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6FE832" w14:textId="0C3E9977" w:rsidR="001273E8" w:rsidRDefault="001273E8" w:rsidP="001273E8">
      <w:pPr>
        <w:spacing w:line="259" w:lineRule="auto"/>
        <w:jc w:val="left"/>
        <w:rPr>
          <w:b/>
        </w:rPr>
      </w:pPr>
    </w:p>
    <w:tbl>
      <w:tblPr>
        <w:tblW w:w="1013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171"/>
        <w:gridCol w:w="1430"/>
        <w:gridCol w:w="641"/>
        <w:gridCol w:w="1897"/>
      </w:tblGrid>
      <w:tr w:rsidR="00F146D8" w:rsidRPr="001705F7" w14:paraId="5C4F6D72" w14:textId="77777777" w:rsidTr="002A5A8D">
        <w:trPr>
          <w:trHeight w:val="418"/>
          <w:jc w:val="center"/>
        </w:trPr>
        <w:tc>
          <w:tcPr>
            <w:tcW w:w="6171" w:type="dxa"/>
            <w:vMerge w:val="restart"/>
            <w:tcBorders>
              <w:top w:val="single" w:sz="4" w:space="0" w:color="auto"/>
              <w:left w:val="single" w:sz="4" w:space="0" w:color="auto"/>
              <w:right w:val="single" w:sz="4" w:space="0" w:color="auto"/>
            </w:tcBorders>
            <w:shd w:val="clear" w:color="auto" w:fill="auto"/>
          </w:tcPr>
          <w:p w14:paraId="6B87D31F" w14:textId="77777777" w:rsidR="00F146D8" w:rsidRPr="001705F7" w:rsidRDefault="00F146D8" w:rsidP="002A5A8D">
            <w:pPr>
              <w:keepNext/>
              <w:spacing w:after="0"/>
              <w:rPr>
                <w:rFonts w:ascii="Arial" w:eastAsia="Times New Roman" w:hAnsi="Arial" w:cs="Arial"/>
                <w:b/>
                <w:lang w:val="en-AU"/>
              </w:rPr>
            </w:pPr>
          </w:p>
          <w:p w14:paraId="54BB401A" w14:textId="570576DE" w:rsidR="00F146D8" w:rsidRPr="001705F7" w:rsidRDefault="00F146D8" w:rsidP="002A5A8D">
            <w:pPr>
              <w:keepNext/>
              <w:spacing w:after="0"/>
              <w:rPr>
                <w:rFonts w:ascii="Arial" w:eastAsia="Times New Roman" w:hAnsi="Arial" w:cs="Arial"/>
                <w:b/>
                <w:lang w:val="en-AU"/>
              </w:rPr>
            </w:pPr>
            <w:r w:rsidRPr="001705F7">
              <w:rPr>
                <w:rFonts w:ascii="Arial" w:hAnsi="Arial" w:cs="Arial"/>
                <w:noProof/>
                <w:lang w:eastAsia="en-GB"/>
              </w:rPr>
              <w:drawing>
                <wp:inline distT="0" distB="0" distL="0" distR="0" wp14:anchorId="4434AA22" wp14:editId="336FA6A1">
                  <wp:extent cx="2965836" cy="1291786"/>
                  <wp:effectExtent l="0" t="0" r="6350" b="3810"/>
                  <wp:docPr id="1732881567"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1705F7">
              <w:rPr>
                <w:rFonts w:ascii="Arial" w:eastAsia="Times New Roman" w:hAnsi="Arial" w:cs="Arial"/>
                <w:b/>
                <w:lang w:val="en-AU"/>
              </w:rPr>
              <w:br/>
            </w:r>
            <w:r>
              <w:rPr>
                <w:rFonts w:ascii="Arial" w:eastAsia="Times New Roman" w:hAnsi="Arial" w:cs="Arial"/>
                <w:b/>
              </w:rPr>
              <w:t>Report</w:t>
            </w:r>
          </w:p>
          <w:p w14:paraId="2E96F864" w14:textId="77777777" w:rsidR="00F146D8" w:rsidRPr="006649DB" w:rsidRDefault="00F146D8" w:rsidP="002A5A8D">
            <w:pPr>
              <w:rPr>
                <w:rFonts w:ascii="Arial" w:hAnsi="Arial" w:cs="Arial"/>
              </w:rPr>
            </w:pPr>
          </w:p>
        </w:tc>
        <w:tc>
          <w:tcPr>
            <w:tcW w:w="1430" w:type="dxa"/>
            <w:tcBorders>
              <w:top w:val="single" w:sz="4" w:space="0" w:color="auto"/>
              <w:left w:val="single" w:sz="4" w:space="0" w:color="auto"/>
              <w:bottom w:val="nil"/>
              <w:right w:val="nil"/>
            </w:tcBorders>
            <w:shd w:val="clear" w:color="auto" w:fill="auto"/>
            <w:vAlign w:val="center"/>
          </w:tcPr>
          <w:p w14:paraId="70C3F116" w14:textId="77777777" w:rsidR="00F146D8" w:rsidRPr="001705F7" w:rsidRDefault="00F146D8" w:rsidP="002A5A8D">
            <w:pPr>
              <w:keepNext/>
              <w:spacing w:before="120" w:after="0"/>
              <w:rPr>
                <w:rFonts w:ascii="Arial" w:eastAsia="Times New Roman" w:hAnsi="Arial" w:cs="Arial"/>
                <w:b/>
                <w:bCs/>
                <w:lang w:val="en-AU"/>
              </w:rPr>
            </w:pPr>
            <w:r w:rsidRPr="001705F7">
              <w:rPr>
                <w:rFonts w:ascii="Arial" w:eastAsia="Times New Roman" w:hAnsi="Arial" w:cs="Arial"/>
                <w:b/>
                <w:bCs/>
              </w:rPr>
              <w:t>Student No:</w:t>
            </w:r>
          </w:p>
        </w:tc>
        <w:tc>
          <w:tcPr>
            <w:tcW w:w="2538" w:type="dxa"/>
            <w:gridSpan w:val="2"/>
            <w:tcBorders>
              <w:top w:val="single" w:sz="4" w:space="0" w:color="auto"/>
              <w:left w:val="nil"/>
              <w:bottom w:val="dashed" w:sz="4" w:space="0" w:color="auto"/>
              <w:right w:val="single" w:sz="4" w:space="0" w:color="auto"/>
            </w:tcBorders>
            <w:shd w:val="clear" w:color="auto" w:fill="auto"/>
            <w:vAlign w:val="center"/>
          </w:tcPr>
          <w:p w14:paraId="2804D440" w14:textId="77777777" w:rsidR="00F146D8" w:rsidRPr="001705F7" w:rsidRDefault="00F146D8" w:rsidP="002A5A8D">
            <w:pPr>
              <w:keepNext/>
              <w:spacing w:after="0"/>
              <w:rPr>
                <w:rFonts w:ascii="Arial" w:eastAsia="Times New Roman" w:hAnsi="Arial" w:cs="Arial"/>
                <w:b/>
                <w:lang w:val="en-AU"/>
              </w:rPr>
            </w:pPr>
            <w:r w:rsidRPr="001705F7">
              <w:rPr>
                <w:rFonts w:ascii="Arial" w:eastAsia="Times New Roman" w:hAnsi="Arial" w:cs="Arial"/>
                <w:b/>
                <w:lang w:val="en-AU"/>
              </w:rPr>
              <w:t>2240761</w:t>
            </w:r>
          </w:p>
        </w:tc>
      </w:tr>
      <w:tr w:rsidR="00F146D8" w:rsidRPr="001705F7" w14:paraId="2F1200E2" w14:textId="77777777" w:rsidTr="002A5A8D">
        <w:trPr>
          <w:trHeight w:val="468"/>
          <w:jc w:val="center"/>
        </w:trPr>
        <w:tc>
          <w:tcPr>
            <w:tcW w:w="6171" w:type="dxa"/>
            <w:vMerge/>
            <w:tcBorders>
              <w:left w:val="single" w:sz="4" w:space="0" w:color="auto"/>
              <w:right w:val="single" w:sz="4" w:space="0" w:color="auto"/>
            </w:tcBorders>
            <w:shd w:val="clear" w:color="auto" w:fill="auto"/>
          </w:tcPr>
          <w:p w14:paraId="6E269237" w14:textId="77777777" w:rsidR="00F146D8" w:rsidRPr="001705F7" w:rsidRDefault="00F146D8" w:rsidP="002A5A8D">
            <w:pPr>
              <w:keepNext/>
              <w:spacing w:after="0"/>
              <w:rPr>
                <w:rFonts w:ascii="Arial" w:eastAsia="Times New Roman" w:hAnsi="Arial" w:cs="Arial"/>
                <w:b/>
                <w:lang w:val="en-AU"/>
              </w:rPr>
            </w:pPr>
          </w:p>
        </w:tc>
        <w:tc>
          <w:tcPr>
            <w:tcW w:w="1430" w:type="dxa"/>
            <w:tcBorders>
              <w:top w:val="nil"/>
              <w:left w:val="single" w:sz="4" w:space="0" w:color="auto"/>
              <w:bottom w:val="nil"/>
              <w:right w:val="nil"/>
            </w:tcBorders>
            <w:shd w:val="clear" w:color="auto" w:fill="auto"/>
            <w:vAlign w:val="center"/>
          </w:tcPr>
          <w:p w14:paraId="58C44615" w14:textId="77777777" w:rsidR="00F146D8" w:rsidRPr="001705F7" w:rsidRDefault="00F146D8" w:rsidP="002A5A8D">
            <w:pPr>
              <w:keepNext/>
              <w:spacing w:after="0"/>
              <w:rPr>
                <w:rFonts w:ascii="Arial" w:eastAsia="Times New Roman" w:hAnsi="Arial" w:cs="Arial"/>
                <w:lang w:val="en-AU"/>
              </w:rPr>
            </w:pPr>
          </w:p>
          <w:p w14:paraId="7CC18870" w14:textId="77777777" w:rsidR="00F146D8" w:rsidRPr="001705F7" w:rsidRDefault="00F146D8" w:rsidP="002A5A8D">
            <w:pPr>
              <w:keepNext/>
              <w:spacing w:after="0"/>
              <w:rPr>
                <w:rFonts w:ascii="Arial" w:eastAsia="Times New Roman" w:hAnsi="Arial" w:cs="Arial"/>
                <w:lang w:val="en-AU"/>
              </w:rPr>
            </w:pPr>
            <w:r w:rsidRPr="001705F7">
              <w:rPr>
                <w:rFonts w:ascii="Arial" w:eastAsia="Times New Roman" w:hAnsi="Arial" w:cs="Arial"/>
                <w:lang w:val="en-AU"/>
              </w:rPr>
              <w:t>Module Title:</w:t>
            </w:r>
          </w:p>
        </w:tc>
        <w:tc>
          <w:tcPr>
            <w:tcW w:w="2538" w:type="dxa"/>
            <w:gridSpan w:val="2"/>
            <w:tcBorders>
              <w:top w:val="dashed" w:sz="4" w:space="0" w:color="auto"/>
              <w:left w:val="nil"/>
              <w:bottom w:val="dashed" w:sz="4" w:space="0" w:color="auto"/>
              <w:right w:val="single" w:sz="4" w:space="0" w:color="auto"/>
            </w:tcBorders>
            <w:shd w:val="clear" w:color="auto" w:fill="auto"/>
            <w:vAlign w:val="center"/>
          </w:tcPr>
          <w:p w14:paraId="279C37B6" w14:textId="77777777" w:rsidR="00F146D8" w:rsidRPr="001705F7" w:rsidRDefault="00F146D8" w:rsidP="002A5A8D">
            <w:pPr>
              <w:keepNext/>
              <w:spacing w:after="0"/>
              <w:rPr>
                <w:rFonts w:ascii="Arial" w:eastAsia="Times New Roman" w:hAnsi="Arial" w:cs="Arial"/>
                <w:b/>
                <w:lang w:val="en-AU"/>
              </w:rPr>
            </w:pPr>
            <w:r w:rsidRPr="00FC1F46">
              <w:rPr>
                <w:rFonts w:ascii="Arial" w:eastAsia="Times New Roman" w:hAnsi="Arial" w:cs="Arial"/>
                <w:b/>
                <w:lang w:val="en-AU"/>
              </w:rPr>
              <w:t>Management and Organisational Behaviour</w:t>
            </w:r>
          </w:p>
        </w:tc>
      </w:tr>
      <w:tr w:rsidR="00F146D8" w:rsidRPr="001705F7" w14:paraId="25701F4F" w14:textId="77777777" w:rsidTr="002A5A8D">
        <w:trPr>
          <w:trHeight w:val="468"/>
          <w:jc w:val="center"/>
        </w:trPr>
        <w:tc>
          <w:tcPr>
            <w:tcW w:w="6171" w:type="dxa"/>
            <w:vMerge/>
            <w:tcBorders>
              <w:left w:val="single" w:sz="4" w:space="0" w:color="auto"/>
              <w:right w:val="single" w:sz="4" w:space="0" w:color="auto"/>
            </w:tcBorders>
            <w:shd w:val="clear" w:color="auto" w:fill="auto"/>
          </w:tcPr>
          <w:p w14:paraId="60B8A7AE" w14:textId="77777777" w:rsidR="00F146D8" w:rsidRPr="001705F7" w:rsidRDefault="00F146D8" w:rsidP="002A5A8D">
            <w:pPr>
              <w:keepNext/>
              <w:spacing w:after="0"/>
              <w:rPr>
                <w:rFonts w:ascii="Arial" w:eastAsia="Times New Roman" w:hAnsi="Arial" w:cs="Arial"/>
                <w:b/>
                <w:lang w:val="en-AU"/>
              </w:rPr>
            </w:pPr>
          </w:p>
        </w:tc>
        <w:tc>
          <w:tcPr>
            <w:tcW w:w="1430" w:type="dxa"/>
            <w:tcBorders>
              <w:top w:val="nil"/>
              <w:left w:val="single" w:sz="4" w:space="0" w:color="auto"/>
              <w:bottom w:val="nil"/>
              <w:right w:val="nil"/>
            </w:tcBorders>
            <w:shd w:val="clear" w:color="auto" w:fill="auto"/>
            <w:vAlign w:val="center"/>
          </w:tcPr>
          <w:p w14:paraId="2705A64A" w14:textId="77777777" w:rsidR="00F146D8" w:rsidRPr="001705F7" w:rsidRDefault="00F146D8" w:rsidP="002A5A8D">
            <w:pPr>
              <w:keepNext/>
              <w:spacing w:after="0"/>
              <w:rPr>
                <w:rFonts w:ascii="Arial" w:eastAsia="Times New Roman" w:hAnsi="Arial" w:cs="Arial"/>
                <w:lang w:val="en-AU"/>
              </w:rPr>
            </w:pPr>
            <w:r w:rsidRPr="001705F7">
              <w:rPr>
                <w:rFonts w:ascii="Arial" w:eastAsia="Times New Roman" w:hAnsi="Arial" w:cs="Arial"/>
                <w:lang w:val="en-AU"/>
              </w:rPr>
              <w:t>Module Code:</w:t>
            </w:r>
          </w:p>
        </w:tc>
        <w:tc>
          <w:tcPr>
            <w:tcW w:w="2538" w:type="dxa"/>
            <w:gridSpan w:val="2"/>
            <w:tcBorders>
              <w:top w:val="dashed" w:sz="4" w:space="0" w:color="auto"/>
              <w:left w:val="nil"/>
              <w:bottom w:val="dashed" w:sz="4" w:space="0" w:color="auto"/>
              <w:right w:val="single" w:sz="4" w:space="0" w:color="auto"/>
            </w:tcBorders>
            <w:shd w:val="clear" w:color="auto" w:fill="auto"/>
            <w:vAlign w:val="center"/>
          </w:tcPr>
          <w:p w14:paraId="1EC923D3" w14:textId="77777777" w:rsidR="00F146D8" w:rsidRPr="001705F7" w:rsidRDefault="00F146D8" w:rsidP="002A5A8D">
            <w:pPr>
              <w:keepNext/>
              <w:spacing w:after="0"/>
              <w:rPr>
                <w:rFonts w:ascii="Arial" w:eastAsia="Times New Roman" w:hAnsi="Arial" w:cs="Arial"/>
                <w:b/>
                <w:lang w:val="en-AU"/>
              </w:rPr>
            </w:pPr>
            <w:r w:rsidRPr="00FC1F46">
              <w:rPr>
                <w:rFonts w:ascii="Arial" w:eastAsia="Times New Roman" w:hAnsi="Arial" w:cs="Arial"/>
                <w:b/>
                <w:lang w:val="en-AU"/>
              </w:rPr>
              <w:t>BMIH5004</w:t>
            </w:r>
          </w:p>
        </w:tc>
      </w:tr>
      <w:tr w:rsidR="00F146D8" w:rsidRPr="001705F7" w14:paraId="3B110EDD" w14:textId="77777777" w:rsidTr="002A5A8D">
        <w:trPr>
          <w:trHeight w:val="468"/>
          <w:jc w:val="center"/>
        </w:trPr>
        <w:tc>
          <w:tcPr>
            <w:tcW w:w="6171" w:type="dxa"/>
            <w:vMerge/>
            <w:tcBorders>
              <w:left w:val="single" w:sz="4" w:space="0" w:color="auto"/>
              <w:right w:val="single" w:sz="4" w:space="0" w:color="auto"/>
            </w:tcBorders>
            <w:shd w:val="clear" w:color="auto" w:fill="auto"/>
          </w:tcPr>
          <w:p w14:paraId="596DE261" w14:textId="77777777" w:rsidR="00F146D8" w:rsidRPr="001705F7" w:rsidRDefault="00F146D8" w:rsidP="002A5A8D">
            <w:pPr>
              <w:keepNext/>
              <w:spacing w:after="0"/>
              <w:rPr>
                <w:rFonts w:ascii="Arial" w:eastAsia="Times New Roman" w:hAnsi="Arial" w:cs="Arial"/>
                <w:b/>
                <w:lang w:val="en-AU"/>
              </w:rPr>
            </w:pPr>
          </w:p>
        </w:tc>
        <w:tc>
          <w:tcPr>
            <w:tcW w:w="1430" w:type="dxa"/>
            <w:tcBorders>
              <w:top w:val="nil"/>
              <w:left w:val="single" w:sz="4" w:space="0" w:color="auto"/>
              <w:bottom w:val="nil"/>
              <w:right w:val="nil"/>
            </w:tcBorders>
            <w:shd w:val="clear" w:color="auto" w:fill="auto"/>
            <w:vAlign w:val="center"/>
          </w:tcPr>
          <w:p w14:paraId="6792846B" w14:textId="77777777" w:rsidR="00F146D8" w:rsidRPr="001705F7" w:rsidRDefault="00F146D8" w:rsidP="002A5A8D">
            <w:pPr>
              <w:keepNext/>
              <w:spacing w:after="0"/>
              <w:rPr>
                <w:rFonts w:ascii="Arial" w:eastAsia="Times New Roman" w:hAnsi="Arial" w:cs="Arial"/>
                <w:lang w:val="en-AU"/>
              </w:rPr>
            </w:pPr>
            <w:r w:rsidRPr="001705F7">
              <w:rPr>
                <w:rFonts w:ascii="Arial" w:eastAsia="Times New Roman" w:hAnsi="Arial" w:cs="Arial"/>
                <w:lang w:val="en-AU"/>
              </w:rPr>
              <w:t>Lecturer:</w:t>
            </w:r>
          </w:p>
        </w:tc>
        <w:tc>
          <w:tcPr>
            <w:tcW w:w="2538" w:type="dxa"/>
            <w:gridSpan w:val="2"/>
            <w:tcBorders>
              <w:top w:val="dashed" w:sz="4" w:space="0" w:color="auto"/>
              <w:left w:val="nil"/>
              <w:bottom w:val="dashed" w:sz="4" w:space="0" w:color="auto"/>
              <w:right w:val="single" w:sz="4" w:space="0" w:color="auto"/>
            </w:tcBorders>
            <w:shd w:val="clear" w:color="auto" w:fill="auto"/>
            <w:vAlign w:val="center"/>
          </w:tcPr>
          <w:p w14:paraId="7AEEED43" w14:textId="77777777" w:rsidR="00F146D8" w:rsidRPr="00AC36DE" w:rsidRDefault="00F146D8" w:rsidP="002A5A8D">
            <w:pPr>
              <w:keepNext/>
              <w:spacing w:after="0"/>
              <w:rPr>
                <w:rFonts w:ascii="Arial" w:eastAsia="Times New Roman" w:hAnsi="Arial" w:cs="Arial"/>
                <w:b/>
                <w:lang w:val="en-AU"/>
              </w:rPr>
            </w:pPr>
            <w:r w:rsidRPr="00C828E5">
              <w:rPr>
                <w:rFonts w:ascii="Arial" w:eastAsia="Times New Roman" w:hAnsi="Arial" w:cs="Arial"/>
                <w:b/>
                <w:lang w:val="en-AU"/>
              </w:rPr>
              <w:t>Antoinette Milne</w:t>
            </w:r>
          </w:p>
        </w:tc>
      </w:tr>
      <w:tr w:rsidR="00F146D8" w:rsidRPr="001705F7" w14:paraId="5B635E89" w14:textId="77777777" w:rsidTr="002A5A8D">
        <w:trPr>
          <w:trHeight w:val="468"/>
          <w:jc w:val="center"/>
        </w:trPr>
        <w:tc>
          <w:tcPr>
            <w:tcW w:w="6171" w:type="dxa"/>
            <w:vMerge/>
            <w:tcBorders>
              <w:left w:val="single" w:sz="4" w:space="0" w:color="auto"/>
              <w:right w:val="single" w:sz="4" w:space="0" w:color="auto"/>
            </w:tcBorders>
            <w:shd w:val="clear" w:color="auto" w:fill="auto"/>
          </w:tcPr>
          <w:p w14:paraId="187400F1" w14:textId="77777777" w:rsidR="00F146D8" w:rsidRPr="001705F7" w:rsidRDefault="00F146D8" w:rsidP="002A5A8D">
            <w:pPr>
              <w:keepNext/>
              <w:spacing w:after="0"/>
              <w:rPr>
                <w:rFonts w:ascii="Arial" w:eastAsia="Times New Roman" w:hAnsi="Arial" w:cs="Arial"/>
                <w:b/>
                <w:lang w:val="en-AU"/>
              </w:rPr>
            </w:pPr>
          </w:p>
        </w:tc>
        <w:tc>
          <w:tcPr>
            <w:tcW w:w="1430" w:type="dxa"/>
            <w:tcBorders>
              <w:top w:val="nil"/>
              <w:left w:val="single" w:sz="4" w:space="0" w:color="auto"/>
              <w:bottom w:val="nil"/>
              <w:right w:val="nil"/>
            </w:tcBorders>
            <w:shd w:val="clear" w:color="auto" w:fill="auto"/>
            <w:vAlign w:val="center"/>
          </w:tcPr>
          <w:p w14:paraId="3554CA0F" w14:textId="77777777" w:rsidR="00F146D8" w:rsidRPr="001705F7" w:rsidRDefault="00F146D8" w:rsidP="002A5A8D">
            <w:pPr>
              <w:keepNext/>
              <w:spacing w:after="0"/>
              <w:rPr>
                <w:rFonts w:ascii="Arial" w:eastAsia="Times New Roman" w:hAnsi="Arial" w:cs="Arial"/>
                <w:lang w:val="en-AU"/>
              </w:rPr>
            </w:pPr>
            <w:r w:rsidRPr="001705F7">
              <w:rPr>
                <w:rFonts w:ascii="Arial" w:eastAsia="Times New Roman" w:hAnsi="Arial" w:cs="Arial"/>
                <w:lang w:val="en-AU"/>
              </w:rPr>
              <w:t>Words:</w:t>
            </w:r>
          </w:p>
        </w:tc>
        <w:tc>
          <w:tcPr>
            <w:tcW w:w="2538" w:type="dxa"/>
            <w:gridSpan w:val="2"/>
            <w:tcBorders>
              <w:top w:val="dashed" w:sz="4" w:space="0" w:color="auto"/>
              <w:left w:val="nil"/>
              <w:bottom w:val="dashed" w:sz="4" w:space="0" w:color="auto"/>
              <w:right w:val="single" w:sz="4" w:space="0" w:color="auto"/>
            </w:tcBorders>
            <w:shd w:val="clear" w:color="auto" w:fill="auto"/>
            <w:vAlign w:val="center"/>
          </w:tcPr>
          <w:p w14:paraId="10D8773F" w14:textId="48BCC835" w:rsidR="00F146D8" w:rsidRPr="001705F7" w:rsidRDefault="007C0F5C" w:rsidP="002A5A8D">
            <w:pPr>
              <w:keepNext/>
              <w:spacing w:after="0"/>
              <w:rPr>
                <w:rFonts w:ascii="Arial" w:eastAsia="Times New Roman" w:hAnsi="Arial" w:cs="Arial"/>
                <w:b/>
                <w:lang w:val="en-AU"/>
              </w:rPr>
            </w:pPr>
            <w:r>
              <w:rPr>
                <w:rFonts w:ascii="Arial" w:eastAsia="Times New Roman" w:hAnsi="Arial" w:cs="Arial"/>
                <w:b/>
                <w:lang w:val="en-AU"/>
              </w:rPr>
              <w:t>1997</w:t>
            </w:r>
          </w:p>
        </w:tc>
      </w:tr>
      <w:tr w:rsidR="00F146D8" w:rsidRPr="001705F7" w14:paraId="410A5391" w14:textId="77777777" w:rsidTr="002A5A8D">
        <w:trPr>
          <w:trHeight w:val="20"/>
          <w:jc w:val="center"/>
        </w:trPr>
        <w:tc>
          <w:tcPr>
            <w:tcW w:w="6171" w:type="dxa"/>
            <w:vMerge/>
            <w:tcBorders>
              <w:left w:val="single" w:sz="4" w:space="0" w:color="auto"/>
              <w:bottom w:val="single" w:sz="4" w:space="0" w:color="auto"/>
              <w:right w:val="single" w:sz="4" w:space="0" w:color="auto"/>
            </w:tcBorders>
            <w:shd w:val="clear" w:color="auto" w:fill="auto"/>
          </w:tcPr>
          <w:p w14:paraId="0E2EA5E2" w14:textId="77777777" w:rsidR="00F146D8" w:rsidRPr="001705F7" w:rsidRDefault="00F146D8" w:rsidP="002A5A8D">
            <w:pPr>
              <w:keepNext/>
              <w:spacing w:after="0"/>
              <w:rPr>
                <w:rFonts w:ascii="Arial" w:eastAsia="Times New Roman" w:hAnsi="Arial" w:cs="Arial"/>
                <w:b/>
                <w:lang w:val="en-AU"/>
              </w:rPr>
            </w:pPr>
          </w:p>
        </w:tc>
        <w:tc>
          <w:tcPr>
            <w:tcW w:w="2071" w:type="dxa"/>
            <w:gridSpan w:val="2"/>
            <w:tcBorders>
              <w:top w:val="nil"/>
              <w:left w:val="single" w:sz="4" w:space="0" w:color="auto"/>
              <w:bottom w:val="single" w:sz="4" w:space="0" w:color="auto"/>
              <w:right w:val="nil"/>
            </w:tcBorders>
            <w:shd w:val="clear" w:color="auto" w:fill="auto"/>
            <w:vAlign w:val="center"/>
          </w:tcPr>
          <w:p w14:paraId="2E9E8919" w14:textId="77777777" w:rsidR="00F146D8" w:rsidRPr="001705F7" w:rsidRDefault="00F146D8" w:rsidP="002A5A8D">
            <w:pPr>
              <w:keepNext/>
              <w:spacing w:after="0"/>
              <w:rPr>
                <w:rFonts w:ascii="Arial" w:eastAsia="Times New Roman" w:hAnsi="Arial" w:cs="Arial"/>
                <w:bCs/>
                <w:lang w:val="en-AU"/>
              </w:rPr>
            </w:pPr>
          </w:p>
        </w:tc>
        <w:tc>
          <w:tcPr>
            <w:tcW w:w="0" w:type="auto"/>
            <w:tcBorders>
              <w:top w:val="dashed" w:sz="4" w:space="0" w:color="auto"/>
              <w:left w:val="nil"/>
              <w:bottom w:val="single" w:sz="4" w:space="0" w:color="auto"/>
              <w:right w:val="single" w:sz="4" w:space="0" w:color="auto"/>
            </w:tcBorders>
            <w:shd w:val="clear" w:color="auto" w:fill="auto"/>
            <w:vAlign w:val="center"/>
          </w:tcPr>
          <w:p w14:paraId="12FE4E30" w14:textId="77777777" w:rsidR="00F146D8" w:rsidRPr="001705F7" w:rsidRDefault="00F146D8" w:rsidP="002A5A8D">
            <w:pPr>
              <w:keepNext/>
              <w:spacing w:after="0"/>
              <w:rPr>
                <w:rFonts w:ascii="Arial" w:eastAsia="Times New Roman" w:hAnsi="Arial" w:cs="Arial"/>
                <w:b/>
                <w:lang w:val="en-AU"/>
              </w:rPr>
            </w:pPr>
          </w:p>
        </w:tc>
      </w:tr>
    </w:tbl>
    <w:p w14:paraId="0773E2E2" w14:textId="77777777" w:rsidR="00F146D8" w:rsidRDefault="00F146D8" w:rsidP="00D924CD">
      <w:pPr>
        <w:spacing w:line="259" w:lineRule="auto"/>
        <w:jc w:val="left"/>
      </w:pPr>
    </w:p>
    <w:p w14:paraId="67CF3C70" w14:textId="77777777" w:rsidR="00F146D8" w:rsidRDefault="00F146D8">
      <w:pPr>
        <w:spacing w:line="259" w:lineRule="auto"/>
        <w:jc w:val="left"/>
      </w:pPr>
      <w:r>
        <w:br w:type="page"/>
      </w:r>
    </w:p>
    <w:p w14:paraId="3E8822A8" w14:textId="03D39A33" w:rsidR="00D924CD" w:rsidRDefault="00D924CD" w:rsidP="00D924CD">
      <w:pPr>
        <w:spacing w:line="259" w:lineRule="auto"/>
        <w:jc w:val="left"/>
      </w:pPr>
      <w:r>
        <w:lastRenderedPageBreak/>
        <w:t xml:space="preserve">On February 28, 2025, I acknowledge that I used Grammarly (https://www.grammarly.com/) with the following prompt or prompts to check my work: </w:t>
      </w:r>
    </w:p>
    <w:p w14:paraId="07A662F9" w14:textId="77777777" w:rsidR="00EF42B5" w:rsidRDefault="00EF42B5" w:rsidP="00D924CD">
      <w:pPr>
        <w:spacing w:line="259" w:lineRule="auto"/>
        <w:jc w:val="left"/>
      </w:pPr>
    </w:p>
    <w:p w14:paraId="152F9911" w14:textId="77777777" w:rsidR="00D924CD" w:rsidRDefault="00D924CD" w:rsidP="00D924CD">
      <w:pPr>
        <w:pStyle w:val="ListParagraph"/>
        <w:numPr>
          <w:ilvl w:val="0"/>
          <w:numId w:val="12"/>
        </w:numPr>
        <w:spacing w:line="259" w:lineRule="auto"/>
        <w:jc w:val="left"/>
      </w:pPr>
      <w:r>
        <w:t xml:space="preserve">Look at the following content for syntax, grammar and readability.  </w:t>
      </w:r>
    </w:p>
    <w:p w14:paraId="5E0FD3E7" w14:textId="77777777" w:rsidR="00EF42B5" w:rsidRDefault="00EF42B5" w:rsidP="00D924CD">
      <w:pPr>
        <w:spacing w:line="259" w:lineRule="auto"/>
        <w:jc w:val="left"/>
      </w:pPr>
    </w:p>
    <w:p w14:paraId="20411DA3" w14:textId="04E8C0EC" w:rsidR="00F146D8" w:rsidRDefault="00D924CD" w:rsidP="00D924CD">
      <w:pPr>
        <w:spacing w:line="259" w:lineRule="auto"/>
        <w:jc w:val="left"/>
      </w:pPr>
      <w:r>
        <w:t>I declare that none of the text that I have presented is an artificial intelligence. I declare that I have copies of my notes and drafts and other materials before and after using AI technologies when I might be demanded to present them.</w:t>
      </w:r>
    </w:p>
    <w:p w14:paraId="703DDAB9" w14:textId="77777777" w:rsidR="00F146D8" w:rsidRDefault="00F146D8">
      <w:pPr>
        <w:spacing w:line="259" w:lineRule="auto"/>
        <w:jc w:val="left"/>
      </w:pPr>
      <w:r>
        <w:br w:type="page"/>
      </w:r>
    </w:p>
    <w:p w14:paraId="252E8673" w14:textId="77777777" w:rsidR="00D924CD" w:rsidRDefault="00D924CD" w:rsidP="00D924CD">
      <w:pPr>
        <w:spacing w:line="259" w:lineRule="auto"/>
        <w:jc w:val="left"/>
      </w:pPr>
    </w:p>
    <w:p w14:paraId="7D1AAC16" w14:textId="77777777" w:rsidR="004576C5" w:rsidRPr="004576C5" w:rsidRDefault="00EF42B5" w:rsidP="004576C5">
      <w:pPr>
        <w:pStyle w:val="Heading1"/>
      </w:pPr>
      <w:bookmarkStart w:id="0" w:name="_Toc191738669"/>
      <w:r>
        <w:t>E</w:t>
      </w:r>
      <w:r w:rsidR="004576C5">
        <w:t>xecutive Summary</w:t>
      </w:r>
      <w:bookmarkEnd w:id="0"/>
    </w:p>
    <w:p w14:paraId="0348B8D7" w14:textId="5B5C11B9" w:rsidR="004576C5" w:rsidRDefault="004576C5" w:rsidP="004576C5">
      <w:r w:rsidRPr="004576C5">
        <w:t xml:space="preserve">Hilton Hotels &amp; Resorts is a global hospitality great known for innovation, service excellence and sustainability. Hilton operates over 600 hotels in 90+ countries, carving the path with digital key access and airport hotels. </w:t>
      </w:r>
      <w:proofErr w:type="spellStart"/>
      <w:r w:rsidRPr="004576C5">
        <w:t>Organi</w:t>
      </w:r>
      <w:r w:rsidR="007C0F5C">
        <w:t>s</w:t>
      </w:r>
      <w:r w:rsidRPr="004576C5">
        <w:t>ational</w:t>
      </w:r>
      <w:proofErr w:type="spellEnd"/>
      <w:r w:rsidRPr="004576C5">
        <w:t xml:space="preserve"> theory, Schein’s model of culture and Kotter’s change management structure have been used in examining Hilton’s </w:t>
      </w:r>
      <w:proofErr w:type="spellStart"/>
      <w:r w:rsidRPr="004576C5">
        <w:t>organi</w:t>
      </w:r>
      <w:r w:rsidR="007C0F5C">
        <w:t>s</w:t>
      </w:r>
      <w:r w:rsidRPr="004576C5">
        <w:t>ational</w:t>
      </w:r>
      <w:proofErr w:type="spellEnd"/>
      <w:r w:rsidRPr="004576C5">
        <w:t xml:space="preserve"> structure, culture, goals, changes in strategy and future outlook.</w:t>
      </w:r>
      <w:r>
        <w:t xml:space="preserve"> </w:t>
      </w:r>
      <w:r w:rsidRPr="004576C5">
        <w:t xml:space="preserve">Hilton’s structure varies from that of a typical corporate structure, as it deviates between corporate strategy balance in the hierarchy and local market adaptability. Not only does it have an employee training and engagement culture that values service excellence, innovation and sustainability, </w:t>
      </w:r>
      <w:r>
        <w:t xml:space="preserve">but </w:t>
      </w:r>
      <w:r w:rsidRPr="004576C5">
        <w:t xml:space="preserve">customer centricity on the other hand is emphasized by its </w:t>
      </w:r>
      <w:r>
        <w:t>customer-focused</w:t>
      </w:r>
      <w:r w:rsidRPr="004576C5">
        <w:t xml:space="preserve"> culture. Global growth, technological developments and sustainability leadership are part of the vision for the company: 8,500 hotels by 2027 and carbon neutrality by 2050.</w:t>
      </w:r>
      <w:r>
        <w:t xml:space="preserve"> </w:t>
      </w:r>
      <w:r w:rsidRPr="004576C5">
        <w:t xml:space="preserve">Strategic changes of late have included programs under Travel with Purpose on sustainability, workforce development through Hilton University, and technological changes such as </w:t>
      </w:r>
      <w:r>
        <w:t>AI-based</w:t>
      </w:r>
      <w:r w:rsidRPr="004576C5">
        <w:t xml:space="preserve"> customer service </w:t>
      </w:r>
      <w:r>
        <w:t>chatbots</w:t>
      </w:r>
      <w:r w:rsidRPr="004576C5">
        <w:t xml:space="preserve"> and digital keys. To achieve this, these initiatives have helped to increase efficiency; customer satisfaction and brand reputation. Among </w:t>
      </w:r>
      <w:r>
        <w:t>how</w:t>
      </w:r>
      <w:r w:rsidRPr="004576C5">
        <w:t xml:space="preserve"> AI </w:t>
      </w:r>
      <w:r>
        <w:t>has</w:t>
      </w:r>
      <w:r w:rsidRPr="004576C5">
        <w:t xml:space="preserve"> been adopted is its 60 </w:t>
      </w:r>
      <w:r>
        <w:t>per cent</w:t>
      </w:r>
      <w:r w:rsidRPr="004576C5">
        <w:t xml:space="preserve"> reduction in the time needed to respond, as sustainability efforts have reduced food waste by 45 </w:t>
      </w:r>
      <w:r>
        <w:t>per cent</w:t>
      </w:r>
      <w:r w:rsidRPr="004576C5">
        <w:t xml:space="preserve"> and are more energy efficient.</w:t>
      </w:r>
      <w:r>
        <w:t xml:space="preserve"> </w:t>
      </w:r>
      <w:r w:rsidRPr="004576C5">
        <w:t xml:space="preserve">Hilton’s </w:t>
      </w:r>
      <w:r>
        <w:t>long-term</w:t>
      </w:r>
      <w:r w:rsidRPr="004576C5">
        <w:t xml:space="preserve"> strategy focuses on global market expansion, smart hoteling technology and environmental sustainability. The Connected Room initiative and operations with AI at the core seek to enhance guests’ experience and operational efficiencies. Hilton’s structured change management approach has high adoption rates </w:t>
      </w:r>
      <w:r>
        <w:t xml:space="preserve">and </w:t>
      </w:r>
      <w:r w:rsidRPr="004576C5">
        <w:t>low resistance to transformation.</w:t>
      </w:r>
      <w:r>
        <w:t xml:space="preserve"> </w:t>
      </w:r>
      <w:r w:rsidRPr="004576C5">
        <w:t xml:space="preserve">Hilton has a strong strategic vision to sustain </w:t>
      </w:r>
      <w:r>
        <w:t>its</w:t>
      </w:r>
      <w:r w:rsidRPr="004576C5">
        <w:t xml:space="preserve"> competitive advantage, </w:t>
      </w:r>
      <w:r>
        <w:t xml:space="preserve">and </w:t>
      </w:r>
      <w:r w:rsidRPr="004576C5">
        <w:t>innovation, and continue to lead in the global hospitality sector.</w:t>
      </w:r>
    </w:p>
    <w:p w14:paraId="17E7B280" w14:textId="77777777" w:rsidR="004576C5" w:rsidRDefault="004576C5">
      <w:pPr>
        <w:spacing w:line="259" w:lineRule="auto"/>
        <w:jc w:val="left"/>
        <w:rPr>
          <w:b/>
        </w:rPr>
      </w:pPr>
      <w:r>
        <w:rPr>
          <w:b/>
        </w:rPr>
        <w:br w:type="page"/>
      </w:r>
    </w:p>
    <w:sdt>
      <w:sdtPr>
        <w:rPr>
          <w:rFonts w:ascii="Times New Roman" w:eastAsiaTheme="minorHAnsi" w:hAnsi="Times New Roman" w:cs="Times New Roman"/>
          <w:color w:val="auto"/>
          <w:sz w:val="24"/>
          <w:szCs w:val="24"/>
        </w:rPr>
        <w:id w:val="742148618"/>
        <w:docPartObj>
          <w:docPartGallery w:val="Table of Contents"/>
          <w:docPartUnique/>
        </w:docPartObj>
      </w:sdtPr>
      <w:sdtEndPr>
        <w:rPr>
          <w:b/>
          <w:bCs/>
          <w:noProof/>
        </w:rPr>
      </w:sdtEndPr>
      <w:sdtContent>
        <w:p w14:paraId="2EB79A4A" w14:textId="77777777" w:rsidR="001273E8" w:rsidRPr="001273E8" w:rsidRDefault="001273E8">
          <w:pPr>
            <w:pStyle w:val="TOCHeading"/>
            <w:rPr>
              <w:rFonts w:ascii="Times New Roman" w:hAnsi="Times New Roman" w:cs="Times New Roman"/>
              <w:b/>
              <w:color w:val="auto"/>
            </w:rPr>
          </w:pPr>
          <w:r w:rsidRPr="001273E8">
            <w:rPr>
              <w:rFonts w:ascii="Times New Roman" w:hAnsi="Times New Roman" w:cs="Times New Roman"/>
              <w:b/>
              <w:color w:val="auto"/>
            </w:rPr>
            <w:t>Contents</w:t>
          </w:r>
        </w:p>
        <w:p w14:paraId="54A6E5CB" w14:textId="77777777" w:rsidR="00EF42B5" w:rsidRDefault="001273E8">
          <w:pPr>
            <w:pStyle w:val="TOC1"/>
            <w:tabs>
              <w:tab w:val="right" w:leader="dot" w:pos="9350"/>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91738669" w:history="1">
            <w:r w:rsidR="00EF42B5" w:rsidRPr="000174EE">
              <w:rPr>
                <w:rStyle w:val="Hyperlink"/>
                <w:noProof/>
              </w:rPr>
              <w:t>Executive Summary</w:t>
            </w:r>
            <w:r w:rsidR="00EF42B5">
              <w:rPr>
                <w:noProof/>
                <w:webHidden/>
              </w:rPr>
              <w:tab/>
            </w:r>
          </w:hyperlink>
        </w:p>
        <w:p w14:paraId="21CA7F94" w14:textId="77777777" w:rsidR="00EF42B5" w:rsidRDefault="00EF42B5">
          <w:pPr>
            <w:pStyle w:val="TOC1"/>
            <w:tabs>
              <w:tab w:val="right" w:leader="dot" w:pos="9350"/>
            </w:tabs>
            <w:rPr>
              <w:rFonts w:asciiTheme="minorHAnsi" w:eastAsiaTheme="minorEastAsia" w:hAnsiTheme="minorHAnsi" w:cstheme="minorBidi"/>
              <w:noProof/>
              <w:sz w:val="22"/>
              <w:szCs w:val="22"/>
            </w:rPr>
          </w:pPr>
          <w:hyperlink w:anchor="_Toc191738670" w:history="1">
            <w:r w:rsidRPr="000174EE">
              <w:rPr>
                <w:rStyle w:val="Hyperlink"/>
                <w:noProof/>
              </w:rPr>
              <w:t>Introduction</w:t>
            </w:r>
            <w:r>
              <w:rPr>
                <w:noProof/>
                <w:webHidden/>
              </w:rPr>
              <w:tab/>
            </w:r>
            <w:r>
              <w:rPr>
                <w:noProof/>
                <w:webHidden/>
              </w:rPr>
              <w:fldChar w:fldCharType="begin"/>
            </w:r>
            <w:r>
              <w:rPr>
                <w:noProof/>
                <w:webHidden/>
              </w:rPr>
              <w:instrText xml:space="preserve"> PAGEREF _Toc191738670 \h </w:instrText>
            </w:r>
            <w:r>
              <w:rPr>
                <w:noProof/>
                <w:webHidden/>
              </w:rPr>
            </w:r>
            <w:r>
              <w:rPr>
                <w:noProof/>
                <w:webHidden/>
              </w:rPr>
              <w:fldChar w:fldCharType="separate"/>
            </w:r>
            <w:r>
              <w:rPr>
                <w:noProof/>
                <w:webHidden/>
              </w:rPr>
              <w:t>1</w:t>
            </w:r>
            <w:r>
              <w:rPr>
                <w:noProof/>
                <w:webHidden/>
              </w:rPr>
              <w:fldChar w:fldCharType="end"/>
            </w:r>
          </w:hyperlink>
        </w:p>
        <w:p w14:paraId="708D1AA4" w14:textId="77777777" w:rsidR="00EF42B5" w:rsidRDefault="00EF42B5">
          <w:pPr>
            <w:pStyle w:val="TOC1"/>
            <w:tabs>
              <w:tab w:val="right" w:leader="dot" w:pos="9350"/>
            </w:tabs>
            <w:rPr>
              <w:rFonts w:asciiTheme="minorHAnsi" w:eastAsiaTheme="minorEastAsia" w:hAnsiTheme="minorHAnsi" w:cstheme="minorBidi"/>
              <w:noProof/>
              <w:sz w:val="22"/>
              <w:szCs w:val="22"/>
            </w:rPr>
          </w:pPr>
          <w:hyperlink w:anchor="_Toc191738671" w:history="1">
            <w:r w:rsidRPr="000174EE">
              <w:rPr>
                <w:rStyle w:val="Hyperlink"/>
                <w:noProof/>
              </w:rPr>
              <w:t>Organisational Structure, Culture, and Goals</w:t>
            </w:r>
            <w:r>
              <w:rPr>
                <w:noProof/>
                <w:webHidden/>
              </w:rPr>
              <w:tab/>
            </w:r>
            <w:r>
              <w:rPr>
                <w:noProof/>
                <w:webHidden/>
              </w:rPr>
              <w:fldChar w:fldCharType="begin"/>
            </w:r>
            <w:r>
              <w:rPr>
                <w:noProof/>
                <w:webHidden/>
              </w:rPr>
              <w:instrText xml:space="preserve"> PAGEREF _Toc191738671 \h </w:instrText>
            </w:r>
            <w:r>
              <w:rPr>
                <w:noProof/>
                <w:webHidden/>
              </w:rPr>
            </w:r>
            <w:r>
              <w:rPr>
                <w:noProof/>
                <w:webHidden/>
              </w:rPr>
              <w:fldChar w:fldCharType="separate"/>
            </w:r>
            <w:r>
              <w:rPr>
                <w:noProof/>
                <w:webHidden/>
              </w:rPr>
              <w:t>2</w:t>
            </w:r>
            <w:r>
              <w:rPr>
                <w:noProof/>
                <w:webHidden/>
              </w:rPr>
              <w:fldChar w:fldCharType="end"/>
            </w:r>
          </w:hyperlink>
        </w:p>
        <w:p w14:paraId="70440986" w14:textId="77777777" w:rsidR="00EF42B5" w:rsidRDefault="00EF42B5">
          <w:pPr>
            <w:pStyle w:val="TOC2"/>
            <w:tabs>
              <w:tab w:val="right" w:leader="dot" w:pos="9350"/>
            </w:tabs>
            <w:rPr>
              <w:rFonts w:asciiTheme="minorHAnsi" w:eastAsiaTheme="minorEastAsia" w:hAnsiTheme="minorHAnsi" w:cstheme="minorBidi"/>
              <w:noProof/>
              <w:sz w:val="22"/>
              <w:szCs w:val="22"/>
            </w:rPr>
          </w:pPr>
          <w:hyperlink w:anchor="_Toc191738672" w:history="1">
            <w:r w:rsidRPr="000174EE">
              <w:rPr>
                <w:rStyle w:val="Hyperlink"/>
                <w:noProof/>
              </w:rPr>
              <w:t>Structure</w:t>
            </w:r>
            <w:r>
              <w:rPr>
                <w:noProof/>
                <w:webHidden/>
              </w:rPr>
              <w:tab/>
            </w:r>
            <w:r>
              <w:rPr>
                <w:noProof/>
                <w:webHidden/>
              </w:rPr>
              <w:fldChar w:fldCharType="begin"/>
            </w:r>
            <w:r>
              <w:rPr>
                <w:noProof/>
                <w:webHidden/>
              </w:rPr>
              <w:instrText xml:space="preserve"> PAGEREF _Toc191738672 \h </w:instrText>
            </w:r>
            <w:r>
              <w:rPr>
                <w:noProof/>
                <w:webHidden/>
              </w:rPr>
            </w:r>
            <w:r>
              <w:rPr>
                <w:noProof/>
                <w:webHidden/>
              </w:rPr>
              <w:fldChar w:fldCharType="separate"/>
            </w:r>
            <w:r>
              <w:rPr>
                <w:noProof/>
                <w:webHidden/>
              </w:rPr>
              <w:t>2</w:t>
            </w:r>
            <w:r>
              <w:rPr>
                <w:noProof/>
                <w:webHidden/>
              </w:rPr>
              <w:fldChar w:fldCharType="end"/>
            </w:r>
          </w:hyperlink>
        </w:p>
        <w:p w14:paraId="7D2E54EF" w14:textId="77777777" w:rsidR="00EF42B5" w:rsidRDefault="00EF42B5">
          <w:pPr>
            <w:pStyle w:val="TOC2"/>
            <w:tabs>
              <w:tab w:val="right" w:leader="dot" w:pos="9350"/>
            </w:tabs>
            <w:rPr>
              <w:rFonts w:asciiTheme="minorHAnsi" w:eastAsiaTheme="minorEastAsia" w:hAnsiTheme="minorHAnsi" w:cstheme="minorBidi"/>
              <w:noProof/>
              <w:sz w:val="22"/>
              <w:szCs w:val="22"/>
            </w:rPr>
          </w:pPr>
          <w:hyperlink w:anchor="_Toc191738673" w:history="1">
            <w:r w:rsidRPr="000174EE">
              <w:rPr>
                <w:rStyle w:val="Hyperlink"/>
                <w:noProof/>
              </w:rPr>
              <w:t>Corporate Culture</w:t>
            </w:r>
            <w:r>
              <w:rPr>
                <w:noProof/>
                <w:webHidden/>
              </w:rPr>
              <w:tab/>
            </w:r>
            <w:r>
              <w:rPr>
                <w:noProof/>
                <w:webHidden/>
              </w:rPr>
              <w:fldChar w:fldCharType="begin"/>
            </w:r>
            <w:r>
              <w:rPr>
                <w:noProof/>
                <w:webHidden/>
              </w:rPr>
              <w:instrText xml:space="preserve"> PAGEREF _Toc191738673 \h </w:instrText>
            </w:r>
            <w:r>
              <w:rPr>
                <w:noProof/>
                <w:webHidden/>
              </w:rPr>
            </w:r>
            <w:r>
              <w:rPr>
                <w:noProof/>
                <w:webHidden/>
              </w:rPr>
              <w:fldChar w:fldCharType="separate"/>
            </w:r>
            <w:r>
              <w:rPr>
                <w:noProof/>
                <w:webHidden/>
              </w:rPr>
              <w:t>3</w:t>
            </w:r>
            <w:r>
              <w:rPr>
                <w:noProof/>
                <w:webHidden/>
              </w:rPr>
              <w:fldChar w:fldCharType="end"/>
            </w:r>
          </w:hyperlink>
        </w:p>
        <w:p w14:paraId="757D4D62" w14:textId="77777777" w:rsidR="00EF42B5" w:rsidRDefault="00EF42B5">
          <w:pPr>
            <w:pStyle w:val="TOC2"/>
            <w:tabs>
              <w:tab w:val="right" w:leader="dot" w:pos="9350"/>
            </w:tabs>
            <w:rPr>
              <w:rFonts w:asciiTheme="minorHAnsi" w:eastAsiaTheme="minorEastAsia" w:hAnsiTheme="minorHAnsi" w:cstheme="minorBidi"/>
              <w:noProof/>
              <w:sz w:val="22"/>
              <w:szCs w:val="22"/>
            </w:rPr>
          </w:pPr>
          <w:hyperlink w:anchor="_Toc191738674" w:history="1">
            <w:r w:rsidRPr="000174EE">
              <w:rPr>
                <w:rStyle w:val="Hyperlink"/>
                <w:noProof/>
              </w:rPr>
              <w:t>Organisational Goals</w:t>
            </w:r>
            <w:r>
              <w:rPr>
                <w:noProof/>
                <w:webHidden/>
              </w:rPr>
              <w:tab/>
            </w:r>
            <w:r>
              <w:rPr>
                <w:noProof/>
                <w:webHidden/>
              </w:rPr>
              <w:fldChar w:fldCharType="begin"/>
            </w:r>
            <w:r>
              <w:rPr>
                <w:noProof/>
                <w:webHidden/>
              </w:rPr>
              <w:instrText xml:space="preserve"> PAGEREF _Toc191738674 \h </w:instrText>
            </w:r>
            <w:r>
              <w:rPr>
                <w:noProof/>
                <w:webHidden/>
              </w:rPr>
            </w:r>
            <w:r>
              <w:rPr>
                <w:noProof/>
                <w:webHidden/>
              </w:rPr>
              <w:fldChar w:fldCharType="separate"/>
            </w:r>
            <w:r>
              <w:rPr>
                <w:noProof/>
                <w:webHidden/>
              </w:rPr>
              <w:t>4</w:t>
            </w:r>
            <w:r>
              <w:rPr>
                <w:noProof/>
                <w:webHidden/>
              </w:rPr>
              <w:fldChar w:fldCharType="end"/>
            </w:r>
          </w:hyperlink>
        </w:p>
        <w:p w14:paraId="630E8C7B" w14:textId="77777777" w:rsidR="00EF42B5" w:rsidRDefault="00EF42B5">
          <w:pPr>
            <w:pStyle w:val="TOC1"/>
            <w:tabs>
              <w:tab w:val="right" w:leader="dot" w:pos="9350"/>
            </w:tabs>
            <w:rPr>
              <w:rFonts w:asciiTheme="minorHAnsi" w:eastAsiaTheme="minorEastAsia" w:hAnsiTheme="minorHAnsi" w:cstheme="minorBidi"/>
              <w:noProof/>
              <w:sz w:val="22"/>
              <w:szCs w:val="22"/>
            </w:rPr>
          </w:pPr>
          <w:hyperlink w:anchor="_Toc191738675" w:history="1">
            <w:r w:rsidRPr="000174EE">
              <w:rPr>
                <w:rStyle w:val="Hyperlink"/>
                <w:noProof/>
              </w:rPr>
              <w:t>Recent Change Initiatives</w:t>
            </w:r>
            <w:r>
              <w:rPr>
                <w:noProof/>
                <w:webHidden/>
              </w:rPr>
              <w:tab/>
            </w:r>
            <w:r>
              <w:rPr>
                <w:noProof/>
                <w:webHidden/>
              </w:rPr>
              <w:fldChar w:fldCharType="begin"/>
            </w:r>
            <w:r>
              <w:rPr>
                <w:noProof/>
                <w:webHidden/>
              </w:rPr>
              <w:instrText xml:space="preserve"> PAGEREF _Toc191738675 \h </w:instrText>
            </w:r>
            <w:r>
              <w:rPr>
                <w:noProof/>
                <w:webHidden/>
              </w:rPr>
            </w:r>
            <w:r>
              <w:rPr>
                <w:noProof/>
                <w:webHidden/>
              </w:rPr>
              <w:fldChar w:fldCharType="separate"/>
            </w:r>
            <w:r>
              <w:rPr>
                <w:noProof/>
                <w:webHidden/>
              </w:rPr>
              <w:t>5</w:t>
            </w:r>
            <w:r>
              <w:rPr>
                <w:noProof/>
                <w:webHidden/>
              </w:rPr>
              <w:fldChar w:fldCharType="end"/>
            </w:r>
          </w:hyperlink>
        </w:p>
        <w:p w14:paraId="40302978" w14:textId="77777777" w:rsidR="00EF42B5" w:rsidRDefault="00EF42B5">
          <w:pPr>
            <w:pStyle w:val="TOC2"/>
            <w:tabs>
              <w:tab w:val="right" w:leader="dot" w:pos="9350"/>
            </w:tabs>
            <w:rPr>
              <w:rFonts w:asciiTheme="minorHAnsi" w:eastAsiaTheme="minorEastAsia" w:hAnsiTheme="minorHAnsi" w:cstheme="minorBidi"/>
              <w:noProof/>
              <w:sz w:val="22"/>
              <w:szCs w:val="22"/>
            </w:rPr>
          </w:pPr>
          <w:hyperlink w:anchor="_Toc191738676" w:history="1">
            <w:r w:rsidRPr="000174EE">
              <w:rPr>
                <w:rStyle w:val="Hyperlink"/>
                <w:noProof/>
              </w:rPr>
              <w:t>Identified Changes</w:t>
            </w:r>
            <w:r>
              <w:rPr>
                <w:noProof/>
                <w:webHidden/>
              </w:rPr>
              <w:tab/>
            </w:r>
            <w:r>
              <w:rPr>
                <w:noProof/>
                <w:webHidden/>
              </w:rPr>
              <w:fldChar w:fldCharType="begin"/>
            </w:r>
            <w:r>
              <w:rPr>
                <w:noProof/>
                <w:webHidden/>
              </w:rPr>
              <w:instrText xml:space="preserve"> PAGEREF _Toc191738676 \h </w:instrText>
            </w:r>
            <w:r>
              <w:rPr>
                <w:noProof/>
                <w:webHidden/>
              </w:rPr>
            </w:r>
            <w:r>
              <w:rPr>
                <w:noProof/>
                <w:webHidden/>
              </w:rPr>
              <w:fldChar w:fldCharType="separate"/>
            </w:r>
            <w:r>
              <w:rPr>
                <w:noProof/>
                <w:webHidden/>
              </w:rPr>
              <w:t>5</w:t>
            </w:r>
            <w:r>
              <w:rPr>
                <w:noProof/>
                <w:webHidden/>
              </w:rPr>
              <w:fldChar w:fldCharType="end"/>
            </w:r>
          </w:hyperlink>
        </w:p>
        <w:p w14:paraId="12B3B1D2" w14:textId="77777777" w:rsidR="00EF42B5" w:rsidRDefault="00EF42B5">
          <w:pPr>
            <w:pStyle w:val="TOC2"/>
            <w:tabs>
              <w:tab w:val="right" w:leader="dot" w:pos="9350"/>
            </w:tabs>
            <w:rPr>
              <w:rFonts w:asciiTheme="minorHAnsi" w:eastAsiaTheme="minorEastAsia" w:hAnsiTheme="minorHAnsi" w:cstheme="minorBidi"/>
              <w:noProof/>
              <w:sz w:val="22"/>
              <w:szCs w:val="22"/>
            </w:rPr>
          </w:pPr>
          <w:hyperlink w:anchor="_Toc191738677" w:history="1">
            <w:r w:rsidRPr="000174EE">
              <w:rPr>
                <w:rStyle w:val="Hyperlink"/>
                <w:noProof/>
              </w:rPr>
              <w:t>Impact Analysis</w:t>
            </w:r>
            <w:r>
              <w:rPr>
                <w:noProof/>
                <w:webHidden/>
              </w:rPr>
              <w:tab/>
            </w:r>
            <w:r>
              <w:rPr>
                <w:noProof/>
                <w:webHidden/>
              </w:rPr>
              <w:fldChar w:fldCharType="begin"/>
            </w:r>
            <w:r>
              <w:rPr>
                <w:noProof/>
                <w:webHidden/>
              </w:rPr>
              <w:instrText xml:space="preserve"> PAGEREF _Toc191738677 \h </w:instrText>
            </w:r>
            <w:r>
              <w:rPr>
                <w:noProof/>
                <w:webHidden/>
              </w:rPr>
            </w:r>
            <w:r>
              <w:rPr>
                <w:noProof/>
                <w:webHidden/>
              </w:rPr>
              <w:fldChar w:fldCharType="separate"/>
            </w:r>
            <w:r>
              <w:rPr>
                <w:noProof/>
                <w:webHidden/>
              </w:rPr>
              <w:t>6</w:t>
            </w:r>
            <w:r>
              <w:rPr>
                <w:noProof/>
                <w:webHidden/>
              </w:rPr>
              <w:fldChar w:fldCharType="end"/>
            </w:r>
          </w:hyperlink>
        </w:p>
        <w:p w14:paraId="12B974DF" w14:textId="77777777" w:rsidR="00EF42B5" w:rsidRDefault="00EF42B5">
          <w:pPr>
            <w:pStyle w:val="TOC2"/>
            <w:tabs>
              <w:tab w:val="right" w:leader="dot" w:pos="9350"/>
            </w:tabs>
            <w:rPr>
              <w:rFonts w:asciiTheme="minorHAnsi" w:eastAsiaTheme="minorEastAsia" w:hAnsiTheme="minorHAnsi" w:cstheme="minorBidi"/>
              <w:noProof/>
              <w:sz w:val="22"/>
              <w:szCs w:val="22"/>
            </w:rPr>
          </w:pPr>
          <w:hyperlink w:anchor="_Toc191738678" w:history="1">
            <w:r w:rsidRPr="000174EE">
              <w:rPr>
                <w:rStyle w:val="Hyperlink"/>
                <w:noProof/>
              </w:rPr>
              <w:t>Change Management Evaluation</w:t>
            </w:r>
            <w:r>
              <w:rPr>
                <w:noProof/>
                <w:webHidden/>
              </w:rPr>
              <w:tab/>
            </w:r>
            <w:r>
              <w:rPr>
                <w:noProof/>
                <w:webHidden/>
              </w:rPr>
              <w:fldChar w:fldCharType="begin"/>
            </w:r>
            <w:r>
              <w:rPr>
                <w:noProof/>
                <w:webHidden/>
              </w:rPr>
              <w:instrText xml:space="preserve"> PAGEREF _Toc191738678 \h </w:instrText>
            </w:r>
            <w:r>
              <w:rPr>
                <w:noProof/>
                <w:webHidden/>
              </w:rPr>
            </w:r>
            <w:r>
              <w:rPr>
                <w:noProof/>
                <w:webHidden/>
              </w:rPr>
              <w:fldChar w:fldCharType="separate"/>
            </w:r>
            <w:r>
              <w:rPr>
                <w:noProof/>
                <w:webHidden/>
              </w:rPr>
              <w:t>6</w:t>
            </w:r>
            <w:r>
              <w:rPr>
                <w:noProof/>
                <w:webHidden/>
              </w:rPr>
              <w:fldChar w:fldCharType="end"/>
            </w:r>
          </w:hyperlink>
        </w:p>
        <w:p w14:paraId="6FC54F99" w14:textId="77777777" w:rsidR="00EF42B5" w:rsidRDefault="00EF42B5">
          <w:pPr>
            <w:pStyle w:val="TOC1"/>
            <w:tabs>
              <w:tab w:val="right" w:leader="dot" w:pos="9350"/>
            </w:tabs>
            <w:rPr>
              <w:rFonts w:asciiTheme="minorHAnsi" w:eastAsiaTheme="minorEastAsia" w:hAnsiTheme="minorHAnsi" w:cstheme="minorBidi"/>
              <w:noProof/>
              <w:sz w:val="22"/>
              <w:szCs w:val="22"/>
            </w:rPr>
          </w:pPr>
          <w:hyperlink w:anchor="_Toc191738679" w:history="1">
            <w:r w:rsidRPr="000174EE">
              <w:rPr>
                <w:rStyle w:val="Hyperlink"/>
                <w:noProof/>
              </w:rPr>
              <w:t>Strategic Direction</w:t>
            </w:r>
            <w:r>
              <w:rPr>
                <w:noProof/>
                <w:webHidden/>
              </w:rPr>
              <w:tab/>
            </w:r>
            <w:r>
              <w:rPr>
                <w:noProof/>
                <w:webHidden/>
              </w:rPr>
              <w:fldChar w:fldCharType="begin"/>
            </w:r>
            <w:r>
              <w:rPr>
                <w:noProof/>
                <w:webHidden/>
              </w:rPr>
              <w:instrText xml:space="preserve"> PAGEREF _Toc191738679 \h </w:instrText>
            </w:r>
            <w:r>
              <w:rPr>
                <w:noProof/>
                <w:webHidden/>
              </w:rPr>
            </w:r>
            <w:r>
              <w:rPr>
                <w:noProof/>
                <w:webHidden/>
              </w:rPr>
              <w:fldChar w:fldCharType="separate"/>
            </w:r>
            <w:r>
              <w:rPr>
                <w:noProof/>
                <w:webHidden/>
              </w:rPr>
              <w:t>6</w:t>
            </w:r>
            <w:r>
              <w:rPr>
                <w:noProof/>
                <w:webHidden/>
              </w:rPr>
              <w:fldChar w:fldCharType="end"/>
            </w:r>
          </w:hyperlink>
        </w:p>
        <w:p w14:paraId="7F8B9072" w14:textId="77777777" w:rsidR="00EF42B5" w:rsidRDefault="00EF42B5">
          <w:pPr>
            <w:pStyle w:val="TOC1"/>
            <w:tabs>
              <w:tab w:val="right" w:leader="dot" w:pos="9350"/>
            </w:tabs>
            <w:rPr>
              <w:rFonts w:asciiTheme="minorHAnsi" w:eastAsiaTheme="minorEastAsia" w:hAnsiTheme="minorHAnsi" w:cstheme="minorBidi"/>
              <w:noProof/>
              <w:sz w:val="22"/>
              <w:szCs w:val="22"/>
            </w:rPr>
          </w:pPr>
          <w:hyperlink w:anchor="_Toc191738680" w:history="1">
            <w:r w:rsidRPr="000174EE">
              <w:rPr>
                <w:rStyle w:val="Hyperlink"/>
                <w:noProof/>
              </w:rPr>
              <w:t>Recommendation</w:t>
            </w:r>
            <w:r>
              <w:rPr>
                <w:noProof/>
                <w:webHidden/>
              </w:rPr>
              <w:tab/>
            </w:r>
            <w:r>
              <w:rPr>
                <w:noProof/>
                <w:webHidden/>
              </w:rPr>
              <w:fldChar w:fldCharType="begin"/>
            </w:r>
            <w:r>
              <w:rPr>
                <w:noProof/>
                <w:webHidden/>
              </w:rPr>
              <w:instrText xml:space="preserve"> PAGEREF _Toc191738680 \h </w:instrText>
            </w:r>
            <w:r>
              <w:rPr>
                <w:noProof/>
                <w:webHidden/>
              </w:rPr>
            </w:r>
            <w:r>
              <w:rPr>
                <w:noProof/>
                <w:webHidden/>
              </w:rPr>
              <w:fldChar w:fldCharType="separate"/>
            </w:r>
            <w:r>
              <w:rPr>
                <w:noProof/>
                <w:webHidden/>
              </w:rPr>
              <w:t>8</w:t>
            </w:r>
            <w:r>
              <w:rPr>
                <w:noProof/>
                <w:webHidden/>
              </w:rPr>
              <w:fldChar w:fldCharType="end"/>
            </w:r>
          </w:hyperlink>
        </w:p>
        <w:p w14:paraId="28316CF6" w14:textId="77777777" w:rsidR="00EF42B5" w:rsidRDefault="00EF42B5">
          <w:pPr>
            <w:pStyle w:val="TOC1"/>
            <w:tabs>
              <w:tab w:val="right" w:leader="dot" w:pos="9350"/>
            </w:tabs>
            <w:rPr>
              <w:rFonts w:asciiTheme="minorHAnsi" w:eastAsiaTheme="minorEastAsia" w:hAnsiTheme="minorHAnsi" w:cstheme="minorBidi"/>
              <w:noProof/>
              <w:sz w:val="22"/>
              <w:szCs w:val="22"/>
            </w:rPr>
          </w:pPr>
          <w:hyperlink w:anchor="_Toc191738681" w:history="1">
            <w:r w:rsidRPr="000174EE">
              <w:rPr>
                <w:rStyle w:val="Hyperlink"/>
                <w:noProof/>
              </w:rPr>
              <w:t>Conclusion</w:t>
            </w:r>
            <w:r>
              <w:rPr>
                <w:noProof/>
                <w:webHidden/>
              </w:rPr>
              <w:tab/>
            </w:r>
            <w:r>
              <w:rPr>
                <w:noProof/>
                <w:webHidden/>
              </w:rPr>
              <w:fldChar w:fldCharType="begin"/>
            </w:r>
            <w:r>
              <w:rPr>
                <w:noProof/>
                <w:webHidden/>
              </w:rPr>
              <w:instrText xml:space="preserve"> PAGEREF _Toc191738681 \h </w:instrText>
            </w:r>
            <w:r>
              <w:rPr>
                <w:noProof/>
                <w:webHidden/>
              </w:rPr>
            </w:r>
            <w:r>
              <w:rPr>
                <w:noProof/>
                <w:webHidden/>
              </w:rPr>
              <w:fldChar w:fldCharType="separate"/>
            </w:r>
            <w:r>
              <w:rPr>
                <w:noProof/>
                <w:webHidden/>
              </w:rPr>
              <w:t>8</w:t>
            </w:r>
            <w:r>
              <w:rPr>
                <w:noProof/>
                <w:webHidden/>
              </w:rPr>
              <w:fldChar w:fldCharType="end"/>
            </w:r>
          </w:hyperlink>
        </w:p>
        <w:p w14:paraId="0B2DE37A" w14:textId="77777777" w:rsidR="00EF42B5" w:rsidRDefault="00EF42B5">
          <w:pPr>
            <w:pStyle w:val="TOC1"/>
            <w:tabs>
              <w:tab w:val="right" w:leader="dot" w:pos="9350"/>
            </w:tabs>
            <w:rPr>
              <w:rFonts w:asciiTheme="minorHAnsi" w:eastAsiaTheme="minorEastAsia" w:hAnsiTheme="minorHAnsi" w:cstheme="minorBidi"/>
              <w:noProof/>
              <w:sz w:val="22"/>
              <w:szCs w:val="22"/>
            </w:rPr>
          </w:pPr>
          <w:hyperlink w:anchor="_Toc191738682" w:history="1">
            <w:r w:rsidRPr="000174EE">
              <w:rPr>
                <w:rStyle w:val="Hyperlink"/>
                <w:noProof/>
              </w:rPr>
              <w:t>References</w:t>
            </w:r>
            <w:r>
              <w:rPr>
                <w:noProof/>
                <w:webHidden/>
              </w:rPr>
              <w:tab/>
            </w:r>
            <w:r>
              <w:rPr>
                <w:noProof/>
                <w:webHidden/>
              </w:rPr>
              <w:fldChar w:fldCharType="begin"/>
            </w:r>
            <w:r>
              <w:rPr>
                <w:noProof/>
                <w:webHidden/>
              </w:rPr>
              <w:instrText xml:space="preserve"> PAGEREF _Toc191738682 \h </w:instrText>
            </w:r>
            <w:r>
              <w:rPr>
                <w:noProof/>
                <w:webHidden/>
              </w:rPr>
            </w:r>
            <w:r>
              <w:rPr>
                <w:noProof/>
                <w:webHidden/>
              </w:rPr>
              <w:fldChar w:fldCharType="separate"/>
            </w:r>
            <w:r>
              <w:rPr>
                <w:noProof/>
                <w:webHidden/>
              </w:rPr>
              <w:t>9</w:t>
            </w:r>
            <w:r>
              <w:rPr>
                <w:noProof/>
                <w:webHidden/>
              </w:rPr>
              <w:fldChar w:fldCharType="end"/>
            </w:r>
          </w:hyperlink>
        </w:p>
        <w:p w14:paraId="7A7C6515" w14:textId="77777777" w:rsidR="001273E8" w:rsidRDefault="001273E8">
          <w:r>
            <w:rPr>
              <w:b/>
              <w:bCs/>
              <w:noProof/>
            </w:rPr>
            <w:fldChar w:fldCharType="end"/>
          </w:r>
        </w:p>
      </w:sdtContent>
    </w:sdt>
    <w:p w14:paraId="113EC573" w14:textId="77777777" w:rsidR="004576C5" w:rsidRDefault="004576C5">
      <w:pPr>
        <w:spacing w:line="259" w:lineRule="auto"/>
        <w:jc w:val="left"/>
        <w:rPr>
          <w:b/>
        </w:rPr>
      </w:pPr>
      <w:r>
        <w:rPr>
          <w:b/>
        </w:rPr>
        <w:br w:type="page"/>
      </w:r>
    </w:p>
    <w:p w14:paraId="30299921" w14:textId="77777777" w:rsidR="001273E8" w:rsidRDefault="001273E8" w:rsidP="004576C5">
      <w:pPr>
        <w:pStyle w:val="Heading1"/>
        <w:sectPr w:rsidR="001273E8">
          <w:footerReference w:type="default" r:id="rId9"/>
          <w:pgSz w:w="12240" w:h="15840"/>
          <w:pgMar w:top="1440" w:right="1440" w:bottom="1440" w:left="1440" w:header="720" w:footer="720" w:gutter="0"/>
          <w:cols w:space="720"/>
          <w:docGrid w:linePitch="360"/>
        </w:sectPr>
      </w:pPr>
    </w:p>
    <w:p w14:paraId="46E46459" w14:textId="77777777" w:rsidR="00927975" w:rsidRPr="00927975" w:rsidRDefault="00927975" w:rsidP="004576C5">
      <w:pPr>
        <w:pStyle w:val="Heading1"/>
      </w:pPr>
      <w:bookmarkStart w:id="1" w:name="_Toc191738670"/>
      <w:r w:rsidRPr="00927975">
        <w:lastRenderedPageBreak/>
        <w:t>Introduction</w:t>
      </w:r>
      <w:bookmarkEnd w:id="1"/>
    </w:p>
    <w:p w14:paraId="42EA909C" w14:textId="756700F7" w:rsidR="00E005E1" w:rsidRPr="00750B25" w:rsidRDefault="006A3B87" w:rsidP="003918B5">
      <w:pPr>
        <w:rPr>
          <w:rFonts w:eastAsia="Times New Roman"/>
        </w:rPr>
      </w:pPr>
      <w:r w:rsidRPr="00750B25">
        <w:t xml:space="preserve">The hospitality industry is a competitive and customer-oriented sector comprising lodging, food and beverage services, travel and tourism, event planning, and entertainment (Mullins and </w:t>
      </w:r>
      <w:proofErr w:type="spellStart"/>
      <w:r w:rsidRPr="00750B25">
        <w:t>Dossor</w:t>
      </w:r>
      <w:proofErr w:type="spellEnd"/>
      <w:r w:rsidRPr="00750B25">
        <w:t>, 2013).</w:t>
      </w:r>
      <w:r w:rsidR="00E005E1" w:rsidRPr="00750B25">
        <w:t xml:space="preserve"> </w:t>
      </w:r>
      <w:r w:rsidRPr="00750B25">
        <w:t xml:space="preserve">Hospitality management is an effective means to deliver high-quality customer service, operational efficiency, and profitability. In the service industry, the service-oriented aspect of the nature of the industry makes understanding </w:t>
      </w:r>
      <w:proofErr w:type="spellStart"/>
      <w:r w:rsidRPr="00750B25">
        <w:t>organisational</w:t>
      </w:r>
      <w:proofErr w:type="spellEnd"/>
      <w:r w:rsidRPr="00750B25">
        <w:t xml:space="preserve"> </w:t>
      </w:r>
      <w:proofErr w:type="spellStart"/>
      <w:r w:rsidRPr="00750B25">
        <w:t>behaviour</w:t>
      </w:r>
      <w:proofErr w:type="spellEnd"/>
      <w:r w:rsidRPr="00750B25">
        <w:t xml:space="preserve"> essential to </w:t>
      </w:r>
      <w:r w:rsidR="007C0F5C">
        <w:t>being</w:t>
      </w:r>
      <w:r w:rsidRPr="00750B25">
        <w:t xml:space="preserve"> a leader or a manager </w:t>
      </w:r>
      <w:r w:rsidR="003918B5" w:rsidRPr="00750B25">
        <w:rPr>
          <w:rFonts w:eastAsia="Times New Roman"/>
        </w:rPr>
        <w:t>(Robbins and Judge, 2017)</w:t>
      </w:r>
      <w:r w:rsidR="00E005E1" w:rsidRPr="00750B25">
        <w:t xml:space="preserve">. </w:t>
      </w:r>
      <w:proofErr w:type="spellStart"/>
      <w:r w:rsidR="00E005E1" w:rsidRPr="00750B25">
        <w:t>Organisational</w:t>
      </w:r>
      <w:proofErr w:type="spellEnd"/>
      <w:r w:rsidR="00E005E1" w:rsidRPr="00750B25">
        <w:t xml:space="preserve"> </w:t>
      </w:r>
      <w:proofErr w:type="spellStart"/>
      <w:r w:rsidR="00E005E1" w:rsidRPr="00750B25">
        <w:t>behaviour</w:t>
      </w:r>
      <w:proofErr w:type="spellEnd"/>
      <w:r w:rsidR="00E005E1" w:rsidRPr="00750B25">
        <w:t xml:space="preserve"> </w:t>
      </w:r>
      <w:r w:rsidRPr="00750B25">
        <w:t>dictates how individuals, teams, and organi</w:t>
      </w:r>
      <w:r w:rsidR="007C0F5C">
        <w:t>s</w:t>
      </w:r>
      <w:r w:rsidRPr="00750B25">
        <w:t>ations influence the workplace and</w:t>
      </w:r>
      <w:r w:rsidR="00DA514B" w:rsidRPr="00750B25">
        <w:t>,</w:t>
      </w:r>
      <w:r w:rsidRPr="00750B25">
        <w:t xml:space="preserve"> hence</w:t>
      </w:r>
      <w:r w:rsidR="00DA514B" w:rsidRPr="00750B25">
        <w:t>,</w:t>
      </w:r>
      <w:r w:rsidRPr="00750B25">
        <w:t xml:space="preserve"> increase the employees’ performance and customer benefit </w:t>
      </w:r>
      <w:r w:rsidR="003918B5" w:rsidRPr="00750B25">
        <w:t>(Buchanan and Huczynski, 2019)</w:t>
      </w:r>
      <w:r w:rsidR="00E005E1" w:rsidRPr="00750B25">
        <w:t>.</w:t>
      </w:r>
    </w:p>
    <w:p w14:paraId="3BBA8830" w14:textId="77777777" w:rsidR="00E005E1" w:rsidRDefault="00E005E1" w:rsidP="00E005E1">
      <w:pPr>
        <w:jc w:val="center"/>
      </w:pPr>
      <w:r>
        <w:rPr>
          <w:noProof/>
        </w:rPr>
        <w:drawing>
          <wp:inline distT="0" distB="0" distL="0" distR="0" wp14:anchorId="00F251C6" wp14:editId="6B37BB2B">
            <wp:extent cx="3076575" cy="234633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s.png"/>
                    <pic:cNvPicPr/>
                  </pic:nvPicPr>
                  <pic:blipFill>
                    <a:blip r:embed="rId10">
                      <a:extLst>
                        <a:ext uri="{28A0092B-C50C-407E-A947-70E740481C1C}">
                          <a14:useLocalDpi xmlns:a14="http://schemas.microsoft.com/office/drawing/2010/main" val="0"/>
                        </a:ext>
                      </a:extLst>
                    </a:blip>
                    <a:stretch>
                      <a:fillRect/>
                    </a:stretch>
                  </pic:blipFill>
                  <pic:spPr>
                    <a:xfrm>
                      <a:off x="0" y="0"/>
                      <a:ext cx="3086626" cy="2354002"/>
                    </a:xfrm>
                    <a:prstGeom prst="rect">
                      <a:avLst/>
                    </a:prstGeom>
                  </pic:spPr>
                </pic:pic>
              </a:graphicData>
            </a:graphic>
          </wp:inline>
        </w:drawing>
      </w:r>
    </w:p>
    <w:p w14:paraId="7E077944" w14:textId="77777777" w:rsidR="00E005E1" w:rsidRDefault="00E005E1" w:rsidP="00E005E1">
      <w:pPr>
        <w:jc w:val="center"/>
      </w:pPr>
      <w:r>
        <w:t xml:space="preserve">Figure: Hilton Hotel and Resort </w:t>
      </w:r>
      <w:r w:rsidRPr="00E005E1">
        <w:t>(Hilton, 2024)</w:t>
      </w:r>
    </w:p>
    <w:p w14:paraId="7FC4321D" w14:textId="77777777" w:rsidR="004576C5" w:rsidRPr="006A3B87" w:rsidRDefault="006A3B87" w:rsidP="006A3B87">
      <w:r w:rsidRPr="00750B25">
        <w:t>Conrad Hilton established Hilton Hotels &amp; Resorts in 1919, and it eventually became one of the most famous hospitality brands around the world, with nearly 600 hotels in over 90 countries across the globe. It was the first with not only running water and air conditioning, which was The Roosevelt Hotel in 1927, but also the first airport hotel, which was San Francisco Airport Hilton in 1959, and the first to start a central reservations system, which was HILCRON in 1948. Hilton then introduced Digital Key technology that allows guests to use mobile devices to access the rooms (Hilton, 2024). In addition, the brand is the leader of sustainability with its Travel with Purpose project, hosted by the brand, which strives to become carbon-neutral before 2050. Its key to highly loyal customers is Hilton Honors, its broad customer loyalty program with over 173 million members (Hilton, 2023).</w:t>
      </w:r>
      <w:r w:rsidR="004576C5">
        <w:rPr>
          <w:b/>
        </w:rPr>
        <w:br w:type="page"/>
      </w:r>
    </w:p>
    <w:p w14:paraId="24C39206" w14:textId="77777777" w:rsidR="003E6402" w:rsidRPr="003E6402" w:rsidRDefault="003E6402" w:rsidP="004576C5">
      <w:pPr>
        <w:pStyle w:val="Heading1"/>
      </w:pPr>
      <w:bookmarkStart w:id="2" w:name="_Toc191738671"/>
      <w:proofErr w:type="spellStart"/>
      <w:r w:rsidRPr="003E6402">
        <w:lastRenderedPageBreak/>
        <w:t>Organisational</w:t>
      </w:r>
      <w:proofErr w:type="spellEnd"/>
      <w:r w:rsidRPr="003E6402">
        <w:t xml:space="preserve"> Structure, Culture, and Goals</w:t>
      </w:r>
      <w:bookmarkEnd w:id="2"/>
    </w:p>
    <w:p w14:paraId="7DC5C405" w14:textId="77777777" w:rsidR="004576C5" w:rsidRDefault="004576C5" w:rsidP="004576C5">
      <w:pPr>
        <w:pStyle w:val="Heading2"/>
      </w:pPr>
      <w:bookmarkStart w:id="3" w:name="_Toc191738672"/>
      <w:r>
        <w:t>Structure</w:t>
      </w:r>
      <w:bookmarkEnd w:id="3"/>
    </w:p>
    <w:p w14:paraId="26FDFDD6" w14:textId="77777777" w:rsidR="00E005E1" w:rsidRDefault="00E005E1" w:rsidP="00E005E1">
      <w:pPr>
        <w:jc w:val="center"/>
      </w:pPr>
      <w:r w:rsidRPr="00E005E1">
        <w:rPr>
          <w:noProof/>
        </w:rPr>
        <w:drawing>
          <wp:inline distT="0" distB="0" distL="0" distR="0" wp14:anchorId="54146133" wp14:editId="2CE1BB38">
            <wp:extent cx="6366935" cy="35814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6372464" cy="3584510"/>
                    </a:xfrm>
                    <a:prstGeom prst="rect">
                      <a:avLst/>
                    </a:prstGeom>
                  </pic:spPr>
                </pic:pic>
              </a:graphicData>
            </a:graphic>
          </wp:inline>
        </w:drawing>
      </w:r>
    </w:p>
    <w:p w14:paraId="78FFC4B1" w14:textId="4A2676DB" w:rsidR="00E005E1" w:rsidRPr="00E005E1" w:rsidRDefault="00E005E1" w:rsidP="00E005E1">
      <w:pPr>
        <w:jc w:val="center"/>
      </w:pPr>
      <w:r>
        <w:t xml:space="preserve">Figure: Hilton </w:t>
      </w:r>
      <w:proofErr w:type="spellStart"/>
      <w:r>
        <w:t>organi</w:t>
      </w:r>
      <w:r w:rsidR="007C0F5C">
        <w:t>s</w:t>
      </w:r>
      <w:r>
        <w:t>ational</w:t>
      </w:r>
      <w:proofErr w:type="spellEnd"/>
      <w:r>
        <w:t xml:space="preserve"> structure </w:t>
      </w:r>
      <w:r w:rsidR="00DE2999" w:rsidRPr="00DE2999">
        <w:t>(Hilton, 2025)</w:t>
      </w:r>
    </w:p>
    <w:p w14:paraId="0729C539" w14:textId="77777777" w:rsidR="00DA514B" w:rsidRPr="00750B25" w:rsidRDefault="00DA514B" w:rsidP="00DA514B">
      <w:r w:rsidRPr="00750B25">
        <w:t xml:space="preserve">Hilton follow the hierarchical </w:t>
      </w:r>
      <w:proofErr w:type="spellStart"/>
      <w:r w:rsidRPr="00750B25">
        <w:t>organisational</w:t>
      </w:r>
      <w:proofErr w:type="spellEnd"/>
      <w:r w:rsidRPr="00750B25">
        <w:t xml:space="preserve"> structure, which is </w:t>
      </w:r>
      <w:proofErr w:type="spellStart"/>
      <w:r w:rsidRPr="00750B25">
        <w:t>characterised</w:t>
      </w:r>
      <w:proofErr w:type="spellEnd"/>
      <w:r w:rsidRPr="00750B25">
        <w:t xml:space="preserve"> by a definite line of command, a large number of levels of management and general </w:t>
      </w:r>
      <w:proofErr w:type="spellStart"/>
      <w:r w:rsidRPr="00750B25">
        <w:t>centralised</w:t>
      </w:r>
      <w:proofErr w:type="spellEnd"/>
      <w:r w:rsidRPr="00750B25">
        <w:t xml:space="preserve"> decision-making of the top. The hierarchical structure in Max Weber’s Bureaucratic Theory is seen as a method to ensure efficient, accountable and standardized operation in global hospitality brands such as Hilton. Hilton has a hierarchical structure as strategic planning and corporate decisions are carried out by headquarters in McLean, Virginia, while regional offices and hotel managers have the flexibility to change according to different market conditions, similar to Mintzberg’s divisional structure (</w:t>
      </w:r>
      <w:proofErr w:type="spellStart"/>
      <w:r w:rsidRPr="00750B25">
        <w:t>Organimi</w:t>
      </w:r>
      <w:proofErr w:type="spellEnd"/>
      <w:r w:rsidRPr="00750B25">
        <w:t>, 2017). Here, the brand consistency is balanced with local responsiveness, and this hybrid is the harmonious combination of brand consistency with local responsiveness.</w:t>
      </w:r>
    </w:p>
    <w:p w14:paraId="687FC630" w14:textId="77777777" w:rsidR="007F5992" w:rsidRDefault="007F5992" w:rsidP="00DA514B">
      <w:pPr>
        <w:jc w:val="center"/>
      </w:pPr>
      <w:r>
        <w:rPr>
          <w:noProof/>
        </w:rPr>
        <w:lastRenderedPageBreak/>
        <w:drawing>
          <wp:inline distT="0" distB="0" distL="0" distR="0" wp14:anchorId="6AD81714" wp14:editId="7EFA3BE5">
            <wp:extent cx="4343662" cy="30956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97758-blank-355.png"/>
                    <pic:cNvPicPr/>
                  </pic:nvPicPr>
                  <pic:blipFill>
                    <a:blip r:embed="rId12">
                      <a:extLst>
                        <a:ext uri="{28A0092B-C50C-407E-A947-70E740481C1C}">
                          <a14:useLocalDpi xmlns:a14="http://schemas.microsoft.com/office/drawing/2010/main" val="0"/>
                        </a:ext>
                      </a:extLst>
                    </a:blip>
                    <a:stretch>
                      <a:fillRect/>
                    </a:stretch>
                  </pic:blipFill>
                  <pic:spPr>
                    <a:xfrm>
                      <a:off x="0" y="0"/>
                      <a:ext cx="4374334" cy="3117484"/>
                    </a:xfrm>
                    <a:prstGeom prst="rect">
                      <a:avLst/>
                    </a:prstGeom>
                  </pic:spPr>
                </pic:pic>
              </a:graphicData>
            </a:graphic>
          </wp:inline>
        </w:drawing>
      </w:r>
    </w:p>
    <w:p w14:paraId="08E31F45" w14:textId="77777777" w:rsidR="007F5992" w:rsidRDefault="007F5992" w:rsidP="007F5992">
      <w:pPr>
        <w:jc w:val="center"/>
      </w:pPr>
      <w:r>
        <w:t xml:space="preserve">Figure: Hilton’s employees from 2013 to 2023 </w:t>
      </w:r>
      <w:r w:rsidRPr="007F5992">
        <w:t>(Statista, 2024)</w:t>
      </w:r>
    </w:p>
    <w:p w14:paraId="0C3348E6" w14:textId="77777777" w:rsidR="003E6402" w:rsidRDefault="00DA514B" w:rsidP="003E6402">
      <w:r w:rsidRPr="00DA514B">
        <w:t xml:space="preserve">As of 2023, Hilton employs approximately 159,000 people worldwide (Statista, 2024). It manages through </w:t>
      </w:r>
      <w:proofErr w:type="spellStart"/>
      <w:r w:rsidRPr="00DA514B">
        <w:t>decentralisation</w:t>
      </w:r>
      <w:proofErr w:type="spellEnd"/>
      <w:r w:rsidRPr="00DA514B">
        <w:t>, which gives regional leaders the ability to conduct operations as per customer expectations at the local level and corporate policies. Here, Hilton’s franchise model, which makes up close to 80% of its portfolio, allows independent owners to run under the Hilton brand and with prescribed standards (Stories from Hilton, 2025). This being a part of the structure, it makes the global brand recognition whilst maintaining the efficiency and service consistency among the multiple locations.</w:t>
      </w:r>
    </w:p>
    <w:p w14:paraId="26806730" w14:textId="77777777" w:rsidR="004576C5" w:rsidRDefault="00927975" w:rsidP="004576C5">
      <w:pPr>
        <w:pStyle w:val="Heading2"/>
      </w:pPr>
      <w:bookmarkStart w:id="4" w:name="_Toc191738673"/>
      <w:r w:rsidRPr="00927975">
        <w:t>Corporate Culture</w:t>
      </w:r>
      <w:bookmarkEnd w:id="4"/>
    </w:p>
    <w:p w14:paraId="270368CB" w14:textId="77777777" w:rsidR="003918B5" w:rsidRPr="003918B5" w:rsidRDefault="003918B5" w:rsidP="003918B5">
      <w:proofErr w:type="spellStart"/>
      <w:r w:rsidRPr="003918B5">
        <w:t>Organisational</w:t>
      </w:r>
      <w:proofErr w:type="spellEnd"/>
      <w:r w:rsidRPr="003918B5">
        <w:t xml:space="preserve"> culture that is strong creates employee commitment, strengthens teamwork and aids in the success of business. It is critical in hospitality to operate in a </w:t>
      </w:r>
      <w:r>
        <w:t>customer-centric</w:t>
      </w:r>
      <w:r w:rsidRPr="003918B5">
        <w:t xml:space="preserve"> culture as it is good to deliver </w:t>
      </w:r>
      <w:r>
        <w:t>high-quality</w:t>
      </w:r>
      <w:r w:rsidRPr="003918B5">
        <w:t xml:space="preserve"> service while maintaining a competitive edge</w:t>
      </w:r>
      <w:r w:rsidR="001E20E2">
        <w:t xml:space="preserve"> </w:t>
      </w:r>
      <w:r w:rsidR="001E20E2" w:rsidRPr="001E20E2">
        <w:t>(Arnold et al., 2020)</w:t>
      </w:r>
      <w:r w:rsidRPr="003918B5">
        <w:t xml:space="preserve">. Integration of work psychology and </w:t>
      </w:r>
      <w:proofErr w:type="spellStart"/>
      <w:r w:rsidRPr="003918B5">
        <w:t>organisational</w:t>
      </w:r>
      <w:proofErr w:type="spellEnd"/>
      <w:r w:rsidRPr="003918B5">
        <w:t xml:space="preserve"> culture facilitates innovation in business through a productive and motivated </w:t>
      </w:r>
      <w:proofErr w:type="spellStart"/>
      <w:r w:rsidRPr="003918B5">
        <w:t>labour</w:t>
      </w:r>
      <w:proofErr w:type="spellEnd"/>
      <w:r w:rsidRPr="003918B5">
        <w:t xml:space="preserve"> force, which in turn will enhance performance and customer satisfaction</w:t>
      </w:r>
      <w:r w:rsidR="001E20E2">
        <w:t xml:space="preserve"> </w:t>
      </w:r>
      <w:r w:rsidR="001E20E2" w:rsidRPr="001E20E2">
        <w:t>(</w:t>
      </w:r>
      <w:proofErr w:type="spellStart"/>
      <w:r w:rsidR="001E20E2" w:rsidRPr="001E20E2">
        <w:t>Reuvid</w:t>
      </w:r>
      <w:proofErr w:type="spellEnd"/>
      <w:r w:rsidR="001E20E2" w:rsidRPr="001E20E2">
        <w:t>, 2009)</w:t>
      </w:r>
      <w:r w:rsidRPr="003918B5">
        <w:t>.</w:t>
      </w:r>
    </w:p>
    <w:p w14:paraId="48D7EABE" w14:textId="77777777" w:rsidR="00631356" w:rsidRDefault="00631356" w:rsidP="003E6402">
      <w:r>
        <w:t xml:space="preserve">Hilton fosters a customer-centric culture focused on service excellence, innovation, and sustainability. Employee engagement is reinforced through training and recognition programs, </w:t>
      </w:r>
      <w:r>
        <w:lastRenderedPageBreak/>
        <w:t>aligning with Schein’s cultural model. The Travel with Purpose initiative highlights Hilton’s commitment to CSR, aiming to reduce carbon emissions by 61% and water usage by 50% by 2030</w:t>
      </w:r>
      <w:r w:rsidR="007F5992">
        <w:t xml:space="preserve"> </w:t>
      </w:r>
      <w:r w:rsidR="007F5992" w:rsidRPr="007F5992">
        <w:t>(Lee and Legendre, 2023)</w:t>
      </w:r>
      <w:r>
        <w:t>. The company has provided over 10 million hours of training via Hilton University, achieving a 91% employee satisfaction rate in 2022</w:t>
      </w:r>
      <w:r w:rsidR="007F5992">
        <w:t xml:space="preserve"> </w:t>
      </w:r>
      <w:r w:rsidR="007F5992" w:rsidRPr="007F5992">
        <w:t>(Zhang, 2023)</w:t>
      </w:r>
      <w:r>
        <w:t>.</w:t>
      </w:r>
    </w:p>
    <w:p w14:paraId="1E55614E" w14:textId="0938A9F5" w:rsidR="00631356" w:rsidRDefault="00631356" w:rsidP="00631356">
      <w:r>
        <w:t xml:space="preserve">According to Schein’s model, Hilton’s artefacts include its brand identity, hotel design, and digital innovations like the Hilton Honors App. Espoused values reflect its mission to be "the most hospitable company," with core values </w:t>
      </w:r>
      <w:proofErr w:type="spellStart"/>
      <w:r>
        <w:t>emphasi</w:t>
      </w:r>
      <w:r w:rsidR="00E40ADA">
        <w:t>s</w:t>
      </w:r>
      <w:r>
        <w:t>ing</w:t>
      </w:r>
      <w:proofErr w:type="spellEnd"/>
      <w:r>
        <w:t xml:space="preserve"> diversity, integrity, and teamwork. Basic underlying assumptions suggest that service excellence, innovation, and sustainability drive long-term success. Hilton’s culture is deeply embedded and reinforced across its global network, fostering brand loyalty, employee satisfaction, and operational excellence.</w:t>
      </w:r>
    </w:p>
    <w:p w14:paraId="4C829E7D" w14:textId="77777777" w:rsidR="00C9378F" w:rsidRDefault="00C9378F" w:rsidP="00C9378F">
      <w:pPr>
        <w:jc w:val="center"/>
      </w:pPr>
      <w:r>
        <w:rPr>
          <w:noProof/>
        </w:rPr>
        <w:drawing>
          <wp:inline distT="0" distB="0" distL="0" distR="0" wp14:anchorId="60D8B41B" wp14:editId="748249A5">
            <wp:extent cx="4200525" cy="299361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rev.png"/>
                    <pic:cNvPicPr/>
                  </pic:nvPicPr>
                  <pic:blipFill>
                    <a:blip r:embed="rId13">
                      <a:extLst>
                        <a:ext uri="{28A0092B-C50C-407E-A947-70E740481C1C}">
                          <a14:useLocalDpi xmlns:a14="http://schemas.microsoft.com/office/drawing/2010/main" val="0"/>
                        </a:ext>
                      </a:extLst>
                    </a:blip>
                    <a:stretch>
                      <a:fillRect/>
                    </a:stretch>
                  </pic:blipFill>
                  <pic:spPr>
                    <a:xfrm>
                      <a:off x="0" y="0"/>
                      <a:ext cx="4212512" cy="3002157"/>
                    </a:xfrm>
                    <a:prstGeom prst="rect">
                      <a:avLst/>
                    </a:prstGeom>
                  </pic:spPr>
                </pic:pic>
              </a:graphicData>
            </a:graphic>
          </wp:inline>
        </w:drawing>
      </w:r>
    </w:p>
    <w:p w14:paraId="4A07013E" w14:textId="77777777" w:rsidR="00C9378F" w:rsidRDefault="00C9378F" w:rsidP="00C9378F">
      <w:pPr>
        <w:jc w:val="center"/>
      </w:pPr>
      <w:r>
        <w:t xml:space="preserve">Figure: </w:t>
      </w:r>
      <w:r w:rsidRPr="00C9378F">
        <w:t>Hilton’s RevPAR</w:t>
      </w:r>
      <w:r>
        <w:t xml:space="preserve"> </w:t>
      </w:r>
      <w:r w:rsidRPr="00C9378F">
        <w:t>(Statista, 2023)</w:t>
      </w:r>
    </w:p>
    <w:p w14:paraId="09C78D94" w14:textId="77777777" w:rsidR="004576C5" w:rsidRDefault="00927975" w:rsidP="004576C5">
      <w:pPr>
        <w:pStyle w:val="Heading2"/>
      </w:pPr>
      <w:bookmarkStart w:id="5" w:name="_Toc191738674"/>
      <w:proofErr w:type="spellStart"/>
      <w:r w:rsidRPr="00927975">
        <w:t>Organisational</w:t>
      </w:r>
      <w:proofErr w:type="spellEnd"/>
      <w:r w:rsidRPr="00927975">
        <w:t xml:space="preserve"> Goals</w:t>
      </w:r>
      <w:bookmarkEnd w:id="5"/>
    </w:p>
    <w:p w14:paraId="478F2960" w14:textId="77777777" w:rsidR="00927975" w:rsidRDefault="003E6402" w:rsidP="00631356">
      <w:r w:rsidRPr="003E6402">
        <w:t>The corporate goals of Hilton are market expansion, technological advancement and leadership in sustainability</w:t>
      </w:r>
      <w:r w:rsidR="00C9378F">
        <w:t xml:space="preserve"> </w:t>
      </w:r>
      <w:r w:rsidR="00C9378F" w:rsidRPr="00C9378F">
        <w:t>(Hilton, 2023)</w:t>
      </w:r>
      <w:r w:rsidRPr="003E6402">
        <w:t>. The company plans to raise its global portfolio of 7,000 to 8,500 hotels by 2027 through the opening of 1,500 new properties</w:t>
      </w:r>
      <w:r w:rsidR="00C9378F">
        <w:t xml:space="preserve"> </w:t>
      </w:r>
      <w:r w:rsidR="00C9378F" w:rsidRPr="00C9378F">
        <w:t>(Bown, 2025)</w:t>
      </w:r>
      <w:r w:rsidRPr="003E6402">
        <w:t xml:space="preserve">. It also elevates digital transformation as it is working on AI customer service </w:t>
      </w:r>
      <w:r>
        <w:t>chatbots</w:t>
      </w:r>
      <w:r w:rsidRPr="003E6402">
        <w:t xml:space="preserve"> and smart room technology aiming at 20% operational efficiency</w:t>
      </w:r>
      <w:r w:rsidR="00C9378F">
        <w:t xml:space="preserve"> </w:t>
      </w:r>
      <w:r w:rsidR="00C9378F" w:rsidRPr="00C9378F">
        <w:t>(Barak, 2023)</w:t>
      </w:r>
      <w:r w:rsidRPr="003E6402">
        <w:t xml:space="preserve">. While goals at the individual hotel level are focused on enhancing </w:t>
      </w:r>
      <w:r>
        <w:t xml:space="preserve">the </w:t>
      </w:r>
      <w:r w:rsidRPr="003E6402">
        <w:t xml:space="preserve">experience for the guests, generating </w:t>
      </w:r>
      <w:r>
        <w:t xml:space="preserve">the </w:t>
      </w:r>
      <w:r w:rsidRPr="003E6402">
        <w:t xml:space="preserve">highest revenue and operational </w:t>
      </w:r>
      <w:r w:rsidRPr="003E6402">
        <w:lastRenderedPageBreak/>
        <w:t>efficiency. From 2021 to 2023, Hilton’s RevPAR (Revenue Per Available Room) increased by 30% despite all and maintained high customer satisfaction scores of 87 across properties</w:t>
      </w:r>
      <w:r w:rsidR="00C9378F">
        <w:t xml:space="preserve"> </w:t>
      </w:r>
      <w:r w:rsidR="00C9378F" w:rsidRPr="00C9378F">
        <w:t>(Statista, 2023)</w:t>
      </w:r>
      <w:r w:rsidRPr="003E6402">
        <w:t>. Additionally, Hilton has made renewable energy and waste reduction programs and eliminated the sending of zero soap waste to landfills by 2030. The company also aims to be carbon neutral for its operations by 2050</w:t>
      </w:r>
      <w:r w:rsidR="00C9378F">
        <w:t xml:space="preserve"> </w:t>
      </w:r>
      <w:r w:rsidR="00C9378F" w:rsidRPr="00C9378F">
        <w:t>(Chhabra, 2019)</w:t>
      </w:r>
      <w:r w:rsidRPr="003E6402">
        <w:t>. Hilton’s strong financial and operational performance combine with these goals to reiterate that Hilton is a global hospitality leader.</w:t>
      </w:r>
    </w:p>
    <w:p w14:paraId="5A333412" w14:textId="77777777" w:rsidR="00FF6E9B" w:rsidRPr="00FF6E9B" w:rsidRDefault="00FF6E9B" w:rsidP="004576C5">
      <w:pPr>
        <w:pStyle w:val="Heading1"/>
      </w:pPr>
      <w:bookmarkStart w:id="6" w:name="_Toc191738675"/>
      <w:r w:rsidRPr="00FF6E9B">
        <w:t>Recent Change Initiatives</w:t>
      </w:r>
      <w:bookmarkEnd w:id="6"/>
    </w:p>
    <w:p w14:paraId="79617B77" w14:textId="77777777" w:rsidR="00FF6E9B" w:rsidRPr="00792ADA" w:rsidRDefault="00FF6E9B" w:rsidP="004576C5">
      <w:pPr>
        <w:pStyle w:val="Heading2"/>
      </w:pPr>
      <w:bookmarkStart w:id="7" w:name="_Toc191738676"/>
      <w:r w:rsidRPr="00792ADA">
        <w:t>Identified Changes</w:t>
      </w:r>
      <w:bookmarkEnd w:id="7"/>
    </w:p>
    <w:p w14:paraId="2BCA77C5" w14:textId="77777777" w:rsidR="00FF6E9B" w:rsidRDefault="00FF6E9B" w:rsidP="00FF6E9B">
      <w:r w:rsidRPr="00792ADA">
        <w:rPr>
          <w:b/>
        </w:rPr>
        <w:t>Strategic Change:</w:t>
      </w:r>
      <w:r>
        <w:t xml:space="preserve"> </w:t>
      </w:r>
      <w:r w:rsidR="003E6402" w:rsidRPr="003E6402">
        <w:t xml:space="preserve">Hilton’s desire to be sustainable through their Travel with Purpose program is in line with strategic change because it means </w:t>
      </w:r>
      <w:r w:rsidR="003E6402">
        <w:t>making</w:t>
      </w:r>
      <w:r w:rsidR="003E6402" w:rsidRPr="003E6402">
        <w:t xml:space="preserve"> policy changes to achieve ESG goals like cutting its carbon emissions by 61% and water use by 50% by 2030</w:t>
      </w:r>
      <w:r w:rsidR="00DE2893">
        <w:t xml:space="preserve"> </w:t>
      </w:r>
      <w:r w:rsidR="00DE2893" w:rsidRPr="00DE2893">
        <w:t>(Otley, 2022)</w:t>
      </w:r>
      <w:r w:rsidR="003E6402" w:rsidRPr="003E6402">
        <w:t>.</w:t>
      </w:r>
    </w:p>
    <w:p w14:paraId="11619E01" w14:textId="77777777" w:rsidR="00FF6E9B" w:rsidRDefault="00FF6E9B" w:rsidP="00FF6E9B">
      <w:r w:rsidRPr="00792ADA">
        <w:rPr>
          <w:b/>
        </w:rPr>
        <w:t>People-Centric Change:</w:t>
      </w:r>
      <w:r>
        <w:t xml:space="preserve"> </w:t>
      </w:r>
      <w:r w:rsidR="003E6402" w:rsidRPr="003E6402">
        <w:t xml:space="preserve">Hilton is ethically transforming </w:t>
      </w:r>
      <w:r w:rsidR="003E6402">
        <w:t>people and changing their focus</w:t>
      </w:r>
      <w:r w:rsidR="003E6402" w:rsidRPr="003E6402">
        <w:t xml:space="preserve"> and this is being influenced through training programs, such as diversity initiatives, </w:t>
      </w:r>
      <w:r w:rsidR="003E6402">
        <w:t xml:space="preserve">and </w:t>
      </w:r>
      <w:r w:rsidR="003E6402" w:rsidRPr="003E6402">
        <w:t>programs that recognize</w:t>
      </w:r>
      <w:r w:rsidR="003E6402">
        <w:t xml:space="preserve"> the contributions of employees </w:t>
      </w:r>
      <w:r w:rsidR="003E6402" w:rsidRPr="003E6402">
        <w:t>like Team Member Appreciation Week</w:t>
      </w:r>
      <w:r w:rsidR="00DE2893">
        <w:t xml:space="preserve"> </w:t>
      </w:r>
      <w:r w:rsidR="00DE2893" w:rsidRPr="00DE2893">
        <w:t>(Wesley et al., 2024)</w:t>
      </w:r>
      <w:r w:rsidR="003E6402" w:rsidRPr="003E6402">
        <w:t>. This change encompasses workforce development and employee satisfaction, more than 10 million hours of training by Hilton University.</w:t>
      </w:r>
    </w:p>
    <w:p w14:paraId="68F7533E" w14:textId="77777777" w:rsidR="00FF6E9B" w:rsidRPr="00DE2893" w:rsidRDefault="00FF6E9B" w:rsidP="00FF6E9B">
      <w:pPr>
        <w:rPr>
          <w:rFonts w:eastAsia="Times New Roman"/>
        </w:rPr>
      </w:pPr>
      <w:r w:rsidRPr="00792ADA">
        <w:rPr>
          <w:b/>
        </w:rPr>
        <w:t>Structural Change:</w:t>
      </w:r>
      <w:r>
        <w:t xml:space="preserve"> Hilton has adapted post-pandemic operational structures by redefining service roles, implementing hybrid meeting spaces, and integrating contactless services</w:t>
      </w:r>
      <w:r w:rsidR="00DE2893">
        <w:t xml:space="preserve"> </w:t>
      </w:r>
      <w:r w:rsidR="00DE2893" w:rsidRPr="00DE2893">
        <w:rPr>
          <w:rFonts w:eastAsia="Times New Roman"/>
        </w:rPr>
        <w:t>(Linxi, 2021)</w:t>
      </w:r>
      <w:r>
        <w:t>. These changes involve shifts in management responsibilities and departmental functions.</w:t>
      </w:r>
    </w:p>
    <w:p w14:paraId="73416B47" w14:textId="77777777" w:rsidR="00FF6E9B" w:rsidRDefault="00FF6E9B" w:rsidP="00FF6E9B">
      <w:r w:rsidRPr="00792ADA">
        <w:rPr>
          <w:b/>
        </w:rPr>
        <w:t>Technological Change:</w:t>
      </w:r>
      <w:r>
        <w:t xml:space="preserve"> The introduction of the Digital Key system and AI-driven customer service chatbots represent technological change, improving efficiency and guest experience. Over 80% of Hilton properties have adopted the Digital Key system, handling 400 million guestroom unlocks</w:t>
      </w:r>
      <w:r w:rsidR="00DE2893">
        <w:t xml:space="preserve"> </w:t>
      </w:r>
      <w:r w:rsidR="00DE2893" w:rsidRPr="00DE2893">
        <w:t>(Hilton, 2016)</w:t>
      </w:r>
      <w:r>
        <w:t>.</w:t>
      </w:r>
    </w:p>
    <w:p w14:paraId="2FBD895E" w14:textId="77777777" w:rsidR="00FF6E9B" w:rsidRDefault="00FF6E9B" w:rsidP="00FF6E9B">
      <w:r w:rsidRPr="00792ADA">
        <w:rPr>
          <w:b/>
        </w:rPr>
        <w:t>Unplanned Change:</w:t>
      </w:r>
      <w:r>
        <w:t xml:space="preserve"> The COVID-19 pandemic forced Hilton to adapt by implementing new health protocols, contactless check-ins, and flexible booking policies</w:t>
      </w:r>
      <w:r w:rsidR="00DE2893">
        <w:t xml:space="preserve"> </w:t>
      </w:r>
      <w:r w:rsidR="00DE2893" w:rsidRPr="00DE2893">
        <w:t>(Said et al., 2024)</w:t>
      </w:r>
      <w:r>
        <w:t>. These were necessary responses to unexpected global disruptions.</w:t>
      </w:r>
    </w:p>
    <w:p w14:paraId="154B9752" w14:textId="77777777" w:rsidR="00FF6E9B" w:rsidRDefault="00FF6E9B" w:rsidP="00FF6E9B">
      <w:r w:rsidRPr="00792ADA">
        <w:rPr>
          <w:b/>
        </w:rPr>
        <w:lastRenderedPageBreak/>
        <w:t>Remedial Change:</w:t>
      </w:r>
      <w:r>
        <w:t xml:space="preserve"> Hilton addressed operational inefficiencies by integrating digital solutions, reducing food waste by 45%, and cutting energy consumption per square meter by 30%</w:t>
      </w:r>
      <w:r w:rsidR="00DE2893">
        <w:t xml:space="preserve"> </w:t>
      </w:r>
      <w:r w:rsidR="00DE2893" w:rsidRPr="00DE2893">
        <w:t>(Rotimi, 2018)</w:t>
      </w:r>
      <w:r>
        <w:t>. These solutions were implemented after identifying areas requiring improvement.</w:t>
      </w:r>
    </w:p>
    <w:p w14:paraId="0FF8D2CC" w14:textId="77777777" w:rsidR="00FF6E9B" w:rsidRPr="00792ADA" w:rsidRDefault="00FF6E9B" w:rsidP="004576C5">
      <w:pPr>
        <w:pStyle w:val="Heading2"/>
      </w:pPr>
      <w:bookmarkStart w:id="8" w:name="_Toc191738677"/>
      <w:r w:rsidRPr="00792ADA">
        <w:t>Impact Analysis</w:t>
      </w:r>
      <w:bookmarkEnd w:id="8"/>
    </w:p>
    <w:p w14:paraId="57BBA3D1" w14:textId="77777777" w:rsidR="00FF6E9B" w:rsidRDefault="00FF6E9B" w:rsidP="00FF6E9B">
      <w:r>
        <w:t xml:space="preserve">Hilton’s digital transformation has significantly improved operational efficiency and customer satisfaction, with 80% of guests reporting a preference for digital check-in and keyless room access. The AI-driven chatbots have reduced customer service response times by 60%, enhancing guest experience. These changes have also resulted in cost savings, with Hilton reporting a 15% reduction in front-desk </w:t>
      </w:r>
      <w:proofErr w:type="spellStart"/>
      <w:r w:rsidR="009D6260">
        <w:t>labour</w:t>
      </w:r>
      <w:proofErr w:type="spellEnd"/>
      <w:r>
        <w:t xml:space="preserve"> costs due to self-check-in technology</w:t>
      </w:r>
      <w:r w:rsidR="00A210A2">
        <w:t xml:space="preserve"> </w:t>
      </w:r>
      <w:r w:rsidR="00A210A2" w:rsidRPr="00A210A2">
        <w:t>(Renascence, 2024)</w:t>
      </w:r>
      <w:r>
        <w:t>.</w:t>
      </w:r>
    </w:p>
    <w:p w14:paraId="54885C3F" w14:textId="77777777" w:rsidR="00FF6E9B" w:rsidRDefault="00FF6E9B" w:rsidP="00FF6E9B">
      <w:r>
        <w:t xml:space="preserve">Sustainability efforts have strengthened Hilton’s brand reputation, attracting environmentally conscious </w:t>
      </w:r>
      <w:proofErr w:type="spellStart"/>
      <w:r w:rsidR="009D6260">
        <w:t>travellers</w:t>
      </w:r>
      <w:proofErr w:type="spellEnd"/>
      <w:r>
        <w:t>. The company’s ESG-focused initiatives have contributed to a 20% increase in bookings from corporate clients prioritizing sustainability</w:t>
      </w:r>
      <w:r w:rsidR="00A210A2">
        <w:t xml:space="preserve"> </w:t>
      </w:r>
      <w:r w:rsidR="00A210A2" w:rsidRPr="00A210A2">
        <w:t>(Bench, 2024)</w:t>
      </w:r>
      <w:r>
        <w:t>. Hilton’s focus on waste reduction and energy efficiency has also led to operational savings, with a reported $100 million in annual cost reductions linked to energy conservation measures.</w:t>
      </w:r>
    </w:p>
    <w:p w14:paraId="0E47B621" w14:textId="77777777" w:rsidR="00FF6E9B" w:rsidRPr="00792ADA" w:rsidRDefault="00FF6E9B" w:rsidP="004576C5">
      <w:pPr>
        <w:pStyle w:val="Heading2"/>
      </w:pPr>
      <w:bookmarkStart w:id="9" w:name="_Toc191738678"/>
      <w:r w:rsidRPr="00792ADA">
        <w:t>Change Management Evaluation</w:t>
      </w:r>
      <w:bookmarkEnd w:id="9"/>
    </w:p>
    <w:p w14:paraId="7022D046" w14:textId="77777777" w:rsidR="00FF6E9B" w:rsidRDefault="00FF6E9B" w:rsidP="00631356">
      <w:r>
        <w:t>Hilton employs Kotter’s Change Model to manage transformations effectively. The leadership-driven approach starts by creating urgency around technological and environmental shifts, followed by a clear strategic vision. Hilton ensures employee adaptability through extensive training programs, with over 500,000 hours of digital skills training completed in 2023 alone</w:t>
      </w:r>
      <w:r w:rsidR="00A210A2">
        <w:t xml:space="preserve"> </w:t>
      </w:r>
      <w:r w:rsidR="00A210A2" w:rsidRPr="00A210A2">
        <w:t>(Enachi, Suleri and Tarus, 2023)</w:t>
      </w:r>
      <w:r>
        <w:t>. Communication strategies, including internal engagement platforms, ensure a smooth transition and widespread adoption of new initiatives.</w:t>
      </w:r>
      <w:r w:rsidR="00A210A2">
        <w:t xml:space="preserve"> </w:t>
      </w:r>
      <w:r>
        <w:t>Hilton’s structured change management process has resulted in high adoption rates, minimal resistance, and sustained business growth, demonstrating a strong commitment to innovation and sustainability.</w:t>
      </w:r>
    </w:p>
    <w:p w14:paraId="029D07CB" w14:textId="77777777" w:rsidR="00F5192D" w:rsidRPr="00F5192D" w:rsidRDefault="00F5192D" w:rsidP="004576C5">
      <w:pPr>
        <w:pStyle w:val="Heading1"/>
      </w:pPr>
      <w:bookmarkStart w:id="10" w:name="_Toc191738679"/>
      <w:r w:rsidRPr="00F5192D">
        <w:t>Strategic Direction</w:t>
      </w:r>
      <w:bookmarkEnd w:id="10"/>
    </w:p>
    <w:p w14:paraId="5D409BAF" w14:textId="77777777" w:rsidR="009D6260" w:rsidRDefault="00F5192D" w:rsidP="00F5192D">
      <w:r>
        <w:t xml:space="preserve">Hilton’s long-term strategy </w:t>
      </w:r>
      <w:proofErr w:type="spellStart"/>
      <w:r w:rsidR="009D6260">
        <w:t>centres</w:t>
      </w:r>
      <w:proofErr w:type="spellEnd"/>
      <w:r>
        <w:t xml:space="preserve"> on three key pillars: </w:t>
      </w:r>
    </w:p>
    <w:p w14:paraId="12A17779" w14:textId="77777777" w:rsidR="009D6260" w:rsidRDefault="009D6260" w:rsidP="009D6260">
      <w:pPr>
        <w:pStyle w:val="ListParagraph"/>
        <w:numPr>
          <w:ilvl w:val="0"/>
          <w:numId w:val="8"/>
        </w:numPr>
      </w:pPr>
      <w:r>
        <w:t>Global expansion</w:t>
      </w:r>
    </w:p>
    <w:p w14:paraId="577120D7" w14:textId="77777777" w:rsidR="009D6260" w:rsidRDefault="009D6260" w:rsidP="009D6260">
      <w:pPr>
        <w:pStyle w:val="ListParagraph"/>
        <w:numPr>
          <w:ilvl w:val="0"/>
          <w:numId w:val="8"/>
        </w:numPr>
      </w:pPr>
      <w:r>
        <w:t>T</w:t>
      </w:r>
      <w:r w:rsidR="00F5192D">
        <w:t>echnological innovation</w:t>
      </w:r>
    </w:p>
    <w:p w14:paraId="2A05C7AD" w14:textId="77777777" w:rsidR="003E6402" w:rsidRDefault="009D6260" w:rsidP="003E6402">
      <w:pPr>
        <w:pStyle w:val="ListParagraph"/>
        <w:numPr>
          <w:ilvl w:val="0"/>
          <w:numId w:val="8"/>
        </w:numPr>
      </w:pPr>
      <w:r>
        <w:lastRenderedPageBreak/>
        <w:t>Sustainability</w:t>
      </w:r>
      <w:r w:rsidR="00F5192D">
        <w:t xml:space="preserve"> </w:t>
      </w:r>
    </w:p>
    <w:p w14:paraId="3AC9FD15" w14:textId="77777777" w:rsidR="003E6402" w:rsidRDefault="003E6402" w:rsidP="003E6402">
      <w:r>
        <w:t>There is also a goal of the company to significantly expand its recognized presence in growing markets such as China, India and Latin America. Hilton aims to increase its portfolio of hotels by more than 1,000 globally by 2025, especially in developing markets with fast-rising tourism</w:t>
      </w:r>
      <w:r w:rsidR="00A210A2">
        <w:t xml:space="preserve"> </w:t>
      </w:r>
      <w:r w:rsidR="00A210A2" w:rsidRPr="00A210A2">
        <w:t>(Bhutia, 2024)</w:t>
      </w:r>
      <w:r>
        <w:t>. Looking at the Star mentioned above, Hilton uses Porter’s Competitive Strategies through differentiation service innovation, and also the development of strong brand loyalty.</w:t>
      </w:r>
      <w:r w:rsidR="00A210A2">
        <w:t xml:space="preserve"> </w:t>
      </w:r>
      <w:r>
        <w:t xml:space="preserve">With the rollout of the ‘Connected Room’ concept, the rollout of this initiative is a major milestone of support for Hilton’s differentiation strategy. </w:t>
      </w:r>
      <w:r w:rsidR="00A210A2">
        <w:t>However,</w:t>
      </w:r>
      <w:r>
        <w:t xml:space="preserve"> this initiative is based on smart technology and personalized guest experience that helps the guests control their room settings for temperature, lighting, and entertainment from their mobile phones</w:t>
      </w:r>
      <w:r w:rsidR="00A210A2">
        <w:t xml:space="preserve"> </w:t>
      </w:r>
      <w:r w:rsidR="00A210A2" w:rsidRPr="00A210A2">
        <w:t>(NerdWallet, 2023)</w:t>
      </w:r>
      <w:r>
        <w:t>. Nearly 6,000 rooms across Hilton properties globally will be stocked with this technology by 2023. By 2025, Hilton expects half of its global property portfolio to bag, with the support of Connected Rooms, becoming one of the largest smart hotel networks worldwide</w:t>
      </w:r>
      <w:r w:rsidR="00A210A2">
        <w:t xml:space="preserve"> </w:t>
      </w:r>
      <w:r w:rsidR="00A210A2" w:rsidRPr="00A210A2">
        <w:t>(Chadha, 2025)</w:t>
      </w:r>
      <w:r>
        <w:t>.</w:t>
      </w:r>
    </w:p>
    <w:p w14:paraId="71FEE22C" w14:textId="77777777" w:rsidR="003E6402" w:rsidRDefault="003E6402" w:rsidP="003E6402">
      <w:r>
        <w:t>Another aspect of Hilton’s strategy involves its investment in AI-based solutions. The company has implemented AI-based chatbots within customer service processes which helps to improve response time and reduce the handling of routine questions. This innovation leads to an increase in 60% decrease in customer service time response time, and positive guest satisfaction towards the business. Hilton is also going to double its AI-driven activities by 30% by 2026, thus improving operational efficiency, as well as guest engagement</w:t>
      </w:r>
      <w:r w:rsidR="00A210A2">
        <w:t xml:space="preserve"> </w:t>
      </w:r>
      <w:r w:rsidR="00A210A2" w:rsidRPr="00A210A2">
        <w:t>(</w:t>
      </w:r>
      <w:proofErr w:type="spellStart"/>
      <w:r w:rsidR="00A210A2" w:rsidRPr="00A210A2">
        <w:t>Štilić</w:t>
      </w:r>
      <w:proofErr w:type="spellEnd"/>
      <w:r w:rsidR="00A210A2" w:rsidRPr="00A210A2">
        <w:t xml:space="preserve">, </w:t>
      </w:r>
      <w:proofErr w:type="spellStart"/>
      <w:r w:rsidR="00A210A2" w:rsidRPr="00A210A2">
        <w:t>Nicić</w:t>
      </w:r>
      <w:proofErr w:type="spellEnd"/>
      <w:r w:rsidR="00A210A2" w:rsidRPr="00A210A2">
        <w:t xml:space="preserve"> and </w:t>
      </w:r>
      <w:proofErr w:type="spellStart"/>
      <w:r w:rsidR="00A210A2" w:rsidRPr="00A210A2">
        <w:t>Puška</w:t>
      </w:r>
      <w:proofErr w:type="spellEnd"/>
      <w:r w:rsidR="00A210A2" w:rsidRPr="00A210A2">
        <w:t>, 2023)</w:t>
      </w:r>
      <w:r>
        <w:t>.</w:t>
      </w:r>
    </w:p>
    <w:p w14:paraId="5A37A021" w14:textId="77777777" w:rsidR="003E6402" w:rsidRDefault="003E6402" w:rsidP="003E6402">
      <w:r>
        <w:t xml:space="preserve">Hilton’s strategy continues to be underpinned by the sustainability principle. To achieve the goals of cutting carbon emissions by 61 per cent and water use by 50 per cent by 2030, the company has launched a Travel with Purpose program. For Hilton, already by 2022, the Room's efficiency had cut </w:t>
      </w:r>
      <w:r w:rsidR="00A210A2">
        <w:t xml:space="preserve">the </w:t>
      </w:r>
      <w:r>
        <w:t>energy consumed by 30% per square meter and food waste by 45%</w:t>
      </w:r>
      <w:r w:rsidR="00A210A2" w:rsidRPr="00A210A2">
        <w:t>(Jones, Hillier and Comfort, 2024)</w:t>
      </w:r>
      <w:r>
        <w:t>. Hilton also expanding its partnerships with local communities and is becoming eco-friendlier through construction practices.</w:t>
      </w:r>
    </w:p>
    <w:p w14:paraId="2306EC6E" w14:textId="77777777" w:rsidR="003E6402" w:rsidRDefault="003E6402" w:rsidP="00F5192D">
      <w:r w:rsidRPr="003E6402">
        <w:t xml:space="preserve">By venturing into these strategic initiatives, Hilton aspires to fuse its creativity into sustainability as well as </w:t>
      </w:r>
      <w:r>
        <w:t>customer-centric</w:t>
      </w:r>
      <w:r w:rsidRPr="003E6402">
        <w:t xml:space="preserve"> provision, making its lead in the global hospitality landscape.</w:t>
      </w:r>
    </w:p>
    <w:p w14:paraId="5BA8F4A7" w14:textId="77777777" w:rsidR="004576C5" w:rsidRDefault="004576C5">
      <w:pPr>
        <w:spacing w:line="259" w:lineRule="auto"/>
        <w:jc w:val="left"/>
        <w:rPr>
          <w:b/>
        </w:rPr>
      </w:pPr>
      <w:r>
        <w:rPr>
          <w:b/>
        </w:rPr>
        <w:br w:type="page"/>
      </w:r>
    </w:p>
    <w:p w14:paraId="7BBE8973" w14:textId="77777777" w:rsidR="00DD6797" w:rsidRDefault="00DD6797" w:rsidP="00DD6797">
      <w:pPr>
        <w:pStyle w:val="Heading1"/>
      </w:pPr>
      <w:bookmarkStart w:id="11" w:name="_Toc191738680"/>
      <w:r>
        <w:lastRenderedPageBreak/>
        <w:t>Recommendation</w:t>
      </w:r>
      <w:bookmarkEnd w:id="11"/>
    </w:p>
    <w:p w14:paraId="57ABF85D" w14:textId="77777777" w:rsidR="00DD6797" w:rsidRPr="00750B25" w:rsidRDefault="00DD6797" w:rsidP="00DD6797">
      <w:r w:rsidRPr="00750B25">
        <w:t>The strategic recommendations based on this should be considered by Hilton to sustain its competitive advantage and lead in the global hospitality industry.</w:t>
      </w:r>
    </w:p>
    <w:p w14:paraId="7B63DDB9" w14:textId="77777777" w:rsidR="00DD6797" w:rsidRPr="00750B25" w:rsidRDefault="00DD6797" w:rsidP="00DD6797">
      <w:pPr>
        <w:pStyle w:val="ListParagraph"/>
        <w:numPr>
          <w:ilvl w:val="0"/>
          <w:numId w:val="10"/>
        </w:numPr>
      </w:pPr>
      <w:r w:rsidRPr="00750B25">
        <w:t>It should open up opportunities to create healthier and smarter homes with enhanced digital services to improve customer service and operational efficiency.</w:t>
      </w:r>
    </w:p>
    <w:p w14:paraId="413E0F86" w14:textId="77777777" w:rsidR="00DD6797" w:rsidRPr="00750B25" w:rsidRDefault="00DD6797" w:rsidP="00DD6797">
      <w:pPr>
        <w:pStyle w:val="ListParagraph"/>
        <w:numPr>
          <w:ilvl w:val="0"/>
          <w:numId w:val="10"/>
        </w:numPr>
      </w:pPr>
      <w:r w:rsidRPr="00750B25">
        <w:t>It should speed up Travel with Purpose by speeding up the renewable energy utilization and waste reduction programs.</w:t>
      </w:r>
    </w:p>
    <w:p w14:paraId="04E65157" w14:textId="77777777" w:rsidR="00DD6797" w:rsidRPr="00750B25" w:rsidRDefault="00DD6797" w:rsidP="00DD6797">
      <w:pPr>
        <w:pStyle w:val="ListParagraph"/>
        <w:numPr>
          <w:ilvl w:val="0"/>
          <w:numId w:val="10"/>
        </w:numPr>
      </w:pPr>
      <w:r w:rsidRPr="00750B25">
        <w:t>It should broaden its brand image globally.</w:t>
      </w:r>
    </w:p>
    <w:p w14:paraId="12CB18ED" w14:textId="77777777" w:rsidR="00DD6797" w:rsidRPr="00750B25" w:rsidRDefault="00DD6797" w:rsidP="00DD6797">
      <w:pPr>
        <w:pStyle w:val="ListParagraph"/>
        <w:numPr>
          <w:ilvl w:val="0"/>
          <w:numId w:val="10"/>
        </w:numPr>
      </w:pPr>
      <w:r w:rsidRPr="00750B25">
        <w:t>It should create leadership and service excellence programs to conquer workforce skills &amp; satisfaction.</w:t>
      </w:r>
    </w:p>
    <w:p w14:paraId="1487F6EB" w14:textId="77777777" w:rsidR="00DD6797" w:rsidRPr="00750B25" w:rsidRDefault="00DD6797" w:rsidP="00DD6797">
      <w:pPr>
        <w:pStyle w:val="ListParagraph"/>
        <w:numPr>
          <w:ilvl w:val="0"/>
          <w:numId w:val="10"/>
        </w:numPr>
      </w:pPr>
      <w:r w:rsidRPr="00750B25">
        <w:t>It should use big data and AI to give a greater level of personalization to increase guest encounters and enhance loyalty.</w:t>
      </w:r>
    </w:p>
    <w:p w14:paraId="3F185F67" w14:textId="77777777" w:rsidR="00DD6797" w:rsidRPr="00750B25" w:rsidRDefault="00DD6797" w:rsidP="00DD6797">
      <w:pPr>
        <w:pStyle w:val="ListParagraph"/>
        <w:numPr>
          <w:ilvl w:val="0"/>
          <w:numId w:val="10"/>
        </w:numPr>
      </w:pPr>
      <w:r w:rsidRPr="00750B25">
        <w:t>It should automate and opt for energy-efficient processes to cut down operational costs.</w:t>
      </w:r>
    </w:p>
    <w:p w14:paraId="2510B794" w14:textId="77777777" w:rsidR="009D6260" w:rsidRPr="009D6260" w:rsidRDefault="009D6260" w:rsidP="00DD6797">
      <w:pPr>
        <w:pStyle w:val="Heading1"/>
      </w:pPr>
      <w:bookmarkStart w:id="12" w:name="_Toc191738681"/>
      <w:r w:rsidRPr="009D6260">
        <w:t>Conclusion</w:t>
      </w:r>
      <w:bookmarkEnd w:id="12"/>
    </w:p>
    <w:p w14:paraId="0D5F7559" w14:textId="6C23402B" w:rsidR="004576C5" w:rsidRDefault="003E6402" w:rsidP="003E6402">
      <w:r w:rsidRPr="003E6402">
        <w:t xml:space="preserve">Hilton Hotels &amp; Resorts, in conclusion, has shown excellent leadership within the global hospitality industry by operating on innovation, sustainability, </w:t>
      </w:r>
      <w:r>
        <w:t xml:space="preserve">and </w:t>
      </w:r>
      <w:r w:rsidRPr="003E6402">
        <w:t xml:space="preserve">customer satisfaction. Global expansion, technological advancement, and sustainability initiatives are all important strategic initiatives that effectively define the future </w:t>
      </w:r>
      <w:r>
        <w:t>of</w:t>
      </w:r>
      <w:r w:rsidRPr="003E6402">
        <w:t xml:space="preserve"> the company’s growth. Hilton’s decentralized </w:t>
      </w:r>
      <w:proofErr w:type="spellStart"/>
      <w:r w:rsidRPr="003E6402">
        <w:t>organi</w:t>
      </w:r>
      <w:r w:rsidR="007C0F5C">
        <w:t>s</w:t>
      </w:r>
      <w:r w:rsidRPr="003E6402">
        <w:t>ation</w:t>
      </w:r>
      <w:proofErr w:type="spellEnd"/>
      <w:r w:rsidRPr="003E6402">
        <w:t xml:space="preserve"> and </w:t>
      </w:r>
      <w:r>
        <w:t>customer-friendly</w:t>
      </w:r>
      <w:r w:rsidRPr="003E6402">
        <w:t xml:space="preserve"> culture </w:t>
      </w:r>
      <w:r>
        <w:t>allow</w:t>
      </w:r>
      <w:r w:rsidRPr="003E6402">
        <w:t xml:space="preserve"> them to maintain the same high service standards and adapt to regional market needs. </w:t>
      </w:r>
      <w:r>
        <w:t>In</w:t>
      </w:r>
      <w:r w:rsidRPr="003E6402">
        <w:t xml:space="preserve"> the last year</w:t>
      </w:r>
      <w:r>
        <w:t>,</w:t>
      </w:r>
      <w:r w:rsidRPr="003E6402">
        <w:t xml:space="preserve"> there have been some recent change initiatives, including digital solutions and sustainability programs, that increased operational efficiency and guest experience; and it has had a very huge impact on cost saving and brand reputation. This proves that Hilton follows Kotter’s change management model and has capabilities regarding continuous employee development, which provides Hilton with the opportunity to successfully change. Hilton, having a clear strategic direction, will be able to stay competitive and secure a leading position </w:t>
      </w:r>
      <w:r>
        <w:t>in</w:t>
      </w:r>
      <w:r w:rsidRPr="003E6402">
        <w:t xml:space="preserve"> the global hospitality industry in the coming years.</w:t>
      </w:r>
    </w:p>
    <w:p w14:paraId="22257CE0" w14:textId="77777777" w:rsidR="004576C5" w:rsidRDefault="004576C5">
      <w:pPr>
        <w:spacing w:line="259" w:lineRule="auto"/>
        <w:jc w:val="left"/>
      </w:pPr>
      <w:r>
        <w:br w:type="page"/>
      </w:r>
    </w:p>
    <w:p w14:paraId="133450EE" w14:textId="77777777" w:rsidR="009D6260" w:rsidRDefault="004576C5" w:rsidP="004576C5">
      <w:pPr>
        <w:pStyle w:val="Heading1"/>
      </w:pPr>
      <w:bookmarkStart w:id="13" w:name="_Toc191738682"/>
      <w:r>
        <w:lastRenderedPageBreak/>
        <w:t>References</w:t>
      </w:r>
      <w:bookmarkEnd w:id="13"/>
    </w:p>
    <w:p w14:paraId="1FB49616" w14:textId="3836FF59" w:rsidR="00146271" w:rsidRPr="00146271" w:rsidRDefault="00146271" w:rsidP="00146271">
      <w:pPr>
        <w:rPr>
          <w:lang w:val="en-GB"/>
        </w:rPr>
      </w:pPr>
      <w:r w:rsidRPr="00146271">
        <w:rPr>
          <w:lang w:val="en-GB"/>
        </w:rPr>
        <w:t xml:space="preserve">Arnold, J., Coyne, I., Randall, R. and Patterson, F. (2020) </w:t>
      </w:r>
      <w:r w:rsidRPr="00146271">
        <w:rPr>
          <w:i/>
          <w:iCs/>
          <w:lang w:val="en-GB"/>
        </w:rPr>
        <w:t>Work psychology: understanding human behaviour in the workplace</w:t>
      </w:r>
      <w:r w:rsidRPr="00146271">
        <w:rPr>
          <w:lang w:val="en-GB"/>
        </w:rPr>
        <w:t xml:space="preserve">. 7th </w:t>
      </w:r>
      <w:proofErr w:type="spellStart"/>
      <w:r w:rsidRPr="00146271">
        <w:rPr>
          <w:lang w:val="en-GB"/>
        </w:rPr>
        <w:t>edn</w:t>
      </w:r>
      <w:proofErr w:type="spellEnd"/>
      <w:r w:rsidRPr="00146271">
        <w:rPr>
          <w:lang w:val="en-GB"/>
        </w:rPr>
        <w:t>. Harlow, United Kingdom: Pearson.</w:t>
      </w:r>
    </w:p>
    <w:p w14:paraId="6DEE99CA" w14:textId="1CE64890" w:rsidR="00146271" w:rsidRPr="00146271" w:rsidRDefault="00146271" w:rsidP="00146271">
      <w:pPr>
        <w:rPr>
          <w:lang w:val="en-GB"/>
        </w:rPr>
      </w:pPr>
      <w:r w:rsidRPr="00146271">
        <w:rPr>
          <w:lang w:val="en-GB"/>
        </w:rPr>
        <w:t xml:space="preserve">Barak, S. (2023) </w:t>
      </w:r>
      <w:r w:rsidRPr="00146271">
        <w:rPr>
          <w:i/>
          <w:iCs/>
          <w:lang w:val="en-GB"/>
        </w:rPr>
        <w:t>Artificial intelligence in hospitality: how AI is changing the industry</w:t>
      </w:r>
      <w:r w:rsidRPr="00146271">
        <w:rPr>
          <w:lang w:val="en-GB"/>
        </w:rPr>
        <w:t xml:space="preserve">. [online] Available at: </w:t>
      </w:r>
      <w:hyperlink r:id="rId14" w:tgtFrame="_new" w:history="1">
        <w:r w:rsidRPr="00146271">
          <w:rPr>
            <w:rStyle w:val="Hyperlink"/>
            <w:lang w:val="en-GB"/>
          </w:rPr>
          <w:t>https://ensoconnect.com/blog/artificial-intelligence-in-hospitality-how-ai-is-changing-the-industry/</w:t>
        </w:r>
      </w:hyperlink>
      <w:r w:rsidRPr="00146271">
        <w:rPr>
          <w:lang w:val="en-GB"/>
        </w:rPr>
        <w:t xml:space="preserve"> (Accessed: </w:t>
      </w:r>
      <w:r w:rsidR="00C87E3E">
        <w:rPr>
          <w:lang w:val="en-GB"/>
        </w:rPr>
        <w:t>2</w:t>
      </w:r>
      <w:r w:rsidRPr="00146271">
        <w:rPr>
          <w:lang w:val="en-GB"/>
        </w:rPr>
        <w:t xml:space="preserve">5 </w:t>
      </w:r>
      <w:r w:rsidR="00C87E3E">
        <w:rPr>
          <w:lang w:val="en-GB"/>
        </w:rPr>
        <w:t>February</w:t>
      </w:r>
      <w:r w:rsidRPr="00146271">
        <w:rPr>
          <w:lang w:val="en-GB"/>
        </w:rPr>
        <w:t xml:space="preserve"> 2025).</w:t>
      </w:r>
    </w:p>
    <w:p w14:paraId="758EC561" w14:textId="63D1BEE6" w:rsidR="00146271" w:rsidRPr="00146271" w:rsidRDefault="00146271" w:rsidP="00146271">
      <w:pPr>
        <w:rPr>
          <w:lang w:val="en-GB"/>
        </w:rPr>
      </w:pPr>
      <w:r w:rsidRPr="00146271">
        <w:rPr>
          <w:lang w:val="en-GB"/>
        </w:rPr>
        <w:t xml:space="preserve">Bench, T. (2024) </w:t>
      </w:r>
      <w:r w:rsidRPr="00146271">
        <w:rPr>
          <w:i/>
          <w:iCs/>
          <w:lang w:val="en-GB"/>
        </w:rPr>
        <w:t>The Pathway To Net Zero - Ahead of FHS World later this month, industry leaders discuss what the industry is already doing and what more can be achieved</w:t>
      </w:r>
      <w:r w:rsidRPr="00146271">
        <w:rPr>
          <w:lang w:val="en-GB"/>
        </w:rPr>
        <w:t xml:space="preserve">. Hospitality Net. [online] Available at: </w:t>
      </w:r>
      <w:hyperlink r:id="rId15" w:tgtFrame="_new" w:history="1">
        <w:r w:rsidRPr="00146271">
          <w:rPr>
            <w:rStyle w:val="Hyperlink"/>
            <w:lang w:val="en-GB"/>
          </w:rPr>
          <w:t>https://www.hospitalitynet.org/news/4123618.html</w:t>
        </w:r>
      </w:hyperlink>
      <w:r w:rsidRPr="00146271">
        <w:rPr>
          <w:lang w:val="en-GB"/>
        </w:rPr>
        <w:t xml:space="preserve"> (Accessed: </w:t>
      </w:r>
      <w:r w:rsidR="00C87E3E">
        <w:rPr>
          <w:lang w:val="en-GB"/>
        </w:rPr>
        <w:t>2</w:t>
      </w:r>
      <w:r w:rsidR="00C87E3E" w:rsidRPr="00146271">
        <w:rPr>
          <w:lang w:val="en-GB"/>
        </w:rPr>
        <w:t xml:space="preserve">5 </w:t>
      </w:r>
      <w:r w:rsidR="00C87E3E">
        <w:rPr>
          <w:lang w:val="en-GB"/>
        </w:rPr>
        <w:t>February</w:t>
      </w:r>
      <w:r w:rsidR="00C87E3E" w:rsidRPr="00146271">
        <w:rPr>
          <w:lang w:val="en-GB"/>
        </w:rPr>
        <w:t xml:space="preserve"> </w:t>
      </w:r>
      <w:r w:rsidRPr="00146271">
        <w:rPr>
          <w:lang w:val="en-GB"/>
        </w:rPr>
        <w:t>2025).</w:t>
      </w:r>
    </w:p>
    <w:p w14:paraId="013702C4" w14:textId="007C7EDF" w:rsidR="00146271" w:rsidRPr="00146271" w:rsidRDefault="00146271" w:rsidP="00146271">
      <w:pPr>
        <w:rPr>
          <w:lang w:val="en-GB"/>
        </w:rPr>
      </w:pPr>
      <w:r w:rsidRPr="00146271">
        <w:rPr>
          <w:lang w:val="en-GB"/>
        </w:rPr>
        <w:t xml:space="preserve">Bhutia, P.D. (2024) </w:t>
      </w:r>
      <w:r w:rsidRPr="00146271">
        <w:rPr>
          <w:i/>
          <w:iCs/>
          <w:lang w:val="en-GB"/>
        </w:rPr>
        <w:t>How Hilton Got to 1,000 Hotels in Asia Pacific — and What’s Next</w:t>
      </w:r>
      <w:r w:rsidRPr="00146271">
        <w:rPr>
          <w:lang w:val="en-GB"/>
        </w:rPr>
        <w:t xml:space="preserve">. Skift. [online] Available at: </w:t>
      </w:r>
      <w:hyperlink r:id="rId16" w:tgtFrame="_new" w:history="1">
        <w:r w:rsidRPr="00146271">
          <w:rPr>
            <w:rStyle w:val="Hyperlink"/>
            <w:lang w:val="en-GB"/>
          </w:rPr>
          <w:t>https://skift.com/2024/12/08/how-hilton-got-to-1000-hotels-in-asia-pacific-and-whats-next/</w:t>
        </w:r>
      </w:hyperlink>
      <w:r w:rsidRPr="00146271">
        <w:rPr>
          <w:lang w:val="en-GB"/>
        </w:rPr>
        <w:t xml:space="preserve"> (Accessed: </w:t>
      </w:r>
      <w:r w:rsidR="00C87E3E">
        <w:rPr>
          <w:lang w:val="en-GB"/>
        </w:rPr>
        <w:t>2</w:t>
      </w:r>
      <w:r w:rsidR="00C87E3E" w:rsidRPr="00146271">
        <w:rPr>
          <w:lang w:val="en-GB"/>
        </w:rPr>
        <w:t xml:space="preserve">5 </w:t>
      </w:r>
      <w:r w:rsidR="00C87E3E">
        <w:rPr>
          <w:lang w:val="en-GB"/>
        </w:rPr>
        <w:t>February</w:t>
      </w:r>
      <w:r w:rsidR="00C87E3E" w:rsidRPr="00146271">
        <w:rPr>
          <w:lang w:val="en-GB"/>
        </w:rPr>
        <w:t xml:space="preserve"> </w:t>
      </w:r>
      <w:r w:rsidRPr="00146271">
        <w:rPr>
          <w:lang w:val="en-GB"/>
        </w:rPr>
        <w:t>2025).</w:t>
      </w:r>
    </w:p>
    <w:p w14:paraId="3671DBAA" w14:textId="1F0786B9" w:rsidR="00146271" w:rsidRPr="00146271" w:rsidRDefault="00146271" w:rsidP="00146271">
      <w:pPr>
        <w:rPr>
          <w:lang w:val="en-GB"/>
        </w:rPr>
      </w:pPr>
      <w:r w:rsidRPr="00146271">
        <w:rPr>
          <w:lang w:val="en-GB"/>
        </w:rPr>
        <w:t xml:space="preserve">Boddy, D. (2017) </w:t>
      </w:r>
      <w:r w:rsidRPr="00146271">
        <w:rPr>
          <w:i/>
          <w:iCs/>
          <w:lang w:val="en-GB"/>
        </w:rPr>
        <w:t>Management PDF eBook</w:t>
      </w:r>
      <w:r w:rsidRPr="00146271">
        <w:rPr>
          <w:lang w:val="en-GB"/>
        </w:rPr>
        <w:t xml:space="preserve">. 7th </w:t>
      </w:r>
      <w:proofErr w:type="spellStart"/>
      <w:r w:rsidRPr="00146271">
        <w:rPr>
          <w:lang w:val="en-GB"/>
        </w:rPr>
        <w:t>edn</w:t>
      </w:r>
      <w:proofErr w:type="spellEnd"/>
      <w:r w:rsidRPr="00146271">
        <w:rPr>
          <w:lang w:val="en-GB"/>
        </w:rPr>
        <w:t>. Pearson Higher Ed.</w:t>
      </w:r>
    </w:p>
    <w:p w14:paraId="4904E705" w14:textId="338BA610" w:rsidR="00146271" w:rsidRPr="00146271" w:rsidRDefault="00146271" w:rsidP="00146271">
      <w:pPr>
        <w:rPr>
          <w:lang w:val="en-GB"/>
        </w:rPr>
      </w:pPr>
      <w:r w:rsidRPr="00146271">
        <w:rPr>
          <w:lang w:val="en-GB"/>
        </w:rPr>
        <w:t xml:space="preserve">Bown, C. (2025) </w:t>
      </w:r>
      <w:r w:rsidRPr="00146271">
        <w:rPr>
          <w:i/>
          <w:iCs/>
          <w:lang w:val="en-GB"/>
        </w:rPr>
        <w:t>Hilton plans to expand its brands</w:t>
      </w:r>
      <w:r w:rsidRPr="00146271">
        <w:rPr>
          <w:lang w:val="en-GB"/>
        </w:rPr>
        <w:t xml:space="preserve">. THP News. [online] Available at: </w:t>
      </w:r>
      <w:hyperlink r:id="rId17" w:tgtFrame="_new" w:history="1">
        <w:r w:rsidRPr="00146271">
          <w:rPr>
            <w:rStyle w:val="Hyperlink"/>
            <w:lang w:val="en-GB"/>
          </w:rPr>
          <w:t>https://tophotel.news/hilton-plans-to-expand-its-brands/</w:t>
        </w:r>
      </w:hyperlink>
      <w:r w:rsidRPr="00146271">
        <w:rPr>
          <w:lang w:val="en-GB"/>
        </w:rPr>
        <w:t xml:space="preserve"> (Accessed: </w:t>
      </w:r>
      <w:r w:rsidR="00E40ADA">
        <w:rPr>
          <w:lang w:val="en-GB"/>
        </w:rPr>
        <w:t>1</w:t>
      </w:r>
      <w:r w:rsidRPr="00146271">
        <w:rPr>
          <w:lang w:val="en-GB"/>
        </w:rPr>
        <w:t xml:space="preserve">5 </w:t>
      </w:r>
      <w:r w:rsidR="00E40ADA">
        <w:rPr>
          <w:lang w:val="en-GB"/>
        </w:rPr>
        <w:t>February</w:t>
      </w:r>
      <w:r w:rsidRPr="00146271">
        <w:rPr>
          <w:lang w:val="en-GB"/>
        </w:rPr>
        <w:t xml:space="preserve"> 2025).</w:t>
      </w:r>
    </w:p>
    <w:p w14:paraId="5C1F7D16" w14:textId="620A0B53" w:rsidR="00146271" w:rsidRPr="00146271" w:rsidRDefault="00146271" w:rsidP="00146271">
      <w:pPr>
        <w:rPr>
          <w:lang w:val="en-GB"/>
        </w:rPr>
      </w:pPr>
      <w:r w:rsidRPr="00146271">
        <w:rPr>
          <w:lang w:val="en-GB"/>
        </w:rPr>
        <w:t xml:space="preserve">Buchanan, D.A. and Huczynski, A.A. (2019) </w:t>
      </w:r>
      <w:r w:rsidRPr="00146271">
        <w:rPr>
          <w:i/>
          <w:iCs/>
          <w:lang w:val="en-GB"/>
        </w:rPr>
        <w:t>Organisational Behaviour</w:t>
      </w:r>
      <w:r w:rsidRPr="00146271">
        <w:rPr>
          <w:lang w:val="en-GB"/>
        </w:rPr>
        <w:t>. Harlow, United Kingdom: Pearson Education Limited.</w:t>
      </w:r>
    </w:p>
    <w:p w14:paraId="3F0E9FC4" w14:textId="1E67601D" w:rsidR="00146271" w:rsidRPr="00146271" w:rsidRDefault="00146271" w:rsidP="00146271">
      <w:pPr>
        <w:rPr>
          <w:lang w:val="en-GB"/>
        </w:rPr>
      </w:pPr>
      <w:r w:rsidRPr="00146271">
        <w:rPr>
          <w:lang w:val="en-GB"/>
        </w:rPr>
        <w:t xml:space="preserve">Chadha, S. (2025) </w:t>
      </w:r>
      <w:r w:rsidRPr="00146271">
        <w:rPr>
          <w:i/>
          <w:iCs/>
          <w:lang w:val="en-GB"/>
        </w:rPr>
        <w:t>Luxury meets budget travel: Hampton by Hilton comes to India with 75 hotels</w:t>
      </w:r>
      <w:r w:rsidRPr="00146271">
        <w:rPr>
          <w:lang w:val="en-GB"/>
        </w:rPr>
        <w:t xml:space="preserve">. @bsindia. [online] Available at: </w:t>
      </w:r>
      <w:hyperlink r:id="rId18" w:tgtFrame="_new" w:history="1">
        <w:r w:rsidRPr="00146271">
          <w:rPr>
            <w:rStyle w:val="Hyperlink"/>
            <w:lang w:val="en-GB"/>
          </w:rPr>
          <w:t>https://www.business-standard.com/finance/personal-finance/luxury-meets-budget-travel-hampton-by-hilton-comes-to-india-with-75-hotels-125022000508_1.html</w:t>
        </w:r>
      </w:hyperlink>
      <w:r w:rsidRPr="00146271">
        <w:rPr>
          <w:lang w:val="en-GB"/>
        </w:rPr>
        <w:t xml:space="preserve"> (Accessed: </w:t>
      </w:r>
      <w:r w:rsidR="00C87E3E">
        <w:rPr>
          <w:lang w:val="en-GB"/>
        </w:rPr>
        <w:t>2</w:t>
      </w:r>
      <w:r w:rsidR="00C87E3E" w:rsidRPr="00146271">
        <w:rPr>
          <w:lang w:val="en-GB"/>
        </w:rPr>
        <w:t xml:space="preserve">5 </w:t>
      </w:r>
      <w:r w:rsidR="00C87E3E">
        <w:rPr>
          <w:lang w:val="en-GB"/>
        </w:rPr>
        <w:t>February</w:t>
      </w:r>
      <w:r w:rsidR="00C87E3E" w:rsidRPr="00146271">
        <w:rPr>
          <w:lang w:val="en-GB"/>
        </w:rPr>
        <w:t xml:space="preserve"> </w:t>
      </w:r>
      <w:r w:rsidRPr="00146271">
        <w:rPr>
          <w:lang w:val="en-GB"/>
        </w:rPr>
        <w:t>2025).</w:t>
      </w:r>
    </w:p>
    <w:p w14:paraId="2F13F5D3" w14:textId="49058147" w:rsidR="00146271" w:rsidRPr="00146271" w:rsidRDefault="00146271" w:rsidP="00146271">
      <w:pPr>
        <w:rPr>
          <w:lang w:val="en-GB"/>
        </w:rPr>
      </w:pPr>
      <w:r w:rsidRPr="00146271">
        <w:rPr>
          <w:lang w:val="en-GB"/>
        </w:rPr>
        <w:t xml:space="preserve">Chhabra, E. (2019) </w:t>
      </w:r>
      <w:r w:rsidRPr="00146271">
        <w:rPr>
          <w:i/>
          <w:iCs/>
          <w:lang w:val="en-GB"/>
        </w:rPr>
        <w:t>How Hilton Is Cutting Its Environmental Footprint By Half</w:t>
      </w:r>
      <w:r w:rsidRPr="00146271">
        <w:rPr>
          <w:lang w:val="en-GB"/>
        </w:rPr>
        <w:t xml:space="preserve">. Forbes. [online] Available at: </w:t>
      </w:r>
      <w:hyperlink r:id="rId19" w:tgtFrame="_new" w:history="1">
        <w:r w:rsidRPr="00146271">
          <w:rPr>
            <w:rStyle w:val="Hyperlink"/>
            <w:lang w:val="en-GB"/>
          </w:rPr>
          <w:t>https://www.forbes.com/sites/eshachhabra/2019/07/31/how-is-hilton-cutting-its-environmental-footprint-by-half/</w:t>
        </w:r>
      </w:hyperlink>
      <w:r w:rsidRPr="00146271">
        <w:rPr>
          <w:lang w:val="en-GB"/>
        </w:rPr>
        <w:t xml:space="preserve"> (Accessed: </w:t>
      </w:r>
      <w:r w:rsidR="00C87E3E">
        <w:rPr>
          <w:lang w:val="en-GB"/>
        </w:rPr>
        <w:t>2</w:t>
      </w:r>
      <w:r w:rsidR="00C87E3E" w:rsidRPr="00146271">
        <w:rPr>
          <w:lang w:val="en-GB"/>
        </w:rPr>
        <w:t xml:space="preserve">5 </w:t>
      </w:r>
      <w:r w:rsidR="00C87E3E">
        <w:rPr>
          <w:lang w:val="en-GB"/>
        </w:rPr>
        <w:t>February</w:t>
      </w:r>
      <w:r w:rsidR="00C87E3E" w:rsidRPr="00146271">
        <w:rPr>
          <w:lang w:val="en-GB"/>
        </w:rPr>
        <w:t xml:space="preserve"> </w:t>
      </w:r>
      <w:r w:rsidRPr="00146271">
        <w:rPr>
          <w:lang w:val="en-GB"/>
        </w:rPr>
        <w:t>2025).</w:t>
      </w:r>
    </w:p>
    <w:p w14:paraId="2BCA6E67" w14:textId="191DFC4E" w:rsidR="00146271" w:rsidRPr="00146271" w:rsidRDefault="00146271" w:rsidP="00146271">
      <w:pPr>
        <w:rPr>
          <w:lang w:val="en-GB"/>
        </w:rPr>
      </w:pPr>
      <w:r w:rsidRPr="00146271">
        <w:rPr>
          <w:lang w:val="en-GB"/>
        </w:rPr>
        <w:t xml:space="preserve">Enachi, F., Suleri, J. and Tarus, E. (2023) ‘Retention of graduate trainee programmes: a case study of Hilton’s elevator fast-track to general manager graduate programme’, </w:t>
      </w:r>
      <w:r w:rsidRPr="00146271">
        <w:rPr>
          <w:i/>
          <w:iCs/>
          <w:lang w:val="en-GB"/>
        </w:rPr>
        <w:t xml:space="preserve">Research in Hospitality </w:t>
      </w:r>
      <w:r w:rsidRPr="00146271">
        <w:rPr>
          <w:i/>
          <w:iCs/>
          <w:lang w:val="en-GB"/>
        </w:rPr>
        <w:lastRenderedPageBreak/>
        <w:t>Management</w:t>
      </w:r>
      <w:r w:rsidRPr="00146271">
        <w:rPr>
          <w:lang w:val="en-GB"/>
        </w:rPr>
        <w:t xml:space="preserve">, 13(3), pp. 143–151. [online] Available at: </w:t>
      </w:r>
      <w:hyperlink r:id="rId20" w:tgtFrame="_new" w:history="1">
        <w:r w:rsidRPr="00146271">
          <w:rPr>
            <w:rStyle w:val="Hyperlink"/>
            <w:lang w:val="en-GB"/>
          </w:rPr>
          <w:t>https://www.ajol.info/index.php/rhm/article/view/272611</w:t>
        </w:r>
      </w:hyperlink>
      <w:r w:rsidRPr="00146271">
        <w:rPr>
          <w:lang w:val="en-GB"/>
        </w:rPr>
        <w:t xml:space="preserve"> (Accessed: </w:t>
      </w:r>
      <w:r w:rsidR="00C87E3E">
        <w:rPr>
          <w:lang w:val="en-GB"/>
        </w:rPr>
        <w:t>2</w:t>
      </w:r>
      <w:r w:rsidR="00C87E3E">
        <w:rPr>
          <w:lang w:val="en-GB"/>
        </w:rPr>
        <w:t>8</w:t>
      </w:r>
      <w:r w:rsidR="00C87E3E" w:rsidRPr="00146271">
        <w:rPr>
          <w:lang w:val="en-GB"/>
        </w:rPr>
        <w:t xml:space="preserve"> </w:t>
      </w:r>
      <w:r w:rsidR="00C87E3E">
        <w:rPr>
          <w:lang w:val="en-GB"/>
        </w:rPr>
        <w:t>February</w:t>
      </w:r>
      <w:r w:rsidR="00C87E3E" w:rsidRPr="00146271">
        <w:rPr>
          <w:lang w:val="en-GB"/>
        </w:rPr>
        <w:t xml:space="preserve"> </w:t>
      </w:r>
      <w:r w:rsidRPr="00146271">
        <w:rPr>
          <w:lang w:val="en-GB"/>
        </w:rPr>
        <w:t>2025).</w:t>
      </w:r>
    </w:p>
    <w:p w14:paraId="0FFA3B97" w14:textId="482A1ACD" w:rsidR="00146271" w:rsidRPr="00146271" w:rsidRDefault="00146271" w:rsidP="00146271">
      <w:pPr>
        <w:rPr>
          <w:lang w:val="en-GB"/>
        </w:rPr>
      </w:pPr>
      <w:r w:rsidRPr="00146271">
        <w:rPr>
          <w:lang w:val="en-GB"/>
        </w:rPr>
        <w:t xml:space="preserve">Hilton (2016) </w:t>
      </w:r>
      <w:r w:rsidRPr="00146271">
        <w:rPr>
          <w:i/>
          <w:iCs/>
          <w:lang w:val="en-GB"/>
        </w:rPr>
        <w:t xml:space="preserve">Two Million Doors, 400 Hotels, One Revolutionary Year: Hilton Celebrates Digital Key Milestones and New Hilton </w:t>
      </w:r>
      <w:proofErr w:type="spellStart"/>
      <w:r w:rsidRPr="00146271">
        <w:rPr>
          <w:i/>
          <w:iCs/>
          <w:lang w:val="en-GB"/>
        </w:rPr>
        <w:t>HHonors</w:t>
      </w:r>
      <w:proofErr w:type="spellEnd"/>
      <w:r w:rsidRPr="00146271">
        <w:rPr>
          <w:i/>
          <w:iCs/>
          <w:lang w:val="en-GB"/>
        </w:rPr>
        <w:t xml:space="preserve"> App Features</w:t>
      </w:r>
      <w:r w:rsidRPr="00146271">
        <w:rPr>
          <w:lang w:val="en-GB"/>
        </w:rPr>
        <w:t xml:space="preserve">. Hospitality Net. [online] Available at: </w:t>
      </w:r>
      <w:hyperlink r:id="rId21" w:tgtFrame="_new" w:history="1">
        <w:r w:rsidRPr="00146271">
          <w:rPr>
            <w:rStyle w:val="Hyperlink"/>
            <w:lang w:val="en-GB"/>
          </w:rPr>
          <w:t>https://www.hospitalitynet.org/news/4077675.html</w:t>
        </w:r>
      </w:hyperlink>
      <w:r w:rsidRPr="00146271">
        <w:rPr>
          <w:lang w:val="en-GB"/>
        </w:rPr>
        <w:t xml:space="preserve"> (Accessed: </w:t>
      </w:r>
      <w:r w:rsidR="007C0F5C">
        <w:rPr>
          <w:lang w:val="en-GB"/>
        </w:rPr>
        <w:t>0</w:t>
      </w:r>
      <w:r w:rsidRPr="00146271">
        <w:rPr>
          <w:lang w:val="en-GB"/>
        </w:rPr>
        <w:t xml:space="preserve">5 </w:t>
      </w:r>
      <w:r w:rsidR="007C0F5C">
        <w:rPr>
          <w:lang w:val="en-GB"/>
        </w:rPr>
        <w:t>February 2025</w:t>
      </w:r>
      <w:r w:rsidRPr="00146271">
        <w:rPr>
          <w:lang w:val="en-GB"/>
        </w:rPr>
        <w:t>).</w:t>
      </w:r>
    </w:p>
    <w:p w14:paraId="0DCCBEFD" w14:textId="6C8FA860" w:rsidR="00146271" w:rsidRPr="00146271" w:rsidRDefault="00146271" w:rsidP="00146271">
      <w:pPr>
        <w:rPr>
          <w:lang w:val="en-GB"/>
        </w:rPr>
      </w:pPr>
      <w:r w:rsidRPr="00146271">
        <w:rPr>
          <w:lang w:val="en-GB"/>
        </w:rPr>
        <w:t xml:space="preserve">Hilton (2022) </w:t>
      </w:r>
      <w:r w:rsidRPr="00146271">
        <w:rPr>
          <w:i/>
          <w:iCs/>
          <w:lang w:val="en-GB"/>
        </w:rPr>
        <w:t>Customer Support</w:t>
      </w:r>
      <w:r w:rsidRPr="00146271">
        <w:rPr>
          <w:lang w:val="en-GB"/>
        </w:rPr>
        <w:t xml:space="preserve">. [online] Available at: </w:t>
      </w:r>
      <w:hyperlink r:id="rId22" w:tgtFrame="_new" w:history="1">
        <w:r w:rsidRPr="00146271">
          <w:rPr>
            <w:rStyle w:val="Hyperlink"/>
            <w:lang w:val="en-GB"/>
          </w:rPr>
          <w:t>https://help.hilton.com/s/topic/0TO2M0000019h6sWAA/hilton-honors</w:t>
        </w:r>
      </w:hyperlink>
      <w:r w:rsidRPr="00146271">
        <w:rPr>
          <w:lang w:val="en-GB"/>
        </w:rPr>
        <w:t xml:space="preserve"> (Accessed: </w:t>
      </w:r>
      <w:r w:rsidR="00C87E3E">
        <w:rPr>
          <w:lang w:val="en-GB"/>
        </w:rPr>
        <w:t>28</w:t>
      </w:r>
      <w:r w:rsidR="00C87E3E" w:rsidRPr="00146271">
        <w:rPr>
          <w:lang w:val="en-GB"/>
        </w:rPr>
        <w:t xml:space="preserve"> </w:t>
      </w:r>
      <w:r w:rsidR="00C87E3E">
        <w:rPr>
          <w:lang w:val="en-GB"/>
        </w:rPr>
        <w:t>February</w:t>
      </w:r>
      <w:r w:rsidR="00C87E3E" w:rsidRPr="00146271">
        <w:rPr>
          <w:lang w:val="en-GB"/>
        </w:rPr>
        <w:t xml:space="preserve"> </w:t>
      </w:r>
      <w:r w:rsidRPr="00146271">
        <w:rPr>
          <w:lang w:val="en-GB"/>
        </w:rPr>
        <w:t>2025).</w:t>
      </w:r>
    </w:p>
    <w:p w14:paraId="02C7AD0E" w14:textId="786CEE02" w:rsidR="00146271" w:rsidRPr="00146271" w:rsidRDefault="00146271" w:rsidP="00146271">
      <w:pPr>
        <w:rPr>
          <w:lang w:val="en-GB"/>
        </w:rPr>
      </w:pPr>
      <w:r w:rsidRPr="00146271">
        <w:rPr>
          <w:lang w:val="en-GB"/>
        </w:rPr>
        <w:t xml:space="preserve">Hilton (2023) </w:t>
      </w:r>
      <w:r w:rsidRPr="00146271">
        <w:rPr>
          <w:i/>
          <w:iCs/>
          <w:lang w:val="en-GB"/>
        </w:rPr>
        <w:t>Our Progress. Travel With Purpose | Hilton ESG</w:t>
      </w:r>
      <w:r w:rsidRPr="00146271">
        <w:rPr>
          <w:lang w:val="en-GB"/>
        </w:rPr>
        <w:t xml:space="preserve">. [online] Available at: </w:t>
      </w:r>
      <w:hyperlink r:id="rId23" w:tgtFrame="_new" w:history="1">
        <w:r w:rsidRPr="00146271">
          <w:rPr>
            <w:rStyle w:val="Hyperlink"/>
            <w:lang w:val="en-GB"/>
          </w:rPr>
          <w:t>https://esg.hilton.com/our-progress/</w:t>
        </w:r>
      </w:hyperlink>
      <w:r w:rsidRPr="00146271">
        <w:rPr>
          <w:lang w:val="en-GB"/>
        </w:rPr>
        <w:t xml:space="preserve"> (Accessed: </w:t>
      </w:r>
      <w:r w:rsidR="007C0F5C">
        <w:rPr>
          <w:lang w:val="en-GB"/>
        </w:rPr>
        <w:t>0</w:t>
      </w:r>
      <w:r w:rsidR="007C0F5C" w:rsidRPr="00146271">
        <w:rPr>
          <w:lang w:val="en-GB"/>
        </w:rPr>
        <w:t xml:space="preserve">5 </w:t>
      </w:r>
      <w:r w:rsidR="007C0F5C">
        <w:rPr>
          <w:lang w:val="en-GB"/>
        </w:rPr>
        <w:t xml:space="preserve">February </w:t>
      </w:r>
      <w:r w:rsidRPr="00146271">
        <w:rPr>
          <w:lang w:val="en-GB"/>
        </w:rPr>
        <w:t>2025).</w:t>
      </w:r>
    </w:p>
    <w:p w14:paraId="4146ADF4" w14:textId="6FE6A01B" w:rsidR="00146271" w:rsidRPr="00146271" w:rsidRDefault="00146271" w:rsidP="00146271">
      <w:pPr>
        <w:rPr>
          <w:lang w:val="en-GB"/>
        </w:rPr>
      </w:pPr>
      <w:r w:rsidRPr="00146271">
        <w:rPr>
          <w:lang w:val="en-GB"/>
        </w:rPr>
        <w:t xml:space="preserve">Hilton (2024) </w:t>
      </w:r>
      <w:r w:rsidRPr="00146271">
        <w:rPr>
          <w:i/>
          <w:iCs/>
          <w:lang w:val="en-GB"/>
        </w:rPr>
        <w:t>Hotels by Hilton - Book the Best Rates Across All Brands</w:t>
      </w:r>
      <w:r w:rsidRPr="00146271">
        <w:rPr>
          <w:lang w:val="en-GB"/>
        </w:rPr>
        <w:t xml:space="preserve">. [online] Available at: </w:t>
      </w:r>
      <w:hyperlink r:id="rId24" w:tgtFrame="_new" w:history="1">
        <w:r w:rsidRPr="00146271">
          <w:rPr>
            <w:rStyle w:val="Hyperlink"/>
            <w:lang w:val="en-GB"/>
          </w:rPr>
          <w:t>https://www.hilton.com/en/</w:t>
        </w:r>
      </w:hyperlink>
      <w:r w:rsidRPr="00146271">
        <w:rPr>
          <w:lang w:val="en-GB"/>
        </w:rPr>
        <w:t xml:space="preserve"> (Accessed: </w:t>
      </w:r>
      <w:r w:rsidR="007C0F5C">
        <w:rPr>
          <w:lang w:val="en-GB"/>
        </w:rPr>
        <w:t>0</w:t>
      </w:r>
      <w:r w:rsidR="007C0F5C" w:rsidRPr="00146271">
        <w:rPr>
          <w:lang w:val="en-GB"/>
        </w:rPr>
        <w:t xml:space="preserve">5 </w:t>
      </w:r>
      <w:r w:rsidR="007C0F5C">
        <w:rPr>
          <w:lang w:val="en-GB"/>
        </w:rPr>
        <w:t xml:space="preserve">February </w:t>
      </w:r>
      <w:r w:rsidRPr="00146271">
        <w:rPr>
          <w:lang w:val="en-GB"/>
        </w:rPr>
        <w:t>2025).</w:t>
      </w:r>
    </w:p>
    <w:p w14:paraId="4F8C4880" w14:textId="7814E297" w:rsidR="00146271" w:rsidRPr="00146271" w:rsidRDefault="00146271" w:rsidP="00146271">
      <w:pPr>
        <w:rPr>
          <w:lang w:val="en-GB"/>
        </w:rPr>
      </w:pPr>
      <w:r w:rsidRPr="00146271">
        <w:rPr>
          <w:lang w:val="en-GB"/>
        </w:rPr>
        <w:t xml:space="preserve">Hilton (2024) </w:t>
      </w:r>
      <w:r w:rsidRPr="00146271">
        <w:rPr>
          <w:i/>
          <w:iCs/>
          <w:lang w:val="en-GB"/>
        </w:rPr>
        <w:t>TRAVEL WITH PURPOSE</w:t>
      </w:r>
      <w:r w:rsidRPr="00146271">
        <w:rPr>
          <w:lang w:val="en-GB"/>
        </w:rPr>
        <w:t xml:space="preserve">. [online] Available at: </w:t>
      </w:r>
      <w:hyperlink r:id="rId25" w:tgtFrame="_new" w:history="1">
        <w:r w:rsidRPr="00146271">
          <w:rPr>
            <w:rStyle w:val="Hyperlink"/>
            <w:lang w:val="en-GB"/>
          </w:rPr>
          <w:t>https://esg.hilton.com/</w:t>
        </w:r>
      </w:hyperlink>
      <w:r w:rsidRPr="00146271">
        <w:rPr>
          <w:lang w:val="en-GB"/>
        </w:rPr>
        <w:t xml:space="preserve"> (Accessed: </w:t>
      </w:r>
      <w:r w:rsidR="007C0F5C">
        <w:rPr>
          <w:lang w:val="en-GB"/>
        </w:rPr>
        <w:t>0</w:t>
      </w:r>
      <w:r w:rsidR="007C0F5C" w:rsidRPr="00146271">
        <w:rPr>
          <w:lang w:val="en-GB"/>
        </w:rPr>
        <w:t xml:space="preserve">5 </w:t>
      </w:r>
      <w:r w:rsidR="007C0F5C">
        <w:rPr>
          <w:lang w:val="en-GB"/>
        </w:rPr>
        <w:t xml:space="preserve">February </w:t>
      </w:r>
      <w:r w:rsidRPr="00146271">
        <w:rPr>
          <w:lang w:val="en-GB"/>
        </w:rPr>
        <w:t>2025).</w:t>
      </w:r>
    </w:p>
    <w:p w14:paraId="53C645B1" w14:textId="10B610C1" w:rsidR="00146271" w:rsidRPr="00146271" w:rsidRDefault="00146271" w:rsidP="00146271">
      <w:pPr>
        <w:rPr>
          <w:lang w:val="en-GB"/>
        </w:rPr>
      </w:pPr>
      <w:r w:rsidRPr="00146271">
        <w:rPr>
          <w:lang w:val="en-GB"/>
        </w:rPr>
        <w:t xml:space="preserve">Hilton (2025) </w:t>
      </w:r>
      <w:r w:rsidRPr="00146271">
        <w:rPr>
          <w:i/>
          <w:iCs/>
          <w:lang w:val="en-GB"/>
        </w:rPr>
        <w:t>Company Management</w:t>
      </w:r>
      <w:r w:rsidRPr="00146271">
        <w:rPr>
          <w:lang w:val="en-GB"/>
        </w:rPr>
        <w:t xml:space="preserve">. [online] Available at: </w:t>
      </w:r>
      <w:hyperlink r:id="rId26" w:tgtFrame="_new" w:history="1">
        <w:r w:rsidRPr="00146271">
          <w:rPr>
            <w:rStyle w:val="Hyperlink"/>
            <w:lang w:val="en-GB"/>
          </w:rPr>
          <w:t>https://ir.hilton.com/corporate-governance/management</w:t>
        </w:r>
      </w:hyperlink>
      <w:r w:rsidRPr="00146271">
        <w:rPr>
          <w:lang w:val="en-GB"/>
        </w:rPr>
        <w:t xml:space="preserve"> (Accessed: </w:t>
      </w:r>
      <w:r w:rsidR="007C0F5C">
        <w:rPr>
          <w:lang w:val="en-GB"/>
        </w:rPr>
        <w:t>0</w:t>
      </w:r>
      <w:r w:rsidR="007C0F5C" w:rsidRPr="00146271">
        <w:rPr>
          <w:lang w:val="en-GB"/>
        </w:rPr>
        <w:t xml:space="preserve">5 </w:t>
      </w:r>
      <w:r w:rsidR="007C0F5C">
        <w:rPr>
          <w:lang w:val="en-GB"/>
        </w:rPr>
        <w:t xml:space="preserve">February </w:t>
      </w:r>
      <w:r w:rsidRPr="00146271">
        <w:rPr>
          <w:lang w:val="en-GB"/>
        </w:rPr>
        <w:t>2025).</w:t>
      </w:r>
    </w:p>
    <w:p w14:paraId="786C866B" w14:textId="1F28EAD5" w:rsidR="00146271" w:rsidRPr="00146271" w:rsidRDefault="00146271" w:rsidP="00146271">
      <w:pPr>
        <w:rPr>
          <w:lang w:val="en-GB"/>
        </w:rPr>
      </w:pPr>
      <w:r w:rsidRPr="00146271">
        <w:rPr>
          <w:lang w:val="en-GB"/>
        </w:rPr>
        <w:t xml:space="preserve">Hilton (2025) </w:t>
      </w:r>
      <w:r w:rsidRPr="00146271">
        <w:rPr>
          <w:i/>
          <w:iCs/>
          <w:lang w:val="en-GB"/>
        </w:rPr>
        <w:t>Hilton Brands | Global Hospitality Company</w:t>
      </w:r>
      <w:r w:rsidRPr="00146271">
        <w:rPr>
          <w:lang w:val="en-GB"/>
        </w:rPr>
        <w:t xml:space="preserve">. [online] Available at: </w:t>
      </w:r>
      <w:hyperlink r:id="rId27" w:tgtFrame="_new" w:history="1">
        <w:r w:rsidRPr="00146271">
          <w:rPr>
            <w:rStyle w:val="Hyperlink"/>
            <w:lang w:val="en-GB"/>
          </w:rPr>
          <w:t>https://www.hilton.com/en/corporate/</w:t>
        </w:r>
      </w:hyperlink>
      <w:r w:rsidRPr="00146271">
        <w:rPr>
          <w:lang w:val="en-GB"/>
        </w:rPr>
        <w:t xml:space="preserve"> (Accessed: </w:t>
      </w:r>
      <w:r w:rsidR="007C0F5C">
        <w:rPr>
          <w:lang w:val="en-GB"/>
        </w:rPr>
        <w:t>0</w:t>
      </w:r>
      <w:r w:rsidR="007C0F5C" w:rsidRPr="00146271">
        <w:rPr>
          <w:lang w:val="en-GB"/>
        </w:rPr>
        <w:t xml:space="preserve">5 </w:t>
      </w:r>
      <w:r w:rsidR="007C0F5C">
        <w:rPr>
          <w:lang w:val="en-GB"/>
        </w:rPr>
        <w:t xml:space="preserve">February </w:t>
      </w:r>
      <w:r w:rsidRPr="00146271">
        <w:rPr>
          <w:lang w:val="en-GB"/>
        </w:rPr>
        <w:t>2025).</w:t>
      </w:r>
    </w:p>
    <w:p w14:paraId="766D9F05" w14:textId="28009604" w:rsidR="00146271" w:rsidRPr="00146271" w:rsidRDefault="00146271" w:rsidP="00146271">
      <w:pPr>
        <w:rPr>
          <w:lang w:val="en-GB"/>
        </w:rPr>
      </w:pPr>
      <w:r w:rsidRPr="00146271">
        <w:rPr>
          <w:lang w:val="en-GB"/>
        </w:rPr>
        <w:t xml:space="preserve">Jones, P., Hillier, D. and Comfort, D. (2024) ‘Sustainability in the Global Hotel Industry’, </w:t>
      </w:r>
      <w:r w:rsidRPr="00146271">
        <w:rPr>
          <w:i/>
          <w:iCs/>
          <w:lang w:val="en-GB"/>
        </w:rPr>
        <w:t>International Journal of Contemporary Hospitality Management</w:t>
      </w:r>
      <w:r w:rsidRPr="00146271">
        <w:rPr>
          <w:lang w:val="en-GB"/>
        </w:rPr>
        <w:t xml:space="preserve">, 26(1), pp. 5–17. [online] Available at: </w:t>
      </w:r>
      <w:hyperlink r:id="rId28" w:tgtFrame="_new" w:history="1">
        <w:r w:rsidRPr="00146271">
          <w:rPr>
            <w:rStyle w:val="Hyperlink"/>
            <w:lang w:val="en-GB"/>
          </w:rPr>
          <w:t>https://eprints.glos.ac.uk/2998/1/Sustainability%20in%20the%20Global%20Hotel%20Industry.pdf</w:t>
        </w:r>
      </w:hyperlink>
      <w:r w:rsidRPr="00146271">
        <w:rPr>
          <w:lang w:val="en-GB"/>
        </w:rPr>
        <w:t xml:space="preserve"> (Accessed: </w:t>
      </w:r>
      <w:r w:rsidR="00C87E3E">
        <w:rPr>
          <w:lang w:val="en-GB"/>
        </w:rPr>
        <w:t>28</w:t>
      </w:r>
      <w:r w:rsidR="00C87E3E" w:rsidRPr="00146271">
        <w:rPr>
          <w:lang w:val="en-GB"/>
        </w:rPr>
        <w:t xml:space="preserve"> </w:t>
      </w:r>
      <w:r w:rsidR="00C87E3E">
        <w:rPr>
          <w:lang w:val="en-GB"/>
        </w:rPr>
        <w:t>February</w:t>
      </w:r>
      <w:r w:rsidR="00C87E3E" w:rsidRPr="00146271">
        <w:rPr>
          <w:lang w:val="en-GB"/>
        </w:rPr>
        <w:t xml:space="preserve"> </w:t>
      </w:r>
      <w:r w:rsidRPr="00146271">
        <w:rPr>
          <w:lang w:val="en-GB"/>
        </w:rPr>
        <w:t>2025).</w:t>
      </w:r>
    </w:p>
    <w:p w14:paraId="667A6F3C" w14:textId="201C50A5" w:rsidR="00146271" w:rsidRPr="00146271" w:rsidRDefault="00146271" w:rsidP="00146271">
      <w:pPr>
        <w:rPr>
          <w:lang w:val="en-GB"/>
        </w:rPr>
      </w:pPr>
      <w:r w:rsidRPr="00146271">
        <w:rPr>
          <w:lang w:val="en-GB"/>
        </w:rPr>
        <w:t xml:space="preserve">Lee, R.H. and Legendre, T.S. (2023) ‘Learning from Hilton Worldwide – Successful Corporate Social Responsibility Strategies’, </w:t>
      </w:r>
      <w:r w:rsidRPr="00146271">
        <w:rPr>
          <w:i/>
          <w:iCs/>
          <w:lang w:val="en-GB"/>
        </w:rPr>
        <w:t>Teaching Cases in Tourism, Hospitality and Events</w:t>
      </w:r>
      <w:r w:rsidRPr="00146271">
        <w:rPr>
          <w:lang w:val="en-GB"/>
        </w:rPr>
        <w:t xml:space="preserve">, pp. 191–200. [online] Available at: </w:t>
      </w:r>
      <w:hyperlink r:id="rId29" w:tgtFrame="_new" w:history="1">
        <w:r w:rsidRPr="00146271">
          <w:rPr>
            <w:rStyle w:val="Hyperlink"/>
            <w:lang w:val="en-GB"/>
          </w:rPr>
          <w:t>https://www.researchgate.net/profile/Rachel-Lee-108/publication/368946244_Learning_from_Hilton_Worldwide_-_Successful_Corporate_Social_Responsibility_Strategies/links/640f434592cfd54f84f8ff3a/Learn</w:t>
        </w:r>
        <w:r w:rsidRPr="00146271">
          <w:rPr>
            <w:rStyle w:val="Hyperlink"/>
            <w:lang w:val="en-GB"/>
          </w:rPr>
          <w:lastRenderedPageBreak/>
          <w:t>ing-from-Hilton-Worldwide-Successful-Corporate-Social-Responsibility-Strategies.pdf</w:t>
        </w:r>
      </w:hyperlink>
      <w:r w:rsidRPr="00146271">
        <w:rPr>
          <w:lang w:val="en-GB"/>
        </w:rPr>
        <w:t xml:space="preserve"> (Accessed: </w:t>
      </w:r>
      <w:r w:rsidR="00E40ADA">
        <w:rPr>
          <w:lang w:val="en-GB"/>
        </w:rPr>
        <w:t>16</w:t>
      </w:r>
      <w:r w:rsidRPr="00146271">
        <w:rPr>
          <w:lang w:val="en-GB"/>
        </w:rPr>
        <w:t xml:space="preserve"> </w:t>
      </w:r>
      <w:r w:rsidR="00E40ADA">
        <w:rPr>
          <w:lang w:val="en-GB"/>
        </w:rPr>
        <w:t>February</w:t>
      </w:r>
      <w:r w:rsidRPr="00146271">
        <w:rPr>
          <w:lang w:val="en-GB"/>
        </w:rPr>
        <w:t xml:space="preserve"> 2025).</w:t>
      </w:r>
    </w:p>
    <w:p w14:paraId="020A4AB6" w14:textId="2F773976" w:rsidR="00146271" w:rsidRPr="00146271" w:rsidRDefault="00146271" w:rsidP="00146271">
      <w:pPr>
        <w:rPr>
          <w:lang w:val="en-GB"/>
        </w:rPr>
      </w:pPr>
      <w:r w:rsidRPr="00146271">
        <w:rPr>
          <w:lang w:val="en-GB"/>
        </w:rPr>
        <w:t xml:space="preserve">Linxi, X. (2021) </w:t>
      </w:r>
      <w:r w:rsidRPr="00146271">
        <w:rPr>
          <w:i/>
          <w:iCs/>
          <w:lang w:val="en-GB"/>
        </w:rPr>
        <w:t>The Digital Transformation Strategy of Hilton During COVID-19</w:t>
      </w:r>
      <w:r w:rsidRPr="00146271">
        <w:rPr>
          <w:lang w:val="en-GB"/>
        </w:rPr>
        <w:t xml:space="preserve">. [online] Available at: </w:t>
      </w:r>
      <w:hyperlink r:id="rId30" w:tgtFrame="_new" w:history="1">
        <w:r w:rsidRPr="00146271">
          <w:rPr>
            <w:rStyle w:val="Hyperlink"/>
            <w:lang w:val="en-GB"/>
          </w:rPr>
          <w:t>https://www.atlantis-press.com/article/125961101.pdf</w:t>
        </w:r>
      </w:hyperlink>
      <w:r w:rsidRPr="00146271">
        <w:rPr>
          <w:lang w:val="en-GB"/>
        </w:rPr>
        <w:t xml:space="preserve"> (Accessed: </w:t>
      </w:r>
      <w:r w:rsidR="00C87E3E">
        <w:rPr>
          <w:lang w:val="en-GB"/>
        </w:rPr>
        <w:t>28</w:t>
      </w:r>
      <w:r w:rsidR="00C87E3E" w:rsidRPr="00146271">
        <w:rPr>
          <w:lang w:val="en-GB"/>
        </w:rPr>
        <w:t xml:space="preserve"> </w:t>
      </w:r>
      <w:r w:rsidR="00C87E3E">
        <w:rPr>
          <w:lang w:val="en-GB"/>
        </w:rPr>
        <w:t>February</w:t>
      </w:r>
      <w:r w:rsidR="00C87E3E" w:rsidRPr="00146271">
        <w:rPr>
          <w:lang w:val="en-GB"/>
        </w:rPr>
        <w:t xml:space="preserve"> </w:t>
      </w:r>
      <w:r w:rsidRPr="00146271">
        <w:rPr>
          <w:lang w:val="en-GB"/>
        </w:rPr>
        <w:t>2025).</w:t>
      </w:r>
    </w:p>
    <w:p w14:paraId="5FE0C989" w14:textId="544B3D96" w:rsidR="00146271" w:rsidRPr="00146271" w:rsidRDefault="00146271" w:rsidP="00146271">
      <w:pPr>
        <w:rPr>
          <w:lang w:val="en-GB"/>
        </w:rPr>
      </w:pPr>
      <w:r w:rsidRPr="00146271">
        <w:rPr>
          <w:lang w:val="en-GB"/>
        </w:rPr>
        <w:t xml:space="preserve">Mullins, L.J. and </w:t>
      </w:r>
      <w:proofErr w:type="spellStart"/>
      <w:r w:rsidRPr="00146271">
        <w:rPr>
          <w:lang w:val="en-GB"/>
        </w:rPr>
        <w:t>Dossor</w:t>
      </w:r>
      <w:proofErr w:type="spellEnd"/>
      <w:r w:rsidRPr="00146271">
        <w:rPr>
          <w:lang w:val="en-GB"/>
        </w:rPr>
        <w:t xml:space="preserve">, P. (2013) </w:t>
      </w:r>
      <w:r w:rsidRPr="00146271">
        <w:rPr>
          <w:i/>
          <w:iCs/>
          <w:lang w:val="en-GB"/>
        </w:rPr>
        <w:t>Hospitality management and organisational behaviour</w:t>
      </w:r>
      <w:r w:rsidRPr="00146271">
        <w:rPr>
          <w:lang w:val="en-GB"/>
        </w:rPr>
        <w:t xml:space="preserve">. 5th </w:t>
      </w:r>
      <w:proofErr w:type="spellStart"/>
      <w:r w:rsidRPr="00146271">
        <w:rPr>
          <w:lang w:val="en-GB"/>
        </w:rPr>
        <w:t>edn</w:t>
      </w:r>
      <w:proofErr w:type="spellEnd"/>
      <w:r w:rsidRPr="00146271">
        <w:rPr>
          <w:lang w:val="en-GB"/>
        </w:rPr>
        <w:t>. Harlow: Pearson.</w:t>
      </w:r>
    </w:p>
    <w:p w14:paraId="4DA0670F" w14:textId="4DD27DEB" w:rsidR="00146271" w:rsidRPr="00146271" w:rsidRDefault="00146271" w:rsidP="00146271">
      <w:pPr>
        <w:rPr>
          <w:lang w:val="en-GB"/>
        </w:rPr>
      </w:pPr>
      <w:r w:rsidRPr="00146271">
        <w:rPr>
          <w:lang w:val="en-GB"/>
        </w:rPr>
        <w:t xml:space="preserve">NerdWallet (2023) </w:t>
      </w:r>
      <w:r w:rsidRPr="00146271">
        <w:rPr>
          <w:i/>
          <w:iCs/>
          <w:lang w:val="en-GB"/>
        </w:rPr>
        <w:t>Hilton’s Connecting Room Guarantee: A Guide</w:t>
      </w:r>
      <w:r w:rsidRPr="00146271">
        <w:rPr>
          <w:lang w:val="en-GB"/>
        </w:rPr>
        <w:t xml:space="preserve">. [online] Available at: </w:t>
      </w:r>
      <w:hyperlink r:id="rId31" w:tgtFrame="_new" w:history="1">
        <w:r w:rsidRPr="00146271">
          <w:rPr>
            <w:rStyle w:val="Hyperlink"/>
            <w:lang w:val="en-GB"/>
          </w:rPr>
          <w:t>https://www.nerdwallet.com/article/travel/hilton-connected-room-guide</w:t>
        </w:r>
      </w:hyperlink>
      <w:r w:rsidRPr="00146271">
        <w:rPr>
          <w:lang w:val="en-GB"/>
        </w:rPr>
        <w:t xml:space="preserve"> (Accessed: </w:t>
      </w:r>
      <w:r w:rsidR="00C87E3E">
        <w:rPr>
          <w:lang w:val="en-GB"/>
        </w:rPr>
        <w:t>28</w:t>
      </w:r>
      <w:r w:rsidR="00C87E3E" w:rsidRPr="00146271">
        <w:rPr>
          <w:lang w:val="en-GB"/>
        </w:rPr>
        <w:t xml:space="preserve"> </w:t>
      </w:r>
      <w:r w:rsidR="00C87E3E">
        <w:rPr>
          <w:lang w:val="en-GB"/>
        </w:rPr>
        <w:t>February</w:t>
      </w:r>
      <w:r w:rsidR="00C87E3E" w:rsidRPr="00146271">
        <w:rPr>
          <w:lang w:val="en-GB"/>
        </w:rPr>
        <w:t xml:space="preserve"> </w:t>
      </w:r>
      <w:r w:rsidRPr="00146271">
        <w:rPr>
          <w:lang w:val="en-GB"/>
        </w:rPr>
        <w:t>2025).</w:t>
      </w:r>
    </w:p>
    <w:p w14:paraId="1D9E9693" w14:textId="0625E319" w:rsidR="00146271" w:rsidRPr="00146271" w:rsidRDefault="00146271" w:rsidP="00146271">
      <w:pPr>
        <w:rPr>
          <w:lang w:val="en-GB"/>
        </w:rPr>
      </w:pPr>
      <w:proofErr w:type="spellStart"/>
      <w:r w:rsidRPr="00146271">
        <w:rPr>
          <w:lang w:val="en-GB"/>
        </w:rPr>
        <w:t>Organimi</w:t>
      </w:r>
      <w:proofErr w:type="spellEnd"/>
      <w:r w:rsidRPr="00146271">
        <w:rPr>
          <w:lang w:val="en-GB"/>
        </w:rPr>
        <w:t xml:space="preserve"> (2017) </w:t>
      </w:r>
      <w:r w:rsidRPr="00146271">
        <w:rPr>
          <w:i/>
          <w:iCs/>
          <w:lang w:val="en-GB"/>
        </w:rPr>
        <w:t>Hilton’s Organizational Structure [Interactive Chart]</w:t>
      </w:r>
      <w:r w:rsidRPr="00146271">
        <w:rPr>
          <w:lang w:val="en-GB"/>
        </w:rPr>
        <w:t xml:space="preserve">. [online] Available at: </w:t>
      </w:r>
      <w:hyperlink r:id="rId32" w:tgtFrame="_new" w:history="1">
        <w:r w:rsidRPr="00146271">
          <w:rPr>
            <w:rStyle w:val="Hyperlink"/>
            <w:lang w:val="en-GB"/>
          </w:rPr>
          <w:t>https://www.organimi.com/organizational-structures-2/hilton/</w:t>
        </w:r>
      </w:hyperlink>
      <w:r w:rsidRPr="00146271">
        <w:rPr>
          <w:lang w:val="en-GB"/>
        </w:rPr>
        <w:t xml:space="preserve"> (Accessed: </w:t>
      </w:r>
      <w:r w:rsidR="007C0F5C">
        <w:rPr>
          <w:lang w:val="en-GB"/>
        </w:rPr>
        <w:t>1</w:t>
      </w:r>
      <w:r w:rsidRPr="00146271">
        <w:rPr>
          <w:lang w:val="en-GB"/>
        </w:rPr>
        <w:t xml:space="preserve">5 </w:t>
      </w:r>
      <w:r w:rsidR="007C0F5C">
        <w:rPr>
          <w:lang w:val="en-GB"/>
        </w:rPr>
        <w:t>February</w:t>
      </w:r>
      <w:r w:rsidRPr="00146271">
        <w:rPr>
          <w:lang w:val="en-GB"/>
        </w:rPr>
        <w:t xml:space="preserve"> 2025).</w:t>
      </w:r>
    </w:p>
    <w:p w14:paraId="68033CFF" w14:textId="60FA62A9" w:rsidR="00146271" w:rsidRPr="00146271" w:rsidRDefault="00146271" w:rsidP="00146271">
      <w:pPr>
        <w:rPr>
          <w:lang w:val="en-GB"/>
        </w:rPr>
      </w:pPr>
      <w:r w:rsidRPr="00146271">
        <w:rPr>
          <w:lang w:val="en-GB"/>
        </w:rPr>
        <w:t xml:space="preserve">Otley, T. (2022) </w:t>
      </w:r>
      <w:r w:rsidRPr="00146271">
        <w:rPr>
          <w:i/>
          <w:iCs/>
          <w:lang w:val="en-GB"/>
        </w:rPr>
        <w:t>How sustainable is Hilton?</w:t>
      </w:r>
      <w:r w:rsidRPr="00146271">
        <w:rPr>
          <w:lang w:val="en-GB"/>
        </w:rPr>
        <w:t xml:space="preserve">. Business Traveller. [online] Available at: </w:t>
      </w:r>
      <w:hyperlink r:id="rId33" w:tgtFrame="_new" w:history="1">
        <w:r w:rsidRPr="00146271">
          <w:rPr>
            <w:rStyle w:val="Hyperlink"/>
            <w:lang w:val="en-GB"/>
          </w:rPr>
          <w:t>https://www.businesstraveller.com/features/how-sustainable-is-hilton/</w:t>
        </w:r>
      </w:hyperlink>
      <w:r w:rsidRPr="00146271">
        <w:rPr>
          <w:lang w:val="en-GB"/>
        </w:rPr>
        <w:t xml:space="preserve"> (Accessed: </w:t>
      </w:r>
      <w:r w:rsidR="00C87E3E">
        <w:rPr>
          <w:lang w:val="en-GB"/>
        </w:rPr>
        <w:t>28</w:t>
      </w:r>
      <w:r w:rsidR="00C87E3E" w:rsidRPr="00146271">
        <w:rPr>
          <w:lang w:val="en-GB"/>
        </w:rPr>
        <w:t xml:space="preserve"> </w:t>
      </w:r>
      <w:r w:rsidR="00C87E3E">
        <w:rPr>
          <w:lang w:val="en-GB"/>
        </w:rPr>
        <w:t>February</w:t>
      </w:r>
      <w:r w:rsidR="00C87E3E" w:rsidRPr="00146271">
        <w:rPr>
          <w:lang w:val="en-GB"/>
        </w:rPr>
        <w:t xml:space="preserve"> </w:t>
      </w:r>
      <w:r w:rsidRPr="00146271">
        <w:rPr>
          <w:lang w:val="en-GB"/>
        </w:rPr>
        <w:t>2025).</w:t>
      </w:r>
    </w:p>
    <w:p w14:paraId="5F47FA4C" w14:textId="4036F319" w:rsidR="00146271" w:rsidRPr="00146271" w:rsidRDefault="00146271" w:rsidP="00146271">
      <w:pPr>
        <w:rPr>
          <w:lang w:val="en-GB"/>
        </w:rPr>
      </w:pPr>
      <w:r w:rsidRPr="00146271">
        <w:rPr>
          <w:lang w:val="en-GB"/>
        </w:rPr>
        <w:t xml:space="preserve">Renascence (2024) </w:t>
      </w:r>
      <w:r w:rsidRPr="00146271">
        <w:rPr>
          <w:i/>
          <w:iCs/>
          <w:lang w:val="en-GB"/>
        </w:rPr>
        <w:t>How Hilton Enhances Customer Experience (CX) with Digital Innovations in Hospitality</w:t>
      </w:r>
      <w:r w:rsidRPr="00146271">
        <w:rPr>
          <w:lang w:val="en-GB"/>
        </w:rPr>
        <w:t xml:space="preserve">. [online] Available at: </w:t>
      </w:r>
      <w:hyperlink r:id="rId34" w:tgtFrame="_new" w:history="1">
        <w:r w:rsidRPr="00146271">
          <w:rPr>
            <w:rStyle w:val="Hyperlink"/>
            <w:lang w:val="en-GB"/>
          </w:rPr>
          <w:t>https://www.renascence.io/journal/how-hilton-enhances-customer-experience-cx-with-digital-innovations-in-hospitality</w:t>
        </w:r>
      </w:hyperlink>
      <w:r w:rsidRPr="00146271">
        <w:rPr>
          <w:lang w:val="en-GB"/>
        </w:rPr>
        <w:t xml:space="preserve"> (Accessed: </w:t>
      </w:r>
      <w:r w:rsidR="00C87E3E">
        <w:rPr>
          <w:lang w:val="en-GB"/>
        </w:rPr>
        <w:t>28</w:t>
      </w:r>
      <w:r w:rsidR="00C87E3E" w:rsidRPr="00146271">
        <w:rPr>
          <w:lang w:val="en-GB"/>
        </w:rPr>
        <w:t xml:space="preserve"> </w:t>
      </w:r>
      <w:r w:rsidR="00C87E3E">
        <w:rPr>
          <w:lang w:val="en-GB"/>
        </w:rPr>
        <w:t>February</w:t>
      </w:r>
      <w:r w:rsidR="00C87E3E" w:rsidRPr="00146271">
        <w:rPr>
          <w:lang w:val="en-GB"/>
        </w:rPr>
        <w:t xml:space="preserve"> </w:t>
      </w:r>
      <w:r w:rsidRPr="00146271">
        <w:rPr>
          <w:lang w:val="en-GB"/>
        </w:rPr>
        <w:t>2025).</w:t>
      </w:r>
    </w:p>
    <w:p w14:paraId="675A1285" w14:textId="07EF3096" w:rsidR="00146271" w:rsidRPr="00146271" w:rsidRDefault="00146271" w:rsidP="00146271">
      <w:pPr>
        <w:rPr>
          <w:lang w:val="en-GB"/>
        </w:rPr>
      </w:pPr>
      <w:proofErr w:type="spellStart"/>
      <w:r w:rsidRPr="00146271">
        <w:rPr>
          <w:lang w:val="en-GB"/>
        </w:rPr>
        <w:t>Reuvid</w:t>
      </w:r>
      <w:proofErr w:type="spellEnd"/>
      <w:r w:rsidRPr="00146271">
        <w:rPr>
          <w:lang w:val="en-GB"/>
        </w:rPr>
        <w:t xml:space="preserve">, J. (2009) </w:t>
      </w:r>
      <w:r w:rsidRPr="00146271">
        <w:rPr>
          <w:i/>
          <w:iCs/>
          <w:lang w:val="en-GB"/>
        </w:rPr>
        <w:t>Working for Yourself</w:t>
      </w:r>
      <w:r w:rsidRPr="00146271">
        <w:rPr>
          <w:lang w:val="en-GB"/>
        </w:rPr>
        <w:t>. London: Kogan Page Publishers.</w:t>
      </w:r>
    </w:p>
    <w:p w14:paraId="05855B27" w14:textId="7E279F2A" w:rsidR="00146271" w:rsidRPr="00146271" w:rsidRDefault="00146271" w:rsidP="00146271">
      <w:pPr>
        <w:rPr>
          <w:lang w:val="en-GB"/>
        </w:rPr>
      </w:pPr>
      <w:r w:rsidRPr="00146271">
        <w:rPr>
          <w:lang w:val="en-GB"/>
        </w:rPr>
        <w:t xml:space="preserve">Robbins, S.P. and Judge, T.A. (2017) </w:t>
      </w:r>
      <w:r w:rsidRPr="00146271">
        <w:rPr>
          <w:i/>
          <w:iCs/>
          <w:lang w:val="en-GB"/>
        </w:rPr>
        <w:t xml:space="preserve">Organizational </w:t>
      </w:r>
      <w:proofErr w:type="spellStart"/>
      <w:r w:rsidRPr="00146271">
        <w:rPr>
          <w:i/>
          <w:iCs/>
          <w:lang w:val="en-GB"/>
        </w:rPr>
        <w:t>Behavior</w:t>
      </w:r>
      <w:proofErr w:type="spellEnd"/>
      <w:r w:rsidRPr="00146271">
        <w:rPr>
          <w:lang w:val="en-GB"/>
        </w:rPr>
        <w:t xml:space="preserve">. 17th </w:t>
      </w:r>
      <w:proofErr w:type="spellStart"/>
      <w:r w:rsidRPr="00146271">
        <w:rPr>
          <w:lang w:val="en-GB"/>
        </w:rPr>
        <w:t>edn</w:t>
      </w:r>
      <w:proofErr w:type="spellEnd"/>
      <w:r w:rsidRPr="00146271">
        <w:rPr>
          <w:lang w:val="en-GB"/>
        </w:rPr>
        <w:t>. Boston: Pearson.</w:t>
      </w:r>
    </w:p>
    <w:p w14:paraId="68068AAF" w14:textId="57089347" w:rsidR="00146271" w:rsidRPr="00146271" w:rsidRDefault="00146271" w:rsidP="00146271">
      <w:pPr>
        <w:rPr>
          <w:lang w:val="en-GB"/>
        </w:rPr>
      </w:pPr>
      <w:r w:rsidRPr="00146271">
        <w:rPr>
          <w:lang w:val="en-GB"/>
        </w:rPr>
        <w:t xml:space="preserve">Rotimi, A. (2018) </w:t>
      </w:r>
      <w:r w:rsidRPr="00146271">
        <w:rPr>
          <w:i/>
          <w:iCs/>
          <w:lang w:val="en-GB"/>
        </w:rPr>
        <w:t>Impact of the uses of various technologies on the thermal performance and energy efficiency of UK hotel buildings: application to Hilton hotels in the UK</w:t>
      </w:r>
      <w:r w:rsidRPr="00146271">
        <w:rPr>
          <w:lang w:val="en-GB"/>
        </w:rPr>
        <w:t xml:space="preserve">. [online] Available at: </w:t>
      </w:r>
      <w:hyperlink r:id="rId35" w:tgtFrame="_new" w:history="1">
        <w:r w:rsidRPr="00146271">
          <w:rPr>
            <w:rStyle w:val="Hyperlink"/>
            <w:lang w:val="en-GB"/>
          </w:rPr>
          <w:t>http://repository.uwl.ac.uk/id/eprint/6271/</w:t>
        </w:r>
      </w:hyperlink>
      <w:r w:rsidRPr="00146271">
        <w:rPr>
          <w:lang w:val="en-GB"/>
        </w:rPr>
        <w:t xml:space="preserve"> (Accessed: </w:t>
      </w:r>
      <w:r w:rsidR="007C0F5C">
        <w:rPr>
          <w:lang w:val="en-GB"/>
        </w:rPr>
        <w:t>2</w:t>
      </w:r>
      <w:r w:rsidRPr="00146271">
        <w:rPr>
          <w:lang w:val="en-GB"/>
        </w:rPr>
        <w:t xml:space="preserve">5 </w:t>
      </w:r>
      <w:r w:rsidR="007C0F5C">
        <w:rPr>
          <w:lang w:val="en-GB"/>
        </w:rPr>
        <w:t>January</w:t>
      </w:r>
      <w:r w:rsidRPr="00146271">
        <w:rPr>
          <w:lang w:val="en-GB"/>
        </w:rPr>
        <w:t xml:space="preserve"> 2025).</w:t>
      </w:r>
    </w:p>
    <w:p w14:paraId="5E033928" w14:textId="03BF7F88" w:rsidR="00146271" w:rsidRPr="00146271" w:rsidRDefault="00146271" w:rsidP="00146271">
      <w:pPr>
        <w:rPr>
          <w:lang w:val="en-GB"/>
        </w:rPr>
      </w:pPr>
      <w:r w:rsidRPr="00146271">
        <w:rPr>
          <w:lang w:val="en-GB"/>
        </w:rPr>
        <w:t xml:space="preserve">Said, O.A.E., </w:t>
      </w:r>
      <w:proofErr w:type="spellStart"/>
      <w:r w:rsidRPr="00146271">
        <w:rPr>
          <w:lang w:val="en-GB"/>
        </w:rPr>
        <w:t>Elhoushy</w:t>
      </w:r>
      <w:proofErr w:type="spellEnd"/>
      <w:r w:rsidRPr="00146271">
        <w:rPr>
          <w:lang w:val="en-GB"/>
        </w:rPr>
        <w:t xml:space="preserve">, S., Smith, M. and Youssif, M. (2024) ‘Crisis-driven innovation in hospitality: How do international hotel chains innovate to recover from a global crisis?’, </w:t>
      </w:r>
      <w:r w:rsidRPr="00146271">
        <w:rPr>
          <w:i/>
          <w:iCs/>
          <w:lang w:val="en-GB"/>
        </w:rPr>
        <w:t>International Journal of Hospitality Management</w:t>
      </w:r>
      <w:r w:rsidRPr="00146271">
        <w:rPr>
          <w:lang w:val="en-GB"/>
        </w:rPr>
        <w:t xml:space="preserve">, 120, pp. 103758. [online] Available at: </w:t>
      </w:r>
      <w:hyperlink r:id="rId36" w:tgtFrame="_new" w:history="1">
        <w:r w:rsidRPr="00146271">
          <w:rPr>
            <w:rStyle w:val="Hyperlink"/>
            <w:lang w:val="en-GB"/>
          </w:rPr>
          <w:t>https://www.sciencedirect.com/science/article/pii/S0278431924000707</w:t>
        </w:r>
      </w:hyperlink>
      <w:r w:rsidRPr="00146271">
        <w:rPr>
          <w:lang w:val="en-GB"/>
        </w:rPr>
        <w:t xml:space="preserve"> (Accessed: </w:t>
      </w:r>
      <w:r w:rsidR="009A4233">
        <w:rPr>
          <w:lang w:val="en-GB"/>
        </w:rPr>
        <w:t>28</w:t>
      </w:r>
      <w:r w:rsidR="009A4233" w:rsidRPr="00146271">
        <w:rPr>
          <w:lang w:val="en-GB"/>
        </w:rPr>
        <w:t xml:space="preserve"> </w:t>
      </w:r>
      <w:r w:rsidR="009A4233">
        <w:rPr>
          <w:lang w:val="en-GB"/>
        </w:rPr>
        <w:t>February</w:t>
      </w:r>
      <w:r w:rsidR="009A4233" w:rsidRPr="00146271">
        <w:rPr>
          <w:lang w:val="en-GB"/>
        </w:rPr>
        <w:t xml:space="preserve"> </w:t>
      </w:r>
      <w:r w:rsidRPr="00146271">
        <w:rPr>
          <w:lang w:val="en-GB"/>
        </w:rPr>
        <w:t>2025).</w:t>
      </w:r>
    </w:p>
    <w:p w14:paraId="3CB4AEB7" w14:textId="31A96334" w:rsidR="00146271" w:rsidRPr="00146271" w:rsidRDefault="00146271" w:rsidP="00146271">
      <w:pPr>
        <w:rPr>
          <w:lang w:val="en-GB"/>
        </w:rPr>
      </w:pPr>
      <w:r w:rsidRPr="00146271">
        <w:rPr>
          <w:lang w:val="en-GB"/>
        </w:rPr>
        <w:t xml:space="preserve">Statista (2023) </w:t>
      </w:r>
      <w:r w:rsidRPr="00146271">
        <w:rPr>
          <w:i/>
          <w:iCs/>
          <w:lang w:val="en-GB"/>
        </w:rPr>
        <w:t>Hilton Worldwide RevPAR 2020</w:t>
      </w:r>
      <w:r w:rsidRPr="00146271">
        <w:rPr>
          <w:lang w:val="en-GB"/>
        </w:rPr>
        <w:t xml:space="preserve">. [online] Available at: </w:t>
      </w:r>
      <w:hyperlink r:id="rId37" w:tgtFrame="_new" w:history="1">
        <w:r w:rsidRPr="00146271">
          <w:rPr>
            <w:rStyle w:val="Hyperlink"/>
            <w:lang w:val="en-GB"/>
          </w:rPr>
          <w:t>https://www.statista.com/statistics/297769/revenue-per-available-room-in-hilton-worldwide-holdings-inc-hotels/</w:t>
        </w:r>
      </w:hyperlink>
      <w:r w:rsidRPr="00146271">
        <w:rPr>
          <w:lang w:val="en-GB"/>
        </w:rPr>
        <w:t xml:space="preserve"> (Accessed: </w:t>
      </w:r>
      <w:r w:rsidR="007C0F5C">
        <w:rPr>
          <w:lang w:val="en-GB"/>
        </w:rPr>
        <w:t>16</w:t>
      </w:r>
      <w:r w:rsidRPr="00146271">
        <w:rPr>
          <w:lang w:val="en-GB"/>
        </w:rPr>
        <w:t xml:space="preserve"> </w:t>
      </w:r>
      <w:r w:rsidR="007C0F5C">
        <w:rPr>
          <w:lang w:val="en-GB"/>
        </w:rPr>
        <w:t>February</w:t>
      </w:r>
      <w:r w:rsidRPr="00146271">
        <w:rPr>
          <w:lang w:val="en-GB"/>
        </w:rPr>
        <w:t xml:space="preserve"> 2025).</w:t>
      </w:r>
    </w:p>
    <w:p w14:paraId="7A9F6DA1" w14:textId="1C1D3F66" w:rsidR="00146271" w:rsidRPr="00146271" w:rsidRDefault="00146271" w:rsidP="00146271">
      <w:pPr>
        <w:rPr>
          <w:lang w:val="en-GB"/>
        </w:rPr>
      </w:pPr>
      <w:r w:rsidRPr="00146271">
        <w:rPr>
          <w:lang w:val="en-GB"/>
        </w:rPr>
        <w:t xml:space="preserve">Statista (2024) </w:t>
      </w:r>
      <w:r w:rsidRPr="00146271">
        <w:rPr>
          <w:i/>
          <w:iCs/>
          <w:lang w:val="en-GB"/>
        </w:rPr>
        <w:t>Hilton: employee numbers 2013-2018</w:t>
      </w:r>
      <w:r w:rsidRPr="00146271">
        <w:rPr>
          <w:lang w:val="en-GB"/>
        </w:rPr>
        <w:t xml:space="preserve">. [online] Available at: </w:t>
      </w:r>
      <w:hyperlink r:id="rId38" w:tgtFrame="_new" w:history="1">
        <w:r w:rsidRPr="00146271">
          <w:rPr>
            <w:rStyle w:val="Hyperlink"/>
            <w:lang w:val="en-GB"/>
          </w:rPr>
          <w:t>https://www.statista.com/statistics/297758/number-of-hilton-worldwide-employees</w:t>
        </w:r>
      </w:hyperlink>
      <w:r w:rsidRPr="00146271">
        <w:rPr>
          <w:lang w:val="en-GB"/>
        </w:rPr>
        <w:t xml:space="preserve"> (Accessed: </w:t>
      </w:r>
      <w:r w:rsidR="007C0F5C">
        <w:rPr>
          <w:lang w:val="en-GB"/>
        </w:rPr>
        <w:t>16</w:t>
      </w:r>
      <w:r w:rsidR="007C0F5C" w:rsidRPr="00146271">
        <w:rPr>
          <w:lang w:val="en-GB"/>
        </w:rPr>
        <w:t xml:space="preserve"> </w:t>
      </w:r>
      <w:r w:rsidR="007C0F5C">
        <w:rPr>
          <w:lang w:val="en-GB"/>
        </w:rPr>
        <w:t>February</w:t>
      </w:r>
      <w:r w:rsidR="007C0F5C" w:rsidRPr="00146271">
        <w:rPr>
          <w:lang w:val="en-GB"/>
        </w:rPr>
        <w:t xml:space="preserve"> 2025</w:t>
      </w:r>
      <w:r w:rsidRPr="00146271">
        <w:rPr>
          <w:lang w:val="en-GB"/>
        </w:rPr>
        <w:t>).</w:t>
      </w:r>
    </w:p>
    <w:p w14:paraId="513DC0CF" w14:textId="714036AB" w:rsidR="00146271" w:rsidRPr="00146271" w:rsidRDefault="00146271" w:rsidP="00146271">
      <w:pPr>
        <w:rPr>
          <w:lang w:val="en-GB"/>
        </w:rPr>
      </w:pPr>
      <w:proofErr w:type="spellStart"/>
      <w:r w:rsidRPr="00146271">
        <w:rPr>
          <w:lang w:val="en-GB"/>
        </w:rPr>
        <w:t>Štilić</w:t>
      </w:r>
      <w:proofErr w:type="spellEnd"/>
      <w:r w:rsidRPr="00146271">
        <w:rPr>
          <w:lang w:val="en-GB"/>
        </w:rPr>
        <w:t xml:space="preserve">, A., </w:t>
      </w:r>
      <w:proofErr w:type="spellStart"/>
      <w:r w:rsidRPr="00146271">
        <w:rPr>
          <w:lang w:val="en-GB"/>
        </w:rPr>
        <w:t>Nicić</w:t>
      </w:r>
      <w:proofErr w:type="spellEnd"/>
      <w:r w:rsidRPr="00146271">
        <w:rPr>
          <w:lang w:val="en-GB"/>
        </w:rPr>
        <w:t xml:space="preserve">, M. and </w:t>
      </w:r>
      <w:proofErr w:type="spellStart"/>
      <w:r w:rsidRPr="00146271">
        <w:rPr>
          <w:lang w:val="en-GB"/>
        </w:rPr>
        <w:t>Puška</w:t>
      </w:r>
      <w:proofErr w:type="spellEnd"/>
      <w:r w:rsidRPr="00146271">
        <w:rPr>
          <w:lang w:val="en-GB"/>
        </w:rPr>
        <w:t xml:space="preserve">, A. (2023) ‘Check-In to the future: Exploring the impact of contemporary information technologies and artificial intelligence on the hotel industry’, </w:t>
      </w:r>
      <w:proofErr w:type="spellStart"/>
      <w:r w:rsidRPr="00146271">
        <w:rPr>
          <w:i/>
          <w:iCs/>
          <w:lang w:val="en-GB"/>
        </w:rPr>
        <w:t>Turističko</w:t>
      </w:r>
      <w:proofErr w:type="spellEnd"/>
      <w:r w:rsidRPr="00146271">
        <w:rPr>
          <w:i/>
          <w:iCs/>
          <w:lang w:val="en-GB"/>
        </w:rPr>
        <w:t xml:space="preserve"> </w:t>
      </w:r>
      <w:proofErr w:type="spellStart"/>
      <w:r w:rsidRPr="00146271">
        <w:rPr>
          <w:i/>
          <w:iCs/>
          <w:lang w:val="en-GB"/>
        </w:rPr>
        <w:t>Poslovanje</w:t>
      </w:r>
      <w:proofErr w:type="spellEnd"/>
      <w:r w:rsidRPr="00146271">
        <w:rPr>
          <w:lang w:val="en-GB"/>
        </w:rPr>
        <w:t xml:space="preserve">, (31). [online] Available at: </w:t>
      </w:r>
      <w:hyperlink r:id="rId39" w:tgtFrame="_new" w:history="1">
        <w:r w:rsidRPr="00146271">
          <w:rPr>
            <w:rStyle w:val="Hyperlink"/>
            <w:lang w:val="en-GB"/>
          </w:rPr>
          <w:t>https://www.aseestant.ceon.rs/index.php/turpos/article/download/43739/23061/</w:t>
        </w:r>
      </w:hyperlink>
      <w:r w:rsidRPr="00146271">
        <w:rPr>
          <w:lang w:val="en-GB"/>
        </w:rPr>
        <w:t xml:space="preserve"> (Accessed: </w:t>
      </w:r>
      <w:r w:rsidR="009A4233">
        <w:rPr>
          <w:lang w:val="en-GB"/>
        </w:rPr>
        <w:t>28</w:t>
      </w:r>
      <w:r w:rsidR="009A4233" w:rsidRPr="00146271">
        <w:rPr>
          <w:lang w:val="en-GB"/>
        </w:rPr>
        <w:t xml:space="preserve"> </w:t>
      </w:r>
      <w:r w:rsidR="009A4233">
        <w:rPr>
          <w:lang w:val="en-GB"/>
        </w:rPr>
        <w:t>February</w:t>
      </w:r>
      <w:r w:rsidR="009A4233" w:rsidRPr="00146271">
        <w:rPr>
          <w:lang w:val="en-GB"/>
        </w:rPr>
        <w:t xml:space="preserve"> </w:t>
      </w:r>
      <w:r w:rsidRPr="00146271">
        <w:rPr>
          <w:lang w:val="en-GB"/>
        </w:rPr>
        <w:t xml:space="preserve"> 2025).</w:t>
      </w:r>
    </w:p>
    <w:p w14:paraId="491AA0D6" w14:textId="33BF5E06" w:rsidR="00146271" w:rsidRPr="00146271" w:rsidRDefault="00146271" w:rsidP="00146271">
      <w:pPr>
        <w:rPr>
          <w:lang w:val="en-GB"/>
        </w:rPr>
      </w:pPr>
      <w:r w:rsidRPr="00146271">
        <w:rPr>
          <w:lang w:val="en-GB"/>
        </w:rPr>
        <w:t xml:space="preserve">Stories From Hilton (2025) </w:t>
      </w:r>
      <w:r w:rsidRPr="00146271">
        <w:rPr>
          <w:i/>
          <w:iCs/>
          <w:lang w:val="en-GB"/>
        </w:rPr>
        <w:t>Hilton Wraps 2024 with Record Portfolio and Pipeline Growth in the Caribbean and Latin America</w:t>
      </w:r>
      <w:r w:rsidRPr="00146271">
        <w:rPr>
          <w:lang w:val="en-GB"/>
        </w:rPr>
        <w:t xml:space="preserve">. [online] Available at: </w:t>
      </w:r>
      <w:hyperlink r:id="rId40" w:tgtFrame="_new" w:history="1">
        <w:r w:rsidRPr="00146271">
          <w:rPr>
            <w:rStyle w:val="Hyperlink"/>
            <w:lang w:val="en-GB"/>
          </w:rPr>
          <w:t>https://stories.hilton.com/releases/hilton-wraps-2024-with-record-portfolio-and-pipeline-growth-in-the-caribbean-and-latin-america</w:t>
        </w:r>
      </w:hyperlink>
      <w:r w:rsidRPr="00146271">
        <w:rPr>
          <w:lang w:val="en-GB"/>
        </w:rPr>
        <w:t xml:space="preserve"> (Accessed: </w:t>
      </w:r>
      <w:r w:rsidR="00E40ADA">
        <w:rPr>
          <w:lang w:val="en-GB"/>
        </w:rPr>
        <w:t>16 February</w:t>
      </w:r>
      <w:r w:rsidRPr="00146271">
        <w:rPr>
          <w:lang w:val="en-GB"/>
        </w:rPr>
        <w:t xml:space="preserve"> 2025).</w:t>
      </w:r>
    </w:p>
    <w:p w14:paraId="1D991134" w14:textId="506C106F" w:rsidR="00146271" w:rsidRPr="00146271" w:rsidRDefault="00146271" w:rsidP="00146271">
      <w:pPr>
        <w:rPr>
          <w:lang w:val="en-GB"/>
        </w:rPr>
      </w:pPr>
      <w:r w:rsidRPr="00146271">
        <w:rPr>
          <w:lang w:val="en-GB"/>
        </w:rPr>
        <w:t xml:space="preserve">Wesley, S., Jackson, K.N., Ramos, D.M., Vanbeber, S. and Mujtaba, B.G. (2024) ‘Marriott Hotel’s Practices in Mitigating Discrimination Through Inclusionary Employee Resource Groups’, </w:t>
      </w:r>
      <w:r w:rsidRPr="00146271">
        <w:rPr>
          <w:i/>
          <w:iCs/>
          <w:lang w:val="en-GB"/>
        </w:rPr>
        <w:t>Journal of Business Diversity</w:t>
      </w:r>
      <w:r w:rsidRPr="00146271">
        <w:rPr>
          <w:lang w:val="en-GB"/>
        </w:rPr>
        <w:t xml:space="preserve">, 24(1), pp. 41–56. [online] Available at: </w:t>
      </w:r>
      <w:hyperlink r:id="rId41" w:tgtFrame="_new" w:history="1">
        <w:r w:rsidRPr="00146271">
          <w:rPr>
            <w:rStyle w:val="Hyperlink"/>
            <w:lang w:val="en-GB"/>
          </w:rPr>
          <w:t>https://www.researchgate.net/profile/Bahaudin-G-Mujtaba/publication/379902066</w:t>
        </w:r>
      </w:hyperlink>
      <w:r w:rsidRPr="00146271">
        <w:rPr>
          <w:lang w:val="en-GB"/>
        </w:rPr>
        <w:t xml:space="preserve"> (Accessed: </w:t>
      </w:r>
      <w:r w:rsidR="009A4233">
        <w:rPr>
          <w:lang w:val="en-GB"/>
        </w:rPr>
        <w:t>28</w:t>
      </w:r>
      <w:r w:rsidR="009A4233" w:rsidRPr="00146271">
        <w:rPr>
          <w:lang w:val="en-GB"/>
        </w:rPr>
        <w:t xml:space="preserve"> </w:t>
      </w:r>
      <w:r w:rsidR="009A4233">
        <w:rPr>
          <w:lang w:val="en-GB"/>
        </w:rPr>
        <w:t>February</w:t>
      </w:r>
      <w:r w:rsidR="009A4233" w:rsidRPr="00146271">
        <w:rPr>
          <w:lang w:val="en-GB"/>
        </w:rPr>
        <w:t xml:space="preserve"> </w:t>
      </w:r>
      <w:r w:rsidRPr="00146271">
        <w:rPr>
          <w:lang w:val="en-GB"/>
        </w:rPr>
        <w:t>2025).</w:t>
      </w:r>
    </w:p>
    <w:p w14:paraId="1435BB1B" w14:textId="3B27A596" w:rsidR="00146271" w:rsidRPr="00146271" w:rsidRDefault="00146271" w:rsidP="00146271">
      <w:pPr>
        <w:rPr>
          <w:lang w:val="en-GB"/>
        </w:rPr>
      </w:pPr>
      <w:r w:rsidRPr="00146271">
        <w:rPr>
          <w:lang w:val="en-GB"/>
        </w:rPr>
        <w:t xml:space="preserve">Zhang, J. (2023) ‘Analysis of Strategic Human Resource Management Practices’, </w:t>
      </w:r>
      <w:r w:rsidRPr="00146271">
        <w:rPr>
          <w:i/>
          <w:iCs/>
          <w:lang w:val="en-GB"/>
        </w:rPr>
        <w:t>Frontiers in Business, Economics and Management</w:t>
      </w:r>
      <w:r w:rsidRPr="00146271">
        <w:rPr>
          <w:lang w:val="en-GB"/>
        </w:rPr>
        <w:t xml:space="preserve">, 8(3), pp. 215–222. [online] Available at: </w:t>
      </w:r>
      <w:hyperlink r:id="rId42" w:tgtFrame="_new" w:history="1">
        <w:r w:rsidRPr="00146271">
          <w:rPr>
            <w:rStyle w:val="Hyperlink"/>
            <w:lang w:val="en-GB"/>
          </w:rPr>
          <w:t>https://research.manchester.ac.uk/en/publications/analysis-of-strategic-human-resource-management-practices-a-case</w:t>
        </w:r>
      </w:hyperlink>
      <w:r w:rsidRPr="00146271">
        <w:rPr>
          <w:lang w:val="en-GB"/>
        </w:rPr>
        <w:t xml:space="preserve"> (Accessed: </w:t>
      </w:r>
      <w:r w:rsidR="00E40ADA">
        <w:rPr>
          <w:lang w:val="en-GB"/>
        </w:rPr>
        <w:t>17</w:t>
      </w:r>
      <w:r w:rsidRPr="00146271">
        <w:rPr>
          <w:lang w:val="en-GB"/>
        </w:rPr>
        <w:t xml:space="preserve"> </w:t>
      </w:r>
      <w:r w:rsidR="00E40ADA">
        <w:rPr>
          <w:lang w:val="en-GB"/>
        </w:rPr>
        <w:t>February</w:t>
      </w:r>
      <w:r w:rsidRPr="00146271">
        <w:rPr>
          <w:lang w:val="en-GB"/>
        </w:rPr>
        <w:t xml:space="preserve"> 2025).</w:t>
      </w:r>
    </w:p>
    <w:p w14:paraId="12B72668" w14:textId="77777777" w:rsidR="00DE2999" w:rsidRDefault="00DE2999" w:rsidP="002A6748"/>
    <w:sectPr w:rsidR="00DE2999" w:rsidSect="001273E8">
      <w:footerReference w:type="default" r:id="rId4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B87C57" w14:textId="77777777" w:rsidR="005F0387" w:rsidRDefault="005F0387" w:rsidP="001273E8">
      <w:pPr>
        <w:spacing w:after="0" w:line="240" w:lineRule="auto"/>
      </w:pPr>
      <w:r>
        <w:separator/>
      </w:r>
    </w:p>
  </w:endnote>
  <w:endnote w:type="continuationSeparator" w:id="0">
    <w:p w14:paraId="1D717085" w14:textId="77777777" w:rsidR="005F0387" w:rsidRDefault="005F0387" w:rsidP="001273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FF19A1" w14:textId="77777777" w:rsidR="001273E8" w:rsidRDefault="001273E8">
    <w:pPr>
      <w:pStyle w:val="Footer"/>
      <w:jc w:val="right"/>
    </w:pPr>
  </w:p>
  <w:p w14:paraId="1D871194" w14:textId="77777777" w:rsidR="001273E8" w:rsidRDefault="001273E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06008392"/>
      <w:docPartObj>
        <w:docPartGallery w:val="Page Numbers (Bottom of Page)"/>
        <w:docPartUnique/>
      </w:docPartObj>
    </w:sdtPr>
    <w:sdtEndPr>
      <w:rPr>
        <w:noProof/>
      </w:rPr>
    </w:sdtEndPr>
    <w:sdtContent>
      <w:p w14:paraId="3B1D028C" w14:textId="77777777" w:rsidR="001273E8" w:rsidRDefault="001273E8">
        <w:pPr>
          <w:pStyle w:val="Footer"/>
          <w:jc w:val="right"/>
        </w:pPr>
        <w:r>
          <w:fldChar w:fldCharType="begin"/>
        </w:r>
        <w:r>
          <w:instrText xml:space="preserve"> PAGE   \* MERGEFORMAT </w:instrText>
        </w:r>
        <w:r>
          <w:fldChar w:fldCharType="separate"/>
        </w:r>
        <w:r w:rsidR="00EF42B5">
          <w:rPr>
            <w:noProof/>
          </w:rPr>
          <w:t>1</w:t>
        </w:r>
        <w:r>
          <w:rPr>
            <w:noProof/>
          </w:rPr>
          <w:fldChar w:fldCharType="end"/>
        </w:r>
      </w:p>
    </w:sdtContent>
  </w:sdt>
  <w:p w14:paraId="62F78E52" w14:textId="77777777" w:rsidR="001273E8" w:rsidRDefault="001273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8CCDF7" w14:textId="77777777" w:rsidR="005F0387" w:rsidRDefault="005F0387" w:rsidP="001273E8">
      <w:pPr>
        <w:spacing w:after="0" w:line="240" w:lineRule="auto"/>
      </w:pPr>
      <w:r>
        <w:separator/>
      </w:r>
    </w:p>
  </w:footnote>
  <w:footnote w:type="continuationSeparator" w:id="0">
    <w:p w14:paraId="43A16E03" w14:textId="77777777" w:rsidR="005F0387" w:rsidRDefault="005F0387" w:rsidP="001273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8569D"/>
    <w:multiLevelType w:val="hybridMultilevel"/>
    <w:tmpl w:val="16D8D8D0"/>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5F0304"/>
    <w:multiLevelType w:val="hybridMultilevel"/>
    <w:tmpl w:val="BDA4E2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6B42FE2"/>
    <w:multiLevelType w:val="hybridMultilevel"/>
    <w:tmpl w:val="797C27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86D4D59"/>
    <w:multiLevelType w:val="hybridMultilevel"/>
    <w:tmpl w:val="4B30C1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44E4335"/>
    <w:multiLevelType w:val="hybridMultilevel"/>
    <w:tmpl w:val="FCE43E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1BF0002"/>
    <w:multiLevelType w:val="hybridMultilevel"/>
    <w:tmpl w:val="0B88BEE0"/>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42462F7"/>
    <w:multiLevelType w:val="hybridMultilevel"/>
    <w:tmpl w:val="D3E205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4CE505D"/>
    <w:multiLevelType w:val="hybridMultilevel"/>
    <w:tmpl w:val="90EE77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F694307"/>
    <w:multiLevelType w:val="hybridMultilevel"/>
    <w:tmpl w:val="2F94C1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F191C9C"/>
    <w:multiLevelType w:val="hybridMultilevel"/>
    <w:tmpl w:val="81286D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C0C2302"/>
    <w:multiLevelType w:val="hybridMultilevel"/>
    <w:tmpl w:val="A9E8BAC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D591326"/>
    <w:multiLevelType w:val="hybridMultilevel"/>
    <w:tmpl w:val="824295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32892061">
    <w:abstractNumId w:val="2"/>
  </w:num>
  <w:num w:numId="2" w16cid:durableId="1290280084">
    <w:abstractNumId w:val="4"/>
  </w:num>
  <w:num w:numId="3" w16cid:durableId="111824472">
    <w:abstractNumId w:val="1"/>
  </w:num>
  <w:num w:numId="4" w16cid:durableId="1340162567">
    <w:abstractNumId w:val="9"/>
  </w:num>
  <w:num w:numId="5" w16cid:durableId="1459564259">
    <w:abstractNumId w:val="8"/>
  </w:num>
  <w:num w:numId="6" w16cid:durableId="1550144522">
    <w:abstractNumId w:val="7"/>
  </w:num>
  <w:num w:numId="7" w16cid:durableId="1052271962">
    <w:abstractNumId w:val="10"/>
  </w:num>
  <w:num w:numId="8" w16cid:durableId="724183917">
    <w:abstractNumId w:val="11"/>
  </w:num>
  <w:num w:numId="9" w16cid:durableId="179202506">
    <w:abstractNumId w:val="5"/>
  </w:num>
  <w:num w:numId="10" w16cid:durableId="1636565891">
    <w:abstractNumId w:val="6"/>
  </w:num>
  <w:num w:numId="11" w16cid:durableId="430247144">
    <w:abstractNumId w:val="3"/>
  </w:num>
  <w:num w:numId="12" w16cid:durableId="4356371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0766"/>
    <w:rsid w:val="000227E6"/>
    <w:rsid w:val="001273E8"/>
    <w:rsid w:val="00146271"/>
    <w:rsid w:val="001E20E2"/>
    <w:rsid w:val="002A6748"/>
    <w:rsid w:val="003918B5"/>
    <w:rsid w:val="003E6402"/>
    <w:rsid w:val="00425DCF"/>
    <w:rsid w:val="004576C5"/>
    <w:rsid w:val="004D0766"/>
    <w:rsid w:val="004F0B63"/>
    <w:rsid w:val="00543995"/>
    <w:rsid w:val="00584274"/>
    <w:rsid w:val="005F0387"/>
    <w:rsid w:val="00631356"/>
    <w:rsid w:val="006A3B87"/>
    <w:rsid w:val="006D0B49"/>
    <w:rsid w:val="00750B25"/>
    <w:rsid w:val="00790D9E"/>
    <w:rsid w:val="007C0F5C"/>
    <w:rsid w:val="007F5992"/>
    <w:rsid w:val="008A6E76"/>
    <w:rsid w:val="00900089"/>
    <w:rsid w:val="00927975"/>
    <w:rsid w:val="009A4233"/>
    <w:rsid w:val="009D6260"/>
    <w:rsid w:val="00A210A2"/>
    <w:rsid w:val="00A3292C"/>
    <w:rsid w:val="00A82D49"/>
    <w:rsid w:val="00AD2883"/>
    <w:rsid w:val="00B741CD"/>
    <w:rsid w:val="00BE0EA9"/>
    <w:rsid w:val="00C87E3E"/>
    <w:rsid w:val="00C9378F"/>
    <w:rsid w:val="00D6275B"/>
    <w:rsid w:val="00D924CD"/>
    <w:rsid w:val="00DA514B"/>
    <w:rsid w:val="00DC2139"/>
    <w:rsid w:val="00DD6797"/>
    <w:rsid w:val="00DE2893"/>
    <w:rsid w:val="00DE2999"/>
    <w:rsid w:val="00E005E1"/>
    <w:rsid w:val="00E21C60"/>
    <w:rsid w:val="00E40ADA"/>
    <w:rsid w:val="00E56A87"/>
    <w:rsid w:val="00EF3CC4"/>
    <w:rsid w:val="00EF42B5"/>
    <w:rsid w:val="00F146D8"/>
    <w:rsid w:val="00F5192D"/>
    <w:rsid w:val="00FF6E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D959EFD"/>
  <w15:chartTrackingRefBased/>
  <w15:docId w15:val="{46FA4CB7-D268-44EF-8B86-FFE831B169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0B49"/>
    <w:pPr>
      <w:spacing w:line="360" w:lineRule="auto"/>
      <w:jc w:val="both"/>
    </w:pPr>
  </w:style>
  <w:style w:type="paragraph" w:styleId="Heading1">
    <w:name w:val="heading 1"/>
    <w:basedOn w:val="Normal"/>
    <w:next w:val="Normal"/>
    <w:link w:val="Heading1Char"/>
    <w:uiPriority w:val="9"/>
    <w:qFormat/>
    <w:rsid w:val="004576C5"/>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4576C5"/>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0B49"/>
    <w:pPr>
      <w:ind w:left="720"/>
      <w:contextualSpacing/>
    </w:pPr>
  </w:style>
  <w:style w:type="character" w:customStyle="1" w:styleId="Heading1Char">
    <w:name w:val="Heading 1 Char"/>
    <w:basedOn w:val="DefaultParagraphFont"/>
    <w:link w:val="Heading1"/>
    <w:uiPriority w:val="9"/>
    <w:rsid w:val="004576C5"/>
    <w:rPr>
      <w:rFonts w:eastAsiaTheme="majorEastAsia" w:cstheme="majorBidi"/>
      <w:b/>
      <w:sz w:val="32"/>
      <w:szCs w:val="32"/>
    </w:rPr>
  </w:style>
  <w:style w:type="character" w:customStyle="1" w:styleId="Heading2Char">
    <w:name w:val="Heading 2 Char"/>
    <w:basedOn w:val="DefaultParagraphFont"/>
    <w:link w:val="Heading2"/>
    <w:uiPriority w:val="9"/>
    <w:rsid w:val="004576C5"/>
    <w:rPr>
      <w:rFonts w:eastAsiaTheme="majorEastAsia" w:cstheme="majorBidi"/>
      <w:b/>
      <w:sz w:val="28"/>
      <w:szCs w:val="26"/>
    </w:rPr>
  </w:style>
  <w:style w:type="character" w:styleId="Hyperlink">
    <w:name w:val="Hyperlink"/>
    <w:basedOn w:val="DefaultParagraphFont"/>
    <w:uiPriority w:val="99"/>
    <w:unhideWhenUsed/>
    <w:rsid w:val="00900089"/>
    <w:rPr>
      <w:color w:val="0563C1" w:themeColor="hyperlink"/>
      <w:u w:val="single"/>
    </w:rPr>
  </w:style>
  <w:style w:type="paragraph" w:styleId="TOCHeading">
    <w:name w:val="TOC Heading"/>
    <w:basedOn w:val="Heading1"/>
    <w:next w:val="Normal"/>
    <w:uiPriority w:val="39"/>
    <w:unhideWhenUsed/>
    <w:qFormat/>
    <w:rsid w:val="001273E8"/>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1273E8"/>
    <w:pPr>
      <w:spacing w:after="100"/>
    </w:pPr>
  </w:style>
  <w:style w:type="paragraph" w:styleId="TOC2">
    <w:name w:val="toc 2"/>
    <w:basedOn w:val="Normal"/>
    <w:next w:val="Normal"/>
    <w:autoRedefine/>
    <w:uiPriority w:val="39"/>
    <w:unhideWhenUsed/>
    <w:rsid w:val="001273E8"/>
    <w:pPr>
      <w:spacing w:after="100"/>
      <w:ind w:left="240"/>
    </w:pPr>
  </w:style>
  <w:style w:type="paragraph" w:styleId="Header">
    <w:name w:val="header"/>
    <w:basedOn w:val="Normal"/>
    <w:link w:val="HeaderChar"/>
    <w:uiPriority w:val="99"/>
    <w:unhideWhenUsed/>
    <w:rsid w:val="001273E8"/>
    <w:pPr>
      <w:tabs>
        <w:tab w:val="center" w:pos="4680"/>
        <w:tab w:val="right" w:pos="9360"/>
      </w:tabs>
      <w:spacing w:after="0" w:line="240" w:lineRule="auto"/>
    </w:pPr>
  </w:style>
  <w:style w:type="character" w:customStyle="1" w:styleId="HeaderChar">
    <w:name w:val="Header Char"/>
    <w:basedOn w:val="DefaultParagraphFont"/>
    <w:link w:val="Header"/>
    <w:uiPriority w:val="99"/>
    <w:rsid w:val="001273E8"/>
  </w:style>
  <w:style w:type="paragraph" w:styleId="Footer">
    <w:name w:val="footer"/>
    <w:basedOn w:val="Normal"/>
    <w:link w:val="FooterChar"/>
    <w:uiPriority w:val="99"/>
    <w:unhideWhenUsed/>
    <w:rsid w:val="001273E8"/>
    <w:pPr>
      <w:tabs>
        <w:tab w:val="center" w:pos="4680"/>
        <w:tab w:val="right" w:pos="9360"/>
      </w:tabs>
      <w:spacing w:after="0" w:line="240" w:lineRule="auto"/>
    </w:pPr>
  </w:style>
  <w:style w:type="character" w:customStyle="1" w:styleId="FooterChar">
    <w:name w:val="Footer Char"/>
    <w:basedOn w:val="DefaultParagraphFont"/>
    <w:link w:val="Footer"/>
    <w:uiPriority w:val="99"/>
    <w:rsid w:val="001273E8"/>
  </w:style>
  <w:style w:type="character" w:styleId="UnresolvedMention">
    <w:name w:val="Unresolved Mention"/>
    <w:basedOn w:val="DefaultParagraphFont"/>
    <w:uiPriority w:val="99"/>
    <w:semiHidden/>
    <w:unhideWhenUsed/>
    <w:rsid w:val="0014627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2215331">
      <w:bodyDiv w:val="1"/>
      <w:marLeft w:val="0"/>
      <w:marRight w:val="0"/>
      <w:marTop w:val="0"/>
      <w:marBottom w:val="0"/>
      <w:divBdr>
        <w:top w:val="none" w:sz="0" w:space="0" w:color="auto"/>
        <w:left w:val="none" w:sz="0" w:space="0" w:color="auto"/>
        <w:bottom w:val="none" w:sz="0" w:space="0" w:color="auto"/>
        <w:right w:val="none" w:sz="0" w:space="0" w:color="auto"/>
      </w:divBdr>
    </w:div>
    <w:div w:id="984510023">
      <w:bodyDiv w:val="1"/>
      <w:marLeft w:val="0"/>
      <w:marRight w:val="0"/>
      <w:marTop w:val="0"/>
      <w:marBottom w:val="0"/>
      <w:divBdr>
        <w:top w:val="none" w:sz="0" w:space="0" w:color="auto"/>
        <w:left w:val="none" w:sz="0" w:space="0" w:color="auto"/>
        <w:bottom w:val="none" w:sz="0" w:space="0" w:color="auto"/>
        <w:right w:val="none" w:sz="0" w:space="0" w:color="auto"/>
      </w:divBdr>
    </w:div>
    <w:div w:id="1592201794">
      <w:bodyDiv w:val="1"/>
      <w:marLeft w:val="0"/>
      <w:marRight w:val="0"/>
      <w:marTop w:val="0"/>
      <w:marBottom w:val="0"/>
      <w:divBdr>
        <w:top w:val="none" w:sz="0" w:space="0" w:color="auto"/>
        <w:left w:val="none" w:sz="0" w:space="0" w:color="auto"/>
        <w:bottom w:val="none" w:sz="0" w:space="0" w:color="auto"/>
        <w:right w:val="none" w:sz="0" w:space="0" w:color="auto"/>
      </w:divBdr>
    </w:div>
    <w:div w:id="1592617057">
      <w:bodyDiv w:val="1"/>
      <w:marLeft w:val="0"/>
      <w:marRight w:val="0"/>
      <w:marTop w:val="0"/>
      <w:marBottom w:val="0"/>
      <w:divBdr>
        <w:top w:val="none" w:sz="0" w:space="0" w:color="auto"/>
        <w:left w:val="none" w:sz="0" w:space="0" w:color="auto"/>
        <w:bottom w:val="none" w:sz="0" w:space="0" w:color="auto"/>
        <w:right w:val="none" w:sz="0" w:space="0" w:color="auto"/>
      </w:divBdr>
    </w:div>
    <w:div w:id="18155668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business-standard.com/finance/personal-finance/luxury-meets-budget-travel-hampton-by-hilton-comes-to-india-with-75-hotels-125022000508_1.html" TargetMode="External"/><Relationship Id="rId26" Type="http://schemas.openxmlformats.org/officeDocument/2006/relationships/hyperlink" Target="https://ir.hilton.com/corporate-governance/management" TargetMode="External"/><Relationship Id="rId39" Type="http://schemas.openxmlformats.org/officeDocument/2006/relationships/hyperlink" Target="https://www.aseestant.ceon.rs/index.php/turpos/article/download/43739/23061/" TargetMode="External"/><Relationship Id="rId21" Type="http://schemas.openxmlformats.org/officeDocument/2006/relationships/hyperlink" Target="https://www.hospitalitynet.org/news/4077675.html" TargetMode="External"/><Relationship Id="rId34" Type="http://schemas.openxmlformats.org/officeDocument/2006/relationships/hyperlink" Target="https://www.renascence.io/journal/how-hilton-enhances-customer-experience-cx-with-digital-innovations-in-hospitality" TargetMode="External"/><Relationship Id="rId42" Type="http://schemas.openxmlformats.org/officeDocument/2006/relationships/hyperlink" Target="https://research.manchester.ac.uk/en/publications/analysis-of-strategic-human-resource-management-practices-a-case"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skift.com/2024/12/08/how-hilton-got-to-1000-hotels-in-asia-pacific-and-whats-next/" TargetMode="External"/><Relationship Id="rId29" Type="http://schemas.openxmlformats.org/officeDocument/2006/relationships/hyperlink" Target="https://www.researchgate.net/profile/Rachel-Lee-108/publication/368946244_Learning_from_Hilton_Worldwide_-_Successful_Corporate_Social_Responsibility_Strategies/links/640f434592cfd54f84f8ff3a/Learning-from-Hilton-Worldwide-Successful-Corporate-Social-Responsibility-Strategies.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hilton.com/en/" TargetMode="External"/><Relationship Id="rId32" Type="http://schemas.openxmlformats.org/officeDocument/2006/relationships/hyperlink" Target="https://www.organimi.com/organizational-structures-2/hilton/" TargetMode="External"/><Relationship Id="rId37" Type="http://schemas.openxmlformats.org/officeDocument/2006/relationships/hyperlink" Target="https://www.statista.com/statistics/297769/revenue-per-available-room-in-hilton-worldwide-holdings-inc-hotels/" TargetMode="External"/><Relationship Id="rId40" Type="http://schemas.openxmlformats.org/officeDocument/2006/relationships/hyperlink" Target="https://stories.hilton.com/releases/hilton-wraps-2024-with-record-portfolio-and-pipeline-growth-in-the-caribbean-and-latin-america"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hospitalitynet.org/news/4123618.html" TargetMode="External"/><Relationship Id="rId23" Type="http://schemas.openxmlformats.org/officeDocument/2006/relationships/hyperlink" Target="https://esg.hilton.com/our-progress/" TargetMode="External"/><Relationship Id="rId28" Type="http://schemas.openxmlformats.org/officeDocument/2006/relationships/hyperlink" Target="https://eprints.glos.ac.uk/2998/1/Sustainability%20in%20the%20Global%20Hotel%20Industry.pdf" TargetMode="External"/><Relationship Id="rId36" Type="http://schemas.openxmlformats.org/officeDocument/2006/relationships/hyperlink" Target="https://www.sciencedirect.com/science/article/pii/S0278431924000707" TargetMode="External"/><Relationship Id="rId10" Type="http://schemas.openxmlformats.org/officeDocument/2006/relationships/image" Target="media/image2.png"/><Relationship Id="rId19" Type="http://schemas.openxmlformats.org/officeDocument/2006/relationships/hyperlink" Target="https://www.forbes.com/sites/eshachhabra/2019/07/31/how-is-hilton-cutting-its-environmental-footprint-by-half/" TargetMode="External"/><Relationship Id="rId31" Type="http://schemas.openxmlformats.org/officeDocument/2006/relationships/hyperlink" Target="https://www.nerdwallet.com/article/travel/hilton-connected-room-guide"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ensoconnect.com/blog/artificial-intelligence-in-hospitality-how-ai-is-changing-the-industry/" TargetMode="External"/><Relationship Id="rId22" Type="http://schemas.openxmlformats.org/officeDocument/2006/relationships/hyperlink" Target="https://help.hilton.com/s/topic/0TO2M0000019h6sWAA/hilton-honors" TargetMode="External"/><Relationship Id="rId27" Type="http://schemas.openxmlformats.org/officeDocument/2006/relationships/hyperlink" Target="https://www.hilton.com/en/corporate/" TargetMode="External"/><Relationship Id="rId30" Type="http://schemas.openxmlformats.org/officeDocument/2006/relationships/hyperlink" Target="https://www.atlantis-press.com/article/125961101.pdf" TargetMode="External"/><Relationship Id="rId35" Type="http://schemas.openxmlformats.org/officeDocument/2006/relationships/hyperlink" Target="http://repository.uwl.ac.uk/id/eprint/6271/" TargetMode="External"/><Relationship Id="rId43" Type="http://schemas.openxmlformats.org/officeDocument/2006/relationships/footer" Target="footer2.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hyperlink" Target="https://tophotel.news/hilton-plans-to-expand-its-brands/" TargetMode="External"/><Relationship Id="rId25" Type="http://schemas.openxmlformats.org/officeDocument/2006/relationships/hyperlink" Target="https://esg.hilton.com/" TargetMode="External"/><Relationship Id="rId33" Type="http://schemas.openxmlformats.org/officeDocument/2006/relationships/hyperlink" Target="https://www.businesstraveller.com/features/how-sustainable-is-hilton/" TargetMode="External"/><Relationship Id="rId38" Type="http://schemas.openxmlformats.org/officeDocument/2006/relationships/hyperlink" Target="https://www.statista.com/statistics/297758/number-of-hilton-worldwide-employees" TargetMode="External"/><Relationship Id="rId20" Type="http://schemas.openxmlformats.org/officeDocument/2006/relationships/hyperlink" Target="https://www.ajol.info/index.php/rhm/article/view/272611" TargetMode="External"/><Relationship Id="rId41" Type="http://schemas.openxmlformats.org/officeDocument/2006/relationships/hyperlink" Target="https://www.researchgate.net/profile/Bahaudin-G-Mujtaba/publication/37990206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1D4944-3A15-460D-9FAC-5C64E27C23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1492</TotalTime>
  <Pages>16</Pages>
  <Words>3749</Words>
  <Characters>25233</Characters>
  <Application>Microsoft Office Word</Application>
  <DocSecurity>0</DocSecurity>
  <Lines>427</Lines>
  <Paragraphs>154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Robert Mihalcea</cp:lastModifiedBy>
  <cp:revision>24</cp:revision>
  <dcterms:created xsi:type="dcterms:W3CDTF">2025-02-23T13:49:00Z</dcterms:created>
  <dcterms:modified xsi:type="dcterms:W3CDTF">2025-03-06T08:50:00Z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2d2bb4dfdbcdae101b0f777fb36323d334a1d46271eda867453620dba8d3ae12</vt:lpwstr>
  </property>
</Properties>
</file>