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bookmarkStart w:id="0" w:name="_Toc46846632"/>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9B1E80"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p>
    <w:p w:rsidR="000C2ED1" w:rsidRPr="000C2ED1"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r w:rsidRPr="009B1E80">
        <w:rPr>
          <w:rFonts w:eastAsia="Times New Roman" w:cs="Times New Roman"/>
          <w:b/>
          <w:color w:val="000000"/>
          <w:szCs w:val="21"/>
        </w:rPr>
        <w:t>Student Name</w:t>
      </w:r>
      <w:r w:rsidRPr="000C2ED1">
        <w:rPr>
          <w:rFonts w:eastAsia="Times New Roman" w:cs="Times New Roman"/>
          <w:b/>
          <w:color w:val="000000"/>
          <w:szCs w:val="21"/>
        </w:rPr>
        <w:t>: Sabina-Alexandra Sotir</w:t>
      </w:r>
    </w:p>
    <w:p w:rsidR="000C2ED1" w:rsidRPr="000C2ED1"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r w:rsidRPr="000C2ED1">
        <w:rPr>
          <w:rFonts w:eastAsia="Times New Roman" w:cs="Times New Roman"/>
          <w:b/>
          <w:color w:val="000000"/>
          <w:szCs w:val="21"/>
        </w:rPr>
        <w:t>Student ID number: 1915929</w:t>
      </w:r>
    </w:p>
    <w:p w:rsidR="000C2ED1" w:rsidRPr="000C2ED1" w:rsidRDefault="0086264C"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r>
        <w:rPr>
          <w:rFonts w:eastAsia="Times New Roman" w:cs="Times New Roman"/>
          <w:b/>
          <w:color w:val="000000"/>
          <w:szCs w:val="21"/>
        </w:rPr>
        <w:t xml:space="preserve">Teacher name: </w:t>
      </w:r>
      <w:proofErr w:type="spellStart"/>
      <w:r>
        <w:rPr>
          <w:rFonts w:eastAsia="Times New Roman" w:cs="Times New Roman"/>
          <w:b/>
          <w:color w:val="000000"/>
          <w:szCs w:val="21"/>
        </w:rPr>
        <w:t>Emad</w:t>
      </w:r>
      <w:proofErr w:type="spellEnd"/>
      <w:r>
        <w:rPr>
          <w:rFonts w:eastAsia="Times New Roman" w:cs="Times New Roman"/>
          <w:b/>
          <w:color w:val="000000"/>
          <w:szCs w:val="21"/>
        </w:rPr>
        <w:t xml:space="preserve"> </w:t>
      </w:r>
      <w:proofErr w:type="spellStart"/>
      <w:r>
        <w:rPr>
          <w:rFonts w:eastAsia="Times New Roman" w:cs="Times New Roman"/>
          <w:b/>
          <w:color w:val="000000"/>
          <w:szCs w:val="21"/>
        </w:rPr>
        <w:t>Elkhashen</w:t>
      </w:r>
      <w:proofErr w:type="spellEnd"/>
    </w:p>
    <w:p w:rsidR="000C2ED1" w:rsidRPr="000C2ED1"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r w:rsidRPr="000C2ED1">
        <w:rPr>
          <w:rFonts w:eastAsia="Times New Roman" w:cs="Times New Roman"/>
          <w:b/>
          <w:color w:val="000000"/>
          <w:szCs w:val="21"/>
        </w:rPr>
        <w:t xml:space="preserve">Module name: </w:t>
      </w:r>
      <w:r w:rsidR="0086264C" w:rsidRPr="009B1E80">
        <w:rPr>
          <w:rFonts w:eastAsia="Times New Roman" w:cs="Times New Roman"/>
          <w:b/>
          <w:color w:val="000000"/>
          <w:szCs w:val="21"/>
        </w:rPr>
        <w:t>Accounting Fundamentals</w:t>
      </w:r>
      <w:bookmarkStart w:id="1" w:name="_GoBack"/>
      <w:bookmarkEnd w:id="1"/>
    </w:p>
    <w:p w:rsidR="000C2ED1" w:rsidRPr="000C2ED1" w:rsidRDefault="000C2ED1" w:rsidP="000C2E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Cs w:val="21"/>
        </w:rPr>
      </w:pPr>
      <w:r w:rsidRPr="000C2ED1">
        <w:rPr>
          <w:rFonts w:eastAsia="Times New Roman" w:cs="Times New Roman"/>
          <w:b/>
          <w:color w:val="000000"/>
          <w:szCs w:val="21"/>
        </w:rPr>
        <w:t xml:space="preserve">Assignment tile: </w:t>
      </w:r>
      <w:r w:rsidRPr="009B1E80">
        <w:rPr>
          <w:rFonts w:eastAsia="Times New Roman" w:cs="Times New Roman"/>
          <w:b/>
          <w:color w:val="000000"/>
          <w:szCs w:val="21"/>
        </w:rPr>
        <w:t>Accounting Fundamentals Assessment 1</w:t>
      </w:r>
    </w:p>
    <w:p w:rsidR="00A906EC" w:rsidRPr="009B1E80" w:rsidRDefault="00A906EC" w:rsidP="000C2ED1">
      <w:pPr>
        <w:spacing w:after="200"/>
        <w:jc w:val="center"/>
        <w:rPr>
          <w:rFonts w:eastAsia="Times New Roman" w:cs="Times New Roman"/>
          <w:b/>
          <w:bCs/>
          <w:color w:val="000000"/>
          <w:sz w:val="32"/>
          <w:szCs w:val="24"/>
        </w:rPr>
      </w:pPr>
      <w:r w:rsidRPr="009B1E80">
        <w:rPr>
          <w:rFonts w:eastAsia="Times New Roman" w:cs="Times New Roman"/>
          <w:b/>
          <w:bCs/>
          <w:color w:val="000000"/>
          <w:sz w:val="32"/>
          <w:szCs w:val="24"/>
        </w:rPr>
        <w:br w:type="page"/>
      </w:r>
    </w:p>
    <w:p w:rsidR="00A906EC" w:rsidRPr="009B1E80" w:rsidRDefault="00A906EC" w:rsidP="00A906EC">
      <w:pPr>
        <w:spacing w:after="200" w:line="276" w:lineRule="auto"/>
        <w:jc w:val="center"/>
        <w:rPr>
          <w:rFonts w:eastAsia="Times New Roman" w:cs="Times New Roman"/>
          <w:b/>
          <w:bCs/>
          <w:color w:val="000000"/>
          <w:szCs w:val="24"/>
        </w:rPr>
      </w:pPr>
      <w:r w:rsidRPr="009B1E80">
        <w:rPr>
          <w:rFonts w:eastAsia="Times New Roman" w:cs="Times New Roman"/>
          <w:b/>
          <w:bCs/>
          <w:color w:val="000000"/>
          <w:szCs w:val="24"/>
        </w:rPr>
        <w:lastRenderedPageBreak/>
        <w:t>Executive Summary</w:t>
      </w:r>
    </w:p>
    <w:p w:rsidR="00A906EC" w:rsidRPr="009B1E80" w:rsidRDefault="00A906EC" w:rsidP="00A906EC">
      <w:pPr>
        <w:pStyle w:val="NormalWeb"/>
      </w:pPr>
      <w:r w:rsidRPr="009B1E80">
        <w:rPr>
          <w:color w:val="000000"/>
        </w:rPr>
        <w:t xml:space="preserve">According to the requirement, this report is divided into three different parts where in the first part it is presenting the financial statement presentation of a business for the present financial year. In the next it is providing proper financial statement analysis along with </w:t>
      </w:r>
      <w:r w:rsidR="006D205F" w:rsidRPr="009B1E80">
        <w:rPr>
          <w:color w:val="000000"/>
        </w:rPr>
        <w:t xml:space="preserve">the using of ratio computation, </w:t>
      </w:r>
      <w:r w:rsidRPr="009B1E80">
        <w:rPr>
          <w:color w:val="000000"/>
        </w:rPr>
        <w:t>which is suggesting that the business needs to restructure their performance positively with basic intentions of growing business capacities positively.  At the end it is enumerating the general theoretical concepts related to financial statement oriented for efficient business performance realisation. </w:t>
      </w:r>
    </w:p>
    <w:p w:rsidR="00A906EC" w:rsidRPr="009B1E80" w:rsidRDefault="00A906EC" w:rsidP="00A906EC">
      <w:pPr>
        <w:spacing w:after="200" w:line="276" w:lineRule="auto"/>
        <w:jc w:val="left"/>
        <w:rPr>
          <w:rFonts w:eastAsia="Times New Roman" w:cs="Times New Roman"/>
          <w:b/>
          <w:bCs/>
          <w:color w:val="000000"/>
          <w:szCs w:val="24"/>
        </w:rPr>
      </w:pPr>
      <w:r w:rsidRPr="009B1E80">
        <w:rPr>
          <w:rFonts w:eastAsia="Times New Roman" w:cs="Times New Roman"/>
          <w:b/>
          <w:bCs/>
          <w:color w:val="000000"/>
          <w:szCs w:val="24"/>
        </w:rPr>
        <w:t xml:space="preserve"> </w:t>
      </w:r>
      <w:r w:rsidRPr="009B1E80">
        <w:rPr>
          <w:rFonts w:eastAsia="Times New Roman" w:cs="Times New Roman"/>
          <w:b/>
          <w:bCs/>
          <w:color w:val="000000"/>
          <w:szCs w:val="24"/>
        </w:rPr>
        <w:br w:type="page"/>
      </w:r>
    </w:p>
    <w:sdt>
      <w:sdtPr>
        <w:rPr>
          <w:rFonts w:ascii="Times New Roman" w:eastAsia="Arial" w:hAnsi="Times New Roman" w:cs="Times New Roman"/>
          <w:b w:val="0"/>
          <w:bCs w:val="0"/>
          <w:color w:val="000000" w:themeColor="text1"/>
          <w:sz w:val="24"/>
          <w:szCs w:val="24"/>
          <w:lang w:val="en-GB" w:eastAsia="en-IN"/>
        </w:rPr>
        <w:id w:val="661821537"/>
        <w:docPartObj>
          <w:docPartGallery w:val="Table of Contents"/>
          <w:docPartUnique/>
        </w:docPartObj>
      </w:sdtPr>
      <w:sdtEndPr/>
      <w:sdtContent>
        <w:p w:rsidR="00BF55B9" w:rsidRPr="009B1E80" w:rsidRDefault="00BF55B9" w:rsidP="00BF55B9">
          <w:pPr>
            <w:pStyle w:val="TOCHeading"/>
            <w:spacing w:line="360" w:lineRule="auto"/>
            <w:jc w:val="center"/>
            <w:rPr>
              <w:rFonts w:ascii="Times New Roman" w:hAnsi="Times New Roman" w:cs="Times New Roman"/>
              <w:color w:val="000000" w:themeColor="text1"/>
              <w:sz w:val="24"/>
              <w:szCs w:val="24"/>
              <w:lang w:val="en-GB"/>
            </w:rPr>
          </w:pPr>
          <w:r w:rsidRPr="009B1E80">
            <w:rPr>
              <w:rFonts w:ascii="Times New Roman" w:hAnsi="Times New Roman" w:cs="Times New Roman"/>
              <w:color w:val="000000" w:themeColor="text1"/>
              <w:sz w:val="24"/>
              <w:szCs w:val="24"/>
              <w:lang w:val="en-GB"/>
            </w:rPr>
            <w:t>Table of Contents</w:t>
          </w:r>
        </w:p>
        <w:p w:rsidR="00BF55B9" w:rsidRPr="009B1E80" w:rsidRDefault="00BF55B9" w:rsidP="00BF55B9">
          <w:pPr>
            <w:pStyle w:val="TOC1"/>
            <w:tabs>
              <w:tab w:val="right" w:leader="dot" w:pos="9016"/>
            </w:tabs>
            <w:rPr>
              <w:rFonts w:cs="Times New Roman"/>
              <w:szCs w:val="24"/>
            </w:rPr>
          </w:pPr>
          <w:r w:rsidRPr="009B1E80">
            <w:rPr>
              <w:rFonts w:cs="Times New Roman"/>
              <w:szCs w:val="24"/>
            </w:rPr>
            <w:fldChar w:fldCharType="begin"/>
          </w:r>
          <w:r w:rsidRPr="009B1E80">
            <w:rPr>
              <w:rFonts w:cs="Times New Roman"/>
              <w:szCs w:val="24"/>
            </w:rPr>
            <w:instrText xml:space="preserve"> TOC \o "1-3" \h \z \u </w:instrText>
          </w:r>
          <w:r w:rsidRPr="009B1E80">
            <w:rPr>
              <w:rFonts w:cs="Times New Roman"/>
              <w:szCs w:val="24"/>
            </w:rPr>
            <w:fldChar w:fldCharType="separate"/>
          </w:r>
          <w:hyperlink w:anchor="_Toc48044898" w:history="1">
            <w:r w:rsidRPr="009B1E80">
              <w:rPr>
                <w:rStyle w:val="Hyperlink"/>
                <w:rFonts w:cs="Times New Roman"/>
                <w:color w:val="000000" w:themeColor="text1"/>
                <w:szCs w:val="24"/>
              </w:rPr>
              <w:t>Introduction</w:t>
            </w:r>
            <w:r w:rsidRPr="009B1E80">
              <w:rPr>
                <w:rFonts w:cs="Times New Roman"/>
                <w:webHidden/>
                <w:szCs w:val="24"/>
              </w:rPr>
              <w:tab/>
            </w:r>
            <w:r w:rsidRPr="009B1E80">
              <w:rPr>
                <w:rFonts w:cs="Times New Roman"/>
                <w:webHidden/>
                <w:szCs w:val="24"/>
              </w:rPr>
              <w:fldChar w:fldCharType="begin"/>
            </w:r>
            <w:r w:rsidRPr="009B1E80">
              <w:rPr>
                <w:rFonts w:cs="Times New Roman"/>
                <w:webHidden/>
                <w:szCs w:val="24"/>
              </w:rPr>
              <w:instrText xml:space="preserve"> PAGEREF _Toc48044898 \h </w:instrText>
            </w:r>
            <w:r w:rsidRPr="009B1E80">
              <w:rPr>
                <w:rFonts w:cs="Times New Roman"/>
                <w:webHidden/>
                <w:szCs w:val="24"/>
              </w:rPr>
            </w:r>
            <w:r w:rsidRPr="009B1E80">
              <w:rPr>
                <w:rFonts w:cs="Times New Roman"/>
                <w:webHidden/>
                <w:szCs w:val="24"/>
              </w:rPr>
              <w:fldChar w:fldCharType="separate"/>
            </w:r>
            <w:r w:rsidRPr="009B1E80">
              <w:rPr>
                <w:rFonts w:cs="Times New Roman"/>
                <w:webHidden/>
                <w:szCs w:val="24"/>
              </w:rPr>
              <w:t>4</w:t>
            </w:r>
            <w:r w:rsidRPr="009B1E80">
              <w:rPr>
                <w:rFonts w:cs="Times New Roman"/>
                <w:webHidden/>
                <w:szCs w:val="24"/>
              </w:rPr>
              <w:fldChar w:fldCharType="end"/>
            </w:r>
          </w:hyperlink>
        </w:p>
        <w:p w:rsidR="00BF55B9" w:rsidRPr="009B1E80" w:rsidRDefault="00316C54" w:rsidP="00BF55B9">
          <w:pPr>
            <w:pStyle w:val="TOC2"/>
            <w:tabs>
              <w:tab w:val="right" w:leader="dot" w:pos="9016"/>
            </w:tabs>
            <w:rPr>
              <w:rFonts w:cs="Times New Roman"/>
              <w:szCs w:val="24"/>
            </w:rPr>
          </w:pPr>
          <w:hyperlink w:anchor="_Toc48044899" w:history="1">
            <w:r w:rsidR="00BF55B9" w:rsidRPr="009B1E80">
              <w:rPr>
                <w:rStyle w:val="Hyperlink"/>
                <w:rFonts w:cs="Times New Roman"/>
                <w:color w:val="000000" w:themeColor="text1"/>
                <w:szCs w:val="24"/>
              </w:rPr>
              <w:t>Answer for Question 1</w:t>
            </w:r>
            <w:r w:rsidR="00BF55B9" w:rsidRPr="009B1E80">
              <w:rPr>
                <w:rFonts w:cs="Times New Roman"/>
                <w:webHidden/>
                <w:szCs w:val="24"/>
              </w:rPr>
              <w:tab/>
            </w:r>
            <w:r w:rsidR="00BF55B9" w:rsidRPr="009B1E80">
              <w:rPr>
                <w:rFonts w:cs="Times New Roman"/>
                <w:webHidden/>
                <w:szCs w:val="24"/>
              </w:rPr>
              <w:fldChar w:fldCharType="begin"/>
            </w:r>
            <w:r w:rsidR="00BF55B9" w:rsidRPr="009B1E80">
              <w:rPr>
                <w:rFonts w:cs="Times New Roman"/>
                <w:webHidden/>
                <w:szCs w:val="24"/>
              </w:rPr>
              <w:instrText xml:space="preserve"> PAGEREF _Toc48044899 \h </w:instrText>
            </w:r>
            <w:r w:rsidR="00BF55B9" w:rsidRPr="009B1E80">
              <w:rPr>
                <w:rFonts w:cs="Times New Roman"/>
                <w:webHidden/>
                <w:szCs w:val="24"/>
              </w:rPr>
            </w:r>
            <w:r w:rsidR="00BF55B9" w:rsidRPr="009B1E80">
              <w:rPr>
                <w:rFonts w:cs="Times New Roman"/>
                <w:webHidden/>
                <w:szCs w:val="24"/>
              </w:rPr>
              <w:fldChar w:fldCharType="separate"/>
            </w:r>
            <w:r w:rsidR="00BF55B9" w:rsidRPr="009B1E80">
              <w:rPr>
                <w:rFonts w:cs="Times New Roman"/>
                <w:webHidden/>
                <w:szCs w:val="24"/>
              </w:rPr>
              <w:t>4</w:t>
            </w:r>
            <w:r w:rsidR="00BF55B9" w:rsidRPr="009B1E80">
              <w:rPr>
                <w:rFonts w:cs="Times New Roman"/>
                <w:webHidden/>
                <w:szCs w:val="24"/>
              </w:rPr>
              <w:fldChar w:fldCharType="end"/>
            </w:r>
          </w:hyperlink>
        </w:p>
        <w:p w:rsidR="00BF55B9" w:rsidRPr="009B1E80" w:rsidRDefault="00316C54" w:rsidP="00BF55B9">
          <w:pPr>
            <w:pStyle w:val="TOC2"/>
            <w:tabs>
              <w:tab w:val="right" w:leader="dot" w:pos="9016"/>
            </w:tabs>
            <w:rPr>
              <w:rFonts w:cs="Times New Roman"/>
              <w:szCs w:val="24"/>
            </w:rPr>
          </w:pPr>
          <w:hyperlink w:anchor="_Toc48044900" w:history="1">
            <w:r w:rsidR="00BF55B9" w:rsidRPr="009B1E80">
              <w:rPr>
                <w:rStyle w:val="Hyperlink"/>
                <w:rFonts w:cs="Times New Roman"/>
                <w:color w:val="000000" w:themeColor="text1"/>
                <w:szCs w:val="24"/>
              </w:rPr>
              <w:t>Answer for Question 2</w:t>
            </w:r>
            <w:r w:rsidR="00BF55B9" w:rsidRPr="009B1E80">
              <w:rPr>
                <w:rFonts w:cs="Times New Roman"/>
                <w:webHidden/>
                <w:szCs w:val="24"/>
              </w:rPr>
              <w:tab/>
            </w:r>
            <w:r w:rsidR="00BF55B9" w:rsidRPr="009B1E80">
              <w:rPr>
                <w:rFonts w:cs="Times New Roman"/>
                <w:webHidden/>
                <w:szCs w:val="24"/>
              </w:rPr>
              <w:fldChar w:fldCharType="begin"/>
            </w:r>
            <w:r w:rsidR="00BF55B9" w:rsidRPr="009B1E80">
              <w:rPr>
                <w:rFonts w:cs="Times New Roman"/>
                <w:webHidden/>
                <w:szCs w:val="24"/>
              </w:rPr>
              <w:instrText xml:space="preserve"> PAGEREF _Toc48044900 \h </w:instrText>
            </w:r>
            <w:r w:rsidR="00BF55B9" w:rsidRPr="009B1E80">
              <w:rPr>
                <w:rFonts w:cs="Times New Roman"/>
                <w:webHidden/>
                <w:szCs w:val="24"/>
              </w:rPr>
            </w:r>
            <w:r w:rsidR="00BF55B9" w:rsidRPr="009B1E80">
              <w:rPr>
                <w:rFonts w:cs="Times New Roman"/>
                <w:webHidden/>
                <w:szCs w:val="24"/>
              </w:rPr>
              <w:fldChar w:fldCharType="separate"/>
            </w:r>
            <w:r w:rsidR="00BF55B9" w:rsidRPr="009B1E80">
              <w:rPr>
                <w:rFonts w:cs="Times New Roman"/>
                <w:webHidden/>
                <w:szCs w:val="24"/>
              </w:rPr>
              <w:t>9</w:t>
            </w:r>
            <w:r w:rsidR="00BF55B9" w:rsidRPr="009B1E80">
              <w:rPr>
                <w:rFonts w:cs="Times New Roman"/>
                <w:webHidden/>
                <w:szCs w:val="24"/>
              </w:rPr>
              <w:fldChar w:fldCharType="end"/>
            </w:r>
          </w:hyperlink>
        </w:p>
        <w:p w:rsidR="00BF55B9" w:rsidRPr="009B1E80" w:rsidRDefault="00316C54" w:rsidP="00BF55B9">
          <w:pPr>
            <w:pStyle w:val="TOC2"/>
            <w:tabs>
              <w:tab w:val="right" w:leader="dot" w:pos="9016"/>
            </w:tabs>
            <w:rPr>
              <w:rFonts w:cs="Times New Roman"/>
              <w:szCs w:val="24"/>
            </w:rPr>
          </w:pPr>
          <w:hyperlink w:anchor="_Toc48044901" w:history="1">
            <w:r w:rsidR="00BF55B9" w:rsidRPr="009B1E80">
              <w:rPr>
                <w:rStyle w:val="Hyperlink"/>
                <w:rFonts w:cs="Times New Roman"/>
                <w:color w:val="000000" w:themeColor="text1"/>
                <w:szCs w:val="24"/>
              </w:rPr>
              <w:t>Answer for Question 3</w:t>
            </w:r>
            <w:r w:rsidR="00BF55B9" w:rsidRPr="009B1E80">
              <w:rPr>
                <w:rFonts w:cs="Times New Roman"/>
                <w:webHidden/>
                <w:szCs w:val="24"/>
              </w:rPr>
              <w:tab/>
            </w:r>
            <w:r w:rsidR="00BF55B9" w:rsidRPr="009B1E80">
              <w:rPr>
                <w:rFonts w:cs="Times New Roman"/>
                <w:webHidden/>
                <w:szCs w:val="24"/>
              </w:rPr>
              <w:fldChar w:fldCharType="begin"/>
            </w:r>
            <w:r w:rsidR="00BF55B9" w:rsidRPr="009B1E80">
              <w:rPr>
                <w:rFonts w:cs="Times New Roman"/>
                <w:webHidden/>
                <w:szCs w:val="24"/>
              </w:rPr>
              <w:instrText xml:space="preserve"> PAGEREF _Toc48044901 \h </w:instrText>
            </w:r>
            <w:r w:rsidR="00BF55B9" w:rsidRPr="009B1E80">
              <w:rPr>
                <w:rFonts w:cs="Times New Roman"/>
                <w:webHidden/>
                <w:szCs w:val="24"/>
              </w:rPr>
            </w:r>
            <w:r w:rsidR="00BF55B9" w:rsidRPr="009B1E80">
              <w:rPr>
                <w:rFonts w:cs="Times New Roman"/>
                <w:webHidden/>
                <w:szCs w:val="24"/>
              </w:rPr>
              <w:fldChar w:fldCharType="separate"/>
            </w:r>
            <w:r w:rsidR="00BF55B9" w:rsidRPr="009B1E80">
              <w:rPr>
                <w:rFonts w:cs="Times New Roman"/>
                <w:webHidden/>
                <w:szCs w:val="24"/>
              </w:rPr>
              <w:t>13</w:t>
            </w:r>
            <w:r w:rsidR="00BF55B9" w:rsidRPr="009B1E80">
              <w:rPr>
                <w:rFonts w:cs="Times New Roman"/>
                <w:webHidden/>
                <w:szCs w:val="24"/>
              </w:rPr>
              <w:fldChar w:fldCharType="end"/>
            </w:r>
          </w:hyperlink>
        </w:p>
        <w:p w:rsidR="00BF55B9" w:rsidRPr="009B1E80" w:rsidRDefault="00316C54" w:rsidP="00BF55B9">
          <w:pPr>
            <w:pStyle w:val="TOC1"/>
            <w:tabs>
              <w:tab w:val="right" w:leader="dot" w:pos="9016"/>
            </w:tabs>
            <w:rPr>
              <w:rFonts w:cs="Times New Roman"/>
              <w:szCs w:val="24"/>
            </w:rPr>
          </w:pPr>
          <w:hyperlink w:anchor="_Toc48044902" w:history="1">
            <w:r w:rsidR="00BF55B9" w:rsidRPr="009B1E80">
              <w:rPr>
                <w:rStyle w:val="Hyperlink"/>
                <w:rFonts w:cs="Times New Roman"/>
                <w:color w:val="000000" w:themeColor="text1"/>
                <w:szCs w:val="24"/>
              </w:rPr>
              <w:t>Conclusion</w:t>
            </w:r>
            <w:r w:rsidR="00BF55B9" w:rsidRPr="009B1E80">
              <w:rPr>
                <w:rFonts w:cs="Times New Roman"/>
                <w:webHidden/>
                <w:szCs w:val="24"/>
              </w:rPr>
              <w:tab/>
            </w:r>
            <w:r w:rsidR="00BF55B9" w:rsidRPr="009B1E80">
              <w:rPr>
                <w:rFonts w:cs="Times New Roman"/>
                <w:webHidden/>
                <w:szCs w:val="24"/>
              </w:rPr>
              <w:fldChar w:fldCharType="begin"/>
            </w:r>
            <w:r w:rsidR="00BF55B9" w:rsidRPr="009B1E80">
              <w:rPr>
                <w:rFonts w:cs="Times New Roman"/>
                <w:webHidden/>
                <w:szCs w:val="24"/>
              </w:rPr>
              <w:instrText xml:space="preserve"> PAGEREF _Toc48044902 \h </w:instrText>
            </w:r>
            <w:r w:rsidR="00BF55B9" w:rsidRPr="009B1E80">
              <w:rPr>
                <w:rFonts w:cs="Times New Roman"/>
                <w:webHidden/>
                <w:szCs w:val="24"/>
              </w:rPr>
            </w:r>
            <w:r w:rsidR="00BF55B9" w:rsidRPr="009B1E80">
              <w:rPr>
                <w:rFonts w:cs="Times New Roman"/>
                <w:webHidden/>
                <w:szCs w:val="24"/>
              </w:rPr>
              <w:fldChar w:fldCharType="separate"/>
            </w:r>
            <w:r w:rsidR="00BF55B9" w:rsidRPr="009B1E80">
              <w:rPr>
                <w:rFonts w:cs="Times New Roman"/>
                <w:webHidden/>
                <w:szCs w:val="24"/>
              </w:rPr>
              <w:t>14</w:t>
            </w:r>
            <w:r w:rsidR="00BF55B9" w:rsidRPr="009B1E80">
              <w:rPr>
                <w:rFonts w:cs="Times New Roman"/>
                <w:webHidden/>
                <w:szCs w:val="24"/>
              </w:rPr>
              <w:fldChar w:fldCharType="end"/>
            </w:r>
          </w:hyperlink>
        </w:p>
        <w:p w:rsidR="00BF55B9" w:rsidRPr="009B1E80" w:rsidRDefault="00316C54" w:rsidP="00BF55B9">
          <w:pPr>
            <w:pStyle w:val="TOC1"/>
            <w:tabs>
              <w:tab w:val="right" w:leader="dot" w:pos="9016"/>
            </w:tabs>
            <w:rPr>
              <w:rFonts w:cs="Times New Roman"/>
              <w:szCs w:val="24"/>
            </w:rPr>
          </w:pPr>
          <w:hyperlink w:anchor="_Toc48044903" w:history="1">
            <w:r w:rsidR="00BF55B9" w:rsidRPr="009B1E80">
              <w:rPr>
                <w:rStyle w:val="Hyperlink"/>
                <w:rFonts w:cs="Times New Roman"/>
                <w:color w:val="000000" w:themeColor="text1"/>
                <w:szCs w:val="24"/>
              </w:rPr>
              <w:t>References</w:t>
            </w:r>
            <w:r w:rsidR="00BF55B9" w:rsidRPr="009B1E80">
              <w:rPr>
                <w:rFonts w:cs="Times New Roman"/>
                <w:webHidden/>
                <w:szCs w:val="24"/>
              </w:rPr>
              <w:tab/>
            </w:r>
            <w:r w:rsidR="00BF55B9" w:rsidRPr="009B1E80">
              <w:rPr>
                <w:rFonts w:cs="Times New Roman"/>
                <w:webHidden/>
                <w:szCs w:val="24"/>
              </w:rPr>
              <w:fldChar w:fldCharType="begin"/>
            </w:r>
            <w:r w:rsidR="00BF55B9" w:rsidRPr="009B1E80">
              <w:rPr>
                <w:rFonts w:cs="Times New Roman"/>
                <w:webHidden/>
                <w:szCs w:val="24"/>
              </w:rPr>
              <w:instrText xml:space="preserve"> PAGEREF _Toc48044903 \h </w:instrText>
            </w:r>
            <w:r w:rsidR="00BF55B9" w:rsidRPr="009B1E80">
              <w:rPr>
                <w:rFonts w:cs="Times New Roman"/>
                <w:webHidden/>
                <w:szCs w:val="24"/>
              </w:rPr>
            </w:r>
            <w:r w:rsidR="00BF55B9" w:rsidRPr="009B1E80">
              <w:rPr>
                <w:rFonts w:cs="Times New Roman"/>
                <w:webHidden/>
                <w:szCs w:val="24"/>
              </w:rPr>
              <w:fldChar w:fldCharType="separate"/>
            </w:r>
            <w:r w:rsidR="00BF55B9" w:rsidRPr="009B1E80">
              <w:rPr>
                <w:rFonts w:cs="Times New Roman"/>
                <w:webHidden/>
                <w:szCs w:val="24"/>
              </w:rPr>
              <w:t>15</w:t>
            </w:r>
            <w:r w:rsidR="00BF55B9" w:rsidRPr="009B1E80">
              <w:rPr>
                <w:rFonts w:cs="Times New Roman"/>
                <w:webHidden/>
                <w:szCs w:val="24"/>
              </w:rPr>
              <w:fldChar w:fldCharType="end"/>
            </w:r>
          </w:hyperlink>
        </w:p>
        <w:p w:rsidR="00BF55B9" w:rsidRPr="009B1E80" w:rsidRDefault="00BF55B9" w:rsidP="00BF55B9">
          <w:pPr>
            <w:rPr>
              <w:rFonts w:cs="Times New Roman"/>
              <w:szCs w:val="24"/>
            </w:rPr>
          </w:pPr>
          <w:r w:rsidRPr="009B1E80">
            <w:rPr>
              <w:rFonts w:cs="Times New Roman"/>
              <w:b/>
              <w:bCs/>
              <w:szCs w:val="24"/>
            </w:rPr>
            <w:fldChar w:fldCharType="end"/>
          </w:r>
        </w:p>
      </w:sdtContent>
    </w:sdt>
    <w:p w:rsidR="00A906EC" w:rsidRPr="009B1E80" w:rsidRDefault="00A906EC" w:rsidP="00BF55B9">
      <w:pPr>
        <w:spacing w:after="200"/>
        <w:rPr>
          <w:rFonts w:eastAsia="Times New Roman" w:cs="Times New Roman"/>
          <w:b/>
          <w:bCs/>
          <w:szCs w:val="24"/>
        </w:rPr>
      </w:pPr>
      <w:r w:rsidRPr="009B1E80">
        <w:rPr>
          <w:rFonts w:eastAsia="Times New Roman" w:cs="Times New Roman"/>
          <w:b/>
          <w:bCs/>
          <w:szCs w:val="24"/>
        </w:rPr>
        <w:br w:type="page"/>
      </w:r>
    </w:p>
    <w:p w:rsidR="007E19E7" w:rsidRPr="009B1E80" w:rsidRDefault="007E19E7" w:rsidP="00BF55B9">
      <w:pPr>
        <w:pStyle w:val="Heading1"/>
        <w:rPr>
          <w:color w:val="auto"/>
          <w:lang w:val="en-GB"/>
        </w:rPr>
      </w:pPr>
      <w:bookmarkStart w:id="2" w:name="_Toc48044898"/>
      <w:r w:rsidRPr="009B1E80">
        <w:rPr>
          <w:lang w:val="en-GB"/>
        </w:rPr>
        <w:lastRenderedPageBreak/>
        <w:t>Introduction</w:t>
      </w:r>
      <w:bookmarkEnd w:id="2"/>
      <w:r w:rsidRPr="009B1E80">
        <w:rPr>
          <w:lang w:val="en-GB"/>
        </w:rPr>
        <w:t> </w:t>
      </w:r>
    </w:p>
    <w:p w:rsidR="007E19E7" w:rsidRPr="007E19E7" w:rsidRDefault="007E19E7" w:rsidP="007E19E7">
      <w:pPr>
        <w:rPr>
          <w:rFonts w:eastAsia="Times New Roman" w:cs="Times New Roman"/>
          <w:color w:val="auto"/>
          <w:szCs w:val="24"/>
        </w:rPr>
      </w:pPr>
      <w:r w:rsidRPr="007E19E7">
        <w:rPr>
          <w:rFonts w:eastAsia="Times New Roman" w:cs="Times New Roman"/>
          <w:color w:val="000000"/>
          <w:szCs w:val="24"/>
        </w:rPr>
        <w:t>According to fundamental guidelines issued under the provision of GAAP and Standards provided by IFRS, some essential accounting principles and formations are required to be maintained during presentation of business financial statements. Even for evaluating the growth of finance some relevant evaluating tools are also applicable with the efficient use of which the evaluators can realise the financial growth level in a significant manner</w:t>
      </w:r>
      <w:r w:rsidR="005B1050" w:rsidRPr="009B1E80">
        <w:rPr>
          <w:rFonts w:eastAsia="Times New Roman" w:cs="Times New Roman"/>
          <w:color w:val="000000"/>
          <w:szCs w:val="24"/>
        </w:rPr>
        <w:t xml:space="preserve"> (</w:t>
      </w:r>
      <w:proofErr w:type="spellStart"/>
      <w:r w:rsidR="005B1050" w:rsidRPr="009B1E80">
        <w:t>Karaawy</w:t>
      </w:r>
      <w:proofErr w:type="spellEnd"/>
      <w:r w:rsidR="005B1050" w:rsidRPr="009B1E80">
        <w:t xml:space="preserve"> and </w:t>
      </w:r>
      <w:proofErr w:type="spellStart"/>
      <w:r w:rsidR="005B1050" w:rsidRPr="009B1E80">
        <w:t>Baaj</w:t>
      </w:r>
      <w:proofErr w:type="spellEnd"/>
      <w:r w:rsidR="005B1050" w:rsidRPr="009B1E80">
        <w:t>, 2018)</w:t>
      </w:r>
      <w:r w:rsidRPr="007E19E7">
        <w:rPr>
          <w:rFonts w:eastAsia="Times New Roman" w:cs="Times New Roman"/>
          <w:color w:val="000000"/>
          <w:szCs w:val="24"/>
        </w:rPr>
        <w:t xml:space="preserve">. This report is applicable for enumerating the financial performance analysis for Wales </w:t>
      </w:r>
      <w:proofErr w:type="spellStart"/>
      <w:r w:rsidRPr="007E19E7">
        <w:rPr>
          <w:rFonts w:eastAsia="Times New Roman" w:cs="Times New Roman"/>
          <w:color w:val="000000"/>
          <w:szCs w:val="24"/>
        </w:rPr>
        <w:t>plc</w:t>
      </w:r>
      <w:proofErr w:type="spellEnd"/>
      <w:r w:rsidRPr="007E19E7">
        <w:rPr>
          <w:rFonts w:eastAsia="Times New Roman" w:cs="Times New Roman"/>
          <w:color w:val="000000"/>
          <w:szCs w:val="24"/>
        </w:rPr>
        <w:t xml:space="preserve">, </w:t>
      </w:r>
      <w:r w:rsidRPr="009B1E80">
        <w:rPr>
          <w:rFonts w:eastAsia="Times New Roman" w:cs="Times New Roman"/>
          <w:color w:val="000000"/>
          <w:szCs w:val="24"/>
        </w:rPr>
        <w:t>financial</w:t>
      </w:r>
      <w:r w:rsidRPr="007E19E7">
        <w:rPr>
          <w:rFonts w:eastAsia="Times New Roman" w:cs="Times New Roman"/>
          <w:color w:val="000000"/>
          <w:szCs w:val="24"/>
        </w:rPr>
        <w:t xml:space="preserve"> ratio analysis for Jerry </w:t>
      </w:r>
      <w:proofErr w:type="spellStart"/>
      <w:r w:rsidRPr="007E19E7">
        <w:rPr>
          <w:rFonts w:eastAsia="Times New Roman" w:cs="Times New Roman"/>
          <w:color w:val="000000"/>
          <w:szCs w:val="24"/>
        </w:rPr>
        <w:t>plc</w:t>
      </w:r>
      <w:proofErr w:type="spellEnd"/>
      <w:r w:rsidRPr="007E19E7">
        <w:rPr>
          <w:rFonts w:eastAsia="Times New Roman" w:cs="Times New Roman"/>
          <w:color w:val="000000"/>
          <w:szCs w:val="24"/>
        </w:rPr>
        <w:t xml:space="preserve"> and also theoretical explanations related to business financial concepts. </w:t>
      </w:r>
    </w:p>
    <w:p w:rsidR="007E19E7" w:rsidRPr="009B1E80" w:rsidRDefault="007E19E7" w:rsidP="00BF55B9">
      <w:pPr>
        <w:pStyle w:val="Heading2"/>
        <w:rPr>
          <w:lang w:val="en-GB"/>
        </w:rPr>
      </w:pPr>
      <w:bookmarkStart w:id="3" w:name="_Toc48044899"/>
      <w:r w:rsidRPr="009B1E80">
        <w:rPr>
          <w:lang w:val="en-GB"/>
        </w:rPr>
        <w:t>Answer for Question 1</w:t>
      </w:r>
      <w:bookmarkEnd w:id="0"/>
      <w:bookmarkEnd w:id="3"/>
      <w:r w:rsidRPr="009B1E80">
        <w:rPr>
          <w:lang w:val="en-GB"/>
        </w:rPr>
        <w:t xml:space="preserve"> </w:t>
      </w:r>
    </w:p>
    <w:p w:rsidR="007E19E7" w:rsidRPr="009B1E80" w:rsidRDefault="00B96943" w:rsidP="007E19E7">
      <w:pPr>
        <w:rPr>
          <w:rFonts w:cs="Times New Roman"/>
          <w:b/>
          <w:szCs w:val="24"/>
        </w:rPr>
      </w:pPr>
      <w:r w:rsidRPr="009B1E80">
        <w:rPr>
          <w:rFonts w:cs="Times New Roman"/>
          <w:b/>
          <w:szCs w:val="24"/>
        </w:rPr>
        <w:t>Computing Income</w:t>
      </w:r>
      <w:r w:rsidR="009057FC">
        <w:rPr>
          <w:rFonts w:cs="Times New Roman"/>
          <w:b/>
          <w:szCs w:val="24"/>
        </w:rPr>
        <w:t xml:space="preserve"> </w:t>
      </w:r>
      <w:r w:rsidR="007E19E7" w:rsidRPr="009B1E80">
        <w:rPr>
          <w:rFonts w:cs="Times New Roman"/>
          <w:b/>
          <w:szCs w:val="24"/>
        </w:rPr>
        <w:t xml:space="preserve">Statement for Wales PLC </w:t>
      </w:r>
    </w:p>
    <w:p w:rsidR="007E19E7" w:rsidRPr="009B1E80" w:rsidRDefault="007E19E7" w:rsidP="007E19E7">
      <w:pPr>
        <w:jc w:val="center"/>
        <w:rPr>
          <w:rFonts w:cs="Times New Roman"/>
          <w:b/>
          <w:szCs w:val="24"/>
        </w:rPr>
      </w:pPr>
      <w:r w:rsidRPr="009B1E80">
        <w:rPr>
          <w:rFonts w:cs="Times New Roman"/>
          <w:b/>
          <w:szCs w:val="24"/>
        </w:rPr>
        <w:t>In the Books of Wales PLC</w:t>
      </w:r>
    </w:p>
    <w:p w:rsidR="007E19E7" w:rsidRPr="009B1E80" w:rsidRDefault="007E19E7" w:rsidP="007E19E7">
      <w:pPr>
        <w:jc w:val="center"/>
        <w:rPr>
          <w:rFonts w:cs="Times New Roman"/>
          <w:b/>
          <w:szCs w:val="24"/>
        </w:rPr>
      </w:pPr>
      <w:r w:rsidRPr="009B1E80">
        <w:rPr>
          <w:rFonts w:cs="Times New Roman"/>
          <w:b/>
          <w:szCs w:val="24"/>
        </w:rPr>
        <w:t>Income statement</w:t>
      </w:r>
    </w:p>
    <w:p w:rsidR="007E19E7" w:rsidRPr="009B1E80" w:rsidRDefault="007E19E7" w:rsidP="007E19E7">
      <w:pPr>
        <w:jc w:val="center"/>
        <w:rPr>
          <w:rFonts w:cs="Times New Roman"/>
          <w:b/>
          <w:szCs w:val="24"/>
        </w:rPr>
      </w:pPr>
      <w:r w:rsidRPr="009B1E80">
        <w:rPr>
          <w:rFonts w:cs="Times New Roman"/>
          <w:b/>
          <w:szCs w:val="24"/>
        </w:rPr>
        <w:t>For the period ended 31-12-19</w:t>
      </w:r>
    </w:p>
    <w:tbl>
      <w:tblPr>
        <w:tblW w:w="8946" w:type="dxa"/>
        <w:tblInd w:w="93" w:type="dxa"/>
        <w:tblLook w:val="04A0" w:firstRow="1" w:lastRow="0" w:firstColumn="1" w:lastColumn="0" w:noHBand="0" w:noVBand="1"/>
      </w:tblPr>
      <w:tblGrid>
        <w:gridCol w:w="4551"/>
        <w:gridCol w:w="993"/>
        <w:gridCol w:w="1559"/>
        <w:gridCol w:w="1843"/>
      </w:tblGrid>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Particulars</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Note</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Amount (‘000)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Amount</w:t>
            </w:r>
          </w:p>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(‘000)</w:t>
            </w:r>
          </w:p>
        </w:tc>
      </w:tr>
      <w:tr w:rsidR="007E19E7" w:rsidRPr="009B1E80" w:rsidTr="00B50947">
        <w:trPr>
          <w:trHeight w:val="396"/>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B96943" w:rsidP="00B50947">
            <w:pPr>
              <w:spacing w:line="480" w:lineRule="auto"/>
              <w:jc w:val="left"/>
              <w:rPr>
                <w:rFonts w:eastAsia="Times New Roman" w:cs="Times New Roman"/>
                <w:color w:val="000000"/>
                <w:szCs w:val="24"/>
              </w:rPr>
            </w:pPr>
            <w:r w:rsidRPr="009B1E80">
              <w:rPr>
                <w:rFonts w:eastAsia="Times New Roman" w:cs="Times New Roman"/>
                <w:color w:val="000000"/>
                <w:szCs w:val="24"/>
              </w:rPr>
              <w:t>Business</w:t>
            </w:r>
            <w:r w:rsidR="007E19E7" w:rsidRPr="009B1E80">
              <w:rPr>
                <w:rFonts w:eastAsia="Times New Roman" w:cs="Times New Roman"/>
                <w:color w:val="000000"/>
                <w:szCs w:val="24"/>
              </w:rPr>
              <w:t xml:space="preserve"> Revenues</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30300</w:t>
            </w:r>
          </w:p>
        </w:tc>
      </w:tr>
      <w:tr w:rsidR="007E19E7" w:rsidRPr="009B1E80" w:rsidTr="00B50947">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Less: Cost of sales</w:t>
            </w:r>
            <w:r w:rsidR="00B96943" w:rsidRPr="009B1E80">
              <w:rPr>
                <w:rFonts w:eastAsia="Times New Roman" w:cs="Times New Roman"/>
                <w:color w:val="000000"/>
                <w:szCs w:val="24"/>
              </w:rPr>
              <w:t xml:space="preserve"> volume of business</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Note 1</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18780</w:t>
            </w:r>
          </w:p>
        </w:tc>
      </w:tr>
      <w:tr w:rsidR="007E19E7" w:rsidRPr="009B1E80" w:rsidTr="00B50947">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Gross profit</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11520</w:t>
            </w:r>
          </w:p>
        </w:tc>
      </w:tr>
      <w:tr w:rsidR="007E19E7" w:rsidRPr="009B1E80" w:rsidTr="00B50947">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Distribution expenses</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2160</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Administrative expenses</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Note 2</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3905</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Total operating cost</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 </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6065</w:t>
            </w:r>
          </w:p>
        </w:tc>
      </w:tr>
      <w:tr w:rsidR="007E19E7" w:rsidRPr="009B1E80" w:rsidTr="00B50947">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Operating profit</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5455</w:t>
            </w:r>
          </w:p>
        </w:tc>
      </w:tr>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12% Debenture interest</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color w:val="000000"/>
                <w:szCs w:val="24"/>
              </w:rPr>
            </w:pPr>
            <w:r w:rsidRPr="009B1E80">
              <w:rPr>
                <w:rFonts w:eastAsia="Times New Roman" w:cs="Times New Roman"/>
                <w:b/>
                <w:color w:val="000000"/>
                <w:szCs w:val="24"/>
              </w:rPr>
              <w:t>Note 3</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480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Bad debt</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240</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xml:space="preserve">Income Tax Payable </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1600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 </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2320</w:t>
            </w:r>
          </w:p>
        </w:tc>
      </w:tr>
      <w:tr w:rsidR="007E19E7" w:rsidRPr="009B1E80" w:rsidTr="00B50947">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lastRenderedPageBreak/>
              <w:t>Net profit</w:t>
            </w:r>
          </w:p>
        </w:tc>
        <w:tc>
          <w:tcPr>
            <w:tcW w:w="99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3135</w:t>
            </w:r>
          </w:p>
        </w:tc>
      </w:tr>
    </w:tbl>
    <w:p w:rsidR="007E19E7" w:rsidRPr="009B1E80" w:rsidRDefault="007E19E7" w:rsidP="007E19E7">
      <w:pPr>
        <w:rPr>
          <w:rFonts w:cs="Times New Roman"/>
          <w:b/>
          <w:szCs w:val="24"/>
        </w:rPr>
      </w:pPr>
    </w:p>
    <w:p w:rsidR="007E19E7" w:rsidRPr="009B1E80" w:rsidRDefault="00B96943" w:rsidP="007E19E7">
      <w:pPr>
        <w:rPr>
          <w:rFonts w:cs="Times New Roman"/>
          <w:b/>
          <w:szCs w:val="24"/>
        </w:rPr>
      </w:pPr>
      <w:r w:rsidRPr="009B1E80">
        <w:rPr>
          <w:rFonts w:cs="Times New Roman"/>
          <w:b/>
          <w:szCs w:val="24"/>
        </w:rPr>
        <w:t>Significant</w:t>
      </w:r>
      <w:r w:rsidR="007E19E7" w:rsidRPr="009B1E80">
        <w:rPr>
          <w:rFonts w:cs="Times New Roman"/>
          <w:b/>
          <w:szCs w:val="24"/>
        </w:rPr>
        <w:t xml:space="preserve"> working Notes </w:t>
      </w:r>
      <w:r w:rsidRPr="009B1E80">
        <w:rPr>
          <w:rFonts w:cs="Times New Roman"/>
          <w:b/>
          <w:szCs w:val="24"/>
        </w:rPr>
        <w:t>for presenting</w:t>
      </w:r>
      <w:r w:rsidR="007E19E7" w:rsidRPr="009B1E80">
        <w:rPr>
          <w:rFonts w:cs="Times New Roman"/>
          <w:b/>
          <w:szCs w:val="24"/>
        </w:rPr>
        <w:t xml:space="preserve"> business income statement </w:t>
      </w:r>
    </w:p>
    <w:p w:rsidR="007E19E7" w:rsidRPr="009B1E80" w:rsidRDefault="007E19E7" w:rsidP="00A22265">
      <w:pPr>
        <w:jc w:val="center"/>
        <w:rPr>
          <w:rFonts w:cs="Times New Roman"/>
          <w:b/>
          <w:szCs w:val="24"/>
        </w:rPr>
      </w:pPr>
      <w:r w:rsidRPr="009B1E80">
        <w:rPr>
          <w:rFonts w:cs="Times New Roman"/>
          <w:b/>
          <w:szCs w:val="24"/>
        </w:rPr>
        <w:t>Working Note 1: Cost of sales</w:t>
      </w:r>
    </w:p>
    <w:tbl>
      <w:tblPr>
        <w:tblW w:w="8946" w:type="dxa"/>
        <w:tblInd w:w="93" w:type="dxa"/>
        <w:tblLook w:val="04A0" w:firstRow="1" w:lastRow="0" w:firstColumn="1" w:lastColumn="0" w:noHBand="0" w:noVBand="1"/>
      </w:tblPr>
      <w:tblGrid>
        <w:gridCol w:w="6394"/>
        <w:gridCol w:w="2552"/>
      </w:tblGrid>
      <w:tr w:rsidR="007E19E7" w:rsidRPr="009B1E80" w:rsidTr="00B50947">
        <w:trPr>
          <w:trHeight w:val="315"/>
        </w:trPr>
        <w:tc>
          <w:tcPr>
            <w:tcW w:w="6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2552"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xml:space="preserve">Amount </w:t>
            </w:r>
            <w:r w:rsidRPr="009B1E80">
              <w:rPr>
                <w:rFonts w:eastAsia="Times New Roman" w:cs="Times New Roman"/>
                <w:b/>
                <w:color w:val="000000"/>
                <w:szCs w:val="24"/>
              </w:rPr>
              <w:t>(‘000)</w:t>
            </w:r>
          </w:p>
        </w:tc>
      </w:tr>
      <w:tr w:rsidR="007E19E7" w:rsidRPr="009B1E80" w:rsidTr="00B50947">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Cost of sales</w:t>
            </w:r>
          </w:p>
        </w:tc>
        <w:tc>
          <w:tcPr>
            <w:tcW w:w="255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16220</w:t>
            </w:r>
          </w:p>
        </w:tc>
      </w:tr>
      <w:tr w:rsidR="007E19E7" w:rsidRPr="009B1E80" w:rsidTr="00B50947">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xml:space="preserve">Add: Depreciation on Plant </w:t>
            </w:r>
          </w:p>
        </w:tc>
        <w:tc>
          <w:tcPr>
            <w:tcW w:w="255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2560</w:t>
            </w:r>
          </w:p>
        </w:tc>
      </w:tr>
      <w:tr w:rsidR="007E19E7" w:rsidRPr="009B1E80" w:rsidTr="00B50947">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Total Cost of sales</w:t>
            </w:r>
          </w:p>
        </w:tc>
        <w:tc>
          <w:tcPr>
            <w:tcW w:w="255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18780</w:t>
            </w:r>
          </w:p>
        </w:tc>
      </w:tr>
    </w:tbl>
    <w:p w:rsidR="007E19E7" w:rsidRPr="009B1E80" w:rsidRDefault="007E19E7" w:rsidP="007E19E7">
      <w:pPr>
        <w:pStyle w:val="NormalWeb"/>
        <w:rPr>
          <w:b/>
        </w:rPr>
      </w:pPr>
    </w:p>
    <w:p w:rsidR="007E19E7" w:rsidRPr="009B1E80" w:rsidRDefault="007E19E7" w:rsidP="00A22265">
      <w:pPr>
        <w:jc w:val="center"/>
        <w:rPr>
          <w:rFonts w:cs="Times New Roman"/>
          <w:b/>
          <w:szCs w:val="24"/>
        </w:rPr>
      </w:pPr>
      <w:r w:rsidRPr="009B1E80">
        <w:rPr>
          <w:rFonts w:cs="Times New Roman"/>
          <w:b/>
          <w:szCs w:val="24"/>
        </w:rPr>
        <w:t>Working Note 2: Administrative expenses</w:t>
      </w:r>
    </w:p>
    <w:tbl>
      <w:tblPr>
        <w:tblW w:w="8946" w:type="dxa"/>
        <w:tblInd w:w="93" w:type="dxa"/>
        <w:tblLook w:val="04A0" w:firstRow="1" w:lastRow="0" w:firstColumn="1" w:lastColumn="0" w:noHBand="0" w:noVBand="1"/>
      </w:tblPr>
      <w:tblGrid>
        <w:gridCol w:w="6961"/>
        <w:gridCol w:w="1985"/>
      </w:tblGrid>
      <w:tr w:rsidR="007E19E7" w:rsidRPr="009B1E80" w:rsidTr="00B50947">
        <w:trPr>
          <w:trHeight w:val="315"/>
        </w:trPr>
        <w:tc>
          <w:tcPr>
            <w:tcW w:w="69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xml:space="preserve">Amount </w:t>
            </w:r>
            <w:r w:rsidRPr="009B1E80">
              <w:rPr>
                <w:rFonts w:eastAsia="Times New Roman" w:cs="Times New Roman"/>
                <w:b/>
                <w:color w:val="000000"/>
                <w:szCs w:val="24"/>
              </w:rPr>
              <w:t>(‘000)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Administrative expenses</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2920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Depreciation on building</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320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Outstanding insurance fees</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500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Provision for bad debt</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165</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Total Administrative expenses</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color w:val="000000"/>
                <w:szCs w:val="24"/>
              </w:rPr>
            </w:pPr>
            <w:r w:rsidRPr="009B1E80">
              <w:rPr>
                <w:rFonts w:eastAsia="Times New Roman" w:cs="Times New Roman"/>
                <w:color w:val="000000"/>
                <w:szCs w:val="24"/>
              </w:rPr>
              <w:t>3905</w:t>
            </w:r>
          </w:p>
        </w:tc>
      </w:tr>
    </w:tbl>
    <w:p w:rsidR="007E19E7" w:rsidRPr="009B1E80" w:rsidRDefault="007E19E7" w:rsidP="007E19E7">
      <w:pPr>
        <w:rPr>
          <w:rFonts w:cs="Times New Roman"/>
          <w:b/>
          <w:szCs w:val="24"/>
        </w:rPr>
      </w:pPr>
    </w:p>
    <w:p w:rsidR="007E19E7" w:rsidRPr="009B1E80" w:rsidRDefault="007E19E7" w:rsidP="00A22265">
      <w:pPr>
        <w:jc w:val="center"/>
        <w:rPr>
          <w:rFonts w:cs="Times New Roman"/>
          <w:b/>
          <w:szCs w:val="24"/>
        </w:rPr>
      </w:pPr>
      <w:r w:rsidRPr="009B1E80">
        <w:rPr>
          <w:rFonts w:cs="Times New Roman"/>
          <w:b/>
          <w:szCs w:val="24"/>
        </w:rPr>
        <w:t>Working Note 3: 12% business debenture interest</w:t>
      </w:r>
    </w:p>
    <w:tbl>
      <w:tblPr>
        <w:tblW w:w="8946" w:type="dxa"/>
        <w:tblInd w:w="93" w:type="dxa"/>
        <w:tblLook w:val="04A0" w:firstRow="1" w:lastRow="0" w:firstColumn="1" w:lastColumn="0" w:noHBand="0" w:noVBand="1"/>
      </w:tblPr>
      <w:tblGrid>
        <w:gridCol w:w="6961"/>
        <w:gridCol w:w="1985"/>
      </w:tblGrid>
      <w:tr w:rsidR="007E19E7" w:rsidRPr="009B1E80" w:rsidTr="00B50947">
        <w:trPr>
          <w:trHeight w:val="315"/>
        </w:trPr>
        <w:tc>
          <w:tcPr>
            <w:tcW w:w="69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xml:space="preserve">Amount </w:t>
            </w:r>
            <w:r w:rsidRPr="009B1E80">
              <w:rPr>
                <w:rFonts w:eastAsia="Times New Roman" w:cs="Times New Roman"/>
                <w:b/>
                <w:color w:val="000000"/>
                <w:szCs w:val="24"/>
              </w:rPr>
              <w:t>(‘000)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12% Debenture interest</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240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Outstanding (4000*12%)</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240</w:t>
            </w:r>
          </w:p>
        </w:tc>
      </w:tr>
      <w:tr w:rsidR="007E19E7" w:rsidRPr="009B1E80" w:rsidTr="00B50947">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Total debenture interest</w:t>
            </w:r>
          </w:p>
        </w:tc>
        <w:tc>
          <w:tcPr>
            <w:tcW w:w="1985"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480</w:t>
            </w:r>
          </w:p>
        </w:tc>
      </w:tr>
    </w:tbl>
    <w:p w:rsidR="007E19E7" w:rsidRPr="009B1E80" w:rsidRDefault="007E19E7" w:rsidP="007E19E7">
      <w:pPr>
        <w:spacing w:after="200" w:line="276" w:lineRule="auto"/>
        <w:jc w:val="left"/>
        <w:rPr>
          <w:rFonts w:cs="Times New Roman"/>
          <w:b/>
          <w:szCs w:val="24"/>
        </w:rPr>
      </w:pPr>
    </w:p>
    <w:p w:rsidR="007E19E7" w:rsidRPr="009B1E80" w:rsidRDefault="007E19E7">
      <w:pPr>
        <w:spacing w:after="200" w:line="276" w:lineRule="auto"/>
        <w:jc w:val="left"/>
        <w:rPr>
          <w:rFonts w:cs="Times New Roman"/>
          <w:b/>
          <w:szCs w:val="24"/>
        </w:rPr>
      </w:pPr>
      <w:r w:rsidRPr="009B1E80">
        <w:rPr>
          <w:rFonts w:cs="Times New Roman"/>
          <w:b/>
          <w:szCs w:val="24"/>
        </w:rPr>
        <w:br w:type="page"/>
      </w:r>
    </w:p>
    <w:p w:rsidR="007E19E7" w:rsidRPr="009B1E80" w:rsidRDefault="00B96943" w:rsidP="007E19E7">
      <w:pPr>
        <w:rPr>
          <w:rFonts w:cs="Times New Roman"/>
          <w:b/>
          <w:szCs w:val="24"/>
        </w:rPr>
      </w:pPr>
      <w:r w:rsidRPr="009B1E80">
        <w:rPr>
          <w:rFonts w:cs="Times New Roman"/>
          <w:b/>
          <w:szCs w:val="24"/>
        </w:rPr>
        <w:lastRenderedPageBreak/>
        <w:t>Computing</w:t>
      </w:r>
      <w:r w:rsidR="007E19E7" w:rsidRPr="009B1E80">
        <w:rPr>
          <w:rFonts w:cs="Times New Roman"/>
          <w:b/>
          <w:szCs w:val="24"/>
        </w:rPr>
        <w:t xml:space="preserve"> Retained earnings of business </w:t>
      </w:r>
    </w:p>
    <w:p w:rsidR="007E19E7" w:rsidRPr="009B1E80" w:rsidRDefault="007E19E7" w:rsidP="007E19E7">
      <w:pPr>
        <w:jc w:val="center"/>
        <w:rPr>
          <w:rFonts w:cs="Times New Roman"/>
          <w:b/>
          <w:szCs w:val="24"/>
        </w:rPr>
      </w:pPr>
      <w:r w:rsidRPr="009B1E80">
        <w:rPr>
          <w:rFonts w:cs="Times New Roman"/>
          <w:b/>
          <w:szCs w:val="24"/>
        </w:rPr>
        <w:t>In the Books of Wales PLC</w:t>
      </w:r>
    </w:p>
    <w:p w:rsidR="007E19E7" w:rsidRPr="009B1E80" w:rsidRDefault="007E19E7" w:rsidP="007E19E7">
      <w:pPr>
        <w:jc w:val="center"/>
        <w:rPr>
          <w:rFonts w:cs="Times New Roman"/>
          <w:b/>
          <w:szCs w:val="24"/>
        </w:rPr>
      </w:pPr>
      <w:r w:rsidRPr="009B1E80">
        <w:rPr>
          <w:rFonts w:cs="Times New Roman"/>
          <w:b/>
          <w:szCs w:val="24"/>
        </w:rPr>
        <w:t>Retained Earnings Account</w:t>
      </w:r>
    </w:p>
    <w:p w:rsidR="007E19E7" w:rsidRPr="009B1E80" w:rsidRDefault="007E19E7" w:rsidP="007E19E7">
      <w:pPr>
        <w:jc w:val="center"/>
        <w:rPr>
          <w:rFonts w:cs="Times New Roman"/>
          <w:b/>
          <w:szCs w:val="24"/>
        </w:rPr>
      </w:pPr>
      <w:r w:rsidRPr="009B1E80">
        <w:rPr>
          <w:rFonts w:cs="Times New Roman"/>
          <w:b/>
          <w:szCs w:val="24"/>
        </w:rPr>
        <w:t>For the period ended 31-12-19</w:t>
      </w:r>
    </w:p>
    <w:tbl>
      <w:tblPr>
        <w:tblW w:w="9087" w:type="dxa"/>
        <w:tblInd w:w="93" w:type="dxa"/>
        <w:tblLook w:val="04A0" w:firstRow="1" w:lastRow="0" w:firstColumn="1" w:lastColumn="0" w:noHBand="0" w:noVBand="1"/>
      </w:tblPr>
      <w:tblGrid>
        <w:gridCol w:w="7245"/>
        <w:gridCol w:w="1842"/>
      </w:tblGrid>
      <w:tr w:rsidR="007E19E7" w:rsidRPr="009B1E80" w:rsidTr="00B50947">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 xml:space="preserve">Amount </w:t>
            </w:r>
            <w:r w:rsidRPr="009B1E80">
              <w:rPr>
                <w:rFonts w:eastAsia="Times New Roman" w:cs="Times New Roman"/>
                <w:b/>
                <w:color w:val="000000"/>
                <w:szCs w:val="24"/>
              </w:rPr>
              <w:t>(‘000)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Retained profit as on 01-01-19</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b/>
                <w:color w:val="000000"/>
                <w:szCs w:val="24"/>
              </w:rPr>
            </w:pPr>
            <w:r w:rsidRPr="009B1E80">
              <w:rPr>
                <w:rFonts w:eastAsia="Times New Roman" w:cs="Times New Roman"/>
                <w:b/>
                <w:color w:val="000000"/>
                <w:szCs w:val="24"/>
              </w:rPr>
              <w:t>8380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Net profit of business</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3135</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Appreciation of business Land</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5000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Total balance</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16515</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Less: Dividend Paid</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560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Retained profit as on 31-12-19</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b/>
                <w:color w:val="000000"/>
                <w:szCs w:val="24"/>
              </w:rPr>
            </w:pPr>
            <w:r w:rsidRPr="009B1E80">
              <w:rPr>
                <w:rFonts w:eastAsia="Times New Roman" w:cs="Times New Roman"/>
                <w:b/>
                <w:color w:val="000000"/>
                <w:szCs w:val="24"/>
              </w:rPr>
              <w:t>15955</w:t>
            </w:r>
          </w:p>
        </w:tc>
      </w:tr>
    </w:tbl>
    <w:p w:rsidR="007E19E7" w:rsidRPr="009B1E80" w:rsidRDefault="007E19E7" w:rsidP="007E19E7">
      <w:pPr>
        <w:rPr>
          <w:rFonts w:cs="Times New Roman"/>
          <w:b/>
          <w:szCs w:val="24"/>
        </w:rPr>
      </w:pPr>
    </w:p>
    <w:p w:rsidR="007E19E7" w:rsidRPr="009B1E80" w:rsidRDefault="00B96943" w:rsidP="007E19E7">
      <w:pPr>
        <w:rPr>
          <w:rFonts w:cs="Times New Roman"/>
          <w:b/>
          <w:szCs w:val="24"/>
        </w:rPr>
      </w:pPr>
      <w:r w:rsidRPr="009B1E80">
        <w:rPr>
          <w:rFonts w:cs="Times New Roman"/>
          <w:b/>
          <w:szCs w:val="24"/>
        </w:rPr>
        <w:t>Computing</w:t>
      </w:r>
      <w:r w:rsidR="007E19E7" w:rsidRPr="009B1E80">
        <w:rPr>
          <w:rFonts w:cs="Times New Roman"/>
          <w:b/>
          <w:szCs w:val="24"/>
        </w:rPr>
        <w:t xml:space="preserve"> Balance sheet of the business </w:t>
      </w:r>
    </w:p>
    <w:p w:rsidR="007E19E7" w:rsidRPr="009B1E80" w:rsidRDefault="007E19E7" w:rsidP="007E19E7">
      <w:pPr>
        <w:jc w:val="center"/>
        <w:rPr>
          <w:rFonts w:cs="Times New Roman"/>
          <w:b/>
          <w:szCs w:val="24"/>
        </w:rPr>
      </w:pPr>
      <w:r w:rsidRPr="009B1E80">
        <w:rPr>
          <w:rFonts w:cs="Times New Roman"/>
          <w:b/>
          <w:szCs w:val="24"/>
        </w:rPr>
        <w:t>In the Books of Wales PLC</w:t>
      </w:r>
    </w:p>
    <w:p w:rsidR="007E19E7" w:rsidRPr="009B1E80" w:rsidRDefault="007E19E7" w:rsidP="007E19E7">
      <w:pPr>
        <w:jc w:val="center"/>
        <w:rPr>
          <w:rFonts w:cs="Times New Roman"/>
          <w:b/>
          <w:szCs w:val="24"/>
        </w:rPr>
      </w:pPr>
      <w:r w:rsidRPr="009B1E80">
        <w:rPr>
          <w:rFonts w:cs="Times New Roman"/>
          <w:b/>
          <w:szCs w:val="24"/>
        </w:rPr>
        <w:t xml:space="preserve">Balance sheet </w:t>
      </w:r>
    </w:p>
    <w:p w:rsidR="007E19E7" w:rsidRPr="009B1E80" w:rsidRDefault="007E19E7" w:rsidP="007E19E7">
      <w:pPr>
        <w:jc w:val="center"/>
        <w:rPr>
          <w:rFonts w:cs="Times New Roman"/>
          <w:b/>
          <w:szCs w:val="24"/>
        </w:rPr>
      </w:pPr>
      <w:r w:rsidRPr="009B1E80">
        <w:rPr>
          <w:rFonts w:cs="Times New Roman"/>
          <w:b/>
          <w:szCs w:val="24"/>
        </w:rPr>
        <w:t>For the period ended 31-12-19</w:t>
      </w:r>
    </w:p>
    <w:tbl>
      <w:tblPr>
        <w:tblW w:w="9087"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10"/>
        <w:gridCol w:w="992"/>
        <w:gridCol w:w="1843"/>
        <w:gridCol w:w="1842"/>
      </w:tblGrid>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992" w:type="dxa"/>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Note</w:t>
            </w:r>
          </w:p>
        </w:tc>
        <w:tc>
          <w:tcPr>
            <w:tcW w:w="1843" w:type="dxa"/>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Amount</w:t>
            </w:r>
          </w:p>
        </w:tc>
        <w:tc>
          <w:tcPr>
            <w:tcW w:w="1842" w:type="dxa"/>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Amount</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Non-current assets</w:t>
            </w:r>
          </w:p>
        </w:tc>
        <w:tc>
          <w:tcPr>
            <w:tcW w:w="992"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1843"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1842"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Land of business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r w:rsidRPr="009B1E80">
              <w:rPr>
                <w:rFonts w:eastAsia="Times New Roman" w:cs="Times New Roman"/>
                <w:b/>
                <w:color w:val="000000"/>
                <w:szCs w:val="24"/>
              </w:rPr>
              <w:t>Note 4</w:t>
            </w: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20000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Building of business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r w:rsidRPr="009B1E80">
              <w:rPr>
                <w:rFonts w:eastAsia="Times New Roman" w:cs="Times New Roman"/>
                <w:b/>
                <w:color w:val="000000"/>
                <w:szCs w:val="24"/>
              </w:rPr>
              <w:t>Note 5</w:t>
            </w: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11420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Plant of business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r w:rsidRPr="009B1E80">
              <w:rPr>
                <w:rFonts w:eastAsia="Times New Roman" w:cs="Times New Roman"/>
                <w:b/>
                <w:color w:val="000000"/>
                <w:szCs w:val="24"/>
              </w:rPr>
              <w:t>Note 6</w:t>
            </w: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18080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Total non-current assets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49500</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Current assets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xml:space="preserve">Trade Receivables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r w:rsidRPr="009B1E80">
              <w:rPr>
                <w:rFonts w:eastAsia="Times New Roman" w:cs="Times New Roman"/>
                <w:b/>
                <w:color w:val="000000"/>
                <w:szCs w:val="24"/>
              </w:rPr>
              <w:t>WN 7</w:t>
            </w: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8075</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Inventories at 31-12-19</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3120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Bank</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320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lastRenderedPageBreak/>
              <w:t>Total Current assets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11515</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Total Assets of Business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61015</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 xml:space="preserve">Current Liabilities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Trade Payable</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4480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Outstanding Insurances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500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Income tax payable</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1600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Total current assets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6580</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 xml:space="preserve">Secured Liabilities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12% debentures 2024</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4000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Debenture interest</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480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Total Secured liabilities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4480</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Equity Capital</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Ordinary shares @ £1</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29000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Retained profit on 31-12-19</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15955</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Share premium</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r w:rsidRPr="009B1E80">
              <w:rPr>
                <w:rFonts w:eastAsia="Times New Roman" w:cs="Times New Roman"/>
                <w:color w:val="000000"/>
                <w:szCs w:val="24"/>
              </w:rPr>
              <w:t>5000</w:t>
            </w: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color w:val="000000"/>
                <w:szCs w:val="24"/>
              </w:rPr>
            </w:pP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Total Business equity capital</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49955</w:t>
            </w:r>
          </w:p>
        </w:tc>
      </w:tr>
      <w:tr w:rsidR="007E19E7" w:rsidRPr="009B1E80" w:rsidTr="00B50947">
        <w:trPr>
          <w:trHeight w:val="315"/>
        </w:trPr>
        <w:tc>
          <w:tcPr>
            <w:tcW w:w="4410" w:type="dxa"/>
            <w:shd w:val="clear" w:color="auto" w:fill="auto"/>
            <w:noWrap/>
            <w:vAlign w:val="bottom"/>
            <w:hideMark/>
          </w:tcPr>
          <w:p w:rsidR="007E19E7" w:rsidRPr="009B1E80" w:rsidRDefault="007E19E7" w:rsidP="00B50947">
            <w:pPr>
              <w:spacing w:line="480" w:lineRule="auto"/>
              <w:jc w:val="left"/>
              <w:rPr>
                <w:rFonts w:eastAsia="Times New Roman" w:cs="Times New Roman"/>
                <w:b/>
                <w:bCs/>
                <w:color w:val="000000"/>
                <w:szCs w:val="24"/>
              </w:rPr>
            </w:pPr>
            <w:r w:rsidRPr="009B1E80">
              <w:rPr>
                <w:rFonts w:eastAsia="Times New Roman" w:cs="Times New Roman"/>
                <w:b/>
                <w:bCs/>
                <w:color w:val="000000"/>
                <w:szCs w:val="24"/>
              </w:rPr>
              <w:t>Total Liabilities of Business</w:t>
            </w:r>
          </w:p>
        </w:tc>
        <w:tc>
          <w:tcPr>
            <w:tcW w:w="99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3"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p>
        </w:tc>
        <w:tc>
          <w:tcPr>
            <w:tcW w:w="1842" w:type="dxa"/>
            <w:shd w:val="clear" w:color="auto" w:fill="auto"/>
            <w:noWrap/>
            <w:vAlign w:val="bottom"/>
            <w:hideMark/>
          </w:tcPr>
          <w:p w:rsidR="007E19E7" w:rsidRPr="009B1E80" w:rsidRDefault="007E19E7" w:rsidP="005707C1">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61015</w:t>
            </w:r>
          </w:p>
        </w:tc>
      </w:tr>
    </w:tbl>
    <w:p w:rsidR="007E19E7" w:rsidRPr="009B1E80" w:rsidRDefault="007E19E7" w:rsidP="007E19E7">
      <w:pPr>
        <w:rPr>
          <w:rFonts w:cs="Times New Roman"/>
          <w:b/>
          <w:szCs w:val="24"/>
        </w:rPr>
      </w:pPr>
    </w:p>
    <w:p w:rsidR="007E19E7" w:rsidRPr="009B1E80" w:rsidRDefault="007E19E7">
      <w:pPr>
        <w:spacing w:after="200" w:line="276" w:lineRule="auto"/>
        <w:jc w:val="left"/>
        <w:rPr>
          <w:rFonts w:cs="Times New Roman"/>
          <w:b/>
          <w:szCs w:val="24"/>
        </w:rPr>
      </w:pPr>
      <w:r w:rsidRPr="009B1E80">
        <w:rPr>
          <w:rFonts w:cs="Times New Roman"/>
          <w:b/>
          <w:szCs w:val="24"/>
        </w:rPr>
        <w:br w:type="page"/>
      </w:r>
    </w:p>
    <w:p w:rsidR="007E19E7" w:rsidRPr="009B1E80" w:rsidRDefault="007E19E7" w:rsidP="00A22265">
      <w:pPr>
        <w:jc w:val="center"/>
        <w:rPr>
          <w:rFonts w:cs="Times New Roman"/>
          <w:b/>
          <w:szCs w:val="24"/>
        </w:rPr>
      </w:pPr>
      <w:r w:rsidRPr="009B1E80">
        <w:rPr>
          <w:rFonts w:cs="Times New Roman"/>
          <w:b/>
          <w:szCs w:val="24"/>
        </w:rPr>
        <w:lastRenderedPageBreak/>
        <w:t>Working Note 4: Value of business Land</w:t>
      </w:r>
    </w:p>
    <w:tbl>
      <w:tblPr>
        <w:tblW w:w="9087" w:type="dxa"/>
        <w:tblInd w:w="93" w:type="dxa"/>
        <w:tblLook w:val="04A0" w:firstRow="1" w:lastRow="0" w:firstColumn="1" w:lastColumn="0" w:noHBand="0" w:noVBand="1"/>
      </w:tblPr>
      <w:tblGrid>
        <w:gridCol w:w="7245"/>
        <w:gridCol w:w="1842"/>
      </w:tblGrid>
      <w:tr w:rsidR="007E19E7" w:rsidRPr="009B1E80" w:rsidTr="00B50947">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Amount</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Land at cost</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15000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Add: Revaluation or appreciation of assets</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5000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Actual volume of business Land</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b/>
                <w:color w:val="000000"/>
                <w:szCs w:val="24"/>
              </w:rPr>
            </w:pPr>
            <w:r w:rsidRPr="009B1E80">
              <w:rPr>
                <w:rFonts w:eastAsia="Times New Roman" w:cs="Times New Roman"/>
                <w:b/>
                <w:color w:val="000000"/>
                <w:szCs w:val="24"/>
              </w:rPr>
              <w:t>20000</w:t>
            </w:r>
          </w:p>
        </w:tc>
      </w:tr>
    </w:tbl>
    <w:p w:rsidR="007E19E7" w:rsidRPr="009B1E80" w:rsidRDefault="007E19E7" w:rsidP="007E19E7">
      <w:pPr>
        <w:rPr>
          <w:rFonts w:cs="Times New Roman"/>
          <w:b/>
          <w:szCs w:val="24"/>
        </w:rPr>
      </w:pPr>
    </w:p>
    <w:p w:rsidR="007E19E7" w:rsidRPr="009B1E80" w:rsidRDefault="007E19E7" w:rsidP="00A22265">
      <w:pPr>
        <w:jc w:val="center"/>
        <w:rPr>
          <w:rFonts w:cs="Times New Roman"/>
          <w:b/>
          <w:szCs w:val="24"/>
        </w:rPr>
      </w:pPr>
      <w:r w:rsidRPr="009B1E80">
        <w:rPr>
          <w:rFonts w:cs="Times New Roman"/>
          <w:b/>
          <w:szCs w:val="24"/>
        </w:rPr>
        <w:t>Working Note 5: Value of business building</w:t>
      </w:r>
    </w:p>
    <w:tbl>
      <w:tblPr>
        <w:tblW w:w="9087" w:type="dxa"/>
        <w:tblInd w:w="93" w:type="dxa"/>
        <w:tblLook w:val="04A0" w:firstRow="1" w:lastRow="0" w:firstColumn="1" w:lastColumn="0" w:noHBand="0" w:noVBand="1"/>
      </w:tblPr>
      <w:tblGrid>
        <w:gridCol w:w="7245"/>
        <w:gridCol w:w="1842"/>
      </w:tblGrid>
      <w:tr w:rsidR="007E19E7" w:rsidRPr="009B1E80" w:rsidTr="00B50947">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Amount</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Building at cost</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16000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Less: Buildings accumulated depreciation</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4260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Written down value</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11740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xml:space="preserve">Less: Present depreciation </w:t>
            </w:r>
            <w:r w:rsidRPr="009B1E80">
              <w:rPr>
                <w:rFonts w:eastAsia="Times New Roman" w:cs="Times New Roman"/>
                <w:b/>
                <w:color w:val="000000"/>
                <w:szCs w:val="24"/>
              </w:rPr>
              <w:t>(16000*2%)</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320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Actual value of Building</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b/>
                <w:color w:val="000000"/>
                <w:szCs w:val="24"/>
              </w:rPr>
            </w:pPr>
            <w:r w:rsidRPr="009B1E80">
              <w:rPr>
                <w:rFonts w:eastAsia="Times New Roman" w:cs="Times New Roman"/>
                <w:b/>
                <w:color w:val="000000"/>
                <w:szCs w:val="24"/>
              </w:rPr>
              <w:t>11420</w:t>
            </w:r>
          </w:p>
        </w:tc>
      </w:tr>
    </w:tbl>
    <w:p w:rsidR="007E19E7" w:rsidRPr="009B1E80" w:rsidRDefault="007E19E7" w:rsidP="007E19E7">
      <w:pPr>
        <w:spacing w:after="200" w:line="276" w:lineRule="auto"/>
        <w:jc w:val="left"/>
        <w:rPr>
          <w:rFonts w:cs="Times New Roman"/>
          <w:b/>
          <w:szCs w:val="24"/>
        </w:rPr>
      </w:pPr>
    </w:p>
    <w:p w:rsidR="007E19E7" w:rsidRPr="009B1E80" w:rsidRDefault="007E19E7" w:rsidP="00A22265">
      <w:pPr>
        <w:jc w:val="center"/>
        <w:rPr>
          <w:rFonts w:cs="Times New Roman"/>
          <w:b/>
          <w:szCs w:val="24"/>
        </w:rPr>
      </w:pPr>
      <w:r w:rsidRPr="009B1E80">
        <w:rPr>
          <w:rFonts w:cs="Times New Roman"/>
          <w:b/>
          <w:szCs w:val="24"/>
        </w:rPr>
        <w:t>Working Note 6: Value of business Plant</w:t>
      </w:r>
    </w:p>
    <w:tbl>
      <w:tblPr>
        <w:tblW w:w="9087" w:type="dxa"/>
        <w:tblInd w:w="93" w:type="dxa"/>
        <w:tblLook w:val="04A0" w:firstRow="1" w:lastRow="0" w:firstColumn="1" w:lastColumn="0" w:noHBand="0" w:noVBand="1"/>
      </w:tblPr>
      <w:tblGrid>
        <w:gridCol w:w="7245"/>
        <w:gridCol w:w="1842"/>
      </w:tblGrid>
      <w:tr w:rsidR="007E19E7" w:rsidRPr="009B1E80" w:rsidTr="00B50947">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Amount</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Plant at cost</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25600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Less: Plant accumulated depreciation</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4960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Written down value</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20640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Less: Present depreciation (25600*10%)</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2560</w:t>
            </w:r>
          </w:p>
        </w:tc>
      </w:tr>
      <w:tr w:rsidR="007E19E7" w:rsidRPr="009B1E80" w:rsidTr="00B50947">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left"/>
              <w:rPr>
                <w:rFonts w:eastAsia="Times New Roman" w:cs="Times New Roman"/>
                <w:b/>
                <w:color w:val="000000"/>
                <w:szCs w:val="24"/>
              </w:rPr>
            </w:pPr>
            <w:r w:rsidRPr="009B1E80">
              <w:rPr>
                <w:rFonts w:eastAsia="Times New Roman" w:cs="Times New Roman"/>
                <w:b/>
                <w:color w:val="000000"/>
                <w:szCs w:val="24"/>
              </w:rPr>
              <w:t>Actual value of Plant</w:t>
            </w:r>
          </w:p>
        </w:tc>
        <w:tc>
          <w:tcPr>
            <w:tcW w:w="1842" w:type="dxa"/>
            <w:tcBorders>
              <w:top w:val="nil"/>
              <w:left w:val="nil"/>
              <w:bottom w:val="single" w:sz="4" w:space="0" w:color="auto"/>
              <w:right w:val="single" w:sz="4" w:space="0" w:color="auto"/>
            </w:tcBorders>
            <w:shd w:val="clear" w:color="auto" w:fill="auto"/>
            <w:noWrap/>
            <w:vAlign w:val="bottom"/>
            <w:hideMark/>
          </w:tcPr>
          <w:p w:rsidR="007E19E7" w:rsidRPr="009B1E80" w:rsidRDefault="007E19E7" w:rsidP="00B50947">
            <w:pPr>
              <w:spacing w:line="480" w:lineRule="auto"/>
              <w:jc w:val="right"/>
              <w:rPr>
                <w:rFonts w:eastAsia="Times New Roman" w:cs="Times New Roman"/>
                <w:b/>
                <w:color w:val="000000"/>
                <w:szCs w:val="24"/>
              </w:rPr>
            </w:pPr>
            <w:r w:rsidRPr="009B1E80">
              <w:rPr>
                <w:rFonts w:eastAsia="Times New Roman" w:cs="Times New Roman"/>
                <w:b/>
                <w:color w:val="000000"/>
                <w:szCs w:val="24"/>
              </w:rPr>
              <w:t>18080</w:t>
            </w:r>
          </w:p>
        </w:tc>
      </w:tr>
    </w:tbl>
    <w:p w:rsidR="007E19E7" w:rsidRPr="009B1E80" w:rsidRDefault="007E19E7" w:rsidP="007E19E7">
      <w:pPr>
        <w:rPr>
          <w:rFonts w:cs="Times New Roman"/>
          <w:b/>
          <w:szCs w:val="24"/>
        </w:rPr>
      </w:pPr>
    </w:p>
    <w:p w:rsidR="007E19E7" w:rsidRPr="009B1E80" w:rsidRDefault="007E19E7" w:rsidP="00A22265">
      <w:pPr>
        <w:jc w:val="center"/>
        <w:rPr>
          <w:rFonts w:cs="Times New Roman"/>
          <w:b/>
          <w:szCs w:val="24"/>
        </w:rPr>
      </w:pPr>
      <w:r w:rsidRPr="009B1E80">
        <w:rPr>
          <w:rFonts w:cs="Times New Roman"/>
          <w:b/>
          <w:szCs w:val="24"/>
        </w:rPr>
        <w:t>Working Note 7: Value of business Trade receivables</w:t>
      </w:r>
    </w:p>
    <w:tbl>
      <w:tblPr>
        <w:tblW w:w="9087"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5"/>
        <w:gridCol w:w="1842"/>
      </w:tblGrid>
      <w:tr w:rsidR="007E19E7" w:rsidRPr="009B1E80" w:rsidTr="00B50947">
        <w:trPr>
          <w:trHeight w:val="315"/>
        </w:trPr>
        <w:tc>
          <w:tcPr>
            <w:tcW w:w="7245" w:type="dxa"/>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Particulars</w:t>
            </w:r>
          </w:p>
        </w:tc>
        <w:tc>
          <w:tcPr>
            <w:tcW w:w="1842" w:type="dxa"/>
            <w:shd w:val="clear" w:color="auto" w:fill="auto"/>
            <w:noWrap/>
            <w:vAlign w:val="bottom"/>
            <w:hideMark/>
          </w:tcPr>
          <w:p w:rsidR="007E19E7" w:rsidRPr="009B1E80" w:rsidRDefault="007E19E7" w:rsidP="00B50947">
            <w:pPr>
              <w:spacing w:line="480" w:lineRule="auto"/>
              <w:jc w:val="center"/>
              <w:rPr>
                <w:rFonts w:eastAsia="Times New Roman" w:cs="Times New Roman"/>
                <w:b/>
                <w:bCs/>
                <w:color w:val="000000"/>
                <w:szCs w:val="24"/>
              </w:rPr>
            </w:pPr>
            <w:r w:rsidRPr="009B1E80">
              <w:rPr>
                <w:rFonts w:eastAsia="Times New Roman" w:cs="Times New Roman"/>
                <w:b/>
                <w:bCs/>
                <w:color w:val="000000"/>
                <w:szCs w:val="24"/>
              </w:rPr>
              <w:t>Amount</w:t>
            </w:r>
          </w:p>
        </w:tc>
      </w:tr>
      <w:tr w:rsidR="007E19E7" w:rsidRPr="009B1E80" w:rsidTr="00B50947">
        <w:trPr>
          <w:trHeight w:val="315"/>
        </w:trPr>
        <w:tc>
          <w:tcPr>
            <w:tcW w:w="7245"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 xml:space="preserve">Trade Receivables </w:t>
            </w:r>
          </w:p>
        </w:tc>
        <w:tc>
          <w:tcPr>
            <w:tcW w:w="1842" w:type="dxa"/>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8240</w:t>
            </w:r>
          </w:p>
        </w:tc>
      </w:tr>
      <w:tr w:rsidR="007E19E7" w:rsidRPr="009B1E80" w:rsidTr="00B50947">
        <w:trPr>
          <w:trHeight w:val="315"/>
        </w:trPr>
        <w:tc>
          <w:tcPr>
            <w:tcW w:w="7245"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t>Less: Provision for bad debt (8240*2%)</w:t>
            </w:r>
          </w:p>
        </w:tc>
        <w:tc>
          <w:tcPr>
            <w:tcW w:w="1842" w:type="dxa"/>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165</w:t>
            </w:r>
          </w:p>
        </w:tc>
      </w:tr>
      <w:tr w:rsidR="007E19E7" w:rsidRPr="009B1E80" w:rsidTr="00B50947">
        <w:trPr>
          <w:trHeight w:val="315"/>
        </w:trPr>
        <w:tc>
          <w:tcPr>
            <w:tcW w:w="7245" w:type="dxa"/>
            <w:shd w:val="clear" w:color="auto" w:fill="auto"/>
            <w:noWrap/>
            <w:vAlign w:val="bottom"/>
            <w:hideMark/>
          </w:tcPr>
          <w:p w:rsidR="007E19E7" w:rsidRPr="009B1E80" w:rsidRDefault="007E19E7" w:rsidP="00B50947">
            <w:pPr>
              <w:spacing w:line="480" w:lineRule="auto"/>
              <w:jc w:val="left"/>
              <w:rPr>
                <w:rFonts w:eastAsia="Times New Roman" w:cs="Times New Roman"/>
                <w:color w:val="000000"/>
                <w:szCs w:val="24"/>
              </w:rPr>
            </w:pPr>
            <w:r w:rsidRPr="009B1E80">
              <w:rPr>
                <w:rFonts w:eastAsia="Times New Roman" w:cs="Times New Roman"/>
                <w:color w:val="000000"/>
                <w:szCs w:val="24"/>
              </w:rPr>
              <w:lastRenderedPageBreak/>
              <w:t>Net Trade receivables</w:t>
            </w:r>
          </w:p>
        </w:tc>
        <w:tc>
          <w:tcPr>
            <w:tcW w:w="1842" w:type="dxa"/>
            <w:shd w:val="clear" w:color="auto" w:fill="auto"/>
            <w:noWrap/>
            <w:vAlign w:val="bottom"/>
            <w:hideMark/>
          </w:tcPr>
          <w:p w:rsidR="007E19E7" w:rsidRPr="009B1E80" w:rsidRDefault="007E19E7" w:rsidP="00B50947">
            <w:pPr>
              <w:spacing w:line="480" w:lineRule="auto"/>
              <w:jc w:val="right"/>
              <w:rPr>
                <w:rFonts w:eastAsia="Times New Roman" w:cs="Times New Roman"/>
                <w:color w:val="000000"/>
                <w:szCs w:val="24"/>
              </w:rPr>
            </w:pPr>
            <w:r w:rsidRPr="009B1E80">
              <w:rPr>
                <w:rFonts w:eastAsia="Times New Roman" w:cs="Times New Roman"/>
                <w:color w:val="000000"/>
                <w:szCs w:val="24"/>
              </w:rPr>
              <w:t>8075</w:t>
            </w:r>
          </w:p>
        </w:tc>
      </w:tr>
    </w:tbl>
    <w:p w:rsidR="00774B82" w:rsidRPr="009B1E80" w:rsidRDefault="008E381A">
      <w:r w:rsidRPr="009B1E80">
        <w:t xml:space="preserve"> </w:t>
      </w:r>
    </w:p>
    <w:p w:rsidR="008E381A" w:rsidRPr="009B1E80" w:rsidRDefault="008E381A" w:rsidP="00BF55B9">
      <w:pPr>
        <w:pStyle w:val="Heading2"/>
        <w:rPr>
          <w:lang w:val="en-GB"/>
        </w:rPr>
      </w:pPr>
      <w:bookmarkStart w:id="4" w:name="_Toc48044900"/>
      <w:r w:rsidRPr="009B1E80">
        <w:rPr>
          <w:lang w:val="en-GB"/>
        </w:rPr>
        <w:t>Answer for Question 2</w:t>
      </w:r>
      <w:bookmarkEnd w:id="4"/>
    </w:p>
    <w:p w:rsidR="00C92354" w:rsidRPr="00C92354" w:rsidRDefault="00C92354" w:rsidP="00C92354">
      <w:pPr>
        <w:rPr>
          <w:rFonts w:eastAsia="Times New Roman" w:cs="Times New Roman"/>
          <w:color w:val="auto"/>
          <w:szCs w:val="24"/>
        </w:rPr>
      </w:pPr>
      <w:r w:rsidRPr="00C92354">
        <w:rPr>
          <w:rFonts w:eastAsia="Times New Roman" w:cs="Times New Roman"/>
          <w:color w:val="000000"/>
          <w:szCs w:val="24"/>
        </w:rPr>
        <w:t>In accordance with the basic requisition the application of financial ratio analysis is generally prepared for presenting the significant growth maintenance of a company through the use of general financial information</w:t>
      </w:r>
      <w:r w:rsidR="005B1050" w:rsidRPr="009B1E80">
        <w:rPr>
          <w:rFonts w:eastAsia="Times New Roman" w:cs="Times New Roman"/>
          <w:color w:val="000000"/>
          <w:szCs w:val="24"/>
        </w:rPr>
        <w:t xml:space="preserve"> (</w:t>
      </w:r>
      <w:r w:rsidR="005B1050" w:rsidRPr="009B1E80">
        <w:t>Pan, 2015)</w:t>
      </w:r>
      <w:r w:rsidRPr="00C92354">
        <w:rPr>
          <w:rFonts w:eastAsia="Times New Roman" w:cs="Times New Roman"/>
          <w:color w:val="000000"/>
          <w:szCs w:val="24"/>
        </w:rPr>
        <w:t>. According to the assignment requisition the financial ratio of</w:t>
      </w:r>
      <w:r w:rsidRPr="009B1E80">
        <w:rPr>
          <w:rFonts w:eastAsia="Times New Roman" w:cs="Times New Roman"/>
          <w:color w:val="000000"/>
          <w:szCs w:val="24"/>
        </w:rPr>
        <w:t> Jerry</w:t>
      </w:r>
      <w:r w:rsidRPr="00C92354">
        <w:rPr>
          <w:rFonts w:eastAsia="Times New Roman" w:cs="Times New Roman"/>
          <w:color w:val="000000"/>
          <w:szCs w:val="24"/>
        </w:rPr>
        <w:t xml:space="preserve"> </w:t>
      </w:r>
      <w:proofErr w:type="spellStart"/>
      <w:r w:rsidRPr="00C92354">
        <w:rPr>
          <w:rFonts w:eastAsia="Times New Roman" w:cs="Times New Roman"/>
          <w:color w:val="000000"/>
          <w:szCs w:val="24"/>
        </w:rPr>
        <w:t>plc</w:t>
      </w:r>
      <w:proofErr w:type="spellEnd"/>
      <w:r w:rsidRPr="00C92354">
        <w:rPr>
          <w:rFonts w:eastAsia="Times New Roman" w:cs="Times New Roman"/>
          <w:color w:val="000000"/>
          <w:szCs w:val="24"/>
        </w:rPr>
        <w:t xml:space="preserve"> has been evaluated for the period of 2018 and 2019 with the basic intention of releasing financial growth. </w:t>
      </w:r>
    </w:p>
    <w:p w:rsidR="00005F63" w:rsidRPr="009B1E80" w:rsidRDefault="00005F63" w:rsidP="00005F63">
      <w:pPr>
        <w:spacing w:before="240" w:after="240"/>
        <w:rPr>
          <w:rFonts w:eastAsia="Times New Roman" w:cs="Times New Roman"/>
          <w:color w:val="auto"/>
          <w:szCs w:val="24"/>
        </w:rPr>
      </w:pPr>
      <w:r w:rsidRPr="009B1E80">
        <w:rPr>
          <w:rFonts w:cs="Times New Roman"/>
          <w:b/>
          <w:color w:val="000000"/>
          <w:szCs w:val="24"/>
        </w:rPr>
        <w:t xml:space="preserve">1. Calculation of Return on capital employed </w:t>
      </w:r>
    </w:p>
    <w:p w:rsidR="00005F63" w:rsidRPr="009B1E80" w:rsidRDefault="00005F63" w:rsidP="00005F63">
      <w:pPr>
        <w:rPr>
          <w:rFonts w:cs="Times New Roman"/>
          <w:color w:val="000000"/>
          <w:szCs w:val="24"/>
        </w:rPr>
      </w:pPr>
      <w:r w:rsidRPr="009B1E80">
        <w:rPr>
          <w:rFonts w:cs="Times New Roman"/>
          <w:b/>
          <w:color w:val="000000"/>
          <w:szCs w:val="24"/>
        </w:rPr>
        <w:t xml:space="preserve">Formula = </w:t>
      </w:r>
      <w:r w:rsidRPr="009B1E80">
        <w:rPr>
          <w:rFonts w:cs="Times New Roman"/>
          <w:color w:val="000000"/>
          <w:szCs w:val="24"/>
        </w:rPr>
        <w:t>Profit before interest and tax / (Equity + long term loans)</w:t>
      </w:r>
    </w:p>
    <w:p w:rsidR="00005F63" w:rsidRPr="009B1E80" w:rsidRDefault="00005F63" w:rsidP="00005F63">
      <w:pPr>
        <w:jc w:val="center"/>
      </w:pPr>
      <w:r w:rsidRPr="009B1E80">
        <w:rPr>
          <w:noProof/>
          <w:lang w:val="en-US" w:eastAsia="en-US"/>
        </w:rPr>
        <w:drawing>
          <wp:inline distT="0" distB="0" distL="0" distR="0" wp14:anchorId="5A447988" wp14:editId="0FF734F8">
            <wp:extent cx="5731510" cy="1482477"/>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1482477"/>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 xml:space="preserve">2. Calculation of Return on equity </w:t>
      </w:r>
    </w:p>
    <w:p w:rsidR="00005F63" w:rsidRPr="009B1E80" w:rsidRDefault="00005F63" w:rsidP="00005F63">
      <w:pPr>
        <w:rPr>
          <w:rFonts w:cs="Times New Roman"/>
          <w:color w:val="000000"/>
          <w:szCs w:val="24"/>
        </w:rPr>
      </w:pPr>
      <w:r w:rsidRPr="009B1E80">
        <w:rPr>
          <w:rFonts w:cs="Times New Roman"/>
          <w:b/>
          <w:color w:val="000000"/>
          <w:szCs w:val="24"/>
        </w:rPr>
        <w:t xml:space="preserve">Formula= </w:t>
      </w:r>
      <w:r w:rsidRPr="009B1E80">
        <w:rPr>
          <w:rFonts w:cs="Times New Roman"/>
          <w:color w:val="000000"/>
          <w:szCs w:val="24"/>
        </w:rPr>
        <w:t xml:space="preserve">Profit after tax / Equity capital </w:t>
      </w:r>
    </w:p>
    <w:p w:rsidR="00005F63" w:rsidRPr="009B1E80" w:rsidRDefault="00005F63" w:rsidP="00005F63">
      <w:pPr>
        <w:jc w:val="center"/>
      </w:pPr>
      <w:r w:rsidRPr="009B1E80">
        <w:rPr>
          <w:noProof/>
          <w:lang w:val="en-US" w:eastAsia="en-US"/>
        </w:rPr>
        <w:drawing>
          <wp:inline distT="0" distB="0" distL="0" distR="0" wp14:anchorId="19B7CA6A" wp14:editId="3ADD0073">
            <wp:extent cx="5731510" cy="150574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1505746"/>
                    </a:xfrm>
                    <a:prstGeom prst="rect">
                      <a:avLst/>
                    </a:prstGeom>
                  </pic:spPr>
                </pic:pic>
              </a:graphicData>
            </a:graphic>
          </wp:inline>
        </w:drawing>
      </w:r>
    </w:p>
    <w:p w:rsidR="00C92354" w:rsidRPr="009B1E80" w:rsidRDefault="00C92354">
      <w:pPr>
        <w:spacing w:after="200" w:line="276" w:lineRule="auto"/>
        <w:jc w:val="left"/>
        <w:rPr>
          <w:rFonts w:cs="Times New Roman"/>
          <w:b/>
          <w:color w:val="000000"/>
          <w:szCs w:val="24"/>
        </w:rPr>
      </w:pPr>
      <w:r w:rsidRPr="009B1E80">
        <w:rPr>
          <w:rFonts w:cs="Times New Roman"/>
          <w:b/>
          <w:color w:val="000000"/>
          <w:szCs w:val="24"/>
        </w:rPr>
        <w:br w:type="page"/>
      </w:r>
    </w:p>
    <w:p w:rsidR="00005F63" w:rsidRPr="009B1E80" w:rsidRDefault="00005F63" w:rsidP="00005F63">
      <w:pPr>
        <w:rPr>
          <w:rFonts w:cs="Times New Roman"/>
          <w:b/>
          <w:color w:val="000000"/>
          <w:szCs w:val="24"/>
        </w:rPr>
      </w:pPr>
      <w:r w:rsidRPr="009B1E80">
        <w:rPr>
          <w:rFonts w:cs="Times New Roman"/>
          <w:b/>
          <w:color w:val="000000"/>
          <w:szCs w:val="24"/>
        </w:rPr>
        <w:lastRenderedPageBreak/>
        <w:t xml:space="preserve">3. Calculation of Earnings per share (EPS) </w:t>
      </w:r>
    </w:p>
    <w:p w:rsidR="00005F63" w:rsidRPr="009B1E80" w:rsidRDefault="00005F63" w:rsidP="00005F63">
      <w:pPr>
        <w:rPr>
          <w:rFonts w:cs="Times New Roman"/>
          <w:color w:val="000000"/>
          <w:szCs w:val="24"/>
        </w:rPr>
      </w:pPr>
      <w:r w:rsidRPr="009B1E80">
        <w:rPr>
          <w:rFonts w:cs="Times New Roman"/>
          <w:b/>
          <w:color w:val="000000"/>
          <w:szCs w:val="24"/>
        </w:rPr>
        <w:t xml:space="preserve">Formula= </w:t>
      </w:r>
      <w:r w:rsidRPr="009B1E80">
        <w:rPr>
          <w:rFonts w:cs="Times New Roman"/>
          <w:color w:val="000000"/>
          <w:szCs w:val="24"/>
        </w:rPr>
        <w:t xml:space="preserve">Net profit after tax / No of equity shares </w:t>
      </w:r>
    </w:p>
    <w:p w:rsidR="00005F63" w:rsidRPr="009B1E80" w:rsidRDefault="00005F63" w:rsidP="00005F63">
      <w:pPr>
        <w:rPr>
          <w:rFonts w:cs="Times New Roman"/>
          <w:color w:val="000000"/>
          <w:szCs w:val="24"/>
        </w:rPr>
      </w:pPr>
      <w:r w:rsidRPr="009B1E80">
        <w:rPr>
          <w:noProof/>
          <w:lang w:val="en-US" w:eastAsia="en-US"/>
        </w:rPr>
        <w:drawing>
          <wp:inline distT="0" distB="0" distL="0" distR="0" wp14:anchorId="4B67219B" wp14:editId="4E810B61">
            <wp:extent cx="5731510" cy="147390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473904"/>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4. Calculation of Gross profit margin</w:t>
      </w:r>
      <w:r w:rsidRPr="009B1E80">
        <w:rPr>
          <w:rFonts w:cs="Times New Roman"/>
          <w:b/>
          <w:color w:val="000000"/>
          <w:szCs w:val="24"/>
        </w:rPr>
        <w:tab/>
        <w:t xml:space="preserve"> </w:t>
      </w:r>
    </w:p>
    <w:p w:rsidR="00005F63" w:rsidRPr="009B1E80" w:rsidRDefault="00005F63" w:rsidP="00005F63">
      <w:pPr>
        <w:rPr>
          <w:rFonts w:cs="Times New Roman"/>
          <w:color w:val="000000"/>
          <w:szCs w:val="24"/>
        </w:rPr>
      </w:pPr>
      <w:r w:rsidRPr="009B1E80">
        <w:rPr>
          <w:rFonts w:cs="Times New Roman"/>
          <w:b/>
          <w:color w:val="000000"/>
          <w:szCs w:val="24"/>
        </w:rPr>
        <w:t xml:space="preserve">Formula= </w:t>
      </w:r>
      <w:r w:rsidRPr="009B1E80">
        <w:rPr>
          <w:rFonts w:cs="Times New Roman"/>
          <w:color w:val="000000"/>
          <w:szCs w:val="24"/>
        </w:rPr>
        <w:t xml:space="preserve">Gross profit / Revenues </w:t>
      </w:r>
    </w:p>
    <w:p w:rsidR="00005F63" w:rsidRPr="009B1E80" w:rsidRDefault="00005F63" w:rsidP="00005F63">
      <w:pPr>
        <w:rPr>
          <w:rFonts w:cs="Times New Roman"/>
          <w:color w:val="000000"/>
          <w:szCs w:val="24"/>
        </w:rPr>
      </w:pPr>
      <w:r w:rsidRPr="009B1E80">
        <w:rPr>
          <w:noProof/>
          <w:lang w:val="en-US" w:eastAsia="en-US"/>
        </w:rPr>
        <w:drawing>
          <wp:inline distT="0" distB="0" distL="0" distR="0" wp14:anchorId="479E5A6F" wp14:editId="21003822">
            <wp:extent cx="5731510" cy="14898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489825"/>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5. Calculation of Assets Turnover ratio</w:t>
      </w:r>
    </w:p>
    <w:p w:rsidR="00005F63" w:rsidRPr="009B1E80" w:rsidRDefault="00005F63" w:rsidP="00005F63">
      <w:pPr>
        <w:rPr>
          <w:rFonts w:cs="Times New Roman"/>
          <w:b/>
          <w:color w:val="000000"/>
          <w:szCs w:val="24"/>
        </w:rPr>
      </w:pPr>
      <w:r w:rsidRPr="009B1E80">
        <w:rPr>
          <w:rFonts w:cs="Times New Roman"/>
          <w:b/>
          <w:color w:val="000000"/>
          <w:szCs w:val="24"/>
        </w:rPr>
        <w:t xml:space="preserve">Formula= </w:t>
      </w:r>
      <w:r w:rsidRPr="009B1E80">
        <w:rPr>
          <w:rFonts w:cs="Times New Roman"/>
          <w:color w:val="000000"/>
          <w:szCs w:val="24"/>
        </w:rPr>
        <w:t>Revenues / Total assets</w:t>
      </w:r>
      <w:r w:rsidRPr="009B1E80">
        <w:rPr>
          <w:rFonts w:cs="Times New Roman"/>
          <w:b/>
          <w:color w:val="000000"/>
          <w:szCs w:val="24"/>
        </w:rPr>
        <w:t xml:space="preserve"> </w:t>
      </w:r>
    </w:p>
    <w:p w:rsidR="00005F63" w:rsidRPr="009B1E80" w:rsidRDefault="00005F63" w:rsidP="00005F63">
      <w:pPr>
        <w:rPr>
          <w:rFonts w:cs="Times New Roman"/>
          <w:b/>
          <w:color w:val="000000"/>
          <w:szCs w:val="24"/>
        </w:rPr>
      </w:pPr>
      <w:r w:rsidRPr="009B1E80">
        <w:rPr>
          <w:noProof/>
          <w:lang w:val="en-US" w:eastAsia="en-US"/>
        </w:rPr>
        <w:drawing>
          <wp:inline distT="0" distB="0" distL="0" distR="0" wp14:anchorId="207621BB" wp14:editId="6EF8D14E">
            <wp:extent cx="5731510" cy="1485539"/>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1485539"/>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6. Calculation of Stock holding period</w:t>
      </w:r>
    </w:p>
    <w:p w:rsidR="00005F63" w:rsidRPr="009B1E80" w:rsidRDefault="00005F63" w:rsidP="00005F63">
      <w:pPr>
        <w:rPr>
          <w:rFonts w:cs="Times New Roman"/>
          <w:color w:val="000000"/>
          <w:szCs w:val="24"/>
        </w:rPr>
      </w:pPr>
      <w:r w:rsidRPr="009B1E80">
        <w:rPr>
          <w:rFonts w:cs="Times New Roman"/>
          <w:b/>
          <w:color w:val="000000"/>
          <w:szCs w:val="24"/>
        </w:rPr>
        <w:t xml:space="preserve">Formula= </w:t>
      </w:r>
      <w:r w:rsidRPr="009B1E80">
        <w:rPr>
          <w:rFonts w:cs="Times New Roman"/>
          <w:color w:val="000000"/>
          <w:szCs w:val="24"/>
        </w:rPr>
        <w:t xml:space="preserve">(Inventories / Cost of sales) *365 days </w:t>
      </w:r>
    </w:p>
    <w:p w:rsidR="00005F63" w:rsidRPr="009B1E80" w:rsidRDefault="00005F63" w:rsidP="00005F63">
      <w:pPr>
        <w:rPr>
          <w:rFonts w:cs="Times New Roman"/>
          <w:color w:val="000000"/>
          <w:szCs w:val="24"/>
        </w:rPr>
      </w:pPr>
      <w:r w:rsidRPr="009B1E80">
        <w:rPr>
          <w:noProof/>
          <w:lang w:val="en-US" w:eastAsia="en-US"/>
        </w:rPr>
        <w:drawing>
          <wp:inline distT="0" distB="0" distL="0" distR="0" wp14:anchorId="5A829D63" wp14:editId="5FDCC923">
            <wp:extent cx="5731510" cy="14898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489825"/>
                    </a:xfrm>
                    <a:prstGeom prst="rect">
                      <a:avLst/>
                    </a:prstGeom>
                  </pic:spPr>
                </pic:pic>
              </a:graphicData>
            </a:graphic>
          </wp:inline>
        </w:drawing>
      </w:r>
    </w:p>
    <w:p w:rsidR="00C92354" w:rsidRPr="009B1E80" w:rsidRDefault="00C92354">
      <w:pPr>
        <w:spacing w:after="200" w:line="276" w:lineRule="auto"/>
        <w:jc w:val="left"/>
        <w:rPr>
          <w:rFonts w:cs="Times New Roman"/>
          <w:b/>
          <w:color w:val="000000"/>
          <w:szCs w:val="24"/>
        </w:rPr>
      </w:pPr>
      <w:r w:rsidRPr="009B1E80">
        <w:rPr>
          <w:rFonts w:cs="Times New Roman"/>
          <w:b/>
          <w:color w:val="000000"/>
          <w:szCs w:val="24"/>
        </w:rPr>
        <w:br w:type="page"/>
      </w:r>
    </w:p>
    <w:p w:rsidR="00005F63" w:rsidRPr="009B1E80" w:rsidRDefault="00005F63" w:rsidP="00005F63">
      <w:pPr>
        <w:rPr>
          <w:rFonts w:cs="Times New Roman"/>
          <w:b/>
          <w:color w:val="000000"/>
          <w:szCs w:val="24"/>
        </w:rPr>
      </w:pPr>
      <w:r w:rsidRPr="009B1E80">
        <w:rPr>
          <w:rFonts w:cs="Times New Roman"/>
          <w:b/>
          <w:color w:val="000000"/>
          <w:szCs w:val="24"/>
        </w:rPr>
        <w:lastRenderedPageBreak/>
        <w:t>7. Calculation of Debtors collection period</w:t>
      </w:r>
    </w:p>
    <w:p w:rsidR="00005F63" w:rsidRPr="009B1E80" w:rsidRDefault="00005F63" w:rsidP="00005F63">
      <w:pPr>
        <w:rPr>
          <w:rFonts w:cs="Times New Roman"/>
          <w:b/>
          <w:color w:val="000000"/>
          <w:szCs w:val="24"/>
        </w:rPr>
      </w:pPr>
      <w:r w:rsidRPr="009B1E80">
        <w:rPr>
          <w:rFonts w:cs="Times New Roman"/>
          <w:b/>
          <w:color w:val="000000"/>
          <w:szCs w:val="24"/>
        </w:rPr>
        <w:t xml:space="preserve">Formula= </w:t>
      </w:r>
      <w:r w:rsidRPr="009B1E80">
        <w:rPr>
          <w:rFonts w:cs="Times New Roman"/>
          <w:color w:val="000000"/>
          <w:szCs w:val="24"/>
        </w:rPr>
        <w:t>(Trade receivables / Revenues) *365 days</w:t>
      </w:r>
      <w:r w:rsidRPr="009B1E80">
        <w:rPr>
          <w:rFonts w:cs="Times New Roman"/>
          <w:b/>
          <w:color w:val="000000"/>
          <w:szCs w:val="24"/>
        </w:rPr>
        <w:t xml:space="preserve"> </w:t>
      </w:r>
    </w:p>
    <w:p w:rsidR="00005F63" w:rsidRPr="009B1E80" w:rsidRDefault="00005F63" w:rsidP="00005F63">
      <w:pPr>
        <w:rPr>
          <w:rFonts w:cs="Times New Roman"/>
          <w:b/>
          <w:color w:val="000000"/>
          <w:szCs w:val="24"/>
        </w:rPr>
      </w:pPr>
      <w:r w:rsidRPr="009B1E80">
        <w:rPr>
          <w:noProof/>
          <w:lang w:val="en-US" w:eastAsia="en-US"/>
        </w:rPr>
        <w:drawing>
          <wp:inline distT="0" distB="0" distL="0" distR="0" wp14:anchorId="341D2C51" wp14:editId="5E39E8C7">
            <wp:extent cx="5731510" cy="1516156"/>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1516156"/>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8. Calculation of Current ratio</w:t>
      </w:r>
    </w:p>
    <w:p w:rsidR="00005F63" w:rsidRPr="009B1E80" w:rsidRDefault="00005F63" w:rsidP="00005F63">
      <w:pPr>
        <w:rPr>
          <w:rFonts w:cs="Times New Roman"/>
          <w:b/>
          <w:color w:val="000000"/>
          <w:szCs w:val="24"/>
        </w:rPr>
      </w:pPr>
      <w:r w:rsidRPr="009B1E80">
        <w:rPr>
          <w:rFonts w:cs="Times New Roman"/>
          <w:b/>
          <w:color w:val="000000"/>
          <w:szCs w:val="24"/>
        </w:rPr>
        <w:t xml:space="preserve">Formula= (Current assets / Current Liabilities) </w:t>
      </w:r>
    </w:p>
    <w:p w:rsidR="00005F63" w:rsidRPr="009B1E80" w:rsidRDefault="00005F63" w:rsidP="00005F63">
      <w:pPr>
        <w:rPr>
          <w:rFonts w:cs="Times New Roman"/>
          <w:b/>
          <w:color w:val="000000"/>
          <w:szCs w:val="24"/>
        </w:rPr>
      </w:pPr>
      <w:r w:rsidRPr="009B1E80">
        <w:rPr>
          <w:noProof/>
          <w:lang w:val="en-US" w:eastAsia="en-US"/>
        </w:rPr>
        <w:drawing>
          <wp:inline distT="0" distB="0" distL="0" distR="0" wp14:anchorId="6EA413D3" wp14:editId="27997752">
            <wp:extent cx="5731510" cy="1519218"/>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1519218"/>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 xml:space="preserve">9. Calculation of gearing ratio </w:t>
      </w:r>
    </w:p>
    <w:p w:rsidR="00005F63" w:rsidRPr="009B1E80" w:rsidRDefault="00005F63" w:rsidP="00005F63">
      <w:pPr>
        <w:rPr>
          <w:rFonts w:cs="Times New Roman"/>
          <w:color w:val="000000"/>
          <w:szCs w:val="24"/>
        </w:rPr>
      </w:pPr>
      <w:r w:rsidRPr="009B1E80">
        <w:rPr>
          <w:rFonts w:cs="Times New Roman"/>
          <w:b/>
          <w:color w:val="000000"/>
          <w:szCs w:val="24"/>
        </w:rPr>
        <w:t xml:space="preserve">Formula= </w:t>
      </w:r>
      <w:r w:rsidRPr="009B1E80">
        <w:rPr>
          <w:rFonts w:cs="Times New Roman"/>
          <w:color w:val="000000"/>
          <w:szCs w:val="24"/>
        </w:rPr>
        <w:t xml:space="preserve">Total Debts / Equity capital </w:t>
      </w:r>
    </w:p>
    <w:p w:rsidR="00005F63" w:rsidRPr="009B1E80" w:rsidRDefault="00005F63" w:rsidP="00005F63">
      <w:pPr>
        <w:rPr>
          <w:rFonts w:cs="Times New Roman"/>
          <w:color w:val="000000"/>
          <w:szCs w:val="24"/>
        </w:rPr>
      </w:pPr>
      <w:r w:rsidRPr="009B1E80">
        <w:rPr>
          <w:noProof/>
          <w:lang w:val="en-US" w:eastAsia="en-US"/>
        </w:rPr>
        <w:drawing>
          <wp:inline distT="0" distB="0" distL="0" distR="0" wp14:anchorId="45834D65" wp14:editId="593CF5E7">
            <wp:extent cx="5731510" cy="1476354"/>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1476354"/>
                    </a:xfrm>
                    <a:prstGeom prst="rect">
                      <a:avLst/>
                    </a:prstGeom>
                  </pic:spPr>
                </pic:pic>
              </a:graphicData>
            </a:graphic>
          </wp:inline>
        </w:drawing>
      </w:r>
    </w:p>
    <w:p w:rsidR="00005F63" w:rsidRPr="009B1E80" w:rsidRDefault="00005F63" w:rsidP="00005F63">
      <w:pPr>
        <w:rPr>
          <w:rFonts w:cs="Times New Roman"/>
          <w:b/>
          <w:color w:val="000000"/>
          <w:szCs w:val="24"/>
        </w:rPr>
      </w:pPr>
      <w:r w:rsidRPr="009B1E80">
        <w:rPr>
          <w:rFonts w:cs="Times New Roman"/>
          <w:b/>
          <w:color w:val="000000"/>
          <w:szCs w:val="24"/>
        </w:rPr>
        <w:t xml:space="preserve">10. Calculation of Interest cover ratio </w:t>
      </w:r>
    </w:p>
    <w:p w:rsidR="00005F63" w:rsidRPr="009B1E80" w:rsidRDefault="00005F63" w:rsidP="00005F63">
      <w:pPr>
        <w:rPr>
          <w:rFonts w:cs="Times New Roman"/>
          <w:color w:val="000000"/>
          <w:szCs w:val="24"/>
        </w:rPr>
      </w:pPr>
      <w:r w:rsidRPr="009B1E80">
        <w:rPr>
          <w:rFonts w:cs="Times New Roman"/>
          <w:b/>
          <w:color w:val="000000"/>
          <w:szCs w:val="24"/>
        </w:rPr>
        <w:t xml:space="preserve">Formula= </w:t>
      </w:r>
      <w:r w:rsidRPr="009B1E80">
        <w:rPr>
          <w:rFonts w:cs="Times New Roman"/>
          <w:color w:val="000000"/>
          <w:szCs w:val="24"/>
        </w:rPr>
        <w:t>Profit before interest and tax / Financial cost (Interest)</w:t>
      </w:r>
    </w:p>
    <w:p w:rsidR="00005F63" w:rsidRPr="009B1E80" w:rsidRDefault="00005F63" w:rsidP="00005F63">
      <w:pPr>
        <w:rPr>
          <w:rFonts w:cs="Times New Roman"/>
          <w:color w:val="000000"/>
          <w:szCs w:val="24"/>
        </w:rPr>
      </w:pPr>
      <w:r w:rsidRPr="009B1E80">
        <w:rPr>
          <w:noProof/>
          <w:lang w:val="en-US" w:eastAsia="en-US"/>
        </w:rPr>
        <w:drawing>
          <wp:inline distT="0" distB="0" distL="0" distR="0" wp14:anchorId="12B2936F" wp14:editId="67CECE1B">
            <wp:extent cx="5731510" cy="150513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1505134"/>
                    </a:xfrm>
                    <a:prstGeom prst="rect">
                      <a:avLst/>
                    </a:prstGeom>
                  </pic:spPr>
                </pic:pic>
              </a:graphicData>
            </a:graphic>
          </wp:inline>
        </w:drawing>
      </w:r>
    </w:p>
    <w:p w:rsidR="00821625" w:rsidRPr="009B1E80" w:rsidRDefault="00821625">
      <w:pPr>
        <w:spacing w:after="200" w:line="276" w:lineRule="auto"/>
        <w:jc w:val="left"/>
        <w:rPr>
          <w:rFonts w:cs="Times New Roman"/>
          <w:color w:val="000000"/>
          <w:szCs w:val="24"/>
        </w:rPr>
      </w:pPr>
      <w:r w:rsidRPr="009B1E80">
        <w:rPr>
          <w:rFonts w:cs="Times New Roman"/>
          <w:color w:val="000000"/>
          <w:szCs w:val="24"/>
        </w:rPr>
        <w:br w:type="page"/>
      </w:r>
    </w:p>
    <w:p w:rsidR="00005F63" w:rsidRPr="009B1E80" w:rsidRDefault="00821625" w:rsidP="00005F63">
      <w:pPr>
        <w:rPr>
          <w:rFonts w:cs="Times New Roman"/>
          <w:b/>
          <w:color w:val="000000"/>
          <w:szCs w:val="24"/>
        </w:rPr>
      </w:pPr>
      <w:r w:rsidRPr="009B1E80">
        <w:rPr>
          <w:rFonts w:cs="Times New Roman"/>
          <w:b/>
          <w:color w:val="000000"/>
          <w:szCs w:val="24"/>
        </w:rPr>
        <w:lastRenderedPageBreak/>
        <w:t xml:space="preserve">Evaluation of business financial ratios and growth level </w:t>
      </w:r>
    </w:p>
    <w:p w:rsidR="00341237" w:rsidRPr="009B1E80" w:rsidRDefault="00341237" w:rsidP="00005F63">
      <w:pPr>
        <w:rPr>
          <w:color w:val="000000"/>
        </w:rPr>
      </w:pPr>
      <w:r w:rsidRPr="009B1E80">
        <w:rPr>
          <w:color w:val="000000"/>
        </w:rPr>
        <w:t xml:space="preserve">As per the fundamental concept of business accounting application of </w:t>
      </w:r>
      <w:r w:rsidRPr="009B1E80">
        <w:rPr>
          <w:b/>
          <w:i/>
          <w:color w:val="000000"/>
        </w:rPr>
        <w:t>Return on capital</w:t>
      </w:r>
      <w:r w:rsidRPr="009B1E80">
        <w:rPr>
          <w:color w:val="000000"/>
        </w:rPr>
        <w:t xml:space="preserve"> employed ratio is used to realise the present volume of business return capacity compared with the present equity capital and liability amount</w:t>
      </w:r>
      <w:r w:rsidR="0090432B" w:rsidRPr="009B1E80">
        <w:rPr>
          <w:color w:val="000000"/>
        </w:rPr>
        <w:t xml:space="preserve"> (</w:t>
      </w:r>
      <w:proofErr w:type="spellStart"/>
      <w:r w:rsidR="0090432B" w:rsidRPr="009B1E80">
        <w:t>Lisek</w:t>
      </w:r>
      <w:proofErr w:type="spellEnd"/>
      <w:r w:rsidR="0090432B" w:rsidRPr="009B1E80">
        <w:t xml:space="preserve"> </w:t>
      </w:r>
      <w:r w:rsidR="0090432B" w:rsidRPr="009B1E80">
        <w:rPr>
          <w:i/>
        </w:rPr>
        <w:t>et al.</w:t>
      </w:r>
      <w:r w:rsidR="0090432B" w:rsidRPr="009B1E80">
        <w:t xml:space="preserve"> 2020)</w:t>
      </w:r>
      <w:r w:rsidRPr="009B1E80">
        <w:rPr>
          <w:color w:val="000000"/>
        </w:rPr>
        <w:t xml:space="preserve">. According to the present computation the overall level of ROCE for the organisation increased compared with the previous financial period. In the financial period of 2018 it was 18.01%, while in the current accounting period 2019 it was decreased to 16.87%, which means a reduction of 1.14% can be noticed. Such reduction is due to the present volume of business profit earning capacity with increased expenditure level. </w:t>
      </w:r>
    </w:p>
    <w:p w:rsidR="00341237" w:rsidRPr="009B1E80" w:rsidRDefault="00341237" w:rsidP="00005F63">
      <w:pPr>
        <w:rPr>
          <w:color w:val="000000"/>
        </w:rPr>
      </w:pPr>
      <w:r w:rsidRPr="009B1E80">
        <w:rPr>
          <w:color w:val="000000"/>
        </w:rPr>
        <w:t xml:space="preserve">Followed the same aspect in case of business </w:t>
      </w:r>
      <w:r w:rsidRPr="009B1E80">
        <w:rPr>
          <w:b/>
          <w:i/>
          <w:color w:val="000000"/>
        </w:rPr>
        <w:t>Return on Equity</w:t>
      </w:r>
      <w:r w:rsidRPr="009B1E80">
        <w:rPr>
          <w:color w:val="000000"/>
        </w:rPr>
        <w:t xml:space="preserve"> is also decreasing compared with the previous year and such volume is around a positive reduction of 8.95% of present business financial performances. </w:t>
      </w:r>
      <w:r w:rsidR="00E40002">
        <w:rPr>
          <w:color w:val="000000"/>
        </w:rPr>
        <w:t>The fundamental reason behind such decreased is due to the constant reduction of present earning capacity of the business is comparatively lower compared with the business equity capital position. Due to such earning capacity a negative impact in business is generally noticed that resulted to decrease of current market capitalisation value of business constantly</w:t>
      </w:r>
      <w:r w:rsidR="00E40002" w:rsidRPr="009B1E80">
        <w:rPr>
          <w:color w:val="000000"/>
        </w:rPr>
        <w:t xml:space="preserve"> </w:t>
      </w:r>
      <w:r w:rsidR="0090432B" w:rsidRPr="009B1E80">
        <w:rPr>
          <w:color w:val="000000"/>
        </w:rPr>
        <w:t>(</w:t>
      </w:r>
      <w:proofErr w:type="spellStart"/>
      <w:r w:rsidR="0090432B" w:rsidRPr="009B1E80">
        <w:t>Egam</w:t>
      </w:r>
      <w:proofErr w:type="spellEnd"/>
      <w:r w:rsidR="0090432B" w:rsidRPr="009B1E80">
        <w:t xml:space="preserve"> </w:t>
      </w:r>
      <w:r w:rsidR="0090432B" w:rsidRPr="009B1E80">
        <w:rPr>
          <w:i/>
        </w:rPr>
        <w:t>et al,</w:t>
      </w:r>
      <w:r w:rsidR="0090432B" w:rsidRPr="009B1E80">
        <w:t xml:space="preserve"> 2017)</w:t>
      </w:r>
      <w:r w:rsidRPr="009B1E80">
        <w:rPr>
          <w:color w:val="000000"/>
        </w:rPr>
        <w:t xml:space="preserve">. </w:t>
      </w:r>
    </w:p>
    <w:p w:rsidR="00005F63" w:rsidRPr="009B1E80" w:rsidRDefault="00341237" w:rsidP="00005F63">
      <w:pPr>
        <w:rPr>
          <w:color w:val="000000"/>
        </w:rPr>
      </w:pPr>
      <w:r w:rsidRPr="009B1E80">
        <w:rPr>
          <w:color w:val="000000"/>
        </w:rPr>
        <w:t xml:space="preserve">With the same prospects, the </w:t>
      </w:r>
      <w:r w:rsidRPr="009B1E80">
        <w:rPr>
          <w:b/>
          <w:i/>
          <w:color w:val="000000"/>
        </w:rPr>
        <w:t>Earning per share</w:t>
      </w:r>
      <w:r w:rsidRPr="009B1E80">
        <w:rPr>
          <w:color w:val="000000"/>
        </w:rPr>
        <w:t xml:space="preserve"> ratio is used to understand market capitalisation value of business compared with the other business establishments</w:t>
      </w:r>
      <w:r w:rsidR="0090432B" w:rsidRPr="009B1E80">
        <w:rPr>
          <w:color w:val="000000"/>
        </w:rPr>
        <w:t xml:space="preserve"> (</w:t>
      </w:r>
      <w:proofErr w:type="spellStart"/>
      <w:r w:rsidR="0090432B" w:rsidRPr="009B1E80">
        <w:t>Aisah</w:t>
      </w:r>
      <w:proofErr w:type="spellEnd"/>
      <w:r w:rsidR="0090432B" w:rsidRPr="009B1E80">
        <w:t xml:space="preserve"> and Mandala, 2016)</w:t>
      </w:r>
      <w:r w:rsidRPr="009B1E80">
        <w:rPr>
          <w:color w:val="000000"/>
        </w:rPr>
        <w:t>. However, due to reduction in profitability level the overall EPS volume has also decreased and while in the previous financial year the overall volume of business EPS in 2018 was 102.80%, in the current accounting period it was decreased to 72% due to the continuous reduction of business returning capacity. If the present profit making capacity of the business is continued therefore the management will not be able to maintain an efficient market capitalisation value of the business.</w:t>
      </w:r>
    </w:p>
    <w:p w:rsidR="00846F7D" w:rsidRPr="00BB20C4" w:rsidRDefault="00846F7D" w:rsidP="00846F7D">
      <w:pPr>
        <w:rPr>
          <w:rFonts w:eastAsia="Times New Roman" w:cs="Times New Roman"/>
          <w:color w:val="000000"/>
          <w:szCs w:val="24"/>
        </w:rPr>
      </w:pPr>
      <w:r w:rsidRPr="00846F7D">
        <w:rPr>
          <w:rFonts w:eastAsia="Times New Roman" w:cs="Times New Roman"/>
          <w:color w:val="000000"/>
          <w:szCs w:val="24"/>
        </w:rPr>
        <w:t xml:space="preserve">Additionally the </w:t>
      </w:r>
      <w:r w:rsidRPr="00846F7D">
        <w:rPr>
          <w:rFonts w:eastAsia="Times New Roman" w:cs="Times New Roman"/>
          <w:b/>
          <w:bCs/>
          <w:i/>
          <w:color w:val="000000"/>
          <w:szCs w:val="24"/>
        </w:rPr>
        <w:t>Gross profit margin</w:t>
      </w:r>
      <w:r w:rsidR="00BB20C4">
        <w:rPr>
          <w:rFonts w:ascii="Arial" w:hAnsi="Arial"/>
          <w:color w:val="222222"/>
          <w:sz w:val="26"/>
          <w:szCs w:val="26"/>
          <w:shd w:val="clear" w:color="auto" w:fill="FFFFFF"/>
        </w:rPr>
        <w:t> </w:t>
      </w:r>
      <w:r w:rsidR="00BB20C4" w:rsidRPr="00BB20C4">
        <w:rPr>
          <w:rFonts w:cs="Times New Roman"/>
          <w:szCs w:val="26"/>
          <w:shd w:val="clear" w:color="auto" w:fill="FFFFFF"/>
        </w:rPr>
        <w:t>is a ratio that indicates the performance of a company's sales and production. This ratio is made by accoun</w:t>
      </w:r>
      <w:r w:rsidR="00BB20C4">
        <w:rPr>
          <w:rFonts w:cs="Times New Roman"/>
          <w:szCs w:val="26"/>
          <w:shd w:val="clear" w:color="auto" w:fill="FFFFFF"/>
        </w:rPr>
        <w:t xml:space="preserve">ting for the cost of goods sold, </w:t>
      </w:r>
      <w:r w:rsidR="00BB20C4" w:rsidRPr="00BB20C4">
        <w:rPr>
          <w:rFonts w:cs="Times New Roman"/>
          <w:szCs w:val="26"/>
          <w:shd w:val="clear" w:color="auto" w:fill="FFFFFF"/>
        </w:rPr>
        <w:t xml:space="preserve">which include all costs generated to produce or provide </w:t>
      </w:r>
      <w:r w:rsidR="00BB20C4">
        <w:rPr>
          <w:rFonts w:cs="Times New Roman"/>
          <w:szCs w:val="26"/>
          <w:shd w:val="clear" w:color="auto" w:fill="FFFFFF"/>
        </w:rPr>
        <w:t xml:space="preserve">business product or service </w:t>
      </w:r>
      <w:r w:rsidR="00BB20C4" w:rsidRPr="00BB20C4">
        <w:rPr>
          <w:rFonts w:cs="Times New Roman"/>
          <w:szCs w:val="26"/>
          <w:shd w:val="clear" w:color="auto" w:fill="FFFFFF"/>
        </w:rPr>
        <w:t>and total revenue</w:t>
      </w:r>
      <w:r w:rsidR="0090432B" w:rsidRPr="009B1E80">
        <w:rPr>
          <w:rFonts w:eastAsia="Times New Roman" w:cs="Times New Roman"/>
          <w:color w:val="000000"/>
          <w:szCs w:val="24"/>
        </w:rPr>
        <w:t xml:space="preserve"> (</w:t>
      </w:r>
      <w:proofErr w:type="spellStart"/>
      <w:r w:rsidR="0090432B" w:rsidRPr="009B1E80">
        <w:t>Bionda</w:t>
      </w:r>
      <w:proofErr w:type="spellEnd"/>
      <w:r w:rsidR="0090432B" w:rsidRPr="009B1E80">
        <w:t xml:space="preserve"> and </w:t>
      </w:r>
      <w:proofErr w:type="spellStart"/>
      <w:r w:rsidR="0090432B" w:rsidRPr="009B1E80">
        <w:t>Mahdar</w:t>
      </w:r>
      <w:proofErr w:type="spellEnd"/>
      <w:r w:rsidR="0090432B" w:rsidRPr="009B1E80">
        <w:t>, 2017)</w:t>
      </w:r>
      <w:r w:rsidR="00BB20C4">
        <w:rPr>
          <w:rFonts w:eastAsia="Times New Roman" w:cs="Times New Roman"/>
          <w:color w:val="000000"/>
          <w:szCs w:val="24"/>
        </w:rPr>
        <w:t xml:space="preserve">. </w:t>
      </w:r>
      <w:r w:rsidR="00BB20C4" w:rsidRPr="00BB20C4">
        <w:rPr>
          <w:rFonts w:eastAsia="Times New Roman" w:cs="Times New Roman"/>
          <w:color w:val="000000"/>
          <w:szCs w:val="24"/>
        </w:rPr>
        <w:t>A higher gross profit margin indicates ef</w:t>
      </w:r>
      <w:r w:rsidR="00BB20C4">
        <w:rPr>
          <w:rFonts w:eastAsia="Times New Roman" w:cs="Times New Roman"/>
          <w:color w:val="000000"/>
          <w:szCs w:val="24"/>
        </w:rPr>
        <w:t xml:space="preserve">ficient processes in a company, while a </w:t>
      </w:r>
      <w:r w:rsidR="00BB20C4" w:rsidRPr="00BB20C4">
        <w:rPr>
          <w:rFonts w:eastAsia="Times New Roman" w:cs="Times New Roman"/>
          <w:color w:val="000000"/>
          <w:szCs w:val="24"/>
        </w:rPr>
        <w:t xml:space="preserve">lower ratio indicates </w:t>
      </w:r>
      <w:r w:rsidR="00BB20C4">
        <w:rPr>
          <w:rFonts w:eastAsia="Times New Roman" w:cs="Times New Roman"/>
          <w:color w:val="000000"/>
          <w:szCs w:val="24"/>
        </w:rPr>
        <w:t>business</w:t>
      </w:r>
      <w:r w:rsidR="00BB20C4" w:rsidRPr="00BB20C4">
        <w:rPr>
          <w:rFonts w:eastAsia="Times New Roman" w:cs="Times New Roman"/>
          <w:color w:val="000000"/>
          <w:szCs w:val="24"/>
        </w:rPr>
        <w:t xml:space="preserve"> processes may not be as efficient as </w:t>
      </w:r>
      <w:r w:rsidR="00BB20C4">
        <w:rPr>
          <w:rFonts w:eastAsia="Times New Roman" w:cs="Times New Roman"/>
          <w:color w:val="000000"/>
          <w:szCs w:val="24"/>
        </w:rPr>
        <w:t>it</w:t>
      </w:r>
      <w:r w:rsidR="00BB20C4" w:rsidRPr="00BB20C4">
        <w:rPr>
          <w:rFonts w:eastAsia="Times New Roman" w:cs="Times New Roman"/>
          <w:color w:val="000000"/>
          <w:szCs w:val="24"/>
        </w:rPr>
        <w:t xml:space="preserve"> could be</w:t>
      </w:r>
      <w:r w:rsidR="00BB20C4">
        <w:rPr>
          <w:rFonts w:eastAsia="Times New Roman" w:cs="Times New Roman"/>
          <w:color w:val="000000"/>
          <w:szCs w:val="24"/>
        </w:rPr>
        <w:t xml:space="preserve">. </w:t>
      </w:r>
      <w:r w:rsidRPr="00846F7D">
        <w:rPr>
          <w:rFonts w:eastAsia="Times New Roman" w:cs="Times New Roman"/>
          <w:color w:val="000000"/>
          <w:szCs w:val="24"/>
        </w:rPr>
        <w:t xml:space="preserve">In accordance with the present computation the overall level of such ratio is also decreasing in the present financial year compared with the previous period, which is basically presenting that in the present financial period the management of the organisation needs to reduce the manufacturing cost positively for efficient cost and profit </w:t>
      </w:r>
      <w:r w:rsidRPr="00846F7D">
        <w:rPr>
          <w:rFonts w:eastAsia="Times New Roman" w:cs="Times New Roman"/>
          <w:color w:val="000000"/>
          <w:szCs w:val="24"/>
        </w:rPr>
        <w:lastRenderedPageBreak/>
        <w:t xml:space="preserve">maintenance. On the contrary, the </w:t>
      </w:r>
      <w:r w:rsidRPr="00846F7D">
        <w:rPr>
          <w:rFonts w:eastAsia="Times New Roman" w:cs="Times New Roman"/>
          <w:b/>
          <w:bCs/>
          <w:i/>
          <w:color w:val="000000"/>
          <w:szCs w:val="24"/>
        </w:rPr>
        <w:t>Assets Turnover ratio</w:t>
      </w:r>
      <w:r w:rsidRPr="00846F7D">
        <w:rPr>
          <w:rFonts w:eastAsia="Times New Roman" w:cs="Times New Roman"/>
          <w:color w:val="000000"/>
          <w:szCs w:val="24"/>
        </w:rPr>
        <w:t xml:space="preserve"> of the business is measuring the efficiency of a company's assets to generate revenue performances of the business.</w:t>
      </w:r>
      <w:r w:rsidR="00CD0629">
        <w:rPr>
          <w:rFonts w:eastAsia="Times New Roman" w:cs="Times New Roman"/>
          <w:color w:val="000000"/>
          <w:szCs w:val="24"/>
        </w:rPr>
        <w:t xml:space="preserve"> Alternatively, it </w:t>
      </w:r>
      <w:r w:rsidR="00CD0629" w:rsidRPr="00CD0629">
        <w:rPr>
          <w:rFonts w:eastAsia="Times New Roman" w:cs="Times New Roman"/>
          <w:color w:val="000000"/>
          <w:szCs w:val="24"/>
        </w:rPr>
        <w:t>measures the efficiency of a company's </w:t>
      </w:r>
      <w:r w:rsidR="00CD0629" w:rsidRPr="00CD0629">
        <w:rPr>
          <w:rFonts w:eastAsia="Times New Roman" w:cs="Times New Roman"/>
          <w:bCs/>
          <w:color w:val="000000"/>
          <w:szCs w:val="24"/>
        </w:rPr>
        <w:t>assets</w:t>
      </w:r>
      <w:r w:rsidR="00CD0629" w:rsidRPr="00CD0629">
        <w:rPr>
          <w:rFonts w:eastAsia="Times New Roman" w:cs="Times New Roman"/>
          <w:color w:val="000000"/>
          <w:szCs w:val="24"/>
        </w:rPr>
        <w:t> to generate revenue or sales</w:t>
      </w:r>
      <w:r w:rsidR="00CD0629">
        <w:rPr>
          <w:rFonts w:eastAsia="Times New Roman" w:cs="Times New Roman"/>
          <w:color w:val="000000"/>
          <w:szCs w:val="24"/>
        </w:rPr>
        <w:t xml:space="preserve"> of business in the present accounting period</w:t>
      </w:r>
      <w:r w:rsidR="00CD0629" w:rsidRPr="00CD0629">
        <w:rPr>
          <w:rFonts w:eastAsia="Times New Roman" w:cs="Times New Roman"/>
          <w:color w:val="000000"/>
          <w:szCs w:val="24"/>
        </w:rPr>
        <w:t>. Generally, a higher </w:t>
      </w:r>
      <w:r w:rsidR="00CD0629" w:rsidRPr="00CD0629">
        <w:rPr>
          <w:rFonts w:eastAsia="Times New Roman" w:cs="Times New Roman"/>
          <w:bCs/>
          <w:color w:val="000000"/>
          <w:szCs w:val="24"/>
        </w:rPr>
        <w:t>ratio</w:t>
      </w:r>
      <w:r w:rsidR="00CD0629" w:rsidRPr="00CD0629">
        <w:rPr>
          <w:rFonts w:eastAsia="Times New Roman" w:cs="Times New Roman"/>
          <w:color w:val="000000"/>
          <w:szCs w:val="24"/>
        </w:rPr>
        <w:t> is favoured because there is an </w:t>
      </w:r>
      <w:r w:rsidR="00CD0629" w:rsidRPr="00CD0629">
        <w:rPr>
          <w:rFonts w:eastAsia="Times New Roman" w:cs="Times New Roman"/>
          <w:bCs/>
          <w:color w:val="000000"/>
          <w:szCs w:val="24"/>
        </w:rPr>
        <w:t>implication</w:t>
      </w:r>
      <w:r w:rsidR="00CD0629" w:rsidRPr="00CD0629">
        <w:rPr>
          <w:rFonts w:eastAsia="Times New Roman" w:cs="Times New Roman"/>
          <w:color w:val="000000"/>
          <w:szCs w:val="24"/>
        </w:rPr>
        <w:t> that the company is efficient in generating sales or revenues</w:t>
      </w:r>
      <w:r w:rsidR="00803348">
        <w:rPr>
          <w:rFonts w:eastAsia="Times New Roman" w:cs="Times New Roman"/>
          <w:color w:val="000000"/>
          <w:szCs w:val="24"/>
        </w:rPr>
        <w:t>.</w:t>
      </w:r>
      <w:r w:rsidRPr="00846F7D">
        <w:rPr>
          <w:rFonts w:eastAsia="Times New Roman" w:cs="Times New Roman"/>
          <w:color w:val="000000"/>
          <w:szCs w:val="24"/>
        </w:rPr>
        <w:t xml:space="preserve"> The asset turnover ratio calculates the net sales as a percentage of its total assets. However, compared with the other ratios, this specific ratio is increasing which means</w:t>
      </w:r>
      <w:r w:rsidRPr="009B1E80">
        <w:rPr>
          <w:rFonts w:eastAsia="Times New Roman" w:cs="Times New Roman"/>
          <w:color w:val="000000"/>
          <w:szCs w:val="24"/>
        </w:rPr>
        <w:t> compared</w:t>
      </w:r>
      <w:r w:rsidRPr="00846F7D">
        <w:rPr>
          <w:rFonts w:eastAsia="Times New Roman" w:cs="Times New Roman"/>
          <w:color w:val="000000"/>
          <w:szCs w:val="24"/>
        </w:rPr>
        <w:t xml:space="preserve"> with the volume of business assets the organization gains efficient profitability</w:t>
      </w:r>
      <w:r w:rsidR="0090432B" w:rsidRPr="009B1E80">
        <w:rPr>
          <w:rFonts w:eastAsia="Times New Roman" w:cs="Times New Roman"/>
          <w:color w:val="000000"/>
          <w:szCs w:val="24"/>
        </w:rPr>
        <w:t xml:space="preserve"> (</w:t>
      </w:r>
      <w:proofErr w:type="spellStart"/>
      <w:r w:rsidR="0090432B" w:rsidRPr="009B1E80">
        <w:t>Novitasari</w:t>
      </w:r>
      <w:proofErr w:type="spellEnd"/>
      <w:r w:rsidR="0090432B" w:rsidRPr="009B1E80">
        <w:t xml:space="preserve"> and </w:t>
      </w:r>
      <w:proofErr w:type="spellStart"/>
      <w:r w:rsidR="0090432B" w:rsidRPr="009B1E80">
        <w:t>Herlambang</w:t>
      </w:r>
      <w:proofErr w:type="spellEnd"/>
      <w:r w:rsidR="0090432B" w:rsidRPr="009B1E80">
        <w:t>, 2015)</w:t>
      </w:r>
      <w:r w:rsidRPr="00846F7D">
        <w:rPr>
          <w:rFonts w:eastAsia="Times New Roman" w:cs="Times New Roman"/>
          <w:color w:val="000000"/>
          <w:szCs w:val="24"/>
        </w:rPr>
        <w:t xml:space="preserve">. </w:t>
      </w:r>
      <w:r w:rsidRPr="00846F7D">
        <w:rPr>
          <w:rFonts w:eastAsia="Times New Roman" w:cs="Times New Roman"/>
          <w:b/>
          <w:bCs/>
          <w:i/>
          <w:color w:val="000000"/>
          <w:szCs w:val="24"/>
        </w:rPr>
        <w:t>Current ratio</w:t>
      </w:r>
      <w:r w:rsidRPr="00846F7D">
        <w:rPr>
          <w:rFonts w:eastAsia="Times New Roman" w:cs="Times New Roman"/>
          <w:b/>
          <w:bCs/>
          <w:color w:val="000000"/>
          <w:szCs w:val="24"/>
        </w:rPr>
        <w:t xml:space="preserve"> </w:t>
      </w:r>
      <w:r w:rsidRPr="00846F7D">
        <w:rPr>
          <w:rFonts w:eastAsia="Times New Roman" w:cs="Times New Roman"/>
          <w:color w:val="000000"/>
          <w:szCs w:val="24"/>
        </w:rPr>
        <w:t>of business is applied for releasing the present liquidity volume of business in order to pay back business liabilities. In the case of the business, while in the previous financial year 2018 such ratio of volume was present as 1.05, in the current accounting period 2019 it will decrease to 1.01. </w:t>
      </w:r>
    </w:p>
    <w:p w:rsidR="00F95872" w:rsidRPr="009B1E80" w:rsidRDefault="00F95872" w:rsidP="00BF55B9">
      <w:pPr>
        <w:pStyle w:val="Heading2"/>
        <w:rPr>
          <w:lang w:val="en-GB"/>
        </w:rPr>
      </w:pPr>
      <w:bookmarkStart w:id="5" w:name="_Toc48044901"/>
      <w:r w:rsidRPr="009B1E80">
        <w:rPr>
          <w:lang w:val="en-GB"/>
        </w:rPr>
        <w:t>Answer for Question 3</w:t>
      </w:r>
      <w:bookmarkEnd w:id="5"/>
      <w:r w:rsidRPr="009B1E80">
        <w:rPr>
          <w:lang w:val="en-GB"/>
        </w:rPr>
        <w:t>  </w:t>
      </w:r>
    </w:p>
    <w:p w:rsidR="00F95872" w:rsidRPr="009B1E80" w:rsidRDefault="00F95872" w:rsidP="00F95872">
      <w:pPr>
        <w:pStyle w:val="NormalWeb"/>
      </w:pPr>
      <w:r w:rsidRPr="009B1E80">
        <w:rPr>
          <w:b/>
          <w:bCs/>
          <w:color w:val="000000"/>
        </w:rPr>
        <w:t>Part a. Applicant of financial statement </w:t>
      </w:r>
    </w:p>
    <w:p w:rsidR="00F95872" w:rsidRPr="009B1E80" w:rsidRDefault="00F95872" w:rsidP="00F95872">
      <w:pPr>
        <w:pStyle w:val="NormalWeb"/>
      </w:pPr>
      <w:r w:rsidRPr="009B1E80">
        <w:rPr>
          <w:b/>
          <w:bCs/>
          <w:color w:val="000000"/>
        </w:rPr>
        <w:t xml:space="preserve">Shareholders: </w:t>
      </w:r>
      <w:r w:rsidRPr="009B1E80">
        <w:rPr>
          <w:color w:val="000000"/>
        </w:rPr>
        <w:t>Generally with the application of financial statements all the relevant details related to business financial positions including business equity capital value are also disclosed. Follow</w:t>
      </w:r>
      <w:r w:rsidR="00F66BCC">
        <w:rPr>
          <w:color w:val="000000"/>
        </w:rPr>
        <w:t>ing</w:t>
      </w:r>
      <w:r w:rsidRPr="009B1E80">
        <w:rPr>
          <w:color w:val="000000"/>
        </w:rPr>
        <w:t xml:space="preserve"> the same prospect, the internal shareholders are generally recognised as the owner of business who </w:t>
      </w:r>
      <w:r w:rsidR="00F66BCC" w:rsidRPr="009B1E80">
        <w:rPr>
          <w:color w:val="000000"/>
        </w:rPr>
        <w:t>is</w:t>
      </w:r>
      <w:r w:rsidRPr="009B1E80">
        <w:rPr>
          <w:color w:val="000000"/>
        </w:rPr>
        <w:t xml:space="preserve"> basically used to access such statements for recognising the present growth of business compared with the previous financial period and also enables the overall volume of business return</w:t>
      </w:r>
      <w:r w:rsidR="00283ECA" w:rsidRPr="009B1E80">
        <w:rPr>
          <w:color w:val="000000"/>
        </w:rPr>
        <w:t xml:space="preserve"> (</w:t>
      </w:r>
      <w:r w:rsidR="00283ECA" w:rsidRPr="009B1E80">
        <w:t>Bhatt, 2016)</w:t>
      </w:r>
      <w:r w:rsidRPr="009B1E80">
        <w:rPr>
          <w:color w:val="000000"/>
        </w:rPr>
        <w:t>. The external stakeholders before investing in this organisation used to access such statements for proper recognising of business financial capacities and market capitalisation value. </w:t>
      </w:r>
    </w:p>
    <w:p w:rsidR="00F95872" w:rsidRPr="00F66BCC" w:rsidRDefault="00F95872" w:rsidP="00F95872">
      <w:pPr>
        <w:pStyle w:val="NormalWeb"/>
        <w:rPr>
          <w:bCs/>
          <w:color w:val="000000"/>
        </w:rPr>
      </w:pPr>
      <w:r w:rsidRPr="009B1E80">
        <w:rPr>
          <w:b/>
          <w:bCs/>
          <w:color w:val="000000"/>
        </w:rPr>
        <w:t xml:space="preserve">Supplier: </w:t>
      </w:r>
      <w:r w:rsidR="00F66BCC">
        <w:rPr>
          <w:bCs/>
          <w:color w:val="000000"/>
        </w:rPr>
        <w:t xml:space="preserve">In accordance with the general operational structure of business </w:t>
      </w:r>
      <w:r w:rsidR="00F66BCC" w:rsidRPr="009B1E80">
        <w:rPr>
          <w:color w:val="000000"/>
        </w:rPr>
        <w:t>whether the company is maintaining an efficient volume of liquidity</w:t>
      </w:r>
      <w:r w:rsidR="00F66BCC">
        <w:rPr>
          <w:color w:val="000000"/>
        </w:rPr>
        <w:t xml:space="preserve"> for pay back outstanding amount or not, can positively recognised through financial statements. With such reports a positive financial capacity of the business can efficiently recognised. </w:t>
      </w:r>
      <w:r w:rsidRPr="009B1E80">
        <w:rPr>
          <w:color w:val="000000"/>
        </w:rPr>
        <w:t>Additionally, for realising the present market capital condition this particular statement is also evaluated.</w:t>
      </w:r>
    </w:p>
    <w:p w:rsidR="00F95872" w:rsidRPr="00F66BCC" w:rsidRDefault="00F95872" w:rsidP="00F95872">
      <w:pPr>
        <w:pStyle w:val="NormalWeb"/>
        <w:rPr>
          <w:color w:val="000000"/>
        </w:rPr>
      </w:pPr>
      <w:r w:rsidRPr="009B1E80">
        <w:rPr>
          <w:b/>
          <w:bCs/>
          <w:color w:val="000000"/>
        </w:rPr>
        <w:t xml:space="preserve">Government: </w:t>
      </w:r>
      <w:r w:rsidRPr="009B1E80">
        <w:rPr>
          <w:color w:val="000000"/>
        </w:rPr>
        <w:t xml:space="preserve">The fundamental reason to access this particular statement of a business is to recognise whether the company is maintaining all the general tax provisions positively or not.  </w:t>
      </w:r>
      <w:r w:rsidR="00F66BCC">
        <w:rPr>
          <w:color w:val="000000"/>
        </w:rPr>
        <w:t>Additionally,</w:t>
      </w:r>
      <w:r w:rsidRPr="009B1E80">
        <w:rPr>
          <w:color w:val="000000"/>
        </w:rPr>
        <w:t xml:space="preserve"> </w:t>
      </w:r>
      <w:r w:rsidR="00F66BCC">
        <w:rPr>
          <w:color w:val="000000"/>
        </w:rPr>
        <w:t>whether</w:t>
      </w:r>
      <w:r w:rsidRPr="009B1E80">
        <w:rPr>
          <w:color w:val="000000"/>
        </w:rPr>
        <w:t xml:space="preserve"> the business is engaged in any kind of illegal activities </w:t>
      </w:r>
      <w:r w:rsidR="00F66BCC">
        <w:rPr>
          <w:color w:val="000000"/>
        </w:rPr>
        <w:t>or not can positively identify through such financial statements</w:t>
      </w:r>
      <w:r w:rsidR="00F66BCC" w:rsidRPr="009B1E80">
        <w:rPr>
          <w:color w:val="000000"/>
        </w:rPr>
        <w:t xml:space="preserve"> </w:t>
      </w:r>
      <w:r w:rsidR="00283ECA" w:rsidRPr="009B1E80">
        <w:rPr>
          <w:color w:val="000000"/>
        </w:rPr>
        <w:t>(</w:t>
      </w:r>
      <w:proofErr w:type="spellStart"/>
      <w:r w:rsidR="00283ECA" w:rsidRPr="009B1E80">
        <w:t>Yeh</w:t>
      </w:r>
      <w:proofErr w:type="spellEnd"/>
      <w:r w:rsidR="00283ECA" w:rsidRPr="009B1E80">
        <w:t xml:space="preserve"> </w:t>
      </w:r>
      <w:r w:rsidR="00283ECA" w:rsidRPr="009B1E80">
        <w:rPr>
          <w:i/>
        </w:rPr>
        <w:t>et al.</w:t>
      </w:r>
      <w:r w:rsidR="00283ECA" w:rsidRPr="009B1E80">
        <w:t xml:space="preserve"> 2016)</w:t>
      </w:r>
      <w:r w:rsidRPr="009B1E80">
        <w:rPr>
          <w:color w:val="000000"/>
        </w:rPr>
        <w:t>. </w:t>
      </w:r>
    </w:p>
    <w:p w:rsidR="00F95872" w:rsidRPr="009B1E80" w:rsidRDefault="00F95872" w:rsidP="00F95872">
      <w:pPr>
        <w:pStyle w:val="NormalWeb"/>
      </w:pPr>
      <w:r w:rsidRPr="009B1E80">
        <w:rPr>
          <w:b/>
          <w:bCs/>
          <w:color w:val="000000"/>
        </w:rPr>
        <w:t>Part b. Advantages and disadvantages using regulated financial reporting </w:t>
      </w:r>
    </w:p>
    <w:p w:rsidR="00F95872" w:rsidRPr="009B1E80" w:rsidRDefault="00F95872" w:rsidP="00F95872">
      <w:pPr>
        <w:pStyle w:val="NormalWeb"/>
      </w:pPr>
      <w:r w:rsidRPr="009B1E80">
        <w:rPr>
          <w:b/>
          <w:bCs/>
          <w:color w:val="000000"/>
        </w:rPr>
        <w:t xml:space="preserve">Advantages: </w:t>
      </w:r>
      <w:r w:rsidRPr="009B1E80">
        <w:rPr>
          <w:color w:val="000000"/>
        </w:rPr>
        <w:t xml:space="preserve">With the maintenance of efficient reporting formats a proper financial presentation can be provided </w:t>
      </w:r>
      <w:r w:rsidR="00F66BCC">
        <w:rPr>
          <w:color w:val="000000"/>
        </w:rPr>
        <w:t>to</w:t>
      </w:r>
      <w:r w:rsidRPr="009B1E80">
        <w:rPr>
          <w:color w:val="000000"/>
        </w:rPr>
        <w:t xml:space="preserve"> business stakeholders so that the overall business capacities </w:t>
      </w:r>
      <w:r w:rsidRPr="009B1E80">
        <w:rPr>
          <w:color w:val="000000"/>
        </w:rPr>
        <w:lastRenderedPageBreak/>
        <w:t>and financial position can be positively evaluated.  Application of proper framework is also used to provide a positive diversified performing statement for efficient business capacity maintenance. Even applications of positive format also use the benefit of computing tax provisions and other market-oriented decisions according to business requirements</w:t>
      </w:r>
      <w:r w:rsidR="00283ECA" w:rsidRPr="009B1E80">
        <w:rPr>
          <w:color w:val="000000"/>
        </w:rPr>
        <w:t xml:space="preserve"> (</w:t>
      </w:r>
      <w:proofErr w:type="spellStart"/>
      <w:r w:rsidR="00283ECA" w:rsidRPr="009B1E80">
        <w:t>Leuz</w:t>
      </w:r>
      <w:proofErr w:type="spellEnd"/>
      <w:r w:rsidR="00283ECA" w:rsidRPr="009B1E80">
        <w:t xml:space="preserve"> and </w:t>
      </w:r>
      <w:proofErr w:type="spellStart"/>
      <w:r w:rsidR="00283ECA" w:rsidRPr="009B1E80">
        <w:t>Wysocki</w:t>
      </w:r>
      <w:proofErr w:type="spellEnd"/>
      <w:r w:rsidR="00283ECA" w:rsidRPr="009B1E80">
        <w:t>, 2016)</w:t>
      </w:r>
      <w:r w:rsidRPr="009B1E80">
        <w:rPr>
          <w:color w:val="000000"/>
        </w:rPr>
        <w:t>. </w:t>
      </w:r>
    </w:p>
    <w:p w:rsidR="00F95872" w:rsidRPr="009B1E80" w:rsidRDefault="00F95872" w:rsidP="00F95872">
      <w:pPr>
        <w:pStyle w:val="NormalWeb"/>
      </w:pPr>
      <w:r w:rsidRPr="009B1E80">
        <w:rPr>
          <w:b/>
          <w:bCs/>
          <w:color w:val="000000"/>
        </w:rPr>
        <w:t>Disadvantages</w:t>
      </w:r>
      <w:r w:rsidR="00F66BCC">
        <w:rPr>
          <w:color w:val="000000"/>
        </w:rPr>
        <w:t>: Though using of effective financial statement is applied to provide proper financial guidance however it also</w:t>
      </w:r>
      <w:r w:rsidRPr="009B1E80">
        <w:rPr>
          <w:color w:val="000000"/>
        </w:rPr>
        <w:t xml:space="preserve"> </w:t>
      </w:r>
      <w:r w:rsidR="00F66BCC" w:rsidRPr="009B1E80">
        <w:rPr>
          <w:color w:val="000000"/>
        </w:rPr>
        <w:t>influences</w:t>
      </w:r>
      <w:r w:rsidRPr="009B1E80">
        <w:rPr>
          <w:color w:val="000000"/>
        </w:rPr>
        <w:t xml:space="preserve"> a complex financial reporting structure</w:t>
      </w:r>
      <w:r w:rsidR="00F66BCC">
        <w:rPr>
          <w:color w:val="000000"/>
        </w:rPr>
        <w:t xml:space="preserve"> as it only </w:t>
      </w:r>
      <w:r w:rsidR="0078586A">
        <w:rPr>
          <w:color w:val="000000"/>
        </w:rPr>
        <w:t>provides</w:t>
      </w:r>
      <w:r w:rsidR="00F66BCC">
        <w:rPr>
          <w:color w:val="000000"/>
        </w:rPr>
        <w:t xml:space="preserve"> importance to the monetary aspects of business only and does not provide any significance to non-monetary prospects</w:t>
      </w:r>
      <w:r w:rsidRPr="009B1E80">
        <w:rPr>
          <w:color w:val="000000"/>
        </w:rPr>
        <w:t>. Additionally it is also used to make some significant issues in case of inflationary effects over business performances as it is totally based on the historical cost method instead of market valuation method</w:t>
      </w:r>
      <w:r w:rsidR="00894837" w:rsidRPr="009B1E80">
        <w:rPr>
          <w:color w:val="000000"/>
        </w:rPr>
        <w:t xml:space="preserve"> (</w:t>
      </w:r>
      <w:r w:rsidR="00894837" w:rsidRPr="009B1E80">
        <w:t xml:space="preserve">Davidson </w:t>
      </w:r>
      <w:r w:rsidR="00894837" w:rsidRPr="009B1E80">
        <w:rPr>
          <w:i/>
        </w:rPr>
        <w:t xml:space="preserve">et al. </w:t>
      </w:r>
      <w:r w:rsidR="00894837" w:rsidRPr="009B1E80">
        <w:t>2015)</w:t>
      </w:r>
      <w:r w:rsidRPr="009B1E80">
        <w:rPr>
          <w:color w:val="000000"/>
        </w:rPr>
        <w:t>.</w:t>
      </w:r>
    </w:p>
    <w:p w:rsidR="00F95872" w:rsidRPr="009B1E80" w:rsidRDefault="00F95872" w:rsidP="00F95872">
      <w:pPr>
        <w:pStyle w:val="NormalWeb"/>
      </w:pPr>
      <w:r w:rsidRPr="009B1E80">
        <w:rPr>
          <w:b/>
          <w:bCs/>
          <w:color w:val="000000"/>
        </w:rPr>
        <w:t>Part c. Basic limitation of business financial statement </w:t>
      </w:r>
    </w:p>
    <w:p w:rsidR="00F95872" w:rsidRPr="009B1E80" w:rsidRDefault="00F95872" w:rsidP="00F95872">
      <w:pPr>
        <w:pStyle w:val="NormalWeb"/>
      </w:pPr>
      <w:r w:rsidRPr="009B1E80">
        <w:rPr>
          <w:color w:val="000000"/>
        </w:rPr>
        <w:t xml:space="preserve">One of the most significant difficulties of using financial statements is related to the historical </w:t>
      </w:r>
      <w:r w:rsidR="00F66BCC">
        <w:rPr>
          <w:color w:val="000000"/>
        </w:rPr>
        <w:t xml:space="preserve">cost method </w:t>
      </w:r>
      <w:r w:rsidRPr="009B1E80">
        <w:rPr>
          <w:color w:val="000000"/>
        </w:rPr>
        <w:t>that basically provide importance to the historical cost of business assets instead of present market value or written down value process. Along with this with the maintenance of such processes a business can face the issues related to non-disclosure of organisational current business worth and also the ineffective recording of initial business cost that basically influence financial burden for general activities</w:t>
      </w:r>
      <w:r w:rsidR="00894837" w:rsidRPr="009B1E80">
        <w:rPr>
          <w:color w:val="000000"/>
        </w:rPr>
        <w:t xml:space="preserve"> (</w:t>
      </w:r>
      <w:r w:rsidR="00894837" w:rsidRPr="009B1E80">
        <w:t>Robinson, 2020)</w:t>
      </w:r>
      <w:r w:rsidRPr="009B1E80">
        <w:rPr>
          <w:color w:val="000000"/>
        </w:rPr>
        <w:t>. On the contrary, using such statements can be easily manipulated by some potential authors in order to derive some personal benefits. </w:t>
      </w:r>
    </w:p>
    <w:p w:rsidR="00F95872" w:rsidRPr="009B1E80" w:rsidRDefault="00F95872" w:rsidP="00005F63">
      <w:pPr>
        <w:rPr>
          <w:color w:val="000000"/>
        </w:rPr>
      </w:pPr>
    </w:p>
    <w:p w:rsidR="00341237" w:rsidRPr="009B1E80" w:rsidRDefault="00F95872" w:rsidP="00BF55B9">
      <w:pPr>
        <w:pStyle w:val="Heading1"/>
        <w:rPr>
          <w:lang w:val="en-GB"/>
        </w:rPr>
      </w:pPr>
      <w:bookmarkStart w:id="6" w:name="_Toc48044902"/>
      <w:r w:rsidRPr="009B1E80">
        <w:rPr>
          <w:lang w:val="en-GB"/>
        </w:rPr>
        <w:t>Conclusion</w:t>
      </w:r>
      <w:bookmarkEnd w:id="6"/>
      <w:r w:rsidRPr="009B1E80">
        <w:rPr>
          <w:lang w:val="en-GB"/>
        </w:rPr>
        <w:t xml:space="preserve"> </w:t>
      </w:r>
    </w:p>
    <w:p w:rsidR="00F95872" w:rsidRPr="009B1E80" w:rsidRDefault="00F95872" w:rsidP="00F95872">
      <w:pPr>
        <w:rPr>
          <w:rFonts w:eastAsia="Times New Roman" w:cs="Times New Roman"/>
          <w:color w:val="000000"/>
          <w:szCs w:val="24"/>
        </w:rPr>
      </w:pPr>
      <w:r w:rsidRPr="00F95872">
        <w:rPr>
          <w:rFonts w:eastAsia="Times New Roman" w:cs="Times New Roman"/>
          <w:color w:val="000000"/>
          <w:szCs w:val="24"/>
        </w:rPr>
        <w:t>Based on the above discussions, it can be considered that the present management of those businesses are required to restructure their overall financial performance positively for maintaining some growth level and also increase the market capitalisation value positively. Additionally,</w:t>
      </w:r>
      <w:r w:rsidRPr="009B1E80">
        <w:rPr>
          <w:rFonts w:eastAsia="Times New Roman" w:cs="Times New Roman"/>
          <w:color w:val="000000"/>
          <w:szCs w:val="24"/>
        </w:rPr>
        <w:t> the</w:t>
      </w:r>
      <w:r w:rsidRPr="00F95872">
        <w:rPr>
          <w:rFonts w:eastAsia="Times New Roman" w:cs="Times New Roman"/>
          <w:color w:val="000000"/>
          <w:szCs w:val="24"/>
        </w:rPr>
        <w:t xml:space="preserve"> theoretical concept is also depicting that some significant guidelines and provisions of account are also required to be maintained for efficient business performance related to the financial aspect presentation. So the overall value of business can effectively be evaluated. </w:t>
      </w:r>
    </w:p>
    <w:p w:rsidR="001B5A22" w:rsidRPr="009B1E80" w:rsidRDefault="001B5A22">
      <w:pPr>
        <w:spacing w:after="200" w:line="276" w:lineRule="auto"/>
        <w:jc w:val="left"/>
        <w:rPr>
          <w:rFonts w:eastAsia="Times New Roman" w:cs="Times New Roman"/>
          <w:color w:val="000000"/>
          <w:szCs w:val="24"/>
        </w:rPr>
      </w:pPr>
      <w:r w:rsidRPr="009B1E80">
        <w:rPr>
          <w:rFonts w:eastAsia="Times New Roman" w:cs="Times New Roman"/>
          <w:color w:val="000000"/>
          <w:szCs w:val="24"/>
        </w:rPr>
        <w:br w:type="page"/>
      </w:r>
    </w:p>
    <w:p w:rsidR="001B5A22" w:rsidRPr="009B1E80" w:rsidRDefault="001B5A22" w:rsidP="00BF55B9">
      <w:pPr>
        <w:pStyle w:val="Heading1"/>
        <w:rPr>
          <w:lang w:val="en-GB"/>
        </w:rPr>
      </w:pPr>
      <w:bookmarkStart w:id="7" w:name="_Toc48044903"/>
      <w:r w:rsidRPr="009B1E80">
        <w:rPr>
          <w:lang w:val="en-GB"/>
        </w:rPr>
        <w:lastRenderedPageBreak/>
        <w:t>References</w:t>
      </w:r>
      <w:bookmarkEnd w:id="7"/>
    </w:p>
    <w:p w:rsidR="00283B09" w:rsidRPr="009B1E80" w:rsidRDefault="00283B09" w:rsidP="001B5A22">
      <w:proofErr w:type="spellStart"/>
      <w:r w:rsidRPr="009B1E80">
        <w:t>Aisah</w:t>
      </w:r>
      <w:proofErr w:type="spellEnd"/>
      <w:r w:rsidRPr="009B1E80">
        <w:t xml:space="preserve">, A.N. and Mandala, K., 2016. </w:t>
      </w:r>
      <w:proofErr w:type="spellStart"/>
      <w:r w:rsidRPr="009B1E80">
        <w:t>Pengaruh</w:t>
      </w:r>
      <w:proofErr w:type="spellEnd"/>
      <w:r w:rsidRPr="009B1E80">
        <w:t xml:space="preserve"> Return On Equity, Earning Per Share, Firm Size </w:t>
      </w:r>
      <w:proofErr w:type="spellStart"/>
      <w:r w:rsidRPr="009B1E80">
        <w:t>dan</w:t>
      </w:r>
      <w:proofErr w:type="spellEnd"/>
      <w:r w:rsidRPr="009B1E80">
        <w:t xml:space="preserve"> Operating Cash Flow </w:t>
      </w:r>
      <w:proofErr w:type="spellStart"/>
      <w:r w:rsidRPr="009B1E80">
        <w:t>Terhadap</w:t>
      </w:r>
      <w:proofErr w:type="spellEnd"/>
      <w:r w:rsidRPr="009B1E80">
        <w:t xml:space="preserve"> Return </w:t>
      </w:r>
      <w:proofErr w:type="spellStart"/>
      <w:r w:rsidRPr="009B1E80">
        <w:t>Saham</w:t>
      </w:r>
      <w:proofErr w:type="spellEnd"/>
      <w:r w:rsidRPr="009B1E80">
        <w:t>. </w:t>
      </w:r>
      <w:proofErr w:type="gramStart"/>
      <w:r w:rsidRPr="009B1E80">
        <w:rPr>
          <w:i/>
          <w:iCs/>
        </w:rPr>
        <w:t>E-</w:t>
      </w:r>
      <w:proofErr w:type="spellStart"/>
      <w:r w:rsidRPr="009B1E80">
        <w:rPr>
          <w:i/>
          <w:iCs/>
        </w:rPr>
        <w:t>Jurnal</w:t>
      </w:r>
      <w:proofErr w:type="spellEnd"/>
      <w:r w:rsidRPr="009B1E80">
        <w:rPr>
          <w:i/>
          <w:iCs/>
        </w:rPr>
        <w:t xml:space="preserve"> </w:t>
      </w:r>
      <w:proofErr w:type="spellStart"/>
      <w:r w:rsidRPr="009B1E80">
        <w:rPr>
          <w:i/>
          <w:iCs/>
        </w:rPr>
        <w:t>Manajemen</w:t>
      </w:r>
      <w:proofErr w:type="spellEnd"/>
      <w:r w:rsidRPr="009B1E80">
        <w:rPr>
          <w:i/>
          <w:iCs/>
        </w:rPr>
        <w:t xml:space="preserve"> </w:t>
      </w:r>
      <w:proofErr w:type="spellStart"/>
      <w:r w:rsidRPr="009B1E80">
        <w:rPr>
          <w:i/>
          <w:iCs/>
        </w:rPr>
        <w:t>Universitas</w:t>
      </w:r>
      <w:proofErr w:type="spellEnd"/>
      <w:r w:rsidRPr="009B1E80">
        <w:rPr>
          <w:i/>
          <w:iCs/>
        </w:rPr>
        <w:t xml:space="preserve"> </w:t>
      </w:r>
      <w:proofErr w:type="spellStart"/>
      <w:r w:rsidRPr="009B1E80">
        <w:rPr>
          <w:i/>
          <w:iCs/>
        </w:rPr>
        <w:t>Udayana</w:t>
      </w:r>
      <w:proofErr w:type="spellEnd"/>
      <w:r w:rsidRPr="009B1E80">
        <w:t>, </w:t>
      </w:r>
      <w:r w:rsidRPr="009B1E80">
        <w:rPr>
          <w:i/>
          <w:iCs/>
        </w:rPr>
        <w:t>5</w:t>
      </w:r>
      <w:r w:rsidRPr="009B1E80">
        <w:t>(11).</w:t>
      </w:r>
      <w:proofErr w:type="gramEnd"/>
    </w:p>
    <w:p w:rsidR="00283B09" w:rsidRPr="009B1E80" w:rsidRDefault="00283B09" w:rsidP="001B5A22">
      <w:r w:rsidRPr="009B1E80">
        <w:t xml:space="preserve">Bhatt, P., Intuit </w:t>
      </w:r>
      <w:proofErr w:type="spellStart"/>
      <w:r w:rsidRPr="009B1E80">
        <w:t>Inc</w:t>
      </w:r>
      <w:proofErr w:type="spellEnd"/>
      <w:r w:rsidRPr="009B1E80">
        <w:t>, 2016. </w:t>
      </w:r>
      <w:proofErr w:type="gramStart"/>
      <w:r w:rsidRPr="009B1E80">
        <w:rPr>
          <w:i/>
          <w:iCs/>
        </w:rPr>
        <w:t>Methods systems and computer program products for generating financial statement complying with accounting standard</w:t>
      </w:r>
      <w:r w:rsidRPr="009B1E80">
        <w:t>.</w:t>
      </w:r>
      <w:proofErr w:type="gramEnd"/>
      <w:r w:rsidRPr="009B1E80">
        <w:t xml:space="preserve"> </w:t>
      </w:r>
      <w:proofErr w:type="gramStart"/>
      <w:r w:rsidRPr="009B1E80">
        <w:t>U.S. Patent 9,430,801.</w:t>
      </w:r>
      <w:proofErr w:type="gramEnd"/>
    </w:p>
    <w:p w:rsidR="00283B09" w:rsidRPr="009B1E80" w:rsidRDefault="00283B09" w:rsidP="001B5A22">
      <w:proofErr w:type="spellStart"/>
      <w:proofErr w:type="gramStart"/>
      <w:r w:rsidRPr="009B1E80">
        <w:t>Bionda</w:t>
      </w:r>
      <w:proofErr w:type="spellEnd"/>
      <w:r w:rsidRPr="009B1E80">
        <w:t xml:space="preserve">, A.R. and </w:t>
      </w:r>
      <w:proofErr w:type="spellStart"/>
      <w:r w:rsidRPr="009B1E80">
        <w:t>Mahdar</w:t>
      </w:r>
      <w:proofErr w:type="spellEnd"/>
      <w:r w:rsidRPr="009B1E80">
        <w:t>, N.M., 2017.</w:t>
      </w:r>
      <w:proofErr w:type="gramEnd"/>
      <w:r w:rsidRPr="009B1E80">
        <w:t xml:space="preserve"> </w:t>
      </w:r>
      <w:proofErr w:type="spellStart"/>
      <w:r w:rsidRPr="009B1E80">
        <w:t>Pengaruh</w:t>
      </w:r>
      <w:proofErr w:type="spellEnd"/>
      <w:r w:rsidRPr="009B1E80">
        <w:t xml:space="preserve"> gross profit margin, net profit margin, return on asset, </w:t>
      </w:r>
      <w:proofErr w:type="spellStart"/>
      <w:r w:rsidRPr="009B1E80">
        <w:t>dan</w:t>
      </w:r>
      <w:proofErr w:type="spellEnd"/>
      <w:r w:rsidRPr="009B1E80">
        <w:t xml:space="preserve"> return on equity </w:t>
      </w:r>
      <w:proofErr w:type="spellStart"/>
      <w:r w:rsidRPr="009B1E80">
        <w:t>terhadap</w:t>
      </w:r>
      <w:proofErr w:type="spellEnd"/>
      <w:r w:rsidRPr="009B1E80">
        <w:t xml:space="preserve"> </w:t>
      </w:r>
      <w:proofErr w:type="spellStart"/>
      <w:r w:rsidRPr="009B1E80">
        <w:t>pertumbuhan</w:t>
      </w:r>
      <w:proofErr w:type="spellEnd"/>
      <w:r w:rsidRPr="009B1E80">
        <w:t xml:space="preserve"> </w:t>
      </w:r>
      <w:proofErr w:type="spellStart"/>
      <w:r w:rsidRPr="009B1E80">
        <w:t>laba</w:t>
      </w:r>
      <w:proofErr w:type="spellEnd"/>
      <w:r w:rsidRPr="009B1E80">
        <w:t xml:space="preserve"> </w:t>
      </w:r>
      <w:proofErr w:type="spellStart"/>
      <w:r w:rsidRPr="009B1E80">
        <w:t>pada</w:t>
      </w:r>
      <w:proofErr w:type="spellEnd"/>
      <w:r w:rsidRPr="009B1E80">
        <w:t xml:space="preserve"> </w:t>
      </w:r>
      <w:proofErr w:type="spellStart"/>
      <w:r w:rsidRPr="009B1E80">
        <w:t>perusahaan</w:t>
      </w:r>
      <w:proofErr w:type="spellEnd"/>
      <w:r w:rsidRPr="009B1E80">
        <w:t xml:space="preserve"> </w:t>
      </w:r>
      <w:proofErr w:type="spellStart"/>
      <w:r w:rsidRPr="009B1E80">
        <w:t>manufaktur</w:t>
      </w:r>
      <w:proofErr w:type="spellEnd"/>
      <w:r w:rsidRPr="009B1E80">
        <w:t xml:space="preserve"> di bursa </w:t>
      </w:r>
      <w:proofErr w:type="spellStart"/>
      <w:r w:rsidRPr="009B1E80">
        <w:t>efek</w:t>
      </w:r>
      <w:proofErr w:type="spellEnd"/>
      <w:r w:rsidRPr="009B1E80">
        <w:t xml:space="preserve"> </w:t>
      </w:r>
      <w:proofErr w:type="spellStart"/>
      <w:proofErr w:type="gramStart"/>
      <w:r w:rsidRPr="009B1E80">
        <w:t>indonesia</w:t>
      </w:r>
      <w:proofErr w:type="spellEnd"/>
      <w:proofErr w:type="gramEnd"/>
      <w:r w:rsidRPr="009B1E80">
        <w:t>. </w:t>
      </w:r>
      <w:proofErr w:type="spellStart"/>
      <w:proofErr w:type="gramStart"/>
      <w:r w:rsidRPr="009B1E80">
        <w:rPr>
          <w:i/>
          <w:iCs/>
        </w:rPr>
        <w:t>Kalbisocio</w:t>
      </w:r>
      <w:proofErr w:type="spellEnd"/>
      <w:r w:rsidRPr="009B1E80">
        <w:rPr>
          <w:i/>
          <w:iCs/>
        </w:rPr>
        <w:t xml:space="preserve"> </w:t>
      </w:r>
      <w:proofErr w:type="spellStart"/>
      <w:r w:rsidRPr="009B1E80">
        <w:rPr>
          <w:i/>
          <w:iCs/>
        </w:rPr>
        <w:t>Jurnal</w:t>
      </w:r>
      <w:proofErr w:type="spellEnd"/>
      <w:r w:rsidRPr="009B1E80">
        <w:rPr>
          <w:i/>
          <w:iCs/>
        </w:rPr>
        <w:t xml:space="preserve"> </w:t>
      </w:r>
      <w:proofErr w:type="spellStart"/>
      <w:r w:rsidRPr="009B1E80">
        <w:rPr>
          <w:i/>
          <w:iCs/>
        </w:rPr>
        <w:t>Bisnis</w:t>
      </w:r>
      <w:proofErr w:type="spellEnd"/>
      <w:r w:rsidRPr="009B1E80">
        <w:rPr>
          <w:i/>
          <w:iCs/>
        </w:rPr>
        <w:t xml:space="preserve"> </w:t>
      </w:r>
      <w:proofErr w:type="spellStart"/>
      <w:r w:rsidRPr="009B1E80">
        <w:rPr>
          <w:i/>
          <w:iCs/>
        </w:rPr>
        <w:t>dan</w:t>
      </w:r>
      <w:proofErr w:type="spellEnd"/>
      <w:r w:rsidRPr="009B1E80">
        <w:rPr>
          <w:i/>
          <w:iCs/>
        </w:rPr>
        <w:t xml:space="preserve"> </w:t>
      </w:r>
      <w:proofErr w:type="spellStart"/>
      <w:r w:rsidRPr="009B1E80">
        <w:rPr>
          <w:i/>
          <w:iCs/>
        </w:rPr>
        <w:t>Komunikasi</w:t>
      </w:r>
      <w:proofErr w:type="spellEnd"/>
      <w:r w:rsidRPr="009B1E80">
        <w:t>, </w:t>
      </w:r>
      <w:r w:rsidRPr="009B1E80">
        <w:rPr>
          <w:i/>
          <w:iCs/>
        </w:rPr>
        <w:t>4</w:t>
      </w:r>
      <w:r w:rsidRPr="009B1E80">
        <w:t>(1).</w:t>
      </w:r>
      <w:proofErr w:type="gramEnd"/>
    </w:p>
    <w:p w:rsidR="00283B09" w:rsidRPr="009B1E80" w:rsidRDefault="00283B09" w:rsidP="001B5A22">
      <w:r w:rsidRPr="009B1E80">
        <w:t xml:space="preserve">Davidson, R., </w:t>
      </w:r>
      <w:proofErr w:type="spellStart"/>
      <w:r w:rsidRPr="009B1E80">
        <w:t>Dey</w:t>
      </w:r>
      <w:proofErr w:type="spellEnd"/>
      <w:r w:rsidRPr="009B1E80">
        <w:t xml:space="preserve">, A. and Smith, A., 2015. </w:t>
      </w:r>
      <w:proofErr w:type="spellStart"/>
      <w:proofErr w:type="gramStart"/>
      <w:r w:rsidRPr="009B1E80">
        <w:t>Executives'“off</w:t>
      </w:r>
      <w:proofErr w:type="spellEnd"/>
      <w:r w:rsidRPr="009B1E80">
        <w:t xml:space="preserve">-the-job” </w:t>
      </w:r>
      <w:proofErr w:type="spellStart"/>
      <w:r w:rsidRPr="009B1E80">
        <w:t>behavior</w:t>
      </w:r>
      <w:proofErr w:type="spellEnd"/>
      <w:r w:rsidRPr="009B1E80">
        <w:t>, corporate culture, and financial reporting risk.</w:t>
      </w:r>
      <w:proofErr w:type="gramEnd"/>
      <w:r w:rsidRPr="009B1E80">
        <w:t> </w:t>
      </w:r>
      <w:proofErr w:type="gramStart"/>
      <w:r w:rsidRPr="009B1E80">
        <w:rPr>
          <w:i/>
          <w:iCs/>
        </w:rPr>
        <w:t>Journal of Financial Economics</w:t>
      </w:r>
      <w:r w:rsidRPr="009B1E80">
        <w:t>, </w:t>
      </w:r>
      <w:r w:rsidRPr="009B1E80">
        <w:rPr>
          <w:i/>
          <w:iCs/>
        </w:rPr>
        <w:t>117</w:t>
      </w:r>
      <w:r w:rsidRPr="009B1E80">
        <w:t>(1), pp.5-28.</w:t>
      </w:r>
      <w:proofErr w:type="gramEnd"/>
    </w:p>
    <w:p w:rsidR="00283B09" w:rsidRPr="009B1E80" w:rsidRDefault="00283B09" w:rsidP="001B5A22">
      <w:proofErr w:type="spellStart"/>
      <w:proofErr w:type="gramStart"/>
      <w:r w:rsidRPr="009B1E80">
        <w:t>Egam</w:t>
      </w:r>
      <w:proofErr w:type="spellEnd"/>
      <w:r w:rsidRPr="009B1E80">
        <w:t xml:space="preserve">, G.E., </w:t>
      </w:r>
      <w:proofErr w:type="spellStart"/>
      <w:r w:rsidRPr="009B1E80">
        <w:t>Ilat</w:t>
      </w:r>
      <w:proofErr w:type="spellEnd"/>
      <w:r w:rsidRPr="009B1E80">
        <w:t xml:space="preserve">, V. and </w:t>
      </w:r>
      <w:proofErr w:type="spellStart"/>
      <w:r w:rsidRPr="009B1E80">
        <w:t>Pangerapan</w:t>
      </w:r>
      <w:proofErr w:type="spellEnd"/>
      <w:r w:rsidRPr="009B1E80">
        <w:t>, S., 2017.</w:t>
      </w:r>
      <w:proofErr w:type="gramEnd"/>
      <w:r w:rsidRPr="009B1E80">
        <w:t xml:space="preserve"> </w:t>
      </w:r>
      <w:proofErr w:type="spellStart"/>
      <w:r w:rsidRPr="009B1E80">
        <w:t>Pengaruh</w:t>
      </w:r>
      <w:proofErr w:type="spellEnd"/>
      <w:r w:rsidRPr="009B1E80">
        <w:t xml:space="preserve"> Return on Asset (ROA), Return on Equity (ROE), Net Profit Margin (NPM), </w:t>
      </w:r>
      <w:proofErr w:type="spellStart"/>
      <w:r w:rsidRPr="009B1E80">
        <w:t>dan</w:t>
      </w:r>
      <w:proofErr w:type="spellEnd"/>
      <w:r w:rsidRPr="009B1E80">
        <w:t xml:space="preserve"> Earning </w:t>
      </w:r>
      <w:proofErr w:type="gramStart"/>
      <w:r w:rsidRPr="009B1E80">
        <w:t>Per</w:t>
      </w:r>
      <w:proofErr w:type="gramEnd"/>
      <w:r w:rsidRPr="009B1E80">
        <w:t xml:space="preserve"> Share (EPS) </w:t>
      </w:r>
      <w:proofErr w:type="spellStart"/>
      <w:r w:rsidRPr="009B1E80">
        <w:t>terhadap</w:t>
      </w:r>
      <w:proofErr w:type="spellEnd"/>
      <w:r w:rsidRPr="009B1E80">
        <w:t xml:space="preserve"> </w:t>
      </w:r>
      <w:proofErr w:type="spellStart"/>
      <w:r w:rsidRPr="009B1E80">
        <w:t>Harga</w:t>
      </w:r>
      <w:proofErr w:type="spellEnd"/>
      <w:r w:rsidRPr="009B1E80">
        <w:t xml:space="preserve"> </w:t>
      </w:r>
      <w:proofErr w:type="spellStart"/>
      <w:r w:rsidRPr="009B1E80">
        <w:t>Saham</w:t>
      </w:r>
      <w:proofErr w:type="spellEnd"/>
      <w:r w:rsidRPr="009B1E80">
        <w:t xml:space="preserve"> Perusahaan yang </w:t>
      </w:r>
      <w:proofErr w:type="spellStart"/>
      <w:r w:rsidRPr="009B1E80">
        <w:t>Tergabung</w:t>
      </w:r>
      <w:proofErr w:type="spellEnd"/>
      <w:r w:rsidRPr="009B1E80">
        <w:t xml:space="preserve"> </w:t>
      </w:r>
      <w:proofErr w:type="spellStart"/>
      <w:r w:rsidRPr="009B1E80">
        <w:t>dalam</w:t>
      </w:r>
      <w:proofErr w:type="spellEnd"/>
      <w:r w:rsidRPr="009B1E80">
        <w:t xml:space="preserve"> </w:t>
      </w:r>
      <w:proofErr w:type="spellStart"/>
      <w:r w:rsidRPr="009B1E80">
        <w:t>Indeks</w:t>
      </w:r>
      <w:proofErr w:type="spellEnd"/>
      <w:r w:rsidRPr="009B1E80">
        <w:t xml:space="preserve"> LQ45 di Bursa </w:t>
      </w:r>
      <w:proofErr w:type="spellStart"/>
      <w:r w:rsidRPr="009B1E80">
        <w:t>Efek</w:t>
      </w:r>
      <w:proofErr w:type="spellEnd"/>
      <w:r w:rsidRPr="009B1E80">
        <w:t xml:space="preserve"> Indonesia </w:t>
      </w:r>
      <w:proofErr w:type="spellStart"/>
      <w:r w:rsidRPr="009B1E80">
        <w:t>Periode</w:t>
      </w:r>
      <w:proofErr w:type="spellEnd"/>
      <w:r w:rsidRPr="009B1E80">
        <w:t xml:space="preserve"> </w:t>
      </w:r>
    </w:p>
    <w:p w:rsidR="00283B09" w:rsidRPr="009B1E80" w:rsidRDefault="00283B09" w:rsidP="001B5A22">
      <w:proofErr w:type="spellStart"/>
      <w:r w:rsidRPr="009B1E80">
        <w:t>Karaawy</w:t>
      </w:r>
      <w:proofErr w:type="spellEnd"/>
      <w:r w:rsidRPr="009B1E80">
        <w:t xml:space="preserve">, N.A.A.A. and </w:t>
      </w:r>
      <w:proofErr w:type="spellStart"/>
      <w:r w:rsidRPr="009B1E80">
        <w:t>Baaj</w:t>
      </w:r>
      <w:proofErr w:type="spellEnd"/>
      <w:r w:rsidRPr="009B1E80">
        <w:t xml:space="preserve">, Q.M.A.A., 2018. </w:t>
      </w:r>
      <w:proofErr w:type="gramStart"/>
      <w:r w:rsidRPr="009B1E80">
        <w:t>The impact of international taxation systems variations on the application of financial accounting principles.</w:t>
      </w:r>
      <w:proofErr w:type="gramEnd"/>
      <w:r w:rsidRPr="009B1E80">
        <w:t> </w:t>
      </w:r>
      <w:proofErr w:type="gramStart"/>
      <w:r w:rsidRPr="009B1E80">
        <w:rPr>
          <w:i/>
          <w:iCs/>
        </w:rPr>
        <w:t>Academy of Accounting and Financial Studies Journal</w:t>
      </w:r>
      <w:r w:rsidRPr="009B1E80">
        <w:t>, </w:t>
      </w:r>
      <w:r w:rsidRPr="009B1E80">
        <w:rPr>
          <w:i/>
          <w:iCs/>
        </w:rPr>
        <w:t>22</w:t>
      </w:r>
      <w:r w:rsidRPr="009B1E80">
        <w:t>(2), p.1z.</w:t>
      </w:r>
      <w:proofErr w:type="gramEnd"/>
    </w:p>
    <w:p w:rsidR="00283B09" w:rsidRPr="009B1E80" w:rsidRDefault="00283B09" w:rsidP="001B5A22">
      <w:proofErr w:type="spellStart"/>
      <w:r w:rsidRPr="009B1E80">
        <w:t>Leuz</w:t>
      </w:r>
      <w:proofErr w:type="spellEnd"/>
      <w:r w:rsidRPr="009B1E80">
        <w:t xml:space="preserve">, C. and </w:t>
      </w:r>
      <w:proofErr w:type="spellStart"/>
      <w:r w:rsidRPr="009B1E80">
        <w:t>Wysocki</w:t>
      </w:r>
      <w:proofErr w:type="spellEnd"/>
      <w:r w:rsidRPr="009B1E80">
        <w:t>, P.D., 2016. The economics of disclosure and financial reporting regulation: Evidence and suggestions for future research. </w:t>
      </w:r>
      <w:r w:rsidRPr="009B1E80">
        <w:rPr>
          <w:i/>
          <w:iCs/>
        </w:rPr>
        <w:t>Journal of accounting research</w:t>
      </w:r>
      <w:r w:rsidRPr="009B1E80">
        <w:t>, </w:t>
      </w:r>
      <w:r w:rsidRPr="009B1E80">
        <w:rPr>
          <w:i/>
          <w:iCs/>
        </w:rPr>
        <w:t>54</w:t>
      </w:r>
      <w:r w:rsidRPr="009B1E80">
        <w:t>(2), pp.525-622.</w:t>
      </w:r>
    </w:p>
    <w:p w:rsidR="00283B09" w:rsidRPr="009B1E80" w:rsidRDefault="00283B09" w:rsidP="001B5A22">
      <w:proofErr w:type="spellStart"/>
      <w:proofErr w:type="gramStart"/>
      <w:r w:rsidRPr="009B1E80">
        <w:t>Lisek</w:t>
      </w:r>
      <w:proofErr w:type="spellEnd"/>
      <w:r w:rsidRPr="009B1E80">
        <w:t xml:space="preserve">, S., </w:t>
      </w:r>
      <w:proofErr w:type="spellStart"/>
      <w:r w:rsidRPr="009B1E80">
        <w:t>Luty</w:t>
      </w:r>
      <w:proofErr w:type="spellEnd"/>
      <w:r w:rsidRPr="009B1E80">
        <w:t xml:space="preserve">, L. and </w:t>
      </w:r>
      <w:proofErr w:type="spellStart"/>
      <w:r w:rsidRPr="009B1E80">
        <w:t>Zioło</w:t>
      </w:r>
      <w:proofErr w:type="spellEnd"/>
      <w:r w:rsidRPr="009B1E80">
        <w:t>, M., 2020.</w:t>
      </w:r>
      <w:proofErr w:type="gramEnd"/>
      <w:r w:rsidRPr="009B1E80">
        <w:t xml:space="preserve"> </w:t>
      </w:r>
      <w:proofErr w:type="gramStart"/>
      <w:r w:rsidRPr="009B1E80">
        <w:t>The measurement of return on capital employed in assessment of company’s condition.</w:t>
      </w:r>
      <w:proofErr w:type="gramEnd"/>
      <w:r w:rsidRPr="009B1E80">
        <w:t> </w:t>
      </w:r>
      <w:proofErr w:type="spellStart"/>
      <w:proofErr w:type="gramStart"/>
      <w:r w:rsidRPr="009B1E80">
        <w:rPr>
          <w:i/>
          <w:iCs/>
        </w:rPr>
        <w:t>Zeszyty</w:t>
      </w:r>
      <w:proofErr w:type="spellEnd"/>
      <w:r w:rsidRPr="009B1E80">
        <w:rPr>
          <w:i/>
          <w:iCs/>
        </w:rPr>
        <w:t xml:space="preserve"> </w:t>
      </w:r>
      <w:proofErr w:type="spellStart"/>
      <w:r w:rsidRPr="009B1E80">
        <w:rPr>
          <w:i/>
          <w:iCs/>
        </w:rPr>
        <w:t>Naukowe</w:t>
      </w:r>
      <w:proofErr w:type="spellEnd"/>
      <w:r w:rsidRPr="009B1E80">
        <w:rPr>
          <w:i/>
          <w:iCs/>
        </w:rPr>
        <w:t xml:space="preserve"> </w:t>
      </w:r>
      <w:proofErr w:type="spellStart"/>
      <w:r w:rsidRPr="009B1E80">
        <w:rPr>
          <w:i/>
          <w:iCs/>
        </w:rPr>
        <w:t>Małopolskiej</w:t>
      </w:r>
      <w:proofErr w:type="spellEnd"/>
      <w:r w:rsidRPr="009B1E80">
        <w:rPr>
          <w:i/>
          <w:iCs/>
        </w:rPr>
        <w:t xml:space="preserve"> </w:t>
      </w:r>
      <w:proofErr w:type="spellStart"/>
      <w:r w:rsidRPr="009B1E80">
        <w:rPr>
          <w:i/>
          <w:iCs/>
        </w:rPr>
        <w:t>Wyższej</w:t>
      </w:r>
      <w:proofErr w:type="spellEnd"/>
      <w:r w:rsidRPr="009B1E80">
        <w:rPr>
          <w:i/>
          <w:iCs/>
        </w:rPr>
        <w:t xml:space="preserve"> </w:t>
      </w:r>
      <w:proofErr w:type="spellStart"/>
      <w:r w:rsidRPr="009B1E80">
        <w:rPr>
          <w:i/>
          <w:iCs/>
        </w:rPr>
        <w:t>Szkoły</w:t>
      </w:r>
      <w:proofErr w:type="spellEnd"/>
      <w:r w:rsidRPr="009B1E80">
        <w:rPr>
          <w:i/>
          <w:iCs/>
        </w:rPr>
        <w:t xml:space="preserve"> </w:t>
      </w:r>
      <w:proofErr w:type="spellStart"/>
      <w:r w:rsidRPr="009B1E80">
        <w:rPr>
          <w:i/>
          <w:iCs/>
        </w:rPr>
        <w:t>Ekonomicznej</w:t>
      </w:r>
      <w:proofErr w:type="spellEnd"/>
      <w:r w:rsidRPr="009B1E80">
        <w:rPr>
          <w:i/>
          <w:iCs/>
        </w:rPr>
        <w:t xml:space="preserve"> w </w:t>
      </w:r>
      <w:proofErr w:type="spellStart"/>
      <w:r w:rsidRPr="009B1E80">
        <w:rPr>
          <w:i/>
          <w:iCs/>
        </w:rPr>
        <w:t>Tarnowie</w:t>
      </w:r>
      <w:proofErr w:type="spellEnd"/>
      <w:r w:rsidRPr="009B1E80">
        <w:t>, </w:t>
      </w:r>
      <w:r w:rsidRPr="009B1E80">
        <w:rPr>
          <w:i/>
          <w:iCs/>
        </w:rPr>
        <w:t>46</w:t>
      </w:r>
      <w:r w:rsidRPr="009B1E80">
        <w:t>(2), pp.55-67.</w:t>
      </w:r>
      <w:proofErr w:type="gramEnd"/>
    </w:p>
    <w:p w:rsidR="00283B09" w:rsidRPr="009B1E80" w:rsidRDefault="00283B09" w:rsidP="001B5A22">
      <w:proofErr w:type="spellStart"/>
      <w:r w:rsidRPr="009B1E80">
        <w:t>Novitasari</w:t>
      </w:r>
      <w:proofErr w:type="spellEnd"/>
      <w:r w:rsidRPr="009B1E80">
        <w:t xml:space="preserve">, P. and </w:t>
      </w:r>
      <w:proofErr w:type="spellStart"/>
      <w:r w:rsidRPr="009B1E80">
        <w:t>Herlambang</w:t>
      </w:r>
      <w:proofErr w:type="spellEnd"/>
      <w:r w:rsidRPr="009B1E80">
        <w:t xml:space="preserve">, L., 2015. </w:t>
      </w:r>
      <w:proofErr w:type="spellStart"/>
      <w:proofErr w:type="gramStart"/>
      <w:r w:rsidRPr="009B1E80">
        <w:t>Pengaruh</w:t>
      </w:r>
      <w:proofErr w:type="spellEnd"/>
      <w:r w:rsidRPr="009B1E80">
        <w:t xml:space="preserve"> current ratio, total assets turnover, debt to equity ratio, </w:t>
      </w:r>
      <w:proofErr w:type="spellStart"/>
      <w:r w:rsidRPr="009B1E80">
        <w:t>dan</w:t>
      </w:r>
      <w:proofErr w:type="spellEnd"/>
      <w:r w:rsidRPr="009B1E80">
        <w:t xml:space="preserve"> return on equity </w:t>
      </w:r>
      <w:proofErr w:type="spellStart"/>
      <w:r w:rsidRPr="009B1E80">
        <w:t>terhadap</w:t>
      </w:r>
      <w:proofErr w:type="spellEnd"/>
      <w:r w:rsidRPr="009B1E80">
        <w:t xml:space="preserve"> </w:t>
      </w:r>
      <w:proofErr w:type="spellStart"/>
      <w:r w:rsidRPr="009B1E80">
        <w:t>harga</w:t>
      </w:r>
      <w:proofErr w:type="spellEnd"/>
      <w:r w:rsidRPr="009B1E80">
        <w:t xml:space="preserve"> </w:t>
      </w:r>
      <w:proofErr w:type="spellStart"/>
      <w:r w:rsidRPr="009B1E80">
        <w:t>saham</w:t>
      </w:r>
      <w:proofErr w:type="spellEnd"/>
      <w:r w:rsidRPr="009B1E80">
        <w:t xml:space="preserve"> </w:t>
      </w:r>
      <w:proofErr w:type="spellStart"/>
      <w:r w:rsidRPr="009B1E80">
        <w:t>pada</w:t>
      </w:r>
      <w:proofErr w:type="spellEnd"/>
      <w:r w:rsidRPr="009B1E80">
        <w:t xml:space="preserve"> </w:t>
      </w:r>
      <w:proofErr w:type="spellStart"/>
      <w:r w:rsidRPr="009B1E80">
        <w:t>perusahaan</w:t>
      </w:r>
      <w:proofErr w:type="spellEnd"/>
      <w:r w:rsidRPr="009B1E80">
        <w:t xml:space="preserve"> yang </w:t>
      </w:r>
      <w:proofErr w:type="spellStart"/>
      <w:r w:rsidRPr="009B1E80">
        <w:t>terdaftar</w:t>
      </w:r>
      <w:proofErr w:type="spellEnd"/>
      <w:r w:rsidRPr="009B1E80">
        <w:t xml:space="preserve"> di </w:t>
      </w:r>
      <w:proofErr w:type="spellStart"/>
      <w:r w:rsidRPr="009B1E80">
        <w:t>jii</w:t>
      </w:r>
      <w:proofErr w:type="spellEnd"/>
      <w:r w:rsidRPr="009B1E80">
        <w:t xml:space="preserve"> </w:t>
      </w:r>
      <w:proofErr w:type="spellStart"/>
      <w:r w:rsidRPr="009B1E80">
        <w:t>periode</w:t>
      </w:r>
      <w:proofErr w:type="spellEnd"/>
      <w:r w:rsidRPr="009B1E80">
        <w:t xml:space="preserve"> 2009-2013.</w:t>
      </w:r>
      <w:proofErr w:type="gramEnd"/>
      <w:r w:rsidRPr="009B1E80">
        <w:t> </w:t>
      </w:r>
      <w:proofErr w:type="spellStart"/>
      <w:proofErr w:type="gramStart"/>
      <w:r w:rsidRPr="009B1E80">
        <w:rPr>
          <w:i/>
          <w:iCs/>
        </w:rPr>
        <w:t>Jurnal</w:t>
      </w:r>
      <w:proofErr w:type="spellEnd"/>
      <w:r w:rsidRPr="009B1E80">
        <w:rPr>
          <w:i/>
          <w:iCs/>
        </w:rPr>
        <w:t xml:space="preserve"> </w:t>
      </w:r>
      <w:proofErr w:type="spellStart"/>
      <w:r w:rsidRPr="009B1E80">
        <w:rPr>
          <w:i/>
          <w:iCs/>
        </w:rPr>
        <w:t>Ekonomi</w:t>
      </w:r>
      <w:proofErr w:type="spellEnd"/>
      <w:r w:rsidRPr="009B1E80">
        <w:rPr>
          <w:i/>
          <w:iCs/>
        </w:rPr>
        <w:t xml:space="preserve"> </w:t>
      </w:r>
      <w:proofErr w:type="spellStart"/>
      <w:r w:rsidRPr="009B1E80">
        <w:rPr>
          <w:i/>
          <w:iCs/>
        </w:rPr>
        <w:t>Syariah</w:t>
      </w:r>
      <w:proofErr w:type="spellEnd"/>
      <w:r w:rsidRPr="009B1E80">
        <w:rPr>
          <w:i/>
          <w:iCs/>
        </w:rPr>
        <w:t xml:space="preserve"> </w:t>
      </w:r>
      <w:proofErr w:type="spellStart"/>
      <w:r w:rsidRPr="009B1E80">
        <w:rPr>
          <w:i/>
          <w:iCs/>
        </w:rPr>
        <w:t>Teori</w:t>
      </w:r>
      <w:proofErr w:type="spellEnd"/>
      <w:r w:rsidRPr="009B1E80">
        <w:rPr>
          <w:i/>
          <w:iCs/>
        </w:rPr>
        <w:t xml:space="preserve"> </w:t>
      </w:r>
      <w:proofErr w:type="spellStart"/>
      <w:r w:rsidRPr="009B1E80">
        <w:rPr>
          <w:i/>
          <w:iCs/>
        </w:rPr>
        <w:t>dan</w:t>
      </w:r>
      <w:proofErr w:type="spellEnd"/>
      <w:r w:rsidRPr="009B1E80">
        <w:rPr>
          <w:i/>
          <w:iCs/>
        </w:rPr>
        <w:t xml:space="preserve"> </w:t>
      </w:r>
      <w:proofErr w:type="spellStart"/>
      <w:r w:rsidRPr="009B1E80">
        <w:rPr>
          <w:i/>
          <w:iCs/>
        </w:rPr>
        <w:t>Terapan</w:t>
      </w:r>
      <w:proofErr w:type="spellEnd"/>
      <w:r w:rsidRPr="009B1E80">
        <w:t>, </w:t>
      </w:r>
      <w:r w:rsidRPr="009B1E80">
        <w:rPr>
          <w:i/>
          <w:iCs/>
        </w:rPr>
        <w:t>2</w:t>
      </w:r>
      <w:r w:rsidRPr="009B1E80">
        <w:t>(4).</w:t>
      </w:r>
      <w:proofErr w:type="gramEnd"/>
    </w:p>
    <w:p w:rsidR="00283B09" w:rsidRPr="009B1E80" w:rsidRDefault="00283B09" w:rsidP="001B5A22">
      <w:r w:rsidRPr="009B1E80">
        <w:t>Pan, F.C., 2015. Practical application of importance-performance analysis in determining critical job satisfaction factors of a tourist hotel. </w:t>
      </w:r>
      <w:proofErr w:type="gramStart"/>
      <w:r w:rsidRPr="009B1E80">
        <w:rPr>
          <w:i/>
          <w:iCs/>
        </w:rPr>
        <w:t>Tourism Management</w:t>
      </w:r>
      <w:r w:rsidRPr="009B1E80">
        <w:t>, </w:t>
      </w:r>
      <w:r w:rsidRPr="009B1E80">
        <w:rPr>
          <w:i/>
          <w:iCs/>
        </w:rPr>
        <w:t>46</w:t>
      </w:r>
      <w:r w:rsidRPr="009B1E80">
        <w:t>, pp.84-91.</w:t>
      </w:r>
      <w:proofErr w:type="gramEnd"/>
    </w:p>
    <w:p w:rsidR="00283B09" w:rsidRPr="009B1E80" w:rsidRDefault="00283B09" w:rsidP="00005F63">
      <w:r w:rsidRPr="009B1E80">
        <w:t>Robinson, T.R., 2020. </w:t>
      </w:r>
      <w:proofErr w:type="gramStart"/>
      <w:r w:rsidRPr="009B1E80">
        <w:rPr>
          <w:i/>
          <w:iCs/>
        </w:rPr>
        <w:t>International financial statement analysis</w:t>
      </w:r>
      <w:r w:rsidRPr="009B1E80">
        <w:t>.</w:t>
      </w:r>
      <w:proofErr w:type="gramEnd"/>
      <w:r w:rsidRPr="009B1E80">
        <w:t xml:space="preserve"> </w:t>
      </w:r>
      <w:proofErr w:type="gramStart"/>
      <w:r w:rsidRPr="009B1E80">
        <w:t>John Wiley &amp; Sons.</w:t>
      </w:r>
      <w:proofErr w:type="gramEnd"/>
    </w:p>
    <w:p w:rsidR="00283B09" w:rsidRPr="009B1E80" w:rsidRDefault="00283B09" w:rsidP="001B5A22">
      <w:proofErr w:type="spellStart"/>
      <w:r w:rsidRPr="009B1E80">
        <w:t>Yeh</w:t>
      </w:r>
      <w:proofErr w:type="spellEnd"/>
      <w:r w:rsidRPr="009B1E80">
        <w:t>, C.C., Chi, D.J., Lin, T.Y. and Chiu, S.H., 2016. A hybrid detecting fraudulent financial statements model using rough set theory and support vector machines. </w:t>
      </w:r>
      <w:proofErr w:type="gramStart"/>
      <w:r w:rsidRPr="009B1E80">
        <w:rPr>
          <w:i/>
          <w:iCs/>
        </w:rPr>
        <w:t>Cybernetics and Systems</w:t>
      </w:r>
      <w:r w:rsidRPr="009B1E80">
        <w:t>, </w:t>
      </w:r>
      <w:r w:rsidRPr="009B1E80">
        <w:rPr>
          <w:i/>
          <w:iCs/>
        </w:rPr>
        <w:t>47</w:t>
      </w:r>
      <w:r w:rsidRPr="009B1E80">
        <w:t>(4), pp.261-276.</w:t>
      </w:r>
      <w:proofErr w:type="gramEnd"/>
    </w:p>
    <w:sectPr w:rsidR="00283B09" w:rsidRPr="009B1E8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6C54" w:rsidRDefault="00316C54" w:rsidP="00AD35F9">
      <w:pPr>
        <w:spacing w:line="240" w:lineRule="auto"/>
      </w:pPr>
      <w:r>
        <w:separator/>
      </w:r>
    </w:p>
  </w:endnote>
  <w:endnote w:type="continuationSeparator" w:id="0">
    <w:p w:rsidR="00316C54" w:rsidRDefault="00316C54" w:rsidP="00AD35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073953"/>
      <w:docPartObj>
        <w:docPartGallery w:val="Page Numbers (Bottom of Page)"/>
        <w:docPartUnique/>
      </w:docPartObj>
    </w:sdtPr>
    <w:sdtEndPr>
      <w:rPr>
        <w:noProof/>
      </w:rPr>
    </w:sdtEndPr>
    <w:sdtContent>
      <w:p w:rsidR="00AD35F9" w:rsidRDefault="00AD35F9">
        <w:pPr>
          <w:pStyle w:val="Footer"/>
          <w:jc w:val="right"/>
        </w:pPr>
        <w:r>
          <w:fldChar w:fldCharType="begin"/>
        </w:r>
        <w:r>
          <w:instrText xml:space="preserve"> PAGE   \* MERGEFORMAT </w:instrText>
        </w:r>
        <w:r>
          <w:fldChar w:fldCharType="separate"/>
        </w:r>
        <w:r w:rsidR="0086264C">
          <w:rPr>
            <w:noProof/>
          </w:rPr>
          <w:t>4</w:t>
        </w:r>
        <w:r>
          <w:rPr>
            <w:noProof/>
          </w:rPr>
          <w:fldChar w:fldCharType="end"/>
        </w:r>
      </w:p>
    </w:sdtContent>
  </w:sdt>
  <w:p w:rsidR="00AD35F9" w:rsidRDefault="00AD35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6C54" w:rsidRDefault="00316C54" w:rsidP="00AD35F9">
      <w:pPr>
        <w:spacing w:line="240" w:lineRule="auto"/>
      </w:pPr>
      <w:r>
        <w:separator/>
      </w:r>
    </w:p>
  </w:footnote>
  <w:footnote w:type="continuationSeparator" w:id="0">
    <w:p w:rsidR="00316C54" w:rsidRDefault="00316C54" w:rsidP="00AD35F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19E7"/>
    <w:rsid w:val="00005F63"/>
    <w:rsid w:val="000C2ED1"/>
    <w:rsid w:val="0015452E"/>
    <w:rsid w:val="001756C4"/>
    <w:rsid w:val="001B5A22"/>
    <w:rsid w:val="001D101F"/>
    <w:rsid w:val="001D74D3"/>
    <w:rsid w:val="002679E6"/>
    <w:rsid w:val="00283B09"/>
    <w:rsid w:val="00283ECA"/>
    <w:rsid w:val="002951D7"/>
    <w:rsid w:val="002F1053"/>
    <w:rsid w:val="00316C54"/>
    <w:rsid w:val="00341237"/>
    <w:rsid w:val="00385DC7"/>
    <w:rsid w:val="00395CB5"/>
    <w:rsid w:val="003E5294"/>
    <w:rsid w:val="00410F8A"/>
    <w:rsid w:val="004B45EB"/>
    <w:rsid w:val="0050592E"/>
    <w:rsid w:val="0052055F"/>
    <w:rsid w:val="005673F5"/>
    <w:rsid w:val="005707C1"/>
    <w:rsid w:val="005B1050"/>
    <w:rsid w:val="006D02C4"/>
    <w:rsid w:val="006D205F"/>
    <w:rsid w:val="006D58E0"/>
    <w:rsid w:val="00774B82"/>
    <w:rsid w:val="0078586A"/>
    <w:rsid w:val="007C0439"/>
    <w:rsid w:val="007E0F2C"/>
    <w:rsid w:val="007E19E7"/>
    <w:rsid w:val="00803348"/>
    <w:rsid w:val="00821625"/>
    <w:rsid w:val="00827B99"/>
    <w:rsid w:val="00846F7D"/>
    <w:rsid w:val="00847FEC"/>
    <w:rsid w:val="00853609"/>
    <w:rsid w:val="0086264C"/>
    <w:rsid w:val="00870C57"/>
    <w:rsid w:val="00894837"/>
    <w:rsid w:val="008E381A"/>
    <w:rsid w:val="0090432B"/>
    <w:rsid w:val="009057FC"/>
    <w:rsid w:val="00986429"/>
    <w:rsid w:val="009B1E80"/>
    <w:rsid w:val="009D54AB"/>
    <w:rsid w:val="009E5290"/>
    <w:rsid w:val="00A032DB"/>
    <w:rsid w:val="00A22265"/>
    <w:rsid w:val="00A75F6C"/>
    <w:rsid w:val="00A906EC"/>
    <w:rsid w:val="00AD35F9"/>
    <w:rsid w:val="00B20753"/>
    <w:rsid w:val="00B83BEC"/>
    <w:rsid w:val="00B96943"/>
    <w:rsid w:val="00BB0512"/>
    <w:rsid w:val="00BB20C4"/>
    <w:rsid w:val="00BB6097"/>
    <w:rsid w:val="00BB7E05"/>
    <w:rsid w:val="00BF55B9"/>
    <w:rsid w:val="00C7183D"/>
    <w:rsid w:val="00C82DE6"/>
    <w:rsid w:val="00C92354"/>
    <w:rsid w:val="00CA6222"/>
    <w:rsid w:val="00CD0629"/>
    <w:rsid w:val="00D0049D"/>
    <w:rsid w:val="00D03738"/>
    <w:rsid w:val="00D044FB"/>
    <w:rsid w:val="00D3455F"/>
    <w:rsid w:val="00D61B11"/>
    <w:rsid w:val="00E21C61"/>
    <w:rsid w:val="00E40002"/>
    <w:rsid w:val="00E654EF"/>
    <w:rsid w:val="00E719C6"/>
    <w:rsid w:val="00EE2C46"/>
    <w:rsid w:val="00EF17D5"/>
    <w:rsid w:val="00F46B61"/>
    <w:rsid w:val="00F66BCC"/>
    <w:rsid w:val="00F82564"/>
    <w:rsid w:val="00F95872"/>
    <w:rsid w:val="00F97E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E19E7"/>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BF55B9"/>
    <w:pPr>
      <w:outlineLvl w:val="0"/>
    </w:pPr>
    <w:rPr>
      <w:rFonts w:eastAsia="Times New Roman" w:cs="Times New Roman"/>
      <w:b/>
      <w:bCs/>
      <w:color w:val="000000"/>
      <w:szCs w:val="24"/>
      <w:lang w:val="en-IN"/>
    </w:rPr>
  </w:style>
  <w:style w:type="paragraph" w:styleId="Heading2">
    <w:name w:val="heading 2"/>
    <w:basedOn w:val="Heading1"/>
    <w:next w:val="Normal"/>
    <w:link w:val="Heading2Char"/>
    <w:rsid w:val="00BF55B9"/>
    <w:pPr>
      <w:outlineLvl w:val="1"/>
    </w:p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F55B9"/>
    <w:rPr>
      <w:rFonts w:ascii="Times New Roman" w:eastAsia="Times New Roman" w:hAnsi="Times New Roman" w:cs="Times New Roman"/>
      <w:b/>
      <w:bCs/>
      <w:color w:val="000000"/>
      <w:sz w:val="24"/>
      <w:szCs w:val="24"/>
      <w:lang w:eastAsia="en-IN"/>
    </w:rPr>
  </w:style>
  <w:style w:type="character" w:customStyle="1" w:styleId="Heading2Char">
    <w:name w:val="Heading 2 Char"/>
    <w:basedOn w:val="DefaultParagraphFont"/>
    <w:link w:val="Heading2"/>
    <w:rsid w:val="00BF55B9"/>
    <w:rPr>
      <w:rFonts w:ascii="Times New Roman" w:eastAsia="Times New Roman" w:hAnsi="Times New Roman" w:cs="Times New Roman"/>
      <w:b/>
      <w:bCs/>
      <w:color w:val="000000"/>
      <w:sz w:val="24"/>
      <w:szCs w:val="24"/>
      <w:lang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BalloonText">
    <w:name w:val="Balloon Text"/>
    <w:basedOn w:val="Normal"/>
    <w:link w:val="BalloonTextChar"/>
    <w:uiPriority w:val="99"/>
    <w:semiHidden/>
    <w:unhideWhenUsed/>
    <w:rsid w:val="00005F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5F63"/>
    <w:rPr>
      <w:rFonts w:ascii="Tahoma" w:hAnsi="Tahoma" w:cs="Tahoma"/>
      <w:color w:val="000000" w:themeColor="text1"/>
      <w:sz w:val="16"/>
      <w:szCs w:val="16"/>
      <w:lang w:val="en-GB" w:eastAsia="en-IN"/>
    </w:rPr>
  </w:style>
  <w:style w:type="paragraph" w:styleId="TOCHeading">
    <w:name w:val="TOC Heading"/>
    <w:basedOn w:val="Heading1"/>
    <w:next w:val="Normal"/>
    <w:uiPriority w:val="39"/>
    <w:semiHidden/>
    <w:unhideWhenUsed/>
    <w:qFormat/>
    <w:rsid w:val="00BF55B9"/>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BF55B9"/>
    <w:pPr>
      <w:spacing w:after="100"/>
    </w:pPr>
  </w:style>
  <w:style w:type="paragraph" w:styleId="TOC2">
    <w:name w:val="toc 2"/>
    <w:basedOn w:val="Normal"/>
    <w:next w:val="Normal"/>
    <w:autoRedefine/>
    <w:uiPriority w:val="39"/>
    <w:unhideWhenUsed/>
    <w:rsid w:val="00BF55B9"/>
    <w:pPr>
      <w:spacing w:after="100"/>
      <w:ind w:left="240"/>
    </w:pPr>
  </w:style>
  <w:style w:type="character" w:styleId="Hyperlink">
    <w:name w:val="Hyperlink"/>
    <w:basedOn w:val="DefaultParagraphFont"/>
    <w:uiPriority w:val="99"/>
    <w:unhideWhenUsed/>
    <w:rsid w:val="00BF55B9"/>
    <w:rPr>
      <w:color w:val="0000FF" w:themeColor="hyperlink"/>
      <w:u w:val="single"/>
    </w:rPr>
  </w:style>
  <w:style w:type="paragraph" w:styleId="HTMLPreformatted">
    <w:name w:val="HTML Preformatted"/>
    <w:basedOn w:val="Normal"/>
    <w:link w:val="HTMLPreformattedChar"/>
    <w:uiPriority w:val="99"/>
    <w:semiHidden/>
    <w:unhideWhenUsed/>
    <w:rsid w:val="000C2E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color w:val="auto"/>
      <w:sz w:val="20"/>
      <w:szCs w:val="20"/>
      <w:lang w:val="en-IN"/>
    </w:rPr>
  </w:style>
  <w:style w:type="character" w:customStyle="1" w:styleId="HTMLPreformattedChar">
    <w:name w:val="HTML Preformatted Char"/>
    <w:basedOn w:val="DefaultParagraphFont"/>
    <w:link w:val="HTMLPreformatted"/>
    <w:uiPriority w:val="99"/>
    <w:semiHidden/>
    <w:rsid w:val="000C2ED1"/>
    <w:rPr>
      <w:rFonts w:ascii="Courier New" w:eastAsia="Times New Roman" w:hAnsi="Courier New" w:cs="Courier New"/>
      <w:sz w:val="20"/>
      <w:szCs w:val="20"/>
      <w:lang w:eastAsia="en-IN"/>
    </w:rPr>
  </w:style>
  <w:style w:type="paragraph" w:styleId="Header">
    <w:name w:val="header"/>
    <w:basedOn w:val="Normal"/>
    <w:link w:val="HeaderChar"/>
    <w:uiPriority w:val="99"/>
    <w:unhideWhenUsed/>
    <w:rsid w:val="00AD35F9"/>
    <w:pPr>
      <w:tabs>
        <w:tab w:val="center" w:pos="4513"/>
        <w:tab w:val="right" w:pos="9026"/>
      </w:tabs>
      <w:spacing w:line="240" w:lineRule="auto"/>
    </w:pPr>
  </w:style>
  <w:style w:type="character" w:customStyle="1" w:styleId="HeaderChar">
    <w:name w:val="Header Char"/>
    <w:basedOn w:val="DefaultParagraphFont"/>
    <w:link w:val="Header"/>
    <w:uiPriority w:val="99"/>
    <w:rsid w:val="00AD35F9"/>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AD35F9"/>
    <w:pPr>
      <w:tabs>
        <w:tab w:val="center" w:pos="4513"/>
        <w:tab w:val="right" w:pos="9026"/>
      </w:tabs>
      <w:spacing w:line="240" w:lineRule="auto"/>
    </w:pPr>
  </w:style>
  <w:style w:type="character" w:customStyle="1" w:styleId="FooterChar">
    <w:name w:val="Footer Char"/>
    <w:basedOn w:val="DefaultParagraphFont"/>
    <w:link w:val="Footer"/>
    <w:uiPriority w:val="99"/>
    <w:rsid w:val="00AD35F9"/>
    <w:rPr>
      <w:rFonts w:ascii="Times New Roman" w:hAnsi="Times New Roman" w:cs="Arial"/>
      <w:color w:val="000000" w:themeColor="text1"/>
      <w:sz w:val="24"/>
      <w:lang w:val="en-GB" w:eastAsia="en-IN"/>
    </w:rPr>
  </w:style>
  <w:style w:type="character" w:styleId="CommentReference">
    <w:name w:val="annotation reference"/>
    <w:basedOn w:val="DefaultParagraphFont"/>
    <w:uiPriority w:val="99"/>
    <w:semiHidden/>
    <w:unhideWhenUsed/>
    <w:rsid w:val="00D044FB"/>
    <w:rPr>
      <w:sz w:val="16"/>
      <w:szCs w:val="16"/>
    </w:rPr>
  </w:style>
  <w:style w:type="paragraph" w:styleId="CommentText">
    <w:name w:val="annotation text"/>
    <w:basedOn w:val="Normal"/>
    <w:link w:val="CommentTextChar"/>
    <w:uiPriority w:val="99"/>
    <w:semiHidden/>
    <w:unhideWhenUsed/>
    <w:rsid w:val="00D044FB"/>
    <w:pPr>
      <w:spacing w:line="240" w:lineRule="auto"/>
    </w:pPr>
    <w:rPr>
      <w:sz w:val="20"/>
      <w:szCs w:val="20"/>
    </w:rPr>
  </w:style>
  <w:style w:type="character" w:customStyle="1" w:styleId="CommentTextChar">
    <w:name w:val="Comment Text Char"/>
    <w:basedOn w:val="DefaultParagraphFont"/>
    <w:link w:val="CommentText"/>
    <w:uiPriority w:val="99"/>
    <w:semiHidden/>
    <w:rsid w:val="00D044FB"/>
    <w:rPr>
      <w:rFonts w:ascii="Times New Roman" w:hAnsi="Times New Roman" w:cs="Arial"/>
      <w:color w:val="000000" w:themeColor="text1"/>
      <w:sz w:val="20"/>
      <w:szCs w:val="20"/>
      <w:lang w:val="en-GB" w:eastAsia="en-IN"/>
    </w:rPr>
  </w:style>
  <w:style w:type="paragraph" w:styleId="CommentSubject">
    <w:name w:val="annotation subject"/>
    <w:basedOn w:val="CommentText"/>
    <w:next w:val="CommentText"/>
    <w:link w:val="CommentSubjectChar"/>
    <w:uiPriority w:val="99"/>
    <w:semiHidden/>
    <w:unhideWhenUsed/>
    <w:rsid w:val="00D044FB"/>
    <w:rPr>
      <w:b/>
      <w:bCs/>
    </w:rPr>
  </w:style>
  <w:style w:type="character" w:customStyle="1" w:styleId="CommentSubjectChar">
    <w:name w:val="Comment Subject Char"/>
    <w:basedOn w:val="CommentTextChar"/>
    <w:link w:val="CommentSubject"/>
    <w:uiPriority w:val="99"/>
    <w:semiHidden/>
    <w:rsid w:val="00D044FB"/>
    <w:rPr>
      <w:rFonts w:ascii="Times New Roman" w:hAnsi="Times New Roman" w:cs="Arial"/>
      <w:b/>
      <w:bCs/>
      <w:color w:val="000000" w:themeColor="text1"/>
      <w:sz w:val="20"/>
      <w:szCs w:val="20"/>
      <w:lang w:val="en-GB"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E19E7"/>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BF55B9"/>
    <w:pPr>
      <w:outlineLvl w:val="0"/>
    </w:pPr>
    <w:rPr>
      <w:rFonts w:eastAsia="Times New Roman" w:cs="Times New Roman"/>
      <w:b/>
      <w:bCs/>
      <w:color w:val="000000"/>
      <w:szCs w:val="24"/>
      <w:lang w:val="en-IN"/>
    </w:rPr>
  </w:style>
  <w:style w:type="paragraph" w:styleId="Heading2">
    <w:name w:val="heading 2"/>
    <w:basedOn w:val="Heading1"/>
    <w:next w:val="Normal"/>
    <w:link w:val="Heading2Char"/>
    <w:rsid w:val="00BF55B9"/>
    <w:pPr>
      <w:outlineLvl w:val="1"/>
    </w:p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F55B9"/>
    <w:rPr>
      <w:rFonts w:ascii="Times New Roman" w:eastAsia="Times New Roman" w:hAnsi="Times New Roman" w:cs="Times New Roman"/>
      <w:b/>
      <w:bCs/>
      <w:color w:val="000000"/>
      <w:sz w:val="24"/>
      <w:szCs w:val="24"/>
      <w:lang w:eastAsia="en-IN"/>
    </w:rPr>
  </w:style>
  <w:style w:type="character" w:customStyle="1" w:styleId="Heading2Char">
    <w:name w:val="Heading 2 Char"/>
    <w:basedOn w:val="DefaultParagraphFont"/>
    <w:link w:val="Heading2"/>
    <w:rsid w:val="00BF55B9"/>
    <w:rPr>
      <w:rFonts w:ascii="Times New Roman" w:eastAsia="Times New Roman" w:hAnsi="Times New Roman" w:cs="Times New Roman"/>
      <w:b/>
      <w:bCs/>
      <w:color w:val="000000"/>
      <w:sz w:val="24"/>
      <w:szCs w:val="24"/>
      <w:lang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BalloonText">
    <w:name w:val="Balloon Text"/>
    <w:basedOn w:val="Normal"/>
    <w:link w:val="BalloonTextChar"/>
    <w:uiPriority w:val="99"/>
    <w:semiHidden/>
    <w:unhideWhenUsed/>
    <w:rsid w:val="00005F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5F63"/>
    <w:rPr>
      <w:rFonts w:ascii="Tahoma" w:hAnsi="Tahoma" w:cs="Tahoma"/>
      <w:color w:val="000000" w:themeColor="text1"/>
      <w:sz w:val="16"/>
      <w:szCs w:val="16"/>
      <w:lang w:val="en-GB" w:eastAsia="en-IN"/>
    </w:rPr>
  </w:style>
  <w:style w:type="paragraph" w:styleId="TOCHeading">
    <w:name w:val="TOC Heading"/>
    <w:basedOn w:val="Heading1"/>
    <w:next w:val="Normal"/>
    <w:uiPriority w:val="39"/>
    <w:semiHidden/>
    <w:unhideWhenUsed/>
    <w:qFormat/>
    <w:rsid w:val="00BF55B9"/>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BF55B9"/>
    <w:pPr>
      <w:spacing w:after="100"/>
    </w:pPr>
  </w:style>
  <w:style w:type="paragraph" w:styleId="TOC2">
    <w:name w:val="toc 2"/>
    <w:basedOn w:val="Normal"/>
    <w:next w:val="Normal"/>
    <w:autoRedefine/>
    <w:uiPriority w:val="39"/>
    <w:unhideWhenUsed/>
    <w:rsid w:val="00BF55B9"/>
    <w:pPr>
      <w:spacing w:after="100"/>
      <w:ind w:left="240"/>
    </w:pPr>
  </w:style>
  <w:style w:type="character" w:styleId="Hyperlink">
    <w:name w:val="Hyperlink"/>
    <w:basedOn w:val="DefaultParagraphFont"/>
    <w:uiPriority w:val="99"/>
    <w:unhideWhenUsed/>
    <w:rsid w:val="00BF55B9"/>
    <w:rPr>
      <w:color w:val="0000FF" w:themeColor="hyperlink"/>
      <w:u w:val="single"/>
    </w:rPr>
  </w:style>
  <w:style w:type="paragraph" w:styleId="HTMLPreformatted">
    <w:name w:val="HTML Preformatted"/>
    <w:basedOn w:val="Normal"/>
    <w:link w:val="HTMLPreformattedChar"/>
    <w:uiPriority w:val="99"/>
    <w:semiHidden/>
    <w:unhideWhenUsed/>
    <w:rsid w:val="000C2E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color w:val="auto"/>
      <w:sz w:val="20"/>
      <w:szCs w:val="20"/>
      <w:lang w:val="en-IN"/>
    </w:rPr>
  </w:style>
  <w:style w:type="character" w:customStyle="1" w:styleId="HTMLPreformattedChar">
    <w:name w:val="HTML Preformatted Char"/>
    <w:basedOn w:val="DefaultParagraphFont"/>
    <w:link w:val="HTMLPreformatted"/>
    <w:uiPriority w:val="99"/>
    <w:semiHidden/>
    <w:rsid w:val="000C2ED1"/>
    <w:rPr>
      <w:rFonts w:ascii="Courier New" w:eastAsia="Times New Roman" w:hAnsi="Courier New" w:cs="Courier New"/>
      <w:sz w:val="20"/>
      <w:szCs w:val="20"/>
      <w:lang w:eastAsia="en-IN"/>
    </w:rPr>
  </w:style>
  <w:style w:type="paragraph" w:styleId="Header">
    <w:name w:val="header"/>
    <w:basedOn w:val="Normal"/>
    <w:link w:val="HeaderChar"/>
    <w:uiPriority w:val="99"/>
    <w:unhideWhenUsed/>
    <w:rsid w:val="00AD35F9"/>
    <w:pPr>
      <w:tabs>
        <w:tab w:val="center" w:pos="4513"/>
        <w:tab w:val="right" w:pos="9026"/>
      </w:tabs>
      <w:spacing w:line="240" w:lineRule="auto"/>
    </w:pPr>
  </w:style>
  <w:style w:type="character" w:customStyle="1" w:styleId="HeaderChar">
    <w:name w:val="Header Char"/>
    <w:basedOn w:val="DefaultParagraphFont"/>
    <w:link w:val="Header"/>
    <w:uiPriority w:val="99"/>
    <w:rsid w:val="00AD35F9"/>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AD35F9"/>
    <w:pPr>
      <w:tabs>
        <w:tab w:val="center" w:pos="4513"/>
        <w:tab w:val="right" w:pos="9026"/>
      </w:tabs>
      <w:spacing w:line="240" w:lineRule="auto"/>
    </w:pPr>
  </w:style>
  <w:style w:type="character" w:customStyle="1" w:styleId="FooterChar">
    <w:name w:val="Footer Char"/>
    <w:basedOn w:val="DefaultParagraphFont"/>
    <w:link w:val="Footer"/>
    <w:uiPriority w:val="99"/>
    <w:rsid w:val="00AD35F9"/>
    <w:rPr>
      <w:rFonts w:ascii="Times New Roman" w:hAnsi="Times New Roman" w:cs="Arial"/>
      <w:color w:val="000000" w:themeColor="text1"/>
      <w:sz w:val="24"/>
      <w:lang w:val="en-GB" w:eastAsia="en-IN"/>
    </w:rPr>
  </w:style>
  <w:style w:type="character" w:styleId="CommentReference">
    <w:name w:val="annotation reference"/>
    <w:basedOn w:val="DefaultParagraphFont"/>
    <w:uiPriority w:val="99"/>
    <w:semiHidden/>
    <w:unhideWhenUsed/>
    <w:rsid w:val="00D044FB"/>
    <w:rPr>
      <w:sz w:val="16"/>
      <w:szCs w:val="16"/>
    </w:rPr>
  </w:style>
  <w:style w:type="paragraph" w:styleId="CommentText">
    <w:name w:val="annotation text"/>
    <w:basedOn w:val="Normal"/>
    <w:link w:val="CommentTextChar"/>
    <w:uiPriority w:val="99"/>
    <w:semiHidden/>
    <w:unhideWhenUsed/>
    <w:rsid w:val="00D044FB"/>
    <w:pPr>
      <w:spacing w:line="240" w:lineRule="auto"/>
    </w:pPr>
    <w:rPr>
      <w:sz w:val="20"/>
      <w:szCs w:val="20"/>
    </w:rPr>
  </w:style>
  <w:style w:type="character" w:customStyle="1" w:styleId="CommentTextChar">
    <w:name w:val="Comment Text Char"/>
    <w:basedOn w:val="DefaultParagraphFont"/>
    <w:link w:val="CommentText"/>
    <w:uiPriority w:val="99"/>
    <w:semiHidden/>
    <w:rsid w:val="00D044FB"/>
    <w:rPr>
      <w:rFonts w:ascii="Times New Roman" w:hAnsi="Times New Roman" w:cs="Arial"/>
      <w:color w:val="000000" w:themeColor="text1"/>
      <w:sz w:val="20"/>
      <w:szCs w:val="20"/>
      <w:lang w:val="en-GB" w:eastAsia="en-IN"/>
    </w:rPr>
  </w:style>
  <w:style w:type="paragraph" w:styleId="CommentSubject">
    <w:name w:val="annotation subject"/>
    <w:basedOn w:val="CommentText"/>
    <w:next w:val="CommentText"/>
    <w:link w:val="CommentSubjectChar"/>
    <w:uiPriority w:val="99"/>
    <w:semiHidden/>
    <w:unhideWhenUsed/>
    <w:rsid w:val="00D044FB"/>
    <w:rPr>
      <w:b/>
      <w:bCs/>
    </w:rPr>
  </w:style>
  <w:style w:type="character" w:customStyle="1" w:styleId="CommentSubjectChar">
    <w:name w:val="Comment Subject Char"/>
    <w:basedOn w:val="CommentTextChar"/>
    <w:link w:val="CommentSubject"/>
    <w:uiPriority w:val="99"/>
    <w:semiHidden/>
    <w:rsid w:val="00D044FB"/>
    <w:rPr>
      <w:rFonts w:ascii="Times New Roman" w:hAnsi="Times New Roman" w:cs="Arial"/>
      <w:b/>
      <w:bCs/>
      <w:color w:val="000000" w:themeColor="text1"/>
      <w:sz w:val="20"/>
      <w:szCs w:val="20"/>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050165">
      <w:bodyDiv w:val="1"/>
      <w:marLeft w:val="0"/>
      <w:marRight w:val="0"/>
      <w:marTop w:val="0"/>
      <w:marBottom w:val="0"/>
      <w:divBdr>
        <w:top w:val="none" w:sz="0" w:space="0" w:color="auto"/>
        <w:left w:val="none" w:sz="0" w:space="0" w:color="auto"/>
        <w:bottom w:val="none" w:sz="0" w:space="0" w:color="auto"/>
        <w:right w:val="none" w:sz="0" w:space="0" w:color="auto"/>
      </w:divBdr>
    </w:div>
    <w:div w:id="192886849">
      <w:bodyDiv w:val="1"/>
      <w:marLeft w:val="0"/>
      <w:marRight w:val="0"/>
      <w:marTop w:val="0"/>
      <w:marBottom w:val="0"/>
      <w:divBdr>
        <w:top w:val="none" w:sz="0" w:space="0" w:color="auto"/>
        <w:left w:val="none" w:sz="0" w:space="0" w:color="auto"/>
        <w:bottom w:val="none" w:sz="0" w:space="0" w:color="auto"/>
        <w:right w:val="none" w:sz="0" w:space="0" w:color="auto"/>
      </w:divBdr>
    </w:div>
    <w:div w:id="1206019047">
      <w:bodyDiv w:val="1"/>
      <w:marLeft w:val="0"/>
      <w:marRight w:val="0"/>
      <w:marTop w:val="0"/>
      <w:marBottom w:val="0"/>
      <w:divBdr>
        <w:top w:val="none" w:sz="0" w:space="0" w:color="auto"/>
        <w:left w:val="none" w:sz="0" w:space="0" w:color="auto"/>
        <w:bottom w:val="none" w:sz="0" w:space="0" w:color="auto"/>
        <w:right w:val="none" w:sz="0" w:space="0" w:color="auto"/>
      </w:divBdr>
    </w:div>
    <w:div w:id="1575431085">
      <w:bodyDiv w:val="1"/>
      <w:marLeft w:val="0"/>
      <w:marRight w:val="0"/>
      <w:marTop w:val="0"/>
      <w:marBottom w:val="0"/>
      <w:divBdr>
        <w:top w:val="none" w:sz="0" w:space="0" w:color="auto"/>
        <w:left w:val="none" w:sz="0" w:space="0" w:color="auto"/>
        <w:bottom w:val="none" w:sz="0" w:space="0" w:color="auto"/>
        <w:right w:val="none" w:sz="0" w:space="0" w:color="auto"/>
      </w:divBdr>
    </w:div>
    <w:div w:id="1950887584">
      <w:bodyDiv w:val="1"/>
      <w:marLeft w:val="0"/>
      <w:marRight w:val="0"/>
      <w:marTop w:val="0"/>
      <w:marBottom w:val="0"/>
      <w:divBdr>
        <w:top w:val="none" w:sz="0" w:space="0" w:color="auto"/>
        <w:left w:val="none" w:sz="0" w:space="0" w:color="auto"/>
        <w:bottom w:val="none" w:sz="0" w:space="0" w:color="auto"/>
        <w:right w:val="none" w:sz="0" w:space="0" w:color="auto"/>
      </w:divBdr>
    </w:div>
    <w:div w:id="1959526741">
      <w:bodyDiv w:val="1"/>
      <w:marLeft w:val="0"/>
      <w:marRight w:val="0"/>
      <w:marTop w:val="0"/>
      <w:marBottom w:val="0"/>
      <w:divBdr>
        <w:top w:val="none" w:sz="0" w:space="0" w:color="auto"/>
        <w:left w:val="none" w:sz="0" w:space="0" w:color="auto"/>
        <w:bottom w:val="none" w:sz="0" w:space="0" w:color="auto"/>
        <w:right w:val="none" w:sz="0" w:space="0" w:color="auto"/>
      </w:divBdr>
    </w:div>
    <w:div w:id="203453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2C2868-5F1A-43C9-851C-3C38A2193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Pages>
  <Words>2531</Words>
  <Characters>14431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sabina</cp:lastModifiedBy>
  <cp:revision>9</cp:revision>
  <dcterms:created xsi:type="dcterms:W3CDTF">2020-08-11T05:34:00Z</dcterms:created>
  <dcterms:modified xsi:type="dcterms:W3CDTF">2020-08-26T11:35:00Z</dcterms:modified>
</cp:coreProperties>
</file>