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C7D3A" w14:textId="77777777" w:rsidR="003A5F6F" w:rsidRDefault="003A5F6F" w:rsidP="003A5F6F">
      <w:pPr>
        <w:spacing w:after="160" w:line="259" w:lineRule="auto"/>
        <w:rPr>
          <w:rFonts w:ascii="Verdana" w:hAnsi="Verdana"/>
          <w:b/>
          <w:i/>
          <w:sz w:val="44"/>
        </w:rPr>
      </w:pPr>
      <w:r>
        <w:rPr>
          <w:rFonts w:ascii="Verdana" w:hAnsi="Verdana"/>
          <w:b/>
          <w:i/>
          <w:sz w:val="44"/>
        </w:rPr>
        <w:t xml:space="preserve">      Global Business Environment </w:t>
      </w:r>
    </w:p>
    <w:p w14:paraId="2E2CEA05" w14:textId="77777777" w:rsidR="003A5F6F" w:rsidRPr="00586923" w:rsidRDefault="003A5F6F" w:rsidP="003A5F6F">
      <w:pPr>
        <w:spacing w:after="160" w:line="259" w:lineRule="auto"/>
        <w:rPr>
          <w:rFonts w:ascii="Verdana" w:hAnsi="Verdana"/>
          <w:b/>
          <w:i/>
          <w:sz w:val="44"/>
        </w:rPr>
      </w:pPr>
      <w:r>
        <w:rPr>
          <w:rFonts w:ascii="Verdana" w:hAnsi="Verdana"/>
          <w:b/>
          <w:i/>
          <w:sz w:val="44"/>
        </w:rPr>
        <w:t xml:space="preserve">                         Task 1</w:t>
      </w:r>
    </w:p>
    <w:p w14:paraId="0C1A9464" w14:textId="77777777" w:rsidR="003A5F6F" w:rsidRDefault="003A5F6F" w:rsidP="003A5F6F">
      <w:pPr>
        <w:spacing w:after="160" w:line="259" w:lineRule="auto"/>
        <w:jc w:val="center"/>
        <w:rPr>
          <w:rFonts w:ascii="Verdana" w:hAnsi="Verdana"/>
          <w:b/>
          <w:caps/>
          <w:sz w:val="18"/>
          <w:szCs w:val="18"/>
        </w:rPr>
      </w:pPr>
      <w:r>
        <w:rPr>
          <w:noProof/>
          <w:lang w:eastAsia="en-GB"/>
        </w:rPr>
        <w:drawing>
          <wp:inline distT="0" distB="0" distL="0" distR="0" wp14:anchorId="385156B1" wp14:editId="23779B98">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2BB7A3F" w14:textId="77777777" w:rsidR="003A5F6F" w:rsidRDefault="003A5F6F" w:rsidP="003A5F6F">
      <w:pPr>
        <w:spacing w:after="160" w:line="259" w:lineRule="auto"/>
        <w:rPr>
          <w:rFonts w:ascii="Verdana" w:hAnsi="Verdana"/>
          <w:b/>
          <w:caps/>
          <w:sz w:val="18"/>
          <w:szCs w:val="18"/>
        </w:rPr>
      </w:pPr>
    </w:p>
    <w:p w14:paraId="1D4DAC63" w14:textId="77777777" w:rsidR="003A5F6F" w:rsidRPr="002A1AD3" w:rsidRDefault="003A5F6F" w:rsidP="003A5F6F">
      <w:pPr>
        <w:spacing w:after="160" w:line="259" w:lineRule="auto"/>
        <w:jc w:val="center"/>
        <w:rPr>
          <w:rFonts w:ascii="Verdana" w:hAnsi="Verdana"/>
          <w:b/>
          <w:sz w:val="44"/>
        </w:rPr>
      </w:pPr>
      <w:r>
        <w:rPr>
          <w:rFonts w:ascii="Verdana" w:hAnsi="Verdana"/>
          <w:b/>
          <w:sz w:val="44"/>
        </w:rPr>
        <w:t>23</w:t>
      </w:r>
      <w:r w:rsidRPr="00586923">
        <w:rPr>
          <w:rFonts w:ascii="Verdana" w:hAnsi="Verdana"/>
          <w:b/>
          <w:sz w:val="44"/>
          <w:vertAlign w:val="superscript"/>
        </w:rPr>
        <w:t>rd</w:t>
      </w:r>
      <w:r>
        <w:rPr>
          <w:rFonts w:ascii="Verdana" w:hAnsi="Verdana"/>
          <w:b/>
          <w:sz w:val="44"/>
        </w:rPr>
        <w:t xml:space="preserve"> February 2018 </w:t>
      </w:r>
    </w:p>
    <w:p w14:paraId="47DB2237" w14:textId="77777777" w:rsidR="003A5F6F" w:rsidRDefault="003A5F6F" w:rsidP="003A5F6F">
      <w:pPr>
        <w:spacing w:after="160" w:line="259" w:lineRule="auto"/>
        <w:rPr>
          <w:rFonts w:ascii="Verdana" w:hAnsi="Verdana"/>
          <w:b/>
          <w:caps/>
          <w:sz w:val="18"/>
          <w:szCs w:val="18"/>
        </w:rPr>
      </w:pPr>
    </w:p>
    <w:p w14:paraId="3CBC6010" w14:textId="77777777" w:rsidR="003A5F6F" w:rsidRDefault="003A5F6F" w:rsidP="003A5F6F">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 xml:space="preserve">the global business enviroment </w:t>
      </w:r>
    </w:p>
    <w:p w14:paraId="21BE159D" w14:textId="77777777" w:rsidR="003A5F6F" w:rsidRDefault="003A5F6F" w:rsidP="003A5F6F">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task 1</w:t>
      </w:r>
    </w:p>
    <w:p w14:paraId="144FECAC" w14:textId="77777777" w:rsidR="003A5F6F" w:rsidRDefault="003A5F6F" w:rsidP="003A5F6F">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grazia martone</w:t>
      </w:r>
    </w:p>
    <w:p w14:paraId="593744A5" w14:textId="77777777" w:rsidR="003A5F6F" w:rsidRDefault="003A5F6F" w:rsidP="003A5F6F">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1703121</w:t>
      </w:r>
    </w:p>
    <w:p w14:paraId="7944C3E1" w14:textId="248E6B4B" w:rsidR="00A27BDE" w:rsidRDefault="00A27BDE"/>
    <w:p w14:paraId="06B6F3B1" w14:textId="33AF7FCE" w:rsidR="003A5F6F" w:rsidRDefault="003A5F6F"/>
    <w:p w14:paraId="6EC6C5A5" w14:textId="5A99338A" w:rsidR="003A5F6F" w:rsidRDefault="003A5F6F"/>
    <w:p w14:paraId="425B24DA" w14:textId="3DA1925E" w:rsidR="003A5F6F" w:rsidRDefault="003A5F6F"/>
    <w:p w14:paraId="7A78EB73" w14:textId="0BED89AD" w:rsidR="003A5F6F" w:rsidRDefault="003A5F6F"/>
    <w:p w14:paraId="32C75EBB" w14:textId="2589FE35" w:rsidR="003A5F6F" w:rsidRDefault="003A5F6F"/>
    <w:p w14:paraId="39E9FBAA" w14:textId="60687C60" w:rsidR="003A5F6F" w:rsidRDefault="003A5F6F"/>
    <w:p w14:paraId="7A3B0A57" w14:textId="3373F946" w:rsidR="003A5F6F" w:rsidRDefault="003A5F6F"/>
    <w:p w14:paraId="7DCFC70F" w14:textId="69D0EDA6" w:rsidR="00882F29" w:rsidRDefault="003A5F6F" w:rsidP="00882F29">
      <w:pPr>
        <w:rPr>
          <w:rFonts w:asciiTheme="minorHAnsi" w:hAnsiTheme="minorHAnsi" w:cstheme="minorHAnsi"/>
        </w:rPr>
      </w:pPr>
      <w:r w:rsidRPr="008520ED">
        <w:rPr>
          <w:rFonts w:asciiTheme="minorHAnsi" w:hAnsiTheme="minorHAnsi" w:cstheme="minorHAnsi"/>
        </w:rPr>
        <w:lastRenderedPageBreak/>
        <w:t xml:space="preserve">Aldi today is a supermarket chain that has the aim to sell good quality products and an affordable price. Aldi opened in 1913 in a small-town Essen in Germany. They began to expand their branches by 1962 there were 200 branches, </w:t>
      </w:r>
      <w:r w:rsidR="00F42D47" w:rsidRPr="00BF73CD">
        <w:rPr>
          <w:rFonts w:asciiTheme="minorHAnsi" w:hAnsiTheme="minorHAnsi" w:cstheme="minorHAnsi"/>
        </w:rPr>
        <w:t xml:space="preserve">Aldi focuses on delivering </w:t>
      </w:r>
      <w:r w:rsidR="00F42D47" w:rsidRPr="00BF73CD">
        <w:rPr>
          <w:rFonts w:asciiTheme="minorHAnsi" w:hAnsiTheme="minorHAnsi" w:cstheme="minorHAnsi"/>
        </w:rPr>
        <w:t>the basic</w:t>
      </w:r>
      <w:r w:rsidR="00F42D47" w:rsidRPr="00BF73CD">
        <w:rPr>
          <w:rFonts w:asciiTheme="minorHAnsi" w:hAnsiTheme="minorHAnsi" w:cstheme="minorHAnsi"/>
        </w:rPr>
        <w:t xml:space="preserve"> value for money shopping experience (Naslund, 2013). </w:t>
      </w:r>
      <w:r w:rsidR="00F42D47" w:rsidRPr="00BF73CD">
        <w:rPr>
          <w:rFonts w:asciiTheme="minorHAnsi" w:hAnsiTheme="minorHAnsi" w:cstheme="minorHAnsi"/>
        </w:rPr>
        <w:t>Things like</w:t>
      </w:r>
      <w:r w:rsidR="00F42D47" w:rsidRPr="00BF73CD">
        <w:rPr>
          <w:rFonts w:asciiTheme="minorHAnsi" w:hAnsiTheme="minorHAnsi" w:cstheme="minorHAnsi"/>
        </w:rPr>
        <w:t xml:space="preserve"> cost leadership strategy and lower cost structure enables discount companies to enter and take a larger percentage share of the market (Harvard Business Review, 2005).</w:t>
      </w:r>
      <w:r w:rsidR="00F42D47" w:rsidRPr="00BF73CD">
        <w:rPr>
          <w:rFonts w:asciiTheme="minorHAnsi" w:hAnsiTheme="minorHAnsi" w:cstheme="minorHAnsi"/>
        </w:rPr>
        <w:t xml:space="preserve"> </w:t>
      </w:r>
      <w:r w:rsidR="008520ED" w:rsidRPr="00BF73CD">
        <w:rPr>
          <w:rFonts w:asciiTheme="minorHAnsi" w:hAnsiTheme="minorHAnsi" w:cstheme="minorHAnsi"/>
        </w:rPr>
        <w:t xml:space="preserve">Aldi’s business model provides the opportunity </w:t>
      </w:r>
      <w:r w:rsidR="008520ED" w:rsidRPr="008520ED">
        <w:rPr>
          <w:rFonts w:asciiTheme="minorHAnsi" w:hAnsiTheme="minorHAnsi" w:cstheme="minorHAnsi"/>
        </w:rPr>
        <w:t xml:space="preserve">to save money on customers weekly shopping </w:t>
      </w:r>
      <w:r w:rsidR="008520ED" w:rsidRPr="008520ED">
        <w:rPr>
          <w:rFonts w:asciiTheme="minorHAnsi" w:hAnsiTheme="minorHAnsi" w:cstheme="minorHAnsi"/>
        </w:rPr>
        <w:t>and</w:t>
      </w:r>
      <w:r w:rsidR="008520ED" w:rsidRPr="008520ED">
        <w:rPr>
          <w:rFonts w:asciiTheme="minorHAnsi" w:hAnsiTheme="minorHAnsi" w:cstheme="minorHAnsi"/>
        </w:rPr>
        <w:t xml:space="preserve"> giving people the opportunity to buy healthy alternatives. All other supermarkets that follow the low-cost leadership strategy will stock very similar products to their competitors but then presenting them in a different service model e.g. different packaging or their presentation in the stores. (Harvard Business Review, 2005). Aldi does not focus all their time on publicising their plans or marketing their products, this will help with as they do not have an exposed public opinion. However, this can help them develop quickly whist adapting to the changing trends (Skordili, 2013). </w:t>
      </w:r>
      <w:r w:rsidR="00882F29">
        <w:rPr>
          <w:rFonts w:asciiTheme="minorHAnsi" w:hAnsiTheme="minorHAnsi" w:cstheme="minorHAnsi"/>
        </w:rPr>
        <w:br/>
      </w:r>
      <w:r w:rsidR="00882F29" w:rsidRPr="00882F29">
        <w:rPr>
          <w:rFonts w:asciiTheme="minorHAnsi" w:hAnsiTheme="minorHAnsi" w:cstheme="minorHAnsi"/>
        </w:rPr>
        <w:t>The huge demand for cheaper food is often better sold discount retailers because it takes away the significant cost associated with the store brands, technology and functionality this then lets the very similar products to be sold cheaper.</w:t>
      </w:r>
      <w:r w:rsidR="008C0CDB">
        <w:rPr>
          <w:rFonts w:asciiTheme="minorHAnsi" w:hAnsiTheme="minorHAnsi" w:cstheme="minorHAnsi"/>
        </w:rPr>
        <w:t xml:space="preserve"> This essay presents porter’s five forces for Aldi.</w:t>
      </w:r>
    </w:p>
    <w:p w14:paraId="0B515ACA" w14:textId="04F9E386" w:rsidR="00B64994" w:rsidRDefault="008C0CDB" w:rsidP="004E66DE">
      <w:pPr>
        <w:spacing w:before="100" w:beforeAutospacing="1" w:after="100" w:afterAutospacing="1" w:line="240" w:lineRule="auto"/>
        <w:rPr>
          <w:rFonts w:asciiTheme="minorHAnsi" w:eastAsia="Times New Roman" w:hAnsiTheme="minorHAnsi" w:cstheme="minorHAnsi"/>
          <w:lang w:eastAsia="en-GB"/>
        </w:rPr>
      </w:pPr>
      <w:r w:rsidRPr="008C0CDB">
        <w:rPr>
          <w:rFonts w:asciiTheme="minorHAnsi" w:hAnsiTheme="minorHAnsi" w:cstheme="minorHAnsi"/>
        </w:rPr>
        <w:t>P</w:t>
      </w:r>
      <w:r w:rsidRPr="008C0CDB">
        <w:rPr>
          <w:rFonts w:asciiTheme="minorHAnsi" w:hAnsiTheme="minorHAnsi" w:cstheme="minorHAnsi"/>
        </w:rPr>
        <w:t>orter</w:t>
      </w:r>
      <w:r w:rsidRPr="008C0CDB">
        <w:rPr>
          <w:rFonts w:asciiTheme="minorHAnsi" w:hAnsiTheme="minorHAnsi" w:cstheme="minorHAnsi"/>
        </w:rPr>
        <w:t>’</w:t>
      </w:r>
      <w:r w:rsidRPr="008C0CDB">
        <w:rPr>
          <w:rFonts w:asciiTheme="minorHAnsi" w:hAnsiTheme="minorHAnsi" w:cstheme="minorHAnsi"/>
        </w:rPr>
        <w:t xml:space="preserve">s five forces is a tool that uses five different industry forces to determine the intensity of competition in an industry and its profitable level. </w:t>
      </w:r>
      <w:r w:rsidR="004E66DE" w:rsidRPr="00266FFB">
        <w:rPr>
          <w:rFonts w:asciiTheme="minorHAnsi" w:hAnsiTheme="minorHAnsi" w:cstheme="minorHAnsi"/>
        </w:rPr>
        <w:t>‘’Industry rivalry is one of Porter’s five forces used to determine the intensity of competition in an industry. Industry rivalry usually takes the form of jockeying for position using various tactics (for example, price competition, advertising battles, product introductions).’’</w:t>
      </w:r>
      <w:r w:rsidR="00627FB9">
        <w:rPr>
          <w:rFonts w:asciiTheme="minorHAnsi" w:hAnsiTheme="minorHAnsi" w:cstheme="minorHAnsi"/>
        </w:rPr>
        <w:t xml:space="preserve"> </w:t>
      </w:r>
      <w:r w:rsidR="00627FB9" w:rsidRPr="00627FB9">
        <w:rPr>
          <w:rFonts w:asciiTheme="minorHAnsi" w:hAnsiTheme="minorHAnsi" w:cstheme="minorHAnsi"/>
        </w:rPr>
        <w:t>(Michaux, Cadiat and Probert, 2015)</w:t>
      </w:r>
      <w:r w:rsidR="004E66DE" w:rsidRPr="00627FB9">
        <w:rPr>
          <w:rFonts w:asciiTheme="minorHAnsi" w:eastAsia="Times New Roman" w:hAnsiTheme="minorHAnsi" w:cstheme="minorHAnsi"/>
          <w:lang w:eastAsia="en-GB"/>
        </w:rPr>
        <w:br/>
      </w:r>
      <w:r w:rsidR="004E66DE" w:rsidRPr="00266FFB">
        <w:rPr>
          <w:rFonts w:asciiTheme="minorHAnsi" w:eastAsia="Times New Roman" w:hAnsiTheme="minorHAnsi" w:cstheme="minorHAnsi"/>
          <w:lang w:eastAsia="en-GB"/>
        </w:rPr>
        <w:t xml:space="preserve">The threat of new entrants is relatively low for Aldi due to the cost of entry and the competitive environments, for starting an organisation or brand to establish in the market is very high. Building large retail estate network with stock levels will ensure significant investment. Tesco is one of Aldi’s competitors and enters a period of decline, this is due to what is considered as unethical practise, bad financial management and abuse of power (Proud, 2015). This can lead to a decline in consumer favour leading to opportunities for acquisition of the brand. The threat of substitute products is medium by offering a narrow product range Aldi will stay agile to changing trends. Products can be changed very quickly when there are new market trends. Aldi only operate small stores this can mean limiting the number of products offered. Substituted could therefore be offered by larger stores that have more space and offer a </w:t>
      </w:r>
      <w:r w:rsidR="004E66DE" w:rsidRPr="00266FFB">
        <w:rPr>
          <w:rFonts w:asciiTheme="minorHAnsi" w:eastAsia="Times New Roman" w:hAnsiTheme="minorHAnsi" w:cstheme="minorHAnsi"/>
          <w:lang w:eastAsia="en-GB"/>
        </w:rPr>
        <w:t>bigger</w:t>
      </w:r>
      <w:r w:rsidR="004E66DE" w:rsidRPr="00266FFB">
        <w:rPr>
          <w:rFonts w:asciiTheme="minorHAnsi" w:eastAsia="Times New Roman" w:hAnsiTheme="minorHAnsi" w:cstheme="minorHAnsi"/>
          <w:lang w:eastAsia="en-GB"/>
        </w:rPr>
        <w:t xml:space="preserve"> product range like Tesco.</w:t>
      </w:r>
      <w:r w:rsidR="00321134">
        <w:rPr>
          <w:rFonts w:asciiTheme="minorHAnsi" w:eastAsia="Times New Roman" w:hAnsiTheme="minorHAnsi" w:cstheme="minorHAnsi"/>
          <w:lang w:eastAsia="en-GB"/>
        </w:rPr>
        <w:t xml:space="preserve"> </w:t>
      </w:r>
    </w:p>
    <w:p w14:paraId="304A0677" w14:textId="1A991A98" w:rsidR="00BF73CD" w:rsidRDefault="00BF73CD" w:rsidP="00BF73CD">
      <w:pPr>
        <w:spacing w:after="160" w:line="259" w:lineRule="auto"/>
        <w:rPr>
          <w:rFonts w:cstheme="minorHAnsi"/>
        </w:rPr>
      </w:pPr>
      <w:r>
        <w:rPr>
          <w:rFonts w:cstheme="minorHAnsi"/>
        </w:rPr>
        <w:t>‘’</w:t>
      </w:r>
      <w:r>
        <w:rPr>
          <w:rFonts w:asciiTheme="minorHAnsi" w:hAnsiTheme="minorHAnsi" w:cstheme="minorHAnsi"/>
        </w:rPr>
        <w:t xml:space="preserve">The </w:t>
      </w:r>
      <w:r w:rsidRPr="0098459A">
        <w:rPr>
          <w:rStyle w:val="Strong"/>
          <w:rFonts w:asciiTheme="minorHAnsi" w:hAnsiTheme="minorHAnsi" w:cstheme="minorHAnsi"/>
          <w:b w:val="0"/>
        </w:rPr>
        <w:t>buyer</w:t>
      </w:r>
      <w:r w:rsidRPr="0098459A">
        <w:rPr>
          <w:rFonts w:asciiTheme="minorHAnsi" w:hAnsiTheme="minorHAnsi" w:cstheme="minorHAnsi"/>
          <w:b/>
        </w:rPr>
        <w:t xml:space="preserve"> </w:t>
      </w:r>
      <w:r w:rsidRPr="0098459A">
        <w:rPr>
          <w:rStyle w:val="Strong"/>
          <w:rFonts w:asciiTheme="minorHAnsi" w:hAnsiTheme="minorHAnsi" w:cstheme="minorHAnsi"/>
          <w:b w:val="0"/>
        </w:rPr>
        <w:t>bargaining</w:t>
      </w:r>
      <w:r w:rsidRPr="0098459A">
        <w:rPr>
          <w:rFonts w:asciiTheme="minorHAnsi" w:hAnsiTheme="minorHAnsi" w:cstheme="minorHAnsi"/>
          <w:b/>
        </w:rPr>
        <w:t xml:space="preserve"> </w:t>
      </w:r>
      <w:r w:rsidRPr="0098459A">
        <w:rPr>
          <w:rStyle w:val="Strong"/>
          <w:rFonts w:asciiTheme="minorHAnsi" w:hAnsiTheme="minorHAnsi" w:cstheme="minorHAnsi"/>
          <w:b w:val="0"/>
        </w:rPr>
        <w:t>power</w:t>
      </w:r>
      <w:r w:rsidRPr="0098459A">
        <w:rPr>
          <w:rFonts w:asciiTheme="minorHAnsi" w:hAnsiTheme="minorHAnsi" w:cstheme="minorHAnsi"/>
        </w:rPr>
        <w:t xml:space="preserve"> refers to the pressure consumers can exert on businesses to get them to provide higher quality products, better customer service, and lower prices. When </w:t>
      </w:r>
      <w:r w:rsidRPr="0098459A">
        <w:rPr>
          <w:rFonts w:cstheme="minorHAnsi"/>
        </w:rPr>
        <w:t>analysing</w:t>
      </w:r>
      <w:r w:rsidRPr="0098459A">
        <w:rPr>
          <w:rFonts w:asciiTheme="minorHAnsi" w:hAnsiTheme="minorHAnsi" w:cstheme="minorHAnsi"/>
        </w:rPr>
        <w:t xml:space="preserve"> the </w:t>
      </w:r>
      <w:r w:rsidRPr="0098459A">
        <w:rPr>
          <w:rStyle w:val="Strong"/>
          <w:rFonts w:asciiTheme="minorHAnsi" w:hAnsiTheme="minorHAnsi" w:cstheme="minorHAnsi"/>
          <w:b w:val="0"/>
        </w:rPr>
        <w:t>bargaining</w:t>
      </w:r>
      <w:r w:rsidRPr="0098459A">
        <w:rPr>
          <w:rFonts w:asciiTheme="minorHAnsi" w:hAnsiTheme="minorHAnsi" w:cstheme="minorHAnsi"/>
          <w:b/>
        </w:rPr>
        <w:t xml:space="preserve"> </w:t>
      </w:r>
      <w:r w:rsidRPr="0098459A">
        <w:rPr>
          <w:rStyle w:val="Strong"/>
          <w:rFonts w:asciiTheme="minorHAnsi" w:hAnsiTheme="minorHAnsi" w:cstheme="minorHAnsi"/>
          <w:b w:val="0"/>
        </w:rPr>
        <w:t>power</w:t>
      </w:r>
      <w:r w:rsidRPr="0098459A">
        <w:rPr>
          <w:rFonts w:asciiTheme="minorHAnsi" w:hAnsiTheme="minorHAnsi" w:cstheme="minorHAnsi"/>
        </w:rPr>
        <w:t xml:space="preserve"> of </w:t>
      </w:r>
      <w:r w:rsidRPr="0098459A">
        <w:rPr>
          <w:rStyle w:val="Strong"/>
          <w:rFonts w:asciiTheme="minorHAnsi" w:hAnsiTheme="minorHAnsi" w:cstheme="minorHAnsi"/>
          <w:b w:val="0"/>
        </w:rPr>
        <w:t>buyers</w:t>
      </w:r>
      <w:r w:rsidRPr="0098459A">
        <w:rPr>
          <w:rFonts w:asciiTheme="minorHAnsi" w:hAnsiTheme="minorHAnsi" w:cstheme="minorHAnsi"/>
        </w:rPr>
        <w:t>, the industry analysis is being conducted from the perspective of the seller</w:t>
      </w:r>
      <w:r>
        <w:rPr>
          <w:rFonts w:cstheme="minorHAnsi"/>
        </w:rPr>
        <w:t xml:space="preserve">’’ </w:t>
      </w:r>
      <w:r w:rsidR="00627FB9" w:rsidRPr="00627FB9">
        <w:rPr>
          <w:rStyle w:val="selectable"/>
          <w:rFonts w:asciiTheme="minorHAnsi" w:hAnsiTheme="minorHAnsi" w:cstheme="minorHAnsi"/>
        </w:rPr>
        <w:t>(Wilkinson, 2018)</w:t>
      </w:r>
      <w:r w:rsidR="00627FB9">
        <w:rPr>
          <w:rFonts w:cstheme="minorHAnsi"/>
        </w:rPr>
        <w:t xml:space="preserve">. </w:t>
      </w:r>
      <w:r>
        <w:rPr>
          <w:rFonts w:cstheme="minorHAnsi"/>
        </w:rPr>
        <w:br/>
        <w:t xml:space="preserve">Any customers can make choices about which supermarket to use based on offers availability of items and which one is easily accessible also the different qualities of foods some customers are very a mindset of quality over price. Aldi has a disadvantage as they do not offer a loyalty scheme so there is no incentive to return every week. customers can conveniently switch from Aldi to other supermarket chains as they have multiple options to </w:t>
      </w:r>
      <w:r>
        <w:rPr>
          <w:rFonts w:cstheme="minorHAnsi"/>
        </w:rPr>
        <w:t>choose</w:t>
      </w:r>
      <w:r>
        <w:rPr>
          <w:rFonts w:cstheme="minorHAnsi"/>
        </w:rPr>
        <w:t xml:space="preserve"> from in the industry, so the customers have a high bargaining power over Aldi.</w:t>
      </w:r>
      <w:r w:rsidR="004B21F8">
        <w:rPr>
          <w:rFonts w:cstheme="minorHAnsi"/>
        </w:rPr>
        <w:t xml:space="preserve"> </w:t>
      </w:r>
    </w:p>
    <w:p w14:paraId="46D12184" w14:textId="2178EDC4" w:rsidR="000E3919" w:rsidRPr="0085374C" w:rsidRDefault="004B21F8" w:rsidP="000E3919">
      <w:pPr>
        <w:spacing w:after="160" w:line="259" w:lineRule="auto"/>
        <w:rPr>
          <w:rFonts w:asciiTheme="minorHAnsi" w:hAnsiTheme="minorHAnsi" w:cstheme="minorHAnsi"/>
        </w:rPr>
      </w:pPr>
      <w:r>
        <w:rPr>
          <w:rFonts w:cstheme="minorHAnsi"/>
        </w:rPr>
        <w:t>‘’</w:t>
      </w:r>
      <w:r w:rsidRPr="00F725DB">
        <w:rPr>
          <w:rFonts w:asciiTheme="minorHAnsi" w:hAnsiTheme="minorHAnsi" w:cstheme="minorHAnsi"/>
        </w:rPr>
        <w:t xml:space="preserve">The </w:t>
      </w:r>
      <w:r w:rsidRPr="00F725DB">
        <w:rPr>
          <w:rStyle w:val="Strong"/>
          <w:rFonts w:asciiTheme="minorHAnsi" w:hAnsiTheme="minorHAnsi" w:cstheme="minorHAnsi"/>
          <w:b w:val="0"/>
        </w:rPr>
        <w:t>bargaining</w:t>
      </w:r>
      <w:r w:rsidRPr="00F725DB">
        <w:rPr>
          <w:rFonts w:asciiTheme="minorHAnsi" w:hAnsiTheme="minorHAnsi" w:cstheme="minorHAnsi"/>
          <w:b/>
        </w:rPr>
        <w:t xml:space="preserve"> </w:t>
      </w:r>
      <w:r w:rsidRPr="00F725DB">
        <w:rPr>
          <w:rStyle w:val="Strong"/>
          <w:rFonts w:asciiTheme="minorHAnsi" w:hAnsiTheme="minorHAnsi" w:cstheme="minorHAnsi"/>
          <w:b w:val="0"/>
        </w:rPr>
        <w:t>power</w:t>
      </w:r>
      <w:r w:rsidRPr="00F725DB">
        <w:rPr>
          <w:rFonts w:asciiTheme="minorHAnsi" w:hAnsiTheme="minorHAnsi" w:cstheme="minorHAnsi"/>
        </w:rPr>
        <w:t xml:space="preserve"> of </w:t>
      </w:r>
      <w:r w:rsidRPr="00F725DB">
        <w:rPr>
          <w:rStyle w:val="Strong"/>
          <w:rFonts w:asciiTheme="minorHAnsi" w:hAnsiTheme="minorHAnsi" w:cstheme="minorHAnsi"/>
          <w:b w:val="0"/>
        </w:rPr>
        <w:t>suppliers</w:t>
      </w:r>
      <w:r w:rsidRPr="00F725DB">
        <w:rPr>
          <w:rFonts w:asciiTheme="minorHAnsi" w:hAnsiTheme="minorHAnsi" w:cstheme="minorHAnsi"/>
        </w:rPr>
        <w:t xml:space="preserve"> comprises one of the five forces that determine the intensity of competition in an industry. The others are barriers to entry, industry rivalry, the threat of substitutes and the </w:t>
      </w:r>
      <w:r w:rsidRPr="00F725DB">
        <w:rPr>
          <w:rStyle w:val="Strong"/>
          <w:rFonts w:asciiTheme="minorHAnsi" w:hAnsiTheme="minorHAnsi" w:cstheme="minorHAnsi"/>
          <w:b w:val="0"/>
        </w:rPr>
        <w:t>bargaining</w:t>
      </w:r>
      <w:r w:rsidRPr="00F725DB">
        <w:rPr>
          <w:rFonts w:asciiTheme="minorHAnsi" w:hAnsiTheme="minorHAnsi" w:cstheme="minorHAnsi"/>
          <w:b/>
        </w:rPr>
        <w:t xml:space="preserve"> </w:t>
      </w:r>
      <w:r w:rsidRPr="00F725DB">
        <w:rPr>
          <w:rStyle w:val="Strong"/>
          <w:rFonts w:asciiTheme="minorHAnsi" w:hAnsiTheme="minorHAnsi" w:cstheme="minorHAnsi"/>
          <w:b w:val="0"/>
        </w:rPr>
        <w:t>power</w:t>
      </w:r>
      <w:r w:rsidRPr="00F725DB">
        <w:rPr>
          <w:rFonts w:asciiTheme="minorHAnsi" w:hAnsiTheme="minorHAnsi" w:cstheme="minorHAnsi"/>
        </w:rPr>
        <w:t xml:space="preserve"> of buyers.</w:t>
      </w:r>
      <w:r>
        <w:rPr>
          <w:rFonts w:cstheme="minorHAnsi"/>
        </w:rPr>
        <w:t>’’</w:t>
      </w:r>
      <w:r w:rsidR="00627FB9" w:rsidRPr="00627FB9">
        <w:rPr>
          <w:rFonts w:ascii="Arial" w:hAnsi="Arial" w:cs="Arial"/>
          <w:color w:val="666666"/>
          <w:sz w:val="20"/>
          <w:szCs w:val="20"/>
        </w:rPr>
        <w:t xml:space="preserve"> </w:t>
      </w:r>
      <w:r w:rsidR="00627FB9" w:rsidRPr="00627FB9">
        <w:rPr>
          <w:rFonts w:asciiTheme="minorHAnsi" w:hAnsiTheme="minorHAnsi" w:cstheme="minorHAnsi"/>
        </w:rPr>
        <w:t>(</w:t>
      </w:r>
      <w:r w:rsidR="00627FB9" w:rsidRPr="00627FB9">
        <w:rPr>
          <w:rFonts w:asciiTheme="minorHAnsi" w:hAnsiTheme="minorHAnsi" w:cstheme="minorHAnsi"/>
        </w:rPr>
        <w:t>MaRS, 2018)</w:t>
      </w:r>
      <w:r w:rsidR="00627FB9">
        <w:rPr>
          <w:rFonts w:asciiTheme="minorHAnsi" w:hAnsiTheme="minorHAnsi" w:cstheme="minorHAnsi"/>
        </w:rPr>
        <w:t xml:space="preserve">. </w:t>
      </w:r>
      <w:r>
        <w:rPr>
          <w:rFonts w:cstheme="minorHAnsi"/>
        </w:rPr>
        <w:t xml:space="preserve">All supermarkets have a bigger bargaining power than suppliers, they usually push for more discounts and favourite terms due to the buying power (Proud, 2015). Suppliers may want larger orders from bigger competitors therefore are less </w:t>
      </w:r>
      <w:r>
        <w:rPr>
          <w:rFonts w:cstheme="minorHAnsi"/>
        </w:rPr>
        <w:lastRenderedPageBreak/>
        <w:t>willing to offer offers to the Aldi chain. But Aldi still operates 500 stores</w:t>
      </w:r>
      <w:r>
        <w:rPr>
          <w:rFonts w:cstheme="minorHAnsi"/>
        </w:rPr>
        <w:t xml:space="preserve"> and have an advantage as they have developed their brand image</w:t>
      </w:r>
      <w:r>
        <w:rPr>
          <w:rFonts w:cstheme="minorHAnsi"/>
        </w:rPr>
        <w:t>.  Brands try to keep good relations with Aldi as it is a huge determinant for their sales. So, suppliers in case if Aldi have low bargaining power.</w:t>
      </w:r>
      <w:r w:rsidR="000E3919">
        <w:rPr>
          <w:rFonts w:cstheme="minorHAnsi"/>
        </w:rPr>
        <w:br/>
      </w:r>
      <w:r w:rsidR="000E3919">
        <w:rPr>
          <w:rFonts w:cstheme="minorHAnsi"/>
        </w:rPr>
        <w:br/>
      </w:r>
      <w:r w:rsidR="000E3919" w:rsidRPr="0085374C">
        <w:rPr>
          <w:rFonts w:asciiTheme="minorHAnsi" w:hAnsiTheme="minorHAnsi" w:cstheme="minorHAnsi"/>
        </w:rPr>
        <w:t xml:space="preserve">‘’Porter’s </w:t>
      </w:r>
      <w:r w:rsidR="000E3919" w:rsidRPr="0085374C">
        <w:rPr>
          <w:rStyle w:val="Strong"/>
          <w:rFonts w:asciiTheme="minorHAnsi" w:hAnsiTheme="minorHAnsi" w:cstheme="minorHAnsi"/>
          <w:b w:val="0"/>
        </w:rPr>
        <w:t>threat</w:t>
      </w:r>
      <w:r w:rsidR="000E3919" w:rsidRPr="0085374C">
        <w:rPr>
          <w:rFonts w:asciiTheme="minorHAnsi" w:hAnsiTheme="minorHAnsi" w:cstheme="minorHAnsi"/>
          <w:b/>
        </w:rPr>
        <w:t xml:space="preserve"> </w:t>
      </w:r>
      <w:r w:rsidR="000E3919" w:rsidRPr="0085374C">
        <w:rPr>
          <w:rFonts w:asciiTheme="minorHAnsi" w:hAnsiTheme="minorHAnsi" w:cstheme="minorHAnsi"/>
        </w:rPr>
        <w:t>of substitutes definition is the availability of a product that the consumer can purchase instead of the industry’s product. A substitute product is a product from another industry that offers similar benefits to the consumer as the product produced by the firms within the industry.’’</w:t>
      </w:r>
      <w:r w:rsidR="000E3919">
        <w:rPr>
          <w:rFonts w:cstheme="minorHAnsi"/>
        </w:rPr>
        <w:t xml:space="preserve"> </w:t>
      </w:r>
      <w:r w:rsidR="00627FB9" w:rsidRPr="000F081E">
        <w:rPr>
          <w:rFonts w:asciiTheme="minorHAnsi" w:hAnsiTheme="minorHAnsi" w:cstheme="minorHAnsi"/>
        </w:rPr>
        <w:t>(Wilkinson, 2018</w:t>
      </w:r>
      <w:r w:rsidR="000F081E" w:rsidRPr="000F081E">
        <w:rPr>
          <w:rFonts w:asciiTheme="minorHAnsi" w:hAnsiTheme="minorHAnsi" w:cstheme="minorHAnsi"/>
        </w:rPr>
        <w:t>).</w:t>
      </w:r>
      <w:r w:rsidR="000F081E">
        <w:rPr>
          <w:rFonts w:cstheme="minorHAnsi"/>
        </w:rPr>
        <w:t xml:space="preserve"> Small</w:t>
      </w:r>
      <w:r w:rsidR="000E3919">
        <w:rPr>
          <w:rFonts w:cstheme="minorHAnsi"/>
        </w:rPr>
        <w:t xml:space="preserve"> corner stores are growing around the world and these are considered as substitutes. For a company like Aldi they are under a threat as customers can easily switch to its substitutes that are close by as they offer the essentials a person needs </w:t>
      </w:r>
      <w:r w:rsidR="000E3919">
        <w:rPr>
          <w:rFonts w:cstheme="minorHAnsi"/>
        </w:rPr>
        <w:t xml:space="preserve">daily. </w:t>
      </w:r>
      <w:r w:rsidR="000E3919">
        <w:rPr>
          <w:rFonts w:cstheme="minorHAnsi"/>
        </w:rPr>
        <w:t xml:space="preserve"> and it may be easier access. Moreover, in the supermarket industry it is about having substitutes for different products that customers can change to. But keeping in mind there can never be a complete alternative for supermarkets because of the diverse range of products that they have so Aldo is facing a moderate threat of substitutes. </w:t>
      </w:r>
    </w:p>
    <w:p w14:paraId="49ED5EAD" w14:textId="2528B512" w:rsidR="00E04749" w:rsidRPr="007347E9" w:rsidRDefault="00E04749" w:rsidP="00E04749">
      <w:pPr>
        <w:spacing w:after="160" w:line="259" w:lineRule="auto"/>
        <w:rPr>
          <w:rFonts w:asciiTheme="minorHAnsi" w:hAnsiTheme="minorHAnsi" w:cstheme="minorHAnsi"/>
        </w:rPr>
      </w:pPr>
      <w:r>
        <w:rPr>
          <w:rFonts w:cstheme="minorHAnsi"/>
        </w:rPr>
        <w:t>‘’</w:t>
      </w:r>
      <w:r w:rsidRPr="007347E9">
        <w:rPr>
          <w:rFonts w:asciiTheme="minorHAnsi" w:hAnsiTheme="minorHAnsi" w:cstheme="minorHAnsi"/>
        </w:rPr>
        <w:t xml:space="preserve">Industry </w:t>
      </w:r>
      <w:r w:rsidRPr="007347E9">
        <w:rPr>
          <w:rStyle w:val="Strong"/>
          <w:rFonts w:asciiTheme="minorHAnsi" w:hAnsiTheme="minorHAnsi" w:cstheme="minorHAnsi"/>
          <w:b w:val="0"/>
        </w:rPr>
        <w:t>rivalry</w:t>
      </w:r>
      <w:r w:rsidRPr="007347E9">
        <w:rPr>
          <w:rFonts w:asciiTheme="minorHAnsi" w:hAnsiTheme="minorHAnsi" w:cstheme="minorHAnsi"/>
        </w:rPr>
        <w:t xml:space="preserve">-or </w:t>
      </w:r>
      <w:r w:rsidRPr="007347E9">
        <w:rPr>
          <w:rStyle w:val="Strong"/>
          <w:rFonts w:asciiTheme="minorHAnsi" w:hAnsiTheme="minorHAnsi" w:cstheme="minorHAnsi"/>
          <w:b w:val="0"/>
        </w:rPr>
        <w:t>rivalry</w:t>
      </w:r>
      <w:r w:rsidRPr="007347E9">
        <w:rPr>
          <w:rFonts w:asciiTheme="minorHAnsi" w:hAnsiTheme="minorHAnsi" w:cstheme="minorHAnsi"/>
        </w:rPr>
        <w:t xml:space="preserve"> among existing firms-is one of Porter’s five forces used to determine the intensity of competition in an industry. Other factors in this </w:t>
      </w:r>
      <w:r w:rsidRPr="007347E9">
        <w:rPr>
          <w:rStyle w:val="Strong"/>
          <w:rFonts w:asciiTheme="minorHAnsi" w:hAnsiTheme="minorHAnsi" w:cstheme="minorHAnsi"/>
          <w:b w:val="0"/>
        </w:rPr>
        <w:t>competitive</w:t>
      </w:r>
      <w:r w:rsidRPr="007347E9">
        <w:rPr>
          <w:rFonts w:asciiTheme="minorHAnsi" w:hAnsiTheme="minorHAnsi" w:cstheme="minorHAnsi"/>
          <w:b/>
        </w:rPr>
        <w:t xml:space="preserve"> </w:t>
      </w:r>
      <w:r w:rsidRPr="007347E9">
        <w:rPr>
          <w:rFonts w:asciiTheme="minorHAnsi" w:hAnsiTheme="minorHAnsi" w:cstheme="minorHAnsi"/>
        </w:rPr>
        <w:t>analysis are: Barriers to entry. Bargaining power of buyers. Bargaining power of suppliers. Threat of substitutes.</w:t>
      </w:r>
      <w:r w:rsidRPr="000F081E">
        <w:rPr>
          <w:rFonts w:asciiTheme="minorHAnsi" w:hAnsiTheme="minorHAnsi" w:cstheme="minorHAnsi"/>
        </w:rPr>
        <w:t xml:space="preserve">’’ </w:t>
      </w:r>
      <w:r w:rsidR="000F081E" w:rsidRPr="000F081E">
        <w:rPr>
          <w:rFonts w:asciiTheme="minorHAnsi" w:hAnsiTheme="minorHAnsi" w:cstheme="minorHAnsi"/>
        </w:rPr>
        <w:t>(MaRS, 2018)</w:t>
      </w:r>
      <w:r w:rsidR="000F081E">
        <w:rPr>
          <w:rFonts w:asciiTheme="minorHAnsi" w:hAnsiTheme="minorHAnsi" w:cstheme="minorHAnsi"/>
        </w:rPr>
        <w:t>.</w:t>
      </w:r>
      <w:r w:rsidRPr="000F081E">
        <w:rPr>
          <w:rFonts w:asciiTheme="minorHAnsi" w:hAnsiTheme="minorHAnsi" w:cstheme="minorHAnsi"/>
        </w:rPr>
        <w:br/>
      </w:r>
      <w:r>
        <w:rPr>
          <w:rFonts w:cstheme="minorHAnsi"/>
        </w:rPr>
        <w:t xml:space="preserve">Aldi will operate on a low level of fixed costs to offer lower priced products, with other competitors targeting the aim of lower price points this can be a risk to Aldi if they are not capable or wanting to invest in more advertising or making their stores larger and better presented or even loyalty schemes or self-checkouts. Which this gives a slight disadvantage to Aldi as compare to other competitors who spent on advertising and benefit from it in one way or another to address such activity. They compete to gain a fair market share. The competitors of Aldi compare based on cost which leaves the industry to a fierce competition. The major competitors are Tesco, ASDA, LIDL and many more. </w:t>
      </w:r>
    </w:p>
    <w:p w14:paraId="398EF693" w14:textId="473E946E" w:rsidR="004B21F8" w:rsidRPr="004B21F8" w:rsidRDefault="004B21F8" w:rsidP="00BF73CD">
      <w:pPr>
        <w:spacing w:after="160" w:line="259" w:lineRule="auto"/>
        <w:rPr>
          <w:rFonts w:asciiTheme="minorHAnsi" w:hAnsiTheme="minorHAnsi" w:cstheme="minorHAnsi"/>
        </w:rPr>
      </w:pPr>
    </w:p>
    <w:p w14:paraId="592AEABC"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5A4AB61D"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57CCC204"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48D1537C"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43A5F61A"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1B3102A9"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22418369"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3066ED6A"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05D1B053"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5D067070" w14:textId="77777777" w:rsidR="000F081E" w:rsidRDefault="000F081E" w:rsidP="000F081E">
      <w:pPr>
        <w:pStyle w:val="Heading2"/>
        <w:spacing w:before="0" w:beforeAutospacing="0"/>
        <w:rPr>
          <w:rFonts w:asciiTheme="minorHAnsi" w:hAnsiTheme="minorHAnsi" w:cstheme="minorHAnsi"/>
          <w:b w:val="0"/>
          <w:bCs w:val="0"/>
          <w:sz w:val="22"/>
          <w:szCs w:val="22"/>
        </w:rPr>
      </w:pPr>
    </w:p>
    <w:p w14:paraId="6BC2A3B9" w14:textId="58660624" w:rsidR="000F081E" w:rsidRPr="002A7AD3" w:rsidRDefault="000F081E" w:rsidP="000F081E">
      <w:pPr>
        <w:pStyle w:val="Heading2"/>
        <w:spacing w:before="0" w:beforeAutospacing="0"/>
        <w:rPr>
          <w:rFonts w:asciiTheme="minorHAnsi" w:hAnsiTheme="minorHAnsi" w:cstheme="minorHAnsi"/>
          <w:b w:val="0"/>
          <w:bCs w:val="0"/>
          <w:sz w:val="22"/>
          <w:szCs w:val="22"/>
        </w:rPr>
      </w:pPr>
      <w:bookmarkStart w:id="0" w:name="_GoBack"/>
      <w:bookmarkEnd w:id="0"/>
      <w:r w:rsidRPr="002A7AD3">
        <w:rPr>
          <w:rFonts w:asciiTheme="minorHAnsi" w:hAnsiTheme="minorHAnsi" w:cstheme="minorHAnsi"/>
          <w:b w:val="0"/>
          <w:bCs w:val="0"/>
          <w:sz w:val="22"/>
          <w:szCs w:val="22"/>
        </w:rPr>
        <w:lastRenderedPageBreak/>
        <w:t>References</w:t>
      </w:r>
    </w:p>
    <w:p w14:paraId="250FE998"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r w:rsidRPr="002A7AD3">
        <w:rPr>
          <w:rFonts w:asciiTheme="minorHAnsi" w:hAnsiTheme="minorHAnsi" w:cstheme="minorHAnsi"/>
          <w:sz w:val="22"/>
          <w:szCs w:val="22"/>
        </w:rPr>
        <w:t xml:space="preserve">Anon, (n.d.). </w:t>
      </w:r>
      <w:r w:rsidRPr="002A7AD3">
        <w:rPr>
          <w:rFonts w:asciiTheme="minorHAnsi" w:hAnsiTheme="minorHAnsi" w:cstheme="minorHAnsi"/>
          <w:i/>
          <w:iCs/>
          <w:sz w:val="22"/>
          <w:szCs w:val="22"/>
        </w:rPr>
        <w:t>ALDI US - Homepage</w:t>
      </w:r>
      <w:r w:rsidRPr="002A7AD3">
        <w:rPr>
          <w:rFonts w:asciiTheme="minorHAnsi" w:hAnsiTheme="minorHAnsi" w:cstheme="minorHAnsi"/>
          <w:sz w:val="22"/>
          <w:szCs w:val="22"/>
        </w:rPr>
        <w:t>. [online] Available at: https://www.aldi.us/ [Accessed 21 Feb. 2018].</w:t>
      </w:r>
    </w:p>
    <w:p w14:paraId="6E812995"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r w:rsidRPr="002A7AD3">
        <w:rPr>
          <w:rFonts w:asciiTheme="minorHAnsi" w:hAnsiTheme="minorHAnsi" w:cstheme="minorHAnsi"/>
          <w:sz w:val="22"/>
          <w:szCs w:val="22"/>
        </w:rPr>
        <w:t xml:space="preserve">Careers.aldi.us. (2018). </w:t>
      </w:r>
      <w:r w:rsidRPr="002A7AD3">
        <w:rPr>
          <w:rFonts w:asciiTheme="minorHAnsi" w:hAnsiTheme="minorHAnsi" w:cstheme="minorHAnsi"/>
          <w:i/>
          <w:iCs/>
          <w:sz w:val="22"/>
          <w:szCs w:val="22"/>
        </w:rPr>
        <w:t>About ALDI</w:t>
      </w:r>
      <w:r w:rsidRPr="002A7AD3">
        <w:rPr>
          <w:rFonts w:asciiTheme="minorHAnsi" w:hAnsiTheme="minorHAnsi" w:cstheme="minorHAnsi"/>
          <w:sz w:val="22"/>
          <w:szCs w:val="22"/>
        </w:rPr>
        <w:t>. [online] Available at: https://careers.aldi.us/about [Accessed 16 Feb. 2018].</w:t>
      </w:r>
    </w:p>
    <w:p w14:paraId="6C253043"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proofErr w:type="spellStart"/>
      <w:r w:rsidRPr="002A7AD3">
        <w:rPr>
          <w:rFonts w:asciiTheme="minorHAnsi" w:hAnsiTheme="minorHAnsi" w:cstheme="minorHAnsi"/>
          <w:sz w:val="22"/>
          <w:szCs w:val="22"/>
        </w:rPr>
        <w:t>MaRS</w:t>
      </w:r>
      <w:proofErr w:type="spellEnd"/>
      <w:r w:rsidRPr="002A7AD3">
        <w:rPr>
          <w:rFonts w:asciiTheme="minorHAnsi" w:hAnsiTheme="minorHAnsi" w:cstheme="minorHAnsi"/>
          <w:sz w:val="22"/>
          <w:szCs w:val="22"/>
        </w:rPr>
        <w:t xml:space="preserve">. (2018). </w:t>
      </w:r>
      <w:r w:rsidRPr="002A7AD3">
        <w:rPr>
          <w:rFonts w:asciiTheme="minorHAnsi" w:hAnsiTheme="minorHAnsi" w:cstheme="minorHAnsi"/>
          <w:i/>
          <w:iCs/>
          <w:sz w:val="22"/>
          <w:szCs w:val="22"/>
        </w:rPr>
        <w:t>Industry Rivalry &amp; Competition | Porter’s Five Forces</w:t>
      </w:r>
      <w:r w:rsidRPr="002A7AD3">
        <w:rPr>
          <w:rFonts w:asciiTheme="minorHAnsi" w:hAnsiTheme="minorHAnsi" w:cstheme="minorHAnsi"/>
          <w:sz w:val="22"/>
          <w:szCs w:val="22"/>
        </w:rPr>
        <w:t>. [online] Available at: https://www.marsdd.com/mars-library/industry-rivalry-and-competition-using-five-forces/ [Accessed 18 Feb. 2018].</w:t>
      </w:r>
    </w:p>
    <w:p w14:paraId="69B97359"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proofErr w:type="spellStart"/>
      <w:r w:rsidRPr="002A7AD3">
        <w:rPr>
          <w:rFonts w:asciiTheme="minorHAnsi" w:hAnsiTheme="minorHAnsi" w:cstheme="minorHAnsi"/>
          <w:sz w:val="22"/>
          <w:szCs w:val="22"/>
        </w:rPr>
        <w:t>MaRS</w:t>
      </w:r>
      <w:proofErr w:type="spellEnd"/>
      <w:r w:rsidRPr="002A7AD3">
        <w:rPr>
          <w:rFonts w:asciiTheme="minorHAnsi" w:hAnsiTheme="minorHAnsi" w:cstheme="minorHAnsi"/>
          <w:sz w:val="22"/>
          <w:szCs w:val="22"/>
        </w:rPr>
        <w:t xml:space="preserve">. (2018). </w:t>
      </w:r>
      <w:r w:rsidRPr="002A7AD3">
        <w:rPr>
          <w:rFonts w:asciiTheme="minorHAnsi" w:hAnsiTheme="minorHAnsi" w:cstheme="minorHAnsi"/>
          <w:i/>
          <w:iCs/>
          <w:sz w:val="22"/>
          <w:szCs w:val="22"/>
        </w:rPr>
        <w:t>Industry Rivalry &amp; Competition | Porter’s Five Forces</w:t>
      </w:r>
      <w:r w:rsidRPr="002A7AD3">
        <w:rPr>
          <w:rFonts w:asciiTheme="minorHAnsi" w:hAnsiTheme="minorHAnsi" w:cstheme="minorHAnsi"/>
          <w:sz w:val="22"/>
          <w:szCs w:val="22"/>
        </w:rPr>
        <w:t>. [online] Available at: https://www.marsdd.com/mars-library/industry-rivalry-and-competition-using-five-forces/ [Accessed 20 Feb. 2018].</w:t>
      </w:r>
    </w:p>
    <w:p w14:paraId="0A8B04A9"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proofErr w:type="spellStart"/>
      <w:r w:rsidRPr="002A7AD3">
        <w:rPr>
          <w:rFonts w:asciiTheme="minorHAnsi" w:hAnsiTheme="minorHAnsi" w:cstheme="minorHAnsi"/>
          <w:sz w:val="22"/>
          <w:szCs w:val="22"/>
        </w:rPr>
        <w:t>MaRS</w:t>
      </w:r>
      <w:proofErr w:type="spellEnd"/>
      <w:r w:rsidRPr="002A7AD3">
        <w:rPr>
          <w:rFonts w:asciiTheme="minorHAnsi" w:hAnsiTheme="minorHAnsi" w:cstheme="minorHAnsi"/>
          <w:sz w:val="22"/>
          <w:szCs w:val="22"/>
        </w:rPr>
        <w:t xml:space="preserve">. (2018). </w:t>
      </w:r>
      <w:r w:rsidRPr="002A7AD3">
        <w:rPr>
          <w:rFonts w:asciiTheme="minorHAnsi" w:hAnsiTheme="minorHAnsi" w:cstheme="minorHAnsi"/>
          <w:i/>
          <w:iCs/>
          <w:sz w:val="22"/>
          <w:szCs w:val="22"/>
        </w:rPr>
        <w:t>Suppliers Bargaining Power | Porter’s Five Forces Analysis</w:t>
      </w:r>
      <w:r w:rsidRPr="002A7AD3">
        <w:rPr>
          <w:rFonts w:asciiTheme="minorHAnsi" w:hAnsiTheme="minorHAnsi" w:cstheme="minorHAnsi"/>
          <w:sz w:val="22"/>
          <w:szCs w:val="22"/>
        </w:rPr>
        <w:t>. [online] Available at: https://www.marsdd.com/mars-library/bargaining-power-of-suppliers-porters-five-forces/ [Accessed 19 Feb. 2018].</w:t>
      </w:r>
    </w:p>
    <w:p w14:paraId="123E8D61"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r w:rsidRPr="002A7AD3">
        <w:rPr>
          <w:rFonts w:asciiTheme="minorHAnsi" w:hAnsiTheme="minorHAnsi" w:cstheme="minorHAnsi"/>
          <w:sz w:val="22"/>
          <w:szCs w:val="22"/>
        </w:rPr>
        <w:t xml:space="preserve">Michaux, S., </w:t>
      </w:r>
      <w:proofErr w:type="spellStart"/>
      <w:r w:rsidRPr="002A7AD3">
        <w:rPr>
          <w:rFonts w:asciiTheme="minorHAnsi" w:hAnsiTheme="minorHAnsi" w:cstheme="minorHAnsi"/>
          <w:sz w:val="22"/>
          <w:szCs w:val="22"/>
        </w:rPr>
        <w:t>Cadiat</w:t>
      </w:r>
      <w:proofErr w:type="spellEnd"/>
      <w:r w:rsidRPr="002A7AD3">
        <w:rPr>
          <w:rFonts w:asciiTheme="minorHAnsi" w:hAnsiTheme="minorHAnsi" w:cstheme="minorHAnsi"/>
          <w:sz w:val="22"/>
          <w:szCs w:val="22"/>
        </w:rPr>
        <w:t xml:space="preserve">, A. and Probert, C. (2015). </w:t>
      </w:r>
      <w:r w:rsidRPr="002A7AD3">
        <w:rPr>
          <w:rFonts w:asciiTheme="minorHAnsi" w:hAnsiTheme="minorHAnsi" w:cstheme="minorHAnsi"/>
          <w:i/>
          <w:iCs/>
          <w:sz w:val="22"/>
          <w:szCs w:val="22"/>
        </w:rPr>
        <w:t>Porter's five forces</w:t>
      </w:r>
      <w:r w:rsidRPr="002A7AD3">
        <w:rPr>
          <w:rFonts w:asciiTheme="minorHAnsi" w:hAnsiTheme="minorHAnsi" w:cstheme="minorHAnsi"/>
          <w:sz w:val="22"/>
          <w:szCs w:val="22"/>
        </w:rPr>
        <w:t>. [Place of publication not identified]: 50Minutes.</w:t>
      </w:r>
    </w:p>
    <w:p w14:paraId="04C28EBE"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r w:rsidRPr="002A7AD3">
        <w:rPr>
          <w:rFonts w:asciiTheme="minorHAnsi" w:hAnsiTheme="minorHAnsi" w:cstheme="minorHAnsi"/>
          <w:sz w:val="22"/>
          <w:szCs w:val="22"/>
        </w:rPr>
        <w:t xml:space="preserve">Proud, A. (2018). </w:t>
      </w:r>
      <w:r w:rsidRPr="002A7AD3">
        <w:rPr>
          <w:rFonts w:asciiTheme="minorHAnsi" w:hAnsiTheme="minorHAnsi" w:cstheme="minorHAnsi"/>
          <w:i/>
          <w:iCs/>
          <w:sz w:val="22"/>
          <w:szCs w:val="22"/>
        </w:rPr>
        <w:t>The decline of Tesco is a good old-fashioned morality tale</w:t>
      </w:r>
      <w:r w:rsidRPr="002A7AD3">
        <w:rPr>
          <w:rFonts w:asciiTheme="minorHAnsi" w:hAnsiTheme="minorHAnsi" w:cstheme="minorHAnsi"/>
          <w:sz w:val="22"/>
          <w:szCs w:val="22"/>
        </w:rPr>
        <w:t>. [online] Telegraph.co.uk. Available at: http://www.telegraph.co.uk/men/thinking-man/11351115/The-decline-of-Tesco-is-a-good-old-fashioned-morality-tale.html [Accessed 17 Feb. 2018].</w:t>
      </w:r>
    </w:p>
    <w:p w14:paraId="36EAD3F5"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r w:rsidRPr="002A7AD3">
        <w:rPr>
          <w:rFonts w:asciiTheme="minorHAnsi" w:hAnsiTheme="minorHAnsi" w:cstheme="minorHAnsi"/>
          <w:sz w:val="22"/>
          <w:szCs w:val="22"/>
        </w:rPr>
        <w:t xml:space="preserve">Tayeb, M. (1992). </w:t>
      </w:r>
      <w:r w:rsidRPr="002A7AD3">
        <w:rPr>
          <w:rFonts w:asciiTheme="minorHAnsi" w:hAnsiTheme="minorHAnsi" w:cstheme="minorHAnsi"/>
          <w:i/>
          <w:iCs/>
          <w:sz w:val="22"/>
          <w:szCs w:val="22"/>
        </w:rPr>
        <w:t>The global business environment</w:t>
      </w:r>
      <w:r w:rsidRPr="002A7AD3">
        <w:rPr>
          <w:rFonts w:asciiTheme="minorHAnsi" w:hAnsiTheme="minorHAnsi" w:cstheme="minorHAnsi"/>
          <w:sz w:val="22"/>
          <w:szCs w:val="22"/>
        </w:rPr>
        <w:t>. London: Sage.</w:t>
      </w:r>
    </w:p>
    <w:p w14:paraId="69D23C09"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r w:rsidRPr="002A7AD3">
        <w:rPr>
          <w:rFonts w:asciiTheme="minorHAnsi" w:hAnsiTheme="minorHAnsi" w:cstheme="minorHAnsi"/>
          <w:sz w:val="22"/>
          <w:szCs w:val="22"/>
        </w:rPr>
        <w:t xml:space="preserve">Wilkinson, J. (2018). </w:t>
      </w:r>
      <w:r w:rsidRPr="002A7AD3">
        <w:rPr>
          <w:rFonts w:asciiTheme="minorHAnsi" w:hAnsiTheme="minorHAnsi" w:cstheme="minorHAnsi"/>
          <w:i/>
          <w:iCs/>
          <w:sz w:val="22"/>
          <w:szCs w:val="22"/>
        </w:rPr>
        <w:t>Buyer Bargaining Power Definition | Porter's Five Forces of Model</w:t>
      </w:r>
      <w:r w:rsidRPr="002A7AD3">
        <w:rPr>
          <w:rFonts w:asciiTheme="minorHAnsi" w:hAnsiTheme="minorHAnsi" w:cstheme="minorHAnsi"/>
          <w:sz w:val="22"/>
          <w:szCs w:val="22"/>
        </w:rPr>
        <w:t>. [online] The Strategic CFO. Available at: https://strategiccfo.com/buyer-bargaining-power-one-of-porters-five-forces/ [Accessed 18 Feb. 2018].</w:t>
      </w:r>
    </w:p>
    <w:p w14:paraId="415623E6" w14:textId="77777777" w:rsidR="000F081E" w:rsidRPr="002A7AD3" w:rsidRDefault="000F081E" w:rsidP="000F081E">
      <w:pPr>
        <w:pStyle w:val="NormalWeb"/>
        <w:spacing w:before="0" w:beforeAutospacing="0" w:after="180" w:afterAutospacing="0"/>
        <w:ind w:left="450" w:hanging="450"/>
        <w:rPr>
          <w:rFonts w:asciiTheme="minorHAnsi" w:hAnsiTheme="minorHAnsi" w:cstheme="minorHAnsi"/>
          <w:sz w:val="22"/>
          <w:szCs w:val="22"/>
        </w:rPr>
      </w:pPr>
      <w:r w:rsidRPr="002A7AD3">
        <w:rPr>
          <w:rFonts w:asciiTheme="minorHAnsi" w:hAnsiTheme="minorHAnsi" w:cstheme="minorHAnsi"/>
          <w:sz w:val="22"/>
          <w:szCs w:val="22"/>
        </w:rPr>
        <w:t xml:space="preserve">Wilkinson, J. (2018). </w:t>
      </w:r>
      <w:r w:rsidRPr="002A7AD3">
        <w:rPr>
          <w:rFonts w:asciiTheme="minorHAnsi" w:hAnsiTheme="minorHAnsi" w:cstheme="minorHAnsi"/>
          <w:i/>
          <w:iCs/>
          <w:sz w:val="22"/>
          <w:szCs w:val="22"/>
        </w:rPr>
        <w:t>Threat of Substitutes (one of Porter's Five Forces) • The Strategic CFO</w:t>
      </w:r>
      <w:r w:rsidRPr="002A7AD3">
        <w:rPr>
          <w:rFonts w:asciiTheme="minorHAnsi" w:hAnsiTheme="minorHAnsi" w:cstheme="minorHAnsi"/>
          <w:sz w:val="22"/>
          <w:szCs w:val="22"/>
        </w:rPr>
        <w:t xml:space="preserve">. [online] The Strategic CFO. Available at: https://strategiccfo.com/threat-of-substitutes-one-of-porters-five-forces/ [Accessed 19 Feb. 2018]. </w:t>
      </w:r>
    </w:p>
    <w:p w14:paraId="20AC0759" w14:textId="77777777" w:rsidR="000F081E" w:rsidRPr="002A7AD3" w:rsidRDefault="000F081E" w:rsidP="000F081E">
      <w:pPr>
        <w:spacing w:after="180" w:line="240" w:lineRule="auto"/>
        <w:ind w:left="450" w:hanging="450"/>
        <w:rPr>
          <w:rFonts w:asciiTheme="minorHAnsi" w:eastAsia="Times New Roman" w:hAnsiTheme="minorHAnsi" w:cstheme="minorHAnsi"/>
          <w:lang w:eastAsia="en-GB"/>
        </w:rPr>
      </w:pPr>
      <w:r w:rsidRPr="002A7AD3">
        <w:rPr>
          <w:rFonts w:asciiTheme="minorHAnsi" w:hAnsiTheme="minorHAnsi" w:cstheme="minorHAnsi"/>
        </w:rPr>
        <w:t xml:space="preserve">Harvard Business Review (2005). Strategy; create and implement the best strategy for your business. Boston, </w:t>
      </w:r>
      <w:proofErr w:type="spellStart"/>
      <w:proofErr w:type="gramStart"/>
      <w:r w:rsidRPr="002A7AD3">
        <w:rPr>
          <w:rFonts w:asciiTheme="minorHAnsi" w:hAnsiTheme="minorHAnsi" w:cstheme="minorHAnsi"/>
        </w:rPr>
        <w:t>MA.f</w:t>
      </w:r>
      <w:proofErr w:type="spellEnd"/>
      <w:proofErr w:type="gramEnd"/>
    </w:p>
    <w:p w14:paraId="02A29E2E" w14:textId="77777777" w:rsidR="000F081E" w:rsidRPr="002A7AD3" w:rsidRDefault="000F081E" w:rsidP="000F081E">
      <w:pPr>
        <w:rPr>
          <w:rFonts w:asciiTheme="minorHAnsi" w:hAnsiTheme="minorHAnsi" w:cstheme="minorHAnsi"/>
        </w:rPr>
      </w:pPr>
      <w:proofErr w:type="spellStart"/>
      <w:r w:rsidRPr="002A7AD3">
        <w:rPr>
          <w:rFonts w:asciiTheme="minorHAnsi" w:hAnsiTheme="minorHAnsi" w:cstheme="minorHAnsi"/>
        </w:rPr>
        <w:t>Skordili</w:t>
      </w:r>
      <w:proofErr w:type="spellEnd"/>
      <w:r w:rsidRPr="002A7AD3">
        <w:rPr>
          <w:rFonts w:asciiTheme="minorHAnsi" w:hAnsiTheme="minorHAnsi" w:cstheme="minorHAnsi"/>
        </w:rPr>
        <w:t xml:space="preserve">, S. (2013). The </w:t>
      </w:r>
      <w:proofErr w:type="spellStart"/>
      <w:r w:rsidRPr="002A7AD3">
        <w:rPr>
          <w:rFonts w:asciiTheme="minorHAnsi" w:hAnsiTheme="minorHAnsi" w:cstheme="minorHAnsi"/>
        </w:rPr>
        <w:t>Sjourn</w:t>
      </w:r>
      <w:proofErr w:type="spellEnd"/>
      <w:r w:rsidRPr="002A7AD3">
        <w:rPr>
          <w:rFonts w:asciiTheme="minorHAnsi" w:hAnsiTheme="minorHAnsi" w:cstheme="minorHAnsi"/>
        </w:rPr>
        <w:t xml:space="preserve"> of Aldi in Greece. Journal of Business and Retail Management Research. 8 (1). </w:t>
      </w:r>
    </w:p>
    <w:p w14:paraId="6EA7B649" w14:textId="2AF91291" w:rsidR="00BF73CD" w:rsidRPr="0098459A" w:rsidRDefault="00BF73CD" w:rsidP="00BF73CD">
      <w:pPr>
        <w:spacing w:after="160" w:line="259" w:lineRule="auto"/>
        <w:rPr>
          <w:rFonts w:asciiTheme="minorHAnsi" w:hAnsiTheme="minorHAnsi" w:cstheme="minorHAnsi"/>
        </w:rPr>
      </w:pPr>
      <w:r>
        <w:rPr>
          <w:rFonts w:cstheme="minorHAnsi"/>
        </w:rPr>
        <w:br/>
      </w:r>
    </w:p>
    <w:p w14:paraId="2C986D59" w14:textId="77777777" w:rsidR="00BF73CD" w:rsidRDefault="00BF73CD" w:rsidP="004E66DE">
      <w:pPr>
        <w:spacing w:before="100" w:beforeAutospacing="1" w:after="100" w:afterAutospacing="1" w:line="240" w:lineRule="auto"/>
        <w:rPr>
          <w:rFonts w:asciiTheme="minorHAnsi" w:eastAsia="Times New Roman" w:hAnsiTheme="minorHAnsi" w:cstheme="minorHAnsi"/>
          <w:lang w:eastAsia="en-GB"/>
        </w:rPr>
      </w:pPr>
    </w:p>
    <w:p w14:paraId="3BCB8F8B" w14:textId="77777777" w:rsidR="00321134" w:rsidRDefault="00321134" w:rsidP="004E66DE">
      <w:pPr>
        <w:spacing w:before="100" w:beforeAutospacing="1" w:after="100" w:afterAutospacing="1" w:line="240" w:lineRule="auto"/>
        <w:rPr>
          <w:rFonts w:asciiTheme="minorHAnsi" w:eastAsia="Times New Roman" w:hAnsiTheme="minorHAnsi" w:cstheme="minorHAnsi"/>
          <w:lang w:eastAsia="en-GB"/>
        </w:rPr>
      </w:pPr>
    </w:p>
    <w:p w14:paraId="7621A69B" w14:textId="77777777" w:rsidR="00B64994" w:rsidRDefault="00B64994" w:rsidP="004E66DE">
      <w:pPr>
        <w:spacing w:before="100" w:beforeAutospacing="1" w:after="100" w:afterAutospacing="1" w:line="240" w:lineRule="auto"/>
        <w:rPr>
          <w:rFonts w:asciiTheme="minorHAnsi" w:eastAsia="Times New Roman" w:hAnsiTheme="minorHAnsi" w:cstheme="minorHAnsi"/>
          <w:lang w:eastAsia="en-GB"/>
        </w:rPr>
      </w:pPr>
    </w:p>
    <w:p w14:paraId="6626126C" w14:textId="7E1F2167" w:rsidR="004E66DE" w:rsidRDefault="004E66DE" w:rsidP="004E66DE">
      <w:pPr>
        <w:spacing w:before="100" w:beforeAutospacing="1" w:after="100" w:afterAutospacing="1" w:line="240" w:lineRule="auto"/>
        <w:rPr>
          <w:rFonts w:asciiTheme="minorHAnsi" w:eastAsia="Times New Roman" w:hAnsiTheme="minorHAnsi" w:cstheme="minorHAnsi"/>
          <w:lang w:eastAsia="en-GB"/>
        </w:rPr>
      </w:pPr>
      <w:r w:rsidRPr="00266FFB">
        <w:rPr>
          <w:rFonts w:asciiTheme="minorHAnsi" w:eastAsia="Times New Roman" w:hAnsiTheme="minorHAnsi" w:cstheme="minorHAnsi"/>
          <w:lang w:eastAsia="en-GB"/>
        </w:rPr>
        <w:t xml:space="preserve"> </w:t>
      </w:r>
    </w:p>
    <w:p w14:paraId="2840F0B1" w14:textId="5A255B22" w:rsidR="004E66DE" w:rsidRPr="00266FFB" w:rsidRDefault="004E66DE" w:rsidP="004E66DE">
      <w:pPr>
        <w:spacing w:before="100" w:beforeAutospacing="1" w:after="100" w:afterAutospacing="1" w:line="240" w:lineRule="auto"/>
        <w:rPr>
          <w:rFonts w:asciiTheme="minorHAnsi" w:eastAsia="Times New Roman" w:hAnsiTheme="minorHAnsi" w:cstheme="minorHAnsi"/>
          <w:lang w:eastAsia="en-GB"/>
        </w:rPr>
      </w:pPr>
      <w:r w:rsidRPr="00266FFB">
        <w:rPr>
          <w:rFonts w:asciiTheme="minorHAnsi" w:eastAsia="Times New Roman" w:hAnsiTheme="minorHAnsi" w:cstheme="minorHAnsi"/>
          <w:lang w:eastAsia="en-GB"/>
        </w:rPr>
        <w:lastRenderedPageBreak/>
        <w:br/>
        <w:t xml:space="preserve"> </w:t>
      </w:r>
    </w:p>
    <w:p w14:paraId="44B447B2" w14:textId="7D4C8F28" w:rsidR="008C0CDB" w:rsidRPr="008C0CDB" w:rsidRDefault="008C0CDB" w:rsidP="008C0CDB">
      <w:pPr>
        <w:rPr>
          <w:rFonts w:asciiTheme="minorHAnsi" w:hAnsiTheme="minorHAnsi" w:cstheme="minorHAnsi"/>
        </w:rPr>
      </w:pPr>
    </w:p>
    <w:p w14:paraId="0F39E7AD" w14:textId="77777777" w:rsidR="008C0CDB" w:rsidRPr="008C0CDB" w:rsidRDefault="008C0CDB" w:rsidP="00882F29"/>
    <w:p w14:paraId="1F90D3AD" w14:textId="0FEC784C" w:rsidR="00882F29" w:rsidRPr="00882F29" w:rsidRDefault="00882F29" w:rsidP="008520ED">
      <w:pPr>
        <w:rPr>
          <w:rFonts w:asciiTheme="minorHAnsi" w:hAnsiTheme="minorHAnsi" w:cstheme="minorHAnsi"/>
        </w:rPr>
      </w:pPr>
    </w:p>
    <w:p w14:paraId="032EB0C6" w14:textId="681A2F73" w:rsidR="003A5F6F" w:rsidRPr="008520ED" w:rsidRDefault="003A5F6F">
      <w:pPr>
        <w:rPr>
          <w:rFonts w:asciiTheme="minorHAnsi" w:hAnsiTheme="minorHAnsi" w:cstheme="minorHAnsi"/>
        </w:rPr>
      </w:pPr>
    </w:p>
    <w:sectPr w:rsidR="003A5F6F" w:rsidRPr="008520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F6F"/>
    <w:rsid w:val="000E3919"/>
    <w:rsid w:val="000F081E"/>
    <w:rsid w:val="00321134"/>
    <w:rsid w:val="003A5F6F"/>
    <w:rsid w:val="004B21F8"/>
    <w:rsid w:val="004E66DE"/>
    <w:rsid w:val="00627FB9"/>
    <w:rsid w:val="006D07A5"/>
    <w:rsid w:val="008520ED"/>
    <w:rsid w:val="00882F29"/>
    <w:rsid w:val="008C0CDB"/>
    <w:rsid w:val="00A27BDE"/>
    <w:rsid w:val="00B318D0"/>
    <w:rsid w:val="00B64994"/>
    <w:rsid w:val="00BF73CD"/>
    <w:rsid w:val="00E04749"/>
    <w:rsid w:val="00F42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D5597"/>
  <w15:chartTrackingRefBased/>
  <w15:docId w15:val="{5A56365D-25DD-4BE7-8CDA-B8665B411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5F6F"/>
    <w:pPr>
      <w:autoSpaceDE w:val="0"/>
      <w:autoSpaceDN w:val="0"/>
      <w:adjustRightInd w:val="0"/>
      <w:spacing w:after="200" w:line="276" w:lineRule="auto"/>
    </w:pPr>
    <w:rPr>
      <w:rFonts w:ascii="Calibri" w:hAnsi="Calibri" w:cs="Calibri"/>
    </w:rPr>
  </w:style>
  <w:style w:type="paragraph" w:styleId="Heading2">
    <w:name w:val="heading 2"/>
    <w:basedOn w:val="Normal"/>
    <w:link w:val="Heading2Char"/>
    <w:uiPriority w:val="9"/>
    <w:qFormat/>
    <w:rsid w:val="000F081E"/>
    <w:pPr>
      <w:autoSpaceDE/>
      <w:autoSpaceDN/>
      <w:adjustRightInd/>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Definition">
    <w:name w:val="HTML Definition"/>
    <w:basedOn w:val="DefaultParagraphFont"/>
    <w:uiPriority w:val="99"/>
    <w:semiHidden/>
    <w:unhideWhenUsed/>
    <w:rsid w:val="008C0CDB"/>
    <w:rPr>
      <w:i/>
      <w:iCs/>
    </w:rPr>
  </w:style>
  <w:style w:type="character" w:styleId="Strong">
    <w:name w:val="Strong"/>
    <w:basedOn w:val="DefaultParagraphFont"/>
    <w:uiPriority w:val="22"/>
    <w:qFormat/>
    <w:rsid w:val="00BF73CD"/>
    <w:rPr>
      <w:b/>
      <w:bCs/>
    </w:rPr>
  </w:style>
  <w:style w:type="character" w:customStyle="1" w:styleId="selectable">
    <w:name w:val="selectable"/>
    <w:basedOn w:val="DefaultParagraphFont"/>
    <w:rsid w:val="00627FB9"/>
  </w:style>
  <w:style w:type="character" w:customStyle="1" w:styleId="Heading2Char">
    <w:name w:val="Heading 2 Char"/>
    <w:basedOn w:val="DefaultParagraphFont"/>
    <w:link w:val="Heading2"/>
    <w:uiPriority w:val="9"/>
    <w:rsid w:val="000F081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F081E"/>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50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 (1703121)</dc:creator>
  <cp:keywords/>
  <dc:description/>
  <cp:lastModifiedBy>Grazia Martone (1703121)</cp:lastModifiedBy>
  <cp:revision>8</cp:revision>
  <dcterms:created xsi:type="dcterms:W3CDTF">2018-02-23T18:46:00Z</dcterms:created>
  <dcterms:modified xsi:type="dcterms:W3CDTF">2018-02-23T18:47:00Z</dcterms:modified>
</cp:coreProperties>
</file>