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A7279" w:rsidRDefault="005514FD">
      <w:pPr>
        <w:pStyle w:val="Body"/>
        <w:jc w:val="both"/>
        <w:rPr>
          <w:rFonts w:ascii="Arial" w:eastAsia="Arial" w:hAnsi="Arial" w:cs="Arial"/>
          <w:sz w:val="22"/>
          <w:szCs w:val="22"/>
        </w:rPr>
      </w:pPr>
      <w:r>
        <w:rPr>
          <w:rFonts w:ascii="Arial" w:hAnsi="Arial"/>
          <w:sz w:val="22"/>
          <w:szCs w:val="22"/>
        </w:rPr>
        <w:t xml:space="preserve">Student name: </w:t>
      </w:r>
      <w:proofErr w:type="spellStart"/>
      <w:r>
        <w:rPr>
          <w:rFonts w:ascii="Arial" w:hAnsi="Arial"/>
          <w:sz w:val="22"/>
          <w:szCs w:val="22"/>
        </w:rPr>
        <w:t>Tsvetelina</w:t>
      </w:r>
      <w:proofErr w:type="spellEnd"/>
      <w:r>
        <w:rPr>
          <w:rFonts w:ascii="Arial" w:hAnsi="Arial"/>
          <w:sz w:val="22"/>
          <w:szCs w:val="22"/>
        </w:rPr>
        <w:t xml:space="preserve"> </w:t>
      </w:r>
      <w:proofErr w:type="spellStart"/>
      <w:r>
        <w:rPr>
          <w:rFonts w:ascii="Arial" w:hAnsi="Arial"/>
          <w:sz w:val="22"/>
          <w:szCs w:val="22"/>
        </w:rPr>
        <w:t>Valchova</w:t>
      </w:r>
      <w:proofErr w:type="spellEnd"/>
    </w:p>
    <w:p w:rsidR="004A7279" w:rsidRDefault="005514FD">
      <w:pPr>
        <w:pStyle w:val="Body"/>
        <w:jc w:val="both"/>
        <w:rPr>
          <w:rFonts w:ascii="Arial" w:eastAsia="Arial" w:hAnsi="Arial" w:cs="Arial"/>
          <w:sz w:val="22"/>
          <w:szCs w:val="22"/>
        </w:rPr>
      </w:pPr>
      <w:r>
        <w:rPr>
          <w:rFonts w:ascii="Arial" w:hAnsi="Arial"/>
          <w:sz w:val="22"/>
          <w:szCs w:val="22"/>
          <w:lang w:val="en-US"/>
        </w:rPr>
        <w:t>Student Number: 2026418</w:t>
      </w:r>
    </w:p>
    <w:p w:rsidR="004A7279" w:rsidRDefault="005514FD">
      <w:pPr>
        <w:pStyle w:val="Body"/>
        <w:jc w:val="both"/>
        <w:rPr>
          <w:rFonts w:ascii="Arial" w:eastAsia="Arial" w:hAnsi="Arial" w:cs="Arial"/>
          <w:sz w:val="22"/>
          <w:szCs w:val="22"/>
        </w:rPr>
      </w:pPr>
      <w:r>
        <w:rPr>
          <w:rFonts w:ascii="Arial" w:hAnsi="Arial"/>
          <w:sz w:val="22"/>
          <w:szCs w:val="22"/>
        </w:rPr>
        <w:t>Module:</w:t>
      </w:r>
      <w:r>
        <w:rPr>
          <w:rFonts w:ascii="Arial" w:hAnsi="Arial"/>
          <w:sz w:val="22"/>
          <w:szCs w:val="22"/>
          <w:lang w:val="en-US"/>
        </w:rPr>
        <w:t xml:space="preserve"> The Global Business Environment </w:t>
      </w:r>
    </w:p>
    <w:p w:rsidR="004A7279" w:rsidRDefault="005514FD">
      <w:pPr>
        <w:pStyle w:val="Body"/>
        <w:jc w:val="both"/>
        <w:rPr>
          <w:rFonts w:ascii="Arial" w:eastAsia="Arial" w:hAnsi="Arial" w:cs="Arial"/>
          <w:sz w:val="22"/>
          <w:szCs w:val="22"/>
        </w:rPr>
      </w:pPr>
      <w:r>
        <w:rPr>
          <w:rFonts w:ascii="Arial" w:hAnsi="Arial"/>
          <w:sz w:val="22"/>
          <w:szCs w:val="22"/>
          <w:lang w:val="en-US"/>
        </w:rPr>
        <w:t>Module code: LCBB4005_BIRM</w:t>
      </w:r>
    </w:p>
    <w:p w:rsidR="004A7279" w:rsidRDefault="005514FD">
      <w:pPr>
        <w:pStyle w:val="Body"/>
        <w:jc w:val="both"/>
        <w:rPr>
          <w:rFonts w:ascii="Arial" w:eastAsia="Arial" w:hAnsi="Arial" w:cs="Arial"/>
          <w:sz w:val="22"/>
          <w:szCs w:val="22"/>
        </w:rPr>
      </w:pPr>
      <w:r>
        <w:rPr>
          <w:rFonts w:ascii="Arial" w:hAnsi="Arial"/>
          <w:sz w:val="22"/>
          <w:szCs w:val="22"/>
        </w:rPr>
        <w:t xml:space="preserve">Module Lecturer: </w:t>
      </w:r>
      <w:proofErr w:type="spellStart"/>
      <w:r>
        <w:rPr>
          <w:rFonts w:ascii="Arial" w:hAnsi="Arial"/>
          <w:sz w:val="22"/>
          <w:szCs w:val="22"/>
        </w:rPr>
        <w:t>Tarila</w:t>
      </w:r>
      <w:proofErr w:type="spellEnd"/>
      <w:r>
        <w:rPr>
          <w:rFonts w:ascii="Arial" w:hAnsi="Arial"/>
          <w:sz w:val="22"/>
          <w:szCs w:val="22"/>
        </w:rPr>
        <w:t xml:space="preserve"> </w:t>
      </w:r>
      <w:proofErr w:type="spellStart"/>
      <w:r>
        <w:rPr>
          <w:rFonts w:ascii="Arial" w:hAnsi="Arial"/>
          <w:sz w:val="22"/>
          <w:szCs w:val="22"/>
        </w:rPr>
        <w:t>Zuofa</w:t>
      </w:r>
      <w:proofErr w:type="spellEnd"/>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b/>
          <w:bCs/>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5514FD">
      <w:pPr>
        <w:pStyle w:val="Body"/>
        <w:jc w:val="both"/>
        <w:rPr>
          <w:rFonts w:ascii="Arial" w:eastAsia="Arial" w:hAnsi="Arial" w:cs="Arial"/>
          <w:b/>
          <w:bCs/>
          <w:sz w:val="22"/>
          <w:szCs w:val="22"/>
        </w:rPr>
      </w:pPr>
      <w:r>
        <w:rPr>
          <w:rFonts w:ascii="Arial" w:hAnsi="Arial"/>
          <w:b/>
          <w:bCs/>
          <w:sz w:val="22"/>
          <w:szCs w:val="22"/>
          <w:lang w:val="en-US"/>
        </w:rPr>
        <w:t>Table of contents</w:t>
      </w:r>
    </w:p>
    <w:p w:rsidR="004A7279" w:rsidRDefault="004A7279">
      <w:pPr>
        <w:pStyle w:val="Body"/>
        <w:jc w:val="both"/>
        <w:rPr>
          <w:rFonts w:ascii="Arial" w:eastAsia="Arial" w:hAnsi="Arial" w:cs="Arial"/>
          <w:sz w:val="22"/>
          <w:szCs w:val="22"/>
        </w:rPr>
      </w:pPr>
    </w:p>
    <w:p w:rsidR="004A7279" w:rsidRDefault="005514FD">
      <w:pPr>
        <w:pStyle w:val="ListParagraph"/>
        <w:numPr>
          <w:ilvl w:val="0"/>
          <w:numId w:val="2"/>
        </w:numPr>
        <w:jc w:val="both"/>
        <w:rPr>
          <w:rFonts w:ascii="Arial" w:hAnsi="Arial"/>
          <w:sz w:val="22"/>
          <w:szCs w:val="22"/>
          <w:lang w:val="en-US"/>
        </w:rPr>
      </w:pPr>
      <w:r>
        <w:rPr>
          <w:rFonts w:ascii="Arial" w:hAnsi="Arial"/>
          <w:sz w:val="22"/>
          <w:szCs w:val="22"/>
          <w:lang w:val="en-US"/>
        </w:rPr>
        <w:t xml:space="preserve"> </w:t>
      </w:r>
      <w:proofErr w:type="spellStart"/>
      <w:r>
        <w:rPr>
          <w:rFonts w:ascii="Arial" w:hAnsi="Arial"/>
          <w:sz w:val="22"/>
          <w:szCs w:val="22"/>
        </w:rPr>
        <w:t>Introduction</w:t>
      </w:r>
      <w:proofErr w:type="spellEnd"/>
    </w:p>
    <w:p w:rsidR="004A7279" w:rsidRDefault="005514FD">
      <w:pPr>
        <w:pStyle w:val="ListParagraph"/>
        <w:numPr>
          <w:ilvl w:val="0"/>
          <w:numId w:val="2"/>
        </w:numPr>
        <w:jc w:val="both"/>
        <w:rPr>
          <w:rFonts w:ascii="Arial" w:hAnsi="Arial"/>
          <w:sz w:val="22"/>
          <w:szCs w:val="22"/>
          <w:lang w:val="en-US"/>
        </w:rPr>
      </w:pPr>
      <w:r>
        <w:rPr>
          <w:rFonts w:ascii="Arial" w:hAnsi="Arial"/>
          <w:sz w:val="22"/>
          <w:szCs w:val="22"/>
          <w:lang w:val="en-US"/>
        </w:rPr>
        <w:t xml:space="preserve"> </w:t>
      </w:r>
      <w:proofErr w:type="spellStart"/>
      <w:r>
        <w:rPr>
          <w:rFonts w:ascii="Arial" w:hAnsi="Arial"/>
          <w:sz w:val="22"/>
          <w:szCs w:val="22"/>
        </w:rPr>
        <w:t>Overview</w:t>
      </w:r>
      <w:proofErr w:type="spellEnd"/>
      <w:r>
        <w:rPr>
          <w:rFonts w:ascii="Arial" w:hAnsi="Arial"/>
          <w:sz w:val="22"/>
          <w:szCs w:val="22"/>
        </w:rPr>
        <w:t xml:space="preserve"> of </w:t>
      </w:r>
      <w:proofErr w:type="spellStart"/>
      <w:r>
        <w:rPr>
          <w:rFonts w:ascii="Arial" w:hAnsi="Arial"/>
          <w:sz w:val="22"/>
          <w:szCs w:val="22"/>
        </w:rPr>
        <w:t>selected</w:t>
      </w:r>
      <w:proofErr w:type="spellEnd"/>
      <w:r>
        <w:rPr>
          <w:rFonts w:ascii="Arial" w:hAnsi="Arial"/>
          <w:sz w:val="22"/>
          <w:szCs w:val="22"/>
        </w:rPr>
        <w:t xml:space="preserve"> Global Bu</w:t>
      </w:r>
      <w:proofErr w:type="spellStart"/>
      <w:r>
        <w:rPr>
          <w:rFonts w:ascii="Arial" w:hAnsi="Arial"/>
          <w:sz w:val="22"/>
          <w:szCs w:val="22"/>
          <w:lang w:val="en-US"/>
        </w:rPr>
        <w:t>si</w:t>
      </w:r>
      <w:r>
        <w:rPr>
          <w:rFonts w:ascii="Arial" w:hAnsi="Arial"/>
          <w:sz w:val="22"/>
          <w:szCs w:val="22"/>
        </w:rPr>
        <w:t>ness</w:t>
      </w:r>
      <w:proofErr w:type="spellEnd"/>
    </w:p>
    <w:p w:rsidR="004A7279" w:rsidRDefault="005514FD">
      <w:pPr>
        <w:pStyle w:val="ListParagraph"/>
        <w:numPr>
          <w:ilvl w:val="0"/>
          <w:numId w:val="2"/>
        </w:numPr>
        <w:jc w:val="both"/>
        <w:rPr>
          <w:rFonts w:ascii="Arial" w:hAnsi="Arial"/>
          <w:sz w:val="22"/>
          <w:szCs w:val="22"/>
          <w:lang w:val="en-US"/>
        </w:rPr>
      </w:pPr>
      <w:r>
        <w:rPr>
          <w:rFonts w:ascii="Arial" w:hAnsi="Arial"/>
          <w:sz w:val="22"/>
          <w:szCs w:val="22"/>
          <w:lang w:val="en-US"/>
        </w:rPr>
        <w:t xml:space="preserve"> P</w:t>
      </w:r>
      <w:proofErr w:type="spellStart"/>
      <w:r>
        <w:rPr>
          <w:rFonts w:ascii="Arial" w:hAnsi="Arial"/>
          <w:sz w:val="22"/>
          <w:szCs w:val="22"/>
        </w:rPr>
        <w:t>estel</w:t>
      </w:r>
      <w:proofErr w:type="spellEnd"/>
      <w:r>
        <w:rPr>
          <w:rFonts w:ascii="Arial" w:hAnsi="Arial"/>
          <w:sz w:val="22"/>
          <w:szCs w:val="22"/>
        </w:rPr>
        <w:t xml:space="preserve"> </w:t>
      </w:r>
      <w:proofErr w:type="spellStart"/>
      <w:r>
        <w:rPr>
          <w:rFonts w:ascii="Arial" w:hAnsi="Arial"/>
          <w:sz w:val="22"/>
          <w:szCs w:val="22"/>
        </w:rPr>
        <w:t>Framewor</w:t>
      </w:r>
      <w:proofErr w:type="spellEnd"/>
      <w:r>
        <w:rPr>
          <w:rFonts w:ascii="Arial" w:hAnsi="Arial"/>
          <w:sz w:val="22"/>
          <w:szCs w:val="22"/>
          <w:lang w:val="en-US"/>
        </w:rPr>
        <w:t>k</w:t>
      </w:r>
    </w:p>
    <w:p w:rsidR="004A7279" w:rsidRDefault="005514FD">
      <w:pPr>
        <w:pStyle w:val="Body"/>
        <w:ind w:left="360"/>
        <w:jc w:val="both"/>
        <w:rPr>
          <w:rFonts w:ascii="Arial" w:eastAsia="Arial" w:hAnsi="Arial" w:cs="Arial"/>
          <w:sz w:val="22"/>
          <w:szCs w:val="22"/>
        </w:rPr>
      </w:pPr>
      <w:r>
        <w:rPr>
          <w:rFonts w:ascii="Arial" w:hAnsi="Arial"/>
          <w:sz w:val="22"/>
          <w:szCs w:val="22"/>
          <w:lang w:val="en-US"/>
        </w:rPr>
        <w:t>4.    Porter's Five Forces</w:t>
      </w:r>
    </w:p>
    <w:p w:rsidR="004A7279" w:rsidRDefault="005514FD">
      <w:pPr>
        <w:pStyle w:val="Body"/>
        <w:ind w:left="360"/>
        <w:jc w:val="both"/>
        <w:rPr>
          <w:rFonts w:ascii="Arial" w:eastAsia="Arial" w:hAnsi="Arial" w:cs="Arial"/>
          <w:sz w:val="22"/>
          <w:szCs w:val="22"/>
        </w:rPr>
      </w:pPr>
      <w:r>
        <w:rPr>
          <w:rFonts w:ascii="Arial" w:hAnsi="Arial"/>
          <w:sz w:val="22"/>
          <w:szCs w:val="22"/>
          <w:lang w:val="en-US"/>
        </w:rPr>
        <w:t xml:space="preserve">5.    </w:t>
      </w:r>
      <w:proofErr w:type="spellStart"/>
      <w:r>
        <w:rPr>
          <w:rFonts w:ascii="Arial" w:hAnsi="Arial"/>
          <w:sz w:val="22"/>
          <w:szCs w:val="22"/>
          <w:lang w:val="it-IT"/>
        </w:rPr>
        <w:t>Conclusion</w:t>
      </w:r>
      <w:proofErr w:type="spellEnd"/>
    </w:p>
    <w:p w:rsidR="004A7279" w:rsidRDefault="005514FD">
      <w:pPr>
        <w:pStyle w:val="Body"/>
        <w:ind w:left="360"/>
        <w:jc w:val="both"/>
        <w:rPr>
          <w:rFonts w:ascii="Arial" w:eastAsia="Arial" w:hAnsi="Arial" w:cs="Arial"/>
          <w:sz w:val="22"/>
          <w:szCs w:val="22"/>
        </w:rPr>
      </w:pPr>
      <w:r>
        <w:rPr>
          <w:rFonts w:ascii="Arial" w:hAnsi="Arial"/>
          <w:sz w:val="22"/>
          <w:szCs w:val="22"/>
          <w:lang w:val="en-US"/>
        </w:rPr>
        <w:t xml:space="preserve">6.    </w:t>
      </w:r>
      <w:proofErr w:type="spellStart"/>
      <w:r>
        <w:rPr>
          <w:rFonts w:ascii="Arial" w:hAnsi="Arial"/>
          <w:sz w:val="22"/>
          <w:szCs w:val="22"/>
          <w:lang w:val="fr-FR"/>
        </w:rPr>
        <w:t>References</w:t>
      </w:r>
      <w:proofErr w:type="spellEnd"/>
    </w:p>
    <w:p w:rsidR="004A7279" w:rsidRDefault="004A7279">
      <w:pPr>
        <w:pStyle w:val="Body"/>
        <w:ind w:left="360"/>
        <w:jc w:val="both"/>
        <w:rPr>
          <w:rFonts w:ascii="Arial" w:eastAsia="Arial" w:hAnsi="Arial" w:cs="Arial"/>
          <w:sz w:val="22"/>
          <w:szCs w:val="22"/>
        </w:rPr>
      </w:pPr>
    </w:p>
    <w:p w:rsidR="004A7279" w:rsidRDefault="004A7279">
      <w:pPr>
        <w:pStyle w:val="Body"/>
        <w:ind w:left="360"/>
        <w:jc w:val="both"/>
        <w:rPr>
          <w:rFonts w:ascii="Arial" w:eastAsia="Arial" w:hAnsi="Arial" w:cs="Arial"/>
          <w:sz w:val="22"/>
          <w:szCs w:val="22"/>
        </w:rPr>
      </w:pPr>
    </w:p>
    <w:p w:rsidR="004A7279" w:rsidRDefault="004A7279">
      <w:pPr>
        <w:pStyle w:val="Body"/>
        <w:ind w:left="360"/>
        <w:jc w:val="both"/>
        <w:rPr>
          <w:rFonts w:ascii="Arial" w:eastAsia="Arial" w:hAnsi="Arial" w:cs="Arial"/>
          <w:sz w:val="22"/>
          <w:szCs w:val="22"/>
        </w:rPr>
      </w:pPr>
    </w:p>
    <w:p w:rsidR="004A7279" w:rsidRDefault="004A7279">
      <w:pPr>
        <w:pStyle w:val="Body"/>
        <w:ind w:left="360"/>
        <w:jc w:val="both"/>
        <w:rPr>
          <w:sz w:val="22"/>
          <w:szCs w:val="22"/>
        </w:rPr>
      </w:pPr>
    </w:p>
    <w:p w:rsidR="004A7279" w:rsidRDefault="005514FD">
      <w:pPr>
        <w:pStyle w:val="ListParagraph"/>
        <w:numPr>
          <w:ilvl w:val="0"/>
          <w:numId w:val="4"/>
        </w:numPr>
        <w:jc w:val="both"/>
        <w:rPr>
          <w:rFonts w:ascii="Arial" w:hAnsi="Arial"/>
          <w:b/>
          <w:bCs/>
          <w:sz w:val="22"/>
          <w:szCs w:val="22"/>
        </w:rPr>
      </w:pPr>
      <w:proofErr w:type="spellStart"/>
      <w:r>
        <w:rPr>
          <w:rFonts w:ascii="Arial" w:hAnsi="Arial"/>
          <w:b/>
          <w:bCs/>
          <w:sz w:val="22"/>
          <w:szCs w:val="22"/>
        </w:rPr>
        <w:t>Introduction</w:t>
      </w:r>
      <w:proofErr w:type="spellEnd"/>
    </w:p>
    <w:p w:rsidR="004A7279" w:rsidRDefault="004A7279">
      <w:pPr>
        <w:pStyle w:val="Body"/>
        <w:ind w:left="360"/>
        <w:jc w:val="both"/>
        <w:rPr>
          <w:rFonts w:ascii="Arial" w:eastAsia="Arial" w:hAnsi="Arial" w:cs="Arial"/>
          <w:sz w:val="22"/>
          <w:szCs w:val="22"/>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lang w:val="en-US"/>
        </w:rPr>
        <w:t xml:space="preserve">Jet2holidays is a United Kingdom leading tour operator to destinations across Mediterranean , Canary Island and Europe, and provides great value package holidays you can trust to more than 550 resorts </w:t>
      </w:r>
      <w:r>
        <w:rPr>
          <w:rFonts w:ascii="Arial" w:hAnsi="Arial"/>
          <w:sz w:val="22"/>
          <w:szCs w:val="22"/>
          <w:shd w:val="clear" w:color="auto" w:fill="FFFFFF"/>
        </w:rPr>
        <w:t>(Singh, 2022)</w:t>
      </w:r>
      <w:r>
        <w:rPr>
          <w:rFonts w:ascii="Arial" w:hAnsi="Arial"/>
          <w:sz w:val="22"/>
          <w:szCs w:val="22"/>
          <w:shd w:val="clear" w:color="auto" w:fill="FFFFFF"/>
          <w:lang w:val="en-US"/>
        </w:rPr>
        <w:t>.</w:t>
      </w:r>
    </w:p>
    <w:p w:rsidR="004A7279" w:rsidRDefault="005514FD">
      <w:pPr>
        <w:pStyle w:val="Body"/>
        <w:jc w:val="both"/>
        <w:rPr>
          <w:rFonts w:ascii="Arial" w:eastAsia="Arial" w:hAnsi="Arial" w:cs="Arial"/>
          <w:sz w:val="22"/>
          <w:szCs w:val="22"/>
        </w:rPr>
      </w:pPr>
      <w:r>
        <w:rPr>
          <w:rFonts w:ascii="Arial" w:hAnsi="Arial"/>
          <w:sz w:val="22"/>
          <w:szCs w:val="22"/>
          <w:u w:val="single"/>
          <w:lang w:val="en-US"/>
        </w:rPr>
        <w:t>Jet2</w:t>
      </w:r>
      <w:r>
        <w:rPr>
          <w:rFonts w:ascii="Arial" w:hAnsi="Arial"/>
          <w:sz w:val="22"/>
          <w:szCs w:val="22"/>
          <w:lang w:val="en-US"/>
        </w:rPr>
        <w:t xml:space="preserve"> started as a British multinational Airline company based in Leeds England. The company </w:t>
      </w:r>
      <w:proofErr w:type="spellStart"/>
      <w:r>
        <w:rPr>
          <w:rFonts w:ascii="Arial" w:hAnsi="Arial"/>
          <w:sz w:val="22"/>
          <w:szCs w:val="22"/>
          <w:lang w:val="en-US"/>
        </w:rPr>
        <w:t>specialises</w:t>
      </w:r>
      <w:proofErr w:type="spellEnd"/>
      <w:r>
        <w:rPr>
          <w:rFonts w:ascii="Arial" w:hAnsi="Arial"/>
          <w:sz w:val="22"/>
          <w:szCs w:val="22"/>
          <w:lang w:val="en-US"/>
        </w:rPr>
        <w:t xml:space="preserve"> on leisure travel and offers low-cost scheduled and charter short and medium have excursions. The carrier, which dates back to the early 1970s, has evolved from a small flower distributor to an international airline that transports over 14 million people annually. Jet2 commenced passenger flights around the turn of the millennium earning upwards of GBR</w:t>
      </w:r>
      <w:r>
        <w:rPr>
          <w:rFonts w:ascii="Arial" w:hAnsi="Arial"/>
          <w:sz w:val="22"/>
          <w:szCs w:val="22"/>
        </w:rPr>
        <w:t>3</w:t>
      </w:r>
      <w:r>
        <w:rPr>
          <w:rFonts w:ascii="Arial" w:hAnsi="Arial"/>
          <w:sz w:val="22"/>
          <w:szCs w:val="22"/>
          <w:lang w:val="en-US"/>
        </w:rPr>
        <w:t>.1 billion in annual revenue.</w:t>
      </w:r>
    </w:p>
    <w:p w:rsidR="004A7279" w:rsidRDefault="004A7279">
      <w:pPr>
        <w:pStyle w:val="Body"/>
        <w:jc w:val="both"/>
        <w:rPr>
          <w:rFonts w:ascii="Arial" w:eastAsia="Arial" w:hAnsi="Arial" w:cs="Arial"/>
          <w:sz w:val="22"/>
          <w:szCs w:val="22"/>
          <w:shd w:val="clear" w:color="auto" w:fill="FFFFFF"/>
        </w:rPr>
      </w:pPr>
    </w:p>
    <w:p w:rsidR="004A7279" w:rsidRDefault="005514FD">
      <w:pPr>
        <w:pStyle w:val="ListParagraph"/>
        <w:numPr>
          <w:ilvl w:val="0"/>
          <w:numId w:val="4"/>
        </w:numPr>
        <w:jc w:val="both"/>
        <w:rPr>
          <w:rFonts w:ascii="Arial" w:hAnsi="Arial"/>
          <w:b/>
          <w:bCs/>
          <w:sz w:val="22"/>
          <w:szCs w:val="22"/>
        </w:rPr>
      </w:pPr>
      <w:proofErr w:type="spellStart"/>
      <w:r>
        <w:rPr>
          <w:rFonts w:ascii="Arial" w:hAnsi="Arial"/>
          <w:b/>
          <w:bCs/>
          <w:sz w:val="22"/>
          <w:szCs w:val="22"/>
          <w:shd w:val="clear" w:color="auto" w:fill="FFFFFF"/>
        </w:rPr>
        <w:t>Overview</w:t>
      </w:r>
      <w:proofErr w:type="spellEnd"/>
      <w:r>
        <w:rPr>
          <w:rFonts w:ascii="Arial" w:hAnsi="Arial"/>
          <w:b/>
          <w:bCs/>
          <w:sz w:val="22"/>
          <w:szCs w:val="22"/>
          <w:shd w:val="clear" w:color="auto" w:fill="FFFFFF"/>
        </w:rPr>
        <w:t xml:space="preserve"> of </w:t>
      </w:r>
      <w:proofErr w:type="spellStart"/>
      <w:r>
        <w:rPr>
          <w:rFonts w:ascii="Arial" w:hAnsi="Arial"/>
          <w:b/>
          <w:bCs/>
          <w:sz w:val="22"/>
          <w:szCs w:val="22"/>
          <w:shd w:val="clear" w:color="auto" w:fill="FFFFFF"/>
        </w:rPr>
        <w:t>selected</w:t>
      </w:r>
      <w:proofErr w:type="spellEnd"/>
      <w:r>
        <w:rPr>
          <w:rFonts w:ascii="Arial" w:hAnsi="Arial"/>
          <w:b/>
          <w:bCs/>
          <w:sz w:val="22"/>
          <w:szCs w:val="22"/>
          <w:shd w:val="clear" w:color="auto" w:fill="FFFFFF"/>
        </w:rPr>
        <w:t xml:space="preserve"> Global Bu</w:t>
      </w:r>
      <w:r>
        <w:rPr>
          <w:rFonts w:ascii="Arial" w:hAnsi="Arial"/>
          <w:b/>
          <w:bCs/>
          <w:sz w:val="22"/>
          <w:szCs w:val="22"/>
          <w:shd w:val="clear" w:color="auto" w:fill="FFFFFF"/>
          <w:lang w:val="en-US"/>
        </w:rPr>
        <w:t>sin</w:t>
      </w:r>
      <w:proofErr w:type="spellStart"/>
      <w:r>
        <w:rPr>
          <w:rFonts w:ascii="Arial" w:hAnsi="Arial"/>
          <w:b/>
          <w:bCs/>
          <w:sz w:val="22"/>
          <w:szCs w:val="22"/>
          <w:shd w:val="clear" w:color="auto" w:fill="FFFFFF"/>
        </w:rPr>
        <w:t>ess</w:t>
      </w:r>
      <w:proofErr w:type="spellEnd"/>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Jet2 holidays has won a range of awards. In January 2022, the benchmark United Kingdom Customer Satisfaction Index (UKCSI) produced biannually by the institute of Customer service, named Jet2 holidays eight out of almost 250 companies for customer service. This makes Jet2 holidays the only tour operator in the 50 top companies when it comes to delivering customer satisfaction (Stanford, 2022). The tourism industry is one of the most important areas of the  service sector. Tourism is an  economic industry that demand a high level of entrepreneurial activity. Also in order to compete on a global scale, successful tourism offering requires both entrepreneurship and networking. </w:t>
      </w:r>
    </w:p>
    <w:p w:rsidR="004A7279" w:rsidRDefault="005514FD">
      <w:pPr>
        <w:pStyle w:val="Body"/>
        <w:jc w:val="both"/>
        <w:rPr>
          <w:rFonts w:ascii="Arial" w:eastAsia="Arial" w:hAnsi="Arial" w:cs="Arial"/>
          <w:sz w:val="22"/>
          <w:szCs w:val="22"/>
        </w:rPr>
      </w:pPr>
      <w:r>
        <w:rPr>
          <w:rFonts w:ascii="Arial" w:hAnsi="Arial"/>
          <w:sz w:val="22"/>
          <w:szCs w:val="22"/>
          <w:shd w:val="clear" w:color="auto" w:fill="FFFFFF"/>
          <w:lang w:val="en-US"/>
        </w:rPr>
        <w:t>I think that one of the main motivations for the visitor to travel is to learn, discover, experience and consume tangible and intangible cultural attractions products</w:t>
      </w:r>
      <w:r w:rsidR="00842A74">
        <w:rPr>
          <w:rFonts w:ascii="Arial" w:hAnsi="Arial"/>
          <w:sz w:val="22"/>
          <w:szCs w:val="22"/>
          <w:shd w:val="clear" w:color="auto" w:fill="FFFFFF"/>
          <w:lang w:val="en-US"/>
        </w:rPr>
        <w:t>.</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b/>
          <w:bCs/>
          <w:sz w:val="22"/>
          <w:szCs w:val="22"/>
          <w:shd w:val="clear" w:color="auto" w:fill="FFFFFF"/>
        </w:rPr>
      </w:pPr>
      <w:r>
        <w:rPr>
          <w:rFonts w:ascii="Arial" w:hAnsi="Arial"/>
          <w:b/>
          <w:bCs/>
          <w:sz w:val="22"/>
          <w:szCs w:val="22"/>
          <w:shd w:val="clear" w:color="auto" w:fill="FFFFFF"/>
          <w:lang w:val="en-US"/>
        </w:rPr>
        <w:lastRenderedPageBreak/>
        <w:t xml:space="preserve">        </w:t>
      </w:r>
      <w:r>
        <w:rPr>
          <w:rFonts w:ascii="Arial" w:hAnsi="Arial"/>
          <w:b/>
          <w:bCs/>
          <w:sz w:val="22"/>
          <w:szCs w:val="22"/>
          <w:shd w:val="clear" w:color="auto" w:fill="FFFFFF"/>
        </w:rPr>
        <w:t>3.</w:t>
      </w:r>
      <w:r>
        <w:rPr>
          <w:rFonts w:ascii="Arial" w:hAnsi="Arial"/>
          <w:b/>
          <w:bCs/>
          <w:sz w:val="22"/>
          <w:szCs w:val="22"/>
          <w:shd w:val="clear" w:color="auto" w:fill="FFFFFF"/>
          <w:lang w:val="en-US"/>
        </w:rPr>
        <w:t xml:space="preserve"> </w:t>
      </w:r>
      <w:r>
        <w:rPr>
          <w:rFonts w:ascii="Arial" w:hAnsi="Arial"/>
          <w:b/>
          <w:bCs/>
          <w:sz w:val="22"/>
          <w:szCs w:val="22"/>
          <w:shd w:val="clear" w:color="auto" w:fill="FFFFFF"/>
          <w:lang w:val="nl-NL"/>
        </w:rPr>
        <w:t>Pestel Analysis</w:t>
      </w:r>
    </w:p>
    <w:p w:rsidR="004A7279" w:rsidRDefault="004A7279">
      <w:pPr>
        <w:pStyle w:val="Body"/>
        <w:jc w:val="both"/>
        <w:rPr>
          <w:rFonts w:ascii="Arial" w:eastAsia="Arial" w:hAnsi="Arial" w:cs="Arial"/>
          <w:sz w:val="22"/>
          <w:szCs w:val="22"/>
          <w:shd w:val="clear" w:color="auto" w:fill="FFFFFF"/>
        </w:rPr>
      </w:pP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rPr>
        <w:t>Political:</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u w:val="single"/>
          <w:shd w:val="clear" w:color="auto" w:fill="FFFFFF"/>
        </w:rPr>
      </w:pPr>
      <w:r>
        <w:rPr>
          <w:rFonts w:ascii="Arial" w:hAnsi="Arial"/>
          <w:sz w:val="22"/>
          <w:szCs w:val="22"/>
          <w:shd w:val="clear" w:color="auto" w:fill="FFFFFF"/>
          <w:lang w:val="en-US"/>
        </w:rPr>
        <w:t>There is disagreement over the short-and long-term effects of Brexit on British domestic, international, and inbound travel. Some argue that Brexit is likely to seriously affect British tourism. The majority of Brexit discussions centre on what EU rules and regulations would need to be replaced or renegotiated, as well as how these changes will likely effect consumers and businesses (</w:t>
      </w:r>
      <w:proofErr w:type="spellStart"/>
      <w:r>
        <w:rPr>
          <w:rFonts w:ascii="Arial" w:hAnsi="Arial"/>
          <w:sz w:val="22"/>
          <w:szCs w:val="22"/>
          <w:shd w:val="clear" w:color="auto" w:fill="FFFFFF"/>
          <w:lang w:val="en-US"/>
        </w:rPr>
        <w:t>Pulu</w:t>
      </w:r>
      <w:proofErr w:type="spellEnd"/>
      <w:r>
        <w:rPr>
          <w:rFonts w:ascii="Arial" w:hAnsi="Arial"/>
          <w:sz w:val="22"/>
          <w:szCs w:val="22"/>
          <w:shd w:val="clear" w:color="auto" w:fill="FFFFFF"/>
          <w:lang w:val="en-US"/>
        </w:rPr>
        <w:t>, 2022).</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The political climate in which the airline business functions is highly controlled, </w:t>
      </w:r>
      <w:proofErr w:type="spellStart"/>
      <w:r>
        <w:rPr>
          <w:rFonts w:ascii="Arial" w:hAnsi="Arial"/>
          <w:sz w:val="22"/>
          <w:szCs w:val="22"/>
          <w:shd w:val="clear" w:color="auto" w:fill="FFFFFF"/>
          <w:lang w:val="en-US"/>
        </w:rPr>
        <w:t>favouring</w:t>
      </w:r>
      <w:proofErr w:type="spellEnd"/>
      <w:r>
        <w:rPr>
          <w:rFonts w:ascii="Arial" w:hAnsi="Arial"/>
          <w:sz w:val="22"/>
          <w:szCs w:val="22"/>
          <w:shd w:val="clear" w:color="auto" w:fill="FFFFFF"/>
          <w:lang w:val="en-US"/>
        </w:rPr>
        <w:t xml:space="preserve"> passengers above carriers. This is because passengers safety is of the first importance, and because of airline historical propensity for monopolistic activity, the political establishment has grown sick of them and turned to severe restrictions for their operations. Passengers are also in a position to demand reduced costs and facilities because there is greater competition in the sector and demand for rules.</w:t>
      </w:r>
    </w:p>
    <w:p w:rsidR="004A7279" w:rsidRDefault="009D37FF">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Conflict or security concerns that afflict</w:t>
      </w:r>
      <w:r w:rsidR="00A97C05">
        <w:rPr>
          <w:rFonts w:ascii="Arial" w:hAnsi="Arial"/>
          <w:sz w:val="22"/>
          <w:szCs w:val="22"/>
          <w:shd w:val="clear" w:color="auto" w:fill="FFFFFF"/>
          <w:lang w:val="en-US"/>
        </w:rPr>
        <w:t xml:space="preserve"> specific nations typically have a </w:t>
      </w:r>
      <w:r w:rsidR="004B4DA2">
        <w:rPr>
          <w:rFonts w:ascii="Arial" w:hAnsi="Arial"/>
          <w:sz w:val="22"/>
          <w:szCs w:val="22"/>
          <w:shd w:val="clear" w:color="auto" w:fill="FFFFFF"/>
          <w:lang w:val="en-US"/>
        </w:rPr>
        <w:t xml:space="preserve">detrimental impact on the airline industry. This is a major challenge since </w:t>
      </w:r>
      <w:r w:rsidR="005514FD">
        <w:rPr>
          <w:rFonts w:ascii="Arial" w:hAnsi="Arial"/>
          <w:sz w:val="22"/>
          <w:szCs w:val="22"/>
          <w:shd w:val="clear" w:color="auto" w:fill="FFFFFF"/>
          <w:lang w:val="en-US"/>
        </w:rPr>
        <w:t>airlines will start to lose business in high-risk areas for security.</w:t>
      </w:r>
    </w:p>
    <w:p w:rsidR="004A7279" w:rsidRDefault="005514FD">
      <w:pPr>
        <w:pStyle w:val="Body"/>
        <w:jc w:val="both"/>
        <w:rPr>
          <w:rFonts w:ascii="Arial" w:eastAsia="Arial" w:hAnsi="Arial" w:cs="Arial"/>
          <w:sz w:val="20"/>
          <w:szCs w:val="20"/>
        </w:rPr>
      </w:pPr>
      <w:r>
        <w:rPr>
          <w:rFonts w:ascii="Arial" w:hAnsi="Arial"/>
          <w:sz w:val="22"/>
          <w:szCs w:val="22"/>
          <w:shd w:val="clear" w:color="auto" w:fill="FFFFFF"/>
          <w:lang w:val="en-US"/>
        </w:rPr>
        <w:t xml:space="preserve">The coronavirus pandemic and the efforts taken to stop its spread have had a significant negative impact on the tourism industry. According to updated forecasts, the possible impact might result in a 60-80% fall in the global tourism  in 2020, depending on how long the crisis lasts  </w:t>
      </w:r>
      <w:r>
        <w:rPr>
          <w:rFonts w:ascii="Arial" w:hAnsi="Arial"/>
          <w:sz w:val="20"/>
          <w:szCs w:val="20"/>
          <w:shd w:val="clear" w:color="auto" w:fill="FFFFFF"/>
          <w:lang w:val="en-US"/>
        </w:rPr>
        <w:t>(International Tourist Numbers Could Fall 60-80% in 2020, UNWTO Reports | UNWTO, 2022)</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Countries are focusing on developing recovery measures in addition to taking immediate steps to boost  the tourism industry. These include ideas for removing travel restrictions, regaining </w:t>
      </w:r>
      <w:proofErr w:type="spellStart"/>
      <w:r>
        <w:rPr>
          <w:rFonts w:ascii="Arial" w:hAnsi="Arial"/>
          <w:sz w:val="22"/>
          <w:szCs w:val="22"/>
          <w:shd w:val="clear" w:color="auto" w:fill="FFFFFF"/>
          <w:lang w:val="en-US"/>
        </w:rPr>
        <w:t>travellers</w:t>
      </w:r>
      <w:proofErr w:type="spellEnd"/>
      <w:r>
        <w:rPr>
          <w:rFonts w:ascii="Arial" w:hAnsi="Arial"/>
          <w:sz w:val="22"/>
          <w:szCs w:val="22"/>
          <w:shd w:val="clear" w:color="auto" w:fill="FFFFFF"/>
          <w:lang w:val="en-US"/>
        </w:rPr>
        <w:t xml:space="preserve"> trust, and reevaluating the tourism industry going forward.</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proofErr w:type="spellStart"/>
      <w:r>
        <w:rPr>
          <w:rFonts w:ascii="Arial" w:hAnsi="Arial"/>
          <w:sz w:val="22"/>
          <w:szCs w:val="22"/>
          <w:shd w:val="clear" w:color="auto" w:fill="FFFFFF"/>
          <w:lang w:val="nl-NL"/>
        </w:rPr>
        <w:t>Economic</w:t>
      </w:r>
      <w:proofErr w:type="spellEnd"/>
      <w:r>
        <w:rPr>
          <w:rFonts w:ascii="Arial" w:hAnsi="Arial"/>
          <w:sz w:val="22"/>
          <w:szCs w:val="22"/>
          <w:shd w:val="clear" w:color="auto" w:fill="FFFFFF"/>
          <w:lang w:val="nl-NL"/>
        </w:rPr>
        <w:t>:</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The economy benefits and expands as consumers have more money to spend on goods and services. However, it is impossible to accurately predict how inflation will affect the pace of the economy recovery (Davis, 2022).</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In many countries, tourism is one of the most important and fastest growing industries. By 2025, the tourist business in the United Kingdom is anticipated to be valued roughly 257 billion pounds (Gordon, 2022).</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The tourism sector in2020 had a significant decline in demand as planes were governments, on the other]have already taken a range of measures to entice foreign tourists to visit nations. As a result economic factors are of key importance for the </w:t>
      </w:r>
      <w:proofErr w:type="spellStart"/>
      <w:r>
        <w:rPr>
          <w:rFonts w:ascii="Arial" w:hAnsi="Arial"/>
          <w:sz w:val="22"/>
          <w:szCs w:val="22"/>
          <w:shd w:val="clear" w:color="auto" w:fill="FFFFFF"/>
        </w:rPr>
        <w:t>suc</w:t>
      </w:r>
      <w:proofErr w:type="spellEnd"/>
      <w:r>
        <w:rPr>
          <w:rFonts w:ascii="Arial" w:hAnsi="Arial"/>
          <w:sz w:val="22"/>
          <w:szCs w:val="22"/>
          <w:shd w:val="clear" w:color="auto" w:fill="FFFFFF"/>
          <w:lang w:val="en-US"/>
        </w:rPr>
        <w:t>c</w:t>
      </w:r>
      <w:proofErr w:type="spellStart"/>
      <w:r>
        <w:rPr>
          <w:rFonts w:ascii="Arial" w:hAnsi="Arial"/>
          <w:sz w:val="22"/>
          <w:szCs w:val="22"/>
          <w:shd w:val="clear" w:color="auto" w:fill="FFFFFF"/>
          <w:lang w:val="pt-PT"/>
        </w:rPr>
        <w:t>ess</w:t>
      </w:r>
      <w:proofErr w:type="spellEnd"/>
      <w:r>
        <w:rPr>
          <w:rFonts w:ascii="Arial" w:hAnsi="Arial"/>
          <w:sz w:val="22"/>
          <w:szCs w:val="22"/>
          <w:shd w:val="clear" w:color="auto" w:fill="FFFFFF"/>
          <w:lang w:val="pt-PT"/>
        </w:rPr>
        <w:t>.</w:t>
      </w:r>
    </w:p>
    <w:p w:rsidR="004A7279" w:rsidRDefault="004A7279">
      <w:pPr>
        <w:pStyle w:val="Body"/>
        <w:jc w:val="both"/>
        <w:rPr>
          <w:rFonts w:ascii="Arial" w:eastAsia="Arial" w:hAnsi="Arial" w:cs="Arial"/>
          <w:sz w:val="22"/>
          <w:szCs w:val="22"/>
          <w:shd w:val="clear" w:color="auto" w:fill="FFFFFF"/>
        </w:rPr>
      </w:pPr>
    </w:p>
    <w:p w:rsidR="004A7279" w:rsidRDefault="004A7279">
      <w:pPr>
        <w:pStyle w:val="Body"/>
        <w:jc w:val="both"/>
        <w:rPr>
          <w:rFonts w:ascii="Arial" w:eastAsia="Arial" w:hAnsi="Arial" w:cs="Arial"/>
          <w:sz w:val="22"/>
          <w:szCs w:val="22"/>
          <w:shd w:val="clear" w:color="auto" w:fill="FFFFFF"/>
        </w:rPr>
      </w:pP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Social factors:</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Certain distinctive characteristics of the travel industry have contributed significantly to he </w:t>
      </w:r>
      <w:proofErr w:type="spellStart"/>
      <w:r>
        <w:rPr>
          <w:rFonts w:ascii="Arial" w:hAnsi="Arial"/>
          <w:sz w:val="22"/>
          <w:szCs w:val="22"/>
          <w:shd w:val="clear" w:color="auto" w:fill="FFFFFF"/>
          <w:lang w:val="en-US"/>
        </w:rPr>
        <w:t>organisation’s</w:t>
      </w:r>
      <w:proofErr w:type="spellEnd"/>
      <w:r>
        <w:rPr>
          <w:rFonts w:ascii="Arial" w:hAnsi="Arial"/>
          <w:sz w:val="22"/>
          <w:szCs w:val="22"/>
          <w:shd w:val="clear" w:color="auto" w:fill="FFFFFF"/>
          <w:lang w:val="en-US"/>
        </w:rPr>
        <w:t xml:space="preserve"> popularity among</w:t>
      </w:r>
      <w:r>
        <w:rPr>
          <w:rFonts w:ascii="Arial" w:hAnsi="Arial"/>
          <w:sz w:val="22"/>
          <w:szCs w:val="22"/>
          <w:shd w:val="clear" w:color="auto" w:fill="FFFFFF"/>
        </w:rPr>
        <w:t xml:space="preserve"> repeat customers.</w:t>
      </w:r>
      <w:r>
        <w:rPr>
          <w:rFonts w:ascii="Arial" w:hAnsi="Arial"/>
          <w:sz w:val="22"/>
          <w:szCs w:val="22"/>
          <w:shd w:val="clear" w:color="auto" w:fill="FFFFFF"/>
          <w:lang w:val="en-US"/>
        </w:rPr>
        <w:t xml:space="preserve"> Passengers have been more receptive to the business as a result of the high quality maintained by the travel industry’s inventive culture has long attracted customers.</w:t>
      </w:r>
    </w:p>
    <w:p w:rsidR="004A7279" w:rsidRDefault="004E0946">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Every successful business </w:t>
      </w:r>
      <w:proofErr w:type="spellStart"/>
      <w:r>
        <w:rPr>
          <w:rFonts w:ascii="Arial" w:hAnsi="Arial"/>
          <w:sz w:val="22"/>
          <w:szCs w:val="22"/>
          <w:shd w:val="clear" w:color="auto" w:fill="FFFFFF"/>
          <w:lang w:val="en-US"/>
        </w:rPr>
        <w:t>organisation</w:t>
      </w:r>
      <w:proofErr w:type="spellEnd"/>
      <w:r>
        <w:rPr>
          <w:rFonts w:ascii="Arial" w:hAnsi="Arial"/>
          <w:sz w:val="22"/>
          <w:szCs w:val="22"/>
          <w:shd w:val="clear" w:color="auto" w:fill="FFFFFF"/>
          <w:lang w:val="en-US"/>
        </w:rPr>
        <w:t xml:space="preserve"> must conside</w:t>
      </w:r>
      <w:r w:rsidR="00AD387D">
        <w:rPr>
          <w:rFonts w:ascii="Arial" w:hAnsi="Arial"/>
          <w:sz w:val="22"/>
          <w:szCs w:val="22"/>
          <w:shd w:val="clear" w:color="auto" w:fill="FFFFFF"/>
          <w:lang w:val="en-US"/>
        </w:rPr>
        <w:t>red and have respect over</w:t>
      </w:r>
      <w:r w:rsidR="00590E69">
        <w:rPr>
          <w:rFonts w:ascii="Arial" w:hAnsi="Arial"/>
          <w:sz w:val="22"/>
          <w:szCs w:val="22"/>
          <w:shd w:val="clear" w:color="auto" w:fill="FFFFFF"/>
          <w:lang w:val="en-US"/>
        </w:rPr>
        <w:t xml:space="preserve"> social values of its customers. They </w:t>
      </w:r>
      <w:r w:rsidR="00392ABA">
        <w:rPr>
          <w:rFonts w:ascii="Arial" w:hAnsi="Arial"/>
          <w:sz w:val="22"/>
          <w:szCs w:val="22"/>
          <w:shd w:val="clear" w:color="auto" w:fill="FFFFFF"/>
          <w:lang w:val="en-US"/>
        </w:rPr>
        <w:t xml:space="preserve">can be from different cultural backgrounds </w:t>
      </w:r>
      <w:r w:rsidR="009E1E21">
        <w:rPr>
          <w:rFonts w:ascii="Arial" w:hAnsi="Arial"/>
          <w:sz w:val="22"/>
          <w:szCs w:val="22"/>
          <w:shd w:val="clear" w:color="auto" w:fill="FFFFFF"/>
          <w:lang w:val="en-US"/>
        </w:rPr>
        <w:t>. By visiting different business locations</w:t>
      </w:r>
      <w:r w:rsidR="00FB0F27">
        <w:rPr>
          <w:rFonts w:ascii="Arial" w:hAnsi="Arial"/>
          <w:sz w:val="22"/>
          <w:szCs w:val="22"/>
          <w:shd w:val="clear" w:color="auto" w:fill="FFFFFF"/>
          <w:lang w:val="en-US"/>
        </w:rPr>
        <w:t xml:space="preserve">, they have direct impact to the community </w:t>
      </w:r>
      <w:r w:rsidR="00EE79B4">
        <w:rPr>
          <w:rFonts w:ascii="Arial" w:hAnsi="Arial"/>
          <w:sz w:val="22"/>
          <w:szCs w:val="22"/>
          <w:shd w:val="clear" w:color="auto" w:fill="FFFFFF"/>
          <w:lang w:val="en-US"/>
        </w:rPr>
        <w:t>cultural values</w:t>
      </w:r>
      <w:r w:rsidR="00EC52F2">
        <w:rPr>
          <w:rFonts w:ascii="Arial" w:hAnsi="Arial"/>
          <w:sz w:val="22"/>
          <w:szCs w:val="22"/>
          <w:shd w:val="clear" w:color="auto" w:fill="FFFFFF"/>
          <w:lang w:val="en-US"/>
        </w:rPr>
        <w:t xml:space="preserve">. </w:t>
      </w:r>
      <w:r w:rsidR="00EC52F2">
        <w:rPr>
          <w:rFonts w:ascii="Arial" w:hAnsi="Arial"/>
          <w:sz w:val="22"/>
          <w:szCs w:val="22"/>
          <w:shd w:val="clear" w:color="auto" w:fill="FFFFFF"/>
          <w:lang w:val="en-US"/>
        </w:rPr>
        <w:lastRenderedPageBreak/>
        <w:t xml:space="preserve">Promoting a global </w:t>
      </w:r>
      <w:r w:rsidR="00BA5BDD">
        <w:rPr>
          <w:rFonts w:ascii="Arial" w:hAnsi="Arial"/>
          <w:sz w:val="22"/>
          <w:szCs w:val="22"/>
          <w:shd w:val="clear" w:color="auto" w:fill="FFFFFF"/>
          <w:lang w:val="en-US"/>
        </w:rPr>
        <w:t xml:space="preserve">culture in the area is important because it is, by definition, about bringing individuals </w:t>
      </w:r>
      <w:r w:rsidR="00DD5440">
        <w:rPr>
          <w:rFonts w:ascii="Arial" w:hAnsi="Arial"/>
          <w:sz w:val="22"/>
          <w:szCs w:val="22"/>
          <w:shd w:val="clear" w:color="auto" w:fill="FFFFFF"/>
          <w:lang w:val="en-US"/>
        </w:rPr>
        <w:t xml:space="preserve">from all cultures and backgrounds together for a brief period of time </w:t>
      </w:r>
      <w:r w:rsidR="005514FD">
        <w:rPr>
          <w:rFonts w:ascii="Arial" w:hAnsi="Arial"/>
          <w:sz w:val="22"/>
          <w:szCs w:val="22"/>
          <w:shd w:val="clear" w:color="auto" w:fill="FFFFFF"/>
          <w:lang w:val="en-US"/>
        </w:rPr>
        <w:t>(</w:t>
      </w:r>
      <w:proofErr w:type="spellStart"/>
      <w:r w:rsidR="005514FD">
        <w:rPr>
          <w:rFonts w:ascii="Arial" w:hAnsi="Arial"/>
          <w:sz w:val="22"/>
          <w:szCs w:val="22"/>
          <w:shd w:val="clear" w:color="auto" w:fill="FFFFFF"/>
          <w:lang w:val="en-US"/>
        </w:rPr>
        <w:t>Cmgr</w:t>
      </w:r>
      <w:proofErr w:type="spellEnd"/>
      <w:r w:rsidR="005514FD">
        <w:rPr>
          <w:rFonts w:ascii="Arial" w:hAnsi="Arial"/>
          <w:sz w:val="22"/>
          <w:szCs w:val="22"/>
          <w:shd w:val="clear" w:color="auto" w:fill="FFFFFF"/>
          <w:lang w:val="en-US"/>
        </w:rPr>
        <w:t>, 2022)</w:t>
      </w:r>
      <w:r w:rsidR="00DD5440">
        <w:rPr>
          <w:rFonts w:ascii="Arial" w:hAnsi="Arial"/>
          <w:sz w:val="22"/>
          <w:szCs w:val="22"/>
          <w:shd w:val="clear" w:color="auto" w:fill="FFFFFF"/>
          <w:lang w:val="en-US"/>
        </w:rPr>
        <w:t>.</w:t>
      </w:r>
    </w:p>
    <w:p w:rsidR="004A7279" w:rsidRDefault="00A37EA0">
      <w:pPr>
        <w:pStyle w:val="Body"/>
        <w:jc w:val="both"/>
        <w:rPr>
          <w:rFonts w:ascii="Arial" w:eastAsia="Arial" w:hAnsi="Arial" w:cs="Arial"/>
          <w:sz w:val="22"/>
          <w:szCs w:val="22"/>
        </w:rPr>
      </w:pPr>
      <w:r>
        <w:rPr>
          <w:rFonts w:ascii="Arial" w:hAnsi="Arial"/>
          <w:sz w:val="22"/>
          <w:szCs w:val="22"/>
          <w:shd w:val="clear" w:color="auto" w:fill="FFFFFF"/>
          <w:lang w:val="en-US"/>
        </w:rPr>
        <w:t xml:space="preserve">Examples of these deferences include </w:t>
      </w:r>
      <w:r w:rsidR="00D97AF8">
        <w:rPr>
          <w:rFonts w:ascii="Arial" w:hAnsi="Arial"/>
          <w:sz w:val="22"/>
          <w:szCs w:val="22"/>
          <w:shd w:val="clear" w:color="auto" w:fill="FFFFFF"/>
          <w:lang w:val="en-US"/>
        </w:rPr>
        <w:t>those in lifestyle</w:t>
      </w:r>
      <w:r w:rsidR="00814E27">
        <w:rPr>
          <w:rFonts w:ascii="Arial" w:hAnsi="Arial"/>
          <w:sz w:val="22"/>
          <w:szCs w:val="22"/>
          <w:shd w:val="clear" w:color="auto" w:fill="FFFFFF"/>
          <w:lang w:val="en-US"/>
        </w:rPr>
        <w:t xml:space="preserve">, perception of time, budgeting, and attitudes </w:t>
      </w:r>
      <w:r w:rsidR="00A93BA0">
        <w:rPr>
          <w:rFonts w:ascii="Arial" w:hAnsi="Arial"/>
          <w:sz w:val="22"/>
          <w:szCs w:val="22"/>
          <w:shd w:val="clear" w:color="auto" w:fill="FFFFFF"/>
          <w:lang w:val="en-US"/>
        </w:rPr>
        <w:t xml:space="preserve">toward strangers. They also include </w:t>
      </w:r>
      <w:r w:rsidR="00332893">
        <w:rPr>
          <w:rFonts w:ascii="Arial" w:hAnsi="Arial"/>
          <w:sz w:val="22"/>
          <w:szCs w:val="22"/>
          <w:shd w:val="clear" w:color="auto" w:fill="FFFFFF"/>
          <w:lang w:val="en-US"/>
        </w:rPr>
        <w:t>differences in language, religious believe</w:t>
      </w:r>
      <w:r w:rsidR="0086326C">
        <w:rPr>
          <w:rFonts w:ascii="Arial" w:hAnsi="Arial"/>
          <w:sz w:val="22"/>
          <w:szCs w:val="22"/>
          <w:shd w:val="clear" w:color="auto" w:fill="FFFFFF"/>
          <w:lang w:val="en-US"/>
        </w:rPr>
        <w:t>s, customs, cultures, lifestyles, and be</w:t>
      </w:r>
      <w:r w:rsidR="008F43B8">
        <w:rPr>
          <w:rFonts w:ascii="Arial" w:hAnsi="Arial"/>
          <w:sz w:val="22"/>
          <w:szCs w:val="22"/>
          <w:shd w:val="clear" w:color="auto" w:fill="FFFFFF"/>
          <w:lang w:val="en-US"/>
        </w:rPr>
        <w:t>havioral patterns.</w:t>
      </w:r>
      <w:r w:rsidR="001A29A6">
        <w:rPr>
          <w:rFonts w:ascii="Arial" w:hAnsi="Arial"/>
          <w:sz w:val="22"/>
          <w:szCs w:val="22"/>
          <w:shd w:val="clear" w:color="auto" w:fill="FFFFFF"/>
          <w:lang w:val="en-US"/>
        </w:rPr>
        <w:t xml:space="preserve"> These variances can be </w:t>
      </w:r>
      <w:r w:rsidR="00AD724C">
        <w:rPr>
          <w:rFonts w:ascii="Arial" w:hAnsi="Arial"/>
          <w:sz w:val="22"/>
          <w:szCs w:val="22"/>
          <w:shd w:val="clear" w:color="auto" w:fill="FFFFFF"/>
          <w:lang w:val="en-US"/>
        </w:rPr>
        <w:t>minor when it comes to domestic tourism</w:t>
      </w:r>
      <w:r w:rsidR="00221481">
        <w:rPr>
          <w:rFonts w:ascii="Arial" w:hAnsi="Arial"/>
          <w:sz w:val="22"/>
          <w:szCs w:val="22"/>
          <w:shd w:val="clear" w:color="auto" w:fill="FFFFFF"/>
          <w:lang w:val="en-US"/>
        </w:rPr>
        <w:t>, but they can be significant when it comes to foreign visitors.</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rPr>
        <w:t>Technology:</w:t>
      </w:r>
    </w:p>
    <w:p w:rsidR="004A7279" w:rsidRDefault="004A7279">
      <w:pPr>
        <w:pStyle w:val="Body"/>
        <w:jc w:val="both"/>
        <w:rPr>
          <w:rFonts w:ascii="Arial" w:eastAsia="Arial" w:hAnsi="Arial" w:cs="Arial"/>
          <w:sz w:val="22"/>
          <w:szCs w:val="22"/>
          <w:shd w:val="clear" w:color="auto" w:fill="FFFFFF"/>
        </w:rPr>
      </w:pPr>
    </w:p>
    <w:p w:rsidR="004A7279" w:rsidRDefault="00960753">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In the tourism and travel sector, technology </w:t>
      </w:r>
      <w:r w:rsidR="00C655D3">
        <w:rPr>
          <w:rFonts w:ascii="Arial" w:hAnsi="Arial"/>
          <w:sz w:val="22"/>
          <w:szCs w:val="22"/>
          <w:shd w:val="clear" w:color="auto" w:fill="FFFFFF"/>
          <w:lang w:val="en-US"/>
        </w:rPr>
        <w:t xml:space="preserve">is very important as it helps companies in their day-to-day </w:t>
      </w:r>
      <w:r w:rsidR="00DB6334">
        <w:rPr>
          <w:rFonts w:ascii="Arial" w:hAnsi="Arial"/>
          <w:sz w:val="22"/>
          <w:szCs w:val="22"/>
          <w:shd w:val="clear" w:color="auto" w:fill="FFFFFF"/>
          <w:lang w:val="en-US"/>
        </w:rPr>
        <w:t>operations by increasing customer satisfaction</w:t>
      </w:r>
      <w:r w:rsidR="00F55AE0">
        <w:rPr>
          <w:rFonts w:ascii="Arial" w:hAnsi="Arial"/>
          <w:sz w:val="22"/>
          <w:szCs w:val="22"/>
          <w:shd w:val="clear" w:color="auto" w:fill="FFFFFF"/>
          <w:lang w:val="en-US"/>
        </w:rPr>
        <w:t xml:space="preserve">. Customers and businesses can both gain from improved </w:t>
      </w:r>
      <w:r w:rsidR="001544BA">
        <w:rPr>
          <w:rFonts w:ascii="Arial" w:hAnsi="Arial"/>
          <w:sz w:val="22"/>
          <w:szCs w:val="22"/>
          <w:shd w:val="clear" w:color="auto" w:fill="FFFFFF"/>
          <w:lang w:val="en-US"/>
        </w:rPr>
        <w:t>communication, reservation, and customer service system</w:t>
      </w:r>
      <w:r w:rsidR="00A50453">
        <w:rPr>
          <w:rFonts w:ascii="Arial" w:hAnsi="Arial"/>
          <w:sz w:val="22"/>
          <w:szCs w:val="22"/>
          <w:shd w:val="clear" w:color="auto" w:fill="FFFFFF"/>
          <w:lang w:val="en-US"/>
        </w:rPr>
        <w:t>. The tourism</w:t>
      </w:r>
      <w:r w:rsidR="00B47BDB">
        <w:rPr>
          <w:rFonts w:ascii="Arial" w:hAnsi="Arial"/>
          <w:sz w:val="22"/>
          <w:szCs w:val="22"/>
          <w:shd w:val="clear" w:color="auto" w:fill="FFFFFF"/>
          <w:lang w:val="en-US"/>
        </w:rPr>
        <w:t xml:space="preserve"> and hospitality </w:t>
      </w:r>
      <w:r w:rsidR="00AD2F6F">
        <w:rPr>
          <w:rFonts w:ascii="Arial" w:hAnsi="Arial"/>
          <w:sz w:val="22"/>
          <w:szCs w:val="22"/>
          <w:shd w:val="clear" w:color="auto" w:fill="FFFFFF"/>
          <w:lang w:val="en-US"/>
        </w:rPr>
        <w:t xml:space="preserve">industries have taken advantage </w:t>
      </w:r>
      <w:r w:rsidR="003A55AF">
        <w:rPr>
          <w:rFonts w:ascii="Arial" w:hAnsi="Arial"/>
          <w:sz w:val="22"/>
          <w:szCs w:val="22"/>
          <w:shd w:val="clear" w:color="auto" w:fill="FFFFFF"/>
          <w:lang w:val="en-US"/>
        </w:rPr>
        <w:t>of electronic labor to replace expensive human lab</w:t>
      </w:r>
      <w:r w:rsidR="00C95C15">
        <w:rPr>
          <w:rFonts w:ascii="Arial" w:hAnsi="Arial"/>
          <w:sz w:val="22"/>
          <w:szCs w:val="22"/>
          <w:shd w:val="clear" w:color="auto" w:fill="FFFFFF"/>
          <w:lang w:val="en-US"/>
        </w:rPr>
        <w:t xml:space="preserve">or. This </w:t>
      </w:r>
      <w:r w:rsidR="00B14EF1">
        <w:rPr>
          <w:rFonts w:ascii="Arial" w:hAnsi="Arial"/>
          <w:sz w:val="22"/>
          <w:szCs w:val="22"/>
          <w:shd w:val="clear" w:color="auto" w:fill="FFFFFF"/>
          <w:lang w:val="en-US"/>
        </w:rPr>
        <w:t>not only refuses labour costs</w:t>
      </w:r>
      <w:r w:rsidR="006261E5">
        <w:rPr>
          <w:rFonts w:ascii="Arial" w:hAnsi="Arial"/>
          <w:sz w:val="22"/>
          <w:szCs w:val="22"/>
          <w:shd w:val="clear" w:color="auto" w:fill="FFFFFF"/>
          <w:lang w:val="en-US"/>
        </w:rPr>
        <w:t xml:space="preserve">, but also helps to prevent problems with </w:t>
      </w:r>
      <w:r w:rsidR="000B40E5">
        <w:rPr>
          <w:rFonts w:ascii="Arial" w:hAnsi="Arial"/>
          <w:sz w:val="22"/>
          <w:szCs w:val="22"/>
          <w:shd w:val="clear" w:color="auto" w:fill="FFFFFF"/>
          <w:lang w:val="en-US"/>
        </w:rPr>
        <w:t xml:space="preserve">customer service. </w:t>
      </w:r>
      <w:r>
        <w:rPr>
          <w:rFonts w:ascii="Arial" w:hAnsi="Arial"/>
          <w:sz w:val="22"/>
          <w:szCs w:val="22"/>
          <w:shd w:val="clear" w:color="auto" w:fill="FFFFFF"/>
          <w:lang w:val="en-US"/>
        </w:rPr>
        <w:t>As a result, users in the travel and hospitality business began to rely on social media, mobile technologies, and reviews. Technology is used to provide and generate additional revenue at hotels and air travel providing companies (Brain, 2022)</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rPr>
        <w:t xml:space="preserve"> </w:t>
      </w: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rPr>
        <w:t>Environmental:</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Jet2.com and Jet2holidays are urging the government to assist aviation further, particularly by ring-fencing the hundreds of millions of pounds collected in carbon taxes for use in climate change research and development. Following my research a new </w:t>
      </w:r>
      <w:r w:rsidR="006D6916">
        <w:rPr>
          <w:rFonts w:ascii="Arial" w:hAnsi="Arial"/>
          <w:sz w:val="22"/>
          <w:szCs w:val="22"/>
          <w:shd w:val="clear" w:color="auto" w:fill="FFFFFF"/>
          <w:lang w:val="en-US"/>
        </w:rPr>
        <w:t>sustainable operating model for resort,</w:t>
      </w:r>
      <w:r w:rsidR="00A91EED">
        <w:rPr>
          <w:rFonts w:ascii="Arial" w:hAnsi="Arial"/>
          <w:sz w:val="22"/>
          <w:szCs w:val="22"/>
          <w:shd w:val="clear" w:color="auto" w:fill="FFFFFF"/>
          <w:lang w:val="en-US"/>
        </w:rPr>
        <w:t xml:space="preserve"> the air, and the ground</w:t>
      </w:r>
      <w:r w:rsidR="006D6916">
        <w:rPr>
          <w:rFonts w:ascii="Arial" w:hAnsi="Arial"/>
          <w:sz w:val="22"/>
          <w:szCs w:val="22"/>
          <w:shd w:val="clear" w:color="auto" w:fill="FFFFFF"/>
          <w:lang w:val="en-US"/>
        </w:rPr>
        <w:t xml:space="preserve">  </w:t>
      </w:r>
      <w:r>
        <w:rPr>
          <w:rFonts w:ascii="Arial" w:hAnsi="Arial"/>
          <w:sz w:val="22"/>
          <w:szCs w:val="22"/>
          <w:shd w:val="clear" w:color="auto" w:fill="FFFFFF"/>
          <w:lang w:val="en-US"/>
        </w:rPr>
        <w:t xml:space="preserve">was released at the same time as the request by the second-largest travel company in the United Kingdom. On its path to net zero emissions by 2050, Jet2 has outlined its </w:t>
      </w:r>
      <w:proofErr w:type="spellStart"/>
      <w:r>
        <w:rPr>
          <w:rFonts w:ascii="Arial" w:hAnsi="Arial"/>
          <w:sz w:val="22"/>
          <w:szCs w:val="22"/>
          <w:shd w:val="clear" w:color="auto" w:fill="FFFFFF"/>
          <w:lang w:val="en-US"/>
        </w:rPr>
        <w:t>decarbonisation</w:t>
      </w:r>
      <w:proofErr w:type="spellEnd"/>
      <w:r>
        <w:rPr>
          <w:rFonts w:ascii="Arial" w:hAnsi="Arial"/>
          <w:sz w:val="22"/>
          <w:szCs w:val="22"/>
          <w:shd w:val="clear" w:color="auto" w:fill="FFFFFF"/>
          <w:lang w:val="en-US"/>
        </w:rPr>
        <w:t xml:space="preserve"> goals. The business requests that the government </w:t>
      </w:r>
      <w:r>
        <w:rPr>
          <w:rFonts w:ascii="Arial" w:hAnsi="Arial"/>
          <w:sz w:val="22"/>
          <w:szCs w:val="22"/>
          <w:shd w:val="clear" w:color="auto" w:fill="FFFFFF"/>
          <w:rtl/>
          <w:lang w:val="ar-SA"/>
        </w:rPr>
        <w:t>“</w:t>
      </w:r>
      <w:r>
        <w:rPr>
          <w:rFonts w:ascii="Arial" w:hAnsi="Arial"/>
          <w:sz w:val="22"/>
          <w:szCs w:val="22"/>
          <w:shd w:val="clear" w:color="auto" w:fill="FFFFFF"/>
          <w:lang w:val="en-US"/>
        </w:rPr>
        <w:t>meet its goal</w:t>
      </w:r>
      <w:r>
        <w:rPr>
          <w:rFonts w:ascii="Arial" w:hAnsi="Arial"/>
          <w:sz w:val="22"/>
          <w:szCs w:val="22"/>
          <w:shd w:val="clear" w:color="auto" w:fill="FFFFFF"/>
        </w:rPr>
        <w:t xml:space="preserve">” </w:t>
      </w:r>
      <w:r>
        <w:rPr>
          <w:rFonts w:ascii="Arial" w:hAnsi="Arial"/>
          <w:sz w:val="22"/>
          <w:szCs w:val="22"/>
          <w:shd w:val="clear" w:color="auto" w:fill="FFFFFF"/>
          <w:lang w:val="en-US"/>
        </w:rPr>
        <w:t>by increasing sector support. However, Britain has the chance to lead the world in the development of sustainable aviation fuels, and rerouting airline taxes to support the industry</w:t>
      </w:r>
      <w:r>
        <w:rPr>
          <w:rFonts w:ascii="Arial" w:hAnsi="Arial"/>
          <w:sz w:val="22"/>
          <w:szCs w:val="22"/>
          <w:shd w:val="clear" w:color="auto" w:fill="FFFFFF"/>
          <w:rtl/>
        </w:rPr>
        <w:t>’</w:t>
      </w:r>
      <w:r>
        <w:rPr>
          <w:rFonts w:ascii="Arial" w:hAnsi="Arial"/>
          <w:sz w:val="22"/>
          <w:szCs w:val="22"/>
          <w:shd w:val="clear" w:color="auto" w:fill="FFFFFF"/>
          <w:lang w:val="en-US"/>
        </w:rPr>
        <w:t xml:space="preserve">s growth is exactly what it needs to do for the economy and the environment </w:t>
      </w:r>
      <w:r>
        <w:rPr>
          <w:rFonts w:ascii="Arial" w:hAnsi="Arial"/>
          <w:sz w:val="20"/>
          <w:szCs w:val="20"/>
          <w:shd w:val="clear" w:color="auto" w:fill="FFFFFF"/>
          <w:lang w:val="en-US"/>
        </w:rPr>
        <w:t>(Davies, 2022).</w:t>
      </w:r>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pt-PT"/>
        </w:rPr>
        <w:t xml:space="preserve">Legal </w:t>
      </w:r>
      <w:proofErr w:type="spellStart"/>
      <w:r>
        <w:rPr>
          <w:rFonts w:ascii="Arial" w:hAnsi="Arial"/>
          <w:sz w:val="22"/>
          <w:szCs w:val="22"/>
          <w:shd w:val="clear" w:color="auto" w:fill="FFFFFF"/>
          <w:lang w:val="pt-PT"/>
        </w:rPr>
        <w:t>factors</w:t>
      </w:r>
      <w:proofErr w:type="spellEnd"/>
    </w:p>
    <w:p w:rsidR="004A7279" w:rsidRDefault="004A7279">
      <w:pPr>
        <w:pStyle w:val="Body"/>
        <w:jc w:val="both"/>
        <w:rPr>
          <w:rFonts w:ascii="Arial" w:eastAsia="Arial" w:hAnsi="Arial" w:cs="Arial"/>
          <w:sz w:val="22"/>
          <w:szCs w:val="22"/>
          <w:shd w:val="clear" w:color="auto" w:fill="FFFFFF"/>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There are several connections between the legal system and the tourism business. Involved nations in the tourism sector include suppliers, customers, contractors, and many more. The importance of </w:t>
      </w:r>
      <w:proofErr w:type="spellStart"/>
      <w:r>
        <w:rPr>
          <w:rFonts w:ascii="Arial" w:hAnsi="Arial"/>
          <w:sz w:val="22"/>
          <w:szCs w:val="22"/>
          <w:shd w:val="clear" w:color="auto" w:fill="FFFFFF"/>
          <w:lang w:val="en-US"/>
        </w:rPr>
        <w:t>legalisation</w:t>
      </w:r>
      <w:proofErr w:type="spellEnd"/>
      <w:r>
        <w:rPr>
          <w:rFonts w:ascii="Arial" w:hAnsi="Arial"/>
          <w:sz w:val="22"/>
          <w:szCs w:val="22"/>
          <w:shd w:val="clear" w:color="auto" w:fill="FFFFFF"/>
          <w:lang w:val="en-US"/>
        </w:rPr>
        <w:t xml:space="preserve"> increases when different nations interact with one another. Based on the societies, communities, of the tourist locations, social and cultural factors also frequently influence travel and tourism. The age and economic status of tourists are the main factors used to </w:t>
      </w:r>
      <w:proofErr w:type="spellStart"/>
      <w:r>
        <w:rPr>
          <w:rFonts w:ascii="Arial" w:hAnsi="Arial"/>
          <w:sz w:val="22"/>
          <w:szCs w:val="22"/>
          <w:shd w:val="clear" w:color="auto" w:fill="FFFFFF"/>
          <w:lang w:val="en-US"/>
        </w:rPr>
        <w:t>categorise</w:t>
      </w:r>
      <w:proofErr w:type="spellEnd"/>
      <w:r>
        <w:rPr>
          <w:rFonts w:ascii="Arial" w:hAnsi="Arial"/>
          <w:sz w:val="22"/>
          <w:szCs w:val="22"/>
          <w:shd w:val="clear" w:color="auto" w:fill="FFFFFF"/>
          <w:lang w:val="en-US"/>
        </w:rPr>
        <w:t xml:space="preserve"> them</w:t>
      </w:r>
    </w:p>
    <w:p w:rsidR="004A7279" w:rsidRDefault="004A7279">
      <w:pPr>
        <w:pStyle w:val="Body"/>
        <w:jc w:val="both"/>
        <w:rPr>
          <w:rFonts w:ascii="Arial" w:eastAsia="Arial" w:hAnsi="Arial" w:cs="Arial"/>
          <w:sz w:val="22"/>
          <w:szCs w:val="22"/>
          <w:shd w:val="clear" w:color="auto" w:fill="FFFFFF"/>
        </w:rPr>
      </w:pPr>
    </w:p>
    <w:p w:rsidR="004A7279" w:rsidRDefault="004A7279">
      <w:pPr>
        <w:pStyle w:val="Body"/>
        <w:jc w:val="both"/>
        <w:rPr>
          <w:rFonts w:ascii="Arial" w:eastAsia="Arial" w:hAnsi="Arial" w:cs="Arial"/>
          <w:sz w:val="22"/>
          <w:szCs w:val="22"/>
          <w:shd w:val="clear" w:color="auto" w:fill="FFFFFF"/>
        </w:rPr>
      </w:pPr>
    </w:p>
    <w:p w:rsidR="004A7279" w:rsidRDefault="005514FD">
      <w:pPr>
        <w:pStyle w:val="ListParagraph"/>
        <w:numPr>
          <w:ilvl w:val="0"/>
          <w:numId w:val="7"/>
        </w:numPr>
        <w:jc w:val="both"/>
        <w:rPr>
          <w:rFonts w:ascii="Arial" w:hAnsi="Arial"/>
          <w:b/>
          <w:bCs/>
          <w:sz w:val="22"/>
          <w:szCs w:val="22"/>
          <w:lang w:val="en-US"/>
        </w:rPr>
      </w:pPr>
      <w:r>
        <w:rPr>
          <w:rFonts w:ascii="Arial" w:hAnsi="Arial"/>
          <w:b/>
          <w:bCs/>
          <w:sz w:val="22"/>
          <w:szCs w:val="22"/>
          <w:shd w:val="clear" w:color="auto" w:fill="FFFFFF"/>
          <w:lang w:val="en-US"/>
        </w:rPr>
        <w:t>Porter’s Five Forces</w:t>
      </w:r>
    </w:p>
    <w:p w:rsidR="004A7279" w:rsidRDefault="005514FD">
      <w:pPr>
        <w:pStyle w:val="Body"/>
        <w:jc w:val="both"/>
        <w:rPr>
          <w:rFonts w:ascii="Arial" w:eastAsia="Arial" w:hAnsi="Arial" w:cs="Arial"/>
          <w:b/>
          <w:bCs/>
          <w:sz w:val="22"/>
          <w:szCs w:val="22"/>
          <w:shd w:val="clear" w:color="auto" w:fill="FFFFFF"/>
        </w:rPr>
      </w:pPr>
      <w:r>
        <w:rPr>
          <w:rFonts w:ascii="Arial" w:hAnsi="Arial"/>
          <w:sz w:val="22"/>
          <w:szCs w:val="22"/>
          <w:shd w:val="clear" w:color="auto" w:fill="FFFFFF"/>
          <w:lang w:val="en-US"/>
        </w:rPr>
        <w:t>Competitive rivalry</w:t>
      </w:r>
    </w:p>
    <w:p w:rsidR="004A7279" w:rsidRDefault="004A7279">
      <w:pPr>
        <w:pStyle w:val="Body"/>
        <w:ind w:left="360"/>
        <w:jc w:val="both"/>
        <w:rPr>
          <w:rFonts w:ascii="Arial" w:eastAsia="Arial" w:hAnsi="Arial" w:cs="Arial"/>
          <w:sz w:val="22"/>
          <w:szCs w:val="22"/>
          <w:shd w:val="clear" w:color="auto" w:fill="FFFFFF"/>
          <w:lang w:val="en-US"/>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In the tourism, leisure, and hospitality industries there is severe competition. When a nation can produce tourism services at a lower opportunity cost than rival nations it has a competitive advantage. Jet2holidays.com’s top 5 competitors in June 2022 are: onthebeach.co.uk, thomascook.com, loveholidays.com, and more (Top 10 </w:t>
      </w:r>
      <w:r>
        <w:rPr>
          <w:rFonts w:ascii="Arial" w:hAnsi="Arial"/>
          <w:sz w:val="22"/>
          <w:szCs w:val="22"/>
          <w:shd w:val="clear" w:color="auto" w:fill="FFFFFF"/>
          <w:lang w:val="en-US"/>
        </w:rPr>
        <w:lastRenderedPageBreak/>
        <w:t>Jet2holidays.com competitors, 2022). Also, low ticket prices are advantageous to consumers.</w:t>
      </w:r>
    </w:p>
    <w:p w:rsidR="004A7279" w:rsidRDefault="004A7279">
      <w:pPr>
        <w:pStyle w:val="Body"/>
        <w:ind w:left="360"/>
        <w:jc w:val="both"/>
        <w:rPr>
          <w:rFonts w:ascii="Arial" w:eastAsia="Arial" w:hAnsi="Arial" w:cs="Arial"/>
          <w:sz w:val="22"/>
          <w:szCs w:val="22"/>
          <w:shd w:val="clear" w:color="auto" w:fill="FFFFFF"/>
          <w:lang w:val="en-US"/>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Supplier power</w:t>
      </w:r>
    </w:p>
    <w:p w:rsidR="004A7279" w:rsidRDefault="004A7279">
      <w:pPr>
        <w:pStyle w:val="Body"/>
        <w:jc w:val="both"/>
        <w:rPr>
          <w:rFonts w:ascii="Arial" w:eastAsia="Arial" w:hAnsi="Arial" w:cs="Arial"/>
          <w:sz w:val="22"/>
          <w:szCs w:val="22"/>
          <w:shd w:val="clear" w:color="auto" w:fill="FFFFFF"/>
          <w:lang w:val="en-US"/>
        </w:rPr>
      </w:pPr>
    </w:p>
    <w:p w:rsidR="004A7279" w:rsidRDefault="005514FD">
      <w:pPr>
        <w:pStyle w:val="Body"/>
        <w:jc w:val="both"/>
        <w:rPr>
          <w:rFonts w:ascii="Arial" w:eastAsia="Arial" w:hAnsi="Arial" w:cs="Arial"/>
          <w:sz w:val="22"/>
          <w:szCs w:val="22"/>
          <w:shd w:val="clear" w:color="auto" w:fill="FFFFFF"/>
        </w:rPr>
      </w:pPr>
      <w:r>
        <w:rPr>
          <w:rFonts w:ascii="Arial" w:hAnsi="Arial"/>
          <w:sz w:val="22"/>
          <w:szCs w:val="22"/>
          <w:shd w:val="clear" w:color="auto" w:fill="FFFFFF"/>
          <w:lang w:val="en-US"/>
        </w:rPr>
        <w:t xml:space="preserve"> A significant national award has been given to Jet2.com and jet2holidays by a consumer magazine. In attention of the way that the firms have handled consumers, both throughout the pandemic and now that international flight has resumed, the airline has been named Travel Brand of the Year 2022 at this year’s Which? Travel Awards </w:t>
      </w:r>
    </w:p>
    <w:p w:rsidR="004A7279" w:rsidRDefault="005514FD">
      <w:pPr>
        <w:pStyle w:val="Body"/>
        <w:jc w:val="both"/>
        <w:rPr>
          <w:rFonts w:ascii="Arial" w:eastAsia="Arial" w:hAnsi="Arial" w:cs="Arial"/>
          <w:sz w:val="22"/>
          <w:szCs w:val="22"/>
        </w:rPr>
      </w:pPr>
      <w:r>
        <w:rPr>
          <w:rFonts w:ascii="Arial" w:hAnsi="Arial"/>
          <w:sz w:val="22"/>
          <w:szCs w:val="22"/>
        </w:rPr>
        <w:t>(Stanford, 2022)</w:t>
      </w:r>
      <w:r>
        <w:rPr>
          <w:rFonts w:ascii="Arial" w:hAnsi="Arial"/>
          <w:sz w:val="22"/>
          <w:szCs w:val="22"/>
          <w:lang w:val="en-US"/>
        </w:rPr>
        <w:t>.</w:t>
      </w: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Buyer power</w:t>
      </w: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Buyers have the ability to affect both price and the number of things sold. Powerful customers can exert pressure on suppliers to reduce costs, enhance the quality of their goods, and provide more and better services. A powerful buyer might increase industry competition and lower the sellers prospective profit margin.</w:t>
      </w: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Threat of substitution</w:t>
      </w:r>
    </w:p>
    <w:p w:rsidR="004A7279" w:rsidRDefault="005514FD">
      <w:pPr>
        <w:pStyle w:val="Body"/>
        <w:jc w:val="both"/>
        <w:rPr>
          <w:rFonts w:ascii="Arial" w:eastAsia="Arial" w:hAnsi="Arial" w:cs="Arial"/>
          <w:sz w:val="22"/>
          <w:szCs w:val="22"/>
        </w:rPr>
      </w:pPr>
      <w:r>
        <w:rPr>
          <w:rFonts w:ascii="Arial" w:hAnsi="Arial"/>
          <w:sz w:val="22"/>
          <w:szCs w:val="22"/>
          <w:lang w:val="en-US"/>
        </w:rPr>
        <w:t xml:space="preserve"> </w:t>
      </w:r>
    </w:p>
    <w:p w:rsidR="004A7279" w:rsidRDefault="005514FD">
      <w:pPr>
        <w:pStyle w:val="Body"/>
        <w:jc w:val="both"/>
        <w:rPr>
          <w:rFonts w:ascii="Arial" w:eastAsia="Arial" w:hAnsi="Arial" w:cs="Arial"/>
          <w:sz w:val="22"/>
          <w:szCs w:val="22"/>
        </w:rPr>
      </w:pPr>
      <w:r>
        <w:rPr>
          <w:rFonts w:ascii="Arial" w:hAnsi="Arial"/>
          <w:sz w:val="22"/>
          <w:szCs w:val="22"/>
          <w:lang w:val="en-US"/>
        </w:rPr>
        <w:t>There are alternatives to these service the competitive environment is difficult for Jet2.com. The United Kingdom tourism industry prefers severe competition. First, they face competition from other travel agencies in the UK that provide comparable goods or services.</w:t>
      </w:r>
    </w:p>
    <w:p w:rsidR="004A7279" w:rsidRDefault="004A7279">
      <w:pPr>
        <w:pStyle w:val="Body"/>
        <w:ind w:left="360"/>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Threat of new entry</w:t>
      </w: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 xml:space="preserve">Some types of tourism- related enterprises, such as travel agencies, small lodging facilities, tourist stores, and car rentals, in United Kingdom have low entry barriers in terms of capital requirements and the issuance of operational </w:t>
      </w:r>
      <w:proofErr w:type="spellStart"/>
      <w:r>
        <w:rPr>
          <w:rFonts w:ascii="Arial" w:hAnsi="Arial"/>
          <w:sz w:val="22"/>
          <w:szCs w:val="22"/>
          <w:lang w:val="en-US"/>
        </w:rPr>
        <w:t>licences</w:t>
      </w:r>
      <w:proofErr w:type="spellEnd"/>
      <w:r>
        <w:rPr>
          <w:rFonts w:ascii="Arial" w:hAnsi="Arial"/>
          <w:sz w:val="22"/>
          <w:szCs w:val="22"/>
          <w:lang w:val="en-US"/>
        </w:rPr>
        <w:t xml:space="preserve"> </w:t>
      </w: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5514FD">
      <w:pPr>
        <w:pStyle w:val="ListParagraph"/>
        <w:numPr>
          <w:ilvl w:val="0"/>
          <w:numId w:val="6"/>
        </w:numPr>
        <w:jc w:val="both"/>
        <w:rPr>
          <w:rFonts w:ascii="Arial" w:hAnsi="Arial"/>
          <w:sz w:val="22"/>
          <w:szCs w:val="22"/>
          <w:lang w:val="en-US"/>
        </w:rPr>
      </w:pPr>
      <w:r>
        <w:rPr>
          <w:rFonts w:ascii="Arial" w:hAnsi="Arial"/>
          <w:b/>
          <w:bCs/>
          <w:sz w:val="22"/>
          <w:szCs w:val="22"/>
          <w:lang w:val="en-US"/>
        </w:rPr>
        <w:t xml:space="preserve">   Conclusion</w:t>
      </w:r>
      <w:r>
        <w:rPr>
          <w:rFonts w:ascii="Arial" w:hAnsi="Arial"/>
          <w:sz w:val="22"/>
          <w:szCs w:val="22"/>
          <w:lang w:val="en-US"/>
        </w:rPr>
        <w:t xml:space="preserve"> </w:t>
      </w: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 xml:space="preserve">Following a review by UK Civil Aviation Authority (CAA), Jet2.com was also </w:t>
      </w:r>
      <w:proofErr w:type="spellStart"/>
      <w:r>
        <w:rPr>
          <w:rFonts w:ascii="Arial" w:hAnsi="Arial"/>
          <w:sz w:val="22"/>
          <w:szCs w:val="22"/>
          <w:lang w:val="en-US"/>
        </w:rPr>
        <w:t>recognised</w:t>
      </w:r>
      <w:proofErr w:type="spellEnd"/>
      <w:r>
        <w:rPr>
          <w:rFonts w:ascii="Arial" w:hAnsi="Arial"/>
          <w:sz w:val="22"/>
          <w:szCs w:val="22"/>
          <w:lang w:val="en-US"/>
        </w:rPr>
        <w:t xml:space="preserve"> as the only airline in the UK to rapidly issue refunds without accumulating substantial backlogs (Hargreaves, 2022). The tourism and hospitality sectors have recently changed. It is necessary to create a customer- centric culture and strategy. Soon enough, the tourism and hospitality sectors could experience another boom.</w:t>
      </w:r>
    </w:p>
    <w:p w:rsidR="004A7279" w:rsidRDefault="005514FD">
      <w:pPr>
        <w:pStyle w:val="Body"/>
        <w:jc w:val="both"/>
        <w:rPr>
          <w:rFonts w:ascii="Arial" w:eastAsia="Arial" w:hAnsi="Arial" w:cs="Arial"/>
          <w:sz w:val="22"/>
          <w:szCs w:val="22"/>
        </w:rPr>
      </w:pPr>
      <w:r>
        <w:rPr>
          <w:rFonts w:ascii="Arial" w:hAnsi="Arial"/>
          <w:sz w:val="22"/>
          <w:szCs w:val="22"/>
          <w:lang w:val="en-US"/>
        </w:rPr>
        <w:t xml:space="preserve">However, in order to effectively manage it and </w:t>
      </w:r>
      <w:proofErr w:type="spellStart"/>
      <w:r>
        <w:rPr>
          <w:rFonts w:ascii="Arial" w:hAnsi="Arial"/>
          <w:sz w:val="22"/>
          <w:szCs w:val="22"/>
          <w:lang w:val="en-US"/>
        </w:rPr>
        <w:t>capitalise</w:t>
      </w:r>
      <w:proofErr w:type="spellEnd"/>
      <w:r>
        <w:rPr>
          <w:rFonts w:ascii="Arial" w:hAnsi="Arial"/>
          <w:sz w:val="22"/>
          <w:szCs w:val="22"/>
          <w:lang w:val="en-US"/>
        </w:rPr>
        <w:t xml:space="preserve"> on it, businesses must not only make sure they have their fundamentals covered but also provide them with something their rivals don’t. Good customer service may take a significant difference. Customer service should not just be a function, but a mission for the entire </w:t>
      </w:r>
      <w:proofErr w:type="spellStart"/>
      <w:r>
        <w:rPr>
          <w:rFonts w:ascii="Arial" w:hAnsi="Arial"/>
          <w:sz w:val="22"/>
          <w:szCs w:val="22"/>
          <w:lang w:val="en-US"/>
        </w:rPr>
        <w:t>organisation</w:t>
      </w:r>
      <w:proofErr w:type="spellEnd"/>
      <w:r>
        <w:rPr>
          <w:rFonts w:ascii="Arial" w:hAnsi="Arial"/>
          <w:sz w:val="22"/>
          <w:szCs w:val="22"/>
          <w:lang w:val="en-US"/>
        </w:rPr>
        <w:t xml:space="preserve"> (</w:t>
      </w:r>
      <w:proofErr w:type="spellStart"/>
      <w:r>
        <w:rPr>
          <w:rFonts w:ascii="Arial" w:hAnsi="Arial"/>
          <w:sz w:val="22"/>
          <w:szCs w:val="22"/>
          <w:lang w:val="en-US"/>
        </w:rPr>
        <w:t>Sehgal</w:t>
      </w:r>
      <w:proofErr w:type="spellEnd"/>
      <w:r>
        <w:rPr>
          <w:rFonts w:ascii="Arial" w:hAnsi="Arial"/>
          <w:sz w:val="22"/>
          <w:szCs w:val="22"/>
          <w:lang w:val="en-US"/>
        </w:rPr>
        <w:t>, 2022).</w:t>
      </w: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5514FD">
      <w:pPr>
        <w:pStyle w:val="ListParagraph"/>
        <w:numPr>
          <w:ilvl w:val="0"/>
          <w:numId w:val="6"/>
        </w:numPr>
        <w:jc w:val="both"/>
        <w:rPr>
          <w:rFonts w:ascii="Arial" w:hAnsi="Arial"/>
          <w:b/>
          <w:bCs/>
          <w:sz w:val="22"/>
          <w:szCs w:val="22"/>
          <w:lang w:val="en-US"/>
        </w:rPr>
      </w:pPr>
      <w:r>
        <w:rPr>
          <w:rFonts w:ascii="Arial" w:hAnsi="Arial"/>
          <w:b/>
          <w:bCs/>
          <w:sz w:val="22"/>
          <w:szCs w:val="22"/>
          <w:lang w:val="en-US"/>
        </w:rPr>
        <w:t xml:space="preserve"> Reference List</w:t>
      </w: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4A7279">
      <w:pPr>
        <w:pStyle w:val="Body"/>
        <w:jc w:val="both"/>
        <w:rPr>
          <w:rFonts w:ascii="Arial" w:eastAsia="Arial" w:hAnsi="Arial" w:cs="Arial"/>
          <w:sz w:val="22"/>
          <w:szCs w:val="22"/>
          <w:lang w:val="en-US"/>
        </w:rPr>
      </w:pPr>
    </w:p>
    <w:p w:rsidR="004A7279" w:rsidRDefault="005514FD">
      <w:pPr>
        <w:pStyle w:val="Body"/>
        <w:jc w:val="both"/>
        <w:rPr>
          <w:rFonts w:ascii="Arial" w:eastAsia="Arial" w:hAnsi="Arial" w:cs="Arial"/>
          <w:sz w:val="22"/>
          <w:szCs w:val="22"/>
        </w:rPr>
      </w:pPr>
      <w:r>
        <w:rPr>
          <w:rFonts w:ascii="Arial" w:hAnsi="Arial"/>
          <w:sz w:val="22"/>
          <w:szCs w:val="22"/>
          <w:lang w:val="en-US"/>
        </w:rPr>
        <w:t>Brain, L., 2022. The World of Technology Affects Tourism Industry Immensely | .TR. [online] Tourism-review.com. Available at: &lt;https://www.tourism-review.com/the-world-of-technology-affects-tourism-industry-immensely-news2757&gt; [Accessed 14 July 2022].</w:t>
      </w:r>
    </w:p>
    <w:p w:rsidR="004A7279" w:rsidRDefault="004A7279">
      <w:pPr>
        <w:pStyle w:val="Body"/>
        <w:jc w:val="both"/>
        <w:rPr>
          <w:rFonts w:ascii="Arial" w:eastAsia="Arial" w:hAnsi="Arial" w:cs="Arial"/>
          <w:sz w:val="22"/>
          <w:szCs w:val="22"/>
        </w:rPr>
      </w:pPr>
    </w:p>
    <w:p w:rsidR="004A7279" w:rsidRDefault="005514FD">
      <w:pPr>
        <w:pStyle w:val="Body"/>
        <w:jc w:val="both"/>
        <w:rPr>
          <w:rFonts w:ascii="Arial" w:eastAsia="Arial" w:hAnsi="Arial" w:cs="Arial"/>
          <w:sz w:val="22"/>
          <w:szCs w:val="22"/>
        </w:rPr>
      </w:pPr>
      <w:proofErr w:type="spellStart"/>
      <w:r>
        <w:rPr>
          <w:rFonts w:ascii="Arial" w:hAnsi="Arial"/>
          <w:sz w:val="22"/>
          <w:szCs w:val="22"/>
          <w:lang w:val="en-US"/>
        </w:rPr>
        <w:t>Cmgr</w:t>
      </w:r>
      <w:proofErr w:type="spellEnd"/>
      <w:r>
        <w:rPr>
          <w:rFonts w:ascii="Arial" w:hAnsi="Arial"/>
          <w:sz w:val="22"/>
          <w:szCs w:val="22"/>
          <w:lang w:val="en-US"/>
        </w:rPr>
        <w:t>, D., 2022. The positive and negative effects of tourism on the social-cultural environment of a country.. [online] Linkedin.com. Available at: &lt;https://www.linkedin.com/pulse/positive-negative-effects-tourism-social-cultural-prince-mdusman&gt; [Accessed 14 July 2022].</w:t>
      </w:r>
    </w:p>
    <w:p w:rsidR="004A7279" w:rsidRDefault="004A7279">
      <w:pPr>
        <w:pStyle w:val="Body"/>
        <w:jc w:val="both"/>
        <w:rPr>
          <w:rFonts w:ascii="Arial" w:eastAsia="Arial" w:hAnsi="Arial" w:cs="Arial"/>
          <w:sz w:val="22"/>
          <w:szCs w:val="22"/>
        </w:rPr>
      </w:pPr>
    </w:p>
    <w:p w:rsidR="004A7279" w:rsidRDefault="005514FD">
      <w:pPr>
        <w:pStyle w:val="Body"/>
        <w:jc w:val="both"/>
        <w:rPr>
          <w:rFonts w:ascii="Arial" w:eastAsia="Arial" w:hAnsi="Arial" w:cs="Arial"/>
          <w:sz w:val="22"/>
          <w:szCs w:val="22"/>
        </w:rPr>
      </w:pPr>
      <w:r>
        <w:rPr>
          <w:rFonts w:ascii="Arial" w:hAnsi="Arial"/>
          <w:sz w:val="22"/>
          <w:szCs w:val="22"/>
          <w:lang w:val="en-US"/>
        </w:rPr>
        <w:t xml:space="preserve">Davis, M., 2022. Inflation and Economic Recovery. [online] </w:t>
      </w:r>
      <w:proofErr w:type="spellStart"/>
      <w:r>
        <w:rPr>
          <w:rFonts w:ascii="Arial" w:hAnsi="Arial"/>
          <w:sz w:val="22"/>
          <w:szCs w:val="22"/>
          <w:lang w:val="en-US"/>
        </w:rPr>
        <w:t>Investopedia</w:t>
      </w:r>
      <w:proofErr w:type="spellEnd"/>
      <w:r>
        <w:rPr>
          <w:rFonts w:ascii="Arial" w:hAnsi="Arial"/>
          <w:sz w:val="22"/>
          <w:szCs w:val="22"/>
          <w:lang w:val="en-US"/>
        </w:rPr>
        <w:t>. Available at: &lt;https://www.investopedia.com/financial-edge/0212/inflation-and-economic-recovery.aspx&gt; [Accessed 14 July 2022].</w:t>
      </w:r>
    </w:p>
    <w:p w:rsidR="004A7279" w:rsidRDefault="004A7279">
      <w:pPr>
        <w:pStyle w:val="Body"/>
        <w:jc w:val="both"/>
        <w:rPr>
          <w:rFonts w:ascii="Arial" w:eastAsia="Arial" w:hAnsi="Arial" w:cs="Arial"/>
          <w:sz w:val="22"/>
          <w:szCs w:val="22"/>
        </w:rPr>
      </w:pPr>
    </w:p>
    <w:p w:rsidR="004A7279" w:rsidRDefault="004A7279">
      <w:pPr>
        <w:pStyle w:val="Body"/>
        <w:jc w:val="both"/>
        <w:rPr>
          <w:rFonts w:ascii="Arial" w:eastAsia="Arial" w:hAnsi="Arial" w:cs="Arial"/>
          <w:sz w:val="22"/>
          <w:szCs w:val="22"/>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lang w:val="en-US"/>
        </w:rPr>
        <w:t>Davies, P., 2022.</w:t>
      </w:r>
      <w:r>
        <w:rPr>
          <w:rFonts w:ascii="Arial" w:hAnsi="Arial"/>
          <w:sz w:val="20"/>
          <w:szCs w:val="20"/>
          <w:shd w:val="clear" w:color="auto" w:fill="FFFFFF"/>
        </w:rPr>
        <w:t> </w:t>
      </w:r>
      <w:r>
        <w:rPr>
          <w:rFonts w:ascii="Arial" w:hAnsi="Arial"/>
          <w:i/>
          <w:iCs/>
          <w:sz w:val="20"/>
          <w:szCs w:val="20"/>
          <w:shd w:val="clear" w:color="auto" w:fill="FFFFFF"/>
          <w:lang w:val="en-US"/>
        </w:rPr>
        <w:t>Jet2 urges government carbon tax action as sustainability strategy is issued | Travel Weekly</w:t>
      </w:r>
      <w:r>
        <w:rPr>
          <w:rFonts w:ascii="Arial" w:hAnsi="Arial"/>
          <w:sz w:val="20"/>
          <w:szCs w:val="20"/>
          <w:shd w:val="clear" w:color="auto" w:fill="FFFFFF"/>
          <w:lang w:val="en-US"/>
        </w:rPr>
        <w:t>. [online] Travel Weekly. Available at: &lt;https://travelweekly.co.uk/news/air/jet2-urges-government-carbon-tax-action-as-sustainability-strategy-is-issued&gt; [Accessed 24 June 2022].</w:t>
      </w:r>
    </w:p>
    <w:p w:rsidR="004A7279" w:rsidRDefault="004A7279">
      <w:pPr>
        <w:pStyle w:val="Body"/>
        <w:jc w:val="both"/>
        <w:rPr>
          <w:rFonts w:ascii="Arial" w:eastAsia="Arial" w:hAnsi="Arial" w:cs="Arial"/>
          <w:sz w:val="20"/>
          <w:szCs w:val="20"/>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rPr>
        <w:t>Gordon, S., 2022. </w:t>
      </w:r>
      <w:r>
        <w:rPr>
          <w:rFonts w:ascii="Arial" w:hAnsi="Arial"/>
          <w:i/>
          <w:iCs/>
          <w:sz w:val="20"/>
          <w:szCs w:val="20"/>
          <w:shd w:val="clear" w:color="auto" w:fill="FFFFFF"/>
          <w:lang w:val="en-US"/>
        </w:rPr>
        <w:t xml:space="preserve">Tourism to contribute </w:t>
      </w:r>
      <w:r>
        <w:rPr>
          <w:rFonts w:ascii="Arial" w:hAnsi="Arial"/>
          <w:i/>
          <w:iCs/>
          <w:sz w:val="20"/>
          <w:szCs w:val="20"/>
          <w:shd w:val="clear" w:color="auto" w:fill="FFFFFF"/>
        </w:rPr>
        <w:t>£</w:t>
      </w:r>
      <w:proofErr w:type="spellStart"/>
      <w:r>
        <w:rPr>
          <w:rFonts w:ascii="Arial" w:hAnsi="Arial"/>
          <w:i/>
          <w:iCs/>
          <w:sz w:val="20"/>
          <w:szCs w:val="20"/>
          <w:shd w:val="clear" w:color="auto" w:fill="FFFFFF"/>
          <w:lang w:val="en-US"/>
        </w:rPr>
        <w:t>257bn</w:t>
      </w:r>
      <w:proofErr w:type="spellEnd"/>
      <w:r>
        <w:rPr>
          <w:rFonts w:ascii="Arial" w:hAnsi="Arial"/>
          <w:i/>
          <w:iCs/>
          <w:sz w:val="20"/>
          <w:szCs w:val="20"/>
          <w:shd w:val="clear" w:color="auto" w:fill="FFFFFF"/>
          <w:lang w:val="en-US"/>
        </w:rPr>
        <w:t xml:space="preserve"> to the British economy by 2025</w:t>
      </w:r>
      <w:r>
        <w:rPr>
          <w:rFonts w:ascii="Arial" w:hAnsi="Arial"/>
          <w:sz w:val="20"/>
          <w:szCs w:val="20"/>
          <w:shd w:val="clear" w:color="auto" w:fill="FFFFFF"/>
          <w:lang w:val="en-US"/>
        </w:rPr>
        <w:t>. [online] Mail Online. Available at: &lt;https://www.dailymail.co.uk/travel/article-2511801/British-tourism-contribute-257bn-UK-economy-2025.html&gt; [Accessed 21 June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lang w:val="en-US"/>
        </w:rPr>
        <w:t>Hargreaves, R., 2022. [online] Moneyweek.com. Available at: &lt;https://moneyweek.com/investments/stocks-and-shares/share-tips/604691/best-airline-shares-to-own&gt; [Accessed 14 July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shd w:val="clear" w:color="auto" w:fill="FFFFFF"/>
        </w:rPr>
      </w:pPr>
      <w:proofErr w:type="spellStart"/>
      <w:r>
        <w:rPr>
          <w:rFonts w:ascii="Arial" w:hAnsi="Arial"/>
          <w:sz w:val="20"/>
          <w:szCs w:val="20"/>
          <w:shd w:val="clear" w:color="auto" w:fill="FFFFFF"/>
          <w:lang w:val="en-US"/>
        </w:rPr>
        <w:t>Pulu</w:t>
      </w:r>
      <w:proofErr w:type="spellEnd"/>
      <w:r>
        <w:rPr>
          <w:rFonts w:ascii="Arial" w:hAnsi="Arial"/>
          <w:sz w:val="20"/>
          <w:szCs w:val="20"/>
          <w:shd w:val="clear" w:color="auto" w:fill="FFFFFF"/>
          <w:lang w:val="en-US"/>
        </w:rPr>
        <w:t xml:space="preserve">, A., 2022. Areas of impact from Brexit on UK tourism. [online] </w:t>
      </w:r>
      <w:proofErr w:type="spellStart"/>
      <w:r>
        <w:rPr>
          <w:rFonts w:ascii="Arial" w:hAnsi="Arial"/>
          <w:sz w:val="20"/>
          <w:szCs w:val="20"/>
          <w:shd w:val="clear" w:color="auto" w:fill="FFFFFF"/>
          <w:lang w:val="en-US"/>
        </w:rPr>
        <w:t>Strategiimanageriale.ro</w:t>
      </w:r>
      <w:proofErr w:type="spellEnd"/>
      <w:r>
        <w:rPr>
          <w:rFonts w:ascii="Arial" w:hAnsi="Arial"/>
          <w:sz w:val="20"/>
          <w:szCs w:val="20"/>
          <w:shd w:val="clear" w:color="auto" w:fill="FFFFFF"/>
          <w:lang w:val="en-US"/>
        </w:rPr>
        <w:t>. Available at: &lt;http://www.strategiimanageriale.ro/images/images_site/categorii_articole/pdf_categorie_9e720c523a7c11fa6494ee8ccde30c97.pdf&gt; [Accessed 13 July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shd w:val="clear" w:color="auto" w:fill="FFFFFF"/>
        </w:rPr>
      </w:pPr>
      <w:proofErr w:type="spellStart"/>
      <w:r>
        <w:rPr>
          <w:rFonts w:ascii="Arial" w:hAnsi="Arial"/>
          <w:sz w:val="20"/>
          <w:szCs w:val="20"/>
          <w:shd w:val="clear" w:color="auto" w:fill="FFFFFF"/>
          <w:lang w:val="en-US"/>
        </w:rPr>
        <w:t>Sehgal</w:t>
      </w:r>
      <w:proofErr w:type="spellEnd"/>
      <w:r>
        <w:rPr>
          <w:rFonts w:ascii="Arial" w:hAnsi="Arial"/>
          <w:sz w:val="20"/>
          <w:szCs w:val="20"/>
          <w:shd w:val="clear" w:color="auto" w:fill="FFFFFF"/>
          <w:lang w:val="en-US"/>
        </w:rPr>
        <w:t xml:space="preserve">, K., 2022. How to Provide Great Customer Service in the Travel and Hospitality Industry | Blog | </w:t>
      </w:r>
      <w:proofErr w:type="spellStart"/>
      <w:r>
        <w:rPr>
          <w:rFonts w:ascii="Arial" w:hAnsi="Arial"/>
          <w:sz w:val="20"/>
          <w:szCs w:val="20"/>
          <w:shd w:val="clear" w:color="auto" w:fill="FFFFFF"/>
          <w:lang w:val="en-US"/>
        </w:rPr>
        <w:t>Hiver</w:t>
      </w:r>
      <w:proofErr w:type="spellEnd"/>
      <w:r>
        <w:rPr>
          <w:rFonts w:ascii="Arial" w:hAnsi="Arial"/>
          <w:sz w:val="20"/>
          <w:szCs w:val="20"/>
          <w:shd w:val="clear" w:color="auto" w:fill="FFFFFF"/>
        </w:rPr>
        <w:t>™</w:t>
      </w:r>
      <w:r>
        <w:rPr>
          <w:rFonts w:ascii="Arial" w:hAnsi="Arial"/>
          <w:sz w:val="20"/>
          <w:szCs w:val="20"/>
          <w:shd w:val="clear" w:color="auto" w:fill="FFFFFF"/>
          <w:lang w:val="en-US"/>
        </w:rPr>
        <w:t xml:space="preserve">. [online] </w:t>
      </w:r>
      <w:proofErr w:type="spellStart"/>
      <w:r>
        <w:rPr>
          <w:rFonts w:ascii="Arial" w:hAnsi="Arial"/>
          <w:sz w:val="20"/>
          <w:szCs w:val="20"/>
          <w:shd w:val="clear" w:color="auto" w:fill="FFFFFF"/>
          <w:lang w:val="en-US"/>
        </w:rPr>
        <w:t>Hiver</w:t>
      </w:r>
      <w:proofErr w:type="spellEnd"/>
      <w:r>
        <w:rPr>
          <w:rFonts w:ascii="Arial" w:hAnsi="Arial"/>
          <w:sz w:val="20"/>
          <w:szCs w:val="20"/>
          <w:shd w:val="clear" w:color="auto" w:fill="FFFFFF"/>
          <w:lang w:val="en-US"/>
        </w:rPr>
        <w:t>. Available at: &lt;https://hiverhq.com/blog/customer-service-travel-hospitality&gt; [Accessed 14 July 2022].</w:t>
      </w:r>
    </w:p>
    <w:p w:rsidR="004A7279" w:rsidRDefault="004A7279">
      <w:pPr>
        <w:pStyle w:val="Body"/>
        <w:jc w:val="both"/>
        <w:rPr>
          <w:rFonts w:ascii="Arial" w:eastAsia="Arial" w:hAnsi="Arial" w:cs="Arial"/>
          <w:sz w:val="20"/>
          <w:szCs w:val="20"/>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rPr>
        <w:t>Singh, S., 2022. </w:t>
      </w:r>
      <w:r>
        <w:rPr>
          <w:rFonts w:ascii="Arial" w:hAnsi="Arial"/>
          <w:i/>
          <w:iCs/>
          <w:sz w:val="20"/>
          <w:szCs w:val="20"/>
          <w:shd w:val="clear" w:color="auto" w:fill="FFFFFF"/>
          <w:lang w:val="en-US"/>
        </w:rPr>
        <w:t>From Cargo To Passenger Giant: The History Of Jet2</w:t>
      </w:r>
      <w:r>
        <w:rPr>
          <w:rFonts w:ascii="Arial" w:hAnsi="Arial"/>
          <w:sz w:val="20"/>
          <w:szCs w:val="20"/>
          <w:shd w:val="clear" w:color="auto" w:fill="FFFFFF"/>
          <w:lang w:val="en-US"/>
        </w:rPr>
        <w:t>. [online] Simple Flying. Available at: &lt;https://simpleflying.com/jet2-history/&gt; [Accessed 20 June 2022].</w:t>
      </w:r>
    </w:p>
    <w:p w:rsidR="004A7279" w:rsidRDefault="004A7279">
      <w:pPr>
        <w:pStyle w:val="Body"/>
        <w:jc w:val="both"/>
        <w:rPr>
          <w:rFonts w:ascii="Arial" w:eastAsia="Arial" w:hAnsi="Arial" w:cs="Arial"/>
          <w:sz w:val="20"/>
          <w:szCs w:val="20"/>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lang w:val="en-US"/>
        </w:rPr>
        <w:t>Stanford, M., 2022.</w:t>
      </w:r>
      <w:r>
        <w:rPr>
          <w:rFonts w:ascii="Arial" w:hAnsi="Arial"/>
          <w:sz w:val="20"/>
          <w:szCs w:val="20"/>
          <w:shd w:val="clear" w:color="auto" w:fill="FFFFFF"/>
        </w:rPr>
        <w:t> </w:t>
      </w:r>
      <w:r>
        <w:rPr>
          <w:rFonts w:ascii="Arial" w:hAnsi="Arial"/>
          <w:i/>
          <w:iCs/>
          <w:sz w:val="20"/>
          <w:szCs w:val="20"/>
          <w:shd w:val="clear" w:color="auto" w:fill="FFFFFF"/>
          <w:lang w:val="en-US"/>
        </w:rPr>
        <w:t>Jet2 flying high when it comes to customer service in latest UK company rankings</w:t>
      </w:r>
      <w:r>
        <w:rPr>
          <w:rFonts w:ascii="Arial" w:hAnsi="Arial"/>
          <w:sz w:val="20"/>
          <w:szCs w:val="20"/>
          <w:shd w:val="clear" w:color="auto" w:fill="FFFFFF"/>
          <w:lang w:val="en-US"/>
        </w:rPr>
        <w:t>. [online] Bradford Telegraph and Argus. Available at: &lt;https://www.thetelegraphandargus.co.uk/news/19876575.jet2-ranked-high-uk-customer-satisfaction-index/&gt; [Accessed 20 June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lang w:val="en-US"/>
        </w:rPr>
        <w:t>Stanford, M., 2022. Jet2 flying high after sealing top consumer award at national awards. [online] Bradford Telegraph and Argus. Available at: &lt;https://www.thetelegraphandargus.co.uk/news/20154568.jet2holidays-named-travel-brand-year/&gt; [Accessed 13 July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shd w:val="clear" w:color="auto" w:fill="FFFFFF"/>
        </w:rPr>
      </w:pPr>
      <w:r>
        <w:rPr>
          <w:rFonts w:ascii="Arial" w:hAnsi="Arial"/>
          <w:sz w:val="20"/>
          <w:szCs w:val="20"/>
          <w:shd w:val="clear" w:color="auto" w:fill="FFFFFF"/>
          <w:lang w:val="en-US"/>
        </w:rPr>
        <w:t>2022. Top 10 Jet2holidays.com competitors. [online] Available at: &lt;https://www.similarweb.com/website/jet2holidays.com/competitors/&gt; [Accessed 14 July 2022].</w:t>
      </w:r>
    </w:p>
    <w:p w:rsidR="004A7279" w:rsidRDefault="004A7279">
      <w:pPr>
        <w:pStyle w:val="Body"/>
        <w:jc w:val="both"/>
        <w:rPr>
          <w:rFonts w:ascii="Arial" w:eastAsia="Arial" w:hAnsi="Arial" w:cs="Arial"/>
          <w:sz w:val="20"/>
          <w:szCs w:val="20"/>
          <w:shd w:val="clear" w:color="auto" w:fill="FFFFFF"/>
        </w:rPr>
      </w:pPr>
    </w:p>
    <w:p w:rsidR="004A7279" w:rsidRDefault="005514FD">
      <w:pPr>
        <w:pStyle w:val="Body"/>
        <w:jc w:val="both"/>
        <w:rPr>
          <w:rFonts w:ascii="Arial" w:eastAsia="Arial" w:hAnsi="Arial" w:cs="Arial"/>
          <w:sz w:val="20"/>
          <w:szCs w:val="20"/>
        </w:rPr>
      </w:pPr>
      <w:r>
        <w:rPr>
          <w:rFonts w:ascii="Arial" w:hAnsi="Arial"/>
          <w:sz w:val="20"/>
          <w:szCs w:val="20"/>
          <w:shd w:val="clear" w:color="auto" w:fill="FFFFFF"/>
        </w:rPr>
        <w:t>Unwto.org. 2022. </w:t>
      </w:r>
      <w:r>
        <w:rPr>
          <w:rFonts w:ascii="Arial" w:hAnsi="Arial"/>
          <w:i/>
          <w:iCs/>
          <w:sz w:val="20"/>
          <w:szCs w:val="20"/>
          <w:shd w:val="clear" w:color="auto" w:fill="FFFFFF"/>
          <w:lang w:val="en-US"/>
        </w:rPr>
        <w:t>International Tourist Numbers Could Fall 60-80% in 2020, UNWTO Reports | UNWTO</w:t>
      </w:r>
      <w:r>
        <w:rPr>
          <w:rFonts w:ascii="Arial" w:hAnsi="Arial"/>
          <w:sz w:val="20"/>
          <w:szCs w:val="20"/>
          <w:shd w:val="clear" w:color="auto" w:fill="FFFFFF"/>
          <w:lang w:val="en-US"/>
        </w:rPr>
        <w:t>. [online] Available at: &lt;https://www.unwto.org/news/covid-19-international-tourist-numbers-could-fall-60-80-in-2020&gt; [Accessed 21 June 2022].</w:t>
      </w:r>
    </w:p>
    <w:p w:rsidR="004A7279" w:rsidRDefault="004A7279">
      <w:pPr>
        <w:pStyle w:val="Body"/>
        <w:jc w:val="both"/>
        <w:rPr>
          <w:rFonts w:ascii="Arial" w:eastAsia="Arial" w:hAnsi="Arial" w:cs="Arial"/>
          <w:sz w:val="20"/>
          <w:szCs w:val="20"/>
        </w:rPr>
      </w:pPr>
    </w:p>
    <w:p w:rsidR="004A7279" w:rsidRDefault="004A7279">
      <w:pPr>
        <w:pStyle w:val="Body"/>
        <w:jc w:val="both"/>
        <w:rPr>
          <w:rFonts w:ascii="Arial" w:eastAsia="Arial" w:hAnsi="Arial" w:cs="Arial"/>
          <w:sz w:val="22"/>
          <w:szCs w:val="22"/>
        </w:rPr>
      </w:pPr>
    </w:p>
    <w:p w:rsidR="004A7279" w:rsidRDefault="004A7279">
      <w:pPr>
        <w:pStyle w:val="Body"/>
        <w:ind w:left="360"/>
        <w:jc w:val="both"/>
        <w:rPr>
          <w:rFonts w:ascii="Arial" w:eastAsia="Arial" w:hAnsi="Arial" w:cs="Arial"/>
          <w:sz w:val="22"/>
          <w:szCs w:val="22"/>
        </w:rPr>
      </w:pPr>
    </w:p>
    <w:p w:rsidR="004A7279" w:rsidRDefault="004A7279">
      <w:pPr>
        <w:pStyle w:val="Body"/>
        <w:ind w:left="360"/>
        <w:jc w:val="both"/>
        <w:rPr>
          <w:rFonts w:ascii="Arial" w:eastAsia="Arial" w:hAnsi="Arial" w:cs="Arial"/>
          <w:sz w:val="22"/>
          <w:szCs w:val="22"/>
        </w:rPr>
      </w:pPr>
    </w:p>
    <w:p w:rsidR="004A7279" w:rsidRDefault="004A7279">
      <w:pPr>
        <w:pStyle w:val="Body"/>
        <w:ind w:left="360"/>
        <w:jc w:val="both"/>
        <w:rPr>
          <w:sz w:val="22"/>
          <w:szCs w:val="22"/>
        </w:rPr>
      </w:pPr>
    </w:p>
    <w:p w:rsidR="004A7279" w:rsidRDefault="004A7279">
      <w:pPr>
        <w:pStyle w:val="Body"/>
        <w:ind w:left="360"/>
        <w:jc w:val="both"/>
        <w:rPr>
          <w:sz w:val="22"/>
          <w:szCs w:val="22"/>
        </w:rPr>
      </w:pPr>
    </w:p>
    <w:p w:rsidR="004A7279" w:rsidRDefault="005514FD">
      <w:pPr>
        <w:pStyle w:val="Body"/>
        <w:jc w:val="both"/>
      </w:pPr>
      <w:r>
        <w:rPr>
          <w:sz w:val="22"/>
          <w:szCs w:val="22"/>
        </w:rPr>
        <w:t xml:space="preserve">                          </w:t>
      </w:r>
    </w:p>
    <w:sectPr w:rsidR="004A7279">
      <w:headerReference w:type="default" r:id="rId7"/>
      <w:footerReference w:type="default" r:id="rId8"/>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7A62" w:rsidRDefault="00157A62">
      <w:r>
        <w:separator/>
      </w:r>
    </w:p>
  </w:endnote>
  <w:endnote w:type="continuationSeparator" w:id="0">
    <w:p w:rsidR="00157A62" w:rsidRDefault="00157A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A7279" w:rsidRDefault="004A7279">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7A62" w:rsidRDefault="00157A62">
      <w:r>
        <w:separator/>
      </w:r>
    </w:p>
  </w:footnote>
  <w:footnote w:type="continuationSeparator" w:id="0">
    <w:p w:rsidR="00157A62" w:rsidRDefault="00157A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A7279" w:rsidRDefault="004A7279">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D624A"/>
    <w:multiLevelType w:val="hybridMultilevel"/>
    <w:tmpl w:val="FFFFFFFF"/>
    <w:numStyleLink w:val="ImportedStyle3"/>
  </w:abstractNum>
  <w:abstractNum w:abstractNumId="1" w15:restartNumberingAfterBreak="0">
    <w:nsid w:val="38EC7C7E"/>
    <w:multiLevelType w:val="hybridMultilevel"/>
    <w:tmpl w:val="FFFFFFFF"/>
    <w:numStyleLink w:val="ImportedStyle2"/>
  </w:abstractNum>
  <w:abstractNum w:abstractNumId="2" w15:restartNumberingAfterBreak="0">
    <w:nsid w:val="49F324F5"/>
    <w:multiLevelType w:val="hybridMultilevel"/>
    <w:tmpl w:val="FFFFFFFF"/>
    <w:styleLink w:val="ImportedStyle2"/>
    <w:lvl w:ilvl="0" w:tplc="0F9C5548">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29589782">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00226ACE">
      <w:start w:val="1"/>
      <w:numFmt w:val="lowerRoman"/>
      <w:lvlText w:val="%3."/>
      <w:lvlJc w:val="left"/>
      <w:pPr>
        <w:ind w:left="21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CA72FF60">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8FEBB16">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E2A9690">
      <w:start w:val="1"/>
      <w:numFmt w:val="lowerRoman"/>
      <w:lvlText w:val="%6."/>
      <w:lvlJc w:val="left"/>
      <w:pPr>
        <w:ind w:left="432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9E00CBB2">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15E0711A">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5C7096A4">
      <w:start w:val="1"/>
      <w:numFmt w:val="lowerRoman"/>
      <w:lvlText w:val="%9."/>
      <w:lvlJc w:val="left"/>
      <w:pPr>
        <w:ind w:left="648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C755F02"/>
    <w:multiLevelType w:val="hybridMultilevel"/>
    <w:tmpl w:val="FFFFFFFF"/>
    <w:styleLink w:val="ImportedStyle3"/>
    <w:lvl w:ilvl="0" w:tplc="20D267BC">
      <w:start w:val="1"/>
      <w:numFmt w:val="decimal"/>
      <w:lvlText w:val="%1."/>
      <w:lvlJc w:val="left"/>
      <w:pPr>
        <w:ind w:left="7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1E3E9014">
      <w:start w:val="1"/>
      <w:numFmt w:val="lowerLetter"/>
      <w:lvlText w:val="%2."/>
      <w:lvlJc w:val="left"/>
      <w:pPr>
        <w:ind w:left="14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D8468AC8">
      <w:start w:val="1"/>
      <w:numFmt w:val="lowerRoman"/>
      <w:lvlText w:val="%3."/>
      <w:lvlJc w:val="left"/>
      <w:pPr>
        <w:ind w:left="21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9A3C729C">
      <w:start w:val="1"/>
      <w:numFmt w:val="decimal"/>
      <w:lvlText w:val="%4."/>
      <w:lvlJc w:val="left"/>
      <w:pPr>
        <w:ind w:left="28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6C44DE00">
      <w:start w:val="1"/>
      <w:numFmt w:val="lowerLetter"/>
      <w:lvlText w:val="%5."/>
      <w:lvlJc w:val="left"/>
      <w:pPr>
        <w:ind w:left="36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53E61BBA">
      <w:start w:val="1"/>
      <w:numFmt w:val="lowerRoman"/>
      <w:lvlText w:val="%6."/>
      <w:lvlJc w:val="left"/>
      <w:pPr>
        <w:ind w:left="432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2DE3A02">
      <w:start w:val="1"/>
      <w:numFmt w:val="decimal"/>
      <w:lvlText w:val="%7."/>
      <w:lvlJc w:val="left"/>
      <w:pPr>
        <w:ind w:left="50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CCC8BD5E">
      <w:start w:val="1"/>
      <w:numFmt w:val="lowerLetter"/>
      <w:lvlText w:val="%8."/>
      <w:lvlJc w:val="left"/>
      <w:pPr>
        <w:ind w:left="57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5B5EA53A">
      <w:start w:val="1"/>
      <w:numFmt w:val="lowerRoman"/>
      <w:lvlText w:val="%9."/>
      <w:lvlJc w:val="left"/>
      <w:pPr>
        <w:ind w:left="648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555611E7"/>
    <w:multiLevelType w:val="hybridMultilevel"/>
    <w:tmpl w:val="FFFFFFFF"/>
    <w:styleLink w:val="ImportedStyle1"/>
    <w:lvl w:ilvl="0" w:tplc="F9920630">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EB2E63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4C05A3C">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195C40C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3FC51B0">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F42D86C">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63E6FED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AAE73D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46ACE5A">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5B0925A4"/>
    <w:multiLevelType w:val="hybridMultilevel"/>
    <w:tmpl w:val="FFFFFFFF"/>
    <w:numStyleLink w:val="ImportedStyle1"/>
  </w:abstractNum>
  <w:num w:numId="1" w16cid:durableId="1018967223">
    <w:abstractNumId w:val="4"/>
  </w:num>
  <w:num w:numId="2" w16cid:durableId="531843689">
    <w:abstractNumId w:val="5"/>
  </w:num>
  <w:num w:numId="3" w16cid:durableId="157887570">
    <w:abstractNumId w:val="2"/>
  </w:num>
  <w:num w:numId="4" w16cid:durableId="235208735">
    <w:abstractNumId w:val="1"/>
  </w:num>
  <w:num w:numId="5" w16cid:durableId="1335111938">
    <w:abstractNumId w:val="3"/>
  </w:num>
  <w:num w:numId="6" w16cid:durableId="1956013022">
    <w:abstractNumId w:val="0"/>
  </w:num>
  <w:num w:numId="7" w16cid:durableId="1654488606">
    <w:abstractNumId w:val="0"/>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7279"/>
    <w:rsid w:val="00043973"/>
    <w:rsid w:val="000B40E5"/>
    <w:rsid w:val="000E03D5"/>
    <w:rsid w:val="001544BA"/>
    <w:rsid w:val="00157A62"/>
    <w:rsid w:val="001A29A6"/>
    <w:rsid w:val="00221481"/>
    <w:rsid w:val="00332893"/>
    <w:rsid w:val="00392ABA"/>
    <w:rsid w:val="003A55AF"/>
    <w:rsid w:val="00415033"/>
    <w:rsid w:val="004A7279"/>
    <w:rsid w:val="004B4DA2"/>
    <w:rsid w:val="004E0946"/>
    <w:rsid w:val="004F2246"/>
    <w:rsid w:val="00526081"/>
    <w:rsid w:val="005514FD"/>
    <w:rsid w:val="00590E69"/>
    <w:rsid w:val="006058D4"/>
    <w:rsid w:val="006261E5"/>
    <w:rsid w:val="00636FFC"/>
    <w:rsid w:val="006D6916"/>
    <w:rsid w:val="00731CC0"/>
    <w:rsid w:val="00814E27"/>
    <w:rsid w:val="00842A74"/>
    <w:rsid w:val="0086326C"/>
    <w:rsid w:val="008F43B8"/>
    <w:rsid w:val="0093424A"/>
    <w:rsid w:val="00960753"/>
    <w:rsid w:val="009D37FF"/>
    <w:rsid w:val="009E1E21"/>
    <w:rsid w:val="009E55F2"/>
    <w:rsid w:val="00A14359"/>
    <w:rsid w:val="00A37EA0"/>
    <w:rsid w:val="00A50453"/>
    <w:rsid w:val="00A91EED"/>
    <w:rsid w:val="00A93BA0"/>
    <w:rsid w:val="00A97C05"/>
    <w:rsid w:val="00AD2F6F"/>
    <w:rsid w:val="00AD387D"/>
    <w:rsid w:val="00AD724C"/>
    <w:rsid w:val="00B100B3"/>
    <w:rsid w:val="00B14EF1"/>
    <w:rsid w:val="00B2455B"/>
    <w:rsid w:val="00B47BDB"/>
    <w:rsid w:val="00BA51E3"/>
    <w:rsid w:val="00BA5BDD"/>
    <w:rsid w:val="00C655D3"/>
    <w:rsid w:val="00C95C15"/>
    <w:rsid w:val="00D57B86"/>
    <w:rsid w:val="00D97AF8"/>
    <w:rsid w:val="00DB6334"/>
    <w:rsid w:val="00DC67E8"/>
    <w:rsid w:val="00DD5440"/>
    <w:rsid w:val="00EC52F2"/>
    <w:rsid w:val="00EE79B4"/>
    <w:rsid w:val="00F55AE0"/>
    <w:rsid w:val="00FB0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E0F74051-B1F6-3040-A24D-DBC889A30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Cambria" w:eastAsia="Cambria" w:hAnsi="Cambria" w:cs="Cambria"/>
      <w:color w:val="000000"/>
      <w:sz w:val="24"/>
      <w:szCs w:val="24"/>
      <w:u w:color="000000"/>
      <w14:textOutline w14:w="0" w14:cap="flat" w14:cmpd="sng" w14:algn="ctr">
        <w14:noFill/>
        <w14:prstDash w14:val="solid"/>
        <w14:bevel/>
      </w14:textOutline>
    </w:rPr>
  </w:style>
  <w:style w:type="paragraph" w:styleId="ListParagraph">
    <w:name w:val="List Paragraph"/>
    <w:pPr>
      <w:ind w:left="720"/>
    </w:pPr>
    <w:rPr>
      <w:rFonts w:ascii="Cambria" w:eastAsia="Cambria" w:hAnsi="Cambria" w:cs="Cambria"/>
      <w:color w:val="000000"/>
      <w:sz w:val="24"/>
      <w:szCs w:val="24"/>
      <w:u w:color="000000"/>
      <w:lang w:val="ru-RU"/>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1990</Words>
  <Characters>11345</Characters>
  <Application>Microsoft Office Word</Application>
  <DocSecurity>0</DocSecurity>
  <Lines>94</Lines>
  <Paragraphs>26</Paragraphs>
  <ScaleCrop>false</ScaleCrop>
  <Company/>
  <LinksUpToDate>false</LinksUpToDate>
  <CharactersWithSpaces>13309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Tsvetelina Valchova (2026418)</cp:lastModifiedBy>
  <cp:revision>2</cp:revision>
  <dcterms:created xsi:type="dcterms:W3CDTF">2022-07-15T22:52:00Z</dcterms:created>
  <dcterms:modified xsi:type="dcterms:W3CDTF">2022-07-15T22:52:00Z</dcterms:modified>
</cp:coreProperties>
</file>