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4AC67" w14:textId="77777777" w:rsidR="003D3392" w:rsidRDefault="003D3392" w:rsidP="003D3392">
      <w:pPr>
        <w:spacing w:line="480" w:lineRule="auto"/>
        <w:jc w:val="center"/>
        <w:rPr>
          <w:sz w:val="28"/>
          <w:szCs w:val="28"/>
        </w:rPr>
      </w:pPr>
    </w:p>
    <w:p w14:paraId="5C2B9046" w14:textId="77777777" w:rsidR="003D3392" w:rsidRDefault="003D3392" w:rsidP="003D3392">
      <w:pPr>
        <w:spacing w:line="480" w:lineRule="auto"/>
        <w:jc w:val="center"/>
        <w:rPr>
          <w:sz w:val="28"/>
          <w:szCs w:val="28"/>
        </w:rPr>
      </w:pPr>
    </w:p>
    <w:p w14:paraId="3539F369" w14:textId="1236D239" w:rsidR="003D3392" w:rsidRPr="003D3392" w:rsidRDefault="003D3392" w:rsidP="003D3392">
      <w:pPr>
        <w:spacing w:line="480" w:lineRule="auto"/>
        <w:jc w:val="center"/>
        <w:rPr>
          <w:sz w:val="28"/>
          <w:szCs w:val="28"/>
        </w:rPr>
      </w:pPr>
      <w:r w:rsidRPr="003D3392">
        <w:rPr>
          <w:sz w:val="28"/>
          <w:szCs w:val="28"/>
        </w:rPr>
        <w:t>NAME: ERROL MCCALLA</w:t>
      </w:r>
    </w:p>
    <w:p w14:paraId="7E1B1282" w14:textId="6AD726EB" w:rsidR="007C4872" w:rsidRPr="003D3392" w:rsidRDefault="003D3392" w:rsidP="003D3392">
      <w:pPr>
        <w:spacing w:line="480" w:lineRule="auto"/>
        <w:jc w:val="center"/>
        <w:rPr>
          <w:sz w:val="28"/>
          <w:szCs w:val="28"/>
        </w:rPr>
      </w:pPr>
      <w:r w:rsidRPr="003D3392">
        <w:rPr>
          <w:sz w:val="28"/>
          <w:szCs w:val="28"/>
        </w:rPr>
        <w:t>Student number:2028568</w:t>
      </w:r>
    </w:p>
    <w:p w14:paraId="6FA1F7CA" w14:textId="71EFE27E" w:rsidR="007C4872" w:rsidRPr="003D3392" w:rsidRDefault="003D3392" w:rsidP="003D3392">
      <w:pPr>
        <w:spacing w:line="480" w:lineRule="auto"/>
        <w:jc w:val="center"/>
        <w:rPr>
          <w:sz w:val="28"/>
          <w:szCs w:val="28"/>
        </w:rPr>
      </w:pPr>
      <w:r w:rsidRPr="003D3392">
        <w:rPr>
          <w:sz w:val="28"/>
          <w:szCs w:val="28"/>
        </w:rPr>
        <w:t>Module code: BMHP5003</w:t>
      </w:r>
    </w:p>
    <w:p w14:paraId="33ABF63F" w14:textId="369BA76C" w:rsidR="007C4872" w:rsidRPr="003D3392" w:rsidRDefault="003D3392" w:rsidP="003D3392">
      <w:pPr>
        <w:spacing w:line="480" w:lineRule="auto"/>
        <w:jc w:val="center"/>
        <w:rPr>
          <w:sz w:val="28"/>
          <w:szCs w:val="28"/>
        </w:rPr>
      </w:pPr>
      <w:r w:rsidRPr="003D3392">
        <w:rPr>
          <w:sz w:val="28"/>
          <w:szCs w:val="28"/>
        </w:rPr>
        <w:t>Module Title: INTRODUCTION TO PHYSIOLOGY</w:t>
      </w:r>
    </w:p>
    <w:p w14:paraId="67129E15" w14:textId="0C729A4D" w:rsidR="007C4872" w:rsidRPr="003D3392" w:rsidRDefault="003D3392" w:rsidP="003D3392">
      <w:pPr>
        <w:spacing w:line="480" w:lineRule="auto"/>
        <w:jc w:val="center"/>
        <w:rPr>
          <w:sz w:val="28"/>
          <w:szCs w:val="28"/>
        </w:rPr>
      </w:pPr>
      <w:r w:rsidRPr="003D3392">
        <w:rPr>
          <w:sz w:val="28"/>
          <w:szCs w:val="28"/>
        </w:rPr>
        <w:t>Lecturer’s name: Gillian Weaver, Raheela Shaikh</w:t>
      </w:r>
    </w:p>
    <w:p w14:paraId="50478B9B" w14:textId="77777777" w:rsidR="007C4872" w:rsidRDefault="003D3392" w:rsidP="003D3392">
      <w:pPr>
        <w:spacing w:line="480" w:lineRule="auto"/>
        <w:jc w:val="center"/>
      </w:pPr>
      <w:r w:rsidRPr="003D3392">
        <w:rPr>
          <w:sz w:val="28"/>
          <w:szCs w:val="28"/>
        </w:rPr>
        <w:t>Assignment Title: Assessment 2 – Health Assessment Report</w:t>
      </w:r>
      <w:r>
        <w:t xml:space="preserve"> </w:t>
      </w:r>
      <w:r>
        <w:br w:type="page"/>
      </w:r>
    </w:p>
    <w:p w14:paraId="63C39C70" w14:textId="77777777" w:rsidR="007C4872" w:rsidRDefault="003D3392">
      <w:pPr>
        <w:pStyle w:val="Heading2"/>
        <w:jc w:val="both"/>
      </w:pPr>
      <w:bookmarkStart w:id="0" w:name="_ofmo6cdskyn0" w:colFirst="0" w:colLast="0"/>
      <w:bookmarkEnd w:id="0"/>
      <w:r>
        <w:t>INTRODUCTION</w:t>
      </w:r>
    </w:p>
    <w:p w14:paraId="62555A70" w14:textId="77777777" w:rsidR="007C4872" w:rsidRDefault="003D3392">
      <w:pPr>
        <w:spacing w:before="200" w:after="200" w:line="360" w:lineRule="auto"/>
        <w:jc w:val="both"/>
        <w:rPr>
          <w:i/>
        </w:rPr>
      </w:pPr>
      <w:r>
        <w:t>Studies state that environmental and physical factors both influence our habits and eventually our health and well-being. This is most apparent in truck drivers who, according to Rashmi &amp; Marisamynathan (2023) develop unhealthy habits due to their work environment that affect their health resulting in health challenges such as obesity, cardiovascular and metabolic diseases, fatigue, insomnia, depression and so on. Still, personal factors or habits such as lifestyle choices, physical activity, and diet can also influence health and so can be leveraged when creating a healthcare plan to create the desired positive outcomes (NICE, 2022). However, to do this, an understanding and analysis of the anatomy and physiology of the body and its state is relevant.</w:t>
      </w:r>
    </w:p>
    <w:p w14:paraId="7F7B6E26" w14:textId="77777777" w:rsidR="007C4872" w:rsidRDefault="003D3392">
      <w:pPr>
        <w:spacing w:before="200" w:after="200" w:line="360" w:lineRule="auto"/>
        <w:jc w:val="both"/>
      </w:pPr>
      <w:r>
        <w:t>This report analyses the relevance of routine data collected from individuals in health and social care in the planning of healthcare for them using Bob, a truck driver, as a case study. Thus, it evaluates his current physiological state based on the information on his health questionnaire and personal factors that influence his health. It then assesses the effect of those personal factors on Bob’s health. Based on this assessment, recommendations are made that would aid the development of a healthcare plan to identify possible health issues and improve Bob’s health.</w:t>
      </w:r>
    </w:p>
    <w:p w14:paraId="3D3DA47C" w14:textId="77777777" w:rsidR="007C4872" w:rsidRDefault="003D3392">
      <w:pPr>
        <w:pStyle w:val="Heading2"/>
        <w:spacing w:after="200"/>
        <w:jc w:val="both"/>
      </w:pPr>
      <w:bookmarkStart w:id="1" w:name="_ged7imsjqdn" w:colFirst="0" w:colLast="0"/>
      <w:bookmarkEnd w:id="1"/>
      <w:r>
        <w:t>CASE STUDY</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4872" w14:paraId="2A465A1D" w14:textId="77777777">
        <w:trPr>
          <w:trHeight w:val="613"/>
        </w:trPr>
        <w:tc>
          <w:tcPr>
            <w:tcW w:w="4680" w:type="dxa"/>
            <w:shd w:val="clear" w:color="auto" w:fill="auto"/>
            <w:tcMar>
              <w:top w:w="100" w:type="dxa"/>
              <w:left w:w="100" w:type="dxa"/>
              <w:bottom w:w="100" w:type="dxa"/>
              <w:right w:w="100" w:type="dxa"/>
            </w:tcMar>
          </w:tcPr>
          <w:p w14:paraId="00DC0C7B" w14:textId="77777777" w:rsidR="007C4872" w:rsidRDefault="003D3392">
            <w:pPr>
              <w:jc w:val="both"/>
              <w:rPr>
                <w:b/>
              </w:rPr>
            </w:pPr>
            <w:r>
              <w:rPr>
                <w:b/>
              </w:rPr>
              <w:t>Key points of the health questionnaire</w:t>
            </w:r>
          </w:p>
        </w:tc>
        <w:tc>
          <w:tcPr>
            <w:tcW w:w="4680" w:type="dxa"/>
            <w:shd w:val="clear" w:color="auto" w:fill="auto"/>
            <w:tcMar>
              <w:top w:w="100" w:type="dxa"/>
              <w:left w:w="100" w:type="dxa"/>
              <w:bottom w:w="100" w:type="dxa"/>
              <w:right w:w="100" w:type="dxa"/>
            </w:tcMar>
          </w:tcPr>
          <w:p w14:paraId="14D77F96" w14:textId="77777777" w:rsidR="007C4872" w:rsidRDefault="003D3392">
            <w:pPr>
              <w:jc w:val="both"/>
              <w:rPr>
                <w:b/>
              </w:rPr>
            </w:pPr>
            <w:r>
              <w:rPr>
                <w:b/>
              </w:rPr>
              <w:t xml:space="preserve"> Additional information/comments</w:t>
            </w:r>
          </w:p>
        </w:tc>
      </w:tr>
      <w:tr w:rsidR="007C4872" w14:paraId="26CD4770" w14:textId="77777777">
        <w:tc>
          <w:tcPr>
            <w:tcW w:w="4680" w:type="dxa"/>
            <w:shd w:val="clear" w:color="auto" w:fill="auto"/>
            <w:tcMar>
              <w:top w:w="100" w:type="dxa"/>
              <w:left w:w="100" w:type="dxa"/>
              <w:bottom w:w="100" w:type="dxa"/>
              <w:right w:w="100" w:type="dxa"/>
            </w:tcMar>
          </w:tcPr>
          <w:p w14:paraId="67FBC77D" w14:textId="77777777" w:rsidR="007C4872" w:rsidRDefault="003D3392">
            <w:pPr>
              <w:jc w:val="both"/>
            </w:pPr>
            <w:r>
              <w:t>Age: 52</w:t>
            </w:r>
          </w:p>
        </w:tc>
        <w:tc>
          <w:tcPr>
            <w:tcW w:w="4680" w:type="dxa"/>
            <w:shd w:val="clear" w:color="auto" w:fill="auto"/>
            <w:tcMar>
              <w:top w:w="100" w:type="dxa"/>
              <w:left w:w="100" w:type="dxa"/>
              <w:bottom w:w="100" w:type="dxa"/>
              <w:right w:w="100" w:type="dxa"/>
            </w:tcMar>
          </w:tcPr>
          <w:p w14:paraId="4120EA67" w14:textId="77777777" w:rsidR="007C4872" w:rsidRDefault="003D3392">
            <w:pPr>
              <w:widowControl w:val="0"/>
              <w:jc w:val="both"/>
            </w:pPr>
            <w:r>
              <w:t>Nil</w:t>
            </w:r>
          </w:p>
        </w:tc>
      </w:tr>
      <w:tr w:rsidR="007C4872" w14:paraId="722D498C" w14:textId="77777777">
        <w:tc>
          <w:tcPr>
            <w:tcW w:w="4680" w:type="dxa"/>
            <w:shd w:val="clear" w:color="auto" w:fill="auto"/>
            <w:tcMar>
              <w:top w:w="100" w:type="dxa"/>
              <w:left w:w="100" w:type="dxa"/>
              <w:bottom w:w="100" w:type="dxa"/>
              <w:right w:w="100" w:type="dxa"/>
            </w:tcMar>
          </w:tcPr>
          <w:p w14:paraId="2C3A5B3F" w14:textId="77777777" w:rsidR="007C4872" w:rsidRDefault="003D3392">
            <w:pPr>
              <w:jc w:val="both"/>
            </w:pPr>
            <w:r>
              <w:t>BMI:  31</w:t>
            </w:r>
          </w:p>
        </w:tc>
        <w:tc>
          <w:tcPr>
            <w:tcW w:w="4680" w:type="dxa"/>
            <w:shd w:val="clear" w:color="auto" w:fill="auto"/>
            <w:tcMar>
              <w:top w:w="100" w:type="dxa"/>
              <w:left w:w="100" w:type="dxa"/>
              <w:bottom w:w="100" w:type="dxa"/>
              <w:right w:w="100" w:type="dxa"/>
            </w:tcMar>
          </w:tcPr>
          <w:p w14:paraId="55CB4545" w14:textId="77777777" w:rsidR="007C4872" w:rsidRDefault="003D3392">
            <w:pPr>
              <w:widowControl w:val="0"/>
              <w:jc w:val="both"/>
            </w:pPr>
            <w:r>
              <w:t>Obese and at risk for cardiometabolic diseases</w:t>
            </w:r>
          </w:p>
        </w:tc>
      </w:tr>
      <w:tr w:rsidR="007C4872" w14:paraId="6F2CB9D0" w14:textId="77777777">
        <w:tc>
          <w:tcPr>
            <w:tcW w:w="4680" w:type="dxa"/>
            <w:shd w:val="clear" w:color="auto" w:fill="auto"/>
            <w:tcMar>
              <w:top w:w="100" w:type="dxa"/>
              <w:left w:w="100" w:type="dxa"/>
              <w:bottom w:w="100" w:type="dxa"/>
              <w:right w:w="100" w:type="dxa"/>
            </w:tcMar>
          </w:tcPr>
          <w:p w14:paraId="4E6B65C3" w14:textId="77777777" w:rsidR="007C4872" w:rsidRDefault="003D3392">
            <w:pPr>
              <w:jc w:val="both"/>
            </w:pPr>
            <w:r>
              <w:t xml:space="preserve">Occupation: Truck driver </w:t>
            </w:r>
          </w:p>
        </w:tc>
        <w:tc>
          <w:tcPr>
            <w:tcW w:w="4680" w:type="dxa"/>
            <w:shd w:val="clear" w:color="auto" w:fill="auto"/>
            <w:tcMar>
              <w:top w:w="100" w:type="dxa"/>
              <w:left w:w="100" w:type="dxa"/>
              <w:bottom w:w="100" w:type="dxa"/>
              <w:right w:w="100" w:type="dxa"/>
            </w:tcMar>
          </w:tcPr>
          <w:p w14:paraId="092BC4E2" w14:textId="77777777" w:rsidR="007C4872" w:rsidRDefault="003D3392">
            <w:pPr>
              <w:widowControl w:val="0"/>
              <w:jc w:val="both"/>
            </w:pPr>
            <w:r>
              <w:t>Predisposed to stress and health issues</w:t>
            </w:r>
          </w:p>
        </w:tc>
      </w:tr>
      <w:tr w:rsidR="007C4872" w14:paraId="3F9A6787" w14:textId="77777777">
        <w:tc>
          <w:tcPr>
            <w:tcW w:w="4680" w:type="dxa"/>
            <w:shd w:val="clear" w:color="auto" w:fill="auto"/>
            <w:tcMar>
              <w:top w:w="100" w:type="dxa"/>
              <w:left w:w="100" w:type="dxa"/>
              <w:bottom w:w="100" w:type="dxa"/>
              <w:right w:w="100" w:type="dxa"/>
            </w:tcMar>
          </w:tcPr>
          <w:p w14:paraId="21E144BE" w14:textId="77777777" w:rsidR="007C4872" w:rsidRDefault="003D3392">
            <w:pPr>
              <w:jc w:val="both"/>
            </w:pPr>
            <w:r>
              <w:t>Smoking status: Not a Smoker</w:t>
            </w:r>
          </w:p>
        </w:tc>
        <w:tc>
          <w:tcPr>
            <w:tcW w:w="4680" w:type="dxa"/>
            <w:shd w:val="clear" w:color="auto" w:fill="auto"/>
            <w:tcMar>
              <w:top w:w="100" w:type="dxa"/>
              <w:left w:w="100" w:type="dxa"/>
              <w:bottom w:w="100" w:type="dxa"/>
              <w:right w:w="100" w:type="dxa"/>
            </w:tcMar>
          </w:tcPr>
          <w:p w14:paraId="5A170151" w14:textId="77777777" w:rsidR="007C4872" w:rsidRDefault="003D3392">
            <w:pPr>
              <w:widowControl w:val="0"/>
              <w:jc w:val="both"/>
            </w:pPr>
            <w:r>
              <w:t>Nil</w:t>
            </w:r>
          </w:p>
        </w:tc>
      </w:tr>
      <w:tr w:rsidR="007C4872" w14:paraId="088592D2" w14:textId="77777777">
        <w:tc>
          <w:tcPr>
            <w:tcW w:w="4680" w:type="dxa"/>
            <w:shd w:val="clear" w:color="auto" w:fill="auto"/>
            <w:tcMar>
              <w:top w:w="100" w:type="dxa"/>
              <w:left w:w="100" w:type="dxa"/>
              <w:bottom w:w="100" w:type="dxa"/>
              <w:right w:w="100" w:type="dxa"/>
            </w:tcMar>
          </w:tcPr>
          <w:p w14:paraId="21827D7D" w14:textId="77777777" w:rsidR="007C4872" w:rsidRDefault="003D3392">
            <w:pPr>
              <w:jc w:val="both"/>
            </w:pPr>
            <w:r>
              <w:t>Blood pressure: 157/93 mmHg</w:t>
            </w:r>
          </w:p>
        </w:tc>
        <w:tc>
          <w:tcPr>
            <w:tcW w:w="4680" w:type="dxa"/>
            <w:shd w:val="clear" w:color="auto" w:fill="auto"/>
            <w:tcMar>
              <w:top w:w="100" w:type="dxa"/>
              <w:left w:w="100" w:type="dxa"/>
              <w:bottom w:w="100" w:type="dxa"/>
              <w:right w:w="100" w:type="dxa"/>
            </w:tcMar>
          </w:tcPr>
          <w:p w14:paraId="2614D6EA" w14:textId="77777777" w:rsidR="007C4872" w:rsidRDefault="003D3392">
            <w:pPr>
              <w:widowControl w:val="0"/>
              <w:jc w:val="both"/>
            </w:pPr>
            <w:r>
              <w:t>Has cardiovascular health issues + Heart attack</w:t>
            </w:r>
          </w:p>
        </w:tc>
      </w:tr>
      <w:tr w:rsidR="007C4872" w14:paraId="79E9F439" w14:textId="77777777">
        <w:tc>
          <w:tcPr>
            <w:tcW w:w="4680" w:type="dxa"/>
            <w:shd w:val="clear" w:color="auto" w:fill="auto"/>
            <w:tcMar>
              <w:top w:w="100" w:type="dxa"/>
              <w:left w:w="100" w:type="dxa"/>
              <w:bottom w:w="100" w:type="dxa"/>
              <w:right w:w="100" w:type="dxa"/>
            </w:tcMar>
          </w:tcPr>
          <w:p w14:paraId="075E4488" w14:textId="77777777" w:rsidR="007C4872" w:rsidRDefault="003D3392">
            <w:pPr>
              <w:jc w:val="both"/>
            </w:pPr>
            <w:r>
              <w:t>FBG of 6.8 mmol/L</w:t>
            </w:r>
          </w:p>
        </w:tc>
        <w:tc>
          <w:tcPr>
            <w:tcW w:w="4680" w:type="dxa"/>
            <w:shd w:val="clear" w:color="auto" w:fill="auto"/>
            <w:tcMar>
              <w:top w:w="100" w:type="dxa"/>
              <w:left w:w="100" w:type="dxa"/>
              <w:bottom w:w="100" w:type="dxa"/>
              <w:right w:w="100" w:type="dxa"/>
            </w:tcMar>
          </w:tcPr>
          <w:p w14:paraId="4677B866" w14:textId="77777777" w:rsidR="007C4872" w:rsidRDefault="003D3392">
            <w:pPr>
              <w:widowControl w:val="0"/>
              <w:jc w:val="both"/>
            </w:pPr>
            <w:r>
              <w:t>May be at risk for Type 2 Diabetes mellitus</w:t>
            </w:r>
          </w:p>
        </w:tc>
      </w:tr>
    </w:tbl>
    <w:p w14:paraId="1F4B2060" w14:textId="77777777" w:rsidR="007C4872" w:rsidRDefault="003D3392">
      <w:pPr>
        <w:spacing w:before="200" w:after="200" w:line="360" w:lineRule="auto"/>
        <w:jc w:val="both"/>
      </w:pPr>
      <w:r>
        <w:t>Bob is a 52-year-old truck driver. He is 1.77 m tall with 104 kg weight thus his BMI is about 33.5, and he is obese. He works a lot of the time, does not exercise and reports continuous tiredness. His diet is a mix including fruits and vegetables but he takes a lot of Coca-Cola, to ward off tiredness at work.</w:t>
      </w:r>
      <w:r>
        <w:rPr>
          <w:i/>
        </w:rPr>
        <w:t xml:space="preserve"> </w:t>
      </w:r>
      <w:r>
        <w:t>He is not a smoker and does not drink. He is on antihypertensives with a BP of 157/93 mmHg as at last check.</w:t>
      </w:r>
      <w:r>
        <w:rPr>
          <w:i/>
        </w:rPr>
        <w:t xml:space="preserve"> </w:t>
      </w:r>
      <w:r>
        <w:t xml:space="preserve">He has had a heart attack, is experiencing insomnia, and his Fasting Blood Glucose (FBG) was about 6.8 mmol/L upon assessment. </w:t>
      </w:r>
    </w:p>
    <w:p w14:paraId="2025CB7C" w14:textId="77777777" w:rsidR="007C4872" w:rsidRDefault="003D3392">
      <w:pPr>
        <w:spacing w:before="200" w:after="200" w:line="360" w:lineRule="auto"/>
        <w:jc w:val="both"/>
        <w:rPr>
          <w:i/>
        </w:rPr>
      </w:pPr>
      <w:r>
        <w:t>Firstly, Bob’s vitals show that he may be experiencing cardiometabolic health issues. According to research</w:t>
      </w:r>
      <w:r>
        <w:rPr>
          <w:color w:val="0E101A"/>
          <w:highlight w:val="white"/>
        </w:rPr>
        <w:t>, truck drivers</w:t>
      </w:r>
      <w:r>
        <w:rPr>
          <w:i/>
          <w:color w:val="0E101A"/>
          <w:highlight w:val="white"/>
        </w:rPr>
        <w:t xml:space="preserve"> </w:t>
      </w:r>
      <w:r>
        <w:t>are more likely to experience work stress and lead unhealthy lives compared to other regular workers because their work environment predisposes them to unhealthy habits such as poor diet and health conditions such as obesity, hypertension, diabetes mellitus and so on and for those with those health conditions, it could exacerbate it (</w:t>
      </w:r>
      <w:r>
        <w:rPr>
          <w:color w:val="0E101A"/>
          <w:highlight w:val="white"/>
        </w:rPr>
        <w:t xml:space="preserve">Delhomme &amp; Gheorghiu, 2021; </w:t>
      </w:r>
      <w:r>
        <w:rPr>
          <w:color w:val="333333"/>
          <w:sz w:val="24"/>
          <w:szCs w:val="24"/>
          <w:highlight w:val="white"/>
        </w:rPr>
        <w:t>Girotto</w:t>
      </w:r>
      <w:r>
        <w:rPr>
          <w:i/>
        </w:rPr>
        <w:t xml:space="preserve"> et al., </w:t>
      </w:r>
      <w:r>
        <w:t>2020)</w:t>
      </w:r>
      <w:r>
        <w:rPr>
          <w:i/>
        </w:rPr>
        <w:t>.</w:t>
      </w:r>
      <w:r>
        <w:t xml:space="preserve"> As Xi </w:t>
      </w:r>
      <w:r>
        <w:rPr>
          <w:i/>
        </w:rPr>
        <w:t>et al.</w:t>
      </w:r>
      <w:r>
        <w:t xml:space="preserve"> (2022) note, they are also predisposed to varying degrees of anxiety and depression. However, personal factors also influence health outcomes thus deliberately developing healthy habits is pertinent to ensuring the good health of a truck driver as it could greatly improve their health (Xi </w:t>
      </w:r>
      <w:r>
        <w:rPr>
          <w:i/>
        </w:rPr>
        <w:t>et al.,</w:t>
      </w:r>
      <w:r>
        <w:t xml:space="preserve"> 2022). Bob’s physiological indicators show that he is obese, hypertensive, and may be at risk for Type 2 diabetes mellitus (T2DM). He also experiences fatigue and insomnia. His diet is generally better than many other truck drivers with fruits and vegetables included. But he still lives sedentarily like many others. </w:t>
      </w:r>
    </w:p>
    <w:p w14:paraId="64FC07E5" w14:textId="77777777" w:rsidR="007C4872" w:rsidRDefault="003D3392">
      <w:pPr>
        <w:pStyle w:val="Heading3"/>
        <w:spacing w:after="200" w:line="360" w:lineRule="auto"/>
        <w:jc w:val="both"/>
      </w:pPr>
      <w:bookmarkStart w:id="2" w:name="_jlta3wo0h7tq" w:colFirst="0" w:colLast="0"/>
      <w:bookmarkEnd w:id="2"/>
      <w:r>
        <w:t>ASSESSMENT</w:t>
      </w:r>
    </w:p>
    <w:p w14:paraId="33C7D0B5" w14:textId="77777777" w:rsidR="007C4872" w:rsidRDefault="003D3392">
      <w:pPr>
        <w:pStyle w:val="Heading4"/>
        <w:spacing w:after="200" w:line="360" w:lineRule="auto"/>
        <w:jc w:val="both"/>
      </w:pPr>
      <w:bookmarkStart w:id="3" w:name="_b6c8y8as9ds0" w:colFirst="0" w:colLast="0"/>
      <w:bookmarkEnd w:id="3"/>
      <w:r>
        <w:t>Diet:</w:t>
      </w:r>
    </w:p>
    <w:p w14:paraId="139E748B" w14:textId="77777777" w:rsidR="007C4872" w:rsidRDefault="003D3392">
      <w:pPr>
        <w:spacing w:after="200" w:line="360" w:lineRule="auto"/>
        <w:jc w:val="both"/>
      </w:pPr>
      <w:r>
        <w:t>Bob is obese and is somewhat intentional about his meals. He incorporates fruits and vegetables into his diet. However, he continues to take Coca-Cola at work to combat fatigue. His choice of meals indicates that he has an idea about the benefits of a proper diet although he may need further education. Bob’s BMI, BP, and FBG all indicate poor management of his weight and hypertensive condition and possibly the onset of T2DM.</w:t>
      </w:r>
    </w:p>
    <w:p w14:paraId="40E9A23B" w14:textId="77777777" w:rsidR="007C4872" w:rsidRDefault="003D3392">
      <w:pPr>
        <w:spacing w:after="200" w:line="360" w:lineRule="auto"/>
        <w:jc w:val="both"/>
      </w:pPr>
      <w:r>
        <w:t xml:space="preserve">According to Bschaden </w:t>
      </w:r>
      <w:r>
        <w:rPr>
          <w:i/>
        </w:rPr>
        <w:t xml:space="preserve">et al. </w:t>
      </w:r>
      <w:r>
        <w:t xml:space="preserve">(2019) and WHO (2023a &amp; 2023b), obesity and poor diet play a crucial role in the development of health issues such as diabetes, and cardiovascular diseases, and exacerbate existing cardiometabolic conditions. Obesity particularly increases insulin resistance which is a factor in the development of T2DM (Wipfli </w:t>
      </w:r>
      <w:r>
        <w:rPr>
          <w:i/>
        </w:rPr>
        <w:t>et al.</w:t>
      </w:r>
      <w:r>
        <w:t xml:space="preserve">, 2023). A poor diet containing unhealthy fats could lead to atherosclerosis which results in or worsens hypertension. Studies state that truck drivers have more access to low-quality foods than to good-quality foods at food swamps which contributes to their development of obesity.  Bob’s BMI is 3.5 which is higher than the recommended 25-29.9 (Public Health England, 2020). His blood pressure, at 157/93 mmHg, is higher than the NICE recommended BP target of less than 130/80 mmHg (WHO, 2023a) and his FBS at 7.1 mmol/L is higher than the recommended 3.6-5.9 mmol/L (WHO, 2023b). These deviations from the standard are indicative of abnormal body physiology and possible health issues. </w:t>
      </w:r>
    </w:p>
    <w:p w14:paraId="5E0191F1" w14:textId="77777777" w:rsidR="007C4872" w:rsidRDefault="003D3392">
      <w:pPr>
        <w:spacing w:after="200" w:line="360" w:lineRule="auto"/>
        <w:jc w:val="both"/>
      </w:pPr>
      <w:r>
        <w:t xml:space="preserve">Since his dietary inadherence may be due to poor information, proper education on his medical conditions and a management plan is necessary and, thus, the first recommendation. According to Public Health England (2020), an increase in physical exercise and a healthier diet are the two main methods to reduce weight. NICE (2022) updated guidelines recommend individualised meal plans developed by a nutrition expert. It also recommends portion control of meals and the intake of carbohydrates with low glycaemic index, fruits, vegetables, whole grains, low-fat dairy products and so on (NICE, 2022; Reinders </w:t>
      </w:r>
      <w:r>
        <w:rPr>
          <w:i/>
        </w:rPr>
        <w:t>et al.</w:t>
      </w:r>
      <w:r>
        <w:t>, 2022). Also, eliminating Coca-Cola from his diet is necessary. Furthermore, NICE (2023) recommends frequent monitoring of his waist-to-height ratio alongside his BMI to observe his progress on this weight-loss journey. Lastly, it is recommended that another FBG test be done so that a proper diagnosis can be carried out and that a haemoglobin A1c (HbA1c) test is carried out to assess his blood sugar levels over three months.</w:t>
      </w:r>
    </w:p>
    <w:p w14:paraId="7D48A297" w14:textId="77777777" w:rsidR="007C4872" w:rsidRDefault="003D3392">
      <w:pPr>
        <w:pStyle w:val="Heading4"/>
        <w:spacing w:after="200" w:line="360" w:lineRule="auto"/>
        <w:jc w:val="both"/>
      </w:pPr>
      <w:bookmarkStart w:id="4" w:name="_1v5x0h293sh1" w:colFirst="0" w:colLast="0"/>
      <w:bookmarkEnd w:id="4"/>
      <w:r>
        <w:t>Physical Activity</w:t>
      </w:r>
    </w:p>
    <w:p w14:paraId="6692651A" w14:textId="77777777" w:rsidR="007C4872" w:rsidRDefault="003D3392">
      <w:pPr>
        <w:spacing w:after="200" w:line="360" w:lineRule="auto"/>
        <w:jc w:val="both"/>
      </w:pPr>
      <w:r>
        <w:t xml:space="preserve">Bob does not exercise. He only takes little walks once in a while in a park near his home </w:t>
      </w:r>
    </w:p>
    <w:p w14:paraId="193D862B" w14:textId="77777777" w:rsidR="007C4872" w:rsidRDefault="003D3392">
      <w:pPr>
        <w:spacing w:after="200" w:line="360" w:lineRule="auto"/>
        <w:jc w:val="both"/>
      </w:pPr>
      <w:r>
        <w:t xml:space="preserve">Non-existent or little physical activity has been associated with cardiometabolic markers such as overweight or obesity, hypertension and other cardiovascular health issues, prediabetes or diabetes, and so on. As research shows, most truck drivers due to the rigorous, long shifts; barely pedictable schedules; and very little time off-duty, struggle to develop and maintain an active lifestyle (Wipfli </w:t>
      </w:r>
      <w:r>
        <w:rPr>
          <w:i/>
        </w:rPr>
        <w:t>et al.,</w:t>
      </w:r>
      <w:r>
        <w:t xml:space="preserve"> 2023). In the process, they develop obesity and associated cardiometabolic health challenges. </w:t>
      </w:r>
    </w:p>
    <w:p w14:paraId="6850CC6D" w14:textId="77777777" w:rsidR="007C4872" w:rsidRDefault="003D3392">
      <w:pPr>
        <w:spacing w:after="200" w:line="360" w:lineRule="auto"/>
        <w:jc w:val="both"/>
      </w:pPr>
      <w:r>
        <w:t>NICE (2022) updated guidelines recommend increasing physical activity to improve weight loss beginning with a target of as low as 5-10% only. WHO (2018) recommends 150 minutes of moderate physical activity or 75 minutes of vigorous activity weekly in order to achieve this goal. Activities such as brisk walking and jogging are classified as moderate activity.</w:t>
      </w:r>
    </w:p>
    <w:p w14:paraId="7EBF6343" w14:textId="77777777" w:rsidR="007C4872" w:rsidRDefault="003D3392">
      <w:pPr>
        <w:pStyle w:val="Heading4"/>
        <w:spacing w:after="200" w:line="360" w:lineRule="auto"/>
        <w:jc w:val="both"/>
      </w:pPr>
      <w:bookmarkStart w:id="5" w:name="_sz73nsbczj96" w:colFirst="0" w:colLast="0"/>
      <w:bookmarkEnd w:id="5"/>
      <w:r>
        <w:t>Life Style</w:t>
      </w:r>
    </w:p>
    <w:p w14:paraId="0F4FF03D" w14:textId="77777777" w:rsidR="007C4872" w:rsidRDefault="003D3392">
      <w:pPr>
        <w:spacing w:after="200" w:line="360" w:lineRule="auto"/>
        <w:jc w:val="both"/>
      </w:pPr>
      <w:r>
        <w:t xml:space="preserve">Bob neither drinks alcohol nor smokes. He, however, experiences difficulty sleeping and fatigue. </w:t>
      </w:r>
    </w:p>
    <w:p w14:paraId="08C0010C" w14:textId="77777777" w:rsidR="007C4872" w:rsidRDefault="003D3392">
      <w:pPr>
        <w:spacing w:after="200" w:line="360" w:lineRule="auto"/>
        <w:jc w:val="both"/>
      </w:pPr>
      <w:r>
        <w:t xml:space="preserve">Interestingly, truck drivers experience paradoxical difficulty sleeping at night and daytime sleepiness which is influenced by anxiety, long driving hours and drinking habits (Miyachi </w:t>
      </w:r>
      <w:r>
        <w:rPr>
          <w:i/>
        </w:rPr>
        <w:t>et al.,</w:t>
      </w:r>
      <w:r>
        <w:t xml:space="preserve"> 2022). Research shows that difficulty in sleeping can lead to or exacerbate obesity and conversely, obesity also influences sleep quality (Rashmi &amp; Marisamynathan, 2023). Night-time insomnia also causes fatigue which could lead to road traffic accidents and the fear of this causes most truck drivers to use stimulants such as alcohol and caffeine-containing drinks like Coca-Cola just as Bob does (Filtness </w:t>
      </w:r>
      <w:r>
        <w:rPr>
          <w:i/>
        </w:rPr>
        <w:t>et al.,</w:t>
      </w:r>
      <w:r>
        <w:t xml:space="preserve"> 2020). Bob’s work patterns and consumption of caffeinated drinks such as Coca-Cola to ward off fatigue during the day also influence the night-time difficulty in sleeping and this has a potentially deleterious effect on his health. Similarly, insomnia and obesity could also negatively influence the outcomes of hypertension and diabetes management measures (</w:t>
      </w:r>
      <w:r>
        <w:rPr>
          <w:color w:val="212121"/>
          <w:highlight w:val="white"/>
        </w:rPr>
        <w:t xml:space="preserve">Štefan </w:t>
      </w:r>
      <w:r>
        <w:rPr>
          <w:i/>
          <w:color w:val="212121"/>
          <w:highlight w:val="white"/>
        </w:rPr>
        <w:t>et al.,</w:t>
      </w:r>
      <w:r>
        <w:rPr>
          <w:color w:val="212121"/>
          <w:highlight w:val="white"/>
        </w:rPr>
        <w:t xml:space="preserve"> 2018)</w:t>
      </w:r>
      <w:r>
        <w:t>. This creates a perpetuating circle of an unhealthy lifestyle thus efforts towards alleviating the sleeping difficulties will significantly improve Bob’s overall health and well-being.</w:t>
      </w:r>
    </w:p>
    <w:p w14:paraId="48F4D544" w14:textId="77777777" w:rsidR="007C4872" w:rsidRDefault="003D3392">
      <w:pPr>
        <w:spacing w:before="240" w:after="200" w:line="360" w:lineRule="auto"/>
        <w:jc w:val="both"/>
      </w:pPr>
      <w:r>
        <w:t xml:space="preserve">Public Health England (2018) recommends physical activity about an hour before bedtime and the NHS (2023) recommends physical activity with or without cognitive behavioural therapy (CBT) to improve sleep quality. Elimination of caffeinated drinks such as Coca-Cola from his diet would also alleviate the night-time difficulty in sleeping and significantly improve his sleep quality. </w:t>
      </w:r>
    </w:p>
    <w:p w14:paraId="73A67C79" w14:textId="77777777" w:rsidR="007C4872" w:rsidRDefault="003D3392">
      <w:pPr>
        <w:pStyle w:val="Heading2"/>
        <w:jc w:val="both"/>
      </w:pPr>
      <w:bookmarkStart w:id="6" w:name="_s9fw4aluzf5p" w:colFirst="0" w:colLast="0"/>
      <w:bookmarkEnd w:id="6"/>
      <w:r>
        <w:t>RECOMMENDATION</w:t>
      </w:r>
    </w:p>
    <w:p w14:paraId="550227F0" w14:textId="77777777" w:rsidR="007C4872" w:rsidRDefault="003D3392">
      <w:pPr>
        <w:spacing w:after="200" w:line="360" w:lineRule="auto"/>
        <w:jc w:val="both"/>
      </w:pPr>
      <w:r>
        <w:t xml:space="preserve">Having assessed his current physiological state and identified abnormal body functioning, these recommendations aim to enhance his healthcare plan. Recommendations include improving his current diet to a stricter diet more suited to his current metabolic state and developed by a trained professional. This may include adding carbohydrates with low glycaemic index, fruits, vegetables, whole grains, low-fat dairy products and so on to his diet (NICE, 2022; Reinders </w:t>
      </w:r>
      <w:r>
        <w:rPr>
          <w:i/>
        </w:rPr>
        <w:t>et al.</w:t>
      </w:r>
      <w:r>
        <w:t xml:space="preserve">, 2022). It may also include potion control. The elimination of Coca-Cola drinks from his diet is also recommended. This would have a double-stroke effect as it would improve his weight-loss and dietary management efforts as well as improve his sleep quality. Bob also needs to increase physical activity and it is recommended to start small and then increase his physical activity to at least 150 minutes weekly of moderate activities such as jogging and brisk walking or 75 minutes of rigorous activities (WHO, 2018). The multiple-pronged effect of this is that it would aid his weight-loss journey, improve his body’s response to the antihypertensives and T2DM measures, and improve his sleep quality. Overall, it would significantly improve his health all-round. Cognitive Behavioural Therapy may also be needed to manage the night-time insomnia, however, that would only be conclusive upon his Doctor’s assessment and prescription. Another intervention that might prove useful is switching Bob from long-haul trips to short-haul trips. This is because stress has been implicated as a contributive factor to the health challenges faced by many truck drivers and the longer the trip the more the stress, thus, it might be helpful to reduce the stress by reducing the work hours (Wipfli </w:t>
      </w:r>
      <w:r>
        <w:rPr>
          <w:i/>
        </w:rPr>
        <w:t>et al.,</w:t>
      </w:r>
      <w:r>
        <w:t xml:space="preserve"> 2023).</w:t>
      </w:r>
    </w:p>
    <w:p w14:paraId="4EC3174D" w14:textId="77777777" w:rsidR="007C4872" w:rsidRDefault="003D3392">
      <w:pPr>
        <w:pStyle w:val="Heading2"/>
        <w:spacing w:after="200" w:line="360" w:lineRule="auto"/>
        <w:jc w:val="both"/>
      </w:pPr>
      <w:bookmarkStart w:id="7" w:name="_p7fr7c7qsawn" w:colFirst="0" w:colLast="0"/>
      <w:bookmarkEnd w:id="7"/>
      <w:r>
        <w:t>CONCLUSION</w:t>
      </w:r>
    </w:p>
    <w:p w14:paraId="2D61BB24" w14:textId="77777777" w:rsidR="007C4872" w:rsidRDefault="003D3392">
      <w:pPr>
        <w:spacing w:after="200" w:line="360" w:lineRule="auto"/>
        <w:jc w:val="both"/>
      </w:pPr>
      <w:r>
        <w:t xml:space="preserve">Conclusively, the key findings are that Bob has developed a few habits that negatively impact his health, some chronic non-communicable diseases and is at risk for some others. His work conditions and personal habits have been named as precipitating factors. His BMI is 33.5, BP 157/93 mmHg and FBG 6.8 mmol/L indicating obesity, hypertension, and possible prediabetes or T2DM. Despite his efforts at having decent meals, his high Coca-Cola consumption and sedentary lifestyle contribute to the risk of ailments. His eating and exercise habits, combined with obesity and hypertension, significantly increase his risk of developing cardiovascular conditions such as heart failure, deep vein thrombosis, and so on as well as metabolic diseases such as T2DM. </w:t>
      </w:r>
    </w:p>
    <w:p w14:paraId="19552993" w14:textId="77777777" w:rsidR="007C4872" w:rsidRDefault="003D3392">
      <w:pPr>
        <w:spacing w:after="200" w:line="360" w:lineRule="auto"/>
        <w:jc w:val="both"/>
      </w:pPr>
      <w:r>
        <w:t>All recommendations for countermeasures for all three sections include an increase in physical activity, it is therefore key to the improvement of Bob’s health. It is pertinent to ensure he regains a normal BMI by shedding excess weight. This would also improve his sleep quality which would also reduce daytime tiredness for Bob. Other recommendations include dietary modifications from unhealthy foods to a healthy diet based on the recommendations of a nutrition expert and cessation of Coca-Cola consumption. In order to improve his sleep quality and quantity, Bob may require Cognitive Behavioural Therapy or other interventions depending on a Doctor’s recommendation. Another significant recommendation is that Bob could consider switching to short-hauls since the log-haul truck driving takes him too far away from his home base and could potentially interrupt his efforts at maintaining a healthy diet. This could also significantly reduce work stress and thus improve his overall health.</w:t>
      </w:r>
    </w:p>
    <w:p w14:paraId="7328A98B" w14:textId="77777777" w:rsidR="007C4872" w:rsidRDefault="003D3392">
      <w:pPr>
        <w:pStyle w:val="Heading2"/>
        <w:jc w:val="both"/>
      </w:pPr>
      <w:bookmarkStart w:id="8" w:name="_9c7fyfnj4caq" w:colFirst="0" w:colLast="0"/>
      <w:bookmarkEnd w:id="8"/>
      <w:r>
        <w:br w:type="page"/>
      </w:r>
    </w:p>
    <w:p w14:paraId="79FD1BB9" w14:textId="77777777" w:rsidR="007C4872" w:rsidRDefault="003D3392">
      <w:pPr>
        <w:pStyle w:val="Heading2"/>
        <w:jc w:val="both"/>
      </w:pPr>
      <w:bookmarkStart w:id="9" w:name="_8uekspo4vh6q" w:colFirst="0" w:colLast="0"/>
      <w:bookmarkEnd w:id="9"/>
      <w:r>
        <w:t>REFERENCES</w:t>
      </w:r>
    </w:p>
    <w:p w14:paraId="7E1D8D80" w14:textId="77777777" w:rsidR="007C4872" w:rsidRDefault="003D3392">
      <w:pPr>
        <w:spacing w:after="200" w:line="360" w:lineRule="auto"/>
        <w:jc w:val="both"/>
        <w:rPr>
          <w:color w:val="333333"/>
        </w:rPr>
      </w:pPr>
      <w:r>
        <w:rPr>
          <w:color w:val="333333"/>
        </w:rPr>
        <w:t xml:space="preserve">Bschaden, A., Rothe, S., Schöner, A., </w:t>
      </w:r>
      <w:r>
        <w:rPr>
          <w:rFonts w:ascii="Roboto" w:eastAsia="Roboto" w:hAnsi="Roboto" w:cs="Roboto"/>
          <w:color w:val="333333"/>
          <w:sz w:val="24"/>
          <w:szCs w:val="24"/>
        </w:rPr>
        <w:t>Pijahn, N. &amp; Stroebele-Benschop,</w:t>
      </w:r>
      <w:r>
        <w:rPr>
          <w:color w:val="333333"/>
        </w:rPr>
        <w:t xml:space="preserve"> N</w:t>
      </w:r>
      <w:r>
        <w:rPr>
          <w:i/>
          <w:color w:val="333333"/>
        </w:rPr>
        <w:t>.</w:t>
      </w:r>
      <w:r>
        <w:rPr>
          <w:color w:val="333333"/>
        </w:rPr>
        <w:t xml:space="preserve"> (2019). Food choice patterns of long-haul truck drivers driving through Germany, a cross-sectional study. </w:t>
      </w:r>
      <w:r>
        <w:rPr>
          <w:i/>
          <w:color w:val="333333"/>
        </w:rPr>
        <w:t>BMC Nutr</w:t>
      </w:r>
      <w:r>
        <w:rPr>
          <w:color w:val="333333"/>
        </w:rPr>
        <w:t xml:space="preserve"> 5, 56. </w:t>
      </w:r>
      <w:hyperlink r:id="rId4">
        <w:r>
          <w:rPr>
            <w:color w:val="1155CC"/>
            <w:u w:val="single"/>
          </w:rPr>
          <w:t>https://doi.org/10.1186/s40795-019-0326-3</w:t>
        </w:r>
      </w:hyperlink>
    </w:p>
    <w:p w14:paraId="4ECA6D19" w14:textId="77777777" w:rsidR="007C4872" w:rsidRDefault="003D3392">
      <w:pPr>
        <w:spacing w:after="200" w:line="360" w:lineRule="auto"/>
        <w:jc w:val="both"/>
      </w:pPr>
      <w:r>
        <w:t xml:space="preserve">Delhomme, P., &amp; Gheorghiu, A. (2021). Perceived stress, mental health, organizational factors, and self-reported risky driving behaviors among truck drivers circulating in France. </w:t>
      </w:r>
      <w:r>
        <w:rPr>
          <w:i/>
        </w:rPr>
        <w:t>Journal of Safety Research</w:t>
      </w:r>
      <w:r>
        <w:t xml:space="preserve">, </w:t>
      </w:r>
      <w:r>
        <w:rPr>
          <w:i/>
        </w:rPr>
        <w:t>79</w:t>
      </w:r>
      <w:r>
        <w:t xml:space="preserve">, 341-351. </w:t>
      </w:r>
      <w:hyperlink r:id="rId5">
        <w:r>
          <w:rPr>
            <w:color w:val="1155CC"/>
            <w:u w:val="single"/>
          </w:rPr>
          <w:t>https://doi.org/10.1016/j.jsr.2021.10.001</w:t>
        </w:r>
      </w:hyperlink>
      <w:r>
        <w:t xml:space="preserve"> </w:t>
      </w:r>
    </w:p>
    <w:p w14:paraId="46C82CD3" w14:textId="77777777" w:rsidR="007C4872" w:rsidRDefault="003D3392">
      <w:pPr>
        <w:spacing w:after="200" w:line="360" w:lineRule="auto"/>
        <w:jc w:val="both"/>
      </w:pPr>
      <w:r>
        <w:t xml:space="preserve">Filtness, A., Hickman, J., Mabry, J., Glenn, L., Mao, H., Camden, M., &amp; Hanowski, R. (2020). Associations between high caffeine consumption, driving safety indicators, sleep and health behaviours in truck drivers. </w:t>
      </w:r>
      <w:r>
        <w:rPr>
          <w:i/>
        </w:rPr>
        <w:t>Safety Science</w:t>
      </w:r>
      <w:r>
        <w:t xml:space="preserve">, </w:t>
      </w:r>
      <w:r>
        <w:rPr>
          <w:i/>
        </w:rPr>
        <w:t>126</w:t>
      </w:r>
      <w:r>
        <w:t xml:space="preserve">, 104664. </w:t>
      </w:r>
      <w:hyperlink r:id="rId6">
        <w:r>
          <w:rPr>
            <w:color w:val="1155CC"/>
            <w:u w:val="single"/>
          </w:rPr>
          <w:t>https://doi.org/10.1016/j.ssci.2020.104664</w:t>
        </w:r>
      </w:hyperlink>
    </w:p>
    <w:p w14:paraId="086C8534" w14:textId="77777777" w:rsidR="007C4872" w:rsidRDefault="003D3392">
      <w:pPr>
        <w:spacing w:after="200" w:line="360" w:lineRule="auto"/>
        <w:jc w:val="both"/>
      </w:pPr>
      <w:r>
        <w:rPr>
          <w:color w:val="333333"/>
          <w:highlight w:val="white"/>
        </w:rPr>
        <w:t xml:space="preserve">Girotto, E., Bortoletto, M. S. S., González, A. D., Mesas, E. A., Peixe, T. S., Guidoni, C. M. &amp; de Andrade, S. M. (2019) Working conditions and sleepiness while driving among truck drivers, Traffic Injury Prevention, 20(5):504-509. DOI: </w:t>
      </w:r>
      <w:hyperlink r:id="rId7">
        <w:r>
          <w:rPr>
            <w:color w:val="333333"/>
            <w:highlight w:val="white"/>
            <w:u w:val="single"/>
          </w:rPr>
          <w:t>10.1080/15389588.2019.1609670</w:t>
        </w:r>
      </w:hyperlink>
      <w:r>
        <w:t xml:space="preserve"> </w:t>
      </w:r>
    </w:p>
    <w:p w14:paraId="463EDA9B" w14:textId="77777777" w:rsidR="007C4872" w:rsidRDefault="003D3392">
      <w:pPr>
        <w:spacing w:after="200" w:line="360" w:lineRule="auto"/>
        <w:jc w:val="both"/>
        <w:rPr>
          <w:color w:val="333333"/>
          <w:u w:val="single"/>
        </w:rPr>
      </w:pPr>
      <w:r>
        <w:rPr>
          <w:color w:val="333333"/>
        </w:rPr>
        <w:t xml:space="preserve">Takashi Miyachi, Kyoko Nomura, Sachiko Minamizono, Kazuki Sakai, Toyoto Iwata, Yuta Sugano, Shun Sawaguchi, Kouhei Takahashi &amp; Kazuo Mishima (2021) Factors Associated with Insomnia Among Truck Drivers in Japan, Nature and Science of Sleep, 13:, 613-623, DOI: </w:t>
      </w:r>
      <w:hyperlink r:id="rId8">
        <w:r>
          <w:rPr>
            <w:color w:val="333333"/>
            <w:u w:val="single"/>
          </w:rPr>
          <w:t>10.2147/NSS.S307904</w:t>
        </w:r>
      </w:hyperlink>
    </w:p>
    <w:p w14:paraId="7455476B" w14:textId="77777777" w:rsidR="007C4872" w:rsidRDefault="003D3392">
      <w:pPr>
        <w:spacing w:after="200" w:line="360" w:lineRule="auto"/>
        <w:jc w:val="both"/>
      </w:pPr>
      <w:r>
        <w:t xml:space="preserve">NICE (2022). </w:t>
      </w:r>
      <w:r>
        <w:rPr>
          <w:i/>
        </w:rPr>
        <w:t>Type 2 diabetes in adults: Management</w:t>
      </w:r>
      <w:r>
        <w:t xml:space="preserve">. National Institute for Health and Care Excellence. [Online] Available at: </w:t>
      </w:r>
      <w:hyperlink r:id="rId9">
        <w:r>
          <w:rPr>
            <w:color w:val="1155CC"/>
            <w:u w:val="single"/>
          </w:rPr>
          <w:t>www.nice.org.uk/guidance/ng28</w:t>
        </w:r>
      </w:hyperlink>
      <w:r>
        <w:t xml:space="preserve"> </w:t>
      </w:r>
    </w:p>
    <w:p w14:paraId="06A1CF48" w14:textId="77777777" w:rsidR="007C4872" w:rsidRDefault="003D3392">
      <w:pPr>
        <w:spacing w:after="200" w:line="360" w:lineRule="auto"/>
        <w:jc w:val="both"/>
      </w:pPr>
      <w:r>
        <w:t xml:space="preserve">NICE (2023). </w:t>
      </w:r>
      <w:r>
        <w:rPr>
          <w:i/>
        </w:rPr>
        <w:t>Obesity: identification, assessment and management</w:t>
      </w:r>
      <w:r>
        <w:t xml:space="preserve">. National Institute for Health and Care Excellence. [Online] Available at: </w:t>
      </w:r>
      <w:hyperlink r:id="rId10">
        <w:r>
          <w:rPr>
            <w:color w:val="1155CC"/>
            <w:u w:val="single"/>
          </w:rPr>
          <w:t>https://www.nice.org.uk/guidance/cg189/resources/obesity-identification-assessment-and-management-pdf-35109821097925</w:t>
        </w:r>
      </w:hyperlink>
      <w:r>
        <w:t xml:space="preserve"> </w:t>
      </w:r>
    </w:p>
    <w:p w14:paraId="0899B6EE" w14:textId="77777777" w:rsidR="007C4872" w:rsidRDefault="003D3392">
      <w:pPr>
        <w:spacing w:after="200" w:line="360" w:lineRule="auto"/>
        <w:jc w:val="both"/>
      </w:pPr>
      <w:r>
        <w:t xml:space="preserve">Public Health England (2018) Sugar reduction and wider reformulation programme: Report on progress towards the first 5% reduction and next steps. [Online]. Available at: </w:t>
      </w:r>
      <w:hyperlink r:id="rId11">
        <w:r>
          <w:rPr>
            <w:color w:val="1155CC"/>
            <w:u w:val="single"/>
          </w:rPr>
          <w:t>https://assets.publishing.service.gov.uk/government/uploads/system/uploads/attachment_data/file/709008/Sugar_reduction_progress_report.pdf</w:t>
        </w:r>
      </w:hyperlink>
    </w:p>
    <w:p w14:paraId="0C0B7DAA" w14:textId="77777777" w:rsidR="007C4872" w:rsidRDefault="003D3392">
      <w:pPr>
        <w:spacing w:after="200" w:line="360" w:lineRule="auto"/>
        <w:jc w:val="both"/>
      </w:pPr>
      <w:r>
        <w:t xml:space="preserve">Public Health England (2020). Obesity and weight management for people with learning disabilities: guidance. </w:t>
      </w:r>
      <w:r>
        <w:rPr>
          <w:i/>
        </w:rPr>
        <w:t>Public Health England</w:t>
      </w:r>
      <w:r>
        <w:t xml:space="preserve"> [Online] Available at: </w:t>
      </w:r>
      <w:hyperlink r:id="rId12">
        <w:r>
          <w:rPr>
            <w:color w:val="1155CC"/>
            <w:u w:val="single"/>
          </w:rPr>
          <w:t>https://www.gov.uk/government/publications/obesity-weight-management-and-people-with-learning-disabilities/obesity-and-weight-management-for-people-with-learning-disabilities-guidance</w:t>
        </w:r>
      </w:hyperlink>
      <w:r>
        <w:t xml:space="preserve"> </w:t>
      </w:r>
    </w:p>
    <w:p w14:paraId="2FE094E3" w14:textId="77777777" w:rsidR="007C4872" w:rsidRDefault="003D3392">
      <w:pPr>
        <w:spacing w:after="200" w:line="360" w:lineRule="auto"/>
        <w:jc w:val="both"/>
      </w:pPr>
      <w:r>
        <w:t xml:space="preserve">Rashmi, B. S., &amp; Marisamynathan, S. (2023). Prediction and exploration of contributory factors related to fatigue driving among long-haul truck drivers traveling across India: A tree-based machine learning approach. </w:t>
      </w:r>
      <w:r>
        <w:rPr>
          <w:i/>
        </w:rPr>
        <w:t>Journal of Transport &amp; Health</w:t>
      </w:r>
      <w:r>
        <w:t xml:space="preserve">, </w:t>
      </w:r>
      <w:r>
        <w:rPr>
          <w:i/>
        </w:rPr>
        <w:t>32</w:t>
      </w:r>
      <w:r>
        <w:t xml:space="preserve">, 101671. </w:t>
      </w:r>
      <w:hyperlink r:id="rId13">
        <w:r>
          <w:rPr>
            <w:color w:val="1155CC"/>
            <w:u w:val="single"/>
          </w:rPr>
          <w:t>https://doi.org/10.1016/j.jth.2023.101671</w:t>
        </w:r>
      </w:hyperlink>
      <w:r>
        <w:t xml:space="preserve"> </w:t>
      </w:r>
    </w:p>
    <w:p w14:paraId="55BC8FCC" w14:textId="77777777" w:rsidR="007C4872" w:rsidRDefault="003D3392">
      <w:pPr>
        <w:spacing w:after="200" w:line="360" w:lineRule="auto"/>
        <w:jc w:val="both"/>
      </w:pPr>
      <w:r>
        <w:t xml:space="preserve">Reinders, M. J., Starke, A. D., Fischer, A. R., Verain, M. C., Doets, E. L., &amp; Van Loo, E. J. (2022). Determinants of consumer acceptance and use of personalized dietary advice: A systematic review. </w:t>
      </w:r>
      <w:r>
        <w:rPr>
          <w:i/>
        </w:rPr>
        <w:t>Trends in Food Science &amp; Technology</w:t>
      </w:r>
      <w:r>
        <w:t xml:space="preserve">, </w:t>
      </w:r>
      <w:r>
        <w:rPr>
          <w:i/>
        </w:rPr>
        <w:t>131</w:t>
      </w:r>
      <w:r>
        <w:t xml:space="preserve">, 277-294. </w:t>
      </w:r>
      <w:hyperlink r:id="rId14">
        <w:r>
          <w:rPr>
            <w:color w:val="1155CC"/>
            <w:u w:val="single"/>
          </w:rPr>
          <w:t>https://doi.org/10.1016/j.tifs.2022.12.008</w:t>
        </w:r>
      </w:hyperlink>
    </w:p>
    <w:p w14:paraId="3DE55BF4" w14:textId="77777777" w:rsidR="007C4872" w:rsidRDefault="003D3392">
      <w:pPr>
        <w:spacing w:after="200" w:line="360" w:lineRule="auto"/>
        <w:jc w:val="both"/>
      </w:pPr>
      <w:r>
        <w:rPr>
          <w:color w:val="212121"/>
          <w:highlight w:val="white"/>
        </w:rPr>
        <w:t xml:space="preserve">Štefan L., Vrgoč G., Rupčić T., Sporiš G., Sekulić D. (2018) Sleep duration and sleep quality are associated with physical activity in elderly people living in nursing homes. </w:t>
      </w:r>
      <w:r>
        <w:rPr>
          <w:i/>
          <w:color w:val="212121"/>
          <w:highlight w:val="white"/>
        </w:rPr>
        <w:t>Int. J. Environ. Res. Public Health.</w:t>
      </w:r>
      <w:r>
        <w:rPr>
          <w:color w:val="212121"/>
          <w:highlight w:val="white"/>
        </w:rPr>
        <w:t xml:space="preserve"> 15:2512. doi: 10.3390/ijerph15112512 </w:t>
      </w:r>
    </w:p>
    <w:p w14:paraId="23056720" w14:textId="77777777" w:rsidR="007C4872" w:rsidRDefault="003D3392">
      <w:pPr>
        <w:spacing w:after="200" w:line="360" w:lineRule="auto"/>
        <w:jc w:val="both"/>
        <w:rPr>
          <w:color w:val="212121"/>
          <w:highlight w:val="white"/>
        </w:rPr>
      </w:pPr>
      <w:r>
        <w:rPr>
          <w:color w:val="212121"/>
          <w:highlight w:val="white"/>
        </w:rPr>
        <w:t xml:space="preserve">WHO (2018) A Technical Package for Increasing Physical Activity. [Online]. Available at: </w:t>
      </w:r>
      <w:hyperlink r:id="rId15">
        <w:r>
          <w:rPr>
            <w:color w:val="1155CC"/>
            <w:highlight w:val="white"/>
            <w:u w:val="single"/>
          </w:rPr>
          <w:t>https://iris.who.int/bitstream/handle/10665/275415/9789241514804-eng.pdf?isAllowed=y.&amp;sequence=1</w:t>
        </w:r>
      </w:hyperlink>
      <w:r>
        <w:rPr>
          <w:color w:val="212121"/>
          <w:highlight w:val="white"/>
        </w:rPr>
        <w:t xml:space="preserve"> </w:t>
      </w:r>
    </w:p>
    <w:p w14:paraId="2151F50B" w14:textId="77777777" w:rsidR="007C4872" w:rsidRDefault="003D3392">
      <w:pPr>
        <w:spacing w:after="200" w:line="360" w:lineRule="auto"/>
        <w:jc w:val="both"/>
        <w:rPr>
          <w:color w:val="212121"/>
          <w:highlight w:val="white"/>
        </w:rPr>
      </w:pPr>
      <w:r>
        <w:rPr>
          <w:color w:val="212121"/>
          <w:highlight w:val="white"/>
        </w:rPr>
        <w:t xml:space="preserve">WHO (2023a, March 23) </w:t>
      </w:r>
      <w:r>
        <w:t xml:space="preserve">Hypertension. </w:t>
      </w:r>
      <w:r>
        <w:rPr>
          <w:i/>
        </w:rPr>
        <w:t>World Health Organisation</w:t>
      </w:r>
      <w:r>
        <w:t xml:space="preserve"> [Online] Available at:</w:t>
      </w:r>
      <w:r>
        <w:rPr>
          <w:color w:val="212121"/>
          <w:highlight w:val="white"/>
        </w:rPr>
        <w:t xml:space="preserve"> </w:t>
      </w:r>
      <w:hyperlink r:id="rId16">
        <w:r>
          <w:rPr>
            <w:color w:val="1155CC"/>
            <w:highlight w:val="white"/>
            <w:u w:val="single"/>
          </w:rPr>
          <w:t>https://www.who.int/news-room/fact-sheets/detail/hypertension</w:t>
        </w:r>
      </w:hyperlink>
      <w:r>
        <w:rPr>
          <w:color w:val="212121"/>
          <w:highlight w:val="white"/>
        </w:rPr>
        <w:t xml:space="preserve"> </w:t>
      </w:r>
    </w:p>
    <w:p w14:paraId="6032663C" w14:textId="77777777" w:rsidR="007C4872" w:rsidRDefault="003D3392">
      <w:pPr>
        <w:spacing w:after="200" w:line="360" w:lineRule="auto"/>
        <w:jc w:val="both"/>
        <w:rPr>
          <w:color w:val="212121"/>
          <w:highlight w:val="white"/>
        </w:rPr>
      </w:pPr>
      <w:r>
        <w:rPr>
          <w:color w:val="212121"/>
          <w:highlight w:val="white"/>
        </w:rPr>
        <w:t>WHO (2023b, May 5)</w:t>
      </w:r>
      <w:r>
        <w:t xml:space="preserve">. Diabetes. </w:t>
      </w:r>
      <w:r>
        <w:rPr>
          <w:i/>
        </w:rPr>
        <w:t>World Health Organisation</w:t>
      </w:r>
      <w:r>
        <w:t>.</w:t>
      </w:r>
      <w:r>
        <w:rPr>
          <w:color w:val="212121"/>
          <w:highlight w:val="white"/>
        </w:rPr>
        <w:t xml:space="preserve"> [Online] Available at: </w:t>
      </w:r>
      <w:hyperlink r:id="rId17">
        <w:r>
          <w:rPr>
            <w:color w:val="1155CC"/>
            <w:highlight w:val="white"/>
            <w:u w:val="single"/>
          </w:rPr>
          <w:t>https://www.who.int/news-room/fact-sheets/detail/diabetes</w:t>
        </w:r>
      </w:hyperlink>
      <w:r>
        <w:rPr>
          <w:color w:val="212121"/>
          <w:highlight w:val="white"/>
        </w:rPr>
        <w:t xml:space="preserve"> </w:t>
      </w:r>
    </w:p>
    <w:p w14:paraId="0888F154" w14:textId="77777777" w:rsidR="007C4872" w:rsidRDefault="003D3392">
      <w:pPr>
        <w:spacing w:after="200" w:line="360" w:lineRule="auto"/>
        <w:jc w:val="both"/>
        <w:rPr>
          <w:color w:val="212121"/>
          <w:highlight w:val="white"/>
        </w:rPr>
      </w:pPr>
      <w:r>
        <w:t xml:space="preserve">Wipfli, B., Rice, S. P., Olson, R., Ha, K., Trullinger-Dwyer, C., &amp; Bodner, T. (2023). Describing Physical Activity Patterns of Truck Drivers Using Actigraphy. </w:t>
      </w:r>
      <w:r>
        <w:rPr>
          <w:i/>
        </w:rPr>
        <w:t>Safety and Health at Work</w:t>
      </w:r>
      <w:r>
        <w:t xml:space="preserve">, </w:t>
      </w:r>
      <w:r>
        <w:rPr>
          <w:i/>
        </w:rPr>
        <w:t>14</w:t>
      </w:r>
      <w:r>
        <w:t xml:space="preserve">(3), 340-346. </w:t>
      </w:r>
      <w:hyperlink r:id="rId18">
        <w:r>
          <w:rPr>
            <w:color w:val="1155CC"/>
            <w:u w:val="single"/>
          </w:rPr>
          <w:t>https://doi.org/10.1016/j.shaw.2023.08.005</w:t>
        </w:r>
      </w:hyperlink>
      <w:r>
        <w:t xml:space="preserve"> </w:t>
      </w:r>
    </w:p>
    <w:p w14:paraId="089EDBB7" w14:textId="77777777" w:rsidR="007C4872" w:rsidRDefault="003D3392">
      <w:pPr>
        <w:spacing w:after="200" w:line="360" w:lineRule="auto"/>
        <w:jc w:val="both"/>
      </w:pPr>
      <w:r>
        <w:t xml:space="preserve">Xi, J., Wang, P., Ding, T., Tian, J., &amp; Li, Z. (2022). Mental Health and Safety Assessment Methods of Bus Drivers. </w:t>
      </w:r>
      <w:r>
        <w:rPr>
          <w:i/>
        </w:rPr>
        <w:t>Applied Sciences</w:t>
      </w:r>
      <w:r>
        <w:t xml:space="preserve">, </w:t>
      </w:r>
      <w:r>
        <w:rPr>
          <w:i/>
        </w:rPr>
        <w:t>13</w:t>
      </w:r>
      <w:r>
        <w:t>(1), 100. https://doi.org/10.3390/app13010100</w:t>
      </w:r>
      <w:r>
        <w:br w:type="page"/>
      </w:r>
    </w:p>
    <w:p w14:paraId="515FB7CC" w14:textId="77777777" w:rsidR="007C4872" w:rsidRDefault="003D3392">
      <w:pPr>
        <w:pStyle w:val="Heading2"/>
        <w:jc w:val="both"/>
      </w:pPr>
      <w:bookmarkStart w:id="10" w:name="_1l25gx4h4ce7" w:colFirst="0" w:colLast="0"/>
      <w:bookmarkEnd w:id="10"/>
      <w:r>
        <w:t>APPENDICES</w:t>
      </w:r>
    </w:p>
    <w:p w14:paraId="601AEF6A" w14:textId="77777777" w:rsidR="007C4872" w:rsidRDefault="003D3392">
      <w:pPr>
        <w:pStyle w:val="Heading4"/>
        <w:jc w:val="both"/>
      </w:pPr>
      <w:bookmarkStart w:id="11" w:name="_q7ebcr3sp8ky" w:colFirst="0" w:colLast="0"/>
      <w:bookmarkEnd w:id="11"/>
      <w:r>
        <w:t>LIFESTYLE QUESTIONNAIRE</w:t>
      </w:r>
    </w:p>
    <w:p w14:paraId="045F9B57" w14:textId="77777777" w:rsidR="007C4872" w:rsidRDefault="003D3392">
      <w:pPr>
        <w:spacing w:after="240"/>
        <w:jc w:val="both"/>
        <w:rPr>
          <w:sz w:val="24"/>
          <w:szCs w:val="24"/>
        </w:rPr>
      </w:pPr>
      <w:r>
        <w:rPr>
          <w:sz w:val="24"/>
          <w:szCs w:val="24"/>
        </w:rPr>
        <w:t>Introduction:</w:t>
      </w:r>
    </w:p>
    <w:p w14:paraId="62D7064F" w14:textId="77777777" w:rsidR="007C4872" w:rsidRDefault="003D3392">
      <w:pPr>
        <w:spacing w:after="240"/>
        <w:jc w:val="both"/>
      </w:pPr>
      <w:r>
        <w:t>In order to help us focus our Health Promotion activities in practice, we would be grateful if you could fill in this short questionnaire. If you have already completed one on a previous visit, please return this questionnaire to the receptionist.</w:t>
      </w:r>
    </w:p>
    <w:p w14:paraId="6E19FD42" w14:textId="77777777" w:rsidR="007C4872" w:rsidRDefault="003D3392">
      <w:pPr>
        <w:spacing w:before="240" w:after="240"/>
        <w:jc w:val="both"/>
        <w:rPr>
          <w:sz w:val="24"/>
          <w:szCs w:val="24"/>
        </w:rPr>
      </w:pPr>
      <w:r>
        <w:rPr>
          <w:sz w:val="24"/>
          <w:szCs w:val="24"/>
        </w:rPr>
        <w:t>Name:</w:t>
      </w:r>
      <w:r>
        <w:rPr>
          <w:sz w:val="24"/>
          <w:szCs w:val="24"/>
        </w:rPr>
        <w:tab/>
        <w:t xml:space="preserve"> Bob</w:t>
      </w:r>
      <w:r>
        <w:rPr>
          <w:sz w:val="24"/>
          <w:szCs w:val="24"/>
        </w:rPr>
        <w:tab/>
        <w:t>Date of Birth:</w:t>
      </w:r>
      <w:r>
        <w:rPr>
          <w:sz w:val="24"/>
          <w:szCs w:val="24"/>
        </w:rPr>
        <w:tab/>
        <w:t>1971</w:t>
      </w:r>
    </w:p>
    <w:tbl>
      <w:tblPr>
        <w:tblStyle w:val="a0"/>
        <w:tblW w:w="7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21"/>
        <w:gridCol w:w="3069"/>
        <w:gridCol w:w="905"/>
        <w:gridCol w:w="1245"/>
      </w:tblGrid>
      <w:tr w:rsidR="007C4872" w14:paraId="0FD85086" w14:textId="77777777">
        <w:trPr>
          <w:trHeight w:val="405"/>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615B0C7" w14:textId="77777777" w:rsidR="007C4872" w:rsidRDefault="003D3392">
            <w:pPr>
              <w:spacing w:before="240" w:after="240" w:line="290" w:lineRule="auto"/>
              <w:ind w:left="260"/>
              <w:jc w:val="both"/>
            </w:pPr>
            <w:r>
              <w:rPr>
                <w:sz w:val="24"/>
                <w:szCs w:val="24"/>
              </w:rPr>
              <w:t>Do you smoke?</w:t>
            </w:r>
            <w:r>
              <w:t xml:space="preserve"> </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392BC066" w14:textId="77777777" w:rsidR="007C4872" w:rsidRDefault="003D3392">
            <w:pPr>
              <w:spacing w:before="240" w:after="240" w:line="290" w:lineRule="auto"/>
              <w:jc w:val="both"/>
              <w:rPr>
                <w:sz w:val="24"/>
                <w:szCs w:val="24"/>
              </w:rPr>
            </w:pPr>
            <w:r>
              <w:rPr>
                <w:sz w:val="24"/>
                <w:szCs w:val="24"/>
              </w:rPr>
              <w:t>Yes</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5E80D781" w14:textId="77777777" w:rsidR="007C4872" w:rsidRDefault="003D3392">
            <w:pPr>
              <w:spacing w:before="240" w:after="240" w:line="290" w:lineRule="auto"/>
              <w:ind w:left="280"/>
              <w:jc w:val="both"/>
              <w:rPr>
                <w:sz w:val="24"/>
                <w:szCs w:val="24"/>
              </w:rPr>
            </w:pPr>
            <w:r>
              <w:rPr>
                <w:sz w:val="24"/>
                <w:szCs w:val="24"/>
              </w:rPr>
              <w:t>No</w:t>
            </w:r>
          </w:p>
        </w:tc>
      </w:tr>
      <w:tr w:rsidR="007C4872" w14:paraId="613C753A" w14:textId="77777777">
        <w:trPr>
          <w:trHeight w:val="471"/>
        </w:trPr>
        <w:tc>
          <w:tcPr>
            <w:tcW w:w="5289" w:type="dxa"/>
            <w:gridSpan w:val="2"/>
            <w:tcBorders>
              <w:top w:val="single" w:sz="4" w:space="0" w:color="000000"/>
              <w:left w:val="single" w:sz="4" w:space="0" w:color="000000"/>
              <w:bottom w:val="single" w:sz="4" w:space="0" w:color="000000"/>
            </w:tcBorders>
            <w:tcMar>
              <w:top w:w="0" w:type="dxa"/>
              <w:left w:w="0" w:type="dxa"/>
              <w:bottom w:w="0" w:type="dxa"/>
              <w:right w:w="0" w:type="dxa"/>
            </w:tcMar>
          </w:tcPr>
          <w:p w14:paraId="7895E44A" w14:textId="77777777" w:rsidR="007C4872" w:rsidRDefault="003D3392">
            <w:pPr>
              <w:ind w:left="260"/>
              <w:jc w:val="both"/>
            </w:pPr>
            <w:r>
              <w:rPr>
                <w:sz w:val="24"/>
                <w:szCs w:val="24"/>
              </w:rPr>
              <w:t xml:space="preserve">If Yes, do you – </w:t>
            </w:r>
          </w:p>
        </w:tc>
        <w:tc>
          <w:tcPr>
            <w:tcW w:w="905" w:type="dxa"/>
            <w:tcBorders>
              <w:top w:val="single" w:sz="4" w:space="0" w:color="000000"/>
              <w:left w:val="single" w:sz="4" w:space="0" w:color="000000"/>
              <w:bottom w:val="single" w:sz="4" w:space="0" w:color="000000"/>
            </w:tcBorders>
            <w:tcMar>
              <w:top w:w="0" w:type="dxa"/>
              <w:left w:w="0" w:type="dxa"/>
              <w:bottom w:w="0" w:type="dxa"/>
              <w:right w:w="0" w:type="dxa"/>
            </w:tcMar>
          </w:tcPr>
          <w:p w14:paraId="2963F341" w14:textId="77777777" w:rsidR="007C4872" w:rsidRDefault="007C4872">
            <w:pPr>
              <w:spacing w:line="240" w:lineRule="auto"/>
              <w:jc w:val="both"/>
            </w:pP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A77CE90" w14:textId="77777777" w:rsidR="007C4872" w:rsidRDefault="007C4872">
            <w:pPr>
              <w:spacing w:line="240" w:lineRule="auto"/>
              <w:jc w:val="both"/>
            </w:pPr>
          </w:p>
        </w:tc>
      </w:tr>
      <w:tr w:rsidR="007C4872" w14:paraId="7E734EB5" w14:textId="77777777">
        <w:trPr>
          <w:trHeight w:val="42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76A2947" w14:textId="77777777" w:rsidR="007C4872" w:rsidRDefault="003D3392">
            <w:pPr>
              <w:spacing w:before="140" w:after="240" w:line="284" w:lineRule="auto"/>
              <w:jc w:val="both"/>
              <w:rPr>
                <w:sz w:val="24"/>
                <w:szCs w:val="24"/>
              </w:rPr>
            </w:pPr>
            <w:r>
              <w:rPr>
                <w:sz w:val="24"/>
                <w:szCs w:val="24"/>
              </w:rPr>
              <w:t xml:space="preserve"> smoke less than 1 cigarette/day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EBE889E" w14:textId="77777777" w:rsidR="007C4872" w:rsidRDefault="003D3392">
            <w:pPr>
              <w:spacing w:before="240" w:after="240"/>
              <w:ind w:left="220"/>
              <w:jc w:val="both"/>
            </w:pPr>
            <w: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E8C10F5" w14:textId="77777777" w:rsidR="007C4872" w:rsidRDefault="007C4872">
            <w:pPr>
              <w:spacing w:before="140" w:after="240" w:line="284" w:lineRule="auto"/>
              <w:ind w:left="260"/>
              <w:jc w:val="both"/>
              <w:rPr>
                <w:sz w:val="24"/>
                <w:szCs w:val="24"/>
              </w:rPr>
            </w:pPr>
          </w:p>
        </w:tc>
      </w:tr>
      <w:tr w:rsidR="007C4872" w14:paraId="4B71AFBF" w14:textId="77777777">
        <w:trPr>
          <w:trHeight w:val="27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289F6F70" w14:textId="77777777" w:rsidR="007C4872" w:rsidRDefault="003D3392">
            <w:pPr>
              <w:spacing w:before="240" w:after="240" w:line="279" w:lineRule="auto"/>
              <w:jc w:val="both"/>
              <w:rPr>
                <w:sz w:val="24"/>
                <w:szCs w:val="24"/>
              </w:rPr>
            </w:pPr>
            <w:r>
              <w:rPr>
                <w:sz w:val="24"/>
                <w:szCs w:val="24"/>
              </w:rPr>
              <w:t>1 – 9 cigarettes/day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782F4EE" w14:textId="77777777" w:rsidR="007C4872" w:rsidRDefault="007C4872">
            <w:pPr>
              <w:spacing w:before="240" w:after="240"/>
              <w:jc w:val="both"/>
              <w:rPr>
                <w:sz w:val="20"/>
                <w:szCs w:val="20"/>
              </w:rPr>
            </w:pP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5FB0EC0" w14:textId="77777777" w:rsidR="007C4872" w:rsidRDefault="007C4872">
            <w:pPr>
              <w:spacing w:before="240" w:after="240" w:line="279" w:lineRule="auto"/>
              <w:ind w:left="280"/>
              <w:jc w:val="both"/>
              <w:rPr>
                <w:sz w:val="24"/>
                <w:szCs w:val="24"/>
              </w:rPr>
            </w:pPr>
          </w:p>
        </w:tc>
      </w:tr>
      <w:tr w:rsidR="007C4872" w14:paraId="1997B132" w14:textId="77777777">
        <w:trPr>
          <w:trHeight w:val="27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36FFD9D" w14:textId="77777777" w:rsidR="007C4872" w:rsidRDefault="003D3392">
            <w:pPr>
              <w:spacing w:before="240" w:after="240" w:line="279" w:lineRule="auto"/>
              <w:jc w:val="both"/>
              <w:rPr>
                <w:sz w:val="24"/>
                <w:szCs w:val="24"/>
              </w:rPr>
            </w:pPr>
            <w:r>
              <w:rPr>
                <w:sz w:val="24"/>
                <w:szCs w:val="24"/>
              </w:rPr>
              <w:t>10-19 cigarettes/day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5A6157F6" w14:textId="77777777" w:rsidR="007C4872" w:rsidRDefault="003D3392">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3784FBB" w14:textId="77777777" w:rsidR="007C4872" w:rsidRDefault="007C4872">
            <w:pPr>
              <w:spacing w:before="240" w:after="240" w:line="279" w:lineRule="auto"/>
              <w:ind w:left="260"/>
              <w:jc w:val="both"/>
              <w:rPr>
                <w:sz w:val="24"/>
                <w:szCs w:val="24"/>
              </w:rPr>
            </w:pPr>
          </w:p>
        </w:tc>
      </w:tr>
      <w:tr w:rsidR="007C4872" w14:paraId="4FF93C07" w14:textId="77777777">
        <w:trPr>
          <w:trHeight w:val="27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B759318" w14:textId="77777777" w:rsidR="007C4872" w:rsidRDefault="003D3392">
            <w:pPr>
              <w:spacing w:before="240" w:after="240" w:line="279" w:lineRule="auto"/>
              <w:jc w:val="both"/>
              <w:rPr>
                <w:sz w:val="24"/>
                <w:szCs w:val="24"/>
              </w:rPr>
            </w:pPr>
            <w:r>
              <w:rPr>
                <w:sz w:val="24"/>
                <w:szCs w:val="24"/>
              </w:rPr>
              <w:t>20-39 cigarettes/day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898E7F2" w14:textId="77777777" w:rsidR="007C4872" w:rsidRDefault="003D3392">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3D06FBDE" w14:textId="77777777" w:rsidR="007C4872" w:rsidRDefault="007C4872">
            <w:pPr>
              <w:spacing w:before="240" w:after="240" w:line="279" w:lineRule="auto"/>
              <w:ind w:left="260"/>
              <w:jc w:val="both"/>
              <w:rPr>
                <w:sz w:val="24"/>
                <w:szCs w:val="24"/>
              </w:rPr>
            </w:pPr>
          </w:p>
        </w:tc>
      </w:tr>
      <w:tr w:rsidR="007C4872" w14:paraId="56C5D7C6" w14:textId="77777777">
        <w:trPr>
          <w:trHeight w:val="27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2780C437" w14:textId="77777777" w:rsidR="007C4872" w:rsidRDefault="003D3392">
            <w:pPr>
              <w:spacing w:before="240" w:after="240" w:line="279" w:lineRule="auto"/>
              <w:ind w:right="80"/>
              <w:jc w:val="both"/>
              <w:rPr>
                <w:sz w:val="24"/>
                <w:szCs w:val="24"/>
              </w:rPr>
            </w:pPr>
            <w:r>
              <w:rPr>
                <w:sz w:val="24"/>
                <w:szCs w:val="24"/>
              </w:rPr>
              <w:t>more than 40 cigarettes/day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1F44C7F" w14:textId="77777777" w:rsidR="007C4872" w:rsidRDefault="003D3392">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42767CC" w14:textId="77777777" w:rsidR="007C4872" w:rsidRDefault="007C4872">
            <w:pPr>
              <w:spacing w:before="240" w:after="240" w:line="279" w:lineRule="auto"/>
              <w:ind w:left="260"/>
              <w:jc w:val="both"/>
              <w:rPr>
                <w:sz w:val="24"/>
                <w:szCs w:val="24"/>
              </w:rPr>
            </w:pPr>
          </w:p>
        </w:tc>
      </w:tr>
      <w:tr w:rsidR="007C4872" w14:paraId="64ED47F0" w14:textId="77777777">
        <w:trPr>
          <w:trHeight w:val="270"/>
        </w:trPr>
        <w:tc>
          <w:tcPr>
            <w:tcW w:w="2220"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EF39886" w14:textId="77777777" w:rsidR="007C4872" w:rsidRDefault="003D3392">
            <w:pPr>
              <w:spacing w:before="240" w:after="240" w:line="279" w:lineRule="auto"/>
              <w:ind w:right="80"/>
              <w:jc w:val="both"/>
              <w:rPr>
                <w:sz w:val="24"/>
                <w:szCs w:val="24"/>
              </w:rPr>
            </w:pPr>
            <w:r>
              <w:rPr>
                <w:sz w:val="24"/>
                <w:szCs w:val="24"/>
              </w:rPr>
              <w:t>smoke a pipe</w:t>
            </w:r>
          </w:p>
        </w:tc>
        <w:tc>
          <w:tcPr>
            <w:tcW w:w="3069"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22F4576" w14:textId="77777777" w:rsidR="007C4872" w:rsidRDefault="003D3392">
            <w:pPr>
              <w:spacing w:before="240" w:after="240"/>
              <w:ind w:left="220"/>
              <w:jc w:val="both"/>
              <w:rPr>
                <w:sz w:val="20"/>
                <w:szCs w:val="20"/>
              </w:rPr>
            </w:pPr>
            <w:r>
              <w:rPr>
                <w:sz w:val="20"/>
                <w:szCs w:val="20"/>
              </w:rPr>
              <w:t xml:space="preserve"> </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A88B894" w14:textId="77777777" w:rsidR="007C4872" w:rsidRDefault="003D3392">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A1DD124" w14:textId="77777777" w:rsidR="007C4872" w:rsidRDefault="007C4872">
            <w:pPr>
              <w:spacing w:before="240" w:after="240" w:line="279" w:lineRule="auto"/>
              <w:ind w:left="260"/>
              <w:jc w:val="both"/>
              <w:rPr>
                <w:sz w:val="24"/>
                <w:szCs w:val="24"/>
              </w:rPr>
            </w:pPr>
          </w:p>
        </w:tc>
      </w:tr>
      <w:tr w:rsidR="007C4872" w14:paraId="49EEC7F1" w14:textId="77777777">
        <w:trPr>
          <w:trHeight w:val="270"/>
        </w:trPr>
        <w:tc>
          <w:tcPr>
            <w:tcW w:w="2220"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DEDB7BF" w14:textId="77777777" w:rsidR="007C4872" w:rsidRDefault="003D3392">
            <w:pPr>
              <w:spacing w:before="240" w:after="240" w:line="273" w:lineRule="auto"/>
              <w:ind w:right="100"/>
              <w:jc w:val="both"/>
              <w:rPr>
                <w:sz w:val="24"/>
                <w:szCs w:val="24"/>
              </w:rPr>
            </w:pPr>
            <w:r>
              <w:rPr>
                <w:sz w:val="24"/>
                <w:szCs w:val="24"/>
              </w:rPr>
              <w:t>smoke cigars</w:t>
            </w:r>
          </w:p>
        </w:tc>
        <w:tc>
          <w:tcPr>
            <w:tcW w:w="3069"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23AF1A5E" w14:textId="77777777" w:rsidR="007C4872" w:rsidRDefault="003D3392">
            <w:pPr>
              <w:spacing w:before="240" w:after="240"/>
              <w:ind w:left="220"/>
              <w:jc w:val="both"/>
              <w:rPr>
                <w:sz w:val="20"/>
                <w:szCs w:val="20"/>
              </w:rPr>
            </w:pPr>
            <w:r>
              <w:rPr>
                <w:sz w:val="20"/>
                <w:szCs w:val="20"/>
              </w:rPr>
              <w:t xml:space="preserve"> </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F9344EB" w14:textId="77777777" w:rsidR="007C4872" w:rsidRDefault="003D3392">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FC7AAC3" w14:textId="77777777" w:rsidR="007C4872" w:rsidRDefault="007C4872">
            <w:pPr>
              <w:spacing w:before="240" w:after="240" w:line="273" w:lineRule="auto"/>
              <w:jc w:val="both"/>
              <w:rPr>
                <w:sz w:val="24"/>
                <w:szCs w:val="24"/>
              </w:rPr>
            </w:pPr>
          </w:p>
        </w:tc>
      </w:tr>
    </w:tbl>
    <w:p w14:paraId="68793EDE" w14:textId="77777777" w:rsidR="007C4872" w:rsidRDefault="003D3392">
      <w:pPr>
        <w:spacing w:before="240" w:after="240"/>
        <w:jc w:val="both"/>
        <w:rPr>
          <w:sz w:val="24"/>
          <w:szCs w:val="24"/>
        </w:rPr>
      </w:pPr>
      <w:r>
        <w:rPr>
          <w:sz w:val="24"/>
          <w:szCs w:val="24"/>
        </w:rPr>
        <w:t xml:space="preserve"> </w:t>
      </w:r>
    </w:p>
    <w:p w14:paraId="0E6DAE15" w14:textId="77777777" w:rsidR="007C4872" w:rsidRDefault="003D3392">
      <w:pPr>
        <w:spacing w:before="240" w:after="240"/>
        <w:ind w:left="160"/>
        <w:jc w:val="both"/>
        <w:rPr>
          <w:sz w:val="24"/>
          <w:szCs w:val="24"/>
        </w:rPr>
      </w:pPr>
      <w:r>
        <w:rPr>
          <w:sz w:val="24"/>
          <w:szCs w:val="24"/>
        </w:rPr>
        <w:t>If No, have you –</w:t>
      </w:r>
    </w:p>
    <w:p w14:paraId="20BC1088" w14:textId="77777777" w:rsidR="007C4872" w:rsidRDefault="003D3392">
      <w:pPr>
        <w:spacing w:before="20" w:after="240"/>
        <w:jc w:val="both"/>
        <w:rPr>
          <w:sz w:val="24"/>
          <w:szCs w:val="24"/>
        </w:rPr>
      </w:pPr>
      <w:r>
        <w:rPr>
          <w:sz w:val="24"/>
          <w:szCs w:val="24"/>
        </w:rPr>
        <w:t xml:space="preserve"> </w:t>
      </w:r>
    </w:p>
    <w:tbl>
      <w:tblPr>
        <w:tblStyle w:val="a1"/>
        <w:tblW w:w="7980" w:type="dxa"/>
        <w:tblBorders>
          <w:top w:val="nil"/>
          <w:left w:val="nil"/>
          <w:bottom w:val="nil"/>
          <w:right w:val="nil"/>
          <w:insideH w:val="nil"/>
          <w:insideV w:val="nil"/>
        </w:tblBorders>
        <w:tblLayout w:type="fixed"/>
        <w:tblLook w:val="0600" w:firstRow="0" w:lastRow="0" w:firstColumn="0" w:lastColumn="0" w:noHBand="1" w:noVBand="1"/>
      </w:tblPr>
      <w:tblGrid>
        <w:gridCol w:w="4215"/>
        <w:gridCol w:w="780"/>
        <w:gridCol w:w="225"/>
        <w:gridCol w:w="1080"/>
        <w:gridCol w:w="1290"/>
        <w:gridCol w:w="195"/>
        <w:gridCol w:w="195"/>
      </w:tblGrid>
      <w:tr w:rsidR="007C4872" w14:paraId="5E7A1F01" w14:textId="77777777">
        <w:trPr>
          <w:trHeight w:val="1290"/>
        </w:trPr>
        <w:tc>
          <w:tcPr>
            <w:tcW w:w="4215" w:type="dxa"/>
            <w:tcBorders>
              <w:top w:val="nil"/>
              <w:left w:val="nil"/>
              <w:bottom w:val="nil"/>
              <w:right w:val="nil"/>
            </w:tcBorders>
            <w:tcMar>
              <w:top w:w="0" w:type="dxa"/>
              <w:left w:w="0" w:type="dxa"/>
              <w:bottom w:w="0" w:type="dxa"/>
              <w:right w:w="0" w:type="dxa"/>
            </w:tcMar>
          </w:tcPr>
          <w:p w14:paraId="69D2EE05" w14:textId="77777777" w:rsidR="007C4872" w:rsidRDefault="003D3392">
            <w:pPr>
              <w:spacing w:before="240" w:after="240" w:line="290" w:lineRule="auto"/>
              <w:ind w:left="980"/>
              <w:jc w:val="both"/>
              <w:rPr>
                <w:sz w:val="24"/>
                <w:szCs w:val="24"/>
              </w:rPr>
            </w:pPr>
            <w:r>
              <w:rPr>
                <w:sz w:val="24"/>
                <w:szCs w:val="24"/>
              </w:rPr>
              <w:t>never ever smoked</w:t>
            </w:r>
          </w:p>
          <w:p w14:paraId="5C0233FF" w14:textId="77777777" w:rsidR="007C4872" w:rsidRDefault="003D3392">
            <w:pPr>
              <w:spacing w:before="240" w:after="240"/>
              <w:ind w:left="980" w:right="240"/>
              <w:jc w:val="both"/>
              <w:rPr>
                <w:sz w:val="24"/>
                <w:szCs w:val="24"/>
              </w:rPr>
            </w:pPr>
            <w:r>
              <w:rPr>
                <w:sz w:val="24"/>
                <w:szCs w:val="24"/>
              </w:rPr>
              <w:t>given up smoking in the last year not smoked for more than 1 year</w:t>
            </w:r>
          </w:p>
        </w:tc>
        <w:tc>
          <w:tcPr>
            <w:tcW w:w="780" w:type="dxa"/>
            <w:tcBorders>
              <w:top w:val="nil"/>
              <w:left w:val="nil"/>
              <w:bottom w:val="nil"/>
              <w:right w:val="nil"/>
            </w:tcBorders>
            <w:tcMar>
              <w:top w:w="0" w:type="dxa"/>
              <w:left w:w="0" w:type="dxa"/>
              <w:bottom w:w="0" w:type="dxa"/>
              <w:right w:w="0" w:type="dxa"/>
            </w:tcMar>
          </w:tcPr>
          <w:p w14:paraId="5B9192FB" w14:textId="77777777" w:rsidR="007C4872" w:rsidRDefault="003D3392">
            <w:pPr>
              <w:spacing w:before="240" w:after="240"/>
              <w:ind w:left="220"/>
              <w:jc w:val="both"/>
            </w:pPr>
            <w:r>
              <w:t xml:space="preserve"> </w:t>
            </w:r>
          </w:p>
        </w:tc>
        <w:tc>
          <w:tcPr>
            <w:tcW w:w="225" w:type="dxa"/>
            <w:tcBorders>
              <w:top w:val="nil"/>
              <w:left w:val="nil"/>
              <w:bottom w:val="nil"/>
              <w:right w:val="nil"/>
            </w:tcBorders>
            <w:tcMar>
              <w:top w:w="0" w:type="dxa"/>
              <w:left w:w="0" w:type="dxa"/>
              <w:bottom w:w="0" w:type="dxa"/>
              <w:right w:w="0" w:type="dxa"/>
            </w:tcMar>
          </w:tcPr>
          <w:p w14:paraId="7AC07CC0" w14:textId="77777777" w:rsidR="007C4872" w:rsidRDefault="003D3392">
            <w:pPr>
              <w:spacing w:before="240" w:after="240" w:line="290" w:lineRule="auto"/>
              <w:ind w:left="300"/>
              <w:jc w:val="both"/>
              <w:rPr>
                <w:sz w:val="24"/>
                <w:szCs w:val="24"/>
              </w:rPr>
            </w:pPr>
            <w:r>
              <w:rPr>
                <w:sz w:val="24"/>
                <w:szCs w:val="24"/>
              </w:rPr>
              <w:t>[</w:t>
            </w:r>
          </w:p>
          <w:p w14:paraId="457EBC39" w14:textId="77777777" w:rsidR="007C4872" w:rsidRDefault="003D3392">
            <w:pPr>
              <w:spacing w:before="240" w:after="240"/>
              <w:ind w:left="300"/>
              <w:jc w:val="both"/>
              <w:rPr>
                <w:sz w:val="24"/>
                <w:szCs w:val="24"/>
              </w:rPr>
            </w:pPr>
            <w:r>
              <w:rPr>
                <w:sz w:val="24"/>
                <w:szCs w:val="24"/>
              </w:rPr>
              <w:t>[</w:t>
            </w:r>
          </w:p>
          <w:p w14:paraId="2A07B4E5" w14:textId="77777777" w:rsidR="007C4872" w:rsidRDefault="003D3392">
            <w:pPr>
              <w:spacing w:before="240" w:after="240"/>
              <w:ind w:left="300"/>
              <w:jc w:val="both"/>
              <w:rPr>
                <w:sz w:val="24"/>
                <w:szCs w:val="24"/>
              </w:rPr>
            </w:pPr>
            <w:r>
              <w:rPr>
                <w:sz w:val="24"/>
                <w:szCs w:val="24"/>
              </w:rPr>
              <w:t>[</w:t>
            </w:r>
          </w:p>
        </w:tc>
        <w:tc>
          <w:tcPr>
            <w:tcW w:w="1080" w:type="dxa"/>
            <w:tcBorders>
              <w:top w:val="nil"/>
              <w:left w:val="nil"/>
              <w:bottom w:val="nil"/>
              <w:right w:val="nil"/>
            </w:tcBorders>
            <w:tcMar>
              <w:top w:w="0" w:type="dxa"/>
              <w:left w:w="0" w:type="dxa"/>
              <w:bottom w:w="0" w:type="dxa"/>
              <w:right w:w="0" w:type="dxa"/>
            </w:tcMar>
          </w:tcPr>
          <w:p w14:paraId="04B37509" w14:textId="77777777" w:rsidR="007C4872" w:rsidRDefault="003D3392">
            <w:pPr>
              <w:spacing w:before="240" w:after="240" w:line="290" w:lineRule="auto"/>
              <w:ind w:left="280"/>
              <w:jc w:val="both"/>
              <w:rPr>
                <w:sz w:val="24"/>
                <w:szCs w:val="24"/>
              </w:rPr>
            </w:pPr>
            <w:r>
              <w:rPr>
                <w:sz w:val="24"/>
                <w:szCs w:val="24"/>
              </w:rPr>
              <w:t>]</w:t>
            </w:r>
          </w:p>
          <w:p w14:paraId="739D8474" w14:textId="77777777" w:rsidR="007C4872" w:rsidRDefault="003D3392">
            <w:pPr>
              <w:spacing w:before="240" w:after="240"/>
              <w:ind w:left="280"/>
              <w:jc w:val="both"/>
              <w:rPr>
                <w:sz w:val="24"/>
                <w:szCs w:val="24"/>
              </w:rPr>
            </w:pPr>
            <w:r>
              <w:rPr>
                <w:sz w:val="24"/>
                <w:szCs w:val="24"/>
              </w:rPr>
              <w:t>]</w:t>
            </w:r>
          </w:p>
          <w:p w14:paraId="7CEF3A17" w14:textId="77777777" w:rsidR="007C4872" w:rsidRDefault="003D3392">
            <w:pPr>
              <w:spacing w:before="240" w:after="240"/>
              <w:ind w:left="280"/>
              <w:jc w:val="both"/>
              <w:rPr>
                <w:sz w:val="24"/>
                <w:szCs w:val="24"/>
              </w:rPr>
            </w:pPr>
            <w:r>
              <w:rPr>
                <w:sz w:val="24"/>
                <w:szCs w:val="24"/>
              </w:rPr>
              <w:t>]</w:t>
            </w:r>
          </w:p>
        </w:tc>
        <w:tc>
          <w:tcPr>
            <w:tcW w:w="1680" w:type="dxa"/>
            <w:gridSpan w:val="3"/>
            <w:tcBorders>
              <w:top w:val="nil"/>
              <w:left w:val="nil"/>
              <w:bottom w:val="nil"/>
              <w:right w:val="nil"/>
            </w:tcBorders>
            <w:tcMar>
              <w:top w:w="0" w:type="dxa"/>
              <w:left w:w="0" w:type="dxa"/>
              <w:bottom w:w="0" w:type="dxa"/>
              <w:right w:w="0" w:type="dxa"/>
            </w:tcMar>
          </w:tcPr>
          <w:p w14:paraId="0094908D" w14:textId="77777777" w:rsidR="007C4872" w:rsidRDefault="003D3392">
            <w:pPr>
              <w:spacing w:before="240" w:after="240"/>
              <w:ind w:left="220"/>
              <w:jc w:val="both"/>
            </w:pPr>
            <w:r>
              <w:t xml:space="preserve"> </w:t>
            </w:r>
          </w:p>
        </w:tc>
      </w:tr>
      <w:tr w:rsidR="007C4872" w14:paraId="2AE07FFF" w14:textId="77777777">
        <w:trPr>
          <w:trHeight w:val="555"/>
        </w:trPr>
        <w:tc>
          <w:tcPr>
            <w:tcW w:w="4215" w:type="dxa"/>
            <w:tcBorders>
              <w:top w:val="nil"/>
              <w:left w:val="nil"/>
              <w:bottom w:val="nil"/>
              <w:right w:val="nil"/>
            </w:tcBorders>
            <w:shd w:val="clear" w:color="auto" w:fill="auto"/>
            <w:tcMar>
              <w:top w:w="0" w:type="dxa"/>
              <w:left w:w="0" w:type="dxa"/>
              <w:bottom w:w="0" w:type="dxa"/>
              <w:right w:w="0" w:type="dxa"/>
            </w:tcMar>
          </w:tcPr>
          <w:p w14:paraId="0E044288" w14:textId="77777777" w:rsidR="007C4872" w:rsidRDefault="003D3392">
            <w:pPr>
              <w:spacing w:before="140" w:after="240"/>
              <w:ind w:left="260"/>
              <w:jc w:val="both"/>
              <w:rPr>
                <w:sz w:val="24"/>
                <w:szCs w:val="24"/>
              </w:rPr>
            </w:pPr>
            <w:r>
              <w:rPr>
                <w:sz w:val="24"/>
                <w:szCs w:val="24"/>
              </w:rPr>
              <w:t>Do you have high blood pressure?</w:t>
            </w:r>
          </w:p>
        </w:tc>
        <w:tc>
          <w:tcPr>
            <w:tcW w:w="780" w:type="dxa"/>
            <w:tcBorders>
              <w:top w:val="nil"/>
              <w:left w:val="nil"/>
              <w:bottom w:val="nil"/>
              <w:right w:val="nil"/>
            </w:tcBorders>
            <w:shd w:val="clear" w:color="auto" w:fill="auto"/>
            <w:tcMar>
              <w:top w:w="0" w:type="dxa"/>
              <w:left w:w="0" w:type="dxa"/>
              <w:bottom w:w="0" w:type="dxa"/>
              <w:right w:w="0" w:type="dxa"/>
            </w:tcMar>
          </w:tcPr>
          <w:p w14:paraId="54792031" w14:textId="77777777" w:rsidR="007C4872" w:rsidRDefault="003D3392">
            <w:pPr>
              <w:spacing w:before="140" w:after="240"/>
              <w:ind w:left="480"/>
              <w:jc w:val="both"/>
              <w:rPr>
                <w:sz w:val="24"/>
                <w:szCs w:val="24"/>
              </w:rPr>
            </w:pPr>
            <w:r>
              <w:rPr>
                <w:sz w:val="24"/>
                <w:szCs w:val="24"/>
              </w:rPr>
              <w:t>Yes</w:t>
            </w:r>
          </w:p>
        </w:tc>
        <w:tc>
          <w:tcPr>
            <w:tcW w:w="225" w:type="dxa"/>
            <w:tcBorders>
              <w:top w:val="nil"/>
              <w:left w:val="nil"/>
              <w:bottom w:val="nil"/>
              <w:right w:val="nil"/>
            </w:tcBorders>
            <w:shd w:val="clear" w:color="auto" w:fill="auto"/>
            <w:tcMar>
              <w:top w:w="0" w:type="dxa"/>
              <w:left w:w="0" w:type="dxa"/>
              <w:bottom w:w="0" w:type="dxa"/>
              <w:right w:w="0" w:type="dxa"/>
            </w:tcMar>
          </w:tcPr>
          <w:p w14:paraId="45D4C7E6" w14:textId="77777777" w:rsidR="007C4872" w:rsidRDefault="003D3392">
            <w:pPr>
              <w:spacing w:before="140" w:after="240"/>
              <w:ind w:left="260"/>
              <w:jc w:val="both"/>
              <w:rPr>
                <w:sz w:val="24"/>
                <w:szCs w:val="24"/>
              </w:rPr>
            </w:pPr>
            <w:r>
              <w:rPr>
                <w:sz w:val="24"/>
                <w:szCs w:val="24"/>
              </w:rPr>
              <w:t>[</w:t>
            </w:r>
          </w:p>
        </w:tc>
        <w:tc>
          <w:tcPr>
            <w:tcW w:w="1080" w:type="dxa"/>
            <w:tcBorders>
              <w:top w:val="nil"/>
              <w:left w:val="nil"/>
              <w:bottom w:val="nil"/>
              <w:right w:val="nil"/>
            </w:tcBorders>
            <w:shd w:val="clear" w:color="auto" w:fill="auto"/>
            <w:tcMar>
              <w:top w:w="0" w:type="dxa"/>
              <w:left w:w="0" w:type="dxa"/>
              <w:bottom w:w="0" w:type="dxa"/>
              <w:right w:w="0" w:type="dxa"/>
            </w:tcMar>
          </w:tcPr>
          <w:p w14:paraId="0F05A311" w14:textId="77777777" w:rsidR="007C4872" w:rsidRDefault="003D3392">
            <w:pPr>
              <w:spacing w:before="140" w:after="240"/>
              <w:ind w:left="280"/>
              <w:jc w:val="both"/>
              <w:rPr>
                <w:sz w:val="24"/>
                <w:szCs w:val="24"/>
              </w:rPr>
            </w:pPr>
            <w:r>
              <w:rPr>
                <w:sz w:val="24"/>
                <w:szCs w:val="24"/>
              </w:rPr>
              <w:t>*]</w:t>
            </w:r>
          </w:p>
        </w:tc>
        <w:tc>
          <w:tcPr>
            <w:tcW w:w="1290" w:type="dxa"/>
            <w:tcBorders>
              <w:top w:val="nil"/>
              <w:left w:val="nil"/>
              <w:bottom w:val="nil"/>
              <w:right w:val="nil"/>
            </w:tcBorders>
            <w:shd w:val="clear" w:color="auto" w:fill="auto"/>
            <w:tcMar>
              <w:top w:w="0" w:type="dxa"/>
              <w:left w:w="0" w:type="dxa"/>
              <w:bottom w:w="0" w:type="dxa"/>
              <w:right w:w="0" w:type="dxa"/>
            </w:tcMar>
          </w:tcPr>
          <w:p w14:paraId="664D74DA" w14:textId="77777777" w:rsidR="007C4872" w:rsidRDefault="003D3392">
            <w:pPr>
              <w:spacing w:before="140" w:after="240"/>
              <w:ind w:left="220" w:right="60"/>
              <w:jc w:val="both"/>
              <w:rPr>
                <w:sz w:val="24"/>
                <w:szCs w:val="24"/>
              </w:rPr>
            </w:pPr>
            <w:r>
              <w:rPr>
                <w:sz w:val="24"/>
                <w:szCs w:val="24"/>
              </w:rPr>
              <w:t xml:space="preserve">No </w:t>
            </w:r>
          </w:p>
        </w:tc>
        <w:tc>
          <w:tcPr>
            <w:tcW w:w="195" w:type="dxa"/>
            <w:tcBorders>
              <w:top w:val="nil"/>
              <w:left w:val="nil"/>
              <w:bottom w:val="nil"/>
              <w:right w:val="nil"/>
            </w:tcBorders>
            <w:shd w:val="clear" w:color="auto" w:fill="auto"/>
            <w:tcMar>
              <w:top w:w="0" w:type="dxa"/>
              <w:left w:w="0" w:type="dxa"/>
              <w:bottom w:w="0" w:type="dxa"/>
              <w:right w:w="0" w:type="dxa"/>
            </w:tcMar>
          </w:tcPr>
          <w:p w14:paraId="4488B972" w14:textId="77777777" w:rsidR="007C4872" w:rsidRDefault="003D3392">
            <w:pPr>
              <w:spacing w:before="140" w:after="240"/>
              <w:ind w:left="280"/>
              <w:jc w:val="both"/>
              <w:rPr>
                <w:sz w:val="24"/>
                <w:szCs w:val="24"/>
              </w:rPr>
            </w:pPr>
            <w:r>
              <w:rPr>
                <w:sz w:val="24"/>
                <w:szCs w:val="24"/>
              </w:rPr>
              <w:t>[</w:t>
            </w:r>
          </w:p>
        </w:tc>
        <w:tc>
          <w:tcPr>
            <w:tcW w:w="195" w:type="dxa"/>
            <w:tcBorders>
              <w:top w:val="nil"/>
              <w:left w:val="nil"/>
              <w:bottom w:val="nil"/>
              <w:right w:val="nil"/>
            </w:tcBorders>
            <w:shd w:val="clear" w:color="auto" w:fill="auto"/>
            <w:tcMar>
              <w:top w:w="0" w:type="dxa"/>
              <w:left w:w="0" w:type="dxa"/>
              <w:bottom w:w="0" w:type="dxa"/>
              <w:right w:w="0" w:type="dxa"/>
            </w:tcMar>
          </w:tcPr>
          <w:p w14:paraId="4C3F139E" w14:textId="77777777" w:rsidR="007C4872" w:rsidRDefault="003D3392">
            <w:pPr>
              <w:spacing w:before="140" w:after="240"/>
              <w:ind w:left="240"/>
              <w:jc w:val="both"/>
              <w:rPr>
                <w:sz w:val="24"/>
                <w:szCs w:val="24"/>
              </w:rPr>
            </w:pPr>
            <w:r>
              <w:rPr>
                <w:sz w:val="24"/>
                <w:szCs w:val="24"/>
              </w:rPr>
              <w:t>]</w:t>
            </w:r>
          </w:p>
        </w:tc>
      </w:tr>
      <w:tr w:rsidR="007C4872" w14:paraId="11EEFA86" w14:textId="77777777">
        <w:trPr>
          <w:trHeight w:val="900"/>
        </w:trPr>
        <w:tc>
          <w:tcPr>
            <w:tcW w:w="4215" w:type="dxa"/>
            <w:tcBorders>
              <w:top w:val="nil"/>
              <w:left w:val="nil"/>
              <w:bottom w:val="nil"/>
              <w:right w:val="nil"/>
            </w:tcBorders>
            <w:shd w:val="clear" w:color="auto" w:fill="auto"/>
            <w:tcMar>
              <w:top w:w="0" w:type="dxa"/>
              <w:left w:w="0" w:type="dxa"/>
              <w:bottom w:w="0" w:type="dxa"/>
              <w:right w:w="0" w:type="dxa"/>
            </w:tcMar>
          </w:tcPr>
          <w:p w14:paraId="019B2D30" w14:textId="77777777" w:rsidR="007C4872" w:rsidRDefault="003D3392">
            <w:pPr>
              <w:spacing w:before="140" w:after="240" w:line="294" w:lineRule="auto"/>
              <w:ind w:left="1700" w:right="1000" w:hanging="720"/>
              <w:jc w:val="both"/>
              <w:rPr>
                <w:sz w:val="24"/>
                <w:szCs w:val="24"/>
              </w:rPr>
            </w:pPr>
            <w:r>
              <w:rPr>
                <w:sz w:val="24"/>
                <w:szCs w:val="24"/>
              </w:rPr>
              <w:t>Have you ever had a heart attack or suffered from angina?</w:t>
            </w:r>
          </w:p>
        </w:tc>
        <w:tc>
          <w:tcPr>
            <w:tcW w:w="780" w:type="dxa"/>
            <w:tcBorders>
              <w:top w:val="nil"/>
              <w:left w:val="nil"/>
              <w:bottom w:val="nil"/>
              <w:right w:val="nil"/>
            </w:tcBorders>
            <w:shd w:val="clear" w:color="auto" w:fill="auto"/>
            <w:tcMar>
              <w:top w:w="0" w:type="dxa"/>
              <w:left w:w="0" w:type="dxa"/>
              <w:bottom w:w="0" w:type="dxa"/>
              <w:right w:w="0" w:type="dxa"/>
            </w:tcMar>
          </w:tcPr>
          <w:p w14:paraId="39212BDB" w14:textId="77777777" w:rsidR="007C4872" w:rsidRDefault="003D3392">
            <w:pPr>
              <w:spacing w:after="240"/>
              <w:ind w:left="220"/>
              <w:jc w:val="both"/>
              <w:rPr>
                <w:sz w:val="35"/>
                <w:szCs w:val="35"/>
              </w:rPr>
            </w:pPr>
            <w:r>
              <w:rPr>
                <w:sz w:val="35"/>
                <w:szCs w:val="35"/>
              </w:rPr>
              <w:t xml:space="preserve"> </w:t>
            </w:r>
          </w:p>
          <w:p w14:paraId="489C4AD9" w14:textId="77777777" w:rsidR="007C4872" w:rsidRDefault="003D3392">
            <w:pPr>
              <w:spacing w:before="240" w:after="240" w:line="279" w:lineRule="auto"/>
              <w:ind w:left="540"/>
              <w:jc w:val="both"/>
              <w:rPr>
                <w:sz w:val="24"/>
                <w:szCs w:val="24"/>
              </w:rPr>
            </w:pPr>
            <w:r>
              <w:rPr>
                <w:sz w:val="24"/>
                <w:szCs w:val="24"/>
              </w:rPr>
              <w:t>Yes</w:t>
            </w:r>
          </w:p>
        </w:tc>
        <w:tc>
          <w:tcPr>
            <w:tcW w:w="225" w:type="dxa"/>
            <w:tcBorders>
              <w:top w:val="nil"/>
              <w:left w:val="nil"/>
              <w:bottom w:val="nil"/>
              <w:right w:val="nil"/>
            </w:tcBorders>
            <w:shd w:val="clear" w:color="auto" w:fill="auto"/>
            <w:tcMar>
              <w:top w:w="0" w:type="dxa"/>
              <w:left w:w="0" w:type="dxa"/>
              <w:bottom w:w="0" w:type="dxa"/>
              <w:right w:w="0" w:type="dxa"/>
            </w:tcMar>
          </w:tcPr>
          <w:p w14:paraId="2EF0476A" w14:textId="77777777" w:rsidR="007C4872" w:rsidRDefault="003D3392">
            <w:pPr>
              <w:spacing w:after="240"/>
              <w:ind w:left="220"/>
              <w:jc w:val="both"/>
              <w:rPr>
                <w:sz w:val="35"/>
                <w:szCs w:val="35"/>
              </w:rPr>
            </w:pPr>
            <w:r>
              <w:rPr>
                <w:sz w:val="35"/>
                <w:szCs w:val="35"/>
              </w:rPr>
              <w:t xml:space="preserve"> </w:t>
            </w:r>
          </w:p>
          <w:p w14:paraId="52F08C84" w14:textId="77777777" w:rsidR="007C4872" w:rsidRDefault="003D3392">
            <w:pPr>
              <w:spacing w:before="240" w:after="240" w:line="279" w:lineRule="auto"/>
              <w:ind w:left="260"/>
              <w:jc w:val="both"/>
              <w:rPr>
                <w:sz w:val="24"/>
                <w:szCs w:val="24"/>
              </w:rPr>
            </w:pPr>
            <w:r>
              <w:rPr>
                <w:sz w:val="24"/>
                <w:szCs w:val="24"/>
              </w:rPr>
              <w:t>[</w:t>
            </w:r>
          </w:p>
        </w:tc>
        <w:tc>
          <w:tcPr>
            <w:tcW w:w="1080" w:type="dxa"/>
            <w:tcBorders>
              <w:top w:val="nil"/>
              <w:left w:val="nil"/>
              <w:bottom w:val="nil"/>
              <w:right w:val="nil"/>
            </w:tcBorders>
            <w:shd w:val="clear" w:color="auto" w:fill="auto"/>
            <w:tcMar>
              <w:top w:w="0" w:type="dxa"/>
              <w:left w:w="0" w:type="dxa"/>
              <w:bottom w:w="0" w:type="dxa"/>
              <w:right w:w="0" w:type="dxa"/>
            </w:tcMar>
          </w:tcPr>
          <w:p w14:paraId="714B8A14" w14:textId="77777777" w:rsidR="007C4872" w:rsidRDefault="003D3392">
            <w:pPr>
              <w:spacing w:after="240"/>
              <w:ind w:left="220"/>
              <w:jc w:val="both"/>
              <w:rPr>
                <w:sz w:val="35"/>
                <w:szCs w:val="35"/>
              </w:rPr>
            </w:pPr>
            <w:r>
              <w:rPr>
                <w:sz w:val="35"/>
                <w:szCs w:val="35"/>
              </w:rPr>
              <w:t xml:space="preserve"> </w:t>
            </w:r>
          </w:p>
          <w:p w14:paraId="79FD1135" w14:textId="77777777" w:rsidR="007C4872" w:rsidRDefault="003D3392">
            <w:pPr>
              <w:spacing w:before="240" w:after="240" w:line="279" w:lineRule="auto"/>
              <w:ind w:left="280"/>
              <w:jc w:val="both"/>
              <w:rPr>
                <w:sz w:val="24"/>
                <w:szCs w:val="24"/>
              </w:rPr>
            </w:pPr>
            <w:r>
              <w:rPr>
                <w:sz w:val="24"/>
                <w:szCs w:val="24"/>
              </w:rPr>
              <w:t>*]</w:t>
            </w:r>
          </w:p>
        </w:tc>
        <w:tc>
          <w:tcPr>
            <w:tcW w:w="1290" w:type="dxa"/>
            <w:tcBorders>
              <w:top w:val="nil"/>
              <w:left w:val="nil"/>
              <w:bottom w:val="nil"/>
              <w:right w:val="nil"/>
            </w:tcBorders>
            <w:shd w:val="clear" w:color="auto" w:fill="auto"/>
            <w:tcMar>
              <w:top w:w="0" w:type="dxa"/>
              <w:left w:w="0" w:type="dxa"/>
              <w:bottom w:w="0" w:type="dxa"/>
              <w:right w:w="0" w:type="dxa"/>
            </w:tcMar>
          </w:tcPr>
          <w:p w14:paraId="7C8A067A" w14:textId="77777777" w:rsidR="007C4872" w:rsidRDefault="003D3392">
            <w:pPr>
              <w:spacing w:after="240"/>
              <w:ind w:left="220"/>
              <w:jc w:val="both"/>
              <w:rPr>
                <w:sz w:val="35"/>
                <w:szCs w:val="35"/>
              </w:rPr>
            </w:pPr>
            <w:r>
              <w:rPr>
                <w:sz w:val="35"/>
                <w:szCs w:val="35"/>
              </w:rPr>
              <w:t xml:space="preserve"> </w:t>
            </w:r>
          </w:p>
          <w:p w14:paraId="562769A2" w14:textId="77777777" w:rsidR="007C4872" w:rsidRDefault="003D3392">
            <w:pPr>
              <w:spacing w:before="240" w:after="240" w:line="279" w:lineRule="auto"/>
              <w:ind w:left="220" w:right="60"/>
              <w:jc w:val="both"/>
              <w:rPr>
                <w:sz w:val="24"/>
                <w:szCs w:val="24"/>
              </w:rPr>
            </w:pPr>
            <w:r>
              <w:rPr>
                <w:sz w:val="24"/>
                <w:szCs w:val="24"/>
              </w:rPr>
              <w:t>No</w:t>
            </w:r>
          </w:p>
        </w:tc>
        <w:tc>
          <w:tcPr>
            <w:tcW w:w="195" w:type="dxa"/>
            <w:tcBorders>
              <w:top w:val="nil"/>
              <w:left w:val="nil"/>
              <w:bottom w:val="nil"/>
              <w:right w:val="nil"/>
            </w:tcBorders>
            <w:shd w:val="clear" w:color="auto" w:fill="auto"/>
            <w:tcMar>
              <w:top w:w="0" w:type="dxa"/>
              <w:left w:w="0" w:type="dxa"/>
              <w:bottom w:w="0" w:type="dxa"/>
              <w:right w:w="0" w:type="dxa"/>
            </w:tcMar>
          </w:tcPr>
          <w:p w14:paraId="410C5AAC" w14:textId="77777777" w:rsidR="007C4872" w:rsidRDefault="003D3392">
            <w:pPr>
              <w:spacing w:after="240"/>
              <w:ind w:left="220"/>
              <w:jc w:val="both"/>
              <w:rPr>
                <w:sz w:val="35"/>
                <w:szCs w:val="35"/>
              </w:rPr>
            </w:pPr>
            <w:r>
              <w:rPr>
                <w:sz w:val="35"/>
                <w:szCs w:val="35"/>
              </w:rPr>
              <w:t xml:space="preserve"> </w:t>
            </w:r>
          </w:p>
          <w:p w14:paraId="11FF44C4" w14:textId="77777777" w:rsidR="007C4872" w:rsidRDefault="003D3392">
            <w:pPr>
              <w:spacing w:before="240" w:after="240" w:line="279" w:lineRule="auto"/>
              <w:ind w:left="280"/>
              <w:jc w:val="both"/>
              <w:rPr>
                <w:sz w:val="24"/>
                <w:szCs w:val="24"/>
              </w:rPr>
            </w:pPr>
            <w:r>
              <w:rPr>
                <w:sz w:val="24"/>
                <w:szCs w:val="24"/>
              </w:rPr>
              <w:t>[</w:t>
            </w:r>
          </w:p>
        </w:tc>
        <w:tc>
          <w:tcPr>
            <w:tcW w:w="195" w:type="dxa"/>
            <w:tcBorders>
              <w:top w:val="nil"/>
              <w:left w:val="nil"/>
              <w:bottom w:val="nil"/>
              <w:right w:val="nil"/>
            </w:tcBorders>
            <w:shd w:val="clear" w:color="auto" w:fill="auto"/>
            <w:tcMar>
              <w:top w:w="0" w:type="dxa"/>
              <w:left w:w="0" w:type="dxa"/>
              <w:bottom w:w="0" w:type="dxa"/>
              <w:right w:w="0" w:type="dxa"/>
            </w:tcMar>
          </w:tcPr>
          <w:p w14:paraId="08FDC33C" w14:textId="77777777" w:rsidR="007C4872" w:rsidRDefault="003D3392">
            <w:pPr>
              <w:spacing w:after="240"/>
              <w:ind w:left="220"/>
              <w:jc w:val="both"/>
              <w:rPr>
                <w:sz w:val="35"/>
                <w:szCs w:val="35"/>
              </w:rPr>
            </w:pPr>
            <w:r>
              <w:rPr>
                <w:sz w:val="35"/>
                <w:szCs w:val="35"/>
              </w:rPr>
              <w:t xml:space="preserve"> </w:t>
            </w:r>
          </w:p>
          <w:p w14:paraId="0A3798D6" w14:textId="77777777" w:rsidR="007C4872" w:rsidRDefault="003D3392">
            <w:pPr>
              <w:spacing w:before="240" w:after="240" w:line="279" w:lineRule="auto"/>
              <w:ind w:left="240"/>
              <w:jc w:val="both"/>
              <w:rPr>
                <w:sz w:val="24"/>
                <w:szCs w:val="24"/>
              </w:rPr>
            </w:pPr>
            <w:r>
              <w:rPr>
                <w:sz w:val="24"/>
                <w:szCs w:val="24"/>
              </w:rPr>
              <w:t>]</w:t>
            </w:r>
          </w:p>
        </w:tc>
      </w:tr>
    </w:tbl>
    <w:p w14:paraId="180DA3AD" w14:textId="77777777" w:rsidR="007C4872" w:rsidRDefault="007C4872">
      <w:pPr>
        <w:spacing w:before="240" w:after="240"/>
        <w:jc w:val="both"/>
        <w:rPr>
          <w:sz w:val="24"/>
          <w:szCs w:val="24"/>
        </w:rPr>
      </w:pPr>
    </w:p>
    <w:p w14:paraId="5E4CD1C7" w14:textId="77777777" w:rsidR="007C4872" w:rsidRDefault="003D3392">
      <w:pPr>
        <w:spacing w:before="240" w:after="240"/>
        <w:ind w:left="160"/>
        <w:jc w:val="both"/>
        <w:rPr>
          <w:sz w:val="24"/>
          <w:szCs w:val="24"/>
        </w:rPr>
      </w:pPr>
      <w:r>
        <w:rPr>
          <w:sz w:val="24"/>
          <w:szCs w:val="24"/>
        </w:rPr>
        <w:t>Have you ever had a stroke, “shock”</w:t>
      </w:r>
    </w:p>
    <w:p w14:paraId="4418A665" w14:textId="77777777" w:rsidR="007C4872" w:rsidRDefault="003D3392">
      <w:pPr>
        <w:spacing w:before="240" w:after="240" w:line="480" w:lineRule="auto"/>
        <w:ind w:left="160" w:right="2620" w:firstLine="720"/>
        <w:jc w:val="both"/>
        <w:rPr>
          <w:sz w:val="26"/>
          <w:szCs w:val="26"/>
        </w:rPr>
      </w:pPr>
      <w:r>
        <w:rPr>
          <w:sz w:val="24"/>
          <w:szCs w:val="24"/>
        </w:rPr>
        <w:t>or any weakness down one side?</w:t>
      </w:r>
      <w:r>
        <w:rPr>
          <w:sz w:val="24"/>
          <w:szCs w:val="24"/>
        </w:rPr>
        <w:tab/>
        <w:t>Yes []</w:t>
      </w:r>
      <w:r>
        <w:rPr>
          <w:sz w:val="24"/>
          <w:szCs w:val="24"/>
        </w:rPr>
        <w:tab/>
        <w:t>No [*] Have any of the following – mother, father, [no]</w:t>
      </w:r>
    </w:p>
    <w:p w14:paraId="00B44823" w14:textId="77777777" w:rsidR="007C4872" w:rsidRDefault="003D3392">
      <w:pPr>
        <w:spacing w:before="240" w:after="240"/>
        <w:jc w:val="both"/>
        <w:rPr>
          <w:sz w:val="26"/>
          <w:szCs w:val="26"/>
        </w:rPr>
      </w:pPr>
      <w:r>
        <w:rPr>
          <w:sz w:val="26"/>
          <w:szCs w:val="26"/>
        </w:rPr>
        <w:t xml:space="preserve"> </w:t>
      </w:r>
    </w:p>
    <w:p w14:paraId="1F401938" w14:textId="77777777" w:rsidR="007C4872" w:rsidRDefault="003D3392">
      <w:pPr>
        <w:spacing w:before="240" w:after="240"/>
        <w:jc w:val="both"/>
        <w:rPr>
          <w:sz w:val="26"/>
          <w:szCs w:val="26"/>
        </w:rPr>
      </w:pPr>
      <w:r>
        <w:rPr>
          <w:sz w:val="26"/>
          <w:szCs w:val="26"/>
        </w:rPr>
        <w:t xml:space="preserve"> </w:t>
      </w:r>
    </w:p>
    <w:p w14:paraId="79143D27" w14:textId="77777777" w:rsidR="007C4872" w:rsidRDefault="003D3392">
      <w:pPr>
        <w:spacing w:before="180" w:after="240"/>
        <w:ind w:left="1180"/>
        <w:jc w:val="both"/>
        <w:rPr>
          <w:sz w:val="24"/>
          <w:szCs w:val="24"/>
        </w:rPr>
      </w:pPr>
      <w:r>
        <w:rPr>
          <w:sz w:val="24"/>
          <w:szCs w:val="24"/>
        </w:rPr>
        <w:t>(hyperlipidaemia)</w:t>
      </w:r>
    </w:p>
    <w:p w14:paraId="187AF546" w14:textId="77777777" w:rsidR="007C4872" w:rsidRDefault="003D3392">
      <w:pPr>
        <w:spacing w:before="240" w:after="240"/>
        <w:jc w:val="both"/>
        <w:rPr>
          <w:sz w:val="24"/>
          <w:szCs w:val="24"/>
        </w:rPr>
      </w:pPr>
      <w:r>
        <w:rPr>
          <w:sz w:val="24"/>
          <w:szCs w:val="24"/>
        </w:rPr>
        <w:t xml:space="preserve"> </w:t>
      </w:r>
    </w:p>
    <w:p w14:paraId="4020301C" w14:textId="77777777" w:rsidR="007C4872" w:rsidRDefault="003D3392">
      <w:pPr>
        <w:spacing w:before="240" w:after="240"/>
        <w:ind w:left="160"/>
        <w:jc w:val="both"/>
        <w:rPr>
          <w:sz w:val="24"/>
          <w:szCs w:val="24"/>
        </w:rPr>
      </w:pPr>
      <w:r>
        <w:rPr>
          <w:sz w:val="24"/>
          <w:szCs w:val="24"/>
        </w:rPr>
        <w:t>………………………………………………………………………………………</w:t>
      </w:r>
    </w:p>
    <w:p w14:paraId="2DE2660F" w14:textId="77777777" w:rsidR="007C4872" w:rsidRDefault="003D3392">
      <w:pPr>
        <w:spacing w:after="240"/>
        <w:jc w:val="both"/>
        <w:rPr>
          <w:sz w:val="24"/>
          <w:szCs w:val="24"/>
        </w:rPr>
      </w:pPr>
      <w:r>
        <w:rPr>
          <w:sz w:val="24"/>
          <w:szCs w:val="24"/>
        </w:rPr>
        <w:t xml:space="preserve"> </w:t>
      </w:r>
    </w:p>
    <w:p w14:paraId="617216A7" w14:textId="77777777" w:rsidR="007C4872" w:rsidRDefault="003D3392">
      <w:pPr>
        <w:pStyle w:val="Heading2"/>
        <w:keepNext w:val="0"/>
        <w:keepLines w:val="0"/>
        <w:spacing w:after="80"/>
        <w:jc w:val="both"/>
        <w:rPr>
          <w:b/>
          <w:sz w:val="24"/>
          <w:szCs w:val="24"/>
        </w:rPr>
      </w:pPr>
      <w:bookmarkStart w:id="12" w:name="_mf6f1091jhg3" w:colFirst="0" w:colLast="0"/>
      <w:bookmarkEnd w:id="12"/>
      <w:r>
        <w:rPr>
          <w:b/>
          <w:sz w:val="24"/>
          <w:szCs w:val="24"/>
        </w:rPr>
        <w:t>Practice Use Only</w:t>
      </w:r>
    </w:p>
    <w:p w14:paraId="70DBF043" w14:textId="77777777" w:rsidR="007C4872" w:rsidRDefault="003D3392">
      <w:pPr>
        <w:spacing w:before="220" w:after="240"/>
        <w:ind w:left="880"/>
        <w:jc w:val="both"/>
        <w:rPr>
          <w:sz w:val="24"/>
          <w:szCs w:val="24"/>
        </w:rPr>
      </w:pPr>
      <w:r>
        <w:rPr>
          <w:sz w:val="24"/>
          <w:szCs w:val="24"/>
        </w:rPr>
        <w:t>Health Education Smoking</w:t>
      </w:r>
      <w:r>
        <w:rPr>
          <w:sz w:val="24"/>
          <w:szCs w:val="24"/>
        </w:rPr>
        <w:tab/>
        <w:t>……no…….</w:t>
      </w:r>
    </w:p>
    <w:p w14:paraId="409D3440" w14:textId="77777777" w:rsidR="007C4872" w:rsidRDefault="003D3392">
      <w:pPr>
        <w:spacing w:before="240" w:after="240"/>
        <w:jc w:val="both"/>
        <w:rPr>
          <w:sz w:val="24"/>
          <w:szCs w:val="24"/>
        </w:rPr>
      </w:pPr>
      <w:r>
        <w:rPr>
          <w:sz w:val="24"/>
          <w:szCs w:val="24"/>
        </w:rPr>
        <w:t xml:space="preserve"> </w:t>
      </w:r>
    </w:p>
    <w:p w14:paraId="69EA431B" w14:textId="77777777" w:rsidR="007C4872" w:rsidRDefault="003D3392">
      <w:pPr>
        <w:spacing w:before="240" w:after="240"/>
        <w:ind w:left="880"/>
        <w:jc w:val="both"/>
        <w:rPr>
          <w:sz w:val="24"/>
          <w:szCs w:val="24"/>
        </w:rPr>
      </w:pPr>
      <w:r>
        <w:rPr>
          <w:sz w:val="24"/>
          <w:szCs w:val="24"/>
        </w:rPr>
        <w:t>BP</w:t>
      </w:r>
      <w:r>
        <w:rPr>
          <w:sz w:val="24"/>
          <w:szCs w:val="24"/>
        </w:rPr>
        <w:tab/>
        <w:t>….. 157/ 93.</w:t>
      </w:r>
    </w:p>
    <w:p w14:paraId="5B1D4410" w14:textId="77777777" w:rsidR="007C4872" w:rsidRDefault="003D3392">
      <w:pPr>
        <w:spacing w:before="240" w:after="240"/>
        <w:jc w:val="both"/>
        <w:rPr>
          <w:sz w:val="24"/>
          <w:szCs w:val="24"/>
        </w:rPr>
      </w:pPr>
      <w:r>
        <w:rPr>
          <w:sz w:val="24"/>
          <w:szCs w:val="24"/>
        </w:rPr>
        <w:t xml:space="preserve"> </w:t>
      </w:r>
    </w:p>
    <w:p w14:paraId="0CC9112D" w14:textId="77777777" w:rsidR="007C4872" w:rsidRDefault="003D3392">
      <w:pPr>
        <w:spacing w:before="240" w:after="240"/>
        <w:ind w:left="880"/>
        <w:jc w:val="both"/>
        <w:rPr>
          <w:sz w:val="24"/>
          <w:szCs w:val="24"/>
        </w:rPr>
      </w:pPr>
      <w:r>
        <w:rPr>
          <w:sz w:val="24"/>
          <w:szCs w:val="24"/>
        </w:rPr>
        <w:t>Height</w:t>
      </w:r>
      <w:r>
        <w:rPr>
          <w:sz w:val="24"/>
          <w:szCs w:val="24"/>
        </w:rPr>
        <w:tab/>
        <w:t>……1.76m…….</w:t>
      </w:r>
    </w:p>
    <w:p w14:paraId="18A4AC63" w14:textId="77777777" w:rsidR="007C4872" w:rsidRDefault="003D3392">
      <w:pPr>
        <w:spacing w:before="240" w:after="240"/>
        <w:jc w:val="both"/>
        <w:rPr>
          <w:sz w:val="24"/>
          <w:szCs w:val="24"/>
        </w:rPr>
      </w:pPr>
      <w:r>
        <w:rPr>
          <w:sz w:val="24"/>
          <w:szCs w:val="24"/>
        </w:rPr>
        <w:t xml:space="preserve"> </w:t>
      </w:r>
    </w:p>
    <w:p w14:paraId="00761EEC" w14:textId="77777777" w:rsidR="007C4872" w:rsidRDefault="003D3392">
      <w:pPr>
        <w:spacing w:before="240" w:after="240"/>
        <w:ind w:left="880"/>
        <w:jc w:val="both"/>
        <w:rPr>
          <w:sz w:val="24"/>
          <w:szCs w:val="24"/>
        </w:rPr>
      </w:pPr>
      <w:r>
        <w:rPr>
          <w:sz w:val="24"/>
          <w:szCs w:val="24"/>
        </w:rPr>
        <w:t>Weight</w:t>
      </w:r>
      <w:r>
        <w:rPr>
          <w:sz w:val="24"/>
          <w:szCs w:val="24"/>
        </w:rPr>
        <w:tab/>
        <w:t>…104kg……</w:t>
      </w:r>
    </w:p>
    <w:p w14:paraId="4E8CE5C0" w14:textId="77777777" w:rsidR="007C4872" w:rsidRDefault="003D3392">
      <w:pPr>
        <w:pStyle w:val="Heading3"/>
        <w:keepNext w:val="0"/>
        <w:keepLines w:val="0"/>
        <w:spacing w:before="60"/>
        <w:jc w:val="both"/>
      </w:pPr>
      <w:bookmarkStart w:id="13" w:name="_2dvdhgsoxxba" w:colFirst="0" w:colLast="0"/>
      <w:bookmarkEnd w:id="13"/>
      <w:r>
        <w:t>EXERCISE</w:t>
      </w:r>
    </w:p>
    <w:p w14:paraId="0E56E26D" w14:textId="77777777" w:rsidR="007C4872" w:rsidRDefault="003D3392">
      <w:pPr>
        <w:spacing w:before="240" w:after="240"/>
        <w:ind w:left="160"/>
        <w:jc w:val="both"/>
        <w:rPr>
          <w:sz w:val="23"/>
          <w:szCs w:val="23"/>
        </w:rPr>
      </w:pPr>
      <w:r>
        <w:rPr>
          <w:sz w:val="24"/>
          <w:szCs w:val="24"/>
        </w:rPr>
        <w:t>Healthy exercise usually involves activity that lasts for at least 20 minutes, raises your pulse and produces hard breathing. In younger people, this might be running, cycling or sport, or brisk walking for older people.</w:t>
      </w:r>
    </w:p>
    <w:p w14:paraId="36392F36" w14:textId="77777777" w:rsidR="007C4872" w:rsidRDefault="003D3392">
      <w:pPr>
        <w:spacing w:after="240"/>
        <w:ind w:left="160"/>
        <w:jc w:val="both"/>
        <w:rPr>
          <w:sz w:val="23"/>
          <w:szCs w:val="23"/>
        </w:rPr>
      </w:pPr>
      <w:r>
        <w:rPr>
          <w:sz w:val="24"/>
          <w:szCs w:val="24"/>
        </w:rPr>
        <w:t>Do you take this type of exercise –</w:t>
      </w:r>
    </w:p>
    <w:p w14:paraId="4AD50CA0" w14:textId="77777777" w:rsidR="007C4872" w:rsidRDefault="003D3392">
      <w:pPr>
        <w:spacing w:before="240" w:after="240"/>
        <w:ind w:left="880"/>
        <w:jc w:val="both"/>
        <w:rPr>
          <w:sz w:val="24"/>
          <w:szCs w:val="24"/>
        </w:rPr>
      </w:pPr>
      <w:r>
        <w:rPr>
          <w:sz w:val="24"/>
          <w:szCs w:val="24"/>
        </w:rPr>
        <w:t>daily</w:t>
      </w:r>
      <w:r>
        <w:rPr>
          <w:sz w:val="24"/>
          <w:szCs w:val="24"/>
        </w:rPr>
        <w:tab/>
        <w:t>[ ]</w:t>
      </w:r>
    </w:p>
    <w:p w14:paraId="6A522014" w14:textId="77777777" w:rsidR="007C4872" w:rsidRDefault="003D3392">
      <w:pPr>
        <w:spacing w:before="240" w:after="240"/>
        <w:ind w:left="880"/>
        <w:jc w:val="both"/>
        <w:rPr>
          <w:sz w:val="24"/>
          <w:szCs w:val="24"/>
        </w:rPr>
      </w:pPr>
      <w:r>
        <w:rPr>
          <w:sz w:val="24"/>
          <w:szCs w:val="24"/>
        </w:rPr>
        <w:t>3 times weekly</w:t>
      </w:r>
      <w:r>
        <w:rPr>
          <w:sz w:val="24"/>
          <w:szCs w:val="24"/>
        </w:rPr>
        <w:tab/>
        <w:t>[]</w:t>
      </w:r>
    </w:p>
    <w:p w14:paraId="6BA583D1" w14:textId="77777777" w:rsidR="007C4872" w:rsidRDefault="003D3392">
      <w:pPr>
        <w:spacing w:before="240" w:after="240"/>
        <w:ind w:left="880"/>
        <w:jc w:val="both"/>
        <w:rPr>
          <w:sz w:val="24"/>
          <w:szCs w:val="24"/>
        </w:rPr>
      </w:pPr>
      <w:r>
        <w:rPr>
          <w:sz w:val="24"/>
          <w:szCs w:val="24"/>
        </w:rPr>
        <w:t>once weekly</w:t>
      </w:r>
      <w:r>
        <w:rPr>
          <w:sz w:val="24"/>
          <w:szCs w:val="24"/>
        </w:rPr>
        <w:tab/>
        <w:t>[ ]</w:t>
      </w:r>
    </w:p>
    <w:p w14:paraId="47BEDFFD" w14:textId="77777777" w:rsidR="007C4872" w:rsidRDefault="003D3392">
      <w:pPr>
        <w:spacing w:before="240" w:after="240"/>
        <w:ind w:left="880"/>
        <w:jc w:val="both"/>
        <w:rPr>
          <w:sz w:val="24"/>
          <w:szCs w:val="24"/>
        </w:rPr>
      </w:pPr>
      <w:r>
        <w:rPr>
          <w:sz w:val="24"/>
          <w:szCs w:val="24"/>
        </w:rPr>
        <w:t>once monthly</w:t>
      </w:r>
      <w:r>
        <w:rPr>
          <w:sz w:val="24"/>
          <w:szCs w:val="24"/>
        </w:rPr>
        <w:tab/>
        <w:t>[]</w:t>
      </w:r>
    </w:p>
    <w:p w14:paraId="00A3B884" w14:textId="77777777" w:rsidR="007C4872" w:rsidRDefault="003D3392">
      <w:pPr>
        <w:spacing w:before="240" w:after="240"/>
        <w:ind w:left="880"/>
        <w:jc w:val="both"/>
        <w:rPr>
          <w:sz w:val="24"/>
          <w:szCs w:val="24"/>
        </w:rPr>
      </w:pPr>
      <w:r>
        <w:rPr>
          <w:sz w:val="24"/>
          <w:szCs w:val="24"/>
        </w:rPr>
        <w:t>seldom</w:t>
      </w:r>
      <w:r>
        <w:rPr>
          <w:sz w:val="24"/>
          <w:szCs w:val="24"/>
        </w:rPr>
        <w:tab/>
        <w:t>[*]</w:t>
      </w:r>
    </w:p>
    <w:p w14:paraId="23EA5DFF" w14:textId="77777777" w:rsidR="007C4872" w:rsidRDefault="003D3392">
      <w:pPr>
        <w:spacing w:before="240" w:after="240"/>
        <w:ind w:left="160"/>
        <w:jc w:val="both"/>
        <w:rPr>
          <w:sz w:val="26"/>
          <w:szCs w:val="26"/>
        </w:rPr>
      </w:pPr>
      <w:r>
        <w:rPr>
          <w:sz w:val="24"/>
          <w:szCs w:val="24"/>
        </w:rPr>
        <w:t>I cannot take exercise because of disability</w:t>
      </w:r>
      <w:r>
        <w:rPr>
          <w:sz w:val="24"/>
          <w:szCs w:val="24"/>
        </w:rPr>
        <w:tab/>
        <w:t>[ ]</w:t>
      </w:r>
    </w:p>
    <w:p w14:paraId="7124C265" w14:textId="77777777" w:rsidR="007C4872" w:rsidRDefault="003D3392">
      <w:pPr>
        <w:spacing w:before="240" w:after="240"/>
        <w:jc w:val="both"/>
        <w:rPr>
          <w:sz w:val="26"/>
          <w:szCs w:val="26"/>
        </w:rPr>
      </w:pPr>
      <w:r>
        <w:rPr>
          <w:sz w:val="26"/>
          <w:szCs w:val="26"/>
        </w:rPr>
        <w:t xml:space="preserve"> </w:t>
      </w:r>
    </w:p>
    <w:p w14:paraId="2A42A254" w14:textId="77777777" w:rsidR="007C4872" w:rsidRDefault="003D3392">
      <w:pPr>
        <w:pStyle w:val="Heading3"/>
        <w:keepNext w:val="0"/>
        <w:keepLines w:val="0"/>
        <w:spacing w:before="240"/>
        <w:jc w:val="both"/>
      </w:pPr>
      <w:bookmarkStart w:id="14" w:name="_hmtjb8yihczo" w:colFirst="0" w:colLast="0"/>
      <w:bookmarkEnd w:id="14"/>
      <w:r>
        <w:t>DIET</w:t>
      </w:r>
    </w:p>
    <w:p w14:paraId="595A3586" w14:textId="77777777" w:rsidR="007C4872" w:rsidRDefault="003D3392">
      <w:pPr>
        <w:spacing w:before="240" w:after="240" w:line="300" w:lineRule="auto"/>
        <w:ind w:left="160"/>
        <w:jc w:val="both"/>
        <w:rPr>
          <w:sz w:val="23"/>
          <w:szCs w:val="23"/>
        </w:rPr>
      </w:pPr>
      <w:r>
        <w:rPr>
          <w:sz w:val="24"/>
          <w:szCs w:val="24"/>
        </w:rPr>
        <w:t>Please tick the one category which is closest to your usual eating pattern.</w:t>
      </w:r>
    </w:p>
    <w:p w14:paraId="74C43AAE" w14:textId="77777777" w:rsidR="007C4872" w:rsidRDefault="003D3392">
      <w:pPr>
        <w:spacing w:before="240" w:after="240"/>
        <w:ind w:left="880"/>
        <w:jc w:val="both"/>
        <w:rPr>
          <w:sz w:val="24"/>
          <w:szCs w:val="24"/>
        </w:rPr>
      </w:pPr>
      <w:r>
        <w:rPr>
          <w:sz w:val="24"/>
          <w:szCs w:val="24"/>
        </w:rPr>
        <w:t>I eat no meat, fish, or dairy produce</w:t>
      </w:r>
      <w:r>
        <w:rPr>
          <w:sz w:val="24"/>
          <w:szCs w:val="24"/>
        </w:rPr>
        <w:tab/>
        <w:t>[ ]</w:t>
      </w:r>
    </w:p>
    <w:p w14:paraId="270C1FB8" w14:textId="77777777" w:rsidR="007C4872" w:rsidRDefault="003D3392">
      <w:pPr>
        <w:spacing w:before="240" w:after="240"/>
        <w:ind w:left="880"/>
        <w:jc w:val="both"/>
        <w:rPr>
          <w:sz w:val="24"/>
          <w:szCs w:val="24"/>
        </w:rPr>
      </w:pPr>
      <w:r>
        <w:rPr>
          <w:sz w:val="24"/>
          <w:szCs w:val="24"/>
        </w:rPr>
        <w:t>I eat no meat</w:t>
      </w:r>
      <w:r>
        <w:rPr>
          <w:sz w:val="24"/>
          <w:szCs w:val="24"/>
        </w:rPr>
        <w:tab/>
        <w:t>[  ]</w:t>
      </w:r>
    </w:p>
    <w:p w14:paraId="1729AF16" w14:textId="77777777" w:rsidR="007C4872" w:rsidRDefault="003D3392">
      <w:pPr>
        <w:spacing w:before="240" w:after="240"/>
        <w:ind w:left="880" w:right="4480"/>
        <w:jc w:val="both"/>
        <w:rPr>
          <w:sz w:val="24"/>
          <w:szCs w:val="24"/>
        </w:rPr>
      </w:pPr>
      <w:r>
        <w:rPr>
          <w:sz w:val="24"/>
          <w:szCs w:val="24"/>
        </w:rPr>
        <w:t>I eat a mixture including daily fruit and vegetables   [*]</w:t>
      </w:r>
    </w:p>
    <w:p w14:paraId="352E9F48" w14:textId="77777777" w:rsidR="007C4872" w:rsidRDefault="003D3392">
      <w:pPr>
        <w:spacing w:before="240" w:after="240"/>
        <w:ind w:left="880" w:right="4480"/>
        <w:jc w:val="both"/>
        <w:rPr>
          <w:sz w:val="24"/>
          <w:szCs w:val="24"/>
        </w:rPr>
      </w:pPr>
      <w:r>
        <w:rPr>
          <w:sz w:val="24"/>
          <w:szCs w:val="24"/>
        </w:rPr>
        <w:t>I eat a mixture including regular chips and fries        [ ]</w:t>
      </w:r>
    </w:p>
    <w:p w14:paraId="58A16126" w14:textId="77777777" w:rsidR="007C4872" w:rsidRDefault="003D3392">
      <w:pPr>
        <w:spacing w:before="240" w:after="240"/>
        <w:ind w:left="880" w:right="4480"/>
        <w:jc w:val="both"/>
        <w:rPr>
          <w:sz w:val="24"/>
          <w:szCs w:val="24"/>
        </w:rPr>
      </w:pPr>
      <w:r>
        <w:rPr>
          <w:sz w:val="24"/>
          <w:szCs w:val="24"/>
        </w:rPr>
        <w:t xml:space="preserve">I eat frozen meals </w:t>
      </w:r>
      <w:r>
        <w:t xml:space="preserve">(e.g. TV dinners) </w:t>
      </w:r>
      <w:r>
        <w:rPr>
          <w:sz w:val="24"/>
          <w:szCs w:val="24"/>
        </w:rPr>
        <w:t>3 or 4 times/week [  ]</w:t>
      </w:r>
    </w:p>
    <w:p w14:paraId="4218E065" w14:textId="77777777" w:rsidR="007C4872" w:rsidRDefault="003D3392">
      <w:pPr>
        <w:spacing w:before="240" w:after="240"/>
        <w:ind w:left="880" w:right="4480"/>
        <w:jc w:val="both"/>
        <w:rPr>
          <w:sz w:val="24"/>
          <w:szCs w:val="24"/>
        </w:rPr>
      </w:pPr>
      <w:r>
        <w:rPr>
          <w:sz w:val="24"/>
          <w:szCs w:val="24"/>
        </w:rPr>
        <w:t>I eat mainly snacks</w:t>
      </w:r>
      <w:r>
        <w:rPr>
          <w:sz w:val="24"/>
          <w:szCs w:val="24"/>
        </w:rPr>
        <w:tab/>
        <w:t>[  ]</w:t>
      </w:r>
    </w:p>
    <w:p w14:paraId="4F656A9E" w14:textId="77777777" w:rsidR="007C4872" w:rsidRDefault="003D3392">
      <w:pPr>
        <w:spacing w:before="240" w:after="240"/>
        <w:ind w:left="880"/>
        <w:jc w:val="both"/>
        <w:rPr>
          <w:sz w:val="24"/>
          <w:szCs w:val="24"/>
        </w:rPr>
      </w:pPr>
      <w:r>
        <w:rPr>
          <w:sz w:val="24"/>
          <w:szCs w:val="24"/>
        </w:rPr>
        <w:t>I eat a special medical diet</w:t>
      </w:r>
      <w:r>
        <w:rPr>
          <w:sz w:val="24"/>
          <w:szCs w:val="24"/>
        </w:rPr>
        <w:tab/>
        <w:t>[ ]</w:t>
      </w:r>
    </w:p>
    <w:p w14:paraId="00B806C5" w14:textId="77777777" w:rsidR="007C4872" w:rsidRDefault="003D3392">
      <w:pPr>
        <w:spacing w:before="240" w:after="240"/>
        <w:jc w:val="both"/>
        <w:rPr>
          <w:sz w:val="24"/>
          <w:szCs w:val="24"/>
        </w:rPr>
      </w:pPr>
      <w:r>
        <w:rPr>
          <w:sz w:val="24"/>
          <w:szCs w:val="24"/>
        </w:rPr>
        <w:t xml:space="preserve"> </w:t>
      </w:r>
    </w:p>
    <w:p w14:paraId="2EE85F1A" w14:textId="77777777" w:rsidR="007C4872" w:rsidRDefault="003D3392">
      <w:pPr>
        <w:spacing w:before="240" w:after="240"/>
        <w:ind w:left="160"/>
        <w:jc w:val="both"/>
        <w:rPr>
          <w:sz w:val="24"/>
          <w:szCs w:val="24"/>
        </w:rPr>
      </w:pPr>
      <w:r>
        <w:rPr>
          <w:sz w:val="24"/>
          <w:szCs w:val="24"/>
        </w:rPr>
        <w:t>Please specify ………………………………………………………………………</w:t>
      </w:r>
    </w:p>
    <w:p w14:paraId="23953061" w14:textId="77777777" w:rsidR="007C4872" w:rsidRDefault="003D3392">
      <w:pPr>
        <w:spacing w:before="240" w:after="240"/>
        <w:jc w:val="both"/>
        <w:rPr>
          <w:b/>
          <w:sz w:val="28"/>
          <w:szCs w:val="28"/>
        </w:rPr>
      </w:pPr>
      <w:r>
        <w:rPr>
          <w:sz w:val="26"/>
          <w:szCs w:val="26"/>
        </w:rPr>
        <w:t xml:space="preserve"> </w:t>
      </w:r>
      <w:r>
        <w:rPr>
          <w:b/>
          <w:sz w:val="28"/>
          <w:szCs w:val="28"/>
        </w:rPr>
        <w:t>ALCOHOL</w:t>
      </w:r>
    </w:p>
    <w:p w14:paraId="2D6DC69A" w14:textId="77777777" w:rsidR="007C4872" w:rsidRDefault="003D3392">
      <w:pPr>
        <w:spacing w:before="240" w:after="240"/>
        <w:ind w:left="160"/>
        <w:jc w:val="both"/>
        <w:rPr>
          <w:sz w:val="23"/>
          <w:szCs w:val="23"/>
        </w:rPr>
      </w:pPr>
      <w:r>
        <w:rPr>
          <w:sz w:val="24"/>
          <w:szCs w:val="24"/>
        </w:rPr>
        <w:t>Please tick the statement which most closely describes your usual average alcohol intake. (1 unit is 1 glass wine, ½ pint beer or a single measure of spirit.)</w:t>
      </w:r>
    </w:p>
    <w:p w14:paraId="6768DD78" w14:textId="77777777" w:rsidR="007C4872" w:rsidRDefault="003D3392">
      <w:pPr>
        <w:spacing w:after="240"/>
        <w:ind w:left="880"/>
        <w:jc w:val="both"/>
        <w:rPr>
          <w:sz w:val="24"/>
          <w:szCs w:val="24"/>
        </w:rPr>
      </w:pPr>
      <w:r>
        <w:rPr>
          <w:sz w:val="24"/>
          <w:szCs w:val="24"/>
        </w:rPr>
        <w:t>I never drink alcohol</w:t>
      </w:r>
      <w:r>
        <w:rPr>
          <w:sz w:val="24"/>
          <w:szCs w:val="24"/>
        </w:rPr>
        <w:tab/>
        <w:t>[*]</w:t>
      </w:r>
    </w:p>
    <w:p w14:paraId="3D052CC8" w14:textId="77777777" w:rsidR="007C4872" w:rsidRDefault="003D3392">
      <w:pPr>
        <w:spacing w:before="240" w:after="240"/>
        <w:ind w:left="880"/>
        <w:jc w:val="both"/>
        <w:rPr>
          <w:sz w:val="24"/>
          <w:szCs w:val="24"/>
        </w:rPr>
      </w:pPr>
      <w:r>
        <w:rPr>
          <w:sz w:val="24"/>
          <w:szCs w:val="24"/>
        </w:rPr>
        <w:t>I drink less than 1 unit per day</w:t>
      </w:r>
      <w:r>
        <w:rPr>
          <w:sz w:val="24"/>
          <w:szCs w:val="24"/>
        </w:rPr>
        <w:tab/>
        <w:t>[ ]</w:t>
      </w:r>
    </w:p>
    <w:p w14:paraId="0A93D145" w14:textId="77777777" w:rsidR="007C4872" w:rsidRDefault="003D3392">
      <w:pPr>
        <w:spacing w:before="240" w:after="240"/>
        <w:ind w:left="880"/>
        <w:jc w:val="both"/>
        <w:rPr>
          <w:sz w:val="24"/>
          <w:szCs w:val="24"/>
        </w:rPr>
      </w:pPr>
      <w:r>
        <w:rPr>
          <w:sz w:val="24"/>
          <w:szCs w:val="24"/>
        </w:rPr>
        <w:t>I drink between 1 and 2 units a day</w:t>
      </w:r>
      <w:r>
        <w:rPr>
          <w:sz w:val="24"/>
          <w:szCs w:val="24"/>
        </w:rPr>
        <w:tab/>
        <w:t>[]</w:t>
      </w:r>
    </w:p>
    <w:p w14:paraId="63D00B06" w14:textId="77777777" w:rsidR="007C4872" w:rsidRDefault="003D3392">
      <w:pPr>
        <w:spacing w:before="240" w:after="240"/>
        <w:ind w:left="880"/>
        <w:jc w:val="both"/>
        <w:rPr>
          <w:sz w:val="24"/>
          <w:szCs w:val="24"/>
        </w:rPr>
      </w:pPr>
      <w:r>
        <w:rPr>
          <w:sz w:val="24"/>
          <w:szCs w:val="24"/>
        </w:rPr>
        <w:t>I drink between 3 and 6 units a day</w:t>
      </w:r>
      <w:r>
        <w:rPr>
          <w:sz w:val="24"/>
          <w:szCs w:val="24"/>
        </w:rPr>
        <w:tab/>
        <w:t>[ ]</w:t>
      </w:r>
    </w:p>
    <w:p w14:paraId="3F43BF8B" w14:textId="77777777" w:rsidR="007C4872" w:rsidRDefault="003D3392">
      <w:pPr>
        <w:spacing w:before="240" w:after="240"/>
        <w:ind w:left="880" w:right="4480"/>
        <w:jc w:val="both"/>
        <w:rPr>
          <w:sz w:val="24"/>
          <w:szCs w:val="24"/>
        </w:rPr>
        <w:sectPr w:rsidR="007C4872">
          <w:pgSz w:w="12240" w:h="15840"/>
          <w:pgMar w:top="1440" w:right="1440" w:bottom="1440" w:left="1440" w:header="720" w:footer="720" w:gutter="0"/>
          <w:pgNumType w:start="1"/>
          <w:cols w:space="720"/>
        </w:sectPr>
      </w:pPr>
      <w:r>
        <w:rPr>
          <w:sz w:val="24"/>
          <w:szCs w:val="24"/>
        </w:rPr>
        <w:t>I drink between 7 and 9 units a day [ ]</w:t>
      </w:r>
    </w:p>
    <w:p w14:paraId="25181396" w14:textId="77777777" w:rsidR="007C4872" w:rsidRDefault="003D3392">
      <w:pPr>
        <w:spacing w:before="240" w:after="240"/>
        <w:ind w:left="880" w:right="4480"/>
        <w:jc w:val="both"/>
        <w:rPr>
          <w:sz w:val="24"/>
          <w:szCs w:val="24"/>
        </w:rPr>
        <w:sectPr w:rsidR="007C4872">
          <w:type w:val="continuous"/>
          <w:pgSz w:w="12240" w:h="15840"/>
          <w:pgMar w:top="1440" w:right="1440" w:bottom="1440" w:left="1440" w:header="720" w:footer="720" w:gutter="0"/>
          <w:cols w:space="720" w:equalWidth="0">
            <w:col w:w="9360" w:space="0"/>
          </w:cols>
        </w:sectPr>
      </w:pPr>
      <w:r>
        <w:rPr>
          <w:sz w:val="24"/>
          <w:szCs w:val="24"/>
        </w:rPr>
        <w:t>I drink more than 9 units a day on average daily [ ]</w:t>
      </w:r>
    </w:p>
    <w:p w14:paraId="27B41E09" w14:textId="77777777" w:rsidR="007C4872" w:rsidRDefault="003D3392">
      <w:pPr>
        <w:spacing w:before="240" w:after="240"/>
        <w:jc w:val="both"/>
        <w:rPr>
          <w:sz w:val="24"/>
          <w:szCs w:val="24"/>
        </w:rPr>
      </w:pPr>
      <w:r>
        <w:rPr>
          <w:sz w:val="26"/>
          <w:szCs w:val="26"/>
        </w:rPr>
        <w:t xml:space="preserve">  </w:t>
      </w:r>
      <w:r>
        <w:rPr>
          <w:sz w:val="24"/>
          <w:szCs w:val="24"/>
        </w:rPr>
        <w:t>……………………………………………………………………………………….</w:t>
      </w:r>
    </w:p>
    <w:p w14:paraId="43F1101E" w14:textId="77777777" w:rsidR="007C4872" w:rsidRDefault="003D3392">
      <w:pPr>
        <w:spacing w:after="240"/>
        <w:jc w:val="both"/>
        <w:rPr>
          <w:b/>
          <w:sz w:val="24"/>
          <w:szCs w:val="24"/>
        </w:rPr>
      </w:pPr>
      <w:r>
        <w:rPr>
          <w:sz w:val="24"/>
          <w:szCs w:val="24"/>
        </w:rPr>
        <w:t xml:space="preserve"> </w:t>
      </w:r>
      <w:r>
        <w:rPr>
          <w:b/>
          <w:sz w:val="24"/>
          <w:szCs w:val="24"/>
        </w:rPr>
        <w:t>Practice Use Only</w:t>
      </w:r>
    </w:p>
    <w:p w14:paraId="1204285E" w14:textId="77777777" w:rsidR="007C4872" w:rsidRDefault="003D3392">
      <w:pPr>
        <w:spacing w:after="240"/>
        <w:jc w:val="both"/>
        <w:rPr>
          <w:sz w:val="24"/>
          <w:szCs w:val="24"/>
        </w:rPr>
      </w:pPr>
      <w:r>
        <w:rPr>
          <w:b/>
          <w:sz w:val="23"/>
          <w:szCs w:val="23"/>
        </w:rPr>
        <w:t xml:space="preserve"> </w:t>
      </w:r>
      <w:r>
        <w:rPr>
          <w:sz w:val="24"/>
          <w:szCs w:val="24"/>
        </w:rPr>
        <w:t>Health Education Alcohol</w:t>
      </w:r>
      <w:r>
        <w:rPr>
          <w:sz w:val="24"/>
          <w:szCs w:val="24"/>
        </w:rPr>
        <w:tab/>
        <w:t>[ ]</w:t>
      </w:r>
    </w:p>
    <w:p w14:paraId="448D4CFB" w14:textId="77777777" w:rsidR="007C4872" w:rsidRDefault="003D3392">
      <w:pPr>
        <w:spacing w:before="240" w:after="240"/>
        <w:jc w:val="both"/>
      </w:pPr>
      <w:r>
        <w:rPr>
          <w:sz w:val="24"/>
          <w:szCs w:val="24"/>
        </w:rPr>
        <w:t>Alcohol Brief Intervention</w:t>
      </w:r>
      <w:r>
        <w:rPr>
          <w:sz w:val="24"/>
          <w:szCs w:val="24"/>
        </w:rPr>
        <w:tab/>
        <w:t>[ ]</w:t>
      </w:r>
    </w:p>
    <w:sectPr w:rsidR="007C4872">
      <w:type w:val="continuous"/>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w:panose1 w:val="020F0502020204030204"/>
    <w:charset w:val="00"/>
    <w:family w:val="swiss"/>
    <w:pitch w:val="variable"/>
    <w:sig w:usb0="E00002FF" w:usb1="4000ACFF" w:usb2="00000001" w:usb3="00000000" w:csb0="0000019F" w:csb1="00000000"/>
  </w:font>
  <w:font w:name="Cambria">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872"/>
    <w:rsid w:val="002933A5"/>
    <w:rsid w:val="003D3392"/>
    <w:rsid w:val="007C487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4F5F1E47"/>
  <w15:docId w15:val="{E7816FAC-9E95-7845-B2F9-A6F99876A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2147/NSS.S307904" TargetMode="External" /><Relationship Id="rId13" Type="http://schemas.openxmlformats.org/officeDocument/2006/relationships/hyperlink" Target="https://doi.org/10.1016/j.jth.2023.101671" TargetMode="External" /><Relationship Id="rId18" Type="http://schemas.openxmlformats.org/officeDocument/2006/relationships/hyperlink" Target="https://doi.org/10.1016/j.shaw.2023.08.005" TargetMode="External" /><Relationship Id="rId3" Type="http://schemas.openxmlformats.org/officeDocument/2006/relationships/webSettings" Target="webSettings.xml" /><Relationship Id="rId7" Type="http://schemas.openxmlformats.org/officeDocument/2006/relationships/hyperlink" Target="https://doi.org/10.1080/15389588.2019.1609670" TargetMode="External" /><Relationship Id="rId12" Type="http://schemas.openxmlformats.org/officeDocument/2006/relationships/hyperlink" Target="https://www.gov.uk/government/publications/obesity-weight-management-and-people-with-learning-disabilities/obesity-and-weight-management-for-people-with-learning-disabilities-guidance" TargetMode="External" /><Relationship Id="rId17" Type="http://schemas.openxmlformats.org/officeDocument/2006/relationships/hyperlink" Target="https://www.who.int/news-room/fact-sheets/detail/diabetes" TargetMode="External" /><Relationship Id="rId2" Type="http://schemas.openxmlformats.org/officeDocument/2006/relationships/settings" Target="settings.xml" /><Relationship Id="rId16" Type="http://schemas.openxmlformats.org/officeDocument/2006/relationships/hyperlink" Target="https://www.who.int/news-room/fact-sheets/detail/hypertension" TargetMode="External" /><Relationship Id="rId20"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doi.org/10.1016/j.ssci.2020.104664" TargetMode="External" /><Relationship Id="rId11" Type="http://schemas.openxmlformats.org/officeDocument/2006/relationships/hyperlink" Target="https://assets.publishing.service.gov.uk/government/uploads/system/uploads/attachment_data/file/709008/Sugar_reduction_progress_report.pdf" TargetMode="External" /><Relationship Id="rId5" Type="http://schemas.openxmlformats.org/officeDocument/2006/relationships/hyperlink" Target="https://doi.org/10.1016/j.jsr.2021.10.001" TargetMode="External" /><Relationship Id="rId15" Type="http://schemas.openxmlformats.org/officeDocument/2006/relationships/hyperlink" Target="https://iris.who.int/bitstream/handle/10665/275415/9789241514804-eng.pdf?isAllowed=y.&amp;sequence=1" TargetMode="External" /><Relationship Id="rId10" Type="http://schemas.openxmlformats.org/officeDocument/2006/relationships/hyperlink" Target="https://www.nice.org.uk/guidance/cg189/resources/obesity-identification-assessment-and-management-pdf-35109821097925" TargetMode="External" /><Relationship Id="rId19" Type="http://schemas.openxmlformats.org/officeDocument/2006/relationships/fontTable" Target="fontTable.xml" /><Relationship Id="rId4" Type="http://schemas.openxmlformats.org/officeDocument/2006/relationships/hyperlink" Target="https://doi.org/10.1186/s40795-019-0326-3" TargetMode="External" /><Relationship Id="rId9" Type="http://schemas.openxmlformats.org/officeDocument/2006/relationships/hyperlink" Target="http://www.nice.org.uk/guidance/ng28" TargetMode="External" /><Relationship Id="rId14" Type="http://schemas.openxmlformats.org/officeDocument/2006/relationships/hyperlink" Target="https://doi.org/10.1016/j.tifs.2022.12.00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3026</Words>
  <Characters>17254</Characters>
  <Application>Microsoft Office Word</Application>
  <DocSecurity>0</DocSecurity>
  <Lines>143</Lines>
  <Paragraphs>40</Paragraphs>
  <ScaleCrop>false</ScaleCrop>
  <Company/>
  <LinksUpToDate>false</LinksUpToDate>
  <CharactersWithSpaces>20240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ERROL Mccalla Mccalla</cp:lastModifiedBy>
  <cp:revision>2</cp:revision>
  <dcterms:created xsi:type="dcterms:W3CDTF">2023-12-06T15:52:00Z</dcterms:created>
  <dcterms:modified xsi:type="dcterms:W3CDTF">2023-12-06T15:52:00Z</dcterms:modified>
</cp:coreProperties>
</file>