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D5D40" w14:textId="613F2008" w:rsidR="00CC541F" w:rsidRPr="00E67EDF" w:rsidRDefault="00D21C19" w:rsidP="00CC541F">
      <w:pPr>
        <w:pStyle w:val="Title"/>
      </w:pPr>
      <w:r w:rsidRPr="006D1728">
        <w:t>What are the current challenges that the industry is facing that are affecting employee recruitment and retention</w:t>
      </w:r>
      <w:r w:rsidR="00E67EDF" w:rsidRPr="006D1728">
        <w:t xml:space="preserve">: </w:t>
      </w:r>
      <w:r w:rsidR="00C66883" w:rsidRPr="006D1728">
        <w:t xml:space="preserve">a </w:t>
      </w:r>
      <w:r w:rsidR="00E67EDF" w:rsidRPr="006D1728">
        <w:t xml:space="preserve">case study of Lime </w:t>
      </w:r>
      <w:r w:rsidR="00E67EDF" w:rsidRPr="00E67EDF">
        <w:t>Tree Hotel, London</w:t>
      </w:r>
    </w:p>
    <w:p w14:paraId="13BF4222" w14:textId="77777777" w:rsidR="00F96336" w:rsidRDefault="00F96336" w:rsidP="00F96336">
      <w:pPr>
        <w:rPr>
          <w:b/>
          <w:bCs/>
          <w:lang w:eastAsia="zh-CN"/>
        </w:rPr>
      </w:pPr>
    </w:p>
    <w:p w14:paraId="0B0E40A2" w14:textId="77777777" w:rsidR="00F96336" w:rsidRDefault="00F96336" w:rsidP="00F96336">
      <w:pPr>
        <w:rPr>
          <w:b/>
          <w:bCs/>
          <w:lang w:eastAsia="zh-CN"/>
        </w:rPr>
      </w:pPr>
    </w:p>
    <w:p w14:paraId="6B3955F9" w14:textId="77777777" w:rsidR="00F96336" w:rsidRDefault="00F96336" w:rsidP="00F96336">
      <w:pPr>
        <w:rPr>
          <w:b/>
          <w:bCs/>
          <w:lang w:eastAsia="zh-CN"/>
        </w:rPr>
      </w:pPr>
    </w:p>
    <w:p w14:paraId="628DB817" w14:textId="77777777" w:rsidR="00F96336" w:rsidRDefault="00F96336" w:rsidP="00F96336">
      <w:pPr>
        <w:rPr>
          <w:b/>
          <w:bCs/>
          <w:lang w:eastAsia="zh-CN"/>
        </w:rPr>
      </w:pPr>
    </w:p>
    <w:p w14:paraId="26093C77" w14:textId="77777777" w:rsidR="00F96336" w:rsidRDefault="00F96336" w:rsidP="00F96336">
      <w:pPr>
        <w:rPr>
          <w:b/>
          <w:bCs/>
          <w:lang w:eastAsia="zh-CN"/>
        </w:rPr>
      </w:pPr>
    </w:p>
    <w:p w14:paraId="74F7BC01" w14:textId="77777777" w:rsidR="00F96336" w:rsidRDefault="00F96336" w:rsidP="00F96336">
      <w:pPr>
        <w:rPr>
          <w:b/>
          <w:bCs/>
          <w:lang w:eastAsia="zh-CN"/>
        </w:rPr>
      </w:pPr>
    </w:p>
    <w:p w14:paraId="5ECB653D" w14:textId="77777777" w:rsidR="00F96336" w:rsidRDefault="00F96336" w:rsidP="00F96336">
      <w:pPr>
        <w:rPr>
          <w:b/>
          <w:bCs/>
          <w:lang w:eastAsia="zh-CN"/>
        </w:rPr>
      </w:pPr>
    </w:p>
    <w:p w14:paraId="2854C0EC" w14:textId="77777777" w:rsidR="00F96336" w:rsidRDefault="00F96336" w:rsidP="00F96336">
      <w:pPr>
        <w:rPr>
          <w:b/>
          <w:bCs/>
          <w:lang w:eastAsia="zh-CN"/>
        </w:rPr>
      </w:pPr>
    </w:p>
    <w:p w14:paraId="1F60BC7C" w14:textId="77777777" w:rsidR="00F96336" w:rsidRDefault="00F96336" w:rsidP="00F96336">
      <w:pPr>
        <w:rPr>
          <w:b/>
          <w:bCs/>
          <w:lang w:eastAsia="zh-CN"/>
        </w:rPr>
      </w:pPr>
    </w:p>
    <w:p w14:paraId="6BC28C4A" w14:textId="77777777" w:rsidR="00F96336" w:rsidRDefault="00F96336" w:rsidP="00F96336">
      <w:pPr>
        <w:rPr>
          <w:b/>
          <w:bCs/>
          <w:lang w:eastAsia="zh-CN"/>
        </w:rPr>
      </w:pPr>
    </w:p>
    <w:p w14:paraId="35091F54" w14:textId="77777777" w:rsidR="00F96336" w:rsidRDefault="00F96336" w:rsidP="00F96336">
      <w:pPr>
        <w:rPr>
          <w:b/>
          <w:bCs/>
          <w:lang w:eastAsia="zh-CN"/>
        </w:rPr>
      </w:pPr>
    </w:p>
    <w:p w14:paraId="3769C53F" w14:textId="77777777" w:rsidR="00F96336" w:rsidRDefault="00F96336" w:rsidP="00F96336">
      <w:pPr>
        <w:rPr>
          <w:b/>
          <w:bCs/>
          <w:lang w:eastAsia="zh-CN"/>
        </w:rPr>
      </w:pPr>
    </w:p>
    <w:p w14:paraId="5D3BA717" w14:textId="3A039B4E" w:rsidR="00E67EDF" w:rsidRDefault="00D21C19" w:rsidP="00F96336">
      <w:pPr>
        <w:rPr>
          <w:b/>
          <w:bCs/>
          <w:lang w:eastAsia="zh-CN"/>
        </w:rPr>
      </w:pPr>
      <w:r>
        <w:rPr>
          <w:b/>
          <w:bCs/>
          <w:lang w:eastAsia="zh-CN"/>
        </w:rPr>
        <w:t>Student’s Name:</w:t>
      </w:r>
      <w:r w:rsidR="00F73FF3">
        <w:rPr>
          <w:b/>
          <w:bCs/>
          <w:lang w:eastAsia="zh-CN"/>
        </w:rPr>
        <w:t xml:space="preserve"> </w:t>
      </w:r>
      <w:proofErr w:type="spellStart"/>
      <w:r w:rsidR="00F73FF3">
        <w:rPr>
          <w:b/>
          <w:bCs/>
          <w:lang w:eastAsia="zh-CN"/>
        </w:rPr>
        <w:t>Alexandru</w:t>
      </w:r>
      <w:proofErr w:type="spellEnd"/>
      <w:r w:rsidR="00F73FF3">
        <w:rPr>
          <w:b/>
          <w:bCs/>
          <w:lang w:eastAsia="zh-CN"/>
        </w:rPr>
        <w:t xml:space="preserve"> Cosmin Stancu</w:t>
      </w:r>
    </w:p>
    <w:p w14:paraId="35F0B16D" w14:textId="02D64711" w:rsidR="00E67EDF" w:rsidRDefault="00D21C19" w:rsidP="00F96336">
      <w:pPr>
        <w:rPr>
          <w:b/>
          <w:bCs/>
          <w:lang w:eastAsia="zh-CN"/>
        </w:rPr>
      </w:pPr>
      <w:r>
        <w:rPr>
          <w:b/>
          <w:bCs/>
          <w:lang w:eastAsia="zh-CN"/>
        </w:rPr>
        <w:t>Module Title:</w:t>
      </w:r>
      <w:r w:rsidR="00F73FF3">
        <w:rPr>
          <w:b/>
          <w:bCs/>
          <w:lang w:eastAsia="zh-CN"/>
        </w:rPr>
        <w:t xml:space="preserve"> Personnel Resourcing and Development</w:t>
      </w:r>
    </w:p>
    <w:p w14:paraId="07F20DC2" w14:textId="171D791B" w:rsidR="00E67EDF" w:rsidRDefault="00D21C19" w:rsidP="00F96336">
      <w:pPr>
        <w:rPr>
          <w:b/>
          <w:bCs/>
          <w:lang w:eastAsia="zh-CN"/>
        </w:rPr>
      </w:pPr>
      <w:r>
        <w:rPr>
          <w:b/>
          <w:bCs/>
          <w:lang w:eastAsia="zh-CN"/>
        </w:rPr>
        <w:t>Module Number:</w:t>
      </w:r>
      <w:r w:rsidR="00F73FF3">
        <w:rPr>
          <w:b/>
          <w:bCs/>
          <w:lang w:eastAsia="zh-CN"/>
        </w:rPr>
        <w:t xml:space="preserve"> BMIH5005</w:t>
      </w:r>
    </w:p>
    <w:p w14:paraId="66AA3BBA" w14:textId="03F59256" w:rsidR="00E67EDF" w:rsidRPr="00E67EDF" w:rsidRDefault="00D21C19" w:rsidP="00F96336">
      <w:pPr>
        <w:rPr>
          <w:b/>
          <w:bCs/>
          <w:lang w:eastAsia="zh-CN"/>
        </w:rPr>
      </w:pPr>
      <w:r>
        <w:rPr>
          <w:b/>
          <w:bCs/>
          <w:lang w:eastAsia="zh-CN"/>
        </w:rPr>
        <w:t>Tutor’s Name:</w:t>
      </w:r>
      <w:r w:rsidR="00F73FF3">
        <w:rPr>
          <w:b/>
          <w:bCs/>
          <w:lang w:eastAsia="zh-CN"/>
        </w:rPr>
        <w:t xml:space="preserve"> </w:t>
      </w:r>
      <w:r w:rsidR="00F96336">
        <w:rPr>
          <w:b/>
          <w:bCs/>
          <w:lang w:eastAsia="zh-CN"/>
        </w:rPr>
        <w:t>Kathryn</w:t>
      </w:r>
      <w:r w:rsidR="00F73FF3">
        <w:rPr>
          <w:b/>
          <w:bCs/>
          <w:lang w:eastAsia="zh-CN"/>
        </w:rPr>
        <w:t xml:space="preserve"> Roberts</w:t>
      </w:r>
    </w:p>
    <w:p w14:paraId="727F354A" w14:textId="77777777" w:rsidR="00CC541F" w:rsidRDefault="00D21C19" w:rsidP="00CC541F">
      <w:pPr>
        <w:rPr>
          <w:rFonts w:eastAsiaTheme="majorEastAsia" w:cstheme="majorBidi"/>
          <w:spacing w:val="-10"/>
          <w:kern w:val="28"/>
          <w:sz w:val="36"/>
          <w:szCs w:val="56"/>
          <w:shd w:val="clear" w:color="auto" w:fill="F9F9F9"/>
          <w:lang w:eastAsia="zh-CN"/>
        </w:rPr>
      </w:pPr>
      <w:r>
        <w:rPr>
          <w:shd w:val="clear" w:color="auto" w:fill="F9F9F9"/>
        </w:rPr>
        <w:br w:type="page"/>
      </w:r>
    </w:p>
    <w:sdt>
      <w:sdtPr>
        <w:rPr>
          <w:rFonts w:ascii="Arial" w:eastAsia="Calibri" w:hAnsi="Arial" w:cs="Calibri"/>
          <w:color w:val="000000"/>
          <w:sz w:val="24"/>
          <w:szCs w:val="22"/>
          <w:lang w:val="en-GB" w:eastAsia="en-IN"/>
        </w:rPr>
        <w:id w:val="894248565"/>
        <w:docPartObj>
          <w:docPartGallery w:val="Table of Contents"/>
          <w:docPartUnique/>
        </w:docPartObj>
      </w:sdtPr>
      <w:sdtEndPr>
        <w:rPr>
          <w:b/>
          <w:bCs/>
          <w:noProof/>
        </w:rPr>
      </w:sdtEndPr>
      <w:sdtContent>
        <w:p w14:paraId="6C9819C5" w14:textId="7C0285FC" w:rsidR="00C64FDE" w:rsidRPr="00C64FDE" w:rsidRDefault="00D21C19" w:rsidP="00C64FDE">
          <w:pPr>
            <w:pStyle w:val="TOCHeading"/>
            <w:spacing w:line="360" w:lineRule="auto"/>
            <w:jc w:val="center"/>
            <w:rPr>
              <w:rFonts w:ascii="Arial" w:hAnsi="Arial" w:cs="Arial"/>
              <w:b/>
              <w:bCs/>
              <w:color w:val="auto"/>
              <w:sz w:val="24"/>
              <w:szCs w:val="24"/>
            </w:rPr>
          </w:pPr>
          <w:r w:rsidRPr="00C64FDE">
            <w:rPr>
              <w:rFonts w:ascii="Arial" w:hAnsi="Arial" w:cs="Arial"/>
              <w:b/>
              <w:bCs/>
              <w:color w:val="auto"/>
              <w:sz w:val="24"/>
              <w:szCs w:val="24"/>
            </w:rPr>
            <w:t>Table of Contents</w:t>
          </w:r>
        </w:p>
        <w:p w14:paraId="0862B0AC" w14:textId="1D73057E" w:rsidR="007E0AF9" w:rsidRDefault="00D21C19">
          <w:pPr>
            <w:pStyle w:val="TOC1"/>
            <w:tabs>
              <w:tab w:val="right" w:leader="dot" w:pos="9016"/>
            </w:tabs>
            <w:rPr>
              <w:rFonts w:asciiTheme="minorHAnsi" w:eastAsiaTheme="minorEastAsia" w:hAnsiTheme="minorHAnsi" w:cstheme="minorBidi"/>
              <w:noProof/>
              <w:color w:val="auto"/>
              <w:sz w:val="22"/>
              <w:lang w:val="en-IN"/>
            </w:rPr>
          </w:pPr>
          <w:r>
            <w:fldChar w:fldCharType="begin"/>
          </w:r>
          <w:r>
            <w:instrText xml:space="preserve"> TOC \o "1-3" \h \z \u </w:instrText>
          </w:r>
          <w:r>
            <w:fldChar w:fldCharType="separate"/>
          </w:r>
          <w:hyperlink w:anchor="_Toc127435891" w:history="1">
            <w:r w:rsidRPr="005E5FDE">
              <w:rPr>
                <w:rStyle w:val="Hyperlink"/>
                <w:noProof/>
              </w:rPr>
              <w:t>Introduction and Background</w:t>
            </w:r>
            <w:r>
              <w:rPr>
                <w:noProof/>
                <w:webHidden/>
              </w:rPr>
              <w:tab/>
            </w:r>
            <w:r>
              <w:rPr>
                <w:noProof/>
                <w:webHidden/>
              </w:rPr>
              <w:fldChar w:fldCharType="begin"/>
            </w:r>
            <w:r>
              <w:rPr>
                <w:noProof/>
                <w:webHidden/>
              </w:rPr>
              <w:instrText xml:space="preserve"> PAGEREF _Toc127435891 \h </w:instrText>
            </w:r>
            <w:r>
              <w:rPr>
                <w:noProof/>
                <w:webHidden/>
              </w:rPr>
            </w:r>
            <w:r>
              <w:rPr>
                <w:noProof/>
                <w:webHidden/>
              </w:rPr>
              <w:fldChar w:fldCharType="separate"/>
            </w:r>
            <w:r>
              <w:rPr>
                <w:noProof/>
                <w:webHidden/>
              </w:rPr>
              <w:t>3</w:t>
            </w:r>
            <w:r>
              <w:rPr>
                <w:noProof/>
                <w:webHidden/>
              </w:rPr>
              <w:fldChar w:fldCharType="end"/>
            </w:r>
          </w:hyperlink>
        </w:p>
        <w:p w14:paraId="4D206371" w14:textId="24DD3220"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2" w:history="1">
            <w:r w:rsidR="00D21C19" w:rsidRPr="005E5FDE">
              <w:rPr>
                <w:rStyle w:val="Hyperlink"/>
                <w:noProof/>
              </w:rPr>
              <w:t>Organisational background</w:t>
            </w:r>
            <w:r w:rsidR="00D21C19">
              <w:rPr>
                <w:noProof/>
                <w:webHidden/>
              </w:rPr>
              <w:tab/>
            </w:r>
            <w:r w:rsidR="00D21C19">
              <w:rPr>
                <w:noProof/>
                <w:webHidden/>
              </w:rPr>
              <w:fldChar w:fldCharType="begin"/>
            </w:r>
            <w:r w:rsidR="00D21C19">
              <w:rPr>
                <w:noProof/>
                <w:webHidden/>
              </w:rPr>
              <w:instrText xml:space="preserve"> PAGEREF _Toc127435892 \h </w:instrText>
            </w:r>
            <w:r w:rsidR="00D21C19">
              <w:rPr>
                <w:noProof/>
                <w:webHidden/>
              </w:rPr>
            </w:r>
            <w:r w:rsidR="00D21C19">
              <w:rPr>
                <w:noProof/>
                <w:webHidden/>
              </w:rPr>
              <w:fldChar w:fldCharType="separate"/>
            </w:r>
            <w:r w:rsidR="00D21C19">
              <w:rPr>
                <w:noProof/>
                <w:webHidden/>
              </w:rPr>
              <w:t>3</w:t>
            </w:r>
            <w:r w:rsidR="00D21C19">
              <w:rPr>
                <w:noProof/>
                <w:webHidden/>
              </w:rPr>
              <w:fldChar w:fldCharType="end"/>
            </w:r>
          </w:hyperlink>
        </w:p>
        <w:p w14:paraId="6E93BF4A" w14:textId="57CBA02B"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3" w:history="1">
            <w:r w:rsidR="00D21C19" w:rsidRPr="005E5FDE">
              <w:rPr>
                <w:rStyle w:val="Hyperlink"/>
                <w:noProof/>
              </w:rPr>
              <w:t>Research aim</w:t>
            </w:r>
            <w:r w:rsidR="00D21C19">
              <w:rPr>
                <w:noProof/>
                <w:webHidden/>
              </w:rPr>
              <w:tab/>
            </w:r>
            <w:r w:rsidR="00D21C19">
              <w:rPr>
                <w:noProof/>
                <w:webHidden/>
              </w:rPr>
              <w:fldChar w:fldCharType="begin"/>
            </w:r>
            <w:r w:rsidR="00D21C19">
              <w:rPr>
                <w:noProof/>
                <w:webHidden/>
              </w:rPr>
              <w:instrText xml:space="preserve"> PAGEREF _Toc127435893 \h </w:instrText>
            </w:r>
            <w:r w:rsidR="00D21C19">
              <w:rPr>
                <w:noProof/>
                <w:webHidden/>
              </w:rPr>
            </w:r>
            <w:r w:rsidR="00D21C19">
              <w:rPr>
                <w:noProof/>
                <w:webHidden/>
              </w:rPr>
              <w:fldChar w:fldCharType="separate"/>
            </w:r>
            <w:r w:rsidR="00D21C19">
              <w:rPr>
                <w:noProof/>
                <w:webHidden/>
              </w:rPr>
              <w:t>3</w:t>
            </w:r>
            <w:r w:rsidR="00D21C19">
              <w:rPr>
                <w:noProof/>
                <w:webHidden/>
              </w:rPr>
              <w:fldChar w:fldCharType="end"/>
            </w:r>
          </w:hyperlink>
        </w:p>
        <w:p w14:paraId="351E6089" w14:textId="194BB0DD"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4" w:history="1">
            <w:r w:rsidR="00D21C19" w:rsidRPr="005E5FDE">
              <w:rPr>
                <w:rStyle w:val="Hyperlink"/>
                <w:noProof/>
              </w:rPr>
              <w:t>Current issues impacting employee recruitment and retention</w:t>
            </w:r>
            <w:r w:rsidR="00D21C19">
              <w:rPr>
                <w:noProof/>
                <w:webHidden/>
              </w:rPr>
              <w:tab/>
            </w:r>
            <w:r w:rsidR="00D21C19">
              <w:rPr>
                <w:noProof/>
                <w:webHidden/>
              </w:rPr>
              <w:fldChar w:fldCharType="begin"/>
            </w:r>
            <w:r w:rsidR="00D21C19">
              <w:rPr>
                <w:noProof/>
                <w:webHidden/>
              </w:rPr>
              <w:instrText xml:space="preserve"> PAGEREF _Toc127435894 \h </w:instrText>
            </w:r>
            <w:r w:rsidR="00D21C19">
              <w:rPr>
                <w:noProof/>
                <w:webHidden/>
              </w:rPr>
            </w:r>
            <w:r w:rsidR="00D21C19">
              <w:rPr>
                <w:noProof/>
                <w:webHidden/>
              </w:rPr>
              <w:fldChar w:fldCharType="separate"/>
            </w:r>
            <w:r w:rsidR="00D21C19">
              <w:rPr>
                <w:noProof/>
                <w:webHidden/>
              </w:rPr>
              <w:t>3</w:t>
            </w:r>
            <w:r w:rsidR="00D21C19">
              <w:rPr>
                <w:noProof/>
                <w:webHidden/>
              </w:rPr>
              <w:fldChar w:fldCharType="end"/>
            </w:r>
          </w:hyperlink>
        </w:p>
        <w:p w14:paraId="696A3BE9" w14:textId="68570C5B" w:rsidR="007E0AF9" w:rsidRDefault="00000000">
          <w:pPr>
            <w:pStyle w:val="TOC1"/>
            <w:tabs>
              <w:tab w:val="right" w:leader="dot" w:pos="9016"/>
            </w:tabs>
            <w:rPr>
              <w:rFonts w:asciiTheme="minorHAnsi" w:eastAsiaTheme="minorEastAsia" w:hAnsiTheme="minorHAnsi" w:cstheme="minorBidi"/>
              <w:noProof/>
              <w:color w:val="auto"/>
              <w:sz w:val="22"/>
              <w:lang w:val="en-IN"/>
            </w:rPr>
          </w:pPr>
          <w:hyperlink w:anchor="_Toc127435895" w:history="1">
            <w:r w:rsidR="00D21C19" w:rsidRPr="005E5FDE">
              <w:rPr>
                <w:rStyle w:val="Hyperlink"/>
                <w:noProof/>
              </w:rPr>
              <w:t>Discussion/Literature</w:t>
            </w:r>
            <w:r w:rsidR="00D21C19">
              <w:rPr>
                <w:noProof/>
                <w:webHidden/>
              </w:rPr>
              <w:tab/>
            </w:r>
            <w:r w:rsidR="00D21C19">
              <w:rPr>
                <w:noProof/>
                <w:webHidden/>
              </w:rPr>
              <w:fldChar w:fldCharType="begin"/>
            </w:r>
            <w:r w:rsidR="00D21C19">
              <w:rPr>
                <w:noProof/>
                <w:webHidden/>
              </w:rPr>
              <w:instrText xml:space="preserve"> PAGEREF _Toc127435895 \h </w:instrText>
            </w:r>
            <w:r w:rsidR="00D21C19">
              <w:rPr>
                <w:noProof/>
                <w:webHidden/>
              </w:rPr>
            </w:r>
            <w:r w:rsidR="00D21C19">
              <w:rPr>
                <w:noProof/>
                <w:webHidden/>
              </w:rPr>
              <w:fldChar w:fldCharType="separate"/>
            </w:r>
            <w:r w:rsidR="00D21C19">
              <w:rPr>
                <w:noProof/>
                <w:webHidden/>
              </w:rPr>
              <w:t>6</w:t>
            </w:r>
            <w:r w:rsidR="00D21C19">
              <w:rPr>
                <w:noProof/>
                <w:webHidden/>
              </w:rPr>
              <w:fldChar w:fldCharType="end"/>
            </w:r>
          </w:hyperlink>
        </w:p>
        <w:p w14:paraId="2B89592D" w14:textId="0CE78A61"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6" w:history="1">
            <w:r w:rsidR="00D21C19" w:rsidRPr="005E5FDE">
              <w:rPr>
                <w:rStyle w:val="Hyperlink"/>
                <w:noProof/>
              </w:rPr>
              <w:t>Concept of Employee recruitment and retention</w:t>
            </w:r>
            <w:r w:rsidR="00D21C19">
              <w:rPr>
                <w:noProof/>
                <w:webHidden/>
              </w:rPr>
              <w:tab/>
            </w:r>
            <w:r w:rsidR="00D21C19">
              <w:rPr>
                <w:noProof/>
                <w:webHidden/>
              </w:rPr>
              <w:fldChar w:fldCharType="begin"/>
            </w:r>
            <w:r w:rsidR="00D21C19">
              <w:rPr>
                <w:noProof/>
                <w:webHidden/>
              </w:rPr>
              <w:instrText xml:space="preserve"> PAGEREF _Toc127435896 \h </w:instrText>
            </w:r>
            <w:r w:rsidR="00D21C19">
              <w:rPr>
                <w:noProof/>
                <w:webHidden/>
              </w:rPr>
            </w:r>
            <w:r w:rsidR="00D21C19">
              <w:rPr>
                <w:noProof/>
                <w:webHidden/>
              </w:rPr>
              <w:fldChar w:fldCharType="separate"/>
            </w:r>
            <w:r w:rsidR="00D21C19">
              <w:rPr>
                <w:noProof/>
                <w:webHidden/>
              </w:rPr>
              <w:t>6</w:t>
            </w:r>
            <w:r w:rsidR="00D21C19">
              <w:rPr>
                <w:noProof/>
                <w:webHidden/>
              </w:rPr>
              <w:fldChar w:fldCharType="end"/>
            </w:r>
          </w:hyperlink>
        </w:p>
        <w:p w14:paraId="4F2ECCAB" w14:textId="76537678"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7" w:history="1">
            <w:r w:rsidR="00D21C19" w:rsidRPr="005E5FDE">
              <w:rPr>
                <w:rStyle w:val="Hyperlink"/>
                <w:noProof/>
              </w:rPr>
              <w:t>Role of employee engagement in employee retention</w:t>
            </w:r>
            <w:r w:rsidR="00D21C19">
              <w:rPr>
                <w:noProof/>
                <w:webHidden/>
              </w:rPr>
              <w:tab/>
            </w:r>
            <w:r w:rsidR="00D21C19">
              <w:rPr>
                <w:noProof/>
                <w:webHidden/>
              </w:rPr>
              <w:fldChar w:fldCharType="begin"/>
            </w:r>
            <w:r w:rsidR="00D21C19">
              <w:rPr>
                <w:noProof/>
                <w:webHidden/>
              </w:rPr>
              <w:instrText xml:space="preserve"> PAGEREF _Toc127435897 \h </w:instrText>
            </w:r>
            <w:r w:rsidR="00D21C19">
              <w:rPr>
                <w:noProof/>
                <w:webHidden/>
              </w:rPr>
            </w:r>
            <w:r w:rsidR="00D21C19">
              <w:rPr>
                <w:noProof/>
                <w:webHidden/>
              </w:rPr>
              <w:fldChar w:fldCharType="separate"/>
            </w:r>
            <w:r w:rsidR="00D21C19">
              <w:rPr>
                <w:noProof/>
                <w:webHidden/>
              </w:rPr>
              <w:t>6</w:t>
            </w:r>
            <w:r w:rsidR="00D21C19">
              <w:rPr>
                <w:noProof/>
                <w:webHidden/>
              </w:rPr>
              <w:fldChar w:fldCharType="end"/>
            </w:r>
          </w:hyperlink>
        </w:p>
        <w:p w14:paraId="516E943C" w14:textId="592FB18E"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8" w:history="1">
            <w:r w:rsidR="00D21C19" w:rsidRPr="005E5FDE">
              <w:rPr>
                <w:rStyle w:val="Hyperlink"/>
                <w:noProof/>
              </w:rPr>
              <w:t>Impact of recent affairs on employee recruitment and retention</w:t>
            </w:r>
            <w:r w:rsidR="00D21C19">
              <w:rPr>
                <w:noProof/>
                <w:webHidden/>
              </w:rPr>
              <w:tab/>
            </w:r>
            <w:r w:rsidR="00D21C19">
              <w:rPr>
                <w:noProof/>
                <w:webHidden/>
              </w:rPr>
              <w:fldChar w:fldCharType="begin"/>
            </w:r>
            <w:r w:rsidR="00D21C19">
              <w:rPr>
                <w:noProof/>
                <w:webHidden/>
              </w:rPr>
              <w:instrText xml:space="preserve"> PAGEREF _Toc127435898 \h </w:instrText>
            </w:r>
            <w:r w:rsidR="00D21C19">
              <w:rPr>
                <w:noProof/>
                <w:webHidden/>
              </w:rPr>
            </w:r>
            <w:r w:rsidR="00D21C19">
              <w:rPr>
                <w:noProof/>
                <w:webHidden/>
              </w:rPr>
              <w:fldChar w:fldCharType="separate"/>
            </w:r>
            <w:r w:rsidR="00D21C19">
              <w:rPr>
                <w:noProof/>
                <w:webHidden/>
              </w:rPr>
              <w:t>7</w:t>
            </w:r>
            <w:r w:rsidR="00D21C19">
              <w:rPr>
                <w:noProof/>
                <w:webHidden/>
              </w:rPr>
              <w:fldChar w:fldCharType="end"/>
            </w:r>
          </w:hyperlink>
        </w:p>
        <w:p w14:paraId="1A39B304" w14:textId="02299A11"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899" w:history="1">
            <w:r w:rsidR="00D21C19" w:rsidRPr="005E5FDE">
              <w:rPr>
                <w:rStyle w:val="Hyperlink"/>
                <w:noProof/>
              </w:rPr>
              <w:t>Solutions for mitigating employee retention challenges</w:t>
            </w:r>
            <w:r w:rsidR="00D21C19">
              <w:rPr>
                <w:noProof/>
                <w:webHidden/>
              </w:rPr>
              <w:tab/>
            </w:r>
            <w:r w:rsidR="00D21C19">
              <w:rPr>
                <w:noProof/>
                <w:webHidden/>
              </w:rPr>
              <w:fldChar w:fldCharType="begin"/>
            </w:r>
            <w:r w:rsidR="00D21C19">
              <w:rPr>
                <w:noProof/>
                <w:webHidden/>
              </w:rPr>
              <w:instrText xml:space="preserve"> PAGEREF _Toc127435899 \h </w:instrText>
            </w:r>
            <w:r w:rsidR="00D21C19">
              <w:rPr>
                <w:noProof/>
                <w:webHidden/>
              </w:rPr>
            </w:r>
            <w:r w:rsidR="00D21C19">
              <w:rPr>
                <w:noProof/>
                <w:webHidden/>
              </w:rPr>
              <w:fldChar w:fldCharType="separate"/>
            </w:r>
            <w:r w:rsidR="00D21C19">
              <w:rPr>
                <w:noProof/>
                <w:webHidden/>
              </w:rPr>
              <w:t>8</w:t>
            </w:r>
            <w:r w:rsidR="00D21C19">
              <w:rPr>
                <w:noProof/>
                <w:webHidden/>
              </w:rPr>
              <w:fldChar w:fldCharType="end"/>
            </w:r>
          </w:hyperlink>
        </w:p>
        <w:p w14:paraId="3295658A" w14:textId="6D4FF8FE" w:rsidR="007E0AF9" w:rsidRDefault="00000000">
          <w:pPr>
            <w:pStyle w:val="TOC1"/>
            <w:tabs>
              <w:tab w:val="right" w:leader="dot" w:pos="9016"/>
            </w:tabs>
            <w:rPr>
              <w:rFonts w:asciiTheme="minorHAnsi" w:eastAsiaTheme="minorEastAsia" w:hAnsiTheme="minorHAnsi" w:cstheme="minorBidi"/>
              <w:noProof/>
              <w:color w:val="auto"/>
              <w:sz w:val="22"/>
              <w:lang w:val="en-IN"/>
            </w:rPr>
          </w:pPr>
          <w:hyperlink w:anchor="_Toc127435900" w:history="1">
            <w:r w:rsidR="00D21C19" w:rsidRPr="005E5FDE">
              <w:rPr>
                <w:rStyle w:val="Hyperlink"/>
                <w:noProof/>
              </w:rPr>
              <w:t>Evaluation and Conclusion</w:t>
            </w:r>
            <w:r w:rsidR="00D21C19">
              <w:rPr>
                <w:noProof/>
                <w:webHidden/>
              </w:rPr>
              <w:tab/>
            </w:r>
            <w:r w:rsidR="00D21C19">
              <w:rPr>
                <w:noProof/>
                <w:webHidden/>
              </w:rPr>
              <w:fldChar w:fldCharType="begin"/>
            </w:r>
            <w:r w:rsidR="00D21C19">
              <w:rPr>
                <w:noProof/>
                <w:webHidden/>
              </w:rPr>
              <w:instrText xml:space="preserve"> PAGEREF _Toc127435900 \h </w:instrText>
            </w:r>
            <w:r w:rsidR="00D21C19">
              <w:rPr>
                <w:noProof/>
                <w:webHidden/>
              </w:rPr>
            </w:r>
            <w:r w:rsidR="00D21C19">
              <w:rPr>
                <w:noProof/>
                <w:webHidden/>
              </w:rPr>
              <w:fldChar w:fldCharType="separate"/>
            </w:r>
            <w:r w:rsidR="00D21C19">
              <w:rPr>
                <w:noProof/>
                <w:webHidden/>
              </w:rPr>
              <w:t>10</w:t>
            </w:r>
            <w:r w:rsidR="00D21C19">
              <w:rPr>
                <w:noProof/>
                <w:webHidden/>
              </w:rPr>
              <w:fldChar w:fldCharType="end"/>
            </w:r>
          </w:hyperlink>
        </w:p>
        <w:p w14:paraId="286524BE" w14:textId="100AD6CB"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901" w:history="1">
            <w:r w:rsidR="00D21C19" w:rsidRPr="005E5FDE">
              <w:rPr>
                <w:rStyle w:val="Hyperlink"/>
                <w:noProof/>
              </w:rPr>
              <w:t>Key findings</w:t>
            </w:r>
            <w:r w:rsidR="00D21C19">
              <w:rPr>
                <w:noProof/>
                <w:webHidden/>
              </w:rPr>
              <w:tab/>
            </w:r>
            <w:r w:rsidR="00D21C19">
              <w:rPr>
                <w:noProof/>
                <w:webHidden/>
              </w:rPr>
              <w:fldChar w:fldCharType="begin"/>
            </w:r>
            <w:r w:rsidR="00D21C19">
              <w:rPr>
                <w:noProof/>
                <w:webHidden/>
              </w:rPr>
              <w:instrText xml:space="preserve"> PAGEREF _Toc127435901 \h </w:instrText>
            </w:r>
            <w:r w:rsidR="00D21C19">
              <w:rPr>
                <w:noProof/>
                <w:webHidden/>
              </w:rPr>
            </w:r>
            <w:r w:rsidR="00D21C19">
              <w:rPr>
                <w:noProof/>
                <w:webHidden/>
              </w:rPr>
              <w:fldChar w:fldCharType="separate"/>
            </w:r>
            <w:r w:rsidR="00D21C19">
              <w:rPr>
                <w:noProof/>
                <w:webHidden/>
              </w:rPr>
              <w:t>10</w:t>
            </w:r>
            <w:r w:rsidR="00D21C19">
              <w:rPr>
                <w:noProof/>
                <w:webHidden/>
              </w:rPr>
              <w:fldChar w:fldCharType="end"/>
            </w:r>
          </w:hyperlink>
        </w:p>
        <w:p w14:paraId="4B3F5D0C" w14:textId="78F7D5F0"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902" w:history="1">
            <w:r w:rsidR="00D21C19" w:rsidRPr="005E5FDE">
              <w:rPr>
                <w:rStyle w:val="Hyperlink"/>
                <w:noProof/>
              </w:rPr>
              <w:t>Implications of study</w:t>
            </w:r>
            <w:r w:rsidR="00D21C19">
              <w:rPr>
                <w:noProof/>
                <w:webHidden/>
              </w:rPr>
              <w:tab/>
            </w:r>
            <w:r w:rsidR="00D21C19">
              <w:rPr>
                <w:noProof/>
                <w:webHidden/>
              </w:rPr>
              <w:fldChar w:fldCharType="begin"/>
            </w:r>
            <w:r w:rsidR="00D21C19">
              <w:rPr>
                <w:noProof/>
                <w:webHidden/>
              </w:rPr>
              <w:instrText xml:space="preserve"> PAGEREF _Toc127435902 \h </w:instrText>
            </w:r>
            <w:r w:rsidR="00D21C19">
              <w:rPr>
                <w:noProof/>
                <w:webHidden/>
              </w:rPr>
            </w:r>
            <w:r w:rsidR="00D21C19">
              <w:rPr>
                <w:noProof/>
                <w:webHidden/>
              </w:rPr>
              <w:fldChar w:fldCharType="separate"/>
            </w:r>
            <w:r w:rsidR="00D21C19">
              <w:rPr>
                <w:noProof/>
                <w:webHidden/>
              </w:rPr>
              <w:t>10</w:t>
            </w:r>
            <w:r w:rsidR="00D21C19">
              <w:rPr>
                <w:noProof/>
                <w:webHidden/>
              </w:rPr>
              <w:fldChar w:fldCharType="end"/>
            </w:r>
          </w:hyperlink>
        </w:p>
        <w:p w14:paraId="58E16EE6" w14:textId="22A835E9"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903" w:history="1">
            <w:r w:rsidR="00D21C19" w:rsidRPr="005E5FDE">
              <w:rPr>
                <w:rStyle w:val="Hyperlink"/>
                <w:noProof/>
              </w:rPr>
              <w:t>Proposed steps to be undertaken as part of the research project</w:t>
            </w:r>
            <w:r w:rsidR="00D21C19">
              <w:rPr>
                <w:noProof/>
                <w:webHidden/>
              </w:rPr>
              <w:tab/>
            </w:r>
            <w:r w:rsidR="00D21C19">
              <w:rPr>
                <w:noProof/>
                <w:webHidden/>
              </w:rPr>
              <w:fldChar w:fldCharType="begin"/>
            </w:r>
            <w:r w:rsidR="00D21C19">
              <w:rPr>
                <w:noProof/>
                <w:webHidden/>
              </w:rPr>
              <w:instrText xml:space="preserve"> PAGEREF _Toc127435903 \h </w:instrText>
            </w:r>
            <w:r w:rsidR="00D21C19">
              <w:rPr>
                <w:noProof/>
                <w:webHidden/>
              </w:rPr>
            </w:r>
            <w:r w:rsidR="00D21C19">
              <w:rPr>
                <w:noProof/>
                <w:webHidden/>
              </w:rPr>
              <w:fldChar w:fldCharType="separate"/>
            </w:r>
            <w:r w:rsidR="00D21C19">
              <w:rPr>
                <w:noProof/>
                <w:webHidden/>
              </w:rPr>
              <w:t>10</w:t>
            </w:r>
            <w:r w:rsidR="00D21C19">
              <w:rPr>
                <w:noProof/>
                <w:webHidden/>
              </w:rPr>
              <w:fldChar w:fldCharType="end"/>
            </w:r>
          </w:hyperlink>
        </w:p>
        <w:p w14:paraId="5B6849B7" w14:textId="118BAAC3" w:rsidR="007E0AF9" w:rsidRDefault="00000000">
          <w:pPr>
            <w:pStyle w:val="TOC2"/>
            <w:tabs>
              <w:tab w:val="right" w:leader="dot" w:pos="9016"/>
            </w:tabs>
            <w:rPr>
              <w:rFonts w:asciiTheme="minorHAnsi" w:eastAsiaTheme="minorEastAsia" w:hAnsiTheme="minorHAnsi" w:cstheme="minorBidi"/>
              <w:noProof/>
              <w:color w:val="auto"/>
              <w:sz w:val="22"/>
              <w:lang w:val="en-IN"/>
            </w:rPr>
          </w:pPr>
          <w:hyperlink w:anchor="_Toc127435904" w:history="1">
            <w:r w:rsidR="00D21C19" w:rsidRPr="005E5FDE">
              <w:rPr>
                <w:rStyle w:val="Hyperlink"/>
                <w:noProof/>
              </w:rPr>
              <w:t>Recommendations for Lime Tree Hotel, London</w:t>
            </w:r>
            <w:r w:rsidR="00D21C19">
              <w:rPr>
                <w:noProof/>
                <w:webHidden/>
              </w:rPr>
              <w:tab/>
            </w:r>
            <w:r w:rsidR="00D21C19">
              <w:rPr>
                <w:noProof/>
                <w:webHidden/>
              </w:rPr>
              <w:fldChar w:fldCharType="begin"/>
            </w:r>
            <w:r w:rsidR="00D21C19">
              <w:rPr>
                <w:noProof/>
                <w:webHidden/>
              </w:rPr>
              <w:instrText xml:space="preserve"> PAGEREF _Toc127435904 \h </w:instrText>
            </w:r>
            <w:r w:rsidR="00D21C19">
              <w:rPr>
                <w:noProof/>
                <w:webHidden/>
              </w:rPr>
            </w:r>
            <w:r w:rsidR="00D21C19">
              <w:rPr>
                <w:noProof/>
                <w:webHidden/>
              </w:rPr>
              <w:fldChar w:fldCharType="separate"/>
            </w:r>
            <w:r w:rsidR="00D21C19">
              <w:rPr>
                <w:noProof/>
                <w:webHidden/>
              </w:rPr>
              <w:t>10</w:t>
            </w:r>
            <w:r w:rsidR="00D21C19">
              <w:rPr>
                <w:noProof/>
                <w:webHidden/>
              </w:rPr>
              <w:fldChar w:fldCharType="end"/>
            </w:r>
          </w:hyperlink>
        </w:p>
        <w:p w14:paraId="4AE0DB5B" w14:textId="14A53847" w:rsidR="007E0AF9" w:rsidRDefault="00000000">
          <w:pPr>
            <w:pStyle w:val="TOC1"/>
            <w:tabs>
              <w:tab w:val="right" w:leader="dot" w:pos="9016"/>
            </w:tabs>
            <w:rPr>
              <w:rFonts w:asciiTheme="minorHAnsi" w:eastAsiaTheme="minorEastAsia" w:hAnsiTheme="minorHAnsi" w:cstheme="minorBidi"/>
              <w:noProof/>
              <w:color w:val="auto"/>
              <w:sz w:val="22"/>
              <w:lang w:val="en-IN"/>
            </w:rPr>
          </w:pPr>
          <w:hyperlink w:anchor="_Toc127435905" w:history="1">
            <w:r w:rsidR="00D21C19" w:rsidRPr="005E5FDE">
              <w:rPr>
                <w:rStyle w:val="Hyperlink"/>
                <w:noProof/>
              </w:rPr>
              <w:t>References</w:t>
            </w:r>
            <w:r w:rsidR="00D21C19">
              <w:rPr>
                <w:noProof/>
                <w:webHidden/>
              </w:rPr>
              <w:tab/>
            </w:r>
            <w:r w:rsidR="00D21C19">
              <w:rPr>
                <w:noProof/>
                <w:webHidden/>
              </w:rPr>
              <w:fldChar w:fldCharType="begin"/>
            </w:r>
            <w:r w:rsidR="00D21C19">
              <w:rPr>
                <w:noProof/>
                <w:webHidden/>
              </w:rPr>
              <w:instrText xml:space="preserve"> PAGEREF _Toc127435905 \h </w:instrText>
            </w:r>
            <w:r w:rsidR="00D21C19">
              <w:rPr>
                <w:noProof/>
                <w:webHidden/>
              </w:rPr>
            </w:r>
            <w:r w:rsidR="00D21C19">
              <w:rPr>
                <w:noProof/>
                <w:webHidden/>
              </w:rPr>
              <w:fldChar w:fldCharType="separate"/>
            </w:r>
            <w:r w:rsidR="00D21C19">
              <w:rPr>
                <w:noProof/>
                <w:webHidden/>
              </w:rPr>
              <w:t>11</w:t>
            </w:r>
            <w:r w:rsidR="00D21C19">
              <w:rPr>
                <w:noProof/>
                <w:webHidden/>
              </w:rPr>
              <w:fldChar w:fldCharType="end"/>
            </w:r>
          </w:hyperlink>
        </w:p>
        <w:p w14:paraId="22218B8F" w14:textId="2F4BFEC9" w:rsidR="00C64FDE" w:rsidRDefault="00D21C19">
          <w:r>
            <w:rPr>
              <w:b/>
              <w:bCs/>
              <w:noProof/>
            </w:rPr>
            <w:fldChar w:fldCharType="end"/>
          </w:r>
        </w:p>
      </w:sdtContent>
    </w:sdt>
    <w:p w14:paraId="152C5E4F" w14:textId="77777777" w:rsidR="00CC541F" w:rsidRDefault="00D21C19">
      <w:pPr>
        <w:spacing w:line="259" w:lineRule="auto"/>
        <w:jc w:val="left"/>
        <w:rPr>
          <w:rFonts w:eastAsiaTheme="majorEastAsia" w:cstheme="majorBidi"/>
          <w:b/>
          <w:spacing w:val="-10"/>
          <w:kern w:val="28"/>
          <w:sz w:val="36"/>
          <w:szCs w:val="56"/>
          <w:shd w:val="clear" w:color="auto" w:fill="F9F9F9"/>
          <w:lang w:eastAsia="zh-CN"/>
        </w:rPr>
      </w:pPr>
      <w:r>
        <w:rPr>
          <w:shd w:val="clear" w:color="auto" w:fill="F9F9F9"/>
        </w:rPr>
        <w:br w:type="page"/>
      </w:r>
    </w:p>
    <w:p w14:paraId="622AAB14" w14:textId="7CF54C45" w:rsidR="00EE01FF" w:rsidRDefault="00D21C19" w:rsidP="00CC541F">
      <w:pPr>
        <w:pStyle w:val="Heading1"/>
      </w:pPr>
      <w:bookmarkStart w:id="0" w:name="_Toc127435891"/>
      <w:r>
        <w:lastRenderedPageBreak/>
        <w:t>Introduction and Background</w:t>
      </w:r>
      <w:bookmarkEnd w:id="0"/>
      <w:r>
        <w:t xml:space="preserve"> </w:t>
      </w:r>
    </w:p>
    <w:p w14:paraId="3EA817C4" w14:textId="559EC548" w:rsidR="00E67EDF" w:rsidRDefault="00D21C19" w:rsidP="00E67EDF">
      <w:pPr>
        <w:pStyle w:val="Heading2"/>
      </w:pPr>
      <w:bookmarkStart w:id="1" w:name="_Toc127435892"/>
      <w:r w:rsidRPr="00E67EDF">
        <w:t>Organisational background</w:t>
      </w:r>
      <w:bookmarkEnd w:id="1"/>
    </w:p>
    <w:p w14:paraId="4703452E" w14:textId="5CDC8ECB" w:rsidR="00080487" w:rsidRPr="00080487" w:rsidRDefault="00D21C19" w:rsidP="00080487">
      <w:r>
        <w:t xml:space="preserve">Situated at the junction of Ebury Street and Elizabeth Street in the elite locality of Belgravia, the Lime Tree Hotel is a </w:t>
      </w:r>
      <w:r w:rsidR="00587FA5">
        <w:t xml:space="preserve">Grade-II- Georgian </w:t>
      </w:r>
      <w:r>
        <w:t>townhouse hotel known for its rustic aesthetics</w:t>
      </w:r>
      <w:r w:rsidR="008269F1">
        <w:t xml:space="preserve"> (</w:t>
      </w:r>
      <w:r w:rsidR="00335684">
        <w:t>Lime Tree Hotel, 2023</w:t>
      </w:r>
      <w:r w:rsidR="008269F1">
        <w:t>)</w:t>
      </w:r>
      <w:r>
        <w:t>.</w:t>
      </w:r>
      <w:r w:rsidR="00F50002">
        <w:t xml:space="preserve"> </w:t>
      </w:r>
      <w:r w:rsidR="000A3803">
        <w:t xml:space="preserve">The hotel operates as a quaint under-the-radar, privately-owned hospitality establishment, owned and operated by Matt and Charlotte </w:t>
      </w:r>
      <w:proofErr w:type="spellStart"/>
      <w:r w:rsidR="000A3803">
        <w:t>Goodsall</w:t>
      </w:r>
      <w:proofErr w:type="spellEnd"/>
      <w:r w:rsidR="000A3803">
        <w:t xml:space="preserve"> (</w:t>
      </w:r>
      <w:r w:rsidR="00F32889">
        <w:t>Duncan, 2016</w:t>
      </w:r>
      <w:r w:rsidR="000A3803">
        <w:t>).</w:t>
      </w:r>
      <w:r w:rsidR="00F50002">
        <w:t xml:space="preserve"> Lime Tree</w:t>
      </w:r>
      <w:r w:rsidR="008269F1">
        <w:t xml:space="preserve"> </w:t>
      </w:r>
      <w:r w:rsidR="00662474">
        <w:t>Hotel</w:t>
      </w:r>
      <w:r w:rsidR="00F50002">
        <w:t>, London</w:t>
      </w:r>
      <w:r w:rsidR="008269F1">
        <w:t xml:space="preserve"> was recently featured in </w:t>
      </w:r>
      <w:r w:rsidR="00F50002">
        <w:t>The Times’ list of best places to stay in Britain and is known to provide an unforgettable customer experience (</w:t>
      </w:r>
      <w:r w:rsidR="00EA1E08">
        <w:t>Lime Tree Hotel, 2022</w:t>
      </w:r>
      <w:r w:rsidR="00F50002">
        <w:t xml:space="preserve">). However, the same cannot be held for its employees. Multiple employee reviews depict Lime Tree Hotel to be an ill-managed organisation where employee health, safety and well-being are </w:t>
      </w:r>
      <w:r w:rsidR="00F3436F">
        <w:t>ignored</w:t>
      </w:r>
      <w:r w:rsidR="00683F20">
        <w:t>. This is depicted in the above-average employee rating of 3.7 stars (</w:t>
      </w:r>
      <w:r w:rsidR="0050718E">
        <w:t>Indeed, 2023</w:t>
      </w:r>
      <w:r w:rsidR="00683F20">
        <w:t xml:space="preserve">). </w:t>
      </w:r>
      <w:r w:rsidR="000A3803">
        <w:t>Therefore, the hotel can be said to suffer from some key issues that impact employee retention and satisfaction.</w:t>
      </w:r>
    </w:p>
    <w:p w14:paraId="5E43A53F" w14:textId="1D85F9C6" w:rsidR="00E67EDF" w:rsidRDefault="00D21C19" w:rsidP="00E67EDF">
      <w:pPr>
        <w:pStyle w:val="Heading2"/>
      </w:pPr>
      <w:bookmarkStart w:id="2" w:name="_Toc127435893"/>
      <w:r w:rsidRPr="00E67EDF">
        <w:t>Research aim</w:t>
      </w:r>
      <w:bookmarkEnd w:id="2"/>
    </w:p>
    <w:p w14:paraId="37CBDB60" w14:textId="749958FE" w:rsidR="00E15F11" w:rsidRPr="00E15F11" w:rsidRDefault="00D21C19" w:rsidP="00E15F11">
      <w:r>
        <w:t xml:space="preserve">The study aims to identify the current challenges in the UK hospitality industry that are affecting employee recruitment and retention, a case study of Lime Tree Hotel, London. </w:t>
      </w:r>
    </w:p>
    <w:p w14:paraId="4C650C54" w14:textId="1DA0E0CC" w:rsidR="00E67EDF" w:rsidRDefault="00D21C19" w:rsidP="00E67EDF">
      <w:pPr>
        <w:pStyle w:val="Heading2"/>
      </w:pPr>
      <w:bookmarkStart w:id="3" w:name="_Toc127435894"/>
      <w:r>
        <w:t xml:space="preserve">Current issues impacting employee recruitment and </w:t>
      </w:r>
      <w:proofErr w:type="gramStart"/>
      <w:r>
        <w:t>retention</w:t>
      </w:r>
      <w:bookmarkEnd w:id="3"/>
      <w:proofErr w:type="gramEnd"/>
    </w:p>
    <w:p w14:paraId="3FDCC44E" w14:textId="4D707ED8" w:rsidR="00E67EDF" w:rsidRDefault="00D21C19" w:rsidP="00E67EDF">
      <w:pPr>
        <w:rPr>
          <w:b/>
          <w:bCs/>
          <w:i/>
          <w:iCs/>
        </w:rPr>
      </w:pPr>
      <w:r w:rsidRPr="00B91667">
        <w:rPr>
          <w:b/>
          <w:bCs/>
          <w:i/>
          <w:iCs/>
        </w:rPr>
        <w:t>PESTEL analysis of the UK</w:t>
      </w:r>
    </w:p>
    <w:p w14:paraId="6FBEF0D1" w14:textId="0B1CCEF7" w:rsidR="008A76ED" w:rsidRDefault="00D21C19" w:rsidP="008A76ED">
      <w:r w:rsidRPr="000410DA">
        <w:rPr>
          <w:b/>
          <w:bCs/>
          <w:u w:val="single"/>
        </w:rPr>
        <w:t>Political</w:t>
      </w:r>
      <w:r>
        <w:t xml:space="preserve">: The political scenario of the UK is </w:t>
      </w:r>
      <w:r w:rsidR="000410DA">
        <w:t>somewhat</w:t>
      </w:r>
      <w:r>
        <w:t xml:space="preserve"> volatile.</w:t>
      </w:r>
      <w:r w:rsidR="000410DA">
        <w:t xml:space="preserve"> In 2020, the country finalised Brexit arrangements, which </w:t>
      </w:r>
      <w:r w:rsidR="00900E99">
        <w:t xml:space="preserve">ensued an array of political turmoil </w:t>
      </w:r>
      <w:r w:rsidR="00346444">
        <w:t>between</w:t>
      </w:r>
      <w:r w:rsidR="00900E99">
        <w:t xml:space="preserve"> the UK and the EU</w:t>
      </w:r>
      <w:r w:rsidR="000410DA">
        <w:t xml:space="preserve"> (</w:t>
      </w:r>
      <w:r w:rsidR="00346444">
        <w:t>Morris, 2023</w:t>
      </w:r>
      <w:r w:rsidR="000410DA">
        <w:t xml:space="preserve">). This will bring about significant changes in various government policies, which can endanger </w:t>
      </w:r>
      <w:r w:rsidR="00272065">
        <w:t xml:space="preserve">the </w:t>
      </w:r>
      <w:r w:rsidR="000410DA">
        <w:t>business profitability of Lime Tree Hotel.</w:t>
      </w:r>
    </w:p>
    <w:p w14:paraId="6B3C844A" w14:textId="12F27FB2" w:rsidR="00587FA5" w:rsidRDefault="00D21C19" w:rsidP="008A76ED">
      <w:r w:rsidRPr="00506550">
        <w:rPr>
          <w:b/>
          <w:bCs/>
          <w:u w:val="single"/>
        </w:rPr>
        <w:t>Economic</w:t>
      </w:r>
      <w:r>
        <w:t>: The UK is facing substantial economic unrest due to high inflation rates of 10.1% (</w:t>
      </w:r>
      <w:r w:rsidR="00506550">
        <w:t>Trading Economics, 2023</w:t>
      </w:r>
      <w:r>
        <w:t xml:space="preserve">). This implies a significant increase in operational </w:t>
      </w:r>
      <w:r w:rsidR="00506550">
        <w:t>costs</w:t>
      </w:r>
      <w:r>
        <w:t xml:space="preserve"> for organisations like the Lime Tree Hotel.</w:t>
      </w:r>
    </w:p>
    <w:p w14:paraId="7C197D5E" w14:textId="78AF84F3" w:rsidR="00506550" w:rsidRDefault="00D21C19" w:rsidP="008A76ED">
      <w:r w:rsidRPr="00904249">
        <w:rPr>
          <w:b/>
          <w:bCs/>
          <w:u w:val="single"/>
        </w:rPr>
        <w:lastRenderedPageBreak/>
        <w:t>Social</w:t>
      </w:r>
      <w:r>
        <w:t xml:space="preserve">: </w:t>
      </w:r>
      <w:r w:rsidR="007B1644">
        <w:t>The prevailing employment rate in the UK is 75.6% (</w:t>
      </w:r>
      <w:r w:rsidR="00904249">
        <w:t>Trading Economics, 2023</w:t>
      </w:r>
      <w:r w:rsidR="007B1644">
        <w:t>). This indicates that a significant percentage of the UK population is yet to find suitable employment which might help Lime Tree Hotel meet its hiring needs locally.</w:t>
      </w:r>
    </w:p>
    <w:p w14:paraId="008C63CE" w14:textId="08B7B7E8" w:rsidR="003F48F3" w:rsidRDefault="00D21C19" w:rsidP="008A76ED">
      <w:r w:rsidRPr="005B5A7F">
        <w:rPr>
          <w:b/>
          <w:bCs/>
          <w:u w:val="single"/>
        </w:rPr>
        <w:t>Technological</w:t>
      </w:r>
      <w:r>
        <w:t>: The hospitality industry in the UK is undergoing significant technological transformation</w:t>
      </w:r>
      <w:r w:rsidR="00044A92">
        <w:t>, such as digitalised customer interaction,</w:t>
      </w:r>
      <w:r>
        <w:t xml:space="preserve"> to enhance customer service experience and satisfaction (</w:t>
      </w:r>
      <w:proofErr w:type="spellStart"/>
      <w:r w:rsidR="007F33AC">
        <w:t>BigHospitality</w:t>
      </w:r>
      <w:proofErr w:type="spellEnd"/>
      <w:r w:rsidR="007F33AC">
        <w:t>, 2023</w:t>
      </w:r>
      <w:r>
        <w:t>). In such a scenario, an establishment like Lime Tree Hotel might struggle to adjust due to its inherent focus on a rustic stay experience.</w:t>
      </w:r>
    </w:p>
    <w:p w14:paraId="5EDAE6BB" w14:textId="695D45BE" w:rsidR="00032C43" w:rsidRDefault="00D21C19" w:rsidP="008A76ED">
      <w:r w:rsidRPr="00EF2D28">
        <w:rPr>
          <w:b/>
          <w:bCs/>
          <w:u w:val="single"/>
        </w:rPr>
        <w:t>Environmental</w:t>
      </w:r>
      <w:r>
        <w:t>:</w:t>
      </w:r>
      <w:r w:rsidR="00E72697">
        <w:t xml:space="preserve"> The UK recently coined the Environment Act, 2021 which includes various provisions regarding environmental sustainability aspects of businesses (</w:t>
      </w:r>
      <w:r w:rsidR="0093397C">
        <w:t>Legislation.gov.uk, 2023</w:t>
      </w:r>
      <w:r w:rsidR="00E72697">
        <w:t>). These might contribute to the performance pressures on the Lime Tree Hotel.</w:t>
      </w:r>
    </w:p>
    <w:p w14:paraId="026B945B" w14:textId="3E5E6292" w:rsidR="00032C43" w:rsidRPr="00B91667" w:rsidRDefault="00D21C19" w:rsidP="008A76ED">
      <w:r w:rsidRPr="00D3248E">
        <w:rPr>
          <w:b/>
          <w:bCs/>
          <w:u w:val="single"/>
        </w:rPr>
        <w:t>Legal</w:t>
      </w:r>
      <w:r>
        <w:t>:</w:t>
      </w:r>
      <w:r w:rsidR="003B2D00">
        <w:t xml:space="preserve"> The UK has numerous laws that </w:t>
      </w:r>
      <w:r w:rsidR="00C66883">
        <w:t>apply</w:t>
      </w:r>
      <w:r w:rsidR="003B2D00">
        <w:t xml:space="preserve"> to hospitality organisations, such as the Health and Safety at Work act of 1974, which necessitates essential measures to ensure adequate employee safety (</w:t>
      </w:r>
      <w:proofErr w:type="spellStart"/>
      <w:r w:rsidR="00782335" w:rsidRPr="00782335">
        <w:t>Assetsure</w:t>
      </w:r>
      <w:proofErr w:type="spellEnd"/>
      <w:r w:rsidR="00782335">
        <w:t>, 2023</w:t>
      </w:r>
      <w:r w:rsidR="003B2D00">
        <w:t xml:space="preserve">). This indicates an additional </w:t>
      </w:r>
      <w:r w:rsidR="008A3F62">
        <w:t>business complication for Lime Tree Hotel.</w:t>
      </w:r>
    </w:p>
    <w:p w14:paraId="6457A862" w14:textId="37D155A4" w:rsidR="00E67EDF" w:rsidRDefault="00D21C19" w:rsidP="00E67EDF">
      <w:pPr>
        <w:rPr>
          <w:b/>
          <w:bCs/>
          <w:i/>
          <w:iCs/>
        </w:rPr>
      </w:pPr>
      <w:r w:rsidRPr="00B91667">
        <w:rPr>
          <w:b/>
          <w:bCs/>
          <w:i/>
          <w:iCs/>
        </w:rPr>
        <w:t>SWOT analysis of Lime Tree Hotel, London</w:t>
      </w:r>
    </w:p>
    <w:tbl>
      <w:tblPr>
        <w:tblStyle w:val="TableGrid"/>
        <w:tblW w:w="0" w:type="auto"/>
        <w:tblLook w:val="04A0" w:firstRow="1" w:lastRow="0" w:firstColumn="1" w:lastColumn="0" w:noHBand="0" w:noVBand="1"/>
      </w:tblPr>
      <w:tblGrid>
        <w:gridCol w:w="3936"/>
        <w:gridCol w:w="5306"/>
      </w:tblGrid>
      <w:tr w:rsidR="00192C2E" w14:paraId="67C00F81" w14:textId="77777777" w:rsidTr="004A22E1">
        <w:tc>
          <w:tcPr>
            <w:tcW w:w="3936" w:type="dxa"/>
          </w:tcPr>
          <w:p w14:paraId="3531FB33" w14:textId="18A5423A" w:rsidR="00F77371" w:rsidRPr="004A22E1" w:rsidRDefault="00D21C19" w:rsidP="00F77371">
            <w:pPr>
              <w:rPr>
                <w:sz w:val="24"/>
                <w:szCs w:val="24"/>
              </w:rPr>
            </w:pPr>
            <w:r w:rsidRPr="004A22E1">
              <w:rPr>
                <w:sz w:val="24"/>
                <w:szCs w:val="24"/>
              </w:rPr>
              <w:t>Strengths</w:t>
            </w:r>
          </w:p>
        </w:tc>
        <w:tc>
          <w:tcPr>
            <w:tcW w:w="5306" w:type="dxa"/>
          </w:tcPr>
          <w:p w14:paraId="597E9251" w14:textId="360E357D" w:rsidR="00F77371" w:rsidRPr="004A22E1" w:rsidRDefault="00D21C19" w:rsidP="00F77371">
            <w:pPr>
              <w:rPr>
                <w:sz w:val="24"/>
                <w:szCs w:val="24"/>
              </w:rPr>
            </w:pPr>
            <w:r w:rsidRPr="004A22E1">
              <w:rPr>
                <w:sz w:val="24"/>
                <w:szCs w:val="24"/>
              </w:rPr>
              <w:t>Weaknesses</w:t>
            </w:r>
          </w:p>
        </w:tc>
      </w:tr>
      <w:tr w:rsidR="00192C2E" w14:paraId="7A70F63B" w14:textId="77777777" w:rsidTr="004A22E1">
        <w:tc>
          <w:tcPr>
            <w:tcW w:w="3936" w:type="dxa"/>
          </w:tcPr>
          <w:p w14:paraId="21BE21D8" w14:textId="77777777" w:rsidR="00F77371" w:rsidRPr="004A22E1" w:rsidRDefault="00D21C19" w:rsidP="00F77371">
            <w:pPr>
              <w:pStyle w:val="ListParagraph"/>
              <w:numPr>
                <w:ilvl w:val="0"/>
                <w:numId w:val="4"/>
              </w:numPr>
              <w:rPr>
                <w:sz w:val="24"/>
                <w:szCs w:val="24"/>
              </w:rPr>
            </w:pPr>
            <w:r w:rsidRPr="004A22E1">
              <w:rPr>
                <w:sz w:val="24"/>
                <w:szCs w:val="24"/>
              </w:rPr>
              <w:t>A unique Georgian aesthetic.</w:t>
            </w:r>
          </w:p>
          <w:p w14:paraId="4E1FBF26" w14:textId="42C346CB" w:rsidR="00F77371" w:rsidRPr="004A22E1" w:rsidRDefault="00D21C19" w:rsidP="001C49FE">
            <w:pPr>
              <w:pStyle w:val="ListParagraph"/>
              <w:numPr>
                <w:ilvl w:val="0"/>
                <w:numId w:val="4"/>
              </w:numPr>
              <w:rPr>
                <w:sz w:val="24"/>
                <w:szCs w:val="24"/>
              </w:rPr>
            </w:pPr>
            <w:r w:rsidRPr="004A22E1">
              <w:rPr>
                <w:sz w:val="24"/>
                <w:szCs w:val="24"/>
              </w:rPr>
              <w:t>Pristine location that promises a relaxed stay.</w:t>
            </w:r>
          </w:p>
        </w:tc>
        <w:tc>
          <w:tcPr>
            <w:tcW w:w="5306" w:type="dxa"/>
          </w:tcPr>
          <w:p w14:paraId="5E6F4E68" w14:textId="30A279CC" w:rsidR="00F77371" w:rsidRPr="004A22E1" w:rsidRDefault="00D21C19" w:rsidP="001C49FE">
            <w:pPr>
              <w:pStyle w:val="ListParagraph"/>
              <w:numPr>
                <w:ilvl w:val="0"/>
                <w:numId w:val="4"/>
              </w:numPr>
              <w:rPr>
                <w:sz w:val="24"/>
                <w:szCs w:val="24"/>
              </w:rPr>
            </w:pPr>
            <w:r w:rsidRPr="004A22E1">
              <w:rPr>
                <w:sz w:val="24"/>
                <w:szCs w:val="24"/>
              </w:rPr>
              <w:t xml:space="preserve">Lack </w:t>
            </w:r>
            <w:r w:rsidR="00374E12" w:rsidRPr="004A22E1">
              <w:rPr>
                <w:sz w:val="24"/>
                <w:szCs w:val="24"/>
              </w:rPr>
              <w:t xml:space="preserve">of </w:t>
            </w:r>
            <w:r w:rsidRPr="004A22E1">
              <w:rPr>
                <w:sz w:val="24"/>
                <w:szCs w:val="24"/>
              </w:rPr>
              <w:t xml:space="preserve">common modern amenities, such as </w:t>
            </w:r>
            <w:r w:rsidR="00374E12" w:rsidRPr="004A22E1">
              <w:rPr>
                <w:sz w:val="24"/>
                <w:szCs w:val="24"/>
              </w:rPr>
              <w:t xml:space="preserve">a </w:t>
            </w:r>
            <w:r w:rsidRPr="004A22E1">
              <w:rPr>
                <w:sz w:val="24"/>
                <w:szCs w:val="24"/>
              </w:rPr>
              <w:t xml:space="preserve">lift, due to its emphasis on authenticity. </w:t>
            </w:r>
          </w:p>
          <w:p w14:paraId="32F4F53D" w14:textId="0935E613" w:rsidR="00374E12" w:rsidRPr="004A22E1" w:rsidRDefault="00D21C19" w:rsidP="001C49FE">
            <w:pPr>
              <w:pStyle w:val="ListParagraph"/>
              <w:numPr>
                <w:ilvl w:val="0"/>
                <w:numId w:val="4"/>
              </w:numPr>
              <w:rPr>
                <w:sz w:val="24"/>
                <w:szCs w:val="24"/>
              </w:rPr>
            </w:pPr>
            <w:r w:rsidRPr="004A22E1">
              <w:rPr>
                <w:sz w:val="24"/>
                <w:szCs w:val="24"/>
              </w:rPr>
              <w:t xml:space="preserve">Negative employee reviews that </w:t>
            </w:r>
            <w:r w:rsidR="000F0016">
              <w:rPr>
                <w:sz w:val="24"/>
                <w:szCs w:val="24"/>
              </w:rPr>
              <w:t>impair</w:t>
            </w:r>
            <w:r w:rsidRPr="004A22E1">
              <w:rPr>
                <w:sz w:val="24"/>
                <w:szCs w:val="24"/>
              </w:rPr>
              <w:t xml:space="preserve"> </w:t>
            </w:r>
            <w:r w:rsidR="000F0016">
              <w:rPr>
                <w:sz w:val="24"/>
                <w:szCs w:val="24"/>
              </w:rPr>
              <w:t xml:space="preserve">employee </w:t>
            </w:r>
            <w:r w:rsidRPr="004A22E1">
              <w:rPr>
                <w:sz w:val="24"/>
                <w:szCs w:val="24"/>
              </w:rPr>
              <w:t>retention</w:t>
            </w:r>
          </w:p>
        </w:tc>
      </w:tr>
      <w:tr w:rsidR="00192C2E" w14:paraId="2CBC6EC0" w14:textId="77777777" w:rsidTr="004A22E1">
        <w:tc>
          <w:tcPr>
            <w:tcW w:w="3936" w:type="dxa"/>
          </w:tcPr>
          <w:p w14:paraId="5AA323CD" w14:textId="01862455" w:rsidR="00F77371" w:rsidRPr="004A22E1" w:rsidRDefault="00D21C19" w:rsidP="00F77371">
            <w:pPr>
              <w:rPr>
                <w:sz w:val="24"/>
                <w:szCs w:val="24"/>
              </w:rPr>
            </w:pPr>
            <w:r w:rsidRPr="004A22E1">
              <w:rPr>
                <w:sz w:val="24"/>
                <w:szCs w:val="24"/>
              </w:rPr>
              <w:t>Opportunities</w:t>
            </w:r>
          </w:p>
        </w:tc>
        <w:tc>
          <w:tcPr>
            <w:tcW w:w="5306" w:type="dxa"/>
          </w:tcPr>
          <w:p w14:paraId="3FA15EBE" w14:textId="2EB5B608" w:rsidR="00F77371" w:rsidRPr="004A22E1" w:rsidRDefault="00D21C19" w:rsidP="00F77371">
            <w:pPr>
              <w:rPr>
                <w:sz w:val="24"/>
                <w:szCs w:val="24"/>
              </w:rPr>
            </w:pPr>
            <w:r w:rsidRPr="004A22E1">
              <w:rPr>
                <w:sz w:val="24"/>
                <w:szCs w:val="24"/>
              </w:rPr>
              <w:t>Threats</w:t>
            </w:r>
          </w:p>
        </w:tc>
      </w:tr>
      <w:tr w:rsidR="00192C2E" w14:paraId="3130F48B" w14:textId="77777777" w:rsidTr="004A22E1">
        <w:tc>
          <w:tcPr>
            <w:tcW w:w="3936" w:type="dxa"/>
          </w:tcPr>
          <w:p w14:paraId="53F1796A" w14:textId="06C886F1" w:rsidR="00F77371" w:rsidRPr="004A22E1" w:rsidRDefault="00D21C19" w:rsidP="001C49FE">
            <w:pPr>
              <w:pStyle w:val="ListParagraph"/>
              <w:numPr>
                <w:ilvl w:val="0"/>
                <w:numId w:val="5"/>
              </w:numPr>
              <w:rPr>
                <w:sz w:val="24"/>
                <w:szCs w:val="24"/>
              </w:rPr>
            </w:pPr>
            <w:r w:rsidRPr="004A22E1">
              <w:rPr>
                <w:sz w:val="24"/>
                <w:szCs w:val="24"/>
              </w:rPr>
              <w:t>Identified as one of the top 100 places to stay in Britain (Lime Tree Hotel, 2022).</w:t>
            </w:r>
          </w:p>
        </w:tc>
        <w:tc>
          <w:tcPr>
            <w:tcW w:w="5306" w:type="dxa"/>
          </w:tcPr>
          <w:p w14:paraId="53A52CC9" w14:textId="77777777" w:rsidR="000F0016" w:rsidRPr="000F0016" w:rsidRDefault="00D21C19" w:rsidP="000F0016">
            <w:pPr>
              <w:pStyle w:val="ListParagraph"/>
              <w:numPr>
                <w:ilvl w:val="0"/>
                <w:numId w:val="5"/>
              </w:numPr>
              <w:rPr>
                <w:szCs w:val="24"/>
              </w:rPr>
            </w:pPr>
            <w:r>
              <w:rPr>
                <w:sz w:val="24"/>
                <w:szCs w:val="28"/>
              </w:rPr>
              <w:t>Rising operational costs due to high rates of inflation.</w:t>
            </w:r>
          </w:p>
          <w:p w14:paraId="71CBC427" w14:textId="145EFC42" w:rsidR="000F0016" w:rsidRPr="000F0016" w:rsidRDefault="00D21C19" w:rsidP="000F0016">
            <w:pPr>
              <w:pStyle w:val="ListParagraph"/>
              <w:numPr>
                <w:ilvl w:val="0"/>
                <w:numId w:val="5"/>
              </w:numPr>
              <w:rPr>
                <w:szCs w:val="24"/>
              </w:rPr>
            </w:pPr>
            <w:r w:rsidRPr="000F0016">
              <w:rPr>
                <w:sz w:val="24"/>
                <w:szCs w:val="28"/>
              </w:rPr>
              <w:t>Increasing wage expectations of recruits</w:t>
            </w:r>
            <w:r>
              <w:rPr>
                <w:sz w:val="24"/>
                <w:szCs w:val="28"/>
              </w:rPr>
              <w:t xml:space="preserve"> (</w:t>
            </w:r>
            <w:r w:rsidR="00827222" w:rsidRPr="00827222">
              <w:rPr>
                <w:sz w:val="24"/>
                <w:szCs w:val="24"/>
              </w:rPr>
              <w:t>McAllister, 2022</w:t>
            </w:r>
            <w:r>
              <w:rPr>
                <w:sz w:val="24"/>
                <w:szCs w:val="28"/>
              </w:rPr>
              <w:t xml:space="preserve">). </w:t>
            </w:r>
          </w:p>
        </w:tc>
      </w:tr>
    </w:tbl>
    <w:p w14:paraId="74CF33F7" w14:textId="4BA2B522" w:rsidR="00F77371" w:rsidRPr="00F4371D" w:rsidRDefault="00D21C19" w:rsidP="00F4371D">
      <w:pPr>
        <w:jc w:val="center"/>
        <w:rPr>
          <w:b/>
          <w:bCs/>
        </w:rPr>
      </w:pPr>
      <w:r>
        <w:rPr>
          <w:b/>
          <w:bCs/>
        </w:rPr>
        <w:t>Table 1: SWOT analysis of the Lime Tree Hotel, London</w:t>
      </w:r>
    </w:p>
    <w:p w14:paraId="1BBBF070" w14:textId="64F16FBC" w:rsidR="00E67EDF" w:rsidRPr="00B91667" w:rsidRDefault="00D21C19" w:rsidP="00E67EDF">
      <w:pPr>
        <w:rPr>
          <w:b/>
          <w:bCs/>
          <w:i/>
          <w:iCs/>
        </w:rPr>
      </w:pPr>
      <w:r w:rsidRPr="00B91667">
        <w:rPr>
          <w:b/>
          <w:bCs/>
          <w:i/>
          <w:iCs/>
        </w:rPr>
        <w:t>Key issues</w:t>
      </w:r>
      <w:r w:rsidR="008053A4" w:rsidRPr="00B91667">
        <w:rPr>
          <w:b/>
          <w:bCs/>
          <w:i/>
          <w:iCs/>
        </w:rPr>
        <w:t xml:space="preserve"> </w:t>
      </w:r>
      <w:r w:rsidR="0077662A">
        <w:rPr>
          <w:b/>
          <w:bCs/>
          <w:i/>
          <w:iCs/>
        </w:rPr>
        <w:t xml:space="preserve">impacting employee </w:t>
      </w:r>
      <w:proofErr w:type="gramStart"/>
      <w:r w:rsidR="0077662A">
        <w:rPr>
          <w:b/>
          <w:bCs/>
          <w:i/>
          <w:iCs/>
        </w:rPr>
        <w:t>retention</w:t>
      </w:r>
      <w:proofErr w:type="gramEnd"/>
    </w:p>
    <w:p w14:paraId="22814E57" w14:textId="66EE1B5F" w:rsidR="003F48F3" w:rsidRDefault="00D21C19" w:rsidP="003F48F3">
      <w:pPr>
        <w:pStyle w:val="ListParagraph"/>
        <w:numPr>
          <w:ilvl w:val="0"/>
          <w:numId w:val="3"/>
        </w:numPr>
      </w:pPr>
      <w:r>
        <w:t>The global hospitality industry was one of the most severely impacted industrial sectors during the recent COVID-19 outbreak (</w:t>
      </w:r>
      <w:proofErr w:type="spellStart"/>
      <w:r w:rsidRPr="003F48F3">
        <w:rPr>
          <w:shd w:val="clear" w:color="auto" w:fill="FFFFFF"/>
        </w:rPr>
        <w:t>Ntounis</w:t>
      </w:r>
      <w:proofErr w:type="spellEnd"/>
      <w:r w:rsidRPr="003F48F3">
        <w:rPr>
          <w:shd w:val="clear" w:color="auto" w:fill="FFFFFF"/>
        </w:rPr>
        <w:t xml:space="preserve"> </w:t>
      </w:r>
      <w:r w:rsidRPr="003F48F3">
        <w:rPr>
          <w:i/>
          <w:iCs/>
          <w:shd w:val="clear" w:color="auto" w:fill="FFFFFF"/>
        </w:rPr>
        <w:t xml:space="preserve">et al., </w:t>
      </w:r>
      <w:r w:rsidRPr="003F48F3">
        <w:rPr>
          <w:shd w:val="clear" w:color="auto" w:fill="FFFFFF"/>
        </w:rPr>
        <w:t>2022</w:t>
      </w:r>
      <w:r>
        <w:t xml:space="preserve">). </w:t>
      </w:r>
      <w:r w:rsidR="00D61A72">
        <w:lastRenderedPageBreak/>
        <w:t>Since the pandemic</w:t>
      </w:r>
      <w:r>
        <w:t xml:space="preserve">, recruiting and retaining skilled employees </w:t>
      </w:r>
      <w:r w:rsidR="00D61A72">
        <w:t xml:space="preserve">became especially difficult due to </w:t>
      </w:r>
      <w:r w:rsidR="00A34FAE">
        <w:t xml:space="preserve">the </w:t>
      </w:r>
      <w:r w:rsidR="00D61A72">
        <w:t xml:space="preserve">increasing wage </w:t>
      </w:r>
      <w:r w:rsidR="00A34FAE">
        <w:t>expectations</w:t>
      </w:r>
      <w:r w:rsidR="00D61A72">
        <w:t xml:space="preserve"> of employees.</w:t>
      </w:r>
    </w:p>
    <w:p w14:paraId="77C3D28A" w14:textId="2AA393A8" w:rsidR="00E67EDF" w:rsidRDefault="00D21C19" w:rsidP="003F48F3">
      <w:pPr>
        <w:pStyle w:val="ListParagraph"/>
        <w:numPr>
          <w:ilvl w:val="0"/>
          <w:numId w:val="3"/>
        </w:numPr>
      </w:pPr>
      <w:r>
        <w:t xml:space="preserve">The pandemic gave rise to significant apprehensions regarding job security among hospitality sector employees, (Jung, </w:t>
      </w:r>
      <w:proofErr w:type="gramStart"/>
      <w:r>
        <w:t>Jung</w:t>
      </w:r>
      <w:proofErr w:type="gramEnd"/>
      <w:r>
        <w:t xml:space="preserve"> and Yoon, 2021).</w:t>
      </w:r>
      <w:r w:rsidR="00A34FAE">
        <w:t xml:space="preserve"> It posed a significant and long-term </w:t>
      </w:r>
      <w:r w:rsidR="003B6087">
        <w:t>threat</w:t>
      </w:r>
      <w:r w:rsidR="00A34FAE">
        <w:t xml:space="preserve"> to employee engagement in the sector.</w:t>
      </w:r>
    </w:p>
    <w:p w14:paraId="7C00A161" w14:textId="57130FBE" w:rsidR="00CC7C29" w:rsidRPr="00E67EDF" w:rsidRDefault="00D21C19" w:rsidP="003F48F3">
      <w:pPr>
        <w:pStyle w:val="ListParagraph"/>
        <w:numPr>
          <w:ilvl w:val="0"/>
          <w:numId w:val="3"/>
        </w:numPr>
      </w:pPr>
      <w:r>
        <w:t>The hospitality industry is witnessing a profound increase in employee turnover with 5.7% of the entire hospitality workforce quitting in June 2022 alone</w:t>
      </w:r>
      <w:r w:rsidR="00056A4F">
        <w:t xml:space="preserve"> (</w:t>
      </w:r>
      <w:r w:rsidR="00124FF0">
        <w:t>McAllister, 2022</w:t>
      </w:r>
      <w:r w:rsidR="00056A4F">
        <w:t>)</w:t>
      </w:r>
      <w:r>
        <w:t>.</w:t>
      </w:r>
    </w:p>
    <w:p w14:paraId="19F208D1" w14:textId="77777777" w:rsidR="00CC541F" w:rsidRDefault="00D21C19">
      <w:pPr>
        <w:spacing w:line="259" w:lineRule="auto"/>
        <w:jc w:val="left"/>
        <w:rPr>
          <w:rFonts w:eastAsiaTheme="majorEastAsia" w:cstheme="majorBidi"/>
          <w:b/>
          <w:szCs w:val="32"/>
        </w:rPr>
      </w:pPr>
      <w:r>
        <w:br w:type="page"/>
      </w:r>
    </w:p>
    <w:p w14:paraId="7548F8A3" w14:textId="79FECB62" w:rsidR="00CC541F" w:rsidRDefault="00D21C19" w:rsidP="00CC541F">
      <w:pPr>
        <w:pStyle w:val="Heading1"/>
      </w:pPr>
      <w:bookmarkStart w:id="4" w:name="_Toc127435895"/>
      <w:r>
        <w:lastRenderedPageBreak/>
        <w:t>Discussion/Literature</w:t>
      </w:r>
      <w:bookmarkEnd w:id="4"/>
      <w:r>
        <w:t xml:space="preserve"> </w:t>
      </w:r>
    </w:p>
    <w:p w14:paraId="7259433A" w14:textId="7BAD70AE" w:rsidR="00E67EDF" w:rsidRDefault="00D21C19" w:rsidP="008053A4">
      <w:pPr>
        <w:pStyle w:val="Heading2"/>
      </w:pPr>
      <w:bookmarkStart w:id="5" w:name="_Toc127435896"/>
      <w:r>
        <w:t>Concept of Employee recruitment and retention</w:t>
      </w:r>
      <w:bookmarkEnd w:id="5"/>
    </w:p>
    <w:p w14:paraId="11585134" w14:textId="58F6FD51" w:rsidR="006A22AB" w:rsidRDefault="00D21C19" w:rsidP="00D2197B">
      <w:r>
        <w:t xml:space="preserve">Employee recruitment and retention are two significant Human Resource Management practices of an organisation that have an important </w:t>
      </w:r>
      <w:r w:rsidR="00B1148F">
        <w:t xml:space="preserve">impact on their </w:t>
      </w:r>
      <w:r w:rsidR="00742EE4">
        <w:t>overall</w:t>
      </w:r>
      <w:r w:rsidR="00B1148F">
        <w:t xml:space="preserve"> performance efficiency.</w:t>
      </w:r>
      <w:r w:rsidR="00742EE4">
        <w:t xml:space="preserve"> Recruitment refers to the practices or policies that determine the number and types of candidates applying for a particular position (</w:t>
      </w:r>
      <w:proofErr w:type="spellStart"/>
      <w:r w:rsidR="00D70156">
        <w:rPr>
          <w:shd w:val="clear" w:color="auto" w:fill="FFFFFF"/>
        </w:rPr>
        <w:t>Acikgoz</w:t>
      </w:r>
      <w:proofErr w:type="spellEnd"/>
      <w:r w:rsidR="00D70156">
        <w:rPr>
          <w:shd w:val="clear" w:color="auto" w:fill="FFFFFF"/>
        </w:rPr>
        <w:t>, 2019</w:t>
      </w:r>
      <w:r w:rsidR="00742EE4">
        <w:t xml:space="preserve">). Employee recruitment is an expensive ordeal that is essential for meeting key human resource requirements of an organisation. Inefficiency in employee recruitment and retention leads to employee turnover which bears significant losses for an organisation in terms of depleting skill </w:t>
      </w:r>
      <w:r w:rsidR="00B54E92">
        <w:t>sets</w:t>
      </w:r>
      <w:r w:rsidR="00742EE4">
        <w:t xml:space="preserve">, redundant expenditure and </w:t>
      </w:r>
      <w:r w:rsidR="00B54E92">
        <w:t>many more (</w:t>
      </w:r>
      <w:r w:rsidR="00D70156">
        <w:t>CIPD, 2021</w:t>
      </w:r>
      <w:r w:rsidR="00B54E92">
        <w:t>). Thus, employee retention is essential for maintaining the business profitability and performance efficiency of organisations.</w:t>
      </w:r>
      <w:r w:rsidR="00CB68FF">
        <w:t xml:space="preserve"> </w:t>
      </w:r>
    </w:p>
    <w:p w14:paraId="49194A8F" w14:textId="7C8E33E7" w:rsidR="00B54E92" w:rsidRPr="00D2197B" w:rsidRDefault="00D21C19" w:rsidP="00D2197B">
      <w:r>
        <w:t xml:space="preserve">In </w:t>
      </w:r>
      <w:r w:rsidR="0069652A">
        <w:t xml:space="preserve">the </w:t>
      </w:r>
      <w:r>
        <w:t xml:space="preserve">case of the hospitality industry, employee retention is essential for ensuring efficient customer services and relies heavily on </w:t>
      </w:r>
      <w:r w:rsidR="0069652A">
        <w:t>employee</w:t>
      </w:r>
      <w:r>
        <w:t xml:space="preserve"> satisfaction (</w:t>
      </w:r>
      <w:r w:rsidR="00F062E8">
        <w:t xml:space="preserve">Ghani </w:t>
      </w:r>
      <w:r w:rsidR="00F062E8">
        <w:rPr>
          <w:i/>
          <w:iCs/>
        </w:rPr>
        <w:t xml:space="preserve">et al., </w:t>
      </w:r>
      <w:r w:rsidR="00F062E8">
        <w:t>2022</w:t>
      </w:r>
      <w:r>
        <w:t>).</w:t>
      </w:r>
      <w:r w:rsidR="0069652A">
        <w:t xml:space="preserve"> Satisfaction among employees stems from various organisational aspects including </w:t>
      </w:r>
      <w:r w:rsidR="00A7706D">
        <w:t>a positive work environment, adequate growth opportunities and many more.</w:t>
      </w:r>
      <w:r w:rsidR="005C3309">
        <w:t xml:space="preserve"> </w:t>
      </w:r>
      <w:r w:rsidR="00CB68FF">
        <w:t>Following the recent pandemic, most hospitality organisations failed to ensure financial security and adequate motivation for their employees. additionally, they also had to furlough or lay off many employees as a part of mandatory cost-cutting measures</w:t>
      </w:r>
      <w:r w:rsidR="00AF192B">
        <w:t xml:space="preserve"> (</w:t>
      </w:r>
      <w:r w:rsidR="00F062E8">
        <w:t>Chen, 2020</w:t>
      </w:r>
      <w:r w:rsidR="00AF192B">
        <w:t>)</w:t>
      </w:r>
      <w:r w:rsidR="00CB68FF">
        <w:t>.</w:t>
      </w:r>
      <w:r w:rsidR="00AF192B">
        <w:t xml:space="preserve"> Thus, the present hospitality industry is struggling to maintain employee recruitment and retention standards.</w:t>
      </w:r>
      <w:r w:rsidR="006A22AB">
        <w:t xml:space="preserve"> </w:t>
      </w:r>
    </w:p>
    <w:p w14:paraId="6F744AB7" w14:textId="3410C81A" w:rsidR="008053A4" w:rsidRDefault="00D21C19" w:rsidP="008053A4">
      <w:pPr>
        <w:pStyle w:val="Heading2"/>
      </w:pPr>
      <w:bookmarkStart w:id="6" w:name="_Toc127435897"/>
      <w:r>
        <w:t xml:space="preserve">Role of employee engagement in </w:t>
      </w:r>
      <w:r w:rsidR="005C1B96">
        <w:t xml:space="preserve">employee </w:t>
      </w:r>
      <w:r>
        <w:t>retention</w:t>
      </w:r>
      <w:bookmarkEnd w:id="6"/>
    </w:p>
    <w:p w14:paraId="02D95707" w14:textId="572B00D5" w:rsidR="00D821A3" w:rsidRPr="00D821A3" w:rsidRDefault="00D21C19" w:rsidP="00D821A3">
      <w:r>
        <w:t xml:space="preserve">Employee engagement refers to a professional attitude displayed by employees that urges them to ensure performance excellence in all </w:t>
      </w:r>
      <w:r w:rsidR="002F2FAB">
        <w:t>professional aspects, often going out of their way to help- fulfil organisational goals</w:t>
      </w:r>
      <w:r w:rsidR="007B5A47">
        <w:t xml:space="preserve"> (</w:t>
      </w:r>
      <w:proofErr w:type="spellStart"/>
      <w:r w:rsidR="00C5627D">
        <w:rPr>
          <w:shd w:val="clear" w:color="auto" w:fill="FFFFFF"/>
        </w:rPr>
        <w:t>Chanana</w:t>
      </w:r>
      <w:proofErr w:type="spellEnd"/>
      <w:r w:rsidR="00C5627D">
        <w:rPr>
          <w:shd w:val="clear" w:color="auto" w:fill="FFFFFF"/>
        </w:rPr>
        <w:t>, 2021</w:t>
      </w:r>
      <w:r w:rsidR="007B5A47">
        <w:t>)</w:t>
      </w:r>
      <w:r w:rsidR="002F2FAB">
        <w:t>.</w:t>
      </w:r>
      <w:r>
        <w:t xml:space="preserve"> </w:t>
      </w:r>
      <w:r w:rsidR="007B5A47">
        <w:t>It is often identified as a key factor influencing employee turnover intentions.</w:t>
      </w:r>
      <w:r w:rsidR="00BC19C4">
        <w:t xml:space="preserve"> </w:t>
      </w:r>
      <w:r w:rsidR="001004EB">
        <w:t xml:space="preserve">Engaged employees are generally characterised as being more interested in </w:t>
      </w:r>
      <w:r w:rsidR="00C92D66">
        <w:t>their</w:t>
      </w:r>
      <w:r w:rsidR="001004EB">
        <w:t xml:space="preserve"> jobs, willing to undertake new challenges and </w:t>
      </w:r>
      <w:r w:rsidR="00C92D66">
        <w:t>enriching</w:t>
      </w:r>
      <w:r w:rsidR="001004EB">
        <w:t xml:space="preserve"> their skill set.</w:t>
      </w:r>
      <w:r w:rsidR="00C92D66">
        <w:t xml:space="preserve"> These employees visualise their employment as a promising growth opportunity and are, therefore, less </w:t>
      </w:r>
      <w:r w:rsidR="00FF0544">
        <w:t>likely to resign from their current employment</w:t>
      </w:r>
      <w:r w:rsidR="00F65431">
        <w:t xml:space="preserve"> (</w:t>
      </w:r>
      <w:proofErr w:type="spellStart"/>
      <w:r w:rsidR="00FD7C44">
        <w:rPr>
          <w:shd w:val="clear" w:color="auto" w:fill="FFFFFF"/>
        </w:rPr>
        <w:t>Jaharuddin</w:t>
      </w:r>
      <w:proofErr w:type="spellEnd"/>
      <w:r w:rsidR="00FD7C44">
        <w:rPr>
          <w:shd w:val="clear" w:color="auto" w:fill="FFFFFF"/>
        </w:rPr>
        <w:t xml:space="preserve"> and </w:t>
      </w:r>
      <w:proofErr w:type="spellStart"/>
      <w:r w:rsidR="00FD7C44">
        <w:rPr>
          <w:shd w:val="clear" w:color="auto" w:fill="FFFFFF"/>
        </w:rPr>
        <w:t>Zainol</w:t>
      </w:r>
      <w:proofErr w:type="spellEnd"/>
      <w:r w:rsidR="00FD7C44">
        <w:rPr>
          <w:shd w:val="clear" w:color="auto" w:fill="FFFFFF"/>
        </w:rPr>
        <w:t>, 2019</w:t>
      </w:r>
      <w:r w:rsidR="00F65431">
        <w:t>)</w:t>
      </w:r>
      <w:r w:rsidR="00FF0544">
        <w:t>.</w:t>
      </w:r>
      <w:r w:rsidR="00F65431">
        <w:t xml:space="preserve"> This indicates that organisations must regularly evaluate employee engagement levels in their company6, which will enable them to have a duly </w:t>
      </w:r>
      <w:r w:rsidR="00C66883">
        <w:t>motivated</w:t>
      </w:r>
      <w:r w:rsidR="00F65431">
        <w:t xml:space="preserve"> workforce.</w:t>
      </w:r>
      <w:r w:rsidR="00980C0F">
        <w:t xml:space="preserve"> For this, </w:t>
      </w:r>
      <w:r w:rsidR="00980C0F">
        <w:lastRenderedPageBreak/>
        <w:t>companies can use various quantifying tools such as employee surveys (</w:t>
      </w:r>
      <w:r w:rsidR="00151767">
        <w:t>Brown, 2020</w:t>
      </w:r>
      <w:r w:rsidR="00980C0F">
        <w:t xml:space="preserve">). These surveys help organisations identify desirable engagement outcomes as well as the key employee expectations that </w:t>
      </w:r>
      <w:r w:rsidR="00F36DA9">
        <w:t>impact their performance efficiency.</w:t>
      </w:r>
      <w:r w:rsidR="006E543C">
        <w:t xml:space="preserve"> With the help of these survey results, an organisation will be able to identify and address the key issues that employees might be facing.</w:t>
      </w:r>
      <w:r w:rsidR="006037E1">
        <w:t xml:space="preserve"> Thus, measuring employee engagement can serve as a key indicator of an organisation’s employee retention efficiency, and might prove equally beneficial for Lime Tree Hotel London.</w:t>
      </w:r>
    </w:p>
    <w:p w14:paraId="02B4953D" w14:textId="48596052" w:rsidR="008053A4" w:rsidRDefault="00D21C19" w:rsidP="008053A4">
      <w:pPr>
        <w:pStyle w:val="Heading2"/>
      </w:pPr>
      <w:bookmarkStart w:id="7" w:name="_Toc127435898"/>
      <w:r>
        <w:t xml:space="preserve">Impact of recent affairs on employee </w:t>
      </w:r>
      <w:r w:rsidR="00542476">
        <w:t>recruitment</w:t>
      </w:r>
      <w:r w:rsidR="00353AEA">
        <w:t xml:space="preserve"> and </w:t>
      </w:r>
      <w:r>
        <w:t>retention</w:t>
      </w:r>
      <w:bookmarkEnd w:id="7"/>
    </w:p>
    <w:p w14:paraId="61E78BDE" w14:textId="2CB2C999" w:rsidR="00B91667" w:rsidRDefault="00D21C19" w:rsidP="00B91667">
      <w:pPr>
        <w:rPr>
          <w:b/>
          <w:bCs/>
          <w:i/>
          <w:iCs/>
        </w:rPr>
      </w:pPr>
      <w:r w:rsidRPr="00A82195">
        <w:rPr>
          <w:b/>
          <w:bCs/>
          <w:i/>
          <w:iCs/>
        </w:rPr>
        <w:t>Brexit</w:t>
      </w:r>
    </w:p>
    <w:p w14:paraId="1313081E" w14:textId="617F95F7" w:rsidR="00542476" w:rsidRDefault="00D21C19" w:rsidP="00B91667">
      <w:r>
        <w:t xml:space="preserve">Brexit has been one of the most significant </w:t>
      </w:r>
      <w:r w:rsidR="00031254">
        <w:t>geopolitical</w:t>
      </w:r>
      <w:r>
        <w:t xml:space="preserve"> events taking place in the</w:t>
      </w:r>
      <w:r w:rsidR="00031254">
        <w:t xml:space="preserve"> UK.</w:t>
      </w:r>
      <w:r w:rsidR="006031DD">
        <w:t xml:space="preserve"> </w:t>
      </w:r>
      <w:r w:rsidR="00F4371D">
        <w:rPr>
          <w:shd w:val="clear" w:color="auto" w:fill="FFFFFF"/>
        </w:rPr>
        <w:t xml:space="preserve">Ridgway </w:t>
      </w:r>
      <w:r w:rsidR="00F4371D">
        <w:t>(</w:t>
      </w:r>
      <w:r w:rsidR="00F4371D">
        <w:rPr>
          <w:shd w:val="clear" w:color="auto" w:fill="FFFFFF"/>
        </w:rPr>
        <w:t>2019</w:t>
      </w:r>
      <w:r w:rsidR="00F4371D">
        <w:t>) mentioned that a</w:t>
      </w:r>
      <w:r w:rsidR="0049798C">
        <w:t xml:space="preserve"> unique feature of the Brexit vote was that the people who voted in favour of leaving the Union were middle-aged to senior citizens of the co</w:t>
      </w:r>
      <w:r w:rsidR="00034C8F">
        <w:t>u</w:t>
      </w:r>
      <w:r w:rsidR="0049798C">
        <w:t xml:space="preserve">ntry, while </w:t>
      </w:r>
      <w:r w:rsidR="00C66883">
        <w:t xml:space="preserve">the </w:t>
      </w:r>
      <w:r w:rsidR="0049798C">
        <w:t>majority of the Generation Y and Z individuals voted Remain.</w:t>
      </w:r>
      <w:r w:rsidR="00034C8F">
        <w:t xml:space="preserve"> </w:t>
      </w:r>
      <w:r w:rsidR="00B023DB">
        <w:t xml:space="preserve">Now, with the former group being gradually replaced by the latter in the national workforce, all organisations are being forced to redesign their employee recruitment, </w:t>
      </w:r>
      <w:proofErr w:type="gramStart"/>
      <w:r w:rsidR="00B023DB">
        <w:t>engagement</w:t>
      </w:r>
      <w:proofErr w:type="gramEnd"/>
      <w:r w:rsidR="00B023DB">
        <w:t xml:space="preserve"> and retention policies. For instance, to attract younger members of the workforce,</w:t>
      </w:r>
      <w:r w:rsidR="00410E45">
        <w:t xml:space="preserve"> organisations are required to invest heavily in sustainability and socio-environmental responsibility.</w:t>
      </w:r>
      <w:r w:rsidR="00D33ABF">
        <w:t xml:space="preserve"> </w:t>
      </w:r>
    </w:p>
    <w:p w14:paraId="61ECBB09" w14:textId="615A999B" w:rsidR="00A82195" w:rsidRPr="00A82195" w:rsidRDefault="00D21C19" w:rsidP="00B91667">
      <w:r>
        <w:t xml:space="preserve">Brexit led to significant policy disruption throughout the country and pose numerous direct and indirect challenges for various industrial sectors. One such industry is the hospitality industry in the UK which was pushed into </w:t>
      </w:r>
      <w:r w:rsidR="00C66883">
        <w:t xml:space="preserve">a </w:t>
      </w:r>
      <w:r>
        <w:t xml:space="preserve">significant staff shortage following Brexit. Reports find that since Brexit, the proportion of EU workers in the UK hospitality </w:t>
      </w:r>
      <w:r w:rsidR="00C66883">
        <w:t>sector</w:t>
      </w:r>
      <w:r>
        <w:t xml:space="preserve"> has declined substantially (</w:t>
      </w:r>
      <w:r w:rsidR="001E1A99">
        <w:t>Barnes, 2022</w:t>
      </w:r>
      <w:r>
        <w:t xml:space="preserve">). The restricted immigration of skilled or unskilled workforce </w:t>
      </w:r>
      <w:r w:rsidR="00C66883">
        <w:t>from</w:t>
      </w:r>
      <w:r>
        <w:t xml:space="preserve"> other European markets has severely constricted the employee pool, leading to significant</w:t>
      </w:r>
      <w:r w:rsidR="002A2804">
        <w:t xml:space="preserve"> organisational</w:t>
      </w:r>
      <w:r>
        <w:t xml:space="preserve"> competition for hiring</w:t>
      </w:r>
      <w:r w:rsidR="00542476">
        <w:t xml:space="preserve">. This has, however, led to a surge in the recruitment of </w:t>
      </w:r>
      <w:r w:rsidR="00AD206C">
        <w:t xml:space="preserve">Non-EU and Non-UK individuals in the hospitality industry. migrating </w:t>
      </w:r>
      <w:r w:rsidR="00C66883">
        <w:t>to</w:t>
      </w:r>
      <w:r w:rsidR="00AD206C">
        <w:t xml:space="preserve"> the UK </w:t>
      </w:r>
      <w:r w:rsidR="00C66883">
        <w:t>from</w:t>
      </w:r>
      <w:r w:rsidR="00AD206C">
        <w:t xml:space="preserve"> other parts </w:t>
      </w:r>
      <w:r w:rsidR="007B4CFD">
        <w:t>of</w:t>
      </w:r>
      <w:r w:rsidR="00AD206C">
        <w:t xml:space="preserve"> the world</w:t>
      </w:r>
      <w:r w:rsidR="007B4CFD">
        <w:t xml:space="preserve"> (</w:t>
      </w:r>
      <w:r w:rsidR="001E1A99">
        <w:t>McAllister, 2022</w:t>
      </w:r>
      <w:r w:rsidR="007B4CFD">
        <w:t>)</w:t>
      </w:r>
      <w:r w:rsidR="00AD206C">
        <w:t>.</w:t>
      </w:r>
      <w:r w:rsidR="007B4CFD">
        <w:t xml:space="preserve"> Moreover, experts find that Brexit has also disrupted the industrial supply chain in </w:t>
      </w:r>
      <w:r w:rsidR="00BC5331">
        <w:t>the</w:t>
      </w:r>
      <w:r w:rsidR="007B4CFD">
        <w:t xml:space="preserve"> UK, by restricting the flow of goods from European suppliers or markets</w:t>
      </w:r>
      <w:r w:rsidR="005E26A6">
        <w:t xml:space="preserve"> (</w:t>
      </w:r>
      <w:r w:rsidR="0039318C">
        <w:t>O’Carroll, 2021</w:t>
      </w:r>
      <w:r w:rsidR="005E26A6">
        <w:t>)</w:t>
      </w:r>
      <w:r w:rsidR="007B4CFD">
        <w:t>.</w:t>
      </w:r>
      <w:r w:rsidR="00A53439">
        <w:t xml:space="preserve"> Thus, Brexit has had widespread </w:t>
      </w:r>
      <w:r w:rsidR="00C66883">
        <w:t>implications</w:t>
      </w:r>
      <w:r w:rsidR="00A53439">
        <w:t xml:space="preserve"> for the hospitality industry of the UK.</w:t>
      </w:r>
    </w:p>
    <w:p w14:paraId="5B206190" w14:textId="2DB29C07" w:rsidR="00B91667" w:rsidRDefault="00D21C19" w:rsidP="00B91667">
      <w:pPr>
        <w:rPr>
          <w:b/>
          <w:bCs/>
          <w:i/>
          <w:iCs/>
        </w:rPr>
      </w:pPr>
      <w:r w:rsidRPr="00D629CC">
        <w:rPr>
          <w:b/>
          <w:bCs/>
          <w:i/>
          <w:iCs/>
        </w:rPr>
        <w:t>COVID-19</w:t>
      </w:r>
    </w:p>
    <w:p w14:paraId="6E400461" w14:textId="2DE49616" w:rsidR="00E4079F" w:rsidRPr="00D629CC" w:rsidRDefault="00D21C19" w:rsidP="00B81B6B">
      <w:r>
        <w:lastRenderedPageBreak/>
        <w:t xml:space="preserve">COVID-19 was one of the biggest challenges faced by the global hospitality industry. </w:t>
      </w:r>
      <w:r w:rsidR="00A12B0A">
        <w:t xml:space="preserve">During the pandemic, </w:t>
      </w:r>
      <w:r w:rsidR="00E33010">
        <w:t xml:space="preserve">as commented by </w:t>
      </w:r>
      <w:r w:rsidR="00E33010">
        <w:rPr>
          <w:shd w:val="clear" w:color="auto" w:fill="FFFFFF"/>
        </w:rPr>
        <w:t xml:space="preserve">Abdou </w:t>
      </w:r>
      <w:r w:rsidR="00E33010">
        <w:rPr>
          <w:i/>
          <w:iCs/>
          <w:shd w:val="clear" w:color="auto" w:fill="FFFFFF"/>
        </w:rPr>
        <w:t xml:space="preserve">et al. </w:t>
      </w:r>
      <w:r w:rsidR="00E33010">
        <w:t>(</w:t>
      </w:r>
      <w:r w:rsidR="00E33010">
        <w:rPr>
          <w:shd w:val="clear" w:color="auto" w:fill="FFFFFF"/>
        </w:rPr>
        <w:t>2022</w:t>
      </w:r>
      <w:r w:rsidR="00E33010">
        <w:t xml:space="preserve">), </w:t>
      </w:r>
      <w:r w:rsidR="00A12B0A">
        <w:t xml:space="preserve">employees were faced with severe work-family conflicts that significantly impaired their overall quality of life and contributed to substantial professional stress. During this pandemic, many </w:t>
      </w:r>
      <w:r w:rsidR="00A92D26">
        <w:t>organisations</w:t>
      </w:r>
      <w:r w:rsidR="00A12B0A">
        <w:t xml:space="preserve"> had to </w:t>
      </w:r>
      <w:r w:rsidR="00A92D26">
        <w:t>lay off</w:t>
      </w:r>
      <w:r w:rsidR="00A12B0A">
        <w:t xml:space="preserve"> or furlough their employees as a cost-cutting measure.</w:t>
      </w:r>
      <w:r w:rsidR="008B4CFE">
        <w:t xml:space="preserve"> </w:t>
      </w:r>
      <w:r w:rsidR="00A92D26">
        <w:t xml:space="preserve">This contributed to work insecurity feelings among employees, </w:t>
      </w:r>
      <w:r w:rsidR="00C66883">
        <w:t>which</w:t>
      </w:r>
      <w:r w:rsidR="00A92D26">
        <w:t xml:space="preserve"> led to increased turnover intentions. Additionally, many hospitality industry employees faced </w:t>
      </w:r>
      <w:r w:rsidR="00C66883">
        <w:t xml:space="preserve">a </w:t>
      </w:r>
      <w:r w:rsidR="00A92D26">
        <w:t xml:space="preserve">significant </w:t>
      </w:r>
      <w:r w:rsidR="007967F6">
        <w:t>threat</w:t>
      </w:r>
      <w:r w:rsidR="00A92D26">
        <w:t xml:space="preserve"> to </w:t>
      </w:r>
      <w:r w:rsidR="007967F6">
        <w:t>health</w:t>
      </w:r>
      <w:r w:rsidR="00A92D26">
        <w:t xml:space="preserve"> and</w:t>
      </w:r>
      <w:r w:rsidR="007967F6">
        <w:t xml:space="preserve"> safety</w:t>
      </w:r>
      <w:r w:rsidR="00A92D26">
        <w:t xml:space="preserve"> </w:t>
      </w:r>
      <w:r w:rsidR="007967F6">
        <w:t>which further impacted their will to continue their professional commitments.</w:t>
      </w:r>
      <w:r w:rsidR="00CD0E83">
        <w:t xml:space="preserve"> Thus, COVID-19 can be rightly visualised as a </w:t>
      </w:r>
      <w:r>
        <w:t>threat</w:t>
      </w:r>
      <w:r w:rsidR="00CD0E83">
        <w:t xml:space="preserve"> to employee retention and engagement in the UK hospitality </w:t>
      </w:r>
      <w:r>
        <w:t>industry</w:t>
      </w:r>
      <w:r w:rsidR="00CD0E83">
        <w:t>.</w:t>
      </w:r>
      <w:r>
        <w:t xml:space="preserve"> Contrarily, there are reports which suggest that the employee turnover intentions were somewhat neutralised with the help of various policy measures introduced by government authorities</w:t>
      </w:r>
      <w:r w:rsidR="00BE014A">
        <w:t xml:space="preserve"> (Yin, Bi and N</w:t>
      </w:r>
      <w:r w:rsidR="00B56431">
        <w:t>i</w:t>
      </w:r>
      <w:r w:rsidR="00BE014A">
        <w:t>, 2022)</w:t>
      </w:r>
      <w:r>
        <w:t>. These policies were directed towards safeguarding job security and providing financial support to</w:t>
      </w:r>
      <w:r w:rsidR="005241A7">
        <w:t xml:space="preserve"> </w:t>
      </w:r>
      <w:r>
        <w:t>various organisations.</w:t>
      </w:r>
      <w:r w:rsidR="005241A7">
        <w:t xml:space="preserve"> </w:t>
      </w:r>
    </w:p>
    <w:p w14:paraId="17CCEC01" w14:textId="15B37477" w:rsidR="00B91667" w:rsidRDefault="00D21C19" w:rsidP="00B91667">
      <w:pPr>
        <w:rPr>
          <w:b/>
          <w:bCs/>
          <w:i/>
          <w:iCs/>
        </w:rPr>
      </w:pPr>
      <w:r w:rsidRPr="009A7A0A">
        <w:rPr>
          <w:b/>
          <w:bCs/>
          <w:i/>
          <w:iCs/>
        </w:rPr>
        <w:t>Inflation</w:t>
      </w:r>
    </w:p>
    <w:p w14:paraId="2087C06A" w14:textId="05E6EE84" w:rsidR="00C54AF3" w:rsidRPr="00C54AF3" w:rsidRDefault="00D21C19" w:rsidP="00B91667">
      <w:r>
        <w:t xml:space="preserve">The UK is currently suffering from </w:t>
      </w:r>
      <w:r w:rsidR="001C192E">
        <w:t>alarming rates of inflation</w:t>
      </w:r>
      <w:r w:rsidR="00AD5A94">
        <w:t xml:space="preserve">, leading to economic volatility in the country. In 2022, </w:t>
      </w:r>
      <w:r w:rsidR="00044A92">
        <w:t xml:space="preserve">as observed by Butler (2022), </w:t>
      </w:r>
      <w:r w:rsidR="00AD5A94">
        <w:t xml:space="preserve">the UK hospitality industry reeled under the simultaneous pressure of increasing operating costs and declining consumer demand. Additionally, severe staffing shortages have </w:t>
      </w:r>
      <w:r w:rsidR="00BE014A">
        <w:t>contributed</w:t>
      </w:r>
      <w:r w:rsidR="00AD5A94">
        <w:t xml:space="preserve"> to the woes of these companies. </w:t>
      </w:r>
    </w:p>
    <w:p w14:paraId="35DDA134" w14:textId="1420BFF5" w:rsidR="008053A4" w:rsidRDefault="00D21C19" w:rsidP="008053A4">
      <w:pPr>
        <w:pStyle w:val="Heading2"/>
      </w:pPr>
      <w:bookmarkStart w:id="8" w:name="_Toc127435899"/>
      <w:r>
        <w:t>Solutions for mitigating employee retention challenges</w:t>
      </w:r>
      <w:bookmarkEnd w:id="8"/>
      <w:r w:rsidR="00353AEA">
        <w:t xml:space="preserve"> </w:t>
      </w:r>
    </w:p>
    <w:p w14:paraId="3D5D7DC3" w14:textId="016066D1" w:rsidR="007579E1" w:rsidRDefault="00D21C19" w:rsidP="007579E1">
      <w:pPr>
        <w:rPr>
          <w:b/>
          <w:bCs/>
          <w:i/>
          <w:iCs/>
        </w:rPr>
      </w:pPr>
      <w:r w:rsidRPr="007579E1">
        <w:rPr>
          <w:b/>
          <w:bCs/>
          <w:i/>
          <w:iCs/>
        </w:rPr>
        <w:t>Employee management at The Marriott UK</w:t>
      </w:r>
    </w:p>
    <w:p w14:paraId="6A551D4A" w14:textId="76521FB5" w:rsidR="007579E1" w:rsidRPr="007579E1" w:rsidRDefault="00D21C19" w:rsidP="007579E1">
      <w:r>
        <w:t xml:space="preserve">The Marriott is a large international chain of hotels that is often recognised as one of the leading employers. It boasts of </w:t>
      </w:r>
      <w:r w:rsidR="005229E5">
        <w:t xml:space="preserve">an employee retention score of 73/100 with </w:t>
      </w:r>
      <w:proofErr w:type="gramStart"/>
      <w:r w:rsidR="005229E5">
        <w:t>a majority of</w:t>
      </w:r>
      <w:proofErr w:type="gramEnd"/>
      <w:r w:rsidR="005229E5">
        <w:t xml:space="preserve"> its employees unwilling to switch jobs for </w:t>
      </w:r>
      <w:r w:rsidR="007E0AF9">
        <w:t xml:space="preserve">a </w:t>
      </w:r>
      <w:r w:rsidR="005229E5">
        <w:t>higher salary (</w:t>
      </w:r>
      <w:r w:rsidR="003D4642">
        <w:t>Comparably, 2023</w:t>
      </w:r>
      <w:r w:rsidR="005229E5">
        <w:t xml:space="preserve">). The Marriott displays an exemplary commitment to its employees and is taking various measures to ensure employee retention. During the pandemic, the top executives of the company forego either </w:t>
      </w:r>
      <w:r w:rsidR="007E0AF9">
        <w:t xml:space="preserve">the </w:t>
      </w:r>
      <w:r w:rsidR="005229E5">
        <w:t>whole or half of their yearly pay to ease the financial burden of thousands of employees it had to furlough</w:t>
      </w:r>
      <w:r w:rsidR="00144AA9">
        <w:t xml:space="preserve"> (</w:t>
      </w:r>
      <w:r w:rsidR="000E5B6B">
        <w:rPr>
          <w:iCs/>
        </w:rPr>
        <w:t>Gibbons, 2020</w:t>
      </w:r>
      <w:r w:rsidR="00144AA9">
        <w:t>)</w:t>
      </w:r>
      <w:r w:rsidR="005229E5">
        <w:t>.</w:t>
      </w:r>
      <w:r w:rsidR="00144AA9">
        <w:t xml:space="preserve"> The 3 most significant aspects of Marriott’s employee hospitality approach include treating </w:t>
      </w:r>
      <w:r w:rsidR="003D4642">
        <w:t>employees</w:t>
      </w:r>
      <w:r w:rsidR="00144AA9">
        <w:t xml:space="preserve"> just as well as the guests are treated, investing </w:t>
      </w:r>
      <w:r w:rsidR="003D4642">
        <w:t>in</w:t>
      </w:r>
      <w:r w:rsidR="00144AA9">
        <w:t xml:space="preserve"> employee </w:t>
      </w:r>
      <w:proofErr w:type="gramStart"/>
      <w:r w:rsidR="00144AA9">
        <w:t>well-being</w:t>
      </w:r>
      <w:proofErr w:type="gramEnd"/>
      <w:r w:rsidR="00144AA9">
        <w:t xml:space="preserve"> and aligning employees with company goa</w:t>
      </w:r>
      <w:r w:rsidR="00FD1FAC">
        <w:t>ls.</w:t>
      </w:r>
      <w:r w:rsidR="00144AA9">
        <w:t xml:space="preserve"> </w:t>
      </w:r>
      <w:r w:rsidR="002B5A62">
        <w:t xml:space="preserve">This suggests that by taking </w:t>
      </w:r>
      <w:r w:rsidR="002B5A62">
        <w:lastRenderedPageBreak/>
        <w:t xml:space="preserve">necessary measures to acknowledge the contribution of employees, hospitality organisations can </w:t>
      </w:r>
      <w:r w:rsidR="007E0AF9">
        <w:t>ensure</w:t>
      </w:r>
      <w:r w:rsidR="002B5A62">
        <w:t xml:space="preserve"> employee engagement and retention.</w:t>
      </w:r>
    </w:p>
    <w:p w14:paraId="378DC7AA" w14:textId="77777777" w:rsidR="007579E1" w:rsidRPr="007579E1" w:rsidRDefault="007579E1" w:rsidP="007579E1"/>
    <w:p w14:paraId="5A3BF8ED" w14:textId="347CD515" w:rsidR="00B56431" w:rsidRPr="00B56431" w:rsidRDefault="00B56431" w:rsidP="00B56431"/>
    <w:p w14:paraId="0B7786B2" w14:textId="6A14AA7E" w:rsidR="00CC541F" w:rsidRDefault="00D21C19">
      <w:pPr>
        <w:spacing w:line="259" w:lineRule="auto"/>
        <w:jc w:val="left"/>
        <w:rPr>
          <w:rFonts w:eastAsiaTheme="majorEastAsia" w:cstheme="majorBidi"/>
          <w:b/>
          <w:szCs w:val="32"/>
        </w:rPr>
      </w:pPr>
      <w:r>
        <w:br w:type="page"/>
      </w:r>
    </w:p>
    <w:p w14:paraId="03770959" w14:textId="42420677" w:rsidR="00CC541F" w:rsidRDefault="00D21C19" w:rsidP="00CC541F">
      <w:pPr>
        <w:pStyle w:val="Heading1"/>
      </w:pPr>
      <w:bookmarkStart w:id="9" w:name="_Toc127435900"/>
      <w:r>
        <w:lastRenderedPageBreak/>
        <w:t>Evaluation and Conclusion</w:t>
      </w:r>
      <w:bookmarkEnd w:id="9"/>
      <w:r>
        <w:t xml:space="preserve"> </w:t>
      </w:r>
    </w:p>
    <w:p w14:paraId="0C429036" w14:textId="452FB6D9" w:rsidR="008053A4" w:rsidRDefault="00D21C19" w:rsidP="00B91667">
      <w:pPr>
        <w:pStyle w:val="Heading2"/>
      </w:pPr>
      <w:bookmarkStart w:id="10" w:name="_Toc127435901"/>
      <w:r>
        <w:t>Key findings</w:t>
      </w:r>
      <w:bookmarkEnd w:id="10"/>
    </w:p>
    <w:p w14:paraId="528669A3" w14:textId="77C6F80E" w:rsidR="007E0AF9" w:rsidRDefault="00D21C19" w:rsidP="007E0AF9">
      <w:r>
        <w:t>From the discussion presented above the following key observations, impacting Lime Tree Hotel’s employee recruitment and retention may be identified:</w:t>
      </w:r>
    </w:p>
    <w:p w14:paraId="282FDE67" w14:textId="37C7E4FF" w:rsidR="00563609" w:rsidRDefault="00D21C19" w:rsidP="00563609">
      <w:pPr>
        <w:pStyle w:val="ListParagraph"/>
        <w:numPr>
          <w:ilvl w:val="0"/>
          <w:numId w:val="6"/>
        </w:numPr>
      </w:pPr>
      <w:r>
        <w:t xml:space="preserve">The external environment of the UK is largely unsuitable for the country’s hospitality industry. </w:t>
      </w:r>
    </w:p>
    <w:p w14:paraId="7CF8CA82" w14:textId="0AA8D8A5" w:rsidR="007E0AF9" w:rsidRDefault="00D21C19" w:rsidP="007E0AF9">
      <w:pPr>
        <w:pStyle w:val="ListParagraph"/>
        <w:numPr>
          <w:ilvl w:val="0"/>
          <w:numId w:val="6"/>
        </w:numPr>
      </w:pPr>
      <w:r>
        <w:t>The Lime Tree Hotel has many unique features that can facilitate its recruitment interests.</w:t>
      </w:r>
    </w:p>
    <w:p w14:paraId="0A8BD96F" w14:textId="601E1E5D" w:rsidR="00563609" w:rsidRDefault="00D21C19" w:rsidP="007E0AF9">
      <w:pPr>
        <w:pStyle w:val="ListParagraph"/>
        <w:numPr>
          <w:ilvl w:val="0"/>
          <w:numId w:val="6"/>
        </w:numPr>
      </w:pPr>
      <w:r>
        <w:t>Due to the existing economic volatility and pandemic-induced financial instability, most recruits in the hospitality sector display increased wage demands.</w:t>
      </w:r>
    </w:p>
    <w:p w14:paraId="3975F982" w14:textId="7E1D0F8E" w:rsidR="007E0AF9" w:rsidRDefault="00D21C19" w:rsidP="007E0AF9">
      <w:pPr>
        <w:pStyle w:val="ListParagraph"/>
        <w:numPr>
          <w:ilvl w:val="0"/>
          <w:numId w:val="6"/>
        </w:numPr>
      </w:pPr>
      <w:r>
        <w:t xml:space="preserve">COVID-19, Brexit and the existing economic volatilities pose a significant threat to the </w:t>
      </w:r>
      <w:r w:rsidR="005F448E">
        <w:t>employee engagement and retention performance of these companies.</w:t>
      </w:r>
    </w:p>
    <w:p w14:paraId="3BEAA476" w14:textId="7AF27D3F" w:rsidR="002B20C6" w:rsidRPr="007E0AF9" w:rsidRDefault="00D21C19" w:rsidP="007E0AF9">
      <w:pPr>
        <w:pStyle w:val="ListParagraph"/>
        <w:numPr>
          <w:ilvl w:val="0"/>
          <w:numId w:val="6"/>
        </w:numPr>
      </w:pPr>
      <w:r>
        <w:t xml:space="preserve">To enhance employee retention, organisations must focus on employee </w:t>
      </w:r>
      <w:r w:rsidR="00B80179">
        <w:t>engagement which can be measured with the help of suitable surveys.</w:t>
      </w:r>
    </w:p>
    <w:p w14:paraId="367D0485" w14:textId="7BF8C368" w:rsidR="007E0AF9" w:rsidRDefault="00D21C19" w:rsidP="007E0AF9">
      <w:pPr>
        <w:pStyle w:val="Heading2"/>
      </w:pPr>
      <w:bookmarkStart w:id="11" w:name="_Toc127435903"/>
      <w:r>
        <w:t xml:space="preserve">Proposed steps to be undertaken as part of the research </w:t>
      </w:r>
      <w:proofErr w:type="gramStart"/>
      <w:r>
        <w:t>project</w:t>
      </w:r>
      <w:bookmarkEnd w:id="11"/>
      <w:proofErr w:type="gramEnd"/>
    </w:p>
    <w:p w14:paraId="116D6E8F" w14:textId="5A0D4737" w:rsidR="00BE6507" w:rsidRDefault="00D21C19" w:rsidP="00BE6507">
      <w:r>
        <w:t>The proposed research project will undertake the following steps:</w:t>
      </w:r>
    </w:p>
    <w:p w14:paraId="06E9D6DB" w14:textId="3F9E3667" w:rsidR="00BE6507" w:rsidRDefault="00D21C19" w:rsidP="00502D9F">
      <w:pPr>
        <w:pStyle w:val="ListParagraph"/>
        <w:numPr>
          <w:ilvl w:val="0"/>
          <w:numId w:val="8"/>
        </w:numPr>
      </w:pPr>
      <w:r>
        <w:t>Design an employee engagement survey to help evaluate their engagement levels.</w:t>
      </w:r>
    </w:p>
    <w:p w14:paraId="7118ED9A" w14:textId="7E7FBF35" w:rsidR="00502D9F" w:rsidRDefault="00D21C19" w:rsidP="00502D9F">
      <w:pPr>
        <w:pStyle w:val="ListParagraph"/>
        <w:numPr>
          <w:ilvl w:val="0"/>
          <w:numId w:val="8"/>
        </w:numPr>
      </w:pPr>
      <w:r>
        <w:t>Identify suitable employee health and safety policies that will minimise negative attitudes among employees towards the company.</w:t>
      </w:r>
    </w:p>
    <w:p w14:paraId="05D743E7" w14:textId="4BD7DA69" w:rsidR="00563609" w:rsidRDefault="00D21C19" w:rsidP="00502D9F">
      <w:pPr>
        <w:pStyle w:val="ListParagraph"/>
        <w:numPr>
          <w:ilvl w:val="0"/>
          <w:numId w:val="8"/>
        </w:numPr>
      </w:pPr>
      <w:r>
        <w:t xml:space="preserve">Provide suggestions for a suitable employee remuneration policy that meets the wage expectations of the generation Y and Z individuals of the present =-day UK workforce. </w:t>
      </w:r>
    </w:p>
    <w:p w14:paraId="32E2BD45" w14:textId="5E5D50E8" w:rsidR="00563609" w:rsidRPr="00BE6507" w:rsidRDefault="00D21C19" w:rsidP="00502D9F">
      <w:pPr>
        <w:pStyle w:val="ListParagraph"/>
        <w:numPr>
          <w:ilvl w:val="0"/>
          <w:numId w:val="8"/>
        </w:numPr>
      </w:pPr>
      <w:r>
        <w:t>Explore suitable sustainability approaches that will help the Lime Tree Hotel attract promising talent.</w:t>
      </w:r>
    </w:p>
    <w:p w14:paraId="6628C58E" w14:textId="01AF123F" w:rsidR="007E0AF9" w:rsidRDefault="00D21C19" w:rsidP="007E0AF9">
      <w:pPr>
        <w:pStyle w:val="Heading2"/>
      </w:pPr>
      <w:bookmarkStart w:id="12" w:name="_Toc127435902"/>
      <w:bookmarkStart w:id="13" w:name="_Toc127435904"/>
      <w:r>
        <w:t>Implications of the study</w:t>
      </w:r>
      <w:bookmarkEnd w:id="12"/>
    </w:p>
    <w:p w14:paraId="345BBD6D" w14:textId="16F347DD" w:rsidR="00237A02" w:rsidRPr="00237A02" w:rsidRDefault="00D21C19" w:rsidP="00237A02">
      <w:r>
        <w:t>The study will help Lime Tree Hotel develop suitable HRM policies that will allow it to attract promising recruits. Additionally, it will enable the company to measure the level of employee engagement and recognise key hindrances to the same.</w:t>
      </w:r>
      <w:r w:rsidR="00AC4D45">
        <w:t xml:space="preserve"> </w:t>
      </w:r>
      <w:r w:rsidR="00CC2124">
        <w:t xml:space="preserve">These </w:t>
      </w:r>
      <w:r w:rsidR="00CC2124">
        <w:lastRenderedPageBreak/>
        <w:t xml:space="preserve">insights will enable the company </w:t>
      </w:r>
      <w:r w:rsidR="003000E9">
        <w:t xml:space="preserve">to </w:t>
      </w:r>
      <w:r w:rsidR="00CC2124">
        <w:t>improve its overall employee satisfaction and retention.</w:t>
      </w:r>
      <w:r w:rsidR="00A56393">
        <w:t xml:space="preserve"> Finally, the study will conduct secondary research to identify the most suitable sustainability measures that will help it attract promising generation Y and Generation Z employees.</w:t>
      </w:r>
    </w:p>
    <w:p w14:paraId="68D86DEC" w14:textId="251F908A" w:rsidR="008053A4" w:rsidRDefault="00D21C19" w:rsidP="00B91667">
      <w:pPr>
        <w:pStyle w:val="Heading2"/>
      </w:pPr>
      <w:r>
        <w:t xml:space="preserve">Recommendations for </w:t>
      </w:r>
      <w:r w:rsidRPr="00E67EDF">
        <w:t>Lime Tree Hotel, London</w:t>
      </w:r>
      <w:bookmarkEnd w:id="13"/>
    </w:p>
    <w:p w14:paraId="46F8CCCF" w14:textId="3A0AD443" w:rsidR="003000E9" w:rsidRDefault="00D21C19" w:rsidP="003000E9">
      <w:r>
        <w:t>From the findings depicted above the following measures may be recommended for Lime Tree Hotel, London:</w:t>
      </w:r>
    </w:p>
    <w:p w14:paraId="4C7DE87A" w14:textId="6156E7E5" w:rsidR="003000E9" w:rsidRDefault="00D21C19" w:rsidP="003000E9">
      <w:pPr>
        <w:pStyle w:val="ListParagraph"/>
        <w:numPr>
          <w:ilvl w:val="0"/>
          <w:numId w:val="9"/>
        </w:numPr>
      </w:pPr>
      <w:r>
        <w:t xml:space="preserve">It must conduct employee engagement surveys to identify key employee issues </w:t>
      </w:r>
      <w:r w:rsidR="00DD2C0B">
        <w:t>and subsequently</w:t>
      </w:r>
      <w:r>
        <w:t xml:space="preserve"> increase engagement and retention (Brown, 2020).</w:t>
      </w:r>
    </w:p>
    <w:p w14:paraId="04C3CD7E" w14:textId="25F0FA7E" w:rsidR="00DD2C0B" w:rsidRDefault="00D21C19" w:rsidP="003000E9">
      <w:pPr>
        <w:pStyle w:val="ListParagraph"/>
        <w:numPr>
          <w:ilvl w:val="0"/>
          <w:numId w:val="9"/>
        </w:numPr>
      </w:pPr>
      <w:r>
        <w:t xml:space="preserve">It must shift its focus from providing a traditional stay experience to caring for its </w:t>
      </w:r>
      <w:r w:rsidR="00101423">
        <w:t>employees’</w:t>
      </w:r>
      <w:r>
        <w:t xml:space="preserve"> health and well-being.</w:t>
      </w:r>
    </w:p>
    <w:p w14:paraId="68AE629D" w14:textId="66708633" w:rsidR="00101423" w:rsidRDefault="00D21C19" w:rsidP="003000E9">
      <w:pPr>
        <w:pStyle w:val="ListParagraph"/>
        <w:numPr>
          <w:ilvl w:val="0"/>
          <w:numId w:val="9"/>
        </w:numPr>
      </w:pPr>
      <w:r>
        <w:t>It must follow an employee-first approach before implementing any cost-cutting measures.</w:t>
      </w:r>
    </w:p>
    <w:p w14:paraId="05D95009" w14:textId="308394C3" w:rsidR="00D304CB" w:rsidRPr="003000E9" w:rsidRDefault="00D21C19" w:rsidP="003000E9">
      <w:pPr>
        <w:pStyle w:val="ListParagraph"/>
        <w:numPr>
          <w:ilvl w:val="0"/>
          <w:numId w:val="9"/>
        </w:numPr>
      </w:pPr>
      <w:r>
        <w:t xml:space="preserve">Lime Tree Hotel must invest in sustainability policies and measures to help enhance employee recruitment, </w:t>
      </w:r>
      <w:proofErr w:type="gramStart"/>
      <w:r>
        <w:t>engagement</w:t>
      </w:r>
      <w:proofErr w:type="gramEnd"/>
      <w:r>
        <w:t xml:space="preserve"> and retention.</w:t>
      </w:r>
    </w:p>
    <w:p w14:paraId="4F3ADD3E" w14:textId="77777777" w:rsidR="008053A4" w:rsidRPr="008053A4" w:rsidRDefault="008053A4" w:rsidP="008053A4"/>
    <w:p w14:paraId="08AE5508" w14:textId="77777777" w:rsidR="00CC541F" w:rsidRDefault="00D21C19">
      <w:pPr>
        <w:spacing w:line="259" w:lineRule="auto"/>
        <w:jc w:val="left"/>
        <w:rPr>
          <w:rFonts w:eastAsiaTheme="majorEastAsia" w:cstheme="majorBidi"/>
          <w:b/>
          <w:szCs w:val="32"/>
        </w:rPr>
      </w:pPr>
      <w:r>
        <w:br w:type="page"/>
      </w:r>
    </w:p>
    <w:p w14:paraId="2300C224" w14:textId="5217240C" w:rsidR="00CC541F" w:rsidRDefault="00D21C19" w:rsidP="00CC541F">
      <w:pPr>
        <w:pStyle w:val="Heading1"/>
      </w:pPr>
      <w:bookmarkStart w:id="14" w:name="_Toc127435905"/>
      <w:r>
        <w:lastRenderedPageBreak/>
        <w:t>Reference</w:t>
      </w:r>
      <w:r w:rsidR="00071622">
        <w:t>s</w:t>
      </w:r>
      <w:bookmarkEnd w:id="14"/>
    </w:p>
    <w:p w14:paraId="09D4B4DC" w14:textId="77777777" w:rsidR="00136977" w:rsidRPr="002B20C6" w:rsidRDefault="00D21C19" w:rsidP="002B20C6">
      <w:pPr>
        <w:rPr>
          <w:shd w:val="clear" w:color="auto" w:fill="FFFFFF"/>
        </w:rPr>
      </w:pPr>
      <w:r w:rsidRPr="002B20C6">
        <w:rPr>
          <w:shd w:val="clear" w:color="auto" w:fill="FFFFFF"/>
        </w:rPr>
        <w:t xml:space="preserve">Abdou, A.H., Khalil, A.A.F., Mahmoud, H.M.E., </w:t>
      </w:r>
      <w:proofErr w:type="spellStart"/>
      <w:r w:rsidRPr="002B20C6">
        <w:rPr>
          <w:shd w:val="clear" w:color="auto" w:fill="FFFFFF"/>
        </w:rPr>
        <w:t>Elsaied</w:t>
      </w:r>
      <w:proofErr w:type="spellEnd"/>
      <w:r w:rsidRPr="002B20C6">
        <w:rPr>
          <w:shd w:val="clear" w:color="auto" w:fill="FFFFFF"/>
        </w:rPr>
        <w:t xml:space="preserve">, M.A. and </w:t>
      </w:r>
      <w:proofErr w:type="spellStart"/>
      <w:r w:rsidRPr="002B20C6">
        <w:rPr>
          <w:shd w:val="clear" w:color="auto" w:fill="FFFFFF"/>
        </w:rPr>
        <w:t>Elsaed</w:t>
      </w:r>
      <w:proofErr w:type="spellEnd"/>
      <w:r w:rsidRPr="002B20C6">
        <w:rPr>
          <w:shd w:val="clear" w:color="auto" w:fill="FFFFFF"/>
        </w:rPr>
        <w:t>, A.A. (2022) The impact of hospitality work environment on employees’ turnover intentions During COVID-19 Pandemic: The mediating role of work-family conflict. </w:t>
      </w:r>
      <w:r w:rsidRPr="002B20C6">
        <w:rPr>
          <w:i/>
          <w:iCs/>
          <w:shd w:val="clear" w:color="auto" w:fill="FFFFFF"/>
        </w:rPr>
        <w:t>Frontiers in Psychology</w:t>
      </w:r>
      <w:r w:rsidRPr="002B20C6">
        <w:rPr>
          <w:shd w:val="clear" w:color="auto" w:fill="FFFFFF"/>
        </w:rPr>
        <w:t>, p.2283.</w:t>
      </w:r>
    </w:p>
    <w:p w14:paraId="402B1D42" w14:textId="77777777" w:rsidR="00136977" w:rsidRPr="002B20C6" w:rsidRDefault="00D21C19" w:rsidP="002B20C6">
      <w:pPr>
        <w:rPr>
          <w:shd w:val="clear" w:color="auto" w:fill="FFFFFF"/>
        </w:rPr>
      </w:pPr>
      <w:proofErr w:type="spellStart"/>
      <w:r w:rsidRPr="002B20C6">
        <w:rPr>
          <w:shd w:val="clear" w:color="auto" w:fill="FFFFFF"/>
        </w:rPr>
        <w:t>Acikgoz</w:t>
      </w:r>
      <w:proofErr w:type="spellEnd"/>
      <w:r w:rsidRPr="002B20C6">
        <w:rPr>
          <w:shd w:val="clear" w:color="auto" w:fill="FFFFFF"/>
        </w:rPr>
        <w:t>, Y. (2019) Employee recruitment and job search: Towards a multi-level integration. </w:t>
      </w:r>
      <w:r w:rsidRPr="002B20C6">
        <w:rPr>
          <w:i/>
          <w:iCs/>
          <w:shd w:val="clear" w:color="auto" w:fill="FFFFFF"/>
        </w:rPr>
        <w:t>Human resource management review</w:t>
      </w:r>
      <w:r w:rsidRPr="002B20C6">
        <w:rPr>
          <w:shd w:val="clear" w:color="auto" w:fill="FFFFFF"/>
        </w:rPr>
        <w:t>, </w:t>
      </w:r>
      <w:r w:rsidRPr="002B20C6">
        <w:rPr>
          <w:i/>
          <w:iCs/>
          <w:shd w:val="clear" w:color="auto" w:fill="FFFFFF"/>
        </w:rPr>
        <w:t>29</w:t>
      </w:r>
      <w:r w:rsidRPr="002B20C6">
        <w:rPr>
          <w:shd w:val="clear" w:color="auto" w:fill="FFFFFF"/>
        </w:rPr>
        <w:t>(1), pp.1-13.</w:t>
      </w:r>
    </w:p>
    <w:p w14:paraId="510E55CD" w14:textId="77777777" w:rsidR="00136977" w:rsidRPr="002B20C6" w:rsidRDefault="00D21C19" w:rsidP="002B20C6">
      <w:pPr>
        <w:rPr>
          <w:iCs/>
        </w:rPr>
      </w:pPr>
      <w:proofErr w:type="spellStart"/>
      <w:r w:rsidRPr="00782335">
        <w:t>Assetsure</w:t>
      </w:r>
      <w:proofErr w:type="spellEnd"/>
      <w:r>
        <w:t xml:space="preserve"> (2023) </w:t>
      </w:r>
      <w:r w:rsidRPr="002B20C6">
        <w:rPr>
          <w:i/>
          <w:iCs/>
        </w:rPr>
        <w:t xml:space="preserve">Hotels Laws UK. </w:t>
      </w:r>
      <w:r w:rsidRPr="002B20C6">
        <w:rPr>
          <w:iCs/>
        </w:rPr>
        <w:t xml:space="preserve">Available at: </w:t>
      </w:r>
      <w:r w:rsidRPr="00136977">
        <w:rPr>
          <w:iCs/>
        </w:rPr>
        <w:t>https://www.assetsure.com/business/hotel-insurance/hotels-laws-uk/</w:t>
      </w:r>
      <w:r w:rsidRPr="002B20C6">
        <w:rPr>
          <w:iCs/>
        </w:rPr>
        <w:t xml:space="preserve"> (Accessed: 15 February 2023)</w:t>
      </w:r>
    </w:p>
    <w:p w14:paraId="2DFE77BC" w14:textId="77777777" w:rsidR="00136977" w:rsidRPr="002B20C6" w:rsidRDefault="00D21C19" w:rsidP="002B20C6">
      <w:pPr>
        <w:rPr>
          <w:iCs/>
        </w:rPr>
      </w:pPr>
      <w:r>
        <w:t xml:space="preserve">Barnes, O. (2022) </w:t>
      </w:r>
      <w:r w:rsidRPr="002B20C6">
        <w:rPr>
          <w:i/>
          <w:iCs/>
        </w:rPr>
        <w:t xml:space="preserve">UK hospitality industry loses nearly 200,000 overseas workers </w:t>
      </w:r>
      <w:r w:rsidRPr="002B20C6">
        <w:rPr>
          <w:iCs/>
        </w:rPr>
        <w:t xml:space="preserve">Available at: </w:t>
      </w:r>
      <w:r w:rsidRPr="00136977">
        <w:t>https://www.ft.com/content/027ea2e9-d6c3-4a18-a735-87f92ace95a4</w:t>
      </w:r>
      <w:r>
        <w:t xml:space="preserve"> </w:t>
      </w:r>
      <w:r w:rsidRPr="002B20C6">
        <w:rPr>
          <w:iCs/>
        </w:rPr>
        <w:t>(Accessed: 15 February 2023)</w:t>
      </w:r>
    </w:p>
    <w:p w14:paraId="16442E1B" w14:textId="77777777" w:rsidR="00136977" w:rsidRPr="002B20C6" w:rsidRDefault="00D21C19" w:rsidP="002B20C6">
      <w:pPr>
        <w:rPr>
          <w:iCs/>
        </w:rPr>
      </w:pPr>
      <w:proofErr w:type="spellStart"/>
      <w:r>
        <w:t>BigHospitality</w:t>
      </w:r>
      <w:proofErr w:type="spellEnd"/>
      <w:r>
        <w:t xml:space="preserve"> (2023) </w:t>
      </w:r>
      <w:r w:rsidRPr="002B20C6">
        <w:rPr>
          <w:i/>
          <w:iCs/>
        </w:rPr>
        <w:t>The future of hospitality tech. This time it’s personal.</w:t>
      </w:r>
      <w:r>
        <w:t xml:space="preserve"> </w:t>
      </w:r>
      <w:r w:rsidRPr="002B20C6">
        <w:rPr>
          <w:iCs/>
        </w:rPr>
        <w:t xml:space="preserve">Available at: </w:t>
      </w:r>
      <w:r w:rsidRPr="00136977">
        <w:rPr>
          <w:iCs/>
        </w:rPr>
        <w:t>https://www.bighospitality.co.uk/Article/2022/07/29/The-future-of-hospitality-tech.-This-time-it-s-personal</w:t>
      </w:r>
      <w:r w:rsidRPr="002B20C6">
        <w:rPr>
          <w:iCs/>
        </w:rPr>
        <w:t xml:space="preserve"> (Accessed: 15 February 2023)</w:t>
      </w:r>
    </w:p>
    <w:p w14:paraId="50A98E3C" w14:textId="77777777" w:rsidR="00136977" w:rsidRPr="002B20C6" w:rsidRDefault="00D21C19" w:rsidP="002B20C6">
      <w:pPr>
        <w:rPr>
          <w:iCs/>
        </w:rPr>
      </w:pPr>
      <w:r>
        <w:t xml:space="preserve">Brown, A. (2020) </w:t>
      </w:r>
      <w:r w:rsidRPr="002B20C6">
        <w:rPr>
          <w:i/>
          <w:iCs/>
        </w:rPr>
        <w:t xml:space="preserve">How to Measure Employee Engagement the Right Way. </w:t>
      </w:r>
      <w:r w:rsidRPr="002B20C6">
        <w:rPr>
          <w:iCs/>
        </w:rPr>
        <w:t xml:space="preserve">Available at: </w:t>
      </w:r>
      <w:r w:rsidRPr="00136977">
        <w:rPr>
          <w:iCs/>
        </w:rPr>
        <w:t>https://www.quantumworkplace.com/future-of-work/the-right-way-to-measure-employee-engagement</w:t>
      </w:r>
      <w:r w:rsidRPr="002B20C6">
        <w:rPr>
          <w:iCs/>
        </w:rPr>
        <w:t xml:space="preserve"> (Accessed: 15 February 2023)</w:t>
      </w:r>
    </w:p>
    <w:p w14:paraId="13C27821" w14:textId="77777777" w:rsidR="00136977" w:rsidRDefault="00D21C19" w:rsidP="002B20C6">
      <w:pPr>
        <w:rPr>
          <w:iCs/>
        </w:rPr>
      </w:pPr>
      <w:r>
        <w:t xml:space="preserve">Butler, S. (2022) </w:t>
      </w:r>
      <w:r w:rsidRPr="002B20C6">
        <w:rPr>
          <w:i/>
          <w:iCs/>
        </w:rPr>
        <w:t xml:space="preserve">‘Everything is going up’: UK hospitality sector struggles as inflation soars. </w:t>
      </w:r>
      <w:r w:rsidRPr="002B20C6">
        <w:rPr>
          <w:iCs/>
        </w:rPr>
        <w:t xml:space="preserve">Available at: </w:t>
      </w:r>
      <w:r w:rsidRPr="00136977">
        <w:t>https://www.theguardian.com/business/2022/jul/20/uk-hospitality-sector-struggles-as-inflation-soars</w:t>
      </w:r>
      <w:r>
        <w:t xml:space="preserve"> </w:t>
      </w:r>
      <w:r w:rsidRPr="002B20C6">
        <w:rPr>
          <w:iCs/>
        </w:rPr>
        <w:t>(Accessed: 15 February 2023)</w:t>
      </w:r>
    </w:p>
    <w:p w14:paraId="268745C8" w14:textId="77777777" w:rsidR="00136977" w:rsidRPr="002B20C6" w:rsidRDefault="00D21C19" w:rsidP="002B20C6">
      <w:pPr>
        <w:rPr>
          <w:shd w:val="clear" w:color="auto" w:fill="FFFFFF"/>
        </w:rPr>
      </w:pPr>
      <w:proofErr w:type="spellStart"/>
      <w:r w:rsidRPr="002B20C6">
        <w:rPr>
          <w:shd w:val="clear" w:color="auto" w:fill="FFFFFF"/>
        </w:rPr>
        <w:t>Chanana</w:t>
      </w:r>
      <w:proofErr w:type="spellEnd"/>
      <w:r w:rsidRPr="002B20C6">
        <w:rPr>
          <w:shd w:val="clear" w:color="auto" w:fill="FFFFFF"/>
        </w:rPr>
        <w:t>, N. (2021) Employee engagement practices during COVID</w:t>
      </w:r>
      <w:r w:rsidRPr="002B20C6">
        <w:rPr>
          <w:rFonts w:ascii="Cambria Math" w:hAnsi="Cambria Math" w:cs="Cambria Math"/>
          <w:shd w:val="clear" w:color="auto" w:fill="FFFFFF"/>
        </w:rPr>
        <w:t>‐</w:t>
      </w:r>
      <w:r w:rsidRPr="002B20C6">
        <w:rPr>
          <w:shd w:val="clear" w:color="auto" w:fill="FFFFFF"/>
        </w:rPr>
        <w:t>19 lockdown. </w:t>
      </w:r>
      <w:r w:rsidRPr="002B20C6">
        <w:rPr>
          <w:i/>
          <w:iCs/>
          <w:shd w:val="clear" w:color="auto" w:fill="FFFFFF"/>
        </w:rPr>
        <w:t>Journal of public affairs</w:t>
      </w:r>
      <w:r w:rsidRPr="002B20C6">
        <w:rPr>
          <w:shd w:val="clear" w:color="auto" w:fill="FFFFFF"/>
        </w:rPr>
        <w:t>, </w:t>
      </w:r>
      <w:r w:rsidRPr="002B20C6">
        <w:rPr>
          <w:i/>
          <w:iCs/>
          <w:shd w:val="clear" w:color="auto" w:fill="FFFFFF"/>
        </w:rPr>
        <w:t>21</w:t>
      </w:r>
      <w:r w:rsidRPr="002B20C6">
        <w:rPr>
          <w:shd w:val="clear" w:color="auto" w:fill="FFFFFF"/>
        </w:rPr>
        <w:t>(4), p.e2508.</w:t>
      </w:r>
    </w:p>
    <w:p w14:paraId="2E8CE18C" w14:textId="77777777" w:rsidR="00136977" w:rsidRPr="002B20C6" w:rsidRDefault="00D21C19" w:rsidP="002B20C6">
      <w:pPr>
        <w:rPr>
          <w:shd w:val="clear" w:color="auto" w:fill="FFFFFF"/>
        </w:rPr>
      </w:pPr>
      <w:r w:rsidRPr="002B20C6">
        <w:rPr>
          <w:shd w:val="clear" w:color="auto" w:fill="FFFFFF"/>
        </w:rPr>
        <w:t>Chen, C.C. (2020) Psychological tolls of COVID-19 on industry employees. </w:t>
      </w:r>
      <w:r w:rsidRPr="002B20C6">
        <w:rPr>
          <w:i/>
          <w:iCs/>
          <w:shd w:val="clear" w:color="auto" w:fill="FFFFFF"/>
        </w:rPr>
        <w:t>Annals of Tourism Research</w:t>
      </w:r>
      <w:r w:rsidRPr="002B20C6">
        <w:rPr>
          <w:shd w:val="clear" w:color="auto" w:fill="FFFFFF"/>
        </w:rPr>
        <w:t>.</w:t>
      </w:r>
    </w:p>
    <w:p w14:paraId="6DB5942B" w14:textId="77777777" w:rsidR="00136977" w:rsidRPr="002B20C6" w:rsidRDefault="00D21C19" w:rsidP="002B20C6">
      <w:pPr>
        <w:rPr>
          <w:iCs/>
        </w:rPr>
      </w:pPr>
      <w:r>
        <w:t xml:space="preserve">CIPD (2021) </w:t>
      </w:r>
      <w:r w:rsidRPr="002B20C6">
        <w:rPr>
          <w:i/>
          <w:iCs/>
        </w:rPr>
        <w:t xml:space="preserve">Employee turnover and retention. </w:t>
      </w:r>
      <w:r w:rsidRPr="002B20C6">
        <w:rPr>
          <w:iCs/>
        </w:rPr>
        <w:t xml:space="preserve">Available at: </w:t>
      </w:r>
      <w:r w:rsidRPr="00136977">
        <w:rPr>
          <w:iCs/>
        </w:rPr>
        <w:t>https://www.cipd.co.uk/knowledge/strategy/resourcing/turnover-retention-factsheet#gref</w:t>
      </w:r>
      <w:r w:rsidRPr="002B20C6">
        <w:rPr>
          <w:iCs/>
        </w:rPr>
        <w:t xml:space="preserve"> (Accessed: 15 February 2023)</w:t>
      </w:r>
    </w:p>
    <w:p w14:paraId="6A022D6E" w14:textId="77777777" w:rsidR="00136977" w:rsidRPr="002B20C6" w:rsidRDefault="00D21C19" w:rsidP="002B20C6">
      <w:pPr>
        <w:rPr>
          <w:iCs/>
        </w:rPr>
      </w:pPr>
      <w:r>
        <w:lastRenderedPageBreak/>
        <w:t xml:space="preserve">Comparably (2023) </w:t>
      </w:r>
      <w:r w:rsidRPr="002B20C6">
        <w:rPr>
          <w:i/>
          <w:iCs/>
        </w:rPr>
        <w:t xml:space="preserve">Marriott Retention Score. </w:t>
      </w:r>
      <w:r w:rsidRPr="002B20C6">
        <w:rPr>
          <w:iCs/>
        </w:rPr>
        <w:t xml:space="preserve">Available at: </w:t>
      </w:r>
      <w:r w:rsidRPr="00136977">
        <w:t>https://www.comparably.com/companies/marriott/retention</w:t>
      </w:r>
      <w:r>
        <w:t xml:space="preserve"> </w:t>
      </w:r>
      <w:r w:rsidRPr="002B20C6">
        <w:rPr>
          <w:iCs/>
        </w:rPr>
        <w:t>(Accessed: 15 February 2023)</w:t>
      </w:r>
    </w:p>
    <w:p w14:paraId="7095BFE2" w14:textId="77777777" w:rsidR="00136977" w:rsidRPr="002B20C6" w:rsidRDefault="00D21C19" w:rsidP="002B20C6">
      <w:pPr>
        <w:rPr>
          <w:iCs/>
        </w:rPr>
      </w:pPr>
      <w:r>
        <w:t xml:space="preserve">Duncan, F. (2016) </w:t>
      </w:r>
      <w:r w:rsidRPr="002B20C6">
        <w:rPr>
          <w:i/>
          <w:iCs/>
        </w:rPr>
        <w:t xml:space="preserve">Lime Tree Hotel: Is this Belgravia's best-kept secret? </w:t>
      </w:r>
      <w:r w:rsidRPr="002B20C6">
        <w:rPr>
          <w:iCs/>
        </w:rPr>
        <w:t xml:space="preserve">Available at: </w:t>
      </w:r>
      <w:r w:rsidRPr="00136977">
        <w:rPr>
          <w:iCs/>
        </w:rPr>
        <w:t>https://www.telegraph.co.uk/travel/destinations/europe/united-kingdom/england/london/articles/lime-tree-hotel-is-this-belgravias-best-kept-secret/</w:t>
      </w:r>
      <w:r w:rsidRPr="002B20C6">
        <w:rPr>
          <w:iCs/>
        </w:rPr>
        <w:t xml:space="preserve"> (Accessed: 15 February 2023)</w:t>
      </w:r>
    </w:p>
    <w:p w14:paraId="3BEF22A9" w14:textId="77777777" w:rsidR="00136977" w:rsidRPr="002B20C6" w:rsidRDefault="00D21C19" w:rsidP="002B20C6">
      <w:pPr>
        <w:rPr>
          <w:shd w:val="clear" w:color="auto" w:fill="FFFFFF"/>
        </w:rPr>
      </w:pPr>
      <w:r w:rsidRPr="002B20C6">
        <w:rPr>
          <w:shd w:val="clear" w:color="auto" w:fill="FFFFFF"/>
        </w:rPr>
        <w:t>Ghani, B., Zada, M., Memon, K.R., Ullah, R., Khattak, A., Han, H., Ariza-Montes, A. and Araya-Castillo, L. (2022) Challenges and strategies for employee retention in the hospitality industry: A review. </w:t>
      </w:r>
      <w:r w:rsidRPr="002B20C6">
        <w:rPr>
          <w:i/>
          <w:iCs/>
          <w:shd w:val="clear" w:color="auto" w:fill="FFFFFF"/>
        </w:rPr>
        <w:t>Sustainability</w:t>
      </w:r>
      <w:r w:rsidRPr="002B20C6">
        <w:rPr>
          <w:shd w:val="clear" w:color="auto" w:fill="FFFFFF"/>
        </w:rPr>
        <w:t>, </w:t>
      </w:r>
      <w:r w:rsidRPr="002B20C6">
        <w:rPr>
          <w:i/>
          <w:iCs/>
          <w:shd w:val="clear" w:color="auto" w:fill="FFFFFF"/>
        </w:rPr>
        <w:t>14</w:t>
      </w:r>
      <w:r w:rsidRPr="002B20C6">
        <w:rPr>
          <w:shd w:val="clear" w:color="auto" w:fill="FFFFFF"/>
        </w:rPr>
        <w:t>(5), p.2885.</w:t>
      </w:r>
    </w:p>
    <w:p w14:paraId="6011740D" w14:textId="77777777" w:rsidR="00136977" w:rsidRPr="002B20C6" w:rsidRDefault="00D21C19" w:rsidP="002B20C6">
      <w:pPr>
        <w:rPr>
          <w:iCs/>
        </w:rPr>
      </w:pPr>
      <w:r w:rsidRPr="002B20C6">
        <w:rPr>
          <w:iCs/>
        </w:rPr>
        <w:t xml:space="preserve">Gibbons, S. (2020) </w:t>
      </w:r>
      <w:r w:rsidRPr="002B20C6">
        <w:rPr>
          <w:i/>
          <w:iCs/>
        </w:rPr>
        <w:t xml:space="preserve">3 Things You Can Learn </w:t>
      </w:r>
      <w:proofErr w:type="gramStart"/>
      <w:r w:rsidRPr="002B20C6">
        <w:rPr>
          <w:i/>
          <w:iCs/>
        </w:rPr>
        <w:t>From</w:t>
      </w:r>
      <w:proofErr w:type="gramEnd"/>
      <w:r w:rsidRPr="002B20C6">
        <w:rPr>
          <w:i/>
          <w:iCs/>
        </w:rPr>
        <w:t xml:space="preserve"> Marriott About Taking Care Of Employees. </w:t>
      </w:r>
      <w:r w:rsidRPr="002B20C6">
        <w:rPr>
          <w:iCs/>
        </w:rPr>
        <w:t xml:space="preserve">Available at: </w:t>
      </w:r>
      <w:r w:rsidRPr="00136977">
        <w:t>https://www.forbes.com/sites/serenitygibbons/2020/04/30/3-things-you-can-learn-from-marriott-about-taking-care-of-employees/?sh=6f388cb32bca</w:t>
      </w:r>
      <w:r>
        <w:t xml:space="preserve"> </w:t>
      </w:r>
      <w:r w:rsidRPr="002B20C6">
        <w:rPr>
          <w:iCs/>
        </w:rPr>
        <w:t>(Accessed: 15 February 2023)</w:t>
      </w:r>
    </w:p>
    <w:p w14:paraId="189DFB94" w14:textId="77777777" w:rsidR="00136977" w:rsidRPr="002B20C6" w:rsidRDefault="00D21C19" w:rsidP="002B20C6">
      <w:pPr>
        <w:rPr>
          <w:iCs/>
        </w:rPr>
      </w:pPr>
      <w:r>
        <w:t xml:space="preserve">Indeed (2023) </w:t>
      </w:r>
      <w:r w:rsidRPr="002B20C6">
        <w:rPr>
          <w:i/>
          <w:iCs/>
        </w:rPr>
        <w:t xml:space="preserve">Lime Tree Employee Reviews. </w:t>
      </w:r>
      <w:r w:rsidRPr="002B20C6">
        <w:rPr>
          <w:iCs/>
        </w:rPr>
        <w:t xml:space="preserve">Available at: </w:t>
      </w:r>
      <w:r w:rsidRPr="00136977">
        <w:rPr>
          <w:iCs/>
        </w:rPr>
        <w:t>https://uk.indeed.com/cmp/Lime-Tree/reviews</w:t>
      </w:r>
      <w:r w:rsidRPr="002B20C6">
        <w:rPr>
          <w:iCs/>
        </w:rPr>
        <w:t xml:space="preserve"> (Accessed: 15 February 2023)</w:t>
      </w:r>
    </w:p>
    <w:p w14:paraId="7FC922F8" w14:textId="77777777" w:rsidR="00136977" w:rsidRPr="002B20C6" w:rsidRDefault="00D21C19" w:rsidP="002B20C6">
      <w:pPr>
        <w:rPr>
          <w:shd w:val="clear" w:color="auto" w:fill="FFFFFF"/>
        </w:rPr>
      </w:pPr>
      <w:proofErr w:type="spellStart"/>
      <w:r w:rsidRPr="002B20C6">
        <w:rPr>
          <w:shd w:val="clear" w:color="auto" w:fill="FFFFFF"/>
        </w:rPr>
        <w:t>Jaharuddin</w:t>
      </w:r>
      <w:proofErr w:type="spellEnd"/>
      <w:r w:rsidRPr="002B20C6">
        <w:rPr>
          <w:shd w:val="clear" w:color="auto" w:fill="FFFFFF"/>
        </w:rPr>
        <w:t xml:space="preserve">, N.S. and </w:t>
      </w:r>
      <w:proofErr w:type="spellStart"/>
      <w:r w:rsidRPr="002B20C6">
        <w:rPr>
          <w:shd w:val="clear" w:color="auto" w:fill="FFFFFF"/>
        </w:rPr>
        <w:t>Zainol</w:t>
      </w:r>
      <w:proofErr w:type="spellEnd"/>
      <w:r w:rsidRPr="002B20C6">
        <w:rPr>
          <w:shd w:val="clear" w:color="auto" w:fill="FFFFFF"/>
        </w:rPr>
        <w:t>, L.N. (2019) The impact of work-life balance on job engagement and turnover intention. </w:t>
      </w:r>
      <w:r w:rsidRPr="002B20C6">
        <w:rPr>
          <w:i/>
          <w:iCs/>
          <w:shd w:val="clear" w:color="auto" w:fill="FFFFFF"/>
        </w:rPr>
        <w:t xml:space="preserve">The </w:t>
      </w:r>
      <w:proofErr w:type="gramStart"/>
      <w:r w:rsidRPr="002B20C6">
        <w:rPr>
          <w:i/>
          <w:iCs/>
          <w:shd w:val="clear" w:color="auto" w:fill="FFFFFF"/>
        </w:rPr>
        <w:t>South East</w:t>
      </w:r>
      <w:proofErr w:type="gramEnd"/>
      <w:r w:rsidRPr="002B20C6">
        <w:rPr>
          <w:i/>
          <w:iCs/>
          <w:shd w:val="clear" w:color="auto" w:fill="FFFFFF"/>
        </w:rPr>
        <w:t xml:space="preserve"> Asian Journal of Management</w:t>
      </w:r>
      <w:r w:rsidRPr="002B20C6">
        <w:rPr>
          <w:shd w:val="clear" w:color="auto" w:fill="FFFFFF"/>
        </w:rPr>
        <w:t>, </w:t>
      </w:r>
      <w:r w:rsidRPr="002B20C6">
        <w:rPr>
          <w:i/>
          <w:iCs/>
          <w:shd w:val="clear" w:color="auto" w:fill="FFFFFF"/>
        </w:rPr>
        <w:t>13</w:t>
      </w:r>
      <w:r w:rsidRPr="002B20C6">
        <w:rPr>
          <w:shd w:val="clear" w:color="auto" w:fill="FFFFFF"/>
        </w:rPr>
        <w:t>(1), p.7.</w:t>
      </w:r>
    </w:p>
    <w:p w14:paraId="624F8BDD" w14:textId="77777777" w:rsidR="00136977" w:rsidRPr="002B20C6" w:rsidRDefault="00D21C19" w:rsidP="002B20C6">
      <w:pPr>
        <w:rPr>
          <w:shd w:val="clear" w:color="auto" w:fill="FFFFFF"/>
        </w:rPr>
      </w:pPr>
      <w:r w:rsidRPr="002B20C6">
        <w:rPr>
          <w:shd w:val="clear" w:color="auto" w:fill="FFFFFF"/>
        </w:rPr>
        <w:t>Jung, H.S., Jung, Y.S. and Yoon, H.H. (2021) COVID-19: The effects of job insecurity on the job engagement and turnover intent of deluxe hotel employees and the moderating role of generational characteristics. </w:t>
      </w:r>
      <w:r w:rsidRPr="002B20C6">
        <w:rPr>
          <w:i/>
          <w:iCs/>
          <w:shd w:val="clear" w:color="auto" w:fill="FFFFFF"/>
        </w:rPr>
        <w:t>International journal of hospitality management</w:t>
      </w:r>
      <w:r w:rsidRPr="002B20C6">
        <w:rPr>
          <w:shd w:val="clear" w:color="auto" w:fill="FFFFFF"/>
        </w:rPr>
        <w:t>, </w:t>
      </w:r>
      <w:r w:rsidRPr="002B20C6">
        <w:rPr>
          <w:i/>
          <w:iCs/>
          <w:shd w:val="clear" w:color="auto" w:fill="FFFFFF"/>
        </w:rPr>
        <w:t>92</w:t>
      </w:r>
      <w:r w:rsidRPr="002B20C6">
        <w:rPr>
          <w:shd w:val="clear" w:color="auto" w:fill="FFFFFF"/>
        </w:rPr>
        <w:t>, p.102703.</w:t>
      </w:r>
    </w:p>
    <w:p w14:paraId="20B57C39" w14:textId="77777777" w:rsidR="00136977" w:rsidRPr="002B20C6" w:rsidRDefault="00D21C19" w:rsidP="002B20C6">
      <w:pPr>
        <w:rPr>
          <w:iCs/>
        </w:rPr>
      </w:pPr>
      <w:r>
        <w:t xml:space="preserve">Legislation.gov.uk (2023) </w:t>
      </w:r>
      <w:r w:rsidRPr="002B20C6">
        <w:rPr>
          <w:i/>
          <w:iCs/>
        </w:rPr>
        <w:t xml:space="preserve">Environment Act 2021. </w:t>
      </w:r>
      <w:r w:rsidRPr="002B20C6">
        <w:rPr>
          <w:iCs/>
        </w:rPr>
        <w:t xml:space="preserve">Available at: </w:t>
      </w:r>
      <w:r w:rsidRPr="00136977">
        <w:rPr>
          <w:iCs/>
        </w:rPr>
        <w:t>https://www.legislation.gov.uk/ukpga/2021/30/contents/enacted</w:t>
      </w:r>
      <w:r w:rsidRPr="002B20C6">
        <w:rPr>
          <w:iCs/>
        </w:rPr>
        <w:t xml:space="preserve"> (Accessed: 15 February 2023)</w:t>
      </w:r>
    </w:p>
    <w:p w14:paraId="6D6B4F80" w14:textId="77777777" w:rsidR="00136977" w:rsidRPr="002B20C6" w:rsidRDefault="00D21C19" w:rsidP="002B20C6">
      <w:pPr>
        <w:rPr>
          <w:iCs/>
        </w:rPr>
      </w:pPr>
      <w:r>
        <w:t xml:space="preserve">Lime Tree Hotel (2022) </w:t>
      </w:r>
      <w:r w:rsidRPr="002B20C6">
        <w:rPr>
          <w:i/>
          <w:iCs/>
        </w:rPr>
        <w:t xml:space="preserve">Sign of The Times. </w:t>
      </w:r>
      <w:r w:rsidRPr="002B20C6">
        <w:rPr>
          <w:iCs/>
        </w:rPr>
        <w:t xml:space="preserve">Available at: </w:t>
      </w:r>
      <w:r w:rsidRPr="00136977">
        <w:rPr>
          <w:iCs/>
        </w:rPr>
        <w:t>https://www.limetreehotel.co.uk/sign-of-the-times/</w:t>
      </w:r>
      <w:r w:rsidRPr="002B20C6">
        <w:rPr>
          <w:iCs/>
        </w:rPr>
        <w:t xml:space="preserve"> (Accessed: 15 February 2023)</w:t>
      </w:r>
    </w:p>
    <w:p w14:paraId="48D5D590" w14:textId="77777777" w:rsidR="00136977" w:rsidRPr="002B20C6" w:rsidRDefault="00D21C19" w:rsidP="002B20C6">
      <w:pPr>
        <w:rPr>
          <w:iCs/>
        </w:rPr>
      </w:pPr>
      <w:r>
        <w:lastRenderedPageBreak/>
        <w:t xml:space="preserve">Lime Tree Hotel (2023) </w:t>
      </w:r>
      <w:r w:rsidRPr="002B20C6">
        <w:rPr>
          <w:i/>
          <w:iCs/>
        </w:rPr>
        <w:t xml:space="preserve">About </w:t>
      </w:r>
      <w:r w:rsidRPr="002B20C6">
        <w:rPr>
          <w:iCs/>
        </w:rPr>
        <w:t xml:space="preserve">Available at: </w:t>
      </w:r>
      <w:r w:rsidRPr="00136977">
        <w:rPr>
          <w:iCs/>
        </w:rPr>
        <w:t>https://www.limetreehotel.co.uk/about/</w:t>
      </w:r>
      <w:r w:rsidRPr="002B20C6">
        <w:rPr>
          <w:iCs/>
        </w:rPr>
        <w:t xml:space="preserve"> (Accessed: 15 February 2023)</w:t>
      </w:r>
    </w:p>
    <w:p w14:paraId="4E6EDD16" w14:textId="77777777" w:rsidR="00136977" w:rsidRPr="002B20C6" w:rsidRDefault="00D21C19" w:rsidP="002B20C6">
      <w:pPr>
        <w:rPr>
          <w:iCs/>
        </w:rPr>
      </w:pPr>
      <w:r>
        <w:t xml:space="preserve">McAllister, J. (2022) </w:t>
      </w:r>
      <w:r w:rsidRPr="002B20C6">
        <w:rPr>
          <w:i/>
          <w:iCs/>
        </w:rPr>
        <w:t xml:space="preserve">High rates of hospitality staff turnover persists as headcounts rise. </w:t>
      </w:r>
      <w:r w:rsidRPr="002B20C6">
        <w:rPr>
          <w:iCs/>
        </w:rPr>
        <w:t xml:space="preserve">Available at: </w:t>
      </w:r>
      <w:r w:rsidRPr="00136977">
        <w:rPr>
          <w:iCs/>
        </w:rPr>
        <w:t>https://www.bighospitality.co.uk/Article/2022/08/02/high-rates-of-hospitality-staff-turnover-persist-as-headcounts-rise</w:t>
      </w:r>
      <w:r w:rsidRPr="002B20C6">
        <w:rPr>
          <w:iCs/>
        </w:rPr>
        <w:t xml:space="preserve"> (Accessed: 15 February 2023)</w:t>
      </w:r>
    </w:p>
    <w:p w14:paraId="0E2484CA" w14:textId="77777777" w:rsidR="00136977" w:rsidRPr="002B20C6" w:rsidRDefault="00D21C19" w:rsidP="002B20C6">
      <w:pPr>
        <w:rPr>
          <w:iCs/>
        </w:rPr>
      </w:pPr>
      <w:r>
        <w:t xml:space="preserve">Morris, S. (2023) </w:t>
      </w:r>
      <w:r w:rsidRPr="002B20C6">
        <w:rPr>
          <w:i/>
          <w:iCs/>
        </w:rPr>
        <w:t>Brexit and the ensuing political turmoil hindered investment in</w:t>
      </w:r>
      <w:r w:rsidRPr="002B20C6">
        <w:rPr>
          <w:rStyle w:val="sdc-article-headerlong-title"/>
          <w:rFonts w:cs="Arial"/>
          <w:b/>
          <w:bCs/>
          <w:i/>
          <w:iCs/>
          <w:color w:val="4A4A4A"/>
          <w:sz w:val="72"/>
          <w:szCs w:val="72"/>
        </w:rPr>
        <w:t xml:space="preserve"> </w:t>
      </w:r>
      <w:r w:rsidRPr="002B20C6">
        <w:rPr>
          <w:i/>
          <w:iCs/>
        </w:rPr>
        <w:t xml:space="preserve">the UK, minister concedes. </w:t>
      </w:r>
      <w:r w:rsidRPr="002B20C6">
        <w:rPr>
          <w:iCs/>
        </w:rPr>
        <w:t xml:space="preserve">Available at: </w:t>
      </w:r>
      <w:r w:rsidRPr="00136977">
        <w:rPr>
          <w:iCs/>
        </w:rPr>
        <w:t>https://news.sky.com/story/brexit-and-the-ensuing-political-turmoil-hindered-investment-in-the-uk-minister-concedes-12810936</w:t>
      </w:r>
      <w:r w:rsidRPr="002B20C6">
        <w:rPr>
          <w:iCs/>
        </w:rPr>
        <w:t xml:space="preserve"> (Accessed: 15 February 2023)</w:t>
      </w:r>
    </w:p>
    <w:p w14:paraId="2A06ED29" w14:textId="77777777" w:rsidR="00136977" w:rsidRPr="002B20C6" w:rsidRDefault="00D21C19" w:rsidP="002B20C6">
      <w:pPr>
        <w:rPr>
          <w:shd w:val="clear" w:color="auto" w:fill="FFFFFF"/>
        </w:rPr>
      </w:pPr>
      <w:proofErr w:type="spellStart"/>
      <w:r w:rsidRPr="002B20C6">
        <w:rPr>
          <w:shd w:val="clear" w:color="auto" w:fill="FFFFFF"/>
        </w:rPr>
        <w:t>Ntounis</w:t>
      </w:r>
      <w:proofErr w:type="spellEnd"/>
      <w:r w:rsidRPr="002B20C6">
        <w:rPr>
          <w:shd w:val="clear" w:color="auto" w:fill="FFFFFF"/>
        </w:rPr>
        <w:t xml:space="preserve">, N., Parker, C., Skinner, H., Steadman, C. and </w:t>
      </w:r>
      <w:proofErr w:type="spellStart"/>
      <w:r w:rsidRPr="002B20C6">
        <w:rPr>
          <w:shd w:val="clear" w:color="auto" w:fill="FFFFFF"/>
        </w:rPr>
        <w:t>Warnaby</w:t>
      </w:r>
      <w:proofErr w:type="spellEnd"/>
      <w:r w:rsidRPr="002B20C6">
        <w:rPr>
          <w:shd w:val="clear" w:color="auto" w:fill="FFFFFF"/>
        </w:rPr>
        <w:t>, G. (2022) Tourism and Hospitality industry resilience during the Covid-19 pandemic: Evidence from England. </w:t>
      </w:r>
      <w:r w:rsidRPr="002B20C6">
        <w:rPr>
          <w:i/>
          <w:iCs/>
          <w:shd w:val="clear" w:color="auto" w:fill="FFFFFF"/>
        </w:rPr>
        <w:t>Current Issues in Tourism</w:t>
      </w:r>
      <w:r w:rsidRPr="002B20C6">
        <w:rPr>
          <w:shd w:val="clear" w:color="auto" w:fill="FFFFFF"/>
        </w:rPr>
        <w:t>, </w:t>
      </w:r>
      <w:r w:rsidRPr="002B20C6">
        <w:rPr>
          <w:i/>
          <w:iCs/>
          <w:shd w:val="clear" w:color="auto" w:fill="FFFFFF"/>
        </w:rPr>
        <w:t>25</w:t>
      </w:r>
      <w:r w:rsidRPr="002B20C6">
        <w:rPr>
          <w:shd w:val="clear" w:color="auto" w:fill="FFFFFF"/>
        </w:rPr>
        <w:t>(1), pp.46-59.</w:t>
      </w:r>
    </w:p>
    <w:p w14:paraId="66C50513" w14:textId="77777777" w:rsidR="00136977" w:rsidRPr="002B20C6" w:rsidRDefault="00D21C19" w:rsidP="002B20C6">
      <w:pPr>
        <w:rPr>
          <w:iCs/>
        </w:rPr>
      </w:pPr>
      <w:r>
        <w:t xml:space="preserve">O’Carroll, L. (2021) </w:t>
      </w:r>
      <w:r w:rsidRPr="002B20C6">
        <w:rPr>
          <w:i/>
          <w:iCs/>
        </w:rPr>
        <w:t xml:space="preserve">Is Brexit or Covid to blame for Britain’s supply chain crisis? </w:t>
      </w:r>
      <w:r w:rsidRPr="002B20C6">
        <w:rPr>
          <w:iCs/>
        </w:rPr>
        <w:t xml:space="preserve">Available at: </w:t>
      </w:r>
      <w:r w:rsidRPr="00136977">
        <w:t>https://www.theguardian.com/business/2021/sep/24/is-brexit-or-covid-to-blame-for-britains-supply-chain-crisis</w:t>
      </w:r>
      <w:r>
        <w:t xml:space="preserve"> </w:t>
      </w:r>
      <w:r w:rsidRPr="002B20C6">
        <w:rPr>
          <w:iCs/>
        </w:rPr>
        <w:t>(Accessed: 15 February 2023)</w:t>
      </w:r>
    </w:p>
    <w:p w14:paraId="2F60992C" w14:textId="77777777" w:rsidR="00136977" w:rsidRPr="002B20C6" w:rsidRDefault="00D21C19" w:rsidP="002B20C6">
      <w:pPr>
        <w:rPr>
          <w:shd w:val="clear" w:color="auto" w:fill="FFFFFF"/>
        </w:rPr>
      </w:pPr>
      <w:r w:rsidRPr="002B20C6">
        <w:rPr>
          <w:shd w:val="clear" w:color="auto" w:fill="FFFFFF"/>
        </w:rPr>
        <w:t>Ridgway, M. (2019) Brexit: human resourcing implications. </w:t>
      </w:r>
      <w:r w:rsidRPr="002B20C6">
        <w:rPr>
          <w:i/>
          <w:iCs/>
          <w:shd w:val="clear" w:color="auto" w:fill="FFFFFF"/>
        </w:rPr>
        <w:t>Employee Relations: The International Journal</w:t>
      </w:r>
      <w:r w:rsidRPr="002B20C6">
        <w:rPr>
          <w:shd w:val="clear" w:color="auto" w:fill="FFFFFF"/>
        </w:rPr>
        <w:t>.</w:t>
      </w:r>
    </w:p>
    <w:p w14:paraId="27E0FCB6" w14:textId="77777777" w:rsidR="00136977" w:rsidRPr="002B20C6" w:rsidRDefault="00D21C19" w:rsidP="002B20C6">
      <w:pPr>
        <w:rPr>
          <w:iCs/>
        </w:rPr>
      </w:pPr>
      <w:r>
        <w:t xml:space="preserve">Trading Economics (2023) </w:t>
      </w:r>
      <w:r w:rsidRPr="002B20C6">
        <w:rPr>
          <w:i/>
          <w:iCs/>
        </w:rPr>
        <w:t>United Kingdom Employment Rate</w:t>
      </w:r>
      <w:r>
        <w:t xml:space="preserve"> </w:t>
      </w:r>
      <w:r w:rsidRPr="002B20C6">
        <w:rPr>
          <w:iCs/>
        </w:rPr>
        <w:t xml:space="preserve">Available at: </w:t>
      </w:r>
      <w:r w:rsidRPr="00136977">
        <w:rPr>
          <w:iCs/>
        </w:rPr>
        <w:t>https://tradingeconomics.com/united-kingdom/employment-rate#:~:text=Employment%20Rate%20in%20the%20United%20Kingdom%20averaged%2071.56%20percent%20from,percent%20in%20March%20of%201983</w:t>
      </w:r>
      <w:r w:rsidRPr="002B20C6">
        <w:rPr>
          <w:iCs/>
        </w:rPr>
        <w:t>. (Accessed: 15 February 2023)</w:t>
      </w:r>
    </w:p>
    <w:p w14:paraId="7D4B8FC8" w14:textId="77777777" w:rsidR="00136977" w:rsidRPr="002B20C6" w:rsidRDefault="00D21C19" w:rsidP="002B20C6">
      <w:pPr>
        <w:rPr>
          <w:iCs/>
        </w:rPr>
      </w:pPr>
      <w:r>
        <w:t xml:space="preserve">Trading Economics (2023) </w:t>
      </w:r>
      <w:r w:rsidRPr="002B20C6">
        <w:rPr>
          <w:i/>
          <w:iCs/>
        </w:rPr>
        <w:t>United Kingdom Inflation Rate.</w:t>
      </w:r>
      <w:r>
        <w:t xml:space="preserve"> </w:t>
      </w:r>
      <w:r w:rsidRPr="002B20C6">
        <w:rPr>
          <w:iCs/>
        </w:rPr>
        <w:t xml:space="preserve">Available at: </w:t>
      </w:r>
      <w:r w:rsidRPr="00136977">
        <w:rPr>
          <w:iCs/>
        </w:rPr>
        <w:t>https://tradingeconomics.com/united-kingdom/inflation-cpi</w:t>
      </w:r>
      <w:r w:rsidRPr="002B20C6">
        <w:rPr>
          <w:iCs/>
        </w:rPr>
        <w:t xml:space="preserve"> (Accessed: 15 February 2023)</w:t>
      </w:r>
    </w:p>
    <w:p w14:paraId="56D7D84D" w14:textId="77777777" w:rsidR="00136977" w:rsidRPr="002B20C6" w:rsidRDefault="00D21C19" w:rsidP="002B20C6">
      <w:pPr>
        <w:rPr>
          <w:iCs/>
        </w:rPr>
      </w:pPr>
      <w:r w:rsidRPr="002B20C6">
        <w:rPr>
          <w:shd w:val="clear" w:color="auto" w:fill="FFFFFF"/>
        </w:rPr>
        <w:t>Yin, J., Bi, Y. and Ni, Y. (2022) The impact of COVID-19 on turnover intention among hotel employees: A moderated mediation model. </w:t>
      </w:r>
      <w:r w:rsidRPr="002B20C6">
        <w:rPr>
          <w:i/>
          <w:iCs/>
          <w:shd w:val="clear" w:color="auto" w:fill="FFFFFF"/>
        </w:rPr>
        <w:t>Journal of Hospitality and Tourism Management</w:t>
      </w:r>
      <w:r w:rsidRPr="002B20C6">
        <w:rPr>
          <w:shd w:val="clear" w:color="auto" w:fill="FFFFFF"/>
        </w:rPr>
        <w:t>, </w:t>
      </w:r>
      <w:r w:rsidRPr="002B20C6">
        <w:rPr>
          <w:i/>
          <w:iCs/>
          <w:shd w:val="clear" w:color="auto" w:fill="FFFFFF"/>
        </w:rPr>
        <w:t>51</w:t>
      </w:r>
      <w:r w:rsidRPr="002B20C6">
        <w:rPr>
          <w:shd w:val="clear" w:color="auto" w:fill="FFFFFF"/>
        </w:rPr>
        <w:t>, pp.539-549.</w:t>
      </w:r>
    </w:p>
    <w:p w14:paraId="27DDC266" w14:textId="4F9E3895" w:rsidR="00CC541F" w:rsidRPr="00CC541F" w:rsidRDefault="00CC541F" w:rsidP="00CC541F">
      <w:pPr>
        <w:rPr>
          <w:lang w:eastAsia="zh-CN"/>
        </w:rPr>
      </w:pPr>
    </w:p>
    <w:sectPr w:rsidR="00CC541F" w:rsidRPr="00CC541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B78BE" w14:textId="77777777" w:rsidR="003E36E6" w:rsidRDefault="003E36E6">
      <w:pPr>
        <w:spacing w:after="0" w:line="240" w:lineRule="auto"/>
      </w:pPr>
      <w:r>
        <w:separator/>
      </w:r>
    </w:p>
  </w:endnote>
  <w:endnote w:type="continuationSeparator" w:id="0">
    <w:p w14:paraId="7DEF60B7" w14:textId="77777777" w:rsidR="003E36E6" w:rsidRDefault="003E3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085024"/>
      <w:docPartObj>
        <w:docPartGallery w:val="Page Numbers (Bottom of Page)"/>
        <w:docPartUnique/>
      </w:docPartObj>
    </w:sdtPr>
    <w:sdtEndPr>
      <w:rPr>
        <w:noProof/>
      </w:rPr>
    </w:sdtEndPr>
    <w:sdtContent>
      <w:p w14:paraId="754750E0" w14:textId="6E48B838" w:rsidR="00136977" w:rsidRDefault="00D21C19">
        <w:pPr>
          <w:pStyle w:val="Footer"/>
          <w:jc w:val="right"/>
        </w:pPr>
        <w:r>
          <w:fldChar w:fldCharType="begin"/>
        </w:r>
        <w:r>
          <w:instrText xml:space="preserve"> PAGE   \* MERGEFORMAT </w:instrText>
        </w:r>
        <w:r>
          <w:fldChar w:fldCharType="separate"/>
        </w:r>
        <w:r w:rsidR="00DB62A3">
          <w:rPr>
            <w:noProof/>
          </w:rPr>
          <w:t>14</w:t>
        </w:r>
        <w:r>
          <w:rPr>
            <w:noProof/>
          </w:rPr>
          <w:fldChar w:fldCharType="end"/>
        </w:r>
      </w:p>
    </w:sdtContent>
  </w:sdt>
  <w:p w14:paraId="03D28E53" w14:textId="77777777" w:rsidR="00136977" w:rsidRDefault="00136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6C7DE" w14:textId="77777777" w:rsidR="003E36E6" w:rsidRDefault="003E36E6">
      <w:pPr>
        <w:spacing w:after="0" w:line="240" w:lineRule="auto"/>
      </w:pPr>
      <w:r>
        <w:separator/>
      </w:r>
    </w:p>
  </w:footnote>
  <w:footnote w:type="continuationSeparator" w:id="0">
    <w:p w14:paraId="3335443F" w14:textId="77777777" w:rsidR="003E36E6" w:rsidRDefault="003E36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B66C3"/>
    <w:multiLevelType w:val="hybridMultilevel"/>
    <w:tmpl w:val="11764236"/>
    <w:lvl w:ilvl="0" w:tplc="640A36B2">
      <w:start w:val="1"/>
      <w:numFmt w:val="bullet"/>
      <w:lvlText w:val=""/>
      <w:lvlJc w:val="left"/>
      <w:pPr>
        <w:ind w:left="360" w:hanging="360"/>
      </w:pPr>
      <w:rPr>
        <w:rFonts w:ascii="Wingdings" w:hAnsi="Wingdings" w:hint="default"/>
      </w:rPr>
    </w:lvl>
    <w:lvl w:ilvl="1" w:tplc="BC0835A0" w:tentative="1">
      <w:start w:val="1"/>
      <w:numFmt w:val="bullet"/>
      <w:lvlText w:val="o"/>
      <w:lvlJc w:val="left"/>
      <w:pPr>
        <w:ind w:left="1080" w:hanging="360"/>
      </w:pPr>
      <w:rPr>
        <w:rFonts w:ascii="Courier New" w:hAnsi="Courier New" w:cs="Courier New" w:hint="default"/>
      </w:rPr>
    </w:lvl>
    <w:lvl w:ilvl="2" w:tplc="934A0370" w:tentative="1">
      <w:start w:val="1"/>
      <w:numFmt w:val="bullet"/>
      <w:lvlText w:val=""/>
      <w:lvlJc w:val="left"/>
      <w:pPr>
        <w:ind w:left="1800" w:hanging="360"/>
      </w:pPr>
      <w:rPr>
        <w:rFonts w:ascii="Wingdings" w:hAnsi="Wingdings" w:hint="default"/>
      </w:rPr>
    </w:lvl>
    <w:lvl w:ilvl="3" w:tplc="317A7ACC" w:tentative="1">
      <w:start w:val="1"/>
      <w:numFmt w:val="bullet"/>
      <w:lvlText w:val=""/>
      <w:lvlJc w:val="left"/>
      <w:pPr>
        <w:ind w:left="2520" w:hanging="360"/>
      </w:pPr>
      <w:rPr>
        <w:rFonts w:ascii="Symbol" w:hAnsi="Symbol" w:hint="default"/>
      </w:rPr>
    </w:lvl>
    <w:lvl w:ilvl="4" w:tplc="79B21A70" w:tentative="1">
      <w:start w:val="1"/>
      <w:numFmt w:val="bullet"/>
      <w:lvlText w:val="o"/>
      <w:lvlJc w:val="left"/>
      <w:pPr>
        <w:ind w:left="3240" w:hanging="360"/>
      </w:pPr>
      <w:rPr>
        <w:rFonts w:ascii="Courier New" w:hAnsi="Courier New" w:cs="Courier New" w:hint="default"/>
      </w:rPr>
    </w:lvl>
    <w:lvl w:ilvl="5" w:tplc="BD5E3814" w:tentative="1">
      <w:start w:val="1"/>
      <w:numFmt w:val="bullet"/>
      <w:lvlText w:val=""/>
      <w:lvlJc w:val="left"/>
      <w:pPr>
        <w:ind w:left="3960" w:hanging="360"/>
      </w:pPr>
      <w:rPr>
        <w:rFonts w:ascii="Wingdings" w:hAnsi="Wingdings" w:hint="default"/>
      </w:rPr>
    </w:lvl>
    <w:lvl w:ilvl="6" w:tplc="BF7CB04A" w:tentative="1">
      <w:start w:val="1"/>
      <w:numFmt w:val="bullet"/>
      <w:lvlText w:val=""/>
      <w:lvlJc w:val="left"/>
      <w:pPr>
        <w:ind w:left="4680" w:hanging="360"/>
      </w:pPr>
      <w:rPr>
        <w:rFonts w:ascii="Symbol" w:hAnsi="Symbol" w:hint="default"/>
      </w:rPr>
    </w:lvl>
    <w:lvl w:ilvl="7" w:tplc="83F61E66" w:tentative="1">
      <w:start w:val="1"/>
      <w:numFmt w:val="bullet"/>
      <w:lvlText w:val="o"/>
      <w:lvlJc w:val="left"/>
      <w:pPr>
        <w:ind w:left="5400" w:hanging="360"/>
      </w:pPr>
      <w:rPr>
        <w:rFonts w:ascii="Courier New" w:hAnsi="Courier New" w:cs="Courier New" w:hint="default"/>
      </w:rPr>
    </w:lvl>
    <w:lvl w:ilvl="8" w:tplc="9238121E" w:tentative="1">
      <w:start w:val="1"/>
      <w:numFmt w:val="bullet"/>
      <w:lvlText w:val=""/>
      <w:lvlJc w:val="left"/>
      <w:pPr>
        <w:ind w:left="6120" w:hanging="360"/>
      </w:pPr>
      <w:rPr>
        <w:rFonts w:ascii="Wingdings" w:hAnsi="Wingdings" w:hint="default"/>
      </w:rPr>
    </w:lvl>
  </w:abstractNum>
  <w:abstractNum w:abstractNumId="1" w15:restartNumberingAfterBreak="0">
    <w:nsid w:val="105B26CA"/>
    <w:multiLevelType w:val="hybridMultilevel"/>
    <w:tmpl w:val="BAE6ABC0"/>
    <w:lvl w:ilvl="0" w:tplc="524801EC">
      <w:start w:val="1"/>
      <w:numFmt w:val="decimal"/>
      <w:lvlText w:val="%1."/>
      <w:lvlJc w:val="left"/>
      <w:pPr>
        <w:ind w:left="720" w:hanging="360"/>
      </w:pPr>
    </w:lvl>
    <w:lvl w:ilvl="1" w:tplc="0C9E544E" w:tentative="1">
      <w:start w:val="1"/>
      <w:numFmt w:val="lowerLetter"/>
      <w:lvlText w:val="%2."/>
      <w:lvlJc w:val="left"/>
      <w:pPr>
        <w:ind w:left="1440" w:hanging="360"/>
      </w:pPr>
    </w:lvl>
    <w:lvl w:ilvl="2" w:tplc="C128A86C" w:tentative="1">
      <w:start w:val="1"/>
      <w:numFmt w:val="lowerRoman"/>
      <w:lvlText w:val="%3."/>
      <w:lvlJc w:val="right"/>
      <w:pPr>
        <w:ind w:left="2160" w:hanging="180"/>
      </w:pPr>
    </w:lvl>
    <w:lvl w:ilvl="3" w:tplc="E9A02596" w:tentative="1">
      <w:start w:val="1"/>
      <w:numFmt w:val="decimal"/>
      <w:lvlText w:val="%4."/>
      <w:lvlJc w:val="left"/>
      <w:pPr>
        <w:ind w:left="2880" w:hanging="360"/>
      </w:pPr>
    </w:lvl>
    <w:lvl w:ilvl="4" w:tplc="73B8FD7A" w:tentative="1">
      <w:start w:val="1"/>
      <w:numFmt w:val="lowerLetter"/>
      <w:lvlText w:val="%5."/>
      <w:lvlJc w:val="left"/>
      <w:pPr>
        <w:ind w:left="3600" w:hanging="360"/>
      </w:pPr>
    </w:lvl>
    <w:lvl w:ilvl="5" w:tplc="C63EDA0E" w:tentative="1">
      <w:start w:val="1"/>
      <w:numFmt w:val="lowerRoman"/>
      <w:lvlText w:val="%6."/>
      <w:lvlJc w:val="right"/>
      <w:pPr>
        <w:ind w:left="4320" w:hanging="180"/>
      </w:pPr>
    </w:lvl>
    <w:lvl w:ilvl="6" w:tplc="E43EB270" w:tentative="1">
      <w:start w:val="1"/>
      <w:numFmt w:val="decimal"/>
      <w:lvlText w:val="%7."/>
      <w:lvlJc w:val="left"/>
      <w:pPr>
        <w:ind w:left="5040" w:hanging="360"/>
      </w:pPr>
    </w:lvl>
    <w:lvl w:ilvl="7" w:tplc="076AB576" w:tentative="1">
      <w:start w:val="1"/>
      <w:numFmt w:val="lowerLetter"/>
      <w:lvlText w:val="%8."/>
      <w:lvlJc w:val="left"/>
      <w:pPr>
        <w:ind w:left="5760" w:hanging="360"/>
      </w:pPr>
    </w:lvl>
    <w:lvl w:ilvl="8" w:tplc="EF4CEE46" w:tentative="1">
      <w:start w:val="1"/>
      <w:numFmt w:val="lowerRoman"/>
      <w:lvlText w:val="%9."/>
      <w:lvlJc w:val="right"/>
      <w:pPr>
        <w:ind w:left="6480" w:hanging="180"/>
      </w:pPr>
    </w:lvl>
  </w:abstractNum>
  <w:abstractNum w:abstractNumId="2" w15:restartNumberingAfterBreak="0">
    <w:nsid w:val="1BF0759F"/>
    <w:multiLevelType w:val="hybridMultilevel"/>
    <w:tmpl w:val="8F1CC49A"/>
    <w:lvl w:ilvl="0" w:tplc="F1502570">
      <w:start w:val="1"/>
      <w:numFmt w:val="bullet"/>
      <w:lvlText w:val=""/>
      <w:lvlJc w:val="left"/>
      <w:pPr>
        <w:ind w:left="360" w:hanging="360"/>
      </w:pPr>
      <w:rPr>
        <w:rFonts w:ascii="Symbol" w:hAnsi="Symbol" w:hint="default"/>
      </w:rPr>
    </w:lvl>
    <w:lvl w:ilvl="1" w:tplc="8188B886" w:tentative="1">
      <w:start w:val="1"/>
      <w:numFmt w:val="bullet"/>
      <w:lvlText w:val="o"/>
      <w:lvlJc w:val="left"/>
      <w:pPr>
        <w:ind w:left="1080" w:hanging="360"/>
      </w:pPr>
      <w:rPr>
        <w:rFonts w:ascii="Courier New" w:hAnsi="Courier New" w:cs="Courier New" w:hint="default"/>
      </w:rPr>
    </w:lvl>
    <w:lvl w:ilvl="2" w:tplc="9D52E62C" w:tentative="1">
      <w:start w:val="1"/>
      <w:numFmt w:val="bullet"/>
      <w:lvlText w:val=""/>
      <w:lvlJc w:val="left"/>
      <w:pPr>
        <w:ind w:left="1800" w:hanging="360"/>
      </w:pPr>
      <w:rPr>
        <w:rFonts w:ascii="Wingdings" w:hAnsi="Wingdings" w:hint="default"/>
      </w:rPr>
    </w:lvl>
    <w:lvl w:ilvl="3" w:tplc="BE1CECBE" w:tentative="1">
      <w:start w:val="1"/>
      <w:numFmt w:val="bullet"/>
      <w:lvlText w:val=""/>
      <w:lvlJc w:val="left"/>
      <w:pPr>
        <w:ind w:left="2520" w:hanging="360"/>
      </w:pPr>
      <w:rPr>
        <w:rFonts w:ascii="Symbol" w:hAnsi="Symbol" w:hint="default"/>
      </w:rPr>
    </w:lvl>
    <w:lvl w:ilvl="4" w:tplc="DABCDC80" w:tentative="1">
      <w:start w:val="1"/>
      <w:numFmt w:val="bullet"/>
      <w:lvlText w:val="o"/>
      <w:lvlJc w:val="left"/>
      <w:pPr>
        <w:ind w:left="3240" w:hanging="360"/>
      </w:pPr>
      <w:rPr>
        <w:rFonts w:ascii="Courier New" w:hAnsi="Courier New" w:cs="Courier New" w:hint="default"/>
      </w:rPr>
    </w:lvl>
    <w:lvl w:ilvl="5" w:tplc="B414F2B4" w:tentative="1">
      <w:start w:val="1"/>
      <w:numFmt w:val="bullet"/>
      <w:lvlText w:val=""/>
      <w:lvlJc w:val="left"/>
      <w:pPr>
        <w:ind w:left="3960" w:hanging="360"/>
      </w:pPr>
      <w:rPr>
        <w:rFonts w:ascii="Wingdings" w:hAnsi="Wingdings" w:hint="default"/>
      </w:rPr>
    </w:lvl>
    <w:lvl w:ilvl="6" w:tplc="66986164" w:tentative="1">
      <w:start w:val="1"/>
      <w:numFmt w:val="bullet"/>
      <w:lvlText w:val=""/>
      <w:lvlJc w:val="left"/>
      <w:pPr>
        <w:ind w:left="4680" w:hanging="360"/>
      </w:pPr>
      <w:rPr>
        <w:rFonts w:ascii="Symbol" w:hAnsi="Symbol" w:hint="default"/>
      </w:rPr>
    </w:lvl>
    <w:lvl w:ilvl="7" w:tplc="924AA6A0" w:tentative="1">
      <w:start w:val="1"/>
      <w:numFmt w:val="bullet"/>
      <w:lvlText w:val="o"/>
      <w:lvlJc w:val="left"/>
      <w:pPr>
        <w:ind w:left="5400" w:hanging="360"/>
      </w:pPr>
      <w:rPr>
        <w:rFonts w:ascii="Courier New" w:hAnsi="Courier New" w:cs="Courier New" w:hint="default"/>
      </w:rPr>
    </w:lvl>
    <w:lvl w:ilvl="8" w:tplc="F586B5DE" w:tentative="1">
      <w:start w:val="1"/>
      <w:numFmt w:val="bullet"/>
      <w:lvlText w:val=""/>
      <w:lvlJc w:val="left"/>
      <w:pPr>
        <w:ind w:left="6120" w:hanging="360"/>
      </w:pPr>
      <w:rPr>
        <w:rFonts w:ascii="Wingdings" w:hAnsi="Wingdings" w:hint="default"/>
      </w:rPr>
    </w:lvl>
  </w:abstractNum>
  <w:abstractNum w:abstractNumId="3" w15:restartNumberingAfterBreak="0">
    <w:nsid w:val="29EC000E"/>
    <w:multiLevelType w:val="hybridMultilevel"/>
    <w:tmpl w:val="A6F6B1B0"/>
    <w:lvl w:ilvl="0" w:tplc="85325718">
      <w:start w:val="1"/>
      <w:numFmt w:val="bullet"/>
      <w:lvlText w:val=""/>
      <w:lvlJc w:val="left"/>
      <w:pPr>
        <w:ind w:left="502" w:hanging="360"/>
      </w:pPr>
      <w:rPr>
        <w:rFonts w:ascii="Wingdings" w:hAnsi="Wingdings" w:hint="default"/>
      </w:rPr>
    </w:lvl>
    <w:lvl w:ilvl="1" w:tplc="C77EC708" w:tentative="1">
      <w:start w:val="1"/>
      <w:numFmt w:val="bullet"/>
      <w:lvlText w:val="o"/>
      <w:lvlJc w:val="left"/>
      <w:pPr>
        <w:ind w:left="1222" w:hanging="360"/>
      </w:pPr>
      <w:rPr>
        <w:rFonts w:ascii="Courier New" w:hAnsi="Courier New" w:cs="Courier New" w:hint="default"/>
      </w:rPr>
    </w:lvl>
    <w:lvl w:ilvl="2" w:tplc="34924E70" w:tentative="1">
      <w:start w:val="1"/>
      <w:numFmt w:val="bullet"/>
      <w:lvlText w:val=""/>
      <w:lvlJc w:val="left"/>
      <w:pPr>
        <w:ind w:left="1942" w:hanging="360"/>
      </w:pPr>
      <w:rPr>
        <w:rFonts w:ascii="Wingdings" w:hAnsi="Wingdings" w:hint="default"/>
      </w:rPr>
    </w:lvl>
    <w:lvl w:ilvl="3" w:tplc="7BEC6CAE" w:tentative="1">
      <w:start w:val="1"/>
      <w:numFmt w:val="bullet"/>
      <w:lvlText w:val=""/>
      <w:lvlJc w:val="left"/>
      <w:pPr>
        <w:ind w:left="2662" w:hanging="360"/>
      </w:pPr>
      <w:rPr>
        <w:rFonts w:ascii="Symbol" w:hAnsi="Symbol" w:hint="default"/>
      </w:rPr>
    </w:lvl>
    <w:lvl w:ilvl="4" w:tplc="B8040108" w:tentative="1">
      <w:start w:val="1"/>
      <w:numFmt w:val="bullet"/>
      <w:lvlText w:val="o"/>
      <w:lvlJc w:val="left"/>
      <w:pPr>
        <w:ind w:left="3382" w:hanging="360"/>
      </w:pPr>
      <w:rPr>
        <w:rFonts w:ascii="Courier New" w:hAnsi="Courier New" w:cs="Courier New" w:hint="default"/>
      </w:rPr>
    </w:lvl>
    <w:lvl w:ilvl="5" w:tplc="D0C6DF0E" w:tentative="1">
      <w:start w:val="1"/>
      <w:numFmt w:val="bullet"/>
      <w:lvlText w:val=""/>
      <w:lvlJc w:val="left"/>
      <w:pPr>
        <w:ind w:left="4102" w:hanging="360"/>
      </w:pPr>
      <w:rPr>
        <w:rFonts w:ascii="Wingdings" w:hAnsi="Wingdings" w:hint="default"/>
      </w:rPr>
    </w:lvl>
    <w:lvl w:ilvl="6" w:tplc="D7928032" w:tentative="1">
      <w:start w:val="1"/>
      <w:numFmt w:val="bullet"/>
      <w:lvlText w:val=""/>
      <w:lvlJc w:val="left"/>
      <w:pPr>
        <w:ind w:left="4822" w:hanging="360"/>
      </w:pPr>
      <w:rPr>
        <w:rFonts w:ascii="Symbol" w:hAnsi="Symbol" w:hint="default"/>
      </w:rPr>
    </w:lvl>
    <w:lvl w:ilvl="7" w:tplc="5F92D15A" w:tentative="1">
      <w:start w:val="1"/>
      <w:numFmt w:val="bullet"/>
      <w:lvlText w:val="o"/>
      <w:lvlJc w:val="left"/>
      <w:pPr>
        <w:ind w:left="5542" w:hanging="360"/>
      </w:pPr>
      <w:rPr>
        <w:rFonts w:ascii="Courier New" w:hAnsi="Courier New" w:cs="Courier New" w:hint="default"/>
      </w:rPr>
    </w:lvl>
    <w:lvl w:ilvl="8" w:tplc="FA38E6CA" w:tentative="1">
      <w:start w:val="1"/>
      <w:numFmt w:val="bullet"/>
      <w:lvlText w:val=""/>
      <w:lvlJc w:val="left"/>
      <w:pPr>
        <w:ind w:left="6262" w:hanging="360"/>
      </w:pPr>
      <w:rPr>
        <w:rFonts w:ascii="Wingdings" w:hAnsi="Wingdings" w:hint="default"/>
      </w:rPr>
    </w:lvl>
  </w:abstractNum>
  <w:abstractNum w:abstractNumId="4" w15:restartNumberingAfterBreak="0">
    <w:nsid w:val="2FA75CE4"/>
    <w:multiLevelType w:val="hybridMultilevel"/>
    <w:tmpl w:val="C324BB8A"/>
    <w:lvl w:ilvl="0" w:tplc="1E727DBA">
      <w:start w:val="1"/>
      <w:numFmt w:val="bullet"/>
      <w:lvlText w:val=""/>
      <w:lvlJc w:val="left"/>
      <w:pPr>
        <w:ind w:left="720" w:hanging="360"/>
      </w:pPr>
      <w:rPr>
        <w:rFonts w:ascii="Symbol" w:hAnsi="Symbol" w:hint="default"/>
      </w:rPr>
    </w:lvl>
    <w:lvl w:ilvl="1" w:tplc="E2789AFA" w:tentative="1">
      <w:start w:val="1"/>
      <w:numFmt w:val="bullet"/>
      <w:lvlText w:val="o"/>
      <w:lvlJc w:val="left"/>
      <w:pPr>
        <w:ind w:left="1440" w:hanging="360"/>
      </w:pPr>
      <w:rPr>
        <w:rFonts w:ascii="Courier New" w:hAnsi="Courier New" w:cs="Courier New" w:hint="default"/>
      </w:rPr>
    </w:lvl>
    <w:lvl w:ilvl="2" w:tplc="05BC5212" w:tentative="1">
      <w:start w:val="1"/>
      <w:numFmt w:val="bullet"/>
      <w:lvlText w:val=""/>
      <w:lvlJc w:val="left"/>
      <w:pPr>
        <w:ind w:left="2160" w:hanging="360"/>
      </w:pPr>
      <w:rPr>
        <w:rFonts w:ascii="Wingdings" w:hAnsi="Wingdings" w:hint="default"/>
      </w:rPr>
    </w:lvl>
    <w:lvl w:ilvl="3" w:tplc="F1E218B0" w:tentative="1">
      <w:start w:val="1"/>
      <w:numFmt w:val="bullet"/>
      <w:lvlText w:val=""/>
      <w:lvlJc w:val="left"/>
      <w:pPr>
        <w:ind w:left="2880" w:hanging="360"/>
      </w:pPr>
      <w:rPr>
        <w:rFonts w:ascii="Symbol" w:hAnsi="Symbol" w:hint="default"/>
      </w:rPr>
    </w:lvl>
    <w:lvl w:ilvl="4" w:tplc="8DEC0A7E" w:tentative="1">
      <w:start w:val="1"/>
      <w:numFmt w:val="bullet"/>
      <w:lvlText w:val="o"/>
      <w:lvlJc w:val="left"/>
      <w:pPr>
        <w:ind w:left="3600" w:hanging="360"/>
      </w:pPr>
      <w:rPr>
        <w:rFonts w:ascii="Courier New" w:hAnsi="Courier New" w:cs="Courier New" w:hint="default"/>
      </w:rPr>
    </w:lvl>
    <w:lvl w:ilvl="5" w:tplc="CDFAAAAE" w:tentative="1">
      <w:start w:val="1"/>
      <w:numFmt w:val="bullet"/>
      <w:lvlText w:val=""/>
      <w:lvlJc w:val="left"/>
      <w:pPr>
        <w:ind w:left="4320" w:hanging="360"/>
      </w:pPr>
      <w:rPr>
        <w:rFonts w:ascii="Wingdings" w:hAnsi="Wingdings" w:hint="default"/>
      </w:rPr>
    </w:lvl>
    <w:lvl w:ilvl="6" w:tplc="4F9EEBDE" w:tentative="1">
      <w:start w:val="1"/>
      <w:numFmt w:val="bullet"/>
      <w:lvlText w:val=""/>
      <w:lvlJc w:val="left"/>
      <w:pPr>
        <w:ind w:left="5040" w:hanging="360"/>
      </w:pPr>
      <w:rPr>
        <w:rFonts w:ascii="Symbol" w:hAnsi="Symbol" w:hint="default"/>
      </w:rPr>
    </w:lvl>
    <w:lvl w:ilvl="7" w:tplc="3EA83728" w:tentative="1">
      <w:start w:val="1"/>
      <w:numFmt w:val="bullet"/>
      <w:lvlText w:val="o"/>
      <w:lvlJc w:val="left"/>
      <w:pPr>
        <w:ind w:left="5760" w:hanging="360"/>
      </w:pPr>
      <w:rPr>
        <w:rFonts w:ascii="Courier New" w:hAnsi="Courier New" w:cs="Courier New" w:hint="default"/>
      </w:rPr>
    </w:lvl>
    <w:lvl w:ilvl="8" w:tplc="61AEE408" w:tentative="1">
      <w:start w:val="1"/>
      <w:numFmt w:val="bullet"/>
      <w:lvlText w:val=""/>
      <w:lvlJc w:val="left"/>
      <w:pPr>
        <w:ind w:left="6480" w:hanging="360"/>
      </w:pPr>
      <w:rPr>
        <w:rFonts w:ascii="Wingdings" w:hAnsi="Wingdings" w:hint="default"/>
      </w:rPr>
    </w:lvl>
  </w:abstractNum>
  <w:abstractNum w:abstractNumId="5" w15:restartNumberingAfterBreak="0">
    <w:nsid w:val="43265B55"/>
    <w:multiLevelType w:val="hybridMultilevel"/>
    <w:tmpl w:val="367EF9A2"/>
    <w:lvl w:ilvl="0" w:tplc="1F463E6E">
      <w:start w:val="1"/>
      <w:numFmt w:val="bullet"/>
      <w:lvlText w:val=""/>
      <w:lvlJc w:val="left"/>
      <w:pPr>
        <w:ind w:left="360" w:hanging="360"/>
      </w:pPr>
      <w:rPr>
        <w:rFonts w:ascii="Symbol" w:hAnsi="Symbol" w:hint="default"/>
      </w:rPr>
    </w:lvl>
    <w:lvl w:ilvl="1" w:tplc="916C86C4" w:tentative="1">
      <w:start w:val="1"/>
      <w:numFmt w:val="bullet"/>
      <w:lvlText w:val="o"/>
      <w:lvlJc w:val="left"/>
      <w:pPr>
        <w:ind w:left="1080" w:hanging="360"/>
      </w:pPr>
      <w:rPr>
        <w:rFonts w:ascii="Courier New" w:hAnsi="Courier New" w:cs="Courier New" w:hint="default"/>
      </w:rPr>
    </w:lvl>
    <w:lvl w:ilvl="2" w:tplc="8AF8F4B0" w:tentative="1">
      <w:start w:val="1"/>
      <w:numFmt w:val="bullet"/>
      <w:lvlText w:val=""/>
      <w:lvlJc w:val="left"/>
      <w:pPr>
        <w:ind w:left="1800" w:hanging="360"/>
      </w:pPr>
      <w:rPr>
        <w:rFonts w:ascii="Wingdings" w:hAnsi="Wingdings" w:hint="default"/>
      </w:rPr>
    </w:lvl>
    <w:lvl w:ilvl="3" w:tplc="8EFA8EEC" w:tentative="1">
      <w:start w:val="1"/>
      <w:numFmt w:val="bullet"/>
      <w:lvlText w:val=""/>
      <w:lvlJc w:val="left"/>
      <w:pPr>
        <w:ind w:left="2520" w:hanging="360"/>
      </w:pPr>
      <w:rPr>
        <w:rFonts w:ascii="Symbol" w:hAnsi="Symbol" w:hint="default"/>
      </w:rPr>
    </w:lvl>
    <w:lvl w:ilvl="4" w:tplc="8A44F8E4" w:tentative="1">
      <w:start w:val="1"/>
      <w:numFmt w:val="bullet"/>
      <w:lvlText w:val="o"/>
      <w:lvlJc w:val="left"/>
      <w:pPr>
        <w:ind w:left="3240" w:hanging="360"/>
      </w:pPr>
      <w:rPr>
        <w:rFonts w:ascii="Courier New" w:hAnsi="Courier New" w:cs="Courier New" w:hint="default"/>
      </w:rPr>
    </w:lvl>
    <w:lvl w:ilvl="5" w:tplc="D94AAF2A" w:tentative="1">
      <w:start w:val="1"/>
      <w:numFmt w:val="bullet"/>
      <w:lvlText w:val=""/>
      <w:lvlJc w:val="left"/>
      <w:pPr>
        <w:ind w:left="3960" w:hanging="360"/>
      </w:pPr>
      <w:rPr>
        <w:rFonts w:ascii="Wingdings" w:hAnsi="Wingdings" w:hint="default"/>
      </w:rPr>
    </w:lvl>
    <w:lvl w:ilvl="6" w:tplc="584E0E42" w:tentative="1">
      <w:start w:val="1"/>
      <w:numFmt w:val="bullet"/>
      <w:lvlText w:val=""/>
      <w:lvlJc w:val="left"/>
      <w:pPr>
        <w:ind w:left="4680" w:hanging="360"/>
      </w:pPr>
      <w:rPr>
        <w:rFonts w:ascii="Symbol" w:hAnsi="Symbol" w:hint="default"/>
      </w:rPr>
    </w:lvl>
    <w:lvl w:ilvl="7" w:tplc="345C22C0" w:tentative="1">
      <w:start w:val="1"/>
      <w:numFmt w:val="bullet"/>
      <w:lvlText w:val="o"/>
      <w:lvlJc w:val="left"/>
      <w:pPr>
        <w:ind w:left="5400" w:hanging="360"/>
      </w:pPr>
      <w:rPr>
        <w:rFonts w:ascii="Courier New" w:hAnsi="Courier New" w:cs="Courier New" w:hint="default"/>
      </w:rPr>
    </w:lvl>
    <w:lvl w:ilvl="8" w:tplc="838046D8" w:tentative="1">
      <w:start w:val="1"/>
      <w:numFmt w:val="bullet"/>
      <w:lvlText w:val=""/>
      <w:lvlJc w:val="left"/>
      <w:pPr>
        <w:ind w:left="6120" w:hanging="360"/>
      </w:pPr>
      <w:rPr>
        <w:rFonts w:ascii="Wingdings" w:hAnsi="Wingdings" w:hint="default"/>
      </w:rPr>
    </w:lvl>
  </w:abstractNum>
  <w:abstractNum w:abstractNumId="6" w15:restartNumberingAfterBreak="0">
    <w:nsid w:val="6C764C4F"/>
    <w:multiLevelType w:val="hybridMultilevel"/>
    <w:tmpl w:val="68A4E390"/>
    <w:lvl w:ilvl="0" w:tplc="51B4F468">
      <w:start w:val="1"/>
      <w:numFmt w:val="bullet"/>
      <w:lvlText w:val=""/>
      <w:lvlJc w:val="left"/>
      <w:pPr>
        <w:ind w:left="720" w:hanging="360"/>
      </w:pPr>
      <w:rPr>
        <w:rFonts w:ascii="Symbol" w:hAnsi="Symbol" w:hint="default"/>
      </w:rPr>
    </w:lvl>
    <w:lvl w:ilvl="1" w:tplc="CA604D96" w:tentative="1">
      <w:start w:val="1"/>
      <w:numFmt w:val="bullet"/>
      <w:lvlText w:val="o"/>
      <w:lvlJc w:val="left"/>
      <w:pPr>
        <w:ind w:left="1440" w:hanging="360"/>
      </w:pPr>
      <w:rPr>
        <w:rFonts w:ascii="Courier New" w:hAnsi="Courier New" w:cs="Courier New" w:hint="default"/>
      </w:rPr>
    </w:lvl>
    <w:lvl w:ilvl="2" w:tplc="E70A04EE" w:tentative="1">
      <w:start w:val="1"/>
      <w:numFmt w:val="bullet"/>
      <w:lvlText w:val=""/>
      <w:lvlJc w:val="left"/>
      <w:pPr>
        <w:ind w:left="2160" w:hanging="360"/>
      </w:pPr>
      <w:rPr>
        <w:rFonts w:ascii="Wingdings" w:hAnsi="Wingdings" w:hint="default"/>
      </w:rPr>
    </w:lvl>
    <w:lvl w:ilvl="3" w:tplc="90742B70" w:tentative="1">
      <w:start w:val="1"/>
      <w:numFmt w:val="bullet"/>
      <w:lvlText w:val=""/>
      <w:lvlJc w:val="left"/>
      <w:pPr>
        <w:ind w:left="2880" w:hanging="360"/>
      </w:pPr>
      <w:rPr>
        <w:rFonts w:ascii="Symbol" w:hAnsi="Symbol" w:hint="default"/>
      </w:rPr>
    </w:lvl>
    <w:lvl w:ilvl="4" w:tplc="CD70C234" w:tentative="1">
      <w:start w:val="1"/>
      <w:numFmt w:val="bullet"/>
      <w:lvlText w:val="o"/>
      <w:lvlJc w:val="left"/>
      <w:pPr>
        <w:ind w:left="3600" w:hanging="360"/>
      </w:pPr>
      <w:rPr>
        <w:rFonts w:ascii="Courier New" w:hAnsi="Courier New" w:cs="Courier New" w:hint="default"/>
      </w:rPr>
    </w:lvl>
    <w:lvl w:ilvl="5" w:tplc="EBA24CFE" w:tentative="1">
      <w:start w:val="1"/>
      <w:numFmt w:val="bullet"/>
      <w:lvlText w:val=""/>
      <w:lvlJc w:val="left"/>
      <w:pPr>
        <w:ind w:left="4320" w:hanging="360"/>
      </w:pPr>
      <w:rPr>
        <w:rFonts w:ascii="Wingdings" w:hAnsi="Wingdings" w:hint="default"/>
      </w:rPr>
    </w:lvl>
    <w:lvl w:ilvl="6" w:tplc="1F5214A8" w:tentative="1">
      <w:start w:val="1"/>
      <w:numFmt w:val="bullet"/>
      <w:lvlText w:val=""/>
      <w:lvlJc w:val="left"/>
      <w:pPr>
        <w:ind w:left="5040" w:hanging="360"/>
      </w:pPr>
      <w:rPr>
        <w:rFonts w:ascii="Symbol" w:hAnsi="Symbol" w:hint="default"/>
      </w:rPr>
    </w:lvl>
    <w:lvl w:ilvl="7" w:tplc="F6723E16" w:tentative="1">
      <w:start w:val="1"/>
      <w:numFmt w:val="bullet"/>
      <w:lvlText w:val="o"/>
      <w:lvlJc w:val="left"/>
      <w:pPr>
        <w:ind w:left="5760" w:hanging="360"/>
      </w:pPr>
      <w:rPr>
        <w:rFonts w:ascii="Courier New" w:hAnsi="Courier New" w:cs="Courier New" w:hint="default"/>
      </w:rPr>
    </w:lvl>
    <w:lvl w:ilvl="8" w:tplc="2BDC0142" w:tentative="1">
      <w:start w:val="1"/>
      <w:numFmt w:val="bullet"/>
      <w:lvlText w:val=""/>
      <w:lvlJc w:val="left"/>
      <w:pPr>
        <w:ind w:left="6480" w:hanging="360"/>
      </w:pPr>
      <w:rPr>
        <w:rFonts w:ascii="Wingdings" w:hAnsi="Wingdings" w:hint="default"/>
      </w:rPr>
    </w:lvl>
  </w:abstractNum>
  <w:abstractNum w:abstractNumId="7" w15:restartNumberingAfterBreak="0">
    <w:nsid w:val="76ED282E"/>
    <w:multiLevelType w:val="hybridMultilevel"/>
    <w:tmpl w:val="42809A2E"/>
    <w:lvl w:ilvl="0" w:tplc="87125AA6">
      <w:start w:val="1"/>
      <w:numFmt w:val="bullet"/>
      <w:lvlText w:val=""/>
      <w:lvlJc w:val="left"/>
      <w:pPr>
        <w:ind w:left="720" w:hanging="360"/>
      </w:pPr>
      <w:rPr>
        <w:rFonts w:ascii="Symbol" w:hAnsi="Symbol" w:hint="default"/>
      </w:rPr>
    </w:lvl>
    <w:lvl w:ilvl="1" w:tplc="EB801614" w:tentative="1">
      <w:start w:val="1"/>
      <w:numFmt w:val="bullet"/>
      <w:lvlText w:val="o"/>
      <w:lvlJc w:val="left"/>
      <w:pPr>
        <w:ind w:left="1440" w:hanging="360"/>
      </w:pPr>
      <w:rPr>
        <w:rFonts w:ascii="Courier New" w:hAnsi="Courier New" w:cs="Courier New" w:hint="default"/>
      </w:rPr>
    </w:lvl>
    <w:lvl w:ilvl="2" w:tplc="69F202F6" w:tentative="1">
      <w:start w:val="1"/>
      <w:numFmt w:val="bullet"/>
      <w:lvlText w:val=""/>
      <w:lvlJc w:val="left"/>
      <w:pPr>
        <w:ind w:left="2160" w:hanging="360"/>
      </w:pPr>
      <w:rPr>
        <w:rFonts w:ascii="Wingdings" w:hAnsi="Wingdings" w:hint="default"/>
      </w:rPr>
    </w:lvl>
    <w:lvl w:ilvl="3" w:tplc="E556D3E0" w:tentative="1">
      <w:start w:val="1"/>
      <w:numFmt w:val="bullet"/>
      <w:lvlText w:val=""/>
      <w:lvlJc w:val="left"/>
      <w:pPr>
        <w:ind w:left="2880" w:hanging="360"/>
      </w:pPr>
      <w:rPr>
        <w:rFonts w:ascii="Symbol" w:hAnsi="Symbol" w:hint="default"/>
      </w:rPr>
    </w:lvl>
    <w:lvl w:ilvl="4" w:tplc="C31CAF14" w:tentative="1">
      <w:start w:val="1"/>
      <w:numFmt w:val="bullet"/>
      <w:lvlText w:val="o"/>
      <w:lvlJc w:val="left"/>
      <w:pPr>
        <w:ind w:left="3600" w:hanging="360"/>
      </w:pPr>
      <w:rPr>
        <w:rFonts w:ascii="Courier New" w:hAnsi="Courier New" w:cs="Courier New" w:hint="default"/>
      </w:rPr>
    </w:lvl>
    <w:lvl w:ilvl="5" w:tplc="330845E2" w:tentative="1">
      <w:start w:val="1"/>
      <w:numFmt w:val="bullet"/>
      <w:lvlText w:val=""/>
      <w:lvlJc w:val="left"/>
      <w:pPr>
        <w:ind w:left="4320" w:hanging="360"/>
      </w:pPr>
      <w:rPr>
        <w:rFonts w:ascii="Wingdings" w:hAnsi="Wingdings" w:hint="default"/>
      </w:rPr>
    </w:lvl>
    <w:lvl w:ilvl="6" w:tplc="4530CF0E" w:tentative="1">
      <w:start w:val="1"/>
      <w:numFmt w:val="bullet"/>
      <w:lvlText w:val=""/>
      <w:lvlJc w:val="left"/>
      <w:pPr>
        <w:ind w:left="5040" w:hanging="360"/>
      </w:pPr>
      <w:rPr>
        <w:rFonts w:ascii="Symbol" w:hAnsi="Symbol" w:hint="default"/>
      </w:rPr>
    </w:lvl>
    <w:lvl w:ilvl="7" w:tplc="CA6E8292" w:tentative="1">
      <w:start w:val="1"/>
      <w:numFmt w:val="bullet"/>
      <w:lvlText w:val="o"/>
      <w:lvlJc w:val="left"/>
      <w:pPr>
        <w:ind w:left="5760" w:hanging="360"/>
      </w:pPr>
      <w:rPr>
        <w:rFonts w:ascii="Courier New" w:hAnsi="Courier New" w:cs="Courier New" w:hint="default"/>
      </w:rPr>
    </w:lvl>
    <w:lvl w:ilvl="8" w:tplc="A5624142" w:tentative="1">
      <w:start w:val="1"/>
      <w:numFmt w:val="bullet"/>
      <w:lvlText w:val=""/>
      <w:lvlJc w:val="left"/>
      <w:pPr>
        <w:ind w:left="6480" w:hanging="360"/>
      </w:pPr>
      <w:rPr>
        <w:rFonts w:ascii="Wingdings" w:hAnsi="Wingdings" w:hint="default"/>
      </w:rPr>
    </w:lvl>
  </w:abstractNum>
  <w:abstractNum w:abstractNumId="8" w15:restartNumberingAfterBreak="0">
    <w:nsid w:val="7E2E6E5B"/>
    <w:multiLevelType w:val="hybridMultilevel"/>
    <w:tmpl w:val="BF90955A"/>
    <w:lvl w:ilvl="0" w:tplc="6DA82488">
      <w:start w:val="1"/>
      <w:numFmt w:val="bullet"/>
      <w:lvlText w:val=""/>
      <w:lvlJc w:val="left"/>
      <w:pPr>
        <w:ind w:left="360" w:hanging="360"/>
      </w:pPr>
      <w:rPr>
        <w:rFonts w:ascii="Wingdings" w:hAnsi="Wingdings" w:hint="default"/>
      </w:rPr>
    </w:lvl>
    <w:lvl w:ilvl="1" w:tplc="E926EB36" w:tentative="1">
      <w:start w:val="1"/>
      <w:numFmt w:val="bullet"/>
      <w:lvlText w:val="o"/>
      <w:lvlJc w:val="left"/>
      <w:pPr>
        <w:ind w:left="1080" w:hanging="360"/>
      </w:pPr>
      <w:rPr>
        <w:rFonts w:ascii="Courier New" w:hAnsi="Courier New" w:cs="Courier New" w:hint="default"/>
      </w:rPr>
    </w:lvl>
    <w:lvl w:ilvl="2" w:tplc="2A681B00" w:tentative="1">
      <w:start w:val="1"/>
      <w:numFmt w:val="bullet"/>
      <w:lvlText w:val=""/>
      <w:lvlJc w:val="left"/>
      <w:pPr>
        <w:ind w:left="1800" w:hanging="360"/>
      </w:pPr>
      <w:rPr>
        <w:rFonts w:ascii="Wingdings" w:hAnsi="Wingdings" w:hint="default"/>
      </w:rPr>
    </w:lvl>
    <w:lvl w:ilvl="3" w:tplc="2BE07D10" w:tentative="1">
      <w:start w:val="1"/>
      <w:numFmt w:val="bullet"/>
      <w:lvlText w:val=""/>
      <w:lvlJc w:val="left"/>
      <w:pPr>
        <w:ind w:left="2520" w:hanging="360"/>
      </w:pPr>
      <w:rPr>
        <w:rFonts w:ascii="Symbol" w:hAnsi="Symbol" w:hint="default"/>
      </w:rPr>
    </w:lvl>
    <w:lvl w:ilvl="4" w:tplc="5A7250DA" w:tentative="1">
      <w:start w:val="1"/>
      <w:numFmt w:val="bullet"/>
      <w:lvlText w:val="o"/>
      <w:lvlJc w:val="left"/>
      <w:pPr>
        <w:ind w:left="3240" w:hanging="360"/>
      </w:pPr>
      <w:rPr>
        <w:rFonts w:ascii="Courier New" w:hAnsi="Courier New" w:cs="Courier New" w:hint="default"/>
      </w:rPr>
    </w:lvl>
    <w:lvl w:ilvl="5" w:tplc="113EE37C" w:tentative="1">
      <w:start w:val="1"/>
      <w:numFmt w:val="bullet"/>
      <w:lvlText w:val=""/>
      <w:lvlJc w:val="left"/>
      <w:pPr>
        <w:ind w:left="3960" w:hanging="360"/>
      </w:pPr>
      <w:rPr>
        <w:rFonts w:ascii="Wingdings" w:hAnsi="Wingdings" w:hint="default"/>
      </w:rPr>
    </w:lvl>
    <w:lvl w:ilvl="6" w:tplc="AFF49D52" w:tentative="1">
      <w:start w:val="1"/>
      <w:numFmt w:val="bullet"/>
      <w:lvlText w:val=""/>
      <w:lvlJc w:val="left"/>
      <w:pPr>
        <w:ind w:left="4680" w:hanging="360"/>
      </w:pPr>
      <w:rPr>
        <w:rFonts w:ascii="Symbol" w:hAnsi="Symbol" w:hint="default"/>
      </w:rPr>
    </w:lvl>
    <w:lvl w:ilvl="7" w:tplc="03E6E9F4" w:tentative="1">
      <w:start w:val="1"/>
      <w:numFmt w:val="bullet"/>
      <w:lvlText w:val="o"/>
      <w:lvlJc w:val="left"/>
      <w:pPr>
        <w:ind w:left="5400" w:hanging="360"/>
      </w:pPr>
      <w:rPr>
        <w:rFonts w:ascii="Courier New" w:hAnsi="Courier New" w:cs="Courier New" w:hint="default"/>
      </w:rPr>
    </w:lvl>
    <w:lvl w:ilvl="8" w:tplc="C0529118" w:tentative="1">
      <w:start w:val="1"/>
      <w:numFmt w:val="bullet"/>
      <w:lvlText w:val=""/>
      <w:lvlJc w:val="left"/>
      <w:pPr>
        <w:ind w:left="6120" w:hanging="360"/>
      </w:pPr>
      <w:rPr>
        <w:rFonts w:ascii="Wingdings" w:hAnsi="Wingdings" w:hint="default"/>
      </w:rPr>
    </w:lvl>
  </w:abstractNum>
  <w:num w:numId="1" w16cid:durableId="1028721425">
    <w:abstractNumId w:val="4"/>
  </w:num>
  <w:num w:numId="2" w16cid:durableId="1514492279">
    <w:abstractNumId w:val="6"/>
  </w:num>
  <w:num w:numId="3" w16cid:durableId="530190118">
    <w:abstractNumId w:val="7"/>
  </w:num>
  <w:num w:numId="4" w16cid:durableId="216167425">
    <w:abstractNumId w:val="5"/>
  </w:num>
  <w:num w:numId="5" w16cid:durableId="474491327">
    <w:abstractNumId w:val="2"/>
  </w:num>
  <w:num w:numId="6" w16cid:durableId="283735210">
    <w:abstractNumId w:val="3"/>
  </w:num>
  <w:num w:numId="7" w16cid:durableId="1392002479">
    <w:abstractNumId w:val="1"/>
  </w:num>
  <w:num w:numId="8" w16cid:durableId="1249004395">
    <w:abstractNumId w:val="8"/>
  </w:num>
  <w:num w:numId="9" w16cid:durableId="793787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41F"/>
    <w:rsid w:val="00031254"/>
    <w:rsid w:val="00032C43"/>
    <w:rsid w:val="00034C8F"/>
    <w:rsid w:val="000410DA"/>
    <w:rsid w:val="00044A92"/>
    <w:rsid w:val="00056A4F"/>
    <w:rsid w:val="000641EC"/>
    <w:rsid w:val="00071622"/>
    <w:rsid w:val="00080487"/>
    <w:rsid w:val="0008772F"/>
    <w:rsid w:val="000A3803"/>
    <w:rsid w:val="000B1F7A"/>
    <w:rsid w:val="000E5B6B"/>
    <w:rsid w:val="000F0016"/>
    <w:rsid w:val="001004EB"/>
    <w:rsid w:val="00101423"/>
    <w:rsid w:val="00124FF0"/>
    <w:rsid w:val="00136977"/>
    <w:rsid w:val="00143E64"/>
    <w:rsid w:val="00144AA9"/>
    <w:rsid w:val="00151767"/>
    <w:rsid w:val="0016047B"/>
    <w:rsid w:val="00192C2E"/>
    <w:rsid w:val="00195F35"/>
    <w:rsid w:val="001A2034"/>
    <w:rsid w:val="001C192E"/>
    <w:rsid w:val="001C49FE"/>
    <w:rsid w:val="001E1A99"/>
    <w:rsid w:val="002138B0"/>
    <w:rsid w:val="00237A02"/>
    <w:rsid w:val="0025017A"/>
    <w:rsid w:val="0025603C"/>
    <w:rsid w:val="0026049E"/>
    <w:rsid w:val="00272065"/>
    <w:rsid w:val="002A2804"/>
    <w:rsid w:val="002B20C6"/>
    <w:rsid w:val="002B5A62"/>
    <w:rsid w:val="002F2FAB"/>
    <w:rsid w:val="002F77AC"/>
    <w:rsid w:val="003000E9"/>
    <w:rsid w:val="00335684"/>
    <w:rsid w:val="00346444"/>
    <w:rsid w:val="00353AEA"/>
    <w:rsid w:val="00374E12"/>
    <w:rsid w:val="00380739"/>
    <w:rsid w:val="0039318C"/>
    <w:rsid w:val="003952F1"/>
    <w:rsid w:val="003B2D00"/>
    <w:rsid w:val="003B6087"/>
    <w:rsid w:val="003D4642"/>
    <w:rsid w:val="003E0D20"/>
    <w:rsid w:val="003E36E6"/>
    <w:rsid w:val="003F48F3"/>
    <w:rsid w:val="0040379D"/>
    <w:rsid w:val="00410E45"/>
    <w:rsid w:val="004326B9"/>
    <w:rsid w:val="00475107"/>
    <w:rsid w:val="0049798C"/>
    <w:rsid w:val="004A22E1"/>
    <w:rsid w:val="004A6C30"/>
    <w:rsid w:val="00502D9F"/>
    <w:rsid w:val="00506550"/>
    <w:rsid w:val="0050718E"/>
    <w:rsid w:val="00510463"/>
    <w:rsid w:val="005229E5"/>
    <w:rsid w:val="005241A7"/>
    <w:rsid w:val="00537B0E"/>
    <w:rsid w:val="00542476"/>
    <w:rsid w:val="00563609"/>
    <w:rsid w:val="0057713C"/>
    <w:rsid w:val="00587FA5"/>
    <w:rsid w:val="00596530"/>
    <w:rsid w:val="005B5A7F"/>
    <w:rsid w:val="005C1B96"/>
    <w:rsid w:val="005C3309"/>
    <w:rsid w:val="005D5151"/>
    <w:rsid w:val="005E26A6"/>
    <w:rsid w:val="005E4229"/>
    <w:rsid w:val="005E5FDE"/>
    <w:rsid w:val="005F448E"/>
    <w:rsid w:val="005F6644"/>
    <w:rsid w:val="006031DD"/>
    <w:rsid w:val="006037E1"/>
    <w:rsid w:val="00611E80"/>
    <w:rsid w:val="006452B4"/>
    <w:rsid w:val="00651209"/>
    <w:rsid w:val="00662474"/>
    <w:rsid w:val="0066707C"/>
    <w:rsid w:val="00675376"/>
    <w:rsid w:val="00683F20"/>
    <w:rsid w:val="0069652A"/>
    <w:rsid w:val="006A22AB"/>
    <w:rsid w:val="006D1728"/>
    <w:rsid w:val="006E543C"/>
    <w:rsid w:val="006F27B7"/>
    <w:rsid w:val="00704A6E"/>
    <w:rsid w:val="00742559"/>
    <w:rsid w:val="00742EE4"/>
    <w:rsid w:val="007579E1"/>
    <w:rsid w:val="0077662A"/>
    <w:rsid w:val="00782335"/>
    <w:rsid w:val="007967F6"/>
    <w:rsid w:val="007B1644"/>
    <w:rsid w:val="007B358F"/>
    <w:rsid w:val="007B4CFD"/>
    <w:rsid w:val="007B5A47"/>
    <w:rsid w:val="007E0AF9"/>
    <w:rsid w:val="007F33AC"/>
    <w:rsid w:val="007F6B30"/>
    <w:rsid w:val="008053A4"/>
    <w:rsid w:val="00810686"/>
    <w:rsid w:val="008269F1"/>
    <w:rsid w:val="00827222"/>
    <w:rsid w:val="0084451F"/>
    <w:rsid w:val="008A3F62"/>
    <w:rsid w:val="008A76ED"/>
    <w:rsid w:val="008B4CFE"/>
    <w:rsid w:val="00900E99"/>
    <w:rsid w:val="00904249"/>
    <w:rsid w:val="0091310A"/>
    <w:rsid w:val="00917C13"/>
    <w:rsid w:val="0093397C"/>
    <w:rsid w:val="0097371B"/>
    <w:rsid w:val="00980C0F"/>
    <w:rsid w:val="00984040"/>
    <w:rsid w:val="009A7A0A"/>
    <w:rsid w:val="009B0056"/>
    <w:rsid w:val="009C380F"/>
    <w:rsid w:val="00A12B0A"/>
    <w:rsid w:val="00A34FAE"/>
    <w:rsid w:val="00A53439"/>
    <w:rsid w:val="00A54967"/>
    <w:rsid w:val="00A56393"/>
    <w:rsid w:val="00A60862"/>
    <w:rsid w:val="00A76AE2"/>
    <w:rsid w:val="00A7706D"/>
    <w:rsid w:val="00A82195"/>
    <w:rsid w:val="00A92D26"/>
    <w:rsid w:val="00AC4D45"/>
    <w:rsid w:val="00AD206C"/>
    <w:rsid w:val="00AD384C"/>
    <w:rsid w:val="00AD5A94"/>
    <w:rsid w:val="00AF192B"/>
    <w:rsid w:val="00B023DB"/>
    <w:rsid w:val="00B10525"/>
    <w:rsid w:val="00B1148F"/>
    <w:rsid w:val="00B53524"/>
    <w:rsid w:val="00B54E92"/>
    <w:rsid w:val="00B56431"/>
    <w:rsid w:val="00B80179"/>
    <w:rsid w:val="00B81B6B"/>
    <w:rsid w:val="00B91667"/>
    <w:rsid w:val="00B93F18"/>
    <w:rsid w:val="00BC19C4"/>
    <w:rsid w:val="00BC5331"/>
    <w:rsid w:val="00BD111A"/>
    <w:rsid w:val="00BE014A"/>
    <w:rsid w:val="00BE6507"/>
    <w:rsid w:val="00C127A7"/>
    <w:rsid w:val="00C36C2B"/>
    <w:rsid w:val="00C50B9B"/>
    <w:rsid w:val="00C54AF3"/>
    <w:rsid w:val="00C5627D"/>
    <w:rsid w:val="00C64FDE"/>
    <w:rsid w:val="00C66883"/>
    <w:rsid w:val="00C75BFB"/>
    <w:rsid w:val="00C92D66"/>
    <w:rsid w:val="00CA668B"/>
    <w:rsid w:val="00CB68FF"/>
    <w:rsid w:val="00CC2124"/>
    <w:rsid w:val="00CC541F"/>
    <w:rsid w:val="00CC7C29"/>
    <w:rsid w:val="00CD0E83"/>
    <w:rsid w:val="00D07603"/>
    <w:rsid w:val="00D2197B"/>
    <w:rsid w:val="00D21C19"/>
    <w:rsid w:val="00D304CB"/>
    <w:rsid w:val="00D3248E"/>
    <w:rsid w:val="00D33ABF"/>
    <w:rsid w:val="00D61A72"/>
    <w:rsid w:val="00D629CC"/>
    <w:rsid w:val="00D70156"/>
    <w:rsid w:val="00D80814"/>
    <w:rsid w:val="00D821A3"/>
    <w:rsid w:val="00DB33D5"/>
    <w:rsid w:val="00DB62A3"/>
    <w:rsid w:val="00DD2C0B"/>
    <w:rsid w:val="00DE3AB1"/>
    <w:rsid w:val="00E15F11"/>
    <w:rsid w:val="00E2669F"/>
    <w:rsid w:val="00E33010"/>
    <w:rsid w:val="00E4079F"/>
    <w:rsid w:val="00E60173"/>
    <w:rsid w:val="00E67EDF"/>
    <w:rsid w:val="00E72697"/>
    <w:rsid w:val="00EA1E08"/>
    <w:rsid w:val="00EB3051"/>
    <w:rsid w:val="00EE01FF"/>
    <w:rsid w:val="00EF2D28"/>
    <w:rsid w:val="00F062E8"/>
    <w:rsid w:val="00F1337E"/>
    <w:rsid w:val="00F32889"/>
    <w:rsid w:val="00F3436F"/>
    <w:rsid w:val="00F36DA9"/>
    <w:rsid w:val="00F4371D"/>
    <w:rsid w:val="00F4391A"/>
    <w:rsid w:val="00F50002"/>
    <w:rsid w:val="00F63121"/>
    <w:rsid w:val="00F65431"/>
    <w:rsid w:val="00F675B3"/>
    <w:rsid w:val="00F73FF3"/>
    <w:rsid w:val="00F77371"/>
    <w:rsid w:val="00F870A0"/>
    <w:rsid w:val="00F96336"/>
    <w:rsid w:val="00FD1FAC"/>
    <w:rsid w:val="00FD7C44"/>
    <w:rsid w:val="00FF0544"/>
    <w:rsid w:val="00FF10A0"/>
    <w:rsid w:val="00FF2254"/>
    <w:rsid w:val="00FF5A5E"/>
    <w:rsid w:val="00FF75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E38DF"/>
  <w15:chartTrackingRefBased/>
  <w15:docId w15:val="{04270E5A-CCF6-409A-80A5-2EB54D8D0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41F"/>
    <w:pPr>
      <w:spacing w:line="360" w:lineRule="auto"/>
      <w:jc w:val="both"/>
    </w:pPr>
    <w:rPr>
      <w:rFonts w:ascii="Arial" w:hAnsi="Arial" w:cs="Calibri"/>
      <w:color w:val="000000"/>
      <w:sz w:val="24"/>
      <w:lang w:val="en-GB" w:eastAsia="en-IN"/>
    </w:rPr>
  </w:style>
  <w:style w:type="paragraph" w:styleId="Heading1">
    <w:name w:val="heading 1"/>
    <w:basedOn w:val="Normal"/>
    <w:next w:val="Normal"/>
    <w:link w:val="Heading1Char"/>
    <w:uiPriority w:val="9"/>
    <w:qFormat/>
    <w:rsid w:val="00A54967"/>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67EDF"/>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2559"/>
    <w:pPr>
      <w:contextualSpacing/>
      <w:jc w:val="center"/>
    </w:pPr>
    <w:rPr>
      <w:rFonts w:eastAsiaTheme="majorEastAsia" w:cstheme="majorBidi"/>
      <w:b/>
      <w:spacing w:val="-10"/>
      <w:kern w:val="28"/>
      <w:sz w:val="36"/>
      <w:szCs w:val="56"/>
      <w:lang w:eastAsia="zh-CN"/>
    </w:rPr>
  </w:style>
  <w:style w:type="character" w:customStyle="1" w:styleId="TitleChar">
    <w:name w:val="Title Char"/>
    <w:basedOn w:val="DefaultParagraphFont"/>
    <w:link w:val="Title"/>
    <w:uiPriority w:val="10"/>
    <w:rsid w:val="00742559"/>
    <w:rPr>
      <w:rFonts w:ascii="Times New Roman" w:eastAsiaTheme="majorEastAsia" w:hAnsi="Times New Roman" w:cstheme="majorBidi"/>
      <w:b/>
      <w:spacing w:val="-10"/>
      <w:kern w:val="28"/>
      <w:sz w:val="36"/>
      <w:szCs w:val="56"/>
      <w:lang w:val="en-GB" w:eastAsia="zh-CN"/>
    </w:rPr>
  </w:style>
  <w:style w:type="character" w:customStyle="1" w:styleId="Heading1Char">
    <w:name w:val="Heading 1 Char"/>
    <w:basedOn w:val="DefaultParagraphFont"/>
    <w:link w:val="Heading1"/>
    <w:uiPriority w:val="9"/>
    <w:rsid w:val="00A54967"/>
    <w:rPr>
      <w:rFonts w:ascii="Times New Roman" w:eastAsiaTheme="majorEastAsia" w:hAnsi="Times New Roman" w:cstheme="majorBidi"/>
      <w:b/>
      <w:sz w:val="24"/>
      <w:szCs w:val="32"/>
      <w:lang w:val="en-GB"/>
    </w:rPr>
  </w:style>
  <w:style w:type="paragraph" w:styleId="ListParagraph">
    <w:name w:val="List Paragraph"/>
    <w:basedOn w:val="Normal"/>
    <w:qFormat/>
    <w:rsid w:val="00FF754F"/>
    <w:pPr>
      <w:ind w:left="720"/>
      <w:contextualSpacing/>
    </w:pPr>
  </w:style>
  <w:style w:type="character" w:customStyle="1" w:styleId="Heading2Char">
    <w:name w:val="Heading 2 Char"/>
    <w:basedOn w:val="DefaultParagraphFont"/>
    <w:link w:val="Heading2"/>
    <w:uiPriority w:val="9"/>
    <w:rsid w:val="00E67EDF"/>
    <w:rPr>
      <w:rFonts w:ascii="Arial" w:hAnsi="Arial" w:cs="Calibri"/>
      <w:b/>
      <w:bCs/>
      <w:color w:val="000000"/>
      <w:sz w:val="24"/>
      <w:lang w:val="en-GB" w:eastAsia="en-IN"/>
    </w:rPr>
  </w:style>
  <w:style w:type="paragraph" w:styleId="TOCHeading">
    <w:name w:val="TOC Heading"/>
    <w:basedOn w:val="Heading1"/>
    <w:next w:val="Normal"/>
    <w:uiPriority w:val="39"/>
    <w:unhideWhenUsed/>
    <w:qFormat/>
    <w:rsid w:val="00C64FDE"/>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C64FDE"/>
    <w:pPr>
      <w:spacing w:after="100"/>
    </w:pPr>
  </w:style>
  <w:style w:type="paragraph" w:styleId="TOC2">
    <w:name w:val="toc 2"/>
    <w:basedOn w:val="Normal"/>
    <w:next w:val="Normal"/>
    <w:autoRedefine/>
    <w:uiPriority w:val="39"/>
    <w:unhideWhenUsed/>
    <w:rsid w:val="00C64FDE"/>
    <w:pPr>
      <w:spacing w:after="100"/>
      <w:ind w:left="240"/>
    </w:pPr>
  </w:style>
  <w:style w:type="character" w:styleId="Hyperlink">
    <w:name w:val="Hyperlink"/>
    <w:basedOn w:val="DefaultParagraphFont"/>
    <w:uiPriority w:val="99"/>
    <w:unhideWhenUsed/>
    <w:rsid w:val="00C64FDE"/>
    <w:rPr>
      <w:color w:val="0563C1" w:themeColor="hyperlink"/>
      <w:u w:val="single"/>
    </w:rPr>
  </w:style>
  <w:style w:type="character" w:customStyle="1" w:styleId="UnresolvedMention1">
    <w:name w:val="Unresolved Mention1"/>
    <w:basedOn w:val="DefaultParagraphFont"/>
    <w:uiPriority w:val="99"/>
    <w:semiHidden/>
    <w:unhideWhenUsed/>
    <w:rsid w:val="00F32889"/>
    <w:rPr>
      <w:color w:val="605E5C"/>
      <w:shd w:val="clear" w:color="auto" w:fill="E1DFDD"/>
    </w:rPr>
  </w:style>
  <w:style w:type="character" w:customStyle="1" w:styleId="sdc-article-headerlong-title">
    <w:name w:val="sdc-article-header__long-title"/>
    <w:basedOn w:val="DefaultParagraphFont"/>
    <w:rsid w:val="00346444"/>
  </w:style>
  <w:style w:type="table" w:styleId="TableGrid">
    <w:name w:val="Table Grid"/>
    <w:basedOn w:val="TableNormal"/>
    <w:uiPriority w:val="39"/>
    <w:rsid w:val="00F77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scoswrapper">
    <w:name w:val="hs_cos_wrapper"/>
    <w:basedOn w:val="DefaultParagraphFont"/>
    <w:rsid w:val="00151767"/>
  </w:style>
  <w:style w:type="character" w:customStyle="1" w:styleId="article-classifiergap">
    <w:name w:val="article-classifier__gap"/>
    <w:basedOn w:val="DefaultParagraphFont"/>
    <w:rsid w:val="00B81B6B"/>
  </w:style>
  <w:style w:type="paragraph" w:styleId="Header">
    <w:name w:val="header"/>
    <w:basedOn w:val="Normal"/>
    <w:link w:val="HeaderChar"/>
    <w:uiPriority w:val="99"/>
    <w:unhideWhenUsed/>
    <w:rsid w:val="009A7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A0A"/>
    <w:rPr>
      <w:rFonts w:ascii="Arial" w:hAnsi="Arial" w:cs="Calibri"/>
      <w:color w:val="000000"/>
      <w:sz w:val="24"/>
      <w:lang w:val="en-GB" w:eastAsia="en-IN"/>
    </w:rPr>
  </w:style>
  <w:style w:type="paragraph" w:styleId="Footer">
    <w:name w:val="footer"/>
    <w:basedOn w:val="Normal"/>
    <w:link w:val="FooterChar"/>
    <w:uiPriority w:val="99"/>
    <w:unhideWhenUsed/>
    <w:rsid w:val="009A7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A0A"/>
    <w:rPr>
      <w:rFonts w:ascii="Arial" w:hAnsi="Arial" w:cs="Calibri"/>
      <w:color w:val="000000"/>
      <w:sz w:val="24"/>
      <w:lang w:val="en-GB" w:eastAsia="en-IN"/>
    </w:rPr>
  </w:style>
  <w:style w:type="character" w:styleId="CommentReference">
    <w:name w:val="annotation reference"/>
    <w:basedOn w:val="DefaultParagraphFont"/>
    <w:uiPriority w:val="99"/>
    <w:semiHidden/>
    <w:unhideWhenUsed/>
    <w:rsid w:val="00DB33D5"/>
    <w:rPr>
      <w:sz w:val="16"/>
      <w:szCs w:val="16"/>
    </w:rPr>
  </w:style>
  <w:style w:type="paragraph" w:styleId="CommentText">
    <w:name w:val="annotation text"/>
    <w:basedOn w:val="Normal"/>
    <w:link w:val="CommentTextChar"/>
    <w:uiPriority w:val="99"/>
    <w:semiHidden/>
    <w:unhideWhenUsed/>
    <w:rsid w:val="00DB33D5"/>
    <w:pPr>
      <w:spacing w:line="240" w:lineRule="auto"/>
    </w:pPr>
    <w:rPr>
      <w:sz w:val="20"/>
      <w:szCs w:val="20"/>
    </w:rPr>
  </w:style>
  <w:style w:type="character" w:customStyle="1" w:styleId="CommentTextChar">
    <w:name w:val="Comment Text Char"/>
    <w:basedOn w:val="DefaultParagraphFont"/>
    <w:link w:val="CommentText"/>
    <w:uiPriority w:val="99"/>
    <w:semiHidden/>
    <w:rsid w:val="00DB33D5"/>
    <w:rPr>
      <w:rFonts w:ascii="Arial" w:hAnsi="Arial" w:cs="Calibri"/>
      <w:color w:val="000000"/>
      <w:sz w:val="20"/>
      <w:szCs w:val="20"/>
      <w:lang w:val="en-GB" w:eastAsia="en-IN"/>
    </w:rPr>
  </w:style>
  <w:style w:type="paragraph" w:styleId="CommentSubject">
    <w:name w:val="annotation subject"/>
    <w:basedOn w:val="CommentText"/>
    <w:next w:val="CommentText"/>
    <w:link w:val="CommentSubjectChar"/>
    <w:uiPriority w:val="99"/>
    <w:semiHidden/>
    <w:unhideWhenUsed/>
    <w:rsid w:val="00DB33D5"/>
    <w:rPr>
      <w:b/>
      <w:bCs/>
    </w:rPr>
  </w:style>
  <w:style w:type="character" w:customStyle="1" w:styleId="CommentSubjectChar">
    <w:name w:val="Comment Subject Char"/>
    <w:basedOn w:val="CommentTextChar"/>
    <w:link w:val="CommentSubject"/>
    <w:uiPriority w:val="99"/>
    <w:semiHidden/>
    <w:rsid w:val="00DB33D5"/>
    <w:rPr>
      <w:rFonts w:ascii="Arial" w:hAnsi="Arial" w:cs="Calibri"/>
      <w:b/>
      <w:bCs/>
      <w:color w:val="000000"/>
      <w:sz w:val="20"/>
      <w:szCs w:val="20"/>
      <w:lang w:val="en-GB" w:eastAsia="en-IN"/>
    </w:rPr>
  </w:style>
  <w:style w:type="paragraph" w:styleId="BalloonText">
    <w:name w:val="Balloon Text"/>
    <w:basedOn w:val="Normal"/>
    <w:link w:val="BalloonTextChar"/>
    <w:uiPriority w:val="99"/>
    <w:semiHidden/>
    <w:unhideWhenUsed/>
    <w:rsid w:val="00DB33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33D5"/>
    <w:rPr>
      <w:rFonts w:ascii="Segoe UI" w:hAnsi="Segoe UI" w:cs="Segoe UI"/>
      <w:color w:val="000000"/>
      <w:sz w:val="18"/>
      <w:szCs w:val="18"/>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4456C-9946-451C-B5D1-C3FCFC0B4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353</TotalTime>
  <Pages>14</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cosmin stancu</cp:lastModifiedBy>
  <cp:revision>188</cp:revision>
  <dcterms:created xsi:type="dcterms:W3CDTF">2023-02-15T07:35:00Z</dcterms:created>
  <dcterms:modified xsi:type="dcterms:W3CDTF">2023-02-20T15:42:00Z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5fd109a7-8a34-4d7b-8264-f7fcf2458f52</vt:lpwstr>
  </property>
</Properties>
</file>