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7F09F" w14:textId="77777777" w:rsidR="00F85E36" w:rsidRPr="000F744D" w:rsidRDefault="00F85E36" w:rsidP="00F85E36">
      <w:pPr>
        <w:jc w:val="center"/>
        <w:rPr>
          <w:rFonts w:ascii="Tahoma" w:hAnsi="Tahoma" w:cs="Tahoma"/>
          <w:color w:val="000000"/>
          <w:sz w:val="40"/>
          <w:szCs w:val="40"/>
        </w:rPr>
      </w:pPr>
    </w:p>
    <w:p w14:paraId="0666FE46"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3835764F"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760874FC"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62CDDF05" w14:textId="77777777" w:rsidTr="00F85E36">
        <w:trPr>
          <w:trHeight w:val="684"/>
        </w:trPr>
        <w:tc>
          <w:tcPr>
            <w:tcW w:w="3500" w:type="dxa"/>
            <w:shd w:val="clear" w:color="auto" w:fill="D9D9D9"/>
          </w:tcPr>
          <w:p w14:paraId="3D7CE1E8"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AF34C95" w14:textId="297EE526" w:rsidR="00F85E36" w:rsidRPr="008B29CE" w:rsidRDefault="00451FCE" w:rsidP="00654DD4">
            <w:pPr>
              <w:spacing w:before="120" w:after="120"/>
              <w:rPr>
                <w:rFonts w:ascii="Tahoma" w:hAnsi="Tahoma" w:cs="Tahoma"/>
                <w:color w:val="FF0000"/>
                <w:sz w:val="32"/>
                <w:szCs w:val="32"/>
              </w:rPr>
            </w:pPr>
            <w:r>
              <w:rPr>
                <w:rFonts w:ascii="Tahoma" w:hAnsi="Tahoma" w:cs="Tahoma"/>
                <w:color w:val="FF0000"/>
                <w:sz w:val="32"/>
                <w:szCs w:val="32"/>
              </w:rPr>
              <w:t>Holly Seymour</w:t>
            </w:r>
          </w:p>
        </w:tc>
      </w:tr>
      <w:tr w:rsidR="00F85E36" w:rsidRPr="008B29CE" w14:paraId="4027F66C" w14:textId="77777777" w:rsidTr="00F85E36">
        <w:trPr>
          <w:trHeight w:val="694"/>
        </w:trPr>
        <w:tc>
          <w:tcPr>
            <w:tcW w:w="3500" w:type="dxa"/>
            <w:shd w:val="clear" w:color="auto" w:fill="D9D9D9"/>
          </w:tcPr>
          <w:p w14:paraId="0EF1BC6E"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6AD673DE" w14:textId="7C0DEB20" w:rsidR="00F85E36" w:rsidRPr="008B29CE" w:rsidRDefault="007B62C1" w:rsidP="00F85E36">
            <w:pPr>
              <w:spacing w:before="120" w:after="120"/>
              <w:rPr>
                <w:rFonts w:ascii="Tahoma" w:hAnsi="Tahoma" w:cs="Tahoma"/>
                <w:sz w:val="32"/>
                <w:szCs w:val="32"/>
              </w:rPr>
            </w:pPr>
            <w:r>
              <w:rPr>
                <w:rFonts w:ascii="Tahoma" w:hAnsi="Tahoma" w:cs="Tahoma"/>
                <w:color w:val="FF0000"/>
                <w:sz w:val="32"/>
                <w:szCs w:val="32"/>
              </w:rPr>
              <w:t>1</w:t>
            </w:r>
            <w:r w:rsidR="000D4930">
              <w:rPr>
                <w:rFonts w:ascii="Tahoma" w:hAnsi="Tahoma" w:cs="Tahoma"/>
                <w:color w:val="FF0000"/>
                <w:sz w:val="32"/>
                <w:szCs w:val="32"/>
              </w:rPr>
              <w:t>811537</w:t>
            </w:r>
          </w:p>
        </w:tc>
      </w:tr>
      <w:tr w:rsidR="00F85E36" w:rsidRPr="008B29CE" w14:paraId="1BEA96C3" w14:textId="77777777" w:rsidTr="00F85E36">
        <w:trPr>
          <w:trHeight w:val="684"/>
        </w:trPr>
        <w:tc>
          <w:tcPr>
            <w:tcW w:w="3500" w:type="dxa"/>
            <w:shd w:val="clear" w:color="auto" w:fill="D9D9D9"/>
          </w:tcPr>
          <w:p w14:paraId="582560EE"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D04602E" w14:textId="649B3867"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 xml:space="preserve">BMSK </w:t>
            </w:r>
            <w:r w:rsidR="00451FCE">
              <w:rPr>
                <w:rFonts w:ascii="Tahoma" w:hAnsi="Tahoma" w:cs="Tahoma"/>
                <w:color w:val="FF0000"/>
                <w:sz w:val="32"/>
                <w:szCs w:val="32"/>
              </w:rPr>
              <w:t>6002</w:t>
            </w:r>
          </w:p>
        </w:tc>
      </w:tr>
      <w:tr w:rsidR="00F85E36" w:rsidRPr="008B29CE" w14:paraId="20D6E745" w14:textId="77777777" w:rsidTr="00F85E36">
        <w:trPr>
          <w:trHeight w:val="693"/>
        </w:trPr>
        <w:tc>
          <w:tcPr>
            <w:tcW w:w="3500" w:type="dxa"/>
            <w:shd w:val="clear" w:color="auto" w:fill="D9D9D9"/>
          </w:tcPr>
          <w:p w14:paraId="11A66659"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37B11DF4" w14:textId="0DFB0EF3" w:rsidR="00F85E36" w:rsidRPr="000D4930" w:rsidRDefault="000D4930" w:rsidP="00654DD4">
            <w:pPr>
              <w:spacing w:before="120" w:after="120"/>
              <w:rPr>
                <w:rFonts w:ascii="Tahoma" w:hAnsi="Tahoma" w:cs="Tahoma"/>
                <w:color w:val="FF0000"/>
                <w:sz w:val="32"/>
                <w:szCs w:val="32"/>
              </w:rPr>
            </w:pPr>
            <w:r w:rsidRPr="000D4930">
              <w:rPr>
                <w:rFonts w:ascii="Tahoma" w:hAnsi="Tahoma" w:cs="Tahoma"/>
                <w:color w:val="FF0000"/>
                <w:sz w:val="32"/>
                <w:szCs w:val="32"/>
              </w:rPr>
              <w:t>Developing Innovation and Creativity for Business Advantage</w:t>
            </w:r>
          </w:p>
        </w:tc>
      </w:tr>
    </w:tbl>
    <w:p w14:paraId="6F72FC6F"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684431B5" w14:textId="77777777" w:rsidTr="00E02813">
        <w:tc>
          <w:tcPr>
            <w:tcW w:w="3978" w:type="dxa"/>
          </w:tcPr>
          <w:p w14:paraId="294B1B46"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4162041A" w14:textId="77777777" w:rsidR="00F85E36" w:rsidRPr="008B29CE" w:rsidRDefault="00F85E36" w:rsidP="00654DD4">
            <w:pPr>
              <w:spacing w:before="120" w:after="120"/>
              <w:jc w:val="center"/>
              <w:rPr>
                <w:rFonts w:ascii="Tahoma" w:hAnsi="Tahoma" w:cs="Tahoma"/>
                <w:sz w:val="32"/>
                <w:szCs w:val="32"/>
              </w:rPr>
            </w:pPr>
          </w:p>
        </w:tc>
      </w:tr>
      <w:tr w:rsidR="00F85E36" w:rsidRPr="008B29CE" w14:paraId="137BAFC5" w14:textId="77777777" w:rsidTr="00E02813">
        <w:tc>
          <w:tcPr>
            <w:tcW w:w="3978" w:type="dxa"/>
          </w:tcPr>
          <w:p w14:paraId="1B33EBE9"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31EE067D" w14:textId="77777777" w:rsidR="00F85E36" w:rsidRPr="008B29CE" w:rsidRDefault="00F85E36" w:rsidP="00654DD4">
            <w:pPr>
              <w:spacing w:before="120" w:after="120"/>
              <w:jc w:val="center"/>
              <w:rPr>
                <w:rFonts w:ascii="Tahoma" w:hAnsi="Tahoma" w:cs="Tahoma"/>
                <w:sz w:val="36"/>
                <w:szCs w:val="36"/>
              </w:rPr>
            </w:pPr>
          </w:p>
        </w:tc>
      </w:tr>
    </w:tbl>
    <w:p w14:paraId="0B12E18D"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6E638E8D"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7C609721"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2092BA03"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7F6C3A8" w14:textId="77777777" w:rsidR="0035002F" w:rsidRDefault="0035002F" w:rsidP="000B6F09">
      <w:pPr>
        <w:tabs>
          <w:tab w:val="left" w:pos="426"/>
        </w:tabs>
        <w:spacing w:after="0"/>
      </w:pPr>
    </w:p>
    <w:p w14:paraId="10BCD136" w14:textId="77777777"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36B2BB8A" w14:textId="77777777" w:rsidR="0006237C" w:rsidRDefault="0006237C">
          <w:pPr>
            <w:pStyle w:val="TOCHeading"/>
          </w:pPr>
          <w:r>
            <w:t>Contents</w:t>
          </w:r>
        </w:p>
        <w:p w14:paraId="36811B0E" w14:textId="1BE4C0F6" w:rsidR="000D4930" w:rsidRDefault="0006237C">
          <w:pPr>
            <w:pStyle w:val="TOC1"/>
            <w:tabs>
              <w:tab w:val="right" w:leader="dot" w:pos="10876"/>
            </w:tabs>
            <w:rPr>
              <w:rFonts w:eastAsiaTheme="minorEastAsia"/>
              <w:noProof/>
              <w:lang w:eastAsia="en-GB"/>
            </w:rPr>
          </w:pPr>
          <w:r>
            <w:fldChar w:fldCharType="begin"/>
          </w:r>
          <w:r>
            <w:instrText xml:space="preserve"> TOC \o "1-3" \h \z \u </w:instrText>
          </w:r>
          <w:r>
            <w:fldChar w:fldCharType="separate"/>
          </w:r>
          <w:hyperlink w:anchor="_Toc81761758" w:history="1">
            <w:r w:rsidR="000D4930" w:rsidRPr="00E66CC8">
              <w:rPr>
                <w:rStyle w:val="Hyperlink"/>
                <w:noProof/>
                <w:shd w:val="clear" w:color="auto" w:fill="FFFFFF"/>
              </w:rPr>
              <w:t>Introduction</w:t>
            </w:r>
            <w:r w:rsidR="000D4930">
              <w:rPr>
                <w:noProof/>
                <w:webHidden/>
              </w:rPr>
              <w:tab/>
            </w:r>
            <w:r w:rsidR="000D4930">
              <w:rPr>
                <w:noProof/>
                <w:webHidden/>
              </w:rPr>
              <w:fldChar w:fldCharType="begin"/>
            </w:r>
            <w:r w:rsidR="000D4930">
              <w:rPr>
                <w:noProof/>
                <w:webHidden/>
              </w:rPr>
              <w:instrText xml:space="preserve"> PAGEREF _Toc81761758 \h </w:instrText>
            </w:r>
            <w:r w:rsidR="000D4930">
              <w:rPr>
                <w:noProof/>
                <w:webHidden/>
              </w:rPr>
            </w:r>
            <w:r w:rsidR="000D4930">
              <w:rPr>
                <w:noProof/>
                <w:webHidden/>
              </w:rPr>
              <w:fldChar w:fldCharType="separate"/>
            </w:r>
            <w:r w:rsidR="000D4930">
              <w:rPr>
                <w:noProof/>
                <w:webHidden/>
              </w:rPr>
              <w:t>3</w:t>
            </w:r>
            <w:r w:rsidR="000D4930">
              <w:rPr>
                <w:noProof/>
                <w:webHidden/>
              </w:rPr>
              <w:fldChar w:fldCharType="end"/>
            </w:r>
          </w:hyperlink>
        </w:p>
        <w:p w14:paraId="11F7CA78" w14:textId="6B4DDEC9" w:rsidR="000D4930" w:rsidRDefault="000D4930">
          <w:pPr>
            <w:pStyle w:val="TOC1"/>
            <w:tabs>
              <w:tab w:val="right" w:leader="dot" w:pos="10876"/>
            </w:tabs>
            <w:rPr>
              <w:rFonts w:eastAsiaTheme="minorEastAsia"/>
              <w:noProof/>
              <w:lang w:eastAsia="en-GB"/>
            </w:rPr>
          </w:pPr>
          <w:hyperlink w:anchor="_Toc81761759" w:history="1">
            <w:r w:rsidRPr="00E66CC8">
              <w:rPr>
                <w:rStyle w:val="Hyperlink"/>
                <w:noProof/>
                <w:shd w:val="clear" w:color="auto" w:fill="FFFFFF"/>
              </w:rPr>
              <w:t>What is Innovation?</w:t>
            </w:r>
            <w:r>
              <w:rPr>
                <w:noProof/>
                <w:webHidden/>
              </w:rPr>
              <w:tab/>
            </w:r>
            <w:r>
              <w:rPr>
                <w:noProof/>
                <w:webHidden/>
              </w:rPr>
              <w:fldChar w:fldCharType="begin"/>
            </w:r>
            <w:r>
              <w:rPr>
                <w:noProof/>
                <w:webHidden/>
              </w:rPr>
              <w:instrText xml:space="preserve"> PAGEREF _Toc81761759 \h </w:instrText>
            </w:r>
            <w:r>
              <w:rPr>
                <w:noProof/>
                <w:webHidden/>
              </w:rPr>
            </w:r>
            <w:r>
              <w:rPr>
                <w:noProof/>
                <w:webHidden/>
              </w:rPr>
              <w:fldChar w:fldCharType="separate"/>
            </w:r>
            <w:r>
              <w:rPr>
                <w:noProof/>
                <w:webHidden/>
              </w:rPr>
              <w:t>3</w:t>
            </w:r>
            <w:r>
              <w:rPr>
                <w:noProof/>
                <w:webHidden/>
              </w:rPr>
              <w:fldChar w:fldCharType="end"/>
            </w:r>
          </w:hyperlink>
        </w:p>
        <w:p w14:paraId="6A1F2406" w14:textId="56FAE95E" w:rsidR="000D4930" w:rsidRDefault="000D4930">
          <w:pPr>
            <w:pStyle w:val="TOC1"/>
            <w:tabs>
              <w:tab w:val="right" w:leader="dot" w:pos="10876"/>
            </w:tabs>
            <w:rPr>
              <w:rFonts w:eastAsiaTheme="minorEastAsia"/>
              <w:noProof/>
              <w:lang w:eastAsia="en-GB"/>
            </w:rPr>
          </w:pPr>
          <w:hyperlink w:anchor="_Toc81761760" w:history="1">
            <w:r w:rsidRPr="00E66CC8">
              <w:rPr>
                <w:rStyle w:val="Hyperlink"/>
                <w:noProof/>
                <w:shd w:val="clear" w:color="auto" w:fill="FFFFFF"/>
              </w:rPr>
              <w:t>What is Creativity?</w:t>
            </w:r>
            <w:r>
              <w:rPr>
                <w:noProof/>
                <w:webHidden/>
              </w:rPr>
              <w:tab/>
            </w:r>
            <w:r>
              <w:rPr>
                <w:noProof/>
                <w:webHidden/>
              </w:rPr>
              <w:fldChar w:fldCharType="begin"/>
            </w:r>
            <w:r>
              <w:rPr>
                <w:noProof/>
                <w:webHidden/>
              </w:rPr>
              <w:instrText xml:space="preserve"> PAGEREF _Toc81761760 \h </w:instrText>
            </w:r>
            <w:r>
              <w:rPr>
                <w:noProof/>
                <w:webHidden/>
              </w:rPr>
            </w:r>
            <w:r>
              <w:rPr>
                <w:noProof/>
                <w:webHidden/>
              </w:rPr>
              <w:fldChar w:fldCharType="separate"/>
            </w:r>
            <w:r>
              <w:rPr>
                <w:noProof/>
                <w:webHidden/>
              </w:rPr>
              <w:t>3</w:t>
            </w:r>
            <w:r>
              <w:rPr>
                <w:noProof/>
                <w:webHidden/>
              </w:rPr>
              <w:fldChar w:fldCharType="end"/>
            </w:r>
          </w:hyperlink>
        </w:p>
        <w:p w14:paraId="47B5F07E" w14:textId="24226CDF" w:rsidR="000D4930" w:rsidRDefault="000D4930">
          <w:pPr>
            <w:pStyle w:val="TOC1"/>
            <w:tabs>
              <w:tab w:val="right" w:leader="dot" w:pos="10876"/>
            </w:tabs>
            <w:rPr>
              <w:rFonts w:eastAsiaTheme="minorEastAsia"/>
              <w:noProof/>
              <w:lang w:eastAsia="en-GB"/>
            </w:rPr>
          </w:pPr>
          <w:hyperlink w:anchor="_Toc81761761" w:history="1">
            <w:r w:rsidRPr="00E66CC8">
              <w:rPr>
                <w:rStyle w:val="Hyperlink"/>
                <w:noProof/>
                <w:lang w:val="en-US"/>
              </w:rPr>
              <w:t>Stage-Gate Model</w:t>
            </w:r>
            <w:r>
              <w:rPr>
                <w:noProof/>
                <w:webHidden/>
              </w:rPr>
              <w:tab/>
            </w:r>
            <w:r>
              <w:rPr>
                <w:noProof/>
                <w:webHidden/>
              </w:rPr>
              <w:fldChar w:fldCharType="begin"/>
            </w:r>
            <w:r>
              <w:rPr>
                <w:noProof/>
                <w:webHidden/>
              </w:rPr>
              <w:instrText xml:space="preserve"> PAGEREF _Toc81761761 \h </w:instrText>
            </w:r>
            <w:r>
              <w:rPr>
                <w:noProof/>
                <w:webHidden/>
              </w:rPr>
            </w:r>
            <w:r>
              <w:rPr>
                <w:noProof/>
                <w:webHidden/>
              </w:rPr>
              <w:fldChar w:fldCharType="separate"/>
            </w:r>
            <w:r>
              <w:rPr>
                <w:noProof/>
                <w:webHidden/>
              </w:rPr>
              <w:t>4</w:t>
            </w:r>
            <w:r>
              <w:rPr>
                <w:noProof/>
                <w:webHidden/>
              </w:rPr>
              <w:fldChar w:fldCharType="end"/>
            </w:r>
          </w:hyperlink>
        </w:p>
        <w:p w14:paraId="29D7E459" w14:textId="3EAE3148" w:rsidR="000D4930" w:rsidRDefault="000D4930">
          <w:pPr>
            <w:pStyle w:val="TOC1"/>
            <w:tabs>
              <w:tab w:val="right" w:leader="dot" w:pos="10876"/>
            </w:tabs>
            <w:rPr>
              <w:rFonts w:eastAsiaTheme="minorEastAsia"/>
              <w:noProof/>
              <w:lang w:eastAsia="en-GB"/>
            </w:rPr>
          </w:pPr>
          <w:hyperlink w:anchor="_Toc81761762" w:history="1">
            <w:r w:rsidRPr="00E66CC8">
              <w:rPr>
                <w:rStyle w:val="Hyperlink"/>
                <w:noProof/>
              </w:rPr>
              <w:t>The Chain-linked Model</w:t>
            </w:r>
            <w:r>
              <w:rPr>
                <w:noProof/>
                <w:webHidden/>
              </w:rPr>
              <w:tab/>
            </w:r>
            <w:r>
              <w:rPr>
                <w:noProof/>
                <w:webHidden/>
              </w:rPr>
              <w:fldChar w:fldCharType="begin"/>
            </w:r>
            <w:r>
              <w:rPr>
                <w:noProof/>
                <w:webHidden/>
              </w:rPr>
              <w:instrText xml:space="preserve"> PAGEREF _Toc81761762 \h </w:instrText>
            </w:r>
            <w:r>
              <w:rPr>
                <w:noProof/>
                <w:webHidden/>
              </w:rPr>
            </w:r>
            <w:r>
              <w:rPr>
                <w:noProof/>
                <w:webHidden/>
              </w:rPr>
              <w:fldChar w:fldCharType="separate"/>
            </w:r>
            <w:r>
              <w:rPr>
                <w:noProof/>
                <w:webHidden/>
              </w:rPr>
              <w:t>4</w:t>
            </w:r>
            <w:r>
              <w:rPr>
                <w:noProof/>
                <w:webHidden/>
              </w:rPr>
              <w:fldChar w:fldCharType="end"/>
            </w:r>
          </w:hyperlink>
        </w:p>
        <w:p w14:paraId="5A5FE440" w14:textId="2D42335B" w:rsidR="000D4930" w:rsidRDefault="000D4930">
          <w:pPr>
            <w:pStyle w:val="TOC1"/>
            <w:tabs>
              <w:tab w:val="right" w:leader="dot" w:pos="10876"/>
            </w:tabs>
            <w:rPr>
              <w:rFonts w:eastAsiaTheme="minorEastAsia"/>
              <w:noProof/>
              <w:lang w:eastAsia="en-GB"/>
            </w:rPr>
          </w:pPr>
          <w:hyperlink w:anchor="_Toc81761763" w:history="1">
            <w:r w:rsidRPr="00E66CC8">
              <w:rPr>
                <w:rStyle w:val="Hyperlink"/>
                <w:noProof/>
                <w:lang w:val="en-US"/>
              </w:rPr>
              <w:t>Admiral’s ability to harness creativity and foster a creative culture in the workplace.</w:t>
            </w:r>
            <w:r>
              <w:rPr>
                <w:noProof/>
                <w:webHidden/>
              </w:rPr>
              <w:tab/>
            </w:r>
            <w:r>
              <w:rPr>
                <w:noProof/>
                <w:webHidden/>
              </w:rPr>
              <w:fldChar w:fldCharType="begin"/>
            </w:r>
            <w:r>
              <w:rPr>
                <w:noProof/>
                <w:webHidden/>
              </w:rPr>
              <w:instrText xml:space="preserve"> PAGEREF _Toc81761763 \h </w:instrText>
            </w:r>
            <w:r>
              <w:rPr>
                <w:noProof/>
                <w:webHidden/>
              </w:rPr>
            </w:r>
            <w:r>
              <w:rPr>
                <w:noProof/>
                <w:webHidden/>
              </w:rPr>
              <w:fldChar w:fldCharType="separate"/>
            </w:r>
            <w:r>
              <w:rPr>
                <w:noProof/>
                <w:webHidden/>
              </w:rPr>
              <w:t>5</w:t>
            </w:r>
            <w:r>
              <w:rPr>
                <w:noProof/>
                <w:webHidden/>
              </w:rPr>
              <w:fldChar w:fldCharType="end"/>
            </w:r>
          </w:hyperlink>
        </w:p>
        <w:p w14:paraId="2BC454C0" w14:textId="4813BE30" w:rsidR="000D4930" w:rsidRDefault="000D4930">
          <w:pPr>
            <w:pStyle w:val="TOC1"/>
            <w:tabs>
              <w:tab w:val="right" w:leader="dot" w:pos="10876"/>
            </w:tabs>
            <w:rPr>
              <w:rFonts w:eastAsiaTheme="minorEastAsia"/>
              <w:noProof/>
              <w:lang w:eastAsia="en-GB"/>
            </w:rPr>
          </w:pPr>
          <w:hyperlink w:anchor="_Toc81761764" w:history="1">
            <w:r w:rsidRPr="00E66CC8">
              <w:rPr>
                <w:rStyle w:val="Hyperlink"/>
                <w:noProof/>
              </w:rPr>
              <w:t>Conclusion</w:t>
            </w:r>
            <w:r>
              <w:rPr>
                <w:noProof/>
                <w:webHidden/>
              </w:rPr>
              <w:tab/>
            </w:r>
            <w:r>
              <w:rPr>
                <w:noProof/>
                <w:webHidden/>
              </w:rPr>
              <w:fldChar w:fldCharType="begin"/>
            </w:r>
            <w:r>
              <w:rPr>
                <w:noProof/>
                <w:webHidden/>
              </w:rPr>
              <w:instrText xml:space="preserve"> PAGEREF _Toc81761764 \h </w:instrText>
            </w:r>
            <w:r>
              <w:rPr>
                <w:noProof/>
                <w:webHidden/>
              </w:rPr>
            </w:r>
            <w:r>
              <w:rPr>
                <w:noProof/>
                <w:webHidden/>
              </w:rPr>
              <w:fldChar w:fldCharType="separate"/>
            </w:r>
            <w:r>
              <w:rPr>
                <w:noProof/>
                <w:webHidden/>
              </w:rPr>
              <w:t>8</w:t>
            </w:r>
            <w:r>
              <w:rPr>
                <w:noProof/>
                <w:webHidden/>
              </w:rPr>
              <w:fldChar w:fldCharType="end"/>
            </w:r>
          </w:hyperlink>
        </w:p>
        <w:p w14:paraId="25F41A00" w14:textId="083F0ADF" w:rsidR="000D4930" w:rsidRDefault="000D4930">
          <w:pPr>
            <w:pStyle w:val="TOC1"/>
            <w:tabs>
              <w:tab w:val="right" w:leader="dot" w:pos="10876"/>
            </w:tabs>
            <w:rPr>
              <w:rFonts w:eastAsiaTheme="minorEastAsia"/>
              <w:noProof/>
              <w:lang w:eastAsia="en-GB"/>
            </w:rPr>
          </w:pPr>
          <w:hyperlink w:anchor="_Toc81761765" w:history="1">
            <w:r w:rsidRPr="00E66CC8">
              <w:rPr>
                <w:rStyle w:val="Hyperlink"/>
                <w:noProof/>
              </w:rPr>
              <w:t>References</w:t>
            </w:r>
            <w:r>
              <w:rPr>
                <w:noProof/>
                <w:webHidden/>
              </w:rPr>
              <w:tab/>
            </w:r>
            <w:r>
              <w:rPr>
                <w:noProof/>
                <w:webHidden/>
              </w:rPr>
              <w:fldChar w:fldCharType="begin"/>
            </w:r>
            <w:r>
              <w:rPr>
                <w:noProof/>
                <w:webHidden/>
              </w:rPr>
              <w:instrText xml:space="preserve"> PAGEREF _Toc81761765 \h </w:instrText>
            </w:r>
            <w:r>
              <w:rPr>
                <w:noProof/>
                <w:webHidden/>
              </w:rPr>
            </w:r>
            <w:r>
              <w:rPr>
                <w:noProof/>
                <w:webHidden/>
              </w:rPr>
              <w:fldChar w:fldCharType="separate"/>
            </w:r>
            <w:r>
              <w:rPr>
                <w:noProof/>
                <w:webHidden/>
              </w:rPr>
              <w:t>9</w:t>
            </w:r>
            <w:r>
              <w:rPr>
                <w:noProof/>
                <w:webHidden/>
              </w:rPr>
              <w:fldChar w:fldCharType="end"/>
            </w:r>
          </w:hyperlink>
        </w:p>
        <w:p w14:paraId="20963A15" w14:textId="59308A50" w:rsidR="000D4930" w:rsidRDefault="000D4930">
          <w:pPr>
            <w:pStyle w:val="TOC1"/>
            <w:tabs>
              <w:tab w:val="right" w:leader="dot" w:pos="10876"/>
            </w:tabs>
            <w:rPr>
              <w:rFonts w:eastAsiaTheme="minorEastAsia"/>
              <w:noProof/>
              <w:lang w:eastAsia="en-GB"/>
            </w:rPr>
          </w:pPr>
          <w:hyperlink w:anchor="_Toc81761766" w:history="1">
            <w:r w:rsidRPr="00E66CC8">
              <w:rPr>
                <w:rStyle w:val="Hyperlink"/>
                <w:noProof/>
              </w:rPr>
              <w:t>Appendix A</w:t>
            </w:r>
            <w:r>
              <w:rPr>
                <w:noProof/>
                <w:webHidden/>
              </w:rPr>
              <w:tab/>
            </w:r>
            <w:r>
              <w:rPr>
                <w:noProof/>
                <w:webHidden/>
              </w:rPr>
              <w:fldChar w:fldCharType="begin"/>
            </w:r>
            <w:r>
              <w:rPr>
                <w:noProof/>
                <w:webHidden/>
              </w:rPr>
              <w:instrText xml:space="preserve"> PAGEREF _Toc81761766 \h </w:instrText>
            </w:r>
            <w:r>
              <w:rPr>
                <w:noProof/>
                <w:webHidden/>
              </w:rPr>
            </w:r>
            <w:r>
              <w:rPr>
                <w:noProof/>
                <w:webHidden/>
              </w:rPr>
              <w:fldChar w:fldCharType="separate"/>
            </w:r>
            <w:r>
              <w:rPr>
                <w:noProof/>
                <w:webHidden/>
              </w:rPr>
              <w:t>11</w:t>
            </w:r>
            <w:r>
              <w:rPr>
                <w:noProof/>
                <w:webHidden/>
              </w:rPr>
              <w:fldChar w:fldCharType="end"/>
            </w:r>
          </w:hyperlink>
        </w:p>
        <w:p w14:paraId="3E3F076E" w14:textId="64711B4B" w:rsidR="000D4930" w:rsidRDefault="000D4930">
          <w:pPr>
            <w:pStyle w:val="TOC1"/>
            <w:tabs>
              <w:tab w:val="right" w:leader="dot" w:pos="10876"/>
            </w:tabs>
            <w:rPr>
              <w:rFonts w:eastAsiaTheme="minorEastAsia"/>
              <w:noProof/>
              <w:lang w:eastAsia="en-GB"/>
            </w:rPr>
          </w:pPr>
          <w:hyperlink w:anchor="_Toc81761767" w:history="1">
            <w:r w:rsidRPr="00E66CC8">
              <w:rPr>
                <w:rStyle w:val="Hyperlink"/>
                <w:noProof/>
              </w:rPr>
              <w:t>Appendix B</w:t>
            </w:r>
            <w:r>
              <w:rPr>
                <w:noProof/>
                <w:webHidden/>
              </w:rPr>
              <w:tab/>
            </w:r>
            <w:r>
              <w:rPr>
                <w:noProof/>
                <w:webHidden/>
              </w:rPr>
              <w:fldChar w:fldCharType="begin"/>
            </w:r>
            <w:r>
              <w:rPr>
                <w:noProof/>
                <w:webHidden/>
              </w:rPr>
              <w:instrText xml:space="preserve"> PAGEREF _Toc81761767 \h </w:instrText>
            </w:r>
            <w:r>
              <w:rPr>
                <w:noProof/>
                <w:webHidden/>
              </w:rPr>
            </w:r>
            <w:r>
              <w:rPr>
                <w:noProof/>
                <w:webHidden/>
              </w:rPr>
              <w:fldChar w:fldCharType="separate"/>
            </w:r>
            <w:r>
              <w:rPr>
                <w:noProof/>
                <w:webHidden/>
              </w:rPr>
              <w:t>12</w:t>
            </w:r>
            <w:r>
              <w:rPr>
                <w:noProof/>
                <w:webHidden/>
              </w:rPr>
              <w:fldChar w:fldCharType="end"/>
            </w:r>
          </w:hyperlink>
        </w:p>
        <w:p w14:paraId="130CCB99" w14:textId="065B4A71" w:rsidR="000D4930" w:rsidRDefault="000D4930">
          <w:pPr>
            <w:pStyle w:val="TOC1"/>
            <w:tabs>
              <w:tab w:val="right" w:leader="dot" w:pos="10876"/>
            </w:tabs>
            <w:rPr>
              <w:rFonts w:eastAsiaTheme="minorEastAsia"/>
              <w:noProof/>
              <w:lang w:eastAsia="en-GB"/>
            </w:rPr>
          </w:pPr>
          <w:hyperlink w:anchor="_Toc81761768" w:history="1">
            <w:r w:rsidRPr="00E66CC8">
              <w:rPr>
                <w:rStyle w:val="Hyperlink"/>
                <w:noProof/>
              </w:rPr>
              <w:t>Appendix C</w:t>
            </w:r>
            <w:r>
              <w:rPr>
                <w:noProof/>
                <w:webHidden/>
              </w:rPr>
              <w:tab/>
            </w:r>
            <w:r>
              <w:rPr>
                <w:noProof/>
                <w:webHidden/>
              </w:rPr>
              <w:fldChar w:fldCharType="begin"/>
            </w:r>
            <w:r>
              <w:rPr>
                <w:noProof/>
                <w:webHidden/>
              </w:rPr>
              <w:instrText xml:space="preserve"> PAGEREF _Toc81761768 \h </w:instrText>
            </w:r>
            <w:r>
              <w:rPr>
                <w:noProof/>
                <w:webHidden/>
              </w:rPr>
            </w:r>
            <w:r>
              <w:rPr>
                <w:noProof/>
                <w:webHidden/>
              </w:rPr>
              <w:fldChar w:fldCharType="separate"/>
            </w:r>
            <w:r>
              <w:rPr>
                <w:noProof/>
                <w:webHidden/>
              </w:rPr>
              <w:t>13</w:t>
            </w:r>
            <w:r>
              <w:rPr>
                <w:noProof/>
                <w:webHidden/>
              </w:rPr>
              <w:fldChar w:fldCharType="end"/>
            </w:r>
          </w:hyperlink>
        </w:p>
        <w:p w14:paraId="74664652" w14:textId="6CEB6EBE" w:rsidR="0006237C" w:rsidRDefault="0006237C">
          <w:r>
            <w:rPr>
              <w:b/>
              <w:bCs/>
              <w:noProof/>
            </w:rPr>
            <w:fldChar w:fldCharType="end"/>
          </w:r>
        </w:p>
      </w:sdtContent>
    </w:sdt>
    <w:p w14:paraId="12A4A2CA" w14:textId="77777777" w:rsidR="005C0797" w:rsidRDefault="005C0797" w:rsidP="005C0797">
      <w:pPr>
        <w:spacing w:line="216" w:lineRule="auto"/>
        <w:rPr>
          <w:color w:val="000000"/>
        </w:rPr>
      </w:pPr>
    </w:p>
    <w:p w14:paraId="5105E18B" w14:textId="77777777" w:rsidR="005C0797" w:rsidRDefault="005C0797" w:rsidP="005C0797">
      <w:pPr>
        <w:spacing w:line="216" w:lineRule="auto"/>
        <w:rPr>
          <w:color w:val="000000"/>
        </w:rPr>
      </w:pPr>
    </w:p>
    <w:p w14:paraId="69AA7A3E" w14:textId="77777777" w:rsidR="005C0797" w:rsidRDefault="005C0797" w:rsidP="0006237C">
      <w:pPr>
        <w:spacing w:line="216" w:lineRule="auto"/>
        <w:jc w:val="center"/>
        <w:rPr>
          <w:color w:val="000000"/>
        </w:rPr>
      </w:pPr>
    </w:p>
    <w:p w14:paraId="4C209A2E" w14:textId="77777777" w:rsidR="005C0797" w:rsidRDefault="005C0797" w:rsidP="005C0797">
      <w:pPr>
        <w:spacing w:line="216" w:lineRule="auto"/>
        <w:rPr>
          <w:color w:val="000000"/>
        </w:rPr>
      </w:pPr>
    </w:p>
    <w:p w14:paraId="19C7A1A4" w14:textId="77777777" w:rsidR="008011CB" w:rsidRDefault="008011CB" w:rsidP="005C0797">
      <w:pPr>
        <w:spacing w:line="216" w:lineRule="auto"/>
        <w:rPr>
          <w:color w:val="000000"/>
        </w:rPr>
      </w:pPr>
    </w:p>
    <w:p w14:paraId="1A90DCA2" w14:textId="77777777" w:rsidR="008011CB" w:rsidRDefault="008011CB" w:rsidP="005C0797">
      <w:pPr>
        <w:spacing w:line="216" w:lineRule="auto"/>
        <w:rPr>
          <w:color w:val="000000"/>
        </w:rPr>
      </w:pPr>
    </w:p>
    <w:p w14:paraId="426CF457" w14:textId="77777777" w:rsidR="008011CB" w:rsidRDefault="008011CB" w:rsidP="005C0797">
      <w:pPr>
        <w:spacing w:line="216" w:lineRule="auto"/>
        <w:rPr>
          <w:color w:val="000000"/>
        </w:rPr>
      </w:pPr>
    </w:p>
    <w:p w14:paraId="68E67E00" w14:textId="77777777" w:rsidR="008011CB" w:rsidRDefault="008011CB" w:rsidP="005C0797">
      <w:pPr>
        <w:spacing w:line="216" w:lineRule="auto"/>
        <w:rPr>
          <w:color w:val="000000"/>
        </w:rPr>
      </w:pPr>
    </w:p>
    <w:p w14:paraId="6D7CC261" w14:textId="77777777" w:rsidR="008011CB" w:rsidRDefault="008011CB" w:rsidP="005C0797">
      <w:pPr>
        <w:spacing w:line="216" w:lineRule="auto"/>
        <w:rPr>
          <w:color w:val="000000"/>
        </w:rPr>
      </w:pPr>
    </w:p>
    <w:p w14:paraId="6639F128" w14:textId="77777777" w:rsidR="008011CB" w:rsidRDefault="008011CB" w:rsidP="005C0797">
      <w:pPr>
        <w:spacing w:line="216" w:lineRule="auto"/>
        <w:rPr>
          <w:color w:val="000000"/>
        </w:rPr>
      </w:pPr>
    </w:p>
    <w:p w14:paraId="57E5775A" w14:textId="77777777" w:rsidR="008011CB" w:rsidRDefault="008011CB" w:rsidP="005C0797">
      <w:pPr>
        <w:spacing w:line="216" w:lineRule="auto"/>
        <w:rPr>
          <w:color w:val="000000"/>
        </w:rPr>
      </w:pPr>
    </w:p>
    <w:p w14:paraId="1920A026" w14:textId="77777777" w:rsidR="008011CB" w:rsidRDefault="008011CB" w:rsidP="005C0797">
      <w:pPr>
        <w:spacing w:line="216" w:lineRule="auto"/>
        <w:rPr>
          <w:color w:val="000000"/>
        </w:rPr>
      </w:pPr>
    </w:p>
    <w:p w14:paraId="13AC8D3A" w14:textId="77777777" w:rsidR="008011CB" w:rsidRDefault="008011CB" w:rsidP="005C0797">
      <w:pPr>
        <w:spacing w:line="216" w:lineRule="auto"/>
        <w:rPr>
          <w:color w:val="000000"/>
        </w:rPr>
      </w:pPr>
    </w:p>
    <w:p w14:paraId="5DB29F1E" w14:textId="77777777" w:rsidR="008011CB" w:rsidRDefault="008011CB" w:rsidP="005C0797">
      <w:pPr>
        <w:spacing w:line="216" w:lineRule="auto"/>
        <w:rPr>
          <w:color w:val="000000"/>
        </w:rPr>
      </w:pPr>
    </w:p>
    <w:p w14:paraId="288F32D1" w14:textId="77777777" w:rsidR="008011CB" w:rsidRDefault="008011CB" w:rsidP="005C0797">
      <w:pPr>
        <w:spacing w:line="216" w:lineRule="auto"/>
        <w:rPr>
          <w:color w:val="000000"/>
        </w:rPr>
      </w:pPr>
    </w:p>
    <w:p w14:paraId="189D4B81" w14:textId="77777777" w:rsidR="008011CB" w:rsidRDefault="008011CB" w:rsidP="005C0797">
      <w:pPr>
        <w:spacing w:line="216" w:lineRule="auto"/>
        <w:rPr>
          <w:color w:val="000000"/>
        </w:rPr>
      </w:pPr>
    </w:p>
    <w:p w14:paraId="65664397" w14:textId="77777777" w:rsidR="002E0586" w:rsidRDefault="002E0586" w:rsidP="005C0797">
      <w:pPr>
        <w:spacing w:line="216" w:lineRule="auto"/>
        <w:rPr>
          <w:color w:val="000000"/>
        </w:rPr>
      </w:pPr>
    </w:p>
    <w:p w14:paraId="1F3BECBF" w14:textId="77777777" w:rsidR="008011CB" w:rsidRDefault="008011CB" w:rsidP="005C0797">
      <w:pPr>
        <w:spacing w:line="216" w:lineRule="auto"/>
        <w:rPr>
          <w:color w:val="000000"/>
        </w:rPr>
      </w:pPr>
    </w:p>
    <w:p w14:paraId="58F61CA6" w14:textId="77777777" w:rsidR="008011CB" w:rsidRDefault="008011CB" w:rsidP="005C0797">
      <w:pPr>
        <w:spacing w:line="216" w:lineRule="auto"/>
        <w:rPr>
          <w:color w:val="000000"/>
        </w:rPr>
      </w:pPr>
    </w:p>
    <w:p w14:paraId="42A84928" w14:textId="67877BE8" w:rsidR="00767004" w:rsidRDefault="00767004" w:rsidP="00504B48"/>
    <w:p w14:paraId="53A965FF" w14:textId="24BAC500" w:rsidR="00451FCE" w:rsidRDefault="00451FCE" w:rsidP="000D4930">
      <w:pPr>
        <w:ind w:firstLine="720"/>
      </w:pPr>
    </w:p>
    <w:p w14:paraId="2C2450EA" w14:textId="0840F887" w:rsidR="00451FCE" w:rsidRDefault="00451FCE" w:rsidP="00504B48"/>
    <w:p w14:paraId="3F8B0C83" w14:textId="546BE3A4" w:rsidR="00451FCE" w:rsidRDefault="00451FCE" w:rsidP="00504B48"/>
    <w:p w14:paraId="15B6460B" w14:textId="6CA369E4" w:rsidR="0031775B" w:rsidRPr="00065C74" w:rsidRDefault="0031775B" w:rsidP="00065C74">
      <w:pPr>
        <w:pStyle w:val="Heading1"/>
        <w:rPr>
          <w:shd w:val="clear" w:color="auto" w:fill="FFFFFF"/>
        </w:rPr>
      </w:pPr>
      <w:bookmarkStart w:id="0" w:name="_Toc81761758"/>
      <w:r w:rsidRPr="00065C74">
        <w:rPr>
          <w:shd w:val="clear" w:color="auto" w:fill="FFFFFF"/>
        </w:rPr>
        <w:t>Introduction</w:t>
      </w:r>
      <w:bookmarkEnd w:id="0"/>
    </w:p>
    <w:p w14:paraId="6A98FC72" w14:textId="5600A193" w:rsidR="00065C74" w:rsidRPr="00065C74" w:rsidRDefault="00065C74" w:rsidP="00065C74">
      <w:pPr>
        <w:rPr>
          <w:rFonts w:cstheme="minorHAnsi"/>
          <w:shd w:val="clear" w:color="auto" w:fill="FFFFFF"/>
        </w:rPr>
      </w:pPr>
      <w:r w:rsidRPr="00065C74">
        <w:rPr>
          <w:rFonts w:cstheme="minorHAnsi"/>
          <w:shd w:val="clear" w:color="auto" w:fill="FFFFFF"/>
        </w:rPr>
        <w:t xml:space="preserve">Within this </w:t>
      </w:r>
      <w:r w:rsidRPr="00065C74">
        <w:rPr>
          <w:rFonts w:cstheme="minorHAnsi"/>
          <w:shd w:val="clear" w:color="auto" w:fill="FFFFFF"/>
        </w:rPr>
        <w:t>assignment</w:t>
      </w:r>
      <w:r w:rsidRPr="00065C74">
        <w:rPr>
          <w:rFonts w:cstheme="minorHAnsi"/>
          <w:shd w:val="clear" w:color="auto" w:fill="FFFFFF"/>
        </w:rPr>
        <w:t>, the student</w:t>
      </w:r>
      <w:r w:rsidRPr="00065C74">
        <w:rPr>
          <w:rFonts w:cstheme="minorHAnsi"/>
          <w:shd w:val="clear" w:color="auto" w:fill="FFFFFF"/>
        </w:rPr>
        <w:t xml:space="preserve"> is going</w:t>
      </w:r>
      <w:r w:rsidRPr="00065C74">
        <w:rPr>
          <w:rFonts w:cstheme="minorHAnsi"/>
          <w:shd w:val="clear" w:color="auto" w:fill="FFFFFF"/>
        </w:rPr>
        <w:t xml:space="preserve"> to identify and agree</w:t>
      </w:r>
      <w:r w:rsidRPr="00065C74">
        <w:rPr>
          <w:rFonts w:cstheme="minorHAnsi"/>
          <w:shd w:val="clear" w:color="auto" w:fill="FFFFFF"/>
        </w:rPr>
        <w:t xml:space="preserve"> on </w:t>
      </w:r>
      <w:r w:rsidRPr="00065C74">
        <w:rPr>
          <w:rFonts w:cstheme="minorHAnsi"/>
          <w:shd w:val="clear" w:color="auto" w:fill="FFFFFF"/>
        </w:rPr>
        <w:t xml:space="preserve"> a specific organisational context in which </w:t>
      </w:r>
      <w:r w:rsidRPr="00065C74">
        <w:rPr>
          <w:rFonts w:cstheme="minorHAnsi"/>
          <w:shd w:val="clear" w:color="auto" w:fill="FFFFFF"/>
        </w:rPr>
        <w:t>she</w:t>
      </w:r>
      <w:r w:rsidRPr="00065C74">
        <w:rPr>
          <w:rFonts w:cstheme="minorHAnsi"/>
          <w:shd w:val="clear" w:color="auto" w:fill="FFFFFF"/>
        </w:rPr>
        <w:t xml:space="preserve"> can demonstrate the </w:t>
      </w:r>
      <w:r w:rsidRPr="00065C74">
        <w:rPr>
          <w:rFonts w:cstheme="minorHAnsi"/>
          <w:shd w:val="clear" w:color="auto" w:fill="FFFFFF"/>
        </w:rPr>
        <w:t>significance</w:t>
      </w:r>
      <w:r w:rsidRPr="00065C74">
        <w:rPr>
          <w:rFonts w:cstheme="minorHAnsi"/>
          <w:shd w:val="clear" w:color="auto" w:fill="FFFFFF"/>
        </w:rPr>
        <w:t xml:space="preserve"> of understanding innovation and creativity in the workplace. Through the application of the skills and knowledge gained from this module to a workplace issue of their choice, the student will demonstrate the </w:t>
      </w:r>
      <w:r w:rsidRPr="00065C74">
        <w:rPr>
          <w:rFonts w:cstheme="minorHAnsi"/>
          <w:shd w:val="clear" w:color="auto" w:fill="FFFFFF"/>
        </w:rPr>
        <w:t>significance</w:t>
      </w:r>
      <w:r w:rsidRPr="00065C74">
        <w:rPr>
          <w:rFonts w:cstheme="minorHAnsi"/>
          <w:shd w:val="clear" w:color="auto" w:fill="FFFFFF"/>
        </w:rPr>
        <w:t xml:space="preserve"> of innovation and creativity skills in the workplace.  Relevant management theories </w:t>
      </w:r>
      <w:r w:rsidRPr="00065C74">
        <w:rPr>
          <w:rFonts w:cstheme="minorHAnsi"/>
          <w:shd w:val="clear" w:color="auto" w:fill="FFFFFF"/>
        </w:rPr>
        <w:t>will</w:t>
      </w:r>
      <w:r w:rsidRPr="00065C74">
        <w:rPr>
          <w:rFonts w:cstheme="minorHAnsi"/>
          <w:shd w:val="clear" w:color="auto" w:fill="FFFFFF"/>
        </w:rPr>
        <w:t xml:space="preserve"> be identified and integrated into </w:t>
      </w:r>
      <w:r w:rsidRPr="00065C74">
        <w:rPr>
          <w:rFonts w:cstheme="minorHAnsi"/>
          <w:shd w:val="clear" w:color="auto" w:fill="FFFFFF"/>
        </w:rPr>
        <w:t>the assignment and discussed in greater detail.</w:t>
      </w:r>
    </w:p>
    <w:p w14:paraId="542237AE" w14:textId="77777777" w:rsidR="00065C74" w:rsidRPr="00065C74" w:rsidRDefault="00065C74" w:rsidP="00504B48">
      <w:pPr>
        <w:rPr>
          <w:rFonts w:cstheme="minorHAnsi"/>
          <w:shd w:val="clear" w:color="auto" w:fill="FFFFFF"/>
        </w:rPr>
      </w:pPr>
    </w:p>
    <w:p w14:paraId="0AD4F4CC" w14:textId="00B39AA8" w:rsidR="0043313D" w:rsidRPr="00065C74" w:rsidRDefault="0043313D" w:rsidP="00065C74">
      <w:pPr>
        <w:pStyle w:val="Heading1"/>
        <w:rPr>
          <w:shd w:val="clear" w:color="auto" w:fill="FFFFFF"/>
        </w:rPr>
      </w:pPr>
      <w:bookmarkStart w:id="1" w:name="_Toc81761759"/>
      <w:r w:rsidRPr="00065C74">
        <w:rPr>
          <w:shd w:val="clear" w:color="auto" w:fill="FFFFFF"/>
        </w:rPr>
        <w:t>What is Innovation?</w:t>
      </w:r>
      <w:bookmarkEnd w:id="1"/>
    </w:p>
    <w:p w14:paraId="62D27116" w14:textId="77777777" w:rsidR="001F6415" w:rsidRPr="00065C74" w:rsidRDefault="0082000D" w:rsidP="00504B48">
      <w:pPr>
        <w:rPr>
          <w:rFonts w:cstheme="minorHAnsi"/>
          <w:shd w:val="clear" w:color="auto" w:fill="FFFFFF"/>
        </w:rPr>
      </w:pPr>
      <w:r w:rsidRPr="00065C74">
        <w:rPr>
          <w:rFonts w:cstheme="minorHAnsi"/>
          <w:shd w:val="clear" w:color="auto" w:fill="FFFFFF"/>
        </w:rPr>
        <w:t xml:space="preserve">Innovation is </w:t>
      </w:r>
      <w:r w:rsidRPr="00065C74">
        <w:rPr>
          <w:rFonts w:cstheme="minorHAnsi"/>
          <w:shd w:val="clear" w:color="auto" w:fill="FFFFFF"/>
        </w:rPr>
        <w:t>viewed</w:t>
      </w:r>
      <w:r w:rsidRPr="00065C74">
        <w:rPr>
          <w:rFonts w:cstheme="minorHAnsi"/>
          <w:shd w:val="clear" w:color="auto" w:fill="FFFFFF"/>
        </w:rPr>
        <w:t xml:space="preserve"> as </w:t>
      </w:r>
      <w:r w:rsidRPr="00065C74">
        <w:rPr>
          <w:rStyle w:val="selected"/>
          <w:rFonts w:cstheme="minorHAnsi"/>
          <w:shd w:val="clear" w:color="auto" w:fill="FFFFFF"/>
        </w:rPr>
        <w:t>the</w:t>
      </w:r>
      <w:r w:rsidRPr="00065C74">
        <w:rPr>
          <w:rFonts w:cstheme="minorHAnsi"/>
          <w:shd w:val="clear" w:color="auto" w:fill="FFFFFF"/>
        </w:rPr>
        <w:t> process of </w:t>
      </w:r>
      <w:r w:rsidRPr="00065C74">
        <w:rPr>
          <w:rStyle w:val="selected"/>
          <w:rFonts w:cstheme="minorHAnsi"/>
          <w:shd w:val="clear" w:color="auto" w:fill="FFFFFF"/>
        </w:rPr>
        <w:t>executing</w:t>
      </w:r>
      <w:r w:rsidRPr="00065C74">
        <w:rPr>
          <w:rFonts w:cstheme="minorHAnsi"/>
          <w:shd w:val="clear" w:color="auto" w:fill="FFFFFF"/>
        </w:rPr>
        <w:t> a new creative idea, </w:t>
      </w:r>
      <w:r w:rsidRPr="00065C74">
        <w:rPr>
          <w:rStyle w:val="selected"/>
          <w:rFonts w:cstheme="minorHAnsi"/>
          <w:shd w:val="clear" w:color="auto" w:fill="FFFFFF"/>
        </w:rPr>
        <w:t xml:space="preserve">whether  this is the </w:t>
      </w:r>
      <w:r w:rsidRPr="00065C74">
        <w:rPr>
          <w:rFonts w:cstheme="minorHAnsi"/>
          <w:shd w:val="clear" w:color="auto" w:fill="FFFFFF"/>
        </w:rPr>
        <w:t>way </w:t>
      </w:r>
      <w:r w:rsidRPr="00065C74">
        <w:rPr>
          <w:rStyle w:val="selected"/>
          <w:rFonts w:cstheme="minorHAnsi"/>
          <w:shd w:val="clear" w:color="auto" w:fill="FFFFFF"/>
        </w:rPr>
        <w:t>it works</w:t>
      </w:r>
      <w:r w:rsidRPr="00065C74">
        <w:rPr>
          <w:rFonts w:cstheme="minorHAnsi"/>
          <w:shd w:val="clear" w:color="auto" w:fill="FFFFFF"/>
        </w:rPr>
        <w:t> or </w:t>
      </w:r>
      <w:r w:rsidRPr="00065C74">
        <w:rPr>
          <w:rStyle w:val="selected"/>
          <w:rFonts w:cstheme="minorHAnsi"/>
          <w:shd w:val="clear" w:color="auto" w:fill="FFFFFF"/>
        </w:rPr>
        <w:t>the</w:t>
      </w:r>
      <w:r w:rsidRPr="00065C74">
        <w:rPr>
          <w:rFonts w:cstheme="minorHAnsi"/>
          <w:shd w:val="clear" w:color="auto" w:fill="FFFFFF"/>
        </w:rPr>
        <w:t> product. It </w:t>
      </w:r>
      <w:r w:rsidRPr="00065C74">
        <w:rPr>
          <w:rStyle w:val="selected"/>
          <w:rFonts w:cstheme="minorHAnsi"/>
          <w:shd w:val="clear" w:color="auto" w:fill="FFFFFF"/>
        </w:rPr>
        <w:t>originates</w:t>
      </w:r>
      <w:r w:rsidRPr="00065C74">
        <w:rPr>
          <w:rFonts w:cstheme="minorHAnsi"/>
          <w:shd w:val="clear" w:color="auto" w:fill="FFFFFF"/>
        </w:rPr>
        <w:t xml:space="preserve"> from a creative idea based on the </w:t>
      </w:r>
      <w:r w:rsidRPr="00065C74">
        <w:rPr>
          <w:rFonts w:cstheme="minorHAnsi"/>
          <w:shd w:val="clear" w:color="auto" w:fill="FFFFFF"/>
        </w:rPr>
        <w:t xml:space="preserve">correct </w:t>
      </w:r>
      <w:r w:rsidRPr="00065C74">
        <w:rPr>
          <w:rStyle w:val="selected"/>
          <w:rFonts w:cstheme="minorHAnsi"/>
          <w:shd w:val="clear" w:color="auto" w:fill="FFFFFF"/>
        </w:rPr>
        <w:t>standards</w:t>
      </w:r>
      <w:r w:rsidRPr="00065C74">
        <w:rPr>
          <w:rFonts w:cstheme="minorHAnsi"/>
          <w:shd w:val="clear" w:color="auto" w:fill="FFFFFF"/>
        </w:rPr>
        <w:t> and </w:t>
      </w:r>
      <w:r w:rsidRPr="00065C74">
        <w:rPr>
          <w:rStyle w:val="selected"/>
          <w:rFonts w:cstheme="minorHAnsi"/>
          <w:shd w:val="clear" w:color="auto" w:fill="FFFFFF"/>
        </w:rPr>
        <w:t>is suitable</w:t>
      </w:r>
      <w:r w:rsidRPr="00065C74">
        <w:rPr>
          <w:rFonts w:cstheme="minorHAnsi"/>
          <w:shd w:val="clear" w:color="auto" w:fill="FFFFFF"/>
        </w:rPr>
        <w:t> for </w:t>
      </w:r>
      <w:r w:rsidRPr="00065C74">
        <w:rPr>
          <w:rStyle w:val="selected"/>
          <w:rFonts w:cstheme="minorHAnsi"/>
          <w:shd w:val="clear" w:color="auto" w:fill="FFFFFF"/>
        </w:rPr>
        <w:t>corporate purposes,</w:t>
      </w:r>
      <w:r w:rsidRPr="00065C74">
        <w:rPr>
          <w:rFonts w:cstheme="minorHAnsi"/>
          <w:shd w:val="clear" w:color="auto" w:fill="FFFFFF"/>
        </w:rPr>
        <w:t> if the idea is feasible and accepted then </w:t>
      </w:r>
      <w:r w:rsidRPr="00065C74">
        <w:rPr>
          <w:rStyle w:val="selected"/>
          <w:rFonts w:cstheme="minorHAnsi"/>
          <w:shd w:val="clear" w:color="auto" w:fill="FFFFFF"/>
        </w:rPr>
        <w:t>the organi</w:t>
      </w:r>
      <w:r w:rsidRPr="00065C74">
        <w:rPr>
          <w:rStyle w:val="selected"/>
          <w:rFonts w:cstheme="minorHAnsi"/>
          <w:shd w:val="clear" w:color="auto" w:fill="FFFFFF"/>
        </w:rPr>
        <w:t>s</w:t>
      </w:r>
      <w:r w:rsidRPr="00065C74">
        <w:rPr>
          <w:rStyle w:val="selected"/>
          <w:rFonts w:cstheme="minorHAnsi"/>
          <w:shd w:val="clear" w:color="auto" w:fill="FFFFFF"/>
        </w:rPr>
        <w:t>ation begins</w:t>
      </w:r>
      <w:r w:rsidRPr="00065C74">
        <w:rPr>
          <w:rFonts w:cstheme="minorHAnsi"/>
          <w:shd w:val="clear" w:color="auto" w:fill="FFFFFF"/>
        </w:rPr>
        <w:t> the innovation process.</w:t>
      </w:r>
      <w:r w:rsidRPr="00065C74">
        <w:rPr>
          <w:rFonts w:cstheme="minorHAnsi"/>
          <w:shd w:val="clear" w:color="auto" w:fill="FFFFFF"/>
        </w:rPr>
        <w:t xml:space="preserve"> </w:t>
      </w:r>
      <w:r w:rsidRPr="00065C74">
        <w:rPr>
          <w:rFonts w:cstheme="minorHAnsi"/>
          <w:shd w:val="clear" w:color="auto" w:fill="FFFFFF"/>
        </w:rPr>
        <w:t xml:space="preserve">S. Anthony (2012) views innovation as something unique that has an influence while also being more accessible than ever before. According to Hippel, E. (2005), organisations are increasingly able to innovate for themselves, allowing them to build services/products exactly how they want them without </w:t>
      </w:r>
      <w:r w:rsidRPr="00065C74">
        <w:rPr>
          <w:rFonts w:cstheme="minorHAnsi"/>
          <w:shd w:val="clear" w:color="auto" w:fill="FFFFFF"/>
        </w:rPr>
        <w:t xml:space="preserve">depending on a third party. </w:t>
      </w:r>
    </w:p>
    <w:p w14:paraId="1D4917D9" w14:textId="0A1A31C4" w:rsidR="001F6415" w:rsidRPr="00065C74" w:rsidRDefault="0082000D" w:rsidP="00504B48">
      <w:pPr>
        <w:rPr>
          <w:rFonts w:cstheme="minorHAnsi"/>
          <w:shd w:val="clear" w:color="auto" w:fill="FFFFFF"/>
        </w:rPr>
      </w:pPr>
      <w:r w:rsidRPr="00065C74">
        <w:rPr>
          <w:rFonts w:cstheme="minorHAnsi"/>
          <w:shd w:val="clear" w:color="auto" w:fill="FFFFFF"/>
        </w:rPr>
        <w:t>P. Drucker (2016) defines innovation as "a change that produces a new dimension of performance within an organisation," while Emerson and Stewart (2011) define change as "an attempt to seize a benefit opportunity," which is comparable to innovation. This is not to say that all changes are innovations; however, innovation and creative ideas will result in changes inside an organisation.</w:t>
      </w:r>
      <w:r w:rsidR="00CA68D2" w:rsidRPr="00065C74">
        <w:rPr>
          <w:rFonts w:cstheme="minorHAnsi"/>
          <w:shd w:val="clear" w:color="auto" w:fill="FFFFFF"/>
        </w:rPr>
        <w:t xml:space="preserve"> Nevertheless</w:t>
      </w:r>
      <w:r w:rsidR="00CA68D2" w:rsidRPr="00065C74">
        <w:rPr>
          <w:rFonts w:cstheme="minorHAnsi"/>
          <w:shd w:val="clear" w:color="auto" w:fill="FFFFFF"/>
        </w:rPr>
        <w:t>, creativity is what drives innovation; “Belief in your own creative capacity is at the heart of innovation.” This is where fresh ideas are developed to solve challenges or improve services (Kelley, T. and Kelley, D. 2013. Pg.2).</w:t>
      </w:r>
    </w:p>
    <w:p w14:paraId="29F3D21E" w14:textId="1C9D0719" w:rsidR="0043313D" w:rsidRPr="00065C74" w:rsidRDefault="0043313D" w:rsidP="00065C74">
      <w:pPr>
        <w:pStyle w:val="Heading1"/>
        <w:rPr>
          <w:shd w:val="clear" w:color="auto" w:fill="FFFFFF"/>
        </w:rPr>
      </w:pPr>
      <w:bookmarkStart w:id="2" w:name="_Toc81761760"/>
      <w:r w:rsidRPr="00065C74">
        <w:rPr>
          <w:shd w:val="clear" w:color="auto" w:fill="FFFFFF"/>
        </w:rPr>
        <w:t>What is Creativity?</w:t>
      </w:r>
      <w:bookmarkEnd w:id="2"/>
    </w:p>
    <w:p w14:paraId="4A08F38D" w14:textId="3E494E2E" w:rsidR="00451FCE" w:rsidRPr="00065C74" w:rsidRDefault="00874452" w:rsidP="00504B48">
      <w:pPr>
        <w:rPr>
          <w:rFonts w:cstheme="minorHAnsi"/>
          <w:shd w:val="clear" w:color="auto" w:fill="FFFFFF"/>
        </w:rPr>
      </w:pPr>
      <w:r w:rsidRPr="00065C74">
        <w:rPr>
          <w:rFonts w:cstheme="minorHAnsi"/>
          <w:shd w:val="clear" w:color="auto" w:fill="FFFFFF"/>
        </w:rPr>
        <w:t xml:space="preserve"> </w:t>
      </w:r>
      <w:r w:rsidRPr="00065C74">
        <w:rPr>
          <w:rFonts w:cstheme="minorHAnsi"/>
          <w:shd w:val="clear" w:color="auto" w:fill="FFFFFF"/>
        </w:rPr>
        <w:t>Creativity, according to Kelley and Kelley (2013), occurs when an person uses their imagination to develop something new in their place of work, and it can start anywhere that there is a chance to produce new processes, ideas, or solutions.</w:t>
      </w:r>
      <w:r w:rsidRPr="00065C74">
        <w:rPr>
          <w:rFonts w:cstheme="minorHAnsi"/>
          <w:shd w:val="clear" w:color="auto" w:fill="FFFFFF"/>
        </w:rPr>
        <w:t xml:space="preserve"> </w:t>
      </w:r>
      <w:r w:rsidRPr="00065C74">
        <w:rPr>
          <w:rFonts w:cstheme="minorHAnsi"/>
          <w:shd w:val="clear" w:color="auto" w:fill="FFFFFF"/>
        </w:rPr>
        <w:t>From an organisational point of view, DeGraff and Lawrence (2002) identify creativity as the best approach to generating organisational value; “creativity creates progress, and progress creates value,” they say (DeGraff and Lawrence, 2002, pg. 2.)</w:t>
      </w:r>
      <w:r w:rsidR="00156CC0" w:rsidRPr="00065C74">
        <w:rPr>
          <w:rFonts w:cstheme="minorHAnsi"/>
          <w:shd w:val="clear" w:color="auto" w:fill="FFFFFF"/>
        </w:rPr>
        <w:t xml:space="preserve"> </w:t>
      </w:r>
      <w:r w:rsidR="00156CC0" w:rsidRPr="00065C74">
        <w:rPr>
          <w:rFonts w:cstheme="minorHAnsi"/>
          <w:shd w:val="clear" w:color="auto" w:fill="FFFFFF"/>
        </w:rPr>
        <w:t>As creativity is what improves things or produces new ideas, it should be a basic component of any organisation.</w:t>
      </w:r>
      <w:r w:rsidR="009C0C22" w:rsidRPr="00065C74">
        <w:rPr>
          <w:rFonts w:cstheme="minorHAnsi"/>
          <w:shd w:val="clear" w:color="auto" w:fill="FFFFFF"/>
        </w:rPr>
        <w:t xml:space="preserve"> </w:t>
      </w:r>
      <w:r w:rsidR="009C0C22" w:rsidRPr="00065C74">
        <w:rPr>
          <w:rFonts w:cstheme="minorHAnsi"/>
          <w:shd w:val="clear" w:color="auto" w:fill="FFFFFF"/>
        </w:rPr>
        <w:t>S. Anthony (2012) analyses creativity and innovation, describing  innovation as both a process of finding and implementing an opportunity to obtain results. He emphasises that innovation is not just about a creative idea, but that creativity plays an important role in the innovation process.</w:t>
      </w:r>
      <w:r w:rsidR="00CF0440" w:rsidRPr="00065C74">
        <w:rPr>
          <w:rFonts w:cstheme="minorHAnsi"/>
          <w:shd w:val="clear" w:color="auto" w:fill="FFFFFF"/>
        </w:rPr>
        <w:t xml:space="preserve"> </w:t>
      </w:r>
      <w:r w:rsidR="00CF0440" w:rsidRPr="00065C74">
        <w:rPr>
          <w:rFonts w:cstheme="minorHAnsi"/>
          <w:shd w:val="clear" w:color="auto" w:fill="FFFFFF"/>
        </w:rPr>
        <w:t>Von Stamm (2003) backs this up by arguing that creativity is a necessary component of innovation because creativity is responsible for developing the concept in the first place, while innovation is responsible for putting the idea into action.</w:t>
      </w:r>
      <w:r w:rsidR="00CF0440" w:rsidRPr="00065C74">
        <w:rPr>
          <w:rFonts w:cstheme="minorHAnsi"/>
        </w:rPr>
        <w:t xml:space="preserve"> </w:t>
      </w:r>
      <w:r w:rsidR="00CF0440" w:rsidRPr="00065C74">
        <w:rPr>
          <w:rFonts w:cstheme="minorHAnsi"/>
          <w:shd w:val="clear" w:color="auto" w:fill="FFFFFF"/>
        </w:rPr>
        <w:t>Similarly, according to Gurteen (1998), creativity is the development of ideas, whereas innovation is the transformation of those ideas into improved workplace performance.</w:t>
      </w:r>
      <w:r w:rsidR="00CF0440" w:rsidRPr="00065C74">
        <w:rPr>
          <w:rFonts w:cstheme="minorHAnsi"/>
          <w:shd w:val="clear" w:color="auto" w:fill="FFFFFF"/>
        </w:rPr>
        <w:t xml:space="preserve"> </w:t>
      </w:r>
      <w:r w:rsidR="00CF0440" w:rsidRPr="00065C74">
        <w:rPr>
          <w:rFonts w:cstheme="minorHAnsi"/>
          <w:shd w:val="clear" w:color="auto" w:fill="FFFFFF"/>
        </w:rPr>
        <w:t>Finally, creativity can be thought of as an input, whilst innovation is the output, or effective application, emphasising that in order to innovate, you need creative ideas, and in order for creative ideas to be useful, you need innovation methods.</w:t>
      </w:r>
    </w:p>
    <w:p w14:paraId="0E84DF26" w14:textId="41B49B0B" w:rsidR="00CF0440" w:rsidRPr="00065C74" w:rsidRDefault="0031775B" w:rsidP="00065C74">
      <w:pPr>
        <w:pStyle w:val="Heading1"/>
        <w:rPr>
          <w:lang w:val="en-US"/>
        </w:rPr>
      </w:pPr>
      <w:bookmarkStart w:id="3" w:name="_Toc81761761"/>
      <w:r w:rsidRPr="00065C74">
        <w:rPr>
          <w:lang w:val="en-US"/>
        </w:rPr>
        <w:lastRenderedPageBreak/>
        <w:t>Stage-Gate Model</w:t>
      </w:r>
      <w:bookmarkEnd w:id="3"/>
    </w:p>
    <w:p w14:paraId="3946C1D1" w14:textId="22BE0E5D" w:rsidR="00CF0440" w:rsidRPr="00065C74" w:rsidRDefault="00CF0440" w:rsidP="00504B48">
      <w:pPr>
        <w:rPr>
          <w:rFonts w:cstheme="minorHAnsi"/>
        </w:rPr>
      </w:pPr>
      <w:r w:rsidRPr="00065C74">
        <w:rPr>
          <w:rFonts w:cstheme="minorHAnsi"/>
        </w:rPr>
        <w:t xml:space="preserve">As per Mulgan (2014), </w:t>
      </w:r>
      <w:r w:rsidR="00DF1CA9" w:rsidRPr="00065C74">
        <w:rPr>
          <w:rFonts w:cstheme="minorHAnsi"/>
        </w:rPr>
        <w:t>the insurance industry</w:t>
      </w:r>
      <w:r w:rsidRPr="00065C74">
        <w:rPr>
          <w:rFonts w:cstheme="minorHAnsi"/>
        </w:rPr>
        <w:t xml:space="preserve"> innovation entails the creation, development, and implementation of practical ideas for the benefit of the</w:t>
      </w:r>
      <w:r w:rsidR="00DF1CA9" w:rsidRPr="00065C74">
        <w:rPr>
          <w:rFonts w:cstheme="minorHAnsi"/>
        </w:rPr>
        <w:t>ir customers</w:t>
      </w:r>
      <w:r w:rsidRPr="00065C74">
        <w:rPr>
          <w:rFonts w:cstheme="minorHAnsi"/>
        </w:rPr>
        <w:t>. These must be original ideas rather than improvements, and they must be implemented rather than merely discussed.</w:t>
      </w:r>
      <w:r w:rsidRPr="00065C74">
        <w:rPr>
          <w:rFonts w:cstheme="minorHAnsi"/>
        </w:rPr>
        <w:t xml:space="preserve"> </w:t>
      </w:r>
      <w:r w:rsidRPr="00065C74">
        <w:rPr>
          <w:rFonts w:cstheme="minorHAnsi"/>
        </w:rPr>
        <w:t xml:space="preserve">Within </w:t>
      </w:r>
      <w:r w:rsidR="00DF1CA9" w:rsidRPr="00065C74">
        <w:rPr>
          <w:rFonts w:cstheme="minorHAnsi"/>
        </w:rPr>
        <w:t>the insurance industry</w:t>
      </w:r>
      <w:r w:rsidRPr="00065C74">
        <w:rPr>
          <w:rFonts w:cstheme="minorHAnsi"/>
        </w:rPr>
        <w:t xml:space="preserve"> innovation might take the form of organisational structure or service delivery methods.</w:t>
      </w:r>
      <w:r w:rsidRPr="00065C74">
        <w:rPr>
          <w:rFonts w:cstheme="minorHAnsi"/>
        </w:rPr>
        <w:t xml:space="preserve"> </w:t>
      </w:r>
      <w:r w:rsidRPr="00065C74">
        <w:rPr>
          <w:rFonts w:cstheme="minorHAnsi"/>
        </w:rPr>
        <w:t>To improve the quality of the services they provide</w:t>
      </w:r>
      <w:r w:rsidR="00DF1CA9" w:rsidRPr="00065C74">
        <w:rPr>
          <w:rFonts w:cstheme="minorHAnsi"/>
        </w:rPr>
        <w:t>, Admiral Insurance</w:t>
      </w:r>
      <w:r w:rsidRPr="00065C74">
        <w:rPr>
          <w:rFonts w:cstheme="minorHAnsi"/>
        </w:rPr>
        <w:t xml:space="preserve">  innovates through introducing innovative techniques and ways of working. </w:t>
      </w:r>
      <w:r w:rsidR="00DF1CA9" w:rsidRPr="00065C74">
        <w:rPr>
          <w:rFonts w:cstheme="minorHAnsi"/>
        </w:rPr>
        <w:t>Admiral insurance</w:t>
      </w:r>
      <w:r w:rsidR="008435DC" w:rsidRPr="00065C74">
        <w:rPr>
          <w:rFonts w:cstheme="minorHAnsi"/>
        </w:rPr>
        <w:t xml:space="preserve"> </w:t>
      </w:r>
      <w:r w:rsidRPr="00065C74">
        <w:rPr>
          <w:rFonts w:cstheme="minorHAnsi"/>
        </w:rPr>
        <w:t xml:space="preserve"> </w:t>
      </w:r>
      <w:r w:rsidR="00DF1CA9" w:rsidRPr="00065C74">
        <w:rPr>
          <w:rFonts w:cstheme="minorHAnsi"/>
        </w:rPr>
        <w:t>are</w:t>
      </w:r>
      <w:r w:rsidRPr="00065C74">
        <w:rPr>
          <w:rFonts w:cstheme="minorHAnsi"/>
        </w:rPr>
        <w:t xml:space="preserve"> now dealing with a broader range of workplace constraints than ever before, and as a result, they must take a creative approach to guarantee that they are continually innovating and expanding themselves in order to meet the growing needs of their </w:t>
      </w:r>
      <w:r w:rsidR="00DF1CA9" w:rsidRPr="00065C74">
        <w:rPr>
          <w:rFonts w:cstheme="minorHAnsi"/>
        </w:rPr>
        <w:t>customers</w:t>
      </w:r>
      <w:r w:rsidRPr="00065C74">
        <w:rPr>
          <w:rFonts w:cstheme="minorHAnsi"/>
        </w:rPr>
        <w:t xml:space="preserve"> and employees.</w:t>
      </w:r>
      <w:r w:rsidR="00DF1CA9" w:rsidRPr="00065C74">
        <w:rPr>
          <w:rFonts w:cstheme="minorHAnsi"/>
        </w:rPr>
        <w:t xml:space="preserve"> </w:t>
      </w:r>
      <w:r w:rsidR="00DF1CA9" w:rsidRPr="00065C74">
        <w:rPr>
          <w:rFonts w:cstheme="minorHAnsi"/>
        </w:rPr>
        <w:t>Admiral does not have a formal corporate innovation process or model, however the method that they have used aligns with some concepts.</w:t>
      </w:r>
    </w:p>
    <w:p w14:paraId="7039B7AF" w14:textId="197AA0D0" w:rsidR="006F353D" w:rsidRPr="00065C74" w:rsidRDefault="006F353D" w:rsidP="00504B48">
      <w:pPr>
        <w:rPr>
          <w:rFonts w:cstheme="minorHAnsi"/>
        </w:rPr>
      </w:pPr>
      <w:r w:rsidRPr="00065C74">
        <w:rPr>
          <w:rFonts w:cstheme="minorHAnsi"/>
        </w:rPr>
        <w:t>According to Anthony, C. (2013), many organisations will innovate without even realising it, as Admiral Insurance did.</w:t>
      </w:r>
      <w:r w:rsidRPr="00065C74">
        <w:rPr>
          <w:rFonts w:cstheme="minorHAnsi"/>
        </w:rPr>
        <w:t xml:space="preserve"> </w:t>
      </w:r>
      <w:r w:rsidR="00CB0BBF" w:rsidRPr="00065C74">
        <w:rPr>
          <w:rFonts w:cstheme="minorHAnsi"/>
        </w:rPr>
        <w:t>A recent innovation applied within  Admiral was a multi-product  service.</w:t>
      </w:r>
      <w:r w:rsidR="00CB0BBF" w:rsidRPr="00065C74">
        <w:rPr>
          <w:rFonts w:cstheme="minorHAnsi"/>
        </w:rPr>
        <w:t xml:space="preserve"> </w:t>
      </w:r>
      <w:r w:rsidRPr="00065C74">
        <w:rPr>
          <w:rFonts w:cstheme="minorHAnsi"/>
        </w:rPr>
        <w:t>Cooper, R. (2008) established a pre-launch stage of the innovation process known as discovery in his stage-gate model (see appendix A); this is the start of the innovation process where the need for change is discovered and ideas are developed.</w:t>
      </w:r>
      <w:r w:rsidR="00EC35C2" w:rsidRPr="00065C74">
        <w:rPr>
          <w:rFonts w:cstheme="minorHAnsi"/>
        </w:rPr>
        <w:t xml:space="preserve"> </w:t>
      </w:r>
      <w:r w:rsidR="00CB0BBF" w:rsidRPr="00065C74">
        <w:rPr>
          <w:rFonts w:cstheme="minorHAnsi"/>
        </w:rPr>
        <w:t>Admiral’s research found that many new and existing customers enquired about home insurance whilst discussing quotes for their car insurance and were looking for an easy approach to combine the two. Admiral, like many other companies, had always kept their insurance types separate, and then came up with the idea to have a mul</w:t>
      </w:r>
      <w:r w:rsidR="001F6415" w:rsidRPr="00065C74">
        <w:rPr>
          <w:rFonts w:cstheme="minorHAnsi"/>
        </w:rPr>
        <w:t>t</w:t>
      </w:r>
      <w:r w:rsidR="00CB0BBF" w:rsidRPr="00065C74">
        <w:rPr>
          <w:rFonts w:cstheme="minorHAnsi"/>
        </w:rPr>
        <w:t>i-product service where you can insure both your car and home under the one umbrella. To make this possible, employees had to participate in a 4 week training session on the new product and find ways to make the call run as smoothly and efficient as possible, to help with this they used Debono’s (1967) creative approach to problem solving also known as Lateral thinking or Creative Thinking.</w:t>
      </w:r>
      <w:r w:rsidR="00E56497" w:rsidRPr="00065C74">
        <w:rPr>
          <w:rFonts w:cstheme="minorHAnsi"/>
        </w:rPr>
        <w:t xml:space="preserve"> L</w:t>
      </w:r>
      <w:r w:rsidR="00E56497" w:rsidRPr="00065C74">
        <w:rPr>
          <w:rFonts w:cstheme="minorHAnsi"/>
        </w:rPr>
        <w:t>ateral Thinking, according to DeBono (1999), is the ability to generate ideas from personal expertise and experience.</w:t>
      </w:r>
      <w:r w:rsidR="00A75CE3" w:rsidRPr="00065C74">
        <w:rPr>
          <w:rFonts w:cstheme="minorHAnsi"/>
        </w:rPr>
        <w:t xml:space="preserve"> </w:t>
      </w:r>
      <w:r w:rsidR="00A75CE3" w:rsidRPr="00065C74">
        <w:rPr>
          <w:rFonts w:cstheme="minorHAnsi"/>
        </w:rPr>
        <w:t>According to P. Drucker (1985), innovation must start with creative ideas, but these ideas must be simple, focused solutions to current workplace problems. Managers of the team brainstormed various approaches prior to a meeting, then shared them during the meeting to evaluate and select the most plausible solution.</w:t>
      </w:r>
      <w:r w:rsidR="007139A0" w:rsidRPr="00065C74">
        <w:rPr>
          <w:rFonts w:cstheme="minorHAnsi"/>
        </w:rPr>
        <w:t xml:space="preserve"> </w:t>
      </w:r>
      <w:r w:rsidR="007139A0" w:rsidRPr="00065C74">
        <w:rPr>
          <w:rFonts w:cstheme="minorHAnsi"/>
        </w:rPr>
        <w:t>After seeing the effects of this innovation, the team decided that involving all team members and soliciting the views and suggestions of the employees who were actually doing the work, rather than just the managers, would be beneficial.</w:t>
      </w:r>
      <w:r w:rsidR="00B52E34" w:rsidRPr="00065C74">
        <w:rPr>
          <w:rFonts w:cstheme="minorHAnsi"/>
        </w:rPr>
        <w:t xml:space="preserve"> </w:t>
      </w:r>
      <w:r w:rsidR="00B52E34" w:rsidRPr="00065C74">
        <w:rPr>
          <w:rFonts w:cstheme="minorHAnsi"/>
        </w:rPr>
        <w:t>Within Admiral, once a new idea or new service has been assessed and decided upon by the development team, it must be presented to the CEO and Marketing Director for approval.</w:t>
      </w:r>
      <w:r w:rsidR="00602338" w:rsidRPr="00065C74">
        <w:rPr>
          <w:rFonts w:cstheme="minorHAnsi"/>
        </w:rPr>
        <w:t xml:space="preserve"> </w:t>
      </w:r>
      <w:r w:rsidR="00602338" w:rsidRPr="00065C74">
        <w:rPr>
          <w:rFonts w:cstheme="minorHAnsi"/>
        </w:rPr>
        <w:t xml:space="preserve">As a result, before this stage could take place, the final proposal had to be reviewed and a business case had to be created to present to the CEO and Marketing </w:t>
      </w:r>
      <w:r w:rsidR="00602338" w:rsidRPr="00065C74">
        <w:rPr>
          <w:rFonts w:cstheme="minorHAnsi"/>
        </w:rPr>
        <w:t>Director</w:t>
      </w:r>
      <w:r w:rsidR="00602338" w:rsidRPr="00065C74">
        <w:rPr>
          <w:rFonts w:cstheme="minorHAnsi"/>
        </w:rPr>
        <w:t>, these processes follow the scoping stage of the stage-gate model as well as the business case construction.</w:t>
      </w:r>
      <w:r w:rsidR="00225CE9" w:rsidRPr="00065C74">
        <w:rPr>
          <w:rFonts w:cstheme="minorHAnsi"/>
        </w:rPr>
        <w:t xml:space="preserve"> Th</w:t>
      </w:r>
      <w:r w:rsidR="00225CE9" w:rsidRPr="00065C74">
        <w:rPr>
          <w:rFonts w:cstheme="minorHAnsi"/>
        </w:rPr>
        <w:t>is is the most crucial stage of the process for Admiral, and it must be performed correctly to ensure that the following stage is as efficient as possible and that there are no issues that could cause the process to be delayed.</w:t>
      </w:r>
    </w:p>
    <w:p w14:paraId="293431A8" w14:textId="6109BF4A" w:rsidR="0031775B" w:rsidRPr="00065C74" w:rsidRDefault="0031775B" w:rsidP="00065C74">
      <w:pPr>
        <w:pStyle w:val="Heading1"/>
      </w:pPr>
      <w:bookmarkStart w:id="4" w:name="_Toc81761762"/>
      <w:r w:rsidRPr="00065C74">
        <w:t>The Chain-linked Model</w:t>
      </w:r>
      <w:bookmarkEnd w:id="4"/>
    </w:p>
    <w:p w14:paraId="71B12E69" w14:textId="4F35BF64" w:rsidR="001236B3" w:rsidRPr="00065C74" w:rsidRDefault="00DE70AD" w:rsidP="00504B48">
      <w:pPr>
        <w:rPr>
          <w:rFonts w:cstheme="minorHAnsi"/>
        </w:rPr>
      </w:pPr>
      <w:r w:rsidRPr="00065C74">
        <w:rPr>
          <w:rFonts w:cstheme="minorHAnsi"/>
        </w:rPr>
        <w:t>The chain-linked model (see appendix B) proposed by Kline and Rosenberg (1986) places a constant emphasis on the importance of research: “One does research, research leads to development, development leads to production, and production leads to marketing.”</w:t>
      </w:r>
      <w:r w:rsidRPr="00065C74">
        <w:rPr>
          <w:rFonts w:cstheme="minorHAnsi"/>
        </w:rPr>
        <w:t xml:space="preserve"> </w:t>
      </w:r>
      <w:r w:rsidRPr="00065C74">
        <w:rPr>
          <w:rFonts w:cstheme="minorHAnsi"/>
        </w:rPr>
        <w:t>(p.285, Kline and Rosenberg, 1986) As a result, both models emphasise the importance of idea research for successful innovation.</w:t>
      </w:r>
      <w:r w:rsidR="00BF17E3" w:rsidRPr="00065C74">
        <w:rPr>
          <w:rFonts w:cstheme="minorHAnsi"/>
        </w:rPr>
        <w:t xml:space="preserve"> </w:t>
      </w:r>
      <w:r w:rsidR="00BF17E3" w:rsidRPr="00065C74">
        <w:rPr>
          <w:rFonts w:cstheme="minorHAnsi"/>
        </w:rPr>
        <w:t>Admiral had to evaluate and examine both of these stages to see if the proposal was founded on the correct criteria, if it was the best fit for the objectives, if it was feasible, and if there were any potential risks or issues.</w:t>
      </w:r>
      <w:r w:rsidR="00BF17E3" w:rsidRPr="00065C74">
        <w:rPr>
          <w:rFonts w:cstheme="minorHAnsi"/>
        </w:rPr>
        <w:t xml:space="preserve"> </w:t>
      </w:r>
      <w:r w:rsidR="00BF17E3" w:rsidRPr="00065C74">
        <w:rPr>
          <w:rFonts w:cstheme="minorHAnsi"/>
        </w:rPr>
        <w:t>This would therefore make it easier for relevant stakeholders</w:t>
      </w:r>
      <w:r w:rsidR="00BF17E3" w:rsidRPr="00065C74">
        <w:rPr>
          <w:rFonts w:cstheme="minorHAnsi"/>
        </w:rPr>
        <w:t xml:space="preserve"> </w:t>
      </w:r>
      <w:r w:rsidR="00BF17E3" w:rsidRPr="00065C74">
        <w:rPr>
          <w:rFonts w:cstheme="minorHAnsi"/>
        </w:rPr>
        <w:t>to commit.</w:t>
      </w:r>
      <w:r w:rsidR="00447DA3" w:rsidRPr="00065C74">
        <w:rPr>
          <w:rFonts w:cstheme="minorHAnsi"/>
        </w:rPr>
        <w:t xml:space="preserve"> </w:t>
      </w:r>
      <w:r w:rsidR="00447DA3" w:rsidRPr="00065C74">
        <w:rPr>
          <w:rFonts w:cstheme="minorHAnsi"/>
        </w:rPr>
        <w:t>Although there was not a lot of competitor research to be done, the team did look into whether there were any third-party companies that provided a similar service.</w:t>
      </w:r>
      <w:r w:rsidR="00447DA3" w:rsidRPr="00065C74">
        <w:rPr>
          <w:rFonts w:cstheme="minorHAnsi"/>
        </w:rPr>
        <w:t xml:space="preserve"> </w:t>
      </w:r>
      <w:r w:rsidR="00447DA3" w:rsidRPr="00065C74">
        <w:rPr>
          <w:rFonts w:cstheme="minorHAnsi"/>
        </w:rPr>
        <w:t>Admiral conducted thorough research, enabling them to come up with a unique and beneficial business concept that addressed a variety of concerns and potential challenges.</w:t>
      </w:r>
      <w:r w:rsidR="00447DA3" w:rsidRPr="00065C74">
        <w:rPr>
          <w:rFonts w:cstheme="minorHAnsi"/>
        </w:rPr>
        <w:t xml:space="preserve"> </w:t>
      </w:r>
      <w:r w:rsidR="00447DA3" w:rsidRPr="00065C74">
        <w:rPr>
          <w:rFonts w:cstheme="minorHAnsi"/>
        </w:rPr>
        <w:t xml:space="preserve">For Admiral, the business case stage was linked to the development stage because a protocol of the idea was required in order for the </w:t>
      </w:r>
      <w:r w:rsidR="00447DA3" w:rsidRPr="00065C74">
        <w:rPr>
          <w:rFonts w:cstheme="minorHAnsi"/>
        </w:rPr>
        <w:t>CEO and marketing director</w:t>
      </w:r>
      <w:r w:rsidR="00447DA3" w:rsidRPr="00065C74">
        <w:rPr>
          <w:rFonts w:cstheme="minorHAnsi"/>
        </w:rPr>
        <w:t xml:space="preserve"> to make a choice. This stage is visible in both the chain-linked and stage-gate models, and it entails the design specification and development of the new product or service. Because the idea had not yet been submitted to the CEO </w:t>
      </w:r>
      <w:r w:rsidR="00447DA3" w:rsidRPr="00065C74">
        <w:rPr>
          <w:rFonts w:cstheme="minorHAnsi"/>
        </w:rPr>
        <w:lastRenderedPageBreak/>
        <w:t>and marketing director, there were some constraints to what might be included in the service, but this step had to be handled to help build the business case.</w:t>
      </w:r>
      <w:r w:rsidR="0055360D" w:rsidRPr="00065C74">
        <w:rPr>
          <w:rFonts w:cstheme="minorHAnsi"/>
        </w:rPr>
        <w:t xml:space="preserve"> </w:t>
      </w:r>
      <w:r w:rsidR="0055360D" w:rsidRPr="00065C74">
        <w:rPr>
          <w:rFonts w:cstheme="minorHAnsi"/>
        </w:rPr>
        <w:t xml:space="preserve">The next stage of pitching an idea to the CEO or Marketing Director is not used in either innovation model, but it can be viewed as receiving feedback, which is linked to the Chain-Linked model because after each stage, there is a feedback loop connecting back to the previous stages and research/knowledge. This allows the innovator to use existing knowledge and research to </w:t>
      </w:r>
      <w:r w:rsidR="0055360D" w:rsidRPr="00065C74">
        <w:rPr>
          <w:rFonts w:cstheme="minorHAnsi"/>
        </w:rPr>
        <w:t>resolve</w:t>
      </w:r>
      <w:r w:rsidR="0055360D" w:rsidRPr="00065C74">
        <w:rPr>
          <w:rFonts w:cstheme="minorHAnsi"/>
        </w:rPr>
        <w:t xml:space="preserve"> problems and redesign services if </w:t>
      </w:r>
      <w:r w:rsidR="0055360D" w:rsidRPr="00065C74">
        <w:rPr>
          <w:rFonts w:cstheme="minorHAnsi"/>
        </w:rPr>
        <w:t>necessary</w:t>
      </w:r>
      <w:r w:rsidR="0055360D" w:rsidRPr="00065C74">
        <w:rPr>
          <w:rFonts w:cstheme="minorHAnsi"/>
        </w:rPr>
        <w:t>.</w:t>
      </w:r>
      <w:r w:rsidR="0000544F" w:rsidRPr="00065C74">
        <w:rPr>
          <w:rFonts w:cstheme="minorHAnsi"/>
        </w:rPr>
        <w:t xml:space="preserve"> </w:t>
      </w:r>
      <w:r w:rsidR="0000544F" w:rsidRPr="00065C74">
        <w:rPr>
          <w:rFonts w:cstheme="minorHAnsi"/>
        </w:rPr>
        <w:t xml:space="preserve">This is in line with Admiral's innovation process, since bringing a concept to </w:t>
      </w:r>
      <w:r w:rsidR="0000544F" w:rsidRPr="00065C74">
        <w:rPr>
          <w:rFonts w:cstheme="minorHAnsi"/>
        </w:rPr>
        <w:t>higher management</w:t>
      </w:r>
      <w:r w:rsidR="0000544F" w:rsidRPr="00065C74">
        <w:rPr>
          <w:rFonts w:cstheme="minorHAnsi"/>
        </w:rPr>
        <w:t xml:space="preserve"> will provide a wealth of experience and additional suggestions, ensuring the best possible service is produced and a company decision is made. If the idea is not approved by those in control at this level, the development team will need to review prior invention stages. This is facilitated by the chain-linked model and is referred to as the redesign and reproduce stage, where stages will be revisited.</w:t>
      </w:r>
      <w:r w:rsidR="0000544F" w:rsidRPr="00065C74">
        <w:rPr>
          <w:rFonts w:cstheme="minorHAnsi"/>
        </w:rPr>
        <w:t xml:space="preserve"> </w:t>
      </w:r>
      <w:r w:rsidR="0000544F" w:rsidRPr="00065C74">
        <w:rPr>
          <w:rFonts w:cstheme="minorHAnsi"/>
        </w:rPr>
        <w:t>Unlike the stage-gate model, which Kline and Rosenberg (1986) reviewed and discovered that it represented innovation as a smooth, clear, and concise process, “innovation is neither smooth nor linear nor well-behaved, in fact is complex and hard to measure,” the process could be linear or repetitious if stages need revisiting or skipping. (Kline and Rosenberg, p.285, 1986)</w:t>
      </w:r>
      <w:r w:rsidR="006548E1" w:rsidRPr="00065C74">
        <w:rPr>
          <w:rFonts w:cstheme="minorHAnsi"/>
        </w:rPr>
        <w:t xml:space="preserve">. </w:t>
      </w:r>
      <w:r w:rsidR="006548E1" w:rsidRPr="00065C74">
        <w:rPr>
          <w:rFonts w:cstheme="minorHAnsi"/>
        </w:rPr>
        <w:t xml:space="preserve">When the suggestion was submitted to the </w:t>
      </w:r>
      <w:r w:rsidR="006548E1" w:rsidRPr="00065C74">
        <w:rPr>
          <w:rFonts w:cstheme="minorHAnsi"/>
        </w:rPr>
        <w:t xml:space="preserve">higher management </w:t>
      </w:r>
      <w:r w:rsidR="006548E1" w:rsidRPr="00065C74">
        <w:rPr>
          <w:rFonts w:cstheme="minorHAnsi"/>
        </w:rPr>
        <w:t>, there were no objections to the service being implemented, indicating that Admiral had considered a variety of concerns. This is unusual within Admiral because there are usually one or two items that need to be revisited before approval.</w:t>
      </w:r>
      <w:r w:rsidR="001236B3" w:rsidRPr="00065C74">
        <w:rPr>
          <w:rFonts w:cstheme="minorHAnsi"/>
        </w:rPr>
        <w:t xml:space="preserve"> </w:t>
      </w:r>
      <w:r w:rsidR="001236B3" w:rsidRPr="00065C74">
        <w:rPr>
          <w:rFonts w:cstheme="minorHAnsi"/>
        </w:rPr>
        <w:t>The concept itself is considered as a unique product that allows Admiral to provide the service at a very low cost while relieving the strain of hiring new workers and instead multi-skilling the existing ones.</w:t>
      </w:r>
      <w:r w:rsidR="001236B3" w:rsidRPr="00065C74">
        <w:rPr>
          <w:rFonts w:cstheme="minorHAnsi"/>
        </w:rPr>
        <w:t xml:space="preserve"> </w:t>
      </w:r>
      <w:r w:rsidR="001236B3" w:rsidRPr="00065C74">
        <w:rPr>
          <w:rFonts w:cstheme="minorHAnsi"/>
        </w:rPr>
        <w:t xml:space="preserve">Admiral had to finalise the actual service plans and prepare for how they would urge </w:t>
      </w:r>
      <w:r w:rsidR="001236B3" w:rsidRPr="00065C74">
        <w:rPr>
          <w:rFonts w:cstheme="minorHAnsi"/>
        </w:rPr>
        <w:t>customers</w:t>
      </w:r>
      <w:r w:rsidR="001236B3" w:rsidRPr="00065C74">
        <w:rPr>
          <w:rFonts w:cstheme="minorHAnsi"/>
        </w:rPr>
        <w:t xml:space="preserve"> to opt in to the service after the service idea was accepted by the </w:t>
      </w:r>
      <w:r w:rsidR="001236B3" w:rsidRPr="00065C74">
        <w:rPr>
          <w:rFonts w:cstheme="minorHAnsi"/>
        </w:rPr>
        <w:t>CEO</w:t>
      </w:r>
      <w:r w:rsidR="001236B3" w:rsidRPr="00065C74">
        <w:rPr>
          <w:rFonts w:cstheme="minorHAnsi"/>
        </w:rPr>
        <w:t>. Admiral had to create a Service Level Agreement and market it to all products in order to accomplish this, which leads to the final stage of the chain-linked model. However, it is suggested that this final stage be split into two stages because organisations would market the service before offering it to their customers.</w:t>
      </w:r>
      <w:r w:rsidR="00FB563E" w:rsidRPr="00065C74">
        <w:rPr>
          <w:rFonts w:cstheme="minorHAnsi"/>
        </w:rPr>
        <w:t xml:space="preserve"> </w:t>
      </w:r>
      <w:r w:rsidR="00FB563E" w:rsidRPr="00065C74">
        <w:rPr>
          <w:rFonts w:cstheme="minorHAnsi"/>
        </w:rPr>
        <w:t>During the marketing stage, the research team presented the CEO and Marketing Director with a presentation that explained what the service involves, what guidance will be available, and the service's benefits. This service was extremely well-marketed and presented.</w:t>
      </w:r>
    </w:p>
    <w:p w14:paraId="5F62E25E" w14:textId="77777777" w:rsidR="00843C13" w:rsidRPr="00065C74" w:rsidRDefault="00FB563E" w:rsidP="00504B48">
      <w:pPr>
        <w:rPr>
          <w:rFonts w:cstheme="minorHAnsi"/>
        </w:rPr>
      </w:pPr>
      <w:r w:rsidRPr="00065C74">
        <w:rPr>
          <w:rFonts w:cstheme="minorHAnsi"/>
        </w:rPr>
        <w:t>Admiral's overall capacity to innovate successfully has been assessed as positive; the innovation process was successful; and, after seeing the outcomes and effectiveness of the service being carried out, the procedure proved to be successful for Admiral.</w:t>
      </w:r>
      <w:r w:rsidR="00F378A8" w:rsidRPr="00065C74">
        <w:rPr>
          <w:rFonts w:cstheme="minorHAnsi"/>
        </w:rPr>
        <w:t xml:space="preserve"> </w:t>
      </w:r>
      <w:r w:rsidR="00F378A8" w:rsidRPr="00065C74">
        <w:rPr>
          <w:rFonts w:cstheme="minorHAnsi"/>
        </w:rPr>
        <w:t xml:space="preserve">While Admiral did not follow any model in its entirety, they did </w:t>
      </w:r>
      <w:r w:rsidR="00F378A8" w:rsidRPr="00065C74">
        <w:rPr>
          <w:rFonts w:cstheme="minorHAnsi"/>
        </w:rPr>
        <w:t>utilise</w:t>
      </w:r>
      <w:r w:rsidR="00F378A8" w:rsidRPr="00065C74">
        <w:rPr>
          <w:rFonts w:cstheme="minorHAnsi"/>
        </w:rPr>
        <w:t xml:space="preserve"> several stages from both the chain-linked and stage-gate models. However, it is </w:t>
      </w:r>
      <w:r w:rsidR="00F378A8" w:rsidRPr="00065C74">
        <w:rPr>
          <w:rFonts w:cstheme="minorHAnsi"/>
        </w:rPr>
        <w:t>recommended</w:t>
      </w:r>
      <w:r w:rsidR="00F378A8" w:rsidRPr="00065C74">
        <w:rPr>
          <w:rFonts w:cstheme="minorHAnsi"/>
        </w:rPr>
        <w:t xml:space="preserve"> that Admiral adopt one set innovation process for consistency</w:t>
      </w:r>
      <w:r w:rsidR="00F378A8" w:rsidRPr="00065C74">
        <w:rPr>
          <w:rFonts w:cstheme="minorHAnsi"/>
        </w:rPr>
        <w:t xml:space="preserve"> purposes</w:t>
      </w:r>
      <w:r w:rsidR="00F378A8" w:rsidRPr="00065C74">
        <w:rPr>
          <w:rFonts w:cstheme="minorHAnsi"/>
        </w:rPr>
        <w:t>, as missing stages of a model could confuse Admiral employees; some employees are resistant to change, so if stages are skipped or missing, it could cause confusion.</w:t>
      </w:r>
      <w:r w:rsidR="00843C13" w:rsidRPr="00065C74">
        <w:rPr>
          <w:rFonts w:cstheme="minorHAnsi"/>
        </w:rPr>
        <w:t xml:space="preserve"> </w:t>
      </w:r>
    </w:p>
    <w:p w14:paraId="5BFC515E" w14:textId="0E59EB38" w:rsidR="00FB563E" w:rsidRPr="00065C74" w:rsidRDefault="00843C13" w:rsidP="00504B48">
      <w:pPr>
        <w:rPr>
          <w:rFonts w:cstheme="minorHAnsi"/>
        </w:rPr>
      </w:pPr>
      <w:r w:rsidRPr="00065C74">
        <w:rPr>
          <w:rFonts w:cstheme="minorHAnsi"/>
        </w:rPr>
        <w:t>Many innovation methods, according to Anthony, S. (2012), can be done intermittently and at random, but the finest innovators will follow a disciplined procedure for the greatest impact. It is suggested that all stages of this process be followed, even if some take more focus than others, in order for Admiral to be able to innovate efficiently. This will establish a standard method and avoid any critical stages from being overlooked.</w:t>
      </w:r>
      <w:r w:rsidR="00673B84" w:rsidRPr="00065C74">
        <w:rPr>
          <w:rFonts w:cstheme="minorHAnsi"/>
        </w:rPr>
        <w:t xml:space="preserve"> </w:t>
      </w:r>
      <w:r w:rsidR="00673B84" w:rsidRPr="00065C74">
        <w:rPr>
          <w:rFonts w:cstheme="minorHAnsi"/>
        </w:rPr>
        <w:t xml:space="preserve">Harvey (1989) acknowledges that linear processes are no longer sufficient for </w:t>
      </w:r>
      <w:r w:rsidR="00673B84" w:rsidRPr="00065C74">
        <w:rPr>
          <w:rFonts w:cstheme="minorHAnsi"/>
        </w:rPr>
        <w:t>companie</w:t>
      </w:r>
      <w:r w:rsidR="00673B84" w:rsidRPr="00065C74">
        <w:rPr>
          <w:rFonts w:cstheme="minorHAnsi"/>
        </w:rPr>
        <w:t xml:space="preserve">s to be successful; instead, </w:t>
      </w:r>
      <w:r w:rsidR="00673B84" w:rsidRPr="00065C74">
        <w:rPr>
          <w:rFonts w:cstheme="minorHAnsi"/>
        </w:rPr>
        <w:t>they</w:t>
      </w:r>
      <w:r w:rsidR="00673B84" w:rsidRPr="00065C74">
        <w:rPr>
          <w:rFonts w:cstheme="minorHAnsi"/>
        </w:rPr>
        <w:t xml:space="preserve"> must expand on further innovation processes, which incorporate new definitive market data into steps that build workplace intelligence; for </w:t>
      </w:r>
      <w:r w:rsidR="00673B84" w:rsidRPr="00065C74">
        <w:rPr>
          <w:rFonts w:cstheme="minorHAnsi"/>
        </w:rPr>
        <w:t>Admira</w:t>
      </w:r>
      <w:r w:rsidR="008C56A4" w:rsidRPr="00065C74">
        <w:rPr>
          <w:rFonts w:cstheme="minorHAnsi"/>
        </w:rPr>
        <w:t>l</w:t>
      </w:r>
      <w:r w:rsidR="00673B84" w:rsidRPr="00065C74">
        <w:rPr>
          <w:rFonts w:cstheme="minorHAnsi"/>
        </w:rPr>
        <w:t xml:space="preserve">, this would entail appropriate stages that help the </w:t>
      </w:r>
      <w:r w:rsidR="00673B84" w:rsidRPr="00065C74">
        <w:rPr>
          <w:rFonts w:cstheme="minorHAnsi"/>
        </w:rPr>
        <w:t xml:space="preserve">company’s </w:t>
      </w:r>
      <w:r w:rsidR="00673B84" w:rsidRPr="00065C74">
        <w:rPr>
          <w:rFonts w:cstheme="minorHAnsi"/>
        </w:rPr>
        <w:t>innovation processes.</w:t>
      </w:r>
    </w:p>
    <w:p w14:paraId="2AA17EB0" w14:textId="3A8A2663" w:rsidR="008C56A4" w:rsidRPr="00065C74" w:rsidRDefault="0031775B" w:rsidP="000D4930">
      <w:pPr>
        <w:pStyle w:val="Heading1"/>
        <w:rPr>
          <w:color w:val="auto"/>
          <w:lang w:val="en-US"/>
        </w:rPr>
      </w:pPr>
      <w:bookmarkStart w:id="5" w:name="_Toc81761763"/>
      <w:r w:rsidRPr="00065C74">
        <w:rPr>
          <w:lang w:val="en-US"/>
        </w:rPr>
        <w:t>Admiral’s</w:t>
      </w:r>
      <w:r w:rsidR="008C56A4" w:rsidRPr="00065C74">
        <w:rPr>
          <w:lang w:val="en-US"/>
        </w:rPr>
        <w:t xml:space="preserve"> ability to harness creativity and foster a creative culture in the workplace.</w:t>
      </w:r>
      <w:bookmarkEnd w:id="5"/>
    </w:p>
    <w:p w14:paraId="4D0B695C" w14:textId="0A06C87D" w:rsidR="00AA18F1" w:rsidRPr="00065C74" w:rsidRDefault="008C56A4" w:rsidP="00504B48">
      <w:pPr>
        <w:rPr>
          <w:rFonts w:cstheme="minorHAnsi"/>
        </w:rPr>
      </w:pPr>
      <w:r w:rsidRPr="00065C74">
        <w:rPr>
          <w:rFonts w:cstheme="minorHAnsi"/>
        </w:rPr>
        <w:t>According to Hofstede (2001), culture is the collective programming of the mind that separates members of one group or category of people from those of another, and one of the hallmarks of organisational culture is that it is made up of behaviours rather than tangible products. While there is no particular definition of a creative culture based on the definitions of both culture and creativity, it is clear that a creative culture is one in which innovation is perceived as the standard, is empowered by leaders, and is an integral component of how the organisation operates.</w:t>
      </w:r>
    </w:p>
    <w:p w14:paraId="41462B91" w14:textId="54AABCA1" w:rsidR="008C56A4" w:rsidRPr="00065C74" w:rsidRDefault="008C56A4" w:rsidP="00504B48">
      <w:pPr>
        <w:rPr>
          <w:rFonts w:cstheme="minorHAnsi"/>
        </w:rPr>
      </w:pPr>
      <w:r w:rsidRPr="00065C74">
        <w:rPr>
          <w:rFonts w:cstheme="minorHAnsi"/>
        </w:rPr>
        <w:lastRenderedPageBreak/>
        <w:t xml:space="preserve">To begin evaluating and understanding Admiral's workplace culture, the </w:t>
      </w:r>
      <w:r w:rsidRPr="00065C74">
        <w:rPr>
          <w:rFonts w:cstheme="minorHAnsi"/>
        </w:rPr>
        <w:t>student</w:t>
      </w:r>
      <w:r w:rsidRPr="00065C74">
        <w:rPr>
          <w:rFonts w:cstheme="minorHAnsi"/>
        </w:rPr>
        <w:t xml:space="preserve"> used Johnson and Scholes' (1993) cultural web, which includes variables that they feel characterise an organi</w:t>
      </w:r>
      <w:r w:rsidRPr="00065C74">
        <w:rPr>
          <w:rFonts w:cstheme="minorHAnsi"/>
        </w:rPr>
        <w:t>s</w:t>
      </w:r>
      <w:r w:rsidRPr="00065C74">
        <w:rPr>
          <w:rFonts w:cstheme="minorHAnsi"/>
        </w:rPr>
        <w:t>ation's culture; each factor was then weighed against Admiral's current culture. (See Appendix C for more information.) While not specifically related to a creative culture, it did provide an overview of the current workplace culture.</w:t>
      </w:r>
    </w:p>
    <w:p w14:paraId="35135D2E" w14:textId="39C44A90" w:rsidR="0093203F" w:rsidRPr="00065C74" w:rsidRDefault="0093203F" w:rsidP="00504B48">
      <w:pPr>
        <w:rPr>
          <w:rFonts w:cstheme="minorHAnsi"/>
        </w:rPr>
      </w:pPr>
      <w:r w:rsidRPr="00065C74">
        <w:rPr>
          <w:rFonts w:cstheme="minorHAnsi"/>
        </w:rPr>
        <w:t>Many large organisations, according to Handy (1976), have a role culture. Although role culture looks to operate in public sector organisations, most employees are trapped in their specified jobs inside established authority, preventing them from contributing to means of improvement on their own.</w:t>
      </w:r>
      <w:r w:rsidRPr="00065C74">
        <w:rPr>
          <w:rFonts w:cstheme="minorHAnsi"/>
        </w:rPr>
        <w:t xml:space="preserve"> </w:t>
      </w:r>
      <w:r w:rsidRPr="00065C74">
        <w:rPr>
          <w:rFonts w:cstheme="minorHAnsi"/>
        </w:rPr>
        <w:t xml:space="preserve">Employees do not identify with the </w:t>
      </w:r>
      <w:r w:rsidR="007A1571" w:rsidRPr="00065C74">
        <w:rPr>
          <w:rFonts w:cstheme="minorHAnsi"/>
        </w:rPr>
        <w:t>company</w:t>
      </w:r>
      <w:r w:rsidRPr="00065C74">
        <w:rPr>
          <w:rFonts w:cstheme="minorHAnsi"/>
        </w:rPr>
        <w:t>, or the regulations laid out for them, as Aitken and Higgs (2010) point out. Employees that have been in the same position for several years have a mindset that is resistant to change and may not share Admiral's ideals, according to Handy (1976).</w:t>
      </w:r>
      <w:r w:rsidR="008F037D" w:rsidRPr="00065C74">
        <w:rPr>
          <w:rFonts w:cstheme="minorHAnsi"/>
        </w:rPr>
        <w:t xml:space="preserve"> </w:t>
      </w:r>
      <w:r w:rsidR="008F037D" w:rsidRPr="00065C74">
        <w:rPr>
          <w:rFonts w:cstheme="minorHAnsi"/>
        </w:rPr>
        <w:t xml:space="preserve">As a result, there has been a lot of pushback against innovation and the changes that it brings. Oldham and Cummings (1996) believe that employers must improve their organisations' creativity performance in order to gain a competitive edge. Drewery, K. (2003) discusses some of the advantages of encouraging creativity in the workplace; creativity can contribute ideas, which can lead to more efficient process improvements. In the </w:t>
      </w:r>
      <w:r w:rsidR="008F037D" w:rsidRPr="00065C74">
        <w:rPr>
          <w:rFonts w:cstheme="minorHAnsi"/>
        </w:rPr>
        <w:t xml:space="preserve">insurance </w:t>
      </w:r>
      <w:r w:rsidR="000D0E06" w:rsidRPr="00065C74">
        <w:rPr>
          <w:rFonts w:cstheme="minorHAnsi"/>
        </w:rPr>
        <w:t>industry</w:t>
      </w:r>
      <w:r w:rsidR="008F037D" w:rsidRPr="00065C74">
        <w:rPr>
          <w:rFonts w:cstheme="minorHAnsi"/>
        </w:rPr>
        <w:t xml:space="preserve">, creative input from </w:t>
      </w:r>
      <w:r w:rsidR="000D0E06" w:rsidRPr="00065C74">
        <w:rPr>
          <w:rFonts w:cstheme="minorHAnsi"/>
        </w:rPr>
        <w:t>staff members</w:t>
      </w:r>
      <w:r w:rsidR="008F037D" w:rsidRPr="00065C74">
        <w:rPr>
          <w:rFonts w:cstheme="minorHAnsi"/>
        </w:rPr>
        <w:t xml:space="preserve"> should focus on efficiency improvements, helping the company to deliver more with less.</w:t>
      </w:r>
    </w:p>
    <w:p w14:paraId="3A6D4CA1" w14:textId="6AB9C4D6" w:rsidR="00E3539F" w:rsidRPr="00065C74" w:rsidRDefault="00E3539F" w:rsidP="00504B48">
      <w:pPr>
        <w:rPr>
          <w:rFonts w:cstheme="minorHAnsi"/>
        </w:rPr>
      </w:pPr>
      <w:r w:rsidRPr="00065C74">
        <w:rPr>
          <w:rFonts w:cstheme="minorHAnsi"/>
        </w:rPr>
        <w:t>Successful leaders refer to their organisational culture as unwritten instructions on how people should perform and conduct themselves, as per Bower, M. (1966). He defines culture as "the way we do things around here."</w:t>
      </w:r>
      <w:r w:rsidR="00282623" w:rsidRPr="00065C74">
        <w:rPr>
          <w:rFonts w:cstheme="minorHAnsi"/>
        </w:rPr>
        <w:t xml:space="preserve"> </w:t>
      </w:r>
      <w:r w:rsidR="00282623" w:rsidRPr="00065C74">
        <w:rPr>
          <w:rFonts w:cstheme="minorHAnsi"/>
        </w:rPr>
        <w:t xml:space="preserve">According to Schein (2010), if </w:t>
      </w:r>
      <w:r w:rsidR="00E1373E" w:rsidRPr="00065C74">
        <w:rPr>
          <w:rFonts w:cstheme="minorHAnsi"/>
        </w:rPr>
        <w:t>company managers</w:t>
      </w:r>
      <w:r w:rsidR="00282623" w:rsidRPr="00065C74">
        <w:rPr>
          <w:rFonts w:cstheme="minorHAnsi"/>
        </w:rPr>
        <w:t xml:space="preserve"> build a creative culture and encourage their people, innovative ideas will emerge and become the standard, however if there is no creative culture, ideas will be discarded and no change will happen.</w:t>
      </w:r>
    </w:p>
    <w:p w14:paraId="73C13469" w14:textId="431F7D19" w:rsidR="004B66E0" w:rsidRPr="00065C74" w:rsidRDefault="004B66E0" w:rsidP="00504B48">
      <w:pPr>
        <w:rPr>
          <w:rFonts w:cstheme="minorHAnsi"/>
        </w:rPr>
      </w:pPr>
      <w:r w:rsidRPr="00065C74">
        <w:rPr>
          <w:rFonts w:cstheme="minorHAnsi"/>
        </w:rPr>
        <w:t>Mulgan, G. (2014) supports this and also identifies leadership as a core element for innovation and creative cultures. This demonstrates how an organi</w:t>
      </w:r>
      <w:r w:rsidR="006457F5" w:rsidRPr="00065C74">
        <w:rPr>
          <w:rFonts w:cstheme="minorHAnsi"/>
        </w:rPr>
        <w:t>s</w:t>
      </w:r>
      <w:r w:rsidRPr="00065C74">
        <w:rPr>
          <w:rFonts w:cstheme="minorHAnsi"/>
        </w:rPr>
        <w:t>ation's culture can perform poorly to harness creativity if leaders do not demonstrate visible commitment, and as an outcome, staff are less likely to take risks and put forward suggestions.</w:t>
      </w:r>
      <w:r w:rsidR="001A3F81" w:rsidRPr="00065C74">
        <w:rPr>
          <w:rFonts w:cstheme="minorHAnsi"/>
        </w:rPr>
        <w:t xml:space="preserve"> </w:t>
      </w:r>
      <w:r w:rsidR="001A3F81" w:rsidRPr="00065C74">
        <w:rPr>
          <w:rFonts w:cstheme="minorHAnsi"/>
        </w:rPr>
        <w:t xml:space="preserve">According to Drewery, K. (2003), </w:t>
      </w:r>
      <w:r w:rsidR="001A3F81" w:rsidRPr="00065C74">
        <w:rPr>
          <w:rFonts w:cstheme="minorHAnsi"/>
        </w:rPr>
        <w:t>CEOs,</w:t>
      </w:r>
      <w:r w:rsidR="001A3F81" w:rsidRPr="00065C74">
        <w:rPr>
          <w:rFonts w:cstheme="minorHAnsi"/>
        </w:rPr>
        <w:t xml:space="preserve"> managers and leaders should show commitment to ideas, encourage their staff, and promote creativity and innovation in order to successfully implement a creative culture. It is critical that Admiral leaders influence this from the top in order to promote creativity within their teams.</w:t>
      </w:r>
      <w:r w:rsidR="006457F5" w:rsidRPr="00065C74">
        <w:rPr>
          <w:rFonts w:cstheme="minorHAnsi"/>
        </w:rPr>
        <w:t xml:space="preserve"> </w:t>
      </w:r>
      <w:r w:rsidR="006457F5" w:rsidRPr="00065C74">
        <w:rPr>
          <w:rFonts w:cstheme="minorHAnsi"/>
        </w:rPr>
        <w:t>Employee insights are critical for building new procedures and experimenting with new solutions, according to Kelley and Kelley (2013), because employees are the ones who do the work.</w:t>
      </w:r>
      <w:r w:rsidR="006457F5" w:rsidRPr="00065C74">
        <w:rPr>
          <w:rFonts w:cstheme="minorHAnsi"/>
        </w:rPr>
        <w:t xml:space="preserve"> T</w:t>
      </w:r>
      <w:r w:rsidR="006457F5" w:rsidRPr="00065C74">
        <w:rPr>
          <w:rFonts w:cstheme="minorHAnsi"/>
        </w:rPr>
        <w:t xml:space="preserve">here are </w:t>
      </w:r>
      <w:r w:rsidR="006457F5" w:rsidRPr="00065C74">
        <w:rPr>
          <w:rFonts w:cstheme="minorHAnsi"/>
        </w:rPr>
        <w:t>many</w:t>
      </w:r>
      <w:r w:rsidR="006457F5" w:rsidRPr="00065C74">
        <w:rPr>
          <w:rFonts w:cstheme="minorHAnsi"/>
        </w:rPr>
        <w:t xml:space="preserve"> interactive sessions within Admiral where </w:t>
      </w:r>
      <w:r w:rsidR="006457F5" w:rsidRPr="00065C74">
        <w:rPr>
          <w:rFonts w:cstheme="minorHAnsi"/>
        </w:rPr>
        <w:t>staff</w:t>
      </w:r>
      <w:r w:rsidR="006457F5" w:rsidRPr="00065C74">
        <w:rPr>
          <w:rFonts w:cstheme="minorHAnsi"/>
        </w:rPr>
        <w:t xml:space="preserve"> are encouraged to submit ideas and suggestions for how the company can strengthen its services; this hel</w:t>
      </w:r>
      <w:r w:rsidR="006457F5" w:rsidRPr="00065C74">
        <w:rPr>
          <w:rFonts w:cstheme="minorHAnsi"/>
        </w:rPr>
        <w:t>ps</w:t>
      </w:r>
      <w:r w:rsidR="006457F5" w:rsidRPr="00065C74">
        <w:rPr>
          <w:rFonts w:cstheme="minorHAnsi"/>
        </w:rPr>
        <w:t xml:space="preserve"> </w:t>
      </w:r>
      <w:r w:rsidR="006457F5" w:rsidRPr="00065C74">
        <w:rPr>
          <w:rFonts w:cstheme="minorHAnsi"/>
        </w:rPr>
        <w:t>with</w:t>
      </w:r>
      <w:r w:rsidR="006457F5" w:rsidRPr="00065C74">
        <w:rPr>
          <w:rFonts w:cstheme="minorHAnsi"/>
        </w:rPr>
        <w:t xml:space="preserve"> the adoption of a culture where creative ideas can be voiced to </w:t>
      </w:r>
      <w:r w:rsidR="006457F5" w:rsidRPr="00065C74">
        <w:rPr>
          <w:rFonts w:cstheme="minorHAnsi"/>
        </w:rPr>
        <w:t>management</w:t>
      </w:r>
      <w:r w:rsidR="006457F5" w:rsidRPr="00065C74">
        <w:rPr>
          <w:rFonts w:cstheme="minorHAnsi"/>
        </w:rPr>
        <w:t xml:space="preserve"> and considered for future workplace performance; nevertheless, whether these ideas are ever considered or taken for consideration is debatable.</w:t>
      </w:r>
      <w:r w:rsidR="00F10AB8" w:rsidRPr="00065C74">
        <w:rPr>
          <w:rFonts w:cstheme="minorHAnsi"/>
        </w:rPr>
        <w:t xml:space="preserve"> </w:t>
      </w:r>
    </w:p>
    <w:p w14:paraId="4A987C60" w14:textId="73B20391" w:rsidR="00722465" w:rsidRPr="00065C74" w:rsidRDefault="00F10AB8" w:rsidP="00504B48">
      <w:pPr>
        <w:rPr>
          <w:rFonts w:cstheme="minorHAnsi"/>
        </w:rPr>
      </w:pPr>
      <w:r w:rsidRPr="00065C74">
        <w:rPr>
          <w:rFonts w:cstheme="minorHAnsi"/>
        </w:rPr>
        <w:t xml:space="preserve">As per Drucker (1985), all companies have several ideas to consider, but the essential issue is how employers are using these ideas to create value from them. Newer </w:t>
      </w:r>
      <w:r w:rsidRPr="00065C74">
        <w:rPr>
          <w:rFonts w:cstheme="minorHAnsi"/>
        </w:rPr>
        <w:t>staff members</w:t>
      </w:r>
      <w:r w:rsidRPr="00065C74">
        <w:rPr>
          <w:rFonts w:cstheme="minorHAnsi"/>
        </w:rPr>
        <w:t xml:space="preserve"> are eager to participate </w:t>
      </w:r>
      <w:r w:rsidRPr="00065C74">
        <w:rPr>
          <w:rFonts w:cstheme="minorHAnsi"/>
        </w:rPr>
        <w:t xml:space="preserve">in </w:t>
      </w:r>
      <w:r w:rsidRPr="00065C74">
        <w:rPr>
          <w:rFonts w:cstheme="minorHAnsi"/>
        </w:rPr>
        <w:t xml:space="preserve">sessions where their opinions can be heard, but as time passes and ideas do not appear to be implemented, </w:t>
      </w:r>
      <w:r w:rsidRPr="00065C74">
        <w:rPr>
          <w:rFonts w:cstheme="minorHAnsi"/>
        </w:rPr>
        <w:t>staff members</w:t>
      </w:r>
      <w:r w:rsidRPr="00065C74">
        <w:rPr>
          <w:rFonts w:cstheme="minorHAnsi"/>
        </w:rPr>
        <w:t xml:space="preserve"> lose interest in submitting improvement suggestions.</w:t>
      </w:r>
      <w:r w:rsidR="002A65F8" w:rsidRPr="00065C74">
        <w:rPr>
          <w:rFonts w:cstheme="minorHAnsi"/>
        </w:rPr>
        <w:t xml:space="preserve"> As suggested by</w:t>
      </w:r>
      <w:r w:rsidR="002A65F8" w:rsidRPr="00065C74">
        <w:rPr>
          <w:rFonts w:cstheme="minorHAnsi"/>
        </w:rPr>
        <w:t xml:space="preserve"> Drewery (2003), organisations must develop an environment that encourages people to work toward the company's objectives, and to do so, they must provide employees with time and space to be creative.</w:t>
      </w:r>
      <w:r w:rsidR="002A65F8" w:rsidRPr="00065C74">
        <w:rPr>
          <w:rFonts w:cstheme="minorHAnsi"/>
        </w:rPr>
        <w:t xml:space="preserve"> </w:t>
      </w:r>
      <w:r w:rsidR="002A65F8" w:rsidRPr="00065C74">
        <w:rPr>
          <w:rFonts w:cstheme="minorHAnsi"/>
        </w:rPr>
        <w:t xml:space="preserve">Likewise, Mitias, M. (1985) bases DeBono's Green Hat on his Six Thinking Hats methodology, stating that creativity is the freedom to move from one way of working to another. He contends that freedom is the basic exercise of creativity, and that </w:t>
      </w:r>
      <w:r w:rsidR="002A65F8" w:rsidRPr="00065C74">
        <w:rPr>
          <w:rFonts w:cstheme="minorHAnsi"/>
        </w:rPr>
        <w:t xml:space="preserve">staff members </w:t>
      </w:r>
      <w:r w:rsidR="002A65F8" w:rsidRPr="00065C74">
        <w:rPr>
          <w:rFonts w:cstheme="minorHAnsi"/>
        </w:rPr>
        <w:t>need the freedom to explore the best possible ideas in order for the company to innovate.</w:t>
      </w:r>
      <w:r w:rsidR="0047075F" w:rsidRPr="00065C74">
        <w:rPr>
          <w:rFonts w:cstheme="minorHAnsi"/>
        </w:rPr>
        <w:t xml:space="preserve"> </w:t>
      </w:r>
      <w:r w:rsidR="0047075F" w:rsidRPr="00065C74">
        <w:rPr>
          <w:rFonts w:cstheme="minorHAnsi"/>
        </w:rPr>
        <w:t xml:space="preserve">This implies that in order for employees to submit creative ideas, Admiral must provide time and space. However, employees produce ideas in different ways, so this may not be the ideal solution for all </w:t>
      </w:r>
      <w:r w:rsidR="0047075F" w:rsidRPr="00065C74">
        <w:rPr>
          <w:rFonts w:cstheme="minorHAnsi"/>
        </w:rPr>
        <w:t>staff members.</w:t>
      </w:r>
      <w:r w:rsidR="00722465" w:rsidRPr="00065C74">
        <w:rPr>
          <w:rFonts w:cstheme="minorHAnsi"/>
        </w:rPr>
        <w:t xml:space="preserve"> </w:t>
      </w:r>
      <w:r w:rsidR="00722465" w:rsidRPr="00065C74">
        <w:rPr>
          <w:rFonts w:cstheme="minorHAnsi"/>
        </w:rPr>
        <w:t>Staff members at Admiral are not given set times or spaces to develop ideas, but the marketing team is frequently given improvement objectives and is expected to come up with ideas for achieving these goals. To do so, teams are encouraged to hold meetings to discuss ideas and compile option performance reviews.</w:t>
      </w:r>
      <w:r w:rsidR="00722465" w:rsidRPr="00065C74">
        <w:rPr>
          <w:rFonts w:cstheme="minorHAnsi"/>
        </w:rPr>
        <w:t xml:space="preserve"> </w:t>
      </w:r>
      <w:r w:rsidR="00722465" w:rsidRPr="00065C74">
        <w:rPr>
          <w:rFonts w:cstheme="minorHAnsi"/>
        </w:rPr>
        <w:t>This does increase creativity within the company, but it appears to be limited to when there is a need for change rather than broad new ideas for how the company could improve.</w:t>
      </w:r>
      <w:r w:rsidR="00BD6269" w:rsidRPr="00065C74">
        <w:rPr>
          <w:rFonts w:cstheme="minorHAnsi"/>
        </w:rPr>
        <w:t xml:space="preserve"> </w:t>
      </w:r>
      <w:r w:rsidR="00BD6269" w:rsidRPr="00065C74">
        <w:rPr>
          <w:rFonts w:cstheme="minorHAnsi"/>
        </w:rPr>
        <w:t xml:space="preserve">According to Drewery, K. (2003), in order for </w:t>
      </w:r>
      <w:r w:rsidR="00BD6269" w:rsidRPr="00065C74">
        <w:rPr>
          <w:rFonts w:cstheme="minorHAnsi"/>
        </w:rPr>
        <w:t xml:space="preserve">staff members </w:t>
      </w:r>
      <w:r w:rsidR="00BD6269" w:rsidRPr="00065C74">
        <w:rPr>
          <w:rFonts w:cstheme="minorHAnsi"/>
        </w:rPr>
        <w:t>to develop great ideas, they must first understand the company's vision and goals, as this will limit the amount of incorrect ideas. Staff at Admira</w:t>
      </w:r>
      <w:r w:rsidR="00BD6269" w:rsidRPr="00065C74">
        <w:rPr>
          <w:rFonts w:cstheme="minorHAnsi"/>
        </w:rPr>
        <w:t>l</w:t>
      </w:r>
      <w:r w:rsidR="00BD6269" w:rsidRPr="00065C74">
        <w:rPr>
          <w:rFonts w:cstheme="minorHAnsi"/>
        </w:rPr>
        <w:t xml:space="preserve"> are </w:t>
      </w:r>
      <w:r w:rsidR="00BD6269" w:rsidRPr="00065C74">
        <w:rPr>
          <w:rFonts w:cstheme="minorHAnsi"/>
        </w:rPr>
        <w:lastRenderedPageBreak/>
        <w:t>reminded of the company's values on a regular basis, and these are visible throughout the workplace on notice boards, elevators, and so on. If these values change, or if one value is highlighted for a period of time, emails are sent out to all employees reminding them of their responsibilities and advising them on how they can help in achieving the values.</w:t>
      </w:r>
    </w:p>
    <w:p w14:paraId="0F3FC631" w14:textId="0941571C" w:rsidR="00C944BE" w:rsidRPr="00065C74" w:rsidRDefault="00C944BE" w:rsidP="0074552E">
      <w:pPr>
        <w:widowControl w:val="0"/>
        <w:autoSpaceDE w:val="0"/>
        <w:autoSpaceDN w:val="0"/>
        <w:adjustRightInd w:val="0"/>
        <w:rPr>
          <w:rFonts w:cstheme="minorHAnsi"/>
          <w:lang w:val="en-US"/>
        </w:rPr>
      </w:pPr>
      <w:r w:rsidRPr="00065C74">
        <w:rPr>
          <w:rFonts w:cstheme="minorHAnsi"/>
        </w:rPr>
        <w:t xml:space="preserve">As per Mulgan (2014), in order to foster a creative culture, a company should seek out proven innovators, establish venues where deep-rooted ideas might emerge, and ensure that potentially effective ideas are tested. Staff at Admiral are employed based on their experience and ability to demonstrate behavioural competencies rather than technical merit. While some qualifications are required for some roles, all workers are recruited based on their experience and </w:t>
      </w:r>
      <w:r w:rsidRPr="00065C74">
        <w:rPr>
          <w:rFonts w:cstheme="minorHAnsi"/>
        </w:rPr>
        <w:t>capability</w:t>
      </w:r>
      <w:r w:rsidRPr="00065C74">
        <w:rPr>
          <w:rFonts w:cstheme="minorHAnsi"/>
        </w:rPr>
        <w:t xml:space="preserve"> to demonstrate the competencies.</w:t>
      </w:r>
      <w:r w:rsidR="00FD0665" w:rsidRPr="00065C74">
        <w:rPr>
          <w:rFonts w:cstheme="minorHAnsi"/>
        </w:rPr>
        <w:t xml:space="preserve"> </w:t>
      </w:r>
      <w:r w:rsidR="00FD0665" w:rsidRPr="00065C74">
        <w:rPr>
          <w:rFonts w:cstheme="minorHAnsi"/>
        </w:rPr>
        <w:t>While the behavioural competencies do not state that an individual must be creative, certain abilities, such as the capacity to solve issues, can indicate whether or not an individual has taken a creative approach to their work.</w:t>
      </w:r>
      <w:r w:rsidR="00FD0665" w:rsidRPr="00065C74">
        <w:rPr>
          <w:rFonts w:cstheme="minorHAnsi"/>
        </w:rPr>
        <w:t xml:space="preserve"> </w:t>
      </w:r>
      <w:r w:rsidR="00FD0665" w:rsidRPr="00065C74">
        <w:rPr>
          <w:rFonts w:cstheme="minorHAnsi"/>
        </w:rPr>
        <w:t xml:space="preserve">It is critical for an organisation to keep creative individuals after they have been hired; the CII (2009) recognises that, in addition to reputational issues, a strong ethical culture is also necessary for attracting, retaining, and motivating the best personnel in the correct way. Based </w:t>
      </w:r>
      <w:r w:rsidR="00FD0665" w:rsidRPr="00065C74">
        <w:rPr>
          <w:rFonts w:cstheme="minorHAnsi"/>
        </w:rPr>
        <w:t>on the student’s</w:t>
      </w:r>
      <w:r w:rsidR="00FD0665" w:rsidRPr="00065C74">
        <w:rPr>
          <w:rFonts w:cstheme="minorHAnsi"/>
        </w:rPr>
        <w:t xml:space="preserve"> personal experience at Admiral, the organisation frequently loses successful </w:t>
      </w:r>
      <w:r w:rsidR="00FD0665" w:rsidRPr="00065C74">
        <w:rPr>
          <w:rFonts w:cstheme="minorHAnsi"/>
        </w:rPr>
        <w:t xml:space="preserve">staff members </w:t>
      </w:r>
      <w:r w:rsidR="00FD0665" w:rsidRPr="00065C74">
        <w:rPr>
          <w:rFonts w:cstheme="minorHAnsi"/>
        </w:rPr>
        <w:t>due to a lack of opportunity to be heard. Employees may feel like they are constantly competing for support, and as Campbell and Craig (2005) point out, they will seek employment elsewhere where they can fully realise their potential.</w:t>
      </w:r>
      <w:r w:rsidR="00B72FFF" w:rsidRPr="00065C74">
        <w:rPr>
          <w:rFonts w:cstheme="minorHAnsi"/>
        </w:rPr>
        <w:t xml:space="preserve"> </w:t>
      </w:r>
      <w:r w:rsidR="00B72FFF" w:rsidRPr="00065C74">
        <w:rPr>
          <w:rFonts w:cstheme="minorHAnsi"/>
        </w:rPr>
        <w:t xml:space="preserve">D. Skyrme (2007) emphasises the need of capturing creative ideas for future use; while ideas may not be useless, they may not be appropriate at the time. Within Admiral, there is no formal process for capturing and managing ideas that are suggested. There is an </w:t>
      </w:r>
      <w:r w:rsidR="00B72FFF" w:rsidRPr="00065C74">
        <w:rPr>
          <w:rFonts w:cstheme="minorHAnsi"/>
        </w:rPr>
        <w:t xml:space="preserve">company </w:t>
      </w:r>
      <w:r w:rsidR="00B72FFF" w:rsidRPr="00065C74">
        <w:rPr>
          <w:rFonts w:cstheme="minorHAnsi"/>
        </w:rPr>
        <w:t xml:space="preserve">development team that would capture ideas that are suggested in </w:t>
      </w:r>
      <w:r w:rsidR="00B72FFF" w:rsidRPr="00065C74">
        <w:rPr>
          <w:rFonts w:cstheme="minorHAnsi"/>
        </w:rPr>
        <w:t>staff tea parties which are sessions that are used for open discussions</w:t>
      </w:r>
      <w:r w:rsidR="00B72FFF" w:rsidRPr="00065C74">
        <w:rPr>
          <w:rFonts w:cstheme="minorHAnsi"/>
        </w:rPr>
        <w:t>, and these would then be evaluated and reviewed for potential ways forward, but there is no formal process for capturing suggested ideas within directorates.</w:t>
      </w:r>
      <w:r w:rsidR="00981605" w:rsidRPr="00065C74">
        <w:rPr>
          <w:rFonts w:cstheme="minorHAnsi"/>
        </w:rPr>
        <w:t xml:space="preserve"> </w:t>
      </w:r>
      <w:r w:rsidR="00981605" w:rsidRPr="00065C74">
        <w:rPr>
          <w:rFonts w:cstheme="minorHAnsi"/>
        </w:rPr>
        <w:t>Each manager would be responsible for capturing ideas for future use, and it is believed that many ideas are lost and forgotten as a result.</w:t>
      </w:r>
      <w:r w:rsidR="00704E2F" w:rsidRPr="00065C74">
        <w:rPr>
          <w:rFonts w:cstheme="minorHAnsi"/>
        </w:rPr>
        <w:t xml:space="preserve"> </w:t>
      </w:r>
      <w:r w:rsidR="00704E2F" w:rsidRPr="00065C74">
        <w:rPr>
          <w:rFonts w:cstheme="minorHAnsi"/>
        </w:rPr>
        <w:t>Even in the face of severe organisational pressures, Schein (2010) acknowledges that some staff members will have an adverse effect on the culture by behaving ineffectively, and this is evident within Admiral; not all staff members are seen to cooperate in generating creative ideas to improve services, which is thought to be due to two factors: fear of ideas being dismissed and fear of change. While Admiral strives to foster a creative culture, staff members are not always encouraged or motivated to offer suggestions or help with service improvements.</w:t>
      </w:r>
      <w:r w:rsidR="00704E2F" w:rsidRPr="00065C74">
        <w:rPr>
          <w:rFonts w:cstheme="minorHAnsi"/>
        </w:rPr>
        <w:t xml:space="preserve"> </w:t>
      </w:r>
      <w:r w:rsidR="00704E2F" w:rsidRPr="00065C74">
        <w:rPr>
          <w:rFonts w:cstheme="minorHAnsi"/>
          <w:lang w:val="en-US"/>
        </w:rPr>
        <w:t xml:space="preserve">McClelland, D. (1961) </w:t>
      </w:r>
      <w:r w:rsidR="00704E2F" w:rsidRPr="00065C74">
        <w:rPr>
          <w:rFonts w:cstheme="minorHAnsi"/>
          <w:lang w:val="en-US"/>
        </w:rPr>
        <w:t>recognised</w:t>
      </w:r>
      <w:r w:rsidR="00704E2F" w:rsidRPr="00065C74">
        <w:rPr>
          <w:rFonts w:cstheme="minorHAnsi"/>
          <w:lang w:val="en-US"/>
        </w:rPr>
        <w:t xml:space="preserve"> workplace motivational thinking and the </w:t>
      </w:r>
      <w:r w:rsidR="00704E2F" w:rsidRPr="00065C74">
        <w:rPr>
          <w:rFonts w:cstheme="minorHAnsi"/>
          <w:lang w:val="en-US"/>
        </w:rPr>
        <w:t>significance</w:t>
      </w:r>
      <w:r w:rsidR="00704E2F" w:rsidRPr="00065C74">
        <w:rPr>
          <w:rFonts w:cstheme="minorHAnsi"/>
          <w:lang w:val="en-US"/>
        </w:rPr>
        <w:t xml:space="preserve"> of leaders being able to </w:t>
      </w:r>
      <w:r w:rsidR="00704E2F" w:rsidRPr="00065C74">
        <w:rPr>
          <w:rFonts w:cstheme="minorHAnsi"/>
          <w:lang w:val="en-US"/>
        </w:rPr>
        <w:t>inspire</w:t>
      </w:r>
      <w:r w:rsidR="00704E2F" w:rsidRPr="00065C74">
        <w:rPr>
          <w:rFonts w:cstheme="minorHAnsi"/>
          <w:lang w:val="en-US"/>
        </w:rPr>
        <w:t xml:space="preserve"> their staff to encourage workplace achievement.  Regardless of what type of </w:t>
      </w:r>
      <w:r w:rsidR="00704E2F" w:rsidRPr="00065C74">
        <w:rPr>
          <w:rFonts w:cstheme="minorHAnsi"/>
          <w:lang w:val="en-US"/>
        </w:rPr>
        <w:t>needs a person</w:t>
      </w:r>
      <w:r w:rsidR="00704E2F" w:rsidRPr="00065C74">
        <w:rPr>
          <w:rFonts w:cstheme="minorHAnsi"/>
          <w:lang w:val="en-US"/>
        </w:rPr>
        <w:t xml:space="preserve"> has</w:t>
      </w:r>
      <w:r w:rsidR="00704E2F" w:rsidRPr="00065C74">
        <w:rPr>
          <w:rFonts w:cstheme="minorHAnsi"/>
          <w:lang w:val="en-US"/>
        </w:rPr>
        <w:t xml:space="preserve">, </w:t>
      </w:r>
      <w:r w:rsidR="00704E2F" w:rsidRPr="00065C74">
        <w:rPr>
          <w:rFonts w:cstheme="minorHAnsi"/>
          <w:lang w:val="en-US"/>
        </w:rPr>
        <w:t>they are all related to the requirement for workplace motivation.</w:t>
      </w:r>
      <w:r w:rsidR="00EB787E" w:rsidRPr="00065C74">
        <w:rPr>
          <w:rFonts w:cstheme="minorHAnsi"/>
          <w:lang w:val="en-US"/>
        </w:rPr>
        <w:t xml:space="preserve"> </w:t>
      </w:r>
      <w:r w:rsidR="00EB787E" w:rsidRPr="00065C74">
        <w:rPr>
          <w:rFonts w:cstheme="minorHAnsi"/>
          <w:lang w:val="en-US"/>
        </w:rPr>
        <w:t>Individuals require self-esteem needs, where their accomplishments are recognised and they have responsibilities within their workplace, according to Maslow's Hierarchy of Needs (1943). This corresponds to the maximum need, self-actualization, where an individual has opportunities for personal growth and fulfilment within their position.</w:t>
      </w:r>
      <w:r w:rsidR="0004183B" w:rsidRPr="00065C74">
        <w:rPr>
          <w:rFonts w:cstheme="minorHAnsi"/>
          <w:lang w:val="en-US"/>
        </w:rPr>
        <w:t xml:space="preserve"> </w:t>
      </w:r>
      <w:r w:rsidR="0004183B" w:rsidRPr="00065C74">
        <w:rPr>
          <w:rFonts w:cstheme="minorHAnsi"/>
          <w:lang w:val="en-US"/>
        </w:rPr>
        <w:t>This emphasises the importance of staff members being motivated to generate creative ideas and receiving praise when effective ideas are sought; this will try to enhance their confidence, motivation, and sense of accomplishment in what they're doing, comparable to Kotter's change stage; generating short-term wins. Admiral does not do a good job of motivating and encouraging their employees to be creative. As previously stated, employees are encouraged to be creative and think of new ideas at the corporate level; however, this is not always encouraged within directorates, and the ideas are not always implemented, which discourages staff members and has a negative impact on their motivation.</w:t>
      </w:r>
    </w:p>
    <w:p w14:paraId="49D5C27E" w14:textId="25EA0AEF" w:rsidR="000B6F09" w:rsidRPr="00065C74" w:rsidRDefault="0074552E" w:rsidP="00B550CD">
      <w:pPr>
        <w:rPr>
          <w:rFonts w:cstheme="minorHAnsi"/>
        </w:rPr>
      </w:pPr>
      <w:r w:rsidRPr="00065C74">
        <w:rPr>
          <w:rFonts w:cstheme="minorHAnsi"/>
        </w:rPr>
        <w:t xml:space="preserve">According to </w:t>
      </w:r>
      <w:proofErr w:type="spellStart"/>
      <w:r w:rsidRPr="00065C74">
        <w:rPr>
          <w:rFonts w:cstheme="minorHAnsi"/>
        </w:rPr>
        <w:t>Serrat</w:t>
      </w:r>
      <w:proofErr w:type="spellEnd"/>
      <w:r w:rsidRPr="00065C74">
        <w:rPr>
          <w:rFonts w:cstheme="minorHAnsi"/>
        </w:rPr>
        <w:t>, O. (2009), having a culture where people are motivated and innovation is maintained is critical; an organisation that supports open ideas is where creativity will flourish, and there must be alternatives for change. As a</w:t>
      </w:r>
      <w:r w:rsidRPr="00065C74">
        <w:rPr>
          <w:rFonts w:cstheme="minorHAnsi"/>
        </w:rPr>
        <w:t xml:space="preserve">n insurance company </w:t>
      </w:r>
      <w:r w:rsidRPr="00065C74">
        <w:rPr>
          <w:rFonts w:cstheme="minorHAnsi"/>
        </w:rPr>
        <w:t>change is inevitable, and managers must be able to effectively manage it. This involves managing people and guiding them through the transition process.</w:t>
      </w:r>
      <w:r w:rsidRPr="00065C74">
        <w:rPr>
          <w:rFonts w:cstheme="minorHAnsi"/>
        </w:rPr>
        <w:t xml:space="preserve"> </w:t>
      </w:r>
      <w:r w:rsidRPr="00065C74">
        <w:rPr>
          <w:rFonts w:cstheme="minorHAnsi"/>
        </w:rPr>
        <w:t>Kotter, J. (1996), in his change model, emphasises the significance of incorporating changes into an organization's culture; innovation causes changes, hence it must be anchored in the corporate culture. Admiral is a leader in this field, with well-defined innovation processes in place to put new ideas into action. When new systems or processes are ruled out inside the organisation, employees and customers are kept informed on a regular basis prior to deployment, the system/processes are deployed in stages, and personnel is adequately trained.</w:t>
      </w:r>
    </w:p>
    <w:p w14:paraId="1EB23883" w14:textId="25A56637" w:rsidR="003A4CF2" w:rsidRPr="00065C74" w:rsidRDefault="003A4CF2" w:rsidP="000D4930">
      <w:pPr>
        <w:pStyle w:val="Heading1"/>
      </w:pPr>
      <w:bookmarkStart w:id="6" w:name="_Toc81761764"/>
      <w:r w:rsidRPr="00065C74">
        <w:lastRenderedPageBreak/>
        <w:t>Conclusion</w:t>
      </w:r>
      <w:bookmarkEnd w:id="6"/>
    </w:p>
    <w:p w14:paraId="28932DF9" w14:textId="66F5A42D" w:rsidR="000B6F09" w:rsidRPr="00065C74" w:rsidRDefault="003A4CF2" w:rsidP="00B550CD">
      <w:pPr>
        <w:rPr>
          <w:rFonts w:cstheme="minorHAnsi"/>
        </w:rPr>
      </w:pPr>
      <w:r w:rsidRPr="00065C74">
        <w:rPr>
          <w:rFonts w:cstheme="minorHAnsi"/>
        </w:rPr>
        <w:t>While there are various obstacles to insurance company innovation and creativity, Admiral is expected to be creative and innovative without these barriers causing problems; as an insurance company, there is a continuous need for innovation due to the constant demands of its customers and competitors, so there is a constant need for change and development.</w:t>
      </w:r>
    </w:p>
    <w:p w14:paraId="11FF882B" w14:textId="6B70B8D5" w:rsidR="003A4CF2" w:rsidRPr="00065C74" w:rsidRDefault="003A4CF2" w:rsidP="00B550CD">
      <w:pPr>
        <w:rPr>
          <w:rFonts w:cstheme="minorHAnsi"/>
        </w:rPr>
      </w:pPr>
      <w:r w:rsidRPr="00065C74">
        <w:rPr>
          <w:rFonts w:cstheme="minorHAnsi"/>
        </w:rPr>
        <w:t xml:space="preserve">DeBono, E. (1999) stresses the </w:t>
      </w:r>
      <w:r w:rsidRPr="00065C74">
        <w:rPr>
          <w:rFonts w:cstheme="minorHAnsi"/>
        </w:rPr>
        <w:t xml:space="preserve">significance </w:t>
      </w:r>
      <w:r w:rsidRPr="00065C74">
        <w:rPr>
          <w:rFonts w:cstheme="minorHAnsi"/>
        </w:rPr>
        <w:t>of creativity and innovation in enhancing organisational productivity and performance; it is continuous improvement and generation of new ideas and services that drive long-term global success; without creativity, companies would be forever repeating the same patterns; consequently, to assist in the innovation capability.</w:t>
      </w:r>
    </w:p>
    <w:p w14:paraId="5E6FB245" w14:textId="55A22979" w:rsidR="00C51038" w:rsidRPr="00065C74" w:rsidRDefault="00C51038" w:rsidP="00B550CD">
      <w:pPr>
        <w:rPr>
          <w:rFonts w:cstheme="minorHAnsi"/>
        </w:rPr>
      </w:pPr>
      <w:r w:rsidRPr="00065C74">
        <w:rPr>
          <w:rFonts w:cstheme="minorHAnsi"/>
        </w:rPr>
        <w:t>Creativity, innovation, and inspiration, according to Jaffe and Scott (1992), are essential for successful firms and help managers empower a creative culture. The biggest difficulty with both creativity and innovation, according to Admiral's study, is a lack of encouragement and motivation from leaders, which hinders people from speaking up and presenting their original ideas. As a result, Admiral has to improve in this area.</w:t>
      </w:r>
      <w:r w:rsidR="00742CC9" w:rsidRPr="00065C74">
        <w:rPr>
          <w:rFonts w:cstheme="minorHAnsi"/>
        </w:rPr>
        <w:t xml:space="preserve"> </w:t>
      </w:r>
      <w:r w:rsidR="00742CC9" w:rsidRPr="00065C74">
        <w:rPr>
          <w:rFonts w:cstheme="minorHAnsi"/>
        </w:rPr>
        <w:t>Kelley and Kelley (2013) analyse creative training for individuals, noting that it is primarily the responsibility of managers and leaders to foster a creative culture in which employees can rediscover their ability to be creative. A training course for leaders/managers could be developed to improve their ability to encourage creativity and foster a creative culture. They also feel that everyone has a creative side, so it is advised that Admiral</w:t>
      </w:r>
      <w:r w:rsidR="00790C41" w:rsidRPr="00065C74">
        <w:rPr>
          <w:rFonts w:cstheme="minorHAnsi"/>
        </w:rPr>
        <w:t>’</w:t>
      </w:r>
      <w:r w:rsidR="00742CC9" w:rsidRPr="00065C74">
        <w:rPr>
          <w:rFonts w:cstheme="minorHAnsi"/>
        </w:rPr>
        <w:t>s establish a training course that empowers people to enhance their innate abilities, resulting in increased creativity and innovation.</w:t>
      </w:r>
      <w:r w:rsidR="00DA7175" w:rsidRPr="00065C74">
        <w:rPr>
          <w:rFonts w:cstheme="minorHAnsi"/>
        </w:rPr>
        <w:t xml:space="preserve"> I </w:t>
      </w:r>
      <w:r w:rsidR="00DA7175" w:rsidRPr="00065C74">
        <w:rPr>
          <w:rFonts w:cstheme="minorHAnsi"/>
        </w:rPr>
        <w:t>t was also discovered that Admiral frequently fails to listen to or act on its employees' suggestions. In order to maximise the company's potential for harnessing a creative culture, employees' ideas must be listened to and, if possible, acted upon.</w:t>
      </w:r>
    </w:p>
    <w:p w14:paraId="6764D40A" w14:textId="0FE26A26" w:rsidR="003F6058" w:rsidRPr="00065C74" w:rsidRDefault="003F6058" w:rsidP="00B550CD">
      <w:pPr>
        <w:rPr>
          <w:rFonts w:cstheme="minorHAnsi"/>
        </w:rPr>
      </w:pPr>
      <w:r w:rsidRPr="00065C74">
        <w:rPr>
          <w:rFonts w:cstheme="minorHAnsi"/>
        </w:rPr>
        <w:t>Admiral has the potential to nurture a creative culture and effectively innovate, but there are certain minor changes that may be made both corporately and within specific directorates to ensure that the full capability is attained and exhibited to add value to its services and products</w:t>
      </w:r>
      <w:r w:rsidRPr="00065C74">
        <w:rPr>
          <w:rFonts w:cstheme="minorHAnsi"/>
        </w:rPr>
        <w:t>.</w:t>
      </w:r>
    </w:p>
    <w:p w14:paraId="315766E6" w14:textId="77777777" w:rsidR="00F32BD6" w:rsidRPr="00065C74" w:rsidRDefault="00F32BD6" w:rsidP="00B550CD">
      <w:pPr>
        <w:rPr>
          <w:rFonts w:cstheme="minorHAnsi"/>
        </w:rPr>
      </w:pPr>
    </w:p>
    <w:p w14:paraId="01135D4D" w14:textId="77777777" w:rsidR="00F32BD6" w:rsidRPr="00065C74" w:rsidRDefault="00F32BD6" w:rsidP="00B550CD">
      <w:pPr>
        <w:rPr>
          <w:rFonts w:cstheme="minorHAnsi"/>
        </w:rPr>
      </w:pPr>
    </w:p>
    <w:p w14:paraId="5EEEFAFC" w14:textId="77777777" w:rsidR="00F32BD6" w:rsidRPr="00065C74" w:rsidRDefault="00F32BD6" w:rsidP="00B550CD">
      <w:pPr>
        <w:rPr>
          <w:rFonts w:cstheme="minorHAnsi"/>
        </w:rPr>
      </w:pPr>
    </w:p>
    <w:p w14:paraId="111F6F3E" w14:textId="77777777" w:rsidR="00F32BD6" w:rsidRPr="00065C74" w:rsidRDefault="00F32BD6" w:rsidP="00B550CD">
      <w:pPr>
        <w:rPr>
          <w:rFonts w:cstheme="minorHAnsi"/>
        </w:rPr>
      </w:pPr>
    </w:p>
    <w:p w14:paraId="7DFB465B" w14:textId="77777777" w:rsidR="00666B9B" w:rsidRPr="00065C74" w:rsidRDefault="00666B9B" w:rsidP="00B550CD">
      <w:pPr>
        <w:rPr>
          <w:rFonts w:cstheme="minorHAnsi"/>
        </w:rPr>
      </w:pPr>
    </w:p>
    <w:p w14:paraId="2BC7110A" w14:textId="77777777" w:rsidR="000F5B45" w:rsidRPr="00065C74" w:rsidRDefault="000F5B45" w:rsidP="00B550CD">
      <w:pPr>
        <w:rPr>
          <w:rFonts w:cstheme="minorHAnsi"/>
        </w:rPr>
      </w:pPr>
    </w:p>
    <w:p w14:paraId="0EE56967" w14:textId="77777777" w:rsidR="000F5B45" w:rsidRPr="00065C74" w:rsidRDefault="000F5B45" w:rsidP="00B550CD">
      <w:pPr>
        <w:rPr>
          <w:rFonts w:cstheme="minorHAnsi"/>
        </w:rPr>
      </w:pPr>
    </w:p>
    <w:p w14:paraId="120953CF" w14:textId="77777777" w:rsidR="000F5B45" w:rsidRPr="00065C74" w:rsidRDefault="000F5B45" w:rsidP="00B550CD">
      <w:pPr>
        <w:rPr>
          <w:rFonts w:cstheme="minorHAnsi"/>
        </w:rPr>
      </w:pPr>
    </w:p>
    <w:p w14:paraId="0AE0F94E" w14:textId="77777777" w:rsidR="000F5B45" w:rsidRPr="00065C74" w:rsidRDefault="000F5B45" w:rsidP="00B550CD">
      <w:pPr>
        <w:rPr>
          <w:rFonts w:cstheme="minorHAnsi"/>
        </w:rPr>
      </w:pPr>
    </w:p>
    <w:p w14:paraId="73C8D54A" w14:textId="49DDB451" w:rsidR="000F5B45" w:rsidRDefault="000F5B45" w:rsidP="00B550CD">
      <w:pPr>
        <w:rPr>
          <w:rFonts w:cstheme="minorHAnsi"/>
        </w:rPr>
      </w:pPr>
    </w:p>
    <w:p w14:paraId="595B60D0" w14:textId="219E0027" w:rsidR="000D4930" w:rsidRDefault="000D4930" w:rsidP="00B550CD">
      <w:pPr>
        <w:rPr>
          <w:rFonts w:cstheme="minorHAnsi"/>
        </w:rPr>
      </w:pPr>
    </w:p>
    <w:p w14:paraId="4578A3EC" w14:textId="403560B6" w:rsidR="000D4930" w:rsidRDefault="000D4930" w:rsidP="00B550CD">
      <w:pPr>
        <w:rPr>
          <w:rFonts w:cstheme="minorHAnsi"/>
        </w:rPr>
      </w:pPr>
    </w:p>
    <w:p w14:paraId="5ACC0700" w14:textId="60355F84" w:rsidR="000D4930" w:rsidRDefault="000D4930" w:rsidP="00B550CD">
      <w:pPr>
        <w:rPr>
          <w:rFonts w:cstheme="minorHAnsi"/>
        </w:rPr>
      </w:pPr>
    </w:p>
    <w:p w14:paraId="1ADAE767" w14:textId="77777777" w:rsidR="000F5B45" w:rsidRPr="00065C74" w:rsidRDefault="000F5B45" w:rsidP="00B550CD">
      <w:pPr>
        <w:rPr>
          <w:rFonts w:cstheme="minorHAnsi"/>
        </w:rPr>
      </w:pPr>
    </w:p>
    <w:p w14:paraId="5AEC1E14" w14:textId="77777777" w:rsidR="0099688D" w:rsidRPr="000D4930" w:rsidRDefault="00AA18F1" w:rsidP="000D4930">
      <w:pPr>
        <w:pStyle w:val="Heading1"/>
      </w:pPr>
      <w:bookmarkStart w:id="7" w:name="_Toc81761765"/>
      <w:r w:rsidRPr="000D4930">
        <w:lastRenderedPageBreak/>
        <w:t>References</w:t>
      </w:r>
      <w:bookmarkEnd w:id="7"/>
    </w:p>
    <w:p w14:paraId="2F4ABFEE" w14:textId="412EB8F3" w:rsidR="009D5AFE" w:rsidRPr="00065C74" w:rsidRDefault="009D5AFE" w:rsidP="00173D6F">
      <w:pPr>
        <w:pStyle w:val="NoSpacing"/>
        <w:spacing w:after="200"/>
        <w:rPr>
          <w:rFonts w:cstheme="minorHAnsi"/>
        </w:rPr>
      </w:pPr>
    </w:p>
    <w:p w14:paraId="3D92F3B8" w14:textId="77777777" w:rsidR="00D05133" w:rsidRPr="00065C74" w:rsidRDefault="00D05133" w:rsidP="00D05133">
      <w:pPr>
        <w:rPr>
          <w:rFonts w:cstheme="minorHAnsi"/>
        </w:rPr>
      </w:pPr>
      <w:r w:rsidRPr="00065C74">
        <w:rPr>
          <w:rFonts w:cstheme="minorHAnsi"/>
        </w:rPr>
        <w:t xml:space="preserve">Aitken, P Higgs, M. (2010) </w:t>
      </w:r>
      <w:r w:rsidRPr="00065C74">
        <w:rPr>
          <w:rFonts w:cstheme="minorHAnsi"/>
          <w:i/>
        </w:rPr>
        <w:t>Developing Change Leaders</w:t>
      </w:r>
      <w:r w:rsidRPr="00065C74">
        <w:rPr>
          <w:rFonts w:cstheme="minorHAnsi"/>
        </w:rPr>
        <w:t>. Oxon: Routledge</w:t>
      </w:r>
    </w:p>
    <w:p w14:paraId="499CBC00" w14:textId="77777777" w:rsidR="00D05133" w:rsidRPr="00065C74" w:rsidRDefault="00D05133" w:rsidP="00D05133">
      <w:pPr>
        <w:rPr>
          <w:rFonts w:cstheme="minorHAnsi"/>
          <w:lang w:val="en-US"/>
        </w:rPr>
      </w:pPr>
      <w:r w:rsidRPr="00065C74">
        <w:rPr>
          <w:rFonts w:cstheme="minorHAnsi"/>
          <w:lang w:val="en-US"/>
        </w:rPr>
        <w:t xml:space="preserve">Anthony, S. (2012) </w:t>
      </w:r>
      <w:r w:rsidRPr="00065C74">
        <w:rPr>
          <w:rFonts w:cstheme="minorHAnsi"/>
          <w:i/>
          <w:lang w:val="en-US"/>
        </w:rPr>
        <w:t xml:space="preserve">The Little Black Book of Innovation: How It Works, How to Do It. </w:t>
      </w:r>
      <w:r w:rsidRPr="00065C74">
        <w:rPr>
          <w:rFonts w:cstheme="minorHAnsi"/>
          <w:lang w:val="en-US"/>
        </w:rPr>
        <w:t>Boston: Harvard Business School Publishing Corporation.</w:t>
      </w:r>
    </w:p>
    <w:p w14:paraId="6DF13C86" w14:textId="77777777" w:rsidR="00D05133" w:rsidRPr="00065C74" w:rsidRDefault="00D05133" w:rsidP="00D05133">
      <w:pPr>
        <w:rPr>
          <w:rFonts w:cstheme="minorHAnsi"/>
          <w:lang w:val="en-US"/>
        </w:rPr>
      </w:pPr>
      <w:r w:rsidRPr="00065C74">
        <w:rPr>
          <w:rFonts w:cstheme="minorHAnsi"/>
          <w:lang w:val="en-US"/>
        </w:rPr>
        <w:t xml:space="preserve">Bower, M. (1966) </w:t>
      </w:r>
      <w:r w:rsidRPr="00065C74">
        <w:rPr>
          <w:rFonts w:cstheme="minorHAnsi"/>
          <w:i/>
          <w:lang w:val="en-US"/>
        </w:rPr>
        <w:t>The Will to Manage: Corporate Success through Programmed Management.</w:t>
      </w:r>
      <w:r w:rsidRPr="00065C74">
        <w:rPr>
          <w:rFonts w:cstheme="minorHAnsi"/>
          <w:lang w:val="en-US"/>
        </w:rPr>
        <w:t xml:space="preserve"> New York: McGraw Hill.</w:t>
      </w:r>
    </w:p>
    <w:p w14:paraId="5AABCB87" w14:textId="77777777" w:rsidR="00D05133" w:rsidRPr="00065C74" w:rsidRDefault="00D05133" w:rsidP="00D05133">
      <w:pPr>
        <w:rPr>
          <w:rFonts w:cstheme="minorHAnsi"/>
          <w:lang w:val="en-US"/>
        </w:rPr>
      </w:pPr>
      <w:r w:rsidRPr="00065C74">
        <w:rPr>
          <w:rFonts w:cstheme="minorHAnsi"/>
          <w:lang w:val="en-US"/>
        </w:rPr>
        <w:t xml:space="preserve">Campbell, D. Craig, T. (2005) </w:t>
      </w:r>
      <w:r w:rsidRPr="00065C74">
        <w:rPr>
          <w:rFonts w:cstheme="minorHAnsi"/>
          <w:i/>
          <w:lang w:val="en-US"/>
        </w:rPr>
        <w:t>Organisations and the Business Environment</w:t>
      </w:r>
      <w:r w:rsidRPr="00065C74">
        <w:rPr>
          <w:rFonts w:cstheme="minorHAnsi"/>
          <w:lang w:val="en-US"/>
        </w:rPr>
        <w:t>. Newcastle: Elsevier Butterworth-Heinemann</w:t>
      </w:r>
    </w:p>
    <w:p w14:paraId="0BABD4C9" w14:textId="5EA55ED3" w:rsidR="00D05133" w:rsidRPr="00065C74" w:rsidRDefault="00D05133" w:rsidP="00D05133">
      <w:pPr>
        <w:rPr>
          <w:rFonts w:cstheme="minorHAnsi"/>
          <w:lang w:val="en-US"/>
        </w:rPr>
      </w:pPr>
      <w:r w:rsidRPr="00065C74">
        <w:rPr>
          <w:rFonts w:cstheme="minorHAnsi"/>
          <w:lang w:val="en-US"/>
        </w:rPr>
        <w:t xml:space="preserve">CII (2009) </w:t>
      </w:r>
      <w:r w:rsidRPr="00065C74">
        <w:rPr>
          <w:rFonts w:cstheme="minorHAnsi"/>
          <w:i/>
          <w:lang w:val="en-US"/>
        </w:rPr>
        <w:t>Ethical culture: Building a culture.</w:t>
      </w:r>
      <w:r w:rsidRPr="00065C74">
        <w:rPr>
          <w:rFonts w:cstheme="minorHAnsi"/>
          <w:lang w:val="en-US"/>
        </w:rPr>
        <w:t xml:space="preserve"> [Online] Leeds: CII. </w:t>
      </w:r>
      <w:hyperlink r:id="rId8" w:history="1">
        <w:r w:rsidRPr="00065C74">
          <w:rPr>
            <w:rFonts w:cstheme="minorHAnsi"/>
            <w:lang w:val="en-US"/>
          </w:rPr>
          <w:t>http://www.cii.co.uk/media/4824442/ethical_guidance_building_a_culture_web.pdf</w:t>
        </w:r>
      </w:hyperlink>
      <w:r w:rsidRPr="00065C74">
        <w:rPr>
          <w:rFonts w:cstheme="minorHAnsi"/>
          <w:lang w:val="en-US"/>
        </w:rPr>
        <w:t xml:space="preserve"> [accessed</w:t>
      </w:r>
      <w:r w:rsidR="00065C74" w:rsidRPr="00065C74">
        <w:rPr>
          <w:rFonts w:cstheme="minorHAnsi"/>
          <w:lang w:val="en-US"/>
        </w:rPr>
        <w:t xml:space="preserve"> on</w:t>
      </w:r>
      <w:r w:rsidRPr="00065C74">
        <w:rPr>
          <w:rFonts w:cstheme="minorHAnsi"/>
          <w:lang w:val="en-US"/>
        </w:rPr>
        <w:t xml:space="preserve"> </w:t>
      </w:r>
      <w:r w:rsidR="00065C74" w:rsidRPr="00065C74">
        <w:rPr>
          <w:rFonts w:cstheme="minorHAnsi"/>
          <w:lang w:val="en-US"/>
        </w:rPr>
        <w:t>29/08/2021</w:t>
      </w:r>
      <w:r w:rsidRPr="00065C74">
        <w:rPr>
          <w:rFonts w:cstheme="minorHAnsi"/>
          <w:lang w:val="en-US"/>
        </w:rPr>
        <w:t>]</w:t>
      </w:r>
    </w:p>
    <w:p w14:paraId="5A0ED538" w14:textId="77777777" w:rsidR="00D05133" w:rsidRPr="00065C74" w:rsidRDefault="00D05133" w:rsidP="00D05133">
      <w:pPr>
        <w:rPr>
          <w:rFonts w:cstheme="minorHAnsi"/>
        </w:rPr>
      </w:pPr>
      <w:r w:rsidRPr="00065C74">
        <w:rPr>
          <w:rFonts w:cstheme="minorHAnsi"/>
        </w:rPr>
        <w:t xml:space="preserve">Cooper, R. (2008) Perspective: The Stage-Gate Idea to Launch Process – Update, What’s New and NexGen Systems. </w:t>
      </w:r>
      <w:r w:rsidRPr="00065C74">
        <w:rPr>
          <w:rFonts w:cstheme="minorHAnsi"/>
          <w:i/>
        </w:rPr>
        <w:t>Journal of Product Innovation Management</w:t>
      </w:r>
      <w:r w:rsidRPr="00065C74">
        <w:rPr>
          <w:rFonts w:cstheme="minorHAnsi"/>
        </w:rPr>
        <w:t>, Vol 25 (3) 213-232.</w:t>
      </w:r>
    </w:p>
    <w:p w14:paraId="30EAB173" w14:textId="4F74C367" w:rsidR="00D05133" w:rsidRPr="00065C74" w:rsidRDefault="00D05133" w:rsidP="00D05133">
      <w:pPr>
        <w:rPr>
          <w:rFonts w:cstheme="minorHAnsi"/>
          <w:color w:val="F79646"/>
          <w:lang w:val="en-US"/>
        </w:rPr>
      </w:pPr>
      <w:r w:rsidRPr="00065C74">
        <w:rPr>
          <w:rFonts w:eastAsia="Times New Roman" w:cstheme="minorHAnsi"/>
          <w:shd w:val="clear" w:color="auto" w:fill="FFFFFF"/>
        </w:rPr>
        <w:t>David Gurteen, (1998) "Knowledge, Creativity and Innovation</w:t>
      </w:r>
      <w:r w:rsidRPr="00065C74">
        <w:rPr>
          <w:rFonts w:eastAsia="Times New Roman" w:cstheme="minorHAnsi"/>
          <w:i/>
          <w:shd w:val="clear" w:color="auto" w:fill="FFFFFF"/>
        </w:rPr>
        <w:t>",</w:t>
      </w:r>
      <w:r w:rsidRPr="00065C74">
        <w:rPr>
          <w:rStyle w:val="apple-converted-space"/>
          <w:rFonts w:eastAsia="Times New Roman" w:cstheme="minorHAnsi"/>
          <w:i/>
          <w:shd w:val="clear" w:color="auto" w:fill="FFFFFF"/>
        </w:rPr>
        <w:t> </w:t>
      </w:r>
      <w:r w:rsidRPr="00065C74">
        <w:rPr>
          <w:rFonts w:eastAsia="Times New Roman" w:cstheme="minorHAnsi"/>
          <w:i/>
        </w:rPr>
        <w:t>Journal of Knowledge Management</w:t>
      </w:r>
      <w:r w:rsidRPr="00065C74">
        <w:rPr>
          <w:rFonts w:eastAsia="Times New Roman" w:cstheme="minorHAnsi"/>
          <w:shd w:val="clear" w:color="auto" w:fill="FFFFFF"/>
        </w:rPr>
        <w:t>, Vol 2(1) pp.5 – 13</w:t>
      </w:r>
    </w:p>
    <w:p w14:paraId="36A650A2" w14:textId="77777777" w:rsidR="00D05133" w:rsidRPr="00065C74" w:rsidRDefault="00D05133" w:rsidP="00D05133">
      <w:pPr>
        <w:rPr>
          <w:rFonts w:cstheme="minorHAnsi"/>
        </w:rPr>
      </w:pPr>
      <w:r w:rsidRPr="00065C74">
        <w:rPr>
          <w:rFonts w:cstheme="minorHAnsi"/>
        </w:rPr>
        <w:t xml:space="preserve">De Bono, E. (1999) </w:t>
      </w:r>
      <w:r w:rsidRPr="00065C74">
        <w:rPr>
          <w:rFonts w:cstheme="minorHAnsi"/>
          <w:i/>
        </w:rPr>
        <w:t>Six Thinking Hats</w:t>
      </w:r>
      <w:r w:rsidRPr="00065C74">
        <w:rPr>
          <w:rFonts w:cstheme="minorHAnsi"/>
        </w:rPr>
        <w:t>. New York: Back Bay Books.</w:t>
      </w:r>
    </w:p>
    <w:p w14:paraId="2570381C" w14:textId="77777777" w:rsidR="00D05133" w:rsidRPr="00065C74" w:rsidRDefault="00D05133" w:rsidP="00D05133">
      <w:pPr>
        <w:rPr>
          <w:rFonts w:cstheme="minorHAnsi"/>
          <w:lang w:val="en-US"/>
        </w:rPr>
      </w:pPr>
      <w:r w:rsidRPr="00065C74">
        <w:rPr>
          <w:rFonts w:cstheme="minorHAnsi"/>
          <w:lang w:val="en-US"/>
        </w:rPr>
        <w:t xml:space="preserve">DeBono, E. (1999) </w:t>
      </w:r>
      <w:r w:rsidRPr="00065C74">
        <w:rPr>
          <w:rFonts w:cstheme="minorHAnsi"/>
          <w:i/>
          <w:lang w:val="en-US"/>
        </w:rPr>
        <w:t>Edward de Bono Thinking Methods</w:t>
      </w:r>
      <w:r w:rsidRPr="00065C74">
        <w:rPr>
          <w:rFonts w:cstheme="minorHAnsi"/>
          <w:lang w:val="en-US"/>
        </w:rPr>
        <w:t>. USA: Advanced Practical Thinking Training</w:t>
      </w:r>
    </w:p>
    <w:p w14:paraId="5D255B2B" w14:textId="588136A4" w:rsidR="00D05133" w:rsidRPr="00065C74" w:rsidRDefault="00D05133" w:rsidP="00D05133">
      <w:pPr>
        <w:rPr>
          <w:rFonts w:cstheme="minorHAnsi"/>
          <w:lang w:val="en-US"/>
        </w:rPr>
      </w:pPr>
      <w:r w:rsidRPr="00065C74">
        <w:rPr>
          <w:rFonts w:cstheme="minorHAnsi"/>
          <w:lang w:val="en-US"/>
        </w:rPr>
        <w:t xml:space="preserve">DeBono, E. (2014) </w:t>
      </w:r>
      <w:r w:rsidRPr="00065C74">
        <w:rPr>
          <w:rFonts w:cstheme="minorHAnsi"/>
          <w:i/>
          <w:lang w:val="en-US"/>
        </w:rPr>
        <w:t>Edward de Bono Creativity Theory &amp; Accolades</w:t>
      </w:r>
      <w:r w:rsidRPr="00065C74">
        <w:rPr>
          <w:rFonts w:cstheme="minorHAnsi"/>
          <w:lang w:val="en-US"/>
        </w:rPr>
        <w:t xml:space="preserve">. [Online] Ireland: Edward de Bono Foundation. Available from http://www.edwarddebonofoundation.com/Business-Case/Edward-de-Bono-Creative-Thinking.html [accessed </w:t>
      </w:r>
      <w:r w:rsidR="00065C74" w:rsidRPr="00065C74">
        <w:rPr>
          <w:rFonts w:cstheme="minorHAnsi"/>
          <w:lang w:val="en-US"/>
        </w:rPr>
        <w:t>01</w:t>
      </w:r>
      <w:r w:rsidRPr="00065C74">
        <w:rPr>
          <w:rFonts w:cstheme="minorHAnsi"/>
          <w:lang w:val="en-US"/>
        </w:rPr>
        <w:t>/09/20</w:t>
      </w:r>
      <w:r w:rsidR="00065C74" w:rsidRPr="00065C74">
        <w:rPr>
          <w:rFonts w:cstheme="minorHAnsi"/>
          <w:lang w:val="en-US"/>
        </w:rPr>
        <w:t>21</w:t>
      </w:r>
      <w:r w:rsidRPr="00065C74">
        <w:rPr>
          <w:rFonts w:cstheme="minorHAnsi"/>
          <w:lang w:val="en-US"/>
        </w:rPr>
        <w:t>]</w:t>
      </w:r>
    </w:p>
    <w:p w14:paraId="7D276805" w14:textId="77777777" w:rsidR="00D05133" w:rsidRPr="00065C74" w:rsidRDefault="00D05133" w:rsidP="00D05133">
      <w:pPr>
        <w:rPr>
          <w:rFonts w:cstheme="minorHAnsi"/>
          <w:lang w:val="en-US"/>
        </w:rPr>
      </w:pPr>
      <w:r w:rsidRPr="00065C74">
        <w:rPr>
          <w:rFonts w:cstheme="minorHAnsi"/>
          <w:lang w:val="en-US"/>
        </w:rPr>
        <w:t xml:space="preserve">Drewery, K. (2003) </w:t>
      </w:r>
      <w:r w:rsidRPr="00065C74">
        <w:rPr>
          <w:rFonts w:cstheme="minorHAnsi"/>
          <w:i/>
          <w:lang w:val="en-US"/>
        </w:rPr>
        <w:t>Harnessing Creativity and Innovation</w:t>
      </w:r>
      <w:r w:rsidRPr="00065C74">
        <w:rPr>
          <w:rFonts w:cstheme="minorHAnsi"/>
          <w:lang w:val="en-US"/>
        </w:rPr>
        <w:t>. London: The Work Foundation</w:t>
      </w:r>
    </w:p>
    <w:p w14:paraId="6BCE7B21" w14:textId="77777777" w:rsidR="00D05133" w:rsidRPr="00065C74" w:rsidRDefault="00D05133" w:rsidP="00D05133">
      <w:pPr>
        <w:rPr>
          <w:rFonts w:cstheme="minorHAnsi"/>
          <w:lang w:val="en-US"/>
        </w:rPr>
      </w:pPr>
      <w:r w:rsidRPr="00065C74">
        <w:rPr>
          <w:rFonts w:cstheme="minorHAnsi"/>
          <w:lang w:val="en-US"/>
        </w:rPr>
        <w:t xml:space="preserve">Drucker, P. (1985) </w:t>
      </w:r>
      <w:r w:rsidRPr="00065C74">
        <w:rPr>
          <w:rFonts w:cstheme="minorHAnsi"/>
          <w:i/>
          <w:lang w:val="en-US"/>
        </w:rPr>
        <w:t>Innovation and Entrepreneurship</w:t>
      </w:r>
      <w:r w:rsidRPr="00065C74">
        <w:rPr>
          <w:rFonts w:cstheme="minorHAnsi"/>
          <w:lang w:val="en-US"/>
        </w:rPr>
        <w:t>. New York: HarperCollins</w:t>
      </w:r>
    </w:p>
    <w:p w14:paraId="6B568FCE" w14:textId="77777777" w:rsidR="00D05133" w:rsidRPr="00065C74" w:rsidRDefault="00D05133" w:rsidP="00D05133">
      <w:pPr>
        <w:rPr>
          <w:rFonts w:cstheme="minorHAnsi"/>
          <w:lang w:val="en-US"/>
        </w:rPr>
      </w:pPr>
      <w:r w:rsidRPr="00065C74">
        <w:rPr>
          <w:rFonts w:cstheme="minorHAnsi"/>
          <w:lang w:val="en-US"/>
        </w:rPr>
        <w:t xml:space="preserve">Emerson, T. Stewart, M. (2011) </w:t>
      </w:r>
      <w:r w:rsidRPr="00065C74">
        <w:rPr>
          <w:rFonts w:cstheme="minorHAnsi"/>
          <w:i/>
          <w:iCs/>
          <w:lang w:val="en-US"/>
        </w:rPr>
        <w:t xml:space="preserve">The Change Book: Change the Way You Think About Change. </w:t>
      </w:r>
      <w:r w:rsidRPr="00065C74">
        <w:rPr>
          <w:rFonts w:cstheme="minorHAnsi"/>
          <w:lang w:val="en-US"/>
        </w:rPr>
        <w:t>USA: ASTD Press</w:t>
      </w:r>
    </w:p>
    <w:p w14:paraId="72D7C48C" w14:textId="77777777" w:rsidR="00D05133" w:rsidRPr="00065C74" w:rsidRDefault="00D05133" w:rsidP="00D05133">
      <w:pPr>
        <w:rPr>
          <w:rFonts w:cstheme="minorHAnsi"/>
          <w:lang w:val="en-US"/>
        </w:rPr>
      </w:pPr>
      <w:r w:rsidRPr="00065C74">
        <w:rPr>
          <w:rFonts w:cstheme="minorHAnsi"/>
          <w:lang w:val="en-US"/>
        </w:rPr>
        <w:t xml:space="preserve">Handy, C. (1976) </w:t>
      </w:r>
      <w:r w:rsidRPr="00065C74">
        <w:rPr>
          <w:rFonts w:cstheme="minorHAnsi"/>
          <w:i/>
          <w:lang w:val="en-US"/>
        </w:rPr>
        <w:t>Understanding Organisations</w:t>
      </w:r>
      <w:r w:rsidRPr="00065C74">
        <w:rPr>
          <w:rFonts w:cstheme="minorHAnsi"/>
          <w:lang w:val="en-US"/>
        </w:rPr>
        <w:t>. Harmondsworth: Penguin.</w:t>
      </w:r>
    </w:p>
    <w:p w14:paraId="5A9C32A8" w14:textId="77777777" w:rsidR="00D05133" w:rsidRPr="00065C74" w:rsidRDefault="00D05133" w:rsidP="00D05133">
      <w:pPr>
        <w:autoSpaceDE w:val="0"/>
        <w:autoSpaceDN w:val="0"/>
        <w:adjustRightInd w:val="0"/>
        <w:spacing w:after="0" w:line="240" w:lineRule="auto"/>
        <w:rPr>
          <w:rFonts w:cstheme="minorHAnsi"/>
        </w:rPr>
      </w:pPr>
      <w:r w:rsidRPr="00065C74">
        <w:rPr>
          <w:rFonts w:cstheme="minorHAnsi"/>
        </w:rPr>
        <w:t xml:space="preserve">Harvey, D. (1989) </w:t>
      </w:r>
      <w:r w:rsidRPr="00065C74">
        <w:rPr>
          <w:rFonts w:cstheme="minorHAnsi"/>
          <w:bCs/>
        </w:rPr>
        <w:t>From Managerialism to Entrepreneurialism: The Transformation in Urban Governance in Late Capitalism</w:t>
      </w:r>
      <w:r w:rsidRPr="00065C74">
        <w:rPr>
          <w:rFonts w:cstheme="minorHAnsi"/>
        </w:rPr>
        <w:t xml:space="preserve">. </w:t>
      </w:r>
      <w:r w:rsidRPr="00065C74">
        <w:rPr>
          <w:rFonts w:cstheme="minorHAnsi"/>
          <w:i/>
          <w:iCs/>
        </w:rPr>
        <w:t>Geografiska Annaler. Series B, Human Geography</w:t>
      </w:r>
      <w:r w:rsidRPr="00065C74">
        <w:rPr>
          <w:rFonts w:cstheme="minorHAnsi"/>
        </w:rPr>
        <w:t>, Vol. 71 (1) 3-17.</w:t>
      </w:r>
    </w:p>
    <w:p w14:paraId="3550445A" w14:textId="77777777" w:rsidR="00D05133" w:rsidRPr="00065C74" w:rsidRDefault="00D05133" w:rsidP="00D05133">
      <w:pPr>
        <w:autoSpaceDE w:val="0"/>
        <w:autoSpaceDN w:val="0"/>
        <w:adjustRightInd w:val="0"/>
        <w:spacing w:after="0" w:line="240" w:lineRule="auto"/>
        <w:rPr>
          <w:rFonts w:cstheme="minorHAnsi"/>
        </w:rPr>
      </w:pPr>
    </w:p>
    <w:p w14:paraId="635B0B0F" w14:textId="77777777" w:rsidR="00D05133" w:rsidRPr="00065C74" w:rsidRDefault="00D05133" w:rsidP="00D05133">
      <w:pPr>
        <w:rPr>
          <w:rFonts w:cstheme="minorHAnsi"/>
          <w:lang w:val="en-US"/>
        </w:rPr>
      </w:pPr>
      <w:r w:rsidRPr="00065C74">
        <w:rPr>
          <w:rFonts w:cstheme="minorHAnsi"/>
          <w:lang w:val="en-US"/>
        </w:rPr>
        <w:t xml:space="preserve">Hippel, E. (2005) </w:t>
      </w:r>
      <w:r w:rsidRPr="00065C74">
        <w:rPr>
          <w:rFonts w:cstheme="minorHAnsi"/>
          <w:i/>
          <w:lang w:val="en-US"/>
        </w:rPr>
        <w:t>Democratizing Innovation</w:t>
      </w:r>
      <w:r w:rsidRPr="00065C74">
        <w:rPr>
          <w:rFonts w:cstheme="minorHAnsi"/>
          <w:lang w:val="en-US"/>
        </w:rPr>
        <w:t>. London: The MIT Press</w:t>
      </w:r>
    </w:p>
    <w:p w14:paraId="36C41A89" w14:textId="77777777" w:rsidR="00D05133" w:rsidRPr="00065C74" w:rsidRDefault="00D05133" w:rsidP="00D05133">
      <w:pPr>
        <w:rPr>
          <w:rFonts w:cstheme="minorHAnsi"/>
          <w:lang w:val="en-US"/>
        </w:rPr>
      </w:pPr>
      <w:r w:rsidRPr="00065C74">
        <w:rPr>
          <w:rFonts w:cstheme="minorHAnsi"/>
          <w:lang w:val="en-US"/>
        </w:rPr>
        <w:t xml:space="preserve">Hofstede, G. (2001) </w:t>
      </w:r>
      <w:r w:rsidRPr="00065C74">
        <w:rPr>
          <w:rFonts w:cstheme="minorHAnsi"/>
          <w:i/>
        </w:rPr>
        <w:t xml:space="preserve">Culture's consequences: </w:t>
      </w:r>
      <w:r w:rsidRPr="00065C74">
        <w:rPr>
          <w:rFonts w:cstheme="minorHAnsi"/>
          <w:bCs/>
          <w:i/>
        </w:rPr>
        <w:t>comparing values, behaviours, institutions, and organizations across nations</w:t>
      </w:r>
      <w:r w:rsidRPr="00065C74">
        <w:rPr>
          <w:rFonts w:cstheme="minorHAnsi"/>
          <w:bCs/>
        </w:rPr>
        <w:t>. Michigan: Sage Publications</w:t>
      </w:r>
    </w:p>
    <w:p w14:paraId="1930A9B3" w14:textId="77777777" w:rsidR="00D05133" w:rsidRPr="00065C74" w:rsidRDefault="00D05133" w:rsidP="00D05133">
      <w:pPr>
        <w:rPr>
          <w:rFonts w:cstheme="minorHAnsi"/>
          <w:color w:val="F79646"/>
          <w:lang w:val="en-US"/>
        </w:rPr>
      </w:pPr>
      <w:r w:rsidRPr="00065C74">
        <w:rPr>
          <w:rFonts w:cstheme="minorHAnsi"/>
        </w:rPr>
        <w:t xml:space="preserve">Johnson, G. Scholes, K. (1992) </w:t>
      </w:r>
      <w:r w:rsidRPr="00065C74">
        <w:rPr>
          <w:rFonts w:cstheme="minorHAnsi"/>
          <w:i/>
          <w:iCs/>
        </w:rPr>
        <w:t>Managing Strategic Change: Strategy, culture and action</w:t>
      </w:r>
      <w:r w:rsidRPr="00065C74">
        <w:rPr>
          <w:rFonts w:cstheme="minorHAnsi"/>
        </w:rPr>
        <w:t>. London: Elsevier</w:t>
      </w:r>
    </w:p>
    <w:p w14:paraId="214B262F" w14:textId="77777777" w:rsidR="00D05133" w:rsidRPr="00065C74" w:rsidRDefault="00D05133" w:rsidP="00D05133">
      <w:pPr>
        <w:rPr>
          <w:rFonts w:cstheme="minorHAnsi"/>
          <w:lang w:val="en-US"/>
        </w:rPr>
      </w:pPr>
      <w:r w:rsidRPr="00065C74">
        <w:rPr>
          <w:rFonts w:cstheme="minorHAnsi"/>
          <w:lang w:val="en-US"/>
        </w:rPr>
        <w:t xml:space="preserve">Kelley, T. Kelley, D. (2013) </w:t>
      </w:r>
      <w:r w:rsidRPr="00065C74">
        <w:rPr>
          <w:rFonts w:cstheme="minorHAnsi"/>
          <w:i/>
          <w:lang w:val="en-US"/>
        </w:rPr>
        <w:t>Creative Confidence: Unleashing the Creative Potential Within Us All.</w:t>
      </w:r>
      <w:r w:rsidRPr="00065C74">
        <w:rPr>
          <w:rFonts w:cstheme="minorHAnsi"/>
          <w:lang w:val="en-US"/>
        </w:rPr>
        <w:t xml:space="preserve"> London: William Collins</w:t>
      </w:r>
    </w:p>
    <w:p w14:paraId="5B04A0C7" w14:textId="77777777" w:rsidR="00D05133" w:rsidRPr="00065C74" w:rsidRDefault="00D05133" w:rsidP="00D05133">
      <w:pPr>
        <w:rPr>
          <w:rFonts w:cstheme="minorHAnsi"/>
          <w:lang w:val="en-US"/>
        </w:rPr>
      </w:pPr>
      <w:r w:rsidRPr="00065C74">
        <w:rPr>
          <w:rFonts w:cstheme="minorHAnsi"/>
          <w:lang w:val="en-US"/>
        </w:rPr>
        <w:t xml:space="preserve">Kline, S. (1991) </w:t>
      </w:r>
      <w:r w:rsidRPr="00065C74">
        <w:rPr>
          <w:rFonts w:cstheme="minorHAnsi"/>
          <w:i/>
          <w:lang w:val="en-US"/>
        </w:rPr>
        <w:t>Styles of Innovation and Their Cultural Basis</w:t>
      </w:r>
      <w:r w:rsidRPr="00065C74">
        <w:rPr>
          <w:rFonts w:cstheme="minorHAnsi"/>
          <w:lang w:val="en-US"/>
        </w:rPr>
        <w:t xml:space="preserve">. </w:t>
      </w:r>
      <w:r w:rsidRPr="00065C74">
        <w:rPr>
          <w:rFonts w:cstheme="minorHAnsi"/>
          <w:i/>
          <w:lang w:val="en-US"/>
        </w:rPr>
        <w:t xml:space="preserve">Chemtech. </w:t>
      </w:r>
      <w:r w:rsidRPr="00065C74">
        <w:rPr>
          <w:rFonts w:cstheme="minorHAnsi"/>
          <w:lang w:val="en-US"/>
        </w:rPr>
        <w:t xml:space="preserve"> pp. 473-80.</w:t>
      </w:r>
    </w:p>
    <w:p w14:paraId="5B98EBFA" w14:textId="0A5EA9C4" w:rsidR="00D05133" w:rsidRPr="00065C74" w:rsidRDefault="00D05133" w:rsidP="00D05133">
      <w:pPr>
        <w:rPr>
          <w:rFonts w:cstheme="minorHAnsi"/>
          <w:lang w:val="en-US"/>
        </w:rPr>
      </w:pPr>
      <w:r w:rsidRPr="00065C74">
        <w:rPr>
          <w:rFonts w:cstheme="minorHAnsi"/>
          <w:lang w:val="en-US"/>
        </w:rPr>
        <w:t xml:space="preserve">Kline, S. and Rosenberg, N. (1986) </w:t>
      </w:r>
      <w:r w:rsidRPr="00065C74">
        <w:rPr>
          <w:rFonts w:cstheme="minorHAnsi"/>
          <w:i/>
          <w:lang w:val="en-US"/>
        </w:rPr>
        <w:t>An Overview of Innovation</w:t>
      </w:r>
      <w:r w:rsidRPr="00065C74">
        <w:rPr>
          <w:rFonts w:cstheme="minorHAnsi"/>
          <w:lang w:val="en-US"/>
        </w:rPr>
        <w:t>. [Online] available from: ftp://ftp.ige.unicamp.br/pub/CT010/aula%202/KlineRosenberg(1986).pdf [accessed</w:t>
      </w:r>
      <w:r w:rsidR="00065C74" w:rsidRPr="00065C74">
        <w:rPr>
          <w:rFonts w:cstheme="minorHAnsi"/>
          <w:lang w:val="en-US"/>
        </w:rPr>
        <w:t xml:space="preserve"> on</w:t>
      </w:r>
      <w:r w:rsidRPr="00065C74">
        <w:rPr>
          <w:rFonts w:cstheme="minorHAnsi"/>
          <w:lang w:val="en-US"/>
        </w:rPr>
        <w:t xml:space="preserve"> </w:t>
      </w:r>
      <w:r w:rsidR="00065C74" w:rsidRPr="00065C74">
        <w:rPr>
          <w:rFonts w:cstheme="minorHAnsi"/>
          <w:lang w:val="en-US"/>
        </w:rPr>
        <w:t>31/08/2021</w:t>
      </w:r>
      <w:r w:rsidRPr="00065C74">
        <w:rPr>
          <w:rFonts w:cstheme="minorHAnsi"/>
          <w:lang w:val="en-US"/>
        </w:rPr>
        <w:t>]</w:t>
      </w:r>
    </w:p>
    <w:p w14:paraId="14A1AF10" w14:textId="77777777" w:rsidR="00D05133" w:rsidRPr="00065C74" w:rsidRDefault="00D05133" w:rsidP="00D05133">
      <w:pPr>
        <w:rPr>
          <w:rFonts w:cstheme="minorHAnsi"/>
          <w:lang w:val="en-US"/>
        </w:rPr>
      </w:pPr>
      <w:r w:rsidRPr="00065C74">
        <w:rPr>
          <w:rFonts w:cstheme="minorHAnsi"/>
          <w:iCs/>
        </w:rPr>
        <w:t>Kotter J, (1996)</w:t>
      </w:r>
      <w:r w:rsidRPr="00065C74">
        <w:rPr>
          <w:rFonts w:cstheme="minorHAnsi"/>
          <w:i/>
          <w:iCs/>
        </w:rPr>
        <w:t xml:space="preserve"> Leading Change.  </w:t>
      </w:r>
      <w:r w:rsidRPr="00065C74">
        <w:rPr>
          <w:rFonts w:cstheme="minorHAnsi"/>
          <w:iCs/>
        </w:rPr>
        <w:t>Boston: Harvard Business School Press</w:t>
      </w:r>
    </w:p>
    <w:p w14:paraId="515AEE70" w14:textId="77777777" w:rsidR="00D05133" w:rsidRPr="00065C74" w:rsidRDefault="00D05133" w:rsidP="00D05133">
      <w:pPr>
        <w:rPr>
          <w:rFonts w:cstheme="minorHAnsi"/>
          <w:lang w:val="en-US"/>
        </w:rPr>
      </w:pPr>
      <w:r w:rsidRPr="00065C74">
        <w:rPr>
          <w:rFonts w:cstheme="minorHAnsi"/>
          <w:color w:val="252525"/>
          <w:lang w:val="en"/>
        </w:rPr>
        <w:lastRenderedPageBreak/>
        <w:t xml:space="preserve">Maslow, A. H. (1943). A Theory of Human Motivation. </w:t>
      </w:r>
      <w:r w:rsidRPr="00065C74">
        <w:rPr>
          <w:rStyle w:val="Emphasis"/>
          <w:rFonts w:cstheme="minorHAnsi"/>
          <w:color w:val="252525"/>
          <w:lang w:val="en"/>
        </w:rPr>
        <w:t>Psychological Review, 50(4)</w:t>
      </w:r>
      <w:r w:rsidRPr="00065C74">
        <w:rPr>
          <w:rFonts w:cstheme="minorHAnsi"/>
          <w:color w:val="252525"/>
          <w:lang w:val="en"/>
        </w:rPr>
        <w:t>, 370-96.</w:t>
      </w:r>
    </w:p>
    <w:p w14:paraId="287A3048" w14:textId="77777777" w:rsidR="00D05133" w:rsidRPr="00065C74" w:rsidRDefault="00D05133" w:rsidP="00D05133">
      <w:pPr>
        <w:rPr>
          <w:rFonts w:cstheme="minorHAnsi"/>
          <w:lang w:val="en-US"/>
        </w:rPr>
      </w:pPr>
      <w:r w:rsidRPr="00065C74">
        <w:rPr>
          <w:rFonts w:cstheme="minorHAnsi"/>
        </w:rPr>
        <w:t xml:space="preserve">McClelland, D. C. (1961) </w:t>
      </w:r>
      <w:r w:rsidRPr="00065C74">
        <w:rPr>
          <w:rFonts w:cstheme="minorHAnsi"/>
          <w:i/>
          <w:iCs/>
        </w:rPr>
        <w:t>The achieving society</w:t>
      </w:r>
      <w:r w:rsidRPr="00065C74">
        <w:rPr>
          <w:rFonts w:cstheme="minorHAnsi"/>
        </w:rPr>
        <w:t>. Princeton: Van Nostrand.</w:t>
      </w:r>
    </w:p>
    <w:p w14:paraId="3EB79936" w14:textId="77777777" w:rsidR="00D05133" w:rsidRPr="00065C74" w:rsidRDefault="00D05133" w:rsidP="00D05133">
      <w:pPr>
        <w:rPr>
          <w:rFonts w:cstheme="minorHAnsi"/>
          <w:lang w:val="en-US"/>
        </w:rPr>
      </w:pPr>
      <w:r w:rsidRPr="00065C74">
        <w:rPr>
          <w:rFonts w:cstheme="minorHAnsi"/>
          <w:lang w:val="en-US"/>
        </w:rPr>
        <w:t xml:space="preserve">Mitias, M. (1985) </w:t>
      </w:r>
      <w:r w:rsidRPr="00065C74">
        <w:rPr>
          <w:rFonts w:cstheme="minorHAnsi"/>
          <w:i/>
          <w:lang w:val="en-US"/>
        </w:rPr>
        <w:t>Creativity in Art, Religion and Culture</w:t>
      </w:r>
      <w:r w:rsidRPr="00065C74">
        <w:rPr>
          <w:rFonts w:cstheme="minorHAnsi"/>
          <w:lang w:val="en-US"/>
        </w:rPr>
        <w:t>. Amsterdam: Rodopi</w:t>
      </w:r>
    </w:p>
    <w:p w14:paraId="247D7EAA" w14:textId="77777777" w:rsidR="00D05133" w:rsidRPr="00065C74" w:rsidRDefault="00D05133" w:rsidP="00D05133">
      <w:pPr>
        <w:rPr>
          <w:rFonts w:cstheme="minorHAnsi"/>
          <w:lang w:val="en-US"/>
        </w:rPr>
      </w:pPr>
      <w:r w:rsidRPr="00065C74">
        <w:rPr>
          <w:rFonts w:cstheme="minorHAnsi"/>
          <w:lang w:val="en-US"/>
        </w:rPr>
        <w:t xml:space="preserve">Mulgan, G. (2014) </w:t>
      </w:r>
      <w:r w:rsidRPr="00065C74">
        <w:rPr>
          <w:rFonts w:cstheme="minorHAnsi"/>
          <w:i/>
          <w:lang w:val="en-US"/>
        </w:rPr>
        <w:t>Innovation in the Public Sector: How can public organisation better create, improve and adapt?</w:t>
      </w:r>
      <w:r w:rsidRPr="00065C74">
        <w:rPr>
          <w:rFonts w:cstheme="minorHAnsi"/>
          <w:lang w:val="en-US"/>
        </w:rPr>
        <w:t xml:space="preserve"> London: Nesta</w:t>
      </w:r>
    </w:p>
    <w:p w14:paraId="719376CF" w14:textId="77777777" w:rsidR="00D05133" w:rsidRPr="00065C74" w:rsidRDefault="00D05133" w:rsidP="00D05133">
      <w:pPr>
        <w:rPr>
          <w:rFonts w:cstheme="minorHAnsi"/>
          <w:lang w:val="en-US"/>
        </w:rPr>
      </w:pPr>
      <w:r w:rsidRPr="00065C74">
        <w:rPr>
          <w:rFonts w:cstheme="minorHAnsi"/>
          <w:lang w:val="en-US"/>
        </w:rPr>
        <w:t xml:space="preserve">Schein, E. (2010) </w:t>
      </w:r>
      <w:r w:rsidRPr="00065C74">
        <w:rPr>
          <w:rFonts w:cstheme="minorHAnsi"/>
          <w:i/>
          <w:lang w:val="en-US"/>
        </w:rPr>
        <w:t>Organisational Culture and Leadership</w:t>
      </w:r>
      <w:r w:rsidRPr="00065C74">
        <w:rPr>
          <w:rFonts w:cstheme="minorHAnsi"/>
          <w:lang w:val="en-US"/>
        </w:rPr>
        <w:t>. 4</w:t>
      </w:r>
      <w:r w:rsidRPr="00065C74">
        <w:rPr>
          <w:rFonts w:cstheme="minorHAnsi"/>
          <w:vertAlign w:val="superscript"/>
          <w:lang w:val="en-US"/>
        </w:rPr>
        <w:t>th</w:t>
      </w:r>
      <w:r w:rsidRPr="00065C74">
        <w:rPr>
          <w:rFonts w:cstheme="minorHAnsi"/>
          <w:lang w:val="en-US"/>
        </w:rPr>
        <w:t xml:space="preserve"> ed. San Francisco: Jossey-Bass</w:t>
      </w:r>
    </w:p>
    <w:p w14:paraId="4141E3B4" w14:textId="77777777" w:rsidR="00D05133" w:rsidRPr="00065C74" w:rsidRDefault="00D05133" w:rsidP="00D05133">
      <w:pPr>
        <w:rPr>
          <w:rFonts w:cstheme="minorHAnsi"/>
          <w:lang w:val="en-US"/>
        </w:rPr>
      </w:pPr>
      <w:r w:rsidRPr="00065C74">
        <w:rPr>
          <w:rFonts w:cstheme="minorHAnsi"/>
          <w:lang w:val="en-US"/>
        </w:rPr>
        <w:t xml:space="preserve">Serrat, O. (2009) </w:t>
      </w:r>
      <w:r w:rsidRPr="00065C74">
        <w:rPr>
          <w:rFonts w:cstheme="minorHAnsi"/>
          <w:i/>
          <w:lang w:val="en-US"/>
        </w:rPr>
        <w:t>Harnessing Creativity and Innovation in the Workplace.</w:t>
      </w:r>
      <w:r w:rsidRPr="00065C74">
        <w:rPr>
          <w:rFonts w:cstheme="minorHAnsi"/>
          <w:lang w:val="en-US"/>
        </w:rPr>
        <w:t xml:space="preserve"> Philippines: Asian Development Bank</w:t>
      </w:r>
    </w:p>
    <w:p w14:paraId="4FCD1477" w14:textId="014230D5" w:rsidR="00D05133" w:rsidRPr="00065C74" w:rsidRDefault="00D05133" w:rsidP="00D05133">
      <w:pPr>
        <w:rPr>
          <w:rFonts w:cstheme="minorHAnsi"/>
          <w:lang w:val="en-US"/>
        </w:rPr>
      </w:pPr>
      <w:r w:rsidRPr="00065C74">
        <w:rPr>
          <w:rFonts w:cstheme="minorHAnsi"/>
          <w:lang w:val="en-US"/>
        </w:rPr>
        <w:t xml:space="preserve">Skyrme, D. (2007) </w:t>
      </w:r>
      <w:r w:rsidRPr="00065C74">
        <w:rPr>
          <w:rFonts w:cstheme="minorHAnsi"/>
          <w:i/>
          <w:lang w:val="en-US"/>
        </w:rPr>
        <w:t>Knowledge Networking: Creating the Collaborative Enterprise</w:t>
      </w:r>
      <w:r w:rsidRPr="00065C74">
        <w:rPr>
          <w:rFonts w:cstheme="minorHAnsi"/>
          <w:lang w:val="en-US"/>
        </w:rPr>
        <w:t>. New York: Butterworth-Heinemann.</w:t>
      </w:r>
    </w:p>
    <w:p w14:paraId="0997025C" w14:textId="77777777" w:rsidR="00D05133" w:rsidRPr="00065C74" w:rsidRDefault="00D05133" w:rsidP="00D05133">
      <w:pPr>
        <w:rPr>
          <w:rFonts w:cstheme="minorHAnsi"/>
          <w:lang w:val="en-US"/>
        </w:rPr>
      </w:pPr>
      <w:r w:rsidRPr="00065C74">
        <w:rPr>
          <w:rFonts w:cstheme="minorHAnsi"/>
          <w:lang w:val="en-US"/>
        </w:rPr>
        <w:t xml:space="preserve">Von Stamm, B. (2003) </w:t>
      </w:r>
      <w:r w:rsidRPr="00065C74">
        <w:rPr>
          <w:rFonts w:cstheme="minorHAnsi"/>
          <w:i/>
          <w:lang w:val="en-US"/>
        </w:rPr>
        <w:t>Managing Innovation, Design and Creativity</w:t>
      </w:r>
      <w:r w:rsidRPr="00065C74">
        <w:rPr>
          <w:rFonts w:cstheme="minorHAnsi"/>
          <w:lang w:val="en-US"/>
        </w:rPr>
        <w:t>. West Sussex: Wiley</w:t>
      </w:r>
    </w:p>
    <w:p w14:paraId="387A0EB4" w14:textId="77777777" w:rsidR="00D05133" w:rsidRDefault="00D05133" w:rsidP="00173D6F">
      <w:pPr>
        <w:pStyle w:val="NoSpacing"/>
        <w:spacing w:after="200"/>
      </w:pPr>
    </w:p>
    <w:p w14:paraId="61B1DF0E" w14:textId="77777777" w:rsidR="00FF476C" w:rsidRDefault="00FF476C" w:rsidP="00173D6F">
      <w:pPr>
        <w:pStyle w:val="NoSpacing"/>
        <w:spacing w:after="200"/>
        <w:rPr>
          <w:rFonts w:ascii="Arial" w:hAnsi="Arial" w:cs="Arial"/>
          <w:color w:val="252525"/>
          <w:sz w:val="20"/>
          <w:szCs w:val="20"/>
          <w:shd w:val="clear" w:color="auto" w:fill="FFFFFF"/>
        </w:rPr>
      </w:pPr>
    </w:p>
    <w:p w14:paraId="7FC714DE" w14:textId="77777777" w:rsidR="00BA7EF0" w:rsidRDefault="00BA7EF0" w:rsidP="00173D6F">
      <w:pPr>
        <w:pStyle w:val="NoSpacing"/>
        <w:spacing w:after="200"/>
        <w:rPr>
          <w:rFonts w:ascii="Arial" w:hAnsi="Arial" w:cs="Arial"/>
          <w:color w:val="252525"/>
          <w:sz w:val="20"/>
          <w:szCs w:val="20"/>
          <w:shd w:val="clear" w:color="auto" w:fill="FFFFFF"/>
        </w:rPr>
      </w:pPr>
    </w:p>
    <w:p w14:paraId="1378815C" w14:textId="77777777" w:rsidR="00BA7EF0" w:rsidRDefault="00BA7EF0" w:rsidP="00173D6F">
      <w:pPr>
        <w:pStyle w:val="NoSpacing"/>
        <w:spacing w:after="200"/>
        <w:rPr>
          <w:rFonts w:ascii="Arial" w:hAnsi="Arial" w:cs="Arial"/>
          <w:color w:val="252525"/>
          <w:sz w:val="20"/>
          <w:szCs w:val="20"/>
          <w:shd w:val="clear" w:color="auto" w:fill="FFFFFF"/>
        </w:rPr>
      </w:pPr>
    </w:p>
    <w:p w14:paraId="110771E1" w14:textId="77777777" w:rsidR="00BA7EF0" w:rsidRDefault="00BA7EF0" w:rsidP="00173D6F">
      <w:pPr>
        <w:pStyle w:val="NoSpacing"/>
        <w:spacing w:after="200"/>
      </w:pPr>
    </w:p>
    <w:p w14:paraId="65A874D7" w14:textId="77777777" w:rsidR="00E462BB" w:rsidRDefault="00E462BB" w:rsidP="00820EE9">
      <w:pPr>
        <w:pStyle w:val="NoSpacing"/>
      </w:pPr>
    </w:p>
    <w:p w14:paraId="0A974D7A" w14:textId="77777777" w:rsidR="00423C72" w:rsidRDefault="00423C72" w:rsidP="00820EE9">
      <w:pPr>
        <w:pStyle w:val="NoSpacing"/>
      </w:pPr>
    </w:p>
    <w:p w14:paraId="6983EDFA" w14:textId="77777777" w:rsidR="00423C72" w:rsidRDefault="00423C72" w:rsidP="00820EE9">
      <w:pPr>
        <w:pStyle w:val="NoSpacing"/>
      </w:pPr>
    </w:p>
    <w:p w14:paraId="054D738E" w14:textId="77777777" w:rsidR="00423C72" w:rsidRDefault="00423C72" w:rsidP="00820EE9">
      <w:pPr>
        <w:pStyle w:val="NoSpacing"/>
      </w:pPr>
    </w:p>
    <w:p w14:paraId="0756B900" w14:textId="77777777" w:rsidR="00423C72" w:rsidRDefault="00423C72" w:rsidP="00820EE9">
      <w:pPr>
        <w:pStyle w:val="NoSpacing"/>
      </w:pPr>
    </w:p>
    <w:p w14:paraId="2503E122" w14:textId="77777777" w:rsidR="00685F00" w:rsidRDefault="00685F00" w:rsidP="00820EE9">
      <w:pPr>
        <w:pStyle w:val="NoSpacing"/>
      </w:pPr>
    </w:p>
    <w:p w14:paraId="20E0AEAB" w14:textId="77777777" w:rsidR="00685F00" w:rsidRDefault="00685F00" w:rsidP="00820EE9">
      <w:pPr>
        <w:pStyle w:val="NoSpacing"/>
      </w:pPr>
    </w:p>
    <w:p w14:paraId="66999D60" w14:textId="77777777" w:rsidR="00685F00" w:rsidRDefault="00685F00" w:rsidP="00820EE9">
      <w:pPr>
        <w:pStyle w:val="NoSpacing"/>
      </w:pPr>
    </w:p>
    <w:p w14:paraId="2E37621D" w14:textId="77777777" w:rsidR="00685F00" w:rsidRDefault="00685F00" w:rsidP="00820EE9">
      <w:pPr>
        <w:pStyle w:val="NoSpacing"/>
      </w:pPr>
    </w:p>
    <w:p w14:paraId="1DBBBE24" w14:textId="77777777" w:rsidR="00685F00" w:rsidRDefault="00685F00" w:rsidP="00820EE9">
      <w:pPr>
        <w:pStyle w:val="NoSpacing"/>
      </w:pPr>
    </w:p>
    <w:p w14:paraId="467A291E" w14:textId="77777777" w:rsidR="00685F00" w:rsidRDefault="00685F00" w:rsidP="00820EE9">
      <w:pPr>
        <w:pStyle w:val="NoSpacing"/>
      </w:pPr>
    </w:p>
    <w:p w14:paraId="57884D06" w14:textId="77777777" w:rsidR="00685F00" w:rsidRDefault="00685F00" w:rsidP="00820EE9">
      <w:pPr>
        <w:pStyle w:val="NoSpacing"/>
      </w:pPr>
    </w:p>
    <w:p w14:paraId="22FFB2F4" w14:textId="77777777" w:rsidR="00685F00" w:rsidRDefault="00685F00" w:rsidP="00820EE9">
      <w:pPr>
        <w:pStyle w:val="NoSpacing"/>
      </w:pPr>
    </w:p>
    <w:p w14:paraId="4680F0F7" w14:textId="77777777" w:rsidR="00685F00" w:rsidRDefault="00685F00" w:rsidP="00820EE9">
      <w:pPr>
        <w:pStyle w:val="NoSpacing"/>
      </w:pPr>
    </w:p>
    <w:p w14:paraId="5BA901A8" w14:textId="77777777" w:rsidR="00685F00" w:rsidRDefault="00685F00" w:rsidP="00820EE9">
      <w:pPr>
        <w:pStyle w:val="NoSpacing"/>
      </w:pPr>
    </w:p>
    <w:p w14:paraId="7DB16045" w14:textId="77777777" w:rsidR="00685F00" w:rsidRDefault="00685F00" w:rsidP="00820EE9">
      <w:pPr>
        <w:pStyle w:val="NoSpacing"/>
      </w:pPr>
    </w:p>
    <w:p w14:paraId="18C739E5" w14:textId="77777777" w:rsidR="00685F00" w:rsidRDefault="00685F00" w:rsidP="00820EE9">
      <w:pPr>
        <w:pStyle w:val="NoSpacing"/>
      </w:pPr>
    </w:p>
    <w:p w14:paraId="2E04BF5D" w14:textId="77777777" w:rsidR="000F5B45" w:rsidRDefault="000F5B45" w:rsidP="00820EE9">
      <w:pPr>
        <w:pStyle w:val="NoSpacing"/>
      </w:pPr>
    </w:p>
    <w:p w14:paraId="072E1CF8" w14:textId="77777777" w:rsidR="000F5B45" w:rsidRDefault="000F5B45" w:rsidP="00820EE9">
      <w:pPr>
        <w:pStyle w:val="NoSpacing"/>
      </w:pPr>
    </w:p>
    <w:p w14:paraId="0F1A02D4" w14:textId="77777777" w:rsidR="000F5B45" w:rsidRDefault="000F5B45" w:rsidP="00820EE9">
      <w:pPr>
        <w:pStyle w:val="NoSpacing"/>
      </w:pPr>
    </w:p>
    <w:p w14:paraId="73EB4359" w14:textId="77777777" w:rsidR="000F5B45" w:rsidRDefault="000F5B45" w:rsidP="00820EE9">
      <w:pPr>
        <w:pStyle w:val="NoSpacing"/>
      </w:pPr>
    </w:p>
    <w:p w14:paraId="2383A059" w14:textId="77777777" w:rsidR="000F5B45" w:rsidRDefault="000F5B45" w:rsidP="00820EE9">
      <w:pPr>
        <w:pStyle w:val="NoSpacing"/>
      </w:pPr>
    </w:p>
    <w:p w14:paraId="0BAB4948" w14:textId="77777777" w:rsidR="000F5B45" w:rsidRDefault="000F5B45" w:rsidP="00820EE9">
      <w:pPr>
        <w:pStyle w:val="NoSpacing"/>
      </w:pPr>
    </w:p>
    <w:p w14:paraId="4527058E" w14:textId="77777777" w:rsidR="000F5B45" w:rsidRDefault="000F5B45" w:rsidP="00820EE9">
      <w:pPr>
        <w:pStyle w:val="NoSpacing"/>
      </w:pPr>
    </w:p>
    <w:p w14:paraId="050CED7C" w14:textId="77777777" w:rsidR="000F5B45" w:rsidRDefault="000F5B45" w:rsidP="00820EE9">
      <w:pPr>
        <w:pStyle w:val="NoSpacing"/>
      </w:pPr>
    </w:p>
    <w:p w14:paraId="5BFF59CE" w14:textId="77777777" w:rsidR="000F5B45" w:rsidRDefault="000F5B45" w:rsidP="00820EE9">
      <w:pPr>
        <w:pStyle w:val="NoSpacing"/>
      </w:pPr>
    </w:p>
    <w:p w14:paraId="2AC43B96" w14:textId="77777777" w:rsidR="0006237C" w:rsidRDefault="0006237C" w:rsidP="00820EE9">
      <w:pPr>
        <w:pStyle w:val="NoSpacing"/>
      </w:pPr>
    </w:p>
    <w:p w14:paraId="452EAD4D" w14:textId="77777777" w:rsidR="000B6F09" w:rsidRDefault="000B6F09" w:rsidP="00820EE9">
      <w:pPr>
        <w:pStyle w:val="NoSpacing"/>
      </w:pPr>
    </w:p>
    <w:p w14:paraId="2ABB4B93" w14:textId="77777777" w:rsidR="000B6F09" w:rsidRDefault="000B6F09" w:rsidP="00820EE9">
      <w:pPr>
        <w:pStyle w:val="NoSpacing"/>
      </w:pPr>
    </w:p>
    <w:p w14:paraId="6E4F0FC1" w14:textId="77777777" w:rsidR="000F5B45" w:rsidRDefault="000F5B45" w:rsidP="00820EE9">
      <w:pPr>
        <w:pStyle w:val="NoSpacing"/>
      </w:pPr>
    </w:p>
    <w:p w14:paraId="7B340872" w14:textId="187C1AA7" w:rsidR="0043313D" w:rsidRDefault="00423C72" w:rsidP="0043313D">
      <w:pPr>
        <w:pStyle w:val="Heading1"/>
      </w:pPr>
      <w:bookmarkStart w:id="8" w:name="_Toc81761766"/>
      <w:r>
        <w:lastRenderedPageBreak/>
        <w:t xml:space="preserve">Appendix </w:t>
      </w:r>
      <w:r w:rsidR="0043313D">
        <w:t>A</w:t>
      </w:r>
      <w:bookmarkEnd w:id="8"/>
    </w:p>
    <w:p w14:paraId="5C81A3C2" w14:textId="77777777" w:rsidR="007B62C1" w:rsidRDefault="007B62C1" w:rsidP="007B62C1"/>
    <w:p w14:paraId="74741FF1" w14:textId="4D99987F" w:rsidR="000B6F09" w:rsidRDefault="0043313D" w:rsidP="0043313D">
      <w:pPr>
        <w:jc w:val="center"/>
      </w:pPr>
      <w:r>
        <w:rPr>
          <w:noProof/>
        </w:rPr>
        <w:drawing>
          <wp:inline distT="0" distB="0" distL="0" distR="0" wp14:anchorId="4531AF66" wp14:editId="45F9663F">
            <wp:extent cx="4546600" cy="2757774"/>
            <wp:effectExtent l="0" t="0" r="635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7328" cy="2764281"/>
                    </a:xfrm>
                    <a:prstGeom prst="rect">
                      <a:avLst/>
                    </a:prstGeom>
                    <a:noFill/>
                    <a:ln>
                      <a:noFill/>
                    </a:ln>
                  </pic:spPr>
                </pic:pic>
              </a:graphicData>
            </a:graphic>
          </wp:inline>
        </w:drawing>
      </w:r>
    </w:p>
    <w:p w14:paraId="25FA51EB" w14:textId="77777777" w:rsidR="000B6F09" w:rsidRDefault="000B6F09" w:rsidP="007B62C1"/>
    <w:p w14:paraId="0F257778" w14:textId="77777777" w:rsidR="000B6F09" w:rsidRDefault="000B6F09" w:rsidP="007B62C1"/>
    <w:p w14:paraId="2B64FAEE" w14:textId="77777777" w:rsidR="000B6F09" w:rsidRDefault="000B6F09" w:rsidP="007B62C1"/>
    <w:p w14:paraId="5BFB491C" w14:textId="77777777" w:rsidR="000B6F09" w:rsidRDefault="000B6F09" w:rsidP="007B62C1"/>
    <w:p w14:paraId="5230B068" w14:textId="77777777" w:rsidR="000B6F09" w:rsidRDefault="000B6F09" w:rsidP="007B62C1"/>
    <w:p w14:paraId="30EC5B93" w14:textId="77777777" w:rsidR="000B6F09" w:rsidRDefault="000B6F09" w:rsidP="007B62C1"/>
    <w:p w14:paraId="7681EF6A" w14:textId="77777777" w:rsidR="000B6F09" w:rsidRDefault="000B6F09" w:rsidP="007B62C1"/>
    <w:p w14:paraId="71CAAD9D" w14:textId="77777777" w:rsidR="000B6F09" w:rsidRDefault="000B6F09" w:rsidP="007B62C1"/>
    <w:p w14:paraId="077366D6" w14:textId="77777777" w:rsidR="000B6F09" w:rsidRDefault="000B6F09" w:rsidP="007B62C1"/>
    <w:p w14:paraId="713CCA86" w14:textId="77777777" w:rsidR="000B6F09" w:rsidRDefault="000B6F09" w:rsidP="007B62C1"/>
    <w:p w14:paraId="44326C04" w14:textId="77777777" w:rsidR="000B6F09" w:rsidRDefault="000B6F09" w:rsidP="007B62C1"/>
    <w:p w14:paraId="5D66C0AD" w14:textId="77777777" w:rsidR="000B6F09" w:rsidRDefault="000B6F09" w:rsidP="007B62C1"/>
    <w:p w14:paraId="49FA83EA" w14:textId="77777777" w:rsidR="000B6F09" w:rsidRDefault="000B6F09" w:rsidP="007B62C1"/>
    <w:p w14:paraId="2AA38465" w14:textId="77777777" w:rsidR="000B6F09" w:rsidRDefault="000B6F09" w:rsidP="007B62C1"/>
    <w:p w14:paraId="5E1AEF1B" w14:textId="77777777" w:rsidR="000B6F09" w:rsidRDefault="000B6F09" w:rsidP="007B62C1"/>
    <w:p w14:paraId="2051BBE0" w14:textId="77777777" w:rsidR="000B6F09" w:rsidRDefault="000B6F09" w:rsidP="007B62C1"/>
    <w:p w14:paraId="7AA139EB" w14:textId="77777777" w:rsidR="000B6F09" w:rsidRDefault="000B6F09" w:rsidP="007B62C1"/>
    <w:p w14:paraId="1637D965" w14:textId="77777777" w:rsidR="007B62C1" w:rsidRPr="007B62C1" w:rsidRDefault="007B62C1" w:rsidP="007B62C1"/>
    <w:p w14:paraId="779BB641" w14:textId="40906E08" w:rsidR="00F17DFA" w:rsidRDefault="000B6F09" w:rsidP="000B6F09">
      <w:pPr>
        <w:pStyle w:val="Heading1"/>
      </w:pPr>
      <w:bookmarkStart w:id="9" w:name="_Toc81761767"/>
      <w:r>
        <w:lastRenderedPageBreak/>
        <w:t xml:space="preserve">Appendix </w:t>
      </w:r>
      <w:r w:rsidR="00CE59F0">
        <w:t>B</w:t>
      </w:r>
      <w:bookmarkEnd w:id="9"/>
    </w:p>
    <w:p w14:paraId="7936E89A" w14:textId="62976718" w:rsidR="00F17DFA" w:rsidRPr="00F17DFA" w:rsidRDefault="005346AA" w:rsidP="00F17DFA">
      <w:r>
        <w:t xml:space="preserve"> </w:t>
      </w:r>
      <w:r>
        <w:rPr>
          <w:noProof/>
        </w:rPr>
        <w:drawing>
          <wp:inline distT="0" distB="0" distL="0" distR="0" wp14:anchorId="216D458D" wp14:editId="07557FB9">
            <wp:extent cx="6912610" cy="45847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912610" cy="4584700"/>
                    </a:xfrm>
                    <a:prstGeom prst="rect">
                      <a:avLst/>
                    </a:prstGeom>
                  </pic:spPr>
                </pic:pic>
              </a:graphicData>
            </a:graphic>
          </wp:inline>
        </w:drawing>
      </w:r>
      <w:r>
        <w:t xml:space="preserve">                    </w:t>
      </w:r>
    </w:p>
    <w:p w14:paraId="4A864931" w14:textId="77777777" w:rsidR="00F64DC1" w:rsidRDefault="00F64DC1" w:rsidP="00F64DC1"/>
    <w:p w14:paraId="1CB2B059" w14:textId="25151673" w:rsidR="00F64DC1" w:rsidRDefault="00F64DC1" w:rsidP="00F64DC1"/>
    <w:p w14:paraId="350AED8E" w14:textId="7F4827C4" w:rsidR="000D4930" w:rsidRDefault="000D4930" w:rsidP="00F64DC1"/>
    <w:p w14:paraId="0E2A797A" w14:textId="0E82E6C2" w:rsidR="000D4930" w:rsidRDefault="000D4930" w:rsidP="00F64DC1"/>
    <w:p w14:paraId="4EDB651C" w14:textId="51C2CBB2" w:rsidR="000D4930" w:rsidRDefault="000D4930" w:rsidP="00F64DC1"/>
    <w:p w14:paraId="390D546A" w14:textId="4F6C3DCC" w:rsidR="000D4930" w:rsidRDefault="000D4930" w:rsidP="00F64DC1"/>
    <w:p w14:paraId="068BAC68" w14:textId="3761B779" w:rsidR="000D4930" w:rsidRDefault="000D4930" w:rsidP="00F64DC1"/>
    <w:p w14:paraId="3AC85E72" w14:textId="33DC0BD0" w:rsidR="000D4930" w:rsidRDefault="000D4930" w:rsidP="00F64DC1"/>
    <w:p w14:paraId="1BBE0095" w14:textId="63291BAF" w:rsidR="000D4930" w:rsidRDefault="000D4930" w:rsidP="00F64DC1"/>
    <w:p w14:paraId="3B17F452" w14:textId="2104CF46" w:rsidR="000D4930" w:rsidRDefault="000D4930" w:rsidP="00F64DC1"/>
    <w:p w14:paraId="50906FF8" w14:textId="50245822" w:rsidR="000D4930" w:rsidRDefault="000D4930" w:rsidP="00F64DC1"/>
    <w:p w14:paraId="1D55DE6E" w14:textId="77777777" w:rsidR="000D4930" w:rsidRDefault="000D4930" w:rsidP="00F64DC1"/>
    <w:p w14:paraId="0E240E1E" w14:textId="6BB827CC" w:rsidR="00F17DFA" w:rsidRDefault="005346AA" w:rsidP="000D4930">
      <w:pPr>
        <w:pStyle w:val="Heading1"/>
      </w:pPr>
      <w:bookmarkStart w:id="10" w:name="_Toc81761768"/>
      <w:r>
        <w:lastRenderedPageBreak/>
        <w:t>Appendix C</w:t>
      </w:r>
      <w:bookmarkEnd w:id="10"/>
    </w:p>
    <w:p w14:paraId="12DBBE10" w14:textId="13173685" w:rsidR="005346AA" w:rsidRDefault="005346AA" w:rsidP="005346AA"/>
    <w:tbl>
      <w:tblPr>
        <w:tblW w:w="0" w:type="auto"/>
        <w:tblLayout w:type="fixed"/>
        <w:tblLook w:val="04A0" w:firstRow="1" w:lastRow="0" w:firstColumn="1" w:lastColumn="0" w:noHBand="0" w:noVBand="1"/>
      </w:tblPr>
      <w:tblGrid>
        <w:gridCol w:w="4428"/>
        <w:gridCol w:w="4320"/>
      </w:tblGrid>
      <w:tr w:rsidR="005346AA" w:rsidRPr="00A851B3" w14:paraId="7819D201" w14:textId="77777777" w:rsidTr="0076569B">
        <w:tc>
          <w:tcPr>
            <w:tcW w:w="4428" w:type="dxa"/>
            <w:tcBorders>
              <w:top w:val="single" w:sz="8" w:space="0" w:color="BFBFBF"/>
              <w:left w:val="single" w:sz="8" w:space="0" w:color="BFBFBF"/>
              <w:bottom w:val="single" w:sz="8" w:space="0" w:color="BFBFBF"/>
              <w:right w:val="single" w:sz="8" w:space="0" w:color="BFBFBF"/>
            </w:tcBorders>
            <w:vAlign w:val="center"/>
            <w:hideMark/>
          </w:tcPr>
          <w:p w14:paraId="388FFA15" w14:textId="77777777" w:rsidR="005346AA" w:rsidRPr="005346AA" w:rsidRDefault="005346AA" w:rsidP="005346AA">
            <w:pPr>
              <w:widowControl w:val="0"/>
              <w:autoSpaceDE w:val="0"/>
              <w:autoSpaceDN w:val="0"/>
              <w:adjustRightInd w:val="0"/>
              <w:spacing w:after="0"/>
              <w:jc w:val="center"/>
              <w:rPr>
                <w:rFonts w:eastAsiaTheme="minorEastAsia" w:cstheme="minorHAnsi"/>
                <w:b/>
                <w:bCs/>
                <w:kern w:val="2"/>
                <w:lang w:val="en-US"/>
              </w:rPr>
            </w:pPr>
            <w:r w:rsidRPr="005346AA">
              <w:rPr>
                <w:rFonts w:eastAsiaTheme="minorEastAsia" w:cstheme="minorHAnsi"/>
                <w:b/>
                <w:bCs/>
                <w:kern w:val="2"/>
                <w:lang w:val="en-US"/>
              </w:rPr>
              <w:t>Routines &amp; Rituals</w:t>
            </w:r>
          </w:p>
        </w:tc>
        <w:tc>
          <w:tcPr>
            <w:tcW w:w="4320" w:type="dxa"/>
            <w:tcBorders>
              <w:top w:val="single" w:sz="8" w:space="0" w:color="BFBFBF"/>
              <w:left w:val="single" w:sz="8" w:space="0" w:color="BFBFBF"/>
              <w:bottom w:val="single" w:sz="8" w:space="0" w:color="BFBFBF"/>
              <w:right w:val="single" w:sz="8" w:space="0" w:color="BFBFBF"/>
            </w:tcBorders>
            <w:vAlign w:val="center"/>
            <w:hideMark/>
          </w:tcPr>
          <w:p w14:paraId="0679C6FB" w14:textId="56237464" w:rsidR="005346AA" w:rsidRPr="005346AA" w:rsidRDefault="005346AA" w:rsidP="005346AA">
            <w:pPr>
              <w:widowControl w:val="0"/>
              <w:numPr>
                <w:ilvl w:val="0"/>
                <w:numId w:val="43"/>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 xml:space="preserve">Flexible working – all </w:t>
            </w:r>
            <w:r>
              <w:rPr>
                <w:rFonts w:eastAsiaTheme="minorEastAsia" w:cstheme="minorHAnsi"/>
                <w:kern w:val="2"/>
                <w:lang w:val="en-US"/>
              </w:rPr>
              <w:t>staff members</w:t>
            </w:r>
            <w:r w:rsidRPr="005346AA">
              <w:rPr>
                <w:rFonts w:eastAsiaTheme="minorEastAsia" w:cstheme="minorHAnsi"/>
                <w:kern w:val="2"/>
                <w:lang w:val="en-US"/>
              </w:rPr>
              <w:t xml:space="preserve"> have flexible working patterns</w:t>
            </w:r>
          </w:p>
          <w:p w14:paraId="08D34C60" w14:textId="14200A0B" w:rsidR="005346AA" w:rsidRPr="005346AA" w:rsidRDefault="005346AA" w:rsidP="005346AA">
            <w:pPr>
              <w:widowControl w:val="0"/>
              <w:numPr>
                <w:ilvl w:val="0"/>
                <w:numId w:val="43"/>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 xml:space="preserve">When </w:t>
            </w:r>
            <w:r>
              <w:rPr>
                <w:rFonts w:eastAsiaTheme="minorEastAsia" w:cstheme="minorHAnsi"/>
                <w:kern w:val="2"/>
                <w:lang w:val="en-US"/>
              </w:rPr>
              <w:t>staff members</w:t>
            </w:r>
            <w:r w:rsidRPr="005346AA">
              <w:rPr>
                <w:rFonts w:eastAsiaTheme="minorEastAsia" w:cstheme="minorHAnsi"/>
                <w:kern w:val="2"/>
                <w:lang w:val="en-US"/>
              </w:rPr>
              <w:t xml:space="preserve"> come into the office they sit down, sort out their </w:t>
            </w:r>
            <w:r>
              <w:rPr>
                <w:rFonts w:eastAsiaTheme="minorEastAsia" w:cstheme="minorHAnsi"/>
                <w:kern w:val="2"/>
                <w:lang w:val="en-US"/>
              </w:rPr>
              <w:t>work station</w:t>
            </w:r>
            <w:r w:rsidRPr="005346AA">
              <w:rPr>
                <w:rFonts w:eastAsiaTheme="minorEastAsia" w:cstheme="minorHAnsi"/>
                <w:kern w:val="2"/>
                <w:lang w:val="en-US"/>
              </w:rPr>
              <w:t xml:space="preserve">, make a drink and usually have a chat with other </w:t>
            </w:r>
            <w:r>
              <w:rPr>
                <w:rFonts w:eastAsiaTheme="minorEastAsia" w:cstheme="minorHAnsi"/>
                <w:kern w:val="2"/>
                <w:lang w:val="en-US"/>
              </w:rPr>
              <w:t>employees</w:t>
            </w:r>
            <w:r w:rsidRPr="005346AA">
              <w:rPr>
                <w:rFonts w:eastAsiaTheme="minorEastAsia" w:cstheme="minorHAnsi"/>
                <w:kern w:val="2"/>
                <w:lang w:val="en-US"/>
              </w:rPr>
              <w:t xml:space="preserve"> before starting work.</w:t>
            </w:r>
          </w:p>
          <w:p w14:paraId="2D25B367" w14:textId="2D88BF11" w:rsidR="005346AA" w:rsidRPr="005346AA" w:rsidRDefault="005346AA" w:rsidP="005346AA">
            <w:pPr>
              <w:widowControl w:val="0"/>
              <w:numPr>
                <w:ilvl w:val="0"/>
                <w:numId w:val="43"/>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 xml:space="preserve">Conversations throughout the office happen regularly </w:t>
            </w:r>
            <w:r>
              <w:rPr>
                <w:rFonts w:eastAsiaTheme="minorEastAsia" w:cstheme="minorHAnsi"/>
                <w:kern w:val="2"/>
                <w:lang w:val="en-US"/>
              </w:rPr>
              <w:t>which takes staff</w:t>
            </w:r>
            <w:r w:rsidRPr="005346AA">
              <w:rPr>
                <w:rFonts w:eastAsiaTheme="minorEastAsia" w:cstheme="minorHAnsi"/>
                <w:kern w:val="2"/>
                <w:lang w:val="en-US"/>
              </w:rPr>
              <w:t xml:space="preserve"> away from their work.</w:t>
            </w:r>
          </w:p>
          <w:p w14:paraId="1A60368F" w14:textId="14D7004A" w:rsidR="005346AA" w:rsidRPr="005346AA" w:rsidRDefault="005346AA" w:rsidP="005346AA">
            <w:pPr>
              <w:widowControl w:val="0"/>
              <w:numPr>
                <w:ilvl w:val="0"/>
                <w:numId w:val="43"/>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r>
            <w:r>
              <w:rPr>
                <w:rFonts w:eastAsiaTheme="minorEastAsia" w:cstheme="minorHAnsi"/>
                <w:kern w:val="2"/>
                <w:lang w:val="en-US"/>
              </w:rPr>
              <w:t>Some staff members</w:t>
            </w:r>
            <w:r w:rsidRPr="005346AA">
              <w:rPr>
                <w:rFonts w:eastAsiaTheme="minorEastAsia" w:cstheme="minorHAnsi"/>
                <w:kern w:val="2"/>
                <w:lang w:val="en-US"/>
              </w:rPr>
              <w:t xml:space="preserve"> often go for cigarette breaks without clocking out</w:t>
            </w:r>
          </w:p>
        </w:tc>
      </w:tr>
      <w:tr w:rsidR="005346AA" w:rsidRPr="00A851B3" w14:paraId="688B69DB" w14:textId="77777777" w:rsidTr="0076569B">
        <w:tc>
          <w:tcPr>
            <w:tcW w:w="4428" w:type="dxa"/>
            <w:tcBorders>
              <w:top w:val="single" w:sz="8" w:space="0" w:color="BFBFBF"/>
              <w:left w:val="single" w:sz="8" w:space="0" w:color="BFBFBF"/>
              <w:bottom w:val="single" w:sz="8" w:space="0" w:color="BFBFBF"/>
              <w:right w:val="single" w:sz="8" w:space="0" w:color="BFBFBF"/>
            </w:tcBorders>
            <w:vAlign w:val="center"/>
            <w:hideMark/>
          </w:tcPr>
          <w:p w14:paraId="119A6A33" w14:textId="77777777" w:rsidR="005346AA" w:rsidRPr="005346AA" w:rsidRDefault="005346AA" w:rsidP="005346AA">
            <w:pPr>
              <w:widowControl w:val="0"/>
              <w:autoSpaceDE w:val="0"/>
              <w:autoSpaceDN w:val="0"/>
              <w:adjustRightInd w:val="0"/>
              <w:spacing w:after="0"/>
              <w:jc w:val="center"/>
              <w:rPr>
                <w:rFonts w:eastAsiaTheme="minorEastAsia" w:cstheme="minorHAnsi"/>
                <w:b/>
                <w:bCs/>
                <w:kern w:val="2"/>
                <w:lang w:val="en-US"/>
              </w:rPr>
            </w:pPr>
            <w:r w:rsidRPr="005346AA">
              <w:rPr>
                <w:rFonts w:eastAsiaTheme="minorEastAsia" w:cstheme="minorHAnsi"/>
                <w:b/>
                <w:bCs/>
                <w:kern w:val="2"/>
                <w:lang w:val="en-US"/>
              </w:rPr>
              <w:t>Stories</w:t>
            </w:r>
          </w:p>
        </w:tc>
        <w:tc>
          <w:tcPr>
            <w:tcW w:w="4320" w:type="dxa"/>
            <w:tcBorders>
              <w:top w:val="single" w:sz="8" w:space="0" w:color="BFBFBF"/>
              <w:left w:val="single" w:sz="8" w:space="0" w:color="BFBFBF"/>
              <w:bottom w:val="single" w:sz="8" w:space="0" w:color="BFBFBF"/>
              <w:right w:val="single" w:sz="8" w:space="0" w:color="BFBFBF"/>
            </w:tcBorders>
            <w:vAlign w:val="center"/>
            <w:hideMark/>
          </w:tcPr>
          <w:p w14:paraId="6BE8E77D" w14:textId="1B423E95" w:rsidR="005346AA" w:rsidRPr="005346AA" w:rsidRDefault="005346AA" w:rsidP="005346AA">
            <w:pPr>
              <w:widowControl w:val="0"/>
              <w:numPr>
                <w:ilvl w:val="0"/>
                <w:numId w:val="44"/>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r>
            <w:r>
              <w:rPr>
                <w:rFonts w:eastAsiaTheme="minorEastAsia" w:cstheme="minorHAnsi"/>
                <w:kern w:val="2"/>
                <w:lang w:val="en-US"/>
              </w:rPr>
              <w:t xml:space="preserve">Call </w:t>
            </w:r>
            <w:proofErr w:type="spellStart"/>
            <w:r w:rsidR="00EF2136">
              <w:rPr>
                <w:rFonts w:eastAsiaTheme="minorEastAsia" w:cstheme="minorHAnsi"/>
                <w:kern w:val="2"/>
                <w:lang w:val="en-US"/>
              </w:rPr>
              <w:t>centre</w:t>
            </w:r>
            <w:proofErr w:type="spellEnd"/>
            <w:r w:rsidR="00EF2136">
              <w:rPr>
                <w:rFonts w:eastAsiaTheme="minorEastAsia" w:cstheme="minorHAnsi"/>
                <w:kern w:val="2"/>
                <w:lang w:val="en-US"/>
              </w:rPr>
              <w:t xml:space="preserve"> </w:t>
            </w:r>
            <w:r w:rsidRPr="005346AA">
              <w:rPr>
                <w:rFonts w:eastAsiaTheme="minorEastAsia" w:cstheme="minorHAnsi"/>
                <w:kern w:val="2"/>
                <w:lang w:val="en-US"/>
              </w:rPr>
              <w:t>workers have a reputation for being lazy.</w:t>
            </w:r>
          </w:p>
          <w:p w14:paraId="610592C1" w14:textId="5C9499DE" w:rsidR="005346AA" w:rsidRPr="005346AA" w:rsidRDefault="005346AA" w:rsidP="005346AA">
            <w:pPr>
              <w:widowControl w:val="0"/>
              <w:numPr>
                <w:ilvl w:val="0"/>
                <w:numId w:val="44"/>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r>
            <w:r>
              <w:rPr>
                <w:rFonts w:eastAsiaTheme="minorEastAsia" w:cstheme="minorHAnsi"/>
                <w:kern w:val="2"/>
                <w:lang w:val="en-US"/>
              </w:rPr>
              <w:t xml:space="preserve">Admiral put up their </w:t>
            </w:r>
            <w:r w:rsidR="00EF2136">
              <w:rPr>
                <w:rFonts w:eastAsiaTheme="minorEastAsia" w:cstheme="minorHAnsi"/>
                <w:kern w:val="2"/>
                <w:lang w:val="en-US"/>
              </w:rPr>
              <w:t>i</w:t>
            </w:r>
            <w:r>
              <w:rPr>
                <w:rFonts w:eastAsiaTheme="minorEastAsia" w:cstheme="minorHAnsi"/>
                <w:kern w:val="2"/>
                <w:lang w:val="en-US"/>
              </w:rPr>
              <w:t>nsurance prices purposely.</w:t>
            </w:r>
          </w:p>
          <w:p w14:paraId="2DDBE921" w14:textId="0651656C" w:rsidR="005346AA" w:rsidRPr="005346AA" w:rsidRDefault="005346AA" w:rsidP="005346AA">
            <w:pPr>
              <w:widowControl w:val="0"/>
              <w:tabs>
                <w:tab w:val="left" w:pos="220"/>
                <w:tab w:val="left" w:pos="720"/>
              </w:tabs>
              <w:autoSpaceDE w:val="0"/>
              <w:autoSpaceDN w:val="0"/>
              <w:adjustRightInd w:val="0"/>
              <w:spacing w:after="0"/>
              <w:rPr>
                <w:rFonts w:eastAsiaTheme="minorEastAsia" w:cstheme="minorHAnsi"/>
                <w:kern w:val="2"/>
                <w:lang w:val="en-US"/>
              </w:rPr>
            </w:pPr>
          </w:p>
        </w:tc>
      </w:tr>
      <w:tr w:rsidR="005346AA" w:rsidRPr="00A851B3" w14:paraId="10A27A76" w14:textId="77777777" w:rsidTr="0076569B">
        <w:tc>
          <w:tcPr>
            <w:tcW w:w="4428" w:type="dxa"/>
            <w:tcBorders>
              <w:top w:val="single" w:sz="8" w:space="0" w:color="BFBFBF"/>
              <w:left w:val="single" w:sz="8" w:space="0" w:color="BFBFBF"/>
              <w:bottom w:val="single" w:sz="8" w:space="0" w:color="BFBFBF"/>
              <w:right w:val="single" w:sz="8" w:space="0" w:color="BFBFBF"/>
            </w:tcBorders>
            <w:vAlign w:val="center"/>
            <w:hideMark/>
          </w:tcPr>
          <w:p w14:paraId="4768F2B7" w14:textId="77777777" w:rsidR="005346AA" w:rsidRPr="005346AA" w:rsidRDefault="005346AA" w:rsidP="005346AA">
            <w:pPr>
              <w:widowControl w:val="0"/>
              <w:autoSpaceDE w:val="0"/>
              <w:autoSpaceDN w:val="0"/>
              <w:adjustRightInd w:val="0"/>
              <w:spacing w:after="0"/>
              <w:jc w:val="center"/>
              <w:rPr>
                <w:rFonts w:eastAsiaTheme="minorEastAsia" w:cstheme="minorHAnsi"/>
                <w:b/>
                <w:bCs/>
                <w:kern w:val="2"/>
                <w:lang w:val="en-US"/>
              </w:rPr>
            </w:pPr>
            <w:r w:rsidRPr="005346AA">
              <w:rPr>
                <w:rFonts w:eastAsiaTheme="minorEastAsia" w:cstheme="minorHAnsi"/>
                <w:b/>
                <w:bCs/>
                <w:kern w:val="2"/>
                <w:lang w:val="en-US"/>
              </w:rPr>
              <w:t>Symbols</w:t>
            </w:r>
          </w:p>
        </w:tc>
        <w:tc>
          <w:tcPr>
            <w:tcW w:w="4320" w:type="dxa"/>
            <w:tcBorders>
              <w:top w:val="single" w:sz="8" w:space="0" w:color="BFBFBF"/>
              <w:left w:val="single" w:sz="8" w:space="0" w:color="BFBFBF"/>
              <w:bottom w:val="single" w:sz="8" w:space="0" w:color="BFBFBF"/>
              <w:right w:val="single" w:sz="8" w:space="0" w:color="BFBFBF"/>
            </w:tcBorders>
            <w:vAlign w:val="center"/>
            <w:hideMark/>
          </w:tcPr>
          <w:p w14:paraId="0EFC72CF" w14:textId="77777777" w:rsidR="005346AA" w:rsidRDefault="005346AA" w:rsidP="005346AA">
            <w:pPr>
              <w:widowControl w:val="0"/>
              <w:numPr>
                <w:ilvl w:val="0"/>
                <w:numId w:val="45"/>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r>
            <w:r>
              <w:rPr>
                <w:rFonts w:eastAsiaTheme="minorEastAsia" w:cstheme="minorHAnsi"/>
                <w:kern w:val="2"/>
                <w:lang w:val="en-US"/>
              </w:rPr>
              <w:t>Admiral insurance logo is unique.</w:t>
            </w:r>
          </w:p>
          <w:p w14:paraId="0D0EECE3" w14:textId="6E8C1487" w:rsidR="005346AA" w:rsidRPr="005346AA" w:rsidRDefault="005346AA" w:rsidP="0042035F">
            <w:pPr>
              <w:widowControl w:val="0"/>
              <w:tabs>
                <w:tab w:val="left" w:pos="220"/>
                <w:tab w:val="left" w:pos="720"/>
              </w:tabs>
              <w:autoSpaceDE w:val="0"/>
              <w:autoSpaceDN w:val="0"/>
              <w:adjustRightInd w:val="0"/>
              <w:spacing w:after="0"/>
              <w:ind w:left="720"/>
              <w:rPr>
                <w:rFonts w:eastAsiaTheme="minorEastAsia" w:cstheme="minorHAnsi"/>
                <w:kern w:val="2"/>
                <w:lang w:val="en-US"/>
              </w:rPr>
            </w:pPr>
            <w:r w:rsidRPr="005346AA">
              <w:rPr>
                <w:rFonts w:eastAsiaTheme="minorEastAsia" w:cstheme="minorHAnsi"/>
                <w:kern w:val="2"/>
                <w:lang w:val="en-US"/>
              </w:rPr>
              <w:t xml:space="preserve"> </w:t>
            </w:r>
          </w:p>
        </w:tc>
      </w:tr>
      <w:tr w:rsidR="005346AA" w:rsidRPr="00A851B3" w14:paraId="2A7503FB" w14:textId="77777777" w:rsidTr="0076569B">
        <w:tc>
          <w:tcPr>
            <w:tcW w:w="4428" w:type="dxa"/>
            <w:tcBorders>
              <w:top w:val="single" w:sz="8" w:space="0" w:color="BFBFBF"/>
              <w:left w:val="single" w:sz="8" w:space="0" w:color="BFBFBF"/>
              <w:bottom w:val="single" w:sz="8" w:space="0" w:color="BFBFBF"/>
              <w:right w:val="single" w:sz="8" w:space="0" w:color="BFBFBF"/>
            </w:tcBorders>
            <w:vAlign w:val="center"/>
            <w:hideMark/>
          </w:tcPr>
          <w:p w14:paraId="4440CAF9" w14:textId="77777777" w:rsidR="005346AA" w:rsidRPr="005346AA" w:rsidRDefault="005346AA" w:rsidP="005346AA">
            <w:pPr>
              <w:widowControl w:val="0"/>
              <w:autoSpaceDE w:val="0"/>
              <w:autoSpaceDN w:val="0"/>
              <w:adjustRightInd w:val="0"/>
              <w:spacing w:after="0"/>
              <w:jc w:val="center"/>
              <w:rPr>
                <w:rFonts w:eastAsiaTheme="minorEastAsia" w:cstheme="minorHAnsi"/>
                <w:b/>
                <w:bCs/>
                <w:kern w:val="2"/>
                <w:lang w:val="en-US"/>
              </w:rPr>
            </w:pPr>
            <w:r w:rsidRPr="005346AA">
              <w:rPr>
                <w:rFonts w:eastAsiaTheme="minorEastAsia" w:cstheme="minorHAnsi"/>
                <w:b/>
                <w:bCs/>
                <w:kern w:val="2"/>
                <w:lang w:val="en-US"/>
              </w:rPr>
              <w:t>Control Systems</w:t>
            </w:r>
          </w:p>
        </w:tc>
        <w:tc>
          <w:tcPr>
            <w:tcW w:w="4320" w:type="dxa"/>
            <w:tcBorders>
              <w:top w:val="single" w:sz="8" w:space="0" w:color="BFBFBF"/>
              <w:left w:val="single" w:sz="8" w:space="0" w:color="BFBFBF"/>
              <w:bottom w:val="single" w:sz="8" w:space="0" w:color="BFBFBF"/>
              <w:right w:val="single" w:sz="8" w:space="0" w:color="BFBFBF"/>
            </w:tcBorders>
            <w:vAlign w:val="center"/>
            <w:hideMark/>
          </w:tcPr>
          <w:p w14:paraId="04B77E97" w14:textId="77777777" w:rsidR="005346AA" w:rsidRPr="005346AA" w:rsidRDefault="005346AA" w:rsidP="005346AA">
            <w:pPr>
              <w:widowControl w:val="0"/>
              <w:numPr>
                <w:ilvl w:val="0"/>
                <w:numId w:val="46"/>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 xml:space="preserve">large range of specific procedures for different processes and tasks. </w:t>
            </w:r>
          </w:p>
          <w:p w14:paraId="0E8008F4" w14:textId="77777777" w:rsidR="005346AA" w:rsidRPr="005346AA" w:rsidRDefault="005346AA" w:rsidP="005346AA">
            <w:pPr>
              <w:widowControl w:val="0"/>
              <w:numPr>
                <w:ilvl w:val="0"/>
                <w:numId w:val="46"/>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Annual leave procedure</w:t>
            </w:r>
          </w:p>
          <w:p w14:paraId="60E41E8D" w14:textId="77777777" w:rsidR="005346AA" w:rsidRPr="005346AA" w:rsidRDefault="005346AA" w:rsidP="005346AA">
            <w:pPr>
              <w:widowControl w:val="0"/>
              <w:numPr>
                <w:ilvl w:val="0"/>
                <w:numId w:val="46"/>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Buying procedure – preferred supplier list</w:t>
            </w:r>
          </w:p>
        </w:tc>
      </w:tr>
      <w:tr w:rsidR="005346AA" w:rsidRPr="00A851B3" w14:paraId="53E39AF5" w14:textId="77777777" w:rsidTr="0076569B">
        <w:tc>
          <w:tcPr>
            <w:tcW w:w="4428" w:type="dxa"/>
            <w:tcBorders>
              <w:top w:val="single" w:sz="8" w:space="0" w:color="BFBFBF"/>
              <w:left w:val="single" w:sz="8" w:space="0" w:color="BFBFBF"/>
              <w:bottom w:val="single" w:sz="8" w:space="0" w:color="BFBFBF"/>
              <w:right w:val="single" w:sz="8" w:space="0" w:color="BFBFBF"/>
            </w:tcBorders>
            <w:vAlign w:val="center"/>
            <w:hideMark/>
          </w:tcPr>
          <w:p w14:paraId="66267837" w14:textId="77777777" w:rsidR="005346AA" w:rsidRPr="005346AA" w:rsidRDefault="005346AA" w:rsidP="005346AA">
            <w:pPr>
              <w:widowControl w:val="0"/>
              <w:autoSpaceDE w:val="0"/>
              <w:autoSpaceDN w:val="0"/>
              <w:adjustRightInd w:val="0"/>
              <w:spacing w:after="0"/>
              <w:jc w:val="center"/>
              <w:rPr>
                <w:rFonts w:eastAsiaTheme="minorEastAsia" w:cstheme="minorHAnsi"/>
                <w:b/>
                <w:bCs/>
                <w:kern w:val="2"/>
                <w:lang w:val="en-US"/>
              </w:rPr>
            </w:pPr>
            <w:r w:rsidRPr="005346AA">
              <w:rPr>
                <w:rFonts w:eastAsiaTheme="minorEastAsia" w:cstheme="minorHAnsi"/>
                <w:b/>
                <w:bCs/>
                <w:kern w:val="2"/>
                <w:lang w:val="en-US"/>
              </w:rPr>
              <w:t>Structure – Power &amp; Organisational</w:t>
            </w:r>
          </w:p>
        </w:tc>
        <w:tc>
          <w:tcPr>
            <w:tcW w:w="4320" w:type="dxa"/>
            <w:tcBorders>
              <w:top w:val="single" w:sz="8" w:space="0" w:color="BFBFBF"/>
              <w:left w:val="single" w:sz="8" w:space="0" w:color="BFBFBF"/>
              <w:bottom w:val="single" w:sz="8" w:space="0" w:color="BFBFBF"/>
              <w:right w:val="single" w:sz="8" w:space="0" w:color="BFBFBF"/>
            </w:tcBorders>
            <w:vAlign w:val="center"/>
            <w:hideMark/>
          </w:tcPr>
          <w:p w14:paraId="3B641F67" w14:textId="77777777" w:rsidR="005346AA" w:rsidRPr="005346AA" w:rsidRDefault="005346AA" w:rsidP="005346AA">
            <w:pPr>
              <w:widowControl w:val="0"/>
              <w:numPr>
                <w:ilvl w:val="0"/>
                <w:numId w:val="47"/>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Employees don’t necessarily have a sense of belonging as a large organisation only senior management are recognised.</w:t>
            </w:r>
          </w:p>
          <w:p w14:paraId="0B1586DE" w14:textId="54C404C5" w:rsidR="005346AA" w:rsidRPr="005346AA" w:rsidRDefault="005346AA" w:rsidP="005346AA">
            <w:pPr>
              <w:widowControl w:val="0"/>
              <w:numPr>
                <w:ilvl w:val="0"/>
                <w:numId w:val="47"/>
              </w:numPr>
              <w:tabs>
                <w:tab w:val="left" w:pos="220"/>
                <w:tab w:val="left" w:pos="720"/>
              </w:tabs>
              <w:autoSpaceDE w:val="0"/>
              <w:autoSpaceDN w:val="0"/>
              <w:adjustRightInd w:val="0"/>
              <w:spacing w:after="0"/>
              <w:ind w:hanging="720"/>
              <w:rPr>
                <w:rFonts w:eastAsiaTheme="minorEastAsia" w:cstheme="minorHAnsi"/>
                <w:kern w:val="2"/>
                <w:lang w:val="en-US"/>
              </w:rPr>
            </w:pPr>
            <w:r w:rsidRPr="005346AA">
              <w:rPr>
                <w:rFonts w:eastAsiaTheme="minorEastAsia" w:cstheme="minorHAnsi"/>
                <w:kern w:val="2"/>
                <w:lang w:val="en-US"/>
              </w:rPr>
              <w:t></w:t>
            </w:r>
            <w:r w:rsidRPr="005346AA">
              <w:rPr>
                <w:rFonts w:eastAsiaTheme="minorEastAsia" w:cstheme="minorHAnsi"/>
                <w:kern w:val="2"/>
                <w:lang w:val="en-US"/>
              </w:rPr>
              <w:tab/>
              <w:t xml:space="preserve">Employees don’t have much of a say in the organisation however the </w:t>
            </w:r>
            <w:r w:rsidR="0042035F">
              <w:rPr>
                <w:rFonts w:eastAsiaTheme="minorEastAsia" w:cstheme="minorHAnsi"/>
                <w:kern w:val="2"/>
                <w:lang w:val="en-US"/>
              </w:rPr>
              <w:t>CEO is trying to change this.</w:t>
            </w:r>
          </w:p>
        </w:tc>
      </w:tr>
    </w:tbl>
    <w:p w14:paraId="7C934376" w14:textId="77777777" w:rsidR="005346AA" w:rsidRPr="005346AA" w:rsidRDefault="005346AA" w:rsidP="005346AA"/>
    <w:sectPr w:rsidR="005346AA" w:rsidRPr="005346AA" w:rsidSect="0006237C">
      <w:headerReference w:type="default" r:id="rId11"/>
      <w:footerReference w:type="default" r:id="rId12"/>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5F5C2" w14:textId="77777777" w:rsidR="006E2439" w:rsidRDefault="006E2439" w:rsidP="0083794D">
      <w:pPr>
        <w:spacing w:after="0" w:line="240" w:lineRule="auto"/>
      </w:pPr>
      <w:r>
        <w:separator/>
      </w:r>
    </w:p>
  </w:endnote>
  <w:endnote w:type="continuationSeparator" w:id="0">
    <w:p w14:paraId="1AE0356A" w14:textId="77777777" w:rsidR="006E2439" w:rsidRDefault="006E2439"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6303F" w14:textId="77777777" w:rsidR="007B62C1" w:rsidRDefault="007B62C1">
    <w:pPr>
      <w:pStyle w:val="Footer"/>
      <w:jc w:val="center"/>
    </w:pPr>
  </w:p>
  <w:p w14:paraId="7B45D120" w14:textId="25F2BA6F" w:rsidR="000B6F09" w:rsidRDefault="000D4930" w:rsidP="000B6F09">
    <w:pPr>
      <w:pStyle w:val="Footer"/>
      <w:jc w:val="center"/>
    </w:pPr>
    <w:r>
      <w:t>Holly Seymour</w:t>
    </w:r>
    <w:r w:rsidR="007B62C1">
      <w:t xml:space="preserve">                                                                                        </w:t>
    </w:r>
    <w:r>
      <w:t>1811537</w:t>
    </w:r>
    <w:r w:rsidR="007B62C1">
      <w:tab/>
    </w:r>
    <w:r w:rsidR="007B62C1">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p w14:paraId="4074BCB9" w14:textId="77777777" w:rsidR="007B62C1" w:rsidRDefault="007B62C1" w:rsidP="007B62C1">
    <w:pPr>
      <w:pStyle w:val="Footer"/>
    </w:pPr>
  </w:p>
  <w:p w14:paraId="5978E809" w14:textId="77777777" w:rsidR="00F32BD6" w:rsidRDefault="00F32BD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D7380" w14:textId="77777777" w:rsidR="006E2439" w:rsidRDefault="006E2439" w:rsidP="0083794D">
      <w:pPr>
        <w:spacing w:after="0" w:line="240" w:lineRule="auto"/>
      </w:pPr>
      <w:r>
        <w:separator/>
      </w:r>
    </w:p>
  </w:footnote>
  <w:footnote w:type="continuationSeparator" w:id="0">
    <w:p w14:paraId="696D9500" w14:textId="77777777" w:rsidR="006E2439" w:rsidRDefault="006E2439"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4AB97" w14:textId="77777777" w:rsidR="00F85E36" w:rsidRDefault="00F85E36" w:rsidP="00F85E36">
    <w:pPr>
      <w:pStyle w:val="Header"/>
      <w:jc w:val="right"/>
    </w:pPr>
    <w:r>
      <w:rPr>
        <w:noProof/>
        <w:color w:val="808080"/>
        <w:sz w:val="18"/>
        <w:szCs w:val="18"/>
        <w:lang w:eastAsia="en-GB"/>
      </w:rPr>
      <w:drawing>
        <wp:inline distT="0" distB="0" distL="0" distR="0" wp14:anchorId="76748F2A" wp14:editId="70A52FC6">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2" w15:restartNumberingAfterBreak="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3" w15:restartNumberingAfterBreak="0">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4" w15:restartNumberingAfterBreak="0">
    <w:nsid w:val="0000000D"/>
    <w:multiLevelType w:val="hybridMultilevel"/>
    <w:tmpl w:val="0000000D"/>
    <w:lvl w:ilvl="0" w:tplc="000004B1">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5"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6" w15:restartNumberingAfterBreak="0">
    <w:nsid w:val="01B70554"/>
    <w:multiLevelType w:val="multilevel"/>
    <w:tmpl w:val="53AA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0"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14"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5"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C4938D2"/>
    <w:multiLevelType w:val="multilevel"/>
    <w:tmpl w:val="2DA44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9C3AD9"/>
    <w:multiLevelType w:val="multilevel"/>
    <w:tmpl w:val="48FEC2EC"/>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3C74793D"/>
    <w:multiLevelType w:val="multilevel"/>
    <w:tmpl w:val="E25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7859AA"/>
    <w:multiLevelType w:val="multilevel"/>
    <w:tmpl w:val="368E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6"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4152CE"/>
    <w:multiLevelType w:val="multilevel"/>
    <w:tmpl w:val="F42495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30160A"/>
    <w:multiLevelType w:val="multilevel"/>
    <w:tmpl w:val="578AB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A17FF1"/>
    <w:multiLevelType w:val="hybridMultilevel"/>
    <w:tmpl w:val="09880F9E"/>
    <w:lvl w:ilvl="0" w:tplc="9D7058C6">
      <w:start w:val="1"/>
      <w:numFmt w:val="bullet"/>
      <w:lvlText w:val="•"/>
      <w:lvlJc w:val="left"/>
      <w:pPr>
        <w:tabs>
          <w:tab w:val="num" w:pos="720"/>
        </w:tabs>
        <w:ind w:left="720" w:hanging="360"/>
      </w:pPr>
      <w:rPr>
        <w:rFonts w:ascii="Arial" w:hAnsi="Arial" w:hint="default"/>
      </w:rPr>
    </w:lvl>
    <w:lvl w:ilvl="1" w:tplc="1D6E6F2A" w:tentative="1">
      <w:start w:val="1"/>
      <w:numFmt w:val="bullet"/>
      <w:lvlText w:val="•"/>
      <w:lvlJc w:val="left"/>
      <w:pPr>
        <w:tabs>
          <w:tab w:val="num" w:pos="1440"/>
        </w:tabs>
        <w:ind w:left="1440" w:hanging="360"/>
      </w:pPr>
      <w:rPr>
        <w:rFonts w:ascii="Arial" w:hAnsi="Arial" w:hint="default"/>
      </w:rPr>
    </w:lvl>
    <w:lvl w:ilvl="2" w:tplc="2CE6F32A" w:tentative="1">
      <w:start w:val="1"/>
      <w:numFmt w:val="bullet"/>
      <w:lvlText w:val="•"/>
      <w:lvlJc w:val="left"/>
      <w:pPr>
        <w:tabs>
          <w:tab w:val="num" w:pos="2160"/>
        </w:tabs>
        <w:ind w:left="2160" w:hanging="360"/>
      </w:pPr>
      <w:rPr>
        <w:rFonts w:ascii="Arial" w:hAnsi="Arial" w:hint="default"/>
      </w:rPr>
    </w:lvl>
    <w:lvl w:ilvl="3" w:tplc="5886A120" w:tentative="1">
      <w:start w:val="1"/>
      <w:numFmt w:val="bullet"/>
      <w:lvlText w:val="•"/>
      <w:lvlJc w:val="left"/>
      <w:pPr>
        <w:tabs>
          <w:tab w:val="num" w:pos="2880"/>
        </w:tabs>
        <w:ind w:left="2880" w:hanging="360"/>
      </w:pPr>
      <w:rPr>
        <w:rFonts w:ascii="Arial" w:hAnsi="Arial" w:hint="default"/>
      </w:rPr>
    </w:lvl>
    <w:lvl w:ilvl="4" w:tplc="D11CACBC" w:tentative="1">
      <w:start w:val="1"/>
      <w:numFmt w:val="bullet"/>
      <w:lvlText w:val="•"/>
      <w:lvlJc w:val="left"/>
      <w:pPr>
        <w:tabs>
          <w:tab w:val="num" w:pos="3600"/>
        </w:tabs>
        <w:ind w:left="3600" w:hanging="360"/>
      </w:pPr>
      <w:rPr>
        <w:rFonts w:ascii="Arial" w:hAnsi="Arial" w:hint="default"/>
      </w:rPr>
    </w:lvl>
    <w:lvl w:ilvl="5" w:tplc="369A03C0" w:tentative="1">
      <w:start w:val="1"/>
      <w:numFmt w:val="bullet"/>
      <w:lvlText w:val="•"/>
      <w:lvlJc w:val="left"/>
      <w:pPr>
        <w:tabs>
          <w:tab w:val="num" w:pos="4320"/>
        </w:tabs>
        <w:ind w:left="4320" w:hanging="360"/>
      </w:pPr>
      <w:rPr>
        <w:rFonts w:ascii="Arial" w:hAnsi="Arial" w:hint="default"/>
      </w:rPr>
    </w:lvl>
    <w:lvl w:ilvl="6" w:tplc="2FD0A14E" w:tentative="1">
      <w:start w:val="1"/>
      <w:numFmt w:val="bullet"/>
      <w:lvlText w:val="•"/>
      <w:lvlJc w:val="left"/>
      <w:pPr>
        <w:tabs>
          <w:tab w:val="num" w:pos="5040"/>
        </w:tabs>
        <w:ind w:left="5040" w:hanging="360"/>
      </w:pPr>
      <w:rPr>
        <w:rFonts w:ascii="Arial" w:hAnsi="Arial" w:hint="default"/>
      </w:rPr>
    </w:lvl>
    <w:lvl w:ilvl="7" w:tplc="ADC4DD08" w:tentative="1">
      <w:start w:val="1"/>
      <w:numFmt w:val="bullet"/>
      <w:lvlText w:val="•"/>
      <w:lvlJc w:val="left"/>
      <w:pPr>
        <w:tabs>
          <w:tab w:val="num" w:pos="5760"/>
        </w:tabs>
        <w:ind w:left="5760" w:hanging="360"/>
      </w:pPr>
      <w:rPr>
        <w:rFonts w:ascii="Arial" w:hAnsi="Arial" w:hint="default"/>
      </w:rPr>
    </w:lvl>
    <w:lvl w:ilvl="8" w:tplc="FEE8D7F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6123B3"/>
    <w:multiLevelType w:val="multilevel"/>
    <w:tmpl w:val="4336E368"/>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EA1F30"/>
    <w:multiLevelType w:val="multilevel"/>
    <w:tmpl w:val="57EA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986E85"/>
    <w:multiLevelType w:val="multilevel"/>
    <w:tmpl w:val="45E27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A774286"/>
    <w:multiLevelType w:val="multilevel"/>
    <w:tmpl w:val="4336E368"/>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7"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8"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A76FE0"/>
    <w:multiLevelType w:val="multilevel"/>
    <w:tmpl w:val="068A5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044952"/>
    <w:multiLevelType w:val="multilevel"/>
    <w:tmpl w:val="19925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3090379"/>
    <w:multiLevelType w:val="multilevel"/>
    <w:tmpl w:val="C3947EA6"/>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6"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7"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7"/>
  </w:num>
  <w:num w:numId="2">
    <w:abstractNumId w:val="42"/>
  </w:num>
  <w:num w:numId="3">
    <w:abstractNumId w:val="21"/>
  </w:num>
  <w:num w:numId="4">
    <w:abstractNumId w:val="7"/>
  </w:num>
  <w:num w:numId="5">
    <w:abstractNumId w:val="8"/>
  </w:num>
  <w:num w:numId="6">
    <w:abstractNumId w:val="14"/>
  </w:num>
  <w:num w:numId="7">
    <w:abstractNumId w:val="43"/>
  </w:num>
  <w:num w:numId="8">
    <w:abstractNumId w:val="5"/>
  </w:num>
  <w:num w:numId="9">
    <w:abstractNumId w:val="15"/>
  </w:num>
  <w:num w:numId="10">
    <w:abstractNumId w:val="25"/>
  </w:num>
  <w:num w:numId="11">
    <w:abstractNumId w:val="20"/>
  </w:num>
  <w:num w:numId="12">
    <w:abstractNumId w:val="38"/>
  </w:num>
  <w:num w:numId="13">
    <w:abstractNumId w:val="30"/>
  </w:num>
  <w:num w:numId="14">
    <w:abstractNumId w:val="16"/>
  </w:num>
  <w:num w:numId="15">
    <w:abstractNumId w:val="11"/>
  </w:num>
  <w:num w:numId="16">
    <w:abstractNumId w:val="37"/>
  </w:num>
  <w:num w:numId="17">
    <w:abstractNumId w:val="46"/>
  </w:num>
  <w:num w:numId="18">
    <w:abstractNumId w:val="18"/>
  </w:num>
  <w:num w:numId="19">
    <w:abstractNumId w:val="12"/>
  </w:num>
  <w:num w:numId="20">
    <w:abstractNumId w:val="19"/>
  </w:num>
  <w:num w:numId="21">
    <w:abstractNumId w:val="35"/>
  </w:num>
  <w:num w:numId="22">
    <w:abstractNumId w:val="44"/>
  </w:num>
  <w:num w:numId="23">
    <w:abstractNumId w:val="39"/>
  </w:num>
  <w:num w:numId="24">
    <w:abstractNumId w:val="41"/>
  </w:num>
  <w:num w:numId="25">
    <w:abstractNumId w:val="26"/>
  </w:num>
  <w:num w:numId="26">
    <w:abstractNumId w:val="40"/>
  </w:num>
  <w:num w:numId="27">
    <w:abstractNumId w:val="6"/>
  </w:num>
  <w:num w:numId="28">
    <w:abstractNumId w:val="24"/>
  </w:num>
  <w:num w:numId="29">
    <w:abstractNumId w:val="33"/>
  </w:num>
  <w:num w:numId="30">
    <w:abstractNumId w:val="34"/>
  </w:num>
  <w:num w:numId="31">
    <w:abstractNumId w:val="28"/>
  </w:num>
  <w:num w:numId="32">
    <w:abstractNumId w:val="23"/>
  </w:num>
  <w:num w:numId="33">
    <w:abstractNumId w:val="10"/>
  </w:num>
  <w:num w:numId="34">
    <w:abstractNumId w:val="17"/>
  </w:num>
  <w:num w:numId="35">
    <w:abstractNumId w:val="27"/>
  </w:num>
  <w:num w:numId="36">
    <w:abstractNumId w:val="13"/>
  </w:num>
  <w:num w:numId="37">
    <w:abstractNumId w:val="45"/>
  </w:num>
  <w:num w:numId="38">
    <w:abstractNumId w:val="22"/>
  </w:num>
  <w:num w:numId="39">
    <w:abstractNumId w:val="31"/>
  </w:num>
  <w:num w:numId="40">
    <w:abstractNumId w:val="36"/>
  </w:num>
  <w:num w:numId="41">
    <w:abstractNumId w:val="9"/>
  </w:num>
  <w:num w:numId="42">
    <w:abstractNumId w:val="32"/>
  </w:num>
  <w:num w:numId="43">
    <w:abstractNumId w:val="0"/>
  </w:num>
  <w:num w:numId="44">
    <w:abstractNumId w:val="1"/>
  </w:num>
  <w:num w:numId="45">
    <w:abstractNumId w:val="2"/>
  </w:num>
  <w:num w:numId="46">
    <w:abstractNumId w:val="3"/>
  </w:num>
  <w:num w:numId="47">
    <w:abstractNumId w:val="4"/>
  </w:num>
  <w:num w:numId="48">
    <w:abstractNumId w:val="2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544F"/>
    <w:rsid w:val="00007AD0"/>
    <w:rsid w:val="00010C7C"/>
    <w:rsid w:val="00012D93"/>
    <w:rsid w:val="000132C7"/>
    <w:rsid w:val="000138C1"/>
    <w:rsid w:val="00014005"/>
    <w:rsid w:val="000144D8"/>
    <w:rsid w:val="00015BC5"/>
    <w:rsid w:val="00016154"/>
    <w:rsid w:val="00020D12"/>
    <w:rsid w:val="00023562"/>
    <w:rsid w:val="00024B35"/>
    <w:rsid w:val="0002747C"/>
    <w:rsid w:val="00031212"/>
    <w:rsid w:val="0003253E"/>
    <w:rsid w:val="00034007"/>
    <w:rsid w:val="000359B1"/>
    <w:rsid w:val="0003666A"/>
    <w:rsid w:val="0003783F"/>
    <w:rsid w:val="00037C19"/>
    <w:rsid w:val="0004183B"/>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C74"/>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0E06"/>
    <w:rsid w:val="000D1AF0"/>
    <w:rsid w:val="000D4930"/>
    <w:rsid w:val="000D7C28"/>
    <w:rsid w:val="000E0848"/>
    <w:rsid w:val="000E31CB"/>
    <w:rsid w:val="000E460D"/>
    <w:rsid w:val="000E731A"/>
    <w:rsid w:val="000E7431"/>
    <w:rsid w:val="000F12F8"/>
    <w:rsid w:val="000F3537"/>
    <w:rsid w:val="000F51C4"/>
    <w:rsid w:val="000F51E1"/>
    <w:rsid w:val="000F55F2"/>
    <w:rsid w:val="000F5B45"/>
    <w:rsid w:val="00101D6F"/>
    <w:rsid w:val="001023FB"/>
    <w:rsid w:val="001055C5"/>
    <w:rsid w:val="00107840"/>
    <w:rsid w:val="001112A3"/>
    <w:rsid w:val="00111993"/>
    <w:rsid w:val="00112565"/>
    <w:rsid w:val="00113C1A"/>
    <w:rsid w:val="00117DDB"/>
    <w:rsid w:val="00121DFD"/>
    <w:rsid w:val="00122284"/>
    <w:rsid w:val="0012263C"/>
    <w:rsid w:val="00122C6D"/>
    <w:rsid w:val="001236B3"/>
    <w:rsid w:val="00123740"/>
    <w:rsid w:val="00124868"/>
    <w:rsid w:val="0012526D"/>
    <w:rsid w:val="00126D9C"/>
    <w:rsid w:val="001276CD"/>
    <w:rsid w:val="00127AD0"/>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6CC0"/>
    <w:rsid w:val="001577F0"/>
    <w:rsid w:val="0015790D"/>
    <w:rsid w:val="00160E70"/>
    <w:rsid w:val="00161A30"/>
    <w:rsid w:val="001629E1"/>
    <w:rsid w:val="00164BA0"/>
    <w:rsid w:val="0016621B"/>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3F81"/>
    <w:rsid w:val="001A6D0A"/>
    <w:rsid w:val="001B4323"/>
    <w:rsid w:val="001B4A25"/>
    <w:rsid w:val="001B563E"/>
    <w:rsid w:val="001B666C"/>
    <w:rsid w:val="001B76C1"/>
    <w:rsid w:val="001C2AD7"/>
    <w:rsid w:val="001C3BDB"/>
    <w:rsid w:val="001C4C92"/>
    <w:rsid w:val="001D27D2"/>
    <w:rsid w:val="001D3D88"/>
    <w:rsid w:val="001D70D2"/>
    <w:rsid w:val="001D7A54"/>
    <w:rsid w:val="001E0B0B"/>
    <w:rsid w:val="001E3C36"/>
    <w:rsid w:val="001E75CF"/>
    <w:rsid w:val="001F0924"/>
    <w:rsid w:val="001F216F"/>
    <w:rsid w:val="001F3FE5"/>
    <w:rsid w:val="001F42E3"/>
    <w:rsid w:val="001F51E7"/>
    <w:rsid w:val="001F6080"/>
    <w:rsid w:val="001F6415"/>
    <w:rsid w:val="001F6B79"/>
    <w:rsid w:val="00200D00"/>
    <w:rsid w:val="00202271"/>
    <w:rsid w:val="00203DC9"/>
    <w:rsid w:val="002043F4"/>
    <w:rsid w:val="00204911"/>
    <w:rsid w:val="00207A05"/>
    <w:rsid w:val="0021091D"/>
    <w:rsid w:val="00211A4F"/>
    <w:rsid w:val="00211C36"/>
    <w:rsid w:val="00225CE9"/>
    <w:rsid w:val="00230461"/>
    <w:rsid w:val="002308C0"/>
    <w:rsid w:val="00230B7D"/>
    <w:rsid w:val="00231587"/>
    <w:rsid w:val="00234020"/>
    <w:rsid w:val="00240099"/>
    <w:rsid w:val="00241F4A"/>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6B6B"/>
    <w:rsid w:val="00277069"/>
    <w:rsid w:val="00277FF4"/>
    <w:rsid w:val="00280448"/>
    <w:rsid w:val="00282623"/>
    <w:rsid w:val="0028296C"/>
    <w:rsid w:val="00285924"/>
    <w:rsid w:val="00286303"/>
    <w:rsid w:val="00287766"/>
    <w:rsid w:val="00293630"/>
    <w:rsid w:val="00294EA0"/>
    <w:rsid w:val="0029576B"/>
    <w:rsid w:val="002A14BC"/>
    <w:rsid w:val="002A3749"/>
    <w:rsid w:val="002A4323"/>
    <w:rsid w:val="002A4F6B"/>
    <w:rsid w:val="002A5554"/>
    <w:rsid w:val="002A5A30"/>
    <w:rsid w:val="002A64FC"/>
    <w:rsid w:val="002A65F8"/>
    <w:rsid w:val="002A7BD9"/>
    <w:rsid w:val="002B019F"/>
    <w:rsid w:val="002B49A0"/>
    <w:rsid w:val="002B6E77"/>
    <w:rsid w:val="002C06D3"/>
    <w:rsid w:val="002C2823"/>
    <w:rsid w:val="002C3130"/>
    <w:rsid w:val="002C4709"/>
    <w:rsid w:val="002C5164"/>
    <w:rsid w:val="002C6E9A"/>
    <w:rsid w:val="002D3DE1"/>
    <w:rsid w:val="002D40C6"/>
    <w:rsid w:val="002D4E26"/>
    <w:rsid w:val="002D6C7B"/>
    <w:rsid w:val="002E0586"/>
    <w:rsid w:val="002E1005"/>
    <w:rsid w:val="002E1F9F"/>
    <w:rsid w:val="002E219C"/>
    <w:rsid w:val="002F06E4"/>
    <w:rsid w:val="002F08A6"/>
    <w:rsid w:val="002F1387"/>
    <w:rsid w:val="002F3A23"/>
    <w:rsid w:val="002F698C"/>
    <w:rsid w:val="003017DA"/>
    <w:rsid w:val="00302A40"/>
    <w:rsid w:val="00305046"/>
    <w:rsid w:val="00305E02"/>
    <w:rsid w:val="00305EC8"/>
    <w:rsid w:val="003107D2"/>
    <w:rsid w:val="00312419"/>
    <w:rsid w:val="00313CCE"/>
    <w:rsid w:val="00316BE7"/>
    <w:rsid w:val="0031775B"/>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618E3"/>
    <w:rsid w:val="00364BE1"/>
    <w:rsid w:val="00365810"/>
    <w:rsid w:val="00365F24"/>
    <w:rsid w:val="0036616D"/>
    <w:rsid w:val="00367305"/>
    <w:rsid w:val="0037002E"/>
    <w:rsid w:val="00370AC0"/>
    <w:rsid w:val="00371D28"/>
    <w:rsid w:val="003743B1"/>
    <w:rsid w:val="003770BB"/>
    <w:rsid w:val="00380305"/>
    <w:rsid w:val="00380BCB"/>
    <w:rsid w:val="00381486"/>
    <w:rsid w:val="0038164B"/>
    <w:rsid w:val="0038346B"/>
    <w:rsid w:val="00383AB1"/>
    <w:rsid w:val="003848BA"/>
    <w:rsid w:val="00385057"/>
    <w:rsid w:val="0038545F"/>
    <w:rsid w:val="00386BC4"/>
    <w:rsid w:val="00387D07"/>
    <w:rsid w:val="00390256"/>
    <w:rsid w:val="00390C83"/>
    <w:rsid w:val="00390D0A"/>
    <w:rsid w:val="003911D6"/>
    <w:rsid w:val="0039250E"/>
    <w:rsid w:val="00395ED8"/>
    <w:rsid w:val="0039779D"/>
    <w:rsid w:val="003A117F"/>
    <w:rsid w:val="003A4CF2"/>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51D7"/>
    <w:rsid w:val="003D0429"/>
    <w:rsid w:val="003D2534"/>
    <w:rsid w:val="003D3264"/>
    <w:rsid w:val="003D34EB"/>
    <w:rsid w:val="003D78A8"/>
    <w:rsid w:val="003E0ED4"/>
    <w:rsid w:val="003E3982"/>
    <w:rsid w:val="003E5C2A"/>
    <w:rsid w:val="003E605F"/>
    <w:rsid w:val="003F02AC"/>
    <w:rsid w:val="003F2D44"/>
    <w:rsid w:val="003F3665"/>
    <w:rsid w:val="003F6058"/>
    <w:rsid w:val="003F627F"/>
    <w:rsid w:val="004009F4"/>
    <w:rsid w:val="004021EB"/>
    <w:rsid w:val="00404E1E"/>
    <w:rsid w:val="00406600"/>
    <w:rsid w:val="00406987"/>
    <w:rsid w:val="004121BA"/>
    <w:rsid w:val="0041334C"/>
    <w:rsid w:val="0041508A"/>
    <w:rsid w:val="00415AC9"/>
    <w:rsid w:val="00416B90"/>
    <w:rsid w:val="00420337"/>
    <w:rsid w:val="0042035F"/>
    <w:rsid w:val="00420535"/>
    <w:rsid w:val="00421BF0"/>
    <w:rsid w:val="00421C2E"/>
    <w:rsid w:val="0042362B"/>
    <w:rsid w:val="00423C72"/>
    <w:rsid w:val="0042628D"/>
    <w:rsid w:val="004271D1"/>
    <w:rsid w:val="00430D73"/>
    <w:rsid w:val="004317AE"/>
    <w:rsid w:val="004324F2"/>
    <w:rsid w:val="00432973"/>
    <w:rsid w:val="0043313D"/>
    <w:rsid w:val="00434B85"/>
    <w:rsid w:val="00440190"/>
    <w:rsid w:val="00442EEF"/>
    <w:rsid w:val="004458F6"/>
    <w:rsid w:val="00446AE9"/>
    <w:rsid w:val="00446E20"/>
    <w:rsid w:val="00447DA3"/>
    <w:rsid w:val="00451FCE"/>
    <w:rsid w:val="0046095A"/>
    <w:rsid w:val="00464423"/>
    <w:rsid w:val="00464F8D"/>
    <w:rsid w:val="00465710"/>
    <w:rsid w:val="0047075F"/>
    <w:rsid w:val="00472A77"/>
    <w:rsid w:val="00477EE7"/>
    <w:rsid w:val="00483F15"/>
    <w:rsid w:val="00484588"/>
    <w:rsid w:val="0049004A"/>
    <w:rsid w:val="0049096C"/>
    <w:rsid w:val="00491167"/>
    <w:rsid w:val="00494FC5"/>
    <w:rsid w:val="0049531B"/>
    <w:rsid w:val="004A037A"/>
    <w:rsid w:val="004A11BB"/>
    <w:rsid w:val="004A4E0C"/>
    <w:rsid w:val="004A7E6D"/>
    <w:rsid w:val="004B6214"/>
    <w:rsid w:val="004B66E0"/>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4C39"/>
    <w:rsid w:val="00506864"/>
    <w:rsid w:val="00507289"/>
    <w:rsid w:val="005117B1"/>
    <w:rsid w:val="0051294E"/>
    <w:rsid w:val="00513736"/>
    <w:rsid w:val="00514AD6"/>
    <w:rsid w:val="005154CA"/>
    <w:rsid w:val="005158C7"/>
    <w:rsid w:val="00515A6A"/>
    <w:rsid w:val="00521E97"/>
    <w:rsid w:val="005221EF"/>
    <w:rsid w:val="005241EA"/>
    <w:rsid w:val="00524971"/>
    <w:rsid w:val="00530637"/>
    <w:rsid w:val="005346AA"/>
    <w:rsid w:val="00534B9E"/>
    <w:rsid w:val="00534D1A"/>
    <w:rsid w:val="00536E0A"/>
    <w:rsid w:val="00540C76"/>
    <w:rsid w:val="00541B57"/>
    <w:rsid w:val="00545D30"/>
    <w:rsid w:val="00546E8D"/>
    <w:rsid w:val="0055049F"/>
    <w:rsid w:val="005521ED"/>
    <w:rsid w:val="00552812"/>
    <w:rsid w:val="00552F28"/>
    <w:rsid w:val="0055360D"/>
    <w:rsid w:val="00556BF3"/>
    <w:rsid w:val="005603CD"/>
    <w:rsid w:val="005603E0"/>
    <w:rsid w:val="00562B38"/>
    <w:rsid w:val="00564BC8"/>
    <w:rsid w:val="00565195"/>
    <w:rsid w:val="0056776F"/>
    <w:rsid w:val="0056796A"/>
    <w:rsid w:val="00567CAA"/>
    <w:rsid w:val="00570E26"/>
    <w:rsid w:val="005711F2"/>
    <w:rsid w:val="00572EAF"/>
    <w:rsid w:val="00576018"/>
    <w:rsid w:val="0057621F"/>
    <w:rsid w:val="0059053A"/>
    <w:rsid w:val="00590E54"/>
    <w:rsid w:val="00591795"/>
    <w:rsid w:val="00595CDF"/>
    <w:rsid w:val="00595D88"/>
    <w:rsid w:val="00596549"/>
    <w:rsid w:val="005A143C"/>
    <w:rsid w:val="005A18D6"/>
    <w:rsid w:val="005A1ABE"/>
    <w:rsid w:val="005A6ABF"/>
    <w:rsid w:val="005B06FF"/>
    <w:rsid w:val="005B1B0C"/>
    <w:rsid w:val="005B3DCE"/>
    <w:rsid w:val="005B6116"/>
    <w:rsid w:val="005C0797"/>
    <w:rsid w:val="005C2389"/>
    <w:rsid w:val="005C393C"/>
    <w:rsid w:val="005C3EAB"/>
    <w:rsid w:val="005C6F0B"/>
    <w:rsid w:val="005C7DFA"/>
    <w:rsid w:val="005D2BD3"/>
    <w:rsid w:val="005D2E63"/>
    <w:rsid w:val="005D337F"/>
    <w:rsid w:val="005D3F06"/>
    <w:rsid w:val="005D6BF7"/>
    <w:rsid w:val="005D73A2"/>
    <w:rsid w:val="005E0017"/>
    <w:rsid w:val="005E294B"/>
    <w:rsid w:val="005E32B3"/>
    <w:rsid w:val="005E5813"/>
    <w:rsid w:val="005E6149"/>
    <w:rsid w:val="005E73CD"/>
    <w:rsid w:val="005F1307"/>
    <w:rsid w:val="005F1D2F"/>
    <w:rsid w:val="005F2731"/>
    <w:rsid w:val="005F2A40"/>
    <w:rsid w:val="005F2B06"/>
    <w:rsid w:val="005F3AA0"/>
    <w:rsid w:val="005F54FF"/>
    <w:rsid w:val="005F56C7"/>
    <w:rsid w:val="005F63C5"/>
    <w:rsid w:val="00602338"/>
    <w:rsid w:val="00603A9A"/>
    <w:rsid w:val="006042FB"/>
    <w:rsid w:val="00605023"/>
    <w:rsid w:val="00606AD9"/>
    <w:rsid w:val="00607F37"/>
    <w:rsid w:val="00610454"/>
    <w:rsid w:val="00611514"/>
    <w:rsid w:val="0061184F"/>
    <w:rsid w:val="00612CD3"/>
    <w:rsid w:val="00613025"/>
    <w:rsid w:val="00614886"/>
    <w:rsid w:val="006169BF"/>
    <w:rsid w:val="0062464F"/>
    <w:rsid w:val="0062491E"/>
    <w:rsid w:val="00624C56"/>
    <w:rsid w:val="006250CD"/>
    <w:rsid w:val="006251CE"/>
    <w:rsid w:val="00625AB0"/>
    <w:rsid w:val="00626CC2"/>
    <w:rsid w:val="0063026D"/>
    <w:rsid w:val="006306B5"/>
    <w:rsid w:val="00632383"/>
    <w:rsid w:val="00635BD6"/>
    <w:rsid w:val="006403C5"/>
    <w:rsid w:val="006414E4"/>
    <w:rsid w:val="00643070"/>
    <w:rsid w:val="00643FDA"/>
    <w:rsid w:val="00644C4E"/>
    <w:rsid w:val="00645029"/>
    <w:rsid w:val="006457F5"/>
    <w:rsid w:val="00645AE7"/>
    <w:rsid w:val="0064766F"/>
    <w:rsid w:val="00650203"/>
    <w:rsid w:val="00651545"/>
    <w:rsid w:val="00652590"/>
    <w:rsid w:val="006543C0"/>
    <w:rsid w:val="006548E1"/>
    <w:rsid w:val="0065700A"/>
    <w:rsid w:val="006620B4"/>
    <w:rsid w:val="00665230"/>
    <w:rsid w:val="006653AE"/>
    <w:rsid w:val="00666B9B"/>
    <w:rsid w:val="006674A5"/>
    <w:rsid w:val="0067289A"/>
    <w:rsid w:val="00672CC1"/>
    <w:rsid w:val="00673B84"/>
    <w:rsid w:val="00673F03"/>
    <w:rsid w:val="00681120"/>
    <w:rsid w:val="00681A50"/>
    <w:rsid w:val="00681B61"/>
    <w:rsid w:val="00682CC0"/>
    <w:rsid w:val="00684CD3"/>
    <w:rsid w:val="00684D80"/>
    <w:rsid w:val="00685F00"/>
    <w:rsid w:val="00687042"/>
    <w:rsid w:val="006872F2"/>
    <w:rsid w:val="006915CD"/>
    <w:rsid w:val="00693B56"/>
    <w:rsid w:val="006945A6"/>
    <w:rsid w:val="00694C05"/>
    <w:rsid w:val="006956AA"/>
    <w:rsid w:val="006A12CC"/>
    <w:rsid w:val="006A1A44"/>
    <w:rsid w:val="006A3AC6"/>
    <w:rsid w:val="006A745C"/>
    <w:rsid w:val="006A7BEE"/>
    <w:rsid w:val="006B0CF8"/>
    <w:rsid w:val="006B1B69"/>
    <w:rsid w:val="006B5E07"/>
    <w:rsid w:val="006C2CC9"/>
    <w:rsid w:val="006C5D8E"/>
    <w:rsid w:val="006D21FC"/>
    <w:rsid w:val="006D4261"/>
    <w:rsid w:val="006D4BEF"/>
    <w:rsid w:val="006D54AD"/>
    <w:rsid w:val="006D71EB"/>
    <w:rsid w:val="006E2439"/>
    <w:rsid w:val="006E4DB0"/>
    <w:rsid w:val="006E6BB0"/>
    <w:rsid w:val="006F13CD"/>
    <w:rsid w:val="006F1AD3"/>
    <w:rsid w:val="006F2519"/>
    <w:rsid w:val="006F29EA"/>
    <w:rsid w:val="006F353D"/>
    <w:rsid w:val="006F3AE1"/>
    <w:rsid w:val="007019C9"/>
    <w:rsid w:val="00703848"/>
    <w:rsid w:val="00704E2F"/>
    <w:rsid w:val="0071084B"/>
    <w:rsid w:val="00710D9E"/>
    <w:rsid w:val="00711E2D"/>
    <w:rsid w:val="007139A0"/>
    <w:rsid w:val="0071410E"/>
    <w:rsid w:val="00720972"/>
    <w:rsid w:val="0072203A"/>
    <w:rsid w:val="00722465"/>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2CC9"/>
    <w:rsid w:val="007451D2"/>
    <w:rsid w:val="0074552E"/>
    <w:rsid w:val="00745CA3"/>
    <w:rsid w:val="00746A6F"/>
    <w:rsid w:val="00746F3C"/>
    <w:rsid w:val="0074717E"/>
    <w:rsid w:val="00753B21"/>
    <w:rsid w:val="00754197"/>
    <w:rsid w:val="00757AEC"/>
    <w:rsid w:val="00757E89"/>
    <w:rsid w:val="00761E95"/>
    <w:rsid w:val="0076315A"/>
    <w:rsid w:val="00764B56"/>
    <w:rsid w:val="00767004"/>
    <w:rsid w:val="007679B2"/>
    <w:rsid w:val="00776BC6"/>
    <w:rsid w:val="00780294"/>
    <w:rsid w:val="007826FD"/>
    <w:rsid w:val="00783E4C"/>
    <w:rsid w:val="0078483C"/>
    <w:rsid w:val="0078512C"/>
    <w:rsid w:val="00790C41"/>
    <w:rsid w:val="00791F47"/>
    <w:rsid w:val="007941FA"/>
    <w:rsid w:val="0079569B"/>
    <w:rsid w:val="007A0D0C"/>
    <w:rsid w:val="007A1571"/>
    <w:rsid w:val="007A6DF2"/>
    <w:rsid w:val="007B05EF"/>
    <w:rsid w:val="007B1B4D"/>
    <w:rsid w:val="007B287C"/>
    <w:rsid w:val="007B2B85"/>
    <w:rsid w:val="007B4658"/>
    <w:rsid w:val="007B5A68"/>
    <w:rsid w:val="007B62C1"/>
    <w:rsid w:val="007C074F"/>
    <w:rsid w:val="007C1F4E"/>
    <w:rsid w:val="007C270D"/>
    <w:rsid w:val="007C3F90"/>
    <w:rsid w:val="007C4152"/>
    <w:rsid w:val="007C4EE8"/>
    <w:rsid w:val="007C5738"/>
    <w:rsid w:val="007C7DEF"/>
    <w:rsid w:val="007D008A"/>
    <w:rsid w:val="007D09C9"/>
    <w:rsid w:val="007D1887"/>
    <w:rsid w:val="007D5096"/>
    <w:rsid w:val="007D6073"/>
    <w:rsid w:val="007E260D"/>
    <w:rsid w:val="007E2F23"/>
    <w:rsid w:val="007E510D"/>
    <w:rsid w:val="007E58D7"/>
    <w:rsid w:val="007F00D3"/>
    <w:rsid w:val="007F02B0"/>
    <w:rsid w:val="007F056C"/>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5206"/>
    <w:rsid w:val="0082000D"/>
    <w:rsid w:val="00820033"/>
    <w:rsid w:val="00820EE9"/>
    <w:rsid w:val="00822541"/>
    <w:rsid w:val="00823D42"/>
    <w:rsid w:val="008252FE"/>
    <w:rsid w:val="0082598B"/>
    <w:rsid w:val="008271A5"/>
    <w:rsid w:val="008303E7"/>
    <w:rsid w:val="00830CD7"/>
    <w:rsid w:val="008329A4"/>
    <w:rsid w:val="00833F89"/>
    <w:rsid w:val="00833F97"/>
    <w:rsid w:val="008344B3"/>
    <w:rsid w:val="00834E1F"/>
    <w:rsid w:val="00834EDF"/>
    <w:rsid w:val="00835193"/>
    <w:rsid w:val="00836116"/>
    <w:rsid w:val="0083794D"/>
    <w:rsid w:val="00837AF8"/>
    <w:rsid w:val="0084017B"/>
    <w:rsid w:val="008401E5"/>
    <w:rsid w:val="00841AC9"/>
    <w:rsid w:val="008435DC"/>
    <w:rsid w:val="00843A8F"/>
    <w:rsid w:val="00843C13"/>
    <w:rsid w:val="0084401F"/>
    <w:rsid w:val="00844320"/>
    <w:rsid w:val="00845140"/>
    <w:rsid w:val="0084576C"/>
    <w:rsid w:val="008460B6"/>
    <w:rsid w:val="00847370"/>
    <w:rsid w:val="00852AA0"/>
    <w:rsid w:val="0085612E"/>
    <w:rsid w:val="008562E5"/>
    <w:rsid w:val="00856605"/>
    <w:rsid w:val="00857716"/>
    <w:rsid w:val="0086088D"/>
    <w:rsid w:val="008667C6"/>
    <w:rsid w:val="00867EFA"/>
    <w:rsid w:val="00870117"/>
    <w:rsid w:val="0087187E"/>
    <w:rsid w:val="0087372D"/>
    <w:rsid w:val="00874452"/>
    <w:rsid w:val="00876008"/>
    <w:rsid w:val="00876587"/>
    <w:rsid w:val="008769A1"/>
    <w:rsid w:val="00876A20"/>
    <w:rsid w:val="00877BA7"/>
    <w:rsid w:val="00881250"/>
    <w:rsid w:val="00884A23"/>
    <w:rsid w:val="00886FA3"/>
    <w:rsid w:val="008919F7"/>
    <w:rsid w:val="00891F7D"/>
    <w:rsid w:val="00893960"/>
    <w:rsid w:val="008954B9"/>
    <w:rsid w:val="00895B68"/>
    <w:rsid w:val="00895E74"/>
    <w:rsid w:val="008968B6"/>
    <w:rsid w:val="00897898"/>
    <w:rsid w:val="008A1100"/>
    <w:rsid w:val="008A6965"/>
    <w:rsid w:val="008A7234"/>
    <w:rsid w:val="008B0253"/>
    <w:rsid w:val="008B06E4"/>
    <w:rsid w:val="008B3548"/>
    <w:rsid w:val="008B45EE"/>
    <w:rsid w:val="008B695A"/>
    <w:rsid w:val="008C466A"/>
    <w:rsid w:val="008C4A7C"/>
    <w:rsid w:val="008C56A4"/>
    <w:rsid w:val="008D24BC"/>
    <w:rsid w:val="008D5471"/>
    <w:rsid w:val="008D7002"/>
    <w:rsid w:val="008E01AD"/>
    <w:rsid w:val="008E15E1"/>
    <w:rsid w:val="008E1D1C"/>
    <w:rsid w:val="008E334C"/>
    <w:rsid w:val="008E508B"/>
    <w:rsid w:val="008E5187"/>
    <w:rsid w:val="008E5550"/>
    <w:rsid w:val="008E5638"/>
    <w:rsid w:val="008E5FEF"/>
    <w:rsid w:val="008E6015"/>
    <w:rsid w:val="008F037D"/>
    <w:rsid w:val="008F0425"/>
    <w:rsid w:val="008F1E23"/>
    <w:rsid w:val="008F2CD5"/>
    <w:rsid w:val="008F3E07"/>
    <w:rsid w:val="008F50BC"/>
    <w:rsid w:val="008F6502"/>
    <w:rsid w:val="008F6A90"/>
    <w:rsid w:val="008F754F"/>
    <w:rsid w:val="00902543"/>
    <w:rsid w:val="00902E62"/>
    <w:rsid w:val="009033F0"/>
    <w:rsid w:val="00905AB9"/>
    <w:rsid w:val="00906720"/>
    <w:rsid w:val="00906A6B"/>
    <w:rsid w:val="00910A70"/>
    <w:rsid w:val="009143C6"/>
    <w:rsid w:val="0091518E"/>
    <w:rsid w:val="009167F2"/>
    <w:rsid w:val="00917BBC"/>
    <w:rsid w:val="00920163"/>
    <w:rsid w:val="00922727"/>
    <w:rsid w:val="00922F24"/>
    <w:rsid w:val="009247A5"/>
    <w:rsid w:val="009258A0"/>
    <w:rsid w:val="00927E3D"/>
    <w:rsid w:val="00930DCE"/>
    <w:rsid w:val="0093139F"/>
    <w:rsid w:val="0093203F"/>
    <w:rsid w:val="00933022"/>
    <w:rsid w:val="00935E3B"/>
    <w:rsid w:val="009507A6"/>
    <w:rsid w:val="009544E5"/>
    <w:rsid w:val="009546C2"/>
    <w:rsid w:val="00955B70"/>
    <w:rsid w:val="00956649"/>
    <w:rsid w:val="00957802"/>
    <w:rsid w:val="00960153"/>
    <w:rsid w:val="00960745"/>
    <w:rsid w:val="00961A00"/>
    <w:rsid w:val="009632F1"/>
    <w:rsid w:val="00963542"/>
    <w:rsid w:val="00963FED"/>
    <w:rsid w:val="00970259"/>
    <w:rsid w:val="00971B0F"/>
    <w:rsid w:val="009743DB"/>
    <w:rsid w:val="009753B0"/>
    <w:rsid w:val="00977B06"/>
    <w:rsid w:val="00981109"/>
    <w:rsid w:val="00981605"/>
    <w:rsid w:val="0098211D"/>
    <w:rsid w:val="009821A5"/>
    <w:rsid w:val="00982F71"/>
    <w:rsid w:val="00982F93"/>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A10C7"/>
    <w:rsid w:val="009A2FBD"/>
    <w:rsid w:val="009A3745"/>
    <w:rsid w:val="009A472C"/>
    <w:rsid w:val="009B114F"/>
    <w:rsid w:val="009B2024"/>
    <w:rsid w:val="009B267B"/>
    <w:rsid w:val="009B6D34"/>
    <w:rsid w:val="009B783F"/>
    <w:rsid w:val="009C0C22"/>
    <w:rsid w:val="009C2D85"/>
    <w:rsid w:val="009C3B41"/>
    <w:rsid w:val="009C3C64"/>
    <w:rsid w:val="009C6222"/>
    <w:rsid w:val="009C7EBB"/>
    <w:rsid w:val="009D07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A00DFD"/>
    <w:rsid w:val="00A011DD"/>
    <w:rsid w:val="00A01819"/>
    <w:rsid w:val="00A07B8A"/>
    <w:rsid w:val="00A07B90"/>
    <w:rsid w:val="00A10D95"/>
    <w:rsid w:val="00A11CFD"/>
    <w:rsid w:val="00A12833"/>
    <w:rsid w:val="00A14C07"/>
    <w:rsid w:val="00A1623B"/>
    <w:rsid w:val="00A16B96"/>
    <w:rsid w:val="00A17859"/>
    <w:rsid w:val="00A17A67"/>
    <w:rsid w:val="00A17DAB"/>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60D87"/>
    <w:rsid w:val="00A617BA"/>
    <w:rsid w:val="00A630D4"/>
    <w:rsid w:val="00A640BC"/>
    <w:rsid w:val="00A64683"/>
    <w:rsid w:val="00A67951"/>
    <w:rsid w:val="00A75CE3"/>
    <w:rsid w:val="00A76903"/>
    <w:rsid w:val="00A769DA"/>
    <w:rsid w:val="00A835BE"/>
    <w:rsid w:val="00A839D1"/>
    <w:rsid w:val="00A83C22"/>
    <w:rsid w:val="00A86429"/>
    <w:rsid w:val="00A93C71"/>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5C"/>
    <w:rsid w:val="00AD3076"/>
    <w:rsid w:val="00AD6AFB"/>
    <w:rsid w:val="00AD6E97"/>
    <w:rsid w:val="00AE0501"/>
    <w:rsid w:val="00AE2920"/>
    <w:rsid w:val="00AE38B7"/>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652F"/>
    <w:rsid w:val="00B2028E"/>
    <w:rsid w:val="00B20D86"/>
    <w:rsid w:val="00B2288B"/>
    <w:rsid w:val="00B2293D"/>
    <w:rsid w:val="00B237C5"/>
    <w:rsid w:val="00B24E7F"/>
    <w:rsid w:val="00B301AB"/>
    <w:rsid w:val="00B309C5"/>
    <w:rsid w:val="00B30CC6"/>
    <w:rsid w:val="00B341DE"/>
    <w:rsid w:val="00B349AC"/>
    <w:rsid w:val="00B35854"/>
    <w:rsid w:val="00B375E6"/>
    <w:rsid w:val="00B3766D"/>
    <w:rsid w:val="00B41288"/>
    <w:rsid w:val="00B42E77"/>
    <w:rsid w:val="00B44380"/>
    <w:rsid w:val="00B449E6"/>
    <w:rsid w:val="00B462AB"/>
    <w:rsid w:val="00B46B4F"/>
    <w:rsid w:val="00B478E7"/>
    <w:rsid w:val="00B50746"/>
    <w:rsid w:val="00B51122"/>
    <w:rsid w:val="00B51CD3"/>
    <w:rsid w:val="00B52E34"/>
    <w:rsid w:val="00B538C7"/>
    <w:rsid w:val="00B550CD"/>
    <w:rsid w:val="00B55733"/>
    <w:rsid w:val="00B558C5"/>
    <w:rsid w:val="00B55F22"/>
    <w:rsid w:val="00B56B8C"/>
    <w:rsid w:val="00B56D4F"/>
    <w:rsid w:val="00B57DCB"/>
    <w:rsid w:val="00B60CFC"/>
    <w:rsid w:val="00B6136C"/>
    <w:rsid w:val="00B61B0F"/>
    <w:rsid w:val="00B672F2"/>
    <w:rsid w:val="00B72FFF"/>
    <w:rsid w:val="00B73F35"/>
    <w:rsid w:val="00B74239"/>
    <w:rsid w:val="00B75269"/>
    <w:rsid w:val="00B756D1"/>
    <w:rsid w:val="00B809A6"/>
    <w:rsid w:val="00B84360"/>
    <w:rsid w:val="00B85475"/>
    <w:rsid w:val="00B85DCE"/>
    <w:rsid w:val="00B909FE"/>
    <w:rsid w:val="00B91C78"/>
    <w:rsid w:val="00B91D55"/>
    <w:rsid w:val="00B94D4D"/>
    <w:rsid w:val="00B95117"/>
    <w:rsid w:val="00BA159F"/>
    <w:rsid w:val="00BA31CD"/>
    <w:rsid w:val="00BA59BC"/>
    <w:rsid w:val="00BA7EF0"/>
    <w:rsid w:val="00BB0917"/>
    <w:rsid w:val="00BB4DA0"/>
    <w:rsid w:val="00BB71E0"/>
    <w:rsid w:val="00BB7ABB"/>
    <w:rsid w:val="00BC25A2"/>
    <w:rsid w:val="00BC427B"/>
    <w:rsid w:val="00BC44D8"/>
    <w:rsid w:val="00BC44DB"/>
    <w:rsid w:val="00BC5809"/>
    <w:rsid w:val="00BD2014"/>
    <w:rsid w:val="00BD2B0F"/>
    <w:rsid w:val="00BD42F2"/>
    <w:rsid w:val="00BD4718"/>
    <w:rsid w:val="00BD4E49"/>
    <w:rsid w:val="00BD6269"/>
    <w:rsid w:val="00BE0B9B"/>
    <w:rsid w:val="00BE12C3"/>
    <w:rsid w:val="00BE2549"/>
    <w:rsid w:val="00BE5BA8"/>
    <w:rsid w:val="00BE665A"/>
    <w:rsid w:val="00BE6958"/>
    <w:rsid w:val="00BE7BFA"/>
    <w:rsid w:val="00BF0756"/>
    <w:rsid w:val="00BF17E3"/>
    <w:rsid w:val="00BF524C"/>
    <w:rsid w:val="00C01867"/>
    <w:rsid w:val="00C02769"/>
    <w:rsid w:val="00C033F2"/>
    <w:rsid w:val="00C0721B"/>
    <w:rsid w:val="00C10038"/>
    <w:rsid w:val="00C10E8F"/>
    <w:rsid w:val="00C112C1"/>
    <w:rsid w:val="00C12A72"/>
    <w:rsid w:val="00C13BFF"/>
    <w:rsid w:val="00C15E4A"/>
    <w:rsid w:val="00C16DA4"/>
    <w:rsid w:val="00C2011F"/>
    <w:rsid w:val="00C20328"/>
    <w:rsid w:val="00C22374"/>
    <w:rsid w:val="00C227F5"/>
    <w:rsid w:val="00C24EF7"/>
    <w:rsid w:val="00C3678E"/>
    <w:rsid w:val="00C36A29"/>
    <w:rsid w:val="00C3761A"/>
    <w:rsid w:val="00C450B5"/>
    <w:rsid w:val="00C45506"/>
    <w:rsid w:val="00C463FF"/>
    <w:rsid w:val="00C51038"/>
    <w:rsid w:val="00C519AA"/>
    <w:rsid w:val="00C53030"/>
    <w:rsid w:val="00C539C3"/>
    <w:rsid w:val="00C60E2B"/>
    <w:rsid w:val="00C61C73"/>
    <w:rsid w:val="00C61E96"/>
    <w:rsid w:val="00C62464"/>
    <w:rsid w:val="00C63BCE"/>
    <w:rsid w:val="00C64336"/>
    <w:rsid w:val="00C64F45"/>
    <w:rsid w:val="00C664DA"/>
    <w:rsid w:val="00C7514B"/>
    <w:rsid w:val="00C8356E"/>
    <w:rsid w:val="00C8367E"/>
    <w:rsid w:val="00C839B1"/>
    <w:rsid w:val="00C8543F"/>
    <w:rsid w:val="00C8652D"/>
    <w:rsid w:val="00C866F1"/>
    <w:rsid w:val="00C8706B"/>
    <w:rsid w:val="00C926F4"/>
    <w:rsid w:val="00C92FC8"/>
    <w:rsid w:val="00C9323A"/>
    <w:rsid w:val="00C93BB8"/>
    <w:rsid w:val="00C944BE"/>
    <w:rsid w:val="00C9468A"/>
    <w:rsid w:val="00C94F2B"/>
    <w:rsid w:val="00C963E4"/>
    <w:rsid w:val="00C971DA"/>
    <w:rsid w:val="00CA1160"/>
    <w:rsid w:val="00CA18E7"/>
    <w:rsid w:val="00CA4468"/>
    <w:rsid w:val="00CA68D2"/>
    <w:rsid w:val="00CA69C6"/>
    <w:rsid w:val="00CB051B"/>
    <w:rsid w:val="00CB0BBF"/>
    <w:rsid w:val="00CB275F"/>
    <w:rsid w:val="00CB2BDF"/>
    <w:rsid w:val="00CB7D07"/>
    <w:rsid w:val="00CC1413"/>
    <w:rsid w:val="00CC2510"/>
    <w:rsid w:val="00CC3347"/>
    <w:rsid w:val="00CD27F7"/>
    <w:rsid w:val="00CD2A0A"/>
    <w:rsid w:val="00CD3485"/>
    <w:rsid w:val="00CD5E6E"/>
    <w:rsid w:val="00CD6683"/>
    <w:rsid w:val="00CD6B33"/>
    <w:rsid w:val="00CE40DC"/>
    <w:rsid w:val="00CE59F0"/>
    <w:rsid w:val="00CE5B54"/>
    <w:rsid w:val="00CE5BAE"/>
    <w:rsid w:val="00CE5DE4"/>
    <w:rsid w:val="00CE5FD7"/>
    <w:rsid w:val="00CF0044"/>
    <w:rsid w:val="00CF0440"/>
    <w:rsid w:val="00CF146B"/>
    <w:rsid w:val="00CF2C46"/>
    <w:rsid w:val="00CF3D10"/>
    <w:rsid w:val="00D01439"/>
    <w:rsid w:val="00D0180F"/>
    <w:rsid w:val="00D0256B"/>
    <w:rsid w:val="00D033C7"/>
    <w:rsid w:val="00D05133"/>
    <w:rsid w:val="00D053AD"/>
    <w:rsid w:val="00D10E16"/>
    <w:rsid w:val="00D123A2"/>
    <w:rsid w:val="00D14AD7"/>
    <w:rsid w:val="00D14C54"/>
    <w:rsid w:val="00D16295"/>
    <w:rsid w:val="00D17851"/>
    <w:rsid w:val="00D20977"/>
    <w:rsid w:val="00D229B1"/>
    <w:rsid w:val="00D24715"/>
    <w:rsid w:val="00D24B96"/>
    <w:rsid w:val="00D25068"/>
    <w:rsid w:val="00D25179"/>
    <w:rsid w:val="00D2547C"/>
    <w:rsid w:val="00D266ED"/>
    <w:rsid w:val="00D30BB8"/>
    <w:rsid w:val="00D320AF"/>
    <w:rsid w:val="00D321A7"/>
    <w:rsid w:val="00D37E8F"/>
    <w:rsid w:val="00D40BBD"/>
    <w:rsid w:val="00D40E1F"/>
    <w:rsid w:val="00D41216"/>
    <w:rsid w:val="00D41358"/>
    <w:rsid w:val="00D419FB"/>
    <w:rsid w:val="00D4365A"/>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22E4"/>
    <w:rsid w:val="00D82440"/>
    <w:rsid w:val="00D830DD"/>
    <w:rsid w:val="00D835E0"/>
    <w:rsid w:val="00D8530F"/>
    <w:rsid w:val="00D86FAA"/>
    <w:rsid w:val="00D87CE7"/>
    <w:rsid w:val="00D90E75"/>
    <w:rsid w:val="00D96171"/>
    <w:rsid w:val="00D9783E"/>
    <w:rsid w:val="00DA3DDE"/>
    <w:rsid w:val="00DA546C"/>
    <w:rsid w:val="00DA5D13"/>
    <w:rsid w:val="00DA70AB"/>
    <w:rsid w:val="00DA7175"/>
    <w:rsid w:val="00DB0431"/>
    <w:rsid w:val="00DB0C1E"/>
    <w:rsid w:val="00DB114B"/>
    <w:rsid w:val="00DB146C"/>
    <w:rsid w:val="00DB217C"/>
    <w:rsid w:val="00DB2D30"/>
    <w:rsid w:val="00DB5BD4"/>
    <w:rsid w:val="00DC5307"/>
    <w:rsid w:val="00DC5B6B"/>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39CE"/>
    <w:rsid w:val="00DE562C"/>
    <w:rsid w:val="00DE70AD"/>
    <w:rsid w:val="00DF1CA9"/>
    <w:rsid w:val="00DF3C1C"/>
    <w:rsid w:val="00DF6355"/>
    <w:rsid w:val="00DF7100"/>
    <w:rsid w:val="00E009EC"/>
    <w:rsid w:val="00E00AB0"/>
    <w:rsid w:val="00E02813"/>
    <w:rsid w:val="00E05665"/>
    <w:rsid w:val="00E066D9"/>
    <w:rsid w:val="00E079B5"/>
    <w:rsid w:val="00E07BC7"/>
    <w:rsid w:val="00E11157"/>
    <w:rsid w:val="00E115DC"/>
    <w:rsid w:val="00E126E2"/>
    <w:rsid w:val="00E1373E"/>
    <w:rsid w:val="00E13AD8"/>
    <w:rsid w:val="00E13E85"/>
    <w:rsid w:val="00E15190"/>
    <w:rsid w:val="00E1591E"/>
    <w:rsid w:val="00E21B23"/>
    <w:rsid w:val="00E22AD0"/>
    <w:rsid w:val="00E23B7D"/>
    <w:rsid w:val="00E24B42"/>
    <w:rsid w:val="00E2753F"/>
    <w:rsid w:val="00E31DF9"/>
    <w:rsid w:val="00E3539F"/>
    <w:rsid w:val="00E355F3"/>
    <w:rsid w:val="00E35DEC"/>
    <w:rsid w:val="00E37368"/>
    <w:rsid w:val="00E431A8"/>
    <w:rsid w:val="00E43BEC"/>
    <w:rsid w:val="00E43DAD"/>
    <w:rsid w:val="00E4409F"/>
    <w:rsid w:val="00E447C0"/>
    <w:rsid w:val="00E453E3"/>
    <w:rsid w:val="00E460FF"/>
    <w:rsid w:val="00E4625A"/>
    <w:rsid w:val="00E462BB"/>
    <w:rsid w:val="00E501AF"/>
    <w:rsid w:val="00E5165C"/>
    <w:rsid w:val="00E56497"/>
    <w:rsid w:val="00E5722A"/>
    <w:rsid w:val="00E60DAE"/>
    <w:rsid w:val="00E61148"/>
    <w:rsid w:val="00E63F43"/>
    <w:rsid w:val="00E66635"/>
    <w:rsid w:val="00E806E4"/>
    <w:rsid w:val="00E81224"/>
    <w:rsid w:val="00E81720"/>
    <w:rsid w:val="00E81DF0"/>
    <w:rsid w:val="00E83FC5"/>
    <w:rsid w:val="00E8423F"/>
    <w:rsid w:val="00E85784"/>
    <w:rsid w:val="00E93510"/>
    <w:rsid w:val="00EA0415"/>
    <w:rsid w:val="00EA1473"/>
    <w:rsid w:val="00EA201C"/>
    <w:rsid w:val="00EA2508"/>
    <w:rsid w:val="00EA281B"/>
    <w:rsid w:val="00EA4BCA"/>
    <w:rsid w:val="00EA5AB5"/>
    <w:rsid w:val="00EB2EF0"/>
    <w:rsid w:val="00EB4ADB"/>
    <w:rsid w:val="00EB787E"/>
    <w:rsid w:val="00EC020D"/>
    <w:rsid w:val="00EC147E"/>
    <w:rsid w:val="00EC1923"/>
    <w:rsid w:val="00EC35C2"/>
    <w:rsid w:val="00EC3C0F"/>
    <w:rsid w:val="00EC59D7"/>
    <w:rsid w:val="00EC7182"/>
    <w:rsid w:val="00EC74EF"/>
    <w:rsid w:val="00EC7AA6"/>
    <w:rsid w:val="00ED185E"/>
    <w:rsid w:val="00ED1C4A"/>
    <w:rsid w:val="00ED1CE4"/>
    <w:rsid w:val="00ED1DD8"/>
    <w:rsid w:val="00ED38CC"/>
    <w:rsid w:val="00ED431D"/>
    <w:rsid w:val="00ED57DC"/>
    <w:rsid w:val="00ED6677"/>
    <w:rsid w:val="00EE1140"/>
    <w:rsid w:val="00EE1890"/>
    <w:rsid w:val="00EE2551"/>
    <w:rsid w:val="00EE40EB"/>
    <w:rsid w:val="00EE514A"/>
    <w:rsid w:val="00EE574F"/>
    <w:rsid w:val="00EE6CCC"/>
    <w:rsid w:val="00EE77FB"/>
    <w:rsid w:val="00EF2136"/>
    <w:rsid w:val="00EF35D8"/>
    <w:rsid w:val="00EF4652"/>
    <w:rsid w:val="00EF4BAA"/>
    <w:rsid w:val="00EF4CFE"/>
    <w:rsid w:val="00EF4ED9"/>
    <w:rsid w:val="00EF62B7"/>
    <w:rsid w:val="00F00E4D"/>
    <w:rsid w:val="00F01DF5"/>
    <w:rsid w:val="00F027B2"/>
    <w:rsid w:val="00F1027F"/>
    <w:rsid w:val="00F10AB8"/>
    <w:rsid w:val="00F12502"/>
    <w:rsid w:val="00F14330"/>
    <w:rsid w:val="00F176BB"/>
    <w:rsid w:val="00F17DFA"/>
    <w:rsid w:val="00F21C18"/>
    <w:rsid w:val="00F23C15"/>
    <w:rsid w:val="00F249E7"/>
    <w:rsid w:val="00F266A4"/>
    <w:rsid w:val="00F267EB"/>
    <w:rsid w:val="00F30865"/>
    <w:rsid w:val="00F31975"/>
    <w:rsid w:val="00F32BD6"/>
    <w:rsid w:val="00F356A6"/>
    <w:rsid w:val="00F378A8"/>
    <w:rsid w:val="00F40FFC"/>
    <w:rsid w:val="00F41539"/>
    <w:rsid w:val="00F44968"/>
    <w:rsid w:val="00F44EB8"/>
    <w:rsid w:val="00F45E5C"/>
    <w:rsid w:val="00F504CE"/>
    <w:rsid w:val="00F5429B"/>
    <w:rsid w:val="00F54EFC"/>
    <w:rsid w:val="00F55B9E"/>
    <w:rsid w:val="00F56939"/>
    <w:rsid w:val="00F6112B"/>
    <w:rsid w:val="00F611D1"/>
    <w:rsid w:val="00F6256D"/>
    <w:rsid w:val="00F62AFB"/>
    <w:rsid w:val="00F62C38"/>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502A"/>
    <w:rsid w:val="00F85E36"/>
    <w:rsid w:val="00F90989"/>
    <w:rsid w:val="00F90BAF"/>
    <w:rsid w:val="00F93CAE"/>
    <w:rsid w:val="00F944A8"/>
    <w:rsid w:val="00F957E2"/>
    <w:rsid w:val="00F962FB"/>
    <w:rsid w:val="00FA029A"/>
    <w:rsid w:val="00FA0A83"/>
    <w:rsid w:val="00FA0FCC"/>
    <w:rsid w:val="00FA2D6D"/>
    <w:rsid w:val="00FA2EE9"/>
    <w:rsid w:val="00FA473C"/>
    <w:rsid w:val="00FA6E86"/>
    <w:rsid w:val="00FB4A6D"/>
    <w:rsid w:val="00FB4CA3"/>
    <w:rsid w:val="00FB563E"/>
    <w:rsid w:val="00FB5A83"/>
    <w:rsid w:val="00FB5BD4"/>
    <w:rsid w:val="00FC0247"/>
    <w:rsid w:val="00FC09EA"/>
    <w:rsid w:val="00FC0C8B"/>
    <w:rsid w:val="00FC2285"/>
    <w:rsid w:val="00FC361E"/>
    <w:rsid w:val="00FC4A4F"/>
    <w:rsid w:val="00FC5E25"/>
    <w:rsid w:val="00FC6097"/>
    <w:rsid w:val="00FC730E"/>
    <w:rsid w:val="00FD0665"/>
    <w:rsid w:val="00FD0D94"/>
    <w:rsid w:val="00FD2BC8"/>
    <w:rsid w:val="00FD2E6A"/>
    <w:rsid w:val="00FD46E3"/>
    <w:rsid w:val="00FD47FF"/>
    <w:rsid w:val="00FD5AC0"/>
    <w:rsid w:val="00FD5E00"/>
    <w:rsid w:val="00FE108E"/>
    <w:rsid w:val="00FE2EBD"/>
    <w:rsid w:val="00FE31BA"/>
    <w:rsid w:val="00FE7950"/>
    <w:rsid w:val="00FF1430"/>
    <w:rsid w:val="00FF14DD"/>
    <w:rsid w:val="00FF1C89"/>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D382E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selected">
    <w:name w:val="selected"/>
    <w:basedOn w:val="DefaultParagraphFont"/>
    <w:rsid w:val="0082000D"/>
  </w:style>
  <w:style w:type="character" w:styleId="Emphasis">
    <w:name w:val="Emphasis"/>
    <w:basedOn w:val="DefaultParagraphFont"/>
    <w:uiPriority w:val="20"/>
    <w:qFormat/>
    <w:rsid w:val="00D051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59116413">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997540248">
      <w:bodyDiv w:val="1"/>
      <w:marLeft w:val="0"/>
      <w:marRight w:val="0"/>
      <w:marTop w:val="0"/>
      <w:marBottom w:val="0"/>
      <w:divBdr>
        <w:top w:val="none" w:sz="0" w:space="0" w:color="auto"/>
        <w:left w:val="none" w:sz="0" w:space="0" w:color="auto"/>
        <w:bottom w:val="none" w:sz="0" w:space="0" w:color="auto"/>
        <w:right w:val="none" w:sz="0" w:space="0" w:color="auto"/>
      </w:divBdr>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3617413">
      <w:bodyDiv w:val="1"/>
      <w:marLeft w:val="0"/>
      <w:marRight w:val="0"/>
      <w:marTop w:val="0"/>
      <w:marBottom w:val="0"/>
      <w:divBdr>
        <w:top w:val="none" w:sz="0" w:space="0" w:color="auto"/>
        <w:left w:val="none" w:sz="0" w:space="0" w:color="auto"/>
        <w:bottom w:val="none" w:sz="0" w:space="0" w:color="auto"/>
        <w:right w:val="none" w:sz="0" w:space="0" w:color="auto"/>
      </w:divBdr>
      <w:divsChild>
        <w:div w:id="1078945591">
          <w:marLeft w:val="360"/>
          <w:marRight w:val="0"/>
          <w:marTop w:val="200"/>
          <w:marBottom w:val="0"/>
          <w:divBdr>
            <w:top w:val="none" w:sz="0" w:space="0" w:color="auto"/>
            <w:left w:val="none" w:sz="0" w:space="0" w:color="auto"/>
            <w:bottom w:val="none" w:sz="0" w:space="0" w:color="auto"/>
            <w:right w:val="none" w:sz="0" w:space="0" w:color="auto"/>
          </w:divBdr>
        </w:div>
      </w:divsChild>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04873518">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i.co.uk/media/4824442/ethical_guidance_building_a_culture_web.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E5FAC-F151-4323-949C-43E7CAAF9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4886</Words>
  <Characters>27854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Holly Seymour (1811537)</cp:lastModifiedBy>
  <cp:revision>2</cp:revision>
  <dcterms:created xsi:type="dcterms:W3CDTF">2021-09-05T18:15:00Z</dcterms:created>
  <dcterms:modified xsi:type="dcterms:W3CDTF">2021-09-05T18:15:00Z</dcterms:modified>
</cp:coreProperties>
</file>