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5FAC11B" w14:paraId="3677293E" wp14:textId="44DACD0B">
      <w:pPr>
        <w:pStyle w:val="Normal"/>
        <w:jc w:val="center"/>
        <w:rPr>
          <w:rFonts w:ascii="Arial" w:hAnsi="Arial" w:eastAsia="Arial" w:cs="Arial"/>
          <w:noProof w:val="0"/>
          <w:sz w:val="22"/>
          <w:szCs w:val="22"/>
          <w:lang w:val="en-US"/>
        </w:rPr>
      </w:pPr>
      <w:r w:rsidRPr="75FAC11B" w:rsidR="3040D6E3">
        <w:rPr>
          <w:rFonts w:ascii="Arial" w:hAnsi="Arial" w:eastAsia="Arial" w:cs="Arial"/>
          <w:noProof w:val="0"/>
          <w:sz w:val="22"/>
          <w:szCs w:val="22"/>
          <w:lang w:val="en-US"/>
        </w:rPr>
        <w:t>Portfolio of Work</w:t>
      </w:r>
    </w:p>
    <w:p xmlns:wp14="http://schemas.microsoft.com/office/word/2010/wordml" w:rsidP="75FAC11B" w14:paraId="71C68C94" wp14:textId="7AE4DE1E">
      <w:pPr>
        <w:pStyle w:val="Normal"/>
        <w:rPr>
          <w:rFonts w:ascii="Arial" w:hAnsi="Arial" w:eastAsia="Arial" w:cs="Arial"/>
          <w:noProof w:val="0"/>
          <w:sz w:val="22"/>
          <w:szCs w:val="22"/>
          <w:lang w:val="en-US"/>
        </w:rPr>
      </w:pPr>
    </w:p>
    <w:p xmlns:wp14="http://schemas.microsoft.com/office/word/2010/wordml" w:rsidP="75FAC11B" w14:paraId="2765646F" wp14:textId="641FDF8B">
      <w:pPr>
        <w:pStyle w:val="Normal"/>
        <w:rPr>
          <w:rFonts w:ascii="Arial" w:hAnsi="Arial" w:eastAsia="Arial" w:cs="Arial"/>
          <w:noProof w:val="0"/>
          <w:sz w:val="22"/>
          <w:szCs w:val="22"/>
          <w:lang w:val="en-US"/>
        </w:rPr>
      </w:pPr>
    </w:p>
    <w:p xmlns:wp14="http://schemas.microsoft.com/office/word/2010/wordml" w:rsidP="75FAC11B" w14:paraId="6D1870BB" wp14:textId="044BD6C5">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Act 1 SWOT analysis and Personal Development Plan are both structured matrices that assist an individual to </w:t>
      </w:r>
      <w:proofErr w:type="spellStart"/>
      <w:r w:rsidRPr="75FAC11B" w:rsidR="24124ECF">
        <w:rPr>
          <w:rFonts w:ascii="Arial" w:hAnsi="Arial" w:eastAsia="Arial" w:cs="Arial"/>
          <w:noProof w:val="0"/>
          <w:sz w:val="22"/>
          <w:szCs w:val="22"/>
          <w:lang w:val="en-US"/>
        </w:rPr>
        <w:t>recogni</w:t>
      </w:r>
      <w:r w:rsidRPr="75FAC11B" w:rsidR="4045BFD6">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e</w:t>
      </w:r>
      <w:proofErr w:type="spellEnd"/>
      <w:r w:rsidRPr="75FAC11B" w:rsidR="24124ECF">
        <w:rPr>
          <w:rFonts w:ascii="Arial" w:hAnsi="Arial" w:eastAsia="Arial" w:cs="Arial"/>
          <w:noProof w:val="0"/>
          <w:sz w:val="22"/>
          <w:szCs w:val="22"/>
          <w:lang w:val="en-US"/>
        </w:rPr>
        <w:t xml:space="preserve"> their strengths, weaknesses, opportunities, and threats while also their skills and goals </w:t>
      </w:r>
      <w:proofErr w:type="gramStart"/>
      <w:r w:rsidRPr="75FAC11B" w:rsidR="24124ECF">
        <w:rPr>
          <w:rFonts w:ascii="Arial" w:hAnsi="Arial" w:eastAsia="Arial" w:cs="Arial"/>
          <w:noProof w:val="0"/>
          <w:sz w:val="22"/>
          <w:szCs w:val="22"/>
          <w:lang w:val="en-US"/>
        </w:rPr>
        <w:t>to</w:t>
      </w:r>
      <w:proofErr w:type="gramEnd"/>
      <w:r w:rsidRPr="75FAC11B" w:rsidR="24124ECF">
        <w:rPr>
          <w:rFonts w:ascii="Arial" w:hAnsi="Arial" w:eastAsia="Arial" w:cs="Arial"/>
          <w:noProof w:val="0"/>
          <w:sz w:val="22"/>
          <w:szCs w:val="22"/>
          <w:lang w:val="en-US"/>
        </w:rPr>
        <w:t xml:space="preserve"> be attained. After </w:t>
      </w:r>
      <w:proofErr w:type="spellStart"/>
      <w:r w:rsidRPr="75FAC11B" w:rsidR="24124ECF">
        <w:rPr>
          <w:rFonts w:ascii="Arial" w:hAnsi="Arial" w:eastAsia="Arial" w:cs="Arial"/>
          <w:noProof w:val="0"/>
          <w:sz w:val="22"/>
          <w:szCs w:val="22"/>
          <w:lang w:val="en-US"/>
        </w:rPr>
        <w:t>utili</w:t>
      </w:r>
      <w:r w:rsidRPr="75FAC11B" w:rsidR="0C3D7D68">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ing</w:t>
      </w:r>
      <w:proofErr w:type="spellEnd"/>
      <w:r w:rsidRPr="75FAC11B" w:rsidR="24124ECF">
        <w:rPr>
          <w:rFonts w:ascii="Arial" w:hAnsi="Arial" w:eastAsia="Arial" w:cs="Arial"/>
          <w:noProof w:val="0"/>
          <w:sz w:val="22"/>
          <w:szCs w:val="22"/>
          <w:lang w:val="en-US"/>
        </w:rPr>
        <w:t xml:space="preserve"> the said matrices, I was able to know my strengths and that includes being observant and having the skills to prospect. I consider these two as strengths for these can help me generate deeper insights and ideas. Having these skills also improves the thoroughness in completing work by caring about all aspects considered. My weaknesses, on the other hand, include being an introvert and being turbulent. I acknowledge that I sometimes prefer to be independent rather than communicate with others. I am self-conscious at times, which disrupts my inner peace. I </w:t>
      </w:r>
      <w:proofErr w:type="gramStart"/>
      <w:r w:rsidRPr="75FAC11B" w:rsidR="24124ECF">
        <w:rPr>
          <w:rFonts w:ascii="Arial" w:hAnsi="Arial" w:eastAsia="Arial" w:cs="Arial"/>
          <w:noProof w:val="0"/>
          <w:sz w:val="22"/>
          <w:szCs w:val="22"/>
          <w:lang w:val="en-US"/>
        </w:rPr>
        <w:t>have a tendency to</w:t>
      </w:r>
      <w:proofErr w:type="gramEnd"/>
      <w:r w:rsidRPr="75FAC11B" w:rsidR="24124ECF">
        <w:rPr>
          <w:rFonts w:ascii="Arial" w:hAnsi="Arial" w:eastAsia="Arial" w:cs="Arial"/>
          <w:noProof w:val="0"/>
          <w:sz w:val="22"/>
          <w:szCs w:val="22"/>
          <w:lang w:val="en-US"/>
        </w:rPr>
        <w:t xml:space="preserve"> be self-conscious about my successes and to become a perfectionist. These are, without a question, not ideal, but via personal development planning, I have devised an </w:t>
      </w:r>
      <w:proofErr w:type="spellStart"/>
      <w:r w:rsidRPr="75FAC11B" w:rsidR="24124ECF">
        <w:rPr>
          <w:rFonts w:ascii="Arial" w:hAnsi="Arial" w:eastAsia="Arial" w:cs="Arial"/>
          <w:noProof w:val="0"/>
          <w:sz w:val="22"/>
          <w:szCs w:val="22"/>
          <w:lang w:val="en-US"/>
        </w:rPr>
        <w:t>organi</w:t>
      </w:r>
      <w:r w:rsidRPr="75FAC11B" w:rsidR="5EB65EF6">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ed</w:t>
      </w:r>
      <w:proofErr w:type="spellEnd"/>
      <w:r w:rsidRPr="75FAC11B" w:rsidR="24124ECF">
        <w:rPr>
          <w:rFonts w:ascii="Arial" w:hAnsi="Arial" w:eastAsia="Arial" w:cs="Arial"/>
          <w:noProof w:val="0"/>
          <w:sz w:val="22"/>
          <w:szCs w:val="22"/>
          <w:lang w:val="en-US"/>
        </w:rPr>
        <w:t xml:space="preserve"> approach to address these deficiencies and transform them into desired talents. To begin, I</w:t>
      </w:r>
      <w:r w:rsidRPr="75FAC11B" w:rsidR="28E5BFF2">
        <w:rPr>
          <w:rFonts w:ascii="Arial" w:hAnsi="Arial" w:eastAsia="Arial" w:cs="Arial"/>
          <w:noProof w:val="0"/>
          <w:sz w:val="22"/>
          <w:szCs w:val="22"/>
          <w:lang w:val="en-US"/>
        </w:rPr>
        <w:t xml:space="preserve"> will </w:t>
      </w:r>
      <w:r w:rsidRPr="75FAC11B" w:rsidR="24124ECF">
        <w:rPr>
          <w:rFonts w:ascii="Arial" w:hAnsi="Arial" w:eastAsia="Arial" w:cs="Arial"/>
          <w:noProof w:val="0"/>
          <w:sz w:val="22"/>
          <w:szCs w:val="22"/>
          <w:lang w:val="en-US"/>
        </w:rPr>
        <w:t>try to be open-minded and gradually connect with people. To avoid becoming turbulent, I</w:t>
      </w:r>
      <w:r w:rsidRPr="75FAC11B" w:rsidR="4297249C">
        <w:rPr>
          <w:rFonts w:ascii="Arial" w:hAnsi="Arial" w:eastAsia="Arial" w:cs="Arial"/>
          <w:noProof w:val="0"/>
          <w:sz w:val="22"/>
          <w:szCs w:val="22"/>
          <w:lang w:val="en-US"/>
        </w:rPr>
        <w:t xml:space="preserve"> will</w:t>
      </w:r>
      <w:r w:rsidRPr="75FAC11B" w:rsidR="24124ECF">
        <w:rPr>
          <w:rFonts w:ascii="Arial" w:hAnsi="Arial" w:eastAsia="Arial" w:cs="Arial"/>
          <w:noProof w:val="0"/>
          <w:sz w:val="22"/>
          <w:szCs w:val="22"/>
          <w:lang w:val="en-US"/>
        </w:rPr>
        <w:t xml:space="preserve"> strive to recognize my strengths and grow without putting too much pressure on myself. This degree that I'm pursuing is one of the opportunities that I currently have. This is an opportunity for me since it will provide me with appropriate knowledge and skills that will be useful in the industry that I will be entering. The distractions in the environment are the threats that I address. Distractions cause me to lose concentration when working on a task. But I can remove as many excuses and distractions as I can so you can bring my full attention to one task at a time -- no multitasking. (Patel,</w:t>
      </w:r>
      <w:proofErr w:type="gramStart"/>
      <w:r w:rsidRPr="75FAC11B" w:rsidR="24124ECF">
        <w:rPr>
          <w:rFonts w:ascii="Arial" w:hAnsi="Arial" w:eastAsia="Arial" w:cs="Arial"/>
          <w:noProof w:val="0"/>
          <w:sz w:val="22"/>
          <w:szCs w:val="22"/>
          <w:lang w:val="en-US"/>
        </w:rPr>
        <w:t>2018)This</w:t>
      </w:r>
      <w:proofErr w:type="gramEnd"/>
      <w:r w:rsidRPr="75FAC11B" w:rsidR="24124ECF">
        <w:rPr>
          <w:rFonts w:ascii="Arial" w:hAnsi="Arial" w:eastAsia="Arial" w:cs="Arial"/>
          <w:noProof w:val="0"/>
          <w:sz w:val="22"/>
          <w:szCs w:val="22"/>
          <w:lang w:val="en-US"/>
        </w:rPr>
        <w:t xml:space="preserve"> distraction, however, may be converted into an opportunity only if I allow myself to be distracted by those "distractions" that are advantageous. </w:t>
      </w:r>
    </w:p>
    <w:p xmlns:wp14="http://schemas.microsoft.com/office/word/2010/wordml" w:rsidP="75FAC11B" w14:paraId="44C965D9" wp14:textId="66FE4B3A">
      <w:pPr>
        <w:pStyle w:val="Normal"/>
        <w:rPr>
          <w:rFonts w:ascii="Arial" w:hAnsi="Arial" w:eastAsia="Arial" w:cs="Arial"/>
          <w:noProof w:val="0"/>
          <w:sz w:val="22"/>
          <w:szCs w:val="22"/>
          <w:lang w:val="en-US"/>
        </w:rPr>
      </w:pPr>
    </w:p>
    <w:p xmlns:wp14="http://schemas.microsoft.com/office/word/2010/wordml" w:rsidP="75FAC11B" w14:paraId="295FE1DC" wp14:textId="3FF87D31">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Act </w:t>
      </w:r>
      <w:proofErr w:type="gramStart"/>
      <w:r w:rsidRPr="75FAC11B" w:rsidR="24124ECF">
        <w:rPr>
          <w:rFonts w:ascii="Arial" w:hAnsi="Arial" w:eastAsia="Arial" w:cs="Arial"/>
          <w:noProof w:val="0"/>
          <w:sz w:val="22"/>
          <w:szCs w:val="22"/>
          <w:lang w:val="en-US"/>
        </w:rPr>
        <w:t>2</w:t>
      </w:r>
      <w:r w:rsidRPr="75FAC11B" w:rsidR="4BA3A837">
        <w:rPr>
          <w:rFonts w:ascii="Arial" w:hAnsi="Arial" w:eastAsia="Arial" w:cs="Arial"/>
          <w:noProof w:val="0"/>
          <w:sz w:val="22"/>
          <w:szCs w:val="22"/>
          <w:lang w:val="en-US"/>
        </w:rPr>
        <w:t xml:space="preserve"> </w:t>
      </w:r>
      <w:r w:rsidRPr="75FAC11B" w:rsidR="24124ECF">
        <w:rPr>
          <w:rFonts w:ascii="Arial" w:hAnsi="Arial" w:eastAsia="Arial" w:cs="Arial"/>
          <w:noProof w:val="0"/>
          <w:sz w:val="22"/>
          <w:szCs w:val="22"/>
          <w:lang w:val="en-US"/>
        </w:rPr>
        <w:t xml:space="preserve"> Clearly</w:t>
      </w:r>
      <w:proofErr w:type="gramEnd"/>
      <w:r w:rsidRPr="75FAC11B" w:rsidR="24124ECF">
        <w:rPr>
          <w:rFonts w:ascii="Arial" w:hAnsi="Arial" w:eastAsia="Arial" w:cs="Arial"/>
          <w:noProof w:val="0"/>
          <w:sz w:val="22"/>
          <w:szCs w:val="22"/>
          <w:lang w:val="en-US"/>
        </w:rPr>
        <w:t>, the main objective of hospitals is to deliver exceptional health care. However, hospitals are wide organizations that are handled in the same way that any other company does. As a result, competent hospital administrators must integrate their management expertise with a strong concern for the welfare of their patients. Although healthcare workers may have chosen the industry out of a desire to serve others, possessing some business management abilities might help a student like myself advance in my career. Healthcare managers have various duties and obligations as part of their work. In this essay, I will be enumerating skills that I believe are needed to become an effective healthcare manager in NH</w:t>
      </w:r>
      <w:r w:rsidRPr="75FAC11B" w:rsidR="572B5D3F">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 xml:space="preserve"> hospitals</w:t>
      </w:r>
      <w:r w:rsidRPr="75FAC11B" w:rsidR="3951B89C">
        <w:rPr>
          <w:rFonts w:ascii="Arial" w:hAnsi="Arial" w:eastAsia="Arial" w:cs="Arial"/>
          <w:noProof w:val="0"/>
          <w:sz w:val="22"/>
          <w:szCs w:val="22"/>
          <w:lang w:val="en-US"/>
        </w:rPr>
        <w:t xml:space="preserve">. </w:t>
      </w:r>
      <w:r w:rsidRPr="75FAC11B" w:rsidR="24124ECF">
        <w:rPr>
          <w:rFonts w:ascii="Arial" w:hAnsi="Arial" w:eastAsia="Arial" w:cs="Arial"/>
          <w:noProof w:val="0"/>
          <w:sz w:val="22"/>
          <w:szCs w:val="22"/>
          <w:lang w:val="en-US"/>
        </w:rPr>
        <w:t xml:space="preserve">First, enough knowledge and education. Because the healthcare sector may be quite demanding, obtaining a degree might greatly assist you to advance your career. Some of the most regarded healthcare managers are those who have been certified by the board or another entity that may publicly acknowledge degree programs in healthcare management. Employers understand that applicants with certification have polished their talents, obtained a great education, and established </w:t>
      </w:r>
      <w:proofErr w:type="gramStart"/>
      <w:r w:rsidRPr="75FAC11B" w:rsidR="24124ECF">
        <w:rPr>
          <w:rFonts w:ascii="Arial" w:hAnsi="Arial" w:eastAsia="Arial" w:cs="Arial"/>
          <w:noProof w:val="0"/>
          <w:sz w:val="22"/>
          <w:szCs w:val="22"/>
          <w:lang w:val="en-US"/>
        </w:rPr>
        <w:t>all of</w:t>
      </w:r>
      <w:proofErr w:type="gramEnd"/>
      <w:r w:rsidRPr="75FAC11B" w:rsidR="24124ECF">
        <w:rPr>
          <w:rFonts w:ascii="Arial" w:hAnsi="Arial" w:eastAsia="Arial" w:cs="Arial"/>
          <w:noProof w:val="0"/>
          <w:sz w:val="22"/>
          <w:szCs w:val="22"/>
          <w:lang w:val="en-US"/>
        </w:rPr>
        <w:t xml:space="preserve"> the necessary relationships in the industry. Obtaining a degree in health management is thus necessary. </w:t>
      </w:r>
    </w:p>
    <w:p xmlns:wp14="http://schemas.microsoft.com/office/word/2010/wordml" w:rsidP="75FAC11B" w14:paraId="656C097B" wp14:textId="1A6CC614">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Next, Responsible and Formal. The success of many healthcare administrators is dependent on their relationships with others. In hospitals, whether they are working with the general public or medical professionals, they must maintain a professional demeanor. To create a trusting relationship, a healthcare manager must be open, candid, and never conceal any objectives or suggestions. They should also be made responsible for any improper policy choices or blunders they commit. </w:t>
      </w:r>
    </w:p>
    <w:p xmlns:wp14="http://schemas.microsoft.com/office/word/2010/wordml" w:rsidP="75FAC11B" w14:paraId="75B79779" wp14:textId="3F0FA561">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Another is </w:t>
      </w:r>
      <w:proofErr w:type="spellStart"/>
      <w:r w:rsidRPr="75FAC11B" w:rsidR="24124ECF">
        <w:rPr>
          <w:rFonts w:ascii="Arial" w:hAnsi="Arial" w:eastAsia="Arial" w:cs="Arial"/>
          <w:noProof w:val="0"/>
          <w:sz w:val="22"/>
          <w:szCs w:val="22"/>
          <w:lang w:val="en-US"/>
        </w:rPr>
        <w:t>Organi</w:t>
      </w:r>
      <w:r w:rsidRPr="75FAC11B" w:rsidR="49242223">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ational</w:t>
      </w:r>
      <w:proofErr w:type="spellEnd"/>
      <w:r w:rsidRPr="75FAC11B" w:rsidR="24124ECF">
        <w:rPr>
          <w:rFonts w:ascii="Arial" w:hAnsi="Arial" w:eastAsia="Arial" w:cs="Arial"/>
          <w:noProof w:val="0"/>
          <w:sz w:val="22"/>
          <w:szCs w:val="22"/>
          <w:lang w:val="en-US"/>
        </w:rPr>
        <w:t xml:space="preserve"> skills. Although the main obligation of a healthcare manager is to regulate all hospital activities, it is difficult to do so individually. </w:t>
      </w:r>
      <w:r w:rsidRPr="75FAC11B" w:rsidR="24124ECF">
        <w:rPr>
          <w:rFonts w:ascii="Arial" w:hAnsi="Arial" w:eastAsia="Arial" w:cs="Arial"/>
          <w:noProof w:val="0"/>
          <w:sz w:val="22"/>
          <w:szCs w:val="22"/>
          <w:lang w:val="en-US"/>
        </w:rPr>
        <w:t xml:space="preserve">This is </w:t>
      </w:r>
      <w:proofErr w:type="gramStart"/>
      <w:r w:rsidRPr="75FAC11B" w:rsidR="24124ECF">
        <w:rPr>
          <w:rFonts w:ascii="Arial" w:hAnsi="Arial" w:eastAsia="Arial" w:cs="Arial"/>
          <w:noProof w:val="0"/>
          <w:sz w:val="22"/>
          <w:szCs w:val="22"/>
          <w:lang w:val="en-US"/>
        </w:rPr>
        <w:t>due to the fact that</w:t>
      </w:r>
      <w:proofErr w:type="gramEnd"/>
      <w:r w:rsidRPr="75FAC11B" w:rsidR="24124ECF">
        <w:rPr>
          <w:rFonts w:ascii="Arial" w:hAnsi="Arial" w:eastAsia="Arial" w:cs="Arial"/>
          <w:noProof w:val="0"/>
          <w:sz w:val="22"/>
          <w:szCs w:val="22"/>
          <w:lang w:val="en-US"/>
        </w:rPr>
        <w:t xml:space="preserve"> they must rely on other executives to carry out their responsibilities effectively. Each worker and area </w:t>
      </w:r>
      <w:proofErr w:type="gramStart"/>
      <w:r w:rsidRPr="75FAC11B" w:rsidR="24124ECF">
        <w:rPr>
          <w:rFonts w:ascii="Arial" w:hAnsi="Arial" w:eastAsia="Arial" w:cs="Arial"/>
          <w:noProof w:val="0"/>
          <w:sz w:val="22"/>
          <w:szCs w:val="22"/>
          <w:lang w:val="en-US"/>
        </w:rPr>
        <w:t>has</w:t>
      </w:r>
      <w:proofErr w:type="gramEnd"/>
      <w:r w:rsidRPr="75FAC11B" w:rsidR="24124ECF">
        <w:rPr>
          <w:rFonts w:ascii="Arial" w:hAnsi="Arial" w:eastAsia="Arial" w:cs="Arial"/>
          <w:noProof w:val="0"/>
          <w:sz w:val="22"/>
          <w:szCs w:val="22"/>
          <w:lang w:val="en-US"/>
        </w:rPr>
        <w:t xml:space="preserve"> a specific field of expertise that keeps everyone updated and ensures that everything runs properly in the hospital. </w:t>
      </w:r>
    </w:p>
    <w:p xmlns:wp14="http://schemas.microsoft.com/office/word/2010/wordml" w:rsidP="75FAC11B" w14:paraId="7EC10996" wp14:textId="07EBA277">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Problem-solving skills. Working in the healthcare field is considerably different from other professions. There will always be a new task or difficulty to address in the hospitals. Because managers can be confronted with a few challenges, they need to be able to solve them quickly. A skilled healthcare manager will think articulately about an issue and come up with a way that is acceptable to everybody. </w:t>
      </w:r>
    </w:p>
    <w:p xmlns:wp14="http://schemas.microsoft.com/office/word/2010/wordml" w:rsidP="75FAC11B" w14:paraId="713FBFC7" wp14:textId="4246A70D">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Job-related Passion is also as important as other skills. Passion is “a strong inclination toward an activity that people like, that they find important, and in which they invest time and energy” (Vallerand et al., 2003). Passion is essential in this field. It</w:t>
      </w:r>
      <w:r w:rsidRPr="75FAC11B" w:rsidR="59D359C2">
        <w:rPr>
          <w:rFonts w:ascii="Arial" w:hAnsi="Arial" w:eastAsia="Arial" w:cs="Arial"/>
          <w:noProof w:val="0"/>
          <w:sz w:val="22"/>
          <w:szCs w:val="22"/>
          <w:lang w:val="en-US"/>
        </w:rPr>
        <w:t xml:space="preserve"> is</w:t>
      </w:r>
      <w:r w:rsidRPr="75FAC11B" w:rsidR="24124ECF">
        <w:rPr>
          <w:rFonts w:ascii="Arial" w:hAnsi="Arial" w:eastAsia="Arial" w:cs="Arial"/>
          <w:noProof w:val="0"/>
          <w:sz w:val="22"/>
          <w:szCs w:val="22"/>
          <w:lang w:val="en-US"/>
        </w:rPr>
        <w:t xml:space="preserve"> not only the job that counts at the end of the day; it</w:t>
      </w:r>
      <w:r w:rsidRPr="75FAC11B" w:rsidR="6D94D4F2">
        <w:rPr>
          <w:rFonts w:ascii="Arial" w:hAnsi="Arial" w:eastAsia="Arial" w:cs="Arial"/>
          <w:noProof w:val="0"/>
          <w:sz w:val="22"/>
          <w:szCs w:val="22"/>
          <w:lang w:val="en-US"/>
        </w:rPr>
        <w:t xml:space="preserve"> is</w:t>
      </w:r>
      <w:r w:rsidRPr="75FAC11B" w:rsidR="24124ECF">
        <w:rPr>
          <w:rFonts w:ascii="Arial" w:hAnsi="Arial" w:eastAsia="Arial" w:cs="Arial"/>
          <w:noProof w:val="0"/>
          <w:sz w:val="22"/>
          <w:szCs w:val="22"/>
          <w:lang w:val="en-US"/>
        </w:rPr>
        <w:t xml:space="preserve"> also a sincere dedication to assisting others. Although managing in the hospital may be tough and stressful, it can also be rewarding, so you must genuinely like it. It's about having the correct mindset and being enthusiastic about what lies ahead, believing that you'll contribute. </w:t>
      </w:r>
    </w:p>
    <w:p xmlns:wp14="http://schemas.microsoft.com/office/word/2010/wordml" w:rsidP="75FAC11B" w14:paraId="01F2B014" wp14:textId="423E2EF9">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Nursing home manager positions offer interesting and creative chances to deliver high-quality patient care and a good working culture for employees. Managing staff, establishing policies, assuring compliance with applicable laws and facility requirements, and directing public affairs are just a few of the responsibilities. Other care home executives may even give direct care to patients. Managers must possess a varied range of talents in order to execute the requirements of this position. The skills that I believe are needed for a managing position in nursing homes are the following: </w:t>
      </w:r>
    </w:p>
    <w:p xmlns:wp14="http://schemas.microsoft.com/office/word/2010/wordml" w:rsidP="75FAC11B" w14:paraId="2B9151CA" wp14:textId="7FB0188B">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First, Skills in Human Resources. Human resources are overseen by nursing home managers to guarantee that the care center has qualified employees. Managers must be experienced in recruiting and hiring procedures, as well as informed about the nursing home's employment regulations and criteria for each job. Managers must also be aware of labor law and assure that the nursing home does not prejudice employees or candidates and that all parts of employment law are followed. </w:t>
      </w:r>
    </w:p>
    <w:p xmlns:wp14="http://schemas.microsoft.com/office/word/2010/wordml" w:rsidP="75FAC11B" w14:paraId="6EF91121" wp14:textId="041126D2">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Next, Communication Skills. The most valued skills in the “contemporary job market” are communication skills. (Curtis, 1988). Communicating and interpersonal interaction skills are used by nursing home managers on a regular basis. They contact medical experts regarding patient wellness and situation, resolve any issues with employees, and speak with clients within the nursing facility. Outside organizations, such as insurance agencies, and other healthcare practitioners, must also be communicated with by managers. They also supervise patient admittance and engage with present and future patients' relatives. </w:t>
      </w:r>
    </w:p>
    <w:p xmlns:wp14="http://schemas.microsoft.com/office/word/2010/wordml" w:rsidP="75FAC11B" w14:paraId="714BB77B" wp14:textId="18D47DA5">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Skills in decision-making and critical thinking should also be considered. Proper management necessitates an understanding of how legislative changes influence everyday care home activities and rules. They must also </w:t>
      </w:r>
      <w:proofErr w:type="spellStart"/>
      <w:r w:rsidRPr="75FAC11B" w:rsidR="24124ECF">
        <w:rPr>
          <w:rFonts w:ascii="Arial" w:hAnsi="Arial" w:eastAsia="Arial" w:cs="Arial"/>
          <w:noProof w:val="0"/>
          <w:sz w:val="22"/>
          <w:szCs w:val="22"/>
          <w:lang w:val="en-US"/>
        </w:rPr>
        <w:t>analy</w:t>
      </w:r>
      <w:r w:rsidRPr="75FAC11B" w:rsidR="245270F0">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e</w:t>
      </w:r>
      <w:proofErr w:type="spellEnd"/>
      <w:r w:rsidRPr="75FAC11B" w:rsidR="24124ECF">
        <w:rPr>
          <w:rFonts w:ascii="Arial" w:hAnsi="Arial" w:eastAsia="Arial" w:cs="Arial"/>
          <w:noProof w:val="0"/>
          <w:sz w:val="22"/>
          <w:szCs w:val="22"/>
          <w:lang w:val="en-US"/>
        </w:rPr>
        <w:t xml:space="preserve"> rules and create choices in order to resolve issues with employees and patients. Critical thinking is a universal human phenomenon and is improving (Simpson, 2002). Critical thinking of managers creates a quality improvement system and makes economic and recruiting choices. </w:t>
      </w:r>
    </w:p>
    <w:p xmlns:wp14="http://schemas.microsoft.com/office/word/2010/wordml" w:rsidP="75FAC11B" w14:paraId="19225C4E" wp14:textId="06210DDB">
      <w:pPr>
        <w:pStyle w:val="Normal"/>
        <w:rPr>
          <w:rFonts w:ascii="Arial" w:hAnsi="Arial" w:eastAsia="Arial" w:cs="Arial"/>
          <w:noProof w:val="0"/>
          <w:sz w:val="22"/>
          <w:szCs w:val="22"/>
          <w:lang w:val="en-US"/>
        </w:rPr>
      </w:pPr>
    </w:p>
    <w:p xmlns:wp14="http://schemas.microsoft.com/office/word/2010/wordml" w:rsidP="75FAC11B" w14:paraId="57E5D2C4" wp14:textId="6F89A557">
      <w:pPr>
        <w:pStyle w:val="Normal"/>
        <w:rPr>
          <w:rFonts w:ascii="Arial" w:hAnsi="Arial" w:eastAsia="Arial" w:cs="Arial"/>
          <w:noProof w:val="0"/>
          <w:sz w:val="22"/>
          <w:szCs w:val="22"/>
          <w:lang w:val="en-US"/>
        </w:rPr>
      </w:pPr>
    </w:p>
    <w:p xmlns:wp14="http://schemas.microsoft.com/office/word/2010/wordml" w:rsidP="75FAC11B" w14:paraId="2B98303B" wp14:textId="358466E1">
      <w:pPr>
        <w:pStyle w:val="Normal"/>
        <w:rPr>
          <w:rFonts w:ascii="Arial" w:hAnsi="Arial" w:eastAsia="Arial" w:cs="Arial"/>
          <w:noProof w:val="0"/>
          <w:sz w:val="22"/>
          <w:szCs w:val="22"/>
          <w:lang w:val="en-US"/>
        </w:rPr>
      </w:pPr>
    </w:p>
    <w:p xmlns:wp14="http://schemas.microsoft.com/office/word/2010/wordml" w:rsidP="75FAC11B" w14:paraId="71664E29" wp14:textId="0643DF7F">
      <w:pPr>
        <w:pStyle w:val="Normal"/>
        <w:rPr>
          <w:rFonts w:ascii="Arial" w:hAnsi="Arial" w:eastAsia="Arial" w:cs="Arial"/>
          <w:noProof w:val="0"/>
          <w:sz w:val="22"/>
          <w:szCs w:val="22"/>
          <w:lang w:val="en-US"/>
        </w:rPr>
      </w:pPr>
    </w:p>
    <w:p xmlns:wp14="http://schemas.microsoft.com/office/word/2010/wordml" w:rsidP="75FAC11B" w14:paraId="7C8945FC" wp14:textId="408B41F0">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Acknowledging financial management, as well as the capacity to design and monitor </w:t>
      </w:r>
      <w:proofErr w:type="gramStart"/>
      <w:r w:rsidRPr="75FAC11B" w:rsidR="24124ECF">
        <w:rPr>
          <w:rFonts w:ascii="Arial" w:hAnsi="Arial" w:eastAsia="Arial" w:cs="Arial"/>
          <w:noProof w:val="0"/>
          <w:sz w:val="22"/>
          <w:szCs w:val="22"/>
          <w:lang w:val="en-US"/>
        </w:rPr>
        <w:t>a nursing</w:t>
      </w:r>
      <w:proofErr w:type="gramEnd"/>
      <w:r w:rsidRPr="75FAC11B" w:rsidR="24124ECF">
        <w:rPr>
          <w:rFonts w:ascii="Arial" w:hAnsi="Arial" w:eastAsia="Arial" w:cs="Arial"/>
          <w:noProof w:val="0"/>
          <w:sz w:val="22"/>
          <w:szCs w:val="22"/>
          <w:lang w:val="en-US"/>
        </w:rPr>
        <w:t xml:space="preserve"> home budgeting, is a vital skill for managers. </w:t>
      </w:r>
      <w:proofErr w:type="spellStart"/>
      <w:r w:rsidRPr="75FAC11B" w:rsidR="24124ECF">
        <w:rPr>
          <w:rFonts w:ascii="Arial" w:hAnsi="Arial" w:eastAsia="Arial" w:cs="Arial"/>
          <w:noProof w:val="0"/>
          <w:sz w:val="22"/>
          <w:szCs w:val="22"/>
          <w:lang w:val="en-US"/>
        </w:rPr>
        <w:t>Analy</w:t>
      </w:r>
      <w:r w:rsidRPr="75FAC11B" w:rsidR="7BA54722">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ing</w:t>
      </w:r>
      <w:proofErr w:type="spellEnd"/>
      <w:r w:rsidRPr="75FAC11B" w:rsidR="24124ECF">
        <w:rPr>
          <w:rFonts w:ascii="Arial" w:hAnsi="Arial" w:eastAsia="Arial" w:cs="Arial"/>
          <w:noProof w:val="0"/>
          <w:sz w:val="22"/>
          <w:szCs w:val="22"/>
          <w:lang w:val="en-US"/>
        </w:rPr>
        <w:t xml:space="preserve"> financial accounts, projecting income and spending, and economic evaluation for new initiatives and policies are all abilities included in financial management. Nursing home managers must also be familiar with healthcare programs, including such insurance billing standards, and ensure that care home employees follow them. </w:t>
      </w:r>
    </w:p>
    <w:p xmlns:wp14="http://schemas.microsoft.com/office/word/2010/wordml" w:rsidP="75FAC11B" w14:paraId="475E0C67" wp14:textId="5F32544D">
      <w:pPr>
        <w:pStyle w:val="Normal"/>
        <w:rPr>
          <w:rFonts w:ascii="Arial" w:hAnsi="Arial" w:eastAsia="Arial" w:cs="Arial"/>
          <w:noProof w:val="0"/>
          <w:sz w:val="22"/>
          <w:szCs w:val="22"/>
          <w:lang w:val="en-US"/>
        </w:rPr>
      </w:pPr>
    </w:p>
    <w:p xmlns:wp14="http://schemas.microsoft.com/office/word/2010/wordml" w:rsidP="75FAC11B" w14:paraId="1B2DABD9" wp14:textId="5FF8D212">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Act 3 In this module, I have learned several concepts that are beneficial to my current situation and future career. First, I learned the concept of SMART goals and objectives. Peter Drucker's Management by Objectives approach is usually credited with the requirement of a SMART Goal. However, Drucker never made a direct reference to a SMART acronym in his book (Morrison, 2010) By making goals specific, measurable, achievable, realistic, and timely, SMART goals prepare an individual up to lead. The SMART technique encourages people to go forward, provides them a feeling of having a place, and assists everyone in organizing and achieving their desired outcomes. I discovered the relevance of this concept for making SMART Goals since it enables me to articulate my notions and </w:t>
      </w:r>
      <w:proofErr w:type="gramStart"/>
      <w:r w:rsidRPr="75FAC11B" w:rsidR="24124ECF">
        <w:rPr>
          <w:rFonts w:ascii="Arial" w:hAnsi="Arial" w:eastAsia="Arial" w:cs="Arial"/>
          <w:noProof w:val="0"/>
          <w:sz w:val="22"/>
          <w:szCs w:val="22"/>
          <w:lang w:val="en-US"/>
        </w:rPr>
        <w:t>concentrate</w:t>
      </w:r>
      <w:proofErr w:type="gramEnd"/>
      <w:r w:rsidRPr="75FAC11B" w:rsidR="24124ECF">
        <w:rPr>
          <w:rFonts w:ascii="Arial" w:hAnsi="Arial" w:eastAsia="Arial" w:cs="Arial"/>
          <w:noProof w:val="0"/>
          <w:sz w:val="22"/>
          <w:szCs w:val="22"/>
          <w:lang w:val="en-US"/>
        </w:rPr>
        <w:t xml:space="preserve"> my work, allowing me to manage my resources in the most efficient and effective way possible. It also eliminates the potential of overlooking important or trivial facts that will aid or obstruct my attempts to achieve my objectives. SMART Goals are an excellent approach for me to </w:t>
      </w:r>
      <w:proofErr w:type="gramStart"/>
      <w:r w:rsidRPr="75FAC11B" w:rsidR="24124ECF">
        <w:rPr>
          <w:rFonts w:ascii="Arial" w:hAnsi="Arial" w:eastAsia="Arial" w:cs="Arial"/>
          <w:noProof w:val="0"/>
          <w:sz w:val="22"/>
          <w:szCs w:val="22"/>
          <w:lang w:val="en-US"/>
        </w:rPr>
        <w:t>make preparations</w:t>
      </w:r>
      <w:proofErr w:type="gramEnd"/>
      <w:r w:rsidRPr="75FAC11B" w:rsidR="24124ECF">
        <w:rPr>
          <w:rFonts w:ascii="Arial" w:hAnsi="Arial" w:eastAsia="Arial" w:cs="Arial"/>
          <w:noProof w:val="0"/>
          <w:sz w:val="22"/>
          <w:szCs w:val="22"/>
          <w:lang w:val="en-US"/>
        </w:rPr>
        <w:t xml:space="preserve"> for what is next. I will be more engaged and conscious of moments when my interest should be directed elsewhere as I gain a better understanding of what </w:t>
      </w:r>
      <w:proofErr w:type="gramStart"/>
      <w:r w:rsidRPr="75FAC11B" w:rsidR="24124ECF">
        <w:rPr>
          <w:rFonts w:ascii="Arial" w:hAnsi="Arial" w:eastAsia="Arial" w:cs="Arial"/>
          <w:noProof w:val="0"/>
          <w:sz w:val="22"/>
          <w:szCs w:val="22"/>
          <w:lang w:val="en-US"/>
        </w:rPr>
        <w:t>actually matters</w:t>
      </w:r>
      <w:proofErr w:type="gramEnd"/>
      <w:r w:rsidRPr="75FAC11B" w:rsidR="24124ECF">
        <w:rPr>
          <w:rFonts w:ascii="Arial" w:hAnsi="Arial" w:eastAsia="Arial" w:cs="Arial"/>
          <w:noProof w:val="0"/>
          <w:sz w:val="22"/>
          <w:szCs w:val="22"/>
          <w:lang w:val="en-US"/>
        </w:rPr>
        <w:t xml:space="preserve">. </w:t>
      </w:r>
    </w:p>
    <w:p xmlns:wp14="http://schemas.microsoft.com/office/word/2010/wordml" w:rsidP="75FAC11B" w14:paraId="7C759F73" wp14:textId="735F7449">
      <w:pPr>
        <w:pStyle w:val="Normal"/>
        <w:rPr>
          <w:rFonts w:ascii="Arial" w:hAnsi="Arial" w:eastAsia="Arial" w:cs="Arial"/>
          <w:noProof w:val="0"/>
          <w:sz w:val="22"/>
          <w:szCs w:val="22"/>
          <w:lang w:val="en-US"/>
        </w:rPr>
      </w:pPr>
    </w:p>
    <w:p xmlns:wp14="http://schemas.microsoft.com/office/word/2010/wordml" w:rsidP="75FAC11B" w14:paraId="3AE6923D" wp14:textId="7F56D76D">
      <w:pPr>
        <w:pStyle w:val="Normal"/>
        <w:rPr>
          <w:rFonts w:ascii="Arial" w:hAnsi="Arial" w:eastAsia="Arial" w:cs="Arial"/>
          <w:noProof w:val="0"/>
          <w:sz w:val="22"/>
          <w:szCs w:val="22"/>
          <w:lang w:val="en-US"/>
        </w:rPr>
      </w:pPr>
    </w:p>
    <w:p xmlns:wp14="http://schemas.microsoft.com/office/word/2010/wordml" w:rsidP="75FAC11B" w14:paraId="14C6AB3B" wp14:textId="2DEB3519">
      <w:pPr>
        <w:pStyle w:val="Normal"/>
        <w:rPr>
          <w:rFonts w:ascii="Arial" w:hAnsi="Arial" w:eastAsia="Arial" w:cs="Arial"/>
          <w:noProof w:val="0"/>
          <w:sz w:val="22"/>
          <w:szCs w:val="22"/>
          <w:lang w:val="en-US"/>
        </w:rPr>
      </w:pPr>
    </w:p>
    <w:p xmlns:wp14="http://schemas.microsoft.com/office/word/2010/wordml" w:rsidP="75FAC11B" w14:paraId="5E707C7C" wp14:textId="65891989">
      <w:pPr>
        <w:pStyle w:val="Normal"/>
        <w:rPr>
          <w:rFonts w:ascii="Arial" w:hAnsi="Arial" w:eastAsia="Arial" w:cs="Arial"/>
          <w:noProof w:val="0"/>
          <w:sz w:val="22"/>
          <w:szCs w:val="22"/>
          <w:lang w:val="en-US"/>
        </w:rPr>
      </w:pPr>
    </w:p>
    <w:p xmlns:wp14="http://schemas.microsoft.com/office/word/2010/wordml" w:rsidP="75FAC11B" w14:paraId="28C64563" wp14:textId="53FD6BFE">
      <w:pPr>
        <w:pStyle w:val="Normal"/>
        <w:rPr>
          <w:rFonts w:ascii="Arial" w:hAnsi="Arial" w:eastAsia="Arial" w:cs="Arial"/>
          <w:noProof w:val="0"/>
          <w:sz w:val="22"/>
          <w:szCs w:val="22"/>
          <w:lang w:val="en-US"/>
        </w:rPr>
      </w:pPr>
    </w:p>
    <w:p xmlns:wp14="http://schemas.microsoft.com/office/word/2010/wordml" w:rsidP="75FAC11B" w14:paraId="0ADA8889" wp14:textId="65D1F4AC">
      <w:pPr>
        <w:pStyle w:val="Normal"/>
        <w:rPr>
          <w:rFonts w:ascii="Arial" w:hAnsi="Arial" w:eastAsia="Arial" w:cs="Arial"/>
          <w:noProof w:val="0"/>
          <w:sz w:val="22"/>
          <w:szCs w:val="22"/>
          <w:lang w:val="en-US"/>
        </w:rPr>
      </w:pPr>
    </w:p>
    <w:p xmlns:wp14="http://schemas.microsoft.com/office/word/2010/wordml" w:rsidP="75FAC11B" w14:paraId="3A382FB3" wp14:textId="5596223E">
      <w:pPr>
        <w:pStyle w:val="Normal"/>
        <w:rPr>
          <w:rFonts w:ascii="Arial" w:hAnsi="Arial" w:eastAsia="Arial" w:cs="Arial"/>
          <w:noProof w:val="0"/>
          <w:sz w:val="22"/>
          <w:szCs w:val="22"/>
          <w:lang w:val="en-US"/>
        </w:rPr>
      </w:pPr>
    </w:p>
    <w:p xmlns:wp14="http://schemas.microsoft.com/office/word/2010/wordml" w:rsidP="75FAC11B" w14:paraId="738F6A6F" wp14:textId="67E7256C">
      <w:pPr>
        <w:pStyle w:val="Normal"/>
        <w:rPr>
          <w:rFonts w:ascii="Arial" w:hAnsi="Arial" w:eastAsia="Arial" w:cs="Arial"/>
          <w:noProof w:val="0"/>
          <w:sz w:val="22"/>
          <w:szCs w:val="22"/>
          <w:lang w:val="en-US"/>
        </w:rPr>
      </w:pPr>
    </w:p>
    <w:p xmlns:wp14="http://schemas.microsoft.com/office/word/2010/wordml" w:rsidP="75FAC11B" w14:paraId="1277BF88" wp14:textId="20DD8F59">
      <w:pPr>
        <w:pStyle w:val="Normal"/>
        <w:rPr>
          <w:rFonts w:ascii="Arial" w:hAnsi="Arial" w:eastAsia="Arial" w:cs="Arial"/>
          <w:noProof w:val="0"/>
          <w:sz w:val="22"/>
          <w:szCs w:val="22"/>
          <w:lang w:val="en-US"/>
        </w:rPr>
      </w:pPr>
    </w:p>
    <w:p xmlns:wp14="http://schemas.microsoft.com/office/word/2010/wordml" w:rsidP="75FAC11B" w14:paraId="367B9FC9" wp14:textId="045968F3">
      <w:pPr>
        <w:pStyle w:val="Normal"/>
        <w:rPr>
          <w:rFonts w:ascii="Arial" w:hAnsi="Arial" w:eastAsia="Arial" w:cs="Arial"/>
          <w:noProof w:val="0"/>
          <w:sz w:val="22"/>
          <w:szCs w:val="22"/>
          <w:lang w:val="en-US"/>
        </w:rPr>
      </w:pPr>
    </w:p>
    <w:p xmlns:wp14="http://schemas.microsoft.com/office/word/2010/wordml" w:rsidP="75FAC11B" w14:paraId="5618E644" wp14:textId="7515340F">
      <w:pPr>
        <w:pStyle w:val="Normal"/>
        <w:rPr>
          <w:rFonts w:ascii="Arial" w:hAnsi="Arial" w:eastAsia="Arial" w:cs="Arial"/>
          <w:noProof w:val="0"/>
          <w:sz w:val="22"/>
          <w:szCs w:val="22"/>
          <w:lang w:val="en-US"/>
        </w:rPr>
      </w:pPr>
    </w:p>
    <w:p xmlns:wp14="http://schemas.microsoft.com/office/word/2010/wordml" w:rsidP="75FAC11B" w14:paraId="7FA7F6DD" wp14:textId="3CE1CB04">
      <w:pPr>
        <w:pStyle w:val="Normal"/>
        <w:rPr>
          <w:rFonts w:ascii="Arial" w:hAnsi="Arial" w:eastAsia="Arial" w:cs="Arial"/>
          <w:noProof w:val="0"/>
          <w:sz w:val="22"/>
          <w:szCs w:val="22"/>
          <w:lang w:val="en-US"/>
        </w:rPr>
      </w:pPr>
    </w:p>
    <w:p xmlns:wp14="http://schemas.microsoft.com/office/word/2010/wordml" w:rsidP="75FAC11B" w14:paraId="2ECE725D" wp14:textId="4C3CDF2A">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The other concept that was discussed on this module is </w:t>
      </w:r>
      <w:proofErr w:type="gramStart"/>
      <w:r w:rsidRPr="75FAC11B" w:rsidR="24124ECF">
        <w:rPr>
          <w:rFonts w:ascii="Arial" w:hAnsi="Arial" w:eastAsia="Arial" w:cs="Arial"/>
          <w:noProof w:val="0"/>
          <w:sz w:val="22"/>
          <w:szCs w:val="22"/>
          <w:lang w:val="en-US"/>
        </w:rPr>
        <w:t>the UK</w:t>
      </w:r>
      <w:proofErr w:type="gramEnd"/>
      <w:r w:rsidRPr="75FAC11B" w:rsidR="24124ECF">
        <w:rPr>
          <w:rFonts w:ascii="Arial" w:hAnsi="Arial" w:eastAsia="Arial" w:cs="Arial"/>
          <w:noProof w:val="0"/>
          <w:sz w:val="22"/>
          <w:szCs w:val="22"/>
          <w:lang w:val="en-US"/>
        </w:rPr>
        <w:t xml:space="preserve"> Employment law and why it matters to my future career.</w:t>
      </w:r>
      <w:r w:rsidRPr="75FAC11B" w:rsidR="0FEDDE2F">
        <w:rPr>
          <w:rFonts w:ascii="Arial" w:hAnsi="Arial" w:eastAsia="Arial" w:cs="Arial"/>
          <w:noProof w:val="0"/>
          <w:sz w:val="22"/>
          <w:szCs w:val="22"/>
          <w:lang w:val="en-US"/>
        </w:rPr>
        <w:t xml:space="preserve"> </w:t>
      </w:r>
      <w:r w:rsidRPr="75FAC11B" w:rsidR="24124ECF">
        <w:rPr>
          <w:rFonts w:ascii="Arial" w:hAnsi="Arial" w:eastAsia="Arial" w:cs="Arial"/>
          <w:noProof w:val="0"/>
          <w:sz w:val="22"/>
          <w:szCs w:val="22"/>
          <w:lang w:val="en-US"/>
        </w:rPr>
        <w:t xml:space="preserve">Employment law is a broad field of the law that defines a wide range of issues that arise in the workplace, primarily guiding procedures and controls </w:t>
      </w:r>
      <w:proofErr w:type="gramStart"/>
      <w:r w:rsidRPr="75FAC11B" w:rsidR="24124ECF">
        <w:rPr>
          <w:rFonts w:ascii="Arial" w:hAnsi="Arial" w:eastAsia="Arial" w:cs="Arial"/>
          <w:noProof w:val="0"/>
          <w:sz w:val="22"/>
          <w:szCs w:val="22"/>
          <w:lang w:val="en-US"/>
        </w:rPr>
        <w:t>that aspiring employers and managers</w:t>
      </w:r>
      <w:proofErr w:type="gramEnd"/>
      <w:r w:rsidRPr="75FAC11B" w:rsidR="24124ECF">
        <w:rPr>
          <w:rFonts w:ascii="Arial" w:hAnsi="Arial" w:eastAsia="Arial" w:cs="Arial"/>
          <w:noProof w:val="0"/>
          <w:sz w:val="22"/>
          <w:szCs w:val="22"/>
          <w:lang w:val="en-US"/>
        </w:rPr>
        <w:t xml:space="preserve"> might implement. The partnership between employers and employees is governed by employment law. It establishes what companies can demand from employees, as well as what employers can request them to do and their fair working conditions. According to the ukrules.co, Employment in the United Kingdom is defined as "a contract of employment." It is a contract in which both the employer and the employee have commitments. An employment contract gives the employer the authority to decide when and how the task is accomplished. At first look, employment law may appear confusing and varied, particularly for a student like me who must learn about UK employment law while continuing to study other courses and operations. Furthermore, employment laws of which there are numerous exist to safeguard </w:t>
      </w:r>
      <w:proofErr w:type="spellStart"/>
      <w:r w:rsidRPr="75FAC11B" w:rsidR="24124ECF">
        <w:rPr>
          <w:rFonts w:ascii="Arial" w:hAnsi="Arial" w:eastAsia="Arial" w:cs="Arial"/>
          <w:noProof w:val="0"/>
          <w:sz w:val="22"/>
          <w:szCs w:val="22"/>
          <w:lang w:val="en-US"/>
        </w:rPr>
        <w:t>organi</w:t>
      </w:r>
      <w:r w:rsidRPr="75FAC11B" w:rsidR="13BDBFD1">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ations</w:t>
      </w:r>
      <w:proofErr w:type="spellEnd"/>
      <w:r w:rsidRPr="75FAC11B" w:rsidR="24124ECF">
        <w:rPr>
          <w:rFonts w:ascii="Arial" w:hAnsi="Arial" w:eastAsia="Arial" w:cs="Arial"/>
          <w:noProof w:val="0"/>
          <w:sz w:val="22"/>
          <w:szCs w:val="22"/>
          <w:lang w:val="en-US"/>
        </w:rPr>
        <w:t xml:space="preserve">, defining their responsibility to their employees as well as their rights as employers. They are also helpful to maintain a fair working relationship for both sides. This module also tackled Learning Theories. Learning theories are conceptual structures that explain how information is absorbed and digested during the process of learning. Through frameworks, learning theory guides the implementation of active learning. </w:t>
      </w:r>
    </w:p>
    <w:p xmlns:wp14="http://schemas.microsoft.com/office/word/2010/wordml" w:rsidP="75FAC11B" w14:paraId="2C23D11B" wp14:textId="416A0B8A">
      <w:pPr>
        <w:pStyle w:val="Normal"/>
        <w:rPr>
          <w:rFonts w:ascii="Arial" w:hAnsi="Arial" w:eastAsia="Arial" w:cs="Arial"/>
          <w:noProof w:val="0"/>
          <w:sz w:val="22"/>
          <w:szCs w:val="22"/>
          <w:lang w:val="en-US"/>
        </w:rPr>
      </w:pPr>
    </w:p>
    <w:p xmlns:wp14="http://schemas.microsoft.com/office/word/2010/wordml" w:rsidP="75FAC11B" w14:paraId="2F91D474" wp14:textId="2B5B62F8">
      <w:pPr>
        <w:pStyle w:val="Normal"/>
        <w:rPr>
          <w:rFonts w:ascii="Arial" w:hAnsi="Arial" w:eastAsia="Arial" w:cs="Arial"/>
          <w:noProof w:val="0"/>
          <w:sz w:val="22"/>
          <w:szCs w:val="22"/>
          <w:lang w:val="en-US"/>
        </w:rPr>
      </w:pPr>
    </w:p>
    <w:p xmlns:wp14="http://schemas.microsoft.com/office/word/2010/wordml" w:rsidP="75FAC11B" w14:paraId="224C609D" wp14:textId="04B76FDE">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According to Harasim (2017), states that “a theory is an explanation for why something occurs or how it occurs” Learning theory, according to her, is one that seeks to “to help us to understand both how knowledge is created and how people learn”.Learning theories provide contexts for comprehending how information is used, understanding is formed, and individuals learn. Learning strategists can use these concepts to tailor educational methods to specific learning and participant objectives, allowing them to make better knowledgeable decisions. I frequently find myself in rhetoric over the essence of understanding theories. This module reinforced my understanding that theories give a foundation for understanding how people learn as well </w:t>
      </w:r>
      <w:proofErr w:type="gramStart"/>
      <w:r w:rsidRPr="75FAC11B" w:rsidR="24124ECF">
        <w:rPr>
          <w:rFonts w:ascii="Arial" w:hAnsi="Arial" w:eastAsia="Arial" w:cs="Arial"/>
          <w:noProof w:val="0"/>
          <w:sz w:val="22"/>
          <w:szCs w:val="22"/>
          <w:lang w:val="en-US"/>
        </w:rPr>
        <w:t>as a means to</w:t>
      </w:r>
      <w:proofErr w:type="gramEnd"/>
      <w:r w:rsidRPr="75FAC11B" w:rsidR="24124ECF">
        <w:rPr>
          <w:rFonts w:ascii="Arial" w:hAnsi="Arial" w:eastAsia="Arial" w:cs="Arial"/>
          <w:noProof w:val="0"/>
          <w:sz w:val="22"/>
          <w:szCs w:val="22"/>
          <w:lang w:val="en-US"/>
        </w:rPr>
        <w:t xml:space="preserve"> explain, </w:t>
      </w:r>
      <w:proofErr w:type="spellStart"/>
      <w:r w:rsidRPr="75FAC11B" w:rsidR="24124ECF">
        <w:rPr>
          <w:rFonts w:ascii="Arial" w:hAnsi="Arial" w:eastAsia="Arial" w:cs="Arial"/>
          <w:noProof w:val="0"/>
          <w:sz w:val="22"/>
          <w:szCs w:val="22"/>
          <w:lang w:val="en-US"/>
        </w:rPr>
        <w:t>characteri</w:t>
      </w:r>
      <w:r w:rsidRPr="75FAC11B" w:rsidR="2DE535F9">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e</w:t>
      </w:r>
      <w:proofErr w:type="spellEnd"/>
      <w:r w:rsidRPr="75FAC11B" w:rsidR="24124ECF">
        <w:rPr>
          <w:rFonts w:ascii="Arial" w:hAnsi="Arial" w:eastAsia="Arial" w:cs="Arial"/>
          <w:noProof w:val="0"/>
          <w:sz w:val="22"/>
          <w:szCs w:val="22"/>
          <w:lang w:val="en-US"/>
        </w:rPr>
        <w:t>, evaluate, and anticipate learning. In this way, a theory aids us in making more informed judgments about understanding methods, growth, and presentation. This module also enlightened me. There is no such thing as a "perfect" learning theory because each one presents a different perspective on learning and the components that make it possible. Different theories lend credence for learning, consolidated level, and instructional techniques, all of which have significance for instructional design and delivery. Furthermore, some theories are better suited to various learning objectives and learners' characteristics. Because each theory is made up of data and hypotheses, seeking the most appropriate learning method must start by determining the learning aim and then selecting the best c</w:t>
      </w:r>
      <w:r w:rsidRPr="75FAC11B" w:rsidR="24124ECF">
        <w:rPr>
          <w:rFonts w:ascii="Arial" w:hAnsi="Arial" w:eastAsia="Arial" w:cs="Arial"/>
          <w:noProof w:val="0"/>
          <w:sz w:val="22"/>
          <w:szCs w:val="22"/>
          <w:lang w:val="en-US"/>
        </w:rPr>
        <w:t xml:space="preserve">onceptual basis for implementing those learning results. </w:t>
      </w:r>
    </w:p>
    <w:p xmlns:wp14="http://schemas.microsoft.com/office/word/2010/wordml" w:rsidP="75FAC11B" w14:paraId="1323C81D" wp14:textId="063DD5E7">
      <w:pPr>
        <w:pStyle w:val="Normal"/>
        <w:rPr>
          <w:rFonts w:ascii="Arial" w:hAnsi="Arial" w:eastAsia="Arial" w:cs="Arial"/>
          <w:noProof w:val="0"/>
          <w:sz w:val="22"/>
          <w:szCs w:val="22"/>
          <w:lang w:val="en-US"/>
        </w:rPr>
      </w:pPr>
    </w:p>
    <w:p xmlns:wp14="http://schemas.microsoft.com/office/word/2010/wordml" w:rsidP="75FAC11B" w14:paraId="68D6DB9D" wp14:textId="72235432">
      <w:pPr>
        <w:pStyle w:val="Normal"/>
        <w:rPr>
          <w:rFonts w:ascii="Arial" w:hAnsi="Arial" w:eastAsia="Arial" w:cs="Arial"/>
          <w:noProof w:val="0"/>
          <w:sz w:val="22"/>
          <w:szCs w:val="22"/>
          <w:lang w:val="en-US"/>
        </w:rPr>
      </w:pPr>
    </w:p>
    <w:p xmlns:wp14="http://schemas.microsoft.com/office/word/2010/wordml" w:rsidP="75FAC11B" w14:paraId="0D4DC548" wp14:textId="632C58C8">
      <w:pPr>
        <w:pStyle w:val="Normal"/>
        <w:rPr>
          <w:rFonts w:ascii="Arial" w:hAnsi="Arial" w:eastAsia="Arial" w:cs="Arial"/>
          <w:noProof w:val="0"/>
          <w:sz w:val="22"/>
          <w:szCs w:val="22"/>
          <w:lang w:val="en-US"/>
        </w:rPr>
      </w:pPr>
    </w:p>
    <w:p xmlns:wp14="http://schemas.microsoft.com/office/word/2010/wordml" w:rsidP="75FAC11B" w14:paraId="53AA99EF" wp14:textId="3D6B3F85">
      <w:pPr>
        <w:pStyle w:val="Normal"/>
        <w:rPr>
          <w:rFonts w:ascii="Arial" w:hAnsi="Arial" w:eastAsia="Arial" w:cs="Arial"/>
          <w:noProof w:val="0"/>
          <w:sz w:val="22"/>
          <w:szCs w:val="22"/>
          <w:lang w:val="en-US"/>
        </w:rPr>
      </w:pPr>
    </w:p>
    <w:p xmlns:wp14="http://schemas.microsoft.com/office/word/2010/wordml" w:rsidP="75FAC11B" w14:paraId="43275C0A" wp14:textId="5E8E088A">
      <w:pPr>
        <w:pStyle w:val="Normal"/>
        <w:rPr>
          <w:rFonts w:ascii="Arial" w:hAnsi="Arial" w:eastAsia="Arial" w:cs="Arial"/>
          <w:noProof w:val="0"/>
          <w:sz w:val="22"/>
          <w:szCs w:val="22"/>
          <w:lang w:val="en-US"/>
        </w:rPr>
      </w:pPr>
    </w:p>
    <w:p xmlns:wp14="http://schemas.microsoft.com/office/word/2010/wordml" w:rsidP="75FAC11B" w14:paraId="71F7448B" wp14:textId="3E8D0012">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Lastly, this module brought a lot of valuable insights into self-awareness methods. Self-awareness entails being conscious of various parts of one's own personality, such as characteristics, actions, and emotions. It is, in essence, a psychological state in which one's own attention is focused on themselves. One of the first aspects of the self-concept to arise is self-awareness. While self-awareness is an important aspect of who you are, it is not something you are keenly aware of at all times of the day. Self-awareness, on the other hand, becomes an intimate part of who you are, emerging at varying periods situationally and your character. Weisinger (1998) wrote that high self-awareness enables individuals to observe and monitor their behavior. It is critical to good on-the-job productivity, according to him, since it allows people to respond effectively to the wide spectrum of interpersonal encounters that might occur in the workplace, such as irate clients, dishonest coworkers, and pushy supervisors.</w:t>
      </w:r>
      <w:r w:rsidRPr="75FAC11B" w:rsidR="62F75621">
        <w:rPr>
          <w:rFonts w:ascii="Arial" w:hAnsi="Arial" w:eastAsia="Arial" w:cs="Arial"/>
          <w:noProof w:val="0"/>
          <w:sz w:val="22"/>
          <w:szCs w:val="22"/>
          <w:lang w:val="en-US"/>
        </w:rPr>
        <w:t xml:space="preserve"> </w:t>
      </w:r>
      <w:r w:rsidRPr="75FAC11B" w:rsidR="24124ECF">
        <w:rPr>
          <w:rFonts w:ascii="Arial" w:hAnsi="Arial" w:eastAsia="Arial" w:cs="Arial"/>
          <w:noProof w:val="0"/>
          <w:sz w:val="22"/>
          <w:szCs w:val="22"/>
          <w:lang w:val="en-US"/>
        </w:rPr>
        <w:t xml:space="preserve">My key takeaways while learning this module revolves around the importance of self-awareness and methods. I </w:t>
      </w:r>
      <w:proofErr w:type="spellStart"/>
      <w:r w:rsidRPr="75FAC11B" w:rsidR="24124ECF">
        <w:rPr>
          <w:rFonts w:ascii="Arial" w:hAnsi="Arial" w:eastAsia="Arial" w:cs="Arial"/>
          <w:noProof w:val="0"/>
          <w:sz w:val="22"/>
          <w:szCs w:val="22"/>
          <w:lang w:val="en-US"/>
        </w:rPr>
        <w:t>actuali</w:t>
      </w:r>
      <w:r w:rsidRPr="75FAC11B" w:rsidR="277E9F95">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ed</w:t>
      </w:r>
      <w:proofErr w:type="spellEnd"/>
      <w:r w:rsidRPr="75FAC11B" w:rsidR="24124ECF">
        <w:rPr>
          <w:rFonts w:ascii="Arial" w:hAnsi="Arial" w:eastAsia="Arial" w:cs="Arial"/>
          <w:noProof w:val="0"/>
          <w:sz w:val="22"/>
          <w:szCs w:val="22"/>
          <w:lang w:val="en-US"/>
        </w:rPr>
        <w:t xml:space="preserve"> that self-awareness also aids in </w:t>
      </w:r>
      <w:proofErr w:type="gramStart"/>
      <w:r w:rsidRPr="75FAC11B" w:rsidR="24124ECF">
        <w:rPr>
          <w:rFonts w:ascii="Arial" w:hAnsi="Arial" w:eastAsia="Arial" w:cs="Arial"/>
          <w:noProof w:val="0"/>
          <w:sz w:val="22"/>
          <w:szCs w:val="22"/>
          <w:lang w:val="en-US"/>
        </w:rPr>
        <w:t>self-reflection, or</w:t>
      </w:r>
      <w:proofErr w:type="gramEnd"/>
      <w:r w:rsidRPr="75FAC11B" w:rsidR="24124ECF">
        <w:rPr>
          <w:rFonts w:ascii="Arial" w:hAnsi="Arial" w:eastAsia="Arial" w:cs="Arial"/>
          <w:noProof w:val="0"/>
          <w:sz w:val="22"/>
          <w:szCs w:val="22"/>
          <w:lang w:val="en-US"/>
        </w:rPr>
        <w:t xml:space="preserve"> reflecting about what went wrong in order to figure out how to fix things and do better next time. Self-awareness could also help people </w:t>
      </w:r>
      <w:proofErr w:type="gramStart"/>
      <w:r w:rsidRPr="75FAC11B" w:rsidR="24124ECF">
        <w:rPr>
          <w:rFonts w:ascii="Arial" w:hAnsi="Arial" w:eastAsia="Arial" w:cs="Arial"/>
          <w:noProof w:val="0"/>
          <w:sz w:val="22"/>
          <w:szCs w:val="22"/>
          <w:lang w:val="en-US"/>
        </w:rPr>
        <w:t>rise up</w:t>
      </w:r>
      <w:proofErr w:type="gramEnd"/>
      <w:r w:rsidRPr="75FAC11B" w:rsidR="24124ECF">
        <w:rPr>
          <w:rFonts w:ascii="Arial" w:hAnsi="Arial" w:eastAsia="Arial" w:cs="Arial"/>
          <w:noProof w:val="0"/>
          <w:sz w:val="22"/>
          <w:szCs w:val="22"/>
          <w:lang w:val="en-US"/>
        </w:rPr>
        <w:t xml:space="preserve"> for whatever they need and self-advocate. Self-awareness also assists people in keeping track of their actions. Self-awareness can be developed in simple steps, such as </w:t>
      </w:r>
      <w:proofErr w:type="spellStart"/>
      <w:r w:rsidRPr="75FAC11B" w:rsidR="24124ECF">
        <w:rPr>
          <w:rFonts w:ascii="Arial" w:hAnsi="Arial" w:eastAsia="Arial" w:cs="Arial"/>
          <w:noProof w:val="0"/>
          <w:sz w:val="22"/>
          <w:szCs w:val="22"/>
          <w:lang w:val="en-US"/>
        </w:rPr>
        <w:t>recogni</w:t>
      </w:r>
      <w:r w:rsidRPr="75FAC11B" w:rsidR="0AE5DF61">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ing</w:t>
      </w:r>
      <w:proofErr w:type="spellEnd"/>
      <w:r w:rsidRPr="75FAC11B" w:rsidR="24124ECF">
        <w:rPr>
          <w:rFonts w:ascii="Arial" w:hAnsi="Arial" w:eastAsia="Arial" w:cs="Arial"/>
          <w:noProof w:val="0"/>
          <w:sz w:val="22"/>
          <w:szCs w:val="22"/>
          <w:lang w:val="en-US"/>
        </w:rPr>
        <w:t xml:space="preserve"> skills. Another realization of mine is </w:t>
      </w:r>
      <w:proofErr w:type="gramStart"/>
      <w:r w:rsidRPr="75FAC11B" w:rsidR="24124ECF">
        <w:rPr>
          <w:rFonts w:ascii="Arial" w:hAnsi="Arial" w:eastAsia="Arial" w:cs="Arial"/>
          <w:noProof w:val="0"/>
          <w:sz w:val="22"/>
          <w:szCs w:val="22"/>
          <w:lang w:val="en-US"/>
        </w:rPr>
        <w:t>that,</w:t>
      </w:r>
      <w:proofErr w:type="gramEnd"/>
      <w:r w:rsidRPr="75FAC11B" w:rsidR="24124ECF">
        <w:rPr>
          <w:rFonts w:ascii="Arial" w:hAnsi="Arial" w:eastAsia="Arial" w:cs="Arial"/>
          <w:noProof w:val="0"/>
          <w:sz w:val="22"/>
          <w:szCs w:val="22"/>
          <w:lang w:val="en-US"/>
        </w:rPr>
        <w:t xml:space="preserve"> people that </w:t>
      </w:r>
      <w:proofErr w:type="gramStart"/>
      <w:r w:rsidRPr="75FAC11B" w:rsidR="24124ECF">
        <w:rPr>
          <w:rFonts w:ascii="Arial" w:hAnsi="Arial" w:eastAsia="Arial" w:cs="Arial"/>
          <w:noProof w:val="0"/>
          <w:sz w:val="22"/>
          <w:szCs w:val="22"/>
          <w:lang w:val="en-US"/>
        </w:rPr>
        <w:t>are have</w:t>
      </w:r>
      <w:proofErr w:type="gramEnd"/>
      <w:r w:rsidRPr="75FAC11B" w:rsidR="24124ECF">
        <w:rPr>
          <w:rFonts w:ascii="Arial" w:hAnsi="Arial" w:eastAsia="Arial" w:cs="Arial"/>
          <w:noProof w:val="0"/>
          <w:sz w:val="22"/>
          <w:szCs w:val="22"/>
          <w:lang w:val="en-US"/>
        </w:rPr>
        <w:t xml:space="preserve"> self-</w:t>
      </w:r>
      <w:proofErr w:type="gramStart"/>
      <w:r w:rsidRPr="75FAC11B" w:rsidR="24124ECF">
        <w:rPr>
          <w:rFonts w:ascii="Arial" w:hAnsi="Arial" w:eastAsia="Arial" w:cs="Arial"/>
          <w:noProof w:val="0"/>
          <w:sz w:val="22"/>
          <w:szCs w:val="22"/>
          <w:lang w:val="en-US"/>
        </w:rPr>
        <w:t>awareness</w:t>
      </w:r>
      <w:proofErr w:type="gramEnd"/>
      <w:r w:rsidRPr="75FAC11B" w:rsidR="24124ECF">
        <w:rPr>
          <w:rFonts w:ascii="Arial" w:hAnsi="Arial" w:eastAsia="Arial" w:cs="Arial"/>
          <w:noProof w:val="0"/>
          <w:sz w:val="22"/>
          <w:szCs w:val="22"/>
          <w:lang w:val="en-US"/>
        </w:rPr>
        <w:t xml:space="preserve"> </w:t>
      </w:r>
      <w:proofErr w:type="gramStart"/>
      <w:r w:rsidRPr="75FAC11B" w:rsidR="24124ECF">
        <w:rPr>
          <w:rFonts w:ascii="Arial" w:hAnsi="Arial" w:eastAsia="Arial" w:cs="Arial"/>
          <w:noProof w:val="0"/>
          <w:sz w:val="22"/>
          <w:szCs w:val="22"/>
          <w:lang w:val="en-US"/>
        </w:rPr>
        <w:t>are</w:t>
      </w:r>
      <w:proofErr w:type="gramEnd"/>
      <w:r w:rsidRPr="75FAC11B" w:rsidR="24124ECF">
        <w:rPr>
          <w:rFonts w:ascii="Arial" w:hAnsi="Arial" w:eastAsia="Arial" w:cs="Arial"/>
          <w:noProof w:val="0"/>
          <w:sz w:val="22"/>
          <w:szCs w:val="22"/>
          <w:lang w:val="en-US"/>
        </w:rPr>
        <w:t xml:space="preserve"> knowledgeable of their own talents and weaknesses, as well as what enables them to flourish. They also </w:t>
      </w:r>
      <w:proofErr w:type="spellStart"/>
      <w:r w:rsidRPr="75FAC11B" w:rsidR="24124ECF">
        <w:rPr>
          <w:rFonts w:ascii="Arial" w:hAnsi="Arial" w:eastAsia="Arial" w:cs="Arial"/>
          <w:noProof w:val="0"/>
          <w:sz w:val="22"/>
          <w:szCs w:val="22"/>
          <w:lang w:val="en-US"/>
        </w:rPr>
        <w:t>recogni</w:t>
      </w:r>
      <w:r w:rsidRPr="75FAC11B" w:rsidR="4BC5F8D7">
        <w:rPr>
          <w:rFonts w:ascii="Arial" w:hAnsi="Arial" w:eastAsia="Arial" w:cs="Arial"/>
          <w:noProof w:val="0"/>
          <w:sz w:val="22"/>
          <w:szCs w:val="22"/>
          <w:lang w:val="en-US"/>
        </w:rPr>
        <w:t>s</w:t>
      </w:r>
      <w:r w:rsidRPr="75FAC11B" w:rsidR="24124ECF">
        <w:rPr>
          <w:rFonts w:ascii="Arial" w:hAnsi="Arial" w:eastAsia="Arial" w:cs="Arial"/>
          <w:noProof w:val="0"/>
          <w:sz w:val="22"/>
          <w:szCs w:val="22"/>
          <w:lang w:val="en-US"/>
        </w:rPr>
        <w:t>e</w:t>
      </w:r>
      <w:proofErr w:type="spellEnd"/>
      <w:r w:rsidRPr="75FAC11B" w:rsidR="24124ECF">
        <w:rPr>
          <w:rFonts w:ascii="Arial" w:hAnsi="Arial" w:eastAsia="Arial" w:cs="Arial"/>
          <w:noProof w:val="0"/>
          <w:sz w:val="22"/>
          <w:szCs w:val="22"/>
          <w:lang w:val="en-US"/>
        </w:rPr>
        <w:t xml:space="preserve"> that their perceptions of themselves may vary from those of others. It is simpler for people to develop high self-esteem when they have a better understanding of themselves. This is especially true for those who learn and think differently, as well as those who have difficulty with specific skills and jobs. </w:t>
      </w:r>
    </w:p>
    <w:p xmlns:wp14="http://schemas.microsoft.com/office/word/2010/wordml" w:rsidP="75FAC11B" w14:paraId="62F34106" wp14:textId="541CF63A">
      <w:pPr>
        <w:pStyle w:val="Normal"/>
        <w:rPr>
          <w:rFonts w:ascii="Arial" w:hAnsi="Arial" w:eastAsia="Arial" w:cs="Arial"/>
          <w:noProof w:val="0"/>
          <w:sz w:val="22"/>
          <w:szCs w:val="22"/>
          <w:lang w:val="en-US"/>
        </w:rPr>
      </w:pPr>
    </w:p>
    <w:p xmlns:wp14="http://schemas.microsoft.com/office/word/2010/wordml" w:rsidP="75FAC11B" w14:paraId="08151542" wp14:textId="5B4E51A9">
      <w:pPr>
        <w:pStyle w:val="Normal"/>
        <w:rPr>
          <w:rFonts w:ascii="Arial" w:hAnsi="Arial" w:eastAsia="Arial" w:cs="Arial"/>
          <w:noProof w:val="0"/>
          <w:sz w:val="22"/>
          <w:szCs w:val="22"/>
          <w:lang w:val="en-US"/>
        </w:rPr>
      </w:pPr>
    </w:p>
    <w:p xmlns:wp14="http://schemas.microsoft.com/office/word/2010/wordml" w:rsidP="75FAC11B" w14:paraId="1907FF6C" wp14:textId="206390B8">
      <w:pPr>
        <w:pStyle w:val="Normal"/>
        <w:rPr>
          <w:rFonts w:ascii="Arial" w:hAnsi="Arial" w:eastAsia="Arial" w:cs="Arial"/>
          <w:noProof w:val="0"/>
          <w:sz w:val="22"/>
          <w:szCs w:val="22"/>
          <w:lang w:val="en-US"/>
        </w:rPr>
      </w:pPr>
    </w:p>
    <w:p xmlns:wp14="http://schemas.microsoft.com/office/word/2010/wordml" w:rsidP="75FAC11B" w14:paraId="44DE9C4D" wp14:textId="2460224B">
      <w:pPr>
        <w:pStyle w:val="Normal"/>
        <w:rPr>
          <w:rFonts w:ascii="Arial" w:hAnsi="Arial" w:eastAsia="Arial" w:cs="Arial"/>
          <w:noProof w:val="0"/>
          <w:sz w:val="22"/>
          <w:szCs w:val="22"/>
          <w:lang w:val="en-US"/>
        </w:rPr>
      </w:pPr>
    </w:p>
    <w:p xmlns:wp14="http://schemas.microsoft.com/office/word/2010/wordml" w:rsidP="75FAC11B" w14:paraId="069AE231" wp14:textId="4835DA85">
      <w:pPr>
        <w:pStyle w:val="Normal"/>
        <w:rPr>
          <w:rFonts w:ascii="Arial" w:hAnsi="Arial" w:eastAsia="Arial" w:cs="Arial"/>
          <w:noProof w:val="0"/>
          <w:sz w:val="22"/>
          <w:szCs w:val="22"/>
          <w:lang w:val="en-US"/>
        </w:rPr>
      </w:pPr>
    </w:p>
    <w:p xmlns:wp14="http://schemas.microsoft.com/office/word/2010/wordml" w:rsidP="75FAC11B" w14:paraId="6571DA30" wp14:textId="15C7669E">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References: </w:t>
      </w:r>
    </w:p>
    <w:p xmlns:wp14="http://schemas.microsoft.com/office/word/2010/wordml" w:rsidP="75FAC11B" w14:paraId="1DF4075F" wp14:textId="35F35360">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Cardon, M., Thorgren, S., &amp; </w:t>
      </w:r>
      <w:proofErr w:type="spellStart"/>
      <w:r w:rsidRPr="75FAC11B" w:rsidR="24124ECF">
        <w:rPr>
          <w:rFonts w:ascii="Arial" w:hAnsi="Arial" w:eastAsia="Arial" w:cs="Arial"/>
          <w:noProof w:val="0"/>
          <w:sz w:val="22"/>
          <w:szCs w:val="22"/>
          <w:lang w:val="en-US"/>
        </w:rPr>
        <w:t>Murnieks</w:t>
      </w:r>
      <w:proofErr w:type="spellEnd"/>
      <w:r w:rsidRPr="75FAC11B" w:rsidR="24124ECF">
        <w:rPr>
          <w:rFonts w:ascii="Arial" w:hAnsi="Arial" w:eastAsia="Arial" w:cs="Arial"/>
          <w:noProof w:val="0"/>
          <w:sz w:val="22"/>
          <w:szCs w:val="22"/>
          <w:lang w:val="en-US"/>
        </w:rPr>
        <w:t xml:space="preserve">, C. (2021, September 22). Passion. </w:t>
      </w:r>
      <w:proofErr w:type="spellStart"/>
      <w:r w:rsidRPr="75FAC11B" w:rsidR="24124ECF">
        <w:rPr>
          <w:rFonts w:ascii="Arial" w:hAnsi="Arial" w:eastAsia="Arial" w:cs="Arial"/>
          <w:noProof w:val="0"/>
          <w:sz w:val="22"/>
          <w:szCs w:val="22"/>
          <w:lang w:val="en-US"/>
        </w:rPr>
        <w:t>Www.Oxfordbibliographies.Com</w:t>
      </w:r>
      <w:proofErr w:type="spellEnd"/>
      <w:r w:rsidRPr="75FAC11B" w:rsidR="24124ECF">
        <w:rPr>
          <w:rFonts w:ascii="Arial" w:hAnsi="Arial" w:eastAsia="Arial" w:cs="Arial"/>
          <w:noProof w:val="0"/>
          <w:sz w:val="22"/>
          <w:szCs w:val="22"/>
          <w:lang w:val="en-US"/>
        </w:rPr>
        <w:t xml:space="preserve">. Retrieved November 27, 2021, from https://www.oxfordbibliographies.com/view/document/obo-9780199846740/ob o-9780199846740-0086.xml </w:t>
      </w:r>
    </w:p>
    <w:p xmlns:wp14="http://schemas.microsoft.com/office/word/2010/wordml" w:rsidP="75FAC11B" w14:paraId="745098A9" wp14:textId="4D15AD66">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Dao-anis, C. (2018, April 23). Raise Your Speaking Skill, Raise Your Income. </w:t>
      </w:r>
      <w:proofErr w:type="spellStart"/>
      <w:r w:rsidRPr="75FAC11B" w:rsidR="24124ECF">
        <w:rPr>
          <w:rFonts w:ascii="Arial" w:hAnsi="Arial" w:eastAsia="Arial" w:cs="Arial"/>
          <w:noProof w:val="0"/>
          <w:sz w:val="22"/>
          <w:szCs w:val="22"/>
          <w:lang w:val="en-US"/>
        </w:rPr>
        <w:t>Www.Baguioheraldexpressonline.Com</w:t>
      </w:r>
      <w:proofErr w:type="spellEnd"/>
      <w:r w:rsidRPr="75FAC11B" w:rsidR="24124ECF">
        <w:rPr>
          <w:rFonts w:ascii="Arial" w:hAnsi="Arial" w:eastAsia="Arial" w:cs="Arial"/>
          <w:noProof w:val="0"/>
          <w:sz w:val="22"/>
          <w:szCs w:val="22"/>
          <w:lang w:val="en-US"/>
        </w:rPr>
        <w:t xml:space="preserve">. Retrieved November 27, 2021, from https://www.baguioheraldexpressonline.com/raise-your-speaking-skill-raise-yourincome/ Employment Rules and Regulations. (n.d.). </w:t>
      </w:r>
      <w:proofErr w:type="spellStart"/>
      <w:r w:rsidRPr="75FAC11B" w:rsidR="24124ECF">
        <w:rPr>
          <w:rFonts w:ascii="Arial" w:hAnsi="Arial" w:eastAsia="Arial" w:cs="Arial"/>
          <w:noProof w:val="0"/>
          <w:sz w:val="22"/>
          <w:szCs w:val="22"/>
          <w:lang w:val="en-US"/>
        </w:rPr>
        <w:t>Www.Theukrules.Co.Uk</w:t>
      </w:r>
      <w:proofErr w:type="spellEnd"/>
      <w:r w:rsidRPr="75FAC11B" w:rsidR="24124ECF">
        <w:rPr>
          <w:rFonts w:ascii="Arial" w:hAnsi="Arial" w:eastAsia="Arial" w:cs="Arial"/>
          <w:noProof w:val="0"/>
          <w:sz w:val="22"/>
          <w:szCs w:val="22"/>
          <w:lang w:val="en-US"/>
        </w:rPr>
        <w:t xml:space="preserve">. Retrieved November 26, 2021, from https://www.theukrules.co.uk/rules/employment/index.html </w:t>
      </w:r>
    </w:p>
    <w:p xmlns:wp14="http://schemas.microsoft.com/office/word/2010/wordml" w:rsidP="75FAC11B" w14:paraId="611DDCC7" wp14:textId="5E6F18F8">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Goldman, R. (2020, April 14). Self-Awareness Development and Types. </w:t>
      </w:r>
      <w:proofErr w:type="spellStart"/>
      <w:r w:rsidRPr="75FAC11B" w:rsidR="24124ECF">
        <w:rPr>
          <w:rFonts w:ascii="Arial" w:hAnsi="Arial" w:eastAsia="Arial" w:cs="Arial"/>
          <w:noProof w:val="0"/>
          <w:sz w:val="22"/>
          <w:szCs w:val="22"/>
          <w:lang w:val="en-US"/>
        </w:rPr>
        <w:t>Www.Verywellmind.Com</w:t>
      </w:r>
      <w:proofErr w:type="spellEnd"/>
      <w:r w:rsidRPr="75FAC11B" w:rsidR="24124ECF">
        <w:rPr>
          <w:rFonts w:ascii="Arial" w:hAnsi="Arial" w:eastAsia="Arial" w:cs="Arial"/>
          <w:noProof w:val="0"/>
          <w:sz w:val="22"/>
          <w:szCs w:val="22"/>
          <w:lang w:val="en-US"/>
        </w:rPr>
        <w:t xml:space="preserve">. Retrieved November 27, 2020, from https://www.verywellmind.com/what-is-self-awareness-2795023 </w:t>
      </w:r>
    </w:p>
    <w:p xmlns:wp14="http://schemas.microsoft.com/office/word/2010/wordml" w:rsidP="75FAC11B" w14:paraId="3EEDA5CE" wp14:textId="76DB2E3B">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Patel, D. (2018, December 12). 7 Proven Strategies for Overcoming Distractions. </w:t>
      </w:r>
      <w:proofErr w:type="spellStart"/>
      <w:r w:rsidRPr="75FAC11B" w:rsidR="24124ECF">
        <w:rPr>
          <w:rFonts w:ascii="Arial" w:hAnsi="Arial" w:eastAsia="Arial" w:cs="Arial"/>
          <w:noProof w:val="0"/>
          <w:sz w:val="22"/>
          <w:szCs w:val="22"/>
          <w:lang w:val="en-US"/>
        </w:rPr>
        <w:t>Www.Entrepreneur.Com</w:t>
      </w:r>
      <w:proofErr w:type="spellEnd"/>
      <w:r w:rsidRPr="75FAC11B" w:rsidR="24124ECF">
        <w:rPr>
          <w:rFonts w:ascii="Arial" w:hAnsi="Arial" w:eastAsia="Arial" w:cs="Arial"/>
          <w:noProof w:val="0"/>
          <w:sz w:val="22"/>
          <w:szCs w:val="22"/>
          <w:lang w:val="en-US"/>
        </w:rPr>
        <w:t xml:space="preserve">. Retrieved November 26, 2018, from https://www.entrepreneur.com/article/324560 </w:t>
      </w:r>
    </w:p>
    <w:p xmlns:wp14="http://schemas.microsoft.com/office/word/2010/wordml" w:rsidP="75FAC11B" w14:paraId="32397779" wp14:textId="2D8ACF0F">
      <w:pPr>
        <w:pStyle w:val="Normal"/>
        <w:rPr>
          <w:rFonts w:ascii="Arial" w:hAnsi="Arial" w:eastAsia="Arial" w:cs="Arial"/>
          <w:noProof w:val="0"/>
          <w:sz w:val="22"/>
          <w:szCs w:val="22"/>
          <w:lang w:val="en-US"/>
        </w:rPr>
      </w:pPr>
      <w:proofErr w:type="spellStart"/>
      <w:r w:rsidRPr="75FAC11B" w:rsidR="24124ECF">
        <w:rPr>
          <w:rFonts w:ascii="Arial" w:hAnsi="Arial" w:eastAsia="Arial" w:cs="Arial"/>
          <w:noProof w:val="0"/>
          <w:sz w:val="22"/>
          <w:szCs w:val="22"/>
          <w:lang w:val="en-US"/>
        </w:rPr>
        <w:t>Taboli</w:t>
      </w:r>
      <w:proofErr w:type="spellEnd"/>
      <w:r w:rsidRPr="75FAC11B" w:rsidR="24124ECF">
        <w:rPr>
          <w:rFonts w:ascii="Arial" w:hAnsi="Arial" w:eastAsia="Arial" w:cs="Arial"/>
          <w:noProof w:val="0"/>
          <w:sz w:val="22"/>
          <w:szCs w:val="22"/>
          <w:lang w:val="en-US"/>
        </w:rPr>
        <w:t xml:space="preserve">, H., &amp; </w:t>
      </w:r>
      <w:proofErr w:type="spellStart"/>
      <w:r w:rsidRPr="75FAC11B" w:rsidR="24124ECF">
        <w:rPr>
          <w:rFonts w:ascii="Arial" w:hAnsi="Arial" w:eastAsia="Arial" w:cs="Arial"/>
          <w:noProof w:val="0"/>
          <w:sz w:val="22"/>
          <w:szCs w:val="22"/>
          <w:lang w:val="en-US"/>
        </w:rPr>
        <w:t>Gohargazy</w:t>
      </w:r>
      <w:proofErr w:type="spellEnd"/>
      <w:r w:rsidRPr="75FAC11B" w:rsidR="24124ECF">
        <w:rPr>
          <w:rFonts w:ascii="Arial" w:hAnsi="Arial" w:eastAsia="Arial" w:cs="Arial"/>
          <w:noProof w:val="0"/>
          <w:sz w:val="22"/>
          <w:szCs w:val="22"/>
          <w:lang w:val="en-US"/>
        </w:rPr>
        <w:t xml:space="preserve">, M. H. (2017). The importance of critical thinking in management. The Importance of Critical Thinking in Management, 3(1), 24–29. https://sciarena.com/storage/models/article/6t53cQRQvai8snF0XS7X4Q9HuoO UOMaVQ1Uzz4Q8MnjF0NwWkUpKcnwGNF3b/the-importance-of-critical-thinking -in-management.pdf </w:t>
      </w:r>
    </w:p>
    <w:p xmlns:wp14="http://schemas.microsoft.com/office/word/2010/wordml" w:rsidP="75FAC11B" w14:paraId="2C078E63" wp14:textId="181BE948">
      <w:pPr>
        <w:pStyle w:val="Normal"/>
        <w:rPr>
          <w:rFonts w:ascii="Arial" w:hAnsi="Arial" w:eastAsia="Arial" w:cs="Arial"/>
          <w:noProof w:val="0"/>
          <w:sz w:val="22"/>
          <w:szCs w:val="22"/>
          <w:lang w:val="en-US"/>
        </w:rPr>
      </w:pPr>
      <w:r w:rsidRPr="75FAC11B" w:rsidR="24124ECF">
        <w:rPr>
          <w:rFonts w:ascii="Arial" w:hAnsi="Arial" w:eastAsia="Arial" w:cs="Arial"/>
          <w:noProof w:val="0"/>
          <w:sz w:val="22"/>
          <w:szCs w:val="22"/>
          <w:lang w:val="en-US"/>
        </w:rPr>
        <w:t xml:space="preserve">Thomas, H. (2020, October 1). What are learning theories and why are they important for learning design? Www. </w:t>
      </w:r>
      <w:proofErr w:type="spellStart"/>
      <w:r w:rsidRPr="75FAC11B" w:rsidR="24124ECF">
        <w:rPr>
          <w:rFonts w:ascii="Arial" w:hAnsi="Arial" w:eastAsia="Arial" w:cs="Arial"/>
          <w:noProof w:val="0"/>
          <w:sz w:val="22"/>
          <w:szCs w:val="22"/>
          <w:lang w:val="en-US"/>
        </w:rPr>
        <w:t>Mybrainisopen.Net</w:t>
      </w:r>
      <w:proofErr w:type="spellEnd"/>
      <w:r w:rsidRPr="75FAC11B" w:rsidR="24124ECF">
        <w:rPr>
          <w:rFonts w:ascii="Arial" w:hAnsi="Arial" w:eastAsia="Arial" w:cs="Arial"/>
          <w:noProof w:val="0"/>
          <w:sz w:val="22"/>
          <w:szCs w:val="22"/>
          <w:lang w:val="en-US"/>
        </w:rPr>
        <w:t xml:space="preserve">. Retrieved November 26, 2021, from </w:t>
      </w:r>
      <w:hyperlink r:id="R816529ff62054e77">
        <w:r w:rsidRPr="75FAC11B" w:rsidR="24124ECF">
          <w:rPr>
            <w:rStyle w:val="Hyperlink"/>
            <w:rFonts w:ascii="Arial" w:hAnsi="Arial" w:eastAsia="Arial" w:cs="Arial"/>
            <w:noProof w:val="0"/>
            <w:sz w:val="22"/>
            <w:szCs w:val="22"/>
            <w:lang w:val="en-US"/>
          </w:rPr>
          <w:t>https://www.mybrainisopen.net/learning-theories-and-learning-design/</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567CD4"/>
    <w:rsid w:val="03037F1F"/>
    <w:rsid w:val="0A23203E"/>
    <w:rsid w:val="0AE5DF61"/>
    <w:rsid w:val="0C3D7D68"/>
    <w:rsid w:val="0D567CD4"/>
    <w:rsid w:val="0FEDDE2F"/>
    <w:rsid w:val="13BDBFD1"/>
    <w:rsid w:val="18844B4A"/>
    <w:rsid w:val="19D499F2"/>
    <w:rsid w:val="1A637F03"/>
    <w:rsid w:val="1F36F026"/>
    <w:rsid w:val="24124ECF"/>
    <w:rsid w:val="245270F0"/>
    <w:rsid w:val="277E9F95"/>
    <w:rsid w:val="28E5BFF2"/>
    <w:rsid w:val="2DE535F9"/>
    <w:rsid w:val="3040D6E3"/>
    <w:rsid w:val="36F3C8E0"/>
    <w:rsid w:val="3951B89C"/>
    <w:rsid w:val="3EA9EF75"/>
    <w:rsid w:val="4045BFD6"/>
    <w:rsid w:val="414F9D90"/>
    <w:rsid w:val="4297249C"/>
    <w:rsid w:val="49242223"/>
    <w:rsid w:val="4B88727D"/>
    <w:rsid w:val="4BA3A837"/>
    <w:rsid w:val="4BC5F8D7"/>
    <w:rsid w:val="53938462"/>
    <w:rsid w:val="572B5D3F"/>
    <w:rsid w:val="59D359C2"/>
    <w:rsid w:val="5C7930DD"/>
    <w:rsid w:val="5EB65EF6"/>
    <w:rsid w:val="5F46F55A"/>
    <w:rsid w:val="62F75621"/>
    <w:rsid w:val="67BBE384"/>
    <w:rsid w:val="6D94D4F2"/>
    <w:rsid w:val="6F7DCC67"/>
    <w:rsid w:val="6F8B7F97"/>
    <w:rsid w:val="726C7F6C"/>
    <w:rsid w:val="72C32059"/>
    <w:rsid w:val="75FAC11B"/>
    <w:rsid w:val="7BA54722"/>
    <w:rsid w:val="7FCBDE5C"/>
    <w:rsid w:val="7FE506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67CD4"/>
  <w15:chartTrackingRefBased/>
  <w15:docId w15:val="{CAE20764-9895-48A4-B1C6-FCA3772B10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ybrainisopen.net/learning-theories-and-learning-design/" TargetMode="External" Id="R816529ff62054e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2021-11-29T09:30:42.0020004Z</dcterms:created>
  <dcterms:modified xsi:type="dcterms:W3CDTF">2021-11-29T09:45:08.0658007Z</dcterms:modified>
  <dc:creator>Aya Mikaela Villanueva Janagap (2020123)</dc:creator>
  <lastModifiedBy>Aya Mikaela Villanueva Janagap (2020123)</lastModifiedBy>
</coreProperties>
</file>