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bCs/>
              <w:kern w:val="2"/>
              <w:sz w:val="40"/>
              <w:szCs w:val="40"/>
              <w:lang w:eastAsia="zh-CN"/>
              <w14:ligatures w14:val="standardContextual"/>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04913383" w:rsidR="007D1947" w:rsidRPr="000633A8" w:rsidRDefault="000633A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40"/>
                  <w:szCs w:val="40"/>
                </w:rPr>
              </w:pPr>
              <w:r w:rsidRPr="000633A8">
                <w:rPr>
                  <w:b/>
                  <w:bCs/>
                  <w:kern w:val="2"/>
                  <w:sz w:val="40"/>
                  <w:szCs w:val="40"/>
                  <w:lang w:eastAsia="zh-CN"/>
                  <w14:ligatures w14:val="standardContextual"/>
                </w:rPr>
                <w:t xml:space="preserve"> A Critical Analysis of Boohoo Group's Approach to Environmental and Ethical Sustainability</w:t>
              </w:r>
              <w:r w:rsidRPr="000633A8">
                <w:rPr>
                  <w:b/>
                  <w:bCs/>
                  <w:kern w:val="2"/>
                  <w:sz w:val="40"/>
                  <w:szCs w:val="40"/>
                  <w:lang w:eastAsia="zh-CN"/>
                  <w14:ligatures w14:val="standardContextual"/>
                </w:rPr>
                <w:t xml:space="preserve"> </w:t>
              </w:r>
            </w:p>
          </w:sdtContent>
        </w:sdt>
        <w:sdt>
          <w:sdtPr>
            <w:rPr>
              <w:b/>
              <w:bCs/>
              <w:kern w:val="2"/>
              <w:sz w:val="36"/>
              <w:szCs w:val="36"/>
              <w:lang w:eastAsia="zh-CN"/>
              <w14:ligatures w14:val="standardContextual"/>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52674163" w:rsidR="007D1947" w:rsidRDefault="00916596">
              <w:pPr>
                <w:pStyle w:val="NoSpacing"/>
                <w:jc w:val="center"/>
                <w:rPr>
                  <w:color w:val="5B9BD5" w:themeColor="accent1"/>
                  <w:sz w:val="28"/>
                  <w:szCs w:val="28"/>
                </w:rPr>
              </w:pPr>
              <w:r w:rsidRPr="00916596">
                <w:rPr>
                  <w:b/>
                  <w:bCs/>
                  <w:kern w:val="2"/>
                  <w:sz w:val="36"/>
                  <w:szCs w:val="36"/>
                  <w:lang w:eastAsia="zh-CN"/>
                  <w14:ligatures w14:val="standardContextual"/>
                </w:rPr>
                <w:t>BMSW7002</w:t>
              </w:r>
              <w:r w:rsidR="000B3014">
                <w:rPr>
                  <w:b/>
                  <w:bCs/>
                  <w:kern w:val="2"/>
                  <w:sz w:val="36"/>
                  <w:szCs w:val="36"/>
                  <w:lang w:eastAsia="zh-CN"/>
                  <w14:ligatures w14:val="standardContextual"/>
                </w:rPr>
                <w:t xml:space="preserve">  Hayley Jones</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AF8D9" w14:textId="18704FF9" w:rsidR="007D1947" w:rsidRDefault="00B27F79" w:rsidP="00B27F79">
                                    <w:pPr>
                                      <w:pStyle w:val="NoSpacing"/>
                                      <w:spacing w:after="40"/>
                                      <w:rPr>
                                        <w:caps/>
                                        <w:color w:val="5B9BD5" w:themeColor="accent1"/>
                                        <w:sz w:val="28"/>
                                        <w:szCs w:val="28"/>
                                      </w:rPr>
                                    </w:pPr>
                                    <w:r>
                                      <w:rPr>
                                        <w:caps/>
                                        <w:color w:val="5B9BD5" w:themeColor="accent1"/>
                                        <w:sz w:val="28"/>
                                        <w:szCs w:val="28"/>
                                      </w:rPr>
                                      <w:t xml:space="preserve">     </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AF8D9" w14:textId="18704FF9" w:rsidR="007D1947" w:rsidRDefault="00B27F79" w:rsidP="00B27F79">
                              <w:pPr>
                                <w:pStyle w:val="NoSpacing"/>
                                <w:spacing w:after="40"/>
                                <w:rPr>
                                  <w:caps/>
                                  <w:color w:val="5B9BD5" w:themeColor="accent1"/>
                                  <w:sz w:val="28"/>
                                  <w:szCs w:val="28"/>
                                </w:rPr>
                              </w:pPr>
                              <w:r>
                                <w:rPr>
                                  <w:caps/>
                                  <w:color w:val="5B9BD5" w:themeColor="accent1"/>
                                  <w:sz w:val="28"/>
                                  <w:szCs w:val="28"/>
                                </w:rPr>
                                <w:t xml:space="preserve">     </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6E72FC2" w14:textId="5E8E5F95" w:rsidR="00501E59" w:rsidRDefault="007D1947" w:rsidP="00BC267B">
          <w:pPr>
            <w:pStyle w:val="Heading1"/>
          </w:pPr>
          <w:r>
            <w:br w:type="page"/>
          </w:r>
          <w:bookmarkStart w:id="0" w:name="_Toc235729551"/>
          <w:r>
            <w:lastRenderedPageBreak/>
            <w:t>Executive Summary</w:t>
          </w:r>
          <w:bookmarkEnd w:id="0"/>
        </w:p>
        <w:p w14:paraId="702468F9" w14:textId="77777777" w:rsidR="00501E59" w:rsidRPr="002F65B2" w:rsidRDefault="00501E59" w:rsidP="00501E59">
          <w:pPr>
            <w:rPr>
              <w:rFonts w:ascii="Calibri" w:hAnsi="Calibri" w:cs="Calibri"/>
            </w:rPr>
          </w:pPr>
          <w:r w:rsidRPr="002F65B2">
            <w:rPr>
              <w:rFonts w:ascii="Calibri" w:hAnsi="Calibri" w:cs="Calibri"/>
            </w:rPr>
            <w:t>This report critically examines Boohoo Group's approach to environmental and ethical sustainability, and what it reveals about the quality of its global leadership. Drawing on the 2020 Leicester labour scandal and the 2022-24 CMA greenwashing investigation into Boohoo's "Ready for the Future" range, the report argues that Boohoo follows a clear pattern: real change happens when people are watching closely, but it doesn't last once the attention fades. This pattern comes down to two things. First, individual leadership failure not a lack of moral imagination, but a lack of sustained moral intelligence, recognising the problem without following through. Second, structural failure. Boohoo's ultra-fast, low-cost business model consistently works against its own stated commitments. The report concludes that meaningful, lasting change is unlikely without stronger independent oversight and genuinely rebalanced incentives. It offers six specific recommendations toward that end.</w:t>
          </w:r>
        </w:p>
        <w:p w14:paraId="79709C2D" w14:textId="77777777" w:rsidR="00501E59" w:rsidRPr="00501E59" w:rsidRDefault="00501E59" w:rsidP="00501E59"/>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1D5B64D" w14:textId="77777777" w:rsidR="00B27F79" w:rsidRDefault="00B27F79"/>
        <w:p w14:paraId="647673A3" w14:textId="77777777" w:rsidR="00B27F79" w:rsidRDefault="00B27F79"/>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sz w:val="24"/>
              <w:szCs w:val="24"/>
            </w:rPr>
          </w:sdtEndPr>
          <w:sdtContent>
            <w:p w14:paraId="1DFECD67" w14:textId="77777777" w:rsidR="007D1947" w:rsidRDefault="007D1947">
              <w:pPr>
                <w:pStyle w:val="TOCHeading"/>
              </w:pPr>
              <w:r>
                <w:t>Table of Contents</w:t>
              </w:r>
            </w:p>
            <w:p w14:paraId="078243E2" w14:textId="7104997A" w:rsidR="00727954" w:rsidRDefault="007D1947">
              <w:pPr>
                <w:pStyle w:val="TOC1"/>
                <w:tabs>
                  <w:tab w:val="right" w:leader="dot" w:pos="9016"/>
                </w:tabs>
                <w:rPr>
                  <w:rFonts w:eastAsiaTheme="minorEastAsia"/>
                  <w:noProof/>
                  <w:kern w:val="2"/>
                  <w:lang w:eastAsia="zh-CN"/>
                  <w14:ligatures w14:val="standardContextual"/>
                </w:rPr>
              </w:pPr>
              <w:r>
                <w:fldChar w:fldCharType="begin"/>
              </w:r>
              <w:r>
                <w:instrText xml:space="preserve"> TOC \o "1-3" \h \z \u </w:instrText>
              </w:r>
              <w:r>
                <w:fldChar w:fldCharType="separate"/>
              </w:r>
              <w:hyperlink w:anchor="_Toc235729551" w:history="1">
                <w:r w:rsidR="00727954" w:rsidRPr="0027213C">
                  <w:rPr>
                    <w:rStyle w:val="Hyperlink"/>
                    <w:noProof/>
                  </w:rPr>
                  <w:t>Executive Summary</w:t>
                </w:r>
                <w:r w:rsidR="00727954">
                  <w:rPr>
                    <w:noProof/>
                    <w:webHidden/>
                  </w:rPr>
                  <w:tab/>
                </w:r>
                <w:r w:rsidR="00727954">
                  <w:rPr>
                    <w:noProof/>
                    <w:webHidden/>
                  </w:rPr>
                  <w:fldChar w:fldCharType="begin"/>
                </w:r>
                <w:r w:rsidR="00727954">
                  <w:rPr>
                    <w:noProof/>
                    <w:webHidden/>
                  </w:rPr>
                  <w:instrText xml:space="preserve"> PAGEREF _Toc235729551 \h </w:instrText>
                </w:r>
                <w:r w:rsidR="00727954">
                  <w:rPr>
                    <w:noProof/>
                    <w:webHidden/>
                  </w:rPr>
                </w:r>
                <w:r w:rsidR="00727954">
                  <w:rPr>
                    <w:noProof/>
                    <w:webHidden/>
                  </w:rPr>
                  <w:fldChar w:fldCharType="separate"/>
                </w:r>
                <w:r w:rsidR="00727954">
                  <w:rPr>
                    <w:noProof/>
                    <w:webHidden/>
                  </w:rPr>
                  <w:t>1</w:t>
                </w:r>
                <w:r w:rsidR="00727954">
                  <w:rPr>
                    <w:noProof/>
                    <w:webHidden/>
                  </w:rPr>
                  <w:fldChar w:fldCharType="end"/>
                </w:r>
              </w:hyperlink>
            </w:p>
            <w:p w14:paraId="2B72E9C7" w14:textId="62C20F38" w:rsidR="00727954" w:rsidRDefault="00727954">
              <w:pPr>
                <w:pStyle w:val="TOC1"/>
                <w:tabs>
                  <w:tab w:val="right" w:leader="dot" w:pos="9016"/>
                </w:tabs>
                <w:rPr>
                  <w:rFonts w:eastAsiaTheme="minorEastAsia"/>
                  <w:noProof/>
                  <w:kern w:val="2"/>
                  <w:lang w:eastAsia="zh-CN"/>
                  <w14:ligatures w14:val="standardContextual"/>
                </w:rPr>
              </w:pPr>
              <w:hyperlink w:anchor="_Toc235729552" w:history="1">
                <w:r w:rsidRPr="0027213C">
                  <w:rPr>
                    <w:rStyle w:val="Hyperlink"/>
                    <w:noProof/>
                  </w:rPr>
                  <w:t>Introduction</w:t>
                </w:r>
                <w:r>
                  <w:rPr>
                    <w:noProof/>
                    <w:webHidden/>
                  </w:rPr>
                  <w:tab/>
                </w:r>
                <w:r>
                  <w:rPr>
                    <w:noProof/>
                    <w:webHidden/>
                  </w:rPr>
                  <w:fldChar w:fldCharType="begin"/>
                </w:r>
                <w:r>
                  <w:rPr>
                    <w:noProof/>
                    <w:webHidden/>
                  </w:rPr>
                  <w:instrText xml:space="preserve"> PAGEREF _Toc235729552 \h </w:instrText>
                </w:r>
                <w:r>
                  <w:rPr>
                    <w:noProof/>
                    <w:webHidden/>
                  </w:rPr>
                </w:r>
                <w:r>
                  <w:rPr>
                    <w:noProof/>
                    <w:webHidden/>
                  </w:rPr>
                  <w:fldChar w:fldCharType="separate"/>
                </w:r>
                <w:r>
                  <w:rPr>
                    <w:noProof/>
                    <w:webHidden/>
                  </w:rPr>
                  <w:t>3</w:t>
                </w:r>
                <w:r>
                  <w:rPr>
                    <w:noProof/>
                    <w:webHidden/>
                  </w:rPr>
                  <w:fldChar w:fldCharType="end"/>
                </w:r>
              </w:hyperlink>
            </w:p>
            <w:p w14:paraId="727F455E" w14:textId="1E808F6C" w:rsidR="00727954" w:rsidRDefault="00727954">
              <w:pPr>
                <w:pStyle w:val="TOC1"/>
                <w:tabs>
                  <w:tab w:val="right" w:leader="dot" w:pos="9016"/>
                </w:tabs>
                <w:rPr>
                  <w:rFonts w:eastAsiaTheme="minorEastAsia"/>
                  <w:noProof/>
                  <w:kern w:val="2"/>
                  <w:lang w:eastAsia="zh-CN"/>
                  <w14:ligatures w14:val="standardContextual"/>
                </w:rPr>
              </w:pPr>
              <w:hyperlink w:anchor="_Toc235729553" w:history="1">
                <w:r w:rsidRPr="0027213C">
                  <w:rPr>
                    <w:rStyle w:val="Hyperlink"/>
                    <w:noProof/>
                  </w:rPr>
                  <w:t>Analysis</w:t>
                </w:r>
                <w:r>
                  <w:rPr>
                    <w:noProof/>
                    <w:webHidden/>
                  </w:rPr>
                  <w:tab/>
                </w:r>
                <w:r>
                  <w:rPr>
                    <w:noProof/>
                    <w:webHidden/>
                  </w:rPr>
                  <w:fldChar w:fldCharType="begin"/>
                </w:r>
                <w:r>
                  <w:rPr>
                    <w:noProof/>
                    <w:webHidden/>
                  </w:rPr>
                  <w:instrText xml:space="preserve"> PAGEREF _Toc235729553 \h </w:instrText>
                </w:r>
                <w:r>
                  <w:rPr>
                    <w:noProof/>
                    <w:webHidden/>
                  </w:rPr>
                </w:r>
                <w:r>
                  <w:rPr>
                    <w:noProof/>
                    <w:webHidden/>
                  </w:rPr>
                  <w:fldChar w:fldCharType="separate"/>
                </w:r>
                <w:r>
                  <w:rPr>
                    <w:noProof/>
                    <w:webHidden/>
                  </w:rPr>
                  <w:t>4</w:t>
                </w:r>
                <w:r>
                  <w:rPr>
                    <w:noProof/>
                    <w:webHidden/>
                  </w:rPr>
                  <w:fldChar w:fldCharType="end"/>
                </w:r>
              </w:hyperlink>
            </w:p>
            <w:p w14:paraId="17950B55" w14:textId="4ED1B4F7" w:rsidR="00727954" w:rsidRDefault="00727954">
              <w:pPr>
                <w:pStyle w:val="TOC2"/>
                <w:tabs>
                  <w:tab w:val="right" w:leader="dot" w:pos="9016"/>
                </w:tabs>
                <w:rPr>
                  <w:rFonts w:eastAsiaTheme="minorEastAsia"/>
                  <w:noProof/>
                  <w:kern w:val="2"/>
                  <w:lang w:eastAsia="zh-CN"/>
                  <w14:ligatures w14:val="standardContextual"/>
                </w:rPr>
              </w:pPr>
              <w:hyperlink w:anchor="_Toc235729554" w:history="1">
                <w:r w:rsidRPr="0027213C">
                  <w:rPr>
                    <w:rStyle w:val="Hyperlink"/>
                    <w:noProof/>
                  </w:rPr>
                  <w:t>The forces shaping Boohoo's sustainability agenda</w:t>
                </w:r>
                <w:r>
                  <w:rPr>
                    <w:noProof/>
                    <w:webHidden/>
                  </w:rPr>
                  <w:tab/>
                </w:r>
                <w:r>
                  <w:rPr>
                    <w:noProof/>
                    <w:webHidden/>
                  </w:rPr>
                  <w:fldChar w:fldCharType="begin"/>
                </w:r>
                <w:r>
                  <w:rPr>
                    <w:noProof/>
                    <w:webHidden/>
                  </w:rPr>
                  <w:instrText xml:space="preserve"> PAGEREF _Toc235729554 \h </w:instrText>
                </w:r>
                <w:r>
                  <w:rPr>
                    <w:noProof/>
                    <w:webHidden/>
                  </w:rPr>
                </w:r>
                <w:r>
                  <w:rPr>
                    <w:noProof/>
                    <w:webHidden/>
                  </w:rPr>
                  <w:fldChar w:fldCharType="separate"/>
                </w:r>
                <w:r>
                  <w:rPr>
                    <w:noProof/>
                    <w:webHidden/>
                  </w:rPr>
                  <w:t>4</w:t>
                </w:r>
                <w:r>
                  <w:rPr>
                    <w:noProof/>
                    <w:webHidden/>
                  </w:rPr>
                  <w:fldChar w:fldCharType="end"/>
                </w:r>
              </w:hyperlink>
            </w:p>
            <w:p w14:paraId="4BE069CF" w14:textId="64EE6052" w:rsidR="00727954" w:rsidRDefault="00727954">
              <w:pPr>
                <w:pStyle w:val="TOC2"/>
                <w:tabs>
                  <w:tab w:val="right" w:leader="dot" w:pos="9016"/>
                </w:tabs>
                <w:rPr>
                  <w:rFonts w:eastAsiaTheme="minorEastAsia"/>
                  <w:noProof/>
                  <w:kern w:val="2"/>
                  <w:lang w:eastAsia="zh-CN"/>
                  <w14:ligatures w14:val="standardContextual"/>
                </w:rPr>
              </w:pPr>
              <w:hyperlink w:anchor="_Toc235729555" w:history="1">
                <w:r w:rsidRPr="0027213C">
                  <w:rPr>
                    <w:rStyle w:val="Hyperlink"/>
                    <w:noProof/>
                  </w:rPr>
                  <w:t>Acknowledging genuine progress</w:t>
                </w:r>
                <w:r>
                  <w:rPr>
                    <w:noProof/>
                    <w:webHidden/>
                  </w:rPr>
                  <w:tab/>
                </w:r>
                <w:r>
                  <w:rPr>
                    <w:noProof/>
                    <w:webHidden/>
                  </w:rPr>
                  <w:fldChar w:fldCharType="begin"/>
                </w:r>
                <w:r>
                  <w:rPr>
                    <w:noProof/>
                    <w:webHidden/>
                  </w:rPr>
                  <w:instrText xml:space="preserve"> PAGEREF _Toc235729555 \h </w:instrText>
                </w:r>
                <w:r>
                  <w:rPr>
                    <w:noProof/>
                    <w:webHidden/>
                  </w:rPr>
                </w:r>
                <w:r>
                  <w:rPr>
                    <w:noProof/>
                    <w:webHidden/>
                  </w:rPr>
                  <w:fldChar w:fldCharType="separate"/>
                </w:r>
                <w:r>
                  <w:rPr>
                    <w:noProof/>
                    <w:webHidden/>
                  </w:rPr>
                  <w:t>6</w:t>
                </w:r>
                <w:r>
                  <w:rPr>
                    <w:noProof/>
                    <w:webHidden/>
                  </w:rPr>
                  <w:fldChar w:fldCharType="end"/>
                </w:r>
              </w:hyperlink>
            </w:p>
            <w:p w14:paraId="7B48114C" w14:textId="0BAFDB96" w:rsidR="00727954" w:rsidRDefault="00727954">
              <w:pPr>
                <w:pStyle w:val="TOC2"/>
                <w:tabs>
                  <w:tab w:val="right" w:leader="dot" w:pos="9016"/>
                </w:tabs>
                <w:rPr>
                  <w:rFonts w:eastAsiaTheme="minorEastAsia"/>
                  <w:noProof/>
                  <w:kern w:val="2"/>
                  <w:lang w:eastAsia="zh-CN"/>
                  <w14:ligatures w14:val="standardContextual"/>
                </w:rPr>
              </w:pPr>
              <w:hyperlink w:anchor="_Toc235729556" w:history="1">
                <w:r w:rsidRPr="0027213C">
                  <w:rPr>
                    <w:rStyle w:val="Hyperlink"/>
                    <w:noProof/>
                  </w:rPr>
                  <w:t>Materials and waste: the gap in practice</w:t>
                </w:r>
                <w:r>
                  <w:rPr>
                    <w:noProof/>
                    <w:webHidden/>
                  </w:rPr>
                  <w:tab/>
                </w:r>
                <w:r>
                  <w:rPr>
                    <w:noProof/>
                    <w:webHidden/>
                  </w:rPr>
                  <w:fldChar w:fldCharType="begin"/>
                </w:r>
                <w:r>
                  <w:rPr>
                    <w:noProof/>
                    <w:webHidden/>
                  </w:rPr>
                  <w:instrText xml:space="preserve"> PAGEREF _Toc235729556 \h </w:instrText>
                </w:r>
                <w:r>
                  <w:rPr>
                    <w:noProof/>
                    <w:webHidden/>
                  </w:rPr>
                </w:r>
                <w:r>
                  <w:rPr>
                    <w:noProof/>
                    <w:webHidden/>
                  </w:rPr>
                  <w:fldChar w:fldCharType="separate"/>
                </w:r>
                <w:r>
                  <w:rPr>
                    <w:noProof/>
                    <w:webHidden/>
                  </w:rPr>
                  <w:t>6</w:t>
                </w:r>
                <w:r>
                  <w:rPr>
                    <w:noProof/>
                    <w:webHidden/>
                  </w:rPr>
                  <w:fldChar w:fldCharType="end"/>
                </w:r>
              </w:hyperlink>
            </w:p>
            <w:p w14:paraId="16CC8E6B" w14:textId="14BCFB0A" w:rsidR="00727954" w:rsidRDefault="00727954">
              <w:pPr>
                <w:pStyle w:val="TOC2"/>
                <w:tabs>
                  <w:tab w:val="right" w:leader="dot" w:pos="9016"/>
                </w:tabs>
                <w:rPr>
                  <w:rFonts w:eastAsiaTheme="minorEastAsia"/>
                  <w:noProof/>
                  <w:kern w:val="2"/>
                  <w:lang w:eastAsia="zh-CN"/>
                  <w14:ligatures w14:val="standardContextual"/>
                </w:rPr>
              </w:pPr>
              <w:hyperlink w:anchor="_Toc235729557" w:history="1">
                <w:r w:rsidRPr="0027213C">
                  <w:rPr>
                    <w:rStyle w:val="Hyperlink"/>
                    <w:noProof/>
                  </w:rPr>
                  <w:t>The credibility gap between commitment and practice</w:t>
                </w:r>
                <w:r>
                  <w:rPr>
                    <w:noProof/>
                    <w:webHidden/>
                  </w:rPr>
                  <w:tab/>
                </w:r>
                <w:r>
                  <w:rPr>
                    <w:noProof/>
                    <w:webHidden/>
                  </w:rPr>
                  <w:fldChar w:fldCharType="begin"/>
                </w:r>
                <w:r>
                  <w:rPr>
                    <w:noProof/>
                    <w:webHidden/>
                  </w:rPr>
                  <w:instrText xml:space="preserve"> PAGEREF _Toc235729557 \h </w:instrText>
                </w:r>
                <w:r>
                  <w:rPr>
                    <w:noProof/>
                    <w:webHidden/>
                  </w:rPr>
                </w:r>
                <w:r>
                  <w:rPr>
                    <w:noProof/>
                    <w:webHidden/>
                  </w:rPr>
                  <w:fldChar w:fldCharType="separate"/>
                </w:r>
                <w:r>
                  <w:rPr>
                    <w:noProof/>
                    <w:webHidden/>
                  </w:rPr>
                  <w:t>7</w:t>
                </w:r>
                <w:r>
                  <w:rPr>
                    <w:noProof/>
                    <w:webHidden/>
                  </w:rPr>
                  <w:fldChar w:fldCharType="end"/>
                </w:r>
              </w:hyperlink>
            </w:p>
            <w:p w14:paraId="40805173" w14:textId="1D75DE1B" w:rsidR="00727954" w:rsidRDefault="00727954">
              <w:pPr>
                <w:pStyle w:val="TOC2"/>
                <w:tabs>
                  <w:tab w:val="right" w:leader="dot" w:pos="9016"/>
                </w:tabs>
                <w:rPr>
                  <w:rFonts w:eastAsiaTheme="minorEastAsia"/>
                  <w:noProof/>
                  <w:kern w:val="2"/>
                  <w:lang w:eastAsia="zh-CN"/>
                  <w14:ligatures w14:val="standardContextual"/>
                </w:rPr>
              </w:pPr>
              <w:hyperlink w:anchor="_Toc235729558" w:history="1">
                <w:r w:rsidRPr="0027213C">
                  <w:rPr>
                    <w:rStyle w:val="Hyperlink"/>
                    <w:noProof/>
                  </w:rPr>
                  <w:t>Explaining the gap: moral imagination, moral intelligence, and structural failure</w:t>
                </w:r>
                <w:r>
                  <w:rPr>
                    <w:noProof/>
                    <w:webHidden/>
                  </w:rPr>
                  <w:tab/>
                </w:r>
                <w:r>
                  <w:rPr>
                    <w:noProof/>
                    <w:webHidden/>
                  </w:rPr>
                  <w:fldChar w:fldCharType="begin"/>
                </w:r>
                <w:r>
                  <w:rPr>
                    <w:noProof/>
                    <w:webHidden/>
                  </w:rPr>
                  <w:instrText xml:space="preserve"> PAGEREF _Toc235729558 \h </w:instrText>
                </w:r>
                <w:r>
                  <w:rPr>
                    <w:noProof/>
                    <w:webHidden/>
                  </w:rPr>
                </w:r>
                <w:r>
                  <w:rPr>
                    <w:noProof/>
                    <w:webHidden/>
                  </w:rPr>
                  <w:fldChar w:fldCharType="separate"/>
                </w:r>
                <w:r>
                  <w:rPr>
                    <w:noProof/>
                    <w:webHidden/>
                  </w:rPr>
                  <w:t>8</w:t>
                </w:r>
                <w:r>
                  <w:rPr>
                    <w:noProof/>
                    <w:webHidden/>
                  </w:rPr>
                  <w:fldChar w:fldCharType="end"/>
                </w:r>
              </w:hyperlink>
            </w:p>
            <w:p w14:paraId="15C1738F" w14:textId="362365BE" w:rsidR="00727954" w:rsidRDefault="00727954">
              <w:pPr>
                <w:pStyle w:val="TOC2"/>
                <w:tabs>
                  <w:tab w:val="right" w:leader="dot" w:pos="9016"/>
                </w:tabs>
                <w:rPr>
                  <w:rFonts w:eastAsiaTheme="minorEastAsia"/>
                  <w:noProof/>
                  <w:kern w:val="2"/>
                  <w:lang w:eastAsia="zh-CN"/>
                  <w14:ligatures w14:val="standardContextual"/>
                </w:rPr>
              </w:pPr>
              <w:hyperlink w:anchor="_Toc235729559" w:history="1">
                <w:r w:rsidRPr="0027213C">
                  <w:rPr>
                    <w:rStyle w:val="Hyperlink"/>
                    <w:noProof/>
                  </w:rPr>
                  <w:t>Authenticity versus performance</w:t>
                </w:r>
                <w:r>
                  <w:rPr>
                    <w:noProof/>
                    <w:webHidden/>
                  </w:rPr>
                  <w:tab/>
                </w:r>
                <w:r>
                  <w:rPr>
                    <w:noProof/>
                    <w:webHidden/>
                  </w:rPr>
                  <w:fldChar w:fldCharType="begin"/>
                </w:r>
                <w:r>
                  <w:rPr>
                    <w:noProof/>
                    <w:webHidden/>
                  </w:rPr>
                  <w:instrText xml:space="preserve"> PAGEREF _Toc235729559 \h </w:instrText>
                </w:r>
                <w:r>
                  <w:rPr>
                    <w:noProof/>
                    <w:webHidden/>
                  </w:rPr>
                </w:r>
                <w:r>
                  <w:rPr>
                    <w:noProof/>
                    <w:webHidden/>
                  </w:rPr>
                  <w:fldChar w:fldCharType="separate"/>
                </w:r>
                <w:r>
                  <w:rPr>
                    <w:noProof/>
                    <w:webHidden/>
                  </w:rPr>
                  <w:t>11</w:t>
                </w:r>
                <w:r>
                  <w:rPr>
                    <w:noProof/>
                    <w:webHidden/>
                  </w:rPr>
                  <w:fldChar w:fldCharType="end"/>
                </w:r>
              </w:hyperlink>
            </w:p>
            <w:p w14:paraId="397AF311" w14:textId="18A9D31E" w:rsidR="00727954" w:rsidRDefault="00727954">
              <w:pPr>
                <w:pStyle w:val="TOC1"/>
                <w:tabs>
                  <w:tab w:val="right" w:leader="dot" w:pos="9016"/>
                </w:tabs>
                <w:rPr>
                  <w:rFonts w:eastAsiaTheme="minorEastAsia"/>
                  <w:noProof/>
                  <w:kern w:val="2"/>
                  <w:lang w:eastAsia="zh-CN"/>
                  <w14:ligatures w14:val="standardContextual"/>
                </w:rPr>
              </w:pPr>
              <w:hyperlink w:anchor="_Toc235729560" w:history="1">
                <w:r w:rsidRPr="0027213C">
                  <w:rPr>
                    <w:rStyle w:val="Hyperlink"/>
                    <w:noProof/>
                  </w:rPr>
                  <w:t>Conclusion</w:t>
                </w:r>
                <w:r>
                  <w:rPr>
                    <w:noProof/>
                    <w:webHidden/>
                  </w:rPr>
                  <w:tab/>
                </w:r>
                <w:r>
                  <w:rPr>
                    <w:noProof/>
                    <w:webHidden/>
                  </w:rPr>
                  <w:fldChar w:fldCharType="begin"/>
                </w:r>
                <w:r>
                  <w:rPr>
                    <w:noProof/>
                    <w:webHidden/>
                  </w:rPr>
                  <w:instrText xml:space="preserve"> PAGEREF _Toc235729560 \h </w:instrText>
                </w:r>
                <w:r>
                  <w:rPr>
                    <w:noProof/>
                    <w:webHidden/>
                  </w:rPr>
                </w:r>
                <w:r>
                  <w:rPr>
                    <w:noProof/>
                    <w:webHidden/>
                  </w:rPr>
                  <w:fldChar w:fldCharType="separate"/>
                </w:r>
                <w:r>
                  <w:rPr>
                    <w:noProof/>
                    <w:webHidden/>
                  </w:rPr>
                  <w:t>13</w:t>
                </w:r>
                <w:r>
                  <w:rPr>
                    <w:noProof/>
                    <w:webHidden/>
                  </w:rPr>
                  <w:fldChar w:fldCharType="end"/>
                </w:r>
              </w:hyperlink>
            </w:p>
            <w:p w14:paraId="3CCB9CE8" w14:textId="296283DC" w:rsidR="00727954" w:rsidRDefault="00727954">
              <w:pPr>
                <w:pStyle w:val="TOC1"/>
                <w:tabs>
                  <w:tab w:val="right" w:leader="dot" w:pos="9016"/>
                </w:tabs>
                <w:rPr>
                  <w:rFonts w:eastAsiaTheme="minorEastAsia"/>
                  <w:noProof/>
                  <w:kern w:val="2"/>
                  <w:lang w:eastAsia="zh-CN"/>
                  <w14:ligatures w14:val="standardContextual"/>
                </w:rPr>
              </w:pPr>
              <w:hyperlink w:anchor="_Toc235729561" w:history="1">
                <w:r w:rsidRPr="0027213C">
                  <w:rPr>
                    <w:rStyle w:val="Hyperlink"/>
                    <w:noProof/>
                  </w:rPr>
                  <w:t>Recommendations</w:t>
                </w:r>
                <w:r>
                  <w:rPr>
                    <w:noProof/>
                    <w:webHidden/>
                  </w:rPr>
                  <w:tab/>
                </w:r>
                <w:r>
                  <w:rPr>
                    <w:noProof/>
                    <w:webHidden/>
                  </w:rPr>
                  <w:fldChar w:fldCharType="begin"/>
                </w:r>
                <w:r>
                  <w:rPr>
                    <w:noProof/>
                    <w:webHidden/>
                  </w:rPr>
                  <w:instrText xml:space="preserve"> PAGEREF _Toc235729561 \h </w:instrText>
                </w:r>
                <w:r>
                  <w:rPr>
                    <w:noProof/>
                    <w:webHidden/>
                  </w:rPr>
                </w:r>
                <w:r>
                  <w:rPr>
                    <w:noProof/>
                    <w:webHidden/>
                  </w:rPr>
                  <w:fldChar w:fldCharType="separate"/>
                </w:r>
                <w:r>
                  <w:rPr>
                    <w:noProof/>
                    <w:webHidden/>
                  </w:rPr>
                  <w:t>14</w:t>
                </w:r>
                <w:r>
                  <w:rPr>
                    <w:noProof/>
                    <w:webHidden/>
                  </w:rPr>
                  <w:fldChar w:fldCharType="end"/>
                </w:r>
              </w:hyperlink>
            </w:p>
            <w:p w14:paraId="6A4F3FEE" w14:textId="39A64366" w:rsidR="00727954" w:rsidRDefault="00727954">
              <w:pPr>
                <w:pStyle w:val="TOC1"/>
                <w:tabs>
                  <w:tab w:val="right" w:leader="dot" w:pos="9016"/>
                </w:tabs>
                <w:rPr>
                  <w:rFonts w:eastAsiaTheme="minorEastAsia"/>
                  <w:noProof/>
                  <w:kern w:val="2"/>
                  <w:lang w:eastAsia="zh-CN"/>
                  <w14:ligatures w14:val="standardContextual"/>
                </w:rPr>
              </w:pPr>
              <w:hyperlink w:anchor="_Toc235729562" w:history="1">
                <w:r w:rsidRPr="0027213C">
                  <w:rPr>
                    <w:rStyle w:val="Hyperlink"/>
                    <w:noProof/>
                  </w:rPr>
                  <w:t>References</w:t>
                </w:r>
                <w:r>
                  <w:rPr>
                    <w:noProof/>
                    <w:webHidden/>
                  </w:rPr>
                  <w:tab/>
                </w:r>
                <w:r>
                  <w:rPr>
                    <w:noProof/>
                    <w:webHidden/>
                  </w:rPr>
                  <w:fldChar w:fldCharType="begin"/>
                </w:r>
                <w:r>
                  <w:rPr>
                    <w:noProof/>
                    <w:webHidden/>
                  </w:rPr>
                  <w:instrText xml:space="preserve"> PAGEREF _Toc235729562 \h </w:instrText>
                </w:r>
                <w:r>
                  <w:rPr>
                    <w:noProof/>
                    <w:webHidden/>
                  </w:rPr>
                </w:r>
                <w:r>
                  <w:rPr>
                    <w:noProof/>
                    <w:webHidden/>
                  </w:rPr>
                  <w:fldChar w:fldCharType="separate"/>
                </w:r>
                <w:r>
                  <w:rPr>
                    <w:noProof/>
                    <w:webHidden/>
                  </w:rPr>
                  <w:t>16</w:t>
                </w:r>
                <w:r>
                  <w:rPr>
                    <w:noProof/>
                    <w:webHidden/>
                  </w:rPr>
                  <w:fldChar w:fldCharType="end"/>
                </w:r>
              </w:hyperlink>
            </w:p>
            <w:p w14:paraId="05194699" w14:textId="7D546A85"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655F29CA" w14:textId="77777777" w:rsidR="007D1947" w:rsidRDefault="007D1947"/>
        <w:p w14:paraId="0ED321E6" w14:textId="7A49791D" w:rsidR="007D1947" w:rsidRDefault="007D1947" w:rsidP="00A12B58">
          <w:pPr>
            <w:pStyle w:val="Heading1"/>
          </w:pPr>
          <w:bookmarkStart w:id="1" w:name="_Toc235729552"/>
          <w:r>
            <w:lastRenderedPageBreak/>
            <w:t>Introduction</w:t>
          </w:r>
          <w:bookmarkEnd w:id="1"/>
          <w:r w:rsidR="00480872">
            <w:t xml:space="preserve"> </w:t>
          </w:r>
        </w:p>
        <w:p w14:paraId="5927ADC8" w14:textId="0E991F0D" w:rsidR="00661192" w:rsidRPr="00B6734B" w:rsidRDefault="00661192" w:rsidP="00661192">
          <w:pPr>
            <w:rPr>
              <w:rFonts w:cstheme="minorHAnsi"/>
            </w:rPr>
          </w:pPr>
          <w:r w:rsidRPr="00B6734B">
            <w:rPr>
              <w:rFonts w:cstheme="minorHAnsi"/>
            </w:rPr>
            <w:t>Boohoo Group is a UK-based online fashion retailer, founded in 2006 and built around an "ultra-fast fashion" model</w:t>
          </w:r>
          <w:r w:rsidR="00586859">
            <w:rPr>
              <w:rFonts w:cstheme="minorHAnsi"/>
            </w:rPr>
            <w:t>,</w:t>
          </w:r>
          <w:r w:rsidRPr="00B6734B">
            <w:rPr>
              <w:rFonts w:cstheme="minorHAnsi"/>
            </w:rPr>
            <w:t xml:space="preserve"> designing, producing, and selling new clothing styles in as little as one week. The group owns several well-known brands, including Boohoo, Boohoo</w:t>
          </w:r>
          <w:r w:rsidR="00E962A7" w:rsidRPr="00B6734B">
            <w:rPr>
              <w:rFonts w:cstheme="minorHAnsi"/>
            </w:rPr>
            <w:t xml:space="preserve"> </w:t>
          </w:r>
          <w:r w:rsidRPr="00B6734B">
            <w:rPr>
              <w:rFonts w:cstheme="minorHAnsi"/>
            </w:rPr>
            <w:t xml:space="preserve">Man, </w:t>
          </w:r>
          <w:r w:rsidR="00586859">
            <w:rPr>
              <w:rFonts w:cstheme="minorHAnsi"/>
            </w:rPr>
            <w:t xml:space="preserve">Pretty </w:t>
          </w:r>
          <w:r w:rsidR="00586859" w:rsidRPr="00B6734B">
            <w:rPr>
              <w:rFonts w:cstheme="minorHAnsi"/>
            </w:rPr>
            <w:t>Little</w:t>
          </w:r>
          <w:r w:rsidR="00E962A7" w:rsidRPr="00B6734B">
            <w:rPr>
              <w:rFonts w:cstheme="minorHAnsi"/>
            </w:rPr>
            <w:t xml:space="preserve"> </w:t>
          </w:r>
          <w:r w:rsidRPr="00B6734B">
            <w:rPr>
              <w:rFonts w:cstheme="minorHAnsi"/>
            </w:rPr>
            <w:t>Thing, and Dorothy Perkins, and generates several billion pounds in annual UK sales.</w:t>
          </w:r>
        </w:p>
        <w:p w14:paraId="34D6607F" w14:textId="64E730DA" w:rsidR="00661192" w:rsidRPr="00B6734B" w:rsidRDefault="00661192" w:rsidP="00661192">
          <w:pPr>
            <w:rPr>
              <w:rFonts w:cstheme="minorHAnsi"/>
            </w:rPr>
          </w:pPr>
          <w:r w:rsidRPr="00B6734B">
            <w:rPr>
              <w:rFonts w:cstheme="minorHAnsi"/>
            </w:rPr>
            <w:t>Boohoo has faced sustained public scrutiny over the past several years, most notably the 2020 exposure of labour conditions in its Leicester supply chain, and a 2022-2024 UK regulatory investigation into potentially misleading environmental marketing claims. Throughout this period, founder Mahmud Kamani has remained the company's central and most powerful figure, including surviving a serious governance challenge from rival retailer Frasers Group in 2024.</w:t>
          </w:r>
        </w:p>
        <w:p w14:paraId="63BE38B9" w14:textId="315ED780" w:rsidR="004A11F6" w:rsidRPr="00B6734B" w:rsidRDefault="00661192" w:rsidP="00661192">
          <w:pPr>
            <w:rPr>
              <w:rFonts w:cstheme="minorHAnsi"/>
            </w:rPr>
          </w:pPr>
          <w:r w:rsidRPr="00B6734B">
            <w:rPr>
              <w:rFonts w:cstheme="minorHAnsi"/>
            </w:rPr>
            <w:t xml:space="preserve">This report uses Boohoo as a case study to critically evaluate its environmental sustainability approach, and what that reveals about its leadership more broadly. The real question isn't what Boohoo </w:t>
          </w:r>
          <w:r w:rsidR="00127F8C" w:rsidRPr="00B6734B">
            <w:rPr>
              <w:rFonts w:cstheme="minorHAnsi"/>
            </w:rPr>
            <w:t>says</w:t>
          </w:r>
          <w:r w:rsidR="00127F8C">
            <w:rPr>
              <w:rFonts w:cstheme="minorHAnsi"/>
            </w:rPr>
            <w:t xml:space="preserve">, </w:t>
          </w:r>
          <w:r w:rsidR="00127F8C" w:rsidRPr="00B6734B">
            <w:rPr>
              <w:rFonts w:cstheme="minorHAnsi"/>
            </w:rPr>
            <w:t>it’s</w:t>
          </w:r>
          <w:r w:rsidRPr="00B6734B">
            <w:rPr>
              <w:rFonts w:cstheme="minorHAnsi"/>
            </w:rPr>
            <w:t xml:space="preserve"> whether its actions actually match a company acting as a responsible global steward.</w:t>
          </w:r>
        </w:p>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BCFD6F0" w14:textId="77777777" w:rsidR="004A11F6" w:rsidRDefault="004A11F6" w:rsidP="007D1947"/>
        <w:p w14:paraId="7CF0EE2F" w14:textId="4C179836" w:rsidR="00BF1C53" w:rsidRPr="00BF1C53" w:rsidRDefault="00BF1C53" w:rsidP="00BF1C53">
          <w:pPr>
            <w:pStyle w:val="Heading1"/>
          </w:pPr>
          <w:bookmarkStart w:id="2" w:name="_Toc235729553"/>
          <w:r>
            <w:lastRenderedPageBreak/>
            <w:t>Analysis</w:t>
          </w:r>
          <w:bookmarkEnd w:id="2"/>
        </w:p>
        <w:p w14:paraId="6DBB00FD" w14:textId="60ABF995" w:rsidR="00DE155A" w:rsidRDefault="00BF1C53" w:rsidP="009D16BC">
          <w:pPr>
            <w:pStyle w:val="Heading2"/>
          </w:pPr>
          <w:bookmarkStart w:id="3" w:name="_Toc235729554"/>
          <w:r w:rsidRPr="00A319F2">
            <w:t>The forces shaping Boohoo's sustainability agenda</w:t>
          </w:r>
          <w:bookmarkEnd w:id="3"/>
        </w:p>
        <w:p w14:paraId="3E05FB90" w14:textId="27DB54D8" w:rsidR="00DE155A" w:rsidRDefault="00DE155A" w:rsidP="00DE155A">
          <w:r>
            <w:t>Boohoo runs on an "ultra-fast fashion" model with thousands of new styles a year, some going from design to sale in under a week. To understand the pressures shaping its leadership, we need to look at the wider forces acting on fast fashion as a whole.</w:t>
          </w:r>
        </w:p>
        <w:p w14:paraId="7262EFEF" w14:textId="2CFC7761" w:rsidR="00DE155A" w:rsidRDefault="00DE155A" w:rsidP="00DE155A">
          <w:r>
            <w:t xml:space="preserve">Fashion causes around 10% of global carbon emissions and 20% of the world's wastewater (UNEP). Global agreements like the Paris Agreement (2015) and the UN's Sustainable Development Goals now put real pressure on companies to actually cut emissions and waste, and not just say the right things. Boohoo has made commitments in line with this: a 42% cut to its direct emissions by 2030, and a promise to reach net-zero by 2050, both checked against the Science Based Targets initiative </w:t>
          </w:r>
          <w:r w:rsidR="004B6458">
            <w:t>which is</w:t>
          </w:r>
          <w:r>
            <w:t xml:space="preserve"> an independent body that verifies whether a company's climate goals are genuinely backed by science.</w:t>
          </w:r>
        </w:p>
        <w:p w14:paraId="589BAA18" w14:textId="35D82820" w:rsidR="00DE155A" w:rsidRDefault="00DE155A" w:rsidP="00DE155A">
          <w:r>
            <w:t>It's worth being fair here: an SBTi-approved target means Boohoo's goals have been independently checked against real climate science, not just invented for good PR</w:t>
          </w:r>
          <w:r w:rsidR="00BD73F6">
            <w:t xml:space="preserve">, </w:t>
          </w:r>
          <w:r>
            <w:t>a genuine, credible starting point. But a credible target and credible progress are two very different things. SBTi checks whether the goalpost is in the right place; it says nothing about whether the team is actually moving toward it. That's exactly the gap this report identifies: the target is sound, but the evidence of real progress toward it is not. Whether Boohoo is actually on track to meet these goals is what the rest of this report will examine.</w:t>
          </w:r>
        </w:p>
        <w:p w14:paraId="66D947BD" w14:textId="77777777" w:rsidR="00DE155A" w:rsidRDefault="00DE155A" w:rsidP="00DE155A"/>
        <w:p w14:paraId="3A474829" w14:textId="0F6CFC69" w:rsidR="00DE155A" w:rsidRDefault="00DE155A" w:rsidP="00DE155A">
          <w:r>
            <w:t xml:space="preserve">Businesses being expected to care about more than just profit isn't a new idea. Bowen (1953) argued this back in the 1950s. For a long time, that kind of "corporate responsibility" </w:t>
          </w:r>
          <w:r>
            <w:lastRenderedPageBreak/>
            <w:t>sat separately from the actual business</w:t>
          </w:r>
          <w:r w:rsidR="00EF626F">
            <w:t xml:space="preserve">. </w:t>
          </w:r>
          <w:r>
            <w:t xml:space="preserve"> </w:t>
          </w:r>
          <w:r w:rsidR="00EF626F">
            <w:t>C</w:t>
          </w:r>
          <w:r>
            <w:t>ompanies would run their core operations exactly as before, then add on a separate layer of good deeds: donations, PR campaigns, occasional sustainability projects that never touched how money was actually made. Porter and Kramer (2011) challenged this directly, naming it a weakness: sustainability treated as a side activity would always lose out the moment there was real financial pressure, because it was never actually part of the business's core strategy. Their alternative, "shared value," argued real sustainability should be built into strategy itself, benefiting the business and society at the same time. Boohoo's approach so far</w:t>
          </w:r>
          <w:r w:rsidR="00D749AF">
            <w:t xml:space="preserve"> - </w:t>
          </w:r>
          <w:r>
            <w:t>reacting only once there's a scandal or investigation</w:t>
          </w:r>
          <w:r w:rsidR="00D749AF">
            <w:t xml:space="preserve"> </w:t>
          </w:r>
          <w:r w:rsidR="00BC6846">
            <w:t>- looks</w:t>
          </w:r>
          <w:r>
            <w:t xml:space="preserve"> a lot more like the old, bolted-on model Porter and Kramer were arguing against.</w:t>
          </w:r>
        </w:p>
        <w:p w14:paraId="5E051EE8" w14:textId="15FD4F25" w:rsidR="00DE155A" w:rsidRDefault="00DE155A" w:rsidP="00DE155A">
          <w:r>
            <w:t>Regulation has also been tightening. In 2022, the UK's competition watchdog (the CMA) investigated Boohoo, Asos, and Asda's George range for misleading environmental claims. The case closed in 2024 with the companies simply promising to do better, with no fine. Compare that to the EU, where a similar investigation into H&amp;M ended in a €500,000 fine and the brand scrapping its entire "sustainable" clothing range. That difference is a real-world example of what's called the Brussels Effect (Bradford, 2020</w:t>
          </w:r>
          <w:r w:rsidR="00BC6846">
            <w:t>), the</w:t>
          </w:r>
          <w:r>
            <w:t xml:space="preserve"> idea that EU regulation tends to be tougher and sets the real global standard, while UK rules, especially since Brexit, often fall short of it.</w:t>
          </w:r>
        </w:p>
        <w:p w14:paraId="78DA727A" w14:textId="057F8972" w:rsidR="00DE155A" w:rsidRDefault="00DE155A" w:rsidP="00DE155A">
          <w:r>
            <w:t xml:space="preserve">Boohoo also competes in a brutal market with Shein, Primark, and others all racing on speed and rock-bottom prices. That kind of competition pushes cost-cutting as far down the supply chain as it can go, hitting both labour standards and environmental oversight, as the evidence below shows. Boohoo's customers are mostly young, price-conscious, and trend-driven. They're part of a culture of disposable fashion they've helped create, and that keeps </w:t>
          </w:r>
          <w:r>
            <w:lastRenderedPageBreak/>
            <w:t>shaping them right back. That creates a real bind for leadership: genuine sustainability means slowing down and making less, while Boohoo's business, and much of what its customers expect, depends on the opposite.</w:t>
          </w:r>
        </w:p>
        <w:p w14:paraId="3ED6C18E" w14:textId="77777777" w:rsidR="00831D76" w:rsidRPr="00DE155A" w:rsidRDefault="00831D76" w:rsidP="00DE155A"/>
        <w:p w14:paraId="0063783F" w14:textId="15803352" w:rsidR="00BF1C53" w:rsidRPr="000E1A0F" w:rsidRDefault="00831D76" w:rsidP="007A7852">
          <w:pPr>
            <w:pStyle w:val="Heading2"/>
          </w:pPr>
          <w:bookmarkStart w:id="4" w:name="_Toc235729555"/>
          <w:r w:rsidRPr="000E1A0F">
            <w:t>Acknowledging</w:t>
          </w:r>
          <w:r w:rsidR="00BF1C53" w:rsidRPr="000E1A0F">
            <w:t xml:space="preserve"> genuine progress</w:t>
          </w:r>
          <w:bookmarkEnd w:id="4"/>
        </w:p>
        <w:p w14:paraId="74870E6D" w14:textId="62792528" w:rsidR="00831D76" w:rsidRDefault="00831D76" w:rsidP="00831D76">
          <w:r>
            <w:t xml:space="preserve">To be fair to Boohoo, not everything here has been empty gesture. Its SBTi-approved targets are independently checked against real climate science, not invented for PR. Agenda for Change, in its early stages, produced real, verifiable change </w:t>
          </w:r>
          <w:r w:rsidR="00540A3A">
            <w:t>with</w:t>
          </w:r>
          <w:r>
            <w:t xml:space="preserve"> over 400 suppliers delisted, a new </w:t>
          </w:r>
          <w:r w:rsidR="00BC6846">
            <w:t>directly run</w:t>
          </w:r>
          <w:r>
            <w:t xml:space="preserve"> Leicester facility opened, all under the genuine independent oversight of a retired High Court judge. Boohoo also reduced the volume of new products added to its site each week by around 35%, a real cut to one of fast fashion's most damaging habits: overproduction. And when the CMA investigation concluded, Boohoo chose to cooperate and sign undertakings rather than contest the findings</w:t>
          </w:r>
          <w:r w:rsidR="00540A3A">
            <w:t xml:space="preserve">. </w:t>
          </w:r>
          <w:r>
            <w:t xml:space="preserve"> </w:t>
          </w:r>
          <w:r w:rsidR="00540A3A">
            <w:t>A</w:t>
          </w:r>
          <w:r>
            <w:t xml:space="preserve"> small but real signal of willingness to engage rather than resist.</w:t>
          </w:r>
        </w:p>
        <w:p w14:paraId="0D7A682B" w14:textId="7C4161E8" w:rsidR="00BF1C53" w:rsidRDefault="00831D76" w:rsidP="00831D76">
          <w:r>
            <w:t>None of this should be dismissed. But taken together with what follows, a clear pattern emerges: genuine change happens, consistently, only under acute external pressure, and does not hold once that pressure eases. That pattern is the real subject of this report, and it is only visible because the positive steps were real in the first place.</w:t>
          </w:r>
        </w:p>
        <w:p w14:paraId="5B0DC447" w14:textId="77777777" w:rsidR="009C76E2" w:rsidRDefault="009C76E2" w:rsidP="00831D76"/>
        <w:p w14:paraId="2BFAF3D8" w14:textId="15D45DFA" w:rsidR="00BF1C53" w:rsidRDefault="00BF1C53" w:rsidP="007A7852">
          <w:pPr>
            <w:pStyle w:val="Heading2"/>
          </w:pPr>
          <w:bookmarkStart w:id="5" w:name="_Toc235729556"/>
          <w:r w:rsidRPr="003C076D">
            <w:t>Materials and waste: the gap in practice</w:t>
          </w:r>
          <w:bookmarkEnd w:id="5"/>
        </w:p>
        <w:p w14:paraId="55695E1D" w14:textId="289800CA" w:rsidR="00BF1C53" w:rsidRDefault="003E5D00" w:rsidP="00BF1C53">
          <w:r w:rsidRPr="003E5D00">
            <w:t>The materials themselves tell a similar story. An estimated 70-80% of Boohoo's products are made from conventional synthetic materials like polyester</w:t>
          </w:r>
          <w:r w:rsidR="007925F2">
            <w:t xml:space="preserve"> which are</w:t>
          </w:r>
          <w:r w:rsidRPr="003E5D00">
            <w:t xml:space="preserve"> fossil-fuel derived and </w:t>
          </w:r>
          <w:r w:rsidRPr="003E5D00">
            <w:lastRenderedPageBreak/>
            <w:t>non-biodegradable. Genuinely sustainable or recycled materials make up only around 10-15% of total usage, and even then, they're often limited to small "conscious" capsule collections rather than the main range (</w:t>
          </w:r>
          <w:proofErr w:type="spellStart"/>
          <w:r w:rsidRPr="003E5D00">
            <w:t>Apartstyle</w:t>
          </w:r>
          <w:proofErr w:type="spellEnd"/>
          <w:r w:rsidRPr="003E5D00">
            <w:t>, 2026). Of its cotton sourcing, the lighter Better Cotton certification accounted for 76% in 2023, while genuinely organic cotton sat at just 13% (</w:t>
          </w:r>
          <w:proofErr w:type="spellStart"/>
          <w:r w:rsidRPr="003E5D00">
            <w:t>Stand.earth</w:t>
          </w:r>
          <w:proofErr w:type="spellEnd"/>
          <w:r w:rsidRPr="003E5D00">
            <w:t>, 2025). Boohoo also signed WRAP's Textiles 2030 agreement, pledging to launch resale and recycling schemes across all its brands by 2023 and eliminate textile waste to landfill by 2025 (Retail Week, 2021). Neither commitment appears to have been fully delivered, and Boohoo still has no take-back, repair, or recycling programme for customers. Even where emissions figures did improve, the reason matters: one analysis found Boohoo's Scope 3 emissions fell only because the volume of goods sold dropped 22%, not because production became more efficient or sustainable (</w:t>
          </w:r>
          <w:proofErr w:type="spellStart"/>
          <w:r w:rsidRPr="003E5D00">
            <w:t>Stand.earth</w:t>
          </w:r>
          <w:proofErr w:type="spellEnd"/>
          <w:r w:rsidRPr="003E5D00">
            <w:t xml:space="preserve">, 2025). A reduction caused by selling less isn't evidence of a genuinely better </w:t>
          </w:r>
          <w:r w:rsidR="00825C25" w:rsidRPr="003E5D00">
            <w:t>process</w:t>
          </w:r>
          <w:r w:rsidR="00825C25">
            <w:t xml:space="preserve">, </w:t>
          </w:r>
          <w:r w:rsidR="00825C25" w:rsidRPr="003E5D00">
            <w:t>it’s</w:t>
          </w:r>
          <w:r w:rsidRPr="003E5D00">
            <w:t xml:space="preserve"> a side effect of weaker sales.</w:t>
          </w:r>
        </w:p>
        <w:p w14:paraId="7F47EF5C" w14:textId="77777777" w:rsidR="00711130" w:rsidRDefault="00711130" w:rsidP="00BF1C53"/>
        <w:p w14:paraId="464C64AA" w14:textId="77777777" w:rsidR="00BF1C53" w:rsidRDefault="00BF1C53" w:rsidP="007A7852">
          <w:pPr>
            <w:pStyle w:val="Heading2"/>
          </w:pPr>
          <w:bookmarkStart w:id="6" w:name="_Toc235729557"/>
          <w:r w:rsidRPr="007A16B0">
            <w:t>The credibility gap between commitment and practice</w:t>
          </w:r>
          <w:bookmarkEnd w:id="6"/>
          <w:r w:rsidRPr="007A16B0">
            <w:t xml:space="preserve">  </w:t>
          </w:r>
        </w:p>
        <w:p w14:paraId="5E1DBB81" w14:textId="77B9C00F" w:rsidR="00215233" w:rsidRDefault="00215233" w:rsidP="00215233">
          <w:r>
            <w:t>On the surface, Boohoo looks like it's taking sustainability seriously: Science Based Targets Initiative (SBTi)</w:t>
          </w:r>
          <w:r w:rsidR="004929AB">
            <w:t xml:space="preserve"> </w:t>
          </w:r>
          <w:r>
            <w:t>aligned emissions targets, a net-zero pledge, and a whole range of "Ready for the Future" clothing built around the idea of being more sustainable. Look closer, and the gap between what's promised and what's actually delivered is hard to ignore. Independent analysts have repeatedly found no clear evidence Boohoo is on track to hit its own targets, and some couldn't find any public emissions data at all (</w:t>
          </w:r>
          <w:proofErr w:type="spellStart"/>
          <w:r>
            <w:t>Stand.earth</w:t>
          </w:r>
          <w:proofErr w:type="spellEnd"/>
          <w:r>
            <w:t xml:space="preserve">, 2025). That alone is a transparency problem, not just a performance one. It became formal in 2022, when the CMA opened its investigation into the "Ready for the Future" clothing range. By </w:t>
          </w:r>
          <w:r>
            <w:lastRenderedPageBreak/>
            <w:t>2024, the verdict was that Boohoo's claims were too vague for shoppers to actually judge, with some products in the range containing as little as 20% recycled fabric (Competition and Markets Authority, 2024).</w:t>
          </w:r>
        </w:p>
        <w:p w14:paraId="37DA5901" w14:textId="07EAF7A4" w:rsidR="00EC7CC8" w:rsidRDefault="00215233" w:rsidP="00215233">
          <w:r>
            <w:t xml:space="preserve">This isn't a one-off. The same pattern showed up after the 2020 Leicester scandal, when independent reviewer Alison Levitt QC found the labour conditions allegations "substantially true" (Levitt, 2020). Boohoo's </w:t>
          </w:r>
          <w:r w:rsidR="005C4F34">
            <w:t>response “</w:t>
          </w:r>
          <w:r>
            <w:t>Agenda for Change</w:t>
          </w:r>
          <w:r w:rsidR="005C4F34">
            <w:t>” genuinely</w:t>
          </w:r>
          <w:r>
            <w:t xml:space="preserve"> started well. Under independent oversight from Sir Brian Leveson, the company cut ties with dozens of suppliers and opened a new, </w:t>
          </w:r>
          <w:r w:rsidR="005C4F34">
            <w:t>directly run</w:t>
          </w:r>
          <w:r>
            <w:t xml:space="preserve"> Leicester factory. But by 2023, a BBC Panorama investigation found Boohoo had fallen short of its own promises (BBC One, 2023), and the UK Parliament's Environmental Audit Committee later ranked Boohoo among the least engaged UK retailers on sustainable fashion (Environmental Audit Committee, UK Parliament, 2024). Real reform, then regression, twice, in two different areas. That's not bad </w:t>
          </w:r>
          <w:r w:rsidR="005C4F34">
            <w:t>luck, that’s</w:t>
          </w:r>
          <w:r>
            <w:t xml:space="preserve"> a pattern.</w:t>
          </w:r>
        </w:p>
        <w:p w14:paraId="0EB9AA35" w14:textId="77777777" w:rsidR="00FC56AE" w:rsidRPr="00EC7CC8" w:rsidRDefault="00FC56AE" w:rsidP="00215233"/>
        <w:p w14:paraId="3743ED76" w14:textId="77777777" w:rsidR="00BF1C53" w:rsidRDefault="00BF1C53" w:rsidP="007A7852">
          <w:pPr>
            <w:pStyle w:val="Heading2"/>
          </w:pPr>
          <w:bookmarkStart w:id="7" w:name="_Toc235729558"/>
          <w:r w:rsidRPr="00A319F2">
            <w:t>Explaining the gap: moral imagination, moral intelligence, and structural failure</w:t>
          </w:r>
          <w:bookmarkEnd w:id="7"/>
        </w:p>
        <w:p w14:paraId="45D557EF" w14:textId="5A095231" w:rsidR="009F3E41" w:rsidRDefault="009F3E41" w:rsidP="009F3E41">
          <w:r>
            <w:t>Werhane's (1999) idea of moral imagination is useful here</w:t>
          </w:r>
          <w:r w:rsidR="00C07FE3">
            <w:t xml:space="preserve">. </w:t>
          </w:r>
          <w:r>
            <w:t xml:space="preserve"> </w:t>
          </w:r>
          <w:r w:rsidR="00C07FE3">
            <w:t>I</w:t>
          </w:r>
          <w:r>
            <w:t>t asks whether a leader actually sees a situation as an ethical issue, not just a business problem. After the 2020 scandal, Boohoo's first move was to distance itself, saying it didn't know the supplier. That's either genuinely true, which is its own problem, or a convenient way of avoiding a closer look. Either way, it shows sustainability and ethical labour practice weren't part of how the company thought day to day</w:t>
          </w:r>
          <w:r w:rsidR="00B40C40">
            <w:t xml:space="preserve"> - </w:t>
          </w:r>
          <w:r>
            <w:t xml:space="preserve">they were something to deal with only once exposed. Lennick and Kiel (2005) add a useful distinction: moral intelligence isn't about seeing the </w:t>
          </w:r>
          <w:r w:rsidR="00B40C40">
            <w:t>problem;</w:t>
          </w:r>
          <w:r>
            <w:t xml:space="preserve"> it's about acting on it consistently. Boohoo's early response to 2020 suggests Kamani did, at </w:t>
          </w:r>
          <w:r>
            <w:lastRenderedPageBreak/>
            <w:t xml:space="preserve">that point, recognise this as a real ethical issue. What came </w:t>
          </w:r>
          <w:r w:rsidR="005C4F34">
            <w:t>after, falling</w:t>
          </w:r>
          <w:r>
            <w:t xml:space="preserve"> short of the reform promises, shifting production to regions with even less </w:t>
          </w:r>
          <w:r w:rsidR="005C4F34">
            <w:t>oversight points</w:t>
          </w:r>
          <w:r>
            <w:t xml:space="preserve"> to a different failure: not blindness, but a lack of follow-through once the pressure eased.</w:t>
          </w:r>
        </w:p>
        <w:p w14:paraId="74D7B066" w14:textId="3320F516" w:rsidR="009F3E41" w:rsidRDefault="009F3E41" w:rsidP="009F3E41">
          <w:r>
            <w:t>Waldman and Galvin's (2008) individual-versus-structural lens sharpens this further. You could pin this on individual choices: Kamani has held central authority throughout. But the same failure showing up twice, in different areas, over several years, points to something bigger than one person's decisions. Boohoo's whole model</w:t>
          </w:r>
          <w:r w:rsidR="00B40C40">
            <w:t>:</w:t>
          </w:r>
          <w:r>
            <w:t xml:space="preserve"> fast, cheap, and high-</w:t>
          </w:r>
          <w:r w:rsidR="005C4F34">
            <w:t>volume makes</w:t>
          </w:r>
          <w:r>
            <w:t xml:space="preserve"> this kind of compromise likely almost regardless of who's in charge.</w:t>
          </w:r>
        </w:p>
        <w:p w14:paraId="71798AED" w14:textId="422C2631" w:rsidR="009F3E41" w:rsidRDefault="009F3E41" w:rsidP="009F3E41">
          <w:r>
            <w:t xml:space="preserve">Senge's (1990) idea of systems thinking backs this up. He argues that when problems keep happening in an organisation, it's rarely just down to individual </w:t>
          </w:r>
          <w:r w:rsidR="005C4F34">
            <w:t>failure, it’s</w:t>
          </w:r>
          <w:r>
            <w:t xml:space="preserve"> usually a loop built into the system itself. At Boohoo, that loop looks simple: commercial pressure wins out every time, once the scrutiny fades.</w:t>
          </w:r>
        </w:p>
        <w:p w14:paraId="75836D9D" w14:textId="55C13C09" w:rsidR="009F3E41" w:rsidRDefault="009F3E41" w:rsidP="009F3E41">
          <w:r>
            <w:t xml:space="preserve">Schein's (2010) model of organisational culture adds another layer to this. He argues real change </w:t>
          </w:r>
          <w:r w:rsidR="005C4F34">
            <w:t>must</w:t>
          </w:r>
          <w:r>
            <w:t xml:space="preserve"> go beneath the surface</w:t>
          </w:r>
          <w:r w:rsidR="000F57DD">
            <w:t xml:space="preserve">, </w:t>
          </w:r>
          <w:r>
            <w:t>past policies and public statements into the deeper values and assumptions that actually drive behaviour day to day.</w:t>
          </w:r>
        </w:p>
        <w:p w14:paraId="4E11245C" w14:textId="77777777" w:rsidR="009F3E41" w:rsidRDefault="009F3E41" w:rsidP="009F3E41">
          <w:r>
            <w:t>Agenda for Change and the CMA agreement changed what Boohoo said and published, but there's little sign either one changed how the company actually worked underneath. That might explain why both reforms only lasted as long as people were watching. Surface-level change is quick to make and just as quick to fade. The real culture, built around speed, cost, and growth, never really shifted.</w:t>
          </w:r>
        </w:p>
        <w:p w14:paraId="02ACAEDF" w14:textId="77777777" w:rsidR="009F3E41" w:rsidRDefault="009F3E41" w:rsidP="009F3E41"/>
        <w:p w14:paraId="3DEB93BA" w14:textId="3EFEF6D3" w:rsidR="009F3E41" w:rsidRDefault="009F3E41" w:rsidP="009F3E41">
          <w:r>
            <w:lastRenderedPageBreak/>
            <w:t>That doesn't mean individual leadership is off the hook, though. Maak and Pless (2006) argue real responsible leadership means genuinely caring about everyone affected by a business, not just shareholders. Kamani stayed in charge throughout all of this, even surviving Frasers Group's 2024 attempt to remove him over "systemic governance failures." That's the clearest sign of how much power sat with one person, and the clearest missed opportunity. He had the knowledge and authority to fix things himself. Instead, a second independent review (Levitt, 2024) found Boohoo's governance had "failed to evolve with the company's growth."</w:t>
          </w:r>
        </w:p>
        <w:p w14:paraId="3C06205E" w14:textId="5EFC4EC5" w:rsidR="009F3E41" w:rsidRDefault="009F3E41" w:rsidP="009F3E41">
          <w:r>
            <w:t xml:space="preserve">It's worth asking what kind of leadership this actually shows. Transformational leadership (Bass, 1985) is about inspiring people toward a shared vision and modelling the behaviour that gets them there. Boohoo's sustainability language sounds transformational </w:t>
          </w:r>
          <w:r w:rsidR="00534132">
            <w:t xml:space="preserve">with </w:t>
          </w:r>
          <w:r>
            <w:t xml:space="preserve">net-zero, science-based </w:t>
          </w:r>
          <w:r w:rsidR="00DC2DE1">
            <w:t>targets, but</w:t>
          </w:r>
          <w:r>
            <w:t xml:space="preserve"> transformational leadership only counts if the vision actually changes how the organisation behaves. Given the same failures kept repeating, the vision clearly wasn't landing.</w:t>
          </w:r>
        </w:p>
        <w:p w14:paraId="78D67ABC" w14:textId="64D7C9E6" w:rsidR="009F3E41" w:rsidRDefault="009F3E41" w:rsidP="009F3E41">
          <w:r>
            <w:t>Contrast this with Nadella's (2017) account of transforming Microsoft's culture, where a shift toward empathy and long-term cultural change was sustained over years, not months, and survived well beyond the initial period of scrutiny. Boohoo's reforms, by comparison, consistently reverted once external attention moved elsewhere.</w:t>
          </w:r>
        </w:p>
        <w:p w14:paraId="572F81CC" w14:textId="4DF707E8" w:rsidR="009F3E41" w:rsidRDefault="009F3E41" w:rsidP="009F3E41">
          <w:r>
            <w:t>Ethical leadership (Brown, Treviño and Harrison, 2005) is about leaders modelling the right conduct and actively reinforcing it in others. But Boohoo's executive bonus structure tells a different story</w:t>
          </w:r>
          <w:r w:rsidR="001C7886">
            <w:t xml:space="preserve"> with</w:t>
          </w:r>
          <w:r>
            <w:t xml:space="preserve"> only 15% tied to sustainability, the rest to profit and revenue, even paid out in loss-making years. That's leadership rewarding one thing while claiming to care about another.</w:t>
          </w:r>
        </w:p>
        <w:p w14:paraId="5493408E" w14:textId="77777777" w:rsidR="009F3E41" w:rsidRDefault="009F3E41" w:rsidP="009F3E41"/>
        <w:p w14:paraId="67D2E6E9" w14:textId="2701EFAA" w:rsidR="009F3E41" w:rsidRDefault="009F3E41" w:rsidP="009F3E41">
          <w:r>
            <w:t>Servant leadership (Greenleaf, 1970</w:t>
          </w:r>
          <w:r w:rsidR="00DC2DE1">
            <w:t>), putting</w:t>
          </w:r>
          <w:r>
            <w:t xml:space="preserve"> stakeholders' needs above your own authority  is maybe the sharpest contrast of all. Garment workers' welfare and environmental impact were consistently treated as risks to manage, not priorities to protect. Kamani holding onto power through repeated governance crises looks like founder authority first, stakeholder service a distant second.</w:t>
          </w:r>
        </w:p>
        <w:p w14:paraId="54BEEEA1" w14:textId="20F169A3" w:rsidR="009F3E41" w:rsidRDefault="009F3E41" w:rsidP="009F3E41">
          <w:r>
            <w:t>Put simply: Boohoo's leadership talks like transformational and ethical leadership. The evidence doesn't back it up.</w:t>
          </w:r>
        </w:p>
        <w:p w14:paraId="1C193F5D" w14:textId="77777777" w:rsidR="001C7886" w:rsidRPr="009F3E41" w:rsidRDefault="001C7886" w:rsidP="009F3E41"/>
        <w:p w14:paraId="3F054238" w14:textId="77777777" w:rsidR="00BF1C53" w:rsidRDefault="00BF1C53" w:rsidP="007A7852">
          <w:pPr>
            <w:pStyle w:val="Heading2"/>
          </w:pPr>
          <w:bookmarkStart w:id="8" w:name="_Toc235729559"/>
          <w:r w:rsidRPr="00A319F2">
            <w:t>Authenticity versus performance</w:t>
          </w:r>
          <w:bookmarkEnd w:id="8"/>
        </w:p>
        <w:p w14:paraId="40A5A46E" w14:textId="4711CB0F" w:rsidR="00CA7807" w:rsidRDefault="00CA7807" w:rsidP="00CA7807">
          <w:r>
            <w:t xml:space="preserve">The clearest evidence of what Boohoo's leadership actually prioritised is in the numbers. In a year with a £160 million pre-tax loss, Kamani and other senior leaders still took home roughly £1 million each in bonuses, justified as needed for "retention" (Retail Gazette, 2024). Only 15% of that bonus was tied to sustainability; the rest was profit and revenue (Fortune, 2024). That's not a company confused about its </w:t>
          </w:r>
          <w:r w:rsidR="00DC2DE1">
            <w:t>priorities, that’s</w:t>
          </w:r>
          <w:r>
            <w:t xml:space="preserve"> a company showing you exactly what it prioritises, whatever the sustainability report says.</w:t>
          </w:r>
        </w:p>
        <w:p w14:paraId="2DA1D7F8" w14:textId="77777777" w:rsidR="00CA7807" w:rsidRDefault="00CA7807" w:rsidP="00CA7807">
          <w:r>
            <w:t>Freeman's (1984) stakeholder theory says a responsible company balances the interests of everyone it affects, not just shareholders. This sits directly against Friedman's (1970) view that a company's only real job is to maximise shareholder returns, within the law. Schwab's idea of stakeholder capitalism goes even further, treating a wide range of stakeholders as central to strategy, not just a limit on profit. Boohoo uses the language of stakeholder capitalism. In practice, it sits much closer to Friedman.</w:t>
          </w:r>
        </w:p>
        <w:p w14:paraId="34E70DED" w14:textId="77777777" w:rsidR="00CA7807" w:rsidRDefault="00CA7807" w:rsidP="00CA7807"/>
        <w:p w14:paraId="74FED0C5" w14:textId="35187B0A" w:rsidR="00CA7807" w:rsidRPr="00CA7807" w:rsidRDefault="00CA7807" w:rsidP="00CA7807">
          <w:r>
            <w:t>Mitchell, Agle and Wood's (1997) stakeholder salience framework</w:t>
          </w:r>
          <w:r w:rsidR="00A35C85">
            <w:t xml:space="preserve">, </w:t>
          </w:r>
          <w:r>
            <w:t xml:space="preserve">measuring stakeholders by power, legitimacy, and </w:t>
          </w:r>
          <w:r w:rsidR="00DC2DE1">
            <w:t>urgency makes</w:t>
          </w:r>
          <w:r>
            <w:t xml:space="preserve"> this painfully clear when applied to Boohoo. Garment workers have high legitimacy and high urgency: their working conditions have a real, direct effect on their lives. What they don't have is power. Real change only happened once someone else </w:t>
          </w:r>
          <w:r w:rsidR="00E9226E">
            <w:t>like</w:t>
          </w:r>
          <w:r>
            <w:t xml:space="preserve"> journalists, MPs, </w:t>
          </w:r>
          <w:r w:rsidR="00E9226E">
            <w:t xml:space="preserve">and </w:t>
          </w:r>
          <w:r w:rsidR="00DC2DE1">
            <w:t>regulators supplied</w:t>
          </w:r>
          <w:r>
            <w:t xml:space="preserve"> the power the workers didn't have themselves. That's not genuine stakeholder engagement. That's a company that listens only once it's forced to.</w:t>
          </w:r>
        </w:p>
        <w:p w14:paraId="3DAA1A31" w14:textId="77777777" w:rsidR="007A7852" w:rsidRDefault="007A7852" w:rsidP="00BF1C53">
          <w:pPr>
            <w:spacing w:line="278" w:lineRule="auto"/>
          </w:pPr>
        </w:p>
        <w:p w14:paraId="544595FC" w14:textId="77777777" w:rsidR="007A7852" w:rsidRDefault="007A7852" w:rsidP="00BF1C53">
          <w:pPr>
            <w:spacing w:line="278" w:lineRule="auto"/>
          </w:pPr>
        </w:p>
        <w:p w14:paraId="36893574" w14:textId="77777777" w:rsidR="007A7852" w:rsidRDefault="007A7852" w:rsidP="00BF1C53">
          <w:pPr>
            <w:spacing w:line="278" w:lineRule="auto"/>
          </w:pPr>
        </w:p>
        <w:p w14:paraId="1A38E174" w14:textId="77777777" w:rsidR="007A7852" w:rsidRDefault="007A7852" w:rsidP="00BF1C53">
          <w:pPr>
            <w:spacing w:line="278" w:lineRule="auto"/>
          </w:pPr>
        </w:p>
        <w:p w14:paraId="62A4CA29" w14:textId="77777777" w:rsidR="007A7852" w:rsidRDefault="007A7852" w:rsidP="00BF1C53">
          <w:pPr>
            <w:spacing w:line="278" w:lineRule="auto"/>
          </w:pPr>
        </w:p>
        <w:p w14:paraId="1716A926" w14:textId="77777777" w:rsidR="007A7852" w:rsidRDefault="007A7852" w:rsidP="00BF1C53">
          <w:pPr>
            <w:spacing w:line="278" w:lineRule="auto"/>
          </w:pPr>
        </w:p>
        <w:p w14:paraId="22506FEB" w14:textId="77777777" w:rsidR="007A7852" w:rsidRDefault="007A7852" w:rsidP="00BF1C53">
          <w:pPr>
            <w:spacing w:line="278" w:lineRule="auto"/>
          </w:pPr>
        </w:p>
        <w:p w14:paraId="4153A6FD" w14:textId="77777777" w:rsidR="007A7852" w:rsidRDefault="007A7852" w:rsidP="00BF1C53">
          <w:pPr>
            <w:spacing w:line="278" w:lineRule="auto"/>
          </w:pPr>
        </w:p>
        <w:p w14:paraId="6C09F873" w14:textId="77777777" w:rsidR="007A7852" w:rsidRDefault="007A7852" w:rsidP="00BF1C53">
          <w:pPr>
            <w:spacing w:line="278" w:lineRule="auto"/>
          </w:pPr>
        </w:p>
        <w:p w14:paraId="25B9C586" w14:textId="77777777" w:rsidR="007A7852" w:rsidRDefault="007A7852" w:rsidP="00BF1C53">
          <w:pPr>
            <w:spacing w:line="278" w:lineRule="auto"/>
          </w:pPr>
        </w:p>
        <w:p w14:paraId="180016C7" w14:textId="77777777" w:rsidR="007A7852" w:rsidRDefault="007A7852" w:rsidP="00BF1C53">
          <w:pPr>
            <w:spacing w:line="278" w:lineRule="auto"/>
          </w:pPr>
        </w:p>
        <w:p w14:paraId="3E9FF486" w14:textId="77777777" w:rsidR="00677BB3" w:rsidRDefault="00677BB3" w:rsidP="00BF1C53">
          <w:pPr>
            <w:spacing w:line="278" w:lineRule="auto"/>
          </w:pPr>
        </w:p>
        <w:p w14:paraId="513E36F5" w14:textId="77777777" w:rsidR="00677BB3" w:rsidRDefault="00677BB3" w:rsidP="00BF1C53">
          <w:pPr>
            <w:spacing w:line="278" w:lineRule="auto"/>
          </w:pPr>
        </w:p>
        <w:p w14:paraId="3D72D0A3" w14:textId="77777777" w:rsidR="00677BB3" w:rsidRDefault="00677BB3" w:rsidP="00BF1C53">
          <w:pPr>
            <w:spacing w:line="278" w:lineRule="auto"/>
          </w:pPr>
        </w:p>
        <w:p w14:paraId="6E5D70BD" w14:textId="77777777" w:rsidR="00677BB3" w:rsidRDefault="00677BB3" w:rsidP="00BF1C53">
          <w:pPr>
            <w:spacing w:line="278" w:lineRule="auto"/>
          </w:pPr>
        </w:p>
        <w:p w14:paraId="6F9F1ECF" w14:textId="77777777" w:rsidR="00677BB3" w:rsidRDefault="00677BB3" w:rsidP="00BF1C53">
          <w:pPr>
            <w:spacing w:line="278" w:lineRule="auto"/>
          </w:pPr>
        </w:p>
        <w:p w14:paraId="493DA4CD" w14:textId="77777777" w:rsidR="00677BB3" w:rsidRDefault="00677BB3" w:rsidP="00BF1C53">
          <w:pPr>
            <w:spacing w:line="278" w:lineRule="auto"/>
          </w:pPr>
        </w:p>
        <w:p w14:paraId="1E19B22D" w14:textId="36F15BAC" w:rsidR="007A7852" w:rsidRDefault="007A7852" w:rsidP="007A7852">
          <w:pPr>
            <w:pStyle w:val="Heading1"/>
          </w:pPr>
          <w:bookmarkStart w:id="9" w:name="_Toc235729560"/>
          <w:r>
            <w:lastRenderedPageBreak/>
            <w:t>Conclusion</w:t>
          </w:r>
          <w:bookmarkEnd w:id="9"/>
        </w:p>
        <w:p w14:paraId="55CB15EC" w14:textId="50AA1F06" w:rsidR="00535F47" w:rsidRDefault="00535F47" w:rsidP="00535F47">
          <w:r>
            <w:t>Put the labour story and the environmental story side by side, and the same pattern shows up twice: real reform is possible, but only under pressure and it doesn't last once that pressure lifts. That rules out the easy answers. It's not simply "bad leadership," because Kamani clearly had moments where he recognised the problem and acted. It's not simply "an impossible business model" either, because real change did happen, at least for a while. What it points to is something harder to sit with: a leader with real power and real capability to fix things, working inside a business model that keeps pulling him back toward speed and cost over everything else.</w:t>
          </w:r>
        </w:p>
        <w:p w14:paraId="1A2CCC6C" w14:textId="6FD91C27" w:rsidR="00535F47" w:rsidRDefault="00535F47" w:rsidP="00535F47">
          <w:r>
            <w:t>That raises a bigger question than just "what's wrong with Boohoo." Can a company built on ultra-fast, ultra-cheap fashion ever be genuinely sustainable, or does that model always end up producing exactly what we've seen here: minimum compliance, only when forced? The CMA's 2024 outcome</w:t>
          </w:r>
          <w:r w:rsidR="00B02E92">
            <w:t xml:space="preserve">, </w:t>
          </w:r>
          <w:r>
            <w:t>a written promise</w:t>
          </w:r>
          <w:r w:rsidR="00B02E92">
            <w:t xml:space="preserve"> and</w:t>
          </w:r>
          <w:r>
            <w:t xml:space="preserve"> no fine next to the EU's much harsher treatment of H&amp;M for something similar, suggests the honest answer right now is: doing the bare minimum currently works. Nothing in Boohoo's story so far gives it a strong reason to change that.</w:t>
          </w:r>
        </w:p>
        <w:p w14:paraId="43AB0381" w14:textId="777BD5E6" w:rsidR="00535F47" w:rsidRDefault="00535F47" w:rsidP="00535F47">
          <w:r>
            <w:t xml:space="preserve">This pattern has not resolved itself with time. In 2025, Boohoo rebranded as Debenhams Group, with Kamani remaining in place as Executive Vice Chair. In August 2025, Frasers Group renewed its call for Kamani's suspension. The same tension identified throughout this </w:t>
          </w:r>
          <w:r w:rsidR="00DC2DE1">
            <w:t>report, concentrated</w:t>
          </w:r>
          <w:r>
            <w:t xml:space="preserve"> founder authority, recurring governance concern, reform that doesn't </w:t>
          </w:r>
          <w:r w:rsidR="003961EB">
            <w:t>hold is</w:t>
          </w:r>
          <w:r>
            <w:t xml:space="preserve"> still playing out, years after the original 2020 scandal. That continuity is itself the strongest evidence that this is a structural issue, not a moment the company has simply moved past.</w:t>
          </w:r>
        </w:p>
        <w:p w14:paraId="12B25584" w14:textId="77777777" w:rsidR="00535F47" w:rsidRDefault="00535F47" w:rsidP="00535F47"/>
        <w:p w14:paraId="138C94CF" w14:textId="0694CCDD" w:rsidR="00535F47" w:rsidRDefault="00535F47" w:rsidP="00535F47">
          <w:r>
            <w:t>Given this, the following recommendations focus on breaking that pattern</w:t>
          </w:r>
          <w:r w:rsidR="00F5754D">
            <w:t>.</w:t>
          </w:r>
          <w:r>
            <w:t xml:space="preserve"> </w:t>
          </w:r>
          <w:r w:rsidR="00F5754D">
            <w:t>N</w:t>
          </w:r>
          <w:r>
            <w:t>ot with new promises, but with the kind of independent accountability that doesn't depend on scrutiny fading.</w:t>
          </w:r>
        </w:p>
        <w:p w14:paraId="7856C8D0" w14:textId="77777777" w:rsidR="00FC56AE" w:rsidRPr="00535F47" w:rsidRDefault="00FC56AE" w:rsidP="00535F47"/>
        <w:p w14:paraId="5B7C0800" w14:textId="7AE3EC87" w:rsidR="007A7852" w:rsidRDefault="00156129" w:rsidP="00156129">
          <w:pPr>
            <w:pStyle w:val="Heading1"/>
          </w:pPr>
          <w:bookmarkStart w:id="10" w:name="_Toc235729561"/>
          <w:r>
            <w:t>Recommendations</w:t>
          </w:r>
          <w:bookmarkEnd w:id="10"/>
        </w:p>
        <w:p w14:paraId="26BE0AE3" w14:textId="77777777" w:rsidR="001F5DB3" w:rsidRDefault="001F5DB3" w:rsidP="004F5682">
          <w:pPr>
            <w:pStyle w:val="ListParagraph"/>
            <w:numPr>
              <w:ilvl w:val="0"/>
              <w:numId w:val="2"/>
            </w:numPr>
          </w:pPr>
          <w:r>
            <w:t>Make the bonuses mean something. Right now, only 15% of executive bonuses are tied to sustainability. The rest is profit and revenue, paid out even in loss-making years. That number needs to go up significantly, and it needs to be checked by someone outside the company, not just self-reported.</w:t>
          </w:r>
        </w:p>
        <w:p w14:paraId="5D52579E" w14:textId="77777777" w:rsidR="002A0451" w:rsidRDefault="002A0451" w:rsidP="002A0451">
          <w:pPr>
            <w:pStyle w:val="ListParagraph"/>
          </w:pPr>
        </w:p>
        <w:p w14:paraId="63B45C43" w14:textId="0CAA2715" w:rsidR="001F5DB3" w:rsidRDefault="001F5DB3" w:rsidP="004F5682">
          <w:pPr>
            <w:pStyle w:val="ListParagraph"/>
            <w:numPr>
              <w:ilvl w:val="0"/>
              <w:numId w:val="2"/>
            </w:numPr>
          </w:pPr>
          <w:r>
            <w:t>Stop relying on scandal to force change. Both Agenda for Change and the CMA agreement only happened because something went badly wrong first. Boohoo needs a permanent, independent sustainability and ethics board</w:t>
          </w:r>
          <w:r w:rsidR="00D374C8">
            <w:t>.</w:t>
          </w:r>
          <w:r>
            <w:t xml:space="preserve"> </w:t>
          </w:r>
          <w:r w:rsidR="00D374C8">
            <w:t>O</w:t>
          </w:r>
          <w:r>
            <w:t>ne with real authority and a public reporting duty.</w:t>
          </w:r>
        </w:p>
        <w:p w14:paraId="492DC803" w14:textId="77777777" w:rsidR="002A0451" w:rsidRDefault="002A0451" w:rsidP="002A0451">
          <w:pPr>
            <w:pStyle w:val="ListParagraph"/>
          </w:pPr>
        </w:p>
        <w:p w14:paraId="5E825618" w14:textId="77777777" w:rsidR="002A0451" w:rsidRDefault="002A0451" w:rsidP="002A0451">
          <w:pPr>
            <w:pStyle w:val="ListParagraph"/>
          </w:pPr>
        </w:p>
        <w:p w14:paraId="19446037" w14:textId="312D9AA4" w:rsidR="001F5DB3" w:rsidRDefault="001F5DB3" w:rsidP="00386B97">
          <w:pPr>
            <w:pStyle w:val="ListParagraph"/>
            <w:numPr>
              <w:ilvl w:val="0"/>
              <w:numId w:val="2"/>
            </w:numPr>
          </w:pPr>
          <w:r>
            <w:t xml:space="preserve">Give workers real power, not just a seat at the table. Boohoo's garment workers have every right to be heard and every reason for </w:t>
          </w:r>
          <w:r w:rsidR="00DC2DE1">
            <w:t>urgency, they</w:t>
          </w:r>
          <w:r>
            <w:t xml:space="preserve"> just don't have power. That needs to change directly: protected, direct reporting channels for supply chain workers, with real consequences if anyone retaliates.</w:t>
          </w:r>
        </w:p>
        <w:p w14:paraId="54D42A65" w14:textId="77777777" w:rsidR="002A0451" w:rsidRDefault="002A0451" w:rsidP="002A0451">
          <w:pPr>
            <w:pStyle w:val="ListParagraph"/>
          </w:pPr>
        </w:p>
        <w:p w14:paraId="6F2BEAB4" w14:textId="71CA380B" w:rsidR="001F5DB3" w:rsidRDefault="001F5DB3" w:rsidP="00386B97">
          <w:pPr>
            <w:pStyle w:val="ListParagraph"/>
            <w:numPr>
              <w:ilvl w:val="0"/>
              <w:numId w:val="2"/>
            </w:numPr>
          </w:pPr>
          <w:r>
            <w:t>Fix the transparency problem itself. Independent analysts couldn't agree on Boohoo's basic emissions data</w:t>
          </w:r>
          <w:r w:rsidR="00D374C8">
            <w:t>,</w:t>
          </w:r>
          <w:r>
            <w:t xml:space="preserve"> some found figures, others found none at all. That inconsistency needs addressing directly: publish a single, independently audited Scope 1, 2, and 3 emissions report annually, in a consistent format, so credibility doesn't depend on which source someone happens to find.</w:t>
          </w:r>
        </w:p>
        <w:p w14:paraId="2F532DD7" w14:textId="77777777" w:rsidR="00D374C8" w:rsidRDefault="00D374C8" w:rsidP="00D374C8">
          <w:pPr>
            <w:pStyle w:val="ListParagraph"/>
          </w:pPr>
        </w:p>
        <w:p w14:paraId="05B5ED09" w14:textId="77777777" w:rsidR="00D374C8" w:rsidRDefault="00D374C8" w:rsidP="00D374C8">
          <w:pPr>
            <w:pStyle w:val="ListParagraph"/>
          </w:pPr>
        </w:p>
        <w:p w14:paraId="02D7FB99" w14:textId="0BFE54D1" w:rsidR="001F5DB3" w:rsidRDefault="001F5DB3" w:rsidP="00386B97">
          <w:pPr>
            <w:pStyle w:val="ListParagraph"/>
            <w:numPr>
              <w:ilvl w:val="0"/>
              <w:numId w:val="2"/>
            </w:numPr>
          </w:pPr>
          <w:r>
            <w:t xml:space="preserve">Deliver on the circularity commitments already made. Boohoo signed WRAP's Textiles 2030 agreement, promising take-back and recycling schemes by 2023 and zero textile waste to landfill by 2025 </w:t>
          </w:r>
          <w:r w:rsidR="00D374C8">
            <w:t>-</w:t>
          </w:r>
          <w:r>
            <w:t xml:space="preserve"> neither delivered. Rather than making new pledges, the immediate priority should be delivering the ones already signed.</w:t>
          </w:r>
        </w:p>
        <w:p w14:paraId="2FF45173" w14:textId="77777777" w:rsidR="002A0451" w:rsidRDefault="002A0451" w:rsidP="002A0451">
          <w:pPr>
            <w:pStyle w:val="ListParagraph"/>
          </w:pPr>
        </w:p>
        <w:p w14:paraId="6D7E6B1B" w14:textId="32DBC7F7" w:rsidR="001F5DB3" w:rsidRPr="001F5DB3" w:rsidRDefault="001F5DB3" w:rsidP="00386B97">
          <w:pPr>
            <w:pStyle w:val="ListParagraph"/>
            <w:numPr>
              <w:ilvl w:val="0"/>
              <w:numId w:val="2"/>
            </w:numPr>
          </w:pPr>
          <w:r>
            <w:lastRenderedPageBreak/>
            <w:t>Report emissions progress honestly, separated from sales volume. Boohoo's Scope 3 emissions fell largely because sales volume dropped 22%, not because production became more efficient. Future reporting should distinguish clearly between "emissions fell because we sold less" and "emissions fell because we got better." Real progress should be measured per-unit and against genuine process change, not disguised by weaker sales.</w:t>
          </w:r>
        </w:p>
        <w:p w14:paraId="052F93DE" w14:textId="77777777" w:rsidR="001D042D" w:rsidRDefault="001D042D" w:rsidP="001D042D">
          <w:pPr>
            <w:pStyle w:val="ListParagraph"/>
          </w:pPr>
        </w:p>
        <w:p w14:paraId="2B5C83F7" w14:textId="77777777" w:rsidR="001D042D" w:rsidRDefault="001D042D" w:rsidP="001D042D">
          <w:pPr>
            <w:pStyle w:val="ListParagraph"/>
          </w:pPr>
        </w:p>
        <w:p w14:paraId="77B9928F" w14:textId="77777777" w:rsidR="001D042D" w:rsidRDefault="001D042D" w:rsidP="001D042D">
          <w:pPr>
            <w:pStyle w:val="ListParagraph"/>
          </w:pPr>
        </w:p>
        <w:p w14:paraId="5FCE3038" w14:textId="77777777" w:rsidR="002A0451" w:rsidRDefault="002A0451" w:rsidP="001D042D">
          <w:pPr>
            <w:pStyle w:val="ListParagraph"/>
          </w:pPr>
        </w:p>
        <w:p w14:paraId="5C922464" w14:textId="77777777" w:rsidR="002A0451" w:rsidRDefault="002A0451" w:rsidP="001D042D">
          <w:pPr>
            <w:pStyle w:val="ListParagraph"/>
          </w:pPr>
        </w:p>
        <w:p w14:paraId="05A52107" w14:textId="77777777" w:rsidR="002A0451" w:rsidRDefault="002A0451" w:rsidP="001D042D">
          <w:pPr>
            <w:pStyle w:val="ListParagraph"/>
          </w:pPr>
        </w:p>
        <w:p w14:paraId="731F9D00" w14:textId="77777777" w:rsidR="002A0451" w:rsidRDefault="002A0451" w:rsidP="001D042D">
          <w:pPr>
            <w:pStyle w:val="ListParagraph"/>
          </w:pPr>
        </w:p>
        <w:p w14:paraId="37A34301" w14:textId="77777777" w:rsidR="002A0451" w:rsidRDefault="002A0451" w:rsidP="001D042D">
          <w:pPr>
            <w:pStyle w:val="ListParagraph"/>
          </w:pPr>
        </w:p>
        <w:p w14:paraId="10CA9F32" w14:textId="77777777" w:rsidR="002A0451" w:rsidRDefault="002A0451" w:rsidP="001D042D">
          <w:pPr>
            <w:pStyle w:val="ListParagraph"/>
          </w:pPr>
        </w:p>
        <w:p w14:paraId="5A1B13A7" w14:textId="77777777" w:rsidR="002A0451" w:rsidRDefault="002A0451" w:rsidP="001D042D">
          <w:pPr>
            <w:pStyle w:val="ListParagraph"/>
          </w:pPr>
        </w:p>
        <w:p w14:paraId="00B374AB" w14:textId="77777777" w:rsidR="002A0451" w:rsidRDefault="002A0451" w:rsidP="001D042D">
          <w:pPr>
            <w:pStyle w:val="ListParagraph"/>
          </w:pPr>
        </w:p>
        <w:p w14:paraId="3FA98636" w14:textId="77777777" w:rsidR="002A0451" w:rsidRDefault="002A0451" w:rsidP="001D042D">
          <w:pPr>
            <w:pStyle w:val="ListParagraph"/>
          </w:pPr>
        </w:p>
        <w:p w14:paraId="297734F9" w14:textId="77777777" w:rsidR="002A0451" w:rsidRDefault="002A0451" w:rsidP="001D042D">
          <w:pPr>
            <w:pStyle w:val="ListParagraph"/>
          </w:pPr>
        </w:p>
        <w:p w14:paraId="491F1B93" w14:textId="77777777" w:rsidR="002A0451" w:rsidRDefault="002A0451" w:rsidP="001D042D">
          <w:pPr>
            <w:pStyle w:val="ListParagraph"/>
          </w:pPr>
        </w:p>
        <w:p w14:paraId="3E17BB17" w14:textId="77777777" w:rsidR="001D042D" w:rsidRDefault="001D042D" w:rsidP="00A20AF8"/>
        <w:p w14:paraId="4C40B085" w14:textId="77777777" w:rsidR="00FC56AE" w:rsidRDefault="00FC56AE" w:rsidP="00A20AF8"/>
        <w:p w14:paraId="1A4F53D5" w14:textId="77777777" w:rsidR="00FC56AE" w:rsidRDefault="00FC56AE" w:rsidP="00A20AF8"/>
        <w:p w14:paraId="6C7B0F6A" w14:textId="77777777" w:rsidR="00FC56AE" w:rsidRDefault="00FC56AE" w:rsidP="00A20AF8"/>
        <w:p w14:paraId="34077286" w14:textId="77777777" w:rsidR="00FC56AE" w:rsidRDefault="00FC56AE" w:rsidP="00A20AF8"/>
        <w:p w14:paraId="3505DBA2" w14:textId="77777777" w:rsidR="00FC56AE" w:rsidRDefault="00FC56AE" w:rsidP="00A20AF8"/>
        <w:p w14:paraId="7ED6E89B" w14:textId="77777777" w:rsidR="00FC56AE" w:rsidRDefault="00FC56AE" w:rsidP="00A20AF8"/>
        <w:p w14:paraId="14159BB5" w14:textId="77777777" w:rsidR="00FC56AE" w:rsidRDefault="00FC56AE" w:rsidP="00A20AF8"/>
        <w:p w14:paraId="73E9492C" w14:textId="1990FD21" w:rsidR="001D042D" w:rsidRDefault="006321A8" w:rsidP="006321A8">
          <w:pPr>
            <w:pStyle w:val="Heading1"/>
          </w:pPr>
          <w:bookmarkStart w:id="11" w:name="_Toc235729562"/>
          <w:r>
            <w:lastRenderedPageBreak/>
            <w:t>References</w:t>
          </w:r>
          <w:bookmarkEnd w:id="11"/>
        </w:p>
        <w:p w14:paraId="6341AA07" w14:textId="70150F31" w:rsidR="007438FD" w:rsidRPr="000E1CC0" w:rsidRDefault="007438FD" w:rsidP="007438FD">
          <w:pPr>
            <w:pStyle w:val="font-claude-response-body"/>
          </w:pPr>
          <w:proofErr w:type="spellStart"/>
          <w:r w:rsidRPr="000E1CC0">
            <w:t>Apartstyle</w:t>
          </w:r>
          <w:proofErr w:type="spellEnd"/>
          <w:r w:rsidRPr="000E1CC0">
            <w:t xml:space="preserve"> (2026) 'Is Boohoo Clothing Sustainable Or Just Fast Fashion In Disguise'. Available at: </w:t>
          </w:r>
          <w:hyperlink r:id="rId10" w:history="1">
            <w:r w:rsidRPr="000E1CC0">
              <w:rPr>
                <w:rStyle w:val="Hyperlink"/>
              </w:rPr>
              <w:t>https://www.apartstyle.com/post/is-boohoo-fas</w:t>
            </w:r>
            <w:r w:rsidRPr="000E1CC0">
              <w:rPr>
                <w:rStyle w:val="Hyperlink"/>
              </w:rPr>
              <w:t>t</w:t>
            </w:r>
            <w:r w:rsidRPr="000E1CC0">
              <w:rPr>
                <w:rStyle w:val="Hyperlink"/>
              </w:rPr>
              <w:t>-fashion</w:t>
            </w:r>
          </w:hyperlink>
          <w:r w:rsidRPr="000E1CC0">
            <w:t xml:space="preserve"> (Accessed: [</w:t>
          </w:r>
          <w:r w:rsidR="007F16D0">
            <w:t>03</w:t>
          </w:r>
          <w:r w:rsidR="00477E8A">
            <w:t xml:space="preserve"> July </w:t>
          </w:r>
          <w:r w:rsidR="007C6D20">
            <w:t>20</w:t>
          </w:r>
          <w:r w:rsidR="00477E8A">
            <w:t>26</w:t>
          </w:r>
          <w:r w:rsidRPr="000E1CC0">
            <w:t>]).</w:t>
          </w:r>
        </w:p>
        <w:p w14:paraId="6924B6D7" w14:textId="77777777" w:rsidR="007438FD" w:rsidRPr="000E1CC0" w:rsidRDefault="007438FD" w:rsidP="007438FD">
          <w:pPr>
            <w:pStyle w:val="font-claude-response-body"/>
          </w:pPr>
          <w:r w:rsidRPr="000E1CC0">
            <w:t xml:space="preserve">Bass, B.M. (1985) </w:t>
          </w:r>
          <w:r w:rsidRPr="000E1CC0">
            <w:rPr>
              <w:i/>
              <w:iCs/>
            </w:rPr>
            <w:t>Leadership and Performance Beyond Expectations</w:t>
          </w:r>
          <w:r w:rsidRPr="000E1CC0">
            <w:t>. New York: Free Press.</w:t>
          </w:r>
        </w:p>
        <w:p w14:paraId="40875050" w14:textId="5D64FBFF" w:rsidR="007438FD" w:rsidRPr="000E1CC0" w:rsidRDefault="007438FD" w:rsidP="007438FD">
          <w:pPr>
            <w:pStyle w:val="font-claude-response-body"/>
          </w:pPr>
          <w:r w:rsidRPr="000E1CC0">
            <w:t xml:space="preserve">BBC One (2023) </w:t>
          </w:r>
          <w:r w:rsidRPr="000E1CC0">
            <w:rPr>
              <w:i/>
              <w:iCs/>
            </w:rPr>
            <w:t>Panorama: Boohoo's Broken Promises</w:t>
          </w:r>
          <w:r w:rsidRPr="000E1CC0">
            <w:t xml:space="preserve">. Broadcast 6 November. Available at: </w:t>
          </w:r>
          <w:hyperlink r:id="rId11" w:history="1">
            <w:r w:rsidRPr="000E1CC0">
              <w:rPr>
                <w:rStyle w:val="Hyperlink"/>
              </w:rPr>
              <w:t>https://www.bbc.co.uk/iplayer</w:t>
            </w:r>
          </w:hyperlink>
          <w:r w:rsidRPr="000E1CC0">
            <w:t xml:space="preserve"> (Accessed: [</w:t>
          </w:r>
          <w:r w:rsidR="007C6D20">
            <w:t>03 July 2026</w:t>
          </w:r>
          <w:r w:rsidRPr="000E1CC0">
            <w:t>]).</w:t>
          </w:r>
        </w:p>
        <w:p w14:paraId="2220F0B8" w14:textId="77777777" w:rsidR="007438FD" w:rsidRPr="000E1CC0" w:rsidRDefault="007438FD" w:rsidP="007438FD">
          <w:pPr>
            <w:pStyle w:val="font-claude-response-body"/>
          </w:pPr>
          <w:r w:rsidRPr="000E1CC0">
            <w:t xml:space="preserve">Bowen, H.R. (1953) </w:t>
          </w:r>
          <w:r w:rsidRPr="000E1CC0">
            <w:rPr>
              <w:i/>
              <w:iCs/>
            </w:rPr>
            <w:t>Social Responsibilities of the Businessman</w:t>
          </w:r>
          <w:r w:rsidRPr="000E1CC0">
            <w:t>. New York: Harper &amp; Row.</w:t>
          </w:r>
        </w:p>
        <w:p w14:paraId="64BF8CA5" w14:textId="77777777" w:rsidR="007438FD" w:rsidRPr="000E1CC0" w:rsidRDefault="007438FD" w:rsidP="007438FD">
          <w:pPr>
            <w:pStyle w:val="font-claude-response-body"/>
          </w:pPr>
          <w:r w:rsidRPr="000E1CC0">
            <w:t xml:space="preserve">Bradford, A. (2020) </w:t>
          </w:r>
          <w:r w:rsidRPr="000E1CC0">
            <w:rPr>
              <w:i/>
              <w:iCs/>
            </w:rPr>
            <w:t>The Brussels Effect: How the European Union Rules the World</w:t>
          </w:r>
          <w:r w:rsidRPr="000E1CC0">
            <w:t>. New York: Oxford University Press.</w:t>
          </w:r>
        </w:p>
        <w:p w14:paraId="238392ED" w14:textId="77777777" w:rsidR="007438FD" w:rsidRPr="000E1CC0" w:rsidRDefault="007438FD" w:rsidP="007438FD">
          <w:pPr>
            <w:pStyle w:val="font-claude-response-body"/>
          </w:pPr>
          <w:r w:rsidRPr="000E1CC0">
            <w:t xml:space="preserve">Brown, M.E., Treviño, L.K. and Harrison, D.A. (2005) 'Ethical leadership: A social learning perspective for construct development and testing', </w:t>
          </w:r>
          <w:r w:rsidRPr="000E1CC0">
            <w:rPr>
              <w:i/>
              <w:iCs/>
            </w:rPr>
            <w:t xml:space="preserve">Organizational </w:t>
          </w:r>
          <w:proofErr w:type="spellStart"/>
          <w:r w:rsidRPr="000E1CC0">
            <w:rPr>
              <w:i/>
              <w:iCs/>
            </w:rPr>
            <w:t>Behavior</w:t>
          </w:r>
          <w:proofErr w:type="spellEnd"/>
          <w:r w:rsidRPr="000E1CC0">
            <w:rPr>
              <w:i/>
              <w:iCs/>
            </w:rPr>
            <w:t xml:space="preserve"> and Human Decision Processes</w:t>
          </w:r>
          <w:r w:rsidRPr="000E1CC0">
            <w:t>, 97(2), pp. 117-134.</w:t>
          </w:r>
        </w:p>
        <w:p w14:paraId="09A840AE" w14:textId="201E08F7" w:rsidR="007438FD" w:rsidRPr="000E1CC0" w:rsidRDefault="007438FD" w:rsidP="007438FD">
          <w:pPr>
            <w:pStyle w:val="font-claude-response-body"/>
          </w:pPr>
          <w:r w:rsidRPr="000E1CC0">
            <w:t xml:space="preserve">Competition and Markets Authority (2024) </w:t>
          </w:r>
          <w:r w:rsidRPr="000E1CC0">
            <w:rPr>
              <w:i/>
              <w:iCs/>
            </w:rPr>
            <w:t>CMA secures commitments from Boohoo, Asos and George at Asda over green claims</w:t>
          </w:r>
          <w:r w:rsidRPr="000E1CC0">
            <w:t xml:space="preserve">. Available at: </w:t>
          </w:r>
          <w:r w:rsidR="003C3773" w:rsidRPr="003C3773">
            <w:t>https://www.gov.uk/cma-cases/asos-boohoo-and-asda-greenwashing-investigation</w:t>
          </w:r>
          <w:r w:rsidR="003C3773">
            <w:t xml:space="preserve"> </w:t>
          </w:r>
          <w:r w:rsidRPr="000E1CC0">
            <w:t>(Accessed: [</w:t>
          </w:r>
          <w:r w:rsidR="00EC4E7F">
            <w:t>10 July 2026</w:t>
          </w:r>
          <w:r w:rsidRPr="000E1CC0">
            <w:t>]).</w:t>
          </w:r>
        </w:p>
        <w:p w14:paraId="16C5F7A1" w14:textId="07333236" w:rsidR="007438FD" w:rsidRPr="000E1CC0" w:rsidRDefault="007438FD" w:rsidP="007438FD">
          <w:pPr>
            <w:pStyle w:val="font-claude-response-body"/>
          </w:pPr>
          <w:proofErr w:type="spellStart"/>
          <w:r w:rsidRPr="000E1CC0">
            <w:t>DitchCarbon</w:t>
          </w:r>
          <w:proofErr w:type="spellEnd"/>
          <w:r w:rsidRPr="000E1CC0">
            <w:t xml:space="preserve"> (2023) 'Boohoo Emissions Breakdown &amp; Climate Score'. Available at: </w:t>
          </w:r>
          <w:hyperlink r:id="rId12" w:history="1">
            <w:r w:rsidRPr="000E1CC0">
              <w:rPr>
                <w:rStyle w:val="Hyperlink"/>
              </w:rPr>
              <w:t>https://ditchcarbon.com/organizations/boohoo</w:t>
            </w:r>
          </w:hyperlink>
          <w:r w:rsidRPr="000E1CC0">
            <w:t xml:space="preserve"> (Accessed: [</w:t>
          </w:r>
          <w:r w:rsidR="00EC4E7F">
            <w:t>26 June 2026</w:t>
          </w:r>
          <w:r w:rsidRPr="000E1CC0">
            <w:t>]).</w:t>
          </w:r>
        </w:p>
        <w:p w14:paraId="4246990A" w14:textId="5B9BE546" w:rsidR="007438FD" w:rsidRPr="000E1CC0" w:rsidRDefault="007438FD" w:rsidP="007438FD">
          <w:pPr>
            <w:pStyle w:val="font-claude-response-body"/>
          </w:pPr>
          <w:r w:rsidRPr="000E1CC0">
            <w:t xml:space="preserve">Fortune (2024) 'Loss-making U.K. retailer Boohoo wants to reward its top team with millions in bonuses—and its shareholders aren't happy', 28 May. Available at: </w:t>
          </w:r>
          <w:hyperlink r:id="rId13" w:history="1">
            <w:r w:rsidRPr="000E1CC0">
              <w:rPr>
                <w:rStyle w:val="Hyperlink"/>
              </w:rPr>
              <w:t>https://fortune.com/europe/2024/05/28/retailer-boohoo-millions-bonus-shareholders-incentives-loss-making</w:t>
            </w:r>
          </w:hyperlink>
          <w:r w:rsidRPr="000E1CC0">
            <w:t xml:space="preserve"> (Accessed: [</w:t>
          </w:r>
          <w:r w:rsidR="00A60952">
            <w:t>03 July 2026</w:t>
          </w:r>
          <w:r w:rsidRPr="000E1CC0">
            <w:t>]).</w:t>
          </w:r>
        </w:p>
        <w:p w14:paraId="2969E449" w14:textId="77777777" w:rsidR="007438FD" w:rsidRPr="000E1CC0" w:rsidRDefault="007438FD" w:rsidP="007438FD">
          <w:pPr>
            <w:pStyle w:val="font-claude-response-body"/>
          </w:pPr>
          <w:r w:rsidRPr="000E1CC0">
            <w:t xml:space="preserve">Freeman, R.E. (1984) </w:t>
          </w:r>
          <w:r w:rsidRPr="000E1CC0">
            <w:rPr>
              <w:i/>
              <w:iCs/>
            </w:rPr>
            <w:t>Strategic Management: A Stakeholder Approach</w:t>
          </w:r>
          <w:r w:rsidRPr="000E1CC0">
            <w:t>. Boston: Pitman.</w:t>
          </w:r>
        </w:p>
        <w:p w14:paraId="5E677B37" w14:textId="77777777" w:rsidR="007438FD" w:rsidRPr="000E1CC0" w:rsidRDefault="007438FD" w:rsidP="007438FD">
          <w:pPr>
            <w:pStyle w:val="font-claude-response-body"/>
          </w:pPr>
          <w:r w:rsidRPr="000E1CC0">
            <w:t xml:space="preserve">Friedman, M. (1970) 'The social responsibility of business is to increase its profits', </w:t>
          </w:r>
          <w:r w:rsidRPr="000E1CC0">
            <w:rPr>
              <w:i/>
              <w:iCs/>
            </w:rPr>
            <w:t>The New York Times Magazine</w:t>
          </w:r>
          <w:r w:rsidRPr="000E1CC0">
            <w:t>, 13 September.</w:t>
          </w:r>
        </w:p>
        <w:p w14:paraId="42EEDDBF" w14:textId="48E30140" w:rsidR="007438FD" w:rsidRPr="000E1CC0" w:rsidRDefault="007438FD" w:rsidP="007438FD">
          <w:pPr>
            <w:pStyle w:val="font-claude-response-body"/>
          </w:pPr>
          <w:r w:rsidRPr="000E1CC0">
            <w:t xml:space="preserve">Good On You (2024) 'How Ethical Is Boohoo?'. Available at: </w:t>
          </w:r>
          <w:hyperlink r:id="rId14" w:history="1">
            <w:r w:rsidRPr="000E1CC0">
              <w:rPr>
                <w:rStyle w:val="Hyperlink"/>
              </w:rPr>
              <w:t>https://goodonyou.eco/how-ethical-is-boohoo/</w:t>
            </w:r>
          </w:hyperlink>
          <w:r w:rsidRPr="000E1CC0">
            <w:t xml:space="preserve"> (Accessed: [</w:t>
          </w:r>
          <w:r w:rsidR="00A60952">
            <w:t>10 July 2026</w:t>
          </w:r>
          <w:r w:rsidRPr="000E1CC0">
            <w:t>]).</w:t>
          </w:r>
        </w:p>
        <w:p w14:paraId="60BDD063" w14:textId="77777777" w:rsidR="007438FD" w:rsidRPr="000E1CC0" w:rsidRDefault="007438FD" w:rsidP="007438FD">
          <w:pPr>
            <w:pStyle w:val="font-claude-response-body"/>
          </w:pPr>
          <w:r w:rsidRPr="000E1CC0">
            <w:t xml:space="preserve">Greenleaf, R.K. (1970) </w:t>
          </w:r>
          <w:r w:rsidRPr="000E1CC0">
            <w:rPr>
              <w:i/>
              <w:iCs/>
            </w:rPr>
            <w:t>The Servant as Leader</w:t>
          </w:r>
          <w:r w:rsidRPr="000E1CC0">
            <w:t xml:space="preserve">. Westfield, IN: Greenleaf </w:t>
          </w:r>
          <w:proofErr w:type="spellStart"/>
          <w:r w:rsidRPr="000E1CC0">
            <w:t>Center</w:t>
          </w:r>
          <w:proofErr w:type="spellEnd"/>
          <w:r w:rsidRPr="000E1CC0">
            <w:t xml:space="preserve"> for Servant Leadership.</w:t>
          </w:r>
        </w:p>
        <w:p w14:paraId="6CF0444C" w14:textId="71F2B35D" w:rsidR="007438FD" w:rsidRPr="000E1CC0" w:rsidRDefault="007438FD" w:rsidP="007438FD">
          <w:pPr>
            <w:pStyle w:val="font-claude-response-body"/>
          </w:pPr>
          <w:r w:rsidRPr="000E1CC0">
            <w:t xml:space="preserve">Insider Media (2024) 'Boohoo, Frasers Group and Mike Ashley: A timeline of ongoing conflict - what went wrong?', 14 November. Available at: </w:t>
          </w:r>
          <w:hyperlink r:id="rId15" w:history="1">
            <w:r w:rsidRPr="000E1CC0">
              <w:rPr>
                <w:rStyle w:val="Hyperlink"/>
              </w:rPr>
              <w:t>https://www.insidermedia.com/news/north-west/boohoo-frasers-group-and-mike-ashley-a-timeline-of-ongoing-conflict-what-went-wrong</w:t>
            </w:r>
          </w:hyperlink>
          <w:r w:rsidRPr="000E1CC0">
            <w:t xml:space="preserve"> (Accessed: [</w:t>
          </w:r>
          <w:r w:rsidR="005E7023">
            <w:t>26 June 2026</w:t>
          </w:r>
          <w:r w:rsidRPr="000E1CC0">
            <w:t>]).</w:t>
          </w:r>
        </w:p>
        <w:p w14:paraId="58790BBF" w14:textId="77777777" w:rsidR="007438FD" w:rsidRPr="000E1CC0" w:rsidRDefault="007438FD" w:rsidP="007438FD">
          <w:pPr>
            <w:pStyle w:val="font-claude-response-body"/>
          </w:pPr>
          <w:r w:rsidRPr="000E1CC0">
            <w:lastRenderedPageBreak/>
            <w:t xml:space="preserve">Lennick, D. and Kiel, F. (2005) </w:t>
          </w:r>
          <w:r w:rsidRPr="000E1CC0">
            <w:rPr>
              <w:i/>
              <w:iCs/>
            </w:rPr>
            <w:t>Moral Intelligence: Enhancing Business Performance and Leadership Success</w:t>
          </w:r>
          <w:r w:rsidRPr="000E1CC0">
            <w:t>. Upper Saddle River, NJ: Wharton School Publishing.</w:t>
          </w:r>
        </w:p>
        <w:p w14:paraId="36C48D35" w14:textId="65B59A53" w:rsidR="007438FD" w:rsidRPr="000E1CC0" w:rsidRDefault="007438FD" w:rsidP="007438FD">
          <w:pPr>
            <w:pStyle w:val="font-claude-response-body"/>
          </w:pPr>
          <w:r w:rsidRPr="000E1CC0">
            <w:t xml:space="preserve">Levitt, A. (2020) </w:t>
          </w:r>
          <w:r w:rsidRPr="000E1CC0">
            <w:rPr>
              <w:i/>
              <w:iCs/>
            </w:rPr>
            <w:t>Independent Review into the Boohoo Group PLC's Leicester Supply Chain</w:t>
          </w:r>
          <w:r w:rsidRPr="000E1CC0">
            <w:t xml:space="preserve">. Available at: </w:t>
          </w:r>
          <w:hyperlink r:id="rId16" w:history="1">
            <w:r w:rsidRPr="000E1CC0">
              <w:rPr>
                <w:rStyle w:val="Hyperlink"/>
              </w:rPr>
              <w:t>https://www.boohooplc.com</w:t>
            </w:r>
          </w:hyperlink>
          <w:r w:rsidRPr="000E1CC0">
            <w:t xml:space="preserve"> (Accessed: [</w:t>
          </w:r>
          <w:r w:rsidR="005E7023">
            <w:t>16 June 2026</w:t>
          </w:r>
          <w:r w:rsidRPr="000E1CC0">
            <w:t>]).</w:t>
          </w:r>
        </w:p>
        <w:p w14:paraId="2D69F688" w14:textId="77777777" w:rsidR="007438FD" w:rsidRPr="000E1CC0" w:rsidRDefault="007438FD" w:rsidP="007438FD">
          <w:pPr>
            <w:pStyle w:val="font-claude-response-body"/>
          </w:pPr>
          <w:r w:rsidRPr="000E1CC0">
            <w:t xml:space="preserve">Maak, T. and Pless, N.M. (2006) 'Responsible leadership in a stakeholder society: A relational perspective', </w:t>
          </w:r>
          <w:r w:rsidRPr="000E1CC0">
            <w:rPr>
              <w:i/>
              <w:iCs/>
            </w:rPr>
            <w:t>Journal of Business Ethics</w:t>
          </w:r>
          <w:r w:rsidRPr="000E1CC0">
            <w:t>, 66(1), pp. 99-115.</w:t>
          </w:r>
        </w:p>
        <w:p w14:paraId="552395CC" w14:textId="77777777" w:rsidR="007438FD" w:rsidRPr="000E1CC0" w:rsidRDefault="007438FD" w:rsidP="007438FD">
          <w:pPr>
            <w:pStyle w:val="font-claude-response-body"/>
          </w:pPr>
          <w:r w:rsidRPr="000E1CC0">
            <w:t xml:space="preserve">Mitchell, R.K., Agle, B.R. and Wood, D.J. (1997) 'Toward a theory of stakeholder identification and salience', </w:t>
          </w:r>
          <w:r w:rsidRPr="000E1CC0">
            <w:rPr>
              <w:i/>
              <w:iCs/>
            </w:rPr>
            <w:t>Academy of Management Review</w:t>
          </w:r>
          <w:r w:rsidRPr="000E1CC0">
            <w:t>, 22(4), pp. 853-886.</w:t>
          </w:r>
        </w:p>
        <w:p w14:paraId="51369D82" w14:textId="77777777" w:rsidR="007438FD" w:rsidRPr="000E1CC0" w:rsidRDefault="007438FD" w:rsidP="007438FD">
          <w:pPr>
            <w:pStyle w:val="font-claude-response-body"/>
          </w:pPr>
          <w:r w:rsidRPr="000E1CC0">
            <w:t xml:space="preserve">Nadella, S. (2017) </w:t>
          </w:r>
          <w:r w:rsidRPr="000E1CC0">
            <w:rPr>
              <w:i/>
              <w:iCs/>
            </w:rPr>
            <w:t>Hit Refresh: The Quest to Rediscover Microsoft's Soul and Imagine a Better Future for Everyone</w:t>
          </w:r>
          <w:r w:rsidRPr="000E1CC0">
            <w:t>. New York: HarperCollins.</w:t>
          </w:r>
        </w:p>
        <w:p w14:paraId="37455B5E" w14:textId="77777777" w:rsidR="007438FD" w:rsidRPr="000E1CC0" w:rsidRDefault="007438FD" w:rsidP="007438FD">
          <w:pPr>
            <w:pStyle w:val="font-claude-response-body"/>
          </w:pPr>
          <w:r w:rsidRPr="000E1CC0">
            <w:t xml:space="preserve">Porter, M.E. and Kramer, M.R. (2011) 'Creating shared value', </w:t>
          </w:r>
          <w:r w:rsidRPr="000E1CC0">
            <w:rPr>
              <w:i/>
              <w:iCs/>
            </w:rPr>
            <w:t>Harvard Business Review</w:t>
          </w:r>
          <w:r w:rsidRPr="000E1CC0">
            <w:t>, 89(1/2), pp. 62-77.</w:t>
          </w:r>
        </w:p>
        <w:p w14:paraId="7ACF0880" w14:textId="5C99BD95" w:rsidR="007438FD" w:rsidRPr="000E1CC0" w:rsidRDefault="007438FD" w:rsidP="007438FD">
          <w:pPr>
            <w:pStyle w:val="font-claude-response-body"/>
          </w:pPr>
          <w:r w:rsidRPr="000E1CC0">
            <w:t xml:space="preserve">Retail Gazette (2024) 'Boohoo scraps £1m exec bonuses after shareholder backlash', 29 May. Available at: </w:t>
          </w:r>
          <w:hyperlink r:id="rId17" w:history="1">
            <w:r w:rsidRPr="000E1CC0">
              <w:rPr>
                <w:rStyle w:val="Hyperlink"/>
              </w:rPr>
              <w:t>https://www.retailgazette.co.uk/blog/2024/05/boohoo-scraps-exec-bonuses/</w:t>
            </w:r>
          </w:hyperlink>
          <w:r w:rsidRPr="000E1CC0">
            <w:t xml:space="preserve"> (Accessed: [</w:t>
          </w:r>
          <w:r w:rsidR="00F2239B">
            <w:t>15 July 2026</w:t>
          </w:r>
          <w:r w:rsidRPr="000E1CC0">
            <w:t>]).</w:t>
          </w:r>
        </w:p>
        <w:p w14:paraId="73861128" w14:textId="6D265D50" w:rsidR="007438FD" w:rsidRPr="000E1CC0" w:rsidRDefault="007438FD" w:rsidP="007438FD">
          <w:pPr>
            <w:pStyle w:val="font-claude-response-body"/>
          </w:pPr>
          <w:r w:rsidRPr="000E1CC0">
            <w:t xml:space="preserve">Retail Week (2021) 'Boohoo explores vintage fabrics and resale websites as it targets sustainability'. Available at: </w:t>
          </w:r>
          <w:hyperlink r:id="rId18" w:history="1">
            <w:r w:rsidRPr="000E1CC0">
              <w:rPr>
                <w:rStyle w:val="Hyperlink"/>
              </w:rPr>
              <w:t>https://www.retail-week.com/fashion/boohoo-explores-vintage-fabrics-and-resale-websites-as-it-targets-sustainability/7037011.article</w:t>
            </w:r>
          </w:hyperlink>
          <w:r w:rsidRPr="000E1CC0">
            <w:t xml:space="preserve"> (Accessed: [</w:t>
          </w:r>
          <w:r w:rsidR="00F2239B">
            <w:t>10 July 2026</w:t>
          </w:r>
          <w:r w:rsidRPr="000E1CC0">
            <w:t>]).</w:t>
          </w:r>
        </w:p>
        <w:p w14:paraId="794D12B4" w14:textId="77777777" w:rsidR="007438FD" w:rsidRPr="000E1CC0" w:rsidRDefault="007438FD" w:rsidP="007438FD">
          <w:pPr>
            <w:pStyle w:val="font-claude-response-body"/>
          </w:pPr>
          <w:r w:rsidRPr="000E1CC0">
            <w:t xml:space="preserve">Schein, E.H. (2010) </w:t>
          </w:r>
          <w:r w:rsidRPr="000E1CC0">
            <w:rPr>
              <w:i/>
              <w:iCs/>
            </w:rPr>
            <w:t>Organizational Culture and Leadership</w:t>
          </w:r>
          <w:r w:rsidRPr="000E1CC0">
            <w:t xml:space="preserve">. 4th </w:t>
          </w:r>
          <w:proofErr w:type="spellStart"/>
          <w:r w:rsidRPr="000E1CC0">
            <w:t>edn</w:t>
          </w:r>
          <w:proofErr w:type="spellEnd"/>
          <w:r w:rsidRPr="000E1CC0">
            <w:t>. San Francisco: Jossey-Bass.</w:t>
          </w:r>
        </w:p>
        <w:p w14:paraId="1CD3883E" w14:textId="77777777" w:rsidR="007438FD" w:rsidRPr="000E1CC0" w:rsidRDefault="007438FD" w:rsidP="007438FD">
          <w:pPr>
            <w:pStyle w:val="font-claude-response-body"/>
          </w:pPr>
          <w:r w:rsidRPr="000E1CC0">
            <w:t xml:space="preserve">Schwab, K. (2021) </w:t>
          </w:r>
          <w:r w:rsidRPr="000E1CC0">
            <w:rPr>
              <w:i/>
              <w:iCs/>
            </w:rPr>
            <w:t>Stakeholder Capitalism: A Global Economy that Works for Progress, People and Planet</w:t>
          </w:r>
          <w:r w:rsidRPr="000E1CC0">
            <w:t>. Hoboken, NJ: Wiley.</w:t>
          </w:r>
        </w:p>
        <w:p w14:paraId="7A1E67F2" w14:textId="77777777" w:rsidR="007438FD" w:rsidRPr="000E1CC0" w:rsidRDefault="007438FD" w:rsidP="007438FD">
          <w:pPr>
            <w:pStyle w:val="font-claude-response-body"/>
          </w:pPr>
          <w:r w:rsidRPr="000E1CC0">
            <w:t xml:space="preserve">Senge, P.M. (1990) </w:t>
          </w:r>
          <w:r w:rsidRPr="000E1CC0">
            <w:rPr>
              <w:i/>
              <w:iCs/>
            </w:rPr>
            <w:t>The Fifth Discipline: The Art and Practice of the Learning Organization</w:t>
          </w:r>
          <w:r w:rsidRPr="000E1CC0">
            <w:t>. New York: Doubleday.</w:t>
          </w:r>
        </w:p>
        <w:p w14:paraId="7B869C4E" w14:textId="7055445E" w:rsidR="007438FD" w:rsidRPr="000E1CC0" w:rsidRDefault="007438FD" w:rsidP="007438FD">
          <w:pPr>
            <w:pStyle w:val="font-claude-response-body"/>
          </w:pPr>
          <w:proofErr w:type="spellStart"/>
          <w:r w:rsidRPr="000E1CC0">
            <w:t>Stand.earth</w:t>
          </w:r>
          <w:proofErr w:type="spellEnd"/>
          <w:r w:rsidRPr="000E1CC0">
            <w:t xml:space="preserve"> (2025) </w:t>
          </w:r>
          <w:r w:rsidRPr="000E1CC0">
            <w:rPr>
              <w:i/>
              <w:iCs/>
            </w:rPr>
            <w:t>Boohoo Scorecard</w:t>
          </w:r>
          <w:r w:rsidRPr="000E1CC0">
            <w:t xml:space="preserve">. Available at: </w:t>
          </w:r>
          <w:hyperlink r:id="rId19" w:history="1">
            <w:r w:rsidRPr="000E1CC0">
              <w:rPr>
                <w:rStyle w:val="Hyperlink"/>
              </w:rPr>
              <w:t>https://stand.earth/fashion/companies/boohoo/scorecard/</w:t>
            </w:r>
          </w:hyperlink>
          <w:r w:rsidRPr="000E1CC0">
            <w:t xml:space="preserve"> (Accessed: [</w:t>
          </w:r>
          <w:r w:rsidR="00A541CB">
            <w:t>16 June 2026</w:t>
          </w:r>
          <w:r w:rsidRPr="000E1CC0">
            <w:t>]).</w:t>
          </w:r>
        </w:p>
        <w:p w14:paraId="76276407" w14:textId="77777777" w:rsidR="007438FD" w:rsidRPr="000E1CC0" w:rsidRDefault="007438FD" w:rsidP="007438FD">
          <w:pPr>
            <w:pStyle w:val="font-claude-response-body"/>
          </w:pPr>
          <w:r w:rsidRPr="000E1CC0">
            <w:t xml:space="preserve">Waldman, D.A. and Galvin, B.M. (2008) 'Alternative perspectives of responsible leadership', </w:t>
          </w:r>
          <w:r w:rsidRPr="000E1CC0">
            <w:rPr>
              <w:i/>
              <w:iCs/>
            </w:rPr>
            <w:t>Organizational Dynamics</w:t>
          </w:r>
          <w:r w:rsidRPr="000E1CC0">
            <w:t>, 37(4), pp. 327-341.</w:t>
          </w:r>
        </w:p>
        <w:p w14:paraId="60355EF2" w14:textId="77777777" w:rsidR="007438FD" w:rsidRPr="000E1CC0" w:rsidRDefault="007438FD" w:rsidP="007438FD">
          <w:pPr>
            <w:pStyle w:val="font-claude-response-body"/>
          </w:pPr>
          <w:r w:rsidRPr="000E1CC0">
            <w:t xml:space="preserve">Werhane, P.H. (1999) </w:t>
          </w:r>
          <w:r w:rsidRPr="000E1CC0">
            <w:rPr>
              <w:i/>
              <w:iCs/>
            </w:rPr>
            <w:t>Moral Imagination and Management Decision-Making</w:t>
          </w:r>
          <w:r w:rsidRPr="000E1CC0">
            <w:t>. New York: Oxford University Press.</w:t>
          </w:r>
        </w:p>
        <w:p w14:paraId="7A88543C" w14:textId="77777777" w:rsidR="007438FD" w:rsidRPr="009631CD" w:rsidRDefault="007438FD" w:rsidP="007438FD">
          <w:pPr>
            <w:pStyle w:val="font-claude-response-body"/>
            <w:rPr>
              <w:rFonts w:asciiTheme="minorHAnsi" w:hAnsiTheme="minorHAnsi"/>
            </w:rPr>
          </w:pPr>
        </w:p>
        <w:p w14:paraId="5B147855" w14:textId="77777777" w:rsidR="007438FD" w:rsidRPr="009631CD" w:rsidRDefault="007438FD" w:rsidP="007438FD">
          <w:pPr>
            <w:spacing w:line="278" w:lineRule="auto"/>
            <w:ind w:left="360"/>
          </w:pPr>
        </w:p>
        <w:p w14:paraId="3B593C81" w14:textId="77777777" w:rsidR="007438FD" w:rsidRPr="009631CD" w:rsidRDefault="007438FD" w:rsidP="007438FD"/>
        <w:p w14:paraId="71AAA59F" w14:textId="77777777" w:rsidR="006321A8" w:rsidRPr="006321A8" w:rsidRDefault="006321A8" w:rsidP="006321A8"/>
        <w:p w14:paraId="637AB49B" w14:textId="77777777" w:rsidR="001D042D" w:rsidRDefault="001D042D" w:rsidP="001D042D">
          <w:pPr>
            <w:pStyle w:val="font-claude-response-body"/>
            <w:rPr>
              <w:rFonts w:asciiTheme="minorHAnsi" w:hAnsiTheme="minorHAnsi"/>
            </w:rPr>
          </w:pPr>
        </w:p>
        <w:p w14:paraId="3B48FB91" w14:textId="77777777" w:rsidR="00156129" w:rsidRPr="00156129" w:rsidRDefault="00156129" w:rsidP="00156129"/>
        <w:p w14:paraId="718F7A73" w14:textId="77777777" w:rsidR="00BF1C53" w:rsidRPr="00BF1C53" w:rsidRDefault="00BF1C53" w:rsidP="00BF1C53">
          <w:pPr>
            <w:pStyle w:val="Heading2"/>
          </w:pPr>
        </w:p>
        <w:p w14:paraId="4950AFFE" w14:textId="77777777" w:rsidR="004A11F6" w:rsidRDefault="004A11F6" w:rsidP="007D1947"/>
        <w:p w14:paraId="377C9265" w14:textId="77777777" w:rsidR="004A11F6" w:rsidRDefault="004A11F6" w:rsidP="007D1947"/>
        <w:p w14:paraId="4108EE7B" w14:textId="77777777" w:rsidR="004A11F6" w:rsidRDefault="004A11F6" w:rsidP="007D1947"/>
        <w:p w14:paraId="0EB1AA98" w14:textId="77777777" w:rsidR="004A11F6" w:rsidRDefault="004A11F6" w:rsidP="007D1947"/>
        <w:p w14:paraId="50EA4EC0" w14:textId="77777777" w:rsidR="004A11F6" w:rsidRDefault="004A11F6" w:rsidP="007D1947"/>
        <w:p w14:paraId="47DC0B2B" w14:textId="77777777" w:rsidR="004A11F6" w:rsidRDefault="004A11F6" w:rsidP="007D1947"/>
        <w:p w14:paraId="5FA54E48" w14:textId="77777777" w:rsidR="004A11F6" w:rsidRDefault="004A11F6" w:rsidP="007D1947"/>
        <w:p w14:paraId="4133DA70" w14:textId="4ED5D32D" w:rsidR="00480872" w:rsidRDefault="00480872" w:rsidP="00480872">
          <w:pPr>
            <w:pStyle w:val="Heading2"/>
          </w:pPr>
        </w:p>
        <w:p w14:paraId="7D4FC40A" w14:textId="77777777" w:rsidR="00480872" w:rsidRDefault="00480872" w:rsidP="00AA2A91">
          <w:pPr>
            <w:pStyle w:val="Heading1"/>
          </w:pPr>
        </w:p>
        <w:p w14:paraId="7820AD2A" w14:textId="77777777" w:rsidR="00480872" w:rsidRDefault="00480872" w:rsidP="00AA2A91">
          <w:pPr>
            <w:pStyle w:val="Heading1"/>
          </w:pPr>
        </w:p>
        <w:p w14:paraId="18A01614" w14:textId="77777777" w:rsidR="00480872" w:rsidRDefault="00480872" w:rsidP="00AA2A91">
          <w:pPr>
            <w:pStyle w:val="Heading1"/>
          </w:pPr>
        </w:p>
        <w:p w14:paraId="507BAD72" w14:textId="77777777" w:rsidR="00480872" w:rsidRDefault="00480872" w:rsidP="00AA2A91">
          <w:pPr>
            <w:pStyle w:val="Heading1"/>
          </w:pPr>
        </w:p>
        <w:p w14:paraId="33B9C063" w14:textId="77777777" w:rsidR="00480872" w:rsidRDefault="00480872" w:rsidP="00AA2A91">
          <w:pPr>
            <w:pStyle w:val="Heading1"/>
          </w:pPr>
        </w:p>
        <w:p w14:paraId="781664DC" w14:textId="77777777" w:rsidR="00480872" w:rsidRDefault="00480872" w:rsidP="00AA2A91">
          <w:pPr>
            <w:pStyle w:val="Heading1"/>
          </w:pPr>
        </w:p>
        <w:p w14:paraId="0E285665" w14:textId="77777777" w:rsidR="00480872" w:rsidRDefault="00480872" w:rsidP="00AA2A91">
          <w:pPr>
            <w:pStyle w:val="Heading1"/>
          </w:pPr>
        </w:p>
        <w:p w14:paraId="3C870794" w14:textId="77777777" w:rsidR="00480872" w:rsidRDefault="00480872" w:rsidP="00AA2A91">
          <w:pPr>
            <w:pStyle w:val="Heading1"/>
          </w:pPr>
        </w:p>
        <w:p w14:paraId="233A9D06" w14:textId="77777777" w:rsidR="00480872" w:rsidRDefault="00480872" w:rsidP="00AA2A91">
          <w:pPr>
            <w:pStyle w:val="Heading1"/>
          </w:pPr>
        </w:p>
        <w:p w14:paraId="1AA6A402" w14:textId="77777777" w:rsidR="00480872" w:rsidRDefault="00480872" w:rsidP="00AA2A91">
          <w:pPr>
            <w:pStyle w:val="Heading1"/>
          </w:pPr>
        </w:p>
        <w:p w14:paraId="05EE9661" w14:textId="77777777" w:rsidR="00480872" w:rsidRDefault="00480872" w:rsidP="00AA2A91">
          <w:pPr>
            <w:pStyle w:val="Heading1"/>
          </w:pPr>
        </w:p>
        <w:p w14:paraId="2D0BBCD0" w14:textId="77777777" w:rsidR="00480872" w:rsidRDefault="00480872" w:rsidP="00AA2A91">
          <w:pPr>
            <w:pStyle w:val="Heading1"/>
          </w:pPr>
        </w:p>
        <w:p w14:paraId="36574C88" w14:textId="77777777" w:rsidR="00480872" w:rsidRDefault="00480872" w:rsidP="00AA2A91">
          <w:pPr>
            <w:pStyle w:val="Heading1"/>
          </w:pPr>
        </w:p>
        <w:p w14:paraId="4E1FD67F" w14:textId="77777777" w:rsidR="00480872" w:rsidRDefault="00480872" w:rsidP="00AA2A91">
          <w:pPr>
            <w:pStyle w:val="Heading1"/>
          </w:pPr>
        </w:p>
        <w:p w14:paraId="36749EDA" w14:textId="77777777" w:rsidR="00480872" w:rsidRDefault="00480872" w:rsidP="00AA2A91">
          <w:pPr>
            <w:pStyle w:val="Heading1"/>
          </w:pPr>
        </w:p>
        <w:p w14:paraId="32FEED6F" w14:textId="77777777" w:rsidR="00480872" w:rsidRDefault="00480872" w:rsidP="00AA2A91">
          <w:pPr>
            <w:pStyle w:val="Heading1"/>
          </w:pPr>
        </w:p>
        <w:p w14:paraId="78E785CD" w14:textId="77777777" w:rsidR="00480872" w:rsidRDefault="00480872" w:rsidP="00AA2A91">
          <w:pPr>
            <w:pStyle w:val="Heading1"/>
          </w:pPr>
        </w:p>
        <w:p w14:paraId="0C6DEB97" w14:textId="77777777" w:rsidR="00AA2A91" w:rsidRDefault="00AA2A91" w:rsidP="00AA2A91"/>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p w14:paraId="7C924378" w14:textId="77777777" w:rsidR="00AA2A91" w:rsidRDefault="00AA2A91" w:rsidP="00AA2A91"/>
        <w:p w14:paraId="12335BCA" w14:textId="77777777" w:rsidR="00AA2A91" w:rsidRDefault="00AA2A91" w:rsidP="00AA2A91"/>
        <w:p w14:paraId="57551E56" w14:textId="77777777" w:rsidR="00AA2A91" w:rsidRDefault="00AA2A91" w:rsidP="00AA2A91"/>
        <w:p w14:paraId="7779ADCB" w14:textId="77777777" w:rsidR="00AA2A91" w:rsidRDefault="00AA2A91" w:rsidP="00AA2A91"/>
        <w:p w14:paraId="120D3BCF" w14:textId="77777777" w:rsidR="00AA2A91" w:rsidRDefault="00AA2A91" w:rsidP="00AA2A91"/>
        <w:p w14:paraId="20BC3FCE" w14:textId="77777777" w:rsidR="00AA2A91" w:rsidRDefault="00AA2A91" w:rsidP="00AA2A91"/>
        <w:p w14:paraId="70E87FE0" w14:textId="77777777" w:rsidR="00AA2A91" w:rsidRDefault="00AA2A91" w:rsidP="00AA2A91"/>
        <w:p w14:paraId="7202FDFC" w14:textId="1A645CCD" w:rsidR="00AA2A91" w:rsidRPr="00AA2A91" w:rsidRDefault="00AA2A91" w:rsidP="00AA2A91">
          <w:pPr>
            <w:pStyle w:val="Heading1"/>
          </w:pPr>
        </w:p>
        <w:p w14:paraId="77D69E6F" w14:textId="77777777" w:rsidR="004A11F6" w:rsidRPr="007D1947" w:rsidRDefault="004A11F6" w:rsidP="007D1947"/>
        <w:p w14:paraId="7F890C1F" w14:textId="77777777" w:rsidR="00CA09F3" w:rsidRDefault="00000000"/>
      </w:sdtContent>
    </w:sdt>
    <w:sectPr w:rsidR="00CA09F3" w:rsidSect="009D6D18">
      <w:footerReference w:type="default" r:id="rId20"/>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792F4" w14:textId="77777777" w:rsidR="004240DD" w:rsidRDefault="004240DD" w:rsidP="009D6D18">
      <w:pPr>
        <w:spacing w:after="0" w:line="240" w:lineRule="auto"/>
      </w:pPr>
      <w:r>
        <w:separator/>
      </w:r>
    </w:p>
  </w:endnote>
  <w:endnote w:type="continuationSeparator" w:id="0">
    <w:p w14:paraId="0E1D2D99" w14:textId="77777777" w:rsidR="004240DD" w:rsidRDefault="004240DD" w:rsidP="009D6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7650404"/>
      <w:docPartObj>
        <w:docPartGallery w:val="Page Numbers (Bottom of Page)"/>
        <w:docPartUnique/>
      </w:docPartObj>
    </w:sdtPr>
    <w:sdtEndPr>
      <w:rPr>
        <w:noProof/>
      </w:rPr>
    </w:sdtEndPr>
    <w:sdtContent>
      <w:p w14:paraId="3742CA08" w14:textId="5B146FA2" w:rsidR="009D6D18" w:rsidRDefault="009D6D18">
        <w:pPr>
          <w:pStyle w:val="Footer"/>
        </w:pPr>
        <w:r>
          <w:fldChar w:fldCharType="begin"/>
        </w:r>
        <w:r>
          <w:instrText xml:space="preserve"> PAGE   \* MERGEFORMAT </w:instrText>
        </w:r>
        <w:r>
          <w:fldChar w:fldCharType="separate"/>
        </w:r>
        <w:r>
          <w:rPr>
            <w:noProof/>
          </w:rPr>
          <w:t>2</w:t>
        </w:r>
        <w:r>
          <w:rPr>
            <w:noProof/>
          </w:rPr>
          <w:fldChar w:fldCharType="end"/>
        </w:r>
      </w:p>
    </w:sdtContent>
  </w:sdt>
  <w:p w14:paraId="170A1863" w14:textId="77777777" w:rsidR="009D6D18" w:rsidRDefault="009D6D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01384" w14:textId="77777777" w:rsidR="004240DD" w:rsidRDefault="004240DD" w:rsidP="009D6D18">
      <w:pPr>
        <w:spacing w:after="0" w:line="240" w:lineRule="auto"/>
      </w:pPr>
      <w:r>
        <w:separator/>
      </w:r>
    </w:p>
  </w:footnote>
  <w:footnote w:type="continuationSeparator" w:id="0">
    <w:p w14:paraId="32B941DF" w14:textId="77777777" w:rsidR="004240DD" w:rsidRDefault="004240DD" w:rsidP="009D6D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768EA"/>
    <w:multiLevelType w:val="hybridMultilevel"/>
    <w:tmpl w:val="331C1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80642"/>
    <w:multiLevelType w:val="multilevel"/>
    <w:tmpl w:val="CDC6DD46"/>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592CDF"/>
    <w:multiLevelType w:val="hybridMultilevel"/>
    <w:tmpl w:val="BDCCB3B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A180C9F"/>
    <w:multiLevelType w:val="hybridMultilevel"/>
    <w:tmpl w:val="2F2E4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3083546">
    <w:abstractNumId w:val="1"/>
  </w:num>
  <w:num w:numId="2" w16cid:durableId="594093730">
    <w:abstractNumId w:val="3"/>
  </w:num>
  <w:num w:numId="3" w16cid:durableId="871382637">
    <w:abstractNumId w:val="0"/>
  </w:num>
  <w:num w:numId="4" w16cid:durableId="6386527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504B"/>
    <w:rsid w:val="00063399"/>
    <w:rsid w:val="000633A8"/>
    <w:rsid w:val="00084E65"/>
    <w:rsid w:val="000B3014"/>
    <w:rsid w:val="000F57DD"/>
    <w:rsid w:val="00107936"/>
    <w:rsid w:val="00115B96"/>
    <w:rsid w:val="00127F8C"/>
    <w:rsid w:val="00156129"/>
    <w:rsid w:val="00181C82"/>
    <w:rsid w:val="001B308E"/>
    <w:rsid w:val="001C7886"/>
    <w:rsid w:val="001D042D"/>
    <w:rsid w:val="001F0FDF"/>
    <w:rsid w:val="001F5DB3"/>
    <w:rsid w:val="00215233"/>
    <w:rsid w:val="00241DA2"/>
    <w:rsid w:val="002525A8"/>
    <w:rsid w:val="002A0451"/>
    <w:rsid w:val="002C26A5"/>
    <w:rsid w:val="002C78E0"/>
    <w:rsid w:val="002D45C0"/>
    <w:rsid w:val="002F65B2"/>
    <w:rsid w:val="00324CCD"/>
    <w:rsid w:val="00366862"/>
    <w:rsid w:val="00381D0B"/>
    <w:rsid w:val="00386B97"/>
    <w:rsid w:val="003961EB"/>
    <w:rsid w:val="003C3773"/>
    <w:rsid w:val="003D2E50"/>
    <w:rsid w:val="003E5D00"/>
    <w:rsid w:val="004240DD"/>
    <w:rsid w:val="00477E8A"/>
    <w:rsid w:val="00480872"/>
    <w:rsid w:val="004929AB"/>
    <w:rsid w:val="00493914"/>
    <w:rsid w:val="004A11F6"/>
    <w:rsid w:val="004B6458"/>
    <w:rsid w:val="004D519C"/>
    <w:rsid w:val="004E7936"/>
    <w:rsid w:val="004F5682"/>
    <w:rsid w:val="00501E59"/>
    <w:rsid w:val="00534132"/>
    <w:rsid w:val="00535F47"/>
    <w:rsid w:val="00540A3A"/>
    <w:rsid w:val="005452BF"/>
    <w:rsid w:val="00586859"/>
    <w:rsid w:val="005C4F34"/>
    <w:rsid w:val="005E7023"/>
    <w:rsid w:val="005E7B58"/>
    <w:rsid w:val="006321A8"/>
    <w:rsid w:val="00661192"/>
    <w:rsid w:val="00677BB3"/>
    <w:rsid w:val="006C6137"/>
    <w:rsid w:val="006F321F"/>
    <w:rsid w:val="00711130"/>
    <w:rsid w:val="00727954"/>
    <w:rsid w:val="007438FD"/>
    <w:rsid w:val="007925F2"/>
    <w:rsid w:val="007A43AF"/>
    <w:rsid w:val="007A7852"/>
    <w:rsid w:val="007C6D20"/>
    <w:rsid w:val="007D1947"/>
    <w:rsid w:val="007F16D0"/>
    <w:rsid w:val="00825C25"/>
    <w:rsid w:val="00831D76"/>
    <w:rsid w:val="00842981"/>
    <w:rsid w:val="00880AEC"/>
    <w:rsid w:val="00910866"/>
    <w:rsid w:val="00916596"/>
    <w:rsid w:val="00931CAA"/>
    <w:rsid w:val="00961291"/>
    <w:rsid w:val="009B2464"/>
    <w:rsid w:val="009C76E2"/>
    <w:rsid w:val="009D16BC"/>
    <w:rsid w:val="009D6D18"/>
    <w:rsid w:val="009F3E41"/>
    <w:rsid w:val="00A12B58"/>
    <w:rsid w:val="00A20AF8"/>
    <w:rsid w:val="00A35C85"/>
    <w:rsid w:val="00A541CB"/>
    <w:rsid w:val="00A60952"/>
    <w:rsid w:val="00A6740D"/>
    <w:rsid w:val="00AA2A91"/>
    <w:rsid w:val="00B02E92"/>
    <w:rsid w:val="00B27F79"/>
    <w:rsid w:val="00B40C40"/>
    <w:rsid w:val="00B40C55"/>
    <w:rsid w:val="00B6734B"/>
    <w:rsid w:val="00BC267B"/>
    <w:rsid w:val="00BC6846"/>
    <w:rsid w:val="00BD73F6"/>
    <w:rsid w:val="00BE3160"/>
    <w:rsid w:val="00BF1C53"/>
    <w:rsid w:val="00C07FE3"/>
    <w:rsid w:val="00C351C0"/>
    <w:rsid w:val="00C848C0"/>
    <w:rsid w:val="00CA09F3"/>
    <w:rsid w:val="00CA3A13"/>
    <w:rsid w:val="00CA7807"/>
    <w:rsid w:val="00D135F8"/>
    <w:rsid w:val="00D374C8"/>
    <w:rsid w:val="00D749AF"/>
    <w:rsid w:val="00D854A5"/>
    <w:rsid w:val="00DC2DE1"/>
    <w:rsid w:val="00DE155A"/>
    <w:rsid w:val="00E16DFB"/>
    <w:rsid w:val="00E66596"/>
    <w:rsid w:val="00E9226E"/>
    <w:rsid w:val="00E962A7"/>
    <w:rsid w:val="00EC4E7F"/>
    <w:rsid w:val="00EC7CC8"/>
    <w:rsid w:val="00EF626F"/>
    <w:rsid w:val="00F2239B"/>
    <w:rsid w:val="00F5754D"/>
    <w:rsid w:val="00F67D30"/>
    <w:rsid w:val="00F74175"/>
    <w:rsid w:val="00FC56AE"/>
    <w:rsid w:val="00FE45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6A5"/>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1D042D"/>
    <w:pPr>
      <w:spacing w:line="278" w:lineRule="auto"/>
      <w:ind w:left="720"/>
      <w:contextualSpacing/>
    </w:pPr>
    <w:rPr>
      <w:rFonts w:eastAsiaTheme="minorEastAsia"/>
      <w:kern w:val="2"/>
      <w:lang w:eastAsia="zh-CN"/>
      <w14:ligatures w14:val="standardContextual"/>
    </w:rPr>
  </w:style>
  <w:style w:type="paragraph" w:customStyle="1" w:styleId="font-claude-response-body">
    <w:name w:val="font-claude-response-body"/>
    <w:basedOn w:val="Normal"/>
    <w:rsid w:val="001D042D"/>
    <w:pPr>
      <w:spacing w:before="100" w:beforeAutospacing="1" w:after="100" w:afterAutospacing="1" w:line="240" w:lineRule="auto"/>
    </w:pPr>
    <w:rPr>
      <w:rFonts w:ascii="Times New Roman" w:eastAsia="Times New Roman" w:hAnsi="Times New Roman" w:cs="Times New Roman"/>
      <w:lang w:eastAsia="zh-CN"/>
    </w:rPr>
  </w:style>
  <w:style w:type="character" w:styleId="Strong">
    <w:name w:val="Strong"/>
    <w:basedOn w:val="DefaultParagraphFont"/>
    <w:uiPriority w:val="22"/>
    <w:qFormat/>
    <w:rsid w:val="001D042D"/>
    <w:rPr>
      <w:b/>
      <w:bCs/>
    </w:rPr>
  </w:style>
  <w:style w:type="character" w:styleId="FollowedHyperlink">
    <w:name w:val="FollowedHyperlink"/>
    <w:basedOn w:val="DefaultParagraphFont"/>
    <w:uiPriority w:val="99"/>
    <w:semiHidden/>
    <w:unhideWhenUsed/>
    <w:rsid w:val="007438FD"/>
    <w:rPr>
      <w:color w:val="954F72" w:themeColor="followedHyperlink"/>
      <w:u w:val="single"/>
    </w:rPr>
  </w:style>
  <w:style w:type="paragraph" w:styleId="Header">
    <w:name w:val="header"/>
    <w:basedOn w:val="Normal"/>
    <w:link w:val="HeaderChar"/>
    <w:uiPriority w:val="99"/>
    <w:unhideWhenUsed/>
    <w:rsid w:val="009D6D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D18"/>
  </w:style>
  <w:style w:type="paragraph" w:styleId="Footer">
    <w:name w:val="footer"/>
    <w:basedOn w:val="Normal"/>
    <w:link w:val="FooterChar"/>
    <w:uiPriority w:val="99"/>
    <w:unhideWhenUsed/>
    <w:rsid w:val="009D6D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ortune.com/europe/2024/05/28/retailer-boohoo-millions-bonus-shareholders-incentives-loss-making" TargetMode="External"/><Relationship Id="rId18" Type="http://schemas.openxmlformats.org/officeDocument/2006/relationships/hyperlink" Target="https://www.retail-week.com/fashion/boohoo-explores-vintage-fabrics-and-resale-websites-as-it-targets-sustainability/7037011.articl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itchcarbon.com/organizations/boohoo" TargetMode="External"/><Relationship Id="rId17" Type="http://schemas.openxmlformats.org/officeDocument/2006/relationships/hyperlink" Target="https://www.retailgazette.co.uk/blog/2024/05/boohoo-scraps-exec-bonuses/" TargetMode="External"/><Relationship Id="rId2" Type="http://schemas.openxmlformats.org/officeDocument/2006/relationships/numbering" Target="numbering.xml"/><Relationship Id="rId16" Type="http://schemas.openxmlformats.org/officeDocument/2006/relationships/hyperlink" Target="https://www.boohooplc.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iplayer" TargetMode="External"/><Relationship Id="rId5" Type="http://schemas.openxmlformats.org/officeDocument/2006/relationships/webSettings" Target="webSettings.xml"/><Relationship Id="rId15" Type="http://schemas.openxmlformats.org/officeDocument/2006/relationships/hyperlink" Target="https://www.insidermedia.com/news/north-west/boohoo-frasers-group-and-mike-ashley-a-timeline-of-ongoing-conflict-what-went-wrong" TargetMode="External"/><Relationship Id="rId23" Type="http://schemas.openxmlformats.org/officeDocument/2006/relationships/theme" Target="theme/theme1.xml"/><Relationship Id="rId10" Type="http://schemas.openxmlformats.org/officeDocument/2006/relationships/hyperlink" Target="https://www.apartstyle.com/post/is-boohoo-fast-fashion" TargetMode="External"/><Relationship Id="rId19" Type="http://schemas.openxmlformats.org/officeDocument/2006/relationships/hyperlink" Target="https://stand.earth/fashion/companies/boohoo/scorecar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oodonyou.eco/how-ethical-is-boohoo/"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5D3035"/>
    <w:rsid w:val="006F321F"/>
    <w:rsid w:val="00A34C42"/>
    <w:rsid w:val="00BC1251"/>
    <w:rsid w:val="00C67429"/>
    <w:rsid w:val="00E00C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22</Pages>
  <Words>4074</Words>
  <Characters>23227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Boohoo Group's Approach to Environmental and Ethical Sustainability</dc:title>
  <dc:subject>BMSW7002  Hayley Jones</dc:subject>
  <dc:creator>Marie Pitson</dc:creator>
  <cp:keywords/>
  <dc:description/>
  <cp:lastModifiedBy>Hayley Jones</cp:lastModifiedBy>
  <cp:revision>106</cp:revision>
  <dcterms:created xsi:type="dcterms:W3CDTF">2026-07-22T20:11:00Z</dcterms:created>
  <dcterms:modified xsi:type="dcterms:W3CDTF">2026-07-23T19:12:00Z</dcterms:modified>
</cp:coreProperties>
</file>