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C86E8" w14:textId="77777777" w:rsidR="00D01D3D" w:rsidRPr="00D01D3D" w:rsidRDefault="005E7BEA"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LCBB4002</w:t>
      </w:r>
      <w:r w:rsidR="00683655" w:rsidRPr="00067D1D">
        <w:rPr>
          <w:rFonts w:ascii="Arial" w:hAnsi="Arial" w:cs="Arial"/>
          <w:color w:val="000000" w:themeColor="text1"/>
          <w:sz w:val="48"/>
          <w:szCs w:val="48"/>
        </w:rPr>
        <w:t xml:space="preserve"> </w:t>
      </w:r>
    </w:p>
    <w:p w14:paraId="65D02C46" w14:textId="77777777" w:rsidR="00D01D3D" w:rsidRDefault="005E7BEA"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Assessment 1</w:t>
      </w:r>
    </w:p>
    <w:p w14:paraId="7E3F69E5" w14:textId="77777777" w:rsidR="004159AC" w:rsidRDefault="005E7BEA" w:rsidP="00D01D3D">
      <w:pPr>
        <w:spacing w:before="240" w:line="360" w:lineRule="auto"/>
        <w:jc w:val="center"/>
        <w:rPr>
          <w:rFonts w:ascii="Arial" w:hAnsi="Arial" w:cs="Arial"/>
          <w:color w:val="000000" w:themeColor="text1"/>
          <w:sz w:val="48"/>
          <w:szCs w:val="48"/>
        </w:rPr>
      </w:pPr>
      <w:r w:rsidRPr="00D01D3D">
        <w:rPr>
          <w:rFonts w:ascii="Arial" w:hAnsi="Arial" w:cs="Arial"/>
          <w:color w:val="000000" w:themeColor="text1"/>
          <w:sz w:val="48"/>
          <w:szCs w:val="48"/>
        </w:rPr>
        <w:t>Community Engagement</w:t>
      </w:r>
    </w:p>
    <w:p w14:paraId="61CE68AE" w14:textId="34BE462B" w:rsidR="003923D9" w:rsidRDefault="005E7BEA" w:rsidP="00D01D3D">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Part A</w:t>
      </w:r>
    </w:p>
    <w:p w14:paraId="0296ACF3" w14:textId="298F566F" w:rsidR="004D3663" w:rsidRDefault="004D3663" w:rsidP="00D01D3D">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 xml:space="preserve">Module Lecturer: </w:t>
      </w:r>
      <w:proofErr w:type="spellStart"/>
      <w:r w:rsidR="002E473C">
        <w:rPr>
          <w:rFonts w:ascii="Arial" w:hAnsi="Arial" w:cs="Arial"/>
          <w:color w:val="000000" w:themeColor="text1"/>
          <w:sz w:val="48"/>
          <w:szCs w:val="48"/>
        </w:rPr>
        <w:t>Dr.</w:t>
      </w:r>
      <w:proofErr w:type="spellEnd"/>
      <w:r w:rsidR="002E473C">
        <w:rPr>
          <w:rFonts w:ascii="Arial" w:hAnsi="Arial" w:cs="Arial"/>
          <w:color w:val="000000" w:themeColor="text1"/>
          <w:sz w:val="48"/>
          <w:szCs w:val="48"/>
        </w:rPr>
        <w:t xml:space="preserve"> </w:t>
      </w:r>
      <w:proofErr w:type="spellStart"/>
      <w:r w:rsidRPr="004D3663">
        <w:rPr>
          <w:rFonts w:ascii="Arial" w:hAnsi="Arial" w:cs="Arial"/>
          <w:color w:val="000000" w:themeColor="text1"/>
          <w:sz w:val="48"/>
          <w:szCs w:val="48"/>
        </w:rPr>
        <w:t>Faizu</w:t>
      </w:r>
      <w:proofErr w:type="spellEnd"/>
      <w:r w:rsidRPr="004D3663">
        <w:rPr>
          <w:rFonts w:ascii="Arial" w:hAnsi="Arial" w:cs="Arial"/>
          <w:color w:val="000000" w:themeColor="text1"/>
          <w:sz w:val="48"/>
          <w:szCs w:val="48"/>
        </w:rPr>
        <w:t xml:space="preserve"> Edu</w:t>
      </w:r>
    </w:p>
    <w:p w14:paraId="4D0F6684" w14:textId="357541DA" w:rsidR="00A16674" w:rsidRDefault="004D3663" w:rsidP="00D01D3D">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 xml:space="preserve">Student </w:t>
      </w:r>
      <w:r w:rsidR="00A16674">
        <w:rPr>
          <w:rFonts w:ascii="Arial" w:hAnsi="Arial" w:cs="Arial"/>
          <w:color w:val="000000" w:themeColor="text1"/>
          <w:sz w:val="48"/>
          <w:szCs w:val="48"/>
        </w:rPr>
        <w:t xml:space="preserve">Name: Mariana </w:t>
      </w:r>
      <w:proofErr w:type="spellStart"/>
      <w:r w:rsidR="00A16674">
        <w:rPr>
          <w:rFonts w:ascii="Arial" w:hAnsi="Arial" w:cs="Arial"/>
          <w:color w:val="000000" w:themeColor="text1"/>
          <w:sz w:val="48"/>
          <w:szCs w:val="48"/>
        </w:rPr>
        <w:t>Kahel</w:t>
      </w:r>
      <w:proofErr w:type="spellEnd"/>
    </w:p>
    <w:p w14:paraId="4692CA08" w14:textId="4D3D16E8" w:rsidR="00481616" w:rsidRDefault="00A16674" w:rsidP="00A16674">
      <w:pPr>
        <w:spacing w:before="240" w:line="360" w:lineRule="auto"/>
        <w:jc w:val="center"/>
        <w:rPr>
          <w:rFonts w:ascii="Arial" w:hAnsi="Arial" w:cs="Arial"/>
          <w:color w:val="000000" w:themeColor="text1"/>
          <w:sz w:val="48"/>
          <w:szCs w:val="48"/>
        </w:rPr>
      </w:pPr>
      <w:r>
        <w:rPr>
          <w:rFonts w:ascii="Arial" w:hAnsi="Arial" w:cs="Arial"/>
          <w:color w:val="000000" w:themeColor="text1"/>
          <w:sz w:val="48"/>
          <w:szCs w:val="48"/>
        </w:rPr>
        <w:t>Student ID: 2113218</w:t>
      </w:r>
    </w:p>
    <w:p w14:paraId="3BA49A3F" w14:textId="77777777" w:rsidR="004D3663" w:rsidRPr="00F65756" w:rsidRDefault="004D3663" w:rsidP="00A16674">
      <w:pPr>
        <w:spacing w:before="240" w:line="360" w:lineRule="auto"/>
        <w:jc w:val="center"/>
        <w:rPr>
          <w:rFonts w:ascii="Arial" w:hAnsi="Arial" w:cs="Arial"/>
          <w:b/>
          <w:color w:val="000000" w:themeColor="text1"/>
          <w:sz w:val="24"/>
          <w:szCs w:val="24"/>
        </w:rPr>
      </w:pPr>
    </w:p>
    <w:p w14:paraId="085D6130"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01661E78"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45ABA5A1"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64FDE8A1"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7BD2574E"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4F6C3DFA" w14:textId="77777777" w:rsidR="00481616" w:rsidRPr="00F65756" w:rsidRDefault="00481616" w:rsidP="00C02075">
      <w:pPr>
        <w:spacing w:before="240" w:line="360" w:lineRule="auto"/>
        <w:jc w:val="both"/>
        <w:rPr>
          <w:rFonts w:ascii="Arial" w:hAnsi="Arial" w:cs="Arial"/>
          <w:b/>
          <w:color w:val="000000" w:themeColor="text1"/>
          <w:sz w:val="24"/>
          <w:szCs w:val="24"/>
        </w:rPr>
      </w:pPr>
    </w:p>
    <w:p w14:paraId="2AD79C70" w14:textId="77777777" w:rsidR="00544067" w:rsidRPr="00F65756" w:rsidRDefault="00544067" w:rsidP="00C02075">
      <w:pPr>
        <w:spacing w:before="240" w:line="360" w:lineRule="auto"/>
        <w:jc w:val="both"/>
        <w:rPr>
          <w:rFonts w:ascii="Arial" w:hAnsi="Arial" w:cs="Arial"/>
          <w:color w:val="000000" w:themeColor="text1"/>
          <w:sz w:val="24"/>
          <w:szCs w:val="24"/>
        </w:rPr>
      </w:pPr>
    </w:p>
    <w:p w14:paraId="2C993294" w14:textId="77777777" w:rsidR="00544067" w:rsidRPr="00F65756" w:rsidRDefault="00544067" w:rsidP="00C02075">
      <w:pPr>
        <w:spacing w:before="240" w:line="360" w:lineRule="auto"/>
        <w:jc w:val="both"/>
        <w:rPr>
          <w:rFonts w:ascii="Arial" w:hAnsi="Arial" w:cs="Arial"/>
          <w:color w:val="000000" w:themeColor="text1"/>
          <w:sz w:val="24"/>
          <w:szCs w:val="24"/>
        </w:rPr>
      </w:pPr>
    </w:p>
    <w:p w14:paraId="164D96A8" w14:textId="0491546E" w:rsidR="00481616" w:rsidRPr="00F65756" w:rsidRDefault="005E7BEA" w:rsidP="00C02075">
      <w:pPr>
        <w:spacing w:before="240" w:line="360" w:lineRule="auto"/>
        <w:jc w:val="both"/>
        <w:rPr>
          <w:rFonts w:ascii="Arial" w:hAnsi="Arial" w:cs="Arial"/>
          <w:b/>
          <w:color w:val="000000" w:themeColor="text1"/>
          <w:sz w:val="24"/>
          <w:szCs w:val="24"/>
        </w:rPr>
      </w:pPr>
      <w:r w:rsidRPr="00F65756">
        <w:rPr>
          <w:rFonts w:ascii="Arial" w:hAnsi="Arial" w:cs="Arial"/>
          <w:b/>
          <w:color w:val="000000" w:themeColor="text1"/>
          <w:sz w:val="24"/>
          <w:szCs w:val="24"/>
        </w:rPr>
        <w:br w:type="page"/>
      </w:r>
    </w:p>
    <w:sdt>
      <w:sdtPr>
        <w:rPr>
          <w:rFonts w:ascii="Arial" w:eastAsiaTheme="minorHAnsi" w:hAnsi="Arial" w:cs="Arial"/>
          <w:color w:val="auto"/>
          <w:sz w:val="24"/>
          <w:szCs w:val="24"/>
          <w:lang w:val="en-GB"/>
        </w:rPr>
        <w:id w:val="-409769176"/>
        <w:docPartObj>
          <w:docPartGallery w:val="Table of Contents"/>
          <w:docPartUnique/>
        </w:docPartObj>
      </w:sdtPr>
      <w:sdtEndPr>
        <w:rPr>
          <w:noProof/>
        </w:rPr>
      </w:sdtEndPr>
      <w:sdtContent>
        <w:p w14:paraId="3999609B" w14:textId="77777777" w:rsidR="00481616" w:rsidRPr="00D6606C" w:rsidRDefault="005E7BEA" w:rsidP="00B12FF0">
          <w:pPr>
            <w:pStyle w:val="TOCHeading"/>
            <w:spacing w:after="160" w:line="360" w:lineRule="auto"/>
            <w:jc w:val="center"/>
            <w:rPr>
              <w:rFonts w:ascii="Arial" w:hAnsi="Arial" w:cs="Arial"/>
              <w:b/>
              <w:bCs/>
              <w:color w:val="auto"/>
              <w:sz w:val="24"/>
              <w:szCs w:val="24"/>
              <w:lang w:val="en-GB"/>
            </w:rPr>
          </w:pPr>
          <w:r w:rsidRPr="00D6606C">
            <w:rPr>
              <w:rFonts w:ascii="Arial" w:hAnsi="Arial" w:cs="Arial"/>
              <w:b/>
              <w:bCs/>
              <w:color w:val="auto"/>
              <w:sz w:val="24"/>
              <w:szCs w:val="24"/>
              <w:lang w:val="en-GB"/>
            </w:rPr>
            <w:t>Table of Contents</w:t>
          </w:r>
        </w:p>
        <w:p w14:paraId="4C1BEF47" w14:textId="77777777" w:rsidR="0046682C" w:rsidRDefault="005E7BEA">
          <w:pPr>
            <w:pStyle w:val="TOC1"/>
            <w:tabs>
              <w:tab w:val="right" w:leader="dot" w:pos="9016"/>
            </w:tabs>
            <w:rPr>
              <w:rFonts w:eastAsiaTheme="minorEastAsia"/>
              <w:noProof/>
              <w:szCs w:val="28"/>
              <w:lang w:eastAsia="en-GB" w:bidi="bn-BD"/>
            </w:rPr>
          </w:pPr>
          <w:r w:rsidRPr="00D6606C">
            <w:rPr>
              <w:rFonts w:ascii="Arial" w:hAnsi="Arial" w:cs="Arial"/>
              <w:sz w:val="24"/>
              <w:szCs w:val="24"/>
            </w:rPr>
            <w:fldChar w:fldCharType="begin"/>
          </w:r>
          <w:r w:rsidRPr="00D6606C">
            <w:rPr>
              <w:rFonts w:ascii="Arial" w:hAnsi="Arial" w:cs="Arial"/>
              <w:sz w:val="24"/>
              <w:szCs w:val="24"/>
            </w:rPr>
            <w:instrText xml:space="preserve"> TOC \o "1-3" \h \z \u </w:instrText>
          </w:r>
          <w:r w:rsidRPr="00D6606C">
            <w:rPr>
              <w:rFonts w:ascii="Arial" w:hAnsi="Arial" w:cs="Arial"/>
              <w:sz w:val="24"/>
              <w:szCs w:val="24"/>
            </w:rPr>
            <w:fldChar w:fldCharType="separate"/>
          </w:r>
          <w:hyperlink w:anchor="_Toc100770926" w:history="1">
            <w:r w:rsidR="0046682C" w:rsidRPr="003F60DB">
              <w:rPr>
                <w:rStyle w:val="Hyperlink"/>
                <w:rFonts w:ascii="Arial" w:hAnsi="Arial" w:cs="Arial"/>
                <w:b/>
                <w:bCs/>
                <w:noProof/>
              </w:rPr>
              <w:t>Introduction</w:t>
            </w:r>
            <w:r w:rsidR="0046682C">
              <w:rPr>
                <w:noProof/>
                <w:webHidden/>
              </w:rPr>
              <w:tab/>
            </w:r>
            <w:r w:rsidR="0046682C">
              <w:rPr>
                <w:noProof/>
                <w:webHidden/>
              </w:rPr>
              <w:fldChar w:fldCharType="begin"/>
            </w:r>
            <w:r w:rsidR="0046682C">
              <w:rPr>
                <w:noProof/>
                <w:webHidden/>
              </w:rPr>
              <w:instrText xml:space="preserve"> PAGEREF _Toc100770926 \h </w:instrText>
            </w:r>
            <w:r w:rsidR="0046682C">
              <w:rPr>
                <w:noProof/>
                <w:webHidden/>
              </w:rPr>
            </w:r>
            <w:r w:rsidR="0046682C">
              <w:rPr>
                <w:noProof/>
                <w:webHidden/>
              </w:rPr>
              <w:fldChar w:fldCharType="separate"/>
            </w:r>
            <w:r w:rsidR="0046682C">
              <w:rPr>
                <w:noProof/>
                <w:webHidden/>
              </w:rPr>
              <w:t>3</w:t>
            </w:r>
            <w:r w:rsidR="0046682C">
              <w:rPr>
                <w:noProof/>
                <w:webHidden/>
              </w:rPr>
              <w:fldChar w:fldCharType="end"/>
            </w:r>
          </w:hyperlink>
        </w:p>
        <w:p w14:paraId="66B74FE1" w14:textId="77777777" w:rsidR="0046682C" w:rsidRDefault="00710ED3">
          <w:pPr>
            <w:pStyle w:val="TOC1"/>
            <w:tabs>
              <w:tab w:val="right" w:leader="dot" w:pos="9016"/>
            </w:tabs>
            <w:rPr>
              <w:rFonts w:eastAsiaTheme="minorEastAsia"/>
              <w:noProof/>
              <w:szCs w:val="28"/>
              <w:lang w:eastAsia="en-GB" w:bidi="bn-BD"/>
            </w:rPr>
          </w:pPr>
          <w:hyperlink w:anchor="_Toc100770927" w:history="1">
            <w:r w:rsidR="0046682C" w:rsidRPr="003F60DB">
              <w:rPr>
                <w:rStyle w:val="Hyperlink"/>
                <w:rFonts w:ascii="Arial" w:hAnsi="Arial" w:cs="Arial"/>
                <w:b/>
                <w:bCs/>
                <w:noProof/>
              </w:rPr>
              <w:t>Description of the project</w:t>
            </w:r>
            <w:r w:rsidR="0046682C">
              <w:rPr>
                <w:noProof/>
                <w:webHidden/>
              </w:rPr>
              <w:tab/>
            </w:r>
            <w:r w:rsidR="0046682C">
              <w:rPr>
                <w:noProof/>
                <w:webHidden/>
              </w:rPr>
              <w:fldChar w:fldCharType="begin"/>
            </w:r>
            <w:r w:rsidR="0046682C">
              <w:rPr>
                <w:noProof/>
                <w:webHidden/>
              </w:rPr>
              <w:instrText xml:space="preserve"> PAGEREF _Toc100770927 \h </w:instrText>
            </w:r>
            <w:r w:rsidR="0046682C">
              <w:rPr>
                <w:noProof/>
                <w:webHidden/>
              </w:rPr>
            </w:r>
            <w:r w:rsidR="0046682C">
              <w:rPr>
                <w:noProof/>
                <w:webHidden/>
              </w:rPr>
              <w:fldChar w:fldCharType="separate"/>
            </w:r>
            <w:r w:rsidR="0046682C">
              <w:rPr>
                <w:noProof/>
                <w:webHidden/>
              </w:rPr>
              <w:t>4</w:t>
            </w:r>
            <w:r w:rsidR="0046682C">
              <w:rPr>
                <w:noProof/>
                <w:webHidden/>
              </w:rPr>
              <w:fldChar w:fldCharType="end"/>
            </w:r>
          </w:hyperlink>
        </w:p>
        <w:p w14:paraId="218069D2" w14:textId="77777777" w:rsidR="0046682C" w:rsidRDefault="00710ED3">
          <w:pPr>
            <w:pStyle w:val="TOC2"/>
            <w:tabs>
              <w:tab w:val="right" w:leader="dot" w:pos="9016"/>
            </w:tabs>
            <w:rPr>
              <w:rFonts w:eastAsiaTheme="minorEastAsia"/>
              <w:noProof/>
              <w:szCs w:val="28"/>
              <w:lang w:eastAsia="en-GB" w:bidi="bn-BD"/>
            </w:rPr>
          </w:pPr>
          <w:hyperlink w:anchor="_Toc100770928" w:history="1">
            <w:r w:rsidR="0046682C" w:rsidRPr="003F60DB">
              <w:rPr>
                <w:rStyle w:val="Hyperlink"/>
                <w:rFonts w:ascii="Arial" w:hAnsi="Arial" w:cs="Arial"/>
                <w:b/>
                <w:bCs/>
                <w:noProof/>
              </w:rPr>
              <w:t>Best practises</w:t>
            </w:r>
            <w:r w:rsidR="0046682C">
              <w:rPr>
                <w:noProof/>
                <w:webHidden/>
              </w:rPr>
              <w:tab/>
            </w:r>
            <w:r w:rsidR="0046682C">
              <w:rPr>
                <w:noProof/>
                <w:webHidden/>
              </w:rPr>
              <w:fldChar w:fldCharType="begin"/>
            </w:r>
            <w:r w:rsidR="0046682C">
              <w:rPr>
                <w:noProof/>
                <w:webHidden/>
              </w:rPr>
              <w:instrText xml:space="preserve"> PAGEREF _Toc100770928 \h </w:instrText>
            </w:r>
            <w:r w:rsidR="0046682C">
              <w:rPr>
                <w:noProof/>
                <w:webHidden/>
              </w:rPr>
            </w:r>
            <w:r w:rsidR="0046682C">
              <w:rPr>
                <w:noProof/>
                <w:webHidden/>
              </w:rPr>
              <w:fldChar w:fldCharType="separate"/>
            </w:r>
            <w:r w:rsidR="0046682C">
              <w:rPr>
                <w:noProof/>
                <w:webHidden/>
              </w:rPr>
              <w:t>4</w:t>
            </w:r>
            <w:r w:rsidR="0046682C">
              <w:rPr>
                <w:noProof/>
                <w:webHidden/>
              </w:rPr>
              <w:fldChar w:fldCharType="end"/>
            </w:r>
          </w:hyperlink>
        </w:p>
        <w:p w14:paraId="56685329" w14:textId="77777777" w:rsidR="0046682C" w:rsidRDefault="00710ED3">
          <w:pPr>
            <w:pStyle w:val="TOC2"/>
            <w:tabs>
              <w:tab w:val="right" w:leader="dot" w:pos="9016"/>
            </w:tabs>
            <w:rPr>
              <w:rFonts w:eastAsiaTheme="minorEastAsia"/>
              <w:noProof/>
              <w:szCs w:val="28"/>
              <w:lang w:eastAsia="en-GB" w:bidi="bn-BD"/>
            </w:rPr>
          </w:pPr>
          <w:hyperlink w:anchor="_Toc100770929" w:history="1">
            <w:r w:rsidR="0046682C" w:rsidRPr="003F60DB">
              <w:rPr>
                <w:rStyle w:val="Hyperlink"/>
                <w:rFonts w:ascii="Arial" w:hAnsi="Arial" w:cs="Arial"/>
                <w:b/>
                <w:bCs/>
                <w:noProof/>
              </w:rPr>
              <w:t>Principles and Standards they follow</w:t>
            </w:r>
            <w:r w:rsidR="0046682C">
              <w:rPr>
                <w:noProof/>
                <w:webHidden/>
              </w:rPr>
              <w:tab/>
            </w:r>
            <w:r w:rsidR="0046682C">
              <w:rPr>
                <w:noProof/>
                <w:webHidden/>
              </w:rPr>
              <w:fldChar w:fldCharType="begin"/>
            </w:r>
            <w:r w:rsidR="0046682C">
              <w:rPr>
                <w:noProof/>
                <w:webHidden/>
              </w:rPr>
              <w:instrText xml:space="preserve"> PAGEREF _Toc100770929 \h </w:instrText>
            </w:r>
            <w:r w:rsidR="0046682C">
              <w:rPr>
                <w:noProof/>
                <w:webHidden/>
              </w:rPr>
            </w:r>
            <w:r w:rsidR="0046682C">
              <w:rPr>
                <w:noProof/>
                <w:webHidden/>
              </w:rPr>
              <w:fldChar w:fldCharType="separate"/>
            </w:r>
            <w:r w:rsidR="0046682C">
              <w:rPr>
                <w:noProof/>
                <w:webHidden/>
              </w:rPr>
              <w:t>5</w:t>
            </w:r>
            <w:r w:rsidR="0046682C">
              <w:rPr>
                <w:noProof/>
                <w:webHidden/>
              </w:rPr>
              <w:fldChar w:fldCharType="end"/>
            </w:r>
          </w:hyperlink>
        </w:p>
        <w:p w14:paraId="7B4B3CBC" w14:textId="77777777" w:rsidR="0046682C" w:rsidRDefault="00710ED3">
          <w:pPr>
            <w:pStyle w:val="TOC2"/>
            <w:tabs>
              <w:tab w:val="right" w:leader="dot" w:pos="9016"/>
            </w:tabs>
            <w:rPr>
              <w:rFonts w:eastAsiaTheme="minorEastAsia"/>
              <w:noProof/>
              <w:szCs w:val="28"/>
              <w:lang w:eastAsia="en-GB" w:bidi="bn-BD"/>
            </w:rPr>
          </w:pPr>
          <w:hyperlink w:anchor="_Toc100770930" w:history="1">
            <w:r w:rsidR="0046682C" w:rsidRPr="003F60DB">
              <w:rPr>
                <w:rStyle w:val="Hyperlink"/>
                <w:rFonts w:ascii="Arial" w:hAnsi="Arial" w:cs="Arial"/>
                <w:b/>
                <w:bCs/>
                <w:noProof/>
              </w:rPr>
              <w:t>Stakeholder’s participation</w:t>
            </w:r>
            <w:r w:rsidR="0046682C">
              <w:rPr>
                <w:noProof/>
                <w:webHidden/>
              </w:rPr>
              <w:tab/>
            </w:r>
            <w:r w:rsidR="0046682C">
              <w:rPr>
                <w:noProof/>
                <w:webHidden/>
              </w:rPr>
              <w:fldChar w:fldCharType="begin"/>
            </w:r>
            <w:r w:rsidR="0046682C">
              <w:rPr>
                <w:noProof/>
                <w:webHidden/>
              </w:rPr>
              <w:instrText xml:space="preserve"> PAGEREF _Toc100770930 \h </w:instrText>
            </w:r>
            <w:r w:rsidR="0046682C">
              <w:rPr>
                <w:noProof/>
                <w:webHidden/>
              </w:rPr>
            </w:r>
            <w:r w:rsidR="0046682C">
              <w:rPr>
                <w:noProof/>
                <w:webHidden/>
              </w:rPr>
              <w:fldChar w:fldCharType="separate"/>
            </w:r>
            <w:r w:rsidR="0046682C">
              <w:rPr>
                <w:noProof/>
                <w:webHidden/>
              </w:rPr>
              <w:t>6</w:t>
            </w:r>
            <w:r w:rsidR="0046682C">
              <w:rPr>
                <w:noProof/>
                <w:webHidden/>
              </w:rPr>
              <w:fldChar w:fldCharType="end"/>
            </w:r>
          </w:hyperlink>
        </w:p>
        <w:p w14:paraId="1065E745" w14:textId="77777777" w:rsidR="0046682C" w:rsidRDefault="00710ED3">
          <w:pPr>
            <w:pStyle w:val="TOC1"/>
            <w:tabs>
              <w:tab w:val="right" w:leader="dot" w:pos="9016"/>
            </w:tabs>
            <w:rPr>
              <w:rFonts w:eastAsiaTheme="minorEastAsia"/>
              <w:noProof/>
              <w:szCs w:val="28"/>
              <w:lang w:eastAsia="en-GB" w:bidi="bn-BD"/>
            </w:rPr>
          </w:pPr>
          <w:hyperlink w:anchor="_Toc100770931" w:history="1">
            <w:r w:rsidR="0046682C" w:rsidRPr="003F60DB">
              <w:rPr>
                <w:rStyle w:val="Hyperlink"/>
                <w:rFonts w:ascii="Arial" w:eastAsiaTheme="majorEastAsia" w:hAnsi="Arial" w:cs="Arial"/>
                <w:b/>
                <w:bCs/>
                <w:noProof/>
              </w:rPr>
              <w:t>Communication procedures with stakeholders</w:t>
            </w:r>
            <w:r w:rsidR="0046682C">
              <w:rPr>
                <w:noProof/>
                <w:webHidden/>
              </w:rPr>
              <w:tab/>
            </w:r>
            <w:r w:rsidR="0046682C">
              <w:rPr>
                <w:noProof/>
                <w:webHidden/>
              </w:rPr>
              <w:fldChar w:fldCharType="begin"/>
            </w:r>
            <w:r w:rsidR="0046682C">
              <w:rPr>
                <w:noProof/>
                <w:webHidden/>
              </w:rPr>
              <w:instrText xml:space="preserve"> PAGEREF _Toc100770931 \h </w:instrText>
            </w:r>
            <w:r w:rsidR="0046682C">
              <w:rPr>
                <w:noProof/>
                <w:webHidden/>
              </w:rPr>
            </w:r>
            <w:r w:rsidR="0046682C">
              <w:rPr>
                <w:noProof/>
                <w:webHidden/>
              </w:rPr>
              <w:fldChar w:fldCharType="separate"/>
            </w:r>
            <w:r w:rsidR="0046682C">
              <w:rPr>
                <w:noProof/>
                <w:webHidden/>
              </w:rPr>
              <w:t>6</w:t>
            </w:r>
            <w:r w:rsidR="0046682C">
              <w:rPr>
                <w:noProof/>
                <w:webHidden/>
              </w:rPr>
              <w:fldChar w:fldCharType="end"/>
            </w:r>
          </w:hyperlink>
        </w:p>
        <w:p w14:paraId="3065F5FE" w14:textId="77777777" w:rsidR="0046682C" w:rsidRDefault="00710ED3">
          <w:pPr>
            <w:pStyle w:val="TOC2"/>
            <w:tabs>
              <w:tab w:val="right" w:leader="dot" w:pos="9016"/>
            </w:tabs>
            <w:rPr>
              <w:rFonts w:eastAsiaTheme="minorEastAsia"/>
              <w:noProof/>
              <w:szCs w:val="28"/>
              <w:lang w:eastAsia="en-GB" w:bidi="bn-BD"/>
            </w:rPr>
          </w:pPr>
          <w:hyperlink w:anchor="_Toc100770932" w:history="1">
            <w:r w:rsidR="0046682C" w:rsidRPr="003F60DB">
              <w:rPr>
                <w:rStyle w:val="Hyperlink"/>
                <w:rFonts w:ascii="Arial" w:eastAsiaTheme="majorEastAsia" w:hAnsi="Arial" w:cs="Arial"/>
                <w:b/>
                <w:bCs/>
                <w:noProof/>
              </w:rPr>
              <w:t>Engagement through social media</w:t>
            </w:r>
            <w:r w:rsidR="0046682C">
              <w:rPr>
                <w:noProof/>
                <w:webHidden/>
              </w:rPr>
              <w:tab/>
            </w:r>
            <w:r w:rsidR="0046682C">
              <w:rPr>
                <w:noProof/>
                <w:webHidden/>
              </w:rPr>
              <w:fldChar w:fldCharType="begin"/>
            </w:r>
            <w:r w:rsidR="0046682C">
              <w:rPr>
                <w:noProof/>
                <w:webHidden/>
              </w:rPr>
              <w:instrText xml:space="preserve"> PAGEREF _Toc100770932 \h </w:instrText>
            </w:r>
            <w:r w:rsidR="0046682C">
              <w:rPr>
                <w:noProof/>
                <w:webHidden/>
              </w:rPr>
            </w:r>
            <w:r w:rsidR="0046682C">
              <w:rPr>
                <w:noProof/>
                <w:webHidden/>
              </w:rPr>
              <w:fldChar w:fldCharType="separate"/>
            </w:r>
            <w:r w:rsidR="0046682C">
              <w:rPr>
                <w:noProof/>
                <w:webHidden/>
              </w:rPr>
              <w:t>6</w:t>
            </w:r>
            <w:r w:rsidR="0046682C">
              <w:rPr>
                <w:noProof/>
                <w:webHidden/>
              </w:rPr>
              <w:fldChar w:fldCharType="end"/>
            </w:r>
          </w:hyperlink>
        </w:p>
        <w:p w14:paraId="529AE664" w14:textId="77777777" w:rsidR="0046682C" w:rsidRDefault="00710ED3">
          <w:pPr>
            <w:pStyle w:val="TOC2"/>
            <w:tabs>
              <w:tab w:val="right" w:leader="dot" w:pos="9016"/>
            </w:tabs>
            <w:rPr>
              <w:rFonts w:eastAsiaTheme="minorEastAsia"/>
              <w:noProof/>
              <w:szCs w:val="28"/>
              <w:lang w:eastAsia="en-GB" w:bidi="bn-BD"/>
            </w:rPr>
          </w:pPr>
          <w:hyperlink w:anchor="_Toc100770933" w:history="1">
            <w:r w:rsidR="0046682C" w:rsidRPr="003F60DB">
              <w:rPr>
                <w:rStyle w:val="Hyperlink"/>
                <w:rFonts w:ascii="Arial" w:eastAsiaTheme="majorEastAsia" w:hAnsi="Arial" w:cs="Arial"/>
                <w:b/>
                <w:bCs/>
                <w:noProof/>
              </w:rPr>
              <w:t>Outreach support for the project</w:t>
            </w:r>
            <w:r w:rsidR="0046682C">
              <w:rPr>
                <w:noProof/>
                <w:webHidden/>
              </w:rPr>
              <w:tab/>
            </w:r>
            <w:r w:rsidR="0046682C">
              <w:rPr>
                <w:noProof/>
                <w:webHidden/>
              </w:rPr>
              <w:fldChar w:fldCharType="begin"/>
            </w:r>
            <w:r w:rsidR="0046682C">
              <w:rPr>
                <w:noProof/>
                <w:webHidden/>
              </w:rPr>
              <w:instrText xml:space="preserve"> PAGEREF _Toc100770933 \h </w:instrText>
            </w:r>
            <w:r w:rsidR="0046682C">
              <w:rPr>
                <w:noProof/>
                <w:webHidden/>
              </w:rPr>
            </w:r>
            <w:r w:rsidR="0046682C">
              <w:rPr>
                <w:noProof/>
                <w:webHidden/>
              </w:rPr>
              <w:fldChar w:fldCharType="separate"/>
            </w:r>
            <w:r w:rsidR="0046682C">
              <w:rPr>
                <w:noProof/>
                <w:webHidden/>
              </w:rPr>
              <w:t>7</w:t>
            </w:r>
            <w:r w:rsidR="0046682C">
              <w:rPr>
                <w:noProof/>
                <w:webHidden/>
              </w:rPr>
              <w:fldChar w:fldCharType="end"/>
            </w:r>
          </w:hyperlink>
        </w:p>
        <w:p w14:paraId="1B85715B" w14:textId="77777777" w:rsidR="0046682C" w:rsidRDefault="00710ED3">
          <w:pPr>
            <w:pStyle w:val="TOC2"/>
            <w:tabs>
              <w:tab w:val="right" w:leader="dot" w:pos="9016"/>
            </w:tabs>
            <w:rPr>
              <w:rFonts w:eastAsiaTheme="minorEastAsia"/>
              <w:noProof/>
              <w:szCs w:val="28"/>
              <w:lang w:eastAsia="en-GB" w:bidi="bn-BD"/>
            </w:rPr>
          </w:pPr>
          <w:hyperlink w:anchor="_Toc100770934" w:history="1">
            <w:r w:rsidR="0046682C" w:rsidRPr="003F60DB">
              <w:rPr>
                <w:rStyle w:val="Hyperlink"/>
                <w:rFonts w:ascii="Arial" w:eastAsiaTheme="majorEastAsia" w:hAnsi="Arial" w:cs="Arial"/>
                <w:b/>
                <w:bCs/>
                <w:noProof/>
              </w:rPr>
              <w:t>Ways to promote in the community</w:t>
            </w:r>
            <w:r w:rsidR="0046682C">
              <w:rPr>
                <w:noProof/>
                <w:webHidden/>
              </w:rPr>
              <w:tab/>
            </w:r>
            <w:r w:rsidR="0046682C">
              <w:rPr>
                <w:noProof/>
                <w:webHidden/>
              </w:rPr>
              <w:fldChar w:fldCharType="begin"/>
            </w:r>
            <w:r w:rsidR="0046682C">
              <w:rPr>
                <w:noProof/>
                <w:webHidden/>
              </w:rPr>
              <w:instrText xml:space="preserve"> PAGEREF _Toc100770934 \h </w:instrText>
            </w:r>
            <w:r w:rsidR="0046682C">
              <w:rPr>
                <w:noProof/>
                <w:webHidden/>
              </w:rPr>
            </w:r>
            <w:r w:rsidR="0046682C">
              <w:rPr>
                <w:noProof/>
                <w:webHidden/>
              </w:rPr>
              <w:fldChar w:fldCharType="separate"/>
            </w:r>
            <w:r w:rsidR="0046682C">
              <w:rPr>
                <w:noProof/>
                <w:webHidden/>
              </w:rPr>
              <w:t>8</w:t>
            </w:r>
            <w:r w:rsidR="0046682C">
              <w:rPr>
                <w:noProof/>
                <w:webHidden/>
              </w:rPr>
              <w:fldChar w:fldCharType="end"/>
            </w:r>
          </w:hyperlink>
        </w:p>
        <w:p w14:paraId="695A8088" w14:textId="77777777" w:rsidR="0046682C" w:rsidRDefault="00710ED3">
          <w:pPr>
            <w:pStyle w:val="TOC1"/>
            <w:tabs>
              <w:tab w:val="right" w:leader="dot" w:pos="9016"/>
            </w:tabs>
            <w:rPr>
              <w:rFonts w:eastAsiaTheme="minorEastAsia"/>
              <w:noProof/>
              <w:szCs w:val="28"/>
              <w:lang w:eastAsia="en-GB" w:bidi="bn-BD"/>
            </w:rPr>
          </w:pPr>
          <w:hyperlink w:anchor="_Toc100770935" w:history="1">
            <w:r w:rsidR="0046682C" w:rsidRPr="003F60DB">
              <w:rPr>
                <w:rStyle w:val="Hyperlink"/>
                <w:rFonts w:ascii="Arial" w:eastAsiaTheme="majorEastAsia" w:hAnsi="Arial" w:cs="Arial"/>
                <w:b/>
                <w:bCs/>
                <w:noProof/>
              </w:rPr>
              <w:t>Forward-looking approach</w:t>
            </w:r>
            <w:r w:rsidR="0046682C">
              <w:rPr>
                <w:noProof/>
                <w:webHidden/>
              </w:rPr>
              <w:tab/>
            </w:r>
            <w:r w:rsidR="0046682C">
              <w:rPr>
                <w:noProof/>
                <w:webHidden/>
              </w:rPr>
              <w:fldChar w:fldCharType="begin"/>
            </w:r>
            <w:r w:rsidR="0046682C">
              <w:rPr>
                <w:noProof/>
                <w:webHidden/>
              </w:rPr>
              <w:instrText xml:space="preserve"> PAGEREF _Toc100770935 \h </w:instrText>
            </w:r>
            <w:r w:rsidR="0046682C">
              <w:rPr>
                <w:noProof/>
                <w:webHidden/>
              </w:rPr>
            </w:r>
            <w:r w:rsidR="0046682C">
              <w:rPr>
                <w:noProof/>
                <w:webHidden/>
              </w:rPr>
              <w:fldChar w:fldCharType="separate"/>
            </w:r>
            <w:r w:rsidR="0046682C">
              <w:rPr>
                <w:noProof/>
                <w:webHidden/>
              </w:rPr>
              <w:t>8</w:t>
            </w:r>
            <w:r w:rsidR="0046682C">
              <w:rPr>
                <w:noProof/>
                <w:webHidden/>
              </w:rPr>
              <w:fldChar w:fldCharType="end"/>
            </w:r>
          </w:hyperlink>
        </w:p>
        <w:p w14:paraId="5001BE64" w14:textId="77777777" w:rsidR="0046682C" w:rsidRDefault="00710ED3">
          <w:pPr>
            <w:pStyle w:val="TOC1"/>
            <w:tabs>
              <w:tab w:val="right" w:leader="dot" w:pos="9016"/>
            </w:tabs>
            <w:rPr>
              <w:rFonts w:eastAsiaTheme="minorEastAsia"/>
              <w:noProof/>
              <w:szCs w:val="28"/>
              <w:lang w:eastAsia="en-GB" w:bidi="bn-BD"/>
            </w:rPr>
          </w:pPr>
          <w:hyperlink w:anchor="_Toc100770936" w:history="1">
            <w:r w:rsidR="0046682C" w:rsidRPr="003F60DB">
              <w:rPr>
                <w:rStyle w:val="Hyperlink"/>
                <w:rFonts w:ascii="Arial" w:hAnsi="Arial" w:cs="Arial"/>
                <w:b/>
                <w:bCs/>
                <w:noProof/>
              </w:rPr>
              <w:t>Conclusion</w:t>
            </w:r>
            <w:r w:rsidR="0046682C">
              <w:rPr>
                <w:noProof/>
                <w:webHidden/>
              </w:rPr>
              <w:tab/>
            </w:r>
            <w:r w:rsidR="0046682C">
              <w:rPr>
                <w:noProof/>
                <w:webHidden/>
              </w:rPr>
              <w:fldChar w:fldCharType="begin"/>
            </w:r>
            <w:r w:rsidR="0046682C">
              <w:rPr>
                <w:noProof/>
                <w:webHidden/>
              </w:rPr>
              <w:instrText xml:space="preserve"> PAGEREF _Toc100770936 \h </w:instrText>
            </w:r>
            <w:r w:rsidR="0046682C">
              <w:rPr>
                <w:noProof/>
                <w:webHidden/>
              </w:rPr>
            </w:r>
            <w:r w:rsidR="0046682C">
              <w:rPr>
                <w:noProof/>
                <w:webHidden/>
              </w:rPr>
              <w:fldChar w:fldCharType="separate"/>
            </w:r>
            <w:r w:rsidR="0046682C">
              <w:rPr>
                <w:noProof/>
                <w:webHidden/>
              </w:rPr>
              <w:t>10</w:t>
            </w:r>
            <w:r w:rsidR="0046682C">
              <w:rPr>
                <w:noProof/>
                <w:webHidden/>
              </w:rPr>
              <w:fldChar w:fldCharType="end"/>
            </w:r>
          </w:hyperlink>
        </w:p>
        <w:p w14:paraId="6DF1EC20" w14:textId="77777777" w:rsidR="0046682C" w:rsidRDefault="00710ED3">
          <w:pPr>
            <w:pStyle w:val="TOC1"/>
            <w:tabs>
              <w:tab w:val="right" w:leader="dot" w:pos="9016"/>
            </w:tabs>
            <w:rPr>
              <w:rFonts w:eastAsiaTheme="minorEastAsia"/>
              <w:noProof/>
              <w:szCs w:val="28"/>
              <w:lang w:eastAsia="en-GB" w:bidi="bn-BD"/>
            </w:rPr>
          </w:pPr>
          <w:hyperlink w:anchor="_Toc100770937" w:history="1">
            <w:r w:rsidR="0046682C" w:rsidRPr="003F60DB">
              <w:rPr>
                <w:rStyle w:val="Hyperlink"/>
                <w:rFonts w:ascii="Arial" w:hAnsi="Arial" w:cs="Arial"/>
                <w:b/>
                <w:bCs/>
                <w:noProof/>
              </w:rPr>
              <w:t>References</w:t>
            </w:r>
            <w:r w:rsidR="0046682C">
              <w:rPr>
                <w:noProof/>
                <w:webHidden/>
              </w:rPr>
              <w:tab/>
            </w:r>
            <w:r w:rsidR="0046682C">
              <w:rPr>
                <w:noProof/>
                <w:webHidden/>
              </w:rPr>
              <w:fldChar w:fldCharType="begin"/>
            </w:r>
            <w:r w:rsidR="0046682C">
              <w:rPr>
                <w:noProof/>
                <w:webHidden/>
              </w:rPr>
              <w:instrText xml:space="preserve"> PAGEREF _Toc100770937 \h </w:instrText>
            </w:r>
            <w:r w:rsidR="0046682C">
              <w:rPr>
                <w:noProof/>
                <w:webHidden/>
              </w:rPr>
            </w:r>
            <w:r w:rsidR="0046682C">
              <w:rPr>
                <w:noProof/>
                <w:webHidden/>
              </w:rPr>
              <w:fldChar w:fldCharType="separate"/>
            </w:r>
            <w:r w:rsidR="0046682C">
              <w:rPr>
                <w:noProof/>
                <w:webHidden/>
              </w:rPr>
              <w:t>11</w:t>
            </w:r>
            <w:r w:rsidR="0046682C">
              <w:rPr>
                <w:noProof/>
                <w:webHidden/>
              </w:rPr>
              <w:fldChar w:fldCharType="end"/>
            </w:r>
          </w:hyperlink>
        </w:p>
        <w:p w14:paraId="74FC73BE" w14:textId="77777777" w:rsidR="00481616" w:rsidRPr="00F65756" w:rsidRDefault="005E7BEA" w:rsidP="00D6606C">
          <w:pPr>
            <w:spacing w:before="240" w:line="360" w:lineRule="auto"/>
            <w:jc w:val="both"/>
            <w:rPr>
              <w:rFonts w:ascii="Arial" w:hAnsi="Arial" w:cs="Arial"/>
              <w:color w:val="000000" w:themeColor="text1"/>
              <w:sz w:val="24"/>
              <w:szCs w:val="24"/>
            </w:rPr>
          </w:pPr>
          <w:r w:rsidRPr="00D6606C">
            <w:rPr>
              <w:rFonts w:ascii="Arial" w:hAnsi="Arial" w:cs="Arial"/>
              <w:noProof/>
              <w:sz w:val="24"/>
              <w:szCs w:val="24"/>
            </w:rPr>
            <w:fldChar w:fldCharType="end"/>
          </w:r>
        </w:p>
      </w:sdtContent>
    </w:sdt>
    <w:p w14:paraId="13F1446D" w14:textId="77777777" w:rsidR="00101FBE" w:rsidRPr="00F65756" w:rsidRDefault="00101FBE" w:rsidP="00C02075">
      <w:pPr>
        <w:spacing w:before="240" w:line="360" w:lineRule="auto"/>
        <w:jc w:val="both"/>
        <w:rPr>
          <w:rFonts w:ascii="Arial" w:hAnsi="Arial" w:cs="Arial"/>
          <w:color w:val="000000" w:themeColor="text1"/>
          <w:sz w:val="24"/>
          <w:szCs w:val="24"/>
        </w:rPr>
      </w:pPr>
    </w:p>
    <w:p w14:paraId="29DABB94" w14:textId="77777777" w:rsidR="00481616" w:rsidRPr="00F65756" w:rsidRDefault="00481616" w:rsidP="00C02075">
      <w:pPr>
        <w:spacing w:before="240" w:line="360" w:lineRule="auto"/>
        <w:jc w:val="both"/>
        <w:rPr>
          <w:rFonts w:ascii="Arial" w:hAnsi="Arial" w:cs="Arial"/>
          <w:color w:val="000000" w:themeColor="text1"/>
          <w:sz w:val="24"/>
          <w:szCs w:val="24"/>
        </w:rPr>
      </w:pPr>
    </w:p>
    <w:p w14:paraId="475AD629" w14:textId="77777777" w:rsidR="00214F8C" w:rsidRPr="00F65756" w:rsidRDefault="005E7BEA" w:rsidP="00C02075">
      <w:pPr>
        <w:spacing w:before="240" w:line="360" w:lineRule="auto"/>
        <w:jc w:val="both"/>
        <w:rPr>
          <w:rFonts w:ascii="Arial" w:hAnsi="Arial" w:cs="Arial"/>
          <w:color w:val="000000" w:themeColor="text1"/>
          <w:sz w:val="24"/>
          <w:szCs w:val="24"/>
        </w:rPr>
      </w:pPr>
      <w:r w:rsidRPr="00F65756">
        <w:rPr>
          <w:rFonts w:ascii="Arial" w:hAnsi="Arial" w:cs="Arial"/>
          <w:color w:val="000000" w:themeColor="text1"/>
          <w:sz w:val="24"/>
          <w:szCs w:val="24"/>
        </w:rPr>
        <w:br w:type="page"/>
      </w:r>
    </w:p>
    <w:p w14:paraId="02D6C1FC" w14:textId="77777777" w:rsidR="00481616" w:rsidRPr="00E174B9" w:rsidRDefault="005E7BEA" w:rsidP="00C02075">
      <w:pPr>
        <w:pStyle w:val="Heading1"/>
        <w:spacing w:after="160" w:line="360" w:lineRule="auto"/>
        <w:jc w:val="both"/>
        <w:rPr>
          <w:rFonts w:ascii="Arial" w:hAnsi="Arial" w:cs="Arial"/>
          <w:b/>
          <w:bCs/>
          <w:color w:val="2E74B5" w:themeColor="accent5" w:themeShade="BF"/>
          <w:sz w:val="24"/>
          <w:szCs w:val="24"/>
        </w:rPr>
      </w:pPr>
      <w:bookmarkStart w:id="0" w:name="_Toc100770926"/>
      <w:r w:rsidRPr="00E174B9">
        <w:rPr>
          <w:rFonts w:ascii="Arial" w:hAnsi="Arial" w:cs="Arial"/>
          <w:b/>
          <w:bCs/>
          <w:color w:val="2E74B5" w:themeColor="accent5" w:themeShade="BF"/>
          <w:sz w:val="24"/>
          <w:szCs w:val="24"/>
        </w:rPr>
        <w:lastRenderedPageBreak/>
        <w:t>Introduction</w:t>
      </w:r>
      <w:bookmarkEnd w:id="0"/>
      <w:r w:rsidR="00D01D3D">
        <w:rPr>
          <w:rFonts w:ascii="Arial" w:hAnsi="Arial" w:cs="Arial"/>
          <w:b/>
          <w:bCs/>
          <w:color w:val="2E74B5" w:themeColor="accent5" w:themeShade="BF"/>
          <w:sz w:val="24"/>
          <w:szCs w:val="24"/>
        </w:rPr>
        <w:t xml:space="preserve"> </w:t>
      </w:r>
    </w:p>
    <w:p w14:paraId="03DC80EB" w14:textId="77777777" w:rsidR="00481616" w:rsidRDefault="005E7BEA" w:rsidP="005B3C4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Community engagement includes the process of activities with the community and collaboration in tasks to get things done which cannot be possible if treated alone. The community activities help people to know each other in the community building. Even there are also projects to spread education in the localities through community service. People are given knowledge of basic human needs, safety, laws and restriction, environmental concerns, </w:t>
      </w:r>
      <w:r w:rsidR="001576A1">
        <w:rPr>
          <w:rFonts w:ascii="Arial" w:hAnsi="Arial" w:cs="Arial"/>
          <w:color w:val="000000" w:themeColor="text1"/>
          <w:sz w:val="24"/>
          <w:szCs w:val="24"/>
        </w:rPr>
        <w:t>and development of the society. Such an organisation chosen here is the Locality which organises several events for the communities in the UK.</w:t>
      </w:r>
    </w:p>
    <w:p w14:paraId="3D4A7CD5" w14:textId="77777777" w:rsidR="001576A1" w:rsidRPr="00F65756" w:rsidRDefault="005E7BEA" w:rsidP="005B3C4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They have also organised programs internationally. The project for this organisation is the Keep it Local which promotes local people's culture and eradicates discrimination. The following report focuses on such a project which impacts the social environment in the locality. They build the evidence-based projects and implement them. All the programs are targeted at the development of the people which ultimately impacts the economic growth of those areas.</w:t>
      </w:r>
      <w:r w:rsidR="006836DD">
        <w:rPr>
          <w:rFonts w:ascii="Arial" w:hAnsi="Arial" w:cs="Arial"/>
          <w:color w:val="000000" w:themeColor="text1"/>
          <w:sz w:val="24"/>
          <w:szCs w:val="24"/>
        </w:rPr>
        <w:t xml:space="preserve"> Under the ‘‘keep it local’’ project there are campaigns to ensure there are research projects. Such an initiative is the ‘’</w:t>
      </w:r>
      <w:r w:rsidR="006836DD" w:rsidRPr="006836DD">
        <w:rPr>
          <w:rFonts w:ascii="Arial" w:hAnsi="Arial" w:cs="Arial"/>
          <w:color w:val="000000" w:themeColor="text1"/>
          <w:sz w:val="24"/>
          <w:szCs w:val="24"/>
        </w:rPr>
        <w:t>Powerful Communities, Strong Economies report</w:t>
      </w:r>
      <w:r w:rsidR="006836DD">
        <w:rPr>
          <w:rFonts w:ascii="Arial" w:hAnsi="Arial" w:cs="Arial"/>
          <w:color w:val="000000" w:themeColor="text1"/>
          <w:sz w:val="24"/>
          <w:szCs w:val="24"/>
        </w:rPr>
        <w:t xml:space="preserve">''. There are sports and education campaigns for including people of all ages. </w:t>
      </w:r>
    </w:p>
    <w:p w14:paraId="6DA3D075" w14:textId="77777777" w:rsidR="00A84E7C" w:rsidRPr="00F65756" w:rsidRDefault="00A84E7C" w:rsidP="00C02075">
      <w:pPr>
        <w:spacing w:before="240" w:line="360" w:lineRule="auto"/>
        <w:jc w:val="both"/>
        <w:rPr>
          <w:rFonts w:ascii="Arial" w:hAnsi="Arial" w:cs="Arial"/>
          <w:color w:val="000000" w:themeColor="text1"/>
          <w:sz w:val="24"/>
          <w:szCs w:val="24"/>
        </w:rPr>
      </w:pPr>
    </w:p>
    <w:p w14:paraId="4081084C" w14:textId="77777777" w:rsidR="00A84E7C" w:rsidRPr="00F65756" w:rsidRDefault="00A84E7C" w:rsidP="00C02075">
      <w:pPr>
        <w:spacing w:before="240" w:line="360" w:lineRule="auto"/>
        <w:jc w:val="both"/>
        <w:rPr>
          <w:rFonts w:ascii="Arial" w:hAnsi="Arial" w:cs="Arial"/>
          <w:color w:val="000000" w:themeColor="text1"/>
          <w:sz w:val="24"/>
          <w:szCs w:val="24"/>
        </w:rPr>
      </w:pPr>
    </w:p>
    <w:p w14:paraId="312825C0" w14:textId="77777777" w:rsidR="00544067" w:rsidRPr="00F65756" w:rsidRDefault="005E7BEA" w:rsidP="00C02075">
      <w:pPr>
        <w:spacing w:before="240" w:line="360" w:lineRule="auto"/>
        <w:jc w:val="both"/>
        <w:rPr>
          <w:rFonts w:ascii="Arial" w:eastAsiaTheme="majorEastAsia" w:hAnsi="Arial" w:cs="Arial"/>
          <w:color w:val="000000" w:themeColor="text1"/>
          <w:sz w:val="24"/>
          <w:szCs w:val="24"/>
        </w:rPr>
      </w:pPr>
      <w:r w:rsidRPr="00F65756">
        <w:rPr>
          <w:rFonts w:ascii="Arial" w:hAnsi="Arial" w:cs="Arial"/>
          <w:color w:val="000000" w:themeColor="text1"/>
          <w:sz w:val="24"/>
          <w:szCs w:val="24"/>
        </w:rPr>
        <w:br w:type="page"/>
      </w:r>
    </w:p>
    <w:p w14:paraId="6C3CFDEE" w14:textId="77777777" w:rsidR="00A84E7C" w:rsidRPr="00E174B9" w:rsidRDefault="005E7BEA" w:rsidP="00C02075">
      <w:pPr>
        <w:pStyle w:val="Heading1"/>
        <w:spacing w:after="160" w:line="360" w:lineRule="auto"/>
        <w:jc w:val="both"/>
        <w:rPr>
          <w:rFonts w:ascii="Arial" w:hAnsi="Arial" w:cs="Arial"/>
          <w:b/>
          <w:bCs/>
          <w:color w:val="2E74B5" w:themeColor="accent5" w:themeShade="BF"/>
          <w:sz w:val="24"/>
          <w:szCs w:val="24"/>
        </w:rPr>
      </w:pPr>
      <w:bookmarkStart w:id="1" w:name="_Toc100770927"/>
      <w:r>
        <w:rPr>
          <w:rFonts w:ascii="Arial" w:hAnsi="Arial" w:cs="Arial"/>
          <w:b/>
          <w:bCs/>
          <w:color w:val="2E74B5" w:themeColor="accent5" w:themeShade="BF"/>
          <w:sz w:val="24"/>
          <w:szCs w:val="24"/>
        </w:rPr>
        <w:lastRenderedPageBreak/>
        <w:t>Description of the project</w:t>
      </w:r>
      <w:bookmarkEnd w:id="1"/>
      <w:r w:rsidR="005A4E6E">
        <w:rPr>
          <w:rFonts w:ascii="Arial" w:hAnsi="Arial" w:cs="Arial"/>
          <w:b/>
          <w:bCs/>
          <w:color w:val="2E74B5" w:themeColor="accent5" w:themeShade="BF"/>
          <w:sz w:val="24"/>
          <w:szCs w:val="24"/>
        </w:rPr>
        <w:t xml:space="preserve"> </w:t>
      </w:r>
    </w:p>
    <w:p w14:paraId="7AE682BA" w14:textId="77777777" w:rsidR="00906E27" w:rsidRPr="00D01D3D" w:rsidRDefault="005E7BEA" w:rsidP="00B33BE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Locality organisation in the UK has been a community organisation</w:t>
      </w:r>
      <w:r w:rsidR="00590316">
        <w:rPr>
          <w:rFonts w:ascii="Arial" w:hAnsi="Arial" w:cs="Arial"/>
          <w:color w:val="000000" w:themeColor="text1"/>
          <w:sz w:val="24"/>
          <w:szCs w:val="24"/>
        </w:rPr>
        <w:t xml:space="preserve"> since 2011,</w:t>
      </w:r>
      <w:r>
        <w:rPr>
          <w:rFonts w:ascii="Arial" w:hAnsi="Arial" w:cs="Arial"/>
          <w:color w:val="000000" w:themeColor="text1"/>
          <w:sz w:val="24"/>
          <w:szCs w:val="24"/>
        </w:rPr>
        <w:t xml:space="preserve"> serving the people in the community for them to thrive</w:t>
      </w:r>
      <w:r w:rsidR="00683655" w:rsidRPr="00D01D3D">
        <w:rPr>
          <w:rFonts w:ascii="Arial" w:hAnsi="Arial" w:cs="Arial"/>
          <w:color w:val="000000" w:themeColor="text1"/>
          <w:sz w:val="24"/>
          <w:szCs w:val="24"/>
        </w:rPr>
        <w:t>.</w:t>
      </w:r>
      <w:r w:rsidR="0069473C">
        <w:rPr>
          <w:rFonts w:ascii="Arial" w:hAnsi="Arial" w:cs="Arial"/>
          <w:color w:val="000000" w:themeColor="text1"/>
          <w:sz w:val="24"/>
          <w:szCs w:val="24"/>
        </w:rPr>
        <w:t xml:space="preserve"> </w:t>
      </w:r>
      <w:r w:rsidR="00590316">
        <w:rPr>
          <w:rFonts w:ascii="Arial" w:hAnsi="Arial" w:cs="Arial"/>
          <w:color w:val="000000" w:themeColor="text1"/>
          <w:sz w:val="24"/>
          <w:szCs w:val="24"/>
        </w:rPr>
        <w:t xml:space="preserve">Its origin comes from 1920 </w:t>
      </w:r>
      <w:r w:rsidR="00B33BE0">
        <w:rPr>
          <w:rFonts w:ascii="Arial" w:hAnsi="Arial" w:cs="Arial"/>
          <w:color w:val="000000" w:themeColor="text1"/>
          <w:sz w:val="24"/>
          <w:szCs w:val="24"/>
        </w:rPr>
        <w:t xml:space="preserve">from the old organisation </w:t>
      </w:r>
      <w:r w:rsidR="00B33BE0" w:rsidRPr="00B33BE0">
        <w:rPr>
          <w:rFonts w:ascii="Arial" w:hAnsi="Arial" w:cs="Arial"/>
          <w:color w:val="000000" w:themeColor="text1"/>
          <w:sz w:val="24"/>
          <w:szCs w:val="24"/>
        </w:rPr>
        <w:t>Federation of Residential</w:t>
      </w:r>
      <w:r w:rsidR="00B33BE0">
        <w:rPr>
          <w:rFonts w:ascii="Arial" w:hAnsi="Arial" w:cs="Arial"/>
          <w:color w:val="000000" w:themeColor="text1"/>
          <w:sz w:val="24"/>
          <w:szCs w:val="24"/>
        </w:rPr>
        <w:t xml:space="preserve"> </w:t>
      </w:r>
      <w:r w:rsidR="00B33BE0" w:rsidRPr="00B33BE0">
        <w:rPr>
          <w:rFonts w:ascii="Arial" w:hAnsi="Arial" w:cs="Arial"/>
          <w:color w:val="000000" w:themeColor="text1"/>
          <w:sz w:val="24"/>
          <w:szCs w:val="24"/>
        </w:rPr>
        <w:t>Settlements</w:t>
      </w:r>
      <w:r w:rsidR="00B33BE0">
        <w:rPr>
          <w:rFonts w:ascii="Arial" w:hAnsi="Arial" w:cs="Arial"/>
          <w:color w:val="000000" w:themeColor="text1"/>
          <w:sz w:val="24"/>
          <w:szCs w:val="24"/>
        </w:rPr>
        <w:t>. The loyalty of people remained the same even after these 100 years of activities. The past organisation helped in the settlement movement in the UK</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Moghal</w:t>
      </w:r>
      <w:proofErr w:type="spellEnd"/>
      <w:r w:rsidR="000B4353" w:rsidRPr="000B4353">
        <w:rPr>
          <w:rFonts w:ascii="Arial" w:hAnsi="Arial" w:cs="Arial"/>
          <w:color w:val="000000" w:themeColor="text1"/>
          <w:sz w:val="24"/>
          <w:szCs w:val="24"/>
        </w:rPr>
        <w:t>, 2008)</w:t>
      </w:r>
      <w:r w:rsidR="00B33BE0">
        <w:rPr>
          <w:rFonts w:ascii="Arial" w:hAnsi="Arial" w:cs="Arial"/>
          <w:color w:val="000000" w:themeColor="text1"/>
          <w:sz w:val="24"/>
          <w:szCs w:val="24"/>
        </w:rPr>
        <w:t xml:space="preserve">. </w:t>
      </w:r>
      <w:r w:rsidR="0069473C">
        <w:rPr>
          <w:rFonts w:ascii="Arial" w:hAnsi="Arial" w:cs="Arial"/>
          <w:color w:val="000000" w:themeColor="text1"/>
          <w:sz w:val="24"/>
          <w:szCs w:val="24"/>
        </w:rPr>
        <w:t xml:space="preserve">They support the communities to be strong and successful. They aim to create a helpful environment for the communities. </w:t>
      </w:r>
    </w:p>
    <w:p w14:paraId="78320FBB" w14:textId="77777777" w:rsidR="00FC38F4" w:rsidRPr="00E174B9" w:rsidRDefault="005E7BEA" w:rsidP="00FC38F4">
      <w:pPr>
        <w:pStyle w:val="Heading2"/>
        <w:spacing w:before="240" w:after="160" w:line="360" w:lineRule="auto"/>
        <w:jc w:val="both"/>
        <w:rPr>
          <w:rFonts w:ascii="Arial" w:hAnsi="Arial" w:cs="Arial"/>
          <w:b/>
          <w:bCs/>
          <w:color w:val="538135" w:themeColor="accent6" w:themeShade="BF"/>
          <w:sz w:val="24"/>
          <w:szCs w:val="24"/>
        </w:rPr>
      </w:pPr>
      <w:bookmarkStart w:id="2" w:name="_Toc100770928"/>
      <w:r>
        <w:rPr>
          <w:rFonts w:ascii="Arial" w:hAnsi="Arial" w:cs="Arial"/>
          <w:b/>
          <w:bCs/>
          <w:color w:val="538135" w:themeColor="accent6" w:themeShade="BF"/>
          <w:sz w:val="24"/>
          <w:szCs w:val="24"/>
        </w:rPr>
        <w:t>Best practises</w:t>
      </w:r>
      <w:bookmarkEnd w:id="2"/>
      <w:r w:rsidR="00683655">
        <w:rPr>
          <w:rFonts w:ascii="Arial" w:hAnsi="Arial" w:cs="Arial"/>
          <w:b/>
          <w:bCs/>
          <w:color w:val="538135" w:themeColor="accent6" w:themeShade="BF"/>
          <w:sz w:val="24"/>
          <w:szCs w:val="24"/>
        </w:rPr>
        <w:t xml:space="preserve"> </w:t>
      </w:r>
      <w:r w:rsidR="00683655" w:rsidRPr="00E174B9">
        <w:rPr>
          <w:rFonts w:ascii="Arial" w:hAnsi="Arial" w:cs="Arial"/>
          <w:b/>
          <w:bCs/>
          <w:color w:val="538135" w:themeColor="accent6" w:themeShade="BF"/>
          <w:sz w:val="24"/>
          <w:szCs w:val="24"/>
        </w:rPr>
        <w:t xml:space="preserve"> </w:t>
      </w:r>
    </w:p>
    <w:p w14:paraId="33926402" w14:textId="217DD4DE" w:rsidR="00610EEE" w:rsidRDefault="005E7BEA" w:rsidP="00FC38F4">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Their vision is to maintain a fair environment in which they can have a community that will try to achieve success</w:t>
      </w:r>
      <w:r w:rsidR="00C171B0">
        <w:rPr>
          <w:rFonts w:ascii="Arial" w:hAnsi="Arial" w:cs="Arial"/>
          <w:color w:val="000000" w:themeColor="text1"/>
          <w:sz w:val="24"/>
          <w:szCs w:val="24"/>
        </w:rPr>
        <w:t>.</w:t>
      </w:r>
      <w:r>
        <w:rPr>
          <w:rFonts w:ascii="Arial" w:hAnsi="Arial" w:cs="Arial"/>
          <w:color w:val="000000" w:themeColor="text1"/>
          <w:sz w:val="24"/>
          <w:szCs w:val="24"/>
        </w:rPr>
        <w:t xml:space="preserve"> Then the community projects are supported by Locality as a p</w:t>
      </w:r>
      <w:r w:rsidR="005D1236">
        <w:rPr>
          <w:rFonts w:ascii="Arial" w:hAnsi="Arial" w:cs="Arial"/>
          <w:color w:val="000000" w:themeColor="text1"/>
          <w:sz w:val="24"/>
          <w:szCs w:val="24"/>
        </w:rPr>
        <w:t>art</w:t>
      </w:r>
      <w:r>
        <w:rPr>
          <w:rFonts w:ascii="Arial" w:hAnsi="Arial" w:cs="Arial"/>
          <w:color w:val="000000" w:themeColor="text1"/>
          <w:sz w:val="24"/>
          <w:szCs w:val="24"/>
        </w:rPr>
        <w:t xml:space="preserve"> of their mission.</w:t>
      </w:r>
      <w:r w:rsidR="005D1236">
        <w:rPr>
          <w:rFonts w:ascii="Arial" w:hAnsi="Arial" w:cs="Arial"/>
          <w:color w:val="000000" w:themeColor="text1"/>
          <w:sz w:val="24"/>
          <w:szCs w:val="24"/>
        </w:rPr>
        <w:t xml:space="preserve"> The local people are the most powerful means to promote society. Their ways of living and behaviour largely impact the economy of that region. The businesses that grow up in a community are mostly due to the support of the people</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(Ndlela, 2019)</w:t>
      </w:r>
      <w:r w:rsidR="005D1236">
        <w:rPr>
          <w:rFonts w:ascii="Arial" w:hAnsi="Arial" w:cs="Arial"/>
          <w:color w:val="000000" w:themeColor="text1"/>
          <w:sz w:val="24"/>
          <w:szCs w:val="24"/>
        </w:rPr>
        <w:t>. There are areas in the UK where people include themselves in activities for a good cause.</w:t>
      </w:r>
    </w:p>
    <w:p w14:paraId="121369EF" w14:textId="77777777" w:rsidR="005D1236" w:rsidRDefault="005E7BEA" w:rsidP="00FC38F4">
      <w:pPr>
        <w:spacing w:before="240" w:line="360" w:lineRule="auto"/>
        <w:rPr>
          <w:rFonts w:ascii="Arial" w:hAnsi="Arial" w:cs="Arial"/>
          <w:color w:val="000000" w:themeColor="text1"/>
          <w:sz w:val="24"/>
          <w:szCs w:val="24"/>
        </w:rPr>
      </w:pPr>
      <w:r>
        <w:rPr>
          <w:rFonts w:ascii="Arial" w:hAnsi="Arial" w:cs="Arial"/>
          <w:color w:val="000000" w:themeColor="text1"/>
          <w:sz w:val="24"/>
          <w:szCs w:val="24"/>
        </w:rPr>
        <w:t>For tackling issues related to social dilemmas, environmental impact and economic downturns, Locality depends on the people around the communities to work hand in hand</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Walzer</w:t>
      </w:r>
      <w:proofErr w:type="spellEnd"/>
      <w:r w:rsidR="000B4353" w:rsidRPr="000B4353">
        <w:rPr>
          <w:rFonts w:ascii="Arial" w:hAnsi="Arial" w:cs="Arial"/>
          <w:color w:val="000000" w:themeColor="text1"/>
          <w:sz w:val="24"/>
          <w:szCs w:val="24"/>
        </w:rPr>
        <w:t xml:space="preserve"> and Hamm, 2015)</w:t>
      </w:r>
      <w:r>
        <w:rPr>
          <w:rFonts w:ascii="Arial" w:hAnsi="Arial" w:cs="Arial"/>
          <w:color w:val="000000" w:themeColor="text1"/>
          <w:sz w:val="24"/>
          <w:szCs w:val="24"/>
        </w:rPr>
        <w:t xml:space="preserve">.  </w:t>
      </w:r>
      <w:r w:rsidR="0088192D">
        <w:rPr>
          <w:rFonts w:ascii="Arial" w:hAnsi="Arial" w:cs="Arial"/>
          <w:color w:val="000000" w:themeColor="text1"/>
          <w:sz w:val="24"/>
          <w:szCs w:val="24"/>
        </w:rPr>
        <w:t>The members included in this organisation serves from 13 different sides. It is assisting more than 44 thousand people every day. The services include nursing and social care, employment support and job advice, mental health services and social support. They often go out to save infrastructures that need not be demolished and hold the history of the locality</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(O’Connor and McEwen, 2012)</w:t>
      </w:r>
      <w:r w:rsidR="0088192D">
        <w:rPr>
          <w:rFonts w:ascii="Arial" w:hAnsi="Arial" w:cs="Arial"/>
          <w:color w:val="000000" w:themeColor="text1"/>
          <w:sz w:val="24"/>
          <w:szCs w:val="24"/>
        </w:rPr>
        <w:t xml:space="preserve">. The challenges coming from these outside environments are overwhelming. </w:t>
      </w:r>
    </w:p>
    <w:p w14:paraId="0DD3BB10" w14:textId="77777777" w:rsidR="0088192D" w:rsidRPr="00C15730" w:rsidRDefault="005E7BEA" w:rsidP="00FC38F4">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But the values to look after the people remain the same. They seek funds for those where it is urgent and help to speak up for people who cannot raise their voices. This intense involvement has made this organisation a hub of collaboration and communication for the locals who felt left out. </w:t>
      </w:r>
    </w:p>
    <w:p w14:paraId="0EBC01FF" w14:textId="77777777" w:rsidR="008F157A" w:rsidRPr="00E174B9" w:rsidRDefault="005E7BEA" w:rsidP="008F157A">
      <w:pPr>
        <w:pStyle w:val="Heading2"/>
        <w:spacing w:before="240" w:after="160" w:line="360" w:lineRule="auto"/>
        <w:jc w:val="both"/>
        <w:rPr>
          <w:rFonts w:ascii="Arial" w:hAnsi="Arial" w:cs="Arial"/>
          <w:b/>
          <w:bCs/>
          <w:color w:val="538135" w:themeColor="accent6" w:themeShade="BF"/>
          <w:sz w:val="24"/>
          <w:szCs w:val="24"/>
        </w:rPr>
      </w:pPr>
      <w:bookmarkStart w:id="3" w:name="_Toc100770929"/>
      <w:r>
        <w:rPr>
          <w:rFonts w:ascii="Arial" w:hAnsi="Arial" w:cs="Arial"/>
          <w:b/>
          <w:bCs/>
          <w:color w:val="538135" w:themeColor="accent6" w:themeShade="BF"/>
          <w:sz w:val="24"/>
          <w:szCs w:val="24"/>
        </w:rPr>
        <w:lastRenderedPageBreak/>
        <w:t>Principles</w:t>
      </w:r>
      <w:r w:rsidR="0069473C">
        <w:rPr>
          <w:rFonts w:ascii="Arial" w:hAnsi="Arial" w:cs="Arial"/>
          <w:b/>
          <w:bCs/>
          <w:color w:val="538135" w:themeColor="accent6" w:themeShade="BF"/>
          <w:sz w:val="24"/>
          <w:szCs w:val="24"/>
        </w:rPr>
        <w:t xml:space="preserve"> and Standards</w:t>
      </w:r>
      <w:r>
        <w:rPr>
          <w:rFonts w:ascii="Arial" w:hAnsi="Arial" w:cs="Arial"/>
          <w:b/>
          <w:bCs/>
          <w:color w:val="538135" w:themeColor="accent6" w:themeShade="BF"/>
          <w:sz w:val="24"/>
          <w:szCs w:val="24"/>
        </w:rPr>
        <w:t xml:space="preserve"> they follow</w:t>
      </w:r>
      <w:bookmarkEnd w:id="3"/>
      <w:r w:rsidR="00683655">
        <w:rPr>
          <w:rFonts w:ascii="Arial" w:hAnsi="Arial" w:cs="Arial"/>
          <w:b/>
          <w:bCs/>
          <w:color w:val="538135" w:themeColor="accent6" w:themeShade="BF"/>
          <w:sz w:val="24"/>
          <w:szCs w:val="24"/>
        </w:rPr>
        <w:t xml:space="preserve"> </w:t>
      </w:r>
      <w:r w:rsidR="00683655" w:rsidRPr="00E174B9">
        <w:rPr>
          <w:rFonts w:ascii="Arial" w:hAnsi="Arial" w:cs="Arial"/>
          <w:b/>
          <w:bCs/>
          <w:color w:val="538135" w:themeColor="accent6" w:themeShade="BF"/>
          <w:sz w:val="24"/>
          <w:szCs w:val="24"/>
        </w:rPr>
        <w:t xml:space="preserve"> </w:t>
      </w:r>
    </w:p>
    <w:p w14:paraId="5DA55B6B" w14:textId="77777777" w:rsidR="008F157A" w:rsidRDefault="005E7BEA" w:rsidP="00C044F2">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There is a simple principle they aim at: they want to support people to bring out the best versions of themselves and collaborate with others to lift them</w:t>
      </w:r>
      <w:r w:rsidR="005574B4">
        <w:rPr>
          <w:rFonts w:ascii="Arial" w:hAnsi="Arial" w:cs="Arial"/>
          <w:color w:val="000000" w:themeColor="text1"/>
          <w:sz w:val="24"/>
          <w:szCs w:val="24"/>
        </w:rPr>
        <w:t>.</w:t>
      </w:r>
    </w:p>
    <w:p w14:paraId="2BB0F229" w14:textId="77777777" w:rsidR="00BE6CB5" w:rsidRDefault="005E7BEA" w:rsidP="0019387C">
      <w:pPr>
        <w:spacing w:before="240" w:line="360" w:lineRule="auto"/>
        <w:jc w:val="center"/>
        <w:rPr>
          <w:rFonts w:ascii="Arial" w:hAnsi="Arial" w:cs="Arial"/>
          <w:color w:val="000000" w:themeColor="text1"/>
          <w:sz w:val="24"/>
          <w:szCs w:val="24"/>
        </w:rPr>
      </w:pPr>
      <w:r>
        <w:rPr>
          <w:rFonts w:ascii="Arial" w:hAnsi="Arial" w:cs="Arial"/>
          <w:noProof/>
          <w:color w:val="000000" w:themeColor="text1"/>
          <w:sz w:val="24"/>
          <w:szCs w:val="24"/>
          <w:lang w:eastAsia="en-GB" w:bidi="bn-BD"/>
        </w:rPr>
        <w:drawing>
          <wp:inline distT="0" distB="0" distL="0" distR="0" wp14:anchorId="4CC32334" wp14:editId="752A695D">
            <wp:extent cx="5448300" cy="26749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73).png"/>
                    <pic:cNvPicPr/>
                  </pic:nvPicPr>
                  <pic:blipFill>
                    <a:blip r:embed="rId7">
                      <a:extLst>
                        <a:ext uri="{28A0092B-C50C-407E-A947-70E740481C1C}">
                          <a14:useLocalDpi xmlns:a14="http://schemas.microsoft.com/office/drawing/2010/main" val="0"/>
                        </a:ext>
                      </a:extLst>
                    </a:blip>
                    <a:srcRect l="34401" t="22758" r="10425" b="29064"/>
                    <a:stretch>
                      <a:fillRect/>
                    </a:stretch>
                  </pic:blipFill>
                  <pic:spPr bwMode="auto">
                    <a:xfrm>
                      <a:off x="0" y="0"/>
                      <a:ext cx="5470235" cy="2685687"/>
                    </a:xfrm>
                    <a:prstGeom prst="rect">
                      <a:avLst/>
                    </a:prstGeom>
                    <a:ln>
                      <a:noFill/>
                    </a:ln>
                    <a:extLst>
                      <a:ext uri="{53640926-AAD7-44D8-BBD7-CCE9431645EC}">
                        <a14:shadowObscured xmlns:a14="http://schemas.microsoft.com/office/drawing/2010/main"/>
                      </a:ext>
                    </a:extLst>
                  </pic:spPr>
                </pic:pic>
              </a:graphicData>
            </a:graphic>
          </wp:inline>
        </w:drawing>
      </w:r>
    </w:p>
    <w:p w14:paraId="3E46E403" w14:textId="77777777" w:rsidR="0019387C" w:rsidRDefault="005E7BEA" w:rsidP="0019387C">
      <w:pPr>
        <w:spacing w:before="240" w:line="360" w:lineRule="auto"/>
        <w:jc w:val="center"/>
        <w:rPr>
          <w:rFonts w:ascii="Arial" w:hAnsi="Arial" w:cs="Arial"/>
          <w:color w:val="000000" w:themeColor="text1"/>
          <w:sz w:val="24"/>
          <w:szCs w:val="24"/>
        </w:rPr>
      </w:pPr>
      <w:r>
        <w:rPr>
          <w:rFonts w:ascii="Arial" w:hAnsi="Arial" w:cs="Arial"/>
          <w:color w:val="000000" w:themeColor="text1"/>
          <w:sz w:val="24"/>
          <w:szCs w:val="24"/>
        </w:rPr>
        <w:t>Figure: Locality Mission</w:t>
      </w:r>
    </w:p>
    <w:p w14:paraId="40A62E1E" w14:textId="77777777" w:rsidR="0019387C" w:rsidRDefault="005E7BEA" w:rsidP="0019387C">
      <w:pPr>
        <w:spacing w:before="240"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Source: </w:t>
      </w:r>
      <w:r w:rsidR="003702ED" w:rsidRPr="003702ED">
        <w:rPr>
          <w:rFonts w:ascii="Arial" w:hAnsi="Arial" w:cs="Arial"/>
          <w:color w:val="000000" w:themeColor="text1"/>
          <w:sz w:val="24"/>
          <w:szCs w:val="24"/>
        </w:rPr>
        <w:t>(Locality, 2017)</w:t>
      </w:r>
    </w:p>
    <w:p w14:paraId="4244055F" w14:textId="77777777" w:rsidR="0019387C" w:rsidRDefault="005E7BEA" w:rsidP="00C044F2">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Based on their resources they decide whether the activities align with the values of the local people. </w:t>
      </w:r>
      <w:r w:rsidR="0057101B">
        <w:rPr>
          <w:rFonts w:ascii="Arial" w:hAnsi="Arial" w:cs="Arial"/>
          <w:color w:val="000000" w:themeColor="text1"/>
          <w:sz w:val="24"/>
          <w:szCs w:val="24"/>
        </w:rPr>
        <w:t xml:space="preserve"> The funds are collected for the well-being of the localities. Then the locals are allowed to gain benefits and services required by the organisation</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(Phillips and Freeman, 2010)</w:t>
      </w:r>
      <w:r w:rsidR="0057101B">
        <w:rPr>
          <w:rFonts w:ascii="Arial" w:hAnsi="Arial" w:cs="Arial"/>
          <w:color w:val="000000" w:themeColor="text1"/>
          <w:sz w:val="24"/>
          <w:szCs w:val="24"/>
        </w:rPr>
        <w:t xml:space="preserve">. There is also an encouragement to join the community and help out others. This means the support comes from both sides. The local people find the need for this organisation and the organisation thrives when they </w:t>
      </w:r>
      <w:r w:rsidR="00A84449">
        <w:rPr>
          <w:rFonts w:ascii="Arial" w:hAnsi="Arial" w:cs="Arial"/>
          <w:color w:val="000000" w:themeColor="text1"/>
          <w:sz w:val="24"/>
          <w:szCs w:val="24"/>
        </w:rPr>
        <w:t>have people</w:t>
      </w:r>
      <w:r w:rsidR="0057101B">
        <w:rPr>
          <w:rFonts w:ascii="Arial" w:hAnsi="Arial" w:cs="Arial"/>
          <w:color w:val="000000" w:themeColor="text1"/>
          <w:sz w:val="24"/>
          <w:szCs w:val="24"/>
        </w:rPr>
        <w:t xml:space="preserve"> working for them.</w:t>
      </w:r>
      <w:r w:rsidR="00A84449">
        <w:rPr>
          <w:rFonts w:ascii="Arial" w:hAnsi="Arial" w:cs="Arial"/>
          <w:color w:val="000000" w:themeColor="text1"/>
          <w:sz w:val="24"/>
          <w:szCs w:val="24"/>
        </w:rPr>
        <w:t xml:space="preserve"> </w:t>
      </w:r>
    </w:p>
    <w:p w14:paraId="468EEA7F" w14:textId="77777777" w:rsidR="00646545" w:rsidRPr="00C15730" w:rsidRDefault="005E7BEA" w:rsidP="00C15730">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The standards encompass the creation of a sustainable business model which will be used on a </w:t>
      </w:r>
      <w:proofErr w:type="gramStart"/>
      <w:r>
        <w:rPr>
          <w:rFonts w:ascii="Arial" w:hAnsi="Arial" w:cs="Arial"/>
          <w:color w:val="000000" w:themeColor="text1"/>
          <w:sz w:val="24"/>
          <w:szCs w:val="24"/>
        </w:rPr>
        <w:t>long term</w:t>
      </w:r>
      <w:proofErr w:type="gramEnd"/>
      <w:r>
        <w:rPr>
          <w:rFonts w:ascii="Arial" w:hAnsi="Arial" w:cs="Arial"/>
          <w:color w:val="000000" w:themeColor="text1"/>
          <w:sz w:val="24"/>
          <w:szCs w:val="24"/>
        </w:rPr>
        <w:t xml:space="preserve"> basis. The activities taking place every year are from the direct fund of the community and they are solvent enough to hold any kind of program. Some people can lead, communicate and organise successful programs</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(Shepard, 2015)</w:t>
      </w:r>
      <w:r>
        <w:rPr>
          <w:rFonts w:ascii="Arial" w:hAnsi="Arial" w:cs="Arial"/>
          <w:color w:val="000000" w:themeColor="text1"/>
          <w:sz w:val="24"/>
          <w:szCs w:val="24"/>
        </w:rPr>
        <w:t>. Their skills and experiences provide a clear understanding and relationship within and outside the community.</w:t>
      </w:r>
      <w:r w:rsidR="00126B2E">
        <w:rPr>
          <w:rFonts w:ascii="Arial" w:hAnsi="Arial" w:cs="Arial"/>
          <w:color w:val="000000" w:themeColor="text1"/>
          <w:sz w:val="24"/>
          <w:szCs w:val="24"/>
        </w:rPr>
        <w:t xml:space="preserve"> Lastly, diversity is highly essential here where all kinds of people are valued equally to respect their cultures.</w:t>
      </w:r>
    </w:p>
    <w:p w14:paraId="73C6F3EF" w14:textId="77777777" w:rsidR="00D670E6" w:rsidRPr="00E174B9" w:rsidRDefault="005E7BEA" w:rsidP="00085CBF">
      <w:pPr>
        <w:pStyle w:val="Heading2"/>
        <w:spacing w:before="240" w:after="160" w:line="360" w:lineRule="auto"/>
        <w:jc w:val="both"/>
        <w:rPr>
          <w:rFonts w:ascii="Arial" w:hAnsi="Arial" w:cs="Arial"/>
          <w:b/>
          <w:bCs/>
          <w:color w:val="538135" w:themeColor="accent6" w:themeShade="BF"/>
          <w:sz w:val="24"/>
          <w:szCs w:val="24"/>
        </w:rPr>
      </w:pPr>
      <w:bookmarkStart w:id="4" w:name="_Toc100770930"/>
      <w:r>
        <w:rPr>
          <w:rFonts w:ascii="Arial" w:hAnsi="Arial" w:cs="Arial"/>
          <w:noProof/>
          <w:color w:val="000000" w:themeColor="text1"/>
          <w:sz w:val="24"/>
          <w:szCs w:val="24"/>
          <w:lang w:eastAsia="en-GB" w:bidi="bn-BD"/>
        </w:rPr>
        <w:lastRenderedPageBreak/>
        <w:drawing>
          <wp:anchor distT="0" distB="0" distL="114300" distR="114300" simplePos="0" relativeHeight="251659264" behindDoc="0" locked="0" layoutInCell="1" allowOverlap="1" wp14:anchorId="77190F11" wp14:editId="1763E9CD">
            <wp:simplePos x="0" y="0"/>
            <wp:positionH relativeFrom="margin">
              <wp:posOffset>1913890</wp:posOffset>
            </wp:positionH>
            <wp:positionV relativeFrom="page">
              <wp:posOffset>1485265</wp:posOffset>
            </wp:positionV>
            <wp:extent cx="1887220" cy="942975"/>
            <wp:effectExtent l="76200" t="76200" r="132080" b="1428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wer-to-Change-128x64@2x.png"/>
                    <pic:cNvPicPr/>
                  </pic:nvPicPr>
                  <pic:blipFill>
                    <a:blip r:embed="rId8">
                      <a:extLst>
                        <a:ext uri="{28A0092B-C50C-407E-A947-70E740481C1C}">
                          <a14:useLocalDpi xmlns:a14="http://schemas.microsoft.com/office/drawing/2010/main" val="0"/>
                        </a:ext>
                      </a:extLst>
                    </a:blip>
                    <a:stretch>
                      <a:fillRect/>
                    </a:stretch>
                  </pic:blipFill>
                  <pic:spPr>
                    <a:xfrm>
                      <a:off x="0" y="0"/>
                      <a:ext cx="1887220" cy="94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themeColor="text1"/>
          <w:sz w:val="24"/>
          <w:szCs w:val="24"/>
          <w:lang w:eastAsia="en-GB" w:bidi="bn-BD"/>
        </w:rPr>
        <w:drawing>
          <wp:anchor distT="0" distB="0" distL="114300" distR="114300" simplePos="0" relativeHeight="251658240" behindDoc="0" locked="0" layoutInCell="1" allowOverlap="1" wp14:anchorId="6F0D233A" wp14:editId="660D6C64">
            <wp:simplePos x="0" y="0"/>
            <wp:positionH relativeFrom="margin">
              <wp:posOffset>3984860</wp:posOffset>
            </wp:positionH>
            <wp:positionV relativeFrom="page">
              <wp:posOffset>1400174</wp:posOffset>
            </wp:positionV>
            <wp:extent cx="1682515" cy="1051323"/>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F-logo_without_strap_RGB-128x80@2x.png"/>
                    <pic:cNvPicPr/>
                  </pic:nvPicPr>
                  <pic:blipFill>
                    <a:blip r:embed="rId9">
                      <a:extLst>
                        <a:ext uri="{28A0092B-C50C-407E-A947-70E740481C1C}">
                          <a14:useLocalDpi xmlns:a14="http://schemas.microsoft.com/office/drawing/2010/main" val="0"/>
                        </a:ext>
                      </a:extLst>
                    </a:blip>
                    <a:stretch>
                      <a:fillRect/>
                    </a:stretch>
                  </pic:blipFill>
                  <pic:spPr>
                    <a:xfrm>
                      <a:off x="0" y="0"/>
                      <a:ext cx="1690731" cy="1056457"/>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themeColor="text1"/>
          <w:sz w:val="24"/>
          <w:szCs w:val="24"/>
          <w:lang w:eastAsia="en-GB" w:bidi="bn-BD"/>
        </w:rPr>
        <w:drawing>
          <wp:anchor distT="0" distB="0" distL="114300" distR="114300" simplePos="0" relativeHeight="251660288" behindDoc="0" locked="0" layoutInCell="1" allowOverlap="1" wp14:anchorId="2C043024" wp14:editId="37B79990">
            <wp:simplePos x="0" y="0"/>
            <wp:positionH relativeFrom="margin">
              <wp:posOffset>-58392</wp:posOffset>
            </wp:positionH>
            <wp:positionV relativeFrom="page">
              <wp:posOffset>1447800</wp:posOffset>
            </wp:positionV>
            <wp:extent cx="1790037" cy="965704"/>
            <wp:effectExtent l="19050" t="19050" r="20320" b="2540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0px-Co-operatives_UK_logo-2015.png"/>
                    <pic:cNvPicPr/>
                  </pic:nvPicPr>
                  <pic:blipFill>
                    <a:blip r:embed="rId10">
                      <a:extLst>
                        <a:ext uri="{28A0092B-C50C-407E-A947-70E740481C1C}">
                          <a14:useLocalDpi xmlns:a14="http://schemas.microsoft.com/office/drawing/2010/main" val="0"/>
                        </a:ext>
                      </a:extLst>
                    </a:blip>
                    <a:stretch>
                      <a:fillRect/>
                    </a:stretch>
                  </pic:blipFill>
                  <pic:spPr>
                    <a:xfrm>
                      <a:off x="0" y="0"/>
                      <a:ext cx="1804942" cy="973745"/>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r w:rsidR="003923D9">
        <w:rPr>
          <w:rFonts w:ascii="Arial" w:hAnsi="Arial" w:cs="Arial"/>
          <w:b/>
          <w:bCs/>
          <w:color w:val="538135" w:themeColor="accent6" w:themeShade="BF"/>
          <w:sz w:val="24"/>
          <w:szCs w:val="24"/>
        </w:rPr>
        <w:t>Stakeholder’s participation</w:t>
      </w:r>
      <w:bookmarkEnd w:id="4"/>
    </w:p>
    <w:p w14:paraId="328903F2" w14:textId="77777777" w:rsidR="002B60F4" w:rsidRDefault="005E7BEA" w:rsidP="00CA2548">
      <w:pPr>
        <w:spacing w:before="240" w:line="360" w:lineRule="auto"/>
        <w:jc w:val="center"/>
        <w:rPr>
          <w:rFonts w:ascii="Arial" w:hAnsi="Arial" w:cs="Arial"/>
          <w:color w:val="000000" w:themeColor="text1"/>
          <w:sz w:val="24"/>
          <w:szCs w:val="24"/>
        </w:rPr>
      </w:pPr>
      <w:r>
        <w:rPr>
          <w:rFonts w:ascii="Arial" w:hAnsi="Arial" w:cs="Arial"/>
          <w:color w:val="000000" w:themeColor="text1"/>
          <w:sz w:val="24"/>
          <w:szCs w:val="24"/>
        </w:rPr>
        <w:t>Figure: Sector Partners</w:t>
      </w:r>
    </w:p>
    <w:p w14:paraId="4D6938F3" w14:textId="77777777" w:rsidR="002B60F4" w:rsidRDefault="005E7BEA" w:rsidP="00CA2548">
      <w:pPr>
        <w:spacing w:before="240"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Source: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Moghal</w:t>
      </w:r>
      <w:proofErr w:type="spellEnd"/>
      <w:r w:rsidR="000B4353" w:rsidRPr="000B4353">
        <w:rPr>
          <w:rFonts w:ascii="Arial" w:hAnsi="Arial" w:cs="Arial"/>
          <w:color w:val="000000" w:themeColor="text1"/>
          <w:sz w:val="24"/>
          <w:szCs w:val="24"/>
        </w:rPr>
        <w:t>, 2008)</w:t>
      </w:r>
    </w:p>
    <w:p w14:paraId="58BA9A8B" w14:textId="77777777" w:rsidR="003923D9" w:rsidRDefault="005E7BEA" w:rsidP="008A6211">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A wide range of partners has collaborated in the Locality to create a strong bond in the community. The sector partners provide benefits by holding campaigns and projects like Equity, Diversity and Inclusion. They try to uphold the diverse culture in the community.</w:t>
      </w:r>
      <w:r w:rsidRPr="009C4A46">
        <w:rPr>
          <w:rFonts w:ascii="Arial" w:hAnsi="Arial" w:cs="Arial"/>
          <w:noProof/>
          <w:color w:val="000000" w:themeColor="text1"/>
          <w:sz w:val="24"/>
          <w:szCs w:val="24"/>
          <w:lang w:eastAsia="en-GB" w:bidi="bn-BD"/>
        </w:rPr>
        <w:t xml:space="preserve"> </w:t>
      </w:r>
      <w:r>
        <w:rPr>
          <w:rFonts w:ascii="Arial" w:hAnsi="Arial" w:cs="Arial"/>
          <w:color w:val="000000" w:themeColor="text1"/>
          <w:sz w:val="24"/>
          <w:szCs w:val="24"/>
        </w:rPr>
        <w:t xml:space="preserve"> </w:t>
      </w:r>
    </w:p>
    <w:p w14:paraId="09C79F4A" w14:textId="77777777" w:rsidR="00491420" w:rsidRDefault="005E7BEA" w:rsidP="008A6211">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locality membership partners have different purposes to serve. </w:t>
      </w:r>
      <w:r w:rsidRPr="00491420">
        <w:rPr>
          <w:rFonts w:ascii="Arial" w:hAnsi="Arial" w:cs="Arial"/>
          <w:color w:val="000000" w:themeColor="text1"/>
          <w:sz w:val="24"/>
          <w:szCs w:val="24"/>
        </w:rPr>
        <w:t>Anthony Collins</w:t>
      </w:r>
      <w:r>
        <w:rPr>
          <w:rFonts w:ascii="Arial" w:hAnsi="Arial" w:cs="Arial"/>
          <w:color w:val="000000" w:themeColor="text1"/>
          <w:sz w:val="24"/>
          <w:szCs w:val="24"/>
        </w:rPr>
        <w:t xml:space="preserve">: the law firm, </w:t>
      </w:r>
      <w:r w:rsidRPr="00491420">
        <w:rPr>
          <w:rFonts w:ascii="Arial" w:hAnsi="Arial" w:cs="Arial"/>
          <w:color w:val="000000" w:themeColor="text1"/>
          <w:sz w:val="24"/>
          <w:szCs w:val="24"/>
        </w:rPr>
        <w:t>Bognor Regis Town Council</w:t>
      </w:r>
      <w:r>
        <w:rPr>
          <w:rFonts w:ascii="Arial" w:hAnsi="Arial" w:cs="Arial"/>
          <w:color w:val="000000" w:themeColor="text1"/>
          <w:sz w:val="24"/>
          <w:szCs w:val="24"/>
        </w:rPr>
        <w:t xml:space="preserve">, </w:t>
      </w:r>
      <w:r w:rsidRPr="00491420">
        <w:rPr>
          <w:rFonts w:ascii="Arial" w:hAnsi="Arial" w:cs="Arial"/>
          <w:color w:val="000000" w:themeColor="text1"/>
          <w:sz w:val="24"/>
          <w:szCs w:val="24"/>
        </w:rPr>
        <w:t>Charity Bank</w:t>
      </w:r>
      <w:r>
        <w:rPr>
          <w:rFonts w:ascii="Arial" w:hAnsi="Arial" w:cs="Arial"/>
          <w:color w:val="000000" w:themeColor="text1"/>
          <w:sz w:val="24"/>
          <w:szCs w:val="24"/>
        </w:rPr>
        <w:t xml:space="preserve">: for social purpose, CCIN: network council, </w:t>
      </w:r>
      <w:r w:rsidRPr="00491420">
        <w:rPr>
          <w:rFonts w:ascii="Arial" w:hAnsi="Arial" w:cs="Arial"/>
          <w:color w:val="000000" w:themeColor="text1"/>
          <w:sz w:val="24"/>
          <w:szCs w:val="24"/>
        </w:rPr>
        <w:t>East Midlands Community-Led Housing</w:t>
      </w:r>
      <w:r>
        <w:rPr>
          <w:rFonts w:ascii="Arial" w:hAnsi="Arial" w:cs="Arial"/>
          <w:color w:val="000000" w:themeColor="text1"/>
          <w:sz w:val="24"/>
          <w:szCs w:val="24"/>
        </w:rPr>
        <w:t>: helping to build houses and many more partners have collaborated</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(Ndlela, 2019)</w:t>
      </w:r>
      <w:r>
        <w:rPr>
          <w:rFonts w:ascii="Arial" w:hAnsi="Arial" w:cs="Arial"/>
          <w:color w:val="000000" w:themeColor="text1"/>
          <w:sz w:val="24"/>
          <w:szCs w:val="24"/>
        </w:rPr>
        <w:t xml:space="preserve">. The people here are more like family than employees. </w:t>
      </w:r>
      <w:r w:rsidRPr="00491420">
        <w:rPr>
          <w:rFonts w:ascii="Arial" w:hAnsi="Arial" w:cs="Arial"/>
          <w:color w:val="000000" w:themeColor="text1"/>
          <w:sz w:val="24"/>
          <w:szCs w:val="24"/>
        </w:rPr>
        <w:t>Tony Armstrong</w:t>
      </w:r>
      <w:r>
        <w:rPr>
          <w:rFonts w:ascii="Arial" w:hAnsi="Arial" w:cs="Arial"/>
          <w:color w:val="000000" w:themeColor="text1"/>
          <w:sz w:val="24"/>
          <w:szCs w:val="24"/>
        </w:rPr>
        <w:t xml:space="preserve"> leads the management here. The diverse set of partners help to reach the local people and thus a close connection has been created with the town council, business, law firms, non-profit organisations etc. </w:t>
      </w:r>
    </w:p>
    <w:p w14:paraId="4A3696B9" w14:textId="77777777" w:rsidR="003923D9" w:rsidRPr="003923D9" w:rsidRDefault="005E7BEA" w:rsidP="003923D9">
      <w:pPr>
        <w:keepNext/>
        <w:keepLines/>
        <w:spacing w:before="240" w:line="360" w:lineRule="auto"/>
        <w:jc w:val="both"/>
        <w:outlineLvl w:val="0"/>
        <w:rPr>
          <w:rFonts w:ascii="Arial" w:eastAsiaTheme="majorEastAsia" w:hAnsi="Arial" w:cs="Arial"/>
          <w:b/>
          <w:bCs/>
          <w:color w:val="2E74B5" w:themeColor="accent5" w:themeShade="BF"/>
          <w:sz w:val="24"/>
          <w:szCs w:val="24"/>
        </w:rPr>
      </w:pPr>
      <w:bookmarkStart w:id="5" w:name="_Toc100770931"/>
      <w:r>
        <w:rPr>
          <w:rFonts w:ascii="Arial" w:eastAsiaTheme="majorEastAsia" w:hAnsi="Arial" w:cs="Arial"/>
          <w:b/>
          <w:bCs/>
          <w:color w:val="2E74B5" w:themeColor="accent5" w:themeShade="BF"/>
          <w:sz w:val="24"/>
          <w:szCs w:val="24"/>
        </w:rPr>
        <w:t>Communication procedures with stakeholders</w:t>
      </w:r>
      <w:bookmarkEnd w:id="5"/>
      <w:r w:rsidRPr="003923D9">
        <w:rPr>
          <w:rFonts w:ascii="Arial" w:eastAsiaTheme="majorEastAsia" w:hAnsi="Arial" w:cs="Arial"/>
          <w:b/>
          <w:bCs/>
          <w:color w:val="2E74B5" w:themeColor="accent5" w:themeShade="BF"/>
          <w:sz w:val="24"/>
          <w:szCs w:val="24"/>
        </w:rPr>
        <w:t xml:space="preserve"> </w:t>
      </w:r>
    </w:p>
    <w:p w14:paraId="2B4123EE" w14:textId="77777777" w:rsidR="00825C35" w:rsidRPr="00825C35" w:rsidRDefault="005E7BEA" w:rsidP="00825C35">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6" w:name="_Toc100770932"/>
      <w:r>
        <w:rPr>
          <w:rFonts w:ascii="Arial" w:eastAsiaTheme="majorEastAsia" w:hAnsi="Arial" w:cs="Arial"/>
          <w:b/>
          <w:bCs/>
          <w:color w:val="538135" w:themeColor="accent6" w:themeShade="BF"/>
          <w:sz w:val="24"/>
          <w:szCs w:val="24"/>
        </w:rPr>
        <w:t>Engagement through social media</w:t>
      </w:r>
      <w:bookmarkEnd w:id="6"/>
      <w:r>
        <w:rPr>
          <w:rFonts w:ascii="Arial" w:eastAsiaTheme="majorEastAsia" w:hAnsi="Arial" w:cs="Arial"/>
          <w:b/>
          <w:bCs/>
          <w:color w:val="538135" w:themeColor="accent6" w:themeShade="BF"/>
          <w:sz w:val="24"/>
          <w:szCs w:val="24"/>
        </w:rPr>
        <w:t xml:space="preserve"> </w:t>
      </w:r>
      <w:r w:rsidRPr="00825C35">
        <w:rPr>
          <w:rFonts w:ascii="Arial" w:eastAsiaTheme="majorEastAsia" w:hAnsi="Arial" w:cs="Arial"/>
          <w:b/>
          <w:bCs/>
          <w:color w:val="538135" w:themeColor="accent6" w:themeShade="BF"/>
          <w:sz w:val="24"/>
          <w:szCs w:val="24"/>
        </w:rPr>
        <w:t xml:space="preserve"> </w:t>
      </w:r>
    </w:p>
    <w:p w14:paraId="7D0C2A70" w14:textId="77777777" w:rsidR="003923D9" w:rsidRDefault="005E7BEA" w:rsidP="003923D9">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project chosen here from Locality is the '</w:t>
      </w:r>
      <w:r w:rsidRPr="00565753">
        <w:rPr>
          <w:rFonts w:ascii="Arial" w:hAnsi="Arial" w:cs="Arial"/>
          <w:color w:val="000000" w:themeColor="text1"/>
          <w:sz w:val="24"/>
          <w:szCs w:val="24"/>
        </w:rPr>
        <w:t>Keep it Local</w:t>
      </w:r>
      <w:r>
        <w:rPr>
          <w:rFonts w:ascii="Arial" w:hAnsi="Arial" w:cs="Arial"/>
          <w:color w:val="000000" w:themeColor="text1"/>
          <w:sz w:val="24"/>
          <w:szCs w:val="24"/>
        </w:rPr>
        <w:t xml:space="preserve">'. This program will change the lives of thousands when councils will be contacted to collaborate.  </w:t>
      </w:r>
      <w:r w:rsidR="008A15C6">
        <w:rPr>
          <w:rFonts w:ascii="Arial" w:hAnsi="Arial" w:cs="Arial"/>
          <w:color w:val="000000" w:themeColor="text1"/>
          <w:sz w:val="24"/>
          <w:szCs w:val="24"/>
        </w:rPr>
        <w:t>There will be no point in blindly researching for stakeholders</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(O’Connor and McEwen, 2012)</w:t>
      </w:r>
      <w:r w:rsidRPr="003923D9">
        <w:rPr>
          <w:rFonts w:ascii="Arial" w:hAnsi="Arial" w:cs="Arial"/>
          <w:color w:val="000000" w:themeColor="text1"/>
          <w:sz w:val="24"/>
          <w:szCs w:val="24"/>
        </w:rPr>
        <w:t>.</w:t>
      </w:r>
      <w:r w:rsidR="008A15C6">
        <w:rPr>
          <w:rFonts w:ascii="Arial" w:hAnsi="Arial" w:cs="Arial"/>
          <w:color w:val="000000" w:themeColor="text1"/>
          <w:sz w:val="24"/>
          <w:szCs w:val="24"/>
        </w:rPr>
        <w:t xml:space="preserve"> First requires the knowledge related to the list of benefits the stakeholders will provide. The search will be to look for those who support the same mission, vision and goals. In this regard it is easier with the following steps:</w:t>
      </w:r>
    </w:p>
    <w:p w14:paraId="56C507BE" w14:textId="77777777" w:rsidR="008A15C6" w:rsidRDefault="005E7BEA" w:rsidP="008A15C6">
      <w:pPr>
        <w:pStyle w:val="ListParagraph"/>
        <w:numPr>
          <w:ilvl w:val="0"/>
          <w:numId w:val="29"/>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Seeking assistance from those stakeholders on Facebook, Twitter and Instagram who have similar kinds of activities and support local communities. </w:t>
      </w:r>
    </w:p>
    <w:p w14:paraId="5FC6E401" w14:textId="77777777" w:rsidR="008A15C6" w:rsidRDefault="005E7BEA" w:rsidP="008A15C6">
      <w:pPr>
        <w:pStyle w:val="ListParagraph"/>
        <w:numPr>
          <w:ilvl w:val="0"/>
          <w:numId w:val="29"/>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lastRenderedPageBreak/>
        <w:t>The communication department has to follow up with writings, blogs, videos and introductions to see their interaction with audiences.</w:t>
      </w:r>
    </w:p>
    <w:p w14:paraId="6C25EE5A" w14:textId="77777777" w:rsidR="008A15C6" w:rsidRDefault="005E7BEA" w:rsidP="000B4353">
      <w:pPr>
        <w:pStyle w:val="ListParagraph"/>
        <w:numPr>
          <w:ilvl w:val="0"/>
          <w:numId w:val="29"/>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Using hashtags in posts of Locality so that stakeholders find the company in relevant searches. A similar system goes for Locality to search for businesses, communities and individuals</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(Shepard, 2015)</w:t>
      </w:r>
      <w:r>
        <w:rPr>
          <w:rFonts w:ascii="Arial" w:hAnsi="Arial" w:cs="Arial"/>
          <w:color w:val="000000" w:themeColor="text1"/>
          <w:sz w:val="24"/>
          <w:szCs w:val="24"/>
        </w:rPr>
        <w:t>.</w:t>
      </w:r>
    </w:p>
    <w:p w14:paraId="0635D36E" w14:textId="77777777" w:rsidR="008A15C6" w:rsidRDefault="005E7BEA" w:rsidP="000B4353">
      <w:pPr>
        <w:pStyle w:val="ListParagraph"/>
        <w:numPr>
          <w:ilvl w:val="0"/>
          <w:numId w:val="29"/>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The locality </w:t>
      </w:r>
      <w:r w:rsidR="006C75AA">
        <w:rPr>
          <w:rFonts w:ascii="Arial" w:hAnsi="Arial" w:cs="Arial"/>
          <w:color w:val="000000" w:themeColor="text1"/>
          <w:sz w:val="24"/>
          <w:szCs w:val="24"/>
        </w:rPr>
        <w:t>has to</w:t>
      </w:r>
      <w:r>
        <w:rPr>
          <w:rFonts w:ascii="Arial" w:hAnsi="Arial" w:cs="Arial"/>
          <w:color w:val="000000" w:themeColor="text1"/>
          <w:sz w:val="24"/>
          <w:szCs w:val="24"/>
        </w:rPr>
        <w:t xml:space="preserve"> attend the online session of the current partners and follow the programs they upload </w:t>
      </w:r>
      <w:r w:rsidR="006C75AA">
        <w:rPr>
          <w:rFonts w:ascii="Arial" w:hAnsi="Arial" w:cs="Arial"/>
          <w:color w:val="000000" w:themeColor="text1"/>
          <w:sz w:val="24"/>
          <w:szCs w:val="24"/>
        </w:rPr>
        <w:t>so that the prospective stakeholders can be reached. Collaboration here will attract more audiences to the organisation</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Walzer</w:t>
      </w:r>
      <w:proofErr w:type="spellEnd"/>
      <w:r w:rsidR="000B4353" w:rsidRPr="000B4353">
        <w:rPr>
          <w:rFonts w:ascii="Arial" w:hAnsi="Arial" w:cs="Arial"/>
          <w:color w:val="000000" w:themeColor="text1"/>
          <w:sz w:val="24"/>
          <w:szCs w:val="24"/>
        </w:rPr>
        <w:t xml:space="preserve"> and Hamm, 2015)</w:t>
      </w:r>
      <w:r w:rsidR="006C75AA">
        <w:rPr>
          <w:rFonts w:ascii="Arial" w:hAnsi="Arial" w:cs="Arial"/>
          <w:color w:val="000000" w:themeColor="text1"/>
          <w:sz w:val="24"/>
          <w:szCs w:val="24"/>
        </w:rPr>
        <w:t>.</w:t>
      </w:r>
    </w:p>
    <w:p w14:paraId="59FCE99E" w14:textId="77777777" w:rsidR="00825C35" w:rsidRPr="00825C35" w:rsidRDefault="005E7BEA" w:rsidP="00825C35">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7" w:name="_Toc100770933"/>
      <w:r>
        <w:rPr>
          <w:rFonts w:ascii="Arial" w:eastAsiaTheme="majorEastAsia" w:hAnsi="Arial" w:cs="Arial"/>
          <w:b/>
          <w:bCs/>
          <w:color w:val="538135" w:themeColor="accent6" w:themeShade="BF"/>
          <w:sz w:val="24"/>
          <w:szCs w:val="24"/>
        </w:rPr>
        <w:t>Outreach support for the project</w:t>
      </w:r>
      <w:bookmarkEnd w:id="7"/>
      <w:r>
        <w:rPr>
          <w:rFonts w:ascii="Arial" w:eastAsiaTheme="majorEastAsia" w:hAnsi="Arial" w:cs="Arial"/>
          <w:b/>
          <w:bCs/>
          <w:color w:val="538135" w:themeColor="accent6" w:themeShade="BF"/>
          <w:sz w:val="24"/>
          <w:szCs w:val="24"/>
        </w:rPr>
        <w:t xml:space="preserve"> </w:t>
      </w:r>
      <w:r w:rsidRPr="00825C35">
        <w:rPr>
          <w:rFonts w:ascii="Arial" w:eastAsiaTheme="majorEastAsia" w:hAnsi="Arial" w:cs="Arial"/>
          <w:b/>
          <w:bCs/>
          <w:color w:val="538135" w:themeColor="accent6" w:themeShade="BF"/>
          <w:sz w:val="24"/>
          <w:szCs w:val="24"/>
        </w:rPr>
        <w:t xml:space="preserve"> </w:t>
      </w:r>
    </w:p>
    <w:p w14:paraId="569B3740" w14:textId="77777777" w:rsidR="00825C35" w:rsidRDefault="005E7BEA" w:rsidP="00825C35">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It is essential </w:t>
      </w:r>
      <w:r w:rsidR="00FC31A3">
        <w:rPr>
          <w:rFonts w:ascii="Arial" w:hAnsi="Arial" w:cs="Arial"/>
          <w:color w:val="000000" w:themeColor="text1"/>
          <w:sz w:val="24"/>
          <w:szCs w:val="24"/>
        </w:rPr>
        <w:t>to reach thousands of people through social media</w:t>
      </w:r>
      <w:r w:rsidRPr="003923D9">
        <w:rPr>
          <w:rFonts w:ascii="Arial" w:hAnsi="Arial" w:cs="Arial"/>
          <w:color w:val="000000" w:themeColor="text1"/>
          <w:sz w:val="24"/>
          <w:szCs w:val="24"/>
        </w:rPr>
        <w:t>.</w:t>
      </w:r>
      <w:r w:rsidR="00FC31A3">
        <w:rPr>
          <w:rFonts w:ascii="Arial" w:hAnsi="Arial" w:cs="Arial"/>
          <w:color w:val="000000" w:themeColor="text1"/>
          <w:sz w:val="24"/>
          <w:szCs w:val="24"/>
        </w:rPr>
        <w:t xml:space="preserve"> The past programs have been successful. Those resources can be used to promote this year’s project also</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(Phillips and Freeman, 2010)</w:t>
      </w:r>
      <w:r w:rsidR="00FC31A3">
        <w:rPr>
          <w:rFonts w:ascii="Arial" w:hAnsi="Arial" w:cs="Arial"/>
          <w:color w:val="000000" w:themeColor="text1"/>
          <w:sz w:val="24"/>
          <w:szCs w:val="24"/>
        </w:rPr>
        <w:t>. The plans to create outreach for Locality are:</w:t>
      </w:r>
    </w:p>
    <w:p w14:paraId="1BA37ED3" w14:textId="77777777" w:rsidR="00FC31A3" w:rsidRDefault="005E7BEA" w:rsidP="00FC31A3">
      <w:pPr>
        <w:spacing w:before="240" w:line="360" w:lineRule="auto"/>
        <w:rPr>
          <w:rFonts w:ascii="Arial" w:hAnsi="Arial" w:cs="Arial"/>
          <w:color w:val="000000" w:themeColor="text1"/>
          <w:sz w:val="24"/>
          <w:szCs w:val="24"/>
        </w:rPr>
      </w:pPr>
      <w:r w:rsidRPr="00FC31A3">
        <w:rPr>
          <w:rFonts w:ascii="Arial" w:hAnsi="Arial" w:cs="Arial"/>
          <w:b/>
          <w:bCs/>
          <w:color w:val="000000" w:themeColor="text1"/>
          <w:sz w:val="24"/>
          <w:szCs w:val="24"/>
        </w:rPr>
        <w:t>Contests</w:t>
      </w:r>
    </w:p>
    <w:p w14:paraId="6A451FB2" w14:textId="77777777" w:rsidR="00FC31A3" w:rsidRDefault="005E7BEA" w:rsidP="00FC31A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The audience will comment on the right answer for a post Locality will upload. There will also be pictures to add a caption to it</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 xml:space="preserve">(Tiwari, </w:t>
      </w:r>
      <w:proofErr w:type="spellStart"/>
      <w:r w:rsidR="000B4353" w:rsidRPr="000B4353">
        <w:rPr>
          <w:rFonts w:ascii="Arial" w:hAnsi="Arial" w:cs="Arial"/>
          <w:color w:val="000000" w:themeColor="text1"/>
          <w:sz w:val="24"/>
          <w:szCs w:val="24"/>
        </w:rPr>
        <w:t>Lommerse</w:t>
      </w:r>
      <w:proofErr w:type="spellEnd"/>
      <w:r w:rsidR="000B4353" w:rsidRPr="000B4353">
        <w:rPr>
          <w:rFonts w:ascii="Arial" w:hAnsi="Arial" w:cs="Arial"/>
          <w:color w:val="000000" w:themeColor="text1"/>
          <w:sz w:val="24"/>
          <w:szCs w:val="24"/>
        </w:rPr>
        <w:t xml:space="preserve"> and Smith, 2014)</w:t>
      </w:r>
      <w:r>
        <w:rPr>
          <w:rFonts w:ascii="Arial" w:hAnsi="Arial" w:cs="Arial"/>
          <w:color w:val="000000" w:themeColor="text1"/>
          <w:sz w:val="24"/>
          <w:szCs w:val="24"/>
        </w:rPr>
        <w:t>. And the best captions will be offered as gifts. An amazing chance to engage people is to hold a photography contest in the community. It will bring in the good sides of the cultures as well as reach possible stakeholders.</w:t>
      </w:r>
    </w:p>
    <w:p w14:paraId="78DDCE98" w14:textId="77777777" w:rsidR="00FC31A3" w:rsidRPr="00FC31A3" w:rsidRDefault="005E7BEA" w:rsidP="00FC31A3">
      <w:pPr>
        <w:spacing w:before="240" w:line="360" w:lineRule="auto"/>
        <w:rPr>
          <w:rFonts w:ascii="Arial" w:hAnsi="Arial" w:cs="Arial"/>
          <w:b/>
          <w:bCs/>
          <w:color w:val="000000" w:themeColor="text1"/>
          <w:sz w:val="24"/>
          <w:szCs w:val="24"/>
        </w:rPr>
      </w:pPr>
      <w:r w:rsidRPr="00FC31A3">
        <w:rPr>
          <w:rFonts w:ascii="Arial" w:hAnsi="Arial" w:cs="Arial"/>
          <w:b/>
          <w:bCs/>
          <w:color w:val="000000" w:themeColor="text1"/>
          <w:sz w:val="24"/>
          <w:szCs w:val="24"/>
        </w:rPr>
        <w:t>Visuals</w:t>
      </w:r>
    </w:p>
    <w:p w14:paraId="704BA2BD" w14:textId="77777777" w:rsidR="00FC31A3" w:rsidRDefault="005E7BEA" w:rsidP="00FC31A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Images reach more people than a simple written post. This must be utilised to properly post on Instagram. Having carrousels and story images will be the best option here.</w:t>
      </w:r>
    </w:p>
    <w:p w14:paraId="20AF20E0" w14:textId="77777777" w:rsidR="00FC31A3" w:rsidRPr="00617405" w:rsidRDefault="005E7BEA" w:rsidP="00FC31A3">
      <w:pPr>
        <w:spacing w:before="240" w:line="360" w:lineRule="auto"/>
        <w:rPr>
          <w:rFonts w:ascii="Arial" w:hAnsi="Arial" w:cs="Arial"/>
          <w:b/>
          <w:bCs/>
          <w:color w:val="000000" w:themeColor="text1"/>
          <w:sz w:val="24"/>
          <w:szCs w:val="24"/>
        </w:rPr>
      </w:pPr>
      <w:r w:rsidRPr="00617405">
        <w:rPr>
          <w:rFonts w:ascii="Arial" w:hAnsi="Arial" w:cs="Arial"/>
          <w:b/>
          <w:bCs/>
          <w:color w:val="000000" w:themeColor="text1"/>
          <w:sz w:val="24"/>
          <w:szCs w:val="24"/>
        </w:rPr>
        <w:t>Feedback and Responses</w:t>
      </w:r>
    </w:p>
    <w:p w14:paraId="798D00B9" w14:textId="77777777" w:rsidR="00FC31A3" w:rsidRPr="00FC31A3" w:rsidRDefault="005E7BEA" w:rsidP="00FC31A3">
      <w:p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People like to engage even more on online platforms. Responding from the Locality page will ensure there is more audience supporting the organisation.  The comments to the posts can be replied privately when businesses, firms and </w:t>
      </w:r>
      <w:r w:rsidR="00617405">
        <w:rPr>
          <w:rFonts w:ascii="Arial" w:hAnsi="Arial" w:cs="Arial"/>
          <w:color w:val="000000" w:themeColor="text1"/>
          <w:sz w:val="24"/>
          <w:szCs w:val="24"/>
        </w:rPr>
        <w:t>organisations</w:t>
      </w:r>
      <w:r>
        <w:rPr>
          <w:rFonts w:ascii="Arial" w:hAnsi="Arial" w:cs="Arial"/>
          <w:color w:val="000000" w:themeColor="text1"/>
          <w:sz w:val="24"/>
          <w:szCs w:val="24"/>
        </w:rPr>
        <w:t xml:space="preserve"> want to enquire about Locality</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Walzer</w:t>
      </w:r>
      <w:proofErr w:type="spellEnd"/>
      <w:r w:rsidR="000B4353" w:rsidRPr="000B4353">
        <w:rPr>
          <w:rFonts w:ascii="Arial" w:hAnsi="Arial" w:cs="Arial"/>
          <w:color w:val="000000" w:themeColor="text1"/>
          <w:sz w:val="24"/>
          <w:szCs w:val="24"/>
        </w:rPr>
        <w:t>, Weaver and McGuire, 2017)</w:t>
      </w:r>
      <w:r>
        <w:rPr>
          <w:rFonts w:ascii="Arial" w:hAnsi="Arial" w:cs="Arial"/>
          <w:color w:val="000000" w:themeColor="text1"/>
          <w:sz w:val="24"/>
          <w:szCs w:val="24"/>
        </w:rPr>
        <w:t xml:space="preserve">. </w:t>
      </w:r>
    </w:p>
    <w:p w14:paraId="3161A0C2" w14:textId="77777777" w:rsidR="00825C35" w:rsidRPr="00825C35" w:rsidRDefault="005E7BEA" w:rsidP="00825C35">
      <w:pPr>
        <w:keepNext/>
        <w:keepLines/>
        <w:spacing w:before="240" w:line="360" w:lineRule="auto"/>
        <w:jc w:val="both"/>
        <w:outlineLvl w:val="1"/>
        <w:rPr>
          <w:rFonts w:ascii="Arial" w:eastAsiaTheme="majorEastAsia" w:hAnsi="Arial" w:cs="Arial"/>
          <w:b/>
          <w:bCs/>
          <w:color w:val="538135" w:themeColor="accent6" w:themeShade="BF"/>
          <w:sz w:val="24"/>
          <w:szCs w:val="24"/>
        </w:rPr>
      </w:pPr>
      <w:bookmarkStart w:id="8" w:name="_Toc100770934"/>
      <w:r>
        <w:rPr>
          <w:rFonts w:ascii="Arial" w:eastAsiaTheme="majorEastAsia" w:hAnsi="Arial" w:cs="Arial"/>
          <w:b/>
          <w:bCs/>
          <w:color w:val="538135" w:themeColor="accent6" w:themeShade="BF"/>
          <w:sz w:val="24"/>
          <w:szCs w:val="24"/>
        </w:rPr>
        <w:lastRenderedPageBreak/>
        <w:t>Ways to promote</w:t>
      </w:r>
      <w:r w:rsidRPr="00825C35">
        <w:rPr>
          <w:rFonts w:ascii="Arial" w:eastAsiaTheme="majorEastAsia" w:hAnsi="Arial" w:cs="Arial"/>
          <w:b/>
          <w:bCs/>
          <w:color w:val="538135" w:themeColor="accent6" w:themeShade="BF"/>
          <w:sz w:val="24"/>
          <w:szCs w:val="24"/>
        </w:rPr>
        <w:t xml:space="preserve"> </w:t>
      </w:r>
      <w:r>
        <w:rPr>
          <w:rFonts w:ascii="Arial" w:eastAsiaTheme="majorEastAsia" w:hAnsi="Arial" w:cs="Arial"/>
          <w:b/>
          <w:bCs/>
          <w:color w:val="538135" w:themeColor="accent6" w:themeShade="BF"/>
          <w:sz w:val="24"/>
          <w:szCs w:val="24"/>
        </w:rPr>
        <w:t>in the community</w:t>
      </w:r>
      <w:bookmarkEnd w:id="8"/>
    </w:p>
    <w:p w14:paraId="09610D85" w14:textId="77777777" w:rsidR="00825C35" w:rsidRDefault="005E7BEA" w:rsidP="00825C35">
      <w:pPr>
        <w:spacing w:before="240" w:line="360" w:lineRule="auto"/>
        <w:rPr>
          <w:rFonts w:ascii="Arial" w:hAnsi="Arial" w:cs="Arial"/>
          <w:color w:val="000000" w:themeColor="text1"/>
          <w:sz w:val="24"/>
          <w:szCs w:val="24"/>
        </w:rPr>
      </w:pPr>
      <w:r>
        <w:rPr>
          <w:rFonts w:ascii="Arial" w:hAnsi="Arial" w:cs="Arial"/>
          <w:color w:val="000000" w:themeColor="text1"/>
          <w:sz w:val="24"/>
          <w:szCs w:val="24"/>
        </w:rPr>
        <w:t>Once the Practitioners find out the potential people for the project, it is time to look for a suitable time to approach the business and promote it in the community</w:t>
      </w:r>
      <w:r w:rsidRPr="003923D9">
        <w:rPr>
          <w:rFonts w:ascii="Arial" w:hAnsi="Arial" w:cs="Arial"/>
          <w:color w:val="000000" w:themeColor="text1"/>
          <w:sz w:val="24"/>
          <w:szCs w:val="24"/>
        </w:rPr>
        <w:t>.</w:t>
      </w:r>
      <w:r>
        <w:rPr>
          <w:rFonts w:ascii="Arial" w:hAnsi="Arial" w:cs="Arial"/>
          <w:color w:val="000000" w:themeColor="text1"/>
          <w:sz w:val="24"/>
          <w:szCs w:val="24"/>
        </w:rPr>
        <w:t xml:space="preserve"> </w:t>
      </w:r>
      <w:r w:rsidR="0034109E">
        <w:rPr>
          <w:rFonts w:ascii="Arial" w:hAnsi="Arial" w:cs="Arial"/>
          <w:color w:val="000000" w:themeColor="text1"/>
          <w:sz w:val="24"/>
          <w:szCs w:val="24"/>
        </w:rPr>
        <w:t>The steps to promote are:</w:t>
      </w:r>
    </w:p>
    <w:p w14:paraId="6B504F07" w14:textId="77777777" w:rsidR="0034109E" w:rsidRDefault="005E7BEA" w:rsidP="0034109E">
      <w:pPr>
        <w:pStyle w:val="ListParagraph"/>
        <w:numPr>
          <w:ilvl w:val="0"/>
          <w:numId w:val="31"/>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Collaboration and increasing communication with the local council, chambers and business organisations. Attending their programs will make exposure for Locality. It needs the communication and negotiation skills of the practitioners.</w:t>
      </w:r>
    </w:p>
    <w:p w14:paraId="02F4A3BA" w14:textId="77777777" w:rsidR="00E737CF" w:rsidRDefault="005E7BEA" w:rsidP="000B4353">
      <w:pPr>
        <w:pStyle w:val="ListParagraph"/>
        <w:numPr>
          <w:ilvl w:val="0"/>
          <w:numId w:val="31"/>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Conference, session and events of the local community is a perfect opportunity. The employees going to these programs must be creative and possess the character to convince people</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w:t>
      </w:r>
      <w:proofErr w:type="spellStart"/>
      <w:r w:rsidR="000B4353" w:rsidRPr="000B4353">
        <w:rPr>
          <w:rFonts w:ascii="Arial" w:hAnsi="Arial" w:cs="Arial"/>
          <w:color w:val="000000" w:themeColor="text1"/>
          <w:sz w:val="24"/>
          <w:szCs w:val="24"/>
        </w:rPr>
        <w:t>Moghal</w:t>
      </w:r>
      <w:proofErr w:type="spellEnd"/>
      <w:r w:rsidR="000B4353" w:rsidRPr="000B4353">
        <w:rPr>
          <w:rFonts w:ascii="Arial" w:hAnsi="Arial" w:cs="Arial"/>
          <w:color w:val="000000" w:themeColor="text1"/>
          <w:sz w:val="24"/>
          <w:szCs w:val="24"/>
        </w:rPr>
        <w:t>, 2008)</w:t>
      </w:r>
      <w:r>
        <w:rPr>
          <w:rFonts w:ascii="Arial" w:hAnsi="Arial" w:cs="Arial"/>
          <w:color w:val="000000" w:themeColor="text1"/>
          <w:sz w:val="24"/>
          <w:szCs w:val="24"/>
        </w:rPr>
        <w:t xml:space="preserve">. </w:t>
      </w:r>
    </w:p>
    <w:p w14:paraId="7E39C47F" w14:textId="77777777" w:rsidR="0034109E" w:rsidRDefault="005E7BEA" w:rsidP="0034109E">
      <w:pPr>
        <w:pStyle w:val="ListParagraph"/>
        <w:numPr>
          <w:ilvl w:val="0"/>
          <w:numId w:val="31"/>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Engage with organisations of different cultures and track the analytics of how diverse the communities will be if they are included. These organisations should be sent mails and reached over the phone first. Then a </w:t>
      </w:r>
      <w:proofErr w:type="gramStart"/>
      <w:r>
        <w:rPr>
          <w:rFonts w:ascii="Arial" w:hAnsi="Arial" w:cs="Arial"/>
          <w:color w:val="000000" w:themeColor="text1"/>
          <w:sz w:val="24"/>
          <w:szCs w:val="24"/>
        </w:rPr>
        <w:t>face to face</w:t>
      </w:r>
      <w:proofErr w:type="gramEnd"/>
      <w:r>
        <w:rPr>
          <w:rFonts w:ascii="Arial" w:hAnsi="Arial" w:cs="Arial"/>
          <w:color w:val="000000" w:themeColor="text1"/>
          <w:sz w:val="24"/>
          <w:szCs w:val="24"/>
        </w:rPr>
        <w:t xml:space="preserve"> meeting wil</w:t>
      </w:r>
      <w:r w:rsidR="000E1776">
        <w:rPr>
          <w:rFonts w:ascii="Arial" w:hAnsi="Arial" w:cs="Arial"/>
          <w:color w:val="000000" w:themeColor="text1"/>
          <w:sz w:val="24"/>
          <w:szCs w:val="24"/>
        </w:rPr>
        <w:t xml:space="preserve">l be useful to close the deals. </w:t>
      </w:r>
    </w:p>
    <w:p w14:paraId="0934499B" w14:textId="77777777" w:rsidR="00825C35" w:rsidRPr="00840A55" w:rsidRDefault="005E7BEA" w:rsidP="000B4353">
      <w:pPr>
        <w:pStyle w:val="ListParagraph"/>
        <w:numPr>
          <w:ilvl w:val="0"/>
          <w:numId w:val="31"/>
        </w:numPr>
        <w:spacing w:before="240" w:line="360" w:lineRule="auto"/>
        <w:rPr>
          <w:rFonts w:ascii="Arial" w:hAnsi="Arial" w:cs="Arial"/>
          <w:color w:val="000000" w:themeColor="text1"/>
          <w:sz w:val="24"/>
          <w:szCs w:val="24"/>
        </w:rPr>
      </w:pPr>
      <w:r>
        <w:rPr>
          <w:rFonts w:ascii="Arial" w:hAnsi="Arial" w:cs="Arial"/>
          <w:color w:val="000000" w:themeColor="text1"/>
          <w:sz w:val="24"/>
          <w:szCs w:val="24"/>
        </w:rPr>
        <w:t xml:space="preserve">Immediately there will not be many results. Because there will be people disagreeing with the vision Locality is maintaining. This partnership building is like those of long years of community relationships. </w:t>
      </w:r>
      <w:proofErr w:type="gramStart"/>
      <w:r>
        <w:rPr>
          <w:rFonts w:ascii="Arial" w:hAnsi="Arial" w:cs="Arial"/>
          <w:color w:val="000000" w:themeColor="text1"/>
          <w:sz w:val="24"/>
          <w:szCs w:val="24"/>
        </w:rPr>
        <w:t>Thus</w:t>
      </w:r>
      <w:proofErr w:type="gramEnd"/>
      <w:r>
        <w:rPr>
          <w:rFonts w:ascii="Arial" w:hAnsi="Arial" w:cs="Arial"/>
          <w:color w:val="000000" w:themeColor="text1"/>
          <w:sz w:val="24"/>
          <w:szCs w:val="24"/>
        </w:rPr>
        <w:t xml:space="preserve"> it takes time to create genuine integration</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(Ndlela, 2019)</w:t>
      </w:r>
      <w:r>
        <w:rPr>
          <w:rFonts w:ascii="Arial" w:hAnsi="Arial" w:cs="Arial"/>
          <w:color w:val="000000" w:themeColor="text1"/>
          <w:sz w:val="24"/>
          <w:szCs w:val="24"/>
        </w:rPr>
        <w:t xml:space="preserve">. </w:t>
      </w:r>
      <w:proofErr w:type="gramStart"/>
      <w:r>
        <w:rPr>
          <w:rFonts w:ascii="Arial" w:hAnsi="Arial" w:cs="Arial"/>
          <w:color w:val="000000" w:themeColor="text1"/>
          <w:sz w:val="24"/>
          <w:szCs w:val="24"/>
        </w:rPr>
        <w:t>Thus</w:t>
      </w:r>
      <w:proofErr w:type="gramEnd"/>
      <w:r>
        <w:rPr>
          <w:rFonts w:ascii="Arial" w:hAnsi="Arial" w:cs="Arial"/>
          <w:color w:val="000000" w:themeColor="text1"/>
          <w:sz w:val="24"/>
          <w:szCs w:val="24"/>
        </w:rPr>
        <w:t xml:space="preserve"> the communication team will take feedback and have follow-up calls to ensure that the promotion of the project is for a serious cause.</w:t>
      </w:r>
    </w:p>
    <w:p w14:paraId="35F88777" w14:textId="77777777" w:rsidR="00840A55" w:rsidRPr="00840A55" w:rsidRDefault="005E7BEA" w:rsidP="00840A55">
      <w:pPr>
        <w:keepNext/>
        <w:keepLines/>
        <w:spacing w:before="240" w:line="360" w:lineRule="auto"/>
        <w:jc w:val="both"/>
        <w:outlineLvl w:val="0"/>
        <w:rPr>
          <w:rFonts w:ascii="Arial" w:eastAsiaTheme="majorEastAsia" w:hAnsi="Arial" w:cs="Arial"/>
          <w:b/>
          <w:bCs/>
          <w:color w:val="2E74B5" w:themeColor="accent5" w:themeShade="BF"/>
          <w:sz w:val="24"/>
          <w:szCs w:val="24"/>
        </w:rPr>
      </w:pPr>
      <w:bookmarkStart w:id="9" w:name="_Toc100770935"/>
      <w:r>
        <w:rPr>
          <w:rFonts w:ascii="Arial" w:eastAsiaTheme="majorEastAsia" w:hAnsi="Arial" w:cs="Arial"/>
          <w:b/>
          <w:bCs/>
          <w:color w:val="2E74B5" w:themeColor="accent5" w:themeShade="BF"/>
          <w:sz w:val="24"/>
          <w:szCs w:val="24"/>
        </w:rPr>
        <w:t>Forward-looking approach</w:t>
      </w:r>
      <w:bookmarkEnd w:id="9"/>
      <w:r>
        <w:rPr>
          <w:rFonts w:ascii="Arial" w:eastAsiaTheme="majorEastAsia" w:hAnsi="Arial" w:cs="Arial"/>
          <w:b/>
          <w:bCs/>
          <w:color w:val="2E74B5" w:themeColor="accent5" w:themeShade="BF"/>
          <w:sz w:val="24"/>
          <w:szCs w:val="24"/>
        </w:rPr>
        <w:t xml:space="preserve"> </w:t>
      </w:r>
    </w:p>
    <w:p w14:paraId="1A71B700" w14:textId="77777777" w:rsidR="008059F2" w:rsidRDefault="005E7BEA" w:rsidP="00825C3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The approach mentioned here will provide benefits in both ways. There will be stepping stones in future which can be avoided and then the growth and development can also be kept in the plan</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(O’Connor and McEwen, 2012)</w:t>
      </w:r>
      <w:r>
        <w:rPr>
          <w:rFonts w:ascii="Arial" w:hAnsi="Arial" w:cs="Arial"/>
          <w:color w:val="000000" w:themeColor="text1"/>
          <w:sz w:val="24"/>
          <w:szCs w:val="24"/>
        </w:rPr>
        <w:t>.</w:t>
      </w:r>
      <w:r w:rsidR="00CE0821">
        <w:rPr>
          <w:rFonts w:ascii="Arial" w:hAnsi="Arial" w:cs="Arial"/>
          <w:color w:val="000000" w:themeColor="text1"/>
          <w:sz w:val="24"/>
          <w:szCs w:val="24"/>
        </w:rPr>
        <w:t xml:space="preserve"> The teams here must be unified to create an effective vision for the project. As there are several partners, it is easy to find out the best practices of each company for Locality and implement them in the organisation. The </w:t>
      </w:r>
      <w:r w:rsidR="00C61211">
        <w:rPr>
          <w:rFonts w:ascii="Arial" w:hAnsi="Arial" w:cs="Arial"/>
          <w:color w:val="000000" w:themeColor="text1"/>
          <w:sz w:val="24"/>
          <w:szCs w:val="24"/>
        </w:rPr>
        <w:t xml:space="preserve">internal and external </w:t>
      </w:r>
      <w:r w:rsidR="00CE0821">
        <w:rPr>
          <w:rFonts w:ascii="Arial" w:hAnsi="Arial" w:cs="Arial"/>
          <w:color w:val="000000" w:themeColor="text1"/>
          <w:sz w:val="24"/>
          <w:szCs w:val="24"/>
        </w:rPr>
        <w:t xml:space="preserve">factors that will affect these </w:t>
      </w:r>
      <w:r>
        <w:rPr>
          <w:rFonts w:ascii="Arial" w:hAnsi="Arial" w:cs="Arial"/>
          <w:color w:val="000000" w:themeColor="text1"/>
          <w:sz w:val="24"/>
          <w:szCs w:val="24"/>
        </w:rPr>
        <w:t>are mentioned here.</w:t>
      </w:r>
    </w:p>
    <w:p w14:paraId="17863B84" w14:textId="77777777" w:rsidR="00CE0821" w:rsidRPr="008059F2" w:rsidRDefault="005E7BEA" w:rsidP="00825C35">
      <w:pPr>
        <w:spacing w:before="240" w:line="360" w:lineRule="auto"/>
        <w:jc w:val="both"/>
        <w:rPr>
          <w:rFonts w:ascii="Arial" w:hAnsi="Arial" w:cs="Arial"/>
          <w:b/>
          <w:bCs/>
          <w:color w:val="000000" w:themeColor="text1"/>
          <w:sz w:val="24"/>
          <w:szCs w:val="24"/>
        </w:rPr>
      </w:pPr>
      <w:r w:rsidRPr="008059F2">
        <w:rPr>
          <w:rFonts w:ascii="Arial" w:hAnsi="Arial" w:cs="Arial"/>
          <w:b/>
          <w:bCs/>
          <w:color w:val="000000" w:themeColor="text1"/>
          <w:sz w:val="24"/>
          <w:szCs w:val="24"/>
        </w:rPr>
        <w:t xml:space="preserve">Participation </w:t>
      </w:r>
    </w:p>
    <w:p w14:paraId="13A5F97E" w14:textId="77777777" w:rsidR="008059F2" w:rsidRDefault="005E7BEA" w:rsidP="00840A5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Individuals must take part in the forward-looking approach. Most often people fear changes</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(Phillips and Freeman, 2010)</w:t>
      </w:r>
      <w:r>
        <w:rPr>
          <w:rFonts w:ascii="Arial" w:hAnsi="Arial" w:cs="Arial"/>
          <w:color w:val="000000" w:themeColor="text1"/>
          <w:sz w:val="24"/>
          <w:szCs w:val="24"/>
        </w:rPr>
        <w:t xml:space="preserve">. </w:t>
      </w:r>
      <w:r w:rsidR="008C2CFA">
        <w:rPr>
          <w:rFonts w:ascii="Arial" w:hAnsi="Arial" w:cs="Arial"/>
          <w:color w:val="000000" w:themeColor="text1"/>
          <w:sz w:val="24"/>
          <w:szCs w:val="24"/>
        </w:rPr>
        <w:t>Much of</w:t>
      </w:r>
      <w:r>
        <w:rPr>
          <w:rFonts w:ascii="Arial" w:hAnsi="Arial" w:cs="Arial"/>
          <w:color w:val="000000" w:themeColor="text1"/>
          <w:sz w:val="24"/>
          <w:szCs w:val="24"/>
        </w:rPr>
        <w:t xml:space="preserve"> the obligation relies on the organisation to make people agree on this visionary approach. </w:t>
      </w:r>
    </w:p>
    <w:p w14:paraId="616115A3" w14:textId="77777777" w:rsidR="008C2CFA" w:rsidRPr="008C2CFA" w:rsidRDefault="005E7BEA" w:rsidP="00840A55">
      <w:pPr>
        <w:spacing w:before="240" w:line="360" w:lineRule="auto"/>
        <w:jc w:val="both"/>
        <w:rPr>
          <w:rFonts w:ascii="Arial" w:hAnsi="Arial" w:cs="Arial"/>
          <w:b/>
          <w:bCs/>
          <w:color w:val="000000" w:themeColor="text1"/>
          <w:sz w:val="24"/>
          <w:szCs w:val="24"/>
        </w:rPr>
      </w:pPr>
      <w:r w:rsidRPr="008C2CFA">
        <w:rPr>
          <w:rFonts w:ascii="Arial" w:hAnsi="Arial" w:cs="Arial"/>
          <w:b/>
          <w:bCs/>
          <w:color w:val="000000" w:themeColor="text1"/>
          <w:sz w:val="24"/>
          <w:szCs w:val="24"/>
        </w:rPr>
        <w:t xml:space="preserve">Leadership </w:t>
      </w:r>
    </w:p>
    <w:p w14:paraId="6487F743" w14:textId="77777777" w:rsidR="008C2CFA" w:rsidRDefault="005E7BEA" w:rsidP="00840A5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Visionary leaders are the main keystone to ensure the forward-looking approach for Locality. Their plans and activities so far show the effectiveness of their leaders to change the obstacles into opportunities</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(Shepard, 2015)</w:t>
      </w:r>
      <w:r>
        <w:rPr>
          <w:rFonts w:ascii="Arial" w:hAnsi="Arial" w:cs="Arial"/>
          <w:color w:val="000000" w:themeColor="text1"/>
          <w:sz w:val="24"/>
          <w:szCs w:val="24"/>
        </w:rPr>
        <w:t xml:space="preserve">. </w:t>
      </w:r>
    </w:p>
    <w:p w14:paraId="4F25B881" w14:textId="77777777" w:rsidR="008C2CFA" w:rsidRPr="008C2CFA" w:rsidRDefault="005E7BEA" w:rsidP="00840A55">
      <w:pPr>
        <w:spacing w:before="240" w:line="360" w:lineRule="auto"/>
        <w:jc w:val="both"/>
        <w:rPr>
          <w:rFonts w:ascii="Arial" w:hAnsi="Arial" w:cs="Arial"/>
          <w:b/>
          <w:bCs/>
          <w:color w:val="000000" w:themeColor="text1"/>
          <w:sz w:val="24"/>
          <w:szCs w:val="24"/>
        </w:rPr>
      </w:pPr>
      <w:r w:rsidRPr="008C2CFA">
        <w:rPr>
          <w:rFonts w:ascii="Arial" w:hAnsi="Arial" w:cs="Arial"/>
          <w:b/>
          <w:bCs/>
          <w:color w:val="000000" w:themeColor="text1"/>
          <w:sz w:val="24"/>
          <w:szCs w:val="24"/>
        </w:rPr>
        <w:t>Discrimination</w:t>
      </w:r>
    </w:p>
    <w:p w14:paraId="75240DAB" w14:textId="77777777" w:rsidR="008C2CFA" w:rsidRDefault="005E7BEA" w:rsidP="00840A5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A clear way to avoid getting backwards is to associate people of all kinds with community service. It opens up the attitudes and people tend to mix with other cultures easily. Discrimination poses threat to the forward-looking approach if this is not eradicated</w:t>
      </w:r>
      <w:r w:rsidR="000B4353">
        <w:rPr>
          <w:rFonts w:ascii="Arial" w:hAnsi="Arial" w:cs="Arial"/>
          <w:color w:val="000000" w:themeColor="text1"/>
          <w:sz w:val="24"/>
          <w:szCs w:val="24"/>
        </w:rPr>
        <w:t xml:space="preserve"> </w:t>
      </w:r>
      <w:r w:rsidR="000B4353" w:rsidRPr="000B4353">
        <w:rPr>
          <w:rFonts w:ascii="Arial" w:hAnsi="Arial" w:cs="Arial"/>
          <w:color w:val="000000" w:themeColor="text1"/>
          <w:sz w:val="24"/>
          <w:szCs w:val="24"/>
        </w:rPr>
        <w:t xml:space="preserve">(Tiwari, </w:t>
      </w:r>
      <w:proofErr w:type="spellStart"/>
      <w:r w:rsidR="000B4353" w:rsidRPr="000B4353">
        <w:rPr>
          <w:rFonts w:ascii="Arial" w:hAnsi="Arial" w:cs="Arial"/>
          <w:color w:val="000000" w:themeColor="text1"/>
          <w:sz w:val="24"/>
          <w:szCs w:val="24"/>
        </w:rPr>
        <w:t>Lommerse</w:t>
      </w:r>
      <w:proofErr w:type="spellEnd"/>
      <w:r w:rsidR="000B4353" w:rsidRPr="000B4353">
        <w:rPr>
          <w:rFonts w:ascii="Arial" w:hAnsi="Arial" w:cs="Arial"/>
          <w:color w:val="000000" w:themeColor="text1"/>
          <w:sz w:val="24"/>
          <w:szCs w:val="24"/>
        </w:rPr>
        <w:t xml:space="preserve"> and Smith, 2014)</w:t>
      </w:r>
      <w:r>
        <w:rPr>
          <w:rFonts w:ascii="Arial" w:hAnsi="Arial" w:cs="Arial"/>
          <w:color w:val="000000" w:themeColor="text1"/>
          <w:sz w:val="24"/>
          <w:szCs w:val="24"/>
        </w:rPr>
        <w:t>.</w:t>
      </w:r>
    </w:p>
    <w:p w14:paraId="032D4D0A" w14:textId="77777777" w:rsidR="00F04EBF" w:rsidRPr="00762CCB" w:rsidRDefault="005E7BEA" w:rsidP="00840A55">
      <w:pPr>
        <w:spacing w:before="240" w:line="360" w:lineRule="auto"/>
        <w:jc w:val="both"/>
        <w:rPr>
          <w:rFonts w:ascii="Arial" w:hAnsi="Arial" w:cs="Arial"/>
          <w:b/>
          <w:bCs/>
          <w:color w:val="000000" w:themeColor="text1"/>
          <w:sz w:val="24"/>
          <w:szCs w:val="24"/>
        </w:rPr>
      </w:pPr>
      <w:r w:rsidRPr="00762CCB">
        <w:rPr>
          <w:rFonts w:ascii="Arial" w:hAnsi="Arial" w:cs="Arial"/>
          <w:b/>
          <w:bCs/>
          <w:color w:val="000000" w:themeColor="text1"/>
          <w:sz w:val="24"/>
          <w:szCs w:val="24"/>
        </w:rPr>
        <w:t>Legal procedures</w:t>
      </w:r>
    </w:p>
    <w:p w14:paraId="7BF12C1B" w14:textId="77777777" w:rsidR="00F04EBF" w:rsidRDefault="005E7BEA" w:rsidP="00840A5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762CCB">
        <w:rPr>
          <w:rFonts w:ascii="Arial" w:hAnsi="Arial" w:cs="Arial"/>
          <w:color w:val="000000" w:themeColor="text1"/>
          <w:sz w:val="24"/>
          <w:szCs w:val="24"/>
        </w:rPr>
        <w:t>local acts align with the goals of Locality. It makes them plan the approach easily. They can also include partners to comply so they can prevent others from crossing boundaries.</w:t>
      </w:r>
    </w:p>
    <w:p w14:paraId="6E35FFD8" w14:textId="77777777" w:rsidR="00623D60" w:rsidRPr="00F65756" w:rsidRDefault="005E7BEA" w:rsidP="00840A55">
      <w:pPr>
        <w:spacing w:before="240" w:line="360" w:lineRule="auto"/>
        <w:jc w:val="both"/>
        <w:rPr>
          <w:rFonts w:ascii="Arial" w:hAnsi="Arial" w:cs="Arial"/>
          <w:color w:val="000000" w:themeColor="text1"/>
          <w:sz w:val="24"/>
          <w:szCs w:val="24"/>
        </w:rPr>
      </w:pPr>
      <w:r w:rsidRPr="00F65756">
        <w:rPr>
          <w:rFonts w:ascii="Arial" w:hAnsi="Arial" w:cs="Arial"/>
          <w:color w:val="000000" w:themeColor="text1"/>
          <w:sz w:val="24"/>
          <w:szCs w:val="24"/>
        </w:rPr>
        <w:br w:type="page"/>
      </w:r>
    </w:p>
    <w:p w14:paraId="28A4F1F0" w14:textId="77777777" w:rsidR="00B33667" w:rsidRPr="00E174B9" w:rsidRDefault="005E7BEA" w:rsidP="00C02075">
      <w:pPr>
        <w:pStyle w:val="Heading1"/>
        <w:spacing w:after="160" w:line="360" w:lineRule="auto"/>
        <w:jc w:val="both"/>
        <w:rPr>
          <w:rFonts w:ascii="Arial" w:hAnsi="Arial" w:cs="Arial"/>
          <w:b/>
          <w:bCs/>
          <w:color w:val="2E74B5" w:themeColor="accent5" w:themeShade="BF"/>
          <w:sz w:val="24"/>
          <w:szCs w:val="24"/>
        </w:rPr>
      </w:pPr>
      <w:bookmarkStart w:id="10" w:name="_Toc100770936"/>
      <w:r w:rsidRPr="00E174B9">
        <w:rPr>
          <w:rFonts w:ascii="Arial" w:hAnsi="Arial" w:cs="Arial"/>
          <w:b/>
          <w:bCs/>
          <w:color w:val="2E74B5" w:themeColor="accent5" w:themeShade="BF"/>
          <w:sz w:val="24"/>
          <w:szCs w:val="24"/>
        </w:rPr>
        <w:lastRenderedPageBreak/>
        <w:t>Conclusion</w:t>
      </w:r>
      <w:bookmarkEnd w:id="10"/>
      <w:r w:rsidRPr="00E174B9">
        <w:rPr>
          <w:rFonts w:ascii="Arial" w:hAnsi="Arial" w:cs="Arial"/>
          <w:b/>
          <w:bCs/>
          <w:color w:val="2E74B5" w:themeColor="accent5" w:themeShade="BF"/>
          <w:sz w:val="24"/>
          <w:szCs w:val="24"/>
        </w:rPr>
        <w:t xml:space="preserve"> </w:t>
      </w:r>
    </w:p>
    <w:p w14:paraId="5AE25063" w14:textId="77777777" w:rsidR="0047129E" w:rsidRDefault="005E7BEA"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Several factors impact the local community services. A sustainable and healthy environment ensures that the resources allocated to the community services impact society positively</w:t>
      </w:r>
      <w:r w:rsidR="00683655" w:rsidRPr="0002649E">
        <w:rPr>
          <w:rFonts w:ascii="Arial" w:hAnsi="Arial" w:cs="Arial"/>
          <w:color w:val="000000" w:themeColor="text1"/>
          <w:sz w:val="24"/>
          <w:szCs w:val="24"/>
        </w:rPr>
        <w:t>.</w:t>
      </w:r>
      <w:r>
        <w:rPr>
          <w:rFonts w:ascii="Arial" w:hAnsi="Arial" w:cs="Arial"/>
          <w:color w:val="000000" w:themeColor="text1"/>
          <w:sz w:val="24"/>
          <w:szCs w:val="24"/>
        </w:rPr>
        <w:t xml:space="preserve"> Also, unsustainable factors can be damaging for the company as well as the community. It naturally wears our important resources that are not supposed to be wasted. The above report discusses such factors for the Locality community service. Their projects are wholly based on the community where they want to make a positive influence. The </w:t>
      </w:r>
      <w:proofErr w:type="gramStart"/>
      <w:r>
        <w:rPr>
          <w:rFonts w:ascii="Arial" w:hAnsi="Arial" w:cs="Arial"/>
          <w:color w:val="000000" w:themeColor="text1"/>
          <w:sz w:val="24"/>
          <w:szCs w:val="24"/>
        </w:rPr>
        <w:t>amount</w:t>
      </w:r>
      <w:proofErr w:type="gramEnd"/>
      <w:r>
        <w:rPr>
          <w:rFonts w:ascii="Arial" w:hAnsi="Arial" w:cs="Arial"/>
          <w:color w:val="000000" w:themeColor="text1"/>
          <w:sz w:val="24"/>
          <w:szCs w:val="24"/>
        </w:rPr>
        <w:t xml:space="preserve"> of workers helping this great team is increasing day by day. Moreover, they have a diverse set of stakeholders.</w:t>
      </w:r>
    </w:p>
    <w:p w14:paraId="3732DBC1" w14:textId="77777777" w:rsidR="0047129E" w:rsidRDefault="005E7BEA"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trustee board is led by the chair </w:t>
      </w:r>
      <w:r w:rsidRPr="0047129E">
        <w:rPr>
          <w:rFonts w:ascii="Arial" w:hAnsi="Arial" w:cs="Arial"/>
          <w:color w:val="000000" w:themeColor="text1"/>
          <w:sz w:val="24"/>
          <w:szCs w:val="24"/>
        </w:rPr>
        <w:t>Alison Haskins</w:t>
      </w:r>
      <w:r>
        <w:rPr>
          <w:rFonts w:ascii="Arial" w:hAnsi="Arial" w:cs="Arial"/>
          <w:color w:val="000000" w:themeColor="text1"/>
          <w:sz w:val="24"/>
          <w:szCs w:val="24"/>
        </w:rPr>
        <w:t xml:space="preserve">. There </w:t>
      </w:r>
      <w:proofErr w:type="gramStart"/>
      <w:r>
        <w:rPr>
          <w:rFonts w:ascii="Arial" w:hAnsi="Arial" w:cs="Arial"/>
          <w:color w:val="000000" w:themeColor="text1"/>
          <w:sz w:val="24"/>
          <w:szCs w:val="24"/>
        </w:rPr>
        <w:t>are</w:t>
      </w:r>
      <w:proofErr w:type="gramEnd"/>
      <w:r>
        <w:rPr>
          <w:rFonts w:ascii="Arial" w:hAnsi="Arial" w:cs="Arial"/>
          <w:color w:val="000000" w:themeColor="text1"/>
          <w:sz w:val="24"/>
          <w:szCs w:val="24"/>
        </w:rPr>
        <w:t xml:space="preserve"> also </w:t>
      </w:r>
      <w:r w:rsidRPr="0047129E">
        <w:rPr>
          <w:rFonts w:ascii="Arial" w:hAnsi="Arial" w:cs="Arial"/>
          <w:color w:val="000000" w:themeColor="text1"/>
          <w:sz w:val="24"/>
          <w:szCs w:val="24"/>
        </w:rPr>
        <w:t>Steve Sayers</w:t>
      </w:r>
      <w:r>
        <w:rPr>
          <w:rFonts w:ascii="Arial" w:hAnsi="Arial" w:cs="Arial"/>
          <w:color w:val="000000" w:themeColor="text1"/>
          <w:sz w:val="24"/>
          <w:szCs w:val="24"/>
        </w:rPr>
        <w:t xml:space="preserve">, </w:t>
      </w:r>
      <w:r w:rsidRPr="0047129E">
        <w:rPr>
          <w:rFonts w:ascii="Arial" w:hAnsi="Arial" w:cs="Arial"/>
          <w:color w:val="000000" w:themeColor="text1"/>
          <w:sz w:val="24"/>
          <w:szCs w:val="24"/>
        </w:rPr>
        <w:t>Colin Crooks</w:t>
      </w:r>
      <w:r>
        <w:rPr>
          <w:rFonts w:ascii="Arial" w:hAnsi="Arial" w:cs="Arial"/>
          <w:color w:val="000000" w:themeColor="text1"/>
          <w:sz w:val="24"/>
          <w:szCs w:val="24"/>
        </w:rPr>
        <w:t xml:space="preserve">, Alexis Keir, </w:t>
      </w:r>
      <w:r w:rsidRPr="0047129E">
        <w:rPr>
          <w:rFonts w:ascii="Arial" w:hAnsi="Arial" w:cs="Arial"/>
          <w:color w:val="000000" w:themeColor="text1"/>
          <w:sz w:val="24"/>
          <w:szCs w:val="24"/>
        </w:rPr>
        <w:t>Teresa Lanning</w:t>
      </w:r>
      <w:r>
        <w:rPr>
          <w:rFonts w:ascii="Arial" w:hAnsi="Arial" w:cs="Arial"/>
          <w:color w:val="000000" w:themeColor="text1"/>
          <w:sz w:val="24"/>
          <w:szCs w:val="24"/>
        </w:rPr>
        <w:t xml:space="preserve">, </w:t>
      </w:r>
      <w:r w:rsidRPr="0047129E">
        <w:rPr>
          <w:rFonts w:ascii="Arial" w:hAnsi="Arial" w:cs="Arial"/>
          <w:color w:val="000000" w:themeColor="text1"/>
          <w:sz w:val="24"/>
          <w:szCs w:val="24"/>
        </w:rPr>
        <w:t>Tony Armstrong</w:t>
      </w:r>
      <w:r>
        <w:rPr>
          <w:rFonts w:ascii="Arial" w:hAnsi="Arial" w:cs="Arial"/>
          <w:color w:val="000000" w:themeColor="text1"/>
          <w:sz w:val="24"/>
          <w:szCs w:val="24"/>
        </w:rPr>
        <w:t xml:space="preserve">, </w:t>
      </w:r>
      <w:r w:rsidRPr="0047129E">
        <w:rPr>
          <w:rFonts w:ascii="Arial" w:hAnsi="Arial" w:cs="Arial"/>
          <w:color w:val="000000" w:themeColor="text1"/>
          <w:sz w:val="24"/>
          <w:szCs w:val="24"/>
        </w:rPr>
        <w:t xml:space="preserve">Andrea </w:t>
      </w:r>
      <w:proofErr w:type="spellStart"/>
      <w:r w:rsidRPr="0047129E">
        <w:rPr>
          <w:rFonts w:ascii="Arial" w:hAnsi="Arial" w:cs="Arial"/>
          <w:color w:val="000000" w:themeColor="text1"/>
          <w:sz w:val="24"/>
          <w:szCs w:val="24"/>
        </w:rPr>
        <w:t>Mennell</w:t>
      </w:r>
      <w:proofErr w:type="spellEnd"/>
      <w:r>
        <w:rPr>
          <w:rFonts w:ascii="Arial" w:hAnsi="Arial" w:cs="Arial"/>
          <w:color w:val="000000" w:themeColor="text1"/>
          <w:sz w:val="24"/>
          <w:szCs w:val="24"/>
        </w:rPr>
        <w:t xml:space="preserve"> and many more people who have their organisation and look after the locality. These people along with the senior management team believe that power should be in the hand of local people who works hard for the economic growth of the UK. Then these people have to be kept engaged through various projects and programs. One of the programs mentioned here, keep it local has been serving to eliminate issues related to discrimination.</w:t>
      </w:r>
    </w:p>
    <w:p w14:paraId="35254345" w14:textId="77777777" w:rsidR="008A183E" w:rsidRPr="00F65756" w:rsidRDefault="005E7BEA" w:rsidP="00C02075">
      <w:pPr>
        <w:spacing w:before="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It boosts leadership traits and ensures that the community is gaining more. The communication process of locality is open both offline and online. They like to keep their stakeholders in check and promote their positive purposes amongst them. </w:t>
      </w:r>
      <w:r w:rsidR="00DD735F">
        <w:rPr>
          <w:rFonts w:ascii="Arial" w:hAnsi="Arial" w:cs="Arial"/>
          <w:color w:val="000000" w:themeColor="text1"/>
          <w:sz w:val="24"/>
          <w:szCs w:val="24"/>
        </w:rPr>
        <w:t xml:space="preserve">The participation of the current stakeholders is essential as they include the council and local authorities to help support the initiatives created by the Locality.  The organisation </w:t>
      </w:r>
      <w:proofErr w:type="gramStart"/>
      <w:r w:rsidR="00DD735F">
        <w:rPr>
          <w:rFonts w:ascii="Arial" w:hAnsi="Arial" w:cs="Arial"/>
          <w:color w:val="000000" w:themeColor="text1"/>
          <w:sz w:val="24"/>
          <w:szCs w:val="24"/>
        </w:rPr>
        <w:t>have</w:t>
      </w:r>
      <w:proofErr w:type="gramEnd"/>
      <w:r w:rsidR="00DD735F">
        <w:rPr>
          <w:rFonts w:ascii="Arial" w:hAnsi="Arial" w:cs="Arial"/>
          <w:color w:val="000000" w:themeColor="text1"/>
          <w:sz w:val="24"/>
          <w:szCs w:val="24"/>
        </w:rPr>
        <w:t xml:space="preserve"> to set in motion their forward-looking approaches to ensure that the internal and external factors are not negatively influencing the community.</w:t>
      </w:r>
      <w:r w:rsidR="001D3728" w:rsidRPr="00F65756">
        <w:rPr>
          <w:rFonts w:ascii="Arial" w:hAnsi="Arial" w:cs="Arial"/>
          <w:color w:val="000000" w:themeColor="text1"/>
          <w:sz w:val="24"/>
          <w:szCs w:val="24"/>
        </w:rPr>
        <w:br w:type="page"/>
      </w:r>
    </w:p>
    <w:p w14:paraId="719284D5" w14:textId="77777777" w:rsidR="00296873" w:rsidRPr="00E174B9" w:rsidRDefault="005E7BEA" w:rsidP="00C02075">
      <w:pPr>
        <w:pStyle w:val="Heading1"/>
        <w:spacing w:after="160" w:line="360" w:lineRule="auto"/>
        <w:jc w:val="both"/>
        <w:rPr>
          <w:rFonts w:ascii="Arial" w:hAnsi="Arial" w:cs="Arial"/>
          <w:b/>
          <w:bCs/>
          <w:color w:val="2E74B5" w:themeColor="accent5" w:themeShade="BF"/>
          <w:sz w:val="24"/>
          <w:szCs w:val="24"/>
        </w:rPr>
      </w:pPr>
      <w:bookmarkStart w:id="11" w:name="_Toc100770937"/>
      <w:r w:rsidRPr="00E174B9">
        <w:rPr>
          <w:rFonts w:ascii="Arial" w:hAnsi="Arial" w:cs="Arial"/>
          <w:b/>
          <w:bCs/>
          <w:color w:val="2E74B5" w:themeColor="accent5" w:themeShade="BF"/>
          <w:sz w:val="24"/>
          <w:szCs w:val="24"/>
        </w:rPr>
        <w:lastRenderedPageBreak/>
        <w:t>References</w:t>
      </w:r>
      <w:bookmarkEnd w:id="11"/>
    </w:p>
    <w:p w14:paraId="7794E6F6" w14:textId="77777777" w:rsidR="00B12FF0" w:rsidRPr="003702ED" w:rsidRDefault="00B12FF0" w:rsidP="003702ED">
      <w:pPr>
        <w:spacing w:before="240" w:line="360" w:lineRule="auto"/>
        <w:jc w:val="both"/>
        <w:rPr>
          <w:rFonts w:ascii="Arial" w:hAnsi="Arial" w:cs="Arial"/>
          <w:color w:val="000000" w:themeColor="text1"/>
          <w:sz w:val="24"/>
          <w:szCs w:val="24"/>
        </w:rPr>
      </w:pPr>
      <w:r w:rsidRPr="003702ED">
        <w:rPr>
          <w:rFonts w:ascii="Arial" w:hAnsi="Arial" w:cs="Arial"/>
          <w:color w:val="000000" w:themeColor="text1"/>
          <w:sz w:val="24"/>
          <w:szCs w:val="24"/>
        </w:rPr>
        <w:t>Locality (2017) </w:t>
      </w:r>
      <w:r w:rsidRPr="003702ED">
        <w:rPr>
          <w:rFonts w:ascii="Arial" w:hAnsi="Arial" w:cs="Arial"/>
          <w:i/>
          <w:iCs/>
          <w:color w:val="000000" w:themeColor="text1"/>
          <w:sz w:val="24"/>
          <w:szCs w:val="24"/>
        </w:rPr>
        <w:t>Locality</w:t>
      </w:r>
      <w:r w:rsidRPr="003702ED">
        <w:rPr>
          <w:rFonts w:ascii="Arial" w:hAnsi="Arial" w:cs="Arial"/>
          <w:color w:val="000000" w:themeColor="text1"/>
          <w:sz w:val="24"/>
          <w:szCs w:val="24"/>
        </w:rPr>
        <w:t>, </w:t>
      </w:r>
      <w:r w:rsidRPr="003702ED">
        <w:rPr>
          <w:rFonts w:ascii="Arial" w:hAnsi="Arial" w:cs="Arial"/>
          <w:i/>
          <w:iCs/>
          <w:color w:val="000000" w:themeColor="text1"/>
          <w:sz w:val="24"/>
          <w:szCs w:val="24"/>
        </w:rPr>
        <w:t>https://locality.org.uk/</w:t>
      </w:r>
      <w:r w:rsidRPr="003702ED">
        <w:rPr>
          <w:rFonts w:ascii="Arial" w:hAnsi="Arial" w:cs="Arial"/>
          <w:color w:val="000000" w:themeColor="text1"/>
          <w:sz w:val="24"/>
          <w:szCs w:val="24"/>
        </w:rPr>
        <w:t>. Available at: https://locality.org.uk/wp-content/uploads/2018/03/LOCALITY-KEEP-IT-LOCAL-002_revised260318_summary.pdf (Accessed: April 13, 2022).</w:t>
      </w:r>
    </w:p>
    <w:p w14:paraId="266D6C65" w14:textId="77777777" w:rsidR="00B12FF0" w:rsidRPr="00F41BAA" w:rsidRDefault="00B12FF0" w:rsidP="00F41BAA">
      <w:pPr>
        <w:spacing w:before="240" w:line="360" w:lineRule="auto"/>
        <w:jc w:val="both"/>
        <w:rPr>
          <w:rFonts w:ascii="Arial" w:hAnsi="Arial" w:cs="Arial"/>
          <w:color w:val="000000" w:themeColor="text1"/>
          <w:sz w:val="24"/>
          <w:szCs w:val="24"/>
        </w:rPr>
      </w:pPr>
      <w:proofErr w:type="spellStart"/>
      <w:r w:rsidRPr="00F41BAA">
        <w:rPr>
          <w:rFonts w:ascii="Arial" w:hAnsi="Arial" w:cs="Arial"/>
          <w:color w:val="000000" w:themeColor="text1"/>
          <w:sz w:val="24"/>
          <w:szCs w:val="24"/>
        </w:rPr>
        <w:t>Moghal</w:t>
      </w:r>
      <w:proofErr w:type="spellEnd"/>
      <w:r w:rsidRPr="00F41BAA">
        <w:rPr>
          <w:rFonts w:ascii="Arial" w:hAnsi="Arial" w:cs="Arial"/>
          <w:color w:val="000000" w:themeColor="text1"/>
          <w:sz w:val="24"/>
          <w:szCs w:val="24"/>
        </w:rPr>
        <w:t>, N. K. (2008) </w:t>
      </w:r>
      <w:r w:rsidRPr="00F41BAA">
        <w:rPr>
          <w:rFonts w:ascii="Arial" w:hAnsi="Arial" w:cs="Arial"/>
          <w:i/>
          <w:iCs/>
          <w:color w:val="000000" w:themeColor="text1"/>
          <w:sz w:val="24"/>
          <w:szCs w:val="24"/>
        </w:rPr>
        <w:t>Community relations: From Manchester looking outwards</w:t>
      </w:r>
      <w:r w:rsidRPr="00F41BAA">
        <w:rPr>
          <w:rFonts w:ascii="Arial" w:hAnsi="Arial" w:cs="Arial"/>
          <w:color w:val="000000" w:themeColor="text1"/>
          <w:sz w:val="24"/>
          <w:szCs w:val="24"/>
        </w:rPr>
        <w:t>. Hyde, England: Manchester Statistical Society.</w:t>
      </w:r>
    </w:p>
    <w:p w14:paraId="4EE43070" w14:textId="77777777" w:rsidR="00B12FF0" w:rsidRPr="00F41BAA" w:rsidRDefault="00B12FF0" w:rsidP="00F41BAA">
      <w:pPr>
        <w:spacing w:before="240" w:line="360" w:lineRule="auto"/>
        <w:jc w:val="both"/>
        <w:rPr>
          <w:rFonts w:ascii="Arial" w:hAnsi="Arial" w:cs="Arial"/>
          <w:color w:val="000000" w:themeColor="text1"/>
          <w:sz w:val="24"/>
          <w:szCs w:val="24"/>
        </w:rPr>
      </w:pPr>
      <w:r w:rsidRPr="00F41BAA">
        <w:rPr>
          <w:rFonts w:ascii="Arial" w:hAnsi="Arial" w:cs="Arial"/>
          <w:color w:val="000000" w:themeColor="text1"/>
          <w:sz w:val="24"/>
          <w:szCs w:val="24"/>
        </w:rPr>
        <w:t>Ndlela, M. N. (2019) </w:t>
      </w:r>
      <w:r w:rsidRPr="00F41BAA">
        <w:rPr>
          <w:rFonts w:ascii="Arial" w:hAnsi="Arial" w:cs="Arial"/>
          <w:i/>
          <w:iCs/>
          <w:color w:val="000000" w:themeColor="text1"/>
          <w:sz w:val="24"/>
          <w:szCs w:val="24"/>
        </w:rPr>
        <w:t>Crisis communication: A stakeholder approach</w:t>
      </w:r>
      <w:r w:rsidRPr="00F41BAA">
        <w:rPr>
          <w:rFonts w:ascii="Arial" w:hAnsi="Arial" w:cs="Arial"/>
          <w:color w:val="000000" w:themeColor="text1"/>
          <w:sz w:val="24"/>
          <w:szCs w:val="24"/>
        </w:rPr>
        <w:t>. Cham, Switzerland: Springer Nature.</w:t>
      </w:r>
    </w:p>
    <w:p w14:paraId="2323190C" w14:textId="77777777" w:rsidR="00B12FF0" w:rsidRPr="00F41BAA" w:rsidRDefault="00B12FF0" w:rsidP="00F41BAA">
      <w:pPr>
        <w:spacing w:before="240" w:line="360" w:lineRule="auto"/>
        <w:jc w:val="both"/>
        <w:rPr>
          <w:rFonts w:ascii="Arial" w:hAnsi="Arial" w:cs="Arial"/>
          <w:color w:val="000000" w:themeColor="text1"/>
          <w:sz w:val="24"/>
          <w:szCs w:val="24"/>
        </w:rPr>
      </w:pPr>
      <w:r w:rsidRPr="00F41BAA">
        <w:rPr>
          <w:rFonts w:ascii="Arial" w:hAnsi="Arial" w:cs="Arial"/>
          <w:color w:val="000000" w:themeColor="text1"/>
          <w:sz w:val="24"/>
          <w:szCs w:val="24"/>
        </w:rPr>
        <w:t>O’Connor, K. M. and McEwen, L. (2012) </w:t>
      </w:r>
      <w:r w:rsidRPr="00F41BAA">
        <w:rPr>
          <w:rFonts w:ascii="Arial" w:hAnsi="Arial" w:cs="Arial"/>
          <w:i/>
          <w:iCs/>
          <w:color w:val="000000" w:themeColor="text1"/>
          <w:sz w:val="24"/>
          <w:szCs w:val="24"/>
        </w:rPr>
        <w:t>Developing Community Engagement</w:t>
      </w:r>
      <w:r w:rsidRPr="00F41BAA">
        <w:rPr>
          <w:rFonts w:ascii="Arial" w:hAnsi="Arial" w:cs="Arial"/>
          <w:color w:val="000000" w:themeColor="text1"/>
          <w:sz w:val="24"/>
          <w:szCs w:val="24"/>
        </w:rPr>
        <w:t>. Birmingham, England: SEDA.</w:t>
      </w:r>
    </w:p>
    <w:p w14:paraId="1484AB77" w14:textId="77777777" w:rsidR="00B12FF0" w:rsidRPr="00F41BAA" w:rsidRDefault="00B12FF0" w:rsidP="00F41BAA">
      <w:pPr>
        <w:spacing w:before="240" w:line="360" w:lineRule="auto"/>
        <w:jc w:val="both"/>
        <w:rPr>
          <w:rFonts w:ascii="Arial" w:hAnsi="Arial" w:cs="Arial"/>
          <w:color w:val="000000" w:themeColor="text1"/>
          <w:sz w:val="24"/>
          <w:szCs w:val="24"/>
        </w:rPr>
      </w:pPr>
      <w:r w:rsidRPr="00F41BAA">
        <w:rPr>
          <w:rFonts w:ascii="Arial" w:hAnsi="Arial" w:cs="Arial"/>
          <w:color w:val="000000" w:themeColor="text1"/>
          <w:sz w:val="24"/>
          <w:szCs w:val="24"/>
        </w:rPr>
        <w:t>Phillips, R. A. and Freeman, R. E. (eds.) (2010) </w:t>
      </w:r>
      <w:r w:rsidRPr="00F41BAA">
        <w:rPr>
          <w:rFonts w:ascii="Arial" w:hAnsi="Arial" w:cs="Arial"/>
          <w:i/>
          <w:iCs/>
          <w:color w:val="000000" w:themeColor="text1"/>
          <w:sz w:val="24"/>
          <w:szCs w:val="24"/>
        </w:rPr>
        <w:t>Stakeholders</w:t>
      </w:r>
      <w:r w:rsidRPr="00F41BAA">
        <w:rPr>
          <w:rFonts w:ascii="Arial" w:hAnsi="Arial" w:cs="Arial"/>
          <w:color w:val="000000" w:themeColor="text1"/>
          <w:sz w:val="24"/>
          <w:szCs w:val="24"/>
        </w:rPr>
        <w:t>. Cheltenham, England: Edward Elgar Publishing.</w:t>
      </w:r>
    </w:p>
    <w:p w14:paraId="40B2C05C" w14:textId="77777777" w:rsidR="00B12FF0" w:rsidRPr="00F41BAA" w:rsidRDefault="00B12FF0" w:rsidP="00F41BAA">
      <w:pPr>
        <w:spacing w:before="240" w:line="360" w:lineRule="auto"/>
        <w:jc w:val="both"/>
        <w:rPr>
          <w:rFonts w:ascii="Arial" w:hAnsi="Arial" w:cs="Arial"/>
          <w:color w:val="000000" w:themeColor="text1"/>
          <w:sz w:val="24"/>
          <w:szCs w:val="24"/>
        </w:rPr>
      </w:pPr>
      <w:r w:rsidRPr="00F41BAA">
        <w:rPr>
          <w:rFonts w:ascii="Arial" w:hAnsi="Arial" w:cs="Arial"/>
          <w:color w:val="000000" w:themeColor="text1"/>
          <w:sz w:val="24"/>
          <w:szCs w:val="24"/>
        </w:rPr>
        <w:t>Shepard, B. H. (2015) </w:t>
      </w:r>
      <w:r w:rsidRPr="00F41BAA">
        <w:rPr>
          <w:rFonts w:ascii="Arial" w:hAnsi="Arial" w:cs="Arial"/>
          <w:i/>
          <w:iCs/>
          <w:color w:val="000000" w:themeColor="text1"/>
          <w:sz w:val="24"/>
          <w:szCs w:val="24"/>
        </w:rPr>
        <w:t>Community projects as social activism: From direct action to direct services</w:t>
      </w:r>
      <w:r w:rsidRPr="00F41BAA">
        <w:rPr>
          <w:rFonts w:ascii="Arial" w:hAnsi="Arial" w:cs="Arial"/>
          <w:color w:val="000000" w:themeColor="text1"/>
          <w:sz w:val="24"/>
          <w:szCs w:val="24"/>
        </w:rPr>
        <w:t>. Thousand Oaks, CA: SAGE Publications.</w:t>
      </w:r>
    </w:p>
    <w:p w14:paraId="248A51E1" w14:textId="77777777" w:rsidR="00B12FF0" w:rsidRPr="00F41BAA" w:rsidRDefault="00B12FF0" w:rsidP="00F41BAA">
      <w:pPr>
        <w:spacing w:before="240" w:line="360" w:lineRule="auto"/>
        <w:jc w:val="both"/>
        <w:rPr>
          <w:rFonts w:ascii="Arial" w:hAnsi="Arial" w:cs="Arial"/>
          <w:color w:val="000000" w:themeColor="text1"/>
          <w:sz w:val="24"/>
          <w:szCs w:val="24"/>
        </w:rPr>
      </w:pPr>
      <w:r w:rsidRPr="00F41BAA">
        <w:rPr>
          <w:rFonts w:ascii="Arial" w:hAnsi="Arial" w:cs="Arial"/>
          <w:color w:val="000000" w:themeColor="text1"/>
          <w:sz w:val="24"/>
          <w:szCs w:val="24"/>
        </w:rPr>
        <w:t xml:space="preserve">Tiwari, R., </w:t>
      </w:r>
      <w:proofErr w:type="spellStart"/>
      <w:r w:rsidRPr="00F41BAA">
        <w:rPr>
          <w:rFonts w:ascii="Arial" w:hAnsi="Arial" w:cs="Arial"/>
          <w:color w:val="000000" w:themeColor="text1"/>
          <w:sz w:val="24"/>
          <w:szCs w:val="24"/>
        </w:rPr>
        <w:t>Lommerse</w:t>
      </w:r>
      <w:proofErr w:type="spellEnd"/>
      <w:r w:rsidRPr="00F41BAA">
        <w:rPr>
          <w:rFonts w:ascii="Arial" w:hAnsi="Arial" w:cs="Arial"/>
          <w:color w:val="000000" w:themeColor="text1"/>
          <w:sz w:val="24"/>
          <w:szCs w:val="24"/>
        </w:rPr>
        <w:t>, M. and Smith, D. (eds.) (2014) </w:t>
      </w:r>
      <w:proofErr w:type="gramStart"/>
      <w:r w:rsidRPr="00F41BAA">
        <w:rPr>
          <w:rFonts w:ascii="Arial" w:hAnsi="Arial" w:cs="Arial"/>
          <w:i/>
          <w:iCs/>
          <w:color w:val="000000" w:themeColor="text1"/>
          <w:sz w:val="24"/>
          <w:szCs w:val="24"/>
        </w:rPr>
        <w:t>M(</w:t>
      </w:r>
      <w:proofErr w:type="gramEnd"/>
      <w:r w:rsidRPr="00F41BAA">
        <w:rPr>
          <w:rFonts w:ascii="Arial" w:hAnsi="Arial" w:cs="Arial"/>
          <w:i/>
          <w:iCs/>
          <w:color w:val="000000" w:themeColor="text1"/>
          <w:sz w:val="24"/>
          <w:szCs w:val="24"/>
        </w:rPr>
        <w:t>2) models and methodologies for community engagement</w:t>
      </w:r>
      <w:r w:rsidRPr="00F41BAA">
        <w:rPr>
          <w:rFonts w:ascii="Arial" w:hAnsi="Arial" w:cs="Arial"/>
          <w:color w:val="000000" w:themeColor="text1"/>
          <w:sz w:val="24"/>
          <w:szCs w:val="24"/>
        </w:rPr>
        <w:t>. 2014th ed. Singapore, Singapore: Springer.</w:t>
      </w:r>
    </w:p>
    <w:p w14:paraId="6973F103" w14:textId="77777777" w:rsidR="00B12FF0" w:rsidRPr="00F41BAA" w:rsidRDefault="00B12FF0" w:rsidP="00F41BAA">
      <w:pPr>
        <w:spacing w:before="240" w:line="360" w:lineRule="auto"/>
        <w:jc w:val="both"/>
        <w:rPr>
          <w:rFonts w:ascii="Arial" w:hAnsi="Arial" w:cs="Arial"/>
          <w:color w:val="000000" w:themeColor="text1"/>
          <w:sz w:val="24"/>
          <w:szCs w:val="24"/>
        </w:rPr>
      </w:pPr>
      <w:proofErr w:type="spellStart"/>
      <w:r w:rsidRPr="00F41BAA">
        <w:rPr>
          <w:rFonts w:ascii="Arial" w:hAnsi="Arial" w:cs="Arial"/>
          <w:color w:val="000000" w:themeColor="text1"/>
          <w:sz w:val="24"/>
          <w:szCs w:val="24"/>
        </w:rPr>
        <w:t>Walzer</w:t>
      </w:r>
      <w:proofErr w:type="spellEnd"/>
      <w:r w:rsidRPr="00F41BAA">
        <w:rPr>
          <w:rFonts w:ascii="Arial" w:hAnsi="Arial" w:cs="Arial"/>
          <w:color w:val="000000" w:themeColor="text1"/>
          <w:sz w:val="24"/>
          <w:szCs w:val="24"/>
        </w:rPr>
        <w:t>, N. and Hamm, G. F. (eds.) (2015) </w:t>
      </w:r>
      <w:r w:rsidRPr="00F41BAA">
        <w:rPr>
          <w:rFonts w:ascii="Arial" w:hAnsi="Arial" w:cs="Arial"/>
          <w:i/>
          <w:iCs/>
          <w:color w:val="000000" w:themeColor="text1"/>
          <w:sz w:val="24"/>
          <w:szCs w:val="24"/>
        </w:rPr>
        <w:t>Community visioning programs: Processes and outcomes</w:t>
      </w:r>
      <w:r w:rsidRPr="00F41BAA">
        <w:rPr>
          <w:rFonts w:ascii="Arial" w:hAnsi="Arial" w:cs="Arial"/>
          <w:color w:val="000000" w:themeColor="text1"/>
          <w:sz w:val="24"/>
          <w:szCs w:val="24"/>
        </w:rPr>
        <w:t>. London, England: Routledge.</w:t>
      </w:r>
    </w:p>
    <w:p w14:paraId="1FF1FCD9" w14:textId="77777777" w:rsidR="00B12FF0" w:rsidRDefault="00B12FF0" w:rsidP="00F41BAA">
      <w:pPr>
        <w:spacing w:before="240" w:line="360" w:lineRule="auto"/>
        <w:jc w:val="both"/>
        <w:rPr>
          <w:rFonts w:ascii="Arial" w:hAnsi="Arial" w:cs="Arial"/>
          <w:color w:val="000000" w:themeColor="text1"/>
          <w:sz w:val="24"/>
          <w:szCs w:val="24"/>
        </w:rPr>
      </w:pPr>
      <w:proofErr w:type="spellStart"/>
      <w:r w:rsidRPr="00F41BAA">
        <w:rPr>
          <w:rFonts w:ascii="Arial" w:hAnsi="Arial" w:cs="Arial"/>
          <w:color w:val="000000" w:themeColor="text1"/>
          <w:sz w:val="24"/>
          <w:szCs w:val="24"/>
        </w:rPr>
        <w:t>Walzer</w:t>
      </w:r>
      <w:proofErr w:type="spellEnd"/>
      <w:r w:rsidRPr="00F41BAA">
        <w:rPr>
          <w:rFonts w:ascii="Arial" w:hAnsi="Arial" w:cs="Arial"/>
          <w:color w:val="000000" w:themeColor="text1"/>
          <w:sz w:val="24"/>
          <w:szCs w:val="24"/>
        </w:rPr>
        <w:t>, N., Weaver, L. and McGuire, C. (eds.) (2017) </w:t>
      </w:r>
      <w:r w:rsidRPr="00F41BAA">
        <w:rPr>
          <w:rFonts w:ascii="Arial" w:hAnsi="Arial" w:cs="Arial"/>
          <w:i/>
          <w:iCs/>
          <w:color w:val="000000" w:themeColor="text1"/>
          <w:sz w:val="24"/>
          <w:szCs w:val="24"/>
        </w:rPr>
        <w:t>Collective Impact and Community Development Issues</w:t>
      </w:r>
      <w:r w:rsidRPr="00F41BAA">
        <w:rPr>
          <w:rFonts w:ascii="Arial" w:hAnsi="Arial" w:cs="Arial"/>
          <w:color w:val="000000" w:themeColor="text1"/>
          <w:sz w:val="24"/>
          <w:szCs w:val="24"/>
        </w:rPr>
        <w:t>. London, England: Routledge.</w:t>
      </w:r>
    </w:p>
    <w:p w14:paraId="63A1E589" w14:textId="77777777" w:rsidR="003702ED" w:rsidRPr="00F41BAA" w:rsidRDefault="003702ED" w:rsidP="00F41BAA">
      <w:pPr>
        <w:spacing w:before="240" w:line="360" w:lineRule="auto"/>
        <w:jc w:val="both"/>
        <w:rPr>
          <w:rFonts w:ascii="Arial" w:hAnsi="Arial" w:cs="Arial"/>
          <w:color w:val="000000" w:themeColor="text1"/>
          <w:sz w:val="24"/>
          <w:szCs w:val="24"/>
        </w:rPr>
      </w:pPr>
    </w:p>
    <w:p w14:paraId="54EFB659" w14:textId="77777777" w:rsidR="0065090D" w:rsidRPr="00BD0D76" w:rsidRDefault="0065090D" w:rsidP="00BD0D76">
      <w:pPr>
        <w:spacing w:before="240" w:line="360" w:lineRule="auto"/>
        <w:jc w:val="both"/>
        <w:rPr>
          <w:rFonts w:ascii="Arial" w:hAnsi="Arial" w:cs="Arial"/>
          <w:color w:val="000000" w:themeColor="text1"/>
          <w:sz w:val="24"/>
          <w:szCs w:val="24"/>
        </w:rPr>
      </w:pPr>
    </w:p>
    <w:p w14:paraId="0B335EA9" w14:textId="77777777" w:rsidR="0051199F" w:rsidRPr="00F65756" w:rsidRDefault="0051199F" w:rsidP="00C02075">
      <w:pPr>
        <w:spacing w:before="240" w:line="360" w:lineRule="auto"/>
        <w:jc w:val="both"/>
        <w:rPr>
          <w:rFonts w:ascii="Arial" w:hAnsi="Arial" w:cs="Arial"/>
          <w:color w:val="000000" w:themeColor="text1"/>
          <w:sz w:val="24"/>
          <w:szCs w:val="24"/>
        </w:rPr>
      </w:pPr>
    </w:p>
    <w:sectPr w:rsidR="0051199F" w:rsidRPr="00F65756" w:rsidSect="00314418">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28B3E" w14:textId="77777777" w:rsidR="00710ED3" w:rsidRDefault="00710ED3">
      <w:pPr>
        <w:spacing w:after="0" w:line="240" w:lineRule="auto"/>
      </w:pPr>
      <w:r>
        <w:separator/>
      </w:r>
    </w:p>
  </w:endnote>
  <w:endnote w:type="continuationSeparator" w:id="0">
    <w:p w14:paraId="7CF8B729" w14:textId="77777777" w:rsidR="00710ED3" w:rsidRDefault="00710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579991"/>
      <w:docPartObj>
        <w:docPartGallery w:val="Page Numbers (Bottom of Page)"/>
        <w:docPartUnique/>
      </w:docPartObj>
    </w:sdtPr>
    <w:sdtEndPr>
      <w:rPr>
        <w:noProof/>
      </w:rPr>
    </w:sdtEndPr>
    <w:sdtContent>
      <w:p w14:paraId="1EE460B0" w14:textId="77777777" w:rsidR="006836DD" w:rsidRDefault="005E7BEA">
        <w:pPr>
          <w:pStyle w:val="Footer"/>
          <w:jc w:val="right"/>
        </w:pPr>
        <w:r>
          <w:fldChar w:fldCharType="begin"/>
        </w:r>
        <w:r>
          <w:instrText xml:space="preserve"> PAGE   \* MERGEFORMAT </w:instrText>
        </w:r>
        <w:r>
          <w:fldChar w:fldCharType="separate"/>
        </w:r>
        <w:r w:rsidR="00085CBF">
          <w:rPr>
            <w:noProof/>
          </w:rPr>
          <w:t>6</w:t>
        </w:r>
        <w:r>
          <w:rPr>
            <w:noProof/>
          </w:rPr>
          <w:fldChar w:fldCharType="end"/>
        </w:r>
      </w:p>
    </w:sdtContent>
  </w:sdt>
  <w:p w14:paraId="3A5E144F" w14:textId="77777777" w:rsidR="006836DD" w:rsidRDefault="00683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E3A1A" w14:textId="77777777" w:rsidR="00710ED3" w:rsidRDefault="00710ED3">
      <w:pPr>
        <w:spacing w:after="0" w:line="240" w:lineRule="auto"/>
      </w:pPr>
      <w:r>
        <w:separator/>
      </w:r>
    </w:p>
  </w:footnote>
  <w:footnote w:type="continuationSeparator" w:id="0">
    <w:p w14:paraId="33B20FA3" w14:textId="77777777" w:rsidR="00710ED3" w:rsidRDefault="00710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7FC"/>
    <w:multiLevelType w:val="hybridMultilevel"/>
    <w:tmpl w:val="B126AC10"/>
    <w:lvl w:ilvl="0" w:tplc="A194438E">
      <w:start w:val="1"/>
      <w:numFmt w:val="decimal"/>
      <w:lvlText w:val="%1."/>
      <w:lvlJc w:val="left"/>
      <w:pPr>
        <w:ind w:left="720" w:hanging="360"/>
      </w:pPr>
      <w:rPr>
        <w:b w:val="0"/>
        <w:bCs w:val="0"/>
        <w:color w:val="auto"/>
      </w:rPr>
    </w:lvl>
    <w:lvl w:ilvl="1" w:tplc="05F4D976" w:tentative="1">
      <w:start w:val="1"/>
      <w:numFmt w:val="lowerLetter"/>
      <w:lvlText w:val="%2."/>
      <w:lvlJc w:val="left"/>
      <w:pPr>
        <w:ind w:left="1440" w:hanging="360"/>
      </w:pPr>
    </w:lvl>
    <w:lvl w:ilvl="2" w:tplc="1A7A032A" w:tentative="1">
      <w:start w:val="1"/>
      <w:numFmt w:val="lowerRoman"/>
      <w:lvlText w:val="%3."/>
      <w:lvlJc w:val="right"/>
      <w:pPr>
        <w:ind w:left="2160" w:hanging="180"/>
      </w:pPr>
    </w:lvl>
    <w:lvl w:ilvl="3" w:tplc="9D08C600" w:tentative="1">
      <w:start w:val="1"/>
      <w:numFmt w:val="decimal"/>
      <w:lvlText w:val="%4."/>
      <w:lvlJc w:val="left"/>
      <w:pPr>
        <w:ind w:left="2880" w:hanging="360"/>
      </w:pPr>
    </w:lvl>
    <w:lvl w:ilvl="4" w:tplc="9394159C" w:tentative="1">
      <w:start w:val="1"/>
      <w:numFmt w:val="lowerLetter"/>
      <w:lvlText w:val="%5."/>
      <w:lvlJc w:val="left"/>
      <w:pPr>
        <w:ind w:left="3600" w:hanging="360"/>
      </w:pPr>
    </w:lvl>
    <w:lvl w:ilvl="5" w:tplc="477252F8" w:tentative="1">
      <w:start w:val="1"/>
      <w:numFmt w:val="lowerRoman"/>
      <w:lvlText w:val="%6."/>
      <w:lvlJc w:val="right"/>
      <w:pPr>
        <w:ind w:left="4320" w:hanging="180"/>
      </w:pPr>
    </w:lvl>
    <w:lvl w:ilvl="6" w:tplc="82E6207A" w:tentative="1">
      <w:start w:val="1"/>
      <w:numFmt w:val="decimal"/>
      <w:lvlText w:val="%7."/>
      <w:lvlJc w:val="left"/>
      <w:pPr>
        <w:ind w:left="5040" w:hanging="360"/>
      </w:pPr>
    </w:lvl>
    <w:lvl w:ilvl="7" w:tplc="3BDE0952" w:tentative="1">
      <w:start w:val="1"/>
      <w:numFmt w:val="lowerLetter"/>
      <w:lvlText w:val="%8."/>
      <w:lvlJc w:val="left"/>
      <w:pPr>
        <w:ind w:left="5760" w:hanging="360"/>
      </w:pPr>
    </w:lvl>
    <w:lvl w:ilvl="8" w:tplc="E1C032F2" w:tentative="1">
      <w:start w:val="1"/>
      <w:numFmt w:val="lowerRoman"/>
      <w:lvlText w:val="%9."/>
      <w:lvlJc w:val="right"/>
      <w:pPr>
        <w:ind w:left="6480" w:hanging="180"/>
      </w:pPr>
    </w:lvl>
  </w:abstractNum>
  <w:abstractNum w:abstractNumId="1" w15:restartNumberingAfterBreak="0">
    <w:nsid w:val="0583233B"/>
    <w:multiLevelType w:val="hybridMultilevel"/>
    <w:tmpl w:val="8BE0BA0C"/>
    <w:lvl w:ilvl="0" w:tplc="314A5E30">
      <w:start w:val="1"/>
      <w:numFmt w:val="decimal"/>
      <w:lvlText w:val="%1."/>
      <w:lvlJc w:val="left"/>
      <w:pPr>
        <w:ind w:left="720" w:hanging="360"/>
      </w:pPr>
    </w:lvl>
    <w:lvl w:ilvl="1" w:tplc="B8FAD71E" w:tentative="1">
      <w:start w:val="1"/>
      <w:numFmt w:val="lowerLetter"/>
      <w:lvlText w:val="%2."/>
      <w:lvlJc w:val="left"/>
      <w:pPr>
        <w:ind w:left="1440" w:hanging="360"/>
      </w:pPr>
    </w:lvl>
    <w:lvl w:ilvl="2" w:tplc="54B4DE22" w:tentative="1">
      <w:start w:val="1"/>
      <w:numFmt w:val="lowerRoman"/>
      <w:lvlText w:val="%3."/>
      <w:lvlJc w:val="right"/>
      <w:pPr>
        <w:ind w:left="2160" w:hanging="180"/>
      </w:pPr>
    </w:lvl>
    <w:lvl w:ilvl="3" w:tplc="4C7A5F7C" w:tentative="1">
      <w:start w:val="1"/>
      <w:numFmt w:val="decimal"/>
      <w:lvlText w:val="%4."/>
      <w:lvlJc w:val="left"/>
      <w:pPr>
        <w:ind w:left="2880" w:hanging="360"/>
      </w:pPr>
    </w:lvl>
    <w:lvl w:ilvl="4" w:tplc="7FA0AF60" w:tentative="1">
      <w:start w:val="1"/>
      <w:numFmt w:val="lowerLetter"/>
      <w:lvlText w:val="%5."/>
      <w:lvlJc w:val="left"/>
      <w:pPr>
        <w:ind w:left="3600" w:hanging="360"/>
      </w:pPr>
    </w:lvl>
    <w:lvl w:ilvl="5" w:tplc="73D2CC38" w:tentative="1">
      <w:start w:val="1"/>
      <w:numFmt w:val="lowerRoman"/>
      <w:lvlText w:val="%6."/>
      <w:lvlJc w:val="right"/>
      <w:pPr>
        <w:ind w:left="4320" w:hanging="180"/>
      </w:pPr>
    </w:lvl>
    <w:lvl w:ilvl="6" w:tplc="18C4822A" w:tentative="1">
      <w:start w:val="1"/>
      <w:numFmt w:val="decimal"/>
      <w:lvlText w:val="%7."/>
      <w:lvlJc w:val="left"/>
      <w:pPr>
        <w:ind w:left="5040" w:hanging="360"/>
      </w:pPr>
    </w:lvl>
    <w:lvl w:ilvl="7" w:tplc="26947458" w:tentative="1">
      <w:start w:val="1"/>
      <w:numFmt w:val="lowerLetter"/>
      <w:lvlText w:val="%8."/>
      <w:lvlJc w:val="left"/>
      <w:pPr>
        <w:ind w:left="5760" w:hanging="360"/>
      </w:pPr>
    </w:lvl>
    <w:lvl w:ilvl="8" w:tplc="D19E1DEC" w:tentative="1">
      <w:start w:val="1"/>
      <w:numFmt w:val="lowerRoman"/>
      <w:lvlText w:val="%9."/>
      <w:lvlJc w:val="right"/>
      <w:pPr>
        <w:ind w:left="6480" w:hanging="180"/>
      </w:pPr>
    </w:lvl>
  </w:abstractNum>
  <w:abstractNum w:abstractNumId="2" w15:restartNumberingAfterBreak="0">
    <w:nsid w:val="05995FBC"/>
    <w:multiLevelType w:val="hybridMultilevel"/>
    <w:tmpl w:val="0CF2081E"/>
    <w:lvl w:ilvl="0" w:tplc="D39815A6">
      <w:start w:val="1"/>
      <w:numFmt w:val="decimal"/>
      <w:lvlText w:val="%1."/>
      <w:lvlJc w:val="left"/>
      <w:pPr>
        <w:ind w:left="720" w:hanging="360"/>
      </w:pPr>
    </w:lvl>
    <w:lvl w:ilvl="1" w:tplc="EA9A99C0" w:tentative="1">
      <w:start w:val="1"/>
      <w:numFmt w:val="lowerLetter"/>
      <w:lvlText w:val="%2."/>
      <w:lvlJc w:val="left"/>
      <w:pPr>
        <w:ind w:left="1440" w:hanging="360"/>
      </w:pPr>
    </w:lvl>
    <w:lvl w:ilvl="2" w:tplc="FD983650" w:tentative="1">
      <w:start w:val="1"/>
      <w:numFmt w:val="lowerRoman"/>
      <w:lvlText w:val="%3."/>
      <w:lvlJc w:val="right"/>
      <w:pPr>
        <w:ind w:left="2160" w:hanging="180"/>
      </w:pPr>
    </w:lvl>
    <w:lvl w:ilvl="3" w:tplc="2C0AC33A" w:tentative="1">
      <w:start w:val="1"/>
      <w:numFmt w:val="decimal"/>
      <w:lvlText w:val="%4."/>
      <w:lvlJc w:val="left"/>
      <w:pPr>
        <w:ind w:left="2880" w:hanging="360"/>
      </w:pPr>
    </w:lvl>
    <w:lvl w:ilvl="4" w:tplc="2CC83DA4" w:tentative="1">
      <w:start w:val="1"/>
      <w:numFmt w:val="lowerLetter"/>
      <w:lvlText w:val="%5."/>
      <w:lvlJc w:val="left"/>
      <w:pPr>
        <w:ind w:left="3600" w:hanging="360"/>
      </w:pPr>
    </w:lvl>
    <w:lvl w:ilvl="5" w:tplc="096A96D0" w:tentative="1">
      <w:start w:val="1"/>
      <w:numFmt w:val="lowerRoman"/>
      <w:lvlText w:val="%6."/>
      <w:lvlJc w:val="right"/>
      <w:pPr>
        <w:ind w:left="4320" w:hanging="180"/>
      </w:pPr>
    </w:lvl>
    <w:lvl w:ilvl="6" w:tplc="3A28909E" w:tentative="1">
      <w:start w:val="1"/>
      <w:numFmt w:val="decimal"/>
      <w:lvlText w:val="%7."/>
      <w:lvlJc w:val="left"/>
      <w:pPr>
        <w:ind w:left="5040" w:hanging="360"/>
      </w:pPr>
    </w:lvl>
    <w:lvl w:ilvl="7" w:tplc="7FD0B258" w:tentative="1">
      <w:start w:val="1"/>
      <w:numFmt w:val="lowerLetter"/>
      <w:lvlText w:val="%8."/>
      <w:lvlJc w:val="left"/>
      <w:pPr>
        <w:ind w:left="5760" w:hanging="360"/>
      </w:pPr>
    </w:lvl>
    <w:lvl w:ilvl="8" w:tplc="619E4788" w:tentative="1">
      <w:start w:val="1"/>
      <w:numFmt w:val="lowerRoman"/>
      <w:lvlText w:val="%9."/>
      <w:lvlJc w:val="right"/>
      <w:pPr>
        <w:ind w:left="6480" w:hanging="180"/>
      </w:pPr>
    </w:lvl>
  </w:abstractNum>
  <w:abstractNum w:abstractNumId="3" w15:restartNumberingAfterBreak="0">
    <w:nsid w:val="0DEC4DCE"/>
    <w:multiLevelType w:val="hybridMultilevel"/>
    <w:tmpl w:val="2FEE23EA"/>
    <w:lvl w:ilvl="0" w:tplc="C17663B2">
      <w:start w:val="1"/>
      <w:numFmt w:val="decimal"/>
      <w:lvlText w:val="%1."/>
      <w:lvlJc w:val="left"/>
      <w:pPr>
        <w:ind w:left="780" w:hanging="360"/>
      </w:pPr>
    </w:lvl>
    <w:lvl w:ilvl="1" w:tplc="12AA720C" w:tentative="1">
      <w:start w:val="1"/>
      <w:numFmt w:val="lowerLetter"/>
      <w:lvlText w:val="%2."/>
      <w:lvlJc w:val="left"/>
      <w:pPr>
        <w:ind w:left="1500" w:hanging="360"/>
      </w:pPr>
    </w:lvl>
    <w:lvl w:ilvl="2" w:tplc="B36A8210" w:tentative="1">
      <w:start w:val="1"/>
      <w:numFmt w:val="lowerRoman"/>
      <w:lvlText w:val="%3."/>
      <w:lvlJc w:val="right"/>
      <w:pPr>
        <w:ind w:left="2220" w:hanging="180"/>
      </w:pPr>
    </w:lvl>
    <w:lvl w:ilvl="3" w:tplc="087028A2" w:tentative="1">
      <w:start w:val="1"/>
      <w:numFmt w:val="decimal"/>
      <w:lvlText w:val="%4."/>
      <w:lvlJc w:val="left"/>
      <w:pPr>
        <w:ind w:left="2940" w:hanging="360"/>
      </w:pPr>
    </w:lvl>
    <w:lvl w:ilvl="4" w:tplc="3482E078" w:tentative="1">
      <w:start w:val="1"/>
      <w:numFmt w:val="lowerLetter"/>
      <w:lvlText w:val="%5."/>
      <w:lvlJc w:val="left"/>
      <w:pPr>
        <w:ind w:left="3660" w:hanging="360"/>
      </w:pPr>
    </w:lvl>
    <w:lvl w:ilvl="5" w:tplc="E1668E62" w:tentative="1">
      <w:start w:val="1"/>
      <w:numFmt w:val="lowerRoman"/>
      <w:lvlText w:val="%6."/>
      <w:lvlJc w:val="right"/>
      <w:pPr>
        <w:ind w:left="4380" w:hanging="180"/>
      </w:pPr>
    </w:lvl>
    <w:lvl w:ilvl="6" w:tplc="D4A081DE" w:tentative="1">
      <w:start w:val="1"/>
      <w:numFmt w:val="decimal"/>
      <w:lvlText w:val="%7."/>
      <w:lvlJc w:val="left"/>
      <w:pPr>
        <w:ind w:left="5100" w:hanging="360"/>
      </w:pPr>
    </w:lvl>
    <w:lvl w:ilvl="7" w:tplc="84D204C6" w:tentative="1">
      <w:start w:val="1"/>
      <w:numFmt w:val="lowerLetter"/>
      <w:lvlText w:val="%8."/>
      <w:lvlJc w:val="left"/>
      <w:pPr>
        <w:ind w:left="5820" w:hanging="360"/>
      </w:pPr>
    </w:lvl>
    <w:lvl w:ilvl="8" w:tplc="99BE9144" w:tentative="1">
      <w:start w:val="1"/>
      <w:numFmt w:val="lowerRoman"/>
      <w:lvlText w:val="%9."/>
      <w:lvlJc w:val="right"/>
      <w:pPr>
        <w:ind w:left="6540" w:hanging="180"/>
      </w:pPr>
    </w:lvl>
  </w:abstractNum>
  <w:abstractNum w:abstractNumId="4" w15:restartNumberingAfterBreak="0">
    <w:nsid w:val="0FE33698"/>
    <w:multiLevelType w:val="hybridMultilevel"/>
    <w:tmpl w:val="48705CB2"/>
    <w:lvl w:ilvl="0" w:tplc="BEB60020">
      <w:start w:val="1"/>
      <w:numFmt w:val="decimal"/>
      <w:lvlText w:val="%1."/>
      <w:lvlJc w:val="left"/>
      <w:pPr>
        <w:ind w:left="3600" w:hanging="360"/>
      </w:pPr>
    </w:lvl>
    <w:lvl w:ilvl="1" w:tplc="14CC4912" w:tentative="1">
      <w:start w:val="1"/>
      <w:numFmt w:val="lowerLetter"/>
      <w:lvlText w:val="%2."/>
      <w:lvlJc w:val="left"/>
      <w:pPr>
        <w:ind w:left="4320" w:hanging="360"/>
      </w:pPr>
    </w:lvl>
    <w:lvl w:ilvl="2" w:tplc="9140BC72" w:tentative="1">
      <w:start w:val="1"/>
      <w:numFmt w:val="lowerRoman"/>
      <w:lvlText w:val="%3."/>
      <w:lvlJc w:val="right"/>
      <w:pPr>
        <w:ind w:left="5040" w:hanging="180"/>
      </w:pPr>
    </w:lvl>
    <w:lvl w:ilvl="3" w:tplc="EE6E9090" w:tentative="1">
      <w:start w:val="1"/>
      <w:numFmt w:val="decimal"/>
      <w:lvlText w:val="%4."/>
      <w:lvlJc w:val="left"/>
      <w:pPr>
        <w:ind w:left="5760" w:hanging="360"/>
      </w:pPr>
    </w:lvl>
    <w:lvl w:ilvl="4" w:tplc="7F3A480E" w:tentative="1">
      <w:start w:val="1"/>
      <w:numFmt w:val="lowerLetter"/>
      <w:lvlText w:val="%5."/>
      <w:lvlJc w:val="left"/>
      <w:pPr>
        <w:ind w:left="6480" w:hanging="360"/>
      </w:pPr>
    </w:lvl>
    <w:lvl w:ilvl="5" w:tplc="9BCA2EA4" w:tentative="1">
      <w:start w:val="1"/>
      <w:numFmt w:val="lowerRoman"/>
      <w:lvlText w:val="%6."/>
      <w:lvlJc w:val="right"/>
      <w:pPr>
        <w:ind w:left="7200" w:hanging="180"/>
      </w:pPr>
    </w:lvl>
    <w:lvl w:ilvl="6" w:tplc="985C6B20" w:tentative="1">
      <w:start w:val="1"/>
      <w:numFmt w:val="decimal"/>
      <w:lvlText w:val="%7."/>
      <w:lvlJc w:val="left"/>
      <w:pPr>
        <w:ind w:left="7920" w:hanging="360"/>
      </w:pPr>
    </w:lvl>
    <w:lvl w:ilvl="7" w:tplc="2FF63A22" w:tentative="1">
      <w:start w:val="1"/>
      <w:numFmt w:val="lowerLetter"/>
      <w:lvlText w:val="%8."/>
      <w:lvlJc w:val="left"/>
      <w:pPr>
        <w:ind w:left="8640" w:hanging="360"/>
      </w:pPr>
    </w:lvl>
    <w:lvl w:ilvl="8" w:tplc="A3A6A552" w:tentative="1">
      <w:start w:val="1"/>
      <w:numFmt w:val="lowerRoman"/>
      <w:lvlText w:val="%9."/>
      <w:lvlJc w:val="right"/>
      <w:pPr>
        <w:ind w:left="9360" w:hanging="180"/>
      </w:pPr>
    </w:lvl>
  </w:abstractNum>
  <w:abstractNum w:abstractNumId="5" w15:restartNumberingAfterBreak="0">
    <w:nsid w:val="12C658DD"/>
    <w:multiLevelType w:val="hybridMultilevel"/>
    <w:tmpl w:val="D8F8397A"/>
    <w:lvl w:ilvl="0" w:tplc="1B145402">
      <w:start w:val="1"/>
      <w:numFmt w:val="decimal"/>
      <w:lvlText w:val="%1."/>
      <w:lvlJc w:val="left"/>
      <w:pPr>
        <w:ind w:left="720" w:hanging="360"/>
      </w:pPr>
    </w:lvl>
    <w:lvl w:ilvl="1" w:tplc="2550DE24" w:tentative="1">
      <w:start w:val="1"/>
      <w:numFmt w:val="lowerLetter"/>
      <w:lvlText w:val="%2."/>
      <w:lvlJc w:val="left"/>
      <w:pPr>
        <w:ind w:left="1440" w:hanging="360"/>
      </w:pPr>
    </w:lvl>
    <w:lvl w:ilvl="2" w:tplc="9F24BF0E" w:tentative="1">
      <w:start w:val="1"/>
      <w:numFmt w:val="lowerRoman"/>
      <w:lvlText w:val="%3."/>
      <w:lvlJc w:val="right"/>
      <w:pPr>
        <w:ind w:left="2160" w:hanging="180"/>
      </w:pPr>
    </w:lvl>
    <w:lvl w:ilvl="3" w:tplc="1CAEB874" w:tentative="1">
      <w:start w:val="1"/>
      <w:numFmt w:val="decimal"/>
      <w:lvlText w:val="%4."/>
      <w:lvlJc w:val="left"/>
      <w:pPr>
        <w:ind w:left="2880" w:hanging="360"/>
      </w:pPr>
    </w:lvl>
    <w:lvl w:ilvl="4" w:tplc="F18637BC" w:tentative="1">
      <w:start w:val="1"/>
      <w:numFmt w:val="lowerLetter"/>
      <w:lvlText w:val="%5."/>
      <w:lvlJc w:val="left"/>
      <w:pPr>
        <w:ind w:left="3600" w:hanging="360"/>
      </w:pPr>
    </w:lvl>
    <w:lvl w:ilvl="5" w:tplc="AE9E9520" w:tentative="1">
      <w:start w:val="1"/>
      <w:numFmt w:val="lowerRoman"/>
      <w:lvlText w:val="%6."/>
      <w:lvlJc w:val="right"/>
      <w:pPr>
        <w:ind w:left="4320" w:hanging="180"/>
      </w:pPr>
    </w:lvl>
    <w:lvl w:ilvl="6" w:tplc="8CF03EE4" w:tentative="1">
      <w:start w:val="1"/>
      <w:numFmt w:val="decimal"/>
      <w:lvlText w:val="%7."/>
      <w:lvlJc w:val="left"/>
      <w:pPr>
        <w:ind w:left="5040" w:hanging="360"/>
      </w:pPr>
    </w:lvl>
    <w:lvl w:ilvl="7" w:tplc="FA2879D0" w:tentative="1">
      <w:start w:val="1"/>
      <w:numFmt w:val="lowerLetter"/>
      <w:lvlText w:val="%8."/>
      <w:lvlJc w:val="left"/>
      <w:pPr>
        <w:ind w:left="5760" w:hanging="360"/>
      </w:pPr>
    </w:lvl>
    <w:lvl w:ilvl="8" w:tplc="97AAD1FC" w:tentative="1">
      <w:start w:val="1"/>
      <w:numFmt w:val="lowerRoman"/>
      <w:lvlText w:val="%9."/>
      <w:lvlJc w:val="right"/>
      <w:pPr>
        <w:ind w:left="6480" w:hanging="180"/>
      </w:pPr>
    </w:lvl>
  </w:abstractNum>
  <w:abstractNum w:abstractNumId="6" w15:restartNumberingAfterBreak="0">
    <w:nsid w:val="13D91B86"/>
    <w:multiLevelType w:val="hybridMultilevel"/>
    <w:tmpl w:val="4CF01920"/>
    <w:lvl w:ilvl="0" w:tplc="A530B320">
      <w:start w:val="1"/>
      <w:numFmt w:val="decimal"/>
      <w:lvlText w:val="%1."/>
      <w:lvlJc w:val="left"/>
      <w:pPr>
        <w:ind w:left="720" w:hanging="360"/>
      </w:pPr>
    </w:lvl>
    <w:lvl w:ilvl="1" w:tplc="576C5106" w:tentative="1">
      <w:start w:val="1"/>
      <w:numFmt w:val="lowerLetter"/>
      <w:lvlText w:val="%2."/>
      <w:lvlJc w:val="left"/>
      <w:pPr>
        <w:ind w:left="1440" w:hanging="360"/>
      </w:pPr>
    </w:lvl>
    <w:lvl w:ilvl="2" w:tplc="DD6C2296" w:tentative="1">
      <w:start w:val="1"/>
      <w:numFmt w:val="lowerRoman"/>
      <w:lvlText w:val="%3."/>
      <w:lvlJc w:val="right"/>
      <w:pPr>
        <w:ind w:left="2160" w:hanging="180"/>
      </w:pPr>
    </w:lvl>
    <w:lvl w:ilvl="3" w:tplc="5978B8D8" w:tentative="1">
      <w:start w:val="1"/>
      <w:numFmt w:val="decimal"/>
      <w:lvlText w:val="%4."/>
      <w:lvlJc w:val="left"/>
      <w:pPr>
        <w:ind w:left="2880" w:hanging="360"/>
      </w:pPr>
    </w:lvl>
    <w:lvl w:ilvl="4" w:tplc="D30E577E" w:tentative="1">
      <w:start w:val="1"/>
      <w:numFmt w:val="lowerLetter"/>
      <w:lvlText w:val="%5."/>
      <w:lvlJc w:val="left"/>
      <w:pPr>
        <w:ind w:left="3600" w:hanging="360"/>
      </w:pPr>
    </w:lvl>
    <w:lvl w:ilvl="5" w:tplc="04C2D946" w:tentative="1">
      <w:start w:val="1"/>
      <w:numFmt w:val="lowerRoman"/>
      <w:lvlText w:val="%6."/>
      <w:lvlJc w:val="right"/>
      <w:pPr>
        <w:ind w:left="4320" w:hanging="180"/>
      </w:pPr>
    </w:lvl>
    <w:lvl w:ilvl="6" w:tplc="136A287C" w:tentative="1">
      <w:start w:val="1"/>
      <w:numFmt w:val="decimal"/>
      <w:lvlText w:val="%7."/>
      <w:lvlJc w:val="left"/>
      <w:pPr>
        <w:ind w:left="5040" w:hanging="360"/>
      </w:pPr>
    </w:lvl>
    <w:lvl w:ilvl="7" w:tplc="7A9C4DDA" w:tentative="1">
      <w:start w:val="1"/>
      <w:numFmt w:val="lowerLetter"/>
      <w:lvlText w:val="%8."/>
      <w:lvlJc w:val="left"/>
      <w:pPr>
        <w:ind w:left="5760" w:hanging="360"/>
      </w:pPr>
    </w:lvl>
    <w:lvl w:ilvl="8" w:tplc="24123828" w:tentative="1">
      <w:start w:val="1"/>
      <w:numFmt w:val="lowerRoman"/>
      <w:lvlText w:val="%9."/>
      <w:lvlJc w:val="right"/>
      <w:pPr>
        <w:ind w:left="6480" w:hanging="180"/>
      </w:pPr>
    </w:lvl>
  </w:abstractNum>
  <w:abstractNum w:abstractNumId="7" w15:restartNumberingAfterBreak="0">
    <w:nsid w:val="15050FBA"/>
    <w:multiLevelType w:val="hybridMultilevel"/>
    <w:tmpl w:val="EB18B798"/>
    <w:lvl w:ilvl="0" w:tplc="9318A0B4">
      <w:start w:val="1"/>
      <w:numFmt w:val="decimal"/>
      <w:lvlText w:val="%1."/>
      <w:lvlJc w:val="left"/>
      <w:pPr>
        <w:ind w:left="720" w:hanging="360"/>
      </w:pPr>
    </w:lvl>
    <w:lvl w:ilvl="1" w:tplc="9F26E2D4" w:tentative="1">
      <w:start w:val="1"/>
      <w:numFmt w:val="lowerLetter"/>
      <w:lvlText w:val="%2."/>
      <w:lvlJc w:val="left"/>
      <w:pPr>
        <w:ind w:left="1440" w:hanging="360"/>
      </w:pPr>
    </w:lvl>
    <w:lvl w:ilvl="2" w:tplc="606A5814" w:tentative="1">
      <w:start w:val="1"/>
      <w:numFmt w:val="lowerRoman"/>
      <w:lvlText w:val="%3."/>
      <w:lvlJc w:val="right"/>
      <w:pPr>
        <w:ind w:left="2160" w:hanging="180"/>
      </w:pPr>
    </w:lvl>
    <w:lvl w:ilvl="3" w:tplc="76169E8E" w:tentative="1">
      <w:start w:val="1"/>
      <w:numFmt w:val="decimal"/>
      <w:lvlText w:val="%4."/>
      <w:lvlJc w:val="left"/>
      <w:pPr>
        <w:ind w:left="2880" w:hanging="360"/>
      </w:pPr>
    </w:lvl>
    <w:lvl w:ilvl="4" w:tplc="1EA272A0" w:tentative="1">
      <w:start w:val="1"/>
      <w:numFmt w:val="lowerLetter"/>
      <w:lvlText w:val="%5."/>
      <w:lvlJc w:val="left"/>
      <w:pPr>
        <w:ind w:left="3600" w:hanging="360"/>
      </w:pPr>
    </w:lvl>
    <w:lvl w:ilvl="5" w:tplc="C0A05BD0" w:tentative="1">
      <w:start w:val="1"/>
      <w:numFmt w:val="lowerRoman"/>
      <w:lvlText w:val="%6."/>
      <w:lvlJc w:val="right"/>
      <w:pPr>
        <w:ind w:left="4320" w:hanging="180"/>
      </w:pPr>
    </w:lvl>
    <w:lvl w:ilvl="6" w:tplc="9AE82478" w:tentative="1">
      <w:start w:val="1"/>
      <w:numFmt w:val="decimal"/>
      <w:lvlText w:val="%7."/>
      <w:lvlJc w:val="left"/>
      <w:pPr>
        <w:ind w:left="5040" w:hanging="360"/>
      </w:pPr>
    </w:lvl>
    <w:lvl w:ilvl="7" w:tplc="5A5E360E" w:tentative="1">
      <w:start w:val="1"/>
      <w:numFmt w:val="lowerLetter"/>
      <w:lvlText w:val="%8."/>
      <w:lvlJc w:val="left"/>
      <w:pPr>
        <w:ind w:left="5760" w:hanging="360"/>
      </w:pPr>
    </w:lvl>
    <w:lvl w:ilvl="8" w:tplc="1376DCA2" w:tentative="1">
      <w:start w:val="1"/>
      <w:numFmt w:val="lowerRoman"/>
      <w:lvlText w:val="%9."/>
      <w:lvlJc w:val="right"/>
      <w:pPr>
        <w:ind w:left="6480" w:hanging="180"/>
      </w:pPr>
    </w:lvl>
  </w:abstractNum>
  <w:abstractNum w:abstractNumId="8" w15:restartNumberingAfterBreak="0">
    <w:nsid w:val="164C15EA"/>
    <w:multiLevelType w:val="hybridMultilevel"/>
    <w:tmpl w:val="B38A4018"/>
    <w:lvl w:ilvl="0" w:tplc="A4D88950">
      <w:start w:val="1"/>
      <w:numFmt w:val="decimal"/>
      <w:lvlText w:val="%1."/>
      <w:lvlJc w:val="left"/>
      <w:pPr>
        <w:ind w:left="780" w:hanging="360"/>
      </w:pPr>
    </w:lvl>
    <w:lvl w:ilvl="1" w:tplc="4CDCE388" w:tentative="1">
      <w:start w:val="1"/>
      <w:numFmt w:val="lowerLetter"/>
      <w:lvlText w:val="%2."/>
      <w:lvlJc w:val="left"/>
      <w:pPr>
        <w:ind w:left="1500" w:hanging="360"/>
      </w:pPr>
    </w:lvl>
    <w:lvl w:ilvl="2" w:tplc="7038B6FE" w:tentative="1">
      <w:start w:val="1"/>
      <w:numFmt w:val="lowerRoman"/>
      <w:lvlText w:val="%3."/>
      <w:lvlJc w:val="right"/>
      <w:pPr>
        <w:ind w:left="2220" w:hanging="180"/>
      </w:pPr>
    </w:lvl>
    <w:lvl w:ilvl="3" w:tplc="E2C8D218" w:tentative="1">
      <w:start w:val="1"/>
      <w:numFmt w:val="decimal"/>
      <w:lvlText w:val="%4."/>
      <w:lvlJc w:val="left"/>
      <w:pPr>
        <w:ind w:left="2940" w:hanging="360"/>
      </w:pPr>
    </w:lvl>
    <w:lvl w:ilvl="4" w:tplc="8F4613FC" w:tentative="1">
      <w:start w:val="1"/>
      <w:numFmt w:val="lowerLetter"/>
      <w:lvlText w:val="%5."/>
      <w:lvlJc w:val="left"/>
      <w:pPr>
        <w:ind w:left="3660" w:hanging="360"/>
      </w:pPr>
    </w:lvl>
    <w:lvl w:ilvl="5" w:tplc="22989574" w:tentative="1">
      <w:start w:val="1"/>
      <w:numFmt w:val="lowerRoman"/>
      <w:lvlText w:val="%6."/>
      <w:lvlJc w:val="right"/>
      <w:pPr>
        <w:ind w:left="4380" w:hanging="180"/>
      </w:pPr>
    </w:lvl>
    <w:lvl w:ilvl="6" w:tplc="0CC2CC56" w:tentative="1">
      <w:start w:val="1"/>
      <w:numFmt w:val="decimal"/>
      <w:lvlText w:val="%7."/>
      <w:lvlJc w:val="left"/>
      <w:pPr>
        <w:ind w:left="5100" w:hanging="360"/>
      </w:pPr>
    </w:lvl>
    <w:lvl w:ilvl="7" w:tplc="AE6E6876" w:tentative="1">
      <w:start w:val="1"/>
      <w:numFmt w:val="lowerLetter"/>
      <w:lvlText w:val="%8."/>
      <w:lvlJc w:val="left"/>
      <w:pPr>
        <w:ind w:left="5820" w:hanging="360"/>
      </w:pPr>
    </w:lvl>
    <w:lvl w:ilvl="8" w:tplc="FB72D998" w:tentative="1">
      <w:start w:val="1"/>
      <w:numFmt w:val="lowerRoman"/>
      <w:lvlText w:val="%9."/>
      <w:lvlJc w:val="right"/>
      <w:pPr>
        <w:ind w:left="6540" w:hanging="180"/>
      </w:pPr>
    </w:lvl>
  </w:abstractNum>
  <w:abstractNum w:abstractNumId="9" w15:restartNumberingAfterBreak="0">
    <w:nsid w:val="23AE7FD0"/>
    <w:multiLevelType w:val="hybridMultilevel"/>
    <w:tmpl w:val="4B36C24E"/>
    <w:lvl w:ilvl="0" w:tplc="B58E9E7A">
      <w:start w:val="1"/>
      <w:numFmt w:val="decimal"/>
      <w:lvlText w:val="%1."/>
      <w:lvlJc w:val="left"/>
      <w:pPr>
        <w:ind w:left="720" w:hanging="360"/>
      </w:pPr>
    </w:lvl>
    <w:lvl w:ilvl="1" w:tplc="3DE25D90" w:tentative="1">
      <w:start w:val="1"/>
      <w:numFmt w:val="lowerLetter"/>
      <w:lvlText w:val="%2."/>
      <w:lvlJc w:val="left"/>
      <w:pPr>
        <w:ind w:left="1440" w:hanging="360"/>
      </w:pPr>
    </w:lvl>
    <w:lvl w:ilvl="2" w:tplc="B1242B0A" w:tentative="1">
      <w:start w:val="1"/>
      <w:numFmt w:val="lowerRoman"/>
      <w:lvlText w:val="%3."/>
      <w:lvlJc w:val="right"/>
      <w:pPr>
        <w:ind w:left="2160" w:hanging="180"/>
      </w:pPr>
    </w:lvl>
    <w:lvl w:ilvl="3" w:tplc="6D689DA4" w:tentative="1">
      <w:start w:val="1"/>
      <w:numFmt w:val="decimal"/>
      <w:lvlText w:val="%4."/>
      <w:lvlJc w:val="left"/>
      <w:pPr>
        <w:ind w:left="2880" w:hanging="360"/>
      </w:pPr>
    </w:lvl>
    <w:lvl w:ilvl="4" w:tplc="20C23554" w:tentative="1">
      <w:start w:val="1"/>
      <w:numFmt w:val="lowerLetter"/>
      <w:lvlText w:val="%5."/>
      <w:lvlJc w:val="left"/>
      <w:pPr>
        <w:ind w:left="3600" w:hanging="360"/>
      </w:pPr>
    </w:lvl>
    <w:lvl w:ilvl="5" w:tplc="2D628922" w:tentative="1">
      <w:start w:val="1"/>
      <w:numFmt w:val="lowerRoman"/>
      <w:lvlText w:val="%6."/>
      <w:lvlJc w:val="right"/>
      <w:pPr>
        <w:ind w:left="4320" w:hanging="180"/>
      </w:pPr>
    </w:lvl>
    <w:lvl w:ilvl="6" w:tplc="59C40EA6" w:tentative="1">
      <w:start w:val="1"/>
      <w:numFmt w:val="decimal"/>
      <w:lvlText w:val="%7."/>
      <w:lvlJc w:val="left"/>
      <w:pPr>
        <w:ind w:left="5040" w:hanging="360"/>
      </w:pPr>
    </w:lvl>
    <w:lvl w:ilvl="7" w:tplc="4FE0D930" w:tentative="1">
      <w:start w:val="1"/>
      <w:numFmt w:val="lowerLetter"/>
      <w:lvlText w:val="%8."/>
      <w:lvlJc w:val="left"/>
      <w:pPr>
        <w:ind w:left="5760" w:hanging="360"/>
      </w:pPr>
    </w:lvl>
    <w:lvl w:ilvl="8" w:tplc="C9929E7A" w:tentative="1">
      <w:start w:val="1"/>
      <w:numFmt w:val="lowerRoman"/>
      <w:lvlText w:val="%9."/>
      <w:lvlJc w:val="right"/>
      <w:pPr>
        <w:ind w:left="6480" w:hanging="180"/>
      </w:pPr>
    </w:lvl>
  </w:abstractNum>
  <w:abstractNum w:abstractNumId="10" w15:restartNumberingAfterBreak="0">
    <w:nsid w:val="2A70391C"/>
    <w:multiLevelType w:val="hybridMultilevel"/>
    <w:tmpl w:val="3CB07620"/>
    <w:lvl w:ilvl="0" w:tplc="4DA073EC">
      <w:start w:val="1"/>
      <w:numFmt w:val="decimal"/>
      <w:lvlText w:val="%1."/>
      <w:lvlJc w:val="left"/>
      <w:pPr>
        <w:ind w:left="720" w:hanging="360"/>
      </w:pPr>
    </w:lvl>
    <w:lvl w:ilvl="1" w:tplc="B03A201A" w:tentative="1">
      <w:start w:val="1"/>
      <w:numFmt w:val="lowerLetter"/>
      <w:lvlText w:val="%2."/>
      <w:lvlJc w:val="left"/>
      <w:pPr>
        <w:ind w:left="1440" w:hanging="360"/>
      </w:pPr>
    </w:lvl>
    <w:lvl w:ilvl="2" w:tplc="05D86780" w:tentative="1">
      <w:start w:val="1"/>
      <w:numFmt w:val="lowerRoman"/>
      <w:lvlText w:val="%3."/>
      <w:lvlJc w:val="right"/>
      <w:pPr>
        <w:ind w:left="2160" w:hanging="180"/>
      </w:pPr>
    </w:lvl>
    <w:lvl w:ilvl="3" w:tplc="2DE07A54" w:tentative="1">
      <w:start w:val="1"/>
      <w:numFmt w:val="decimal"/>
      <w:lvlText w:val="%4."/>
      <w:lvlJc w:val="left"/>
      <w:pPr>
        <w:ind w:left="2880" w:hanging="360"/>
      </w:pPr>
    </w:lvl>
    <w:lvl w:ilvl="4" w:tplc="55ECC70A" w:tentative="1">
      <w:start w:val="1"/>
      <w:numFmt w:val="lowerLetter"/>
      <w:lvlText w:val="%5."/>
      <w:lvlJc w:val="left"/>
      <w:pPr>
        <w:ind w:left="3600" w:hanging="360"/>
      </w:pPr>
    </w:lvl>
    <w:lvl w:ilvl="5" w:tplc="490E2F58" w:tentative="1">
      <w:start w:val="1"/>
      <w:numFmt w:val="lowerRoman"/>
      <w:lvlText w:val="%6."/>
      <w:lvlJc w:val="right"/>
      <w:pPr>
        <w:ind w:left="4320" w:hanging="180"/>
      </w:pPr>
    </w:lvl>
    <w:lvl w:ilvl="6" w:tplc="8E0E39C2" w:tentative="1">
      <w:start w:val="1"/>
      <w:numFmt w:val="decimal"/>
      <w:lvlText w:val="%7."/>
      <w:lvlJc w:val="left"/>
      <w:pPr>
        <w:ind w:left="5040" w:hanging="360"/>
      </w:pPr>
    </w:lvl>
    <w:lvl w:ilvl="7" w:tplc="324635FE" w:tentative="1">
      <w:start w:val="1"/>
      <w:numFmt w:val="lowerLetter"/>
      <w:lvlText w:val="%8."/>
      <w:lvlJc w:val="left"/>
      <w:pPr>
        <w:ind w:left="5760" w:hanging="360"/>
      </w:pPr>
    </w:lvl>
    <w:lvl w:ilvl="8" w:tplc="B05EB894" w:tentative="1">
      <w:start w:val="1"/>
      <w:numFmt w:val="lowerRoman"/>
      <w:lvlText w:val="%9."/>
      <w:lvlJc w:val="right"/>
      <w:pPr>
        <w:ind w:left="6480" w:hanging="180"/>
      </w:pPr>
    </w:lvl>
  </w:abstractNum>
  <w:abstractNum w:abstractNumId="11" w15:restartNumberingAfterBreak="0">
    <w:nsid w:val="2C7B2A04"/>
    <w:multiLevelType w:val="hybridMultilevel"/>
    <w:tmpl w:val="4462E980"/>
    <w:lvl w:ilvl="0" w:tplc="75D87A5C">
      <w:start w:val="1"/>
      <w:numFmt w:val="decimal"/>
      <w:lvlText w:val="%1."/>
      <w:lvlJc w:val="left"/>
      <w:pPr>
        <w:ind w:left="720" w:hanging="360"/>
      </w:pPr>
    </w:lvl>
    <w:lvl w:ilvl="1" w:tplc="BAE67D2A" w:tentative="1">
      <w:start w:val="1"/>
      <w:numFmt w:val="lowerLetter"/>
      <w:lvlText w:val="%2."/>
      <w:lvlJc w:val="left"/>
      <w:pPr>
        <w:ind w:left="1440" w:hanging="360"/>
      </w:pPr>
    </w:lvl>
    <w:lvl w:ilvl="2" w:tplc="243A4220" w:tentative="1">
      <w:start w:val="1"/>
      <w:numFmt w:val="lowerRoman"/>
      <w:lvlText w:val="%3."/>
      <w:lvlJc w:val="right"/>
      <w:pPr>
        <w:ind w:left="2160" w:hanging="180"/>
      </w:pPr>
    </w:lvl>
    <w:lvl w:ilvl="3" w:tplc="4DC4AD34" w:tentative="1">
      <w:start w:val="1"/>
      <w:numFmt w:val="decimal"/>
      <w:lvlText w:val="%4."/>
      <w:lvlJc w:val="left"/>
      <w:pPr>
        <w:ind w:left="2880" w:hanging="360"/>
      </w:pPr>
    </w:lvl>
    <w:lvl w:ilvl="4" w:tplc="4C5E168A" w:tentative="1">
      <w:start w:val="1"/>
      <w:numFmt w:val="lowerLetter"/>
      <w:lvlText w:val="%5."/>
      <w:lvlJc w:val="left"/>
      <w:pPr>
        <w:ind w:left="3600" w:hanging="360"/>
      </w:pPr>
    </w:lvl>
    <w:lvl w:ilvl="5" w:tplc="2EF4C8AA" w:tentative="1">
      <w:start w:val="1"/>
      <w:numFmt w:val="lowerRoman"/>
      <w:lvlText w:val="%6."/>
      <w:lvlJc w:val="right"/>
      <w:pPr>
        <w:ind w:left="4320" w:hanging="180"/>
      </w:pPr>
    </w:lvl>
    <w:lvl w:ilvl="6" w:tplc="C1CA0288" w:tentative="1">
      <w:start w:val="1"/>
      <w:numFmt w:val="decimal"/>
      <w:lvlText w:val="%7."/>
      <w:lvlJc w:val="left"/>
      <w:pPr>
        <w:ind w:left="5040" w:hanging="360"/>
      </w:pPr>
    </w:lvl>
    <w:lvl w:ilvl="7" w:tplc="9AE60D16" w:tentative="1">
      <w:start w:val="1"/>
      <w:numFmt w:val="lowerLetter"/>
      <w:lvlText w:val="%8."/>
      <w:lvlJc w:val="left"/>
      <w:pPr>
        <w:ind w:left="5760" w:hanging="360"/>
      </w:pPr>
    </w:lvl>
    <w:lvl w:ilvl="8" w:tplc="59DE0EF6" w:tentative="1">
      <w:start w:val="1"/>
      <w:numFmt w:val="lowerRoman"/>
      <w:lvlText w:val="%9."/>
      <w:lvlJc w:val="right"/>
      <w:pPr>
        <w:ind w:left="6480" w:hanging="180"/>
      </w:pPr>
    </w:lvl>
  </w:abstractNum>
  <w:abstractNum w:abstractNumId="12" w15:restartNumberingAfterBreak="0">
    <w:nsid w:val="30236E50"/>
    <w:multiLevelType w:val="hybridMultilevel"/>
    <w:tmpl w:val="A3CAEE04"/>
    <w:lvl w:ilvl="0" w:tplc="5D505B48">
      <w:start w:val="1"/>
      <w:numFmt w:val="decimal"/>
      <w:lvlText w:val="%1."/>
      <w:lvlJc w:val="left"/>
      <w:pPr>
        <w:ind w:left="720" w:hanging="360"/>
      </w:pPr>
    </w:lvl>
    <w:lvl w:ilvl="1" w:tplc="52D63FD8" w:tentative="1">
      <w:start w:val="1"/>
      <w:numFmt w:val="lowerLetter"/>
      <w:lvlText w:val="%2."/>
      <w:lvlJc w:val="left"/>
      <w:pPr>
        <w:ind w:left="1440" w:hanging="360"/>
      </w:pPr>
    </w:lvl>
    <w:lvl w:ilvl="2" w:tplc="B848118A" w:tentative="1">
      <w:start w:val="1"/>
      <w:numFmt w:val="lowerRoman"/>
      <w:lvlText w:val="%3."/>
      <w:lvlJc w:val="right"/>
      <w:pPr>
        <w:ind w:left="2160" w:hanging="180"/>
      </w:pPr>
    </w:lvl>
    <w:lvl w:ilvl="3" w:tplc="4D124300" w:tentative="1">
      <w:start w:val="1"/>
      <w:numFmt w:val="decimal"/>
      <w:lvlText w:val="%4."/>
      <w:lvlJc w:val="left"/>
      <w:pPr>
        <w:ind w:left="2880" w:hanging="360"/>
      </w:pPr>
    </w:lvl>
    <w:lvl w:ilvl="4" w:tplc="BEEE2AB4" w:tentative="1">
      <w:start w:val="1"/>
      <w:numFmt w:val="lowerLetter"/>
      <w:lvlText w:val="%5."/>
      <w:lvlJc w:val="left"/>
      <w:pPr>
        <w:ind w:left="3600" w:hanging="360"/>
      </w:pPr>
    </w:lvl>
    <w:lvl w:ilvl="5" w:tplc="C2909D3E" w:tentative="1">
      <w:start w:val="1"/>
      <w:numFmt w:val="lowerRoman"/>
      <w:lvlText w:val="%6."/>
      <w:lvlJc w:val="right"/>
      <w:pPr>
        <w:ind w:left="4320" w:hanging="180"/>
      </w:pPr>
    </w:lvl>
    <w:lvl w:ilvl="6" w:tplc="DCF2D314" w:tentative="1">
      <w:start w:val="1"/>
      <w:numFmt w:val="decimal"/>
      <w:lvlText w:val="%7."/>
      <w:lvlJc w:val="left"/>
      <w:pPr>
        <w:ind w:left="5040" w:hanging="360"/>
      </w:pPr>
    </w:lvl>
    <w:lvl w:ilvl="7" w:tplc="3FAAB80C" w:tentative="1">
      <w:start w:val="1"/>
      <w:numFmt w:val="lowerLetter"/>
      <w:lvlText w:val="%8."/>
      <w:lvlJc w:val="left"/>
      <w:pPr>
        <w:ind w:left="5760" w:hanging="360"/>
      </w:pPr>
    </w:lvl>
    <w:lvl w:ilvl="8" w:tplc="1DA6C4E4" w:tentative="1">
      <w:start w:val="1"/>
      <w:numFmt w:val="lowerRoman"/>
      <w:lvlText w:val="%9."/>
      <w:lvlJc w:val="right"/>
      <w:pPr>
        <w:ind w:left="6480" w:hanging="180"/>
      </w:pPr>
    </w:lvl>
  </w:abstractNum>
  <w:abstractNum w:abstractNumId="13" w15:restartNumberingAfterBreak="0">
    <w:nsid w:val="30F26AFF"/>
    <w:multiLevelType w:val="hybridMultilevel"/>
    <w:tmpl w:val="07FE06D8"/>
    <w:lvl w:ilvl="0" w:tplc="52003464">
      <w:start w:val="1"/>
      <w:numFmt w:val="decimal"/>
      <w:lvlText w:val="%1."/>
      <w:lvlJc w:val="left"/>
      <w:pPr>
        <w:ind w:left="720" w:hanging="360"/>
      </w:pPr>
    </w:lvl>
    <w:lvl w:ilvl="1" w:tplc="4C84B1CA" w:tentative="1">
      <w:start w:val="1"/>
      <w:numFmt w:val="lowerLetter"/>
      <w:lvlText w:val="%2."/>
      <w:lvlJc w:val="left"/>
      <w:pPr>
        <w:ind w:left="1440" w:hanging="360"/>
      </w:pPr>
    </w:lvl>
    <w:lvl w:ilvl="2" w:tplc="462A3926" w:tentative="1">
      <w:start w:val="1"/>
      <w:numFmt w:val="lowerRoman"/>
      <w:lvlText w:val="%3."/>
      <w:lvlJc w:val="right"/>
      <w:pPr>
        <w:ind w:left="2160" w:hanging="180"/>
      </w:pPr>
    </w:lvl>
    <w:lvl w:ilvl="3" w:tplc="AF68DF0E" w:tentative="1">
      <w:start w:val="1"/>
      <w:numFmt w:val="decimal"/>
      <w:lvlText w:val="%4."/>
      <w:lvlJc w:val="left"/>
      <w:pPr>
        <w:ind w:left="2880" w:hanging="360"/>
      </w:pPr>
    </w:lvl>
    <w:lvl w:ilvl="4" w:tplc="D46A7CD2" w:tentative="1">
      <w:start w:val="1"/>
      <w:numFmt w:val="lowerLetter"/>
      <w:lvlText w:val="%5."/>
      <w:lvlJc w:val="left"/>
      <w:pPr>
        <w:ind w:left="3600" w:hanging="360"/>
      </w:pPr>
    </w:lvl>
    <w:lvl w:ilvl="5" w:tplc="F0AA66D8" w:tentative="1">
      <w:start w:val="1"/>
      <w:numFmt w:val="lowerRoman"/>
      <w:lvlText w:val="%6."/>
      <w:lvlJc w:val="right"/>
      <w:pPr>
        <w:ind w:left="4320" w:hanging="180"/>
      </w:pPr>
    </w:lvl>
    <w:lvl w:ilvl="6" w:tplc="D92C0D8C" w:tentative="1">
      <w:start w:val="1"/>
      <w:numFmt w:val="decimal"/>
      <w:lvlText w:val="%7."/>
      <w:lvlJc w:val="left"/>
      <w:pPr>
        <w:ind w:left="5040" w:hanging="360"/>
      </w:pPr>
    </w:lvl>
    <w:lvl w:ilvl="7" w:tplc="0F4C33D0" w:tentative="1">
      <w:start w:val="1"/>
      <w:numFmt w:val="lowerLetter"/>
      <w:lvlText w:val="%8."/>
      <w:lvlJc w:val="left"/>
      <w:pPr>
        <w:ind w:left="5760" w:hanging="360"/>
      </w:pPr>
    </w:lvl>
    <w:lvl w:ilvl="8" w:tplc="44D87358" w:tentative="1">
      <w:start w:val="1"/>
      <w:numFmt w:val="lowerRoman"/>
      <w:lvlText w:val="%9."/>
      <w:lvlJc w:val="right"/>
      <w:pPr>
        <w:ind w:left="6480" w:hanging="180"/>
      </w:pPr>
    </w:lvl>
  </w:abstractNum>
  <w:abstractNum w:abstractNumId="14" w15:restartNumberingAfterBreak="0">
    <w:nsid w:val="32D9600A"/>
    <w:multiLevelType w:val="hybridMultilevel"/>
    <w:tmpl w:val="6AC6C404"/>
    <w:lvl w:ilvl="0" w:tplc="3CEC9B76">
      <w:start w:val="1"/>
      <w:numFmt w:val="decimal"/>
      <w:lvlText w:val="%1."/>
      <w:lvlJc w:val="left"/>
      <w:pPr>
        <w:ind w:left="720" w:hanging="360"/>
      </w:pPr>
    </w:lvl>
    <w:lvl w:ilvl="1" w:tplc="99F4C6F0" w:tentative="1">
      <w:start w:val="1"/>
      <w:numFmt w:val="lowerLetter"/>
      <w:lvlText w:val="%2."/>
      <w:lvlJc w:val="left"/>
      <w:pPr>
        <w:ind w:left="1440" w:hanging="360"/>
      </w:pPr>
    </w:lvl>
    <w:lvl w:ilvl="2" w:tplc="6C7EA2D6" w:tentative="1">
      <w:start w:val="1"/>
      <w:numFmt w:val="lowerRoman"/>
      <w:lvlText w:val="%3."/>
      <w:lvlJc w:val="right"/>
      <w:pPr>
        <w:ind w:left="2160" w:hanging="180"/>
      </w:pPr>
    </w:lvl>
    <w:lvl w:ilvl="3" w:tplc="9BE8C4AE" w:tentative="1">
      <w:start w:val="1"/>
      <w:numFmt w:val="decimal"/>
      <w:lvlText w:val="%4."/>
      <w:lvlJc w:val="left"/>
      <w:pPr>
        <w:ind w:left="2880" w:hanging="360"/>
      </w:pPr>
    </w:lvl>
    <w:lvl w:ilvl="4" w:tplc="E7D0CDD8" w:tentative="1">
      <w:start w:val="1"/>
      <w:numFmt w:val="lowerLetter"/>
      <w:lvlText w:val="%5."/>
      <w:lvlJc w:val="left"/>
      <w:pPr>
        <w:ind w:left="3600" w:hanging="360"/>
      </w:pPr>
    </w:lvl>
    <w:lvl w:ilvl="5" w:tplc="68C26544" w:tentative="1">
      <w:start w:val="1"/>
      <w:numFmt w:val="lowerRoman"/>
      <w:lvlText w:val="%6."/>
      <w:lvlJc w:val="right"/>
      <w:pPr>
        <w:ind w:left="4320" w:hanging="180"/>
      </w:pPr>
    </w:lvl>
    <w:lvl w:ilvl="6" w:tplc="5C1C1A3E" w:tentative="1">
      <w:start w:val="1"/>
      <w:numFmt w:val="decimal"/>
      <w:lvlText w:val="%7."/>
      <w:lvlJc w:val="left"/>
      <w:pPr>
        <w:ind w:left="5040" w:hanging="360"/>
      </w:pPr>
    </w:lvl>
    <w:lvl w:ilvl="7" w:tplc="123838A0" w:tentative="1">
      <w:start w:val="1"/>
      <w:numFmt w:val="lowerLetter"/>
      <w:lvlText w:val="%8."/>
      <w:lvlJc w:val="left"/>
      <w:pPr>
        <w:ind w:left="5760" w:hanging="360"/>
      </w:pPr>
    </w:lvl>
    <w:lvl w:ilvl="8" w:tplc="C0841C14" w:tentative="1">
      <w:start w:val="1"/>
      <w:numFmt w:val="lowerRoman"/>
      <w:lvlText w:val="%9."/>
      <w:lvlJc w:val="right"/>
      <w:pPr>
        <w:ind w:left="6480" w:hanging="180"/>
      </w:pPr>
    </w:lvl>
  </w:abstractNum>
  <w:abstractNum w:abstractNumId="15" w15:restartNumberingAfterBreak="0">
    <w:nsid w:val="34124E99"/>
    <w:multiLevelType w:val="hybridMultilevel"/>
    <w:tmpl w:val="12FEE8C6"/>
    <w:lvl w:ilvl="0" w:tplc="27CC4AB6">
      <w:start w:val="1"/>
      <w:numFmt w:val="decimal"/>
      <w:lvlText w:val="%1."/>
      <w:lvlJc w:val="left"/>
      <w:pPr>
        <w:ind w:left="720" w:hanging="360"/>
      </w:pPr>
    </w:lvl>
    <w:lvl w:ilvl="1" w:tplc="90A0ACD2" w:tentative="1">
      <w:start w:val="1"/>
      <w:numFmt w:val="lowerLetter"/>
      <w:lvlText w:val="%2."/>
      <w:lvlJc w:val="left"/>
      <w:pPr>
        <w:ind w:left="1440" w:hanging="360"/>
      </w:pPr>
    </w:lvl>
    <w:lvl w:ilvl="2" w:tplc="92F09976" w:tentative="1">
      <w:start w:val="1"/>
      <w:numFmt w:val="lowerRoman"/>
      <w:lvlText w:val="%3."/>
      <w:lvlJc w:val="right"/>
      <w:pPr>
        <w:ind w:left="2160" w:hanging="180"/>
      </w:pPr>
    </w:lvl>
    <w:lvl w:ilvl="3" w:tplc="B4467322" w:tentative="1">
      <w:start w:val="1"/>
      <w:numFmt w:val="decimal"/>
      <w:lvlText w:val="%4."/>
      <w:lvlJc w:val="left"/>
      <w:pPr>
        <w:ind w:left="2880" w:hanging="360"/>
      </w:pPr>
    </w:lvl>
    <w:lvl w:ilvl="4" w:tplc="54AEEBA4" w:tentative="1">
      <w:start w:val="1"/>
      <w:numFmt w:val="lowerLetter"/>
      <w:lvlText w:val="%5."/>
      <w:lvlJc w:val="left"/>
      <w:pPr>
        <w:ind w:left="3600" w:hanging="360"/>
      </w:pPr>
    </w:lvl>
    <w:lvl w:ilvl="5" w:tplc="A18AA0EC" w:tentative="1">
      <w:start w:val="1"/>
      <w:numFmt w:val="lowerRoman"/>
      <w:lvlText w:val="%6."/>
      <w:lvlJc w:val="right"/>
      <w:pPr>
        <w:ind w:left="4320" w:hanging="180"/>
      </w:pPr>
    </w:lvl>
    <w:lvl w:ilvl="6" w:tplc="F974922E" w:tentative="1">
      <w:start w:val="1"/>
      <w:numFmt w:val="decimal"/>
      <w:lvlText w:val="%7."/>
      <w:lvlJc w:val="left"/>
      <w:pPr>
        <w:ind w:left="5040" w:hanging="360"/>
      </w:pPr>
    </w:lvl>
    <w:lvl w:ilvl="7" w:tplc="6A166566" w:tentative="1">
      <w:start w:val="1"/>
      <w:numFmt w:val="lowerLetter"/>
      <w:lvlText w:val="%8."/>
      <w:lvlJc w:val="left"/>
      <w:pPr>
        <w:ind w:left="5760" w:hanging="360"/>
      </w:pPr>
    </w:lvl>
    <w:lvl w:ilvl="8" w:tplc="91D88FB6" w:tentative="1">
      <w:start w:val="1"/>
      <w:numFmt w:val="lowerRoman"/>
      <w:lvlText w:val="%9."/>
      <w:lvlJc w:val="right"/>
      <w:pPr>
        <w:ind w:left="6480" w:hanging="180"/>
      </w:pPr>
    </w:lvl>
  </w:abstractNum>
  <w:abstractNum w:abstractNumId="16" w15:restartNumberingAfterBreak="0">
    <w:nsid w:val="34B40A72"/>
    <w:multiLevelType w:val="hybridMultilevel"/>
    <w:tmpl w:val="CDC82114"/>
    <w:lvl w:ilvl="0" w:tplc="E5EE9EC0">
      <w:start w:val="1"/>
      <w:numFmt w:val="decimal"/>
      <w:lvlText w:val="%1."/>
      <w:lvlJc w:val="left"/>
      <w:pPr>
        <w:ind w:left="720" w:hanging="360"/>
      </w:pPr>
    </w:lvl>
    <w:lvl w:ilvl="1" w:tplc="CD48D046" w:tentative="1">
      <w:start w:val="1"/>
      <w:numFmt w:val="lowerLetter"/>
      <w:lvlText w:val="%2."/>
      <w:lvlJc w:val="left"/>
      <w:pPr>
        <w:ind w:left="1440" w:hanging="360"/>
      </w:pPr>
    </w:lvl>
    <w:lvl w:ilvl="2" w:tplc="B61E47F0" w:tentative="1">
      <w:start w:val="1"/>
      <w:numFmt w:val="lowerRoman"/>
      <w:lvlText w:val="%3."/>
      <w:lvlJc w:val="right"/>
      <w:pPr>
        <w:ind w:left="2160" w:hanging="180"/>
      </w:pPr>
    </w:lvl>
    <w:lvl w:ilvl="3" w:tplc="232C9E08" w:tentative="1">
      <w:start w:val="1"/>
      <w:numFmt w:val="decimal"/>
      <w:lvlText w:val="%4."/>
      <w:lvlJc w:val="left"/>
      <w:pPr>
        <w:ind w:left="2880" w:hanging="360"/>
      </w:pPr>
    </w:lvl>
    <w:lvl w:ilvl="4" w:tplc="46F0E328" w:tentative="1">
      <w:start w:val="1"/>
      <w:numFmt w:val="lowerLetter"/>
      <w:lvlText w:val="%5."/>
      <w:lvlJc w:val="left"/>
      <w:pPr>
        <w:ind w:left="3600" w:hanging="360"/>
      </w:pPr>
    </w:lvl>
    <w:lvl w:ilvl="5" w:tplc="1E18D9CC" w:tentative="1">
      <w:start w:val="1"/>
      <w:numFmt w:val="lowerRoman"/>
      <w:lvlText w:val="%6."/>
      <w:lvlJc w:val="right"/>
      <w:pPr>
        <w:ind w:left="4320" w:hanging="180"/>
      </w:pPr>
    </w:lvl>
    <w:lvl w:ilvl="6" w:tplc="FB188CE4" w:tentative="1">
      <w:start w:val="1"/>
      <w:numFmt w:val="decimal"/>
      <w:lvlText w:val="%7."/>
      <w:lvlJc w:val="left"/>
      <w:pPr>
        <w:ind w:left="5040" w:hanging="360"/>
      </w:pPr>
    </w:lvl>
    <w:lvl w:ilvl="7" w:tplc="9B9C4BE2" w:tentative="1">
      <w:start w:val="1"/>
      <w:numFmt w:val="lowerLetter"/>
      <w:lvlText w:val="%8."/>
      <w:lvlJc w:val="left"/>
      <w:pPr>
        <w:ind w:left="5760" w:hanging="360"/>
      </w:pPr>
    </w:lvl>
    <w:lvl w:ilvl="8" w:tplc="77EADA92" w:tentative="1">
      <w:start w:val="1"/>
      <w:numFmt w:val="lowerRoman"/>
      <w:lvlText w:val="%9."/>
      <w:lvlJc w:val="right"/>
      <w:pPr>
        <w:ind w:left="6480" w:hanging="180"/>
      </w:pPr>
    </w:lvl>
  </w:abstractNum>
  <w:abstractNum w:abstractNumId="17" w15:restartNumberingAfterBreak="0">
    <w:nsid w:val="3A1F7008"/>
    <w:multiLevelType w:val="hybridMultilevel"/>
    <w:tmpl w:val="7C3C8380"/>
    <w:lvl w:ilvl="0" w:tplc="66345CBE">
      <w:start w:val="1"/>
      <w:numFmt w:val="decimal"/>
      <w:lvlText w:val="%1."/>
      <w:lvlJc w:val="left"/>
      <w:pPr>
        <w:ind w:left="3600" w:hanging="360"/>
      </w:pPr>
    </w:lvl>
    <w:lvl w:ilvl="1" w:tplc="3CA0360E" w:tentative="1">
      <w:start w:val="1"/>
      <w:numFmt w:val="lowerLetter"/>
      <w:lvlText w:val="%2."/>
      <w:lvlJc w:val="left"/>
      <w:pPr>
        <w:ind w:left="4320" w:hanging="360"/>
      </w:pPr>
    </w:lvl>
    <w:lvl w:ilvl="2" w:tplc="2FDA4486" w:tentative="1">
      <w:start w:val="1"/>
      <w:numFmt w:val="lowerRoman"/>
      <w:lvlText w:val="%3."/>
      <w:lvlJc w:val="right"/>
      <w:pPr>
        <w:ind w:left="5040" w:hanging="180"/>
      </w:pPr>
    </w:lvl>
    <w:lvl w:ilvl="3" w:tplc="5FD4B292" w:tentative="1">
      <w:start w:val="1"/>
      <w:numFmt w:val="decimal"/>
      <w:lvlText w:val="%4."/>
      <w:lvlJc w:val="left"/>
      <w:pPr>
        <w:ind w:left="5760" w:hanging="360"/>
      </w:pPr>
    </w:lvl>
    <w:lvl w:ilvl="4" w:tplc="20942146" w:tentative="1">
      <w:start w:val="1"/>
      <w:numFmt w:val="lowerLetter"/>
      <w:lvlText w:val="%5."/>
      <w:lvlJc w:val="left"/>
      <w:pPr>
        <w:ind w:left="6480" w:hanging="360"/>
      </w:pPr>
    </w:lvl>
    <w:lvl w:ilvl="5" w:tplc="026E7594" w:tentative="1">
      <w:start w:val="1"/>
      <w:numFmt w:val="lowerRoman"/>
      <w:lvlText w:val="%6."/>
      <w:lvlJc w:val="right"/>
      <w:pPr>
        <w:ind w:left="7200" w:hanging="180"/>
      </w:pPr>
    </w:lvl>
    <w:lvl w:ilvl="6" w:tplc="51686B6E" w:tentative="1">
      <w:start w:val="1"/>
      <w:numFmt w:val="decimal"/>
      <w:lvlText w:val="%7."/>
      <w:lvlJc w:val="left"/>
      <w:pPr>
        <w:ind w:left="7920" w:hanging="360"/>
      </w:pPr>
    </w:lvl>
    <w:lvl w:ilvl="7" w:tplc="C25AAE64" w:tentative="1">
      <w:start w:val="1"/>
      <w:numFmt w:val="lowerLetter"/>
      <w:lvlText w:val="%8."/>
      <w:lvlJc w:val="left"/>
      <w:pPr>
        <w:ind w:left="8640" w:hanging="360"/>
      </w:pPr>
    </w:lvl>
    <w:lvl w:ilvl="8" w:tplc="ACF013A6" w:tentative="1">
      <w:start w:val="1"/>
      <w:numFmt w:val="lowerRoman"/>
      <w:lvlText w:val="%9."/>
      <w:lvlJc w:val="right"/>
      <w:pPr>
        <w:ind w:left="9360" w:hanging="180"/>
      </w:pPr>
    </w:lvl>
  </w:abstractNum>
  <w:abstractNum w:abstractNumId="18" w15:restartNumberingAfterBreak="0">
    <w:nsid w:val="3FCC3FA0"/>
    <w:multiLevelType w:val="hybridMultilevel"/>
    <w:tmpl w:val="4CF858C8"/>
    <w:lvl w:ilvl="0" w:tplc="DEA4C7D4">
      <w:start w:val="1"/>
      <w:numFmt w:val="decimal"/>
      <w:lvlText w:val="%1."/>
      <w:lvlJc w:val="left"/>
      <w:pPr>
        <w:ind w:left="1170" w:hanging="360"/>
      </w:pPr>
      <w:rPr>
        <w:b w:val="0"/>
        <w:bCs w:val="0"/>
        <w:color w:val="auto"/>
      </w:rPr>
    </w:lvl>
    <w:lvl w:ilvl="1" w:tplc="89866196" w:tentative="1">
      <w:start w:val="1"/>
      <w:numFmt w:val="lowerLetter"/>
      <w:lvlText w:val="%2."/>
      <w:lvlJc w:val="left"/>
      <w:pPr>
        <w:ind w:left="1890" w:hanging="360"/>
      </w:pPr>
    </w:lvl>
    <w:lvl w:ilvl="2" w:tplc="0B225AFC" w:tentative="1">
      <w:start w:val="1"/>
      <w:numFmt w:val="lowerRoman"/>
      <w:lvlText w:val="%3."/>
      <w:lvlJc w:val="right"/>
      <w:pPr>
        <w:ind w:left="2610" w:hanging="180"/>
      </w:pPr>
    </w:lvl>
    <w:lvl w:ilvl="3" w:tplc="D7625390" w:tentative="1">
      <w:start w:val="1"/>
      <w:numFmt w:val="decimal"/>
      <w:lvlText w:val="%4."/>
      <w:lvlJc w:val="left"/>
      <w:pPr>
        <w:ind w:left="3330" w:hanging="360"/>
      </w:pPr>
    </w:lvl>
    <w:lvl w:ilvl="4" w:tplc="21865AF2" w:tentative="1">
      <w:start w:val="1"/>
      <w:numFmt w:val="lowerLetter"/>
      <w:lvlText w:val="%5."/>
      <w:lvlJc w:val="left"/>
      <w:pPr>
        <w:ind w:left="4050" w:hanging="360"/>
      </w:pPr>
    </w:lvl>
    <w:lvl w:ilvl="5" w:tplc="78EC8362" w:tentative="1">
      <w:start w:val="1"/>
      <w:numFmt w:val="lowerRoman"/>
      <w:lvlText w:val="%6."/>
      <w:lvlJc w:val="right"/>
      <w:pPr>
        <w:ind w:left="4770" w:hanging="180"/>
      </w:pPr>
    </w:lvl>
    <w:lvl w:ilvl="6" w:tplc="D86AD746" w:tentative="1">
      <w:start w:val="1"/>
      <w:numFmt w:val="decimal"/>
      <w:lvlText w:val="%7."/>
      <w:lvlJc w:val="left"/>
      <w:pPr>
        <w:ind w:left="5490" w:hanging="360"/>
      </w:pPr>
    </w:lvl>
    <w:lvl w:ilvl="7" w:tplc="4686FEB2" w:tentative="1">
      <w:start w:val="1"/>
      <w:numFmt w:val="lowerLetter"/>
      <w:lvlText w:val="%8."/>
      <w:lvlJc w:val="left"/>
      <w:pPr>
        <w:ind w:left="6210" w:hanging="360"/>
      </w:pPr>
    </w:lvl>
    <w:lvl w:ilvl="8" w:tplc="C0866BF8" w:tentative="1">
      <w:start w:val="1"/>
      <w:numFmt w:val="lowerRoman"/>
      <w:lvlText w:val="%9."/>
      <w:lvlJc w:val="right"/>
      <w:pPr>
        <w:ind w:left="6930" w:hanging="180"/>
      </w:pPr>
    </w:lvl>
  </w:abstractNum>
  <w:abstractNum w:abstractNumId="19" w15:restartNumberingAfterBreak="0">
    <w:nsid w:val="41AF07A3"/>
    <w:multiLevelType w:val="hybridMultilevel"/>
    <w:tmpl w:val="6280440A"/>
    <w:lvl w:ilvl="0" w:tplc="FC0262D8">
      <w:start w:val="1"/>
      <w:numFmt w:val="decimal"/>
      <w:lvlText w:val="%1."/>
      <w:lvlJc w:val="left"/>
      <w:pPr>
        <w:ind w:left="3600" w:hanging="360"/>
      </w:pPr>
    </w:lvl>
    <w:lvl w:ilvl="1" w:tplc="56820B08" w:tentative="1">
      <w:start w:val="1"/>
      <w:numFmt w:val="lowerLetter"/>
      <w:lvlText w:val="%2."/>
      <w:lvlJc w:val="left"/>
      <w:pPr>
        <w:ind w:left="4320" w:hanging="360"/>
      </w:pPr>
    </w:lvl>
    <w:lvl w:ilvl="2" w:tplc="7778BA38" w:tentative="1">
      <w:start w:val="1"/>
      <w:numFmt w:val="lowerRoman"/>
      <w:lvlText w:val="%3."/>
      <w:lvlJc w:val="right"/>
      <w:pPr>
        <w:ind w:left="5040" w:hanging="180"/>
      </w:pPr>
    </w:lvl>
    <w:lvl w:ilvl="3" w:tplc="95DCA0B8" w:tentative="1">
      <w:start w:val="1"/>
      <w:numFmt w:val="decimal"/>
      <w:lvlText w:val="%4."/>
      <w:lvlJc w:val="left"/>
      <w:pPr>
        <w:ind w:left="5760" w:hanging="360"/>
      </w:pPr>
    </w:lvl>
    <w:lvl w:ilvl="4" w:tplc="2F8A3D90" w:tentative="1">
      <w:start w:val="1"/>
      <w:numFmt w:val="lowerLetter"/>
      <w:lvlText w:val="%5."/>
      <w:lvlJc w:val="left"/>
      <w:pPr>
        <w:ind w:left="6480" w:hanging="360"/>
      </w:pPr>
    </w:lvl>
    <w:lvl w:ilvl="5" w:tplc="2820A7D0" w:tentative="1">
      <w:start w:val="1"/>
      <w:numFmt w:val="lowerRoman"/>
      <w:lvlText w:val="%6."/>
      <w:lvlJc w:val="right"/>
      <w:pPr>
        <w:ind w:left="7200" w:hanging="180"/>
      </w:pPr>
    </w:lvl>
    <w:lvl w:ilvl="6" w:tplc="648CCE0E" w:tentative="1">
      <w:start w:val="1"/>
      <w:numFmt w:val="decimal"/>
      <w:lvlText w:val="%7."/>
      <w:lvlJc w:val="left"/>
      <w:pPr>
        <w:ind w:left="7920" w:hanging="360"/>
      </w:pPr>
    </w:lvl>
    <w:lvl w:ilvl="7" w:tplc="980A6030" w:tentative="1">
      <w:start w:val="1"/>
      <w:numFmt w:val="lowerLetter"/>
      <w:lvlText w:val="%8."/>
      <w:lvlJc w:val="left"/>
      <w:pPr>
        <w:ind w:left="8640" w:hanging="360"/>
      </w:pPr>
    </w:lvl>
    <w:lvl w:ilvl="8" w:tplc="A222916E" w:tentative="1">
      <w:start w:val="1"/>
      <w:numFmt w:val="lowerRoman"/>
      <w:lvlText w:val="%9."/>
      <w:lvlJc w:val="right"/>
      <w:pPr>
        <w:ind w:left="9360" w:hanging="180"/>
      </w:pPr>
    </w:lvl>
  </w:abstractNum>
  <w:abstractNum w:abstractNumId="20" w15:restartNumberingAfterBreak="0">
    <w:nsid w:val="41DD7605"/>
    <w:multiLevelType w:val="hybridMultilevel"/>
    <w:tmpl w:val="C38A2C5A"/>
    <w:lvl w:ilvl="0" w:tplc="C97C1D1A">
      <w:start w:val="1"/>
      <w:numFmt w:val="decimal"/>
      <w:lvlText w:val="%1."/>
      <w:lvlJc w:val="left"/>
      <w:pPr>
        <w:ind w:left="720" w:hanging="360"/>
      </w:pPr>
    </w:lvl>
    <w:lvl w:ilvl="1" w:tplc="C96A98B4" w:tentative="1">
      <w:start w:val="1"/>
      <w:numFmt w:val="lowerLetter"/>
      <w:lvlText w:val="%2."/>
      <w:lvlJc w:val="left"/>
      <w:pPr>
        <w:ind w:left="1440" w:hanging="360"/>
      </w:pPr>
    </w:lvl>
    <w:lvl w:ilvl="2" w:tplc="AA60A3EE" w:tentative="1">
      <w:start w:val="1"/>
      <w:numFmt w:val="lowerRoman"/>
      <w:lvlText w:val="%3."/>
      <w:lvlJc w:val="right"/>
      <w:pPr>
        <w:ind w:left="2160" w:hanging="180"/>
      </w:pPr>
    </w:lvl>
    <w:lvl w:ilvl="3" w:tplc="88C69E2C" w:tentative="1">
      <w:start w:val="1"/>
      <w:numFmt w:val="decimal"/>
      <w:lvlText w:val="%4."/>
      <w:lvlJc w:val="left"/>
      <w:pPr>
        <w:ind w:left="2880" w:hanging="360"/>
      </w:pPr>
    </w:lvl>
    <w:lvl w:ilvl="4" w:tplc="73227D04" w:tentative="1">
      <w:start w:val="1"/>
      <w:numFmt w:val="lowerLetter"/>
      <w:lvlText w:val="%5."/>
      <w:lvlJc w:val="left"/>
      <w:pPr>
        <w:ind w:left="3600" w:hanging="360"/>
      </w:pPr>
    </w:lvl>
    <w:lvl w:ilvl="5" w:tplc="722809E4" w:tentative="1">
      <w:start w:val="1"/>
      <w:numFmt w:val="lowerRoman"/>
      <w:lvlText w:val="%6."/>
      <w:lvlJc w:val="right"/>
      <w:pPr>
        <w:ind w:left="4320" w:hanging="180"/>
      </w:pPr>
    </w:lvl>
    <w:lvl w:ilvl="6" w:tplc="C76AC6F0" w:tentative="1">
      <w:start w:val="1"/>
      <w:numFmt w:val="decimal"/>
      <w:lvlText w:val="%7."/>
      <w:lvlJc w:val="left"/>
      <w:pPr>
        <w:ind w:left="5040" w:hanging="360"/>
      </w:pPr>
    </w:lvl>
    <w:lvl w:ilvl="7" w:tplc="8F507882" w:tentative="1">
      <w:start w:val="1"/>
      <w:numFmt w:val="lowerLetter"/>
      <w:lvlText w:val="%8."/>
      <w:lvlJc w:val="left"/>
      <w:pPr>
        <w:ind w:left="5760" w:hanging="360"/>
      </w:pPr>
    </w:lvl>
    <w:lvl w:ilvl="8" w:tplc="6FFEDCAE" w:tentative="1">
      <w:start w:val="1"/>
      <w:numFmt w:val="lowerRoman"/>
      <w:lvlText w:val="%9."/>
      <w:lvlJc w:val="right"/>
      <w:pPr>
        <w:ind w:left="6480" w:hanging="180"/>
      </w:pPr>
    </w:lvl>
  </w:abstractNum>
  <w:abstractNum w:abstractNumId="21" w15:restartNumberingAfterBreak="0">
    <w:nsid w:val="4AAD18CA"/>
    <w:multiLevelType w:val="hybridMultilevel"/>
    <w:tmpl w:val="72C0B518"/>
    <w:lvl w:ilvl="0" w:tplc="4C12E296">
      <w:start w:val="1"/>
      <w:numFmt w:val="decimal"/>
      <w:lvlText w:val="%1."/>
      <w:lvlJc w:val="left"/>
      <w:pPr>
        <w:ind w:left="720" w:hanging="360"/>
      </w:pPr>
    </w:lvl>
    <w:lvl w:ilvl="1" w:tplc="22BE4570" w:tentative="1">
      <w:start w:val="1"/>
      <w:numFmt w:val="lowerLetter"/>
      <w:lvlText w:val="%2."/>
      <w:lvlJc w:val="left"/>
      <w:pPr>
        <w:ind w:left="1440" w:hanging="360"/>
      </w:pPr>
    </w:lvl>
    <w:lvl w:ilvl="2" w:tplc="477A7D4C" w:tentative="1">
      <w:start w:val="1"/>
      <w:numFmt w:val="lowerRoman"/>
      <w:lvlText w:val="%3."/>
      <w:lvlJc w:val="right"/>
      <w:pPr>
        <w:ind w:left="2160" w:hanging="180"/>
      </w:pPr>
    </w:lvl>
    <w:lvl w:ilvl="3" w:tplc="5CF21D90" w:tentative="1">
      <w:start w:val="1"/>
      <w:numFmt w:val="decimal"/>
      <w:lvlText w:val="%4."/>
      <w:lvlJc w:val="left"/>
      <w:pPr>
        <w:ind w:left="2880" w:hanging="360"/>
      </w:pPr>
    </w:lvl>
    <w:lvl w:ilvl="4" w:tplc="792E7E04" w:tentative="1">
      <w:start w:val="1"/>
      <w:numFmt w:val="lowerLetter"/>
      <w:lvlText w:val="%5."/>
      <w:lvlJc w:val="left"/>
      <w:pPr>
        <w:ind w:left="3600" w:hanging="360"/>
      </w:pPr>
    </w:lvl>
    <w:lvl w:ilvl="5" w:tplc="D2B88D74" w:tentative="1">
      <w:start w:val="1"/>
      <w:numFmt w:val="lowerRoman"/>
      <w:lvlText w:val="%6."/>
      <w:lvlJc w:val="right"/>
      <w:pPr>
        <w:ind w:left="4320" w:hanging="180"/>
      </w:pPr>
    </w:lvl>
    <w:lvl w:ilvl="6" w:tplc="17685CBA" w:tentative="1">
      <w:start w:val="1"/>
      <w:numFmt w:val="decimal"/>
      <w:lvlText w:val="%7."/>
      <w:lvlJc w:val="left"/>
      <w:pPr>
        <w:ind w:left="5040" w:hanging="360"/>
      </w:pPr>
    </w:lvl>
    <w:lvl w:ilvl="7" w:tplc="C3D8D068" w:tentative="1">
      <w:start w:val="1"/>
      <w:numFmt w:val="lowerLetter"/>
      <w:lvlText w:val="%8."/>
      <w:lvlJc w:val="left"/>
      <w:pPr>
        <w:ind w:left="5760" w:hanging="360"/>
      </w:pPr>
    </w:lvl>
    <w:lvl w:ilvl="8" w:tplc="D1F40328" w:tentative="1">
      <w:start w:val="1"/>
      <w:numFmt w:val="lowerRoman"/>
      <w:lvlText w:val="%9."/>
      <w:lvlJc w:val="right"/>
      <w:pPr>
        <w:ind w:left="6480" w:hanging="180"/>
      </w:pPr>
    </w:lvl>
  </w:abstractNum>
  <w:abstractNum w:abstractNumId="22" w15:restartNumberingAfterBreak="0">
    <w:nsid w:val="4FB05BE1"/>
    <w:multiLevelType w:val="hybridMultilevel"/>
    <w:tmpl w:val="7C3C8380"/>
    <w:lvl w:ilvl="0" w:tplc="B8F29394">
      <w:start w:val="1"/>
      <w:numFmt w:val="decimal"/>
      <w:lvlText w:val="%1."/>
      <w:lvlJc w:val="left"/>
      <w:pPr>
        <w:ind w:left="3600" w:hanging="360"/>
      </w:pPr>
    </w:lvl>
    <w:lvl w:ilvl="1" w:tplc="044085F4" w:tentative="1">
      <w:start w:val="1"/>
      <w:numFmt w:val="lowerLetter"/>
      <w:lvlText w:val="%2."/>
      <w:lvlJc w:val="left"/>
      <w:pPr>
        <w:ind w:left="4320" w:hanging="360"/>
      </w:pPr>
    </w:lvl>
    <w:lvl w:ilvl="2" w:tplc="5B8ED934" w:tentative="1">
      <w:start w:val="1"/>
      <w:numFmt w:val="lowerRoman"/>
      <w:lvlText w:val="%3."/>
      <w:lvlJc w:val="right"/>
      <w:pPr>
        <w:ind w:left="5040" w:hanging="180"/>
      </w:pPr>
    </w:lvl>
    <w:lvl w:ilvl="3" w:tplc="3CF29E22" w:tentative="1">
      <w:start w:val="1"/>
      <w:numFmt w:val="decimal"/>
      <w:lvlText w:val="%4."/>
      <w:lvlJc w:val="left"/>
      <w:pPr>
        <w:ind w:left="5760" w:hanging="360"/>
      </w:pPr>
    </w:lvl>
    <w:lvl w:ilvl="4" w:tplc="1B32C0AA" w:tentative="1">
      <w:start w:val="1"/>
      <w:numFmt w:val="lowerLetter"/>
      <w:lvlText w:val="%5."/>
      <w:lvlJc w:val="left"/>
      <w:pPr>
        <w:ind w:left="6480" w:hanging="360"/>
      </w:pPr>
    </w:lvl>
    <w:lvl w:ilvl="5" w:tplc="D2FCB976" w:tentative="1">
      <w:start w:val="1"/>
      <w:numFmt w:val="lowerRoman"/>
      <w:lvlText w:val="%6."/>
      <w:lvlJc w:val="right"/>
      <w:pPr>
        <w:ind w:left="7200" w:hanging="180"/>
      </w:pPr>
    </w:lvl>
    <w:lvl w:ilvl="6" w:tplc="5FB4DB82" w:tentative="1">
      <w:start w:val="1"/>
      <w:numFmt w:val="decimal"/>
      <w:lvlText w:val="%7."/>
      <w:lvlJc w:val="left"/>
      <w:pPr>
        <w:ind w:left="7920" w:hanging="360"/>
      </w:pPr>
    </w:lvl>
    <w:lvl w:ilvl="7" w:tplc="B99AFE56" w:tentative="1">
      <w:start w:val="1"/>
      <w:numFmt w:val="lowerLetter"/>
      <w:lvlText w:val="%8."/>
      <w:lvlJc w:val="left"/>
      <w:pPr>
        <w:ind w:left="8640" w:hanging="360"/>
      </w:pPr>
    </w:lvl>
    <w:lvl w:ilvl="8" w:tplc="ABFC7850" w:tentative="1">
      <w:start w:val="1"/>
      <w:numFmt w:val="lowerRoman"/>
      <w:lvlText w:val="%9."/>
      <w:lvlJc w:val="right"/>
      <w:pPr>
        <w:ind w:left="9360" w:hanging="180"/>
      </w:pPr>
    </w:lvl>
  </w:abstractNum>
  <w:abstractNum w:abstractNumId="23" w15:restartNumberingAfterBreak="0">
    <w:nsid w:val="59671D68"/>
    <w:multiLevelType w:val="hybridMultilevel"/>
    <w:tmpl w:val="A06CF66C"/>
    <w:lvl w:ilvl="0" w:tplc="586CB8F8">
      <w:start w:val="1"/>
      <w:numFmt w:val="decimal"/>
      <w:lvlText w:val="%1."/>
      <w:lvlJc w:val="left"/>
      <w:pPr>
        <w:ind w:left="3600" w:hanging="360"/>
      </w:pPr>
    </w:lvl>
    <w:lvl w:ilvl="1" w:tplc="A4E8D8A8" w:tentative="1">
      <w:start w:val="1"/>
      <w:numFmt w:val="lowerLetter"/>
      <w:lvlText w:val="%2."/>
      <w:lvlJc w:val="left"/>
      <w:pPr>
        <w:ind w:left="4320" w:hanging="360"/>
      </w:pPr>
    </w:lvl>
    <w:lvl w:ilvl="2" w:tplc="4218163E" w:tentative="1">
      <w:start w:val="1"/>
      <w:numFmt w:val="lowerRoman"/>
      <w:lvlText w:val="%3."/>
      <w:lvlJc w:val="right"/>
      <w:pPr>
        <w:ind w:left="5040" w:hanging="180"/>
      </w:pPr>
    </w:lvl>
    <w:lvl w:ilvl="3" w:tplc="99C6BB30" w:tentative="1">
      <w:start w:val="1"/>
      <w:numFmt w:val="decimal"/>
      <w:lvlText w:val="%4."/>
      <w:lvlJc w:val="left"/>
      <w:pPr>
        <w:ind w:left="5760" w:hanging="360"/>
      </w:pPr>
    </w:lvl>
    <w:lvl w:ilvl="4" w:tplc="BFB4D89A" w:tentative="1">
      <w:start w:val="1"/>
      <w:numFmt w:val="lowerLetter"/>
      <w:lvlText w:val="%5."/>
      <w:lvlJc w:val="left"/>
      <w:pPr>
        <w:ind w:left="6480" w:hanging="360"/>
      </w:pPr>
    </w:lvl>
    <w:lvl w:ilvl="5" w:tplc="24D67384" w:tentative="1">
      <w:start w:val="1"/>
      <w:numFmt w:val="lowerRoman"/>
      <w:lvlText w:val="%6."/>
      <w:lvlJc w:val="right"/>
      <w:pPr>
        <w:ind w:left="7200" w:hanging="180"/>
      </w:pPr>
    </w:lvl>
    <w:lvl w:ilvl="6" w:tplc="EB083A84" w:tentative="1">
      <w:start w:val="1"/>
      <w:numFmt w:val="decimal"/>
      <w:lvlText w:val="%7."/>
      <w:lvlJc w:val="left"/>
      <w:pPr>
        <w:ind w:left="7920" w:hanging="360"/>
      </w:pPr>
    </w:lvl>
    <w:lvl w:ilvl="7" w:tplc="6456BE2E" w:tentative="1">
      <w:start w:val="1"/>
      <w:numFmt w:val="lowerLetter"/>
      <w:lvlText w:val="%8."/>
      <w:lvlJc w:val="left"/>
      <w:pPr>
        <w:ind w:left="8640" w:hanging="360"/>
      </w:pPr>
    </w:lvl>
    <w:lvl w:ilvl="8" w:tplc="94680406" w:tentative="1">
      <w:start w:val="1"/>
      <w:numFmt w:val="lowerRoman"/>
      <w:lvlText w:val="%9."/>
      <w:lvlJc w:val="right"/>
      <w:pPr>
        <w:ind w:left="9360" w:hanging="180"/>
      </w:pPr>
    </w:lvl>
  </w:abstractNum>
  <w:abstractNum w:abstractNumId="24" w15:restartNumberingAfterBreak="0">
    <w:nsid w:val="64705E31"/>
    <w:multiLevelType w:val="hybridMultilevel"/>
    <w:tmpl w:val="7436AE9C"/>
    <w:lvl w:ilvl="0" w:tplc="31C81D26">
      <w:start w:val="1"/>
      <w:numFmt w:val="decimal"/>
      <w:lvlText w:val="%1."/>
      <w:lvlJc w:val="left"/>
      <w:pPr>
        <w:ind w:left="720" w:hanging="360"/>
      </w:pPr>
    </w:lvl>
    <w:lvl w:ilvl="1" w:tplc="B7A820AA" w:tentative="1">
      <w:start w:val="1"/>
      <w:numFmt w:val="lowerLetter"/>
      <w:lvlText w:val="%2."/>
      <w:lvlJc w:val="left"/>
      <w:pPr>
        <w:ind w:left="1440" w:hanging="360"/>
      </w:pPr>
    </w:lvl>
    <w:lvl w:ilvl="2" w:tplc="932ED03C" w:tentative="1">
      <w:start w:val="1"/>
      <w:numFmt w:val="lowerRoman"/>
      <w:lvlText w:val="%3."/>
      <w:lvlJc w:val="right"/>
      <w:pPr>
        <w:ind w:left="2160" w:hanging="180"/>
      </w:pPr>
    </w:lvl>
    <w:lvl w:ilvl="3" w:tplc="1624BD5E" w:tentative="1">
      <w:start w:val="1"/>
      <w:numFmt w:val="decimal"/>
      <w:lvlText w:val="%4."/>
      <w:lvlJc w:val="left"/>
      <w:pPr>
        <w:ind w:left="2880" w:hanging="360"/>
      </w:pPr>
    </w:lvl>
    <w:lvl w:ilvl="4" w:tplc="4B404EEE" w:tentative="1">
      <w:start w:val="1"/>
      <w:numFmt w:val="lowerLetter"/>
      <w:lvlText w:val="%5."/>
      <w:lvlJc w:val="left"/>
      <w:pPr>
        <w:ind w:left="3600" w:hanging="360"/>
      </w:pPr>
    </w:lvl>
    <w:lvl w:ilvl="5" w:tplc="82068E86" w:tentative="1">
      <w:start w:val="1"/>
      <w:numFmt w:val="lowerRoman"/>
      <w:lvlText w:val="%6."/>
      <w:lvlJc w:val="right"/>
      <w:pPr>
        <w:ind w:left="4320" w:hanging="180"/>
      </w:pPr>
    </w:lvl>
    <w:lvl w:ilvl="6" w:tplc="471C4FB4" w:tentative="1">
      <w:start w:val="1"/>
      <w:numFmt w:val="decimal"/>
      <w:lvlText w:val="%7."/>
      <w:lvlJc w:val="left"/>
      <w:pPr>
        <w:ind w:left="5040" w:hanging="360"/>
      </w:pPr>
    </w:lvl>
    <w:lvl w:ilvl="7" w:tplc="301A9C6C" w:tentative="1">
      <w:start w:val="1"/>
      <w:numFmt w:val="lowerLetter"/>
      <w:lvlText w:val="%8."/>
      <w:lvlJc w:val="left"/>
      <w:pPr>
        <w:ind w:left="5760" w:hanging="360"/>
      </w:pPr>
    </w:lvl>
    <w:lvl w:ilvl="8" w:tplc="637AA49C" w:tentative="1">
      <w:start w:val="1"/>
      <w:numFmt w:val="lowerRoman"/>
      <w:lvlText w:val="%9."/>
      <w:lvlJc w:val="right"/>
      <w:pPr>
        <w:ind w:left="6480" w:hanging="180"/>
      </w:pPr>
    </w:lvl>
  </w:abstractNum>
  <w:abstractNum w:abstractNumId="25" w15:restartNumberingAfterBreak="0">
    <w:nsid w:val="67737DF6"/>
    <w:multiLevelType w:val="hybridMultilevel"/>
    <w:tmpl w:val="2354A7B2"/>
    <w:lvl w:ilvl="0" w:tplc="26420A00">
      <w:start w:val="1"/>
      <w:numFmt w:val="decimal"/>
      <w:lvlText w:val="%1."/>
      <w:lvlJc w:val="left"/>
      <w:pPr>
        <w:ind w:left="720" w:hanging="360"/>
      </w:pPr>
    </w:lvl>
    <w:lvl w:ilvl="1" w:tplc="E2045282" w:tentative="1">
      <w:start w:val="1"/>
      <w:numFmt w:val="lowerLetter"/>
      <w:lvlText w:val="%2."/>
      <w:lvlJc w:val="left"/>
      <w:pPr>
        <w:ind w:left="1440" w:hanging="360"/>
      </w:pPr>
    </w:lvl>
    <w:lvl w:ilvl="2" w:tplc="BBAC4364" w:tentative="1">
      <w:start w:val="1"/>
      <w:numFmt w:val="lowerRoman"/>
      <w:lvlText w:val="%3."/>
      <w:lvlJc w:val="right"/>
      <w:pPr>
        <w:ind w:left="2160" w:hanging="180"/>
      </w:pPr>
    </w:lvl>
    <w:lvl w:ilvl="3" w:tplc="C9E2589C" w:tentative="1">
      <w:start w:val="1"/>
      <w:numFmt w:val="decimal"/>
      <w:lvlText w:val="%4."/>
      <w:lvlJc w:val="left"/>
      <w:pPr>
        <w:ind w:left="2880" w:hanging="360"/>
      </w:pPr>
    </w:lvl>
    <w:lvl w:ilvl="4" w:tplc="D99268F8" w:tentative="1">
      <w:start w:val="1"/>
      <w:numFmt w:val="lowerLetter"/>
      <w:lvlText w:val="%5."/>
      <w:lvlJc w:val="left"/>
      <w:pPr>
        <w:ind w:left="3600" w:hanging="360"/>
      </w:pPr>
    </w:lvl>
    <w:lvl w:ilvl="5" w:tplc="7E8A1142" w:tentative="1">
      <w:start w:val="1"/>
      <w:numFmt w:val="lowerRoman"/>
      <w:lvlText w:val="%6."/>
      <w:lvlJc w:val="right"/>
      <w:pPr>
        <w:ind w:left="4320" w:hanging="180"/>
      </w:pPr>
    </w:lvl>
    <w:lvl w:ilvl="6" w:tplc="4E5EE544" w:tentative="1">
      <w:start w:val="1"/>
      <w:numFmt w:val="decimal"/>
      <w:lvlText w:val="%7."/>
      <w:lvlJc w:val="left"/>
      <w:pPr>
        <w:ind w:left="5040" w:hanging="360"/>
      </w:pPr>
    </w:lvl>
    <w:lvl w:ilvl="7" w:tplc="E4A4F78C" w:tentative="1">
      <w:start w:val="1"/>
      <w:numFmt w:val="lowerLetter"/>
      <w:lvlText w:val="%8."/>
      <w:lvlJc w:val="left"/>
      <w:pPr>
        <w:ind w:left="5760" w:hanging="360"/>
      </w:pPr>
    </w:lvl>
    <w:lvl w:ilvl="8" w:tplc="597AFBB8" w:tentative="1">
      <w:start w:val="1"/>
      <w:numFmt w:val="lowerRoman"/>
      <w:lvlText w:val="%9."/>
      <w:lvlJc w:val="right"/>
      <w:pPr>
        <w:ind w:left="6480" w:hanging="180"/>
      </w:pPr>
    </w:lvl>
  </w:abstractNum>
  <w:abstractNum w:abstractNumId="26" w15:restartNumberingAfterBreak="0">
    <w:nsid w:val="6E712DB8"/>
    <w:multiLevelType w:val="hybridMultilevel"/>
    <w:tmpl w:val="69D46C6C"/>
    <w:lvl w:ilvl="0" w:tplc="06AEB00E">
      <w:start w:val="1"/>
      <w:numFmt w:val="decimal"/>
      <w:lvlText w:val="%1."/>
      <w:lvlJc w:val="left"/>
      <w:pPr>
        <w:ind w:left="720" w:hanging="360"/>
      </w:pPr>
    </w:lvl>
    <w:lvl w:ilvl="1" w:tplc="AE20819E" w:tentative="1">
      <w:start w:val="1"/>
      <w:numFmt w:val="lowerLetter"/>
      <w:lvlText w:val="%2."/>
      <w:lvlJc w:val="left"/>
      <w:pPr>
        <w:ind w:left="1440" w:hanging="360"/>
      </w:pPr>
    </w:lvl>
    <w:lvl w:ilvl="2" w:tplc="1BF4C324" w:tentative="1">
      <w:start w:val="1"/>
      <w:numFmt w:val="lowerRoman"/>
      <w:lvlText w:val="%3."/>
      <w:lvlJc w:val="right"/>
      <w:pPr>
        <w:ind w:left="2160" w:hanging="180"/>
      </w:pPr>
    </w:lvl>
    <w:lvl w:ilvl="3" w:tplc="CF6A98D6" w:tentative="1">
      <w:start w:val="1"/>
      <w:numFmt w:val="decimal"/>
      <w:lvlText w:val="%4."/>
      <w:lvlJc w:val="left"/>
      <w:pPr>
        <w:ind w:left="2880" w:hanging="360"/>
      </w:pPr>
    </w:lvl>
    <w:lvl w:ilvl="4" w:tplc="B7442708" w:tentative="1">
      <w:start w:val="1"/>
      <w:numFmt w:val="lowerLetter"/>
      <w:lvlText w:val="%5."/>
      <w:lvlJc w:val="left"/>
      <w:pPr>
        <w:ind w:left="3600" w:hanging="360"/>
      </w:pPr>
    </w:lvl>
    <w:lvl w:ilvl="5" w:tplc="B80A0168" w:tentative="1">
      <w:start w:val="1"/>
      <w:numFmt w:val="lowerRoman"/>
      <w:lvlText w:val="%6."/>
      <w:lvlJc w:val="right"/>
      <w:pPr>
        <w:ind w:left="4320" w:hanging="180"/>
      </w:pPr>
    </w:lvl>
    <w:lvl w:ilvl="6" w:tplc="3032665E" w:tentative="1">
      <w:start w:val="1"/>
      <w:numFmt w:val="decimal"/>
      <w:lvlText w:val="%7."/>
      <w:lvlJc w:val="left"/>
      <w:pPr>
        <w:ind w:left="5040" w:hanging="360"/>
      </w:pPr>
    </w:lvl>
    <w:lvl w:ilvl="7" w:tplc="916C609A" w:tentative="1">
      <w:start w:val="1"/>
      <w:numFmt w:val="lowerLetter"/>
      <w:lvlText w:val="%8."/>
      <w:lvlJc w:val="left"/>
      <w:pPr>
        <w:ind w:left="5760" w:hanging="360"/>
      </w:pPr>
    </w:lvl>
    <w:lvl w:ilvl="8" w:tplc="7B6C5388" w:tentative="1">
      <w:start w:val="1"/>
      <w:numFmt w:val="lowerRoman"/>
      <w:lvlText w:val="%9."/>
      <w:lvlJc w:val="right"/>
      <w:pPr>
        <w:ind w:left="6480" w:hanging="180"/>
      </w:pPr>
    </w:lvl>
  </w:abstractNum>
  <w:abstractNum w:abstractNumId="27" w15:restartNumberingAfterBreak="0">
    <w:nsid w:val="725161AA"/>
    <w:multiLevelType w:val="hybridMultilevel"/>
    <w:tmpl w:val="275670BA"/>
    <w:lvl w:ilvl="0" w:tplc="F65CC130">
      <w:start w:val="1"/>
      <w:numFmt w:val="decimal"/>
      <w:lvlText w:val="%1."/>
      <w:lvlJc w:val="left"/>
      <w:pPr>
        <w:ind w:left="720" w:hanging="360"/>
      </w:pPr>
    </w:lvl>
    <w:lvl w:ilvl="1" w:tplc="EB34C24A" w:tentative="1">
      <w:start w:val="1"/>
      <w:numFmt w:val="lowerLetter"/>
      <w:lvlText w:val="%2."/>
      <w:lvlJc w:val="left"/>
      <w:pPr>
        <w:ind w:left="1440" w:hanging="360"/>
      </w:pPr>
    </w:lvl>
    <w:lvl w:ilvl="2" w:tplc="1B26F9CC" w:tentative="1">
      <w:start w:val="1"/>
      <w:numFmt w:val="lowerRoman"/>
      <w:lvlText w:val="%3."/>
      <w:lvlJc w:val="right"/>
      <w:pPr>
        <w:ind w:left="2160" w:hanging="180"/>
      </w:pPr>
    </w:lvl>
    <w:lvl w:ilvl="3" w:tplc="AD4005E8" w:tentative="1">
      <w:start w:val="1"/>
      <w:numFmt w:val="decimal"/>
      <w:lvlText w:val="%4."/>
      <w:lvlJc w:val="left"/>
      <w:pPr>
        <w:ind w:left="2880" w:hanging="360"/>
      </w:pPr>
    </w:lvl>
    <w:lvl w:ilvl="4" w:tplc="DBDAD75E" w:tentative="1">
      <w:start w:val="1"/>
      <w:numFmt w:val="lowerLetter"/>
      <w:lvlText w:val="%5."/>
      <w:lvlJc w:val="left"/>
      <w:pPr>
        <w:ind w:left="3600" w:hanging="360"/>
      </w:pPr>
    </w:lvl>
    <w:lvl w:ilvl="5" w:tplc="C8C239B0" w:tentative="1">
      <w:start w:val="1"/>
      <w:numFmt w:val="lowerRoman"/>
      <w:lvlText w:val="%6."/>
      <w:lvlJc w:val="right"/>
      <w:pPr>
        <w:ind w:left="4320" w:hanging="180"/>
      </w:pPr>
    </w:lvl>
    <w:lvl w:ilvl="6" w:tplc="76D67396" w:tentative="1">
      <w:start w:val="1"/>
      <w:numFmt w:val="decimal"/>
      <w:lvlText w:val="%7."/>
      <w:lvlJc w:val="left"/>
      <w:pPr>
        <w:ind w:left="5040" w:hanging="360"/>
      </w:pPr>
    </w:lvl>
    <w:lvl w:ilvl="7" w:tplc="B5ACFDCA" w:tentative="1">
      <w:start w:val="1"/>
      <w:numFmt w:val="lowerLetter"/>
      <w:lvlText w:val="%8."/>
      <w:lvlJc w:val="left"/>
      <w:pPr>
        <w:ind w:left="5760" w:hanging="360"/>
      </w:pPr>
    </w:lvl>
    <w:lvl w:ilvl="8" w:tplc="B3DC9C68" w:tentative="1">
      <w:start w:val="1"/>
      <w:numFmt w:val="lowerRoman"/>
      <w:lvlText w:val="%9."/>
      <w:lvlJc w:val="right"/>
      <w:pPr>
        <w:ind w:left="6480" w:hanging="180"/>
      </w:pPr>
    </w:lvl>
  </w:abstractNum>
  <w:abstractNum w:abstractNumId="28" w15:restartNumberingAfterBreak="0">
    <w:nsid w:val="76D46914"/>
    <w:multiLevelType w:val="hybridMultilevel"/>
    <w:tmpl w:val="03728458"/>
    <w:lvl w:ilvl="0" w:tplc="FFE45C5E">
      <w:start w:val="1"/>
      <w:numFmt w:val="decimal"/>
      <w:lvlText w:val="%1."/>
      <w:lvlJc w:val="left"/>
      <w:pPr>
        <w:ind w:left="720" w:hanging="360"/>
      </w:pPr>
    </w:lvl>
    <w:lvl w:ilvl="1" w:tplc="D5CA2D86" w:tentative="1">
      <w:start w:val="1"/>
      <w:numFmt w:val="lowerLetter"/>
      <w:lvlText w:val="%2."/>
      <w:lvlJc w:val="left"/>
      <w:pPr>
        <w:ind w:left="1440" w:hanging="360"/>
      </w:pPr>
    </w:lvl>
    <w:lvl w:ilvl="2" w:tplc="BAE8FD0E" w:tentative="1">
      <w:start w:val="1"/>
      <w:numFmt w:val="lowerRoman"/>
      <w:lvlText w:val="%3."/>
      <w:lvlJc w:val="right"/>
      <w:pPr>
        <w:ind w:left="2160" w:hanging="180"/>
      </w:pPr>
    </w:lvl>
    <w:lvl w:ilvl="3" w:tplc="8F08A72A" w:tentative="1">
      <w:start w:val="1"/>
      <w:numFmt w:val="decimal"/>
      <w:lvlText w:val="%4."/>
      <w:lvlJc w:val="left"/>
      <w:pPr>
        <w:ind w:left="2880" w:hanging="360"/>
      </w:pPr>
    </w:lvl>
    <w:lvl w:ilvl="4" w:tplc="A014B040" w:tentative="1">
      <w:start w:val="1"/>
      <w:numFmt w:val="lowerLetter"/>
      <w:lvlText w:val="%5."/>
      <w:lvlJc w:val="left"/>
      <w:pPr>
        <w:ind w:left="3600" w:hanging="360"/>
      </w:pPr>
    </w:lvl>
    <w:lvl w:ilvl="5" w:tplc="0A20C10C" w:tentative="1">
      <w:start w:val="1"/>
      <w:numFmt w:val="lowerRoman"/>
      <w:lvlText w:val="%6."/>
      <w:lvlJc w:val="right"/>
      <w:pPr>
        <w:ind w:left="4320" w:hanging="180"/>
      </w:pPr>
    </w:lvl>
    <w:lvl w:ilvl="6" w:tplc="7D3A7DAC" w:tentative="1">
      <w:start w:val="1"/>
      <w:numFmt w:val="decimal"/>
      <w:lvlText w:val="%7."/>
      <w:lvlJc w:val="left"/>
      <w:pPr>
        <w:ind w:left="5040" w:hanging="360"/>
      </w:pPr>
    </w:lvl>
    <w:lvl w:ilvl="7" w:tplc="9132A8FE" w:tentative="1">
      <w:start w:val="1"/>
      <w:numFmt w:val="lowerLetter"/>
      <w:lvlText w:val="%8."/>
      <w:lvlJc w:val="left"/>
      <w:pPr>
        <w:ind w:left="5760" w:hanging="360"/>
      </w:pPr>
    </w:lvl>
    <w:lvl w:ilvl="8" w:tplc="CA862FBC" w:tentative="1">
      <w:start w:val="1"/>
      <w:numFmt w:val="lowerRoman"/>
      <w:lvlText w:val="%9."/>
      <w:lvlJc w:val="right"/>
      <w:pPr>
        <w:ind w:left="6480" w:hanging="180"/>
      </w:pPr>
    </w:lvl>
  </w:abstractNum>
  <w:abstractNum w:abstractNumId="29" w15:restartNumberingAfterBreak="0">
    <w:nsid w:val="7CBC04F5"/>
    <w:multiLevelType w:val="hybridMultilevel"/>
    <w:tmpl w:val="CFA8F26C"/>
    <w:lvl w:ilvl="0" w:tplc="B1F6BD18">
      <w:start w:val="1"/>
      <w:numFmt w:val="decimal"/>
      <w:lvlText w:val="%1."/>
      <w:lvlJc w:val="left"/>
      <w:pPr>
        <w:ind w:left="720" w:hanging="360"/>
      </w:pPr>
    </w:lvl>
    <w:lvl w:ilvl="1" w:tplc="B854055E" w:tentative="1">
      <w:start w:val="1"/>
      <w:numFmt w:val="lowerLetter"/>
      <w:lvlText w:val="%2."/>
      <w:lvlJc w:val="left"/>
      <w:pPr>
        <w:ind w:left="1440" w:hanging="360"/>
      </w:pPr>
    </w:lvl>
    <w:lvl w:ilvl="2" w:tplc="6B58AEF0" w:tentative="1">
      <w:start w:val="1"/>
      <w:numFmt w:val="lowerRoman"/>
      <w:lvlText w:val="%3."/>
      <w:lvlJc w:val="right"/>
      <w:pPr>
        <w:ind w:left="2160" w:hanging="180"/>
      </w:pPr>
    </w:lvl>
    <w:lvl w:ilvl="3" w:tplc="B4628FF6" w:tentative="1">
      <w:start w:val="1"/>
      <w:numFmt w:val="decimal"/>
      <w:lvlText w:val="%4."/>
      <w:lvlJc w:val="left"/>
      <w:pPr>
        <w:ind w:left="2880" w:hanging="360"/>
      </w:pPr>
    </w:lvl>
    <w:lvl w:ilvl="4" w:tplc="75C6B808" w:tentative="1">
      <w:start w:val="1"/>
      <w:numFmt w:val="lowerLetter"/>
      <w:lvlText w:val="%5."/>
      <w:lvlJc w:val="left"/>
      <w:pPr>
        <w:ind w:left="3600" w:hanging="360"/>
      </w:pPr>
    </w:lvl>
    <w:lvl w:ilvl="5" w:tplc="AFE43A14" w:tentative="1">
      <w:start w:val="1"/>
      <w:numFmt w:val="lowerRoman"/>
      <w:lvlText w:val="%6."/>
      <w:lvlJc w:val="right"/>
      <w:pPr>
        <w:ind w:left="4320" w:hanging="180"/>
      </w:pPr>
    </w:lvl>
    <w:lvl w:ilvl="6" w:tplc="7F9E5404" w:tentative="1">
      <w:start w:val="1"/>
      <w:numFmt w:val="decimal"/>
      <w:lvlText w:val="%7."/>
      <w:lvlJc w:val="left"/>
      <w:pPr>
        <w:ind w:left="5040" w:hanging="360"/>
      </w:pPr>
    </w:lvl>
    <w:lvl w:ilvl="7" w:tplc="AFD2A7EE" w:tentative="1">
      <w:start w:val="1"/>
      <w:numFmt w:val="lowerLetter"/>
      <w:lvlText w:val="%8."/>
      <w:lvlJc w:val="left"/>
      <w:pPr>
        <w:ind w:left="5760" w:hanging="360"/>
      </w:pPr>
    </w:lvl>
    <w:lvl w:ilvl="8" w:tplc="029673F0" w:tentative="1">
      <w:start w:val="1"/>
      <w:numFmt w:val="lowerRoman"/>
      <w:lvlText w:val="%9."/>
      <w:lvlJc w:val="right"/>
      <w:pPr>
        <w:ind w:left="6480" w:hanging="180"/>
      </w:pPr>
    </w:lvl>
  </w:abstractNum>
  <w:abstractNum w:abstractNumId="30" w15:restartNumberingAfterBreak="0">
    <w:nsid w:val="7D811540"/>
    <w:multiLevelType w:val="hybridMultilevel"/>
    <w:tmpl w:val="C82273E4"/>
    <w:lvl w:ilvl="0" w:tplc="C1C67046">
      <w:start w:val="1"/>
      <w:numFmt w:val="decimal"/>
      <w:lvlText w:val="%1."/>
      <w:lvlJc w:val="left"/>
      <w:pPr>
        <w:ind w:left="3600" w:hanging="360"/>
      </w:pPr>
    </w:lvl>
    <w:lvl w:ilvl="1" w:tplc="CEB44A86" w:tentative="1">
      <w:start w:val="1"/>
      <w:numFmt w:val="lowerLetter"/>
      <w:lvlText w:val="%2."/>
      <w:lvlJc w:val="left"/>
      <w:pPr>
        <w:ind w:left="4320" w:hanging="360"/>
      </w:pPr>
    </w:lvl>
    <w:lvl w:ilvl="2" w:tplc="51B280B2" w:tentative="1">
      <w:start w:val="1"/>
      <w:numFmt w:val="lowerRoman"/>
      <w:lvlText w:val="%3."/>
      <w:lvlJc w:val="right"/>
      <w:pPr>
        <w:ind w:left="5040" w:hanging="180"/>
      </w:pPr>
    </w:lvl>
    <w:lvl w:ilvl="3" w:tplc="8DAA47EA" w:tentative="1">
      <w:start w:val="1"/>
      <w:numFmt w:val="decimal"/>
      <w:lvlText w:val="%4."/>
      <w:lvlJc w:val="left"/>
      <w:pPr>
        <w:ind w:left="5760" w:hanging="360"/>
      </w:pPr>
    </w:lvl>
    <w:lvl w:ilvl="4" w:tplc="6B0AC8B0" w:tentative="1">
      <w:start w:val="1"/>
      <w:numFmt w:val="lowerLetter"/>
      <w:lvlText w:val="%5."/>
      <w:lvlJc w:val="left"/>
      <w:pPr>
        <w:ind w:left="6480" w:hanging="360"/>
      </w:pPr>
    </w:lvl>
    <w:lvl w:ilvl="5" w:tplc="A2DEC5F6" w:tentative="1">
      <w:start w:val="1"/>
      <w:numFmt w:val="lowerRoman"/>
      <w:lvlText w:val="%6."/>
      <w:lvlJc w:val="right"/>
      <w:pPr>
        <w:ind w:left="7200" w:hanging="180"/>
      </w:pPr>
    </w:lvl>
    <w:lvl w:ilvl="6" w:tplc="F0D6D77C" w:tentative="1">
      <w:start w:val="1"/>
      <w:numFmt w:val="decimal"/>
      <w:lvlText w:val="%7."/>
      <w:lvlJc w:val="left"/>
      <w:pPr>
        <w:ind w:left="7920" w:hanging="360"/>
      </w:pPr>
    </w:lvl>
    <w:lvl w:ilvl="7" w:tplc="44ACCB98" w:tentative="1">
      <w:start w:val="1"/>
      <w:numFmt w:val="lowerLetter"/>
      <w:lvlText w:val="%8."/>
      <w:lvlJc w:val="left"/>
      <w:pPr>
        <w:ind w:left="8640" w:hanging="360"/>
      </w:pPr>
    </w:lvl>
    <w:lvl w:ilvl="8" w:tplc="177AF028" w:tentative="1">
      <w:start w:val="1"/>
      <w:numFmt w:val="lowerRoman"/>
      <w:lvlText w:val="%9."/>
      <w:lvlJc w:val="right"/>
      <w:pPr>
        <w:ind w:left="9360" w:hanging="180"/>
      </w:pPr>
    </w:lvl>
  </w:abstractNum>
  <w:num w:numId="1">
    <w:abstractNumId w:val="25"/>
  </w:num>
  <w:num w:numId="2">
    <w:abstractNumId w:val="26"/>
  </w:num>
  <w:num w:numId="3">
    <w:abstractNumId w:val="20"/>
  </w:num>
  <w:num w:numId="4">
    <w:abstractNumId w:val="13"/>
  </w:num>
  <w:num w:numId="5">
    <w:abstractNumId w:val="30"/>
  </w:num>
  <w:num w:numId="6">
    <w:abstractNumId w:val="22"/>
  </w:num>
  <w:num w:numId="7">
    <w:abstractNumId w:val="15"/>
  </w:num>
  <w:num w:numId="8">
    <w:abstractNumId w:val="17"/>
  </w:num>
  <w:num w:numId="9">
    <w:abstractNumId w:val="29"/>
  </w:num>
  <w:num w:numId="10">
    <w:abstractNumId w:val="4"/>
  </w:num>
  <w:num w:numId="11">
    <w:abstractNumId w:val="14"/>
  </w:num>
  <w:num w:numId="12">
    <w:abstractNumId w:val="18"/>
  </w:num>
  <w:num w:numId="13">
    <w:abstractNumId w:val="0"/>
  </w:num>
  <w:num w:numId="14">
    <w:abstractNumId w:val="9"/>
  </w:num>
  <w:num w:numId="15">
    <w:abstractNumId w:val="23"/>
  </w:num>
  <w:num w:numId="16">
    <w:abstractNumId w:val="19"/>
  </w:num>
  <w:num w:numId="17">
    <w:abstractNumId w:val="12"/>
  </w:num>
  <w:num w:numId="18">
    <w:abstractNumId w:val="8"/>
  </w:num>
  <w:num w:numId="19">
    <w:abstractNumId w:val="21"/>
  </w:num>
  <w:num w:numId="20">
    <w:abstractNumId w:val="27"/>
  </w:num>
  <w:num w:numId="21">
    <w:abstractNumId w:val="3"/>
  </w:num>
  <w:num w:numId="22">
    <w:abstractNumId w:val="6"/>
  </w:num>
  <w:num w:numId="23">
    <w:abstractNumId w:val="7"/>
  </w:num>
  <w:num w:numId="24">
    <w:abstractNumId w:val="10"/>
  </w:num>
  <w:num w:numId="25">
    <w:abstractNumId w:val="2"/>
  </w:num>
  <w:num w:numId="26">
    <w:abstractNumId w:val="5"/>
  </w:num>
  <w:num w:numId="27">
    <w:abstractNumId w:val="28"/>
  </w:num>
  <w:num w:numId="28">
    <w:abstractNumId w:val="16"/>
  </w:num>
  <w:num w:numId="29">
    <w:abstractNumId w:val="1"/>
  </w:num>
  <w:num w:numId="30">
    <w:abstractNumId w:val="24"/>
  </w:num>
  <w:num w:numId="31">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wMzQwtTQ0NDQxMTdR0lEKTi0uzszPAykwqgUAEEsvUCwAAAA="/>
  </w:docVars>
  <w:rsids>
    <w:rsidRoot w:val="00481616"/>
    <w:rsid w:val="00000C5D"/>
    <w:rsid w:val="00001D21"/>
    <w:rsid w:val="00006BC4"/>
    <w:rsid w:val="00012744"/>
    <w:rsid w:val="00013463"/>
    <w:rsid w:val="000163A3"/>
    <w:rsid w:val="00016442"/>
    <w:rsid w:val="000219A5"/>
    <w:rsid w:val="00022696"/>
    <w:rsid w:val="00022DC4"/>
    <w:rsid w:val="00025167"/>
    <w:rsid w:val="00025D91"/>
    <w:rsid w:val="0002649E"/>
    <w:rsid w:val="00026A68"/>
    <w:rsid w:val="00026B17"/>
    <w:rsid w:val="000275B4"/>
    <w:rsid w:val="00033421"/>
    <w:rsid w:val="00033A75"/>
    <w:rsid w:val="00033CF1"/>
    <w:rsid w:val="00034007"/>
    <w:rsid w:val="000349F6"/>
    <w:rsid w:val="00036151"/>
    <w:rsid w:val="00036B68"/>
    <w:rsid w:val="00037068"/>
    <w:rsid w:val="00037152"/>
    <w:rsid w:val="000374D5"/>
    <w:rsid w:val="000403F9"/>
    <w:rsid w:val="00040C45"/>
    <w:rsid w:val="00041E52"/>
    <w:rsid w:val="0004200F"/>
    <w:rsid w:val="0004322C"/>
    <w:rsid w:val="00046D91"/>
    <w:rsid w:val="00050661"/>
    <w:rsid w:val="00050B16"/>
    <w:rsid w:val="0005390A"/>
    <w:rsid w:val="00054D97"/>
    <w:rsid w:val="00055368"/>
    <w:rsid w:val="0005785E"/>
    <w:rsid w:val="00061E69"/>
    <w:rsid w:val="00061F2F"/>
    <w:rsid w:val="00062CD9"/>
    <w:rsid w:val="00066578"/>
    <w:rsid w:val="00066DFA"/>
    <w:rsid w:val="00067D1D"/>
    <w:rsid w:val="00070135"/>
    <w:rsid w:val="00071861"/>
    <w:rsid w:val="00071FF7"/>
    <w:rsid w:val="00073A9B"/>
    <w:rsid w:val="00074A7A"/>
    <w:rsid w:val="00075DF3"/>
    <w:rsid w:val="00076156"/>
    <w:rsid w:val="000771D2"/>
    <w:rsid w:val="00083E87"/>
    <w:rsid w:val="0008455F"/>
    <w:rsid w:val="00084C6F"/>
    <w:rsid w:val="00085CBF"/>
    <w:rsid w:val="000865B3"/>
    <w:rsid w:val="0009468D"/>
    <w:rsid w:val="0009487A"/>
    <w:rsid w:val="00095337"/>
    <w:rsid w:val="000A0194"/>
    <w:rsid w:val="000A0B9C"/>
    <w:rsid w:val="000A1659"/>
    <w:rsid w:val="000A29F1"/>
    <w:rsid w:val="000A36CA"/>
    <w:rsid w:val="000A44A3"/>
    <w:rsid w:val="000A5879"/>
    <w:rsid w:val="000A7095"/>
    <w:rsid w:val="000B04F5"/>
    <w:rsid w:val="000B4353"/>
    <w:rsid w:val="000B449D"/>
    <w:rsid w:val="000B5797"/>
    <w:rsid w:val="000B69B7"/>
    <w:rsid w:val="000B7812"/>
    <w:rsid w:val="000C0244"/>
    <w:rsid w:val="000C034C"/>
    <w:rsid w:val="000C327D"/>
    <w:rsid w:val="000C5439"/>
    <w:rsid w:val="000C6091"/>
    <w:rsid w:val="000D0056"/>
    <w:rsid w:val="000D0A26"/>
    <w:rsid w:val="000D0AFC"/>
    <w:rsid w:val="000D2413"/>
    <w:rsid w:val="000D3738"/>
    <w:rsid w:val="000D4ADB"/>
    <w:rsid w:val="000D5696"/>
    <w:rsid w:val="000D7590"/>
    <w:rsid w:val="000E0D86"/>
    <w:rsid w:val="000E1776"/>
    <w:rsid w:val="000E45B9"/>
    <w:rsid w:val="000E51C2"/>
    <w:rsid w:val="000E5261"/>
    <w:rsid w:val="000E5799"/>
    <w:rsid w:val="000E7480"/>
    <w:rsid w:val="000E7AAD"/>
    <w:rsid w:val="000F287D"/>
    <w:rsid w:val="000F29E9"/>
    <w:rsid w:val="000F2AE0"/>
    <w:rsid w:val="000F4A1E"/>
    <w:rsid w:val="000F58C9"/>
    <w:rsid w:val="00101FBE"/>
    <w:rsid w:val="00103677"/>
    <w:rsid w:val="00103CB9"/>
    <w:rsid w:val="001043BA"/>
    <w:rsid w:val="0010455E"/>
    <w:rsid w:val="00105504"/>
    <w:rsid w:val="001061AB"/>
    <w:rsid w:val="00111925"/>
    <w:rsid w:val="00114D4E"/>
    <w:rsid w:val="001174FB"/>
    <w:rsid w:val="001218C3"/>
    <w:rsid w:val="0012397A"/>
    <w:rsid w:val="00124161"/>
    <w:rsid w:val="00126B2E"/>
    <w:rsid w:val="0013028A"/>
    <w:rsid w:val="00131244"/>
    <w:rsid w:val="0013148F"/>
    <w:rsid w:val="00131B9E"/>
    <w:rsid w:val="00131F22"/>
    <w:rsid w:val="00132971"/>
    <w:rsid w:val="00134561"/>
    <w:rsid w:val="0013561A"/>
    <w:rsid w:val="001360CA"/>
    <w:rsid w:val="00136CE5"/>
    <w:rsid w:val="00137D46"/>
    <w:rsid w:val="00151AE2"/>
    <w:rsid w:val="00152ABD"/>
    <w:rsid w:val="0015488A"/>
    <w:rsid w:val="00154F1C"/>
    <w:rsid w:val="001576A1"/>
    <w:rsid w:val="00160667"/>
    <w:rsid w:val="00161DFA"/>
    <w:rsid w:val="0016601E"/>
    <w:rsid w:val="0016677E"/>
    <w:rsid w:val="001669C7"/>
    <w:rsid w:val="00166C38"/>
    <w:rsid w:val="0017339A"/>
    <w:rsid w:val="00173D04"/>
    <w:rsid w:val="00175ECF"/>
    <w:rsid w:val="00175F46"/>
    <w:rsid w:val="001768FA"/>
    <w:rsid w:val="0018290C"/>
    <w:rsid w:val="001851A2"/>
    <w:rsid w:val="001863D0"/>
    <w:rsid w:val="0019387C"/>
    <w:rsid w:val="00193BDA"/>
    <w:rsid w:val="00194C4D"/>
    <w:rsid w:val="001950CD"/>
    <w:rsid w:val="00196352"/>
    <w:rsid w:val="0019702A"/>
    <w:rsid w:val="00197FC7"/>
    <w:rsid w:val="001A5611"/>
    <w:rsid w:val="001B06D8"/>
    <w:rsid w:val="001B09FA"/>
    <w:rsid w:val="001B14D9"/>
    <w:rsid w:val="001B4820"/>
    <w:rsid w:val="001B48C5"/>
    <w:rsid w:val="001B52FB"/>
    <w:rsid w:val="001C0956"/>
    <w:rsid w:val="001C0B8E"/>
    <w:rsid w:val="001C18BA"/>
    <w:rsid w:val="001C32D9"/>
    <w:rsid w:val="001C3421"/>
    <w:rsid w:val="001C3B02"/>
    <w:rsid w:val="001C5253"/>
    <w:rsid w:val="001C65ED"/>
    <w:rsid w:val="001D0454"/>
    <w:rsid w:val="001D3728"/>
    <w:rsid w:val="001D3EBA"/>
    <w:rsid w:val="001D5262"/>
    <w:rsid w:val="001E075D"/>
    <w:rsid w:val="001E5753"/>
    <w:rsid w:val="001E76FE"/>
    <w:rsid w:val="001E77F0"/>
    <w:rsid w:val="001F075B"/>
    <w:rsid w:val="001F12E6"/>
    <w:rsid w:val="001F3789"/>
    <w:rsid w:val="001F40BF"/>
    <w:rsid w:val="001F4C84"/>
    <w:rsid w:val="001F6AFE"/>
    <w:rsid w:val="001F6E12"/>
    <w:rsid w:val="00200BF6"/>
    <w:rsid w:val="00201B4A"/>
    <w:rsid w:val="00202DA5"/>
    <w:rsid w:val="00203359"/>
    <w:rsid w:val="00203823"/>
    <w:rsid w:val="0020452F"/>
    <w:rsid w:val="00204A7B"/>
    <w:rsid w:val="00205F85"/>
    <w:rsid w:val="00207541"/>
    <w:rsid w:val="00210DB4"/>
    <w:rsid w:val="002122A6"/>
    <w:rsid w:val="00212329"/>
    <w:rsid w:val="002130F5"/>
    <w:rsid w:val="00214F8C"/>
    <w:rsid w:val="00215183"/>
    <w:rsid w:val="00216F32"/>
    <w:rsid w:val="0022155A"/>
    <w:rsid w:val="00231AFE"/>
    <w:rsid w:val="00232958"/>
    <w:rsid w:val="00232B63"/>
    <w:rsid w:val="00232E30"/>
    <w:rsid w:val="00235115"/>
    <w:rsid w:val="00235983"/>
    <w:rsid w:val="00235F9B"/>
    <w:rsid w:val="00236E0E"/>
    <w:rsid w:val="00241C1F"/>
    <w:rsid w:val="0024270A"/>
    <w:rsid w:val="002427DF"/>
    <w:rsid w:val="0024286A"/>
    <w:rsid w:val="00243529"/>
    <w:rsid w:val="0024554D"/>
    <w:rsid w:val="00253C90"/>
    <w:rsid w:val="00254702"/>
    <w:rsid w:val="00255F9E"/>
    <w:rsid w:val="00260900"/>
    <w:rsid w:val="00260AAF"/>
    <w:rsid w:val="00263A10"/>
    <w:rsid w:val="00264D88"/>
    <w:rsid w:val="00266485"/>
    <w:rsid w:val="00266ADA"/>
    <w:rsid w:val="00272958"/>
    <w:rsid w:val="00273BB6"/>
    <w:rsid w:val="0027435C"/>
    <w:rsid w:val="00275F3B"/>
    <w:rsid w:val="00277D17"/>
    <w:rsid w:val="00277E60"/>
    <w:rsid w:val="00283BC5"/>
    <w:rsid w:val="002850C9"/>
    <w:rsid w:val="00291E99"/>
    <w:rsid w:val="00292747"/>
    <w:rsid w:val="002933ED"/>
    <w:rsid w:val="00294957"/>
    <w:rsid w:val="00294CFF"/>
    <w:rsid w:val="00294D2F"/>
    <w:rsid w:val="00296873"/>
    <w:rsid w:val="002A3F45"/>
    <w:rsid w:val="002A599C"/>
    <w:rsid w:val="002A5FB1"/>
    <w:rsid w:val="002A6EF5"/>
    <w:rsid w:val="002B2EE5"/>
    <w:rsid w:val="002B60F4"/>
    <w:rsid w:val="002B67A4"/>
    <w:rsid w:val="002B6B55"/>
    <w:rsid w:val="002B72A9"/>
    <w:rsid w:val="002C0ABE"/>
    <w:rsid w:val="002C2600"/>
    <w:rsid w:val="002C31B6"/>
    <w:rsid w:val="002C64CD"/>
    <w:rsid w:val="002C73A2"/>
    <w:rsid w:val="002C770C"/>
    <w:rsid w:val="002D246A"/>
    <w:rsid w:val="002D3BF7"/>
    <w:rsid w:val="002E19F9"/>
    <w:rsid w:val="002E394A"/>
    <w:rsid w:val="002E40B4"/>
    <w:rsid w:val="002E473C"/>
    <w:rsid w:val="002E6130"/>
    <w:rsid w:val="002E770D"/>
    <w:rsid w:val="002F10CF"/>
    <w:rsid w:val="002F153D"/>
    <w:rsid w:val="002F2C56"/>
    <w:rsid w:val="002F6EC3"/>
    <w:rsid w:val="00300229"/>
    <w:rsid w:val="00301DE8"/>
    <w:rsid w:val="00304BB2"/>
    <w:rsid w:val="00305FD7"/>
    <w:rsid w:val="00307178"/>
    <w:rsid w:val="00310B6C"/>
    <w:rsid w:val="00314418"/>
    <w:rsid w:val="00315A02"/>
    <w:rsid w:val="0031784E"/>
    <w:rsid w:val="00320249"/>
    <w:rsid w:val="003206C3"/>
    <w:rsid w:val="00322F22"/>
    <w:rsid w:val="00324C64"/>
    <w:rsid w:val="003269F9"/>
    <w:rsid w:val="00326EC5"/>
    <w:rsid w:val="0032777F"/>
    <w:rsid w:val="00331F9E"/>
    <w:rsid w:val="00331FFC"/>
    <w:rsid w:val="003326E3"/>
    <w:rsid w:val="00332E5D"/>
    <w:rsid w:val="003331F9"/>
    <w:rsid w:val="003340D4"/>
    <w:rsid w:val="00334AFD"/>
    <w:rsid w:val="0034109E"/>
    <w:rsid w:val="0034255A"/>
    <w:rsid w:val="00342DCB"/>
    <w:rsid w:val="00350D22"/>
    <w:rsid w:val="00350DAB"/>
    <w:rsid w:val="00353600"/>
    <w:rsid w:val="00353DC4"/>
    <w:rsid w:val="003541D2"/>
    <w:rsid w:val="00355CBA"/>
    <w:rsid w:val="00355ED5"/>
    <w:rsid w:val="00360078"/>
    <w:rsid w:val="0036033C"/>
    <w:rsid w:val="0036221E"/>
    <w:rsid w:val="0036226C"/>
    <w:rsid w:val="00362271"/>
    <w:rsid w:val="00362765"/>
    <w:rsid w:val="00365006"/>
    <w:rsid w:val="00365265"/>
    <w:rsid w:val="00366BCC"/>
    <w:rsid w:val="003702ED"/>
    <w:rsid w:val="003710B7"/>
    <w:rsid w:val="00372CE6"/>
    <w:rsid w:val="00373565"/>
    <w:rsid w:val="00373DE8"/>
    <w:rsid w:val="00375DC5"/>
    <w:rsid w:val="003801F6"/>
    <w:rsid w:val="00383093"/>
    <w:rsid w:val="00383E3F"/>
    <w:rsid w:val="00384034"/>
    <w:rsid w:val="00384058"/>
    <w:rsid w:val="00384592"/>
    <w:rsid w:val="00385FE6"/>
    <w:rsid w:val="003870A9"/>
    <w:rsid w:val="003923D9"/>
    <w:rsid w:val="00395A26"/>
    <w:rsid w:val="00395CC4"/>
    <w:rsid w:val="003A1523"/>
    <w:rsid w:val="003A5003"/>
    <w:rsid w:val="003A58C5"/>
    <w:rsid w:val="003A63D1"/>
    <w:rsid w:val="003A7463"/>
    <w:rsid w:val="003A7501"/>
    <w:rsid w:val="003A75C0"/>
    <w:rsid w:val="003A79FE"/>
    <w:rsid w:val="003B1D59"/>
    <w:rsid w:val="003B5205"/>
    <w:rsid w:val="003C2371"/>
    <w:rsid w:val="003C3959"/>
    <w:rsid w:val="003C581B"/>
    <w:rsid w:val="003C758D"/>
    <w:rsid w:val="003C7B63"/>
    <w:rsid w:val="003D000A"/>
    <w:rsid w:val="003D1A6C"/>
    <w:rsid w:val="003D36E3"/>
    <w:rsid w:val="003D4D6D"/>
    <w:rsid w:val="003D6B9C"/>
    <w:rsid w:val="003E0030"/>
    <w:rsid w:val="003E0C84"/>
    <w:rsid w:val="003E1FD9"/>
    <w:rsid w:val="003E59B2"/>
    <w:rsid w:val="003E62BD"/>
    <w:rsid w:val="003E7D8D"/>
    <w:rsid w:val="003F1225"/>
    <w:rsid w:val="003F3DB6"/>
    <w:rsid w:val="003F3EFE"/>
    <w:rsid w:val="003F4280"/>
    <w:rsid w:val="003F4EE9"/>
    <w:rsid w:val="003F7575"/>
    <w:rsid w:val="003F7968"/>
    <w:rsid w:val="003F7A42"/>
    <w:rsid w:val="00400B12"/>
    <w:rsid w:val="004036CA"/>
    <w:rsid w:val="00404FF8"/>
    <w:rsid w:val="00407DA9"/>
    <w:rsid w:val="0041166F"/>
    <w:rsid w:val="004142CE"/>
    <w:rsid w:val="004159AC"/>
    <w:rsid w:val="0041611E"/>
    <w:rsid w:val="00417268"/>
    <w:rsid w:val="00417F66"/>
    <w:rsid w:val="004222E3"/>
    <w:rsid w:val="00423C23"/>
    <w:rsid w:val="00424552"/>
    <w:rsid w:val="0042496E"/>
    <w:rsid w:val="00425B07"/>
    <w:rsid w:val="0043035E"/>
    <w:rsid w:val="004303A2"/>
    <w:rsid w:val="004318F7"/>
    <w:rsid w:val="00432AA3"/>
    <w:rsid w:val="00433228"/>
    <w:rsid w:val="00433F79"/>
    <w:rsid w:val="004344CC"/>
    <w:rsid w:val="004450C9"/>
    <w:rsid w:val="00446070"/>
    <w:rsid w:val="004537A3"/>
    <w:rsid w:val="004548E1"/>
    <w:rsid w:val="00461540"/>
    <w:rsid w:val="00461A15"/>
    <w:rsid w:val="00461B43"/>
    <w:rsid w:val="00463CFD"/>
    <w:rsid w:val="00466221"/>
    <w:rsid w:val="0046682C"/>
    <w:rsid w:val="00466E47"/>
    <w:rsid w:val="00467781"/>
    <w:rsid w:val="0047129E"/>
    <w:rsid w:val="00473430"/>
    <w:rsid w:val="0047456F"/>
    <w:rsid w:val="00475515"/>
    <w:rsid w:val="004756F7"/>
    <w:rsid w:val="00476202"/>
    <w:rsid w:val="00476F89"/>
    <w:rsid w:val="00477AE6"/>
    <w:rsid w:val="00480DE8"/>
    <w:rsid w:val="00481616"/>
    <w:rsid w:val="00482175"/>
    <w:rsid w:val="00482592"/>
    <w:rsid w:val="00484149"/>
    <w:rsid w:val="00486674"/>
    <w:rsid w:val="00487B61"/>
    <w:rsid w:val="00490279"/>
    <w:rsid w:val="00490B91"/>
    <w:rsid w:val="00491420"/>
    <w:rsid w:val="00491D94"/>
    <w:rsid w:val="00492519"/>
    <w:rsid w:val="004965F3"/>
    <w:rsid w:val="004A0F14"/>
    <w:rsid w:val="004A517D"/>
    <w:rsid w:val="004A76C2"/>
    <w:rsid w:val="004B757E"/>
    <w:rsid w:val="004C4729"/>
    <w:rsid w:val="004C5787"/>
    <w:rsid w:val="004C5AE2"/>
    <w:rsid w:val="004C5B18"/>
    <w:rsid w:val="004C65B9"/>
    <w:rsid w:val="004D3302"/>
    <w:rsid w:val="004D3663"/>
    <w:rsid w:val="004D385C"/>
    <w:rsid w:val="004D5344"/>
    <w:rsid w:val="004D7584"/>
    <w:rsid w:val="004E0AC6"/>
    <w:rsid w:val="004E0BF7"/>
    <w:rsid w:val="004E3E80"/>
    <w:rsid w:val="004F329A"/>
    <w:rsid w:val="004F33A2"/>
    <w:rsid w:val="004F430B"/>
    <w:rsid w:val="004F4493"/>
    <w:rsid w:val="004F49E5"/>
    <w:rsid w:val="0050034E"/>
    <w:rsid w:val="005022FF"/>
    <w:rsid w:val="00502702"/>
    <w:rsid w:val="00503442"/>
    <w:rsid w:val="00504FC3"/>
    <w:rsid w:val="00511274"/>
    <w:rsid w:val="00511670"/>
    <w:rsid w:val="0051199F"/>
    <w:rsid w:val="00514876"/>
    <w:rsid w:val="00514DE0"/>
    <w:rsid w:val="00515DDA"/>
    <w:rsid w:val="00522843"/>
    <w:rsid w:val="005232C9"/>
    <w:rsid w:val="00527459"/>
    <w:rsid w:val="00527B7C"/>
    <w:rsid w:val="00527D00"/>
    <w:rsid w:val="00527D74"/>
    <w:rsid w:val="00533004"/>
    <w:rsid w:val="005406EE"/>
    <w:rsid w:val="005416BB"/>
    <w:rsid w:val="00541B0E"/>
    <w:rsid w:val="00542603"/>
    <w:rsid w:val="00544067"/>
    <w:rsid w:val="00544E4D"/>
    <w:rsid w:val="00546431"/>
    <w:rsid w:val="0055027F"/>
    <w:rsid w:val="00550875"/>
    <w:rsid w:val="00552771"/>
    <w:rsid w:val="00552F1E"/>
    <w:rsid w:val="00554B24"/>
    <w:rsid w:val="0055744B"/>
    <w:rsid w:val="005574B4"/>
    <w:rsid w:val="005577B3"/>
    <w:rsid w:val="00563175"/>
    <w:rsid w:val="00565753"/>
    <w:rsid w:val="0057101B"/>
    <w:rsid w:val="005719BF"/>
    <w:rsid w:val="00576AA6"/>
    <w:rsid w:val="00577E21"/>
    <w:rsid w:val="0058089C"/>
    <w:rsid w:val="0058255C"/>
    <w:rsid w:val="005869AB"/>
    <w:rsid w:val="0058700D"/>
    <w:rsid w:val="00590316"/>
    <w:rsid w:val="005903B5"/>
    <w:rsid w:val="0059044B"/>
    <w:rsid w:val="00590810"/>
    <w:rsid w:val="0059435D"/>
    <w:rsid w:val="00595135"/>
    <w:rsid w:val="00596D23"/>
    <w:rsid w:val="0059785C"/>
    <w:rsid w:val="00597A3D"/>
    <w:rsid w:val="005A1560"/>
    <w:rsid w:val="005A1583"/>
    <w:rsid w:val="005A18BF"/>
    <w:rsid w:val="005A2138"/>
    <w:rsid w:val="005A2A72"/>
    <w:rsid w:val="005A3625"/>
    <w:rsid w:val="005A4E6E"/>
    <w:rsid w:val="005A7077"/>
    <w:rsid w:val="005B07E3"/>
    <w:rsid w:val="005B08BD"/>
    <w:rsid w:val="005B157C"/>
    <w:rsid w:val="005B1669"/>
    <w:rsid w:val="005B1912"/>
    <w:rsid w:val="005B1D26"/>
    <w:rsid w:val="005B1D8D"/>
    <w:rsid w:val="005B3C45"/>
    <w:rsid w:val="005B4E01"/>
    <w:rsid w:val="005B7078"/>
    <w:rsid w:val="005B789E"/>
    <w:rsid w:val="005C2997"/>
    <w:rsid w:val="005C4C45"/>
    <w:rsid w:val="005C589A"/>
    <w:rsid w:val="005C5E07"/>
    <w:rsid w:val="005C7929"/>
    <w:rsid w:val="005D0259"/>
    <w:rsid w:val="005D0FD9"/>
    <w:rsid w:val="005D1104"/>
    <w:rsid w:val="005D1236"/>
    <w:rsid w:val="005D158B"/>
    <w:rsid w:val="005D2BA8"/>
    <w:rsid w:val="005D3CBB"/>
    <w:rsid w:val="005D4432"/>
    <w:rsid w:val="005D50B3"/>
    <w:rsid w:val="005D50EE"/>
    <w:rsid w:val="005E1466"/>
    <w:rsid w:val="005E58B6"/>
    <w:rsid w:val="005E598E"/>
    <w:rsid w:val="005E7BEA"/>
    <w:rsid w:val="005F0064"/>
    <w:rsid w:val="005F0E1E"/>
    <w:rsid w:val="005F1387"/>
    <w:rsid w:val="005F42ED"/>
    <w:rsid w:val="005F5884"/>
    <w:rsid w:val="0060016D"/>
    <w:rsid w:val="006002CC"/>
    <w:rsid w:val="00601A9F"/>
    <w:rsid w:val="0060472E"/>
    <w:rsid w:val="006055CE"/>
    <w:rsid w:val="006108EF"/>
    <w:rsid w:val="00610EEE"/>
    <w:rsid w:val="0061144C"/>
    <w:rsid w:val="006138CA"/>
    <w:rsid w:val="006159A8"/>
    <w:rsid w:val="00617405"/>
    <w:rsid w:val="006215DD"/>
    <w:rsid w:val="00622A85"/>
    <w:rsid w:val="00622AF0"/>
    <w:rsid w:val="00623681"/>
    <w:rsid w:val="00623D60"/>
    <w:rsid w:val="00626888"/>
    <w:rsid w:val="00627034"/>
    <w:rsid w:val="006325E1"/>
    <w:rsid w:val="00633C32"/>
    <w:rsid w:val="00634009"/>
    <w:rsid w:val="0063485B"/>
    <w:rsid w:val="00637485"/>
    <w:rsid w:val="00637677"/>
    <w:rsid w:val="00637AAC"/>
    <w:rsid w:val="00637BA0"/>
    <w:rsid w:val="0064014D"/>
    <w:rsid w:val="006414DC"/>
    <w:rsid w:val="00641D56"/>
    <w:rsid w:val="0064590A"/>
    <w:rsid w:val="0064651F"/>
    <w:rsid w:val="00646545"/>
    <w:rsid w:val="006465B1"/>
    <w:rsid w:val="0064666D"/>
    <w:rsid w:val="00646E3E"/>
    <w:rsid w:val="00647836"/>
    <w:rsid w:val="0065090D"/>
    <w:rsid w:val="006516E8"/>
    <w:rsid w:val="0065289E"/>
    <w:rsid w:val="00652A39"/>
    <w:rsid w:val="006551F1"/>
    <w:rsid w:val="006558FF"/>
    <w:rsid w:val="0065610B"/>
    <w:rsid w:val="0065767C"/>
    <w:rsid w:val="00657C88"/>
    <w:rsid w:val="0066015A"/>
    <w:rsid w:val="006601B9"/>
    <w:rsid w:val="006605AF"/>
    <w:rsid w:val="006629E5"/>
    <w:rsid w:val="006633C6"/>
    <w:rsid w:val="0066387F"/>
    <w:rsid w:val="0066660A"/>
    <w:rsid w:val="00666965"/>
    <w:rsid w:val="00670B64"/>
    <w:rsid w:val="00670B8E"/>
    <w:rsid w:val="006719FF"/>
    <w:rsid w:val="00672130"/>
    <w:rsid w:val="00680C10"/>
    <w:rsid w:val="0068118C"/>
    <w:rsid w:val="006817D9"/>
    <w:rsid w:val="00683655"/>
    <w:rsid w:val="006836DD"/>
    <w:rsid w:val="006900AF"/>
    <w:rsid w:val="00691350"/>
    <w:rsid w:val="00691575"/>
    <w:rsid w:val="00691D3E"/>
    <w:rsid w:val="0069434E"/>
    <w:rsid w:val="0069473C"/>
    <w:rsid w:val="006A2D0B"/>
    <w:rsid w:val="006A47C9"/>
    <w:rsid w:val="006A5D33"/>
    <w:rsid w:val="006B0334"/>
    <w:rsid w:val="006B0B2F"/>
    <w:rsid w:val="006B1C7D"/>
    <w:rsid w:val="006B2CBB"/>
    <w:rsid w:val="006B3623"/>
    <w:rsid w:val="006B3DF1"/>
    <w:rsid w:val="006B44FB"/>
    <w:rsid w:val="006B4E89"/>
    <w:rsid w:val="006B56AE"/>
    <w:rsid w:val="006B64BC"/>
    <w:rsid w:val="006B6803"/>
    <w:rsid w:val="006B728B"/>
    <w:rsid w:val="006C34EC"/>
    <w:rsid w:val="006C53EA"/>
    <w:rsid w:val="006C680A"/>
    <w:rsid w:val="006C75AA"/>
    <w:rsid w:val="006C78B4"/>
    <w:rsid w:val="006D02A2"/>
    <w:rsid w:val="006D04AA"/>
    <w:rsid w:val="006D29FF"/>
    <w:rsid w:val="006E1226"/>
    <w:rsid w:val="006E41D5"/>
    <w:rsid w:val="006E65A9"/>
    <w:rsid w:val="006E684D"/>
    <w:rsid w:val="006E7D0C"/>
    <w:rsid w:val="006F1A90"/>
    <w:rsid w:val="006F23DB"/>
    <w:rsid w:val="006F2F5C"/>
    <w:rsid w:val="006F336D"/>
    <w:rsid w:val="006F3AB7"/>
    <w:rsid w:val="006F4080"/>
    <w:rsid w:val="006F772C"/>
    <w:rsid w:val="00700CED"/>
    <w:rsid w:val="00701EE3"/>
    <w:rsid w:val="00703614"/>
    <w:rsid w:val="00704F20"/>
    <w:rsid w:val="007065A1"/>
    <w:rsid w:val="00706725"/>
    <w:rsid w:val="00706EF2"/>
    <w:rsid w:val="00707623"/>
    <w:rsid w:val="00710311"/>
    <w:rsid w:val="0071092A"/>
    <w:rsid w:val="00710A52"/>
    <w:rsid w:val="00710ED3"/>
    <w:rsid w:val="00711CAB"/>
    <w:rsid w:val="0071232E"/>
    <w:rsid w:val="00714FBF"/>
    <w:rsid w:val="00715AEB"/>
    <w:rsid w:val="007213EC"/>
    <w:rsid w:val="0072193F"/>
    <w:rsid w:val="00721C1F"/>
    <w:rsid w:val="00722438"/>
    <w:rsid w:val="007225E9"/>
    <w:rsid w:val="00725CC8"/>
    <w:rsid w:val="007264E2"/>
    <w:rsid w:val="00730108"/>
    <w:rsid w:val="00730D8D"/>
    <w:rsid w:val="00735BD9"/>
    <w:rsid w:val="0073647C"/>
    <w:rsid w:val="0074020C"/>
    <w:rsid w:val="00741868"/>
    <w:rsid w:val="00747448"/>
    <w:rsid w:val="00750750"/>
    <w:rsid w:val="00751583"/>
    <w:rsid w:val="007534DE"/>
    <w:rsid w:val="00754264"/>
    <w:rsid w:val="007551A7"/>
    <w:rsid w:val="00756C8F"/>
    <w:rsid w:val="0076072A"/>
    <w:rsid w:val="007621A4"/>
    <w:rsid w:val="00762CCB"/>
    <w:rsid w:val="00765359"/>
    <w:rsid w:val="00765A8E"/>
    <w:rsid w:val="0076784E"/>
    <w:rsid w:val="00767F21"/>
    <w:rsid w:val="007701EC"/>
    <w:rsid w:val="00772FEF"/>
    <w:rsid w:val="00773046"/>
    <w:rsid w:val="00774788"/>
    <w:rsid w:val="00774B74"/>
    <w:rsid w:val="00776B13"/>
    <w:rsid w:val="00776EB1"/>
    <w:rsid w:val="0078026D"/>
    <w:rsid w:val="0078119A"/>
    <w:rsid w:val="00781719"/>
    <w:rsid w:val="00781B41"/>
    <w:rsid w:val="007823B9"/>
    <w:rsid w:val="007828E9"/>
    <w:rsid w:val="007847E9"/>
    <w:rsid w:val="00786F72"/>
    <w:rsid w:val="007906AF"/>
    <w:rsid w:val="00790DC7"/>
    <w:rsid w:val="00791E04"/>
    <w:rsid w:val="0079252A"/>
    <w:rsid w:val="00792553"/>
    <w:rsid w:val="00792C7A"/>
    <w:rsid w:val="0079309A"/>
    <w:rsid w:val="007939EC"/>
    <w:rsid w:val="00795F1F"/>
    <w:rsid w:val="007A1508"/>
    <w:rsid w:val="007A1CF0"/>
    <w:rsid w:val="007A2567"/>
    <w:rsid w:val="007A2B77"/>
    <w:rsid w:val="007A2F2B"/>
    <w:rsid w:val="007A4722"/>
    <w:rsid w:val="007A5A21"/>
    <w:rsid w:val="007A6664"/>
    <w:rsid w:val="007A6FC2"/>
    <w:rsid w:val="007A778E"/>
    <w:rsid w:val="007A7B48"/>
    <w:rsid w:val="007B05DE"/>
    <w:rsid w:val="007B0D7A"/>
    <w:rsid w:val="007B148C"/>
    <w:rsid w:val="007B2D53"/>
    <w:rsid w:val="007B5928"/>
    <w:rsid w:val="007B62FE"/>
    <w:rsid w:val="007C2735"/>
    <w:rsid w:val="007C3453"/>
    <w:rsid w:val="007C47AD"/>
    <w:rsid w:val="007C575E"/>
    <w:rsid w:val="007C5B9C"/>
    <w:rsid w:val="007D2EA7"/>
    <w:rsid w:val="007D591B"/>
    <w:rsid w:val="007E0BA8"/>
    <w:rsid w:val="007E15E0"/>
    <w:rsid w:val="007E320C"/>
    <w:rsid w:val="007E3AFE"/>
    <w:rsid w:val="007E4B18"/>
    <w:rsid w:val="007E542F"/>
    <w:rsid w:val="007E73C4"/>
    <w:rsid w:val="007F0BFC"/>
    <w:rsid w:val="007F113D"/>
    <w:rsid w:val="007F20B5"/>
    <w:rsid w:val="007F219E"/>
    <w:rsid w:val="007F3899"/>
    <w:rsid w:val="007F4832"/>
    <w:rsid w:val="007F55E1"/>
    <w:rsid w:val="007F6C10"/>
    <w:rsid w:val="00801546"/>
    <w:rsid w:val="0080223A"/>
    <w:rsid w:val="00803572"/>
    <w:rsid w:val="00803BC2"/>
    <w:rsid w:val="008043EA"/>
    <w:rsid w:val="008050AD"/>
    <w:rsid w:val="008059F2"/>
    <w:rsid w:val="00806536"/>
    <w:rsid w:val="00807A2A"/>
    <w:rsid w:val="00810A1A"/>
    <w:rsid w:val="00813209"/>
    <w:rsid w:val="008132E5"/>
    <w:rsid w:val="008133DE"/>
    <w:rsid w:val="00813E58"/>
    <w:rsid w:val="00814D83"/>
    <w:rsid w:val="00815B33"/>
    <w:rsid w:val="00815C49"/>
    <w:rsid w:val="00816739"/>
    <w:rsid w:val="00816FA5"/>
    <w:rsid w:val="00817D5A"/>
    <w:rsid w:val="00821A8A"/>
    <w:rsid w:val="00823654"/>
    <w:rsid w:val="00823C3C"/>
    <w:rsid w:val="0082417E"/>
    <w:rsid w:val="00825C35"/>
    <w:rsid w:val="00836AFC"/>
    <w:rsid w:val="008374CE"/>
    <w:rsid w:val="00840298"/>
    <w:rsid w:val="00840A55"/>
    <w:rsid w:val="0084160B"/>
    <w:rsid w:val="00842E31"/>
    <w:rsid w:val="00842EEE"/>
    <w:rsid w:val="008431C2"/>
    <w:rsid w:val="008433E6"/>
    <w:rsid w:val="00847531"/>
    <w:rsid w:val="008502B7"/>
    <w:rsid w:val="0085201D"/>
    <w:rsid w:val="00860155"/>
    <w:rsid w:val="00860C4D"/>
    <w:rsid w:val="00861A53"/>
    <w:rsid w:val="00861AA4"/>
    <w:rsid w:val="00861D37"/>
    <w:rsid w:val="00863C91"/>
    <w:rsid w:val="008645F1"/>
    <w:rsid w:val="008646C9"/>
    <w:rsid w:val="00866174"/>
    <w:rsid w:val="00867694"/>
    <w:rsid w:val="00872B4C"/>
    <w:rsid w:val="00874EA3"/>
    <w:rsid w:val="008752FA"/>
    <w:rsid w:val="0087537B"/>
    <w:rsid w:val="00875554"/>
    <w:rsid w:val="00875D7D"/>
    <w:rsid w:val="0088192D"/>
    <w:rsid w:val="00882A40"/>
    <w:rsid w:val="0088307D"/>
    <w:rsid w:val="00890D8D"/>
    <w:rsid w:val="00894EEF"/>
    <w:rsid w:val="0089651D"/>
    <w:rsid w:val="008A0A4D"/>
    <w:rsid w:val="008A15C6"/>
    <w:rsid w:val="008A183E"/>
    <w:rsid w:val="008A2D52"/>
    <w:rsid w:val="008A45D3"/>
    <w:rsid w:val="008A59A8"/>
    <w:rsid w:val="008A5E0B"/>
    <w:rsid w:val="008A6211"/>
    <w:rsid w:val="008B1574"/>
    <w:rsid w:val="008B234B"/>
    <w:rsid w:val="008B45BE"/>
    <w:rsid w:val="008B4E32"/>
    <w:rsid w:val="008B5001"/>
    <w:rsid w:val="008B5878"/>
    <w:rsid w:val="008B5F93"/>
    <w:rsid w:val="008B6408"/>
    <w:rsid w:val="008B6944"/>
    <w:rsid w:val="008C069B"/>
    <w:rsid w:val="008C0E3E"/>
    <w:rsid w:val="008C11DE"/>
    <w:rsid w:val="008C11E4"/>
    <w:rsid w:val="008C2CFA"/>
    <w:rsid w:val="008C2F16"/>
    <w:rsid w:val="008C63AD"/>
    <w:rsid w:val="008C6D27"/>
    <w:rsid w:val="008D275D"/>
    <w:rsid w:val="008D27F0"/>
    <w:rsid w:val="008D3A51"/>
    <w:rsid w:val="008D59E4"/>
    <w:rsid w:val="008D69C1"/>
    <w:rsid w:val="008D769E"/>
    <w:rsid w:val="008D77C3"/>
    <w:rsid w:val="008E0ED3"/>
    <w:rsid w:val="008E0FE7"/>
    <w:rsid w:val="008E2417"/>
    <w:rsid w:val="008E2566"/>
    <w:rsid w:val="008E2BF1"/>
    <w:rsid w:val="008E340F"/>
    <w:rsid w:val="008E358D"/>
    <w:rsid w:val="008E3D26"/>
    <w:rsid w:val="008E5690"/>
    <w:rsid w:val="008E7B39"/>
    <w:rsid w:val="008F0E2F"/>
    <w:rsid w:val="008F157A"/>
    <w:rsid w:val="008F2F3A"/>
    <w:rsid w:val="008F48E9"/>
    <w:rsid w:val="008F5F00"/>
    <w:rsid w:val="008F7DB3"/>
    <w:rsid w:val="00904AB7"/>
    <w:rsid w:val="00906E27"/>
    <w:rsid w:val="00906E64"/>
    <w:rsid w:val="00907BBB"/>
    <w:rsid w:val="00912632"/>
    <w:rsid w:val="00914C15"/>
    <w:rsid w:val="00916332"/>
    <w:rsid w:val="0091647C"/>
    <w:rsid w:val="00916E15"/>
    <w:rsid w:val="009171E1"/>
    <w:rsid w:val="009200F6"/>
    <w:rsid w:val="00924487"/>
    <w:rsid w:val="0092457F"/>
    <w:rsid w:val="009246E7"/>
    <w:rsid w:val="009247B0"/>
    <w:rsid w:val="00927130"/>
    <w:rsid w:val="0092784B"/>
    <w:rsid w:val="00931205"/>
    <w:rsid w:val="009319AD"/>
    <w:rsid w:val="00934AC0"/>
    <w:rsid w:val="00940595"/>
    <w:rsid w:val="009408D4"/>
    <w:rsid w:val="0094361D"/>
    <w:rsid w:val="00943B43"/>
    <w:rsid w:val="00951353"/>
    <w:rsid w:val="009542DC"/>
    <w:rsid w:val="00956A62"/>
    <w:rsid w:val="00956EAC"/>
    <w:rsid w:val="00957B54"/>
    <w:rsid w:val="00957EAC"/>
    <w:rsid w:val="00961884"/>
    <w:rsid w:val="00962FF8"/>
    <w:rsid w:val="00967419"/>
    <w:rsid w:val="009700E5"/>
    <w:rsid w:val="009718C2"/>
    <w:rsid w:val="00971DEC"/>
    <w:rsid w:val="00975CEA"/>
    <w:rsid w:val="0097632E"/>
    <w:rsid w:val="00976BF4"/>
    <w:rsid w:val="00977FB1"/>
    <w:rsid w:val="00980C38"/>
    <w:rsid w:val="00981AC3"/>
    <w:rsid w:val="00984AEA"/>
    <w:rsid w:val="00985630"/>
    <w:rsid w:val="00990AA9"/>
    <w:rsid w:val="0099143B"/>
    <w:rsid w:val="009952B6"/>
    <w:rsid w:val="009968AC"/>
    <w:rsid w:val="009A01A3"/>
    <w:rsid w:val="009A074F"/>
    <w:rsid w:val="009A0AB6"/>
    <w:rsid w:val="009A5AFC"/>
    <w:rsid w:val="009B130D"/>
    <w:rsid w:val="009B3594"/>
    <w:rsid w:val="009B3AB9"/>
    <w:rsid w:val="009B4618"/>
    <w:rsid w:val="009B48AA"/>
    <w:rsid w:val="009B5AB7"/>
    <w:rsid w:val="009B61B2"/>
    <w:rsid w:val="009B6ADD"/>
    <w:rsid w:val="009C1280"/>
    <w:rsid w:val="009C1364"/>
    <w:rsid w:val="009C13E7"/>
    <w:rsid w:val="009C49DF"/>
    <w:rsid w:val="009C4A46"/>
    <w:rsid w:val="009C6373"/>
    <w:rsid w:val="009D0F2D"/>
    <w:rsid w:val="009D16E4"/>
    <w:rsid w:val="009D5C6A"/>
    <w:rsid w:val="009E1CEA"/>
    <w:rsid w:val="009E2497"/>
    <w:rsid w:val="009E27A6"/>
    <w:rsid w:val="009E3058"/>
    <w:rsid w:val="009E3A32"/>
    <w:rsid w:val="009E4BB3"/>
    <w:rsid w:val="009F2E61"/>
    <w:rsid w:val="009F350A"/>
    <w:rsid w:val="009F35FF"/>
    <w:rsid w:val="009F3909"/>
    <w:rsid w:val="009F5FC2"/>
    <w:rsid w:val="009F7C8C"/>
    <w:rsid w:val="00A04955"/>
    <w:rsid w:val="00A04A63"/>
    <w:rsid w:val="00A04DFD"/>
    <w:rsid w:val="00A05066"/>
    <w:rsid w:val="00A059C6"/>
    <w:rsid w:val="00A063C0"/>
    <w:rsid w:val="00A07353"/>
    <w:rsid w:val="00A11831"/>
    <w:rsid w:val="00A11DEC"/>
    <w:rsid w:val="00A120FE"/>
    <w:rsid w:val="00A12400"/>
    <w:rsid w:val="00A1298D"/>
    <w:rsid w:val="00A12B52"/>
    <w:rsid w:val="00A12DAB"/>
    <w:rsid w:val="00A1608E"/>
    <w:rsid w:val="00A16674"/>
    <w:rsid w:val="00A17313"/>
    <w:rsid w:val="00A20559"/>
    <w:rsid w:val="00A21EDB"/>
    <w:rsid w:val="00A22F9D"/>
    <w:rsid w:val="00A23432"/>
    <w:rsid w:val="00A2418F"/>
    <w:rsid w:val="00A2499D"/>
    <w:rsid w:val="00A25A2D"/>
    <w:rsid w:val="00A27EAC"/>
    <w:rsid w:val="00A30464"/>
    <w:rsid w:val="00A31110"/>
    <w:rsid w:val="00A3157C"/>
    <w:rsid w:val="00A35690"/>
    <w:rsid w:val="00A35926"/>
    <w:rsid w:val="00A410C6"/>
    <w:rsid w:val="00A4413D"/>
    <w:rsid w:val="00A4451E"/>
    <w:rsid w:val="00A44D90"/>
    <w:rsid w:val="00A47643"/>
    <w:rsid w:val="00A542AC"/>
    <w:rsid w:val="00A55CC4"/>
    <w:rsid w:val="00A56173"/>
    <w:rsid w:val="00A56BDD"/>
    <w:rsid w:val="00A625C2"/>
    <w:rsid w:val="00A62CED"/>
    <w:rsid w:val="00A65501"/>
    <w:rsid w:val="00A65AAD"/>
    <w:rsid w:val="00A67031"/>
    <w:rsid w:val="00A6777F"/>
    <w:rsid w:val="00A678FC"/>
    <w:rsid w:val="00A72C3C"/>
    <w:rsid w:val="00A73289"/>
    <w:rsid w:val="00A73C3B"/>
    <w:rsid w:val="00A80694"/>
    <w:rsid w:val="00A80862"/>
    <w:rsid w:val="00A82C1E"/>
    <w:rsid w:val="00A84449"/>
    <w:rsid w:val="00A84E7C"/>
    <w:rsid w:val="00A858B6"/>
    <w:rsid w:val="00A86125"/>
    <w:rsid w:val="00A86D5B"/>
    <w:rsid w:val="00A8703C"/>
    <w:rsid w:val="00A875F4"/>
    <w:rsid w:val="00A90781"/>
    <w:rsid w:val="00A90AC8"/>
    <w:rsid w:val="00A91F2E"/>
    <w:rsid w:val="00A9352B"/>
    <w:rsid w:val="00A94B94"/>
    <w:rsid w:val="00A96A9B"/>
    <w:rsid w:val="00A973E9"/>
    <w:rsid w:val="00A97432"/>
    <w:rsid w:val="00AA00CA"/>
    <w:rsid w:val="00AA0C36"/>
    <w:rsid w:val="00AA0D79"/>
    <w:rsid w:val="00AA116A"/>
    <w:rsid w:val="00AA15C1"/>
    <w:rsid w:val="00AA2D56"/>
    <w:rsid w:val="00AA3473"/>
    <w:rsid w:val="00AA4ACE"/>
    <w:rsid w:val="00AA5A80"/>
    <w:rsid w:val="00AA789F"/>
    <w:rsid w:val="00AB06FF"/>
    <w:rsid w:val="00AB2D61"/>
    <w:rsid w:val="00AB2E92"/>
    <w:rsid w:val="00AB322C"/>
    <w:rsid w:val="00AB6D4D"/>
    <w:rsid w:val="00AB6EB9"/>
    <w:rsid w:val="00AB6F4D"/>
    <w:rsid w:val="00AC1581"/>
    <w:rsid w:val="00AC2968"/>
    <w:rsid w:val="00AC3D38"/>
    <w:rsid w:val="00AD0004"/>
    <w:rsid w:val="00AD77DA"/>
    <w:rsid w:val="00AD7F55"/>
    <w:rsid w:val="00AE060B"/>
    <w:rsid w:val="00AE4082"/>
    <w:rsid w:val="00AE505A"/>
    <w:rsid w:val="00AF041C"/>
    <w:rsid w:val="00AF0F44"/>
    <w:rsid w:val="00AF169C"/>
    <w:rsid w:val="00AF1AF2"/>
    <w:rsid w:val="00AF59F6"/>
    <w:rsid w:val="00B01441"/>
    <w:rsid w:val="00B02C69"/>
    <w:rsid w:val="00B07986"/>
    <w:rsid w:val="00B07AAD"/>
    <w:rsid w:val="00B07FC0"/>
    <w:rsid w:val="00B106E5"/>
    <w:rsid w:val="00B12FF0"/>
    <w:rsid w:val="00B14A9D"/>
    <w:rsid w:val="00B153F7"/>
    <w:rsid w:val="00B15F69"/>
    <w:rsid w:val="00B160CC"/>
    <w:rsid w:val="00B16C66"/>
    <w:rsid w:val="00B176CC"/>
    <w:rsid w:val="00B177CD"/>
    <w:rsid w:val="00B214DB"/>
    <w:rsid w:val="00B22C09"/>
    <w:rsid w:val="00B2494A"/>
    <w:rsid w:val="00B25A42"/>
    <w:rsid w:val="00B33146"/>
    <w:rsid w:val="00B33667"/>
    <w:rsid w:val="00B33BE0"/>
    <w:rsid w:val="00B376B0"/>
    <w:rsid w:val="00B40CDE"/>
    <w:rsid w:val="00B41BE0"/>
    <w:rsid w:val="00B441E1"/>
    <w:rsid w:val="00B46326"/>
    <w:rsid w:val="00B46AE1"/>
    <w:rsid w:val="00B46EEB"/>
    <w:rsid w:val="00B4778F"/>
    <w:rsid w:val="00B50AF7"/>
    <w:rsid w:val="00B510E7"/>
    <w:rsid w:val="00B51D9E"/>
    <w:rsid w:val="00B525DB"/>
    <w:rsid w:val="00B534F4"/>
    <w:rsid w:val="00B547F3"/>
    <w:rsid w:val="00B54EAD"/>
    <w:rsid w:val="00B556C9"/>
    <w:rsid w:val="00B577CC"/>
    <w:rsid w:val="00B6175E"/>
    <w:rsid w:val="00B61A70"/>
    <w:rsid w:val="00B64DB9"/>
    <w:rsid w:val="00B66724"/>
    <w:rsid w:val="00B66939"/>
    <w:rsid w:val="00B67744"/>
    <w:rsid w:val="00B70393"/>
    <w:rsid w:val="00B72EE8"/>
    <w:rsid w:val="00B73B52"/>
    <w:rsid w:val="00B74FB0"/>
    <w:rsid w:val="00B80E4C"/>
    <w:rsid w:val="00B811B3"/>
    <w:rsid w:val="00B8226A"/>
    <w:rsid w:val="00B82A1E"/>
    <w:rsid w:val="00B847F2"/>
    <w:rsid w:val="00B85FED"/>
    <w:rsid w:val="00B8605D"/>
    <w:rsid w:val="00B907FA"/>
    <w:rsid w:val="00B90A13"/>
    <w:rsid w:val="00B9377E"/>
    <w:rsid w:val="00B94537"/>
    <w:rsid w:val="00B94E70"/>
    <w:rsid w:val="00BA1D13"/>
    <w:rsid w:val="00BA1E57"/>
    <w:rsid w:val="00BA35B7"/>
    <w:rsid w:val="00BA4A47"/>
    <w:rsid w:val="00BA54B5"/>
    <w:rsid w:val="00BA7AE9"/>
    <w:rsid w:val="00BB1A85"/>
    <w:rsid w:val="00BB2792"/>
    <w:rsid w:val="00BB335A"/>
    <w:rsid w:val="00BB4207"/>
    <w:rsid w:val="00BB6735"/>
    <w:rsid w:val="00BB7FBE"/>
    <w:rsid w:val="00BC0501"/>
    <w:rsid w:val="00BC06A3"/>
    <w:rsid w:val="00BC0FEB"/>
    <w:rsid w:val="00BC15DA"/>
    <w:rsid w:val="00BC2E4D"/>
    <w:rsid w:val="00BC4C42"/>
    <w:rsid w:val="00BC6026"/>
    <w:rsid w:val="00BC6C6C"/>
    <w:rsid w:val="00BC788A"/>
    <w:rsid w:val="00BD0111"/>
    <w:rsid w:val="00BD0D76"/>
    <w:rsid w:val="00BD0D88"/>
    <w:rsid w:val="00BD238F"/>
    <w:rsid w:val="00BD6011"/>
    <w:rsid w:val="00BD60B3"/>
    <w:rsid w:val="00BE1D33"/>
    <w:rsid w:val="00BE473E"/>
    <w:rsid w:val="00BE4D42"/>
    <w:rsid w:val="00BE65B1"/>
    <w:rsid w:val="00BE6CB5"/>
    <w:rsid w:val="00BE7052"/>
    <w:rsid w:val="00BE7B11"/>
    <w:rsid w:val="00BF2AE3"/>
    <w:rsid w:val="00BF36AF"/>
    <w:rsid w:val="00BF38B1"/>
    <w:rsid w:val="00BF3C7C"/>
    <w:rsid w:val="00BF635A"/>
    <w:rsid w:val="00C000C2"/>
    <w:rsid w:val="00C02075"/>
    <w:rsid w:val="00C044F2"/>
    <w:rsid w:val="00C04B92"/>
    <w:rsid w:val="00C04C08"/>
    <w:rsid w:val="00C04F98"/>
    <w:rsid w:val="00C05869"/>
    <w:rsid w:val="00C05E4A"/>
    <w:rsid w:val="00C07596"/>
    <w:rsid w:val="00C141DE"/>
    <w:rsid w:val="00C15730"/>
    <w:rsid w:val="00C15FF2"/>
    <w:rsid w:val="00C171B0"/>
    <w:rsid w:val="00C1792F"/>
    <w:rsid w:val="00C17FE2"/>
    <w:rsid w:val="00C22F44"/>
    <w:rsid w:val="00C24E20"/>
    <w:rsid w:val="00C26810"/>
    <w:rsid w:val="00C303F6"/>
    <w:rsid w:val="00C3078F"/>
    <w:rsid w:val="00C31444"/>
    <w:rsid w:val="00C31877"/>
    <w:rsid w:val="00C320F8"/>
    <w:rsid w:val="00C32380"/>
    <w:rsid w:val="00C32728"/>
    <w:rsid w:val="00C3607F"/>
    <w:rsid w:val="00C37566"/>
    <w:rsid w:val="00C4071C"/>
    <w:rsid w:val="00C40B3B"/>
    <w:rsid w:val="00C410E7"/>
    <w:rsid w:val="00C41E12"/>
    <w:rsid w:val="00C424F6"/>
    <w:rsid w:val="00C42B9D"/>
    <w:rsid w:val="00C42BCF"/>
    <w:rsid w:val="00C43E0C"/>
    <w:rsid w:val="00C4785B"/>
    <w:rsid w:val="00C507C8"/>
    <w:rsid w:val="00C509B2"/>
    <w:rsid w:val="00C50E6F"/>
    <w:rsid w:val="00C519FC"/>
    <w:rsid w:val="00C53113"/>
    <w:rsid w:val="00C56E9A"/>
    <w:rsid w:val="00C57104"/>
    <w:rsid w:val="00C57942"/>
    <w:rsid w:val="00C57C9B"/>
    <w:rsid w:val="00C604BE"/>
    <w:rsid w:val="00C61211"/>
    <w:rsid w:val="00C62368"/>
    <w:rsid w:val="00C6318D"/>
    <w:rsid w:val="00C63456"/>
    <w:rsid w:val="00C647B8"/>
    <w:rsid w:val="00C64A69"/>
    <w:rsid w:val="00C67BE6"/>
    <w:rsid w:val="00C71602"/>
    <w:rsid w:val="00C71EAB"/>
    <w:rsid w:val="00C72CE3"/>
    <w:rsid w:val="00C74E40"/>
    <w:rsid w:val="00C75734"/>
    <w:rsid w:val="00C75A96"/>
    <w:rsid w:val="00C76B77"/>
    <w:rsid w:val="00C7778B"/>
    <w:rsid w:val="00C80C19"/>
    <w:rsid w:val="00C811F8"/>
    <w:rsid w:val="00C815F2"/>
    <w:rsid w:val="00C81C2E"/>
    <w:rsid w:val="00C820B6"/>
    <w:rsid w:val="00C82A08"/>
    <w:rsid w:val="00C83178"/>
    <w:rsid w:val="00C83BB3"/>
    <w:rsid w:val="00C849C3"/>
    <w:rsid w:val="00C85EE6"/>
    <w:rsid w:val="00C945E7"/>
    <w:rsid w:val="00C957ED"/>
    <w:rsid w:val="00CA00C0"/>
    <w:rsid w:val="00CA0906"/>
    <w:rsid w:val="00CA0F6E"/>
    <w:rsid w:val="00CA1121"/>
    <w:rsid w:val="00CA2548"/>
    <w:rsid w:val="00CA2BEF"/>
    <w:rsid w:val="00CA3899"/>
    <w:rsid w:val="00CA3AFA"/>
    <w:rsid w:val="00CA605F"/>
    <w:rsid w:val="00CB0B83"/>
    <w:rsid w:val="00CB0C04"/>
    <w:rsid w:val="00CB0F7C"/>
    <w:rsid w:val="00CB56C7"/>
    <w:rsid w:val="00CB61F1"/>
    <w:rsid w:val="00CB7EAB"/>
    <w:rsid w:val="00CC09E1"/>
    <w:rsid w:val="00CC0DA2"/>
    <w:rsid w:val="00CC3C4F"/>
    <w:rsid w:val="00CC5706"/>
    <w:rsid w:val="00CD05B9"/>
    <w:rsid w:val="00CD1BDB"/>
    <w:rsid w:val="00CD3124"/>
    <w:rsid w:val="00CD3EF2"/>
    <w:rsid w:val="00CD4D30"/>
    <w:rsid w:val="00CE0821"/>
    <w:rsid w:val="00CE08B7"/>
    <w:rsid w:val="00CE19A7"/>
    <w:rsid w:val="00CE3CC7"/>
    <w:rsid w:val="00CE3E8B"/>
    <w:rsid w:val="00CE5247"/>
    <w:rsid w:val="00CE6CD4"/>
    <w:rsid w:val="00CE6D2E"/>
    <w:rsid w:val="00CE7920"/>
    <w:rsid w:val="00CF169C"/>
    <w:rsid w:val="00CF5F4A"/>
    <w:rsid w:val="00CF68EE"/>
    <w:rsid w:val="00CF7027"/>
    <w:rsid w:val="00D01D3D"/>
    <w:rsid w:val="00D0337B"/>
    <w:rsid w:val="00D038C0"/>
    <w:rsid w:val="00D038FE"/>
    <w:rsid w:val="00D06052"/>
    <w:rsid w:val="00D06498"/>
    <w:rsid w:val="00D06B4C"/>
    <w:rsid w:val="00D103D0"/>
    <w:rsid w:val="00D106C3"/>
    <w:rsid w:val="00D12B22"/>
    <w:rsid w:val="00D165DA"/>
    <w:rsid w:val="00D20A19"/>
    <w:rsid w:val="00D25D15"/>
    <w:rsid w:val="00D27423"/>
    <w:rsid w:val="00D30EA4"/>
    <w:rsid w:val="00D311EE"/>
    <w:rsid w:val="00D313D9"/>
    <w:rsid w:val="00D3143C"/>
    <w:rsid w:val="00D31C7D"/>
    <w:rsid w:val="00D325CF"/>
    <w:rsid w:val="00D33C2B"/>
    <w:rsid w:val="00D343B9"/>
    <w:rsid w:val="00D36F75"/>
    <w:rsid w:val="00D36F8B"/>
    <w:rsid w:val="00D411A9"/>
    <w:rsid w:val="00D427B9"/>
    <w:rsid w:val="00D42ADD"/>
    <w:rsid w:val="00D44EE3"/>
    <w:rsid w:val="00D46A58"/>
    <w:rsid w:val="00D47BAD"/>
    <w:rsid w:val="00D53246"/>
    <w:rsid w:val="00D5491A"/>
    <w:rsid w:val="00D54F4A"/>
    <w:rsid w:val="00D576BD"/>
    <w:rsid w:val="00D605D6"/>
    <w:rsid w:val="00D641ED"/>
    <w:rsid w:val="00D65856"/>
    <w:rsid w:val="00D6606C"/>
    <w:rsid w:val="00D664A5"/>
    <w:rsid w:val="00D670E6"/>
    <w:rsid w:val="00D67A1E"/>
    <w:rsid w:val="00D70F64"/>
    <w:rsid w:val="00D71007"/>
    <w:rsid w:val="00D7170F"/>
    <w:rsid w:val="00D71ABC"/>
    <w:rsid w:val="00D72201"/>
    <w:rsid w:val="00D722F3"/>
    <w:rsid w:val="00D72632"/>
    <w:rsid w:val="00D756E4"/>
    <w:rsid w:val="00D77451"/>
    <w:rsid w:val="00D80DD4"/>
    <w:rsid w:val="00D80F53"/>
    <w:rsid w:val="00D80FFF"/>
    <w:rsid w:val="00D849CF"/>
    <w:rsid w:val="00D85B12"/>
    <w:rsid w:val="00D869E1"/>
    <w:rsid w:val="00D869EF"/>
    <w:rsid w:val="00D87D3C"/>
    <w:rsid w:val="00D929F2"/>
    <w:rsid w:val="00D94A28"/>
    <w:rsid w:val="00D94A76"/>
    <w:rsid w:val="00D95435"/>
    <w:rsid w:val="00D966BA"/>
    <w:rsid w:val="00D96EC3"/>
    <w:rsid w:val="00DA0797"/>
    <w:rsid w:val="00DA0CC3"/>
    <w:rsid w:val="00DA31C9"/>
    <w:rsid w:val="00DA3B33"/>
    <w:rsid w:val="00DA6A8B"/>
    <w:rsid w:val="00DA6F95"/>
    <w:rsid w:val="00DA7AF2"/>
    <w:rsid w:val="00DB0FDE"/>
    <w:rsid w:val="00DB38E3"/>
    <w:rsid w:val="00DB44CB"/>
    <w:rsid w:val="00DC317C"/>
    <w:rsid w:val="00DC3480"/>
    <w:rsid w:val="00DC363C"/>
    <w:rsid w:val="00DC3D43"/>
    <w:rsid w:val="00DC4AF3"/>
    <w:rsid w:val="00DC515A"/>
    <w:rsid w:val="00DC6274"/>
    <w:rsid w:val="00DC7A0E"/>
    <w:rsid w:val="00DD0E0B"/>
    <w:rsid w:val="00DD1B5E"/>
    <w:rsid w:val="00DD27C2"/>
    <w:rsid w:val="00DD2A5A"/>
    <w:rsid w:val="00DD2B48"/>
    <w:rsid w:val="00DD320F"/>
    <w:rsid w:val="00DD5CAB"/>
    <w:rsid w:val="00DD62A2"/>
    <w:rsid w:val="00DD735F"/>
    <w:rsid w:val="00DD7CFA"/>
    <w:rsid w:val="00DD7F0E"/>
    <w:rsid w:val="00DE4FFD"/>
    <w:rsid w:val="00DE525B"/>
    <w:rsid w:val="00DF14B2"/>
    <w:rsid w:val="00DF5B82"/>
    <w:rsid w:val="00DF60BA"/>
    <w:rsid w:val="00DF7FCD"/>
    <w:rsid w:val="00E000A1"/>
    <w:rsid w:val="00E01F1C"/>
    <w:rsid w:val="00E026BD"/>
    <w:rsid w:val="00E05F00"/>
    <w:rsid w:val="00E11C16"/>
    <w:rsid w:val="00E12136"/>
    <w:rsid w:val="00E13B31"/>
    <w:rsid w:val="00E13F45"/>
    <w:rsid w:val="00E153B5"/>
    <w:rsid w:val="00E16555"/>
    <w:rsid w:val="00E173DF"/>
    <w:rsid w:val="00E174B9"/>
    <w:rsid w:val="00E178A3"/>
    <w:rsid w:val="00E2056B"/>
    <w:rsid w:val="00E20BB8"/>
    <w:rsid w:val="00E22D36"/>
    <w:rsid w:val="00E23261"/>
    <w:rsid w:val="00E25E68"/>
    <w:rsid w:val="00E26092"/>
    <w:rsid w:val="00E2678D"/>
    <w:rsid w:val="00E3227E"/>
    <w:rsid w:val="00E34B9D"/>
    <w:rsid w:val="00E353E7"/>
    <w:rsid w:val="00E457E7"/>
    <w:rsid w:val="00E45867"/>
    <w:rsid w:val="00E47703"/>
    <w:rsid w:val="00E50150"/>
    <w:rsid w:val="00E51373"/>
    <w:rsid w:val="00E522A1"/>
    <w:rsid w:val="00E52A97"/>
    <w:rsid w:val="00E537FC"/>
    <w:rsid w:val="00E54381"/>
    <w:rsid w:val="00E54C60"/>
    <w:rsid w:val="00E629C3"/>
    <w:rsid w:val="00E63C07"/>
    <w:rsid w:val="00E656C4"/>
    <w:rsid w:val="00E67143"/>
    <w:rsid w:val="00E70E42"/>
    <w:rsid w:val="00E7109A"/>
    <w:rsid w:val="00E737CF"/>
    <w:rsid w:val="00E73DAD"/>
    <w:rsid w:val="00E75B02"/>
    <w:rsid w:val="00E7670C"/>
    <w:rsid w:val="00E76E76"/>
    <w:rsid w:val="00E77CCE"/>
    <w:rsid w:val="00E803E4"/>
    <w:rsid w:val="00E804B9"/>
    <w:rsid w:val="00E80F38"/>
    <w:rsid w:val="00E8235E"/>
    <w:rsid w:val="00E8295C"/>
    <w:rsid w:val="00E83E8F"/>
    <w:rsid w:val="00E90181"/>
    <w:rsid w:val="00E905E4"/>
    <w:rsid w:val="00E90873"/>
    <w:rsid w:val="00E9152D"/>
    <w:rsid w:val="00E9162D"/>
    <w:rsid w:val="00E91F52"/>
    <w:rsid w:val="00E93674"/>
    <w:rsid w:val="00E9545C"/>
    <w:rsid w:val="00E96D90"/>
    <w:rsid w:val="00E971E9"/>
    <w:rsid w:val="00E97547"/>
    <w:rsid w:val="00EA1F80"/>
    <w:rsid w:val="00EA2086"/>
    <w:rsid w:val="00EA2959"/>
    <w:rsid w:val="00EA3779"/>
    <w:rsid w:val="00EA76F4"/>
    <w:rsid w:val="00EB0315"/>
    <w:rsid w:val="00EB0712"/>
    <w:rsid w:val="00EB0C73"/>
    <w:rsid w:val="00EB1C84"/>
    <w:rsid w:val="00EB4AD1"/>
    <w:rsid w:val="00EB56BA"/>
    <w:rsid w:val="00EB58ED"/>
    <w:rsid w:val="00EB5C48"/>
    <w:rsid w:val="00EB677F"/>
    <w:rsid w:val="00EB7A40"/>
    <w:rsid w:val="00EB7A7A"/>
    <w:rsid w:val="00EC0B69"/>
    <w:rsid w:val="00EC1737"/>
    <w:rsid w:val="00EC4443"/>
    <w:rsid w:val="00ED30BE"/>
    <w:rsid w:val="00ED3F8F"/>
    <w:rsid w:val="00ED5051"/>
    <w:rsid w:val="00EE0DD9"/>
    <w:rsid w:val="00EE24C5"/>
    <w:rsid w:val="00EE2D04"/>
    <w:rsid w:val="00EE359E"/>
    <w:rsid w:val="00EE4A79"/>
    <w:rsid w:val="00EE506E"/>
    <w:rsid w:val="00EE5F66"/>
    <w:rsid w:val="00EF03B1"/>
    <w:rsid w:val="00EF0E73"/>
    <w:rsid w:val="00EF1B65"/>
    <w:rsid w:val="00EF1C54"/>
    <w:rsid w:val="00EF3117"/>
    <w:rsid w:val="00EF3307"/>
    <w:rsid w:val="00EF5222"/>
    <w:rsid w:val="00EF5C70"/>
    <w:rsid w:val="00EF7F7B"/>
    <w:rsid w:val="00F01286"/>
    <w:rsid w:val="00F012F4"/>
    <w:rsid w:val="00F04543"/>
    <w:rsid w:val="00F04EBF"/>
    <w:rsid w:val="00F04FB9"/>
    <w:rsid w:val="00F05441"/>
    <w:rsid w:val="00F06222"/>
    <w:rsid w:val="00F06CCB"/>
    <w:rsid w:val="00F07957"/>
    <w:rsid w:val="00F101A1"/>
    <w:rsid w:val="00F1155C"/>
    <w:rsid w:val="00F124F9"/>
    <w:rsid w:val="00F203EE"/>
    <w:rsid w:val="00F21E66"/>
    <w:rsid w:val="00F22FAF"/>
    <w:rsid w:val="00F23FB7"/>
    <w:rsid w:val="00F255D5"/>
    <w:rsid w:val="00F2596A"/>
    <w:rsid w:val="00F26CF6"/>
    <w:rsid w:val="00F31B38"/>
    <w:rsid w:val="00F3273B"/>
    <w:rsid w:val="00F34262"/>
    <w:rsid w:val="00F35DA1"/>
    <w:rsid w:val="00F37129"/>
    <w:rsid w:val="00F41BAA"/>
    <w:rsid w:val="00F421CC"/>
    <w:rsid w:val="00F424CB"/>
    <w:rsid w:val="00F43233"/>
    <w:rsid w:val="00F454A7"/>
    <w:rsid w:val="00F4691A"/>
    <w:rsid w:val="00F505E4"/>
    <w:rsid w:val="00F51FA7"/>
    <w:rsid w:val="00F523AF"/>
    <w:rsid w:val="00F527B5"/>
    <w:rsid w:val="00F53318"/>
    <w:rsid w:val="00F541BF"/>
    <w:rsid w:val="00F549B7"/>
    <w:rsid w:val="00F5533C"/>
    <w:rsid w:val="00F56239"/>
    <w:rsid w:val="00F608B9"/>
    <w:rsid w:val="00F60D8D"/>
    <w:rsid w:val="00F63E44"/>
    <w:rsid w:val="00F646CD"/>
    <w:rsid w:val="00F65756"/>
    <w:rsid w:val="00F65F11"/>
    <w:rsid w:val="00F67B4F"/>
    <w:rsid w:val="00F67C91"/>
    <w:rsid w:val="00F7057E"/>
    <w:rsid w:val="00F7155B"/>
    <w:rsid w:val="00F71708"/>
    <w:rsid w:val="00F7240B"/>
    <w:rsid w:val="00F73283"/>
    <w:rsid w:val="00F7506A"/>
    <w:rsid w:val="00F778E5"/>
    <w:rsid w:val="00F80AC7"/>
    <w:rsid w:val="00F83210"/>
    <w:rsid w:val="00F83246"/>
    <w:rsid w:val="00F84FD4"/>
    <w:rsid w:val="00F853C2"/>
    <w:rsid w:val="00F861FC"/>
    <w:rsid w:val="00F92E57"/>
    <w:rsid w:val="00F95B4A"/>
    <w:rsid w:val="00F96E42"/>
    <w:rsid w:val="00F974E8"/>
    <w:rsid w:val="00F97CB8"/>
    <w:rsid w:val="00FA0C01"/>
    <w:rsid w:val="00FA1D6C"/>
    <w:rsid w:val="00FA213E"/>
    <w:rsid w:val="00FA3BCB"/>
    <w:rsid w:val="00FA4679"/>
    <w:rsid w:val="00FA4A02"/>
    <w:rsid w:val="00FA557D"/>
    <w:rsid w:val="00FA5AC2"/>
    <w:rsid w:val="00FA61C0"/>
    <w:rsid w:val="00FA6211"/>
    <w:rsid w:val="00FA672A"/>
    <w:rsid w:val="00FA7C88"/>
    <w:rsid w:val="00FB138C"/>
    <w:rsid w:val="00FB30BE"/>
    <w:rsid w:val="00FB6FC6"/>
    <w:rsid w:val="00FC0822"/>
    <w:rsid w:val="00FC0ECE"/>
    <w:rsid w:val="00FC2CC0"/>
    <w:rsid w:val="00FC31A3"/>
    <w:rsid w:val="00FC38F4"/>
    <w:rsid w:val="00FC3B3A"/>
    <w:rsid w:val="00FC566B"/>
    <w:rsid w:val="00FC6A06"/>
    <w:rsid w:val="00FC7EA7"/>
    <w:rsid w:val="00FD01F8"/>
    <w:rsid w:val="00FE01AD"/>
    <w:rsid w:val="00FE06B0"/>
    <w:rsid w:val="00FE11DE"/>
    <w:rsid w:val="00FE39E7"/>
    <w:rsid w:val="00FE4C5E"/>
    <w:rsid w:val="00FE4E41"/>
    <w:rsid w:val="00FE560F"/>
    <w:rsid w:val="00FE593D"/>
    <w:rsid w:val="00FE5B59"/>
    <w:rsid w:val="00FE6568"/>
    <w:rsid w:val="00FE6F08"/>
    <w:rsid w:val="00FE75BE"/>
    <w:rsid w:val="00FF0237"/>
    <w:rsid w:val="00FF08B6"/>
    <w:rsid w:val="00FF44E9"/>
    <w:rsid w:val="00FF46FC"/>
    <w:rsid w:val="00FF6811"/>
    <w:rsid w:val="00FF771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9013B"/>
  <w15:chartTrackingRefBased/>
  <w15:docId w15:val="{95DAFDE8-B1BE-402B-B0FD-0C5113ECD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C35"/>
    <w:rPr>
      <w:szCs w:val="22"/>
      <w:lang w:val="en-GB" w:bidi="ar-SA"/>
    </w:rPr>
  </w:style>
  <w:style w:type="paragraph" w:styleId="Heading1">
    <w:name w:val="heading 1"/>
    <w:basedOn w:val="Normal"/>
    <w:next w:val="Normal"/>
    <w:link w:val="Heading1Char"/>
    <w:uiPriority w:val="9"/>
    <w:qFormat/>
    <w:rsid w:val="00481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4E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23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616"/>
    <w:rPr>
      <w:rFonts w:asciiTheme="majorHAnsi" w:eastAsiaTheme="majorEastAsia" w:hAnsiTheme="majorHAnsi" w:cstheme="majorBidi"/>
      <w:color w:val="2F5496" w:themeColor="accent1" w:themeShade="BF"/>
      <w:sz w:val="32"/>
      <w:szCs w:val="32"/>
      <w:lang w:val="en-GB" w:bidi="ar-SA"/>
    </w:rPr>
  </w:style>
  <w:style w:type="paragraph" w:styleId="TOCHeading">
    <w:name w:val="TOC Heading"/>
    <w:basedOn w:val="Heading1"/>
    <w:next w:val="Normal"/>
    <w:uiPriority w:val="39"/>
    <w:unhideWhenUsed/>
    <w:qFormat/>
    <w:rsid w:val="00481616"/>
    <w:pPr>
      <w:outlineLvl w:val="9"/>
    </w:pPr>
    <w:rPr>
      <w:lang w:val="en-US"/>
    </w:rPr>
  </w:style>
  <w:style w:type="paragraph" w:styleId="TOC1">
    <w:name w:val="toc 1"/>
    <w:basedOn w:val="Normal"/>
    <w:next w:val="Normal"/>
    <w:autoRedefine/>
    <w:uiPriority w:val="39"/>
    <w:unhideWhenUsed/>
    <w:rsid w:val="00481616"/>
    <w:pPr>
      <w:spacing w:after="100"/>
    </w:pPr>
  </w:style>
  <w:style w:type="paragraph" w:styleId="TOC2">
    <w:name w:val="toc 2"/>
    <w:basedOn w:val="Normal"/>
    <w:next w:val="Normal"/>
    <w:autoRedefine/>
    <w:uiPriority w:val="39"/>
    <w:unhideWhenUsed/>
    <w:rsid w:val="00481616"/>
    <w:pPr>
      <w:spacing w:after="100"/>
      <w:ind w:left="220"/>
    </w:pPr>
  </w:style>
  <w:style w:type="character" w:styleId="Hyperlink">
    <w:name w:val="Hyperlink"/>
    <w:basedOn w:val="DefaultParagraphFont"/>
    <w:uiPriority w:val="99"/>
    <w:unhideWhenUsed/>
    <w:rsid w:val="00481616"/>
    <w:rPr>
      <w:color w:val="0563C1" w:themeColor="hyperlink"/>
      <w:u w:val="single"/>
    </w:rPr>
  </w:style>
  <w:style w:type="paragraph" w:styleId="Header">
    <w:name w:val="header"/>
    <w:basedOn w:val="Normal"/>
    <w:link w:val="HeaderChar"/>
    <w:uiPriority w:val="99"/>
    <w:unhideWhenUsed/>
    <w:rsid w:val="00481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1616"/>
    <w:rPr>
      <w:szCs w:val="22"/>
      <w:lang w:val="en-GB" w:bidi="ar-SA"/>
    </w:rPr>
  </w:style>
  <w:style w:type="paragraph" w:styleId="Footer">
    <w:name w:val="footer"/>
    <w:basedOn w:val="Normal"/>
    <w:link w:val="FooterChar"/>
    <w:uiPriority w:val="99"/>
    <w:unhideWhenUsed/>
    <w:rsid w:val="00481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1616"/>
    <w:rPr>
      <w:szCs w:val="22"/>
      <w:lang w:val="en-GB" w:bidi="ar-SA"/>
    </w:rPr>
  </w:style>
  <w:style w:type="character" w:customStyle="1" w:styleId="Heading2Char">
    <w:name w:val="Heading 2 Char"/>
    <w:basedOn w:val="DefaultParagraphFont"/>
    <w:link w:val="Heading2"/>
    <w:uiPriority w:val="9"/>
    <w:rsid w:val="00A84E7C"/>
    <w:rPr>
      <w:rFonts w:asciiTheme="majorHAnsi" w:eastAsiaTheme="majorEastAsia" w:hAnsiTheme="majorHAnsi" w:cstheme="majorBidi"/>
      <w:color w:val="2F5496" w:themeColor="accent1" w:themeShade="BF"/>
      <w:sz w:val="26"/>
      <w:szCs w:val="26"/>
      <w:lang w:val="en-GB" w:bidi="ar-SA"/>
    </w:rPr>
  </w:style>
  <w:style w:type="character" w:customStyle="1" w:styleId="Heading3Char">
    <w:name w:val="Heading 3 Char"/>
    <w:basedOn w:val="DefaultParagraphFont"/>
    <w:link w:val="Heading3"/>
    <w:uiPriority w:val="9"/>
    <w:rsid w:val="00F523AF"/>
    <w:rPr>
      <w:rFonts w:asciiTheme="majorHAnsi" w:eastAsiaTheme="majorEastAsia" w:hAnsiTheme="majorHAnsi" w:cstheme="majorBidi"/>
      <w:color w:val="1F3763" w:themeColor="accent1" w:themeShade="7F"/>
      <w:sz w:val="24"/>
      <w:szCs w:val="24"/>
      <w:lang w:val="en-GB" w:bidi="ar-SA"/>
    </w:rPr>
  </w:style>
  <w:style w:type="paragraph" w:styleId="NoSpacing">
    <w:name w:val="No Spacing"/>
    <w:uiPriority w:val="1"/>
    <w:qFormat/>
    <w:rsid w:val="00F523AF"/>
    <w:pPr>
      <w:spacing w:after="0" w:line="240" w:lineRule="auto"/>
    </w:pPr>
    <w:rPr>
      <w:szCs w:val="22"/>
      <w:lang w:val="en-GB" w:bidi="ar-SA"/>
    </w:rPr>
  </w:style>
  <w:style w:type="table" w:styleId="TableGrid">
    <w:name w:val="Table Grid"/>
    <w:basedOn w:val="TableNormal"/>
    <w:uiPriority w:val="39"/>
    <w:rsid w:val="00F523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65DA"/>
    <w:pPr>
      <w:ind w:left="720"/>
      <w:contextualSpacing/>
    </w:pPr>
  </w:style>
  <w:style w:type="paragraph" w:styleId="TOC3">
    <w:name w:val="toc 3"/>
    <w:basedOn w:val="Normal"/>
    <w:next w:val="Normal"/>
    <w:autoRedefine/>
    <w:uiPriority w:val="39"/>
    <w:unhideWhenUsed/>
    <w:rsid w:val="00FE11DE"/>
    <w:pPr>
      <w:spacing w:after="100"/>
      <w:ind w:left="440"/>
    </w:pPr>
  </w:style>
  <w:style w:type="paragraph" w:styleId="NormalWeb">
    <w:name w:val="Normal (Web)"/>
    <w:basedOn w:val="Normal"/>
    <w:uiPriority w:val="99"/>
    <w:semiHidden/>
    <w:unhideWhenUsed/>
    <w:rsid w:val="00DD0E0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9413</TotalTime>
  <Pages>11</Pages>
  <Words>2277</Words>
  <Characters>12983</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2021-01-27T20:12:00Z</dcterms:created>
  <dcterms:modified xsi:type="dcterms:W3CDTF">2022-04-26T18:00:00Z</dcterms:modified>
</cp:coreProperties>
</file>