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D2F6A0" w14:textId="771DB921" w:rsidR="00B959E8" w:rsidRDefault="004673B5" w:rsidP="009072DA">
      <w:pPr>
        <w:pStyle w:val="Heading1"/>
      </w:pPr>
      <w:r>
        <w:t>Introduction</w:t>
      </w:r>
    </w:p>
    <w:p w14:paraId="159C20BA" w14:textId="21A03260" w:rsidR="004673B5" w:rsidRDefault="00B959E8" w:rsidP="000B6E68">
      <w:pPr>
        <w:jc w:val="both"/>
      </w:pPr>
      <w:r>
        <w:t>Coaching has always been important for organisations, and it has become even more important post-C</w:t>
      </w:r>
      <w:r w:rsidR="007178E8">
        <w:t>ovid</w:t>
      </w:r>
      <w:r>
        <w:t>.</w:t>
      </w:r>
      <w:r w:rsidR="000B6E68">
        <w:t xml:space="preserve"> In the 1970’s, coaching was seen as a way for a manager to convince staff to accept their solution to problems</w:t>
      </w:r>
      <w:sdt>
        <w:sdtPr>
          <w:id w:val="1004400880"/>
          <w:citation/>
        </w:sdtPr>
        <w:sdtContent>
          <w:r w:rsidR="000B6E68">
            <w:fldChar w:fldCharType="begin"/>
          </w:r>
          <w:r w:rsidR="000B6E68">
            <w:instrText xml:space="preserve"> CITATION Her77 \l 2057 </w:instrText>
          </w:r>
          <w:r w:rsidR="000B6E68">
            <w:fldChar w:fldCharType="separate"/>
          </w:r>
          <w:r w:rsidR="000B6E68">
            <w:rPr>
              <w:noProof/>
            </w:rPr>
            <w:t xml:space="preserve"> </w:t>
          </w:r>
          <w:r w:rsidR="000B6E68" w:rsidRPr="000B6E68">
            <w:rPr>
              <w:noProof/>
            </w:rPr>
            <w:t>(Hersey &amp; Blanchard, 1977)</w:t>
          </w:r>
          <w:r w:rsidR="000B6E68">
            <w:fldChar w:fldCharType="end"/>
          </w:r>
        </w:sdtContent>
      </w:sdt>
      <w:r w:rsidR="000B6E68">
        <w:t>. According to Gallwey (200</w:t>
      </w:r>
      <w:r w:rsidR="00765919">
        <w:t>9</w:t>
      </w:r>
      <w:r w:rsidR="000B6E68">
        <w:t>), a coach must unlock the potential that is inside everyone</w:t>
      </w:r>
      <w:r w:rsidR="00765919">
        <w:t>.</w:t>
      </w:r>
      <w:r w:rsidR="000B52A8">
        <w:t xml:space="preserve"> Another definition by Rogers (2024), states that coaching is ‘the art of facilitating another’s person learning, development, wellbeing and performance’. Coaching bridges the gap between current state and the potential outcome.</w:t>
      </w:r>
      <w:r w:rsidR="00F41065">
        <w:t xml:space="preserve"> </w:t>
      </w:r>
    </w:p>
    <w:p w14:paraId="7B391120" w14:textId="7D223EDF" w:rsidR="00F41065" w:rsidRDefault="00F41065" w:rsidP="000B6E68">
      <w:pPr>
        <w:jc w:val="both"/>
      </w:pPr>
      <w:r>
        <w:t>During the pandemic, many employees faced personal issues, from changes in the workplace to income levels and home schooling</w:t>
      </w:r>
      <w:r w:rsidR="00DE014A">
        <w:t xml:space="preserve">, </w:t>
      </w:r>
      <w:r>
        <w:t>or the loss of family members. All these challenges have caused a multitude of mental health issues</w:t>
      </w:r>
      <w:sdt>
        <w:sdtPr>
          <w:id w:val="-142895416"/>
          <w:citation/>
        </w:sdtPr>
        <w:sdtContent>
          <w:r w:rsidR="00E32F4A">
            <w:fldChar w:fldCharType="begin"/>
          </w:r>
          <w:r w:rsidR="00E32F4A">
            <w:instrText xml:space="preserve"> CITATION Pas23 \l 2057 </w:instrText>
          </w:r>
          <w:r w:rsidR="00E32F4A">
            <w:fldChar w:fldCharType="separate"/>
          </w:r>
          <w:r w:rsidR="00E32F4A">
            <w:rPr>
              <w:noProof/>
            </w:rPr>
            <w:t xml:space="preserve"> </w:t>
          </w:r>
          <w:r w:rsidR="00E32F4A" w:rsidRPr="00E32F4A">
            <w:rPr>
              <w:noProof/>
            </w:rPr>
            <w:t>(Passmore, et al., 2023)</w:t>
          </w:r>
          <w:r w:rsidR="00E32F4A">
            <w:fldChar w:fldCharType="end"/>
          </w:r>
        </w:sdtContent>
      </w:sdt>
      <w:r w:rsidR="00E32F4A">
        <w:t>.</w:t>
      </w:r>
      <w:r w:rsidR="007178E8">
        <w:t xml:space="preserve"> Coaching also had to adapt to the post-Covid reality. Coaches had to diversify their practice, moving partly or wholly to the online platforms. This also meant that coaches needed to develop their online and digital skills and change the way they deliver the coaching sessions</w:t>
      </w:r>
      <w:r w:rsidR="00A07971">
        <w:t>. Coaching offers an individualised approach and helps build resilience</w:t>
      </w:r>
      <w:sdt>
        <w:sdtPr>
          <w:id w:val="990452436"/>
          <w:citation/>
        </w:sdtPr>
        <w:sdtContent>
          <w:r w:rsidR="000C6261">
            <w:fldChar w:fldCharType="begin"/>
          </w:r>
          <w:r w:rsidR="000C6261">
            <w:instrText xml:space="preserve"> CITATION Str23 \l 2057 </w:instrText>
          </w:r>
          <w:r w:rsidR="000C6261">
            <w:fldChar w:fldCharType="separate"/>
          </w:r>
          <w:r w:rsidR="000C6261">
            <w:rPr>
              <w:noProof/>
            </w:rPr>
            <w:t xml:space="preserve"> </w:t>
          </w:r>
          <w:r w:rsidR="000C6261" w:rsidRPr="000C6261">
            <w:rPr>
              <w:noProof/>
            </w:rPr>
            <w:t>(Strassburger, et al., 2023)</w:t>
          </w:r>
          <w:r w:rsidR="000C6261">
            <w:fldChar w:fldCharType="end"/>
          </w:r>
        </w:sdtContent>
      </w:sdt>
      <w:r w:rsidR="000C6261">
        <w:t>.</w:t>
      </w:r>
    </w:p>
    <w:p w14:paraId="73C6C447" w14:textId="6397C942" w:rsidR="004673B5" w:rsidRPr="004673B5" w:rsidRDefault="004673B5" w:rsidP="009072DA">
      <w:pPr>
        <w:pStyle w:val="Heading1"/>
      </w:pPr>
      <w:r>
        <w:t>Main findings</w:t>
      </w:r>
    </w:p>
    <w:p w14:paraId="75A92C83" w14:textId="77777777" w:rsidR="0057417C" w:rsidRDefault="00453969" w:rsidP="000B6E68">
      <w:pPr>
        <w:jc w:val="both"/>
      </w:pPr>
      <w:r>
        <w:t xml:space="preserve">I was employed as a Hotel Manager for Travelodge Ltd before the pandemic. I never had any coaching-related training, but I remember having to fill ‘coaching and mentoring’ forms whenever employees needed improving in any area. However, I now realise that the coaching we were offering was directive – we were identifying the problem and most of the time, we were offering the solutions as well. </w:t>
      </w:r>
      <w:r w:rsidR="004673B5">
        <w:t>While this coaching model can be useful when immediate results are required and it can offer a structured approach, it does not help with personal development. Employees can get too reliant on instructions</w:t>
      </w:r>
      <w:r w:rsidR="00631008">
        <w:t>,</w:t>
      </w:r>
      <w:r w:rsidR="004673B5">
        <w:t xml:space="preserve"> and this limits self-discovery, or it can create overdependence on the coach</w:t>
      </w:r>
      <w:sdt>
        <w:sdtPr>
          <w:id w:val="359249112"/>
          <w:citation/>
        </w:sdtPr>
        <w:sdtContent>
          <w:r w:rsidR="00631008">
            <w:fldChar w:fldCharType="begin"/>
          </w:r>
          <w:r w:rsidR="00631008">
            <w:instrText xml:space="preserve"> CITATION Ham18 \l 2057 </w:instrText>
          </w:r>
          <w:r w:rsidR="00631008">
            <w:fldChar w:fldCharType="separate"/>
          </w:r>
          <w:r w:rsidR="00631008">
            <w:rPr>
              <w:noProof/>
            </w:rPr>
            <w:t xml:space="preserve"> </w:t>
          </w:r>
          <w:r w:rsidR="00631008" w:rsidRPr="00631008">
            <w:rPr>
              <w:noProof/>
            </w:rPr>
            <w:t>(Hammond &amp; Moore, 2018)</w:t>
          </w:r>
          <w:r w:rsidR="00631008">
            <w:fldChar w:fldCharType="end"/>
          </w:r>
        </w:sdtContent>
      </w:sdt>
      <w:r w:rsidR="00631008">
        <w:t>.</w:t>
      </w:r>
    </w:p>
    <w:p w14:paraId="320F69EF" w14:textId="01C60F75" w:rsidR="00453969" w:rsidRDefault="004673B5" w:rsidP="000B6E68">
      <w:pPr>
        <w:jc w:val="both"/>
      </w:pPr>
      <w:r>
        <w:t xml:space="preserve"> </w:t>
      </w:r>
      <w:r w:rsidR="00453969">
        <w:t xml:space="preserve">After the pandemic, </w:t>
      </w:r>
      <w:r w:rsidR="00F440E3">
        <w:t>Travelodge decided to invest in an AI coaching platform called BetterUp, which was implemented in July 2022</w:t>
      </w:r>
      <w:sdt>
        <w:sdtPr>
          <w:id w:val="-2000415669"/>
          <w:citation/>
        </w:sdtPr>
        <w:sdtContent>
          <w:r w:rsidR="00F440E3">
            <w:fldChar w:fldCharType="begin"/>
          </w:r>
          <w:r w:rsidR="00F440E3">
            <w:instrText xml:space="preserve"> CITATION Naw23 \l 2057 </w:instrText>
          </w:r>
          <w:r w:rsidR="00F440E3">
            <w:fldChar w:fldCharType="separate"/>
          </w:r>
          <w:r w:rsidR="00F440E3">
            <w:rPr>
              <w:noProof/>
            </w:rPr>
            <w:t xml:space="preserve"> </w:t>
          </w:r>
          <w:r w:rsidR="00F440E3" w:rsidRPr="00F440E3">
            <w:rPr>
              <w:noProof/>
            </w:rPr>
            <w:t>(Nawrat, 2023)</w:t>
          </w:r>
          <w:r w:rsidR="00F440E3">
            <w:fldChar w:fldCharType="end"/>
          </w:r>
        </w:sdtContent>
      </w:sdt>
      <w:r w:rsidR="00F440E3">
        <w:t>.</w:t>
      </w:r>
      <w:r w:rsidR="00446749">
        <w:t xml:space="preserve"> Online coaching services such as BetterUp or CoachHub offer low-cost, on-demand access to coaching services, in multiple languages</w:t>
      </w:r>
      <w:sdt>
        <w:sdtPr>
          <w:id w:val="-429203455"/>
          <w:citation/>
        </w:sdtPr>
        <w:sdtContent>
          <w:r w:rsidR="00446749">
            <w:fldChar w:fldCharType="begin"/>
          </w:r>
          <w:r w:rsidR="00446749">
            <w:instrText xml:space="preserve"> CITATION Pas21 \l 2057 </w:instrText>
          </w:r>
          <w:r w:rsidR="00446749">
            <w:fldChar w:fldCharType="separate"/>
          </w:r>
          <w:r w:rsidR="00446749">
            <w:rPr>
              <w:noProof/>
            </w:rPr>
            <w:t xml:space="preserve"> </w:t>
          </w:r>
          <w:r w:rsidR="00446749" w:rsidRPr="00446749">
            <w:rPr>
              <w:noProof/>
            </w:rPr>
            <w:t>(Passmore &amp; Evans-Krimme, 2021)</w:t>
          </w:r>
          <w:r w:rsidR="00446749">
            <w:fldChar w:fldCharType="end"/>
          </w:r>
        </w:sdtContent>
      </w:sdt>
      <w:r w:rsidR="00446749">
        <w:t>.</w:t>
      </w:r>
      <w:r w:rsidR="00D35BB6">
        <w:t xml:space="preserve"> With the help of BetterUp, a talent development model was created, which identifies which leaders will benefit the most from coaching. This system saved the HR team approximately three months, time that would have been spent selecting and engaging the right candidates. In financial terms, the system saved £50.000. Apart from the financial benefit, the system prevents unconscious bias and encourages inclusivity and apparently 100% of the participants felt that it was beneficial in their careers</w:t>
      </w:r>
      <w:sdt>
        <w:sdtPr>
          <w:id w:val="-811244909"/>
          <w:citation/>
        </w:sdtPr>
        <w:sdtContent>
          <w:r w:rsidR="00D71F8B">
            <w:fldChar w:fldCharType="begin"/>
          </w:r>
          <w:r w:rsidR="00D71F8B">
            <w:instrText xml:space="preserve"> CITATION Bet24 \l 2057 </w:instrText>
          </w:r>
          <w:r w:rsidR="00D71F8B">
            <w:fldChar w:fldCharType="separate"/>
          </w:r>
          <w:r w:rsidR="00D71F8B">
            <w:rPr>
              <w:noProof/>
            </w:rPr>
            <w:t xml:space="preserve"> </w:t>
          </w:r>
          <w:r w:rsidR="00D71F8B" w:rsidRPr="00D71F8B">
            <w:rPr>
              <w:noProof/>
            </w:rPr>
            <w:t>(BetterUp, 2024)</w:t>
          </w:r>
          <w:r w:rsidR="00D71F8B">
            <w:fldChar w:fldCharType="end"/>
          </w:r>
        </w:sdtContent>
      </w:sdt>
      <w:r w:rsidR="00D71F8B">
        <w:t>.</w:t>
      </w:r>
    </w:p>
    <w:p w14:paraId="74FBA9B4" w14:textId="77777777" w:rsidR="006E32E8" w:rsidRDefault="006E32E8" w:rsidP="000B6E68">
      <w:pPr>
        <w:jc w:val="both"/>
      </w:pPr>
    </w:p>
    <w:p w14:paraId="2515724B" w14:textId="6D71186D" w:rsidR="006E32E8" w:rsidRDefault="006E32E8" w:rsidP="000B6E68">
      <w:pPr>
        <w:jc w:val="both"/>
      </w:pPr>
      <w:r>
        <w:t>While coaching and mentoring, or counselling/therapy have elements in common, Clutterbuck (2007) found the following differences: the main difference between coaching and mentoring is the purpose of the relationship. Coaching will ask the question: ‘What do you want to improve in?’, while mentoring will focus on ‘Who/What do you want to become?’ Moreover, coaching is only supposed to be an interaction for a short period of time, while mentoring is a long-term process. In addition to that, the main difference between coaching and counselling or therapy is that coaching involves functional individuals and is focused on finding solutions instead of understanding the problem. In coaching there are boundaries that cannot be crossed, as opposed to counselling.</w:t>
      </w:r>
      <w:r w:rsidR="007E3868">
        <w:t xml:space="preserve"> Coaching is also different from training: training is structured, designed to teach specific skills or knowledge to a broader audience, using directive instruction</w:t>
      </w:r>
      <w:sdt>
        <w:sdtPr>
          <w:id w:val="560601805"/>
          <w:citation/>
        </w:sdtPr>
        <w:sdtContent>
          <w:r w:rsidR="003E7430">
            <w:fldChar w:fldCharType="begin"/>
          </w:r>
          <w:r w:rsidR="003E7430">
            <w:instrText xml:space="preserve"> CITATION Mar23 \l 2057 </w:instrText>
          </w:r>
          <w:r w:rsidR="003E7430">
            <w:fldChar w:fldCharType="separate"/>
          </w:r>
          <w:r w:rsidR="003E7430">
            <w:rPr>
              <w:noProof/>
            </w:rPr>
            <w:t xml:space="preserve"> </w:t>
          </w:r>
          <w:r w:rsidR="003E7430" w:rsidRPr="003E7430">
            <w:rPr>
              <w:noProof/>
            </w:rPr>
            <w:t>(Martins &amp; Vealey, 2023)</w:t>
          </w:r>
          <w:r w:rsidR="003E7430">
            <w:fldChar w:fldCharType="end"/>
          </w:r>
        </w:sdtContent>
      </w:sdt>
      <w:r w:rsidR="003E7430">
        <w:t>.</w:t>
      </w:r>
    </w:p>
    <w:p w14:paraId="06E9D1AB" w14:textId="6F7F6AF6" w:rsidR="00765919" w:rsidRPr="00B959E8" w:rsidRDefault="009072DA" w:rsidP="000B6E68">
      <w:pPr>
        <w:jc w:val="both"/>
      </w:pPr>
      <w:r>
        <w:t xml:space="preserve">This is a reflection on the coaching exercise performed in class. </w:t>
      </w:r>
      <w:r w:rsidR="00765919">
        <w:t>According to Cottrell (2023), critical reflection helps clarify our thinking, it helps us understand and learn, and ultimately it leads to innovation and change.</w:t>
      </w:r>
      <w:r w:rsidR="00CA4063">
        <w:t xml:space="preserve"> Reflective practice helps us distance ourselves from our work and identify any patterns, strengths and weaknesses within it </w:t>
      </w:r>
      <w:sdt>
        <w:sdtPr>
          <w:id w:val="-1272315170"/>
          <w:citation/>
        </w:sdtPr>
        <w:sdtContent>
          <w:r w:rsidR="00C66F10">
            <w:fldChar w:fldCharType="begin"/>
          </w:r>
          <w:r w:rsidR="00C66F10">
            <w:instrText xml:space="preserve"> CITATION Tur18 \l 2057 </w:instrText>
          </w:r>
          <w:r w:rsidR="00C66F10">
            <w:fldChar w:fldCharType="separate"/>
          </w:r>
          <w:r w:rsidR="00C66F10" w:rsidRPr="00C66F10">
            <w:rPr>
              <w:noProof/>
            </w:rPr>
            <w:t>(Turner, et al., 2018)</w:t>
          </w:r>
          <w:r w:rsidR="00C66F10">
            <w:fldChar w:fldCharType="end"/>
          </w:r>
        </w:sdtContent>
      </w:sdt>
      <w:r w:rsidR="00C66F10">
        <w:t>.</w:t>
      </w:r>
    </w:p>
    <w:p w14:paraId="1DAE1868" w14:textId="77777777" w:rsidR="00B959E8" w:rsidRDefault="00B959E8">
      <w:pPr>
        <w:rPr>
          <w:b/>
          <w:bCs/>
        </w:rPr>
      </w:pPr>
    </w:p>
    <w:p w14:paraId="4763B910" w14:textId="5FAA1649" w:rsidR="00F20C55" w:rsidRDefault="000E6865" w:rsidP="00F122FC">
      <w:pPr>
        <w:pStyle w:val="Heading2"/>
      </w:pPr>
      <w:r w:rsidRPr="000E6865">
        <w:t>Gibbs reflective cycle</w:t>
      </w:r>
      <w:r w:rsidR="00290371">
        <w:t xml:space="preserve"> (1988)</w:t>
      </w:r>
    </w:p>
    <w:p w14:paraId="10F7B9EC" w14:textId="0444C369" w:rsidR="00ED02C3" w:rsidRPr="00EB239B" w:rsidRDefault="00EB239B" w:rsidP="00EB239B">
      <w:pPr>
        <w:jc w:val="both"/>
      </w:pPr>
      <w:r>
        <w:t>Gibbs’ Reflective Cycle is a structured framework which analyses experiences, promotes learning, critical thinking and continuous improvement. It consists of six stages: description, feelings, evaluation, analysis, conclusion, action planning. By reflecting on their own work, on strengths and weaknesses, individuals can gain deeper insights, improve decision-making and enhance personal and professional growth</w:t>
      </w:r>
      <w:sdt>
        <w:sdtPr>
          <w:id w:val="1996674421"/>
          <w:citation/>
        </w:sdtPr>
        <w:sdtContent>
          <w:r w:rsidR="00997EA7">
            <w:fldChar w:fldCharType="begin"/>
          </w:r>
          <w:r w:rsidR="00997EA7">
            <w:instrText xml:space="preserve"> CITATION Tri24 \l 2057 </w:instrText>
          </w:r>
          <w:r w:rsidR="00997EA7">
            <w:fldChar w:fldCharType="separate"/>
          </w:r>
          <w:r w:rsidR="00997EA7">
            <w:rPr>
              <w:noProof/>
            </w:rPr>
            <w:t xml:space="preserve"> </w:t>
          </w:r>
          <w:r w:rsidR="00997EA7" w:rsidRPr="00997EA7">
            <w:rPr>
              <w:noProof/>
            </w:rPr>
            <w:t>(Trimasse, 2024)</w:t>
          </w:r>
          <w:r w:rsidR="00997EA7">
            <w:fldChar w:fldCharType="end"/>
          </w:r>
        </w:sdtContent>
      </w:sdt>
      <w:r w:rsidR="00997EA7">
        <w:t>.</w:t>
      </w:r>
      <w:r w:rsidR="009072DA">
        <w:t xml:space="preserve"> I will continue this reflection based on Gibbs’ reflective cycle.</w:t>
      </w:r>
    </w:p>
    <w:p w14:paraId="07DA2636" w14:textId="0ACE177D" w:rsidR="000E6865" w:rsidRDefault="000E6865" w:rsidP="00F122FC">
      <w:pPr>
        <w:pStyle w:val="Heading3"/>
      </w:pPr>
      <w:r>
        <w:t>Description</w:t>
      </w:r>
    </w:p>
    <w:p w14:paraId="6CAA5045" w14:textId="60888C5E" w:rsidR="000E6865" w:rsidRDefault="000E6865" w:rsidP="000E6865">
      <w:pPr>
        <w:jc w:val="both"/>
      </w:pPr>
      <w:r>
        <w:t xml:space="preserve">We were asked to organise and deliver a coaching session in our team of three (Alina, Jetmir and I). We each had to think of a development opportunity, something that the coaching session could help with. We all talked about what we would like to improve and arranged meetings in which we decided on the right questions to ask, based on the </w:t>
      </w:r>
      <w:r w:rsidR="005930AE">
        <w:t>‘</w:t>
      </w:r>
      <w:r>
        <w:t>Instant Payoff</w:t>
      </w:r>
      <w:r w:rsidR="005930AE">
        <w:t>’</w:t>
      </w:r>
      <w:r>
        <w:t xml:space="preserve"> coaching model</w:t>
      </w:r>
      <w:r w:rsidR="000E7698">
        <w:t xml:space="preserve">. </w:t>
      </w:r>
      <w:r w:rsidR="00845D95">
        <w:t xml:space="preserve">This coaching model is best used in short sessions, and it helps the coachee solve a specific problem. </w:t>
      </w:r>
      <w:r>
        <w:t xml:space="preserve"> </w:t>
      </w:r>
      <w:r w:rsidR="00E53A43">
        <w:t>The coach will ask the coachee what the current problem is and will ask for specific examples. The coachee will then have to think about the desired outcome</w:t>
      </w:r>
      <w:r w:rsidR="00B00C00">
        <w:t xml:space="preserve"> </w:t>
      </w:r>
      <w:r w:rsidR="00F0372D">
        <w:t xml:space="preserve">and visualise it. The coach will ask what obstacles lie between the current situation and the desired outcome (the obstacles will be split into three categories: internal, external and organisational). The last steps will be </w:t>
      </w:r>
      <w:r w:rsidR="00F0372D">
        <w:lastRenderedPageBreak/>
        <w:t>brainstorming ways to overcome the obstacles and agreeing to an action plan with SMART objectives</w:t>
      </w:r>
      <w:r w:rsidR="005930AE">
        <w:t xml:space="preserve"> </w:t>
      </w:r>
      <w:r w:rsidR="005930AE">
        <w:t>(Landsberg, 2015, pp45-47).</w:t>
      </w:r>
      <w:r w:rsidR="000B6A24">
        <w:t xml:space="preserve"> </w:t>
      </w:r>
    </w:p>
    <w:p w14:paraId="160F359D" w14:textId="77777777" w:rsidR="000B6A24" w:rsidRDefault="000B6A24" w:rsidP="000E6865">
      <w:pPr>
        <w:jc w:val="both"/>
      </w:pPr>
    </w:p>
    <w:p w14:paraId="4960EABD" w14:textId="2A583C54" w:rsidR="004736E6" w:rsidRDefault="004736E6" w:rsidP="00F122FC">
      <w:pPr>
        <w:pStyle w:val="Heading3"/>
      </w:pPr>
      <w:r w:rsidRPr="004736E6">
        <w:t>Feelings</w:t>
      </w:r>
    </w:p>
    <w:p w14:paraId="576DF3F6" w14:textId="37964674" w:rsidR="004736E6" w:rsidRDefault="004736E6" w:rsidP="000E6865">
      <w:pPr>
        <w:jc w:val="both"/>
      </w:pPr>
      <w:r>
        <w:t xml:space="preserve">It felt confusing at first, when </w:t>
      </w:r>
      <w:r w:rsidR="000A31C8">
        <w:t>we</w:t>
      </w:r>
      <w:r>
        <w:t xml:space="preserve"> had to identify something that </w:t>
      </w:r>
      <w:r w:rsidR="000A31C8">
        <w:t>we</w:t>
      </w:r>
      <w:r>
        <w:t xml:space="preserve"> needed to impro</w:t>
      </w:r>
      <w:r w:rsidR="000A31C8">
        <w:t>ve on</w:t>
      </w:r>
      <w:r>
        <w:t>.</w:t>
      </w:r>
      <w:r w:rsidR="000A31C8">
        <w:t xml:space="preserve"> I had to coach Alina on recruiting, and even though I have experience as a former manager, I don’t know anything about her field and how it works in her organisation.</w:t>
      </w:r>
      <w:r w:rsidR="000A31C8" w:rsidRPr="000A31C8">
        <w:t xml:space="preserve"> </w:t>
      </w:r>
      <w:r w:rsidR="000A31C8">
        <w:t>Once the topic was decided, my colleagues and I started applying the theory we read about and built the list of questions.</w:t>
      </w:r>
      <w:r>
        <w:t xml:space="preserve"> I felt much better after we had the complete list, and we started practicing. Even if it wasn’t a real situation, we made it feel as real as possible.</w:t>
      </w:r>
      <w:r w:rsidR="006525C8">
        <w:t xml:space="preserve"> It was very helpful to analyse these feelings, because it gave me a clearer picture of what my coachees would be going through. This stage of Gibbs’ reflective cycle improves self-reflection</w:t>
      </w:r>
      <w:sdt>
        <w:sdtPr>
          <w:id w:val="1540859314"/>
          <w:citation/>
        </w:sdtPr>
        <w:sdtContent>
          <w:r w:rsidR="00B05F37">
            <w:fldChar w:fldCharType="begin"/>
          </w:r>
          <w:r w:rsidR="00B05F37">
            <w:instrText xml:space="preserve"> CITATION Has23 \l 2057 </w:instrText>
          </w:r>
          <w:r w:rsidR="00B05F37">
            <w:fldChar w:fldCharType="separate"/>
          </w:r>
          <w:r w:rsidR="00B05F37">
            <w:rPr>
              <w:noProof/>
            </w:rPr>
            <w:t xml:space="preserve"> </w:t>
          </w:r>
          <w:r w:rsidR="00B05F37" w:rsidRPr="00B05F37">
            <w:rPr>
              <w:noProof/>
            </w:rPr>
            <w:t>(Hashim, et al., 2023)</w:t>
          </w:r>
          <w:r w:rsidR="00B05F37">
            <w:fldChar w:fldCharType="end"/>
          </w:r>
        </w:sdtContent>
      </w:sdt>
      <w:r w:rsidR="00B05F37">
        <w:t>.</w:t>
      </w:r>
    </w:p>
    <w:p w14:paraId="585FF6BC" w14:textId="77777777" w:rsidR="009E2CE0" w:rsidRDefault="009E2CE0" w:rsidP="000E6865">
      <w:pPr>
        <w:jc w:val="both"/>
      </w:pPr>
    </w:p>
    <w:p w14:paraId="5A4B70EA" w14:textId="6CE94216" w:rsidR="009E2CE0" w:rsidRDefault="009E2CE0" w:rsidP="00F122FC">
      <w:pPr>
        <w:pStyle w:val="Heading3"/>
      </w:pPr>
      <w:r w:rsidRPr="009E2CE0">
        <w:t>Evaluation</w:t>
      </w:r>
    </w:p>
    <w:p w14:paraId="4EDF63AC" w14:textId="46E2C9FF" w:rsidR="009E2CE0" w:rsidRDefault="009E2CE0" w:rsidP="000E6865">
      <w:pPr>
        <w:jc w:val="both"/>
      </w:pPr>
      <w:r>
        <w:t xml:space="preserve">The coaching session went </w:t>
      </w:r>
      <w:r w:rsidR="000A31C8">
        <w:t>well</w:t>
      </w:r>
      <w:r>
        <w:t xml:space="preserve">, </w:t>
      </w:r>
      <w:r w:rsidR="00C139DE">
        <w:t>despite</w:t>
      </w:r>
      <w:r>
        <w:t xml:space="preserve"> the obstacles we experienced (Alina was ill and couldn’t join us). </w:t>
      </w:r>
      <w:r w:rsidR="000A31C8">
        <w:t>However</w:t>
      </w:r>
      <w:r>
        <w:t>, Alina managed to join remotely</w:t>
      </w:r>
      <w:r w:rsidR="000A31C8">
        <w:t>,</w:t>
      </w:r>
      <w:r>
        <w:t xml:space="preserve"> and we all </w:t>
      </w:r>
      <w:r w:rsidR="000A31C8">
        <w:t xml:space="preserve">went through our session. I had to coach Alina remotely and I think that we managed to deliver. I </w:t>
      </w:r>
      <w:r w:rsidR="00DB2F32">
        <w:t xml:space="preserve">built rapport, I explained what will happen, I </w:t>
      </w:r>
      <w:r w:rsidR="000A31C8">
        <w:t xml:space="preserve">asked all the questions I had in mind, </w:t>
      </w:r>
      <w:r w:rsidR="00DB2F32">
        <w:t xml:space="preserve">I maintained eye contact as much as possible and I managed to help Alina find her own answers. The session lasted 15 minutes, which was the recommended time. </w:t>
      </w:r>
      <w:r w:rsidR="00523889">
        <w:t xml:space="preserve">The feedback received from my tutor supported this. </w:t>
      </w:r>
    </w:p>
    <w:p w14:paraId="590E0D89" w14:textId="77777777" w:rsidR="00523889" w:rsidRDefault="00523889" w:rsidP="000E6865">
      <w:pPr>
        <w:jc w:val="both"/>
      </w:pPr>
    </w:p>
    <w:p w14:paraId="68AAAB95" w14:textId="174CC9B1" w:rsidR="00523889" w:rsidRDefault="00523889" w:rsidP="00F122FC">
      <w:pPr>
        <w:pStyle w:val="Heading3"/>
      </w:pPr>
      <w:r w:rsidRPr="00523889">
        <w:t>Analysis</w:t>
      </w:r>
    </w:p>
    <w:p w14:paraId="42EE0153" w14:textId="63D17C41" w:rsidR="007355C8" w:rsidRDefault="00C139DE" w:rsidP="000E6865">
      <w:pPr>
        <w:jc w:val="both"/>
      </w:pPr>
      <w:r>
        <w:t xml:space="preserve">I started the coaching session by building rapport with Alina. I asked her how she is and if she understands what coaching is. I then explained the coaching contract, to make sure Alina </w:t>
      </w:r>
      <w:r w:rsidR="006D6620">
        <w:t xml:space="preserve">is aware of what will happen next, and she trusts my experience as coach. Those few sentences at the beginning of the session are extremely important, especially for an external coach, who does not know the employee or their area of expertise. </w:t>
      </w:r>
      <w:r w:rsidR="003D355C">
        <w:t>According to</w:t>
      </w:r>
      <w:r w:rsidR="007355C8">
        <w:t xml:space="preserve"> Cox et all (2014), the coachee has to be willing to be coached, otherwise the session will not be successful. If the coachee doesn’t trust the coach, they will not be willing to take part.</w:t>
      </w:r>
    </w:p>
    <w:p w14:paraId="615F1222" w14:textId="4A409CB4" w:rsidR="00C139DE" w:rsidRDefault="007355C8" w:rsidP="000E6865">
      <w:pPr>
        <w:jc w:val="both"/>
      </w:pPr>
      <w:r>
        <w:t xml:space="preserve"> While building rapport is not part of the ‘Instant payoff’ model, </w:t>
      </w:r>
      <w:r w:rsidR="008C40C6">
        <w:t>but</w:t>
      </w:r>
      <w:r>
        <w:t xml:space="preserve"> is part of the ELECTRIC coaching model, I felt that it was important to integrate it in my coaching session. </w:t>
      </w:r>
      <w:r w:rsidR="00A70188">
        <w:t xml:space="preserve">The ELECTRIC coaching model was developed by Alison Williamson, an experienced coach, in 2015. It consists of seven stages: Engage, Listen, Explore, Challenge, Target, Review, </w:t>
      </w:r>
      <w:r w:rsidR="00A70188">
        <w:lastRenderedPageBreak/>
        <w:t>Insights and Conclude and has been used to help managers and leaders adopt effective coaching techniques to enhance individual and team performance. The first stage – Engage – is when the coach can connect with the coachee on a human and personal level and it is really important</w:t>
      </w:r>
      <w:sdt>
        <w:sdtPr>
          <w:id w:val="-1857340078"/>
          <w:citation/>
        </w:sdtPr>
        <w:sdtContent>
          <w:r w:rsidR="00FC3388">
            <w:fldChar w:fldCharType="begin"/>
          </w:r>
          <w:r w:rsidR="00FC3388">
            <w:instrText xml:space="preserve"> CITATION Wil22 \l 2057 </w:instrText>
          </w:r>
          <w:r w:rsidR="00FC3388">
            <w:fldChar w:fldCharType="separate"/>
          </w:r>
          <w:r w:rsidR="00FC3388">
            <w:rPr>
              <w:noProof/>
            </w:rPr>
            <w:t xml:space="preserve"> </w:t>
          </w:r>
          <w:r w:rsidR="00FC3388" w:rsidRPr="00FC3388">
            <w:rPr>
              <w:noProof/>
            </w:rPr>
            <w:t>(Williamson, 2022)</w:t>
          </w:r>
          <w:r w:rsidR="00FC3388">
            <w:fldChar w:fldCharType="end"/>
          </w:r>
        </w:sdtContent>
      </w:sdt>
      <w:r w:rsidR="00FC3388">
        <w:t>.</w:t>
      </w:r>
      <w:r w:rsidR="00AE05F7">
        <w:t xml:space="preserve"> This coaching model is complex and offers structure, but I would have needed longer than fifteen minutes to deliver the session, which is why I chose the ‘Instant Payoff’ model.</w:t>
      </w:r>
    </w:p>
    <w:p w14:paraId="4F2FA200" w14:textId="3E51045D" w:rsidR="00FF1170" w:rsidRPr="00C139DE" w:rsidRDefault="00FF1170" w:rsidP="000E6865">
      <w:pPr>
        <w:jc w:val="both"/>
      </w:pPr>
      <w:r>
        <w:t>Another coaching model that is frequently used is the GROW model</w:t>
      </w:r>
      <w:r w:rsidR="00B04613">
        <w:t>, developed by Sir John Whitmore in the late 1980’s. This coaching model can help increase motivation and increase self-awareness</w:t>
      </w:r>
      <w:r w:rsidR="00CD50EE">
        <w:t xml:space="preserve"> </w:t>
      </w:r>
      <w:sdt>
        <w:sdtPr>
          <w:id w:val="1420601888"/>
          <w:citation/>
        </w:sdtPr>
        <w:sdtContent>
          <w:r w:rsidR="00CD50EE">
            <w:fldChar w:fldCharType="begin"/>
          </w:r>
          <w:r w:rsidR="00CD50EE">
            <w:instrText xml:space="preserve"> CITATION Whi09 \l 2057 </w:instrText>
          </w:r>
          <w:r w:rsidR="00CD50EE">
            <w:fldChar w:fldCharType="separate"/>
          </w:r>
          <w:r w:rsidR="00CD50EE" w:rsidRPr="00CD50EE">
            <w:rPr>
              <w:noProof/>
            </w:rPr>
            <w:t>(Whitmore, 2009)</w:t>
          </w:r>
          <w:r w:rsidR="00CD50EE">
            <w:fldChar w:fldCharType="end"/>
          </w:r>
        </w:sdtContent>
      </w:sdt>
      <w:r w:rsidR="00CD50EE">
        <w:t>.</w:t>
      </w:r>
      <w:r w:rsidR="00B04613">
        <w:t xml:space="preserve"> It helps coachees set goals</w:t>
      </w:r>
      <w:r w:rsidR="00CD50EE">
        <w:t>, but the danger is that the goal might be unrealistic within the given timeframe</w:t>
      </w:r>
      <w:sdt>
        <w:sdtPr>
          <w:id w:val="1725326665"/>
          <w:citation/>
        </w:sdtPr>
        <w:sdtContent>
          <w:r w:rsidR="00CD50EE">
            <w:fldChar w:fldCharType="begin"/>
          </w:r>
          <w:r w:rsidR="00CD50EE">
            <w:instrText xml:space="preserve"> CITATION Wat22 \l 2057 </w:instrText>
          </w:r>
          <w:r w:rsidR="00CD50EE">
            <w:fldChar w:fldCharType="separate"/>
          </w:r>
          <w:r w:rsidR="00CD50EE">
            <w:rPr>
              <w:noProof/>
            </w:rPr>
            <w:t xml:space="preserve"> </w:t>
          </w:r>
          <w:r w:rsidR="00CD50EE" w:rsidRPr="00CD50EE">
            <w:rPr>
              <w:noProof/>
            </w:rPr>
            <w:t>(Watts &amp; Corrie, 2022)</w:t>
          </w:r>
          <w:r w:rsidR="00CD50EE">
            <w:fldChar w:fldCharType="end"/>
          </w:r>
        </w:sdtContent>
      </w:sdt>
      <w:r w:rsidR="00CD50EE">
        <w:t>.</w:t>
      </w:r>
    </w:p>
    <w:p w14:paraId="102F18A3" w14:textId="72F5C5E7" w:rsidR="00896062" w:rsidRDefault="00896062" w:rsidP="000E6865">
      <w:pPr>
        <w:jc w:val="both"/>
      </w:pPr>
      <w:r>
        <w:t>During the coaching session, I used active listening skills and adapted my questions to Alina’s answers. Active listening is important not only for accuracy, but also for identifying the confidence or hesitation in the coachee’s voice. As soon as the coachee answers a question, the coach needs to interpret the response and at the same time, decide what the next question would be. While pausing to reflect is accepted, asking for repetition because of lack of attention will damage trust and effectiveness</w:t>
      </w:r>
      <w:sdt>
        <w:sdtPr>
          <w:id w:val="-1850023766"/>
          <w:citation/>
        </w:sdtPr>
        <w:sdtContent>
          <w:r>
            <w:fldChar w:fldCharType="begin"/>
          </w:r>
          <w:r>
            <w:instrText xml:space="preserve"> CITATION Par16 \l 2057 </w:instrText>
          </w:r>
          <w:r>
            <w:fldChar w:fldCharType="separate"/>
          </w:r>
          <w:r>
            <w:rPr>
              <w:noProof/>
            </w:rPr>
            <w:t xml:space="preserve"> </w:t>
          </w:r>
          <w:r w:rsidRPr="00896062">
            <w:rPr>
              <w:noProof/>
            </w:rPr>
            <w:t>(Parsloe &amp; Leedham, M., 2016)</w:t>
          </w:r>
          <w:r>
            <w:fldChar w:fldCharType="end"/>
          </w:r>
        </w:sdtContent>
      </w:sdt>
      <w:r w:rsidR="00FF7452">
        <w:t>.</w:t>
      </w:r>
      <w:r w:rsidR="00C139DE">
        <w:t xml:space="preserve"> While our coaching session was staged, in real life coaching sessions I would have to use this skill constantly, to make sure I use the time with my coachee as efficiently as possible.</w:t>
      </w:r>
      <w:r w:rsidR="007A626E">
        <w:t xml:space="preserve"> While it is not recommended to have long list of questions lined up, because the coach needs to be constantly listening to the coachee and the questions should flow accordingly</w:t>
      </w:r>
      <w:r w:rsidR="00541862">
        <w:t xml:space="preserve"> </w:t>
      </w:r>
      <w:sdt>
        <w:sdtPr>
          <w:id w:val="-2018848465"/>
          <w:citation/>
        </w:sdtPr>
        <w:sdtContent>
          <w:r w:rsidR="00541862">
            <w:fldChar w:fldCharType="begin"/>
          </w:r>
          <w:r w:rsidR="00541862">
            <w:instrText xml:space="preserve"> CITATION Ray24 \l 2057 </w:instrText>
          </w:r>
          <w:r w:rsidR="00541862">
            <w:fldChar w:fldCharType="separate"/>
          </w:r>
          <w:r w:rsidR="00541862" w:rsidRPr="00541862">
            <w:rPr>
              <w:noProof/>
            </w:rPr>
            <w:t>(Raya-Castellano, et al., 2024)</w:t>
          </w:r>
          <w:r w:rsidR="00541862">
            <w:fldChar w:fldCharType="end"/>
          </w:r>
        </w:sdtContent>
      </w:sdt>
      <w:r w:rsidR="007A626E">
        <w:t xml:space="preserve">, I needed to be prepared for our coaching exercise, and I did have a list ready. In a real-life scenario, I would still have a list prepared, but I would not rely on it </w:t>
      </w:r>
      <w:r w:rsidR="00541862">
        <w:t>exclusively</w:t>
      </w:r>
      <w:r w:rsidR="007A626E">
        <w:t>.</w:t>
      </w:r>
      <w:r w:rsidR="0041514B">
        <w:t xml:space="preserve"> </w:t>
      </w:r>
    </w:p>
    <w:p w14:paraId="3ABF46AA" w14:textId="6D21E4E6" w:rsidR="0041514B" w:rsidRDefault="00ED41A3" w:rsidP="000E6865">
      <w:pPr>
        <w:jc w:val="both"/>
      </w:pPr>
      <w:r>
        <w:t xml:space="preserve">Questions are more effective than instructions for a coach. However, not all questions lead to the desired results, which is why coaches must choose them carefully </w:t>
      </w:r>
      <w:sdt>
        <w:sdtPr>
          <w:id w:val="469868169"/>
          <w:citation/>
        </w:sdtPr>
        <w:sdtContent>
          <w:r>
            <w:fldChar w:fldCharType="begin"/>
          </w:r>
          <w:r>
            <w:instrText xml:space="preserve"> CITATION Why21 \l 2057 </w:instrText>
          </w:r>
          <w:r>
            <w:fldChar w:fldCharType="separate"/>
          </w:r>
          <w:r w:rsidRPr="00ED41A3">
            <w:rPr>
              <w:noProof/>
            </w:rPr>
            <w:t>(Whybrow &amp; O'Riordan, 2021)</w:t>
          </w:r>
          <w:r>
            <w:fldChar w:fldCharType="end"/>
          </w:r>
        </w:sdtContent>
      </w:sdt>
      <w:r>
        <w:t xml:space="preserve">. </w:t>
      </w:r>
      <w:r w:rsidR="0041514B">
        <w:t xml:space="preserve">I used open questions when I needed </w:t>
      </w:r>
      <w:r>
        <w:t>Alina to expand on a certain subject. Open questions are effective for generating awareness and responsibility, and they are most likely to help the coachee come up with their own solutions</w:t>
      </w:r>
      <w:sdt>
        <w:sdtPr>
          <w:id w:val="-2065934365"/>
          <w:citation/>
        </w:sdtPr>
        <w:sdtContent>
          <w:r w:rsidR="00215844">
            <w:fldChar w:fldCharType="begin"/>
          </w:r>
          <w:r w:rsidR="00215844">
            <w:instrText xml:space="preserve"> CITATION Clu07 \l 2057 </w:instrText>
          </w:r>
          <w:r w:rsidR="00215844">
            <w:fldChar w:fldCharType="separate"/>
          </w:r>
          <w:r w:rsidR="00215844">
            <w:rPr>
              <w:noProof/>
            </w:rPr>
            <w:t xml:space="preserve"> </w:t>
          </w:r>
          <w:r w:rsidR="00215844" w:rsidRPr="00215844">
            <w:rPr>
              <w:noProof/>
            </w:rPr>
            <w:t>(Clutterbuck, 2007)</w:t>
          </w:r>
          <w:r w:rsidR="00215844">
            <w:fldChar w:fldCharType="end"/>
          </w:r>
        </w:sdtContent>
      </w:sdt>
      <w:r w:rsidR="00215844">
        <w:t>.</w:t>
      </w:r>
    </w:p>
    <w:p w14:paraId="13BE25F4" w14:textId="69CB614B" w:rsidR="00ED41A3" w:rsidRDefault="00ED41A3" w:rsidP="000E6865">
      <w:pPr>
        <w:jc w:val="both"/>
      </w:pPr>
      <w:r>
        <w:t xml:space="preserve">I also </w:t>
      </w:r>
      <w:r w:rsidR="00AB3FF8">
        <w:t>used closed questions when I needed specific answers (whether Alina had had coaching in the past, or if she was clear on the coaching contract agreement terms). However, closed questions do not stimulate the coachee’s brain and stop any sort of exploration</w:t>
      </w:r>
      <w:sdt>
        <w:sdtPr>
          <w:id w:val="1385066855"/>
          <w:citation/>
        </w:sdtPr>
        <w:sdtContent>
          <w:r w:rsidR="00742C96">
            <w:fldChar w:fldCharType="begin"/>
          </w:r>
          <w:r w:rsidR="00742C96">
            <w:instrText xml:space="preserve"> CITATION Rog241 \l 2057 </w:instrText>
          </w:r>
          <w:r w:rsidR="00742C96">
            <w:fldChar w:fldCharType="separate"/>
          </w:r>
          <w:r w:rsidR="00742C96">
            <w:rPr>
              <w:noProof/>
            </w:rPr>
            <w:t xml:space="preserve"> </w:t>
          </w:r>
          <w:r w:rsidR="00742C96" w:rsidRPr="00742C96">
            <w:rPr>
              <w:noProof/>
            </w:rPr>
            <w:t>(Rogers, 2024)</w:t>
          </w:r>
          <w:r w:rsidR="00742C96">
            <w:fldChar w:fldCharType="end"/>
          </w:r>
        </w:sdtContent>
      </w:sdt>
      <w:r w:rsidR="00742C96">
        <w:t>.</w:t>
      </w:r>
    </w:p>
    <w:p w14:paraId="7D368515" w14:textId="2437F0B6" w:rsidR="00C16575" w:rsidRDefault="00C16575" w:rsidP="000E6865">
      <w:pPr>
        <w:jc w:val="both"/>
      </w:pPr>
      <w:r>
        <w:t xml:space="preserve">I ended the session with setting three SMART objectives that Alina needs to work on before our next meeting. </w:t>
      </w:r>
      <w:r w:rsidR="003F5BB8">
        <w:t xml:space="preserve">A coachee is most likely to achieve a goal if it is precise and with clear guidelines. According to Megginson and Clutterbuck (2009), when coachees accept specific goals and receive feedback, their motivation and performance increase. The more demanding the goal, the higher the performance, if the coachee accepts the </w:t>
      </w:r>
      <w:r w:rsidR="003F5BB8">
        <w:lastRenderedPageBreak/>
        <w:t>challenge.</w:t>
      </w:r>
      <w:r w:rsidR="006E6B5A">
        <w:t xml:space="preserve"> In a post-COVID reality, SMART objectives have been criticised: how can we set goals (especially long-term), when we do not know what can happen in the future? Similarly, if coachees are feeling confident the day they set the goals, but then a bad week follows and the goal cannot be achieved, motivation and performance can drop</w:t>
      </w:r>
      <w:sdt>
        <w:sdtPr>
          <w:id w:val="2047949946"/>
          <w:citation/>
        </w:sdtPr>
        <w:sdtContent>
          <w:r w:rsidR="006E6B5A">
            <w:fldChar w:fldCharType="begin"/>
          </w:r>
          <w:r w:rsidR="006E6B5A">
            <w:instrText xml:space="preserve"> CITATION Mur22 \l 2057 </w:instrText>
          </w:r>
          <w:r w:rsidR="006E6B5A">
            <w:fldChar w:fldCharType="separate"/>
          </w:r>
          <w:r w:rsidR="006E6B5A">
            <w:rPr>
              <w:noProof/>
            </w:rPr>
            <w:t xml:space="preserve"> </w:t>
          </w:r>
          <w:r w:rsidR="006E6B5A" w:rsidRPr="006E6B5A">
            <w:rPr>
              <w:noProof/>
            </w:rPr>
            <w:t>(Murphy, 2022)</w:t>
          </w:r>
          <w:r w:rsidR="006E6B5A">
            <w:fldChar w:fldCharType="end"/>
          </w:r>
        </w:sdtContent>
      </w:sdt>
      <w:r w:rsidR="006E6B5A">
        <w:t>.</w:t>
      </w:r>
    </w:p>
    <w:p w14:paraId="13DAF923" w14:textId="77777777" w:rsidR="00FF7452" w:rsidRPr="00896062" w:rsidRDefault="00FF7452" w:rsidP="000E6865">
      <w:pPr>
        <w:jc w:val="both"/>
      </w:pPr>
    </w:p>
    <w:p w14:paraId="03AEEC90" w14:textId="7B4A821C" w:rsidR="00DC4495" w:rsidRDefault="00DC4495" w:rsidP="00F122FC">
      <w:pPr>
        <w:pStyle w:val="Heading3"/>
      </w:pPr>
      <w:r>
        <w:t>Conclusion</w:t>
      </w:r>
    </w:p>
    <w:p w14:paraId="44DCF18D" w14:textId="1E0F9F2E" w:rsidR="00E4419F" w:rsidRPr="00404CB3" w:rsidRDefault="00404CB3" w:rsidP="000E6865">
      <w:pPr>
        <w:jc w:val="both"/>
      </w:pPr>
      <w:r>
        <w:t xml:space="preserve">As I mentioned </w:t>
      </w:r>
      <w:r w:rsidR="009B4694">
        <w:t>above</w:t>
      </w:r>
      <w:r>
        <w:t>, the coaching session went well, and I received very good feedback from my lecturer (see Appendix 1). Learning about the coaching models has been extremely beneficial for me, because now I can be more prepared to organise and conduct coaching sessions in a structured way, using the appropriate tools. However, even though the feedback was positive, there are still areas of improvement for me. I have created a Personal Development Plan, which can be found in Appendix 2.</w:t>
      </w:r>
    </w:p>
    <w:p w14:paraId="49354829" w14:textId="77777777" w:rsidR="00DC4495" w:rsidRDefault="00DC4495" w:rsidP="000E6865">
      <w:pPr>
        <w:jc w:val="both"/>
        <w:rPr>
          <w:b/>
          <w:bCs/>
        </w:rPr>
      </w:pPr>
    </w:p>
    <w:p w14:paraId="6B0C3D66" w14:textId="77777777" w:rsidR="006653C8" w:rsidRDefault="006653C8">
      <w:pPr>
        <w:rPr>
          <w:rFonts w:asciiTheme="majorHAnsi" w:eastAsiaTheme="majorEastAsia" w:hAnsiTheme="majorHAnsi" w:cstheme="majorBidi"/>
          <w:color w:val="0F4761" w:themeColor="accent1" w:themeShade="BF"/>
          <w:sz w:val="40"/>
          <w:szCs w:val="40"/>
        </w:rPr>
      </w:pPr>
      <w:r>
        <w:br w:type="page"/>
      </w:r>
    </w:p>
    <w:p w14:paraId="4A289E55" w14:textId="19910226" w:rsidR="00DC4495" w:rsidRDefault="006653C8" w:rsidP="006653C8">
      <w:pPr>
        <w:pStyle w:val="Heading1"/>
      </w:pPr>
      <w:r>
        <w:lastRenderedPageBreak/>
        <w:t>Conclusion</w:t>
      </w:r>
    </w:p>
    <w:p w14:paraId="4ADB71F2" w14:textId="715DD63A" w:rsidR="00696A32" w:rsidRDefault="00696A32" w:rsidP="00696A32">
      <w:pPr>
        <w:jc w:val="both"/>
      </w:pPr>
      <w:r>
        <w:t>Post-COVID, coaching has proven to be effective in addressing challenges such as remote work, mental health concerns and the need for agile leadership. It fosters resilience, adaptability and self-awareness and enhances motivation and productivity.</w:t>
      </w:r>
    </w:p>
    <w:p w14:paraId="1B547FED" w14:textId="50807225" w:rsidR="00696A32" w:rsidRDefault="00696A32" w:rsidP="00696A32">
      <w:pPr>
        <w:jc w:val="both"/>
      </w:pPr>
      <w:r>
        <w:t>Learning more about coaching and how to apply various coaching models in different scenarios in the workplace will help me become a better leader. I have learnt how important active listening and effective questioning techniques are – as a coach, and that it was very rewarding to find my own solutions to my work-related problems – as a coachee. I also learnt that there is always room for improvement, as can be seen in my action plan.</w:t>
      </w:r>
    </w:p>
    <w:p w14:paraId="02C6FDBF" w14:textId="77777777" w:rsidR="0068169F" w:rsidRDefault="0068169F" w:rsidP="00696A32">
      <w:pPr>
        <w:jc w:val="both"/>
      </w:pPr>
    </w:p>
    <w:p w14:paraId="703893CD" w14:textId="77777777" w:rsidR="0068169F" w:rsidRDefault="0068169F">
      <w:pPr>
        <w:rPr>
          <w:rFonts w:asciiTheme="majorHAnsi" w:eastAsiaTheme="majorEastAsia" w:hAnsiTheme="majorHAnsi" w:cstheme="majorBidi"/>
          <w:color w:val="0F4761" w:themeColor="accent1" w:themeShade="BF"/>
          <w:sz w:val="40"/>
          <w:szCs w:val="40"/>
        </w:rPr>
      </w:pPr>
      <w:r>
        <w:br w:type="page"/>
      </w:r>
    </w:p>
    <w:p w14:paraId="745FAA99" w14:textId="35C56175" w:rsidR="0068169F" w:rsidRPr="00696A32" w:rsidRDefault="0068169F" w:rsidP="0068169F">
      <w:pPr>
        <w:pStyle w:val="Heading1"/>
      </w:pPr>
      <w:r>
        <w:lastRenderedPageBreak/>
        <w:t>References</w:t>
      </w:r>
    </w:p>
    <w:p w14:paraId="2DB7EA29" w14:textId="77777777" w:rsidR="00997EA7" w:rsidRDefault="00997EA7" w:rsidP="000E6865">
      <w:pPr>
        <w:jc w:val="both"/>
        <w:rPr>
          <w:b/>
          <w:bCs/>
        </w:rPr>
      </w:pPr>
    </w:p>
    <w:p w14:paraId="42A4C9AA" w14:textId="77777777" w:rsidR="0068169F" w:rsidRDefault="0068169F">
      <w:pPr>
        <w:rPr>
          <w:rFonts w:asciiTheme="majorHAnsi" w:eastAsiaTheme="majorEastAsia" w:hAnsiTheme="majorHAnsi" w:cstheme="majorBidi"/>
          <w:color w:val="0F4761" w:themeColor="accent1" w:themeShade="BF"/>
          <w:sz w:val="40"/>
          <w:szCs w:val="40"/>
        </w:rPr>
      </w:pPr>
      <w:r>
        <w:br w:type="page"/>
      </w:r>
    </w:p>
    <w:p w14:paraId="04E0AA00" w14:textId="784D2581" w:rsidR="00997EA7" w:rsidRDefault="0068169F" w:rsidP="0068169F">
      <w:pPr>
        <w:pStyle w:val="Heading1"/>
      </w:pPr>
      <w:r>
        <w:lastRenderedPageBreak/>
        <w:t>Appendix 1</w:t>
      </w:r>
    </w:p>
    <w:p w14:paraId="46B4AB9F" w14:textId="77777777" w:rsidR="00B45E6F" w:rsidRDefault="00B45E6F" w:rsidP="00B45E6F">
      <w:pPr>
        <w:pStyle w:val="Header"/>
        <w:tabs>
          <w:tab w:val="clear" w:pos="4153"/>
          <w:tab w:val="clear" w:pos="8306"/>
        </w:tabs>
        <w:jc w:val="right"/>
        <w:rPr>
          <w:rFonts w:ascii="Arial" w:hAnsi="Arial" w:cs="Arial"/>
          <w:b/>
          <w:bCs/>
          <w:sz w:val="36"/>
          <w:szCs w:val="36"/>
        </w:rPr>
      </w:pPr>
      <w:r w:rsidRPr="002E1325">
        <w:rPr>
          <w:rFonts w:ascii="Arial" w:hAnsi="Arial" w:cs="Arial"/>
          <w:b/>
          <w:bCs/>
          <w:noProof/>
          <w:sz w:val="36"/>
          <w:szCs w:val="36"/>
        </w:rPr>
        <w:drawing>
          <wp:anchor distT="0" distB="0" distL="114300" distR="114300" simplePos="0" relativeHeight="251659264" behindDoc="0" locked="0" layoutInCell="1" allowOverlap="1" wp14:anchorId="7539274C" wp14:editId="2CA57843">
            <wp:simplePos x="0" y="0"/>
            <wp:positionH relativeFrom="margin">
              <wp:align>left</wp:align>
            </wp:positionH>
            <wp:positionV relativeFrom="paragraph">
              <wp:posOffset>299</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2E1325">
        <w:rPr>
          <w:rFonts w:ascii="Arial" w:hAnsi="Arial" w:cs="Arial"/>
          <w:b/>
          <w:bCs/>
          <w:sz w:val="36"/>
          <w:szCs w:val="36"/>
        </w:rPr>
        <w:t xml:space="preserve"> Name:</w:t>
      </w:r>
      <w:r>
        <w:rPr>
          <w:rFonts w:ascii="Arial" w:hAnsi="Arial" w:cs="Arial"/>
          <w:b/>
          <w:bCs/>
          <w:sz w:val="36"/>
          <w:szCs w:val="36"/>
        </w:rPr>
        <w:t xml:space="preserve"> Irina Kitley</w:t>
      </w:r>
    </w:p>
    <w:p w14:paraId="1C28DDE9" w14:textId="77777777" w:rsidR="00B45E6F" w:rsidRPr="002E1325" w:rsidRDefault="00B45E6F" w:rsidP="00B45E6F">
      <w:pPr>
        <w:pStyle w:val="Header"/>
        <w:tabs>
          <w:tab w:val="clear" w:pos="4153"/>
          <w:tab w:val="clear" w:pos="8306"/>
        </w:tabs>
        <w:jc w:val="right"/>
        <w:rPr>
          <w:rFonts w:ascii="Arial" w:hAnsi="Arial" w:cs="Arial"/>
          <w:b/>
          <w:bCs/>
        </w:rPr>
      </w:pPr>
      <w:r>
        <w:rPr>
          <w:rFonts w:ascii="Arial" w:hAnsi="Arial" w:cs="Arial"/>
          <w:b/>
          <w:bCs/>
          <w:sz w:val="36"/>
          <w:szCs w:val="36"/>
        </w:rPr>
        <w:t>12.11.24</w:t>
      </w:r>
    </w:p>
    <w:p w14:paraId="66D603BE" w14:textId="77777777" w:rsidR="00B45E6F" w:rsidRPr="002E1325" w:rsidRDefault="00B45E6F" w:rsidP="00B45E6F">
      <w:pPr>
        <w:pStyle w:val="Header"/>
        <w:tabs>
          <w:tab w:val="clear" w:pos="4153"/>
          <w:tab w:val="clear" w:pos="8306"/>
        </w:tabs>
        <w:jc w:val="right"/>
        <w:rPr>
          <w:rFonts w:ascii="Arial" w:hAnsi="Arial" w:cs="Arial"/>
          <w:b/>
          <w:bCs/>
        </w:rPr>
      </w:pPr>
      <w:r w:rsidRPr="002E1325">
        <w:rPr>
          <w:rFonts w:ascii="Arial" w:hAnsi="Arial" w:cs="Arial"/>
          <w:b/>
          <w:bCs/>
        </w:rPr>
        <w:br w:type="textWrapping" w:clear="all"/>
      </w:r>
    </w:p>
    <w:tbl>
      <w:tblPr>
        <w:tblW w:w="5000" w:type="pct"/>
        <w:tblLayout w:type="fixed"/>
        <w:tblLook w:val="04A0" w:firstRow="1" w:lastRow="0" w:firstColumn="1" w:lastColumn="0" w:noHBand="0" w:noVBand="1"/>
      </w:tblPr>
      <w:tblGrid>
        <w:gridCol w:w="9016"/>
      </w:tblGrid>
      <w:tr w:rsidR="00B45E6F" w:rsidRPr="00A406E5" w14:paraId="179BE973" w14:textId="77777777" w:rsidTr="005000B1">
        <w:trPr>
          <w:trHeight w:val="450"/>
        </w:trPr>
        <w:tc>
          <w:tcPr>
            <w:tcW w:w="5000" w:type="pct"/>
            <w:tcBorders>
              <w:top w:val="single" w:sz="4" w:space="0" w:color="auto"/>
              <w:left w:val="single" w:sz="4" w:space="0" w:color="auto"/>
              <w:right w:val="single" w:sz="4" w:space="0" w:color="auto"/>
            </w:tcBorders>
            <w:shd w:val="clear" w:color="auto" w:fill="D9D9D9"/>
          </w:tcPr>
          <w:p w14:paraId="3B5A7088" w14:textId="77777777" w:rsidR="00B45E6F" w:rsidRPr="002E1325" w:rsidRDefault="00B45E6F" w:rsidP="005000B1">
            <w:pPr>
              <w:rPr>
                <w:rFonts w:ascii="Arial" w:hAnsi="Arial" w:cs="Arial"/>
                <w:b/>
              </w:rPr>
            </w:pPr>
            <w:r w:rsidRPr="002E1325">
              <w:rPr>
                <w:rFonts w:ascii="Arial" w:hAnsi="Arial" w:cs="Arial"/>
                <w:b/>
              </w:rPr>
              <w:t xml:space="preserve">1. Engagement with Literature Skills </w:t>
            </w:r>
          </w:p>
        </w:tc>
      </w:tr>
      <w:tr w:rsidR="00B45E6F" w:rsidRPr="00A406E5" w14:paraId="0AF92DD8" w14:textId="77777777" w:rsidTr="005000B1">
        <w:trPr>
          <w:trHeight w:val="450"/>
        </w:trPr>
        <w:tc>
          <w:tcPr>
            <w:tcW w:w="5000" w:type="pct"/>
            <w:vMerge w:val="restart"/>
            <w:tcBorders>
              <w:top w:val="single" w:sz="4" w:space="0" w:color="auto"/>
              <w:left w:val="single" w:sz="4" w:space="0" w:color="auto"/>
              <w:right w:val="single" w:sz="4" w:space="0" w:color="auto"/>
            </w:tcBorders>
          </w:tcPr>
          <w:p w14:paraId="5357A4A9" w14:textId="77777777" w:rsidR="00B45E6F" w:rsidRPr="002E1325" w:rsidRDefault="00B45E6F" w:rsidP="005000B1">
            <w:pPr>
              <w:spacing w:after="120"/>
              <w:rPr>
                <w:rFonts w:ascii="Arial" w:hAnsi="Arial" w:cs="Arial"/>
              </w:rPr>
            </w:pPr>
          </w:p>
          <w:p w14:paraId="6454D6F6" w14:textId="77777777" w:rsidR="00B45E6F" w:rsidRDefault="00B45E6F" w:rsidP="005000B1">
            <w:pPr>
              <w:spacing w:after="120"/>
              <w:rPr>
                <w:rFonts w:ascii="Arial" w:hAnsi="Arial" w:cs="Arial"/>
              </w:rPr>
            </w:pPr>
            <w:r>
              <w:rPr>
                <w:rFonts w:ascii="Arial" w:hAnsi="Arial" w:cs="Arial"/>
              </w:rPr>
              <w:t xml:space="preserve">Follows model in correct order. </w:t>
            </w:r>
          </w:p>
          <w:p w14:paraId="25C786F7" w14:textId="77777777" w:rsidR="00B45E6F" w:rsidRPr="002E1325" w:rsidRDefault="00B45E6F" w:rsidP="005000B1">
            <w:pPr>
              <w:spacing w:after="120"/>
              <w:rPr>
                <w:rFonts w:ascii="Arial" w:hAnsi="Arial" w:cs="Arial"/>
              </w:rPr>
            </w:pPr>
            <w:r>
              <w:rPr>
                <w:rFonts w:ascii="Arial" w:hAnsi="Arial" w:cs="Arial"/>
              </w:rPr>
              <w:t xml:space="preserve">Incorporates appropriate elements of other models (e.g. engagement). </w:t>
            </w:r>
          </w:p>
          <w:p w14:paraId="72918546" w14:textId="77777777" w:rsidR="00B45E6F" w:rsidRDefault="00B45E6F" w:rsidP="005000B1">
            <w:pPr>
              <w:spacing w:after="120"/>
              <w:rPr>
                <w:rFonts w:ascii="Arial" w:hAnsi="Arial" w:cs="Arial"/>
              </w:rPr>
            </w:pPr>
          </w:p>
          <w:p w14:paraId="53B2BC93" w14:textId="77777777" w:rsidR="00B45E6F" w:rsidRPr="002E1325" w:rsidRDefault="00B45E6F" w:rsidP="005000B1">
            <w:pPr>
              <w:spacing w:after="120"/>
              <w:rPr>
                <w:rFonts w:ascii="Arial" w:hAnsi="Arial" w:cs="Arial"/>
              </w:rPr>
            </w:pPr>
            <w:r w:rsidRPr="00714DE0">
              <w:rPr>
                <w:rFonts w:ascii="Arial" w:hAnsi="Arial" w:cs="Arial"/>
                <w:i/>
                <w:iCs/>
              </w:rPr>
              <w:t xml:space="preserve">You followed the model in the correct order and incorporated elements of other models, such as </w:t>
            </w:r>
            <w:r>
              <w:rPr>
                <w:rFonts w:ascii="Arial" w:hAnsi="Arial" w:cs="Arial"/>
                <w:i/>
                <w:iCs/>
              </w:rPr>
              <w:t>building rapport</w:t>
            </w:r>
            <w:r w:rsidRPr="00714DE0">
              <w:rPr>
                <w:rFonts w:ascii="Arial" w:hAnsi="Arial" w:cs="Arial"/>
                <w:i/>
                <w:iCs/>
              </w:rPr>
              <w:t xml:space="preserve">. </w:t>
            </w:r>
          </w:p>
        </w:tc>
      </w:tr>
      <w:tr w:rsidR="00B45E6F" w:rsidRPr="00A406E5" w14:paraId="535527AE" w14:textId="77777777" w:rsidTr="005000B1">
        <w:trPr>
          <w:trHeight w:val="480"/>
        </w:trPr>
        <w:tc>
          <w:tcPr>
            <w:tcW w:w="5000" w:type="pct"/>
            <w:vMerge/>
            <w:tcBorders>
              <w:left w:val="single" w:sz="4" w:space="0" w:color="auto"/>
              <w:bottom w:val="single" w:sz="4" w:space="0" w:color="auto"/>
              <w:right w:val="single" w:sz="4" w:space="0" w:color="auto"/>
            </w:tcBorders>
          </w:tcPr>
          <w:p w14:paraId="1460742A" w14:textId="77777777" w:rsidR="00B45E6F" w:rsidRPr="002E1325" w:rsidRDefault="00B45E6F" w:rsidP="005000B1">
            <w:pPr>
              <w:rPr>
                <w:rFonts w:ascii="Arial" w:hAnsi="Arial" w:cs="Arial"/>
                <w:b/>
              </w:rPr>
            </w:pPr>
          </w:p>
        </w:tc>
      </w:tr>
      <w:tr w:rsidR="00B45E6F" w:rsidRPr="00A406E5" w14:paraId="22BCEB45" w14:textId="77777777" w:rsidTr="005000B1">
        <w:trPr>
          <w:trHeight w:val="450"/>
        </w:trPr>
        <w:tc>
          <w:tcPr>
            <w:tcW w:w="5000" w:type="pct"/>
            <w:tcBorders>
              <w:top w:val="single" w:sz="4" w:space="0" w:color="auto"/>
              <w:left w:val="single" w:sz="4" w:space="0" w:color="auto"/>
              <w:right w:val="single" w:sz="4" w:space="0" w:color="auto"/>
            </w:tcBorders>
            <w:shd w:val="clear" w:color="auto" w:fill="D9D9D9"/>
          </w:tcPr>
          <w:p w14:paraId="04E00F70" w14:textId="77777777" w:rsidR="00B45E6F" w:rsidRPr="002E1325" w:rsidRDefault="00B45E6F" w:rsidP="005000B1">
            <w:pPr>
              <w:rPr>
                <w:rFonts w:ascii="Arial" w:hAnsi="Arial" w:cs="Arial"/>
              </w:rPr>
            </w:pPr>
            <w:r w:rsidRPr="002E1325">
              <w:rPr>
                <w:rFonts w:ascii="Arial" w:hAnsi="Arial" w:cs="Arial"/>
                <w:b/>
              </w:rPr>
              <w:t xml:space="preserve">2. Knowledge and Understanding Skills </w:t>
            </w:r>
          </w:p>
        </w:tc>
      </w:tr>
      <w:tr w:rsidR="00B45E6F" w:rsidRPr="00A406E5" w14:paraId="4B337B51" w14:textId="77777777" w:rsidTr="005000B1">
        <w:trPr>
          <w:trHeight w:val="450"/>
        </w:trPr>
        <w:tc>
          <w:tcPr>
            <w:tcW w:w="5000" w:type="pct"/>
            <w:vMerge w:val="restart"/>
            <w:tcBorders>
              <w:top w:val="single" w:sz="4" w:space="0" w:color="auto"/>
              <w:left w:val="single" w:sz="4" w:space="0" w:color="auto"/>
              <w:right w:val="single" w:sz="4" w:space="0" w:color="auto"/>
            </w:tcBorders>
          </w:tcPr>
          <w:p w14:paraId="449A76A8" w14:textId="77777777" w:rsidR="00B45E6F" w:rsidRPr="002E1325" w:rsidRDefault="00B45E6F" w:rsidP="005000B1">
            <w:pPr>
              <w:spacing w:after="120"/>
              <w:rPr>
                <w:rFonts w:ascii="Arial" w:hAnsi="Arial" w:cs="Arial"/>
              </w:rPr>
            </w:pPr>
          </w:p>
          <w:p w14:paraId="74C6D488" w14:textId="77777777" w:rsidR="00B45E6F" w:rsidRDefault="00B45E6F" w:rsidP="005000B1">
            <w:pPr>
              <w:spacing w:after="120"/>
              <w:rPr>
                <w:rFonts w:ascii="Arial" w:hAnsi="Arial" w:cs="Arial"/>
              </w:rPr>
            </w:pPr>
            <w:r>
              <w:rPr>
                <w:rFonts w:ascii="Arial" w:hAnsi="Arial" w:cs="Arial"/>
              </w:rPr>
              <w:t>Understands model – correct interpretation of each part, including blocks.</w:t>
            </w:r>
          </w:p>
          <w:p w14:paraId="0AD46CE1" w14:textId="77777777" w:rsidR="00B45E6F" w:rsidRPr="002E1325" w:rsidRDefault="00B45E6F" w:rsidP="005000B1">
            <w:pPr>
              <w:spacing w:after="120"/>
              <w:rPr>
                <w:rFonts w:ascii="Arial" w:hAnsi="Arial" w:cs="Arial"/>
              </w:rPr>
            </w:pPr>
            <w:r w:rsidRPr="002E1325">
              <w:rPr>
                <w:rFonts w:ascii="Arial" w:hAnsi="Arial" w:cs="Arial"/>
              </w:rPr>
              <w:t>Appropriate Use of Open, Probing and Closed Questions, appropriate use of pauses, asks permission to make suggestions to the coachee if the coachee is struggling with solutions</w:t>
            </w:r>
            <w:r>
              <w:rPr>
                <w:rFonts w:ascii="Arial" w:hAnsi="Arial" w:cs="Arial"/>
              </w:rPr>
              <w:t>.</w:t>
            </w:r>
          </w:p>
          <w:p w14:paraId="1261B6CD" w14:textId="77777777" w:rsidR="00B45E6F" w:rsidRPr="0069446C" w:rsidRDefault="00B45E6F" w:rsidP="005000B1">
            <w:pPr>
              <w:spacing w:after="120"/>
              <w:rPr>
                <w:rFonts w:ascii="Arial" w:hAnsi="Arial" w:cs="Arial"/>
                <w:i/>
                <w:iCs/>
              </w:rPr>
            </w:pPr>
            <w:r>
              <w:rPr>
                <w:rFonts w:ascii="Arial" w:hAnsi="Arial" w:cs="Arial"/>
                <w:i/>
                <w:iCs/>
              </w:rPr>
              <w:t xml:space="preserve">You correctly interpreted the model and facilitated a very good discussion regarding the three types of blocks. You used a variety of good questions and summarised well. </w:t>
            </w:r>
          </w:p>
          <w:p w14:paraId="49AE9FC1" w14:textId="77777777" w:rsidR="00B45E6F" w:rsidRPr="002E1325" w:rsidRDefault="00B45E6F" w:rsidP="005000B1">
            <w:pPr>
              <w:spacing w:after="120"/>
              <w:rPr>
                <w:rFonts w:ascii="Arial" w:hAnsi="Arial" w:cs="Arial"/>
              </w:rPr>
            </w:pPr>
          </w:p>
        </w:tc>
      </w:tr>
      <w:tr w:rsidR="00B45E6F" w:rsidRPr="00A406E5" w14:paraId="7963F059" w14:textId="77777777" w:rsidTr="005000B1">
        <w:trPr>
          <w:trHeight w:val="480"/>
        </w:trPr>
        <w:tc>
          <w:tcPr>
            <w:tcW w:w="5000" w:type="pct"/>
            <w:vMerge/>
            <w:tcBorders>
              <w:left w:val="single" w:sz="4" w:space="0" w:color="auto"/>
              <w:bottom w:val="single" w:sz="4" w:space="0" w:color="auto"/>
              <w:right w:val="single" w:sz="4" w:space="0" w:color="auto"/>
            </w:tcBorders>
          </w:tcPr>
          <w:p w14:paraId="110EA1DA" w14:textId="77777777" w:rsidR="00B45E6F" w:rsidRPr="002E1325" w:rsidRDefault="00B45E6F" w:rsidP="005000B1">
            <w:pPr>
              <w:rPr>
                <w:rFonts w:ascii="Arial" w:hAnsi="Arial" w:cs="Arial"/>
                <w:b/>
              </w:rPr>
            </w:pPr>
          </w:p>
        </w:tc>
      </w:tr>
      <w:tr w:rsidR="00B45E6F" w:rsidRPr="00A406E5" w14:paraId="65CF1DAA" w14:textId="77777777" w:rsidTr="005000B1">
        <w:trPr>
          <w:trHeight w:val="450"/>
        </w:trPr>
        <w:tc>
          <w:tcPr>
            <w:tcW w:w="5000" w:type="pct"/>
            <w:tcBorders>
              <w:top w:val="single" w:sz="4" w:space="0" w:color="auto"/>
              <w:left w:val="single" w:sz="4" w:space="0" w:color="auto"/>
              <w:right w:val="single" w:sz="4" w:space="0" w:color="auto"/>
            </w:tcBorders>
            <w:shd w:val="clear" w:color="auto" w:fill="D9D9D9"/>
          </w:tcPr>
          <w:p w14:paraId="0A088377" w14:textId="77777777" w:rsidR="00B45E6F" w:rsidRPr="002E1325" w:rsidRDefault="00B45E6F" w:rsidP="005000B1">
            <w:pPr>
              <w:rPr>
                <w:rFonts w:ascii="Arial" w:hAnsi="Arial" w:cs="Arial"/>
                <w:b/>
              </w:rPr>
            </w:pPr>
            <w:r w:rsidRPr="002E1325">
              <w:rPr>
                <w:rFonts w:ascii="Arial" w:hAnsi="Arial" w:cs="Arial"/>
                <w:b/>
              </w:rPr>
              <w:t>3. Cognitive and Intellectual Skills</w:t>
            </w:r>
          </w:p>
          <w:p w14:paraId="03A82CE6" w14:textId="77777777" w:rsidR="00B45E6F" w:rsidRPr="002E1325" w:rsidRDefault="00B45E6F" w:rsidP="005000B1">
            <w:pPr>
              <w:spacing w:after="120"/>
              <w:rPr>
                <w:rFonts w:ascii="Arial" w:hAnsi="Arial" w:cs="Arial"/>
              </w:rPr>
            </w:pPr>
          </w:p>
        </w:tc>
      </w:tr>
      <w:tr w:rsidR="00B45E6F" w:rsidRPr="00A406E5" w14:paraId="7F9E3B1A" w14:textId="77777777" w:rsidTr="005000B1">
        <w:trPr>
          <w:trHeight w:val="450"/>
        </w:trPr>
        <w:tc>
          <w:tcPr>
            <w:tcW w:w="5000" w:type="pct"/>
            <w:vMerge w:val="restart"/>
            <w:tcBorders>
              <w:top w:val="single" w:sz="4" w:space="0" w:color="auto"/>
              <w:left w:val="single" w:sz="4" w:space="0" w:color="auto"/>
              <w:right w:val="single" w:sz="4" w:space="0" w:color="auto"/>
            </w:tcBorders>
          </w:tcPr>
          <w:p w14:paraId="55B1DFBE" w14:textId="77777777" w:rsidR="00B45E6F" w:rsidRPr="002E1325" w:rsidRDefault="00B45E6F" w:rsidP="005000B1">
            <w:pPr>
              <w:spacing w:after="120"/>
              <w:rPr>
                <w:rFonts w:ascii="Arial" w:hAnsi="Arial" w:cs="Arial"/>
              </w:rPr>
            </w:pPr>
          </w:p>
          <w:p w14:paraId="23E165D3" w14:textId="77777777" w:rsidR="00B45E6F" w:rsidRPr="002E1325" w:rsidRDefault="00B45E6F" w:rsidP="005000B1">
            <w:pPr>
              <w:spacing w:after="120"/>
              <w:rPr>
                <w:rFonts w:ascii="Arial" w:hAnsi="Arial" w:cs="Arial"/>
              </w:rPr>
            </w:pPr>
            <w:r w:rsidRPr="002E1325">
              <w:rPr>
                <w:rFonts w:ascii="Arial" w:hAnsi="Arial" w:cs="Arial"/>
              </w:rPr>
              <w:t>Retains focus throughout, not reading notes, not fiddling with pen or looking distracted</w:t>
            </w:r>
            <w:r>
              <w:rPr>
                <w:rFonts w:ascii="Arial" w:hAnsi="Arial" w:cs="Arial"/>
              </w:rPr>
              <w:t>; responds appropriately to questions; structure is logical; conversation flows well.</w:t>
            </w:r>
          </w:p>
          <w:p w14:paraId="190C156A" w14:textId="77777777" w:rsidR="00B45E6F" w:rsidRPr="002E1325" w:rsidRDefault="00B45E6F" w:rsidP="005000B1">
            <w:pPr>
              <w:spacing w:after="120"/>
              <w:rPr>
                <w:rFonts w:ascii="Arial" w:hAnsi="Arial" w:cs="Arial"/>
              </w:rPr>
            </w:pPr>
            <w:r>
              <w:rPr>
                <w:rFonts w:ascii="Arial" w:hAnsi="Arial" w:cs="Arial"/>
                <w:i/>
                <w:iCs/>
              </w:rPr>
              <w:t xml:space="preserve">You started the discussion well by explaining the structure of the sessions, plus introducing yourself as an experienced coach. You retained focus throughout and responded appropriately to what Alina said. The structure was logical and the conversation flowed well. You prioritised what to discuss, due to the time available, which was very good. </w:t>
            </w:r>
          </w:p>
        </w:tc>
      </w:tr>
      <w:tr w:rsidR="00B45E6F" w:rsidRPr="00A406E5" w14:paraId="7ACA84CB" w14:textId="77777777" w:rsidTr="005000B1">
        <w:trPr>
          <w:trHeight w:val="480"/>
        </w:trPr>
        <w:tc>
          <w:tcPr>
            <w:tcW w:w="5000" w:type="pct"/>
            <w:vMerge/>
            <w:tcBorders>
              <w:left w:val="single" w:sz="4" w:space="0" w:color="auto"/>
              <w:bottom w:val="single" w:sz="4" w:space="0" w:color="auto"/>
              <w:right w:val="single" w:sz="4" w:space="0" w:color="auto"/>
            </w:tcBorders>
          </w:tcPr>
          <w:p w14:paraId="744E4C1A" w14:textId="77777777" w:rsidR="00B45E6F" w:rsidRPr="002E1325" w:rsidRDefault="00B45E6F" w:rsidP="005000B1">
            <w:pPr>
              <w:rPr>
                <w:rFonts w:ascii="Arial" w:hAnsi="Arial" w:cs="Arial"/>
                <w:b/>
              </w:rPr>
            </w:pPr>
          </w:p>
        </w:tc>
      </w:tr>
      <w:tr w:rsidR="00B45E6F" w:rsidRPr="00A406E5" w14:paraId="50F62590" w14:textId="77777777" w:rsidTr="005000B1">
        <w:trPr>
          <w:trHeight w:val="450"/>
        </w:trPr>
        <w:tc>
          <w:tcPr>
            <w:tcW w:w="5000" w:type="pct"/>
            <w:tcBorders>
              <w:top w:val="single" w:sz="4" w:space="0" w:color="auto"/>
              <w:left w:val="single" w:sz="4" w:space="0" w:color="auto"/>
              <w:right w:val="single" w:sz="4" w:space="0" w:color="auto"/>
            </w:tcBorders>
            <w:shd w:val="clear" w:color="auto" w:fill="D9D9D9"/>
          </w:tcPr>
          <w:p w14:paraId="4655499F" w14:textId="77777777" w:rsidR="00B45E6F" w:rsidRPr="002E1325" w:rsidRDefault="00B45E6F" w:rsidP="005000B1">
            <w:pPr>
              <w:rPr>
                <w:rFonts w:ascii="Arial" w:hAnsi="Arial" w:cs="Arial"/>
                <w:b/>
              </w:rPr>
            </w:pPr>
            <w:r w:rsidRPr="002E1325">
              <w:rPr>
                <w:rFonts w:ascii="Arial" w:hAnsi="Arial" w:cs="Arial"/>
                <w:b/>
              </w:rPr>
              <w:t xml:space="preserve">4. Practical Application Skills </w:t>
            </w:r>
          </w:p>
        </w:tc>
      </w:tr>
      <w:tr w:rsidR="00B45E6F" w:rsidRPr="00A406E5" w14:paraId="67A22BAB" w14:textId="77777777" w:rsidTr="005000B1">
        <w:trPr>
          <w:trHeight w:val="451"/>
        </w:trPr>
        <w:tc>
          <w:tcPr>
            <w:tcW w:w="5000" w:type="pct"/>
            <w:vMerge w:val="restart"/>
            <w:tcBorders>
              <w:top w:val="single" w:sz="4" w:space="0" w:color="auto"/>
              <w:left w:val="single" w:sz="4" w:space="0" w:color="auto"/>
              <w:right w:val="single" w:sz="4" w:space="0" w:color="auto"/>
            </w:tcBorders>
          </w:tcPr>
          <w:p w14:paraId="0E0BE620" w14:textId="77777777" w:rsidR="00B45E6F" w:rsidRPr="002E1325" w:rsidRDefault="00B45E6F" w:rsidP="005000B1">
            <w:pPr>
              <w:spacing w:after="120"/>
              <w:rPr>
                <w:rFonts w:ascii="Arial" w:hAnsi="Arial" w:cs="Arial"/>
              </w:rPr>
            </w:pPr>
          </w:p>
          <w:p w14:paraId="798800CF" w14:textId="77777777" w:rsidR="00B45E6F" w:rsidRDefault="00B45E6F" w:rsidP="005000B1">
            <w:pPr>
              <w:spacing w:after="120"/>
              <w:rPr>
                <w:rFonts w:ascii="Arial" w:hAnsi="Arial" w:cs="Arial"/>
              </w:rPr>
            </w:pPr>
            <w:r w:rsidRPr="002E1325">
              <w:rPr>
                <w:rFonts w:ascii="Arial" w:hAnsi="Arial" w:cs="Arial"/>
              </w:rPr>
              <w:t>Encouraging language, warm and open body language, nods of the head, murmurs of encouragement, appropriate energy levels to match and mirror the coachee, evidence of building rapport.</w:t>
            </w:r>
          </w:p>
          <w:p w14:paraId="71940553" w14:textId="77777777" w:rsidR="00B45E6F" w:rsidRPr="005D4815" w:rsidRDefault="00B45E6F" w:rsidP="005000B1">
            <w:pPr>
              <w:spacing w:after="120"/>
              <w:rPr>
                <w:rFonts w:ascii="Arial" w:hAnsi="Arial" w:cs="Arial"/>
                <w:i/>
                <w:iCs/>
              </w:rPr>
            </w:pPr>
            <w:r>
              <w:rPr>
                <w:rFonts w:ascii="Arial" w:hAnsi="Arial" w:cs="Arial"/>
                <w:i/>
                <w:iCs/>
              </w:rPr>
              <w:t xml:space="preserve">Your language was very encouraging and reassuring. You were very good at building rapport. Your body language and eye contact were very good. </w:t>
            </w:r>
          </w:p>
          <w:p w14:paraId="569D325E" w14:textId="77777777" w:rsidR="00B45E6F" w:rsidRPr="002E1325" w:rsidRDefault="00B45E6F" w:rsidP="005000B1">
            <w:pPr>
              <w:spacing w:after="120"/>
              <w:rPr>
                <w:rFonts w:ascii="Arial" w:hAnsi="Arial" w:cs="Arial"/>
              </w:rPr>
            </w:pPr>
          </w:p>
        </w:tc>
      </w:tr>
      <w:tr w:rsidR="00B45E6F" w:rsidRPr="00A406E5" w14:paraId="5EF75BB7" w14:textId="77777777" w:rsidTr="005000B1">
        <w:trPr>
          <w:trHeight w:val="480"/>
        </w:trPr>
        <w:tc>
          <w:tcPr>
            <w:tcW w:w="5000" w:type="pct"/>
            <w:vMerge/>
            <w:tcBorders>
              <w:left w:val="single" w:sz="4" w:space="0" w:color="auto"/>
              <w:bottom w:val="single" w:sz="4" w:space="0" w:color="auto"/>
              <w:right w:val="single" w:sz="4" w:space="0" w:color="auto"/>
            </w:tcBorders>
          </w:tcPr>
          <w:p w14:paraId="5372320F" w14:textId="77777777" w:rsidR="00B45E6F" w:rsidRPr="002E1325" w:rsidRDefault="00B45E6F" w:rsidP="005000B1">
            <w:pPr>
              <w:rPr>
                <w:rFonts w:ascii="Arial" w:hAnsi="Arial" w:cs="Arial"/>
                <w:b/>
              </w:rPr>
            </w:pPr>
          </w:p>
        </w:tc>
      </w:tr>
      <w:tr w:rsidR="00B45E6F" w:rsidRPr="00A406E5" w14:paraId="0686DC56" w14:textId="77777777" w:rsidTr="005000B1">
        <w:trPr>
          <w:trHeight w:val="450"/>
        </w:trPr>
        <w:tc>
          <w:tcPr>
            <w:tcW w:w="5000" w:type="pct"/>
            <w:tcBorders>
              <w:top w:val="single" w:sz="4" w:space="0" w:color="auto"/>
              <w:left w:val="single" w:sz="4" w:space="0" w:color="auto"/>
              <w:right w:val="single" w:sz="4" w:space="0" w:color="auto"/>
            </w:tcBorders>
            <w:shd w:val="clear" w:color="auto" w:fill="D9D9D9"/>
          </w:tcPr>
          <w:p w14:paraId="52865565" w14:textId="77777777" w:rsidR="00B45E6F" w:rsidRPr="002E1325" w:rsidRDefault="00B45E6F" w:rsidP="005000B1">
            <w:pPr>
              <w:rPr>
                <w:rFonts w:ascii="Arial" w:hAnsi="Arial" w:cs="Arial"/>
              </w:rPr>
            </w:pPr>
            <w:r w:rsidRPr="002E1325">
              <w:rPr>
                <w:rFonts w:ascii="Arial" w:hAnsi="Arial" w:cs="Arial"/>
                <w:b/>
              </w:rPr>
              <w:t>5. Transferable Skills for Life and Professional Practice</w:t>
            </w:r>
          </w:p>
        </w:tc>
      </w:tr>
      <w:tr w:rsidR="00B45E6F" w:rsidRPr="00A406E5" w14:paraId="02864CB3" w14:textId="77777777" w:rsidTr="005000B1">
        <w:trPr>
          <w:trHeight w:val="451"/>
        </w:trPr>
        <w:tc>
          <w:tcPr>
            <w:tcW w:w="5000" w:type="pct"/>
            <w:vMerge w:val="restart"/>
            <w:tcBorders>
              <w:top w:val="single" w:sz="4" w:space="0" w:color="auto"/>
              <w:left w:val="single" w:sz="4" w:space="0" w:color="auto"/>
              <w:right w:val="single" w:sz="4" w:space="0" w:color="auto"/>
            </w:tcBorders>
          </w:tcPr>
          <w:p w14:paraId="7EBF7E25" w14:textId="77777777" w:rsidR="00B45E6F" w:rsidRPr="002E1325" w:rsidRDefault="00B45E6F" w:rsidP="005000B1">
            <w:pPr>
              <w:spacing w:after="120"/>
              <w:rPr>
                <w:rFonts w:ascii="Arial" w:hAnsi="Arial" w:cs="Arial"/>
              </w:rPr>
            </w:pPr>
          </w:p>
          <w:p w14:paraId="13574668" w14:textId="77777777" w:rsidR="00B45E6F" w:rsidRPr="002E1325" w:rsidRDefault="00B45E6F" w:rsidP="005000B1">
            <w:pPr>
              <w:spacing w:after="120"/>
              <w:rPr>
                <w:rFonts w:ascii="Arial" w:hAnsi="Arial" w:cs="Arial"/>
              </w:rPr>
            </w:pPr>
            <w:r w:rsidRPr="002E1325">
              <w:rPr>
                <w:rFonts w:ascii="Arial" w:hAnsi="Arial" w:cs="Arial"/>
              </w:rPr>
              <w:t>Overall, a good performance, good conversation management, the coachee doing most of the talking and the coachee comes up with their own solutions, good time management.</w:t>
            </w:r>
          </w:p>
          <w:p w14:paraId="1634CC17" w14:textId="77777777" w:rsidR="00B45E6F" w:rsidRPr="005056AB" w:rsidRDefault="00B45E6F" w:rsidP="005000B1">
            <w:pPr>
              <w:spacing w:after="120"/>
              <w:rPr>
                <w:rFonts w:ascii="Arial" w:hAnsi="Arial" w:cs="Arial"/>
                <w:i/>
                <w:iCs/>
              </w:rPr>
            </w:pPr>
            <w:r w:rsidRPr="005056AB">
              <w:rPr>
                <w:rFonts w:ascii="Arial" w:hAnsi="Arial" w:cs="Arial"/>
                <w:i/>
                <w:iCs/>
              </w:rPr>
              <w:t>Overall, this was a</w:t>
            </w:r>
            <w:r>
              <w:rPr>
                <w:rFonts w:ascii="Arial" w:hAnsi="Arial" w:cs="Arial"/>
                <w:i/>
                <w:iCs/>
              </w:rPr>
              <w:t>n excellent</w:t>
            </w:r>
            <w:r w:rsidRPr="005056AB">
              <w:rPr>
                <w:rFonts w:ascii="Arial" w:hAnsi="Arial" w:cs="Arial"/>
                <w:i/>
                <w:iCs/>
              </w:rPr>
              <w:t xml:space="preserve"> performance. You were very good at building rapport and ensuring all elements were covered in the time available. </w:t>
            </w:r>
            <w:r>
              <w:rPr>
                <w:rFonts w:ascii="Arial" w:hAnsi="Arial" w:cs="Arial"/>
                <w:i/>
                <w:iCs/>
              </w:rPr>
              <w:t>You effectively helped Alina to come up with her own solutions. The conversation was clearly well planned and executed – well done!</w:t>
            </w:r>
          </w:p>
        </w:tc>
      </w:tr>
    </w:tbl>
    <w:p w14:paraId="789F8B7D" w14:textId="456B3549" w:rsidR="0068169F" w:rsidRDefault="0068169F" w:rsidP="0068169F"/>
    <w:p w14:paraId="1A1DA62A" w14:textId="77777777" w:rsidR="00B45E6F" w:rsidRDefault="00B45E6F" w:rsidP="0068169F"/>
    <w:p w14:paraId="01F1C177" w14:textId="77777777" w:rsidR="00B45E6F" w:rsidRDefault="00B45E6F" w:rsidP="0068169F"/>
    <w:p w14:paraId="282B7662" w14:textId="77777777" w:rsidR="00B45E6F" w:rsidRDefault="00B45E6F">
      <w:pPr>
        <w:rPr>
          <w:rFonts w:asciiTheme="majorHAnsi" w:eastAsiaTheme="majorEastAsia" w:hAnsiTheme="majorHAnsi" w:cstheme="majorBidi"/>
          <w:color w:val="0F4761" w:themeColor="accent1" w:themeShade="BF"/>
          <w:sz w:val="40"/>
          <w:szCs w:val="40"/>
        </w:rPr>
      </w:pPr>
      <w:r>
        <w:br w:type="page"/>
      </w:r>
    </w:p>
    <w:p w14:paraId="7EFC1F94" w14:textId="0522EEB0" w:rsidR="00B45E6F" w:rsidRDefault="00B45E6F" w:rsidP="00B45E6F">
      <w:pPr>
        <w:pStyle w:val="Heading1"/>
      </w:pPr>
      <w:r>
        <w:lastRenderedPageBreak/>
        <w:t>Appendix 2</w:t>
      </w:r>
    </w:p>
    <w:p w14:paraId="60702D21" w14:textId="71AB2ED7" w:rsidR="00B45E6F" w:rsidRPr="00B45E6F" w:rsidRDefault="00B45E6F" w:rsidP="00B45E6F">
      <w:pPr>
        <w:rPr>
          <w:b/>
          <w:bCs/>
        </w:rPr>
      </w:pPr>
      <w:r w:rsidRPr="00B45E6F">
        <w:rPr>
          <w:b/>
          <w:bCs/>
        </w:rPr>
        <w:t>Action Plan</w:t>
      </w:r>
    </w:p>
    <w:tbl>
      <w:tblPr>
        <w:tblStyle w:val="TableGrid"/>
        <w:tblW w:w="11576" w:type="dxa"/>
        <w:tblInd w:w="-1247" w:type="dxa"/>
        <w:tblLook w:val="04A0" w:firstRow="1" w:lastRow="0" w:firstColumn="1" w:lastColumn="0" w:noHBand="0" w:noVBand="1"/>
      </w:tblPr>
      <w:tblGrid>
        <w:gridCol w:w="2315"/>
        <w:gridCol w:w="61"/>
        <w:gridCol w:w="2254"/>
        <w:gridCol w:w="2424"/>
        <w:gridCol w:w="2206"/>
        <w:gridCol w:w="2316"/>
      </w:tblGrid>
      <w:tr w:rsidR="00B45E6F" w14:paraId="5D680990" w14:textId="77777777" w:rsidTr="00B45E6F">
        <w:trPr>
          <w:trHeight w:val="472"/>
        </w:trPr>
        <w:tc>
          <w:tcPr>
            <w:tcW w:w="2376" w:type="dxa"/>
            <w:gridSpan w:val="2"/>
          </w:tcPr>
          <w:p w14:paraId="3FE6F834" w14:textId="169678BA" w:rsidR="00B45E6F" w:rsidRPr="00B45E6F" w:rsidRDefault="00B45E6F" w:rsidP="00B45E6F">
            <w:pPr>
              <w:ind w:right="-1191"/>
              <w:rPr>
                <w:b/>
                <w:bCs/>
                <w:sz w:val="18"/>
                <w:szCs w:val="18"/>
              </w:rPr>
            </w:pPr>
            <w:r w:rsidRPr="00B45E6F">
              <w:rPr>
                <w:b/>
                <w:bCs/>
                <w:sz w:val="18"/>
                <w:szCs w:val="18"/>
              </w:rPr>
              <w:t>What do  I need to improve</w:t>
            </w:r>
            <w:r>
              <w:rPr>
                <w:b/>
                <w:bCs/>
                <w:sz w:val="18"/>
                <w:szCs w:val="18"/>
              </w:rPr>
              <w:t>?</w:t>
            </w:r>
          </w:p>
        </w:tc>
        <w:tc>
          <w:tcPr>
            <w:tcW w:w="2254" w:type="dxa"/>
          </w:tcPr>
          <w:p w14:paraId="4CD33D72" w14:textId="77777777" w:rsidR="00B45E6F" w:rsidRDefault="00B45E6F" w:rsidP="00B45E6F">
            <w:pPr>
              <w:ind w:right="-1191"/>
              <w:rPr>
                <w:b/>
                <w:bCs/>
                <w:sz w:val="20"/>
                <w:szCs w:val="20"/>
              </w:rPr>
            </w:pPr>
            <w:r>
              <w:rPr>
                <w:b/>
                <w:bCs/>
                <w:sz w:val="20"/>
                <w:szCs w:val="20"/>
              </w:rPr>
              <w:t>What will I do to achieve t</w:t>
            </w:r>
          </w:p>
          <w:p w14:paraId="1ACCB40A" w14:textId="4DDB0EC2" w:rsidR="00B45E6F" w:rsidRPr="00B45E6F" w:rsidRDefault="00B45E6F" w:rsidP="00B45E6F">
            <w:pPr>
              <w:ind w:right="-1191"/>
              <w:rPr>
                <w:b/>
                <w:bCs/>
                <w:sz w:val="20"/>
                <w:szCs w:val="20"/>
              </w:rPr>
            </w:pPr>
            <w:r>
              <w:rPr>
                <w:b/>
                <w:bCs/>
                <w:sz w:val="20"/>
                <w:szCs w:val="20"/>
              </w:rPr>
              <w:t>this?</w:t>
            </w:r>
          </w:p>
        </w:tc>
        <w:tc>
          <w:tcPr>
            <w:tcW w:w="2424" w:type="dxa"/>
          </w:tcPr>
          <w:p w14:paraId="3A23B29C" w14:textId="4DDECBF1" w:rsidR="00B45E6F" w:rsidRPr="00B45E6F" w:rsidRDefault="00B45E6F" w:rsidP="00B45E6F">
            <w:pPr>
              <w:ind w:right="-1191"/>
              <w:rPr>
                <w:b/>
                <w:bCs/>
                <w:sz w:val="20"/>
                <w:szCs w:val="20"/>
              </w:rPr>
            </w:pPr>
            <w:r>
              <w:rPr>
                <w:b/>
                <w:bCs/>
                <w:sz w:val="20"/>
                <w:szCs w:val="20"/>
              </w:rPr>
              <w:t>What support will I need?</w:t>
            </w:r>
          </w:p>
        </w:tc>
        <w:tc>
          <w:tcPr>
            <w:tcW w:w="2206" w:type="dxa"/>
          </w:tcPr>
          <w:p w14:paraId="7364D06A" w14:textId="77777777" w:rsidR="00B45E6F" w:rsidRDefault="00B45E6F" w:rsidP="00B45E6F">
            <w:pPr>
              <w:ind w:right="-1191"/>
              <w:rPr>
                <w:b/>
                <w:bCs/>
                <w:sz w:val="20"/>
                <w:szCs w:val="20"/>
              </w:rPr>
            </w:pPr>
            <w:r>
              <w:rPr>
                <w:b/>
                <w:bCs/>
                <w:sz w:val="20"/>
                <w:szCs w:val="20"/>
              </w:rPr>
              <w:t>What does success</w:t>
            </w:r>
          </w:p>
          <w:p w14:paraId="0687CF63" w14:textId="58D1BFBE" w:rsidR="00B45E6F" w:rsidRPr="00B45E6F" w:rsidRDefault="00B45E6F" w:rsidP="00B45E6F">
            <w:pPr>
              <w:ind w:right="-1191"/>
              <w:rPr>
                <w:b/>
                <w:bCs/>
                <w:sz w:val="20"/>
                <w:szCs w:val="20"/>
              </w:rPr>
            </w:pPr>
            <w:r>
              <w:rPr>
                <w:b/>
                <w:bCs/>
                <w:sz w:val="20"/>
                <w:szCs w:val="20"/>
              </w:rPr>
              <w:t>look like?</w:t>
            </w:r>
          </w:p>
        </w:tc>
        <w:tc>
          <w:tcPr>
            <w:tcW w:w="2316" w:type="dxa"/>
          </w:tcPr>
          <w:p w14:paraId="5497FBEC" w14:textId="77777777" w:rsidR="00B45E6F" w:rsidRDefault="00B45E6F" w:rsidP="00B45E6F">
            <w:pPr>
              <w:ind w:right="-1191"/>
              <w:rPr>
                <w:b/>
                <w:bCs/>
                <w:sz w:val="20"/>
                <w:szCs w:val="20"/>
              </w:rPr>
            </w:pPr>
            <w:r>
              <w:rPr>
                <w:b/>
                <w:bCs/>
                <w:sz w:val="20"/>
                <w:szCs w:val="20"/>
              </w:rPr>
              <w:t>Target dates for review</w:t>
            </w:r>
          </w:p>
          <w:p w14:paraId="232BABBC" w14:textId="60152D41" w:rsidR="00B45E6F" w:rsidRPr="00B45E6F" w:rsidRDefault="00B45E6F" w:rsidP="00B45E6F">
            <w:pPr>
              <w:ind w:right="-1191"/>
              <w:rPr>
                <w:b/>
                <w:bCs/>
                <w:sz w:val="20"/>
                <w:szCs w:val="20"/>
              </w:rPr>
            </w:pPr>
            <w:r>
              <w:rPr>
                <w:b/>
                <w:bCs/>
                <w:sz w:val="20"/>
                <w:szCs w:val="20"/>
              </w:rPr>
              <w:t>and completion</w:t>
            </w:r>
          </w:p>
        </w:tc>
      </w:tr>
      <w:tr w:rsidR="00B45E6F" w14:paraId="1C1899EB" w14:textId="77777777" w:rsidTr="00B45E6F">
        <w:trPr>
          <w:trHeight w:val="472"/>
        </w:trPr>
        <w:tc>
          <w:tcPr>
            <w:tcW w:w="2315" w:type="dxa"/>
          </w:tcPr>
          <w:p w14:paraId="3ACDB99B" w14:textId="77777777" w:rsidR="00B45E6F" w:rsidRDefault="005501CF" w:rsidP="00B45E6F">
            <w:pPr>
              <w:ind w:right="-1191"/>
              <w:rPr>
                <w:sz w:val="20"/>
                <w:szCs w:val="20"/>
              </w:rPr>
            </w:pPr>
            <w:r>
              <w:rPr>
                <w:sz w:val="20"/>
                <w:szCs w:val="20"/>
              </w:rPr>
              <w:t>1.Learn about the other</w:t>
            </w:r>
          </w:p>
          <w:p w14:paraId="7E3B961B" w14:textId="77777777" w:rsidR="005501CF" w:rsidRDefault="005501CF" w:rsidP="00B45E6F">
            <w:pPr>
              <w:ind w:right="-1191"/>
              <w:rPr>
                <w:sz w:val="20"/>
                <w:szCs w:val="20"/>
              </w:rPr>
            </w:pPr>
            <w:r>
              <w:rPr>
                <w:sz w:val="20"/>
                <w:szCs w:val="20"/>
              </w:rPr>
              <w:t>coaching models in more</w:t>
            </w:r>
          </w:p>
          <w:p w14:paraId="2EF4BF7D" w14:textId="77777777" w:rsidR="005501CF" w:rsidRDefault="005501CF" w:rsidP="00B45E6F">
            <w:pPr>
              <w:ind w:right="-1191"/>
              <w:rPr>
                <w:sz w:val="20"/>
                <w:szCs w:val="20"/>
              </w:rPr>
            </w:pPr>
            <w:r>
              <w:rPr>
                <w:sz w:val="20"/>
                <w:szCs w:val="20"/>
              </w:rPr>
              <w:t>detail (GROW, OSCAR,</w:t>
            </w:r>
          </w:p>
          <w:p w14:paraId="04280E64" w14:textId="77777777" w:rsidR="005501CF" w:rsidRDefault="005501CF" w:rsidP="00B45E6F">
            <w:pPr>
              <w:ind w:right="-1191"/>
              <w:rPr>
                <w:sz w:val="20"/>
                <w:szCs w:val="20"/>
              </w:rPr>
            </w:pPr>
            <w:r>
              <w:rPr>
                <w:sz w:val="20"/>
                <w:szCs w:val="20"/>
              </w:rPr>
              <w:t>ELECTRIC). This way, I will</w:t>
            </w:r>
          </w:p>
          <w:p w14:paraId="33ECD22C" w14:textId="032F4F0C" w:rsidR="005501CF" w:rsidRDefault="005501CF" w:rsidP="00B45E6F">
            <w:pPr>
              <w:ind w:right="-1191"/>
              <w:rPr>
                <w:sz w:val="20"/>
                <w:szCs w:val="20"/>
              </w:rPr>
            </w:pPr>
            <w:r>
              <w:rPr>
                <w:sz w:val="20"/>
                <w:szCs w:val="20"/>
              </w:rPr>
              <w:t>be able to adjust to my</w:t>
            </w:r>
          </w:p>
          <w:p w14:paraId="5F9760CD" w14:textId="7592041A" w:rsidR="005501CF" w:rsidRDefault="005501CF" w:rsidP="00B45E6F">
            <w:pPr>
              <w:ind w:right="-1191"/>
              <w:rPr>
                <w:sz w:val="20"/>
                <w:szCs w:val="20"/>
              </w:rPr>
            </w:pPr>
            <w:r>
              <w:rPr>
                <w:sz w:val="20"/>
                <w:szCs w:val="20"/>
              </w:rPr>
              <w:t>coachees’ needs,</w:t>
            </w:r>
          </w:p>
          <w:p w14:paraId="1EBEF7EE" w14:textId="0A0870AE" w:rsidR="005501CF" w:rsidRDefault="005501CF" w:rsidP="00B45E6F">
            <w:pPr>
              <w:ind w:right="-1191"/>
              <w:rPr>
                <w:sz w:val="20"/>
                <w:szCs w:val="20"/>
              </w:rPr>
            </w:pPr>
            <w:r>
              <w:rPr>
                <w:sz w:val="20"/>
                <w:szCs w:val="20"/>
              </w:rPr>
              <w:t>according to the time</w:t>
            </w:r>
          </w:p>
          <w:p w14:paraId="7B43B0FA" w14:textId="797C83FD" w:rsidR="005501CF" w:rsidRPr="008C63F6" w:rsidRDefault="005501CF" w:rsidP="00B45E6F">
            <w:pPr>
              <w:ind w:right="-1191"/>
              <w:rPr>
                <w:sz w:val="20"/>
                <w:szCs w:val="20"/>
              </w:rPr>
            </w:pPr>
            <w:r>
              <w:rPr>
                <w:sz w:val="20"/>
                <w:szCs w:val="20"/>
              </w:rPr>
              <w:t>available for the sessions.</w:t>
            </w:r>
          </w:p>
        </w:tc>
        <w:tc>
          <w:tcPr>
            <w:tcW w:w="2315" w:type="dxa"/>
            <w:gridSpan w:val="2"/>
          </w:tcPr>
          <w:p w14:paraId="6CAD8299" w14:textId="77777777" w:rsidR="00B45E6F" w:rsidRDefault="003E2E71" w:rsidP="00B45E6F">
            <w:pPr>
              <w:ind w:right="-1191"/>
              <w:rPr>
                <w:sz w:val="20"/>
                <w:szCs w:val="20"/>
              </w:rPr>
            </w:pPr>
            <w:r>
              <w:rPr>
                <w:sz w:val="20"/>
                <w:szCs w:val="20"/>
              </w:rPr>
              <w:t>-read Williamson’s books</w:t>
            </w:r>
          </w:p>
          <w:p w14:paraId="446AC84E" w14:textId="78191AC0" w:rsidR="003E2E71" w:rsidRDefault="003E2E71" w:rsidP="00B45E6F">
            <w:pPr>
              <w:ind w:right="-1191"/>
              <w:rPr>
                <w:sz w:val="20"/>
                <w:szCs w:val="20"/>
              </w:rPr>
            </w:pPr>
            <w:r>
              <w:rPr>
                <w:sz w:val="20"/>
                <w:szCs w:val="20"/>
              </w:rPr>
              <w:t>on coaching (2015 and</w:t>
            </w:r>
          </w:p>
          <w:p w14:paraId="52D38A19" w14:textId="6F035C3D" w:rsidR="003E2E71" w:rsidRDefault="003E2E71" w:rsidP="00B45E6F">
            <w:pPr>
              <w:ind w:right="-1191"/>
              <w:rPr>
                <w:sz w:val="20"/>
                <w:szCs w:val="20"/>
              </w:rPr>
            </w:pPr>
            <w:r>
              <w:rPr>
                <w:sz w:val="20"/>
                <w:szCs w:val="20"/>
              </w:rPr>
              <w:t xml:space="preserve">2022). In there, the </w:t>
            </w:r>
          </w:p>
          <w:p w14:paraId="032FBB92" w14:textId="11A92AFB" w:rsidR="003E2E71" w:rsidRDefault="003E2E71" w:rsidP="00B45E6F">
            <w:pPr>
              <w:ind w:right="-1191"/>
              <w:rPr>
                <w:sz w:val="20"/>
                <w:szCs w:val="20"/>
              </w:rPr>
            </w:pPr>
            <w:r>
              <w:rPr>
                <w:sz w:val="20"/>
                <w:szCs w:val="20"/>
              </w:rPr>
              <w:t>coaching models are</w:t>
            </w:r>
          </w:p>
          <w:p w14:paraId="0315DAB6" w14:textId="34F7CFD5" w:rsidR="003E2E71" w:rsidRDefault="003E2E71" w:rsidP="00B45E6F">
            <w:pPr>
              <w:ind w:right="-1191"/>
              <w:rPr>
                <w:sz w:val="20"/>
                <w:szCs w:val="20"/>
              </w:rPr>
            </w:pPr>
            <w:r>
              <w:rPr>
                <w:sz w:val="20"/>
                <w:szCs w:val="20"/>
              </w:rPr>
              <w:t>described and compared.</w:t>
            </w:r>
          </w:p>
          <w:p w14:paraId="7E2BEC7C" w14:textId="77777777" w:rsidR="003E2E71" w:rsidRDefault="003E2E71" w:rsidP="00B45E6F">
            <w:pPr>
              <w:ind w:right="-1191"/>
              <w:rPr>
                <w:sz w:val="20"/>
                <w:szCs w:val="20"/>
              </w:rPr>
            </w:pPr>
            <w:r>
              <w:rPr>
                <w:sz w:val="20"/>
                <w:szCs w:val="20"/>
              </w:rPr>
              <w:t>-take notes and keep</w:t>
            </w:r>
          </w:p>
          <w:p w14:paraId="45D9620D" w14:textId="0025B74A" w:rsidR="003E2E71" w:rsidRDefault="003E2E71" w:rsidP="00B45E6F">
            <w:pPr>
              <w:ind w:right="-1191"/>
              <w:rPr>
                <w:sz w:val="20"/>
                <w:szCs w:val="20"/>
              </w:rPr>
            </w:pPr>
            <w:r>
              <w:rPr>
                <w:sz w:val="20"/>
                <w:szCs w:val="20"/>
              </w:rPr>
              <w:t>the various models close</w:t>
            </w:r>
          </w:p>
          <w:p w14:paraId="559944D2" w14:textId="773985B3" w:rsidR="003E2E71" w:rsidRDefault="003E2E71" w:rsidP="00B45E6F">
            <w:pPr>
              <w:ind w:right="-1191"/>
              <w:rPr>
                <w:sz w:val="20"/>
                <w:szCs w:val="20"/>
              </w:rPr>
            </w:pPr>
            <w:r>
              <w:rPr>
                <w:sz w:val="20"/>
                <w:szCs w:val="20"/>
              </w:rPr>
              <w:t xml:space="preserve">so that I can study them </w:t>
            </w:r>
          </w:p>
          <w:p w14:paraId="75274091" w14:textId="2E1D557F" w:rsidR="003E2E71" w:rsidRDefault="003E2E71" w:rsidP="00B45E6F">
            <w:pPr>
              <w:ind w:right="-1191"/>
              <w:rPr>
                <w:sz w:val="20"/>
                <w:szCs w:val="20"/>
              </w:rPr>
            </w:pPr>
            <w:r>
              <w:rPr>
                <w:sz w:val="20"/>
                <w:szCs w:val="20"/>
              </w:rPr>
              <w:t xml:space="preserve">before each coaching </w:t>
            </w:r>
          </w:p>
          <w:p w14:paraId="6EE95496" w14:textId="25F5D8DD" w:rsidR="003E2E71" w:rsidRPr="00B409B1" w:rsidRDefault="003E2E71" w:rsidP="00B45E6F">
            <w:pPr>
              <w:ind w:right="-1191"/>
              <w:rPr>
                <w:sz w:val="20"/>
                <w:szCs w:val="20"/>
              </w:rPr>
            </w:pPr>
            <w:r>
              <w:rPr>
                <w:sz w:val="20"/>
                <w:szCs w:val="20"/>
              </w:rPr>
              <w:t>session.</w:t>
            </w:r>
          </w:p>
        </w:tc>
        <w:tc>
          <w:tcPr>
            <w:tcW w:w="2424" w:type="dxa"/>
          </w:tcPr>
          <w:p w14:paraId="42730A4F" w14:textId="77777777" w:rsidR="00B45E6F" w:rsidRDefault="003E2E71" w:rsidP="00B45E6F">
            <w:pPr>
              <w:ind w:right="-1191"/>
              <w:rPr>
                <w:sz w:val="20"/>
                <w:szCs w:val="20"/>
              </w:rPr>
            </w:pPr>
            <w:r>
              <w:rPr>
                <w:sz w:val="20"/>
                <w:szCs w:val="20"/>
              </w:rPr>
              <w:t>-access to a laptop and the</w:t>
            </w:r>
          </w:p>
          <w:p w14:paraId="08FE5F29" w14:textId="77777777" w:rsidR="003E2E71" w:rsidRDefault="003E2E71" w:rsidP="00B45E6F">
            <w:pPr>
              <w:ind w:right="-1191"/>
              <w:rPr>
                <w:sz w:val="20"/>
                <w:szCs w:val="20"/>
              </w:rPr>
            </w:pPr>
            <w:r>
              <w:rPr>
                <w:sz w:val="20"/>
                <w:szCs w:val="20"/>
              </w:rPr>
              <w:t>online library;</w:t>
            </w:r>
          </w:p>
          <w:p w14:paraId="1EDD1647" w14:textId="77777777" w:rsidR="003E2E71" w:rsidRDefault="001C680A" w:rsidP="00B45E6F">
            <w:pPr>
              <w:ind w:right="-1191"/>
              <w:rPr>
                <w:sz w:val="20"/>
                <w:szCs w:val="20"/>
              </w:rPr>
            </w:pPr>
            <w:r>
              <w:rPr>
                <w:sz w:val="20"/>
                <w:szCs w:val="20"/>
              </w:rPr>
              <w:t xml:space="preserve">-arrange role-plays with </w:t>
            </w:r>
          </w:p>
          <w:p w14:paraId="49AE6D98" w14:textId="00C74332" w:rsidR="001C680A" w:rsidRDefault="001C680A" w:rsidP="00B45E6F">
            <w:pPr>
              <w:ind w:right="-1191"/>
              <w:rPr>
                <w:sz w:val="20"/>
                <w:szCs w:val="20"/>
              </w:rPr>
            </w:pPr>
            <w:r>
              <w:rPr>
                <w:sz w:val="20"/>
                <w:szCs w:val="20"/>
              </w:rPr>
              <w:t>my colleagues, in which</w:t>
            </w:r>
          </w:p>
          <w:p w14:paraId="732DAAC1" w14:textId="2832BBAA" w:rsidR="001C680A" w:rsidRDefault="001C680A" w:rsidP="00B45E6F">
            <w:pPr>
              <w:ind w:right="-1191"/>
              <w:rPr>
                <w:sz w:val="20"/>
                <w:szCs w:val="20"/>
              </w:rPr>
            </w:pPr>
            <w:r>
              <w:rPr>
                <w:sz w:val="20"/>
                <w:szCs w:val="20"/>
              </w:rPr>
              <w:t>we can try different</w:t>
            </w:r>
          </w:p>
          <w:p w14:paraId="085F02BF" w14:textId="3D56364F" w:rsidR="001C680A" w:rsidRPr="003E2E71" w:rsidRDefault="001C680A" w:rsidP="00B45E6F">
            <w:pPr>
              <w:ind w:right="-1191"/>
              <w:rPr>
                <w:sz w:val="20"/>
                <w:szCs w:val="20"/>
              </w:rPr>
            </w:pPr>
            <w:r>
              <w:rPr>
                <w:sz w:val="20"/>
                <w:szCs w:val="20"/>
              </w:rPr>
              <w:t>scenarios.</w:t>
            </w:r>
          </w:p>
        </w:tc>
        <w:tc>
          <w:tcPr>
            <w:tcW w:w="2206" w:type="dxa"/>
          </w:tcPr>
          <w:p w14:paraId="39EE9666" w14:textId="77777777" w:rsidR="00B45E6F" w:rsidRDefault="008C3805" w:rsidP="00B45E6F">
            <w:pPr>
              <w:ind w:right="-1191"/>
              <w:rPr>
                <w:sz w:val="20"/>
                <w:szCs w:val="20"/>
              </w:rPr>
            </w:pPr>
            <w:r>
              <w:rPr>
                <w:sz w:val="20"/>
                <w:szCs w:val="20"/>
              </w:rPr>
              <w:t>Coaching sessions will</w:t>
            </w:r>
          </w:p>
          <w:p w14:paraId="10E29A15" w14:textId="032B4530" w:rsidR="008C3805" w:rsidRDefault="008C3805" w:rsidP="00B45E6F">
            <w:pPr>
              <w:ind w:right="-1191"/>
              <w:rPr>
                <w:sz w:val="20"/>
                <w:szCs w:val="20"/>
              </w:rPr>
            </w:pPr>
            <w:r>
              <w:rPr>
                <w:sz w:val="20"/>
                <w:szCs w:val="20"/>
              </w:rPr>
              <w:t xml:space="preserve">become easier to </w:t>
            </w:r>
          </w:p>
          <w:p w14:paraId="3F3DAE06" w14:textId="3BEED623" w:rsidR="008C3805" w:rsidRDefault="008C3805" w:rsidP="00B45E6F">
            <w:pPr>
              <w:ind w:right="-1191"/>
              <w:rPr>
                <w:sz w:val="20"/>
                <w:szCs w:val="20"/>
              </w:rPr>
            </w:pPr>
            <w:r>
              <w:rPr>
                <w:sz w:val="20"/>
                <w:szCs w:val="20"/>
              </w:rPr>
              <w:t>conduct, I will feel less</w:t>
            </w:r>
          </w:p>
          <w:p w14:paraId="3AC8EB8B" w14:textId="2E4A05EE" w:rsidR="008C3805" w:rsidRDefault="008C3805" w:rsidP="00B45E6F">
            <w:pPr>
              <w:ind w:right="-1191"/>
              <w:rPr>
                <w:sz w:val="20"/>
                <w:szCs w:val="20"/>
              </w:rPr>
            </w:pPr>
            <w:r>
              <w:rPr>
                <w:sz w:val="20"/>
                <w:szCs w:val="20"/>
              </w:rPr>
              <w:t>nervous and I will be</w:t>
            </w:r>
          </w:p>
          <w:p w14:paraId="71314DA8" w14:textId="77777777" w:rsidR="008C3805" w:rsidRDefault="008C3805" w:rsidP="00B45E6F">
            <w:pPr>
              <w:ind w:right="-1191"/>
              <w:rPr>
                <w:sz w:val="20"/>
                <w:szCs w:val="20"/>
              </w:rPr>
            </w:pPr>
            <w:r>
              <w:rPr>
                <w:sz w:val="20"/>
                <w:szCs w:val="20"/>
              </w:rPr>
              <w:t>able to control the flow</w:t>
            </w:r>
          </w:p>
          <w:p w14:paraId="5A788841" w14:textId="4A2C7249" w:rsidR="008C3805" w:rsidRDefault="008C3805" w:rsidP="00B45E6F">
            <w:pPr>
              <w:ind w:right="-1191"/>
              <w:rPr>
                <w:sz w:val="20"/>
                <w:szCs w:val="20"/>
              </w:rPr>
            </w:pPr>
            <w:r>
              <w:rPr>
                <w:sz w:val="20"/>
                <w:szCs w:val="20"/>
              </w:rPr>
              <w:t>of the session – prioritise</w:t>
            </w:r>
          </w:p>
          <w:p w14:paraId="65C4C489" w14:textId="77777777" w:rsidR="008C3805" w:rsidRDefault="008C3805" w:rsidP="00B45E6F">
            <w:pPr>
              <w:ind w:right="-1191"/>
              <w:rPr>
                <w:sz w:val="20"/>
                <w:szCs w:val="20"/>
              </w:rPr>
            </w:pPr>
            <w:r>
              <w:rPr>
                <w:sz w:val="20"/>
                <w:szCs w:val="20"/>
              </w:rPr>
              <w:t>and keep the discussion</w:t>
            </w:r>
          </w:p>
          <w:p w14:paraId="3FF8FD6D" w14:textId="1BC82FFF" w:rsidR="008C3805" w:rsidRPr="001C680A" w:rsidRDefault="008C3805" w:rsidP="00B45E6F">
            <w:pPr>
              <w:ind w:right="-1191"/>
              <w:rPr>
                <w:sz w:val="20"/>
                <w:szCs w:val="20"/>
              </w:rPr>
            </w:pPr>
            <w:r>
              <w:rPr>
                <w:sz w:val="20"/>
                <w:szCs w:val="20"/>
              </w:rPr>
              <w:t>on track.</w:t>
            </w:r>
          </w:p>
        </w:tc>
        <w:tc>
          <w:tcPr>
            <w:tcW w:w="2316" w:type="dxa"/>
          </w:tcPr>
          <w:p w14:paraId="56426852" w14:textId="77777777" w:rsidR="00B45E6F" w:rsidRDefault="008C3805" w:rsidP="00B45E6F">
            <w:pPr>
              <w:ind w:right="-1191"/>
              <w:rPr>
                <w:sz w:val="20"/>
                <w:szCs w:val="20"/>
              </w:rPr>
            </w:pPr>
            <w:r>
              <w:rPr>
                <w:sz w:val="20"/>
                <w:szCs w:val="20"/>
              </w:rPr>
              <w:t xml:space="preserve">By the end of February </w:t>
            </w:r>
          </w:p>
          <w:p w14:paraId="4E1F2699" w14:textId="26AEA102" w:rsidR="008C3805" w:rsidRPr="008C3805" w:rsidRDefault="008C3805" w:rsidP="00B45E6F">
            <w:pPr>
              <w:ind w:right="-1191"/>
              <w:rPr>
                <w:sz w:val="20"/>
                <w:szCs w:val="20"/>
              </w:rPr>
            </w:pPr>
            <w:r>
              <w:rPr>
                <w:sz w:val="20"/>
                <w:szCs w:val="20"/>
              </w:rPr>
              <w:t>2025.</w:t>
            </w:r>
          </w:p>
        </w:tc>
      </w:tr>
      <w:tr w:rsidR="00B45E6F" w14:paraId="5F2D2327" w14:textId="77777777" w:rsidTr="00B45E6F">
        <w:trPr>
          <w:trHeight w:val="496"/>
        </w:trPr>
        <w:tc>
          <w:tcPr>
            <w:tcW w:w="2315" w:type="dxa"/>
          </w:tcPr>
          <w:p w14:paraId="68788E9F" w14:textId="559C04ED" w:rsidR="00B45E6F" w:rsidRDefault="0045295E" w:rsidP="00B45E6F">
            <w:pPr>
              <w:ind w:right="-1191"/>
              <w:rPr>
                <w:sz w:val="20"/>
                <w:szCs w:val="20"/>
              </w:rPr>
            </w:pPr>
            <w:r>
              <w:rPr>
                <w:sz w:val="20"/>
                <w:szCs w:val="20"/>
              </w:rPr>
              <w:t xml:space="preserve">2. Read </w:t>
            </w:r>
            <w:r w:rsidR="00D04020">
              <w:rPr>
                <w:sz w:val="20"/>
                <w:szCs w:val="20"/>
              </w:rPr>
              <w:t>three</w:t>
            </w:r>
            <w:r>
              <w:rPr>
                <w:sz w:val="20"/>
                <w:szCs w:val="20"/>
              </w:rPr>
              <w:t xml:space="preserve"> peer reviewed</w:t>
            </w:r>
          </w:p>
          <w:p w14:paraId="78BDF24E" w14:textId="091530F6" w:rsidR="0045295E" w:rsidRDefault="0045295E" w:rsidP="00B45E6F">
            <w:pPr>
              <w:ind w:right="-1191"/>
              <w:rPr>
                <w:sz w:val="20"/>
                <w:szCs w:val="20"/>
              </w:rPr>
            </w:pPr>
            <w:r>
              <w:rPr>
                <w:sz w:val="20"/>
                <w:szCs w:val="20"/>
              </w:rPr>
              <w:t>articles on post-COVID</w:t>
            </w:r>
          </w:p>
          <w:p w14:paraId="31A2E274" w14:textId="47EFC3E7" w:rsidR="0045295E" w:rsidRDefault="0045295E" w:rsidP="00B45E6F">
            <w:pPr>
              <w:ind w:right="-1191"/>
              <w:rPr>
                <w:sz w:val="20"/>
                <w:szCs w:val="20"/>
              </w:rPr>
            </w:pPr>
            <w:r>
              <w:rPr>
                <w:sz w:val="20"/>
                <w:szCs w:val="20"/>
              </w:rPr>
              <w:t>coaching, every month.</w:t>
            </w:r>
          </w:p>
          <w:p w14:paraId="60741433" w14:textId="77777777" w:rsidR="0045295E" w:rsidRDefault="0045295E" w:rsidP="00B45E6F">
            <w:pPr>
              <w:ind w:right="-1191"/>
              <w:rPr>
                <w:sz w:val="20"/>
                <w:szCs w:val="20"/>
              </w:rPr>
            </w:pPr>
            <w:r>
              <w:rPr>
                <w:sz w:val="20"/>
                <w:szCs w:val="20"/>
              </w:rPr>
              <w:t xml:space="preserve"> This will help me stay </w:t>
            </w:r>
          </w:p>
          <w:p w14:paraId="09D99D75" w14:textId="709D5FE0" w:rsidR="0045295E" w:rsidRDefault="0045295E" w:rsidP="00B45E6F">
            <w:pPr>
              <w:ind w:right="-1191"/>
              <w:rPr>
                <w:sz w:val="20"/>
                <w:szCs w:val="20"/>
              </w:rPr>
            </w:pPr>
            <w:r>
              <w:rPr>
                <w:sz w:val="20"/>
                <w:szCs w:val="20"/>
              </w:rPr>
              <w:t xml:space="preserve">relevant and </w:t>
            </w:r>
          </w:p>
          <w:p w14:paraId="55811EE7" w14:textId="5B3BA75D" w:rsidR="0045295E" w:rsidRDefault="0045295E" w:rsidP="00B45E6F">
            <w:pPr>
              <w:ind w:right="-1191"/>
              <w:rPr>
                <w:sz w:val="20"/>
                <w:szCs w:val="20"/>
              </w:rPr>
            </w:pPr>
            <w:r>
              <w:rPr>
                <w:sz w:val="20"/>
                <w:szCs w:val="20"/>
              </w:rPr>
              <w:t>prepared in the workplace</w:t>
            </w:r>
          </w:p>
          <w:p w14:paraId="76D59A25" w14:textId="0741B2DC" w:rsidR="0045295E" w:rsidRPr="00B409B1" w:rsidRDefault="0045295E" w:rsidP="00B45E6F">
            <w:pPr>
              <w:ind w:right="-1191"/>
              <w:rPr>
                <w:sz w:val="20"/>
                <w:szCs w:val="20"/>
              </w:rPr>
            </w:pPr>
          </w:p>
        </w:tc>
        <w:tc>
          <w:tcPr>
            <w:tcW w:w="2315" w:type="dxa"/>
            <w:gridSpan w:val="2"/>
          </w:tcPr>
          <w:p w14:paraId="12A7C83A" w14:textId="77777777" w:rsidR="00B45E6F" w:rsidRDefault="00151D89" w:rsidP="00B45E6F">
            <w:pPr>
              <w:ind w:right="-1191"/>
              <w:rPr>
                <w:sz w:val="20"/>
                <w:szCs w:val="20"/>
              </w:rPr>
            </w:pPr>
            <w:r>
              <w:rPr>
                <w:sz w:val="20"/>
                <w:szCs w:val="20"/>
              </w:rPr>
              <w:t xml:space="preserve">-Check Google Scholar </w:t>
            </w:r>
          </w:p>
          <w:p w14:paraId="586BADA4" w14:textId="6A942D78" w:rsidR="00151D89" w:rsidRDefault="00151D89" w:rsidP="00B45E6F">
            <w:pPr>
              <w:ind w:right="-1191"/>
              <w:rPr>
                <w:sz w:val="20"/>
                <w:szCs w:val="20"/>
              </w:rPr>
            </w:pPr>
            <w:r>
              <w:rPr>
                <w:sz w:val="20"/>
                <w:szCs w:val="20"/>
              </w:rPr>
              <w:t xml:space="preserve">for the most recent </w:t>
            </w:r>
          </w:p>
          <w:p w14:paraId="1AE3A66D" w14:textId="77777777" w:rsidR="00151D89" w:rsidRDefault="00151D89" w:rsidP="00B45E6F">
            <w:pPr>
              <w:ind w:right="-1191"/>
              <w:rPr>
                <w:sz w:val="20"/>
                <w:szCs w:val="20"/>
              </w:rPr>
            </w:pPr>
            <w:r>
              <w:rPr>
                <w:sz w:val="20"/>
                <w:szCs w:val="20"/>
              </w:rPr>
              <w:t>articles once a week;</w:t>
            </w:r>
          </w:p>
          <w:p w14:paraId="1D8F39FD" w14:textId="77777777" w:rsidR="00151D89" w:rsidRDefault="00151D89" w:rsidP="00B45E6F">
            <w:pPr>
              <w:ind w:right="-1191"/>
              <w:rPr>
                <w:sz w:val="20"/>
                <w:szCs w:val="20"/>
              </w:rPr>
            </w:pPr>
            <w:r>
              <w:rPr>
                <w:sz w:val="20"/>
                <w:szCs w:val="20"/>
              </w:rPr>
              <w:t>-follow coaching journals</w:t>
            </w:r>
          </w:p>
          <w:p w14:paraId="2F706DEB" w14:textId="77777777" w:rsidR="00151D89" w:rsidRDefault="00151D89" w:rsidP="00B45E6F">
            <w:pPr>
              <w:ind w:right="-1191"/>
              <w:rPr>
                <w:sz w:val="20"/>
                <w:szCs w:val="20"/>
              </w:rPr>
            </w:pPr>
            <w:r>
              <w:rPr>
                <w:sz w:val="20"/>
                <w:szCs w:val="20"/>
              </w:rPr>
              <w:t>-create a tracker to keep</w:t>
            </w:r>
          </w:p>
          <w:p w14:paraId="470A1EF0" w14:textId="574ABCAB" w:rsidR="00151D89" w:rsidRDefault="00151D89" w:rsidP="00B45E6F">
            <w:pPr>
              <w:ind w:right="-1191"/>
              <w:rPr>
                <w:sz w:val="20"/>
                <w:szCs w:val="20"/>
              </w:rPr>
            </w:pPr>
            <w:r>
              <w:rPr>
                <w:sz w:val="20"/>
                <w:szCs w:val="20"/>
              </w:rPr>
              <w:t xml:space="preserve">a record of all the </w:t>
            </w:r>
          </w:p>
          <w:p w14:paraId="7B876C1B" w14:textId="6934C150" w:rsidR="00151D89" w:rsidRPr="00151D89" w:rsidRDefault="00151D89" w:rsidP="00B45E6F">
            <w:pPr>
              <w:ind w:right="-1191"/>
              <w:rPr>
                <w:sz w:val="20"/>
                <w:szCs w:val="20"/>
              </w:rPr>
            </w:pPr>
            <w:r>
              <w:rPr>
                <w:sz w:val="20"/>
                <w:szCs w:val="20"/>
              </w:rPr>
              <w:t>articles.</w:t>
            </w:r>
          </w:p>
        </w:tc>
        <w:tc>
          <w:tcPr>
            <w:tcW w:w="2424" w:type="dxa"/>
          </w:tcPr>
          <w:p w14:paraId="3338BE75" w14:textId="77777777" w:rsidR="00B45E6F" w:rsidRDefault="00E87B34" w:rsidP="00B45E6F">
            <w:pPr>
              <w:ind w:right="-1191"/>
              <w:rPr>
                <w:sz w:val="20"/>
                <w:szCs w:val="20"/>
              </w:rPr>
            </w:pPr>
            <w:r>
              <w:rPr>
                <w:sz w:val="20"/>
                <w:szCs w:val="20"/>
              </w:rPr>
              <w:t xml:space="preserve">I will need to have access </w:t>
            </w:r>
          </w:p>
          <w:p w14:paraId="4C012217" w14:textId="2A318FCF" w:rsidR="00E87B34" w:rsidRDefault="00E87B34" w:rsidP="00B45E6F">
            <w:pPr>
              <w:ind w:right="-1191"/>
              <w:rPr>
                <w:sz w:val="20"/>
                <w:szCs w:val="20"/>
              </w:rPr>
            </w:pPr>
            <w:r>
              <w:rPr>
                <w:sz w:val="20"/>
                <w:szCs w:val="20"/>
              </w:rPr>
              <w:t xml:space="preserve">to a laptop and WIFI </w:t>
            </w:r>
          </w:p>
          <w:p w14:paraId="154B52F4" w14:textId="65F37709" w:rsidR="00E87B34" w:rsidRPr="00151D89" w:rsidRDefault="00E87B34" w:rsidP="00B45E6F">
            <w:pPr>
              <w:ind w:right="-1191"/>
              <w:rPr>
                <w:sz w:val="20"/>
                <w:szCs w:val="20"/>
              </w:rPr>
            </w:pPr>
            <w:r>
              <w:rPr>
                <w:sz w:val="20"/>
                <w:szCs w:val="20"/>
              </w:rPr>
              <w:t xml:space="preserve">connection. </w:t>
            </w:r>
          </w:p>
        </w:tc>
        <w:tc>
          <w:tcPr>
            <w:tcW w:w="2206" w:type="dxa"/>
          </w:tcPr>
          <w:p w14:paraId="7FAA40F6" w14:textId="77777777" w:rsidR="00E87B34" w:rsidRDefault="00E87B34" w:rsidP="00B45E6F">
            <w:pPr>
              <w:ind w:right="-1191"/>
              <w:rPr>
                <w:sz w:val="20"/>
                <w:szCs w:val="20"/>
              </w:rPr>
            </w:pPr>
            <w:r>
              <w:rPr>
                <w:sz w:val="20"/>
                <w:szCs w:val="20"/>
              </w:rPr>
              <w:t>I will be more confident</w:t>
            </w:r>
          </w:p>
          <w:p w14:paraId="324DA4AD" w14:textId="731D651E" w:rsidR="00E87B34" w:rsidRDefault="00E87B34" w:rsidP="00B45E6F">
            <w:pPr>
              <w:ind w:right="-1191"/>
              <w:rPr>
                <w:sz w:val="20"/>
                <w:szCs w:val="20"/>
              </w:rPr>
            </w:pPr>
            <w:r>
              <w:rPr>
                <w:sz w:val="20"/>
                <w:szCs w:val="20"/>
              </w:rPr>
              <w:t xml:space="preserve">by knowing that I am </w:t>
            </w:r>
          </w:p>
          <w:p w14:paraId="577728FA" w14:textId="77777777" w:rsidR="00E87B34" w:rsidRDefault="00E87B34" w:rsidP="00B45E6F">
            <w:pPr>
              <w:ind w:right="-1191"/>
              <w:rPr>
                <w:sz w:val="20"/>
                <w:szCs w:val="20"/>
              </w:rPr>
            </w:pPr>
            <w:r>
              <w:rPr>
                <w:sz w:val="20"/>
                <w:szCs w:val="20"/>
              </w:rPr>
              <w:t>always up to date with</w:t>
            </w:r>
          </w:p>
          <w:p w14:paraId="65A72D18" w14:textId="77777777" w:rsidR="00E87B34" w:rsidRDefault="00E87B34" w:rsidP="00B45E6F">
            <w:pPr>
              <w:ind w:right="-1191"/>
              <w:rPr>
                <w:sz w:val="20"/>
                <w:szCs w:val="20"/>
              </w:rPr>
            </w:pPr>
            <w:r>
              <w:rPr>
                <w:sz w:val="20"/>
                <w:szCs w:val="20"/>
              </w:rPr>
              <w:t xml:space="preserve">all the current </w:t>
            </w:r>
            <w:r w:rsidR="007E1234">
              <w:rPr>
                <w:sz w:val="20"/>
                <w:szCs w:val="20"/>
              </w:rPr>
              <w:t>literature</w:t>
            </w:r>
          </w:p>
          <w:p w14:paraId="05BA19F5" w14:textId="034D6F06" w:rsidR="007E1234" w:rsidRPr="00805550" w:rsidRDefault="007E1234" w:rsidP="00B45E6F">
            <w:pPr>
              <w:ind w:right="-1191"/>
              <w:rPr>
                <w:sz w:val="20"/>
                <w:szCs w:val="20"/>
              </w:rPr>
            </w:pPr>
            <w:r>
              <w:rPr>
                <w:sz w:val="20"/>
                <w:szCs w:val="20"/>
              </w:rPr>
              <w:t>regarding coaching.</w:t>
            </w:r>
          </w:p>
        </w:tc>
        <w:tc>
          <w:tcPr>
            <w:tcW w:w="2316" w:type="dxa"/>
          </w:tcPr>
          <w:p w14:paraId="1E3866B8" w14:textId="77777777" w:rsidR="00B45E6F" w:rsidRDefault="007E1234" w:rsidP="00B45E6F">
            <w:pPr>
              <w:ind w:right="-1191"/>
              <w:rPr>
                <w:sz w:val="20"/>
                <w:szCs w:val="20"/>
              </w:rPr>
            </w:pPr>
            <w:r>
              <w:rPr>
                <w:sz w:val="20"/>
                <w:szCs w:val="20"/>
              </w:rPr>
              <w:t xml:space="preserve">-the tracker will be </w:t>
            </w:r>
          </w:p>
          <w:p w14:paraId="04665D86" w14:textId="77777777" w:rsidR="007E1234" w:rsidRDefault="007E1234" w:rsidP="00B45E6F">
            <w:pPr>
              <w:ind w:right="-1191"/>
              <w:rPr>
                <w:sz w:val="20"/>
                <w:szCs w:val="20"/>
              </w:rPr>
            </w:pPr>
            <w:r>
              <w:rPr>
                <w:sz w:val="20"/>
                <w:szCs w:val="20"/>
              </w:rPr>
              <w:t>reviewed monthly.</w:t>
            </w:r>
          </w:p>
          <w:p w14:paraId="4F829223" w14:textId="4E6E1FEA" w:rsidR="007E1234" w:rsidRPr="007E1234" w:rsidRDefault="007E1234" w:rsidP="00B45E6F">
            <w:pPr>
              <w:ind w:right="-1191"/>
              <w:rPr>
                <w:sz w:val="20"/>
                <w:szCs w:val="20"/>
              </w:rPr>
            </w:pPr>
            <w:r>
              <w:rPr>
                <w:sz w:val="20"/>
                <w:szCs w:val="20"/>
              </w:rPr>
              <w:t>-ongoing</w:t>
            </w:r>
            <w:r w:rsidR="00ED3EF4">
              <w:rPr>
                <w:sz w:val="20"/>
                <w:szCs w:val="20"/>
              </w:rPr>
              <w:t>.</w:t>
            </w:r>
          </w:p>
        </w:tc>
      </w:tr>
      <w:tr w:rsidR="00B45E6F" w14:paraId="17BAC95A" w14:textId="77777777" w:rsidTr="00B45E6F">
        <w:trPr>
          <w:trHeight w:val="678"/>
        </w:trPr>
        <w:tc>
          <w:tcPr>
            <w:tcW w:w="2315" w:type="dxa"/>
          </w:tcPr>
          <w:p w14:paraId="755E873D" w14:textId="77777777" w:rsidR="00B45E6F" w:rsidRDefault="000B0C44" w:rsidP="00B45E6F">
            <w:pPr>
              <w:ind w:right="-1191"/>
              <w:rPr>
                <w:sz w:val="20"/>
                <w:szCs w:val="20"/>
              </w:rPr>
            </w:pPr>
            <w:r>
              <w:rPr>
                <w:sz w:val="20"/>
                <w:szCs w:val="20"/>
              </w:rPr>
              <w:t xml:space="preserve">3. Learn about the </w:t>
            </w:r>
          </w:p>
          <w:p w14:paraId="6238883E" w14:textId="7974860B" w:rsidR="000B0C44" w:rsidRDefault="000B0C44" w:rsidP="00B45E6F">
            <w:pPr>
              <w:ind w:right="-1191"/>
              <w:rPr>
                <w:sz w:val="20"/>
                <w:szCs w:val="20"/>
              </w:rPr>
            </w:pPr>
            <w:r>
              <w:rPr>
                <w:sz w:val="20"/>
                <w:szCs w:val="20"/>
              </w:rPr>
              <w:t xml:space="preserve">different types of </w:t>
            </w:r>
          </w:p>
          <w:p w14:paraId="5A030A60" w14:textId="69E8B106" w:rsidR="000B0C44" w:rsidRDefault="000B0C44" w:rsidP="00B45E6F">
            <w:pPr>
              <w:ind w:right="-1191"/>
              <w:rPr>
                <w:sz w:val="20"/>
                <w:szCs w:val="20"/>
              </w:rPr>
            </w:pPr>
            <w:r>
              <w:rPr>
                <w:sz w:val="20"/>
                <w:szCs w:val="20"/>
              </w:rPr>
              <w:t>questioning, so that I can</w:t>
            </w:r>
          </w:p>
          <w:p w14:paraId="3332BE3C" w14:textId="445CC45C" w:rsidR="000B0C44" w:rsidRDefault="000B0C44" w:rsidP="00B45E6F">
            <w:pPr>
              <w:ind w:right="-1191"/>
              <w:rPr>
                <w:sz w:val="20"/>
                <w:szCs w:val="20"/>
              </w:rPr>
            </w:pPr>
            <w:r>
              <w:rPr>
                <w:sz w:val="20"/>
                <w:szCs w:val="20"/>
              </w:rPr>
              <w:t>adapt to changing</w:t>
            </w:r>
          </w:p>
          <w:p w14:paraId="61AA7239" w14:textId="77EA568C" w:rsidR="000B0C44" w:rsidRPr="0045295E" w:rsidRDefault="000B0C44" w:rsidP="00B45E6F">
            <w:pPr>
              <w:ind w:right="-1191"/>
              <w:rPr>
                <w:sz w:val="20"/>
                <w:szCs w:val="20"/>
              </w:rPr>
            </w:pPr>
            <w:r>
              <w:rPr>
                <w:sz w:val="20"/>
                <w:szCs w:val="20"/>
              </w:rPr>
              <w:t>situations quickly.</w:t>
            </w:r>
          </w:p>
        </w:tc>
        <w:tc>
          <w:tcPr>
            <w:tcW w:w="2315" w:type="dxa"/>
            <w:gridSpan w:val="2"/>
          </w:tcPr>
          <w:p w14:paraId="0E43A5E4" w14:textId="77777777" w:rsidR="00B45E6F" w:rsidRDefault="00FB76FA" w:rsidP="00B45E6F">
            <w:pPr>
              <w:ind w:right="-1191"/>
              <w:rPr>
                <w:sz w:val="20"/>
                <w:szCs w:val="20"/>
              </w:rPr>
            </w:pPr>
            <w:r>
              <w:rPr>
                <w:sz w:val="20"/>
                <w:szCs w:val="20"/>
              </w:rPr>
              <w:t xml:space="preserve">-Read Chapter 8 of </w:t>
            </w:r>
          </w:p>
          <w:p w14:paraId="6811B82B" w14:textId="77777777" w:rsidR="00FB76FA" w:rsidRDefault="00FB76FA" w:rsidP="00B45E6F">
            <w:pPr>
              <w:ind w:right="-1191"/>
              <w:rPr>
                <w:sz w:val="20"/>
                <w:szCs w:val="20"/>
              </w:rPr>
            </w:pPr>
            <w:r>
              <w:rPr>
                <w:sz w:val="20"/>
                <w:szCs w:val="20"/>
              </w:rPr>
              <w:t>Parsloe and Leedham</w:t>
            </w:r>
            <w:r w:rsidR="00B71133">
              <w:rPr>
                <w:sz w:val="20"/>
                <w:szCs w:val="20"/>
              </w:rPr>
              <w:t xml:space="preserve"> </w:t>
            </w:r>
          </w:p>
          <w:p w14:paraId="48EB3D27" w14:textId="77777777" w:rsidR="00B71133" w:rsidRDefault="00B71133" w:rsidP="00B45E6F">
            <w:pPr>
              <w:ind w:right="-1191"/>
              <w:rPr>
                <w:sz w:val="20"/>
                <w:szCs w:val="20"/>
              </w:rPr>
            </w:pPr>
            <w:r>
              <w:rPr>
                <w:sz w:val="20"/>
                <w:szCs w:val="20"/>
              </w:rPr>
              <w:t xml:space="preserve">(2016), which covers </w:t>
            </w:r>
          </w:p>
          <w:p w14:paraId="62ECD37D" w14:textId="0C6B3913" w:rsidR="00B71133" w:rsidRPr="00151D89" w:rsidRDefault="00B71133" w:rsidP="00B45E6F">
            <w:pPr>
              <w:ind w:right="-1191"/>
              <w:rPr>
                <w:sz w:val="20"/>
                <w:szCs w:val="20"/>
              </w:rPr>
            </w:pPr>
            <w:r>
              <w:rPr>
                <w:sz w:val="20"/>
                <w:szCs w:val="20"/>
              </w:rPr>
              <w:t>questioning techniques.</w:t>
            </w:r>
          </w:p>
        </w:tc>
        <w:tc>
          <w:tcPr>
            <w:tcW w:w="2424" w:type="dxa"/>
          </w:tcPr>
          <w:p w14:paraId="1DC777FE" w14:textId="77777777" w:rsidR="00B45E6F" w:rsidRDefault="00B71133" w:rsidP="00B45E6F">
            <w:pPr>
              <w:ind w:right="-1191"/>
              <w:rPr>
                <w:sz w:val="20"/>
                <w:szCs w:val="20"/>
              </w:rPr>
            </w:pPr>
            <w:r>
              <w:rPr>
                <w:sz w:val="20"/>
                <w:szCs w:val="20"/>
              </w:rPr>
              <w:t>-access to online library</w:t>
            </w:r>
          </w:p>
          <w:p w14:paraId="0929F362" w14:textId="77777777" w:rsidR="00B71133" w:rsidRDefault="00B71133" w:rsidP="00B45E6F">
            <w:pPr>
              <w:ind w:right="-1191"/>
              <w:rPr>
                <w:sz w:val="20"/>
                <w:szCs w:val="20"/>
              </w:rPr>
            </w:pPr>
            <w:r>
              <w:rPr>
                <w:sz w:val="20"/>
                <w:szCs w:val="20"/>
              </w:rPr>
              <w:t xml:space="preserve">-register with Cardiff </w:t>
            </w:r>
          </w:p>
          <w:p w14:paraId="327A59FF" w14:textId="08A06A8A" w:rsidR="00B71133" w:rsidRPr="00B71133" w:rsidRDefault="00B71133" w:rsidP="00B45E6F">
            <w:pPr>
              <w:ind w:right="-1191"/>
              <w:rPr>
                <w:sz w:val="20"/>
                <w:szCs w:val="20"/>
              </w:rPr>
            </w:pPr>
            <w:r>
              <w:rPr>
                <w:sz w:val="20"/>
                <w:szCs w:val="20"/>
              </w:rPr>
              <w:t>library.</w:t>
            </w:r>
          </w:p>
        </w:tc>
        <w:tc>
          <w:tcPr>
            <w:tcW w:w="2206" w:type="dxa"/>
          </w:tcPr>
          <w:p w14:paraId="4A3A7F9D" w14:textId="55E3D8CC" w:rsidR="00B45E6F" w:rsidRDefault="00B71133" w:rsidP="00B45E6F">
            <w:pPr>
              <w:ind w:right="-1191"/>
              <w:rPr>
                <w:sz w:val="20"/>
                <w:szCs w:val="20"/>
              </w:rPr>
            </w:pPr>
            <w:r>
              <w:rPr>
                <w:sz w:val="20"/>
                <w:szCs w:val="20"/>
              </w:rPr>
              <w:t xml:space="preserve">-I will not need to have a </w:t>
            </w:r>
          </w:p>
          <w:p w14:paraId="5F99811A" w14:textId="2D868351" w:rsidR="00B71133" w:rsidRDefault="00B71133" w:rsidP="00B45E6F">
            <w:pPr>
              <w:ind w:right="-1191"/>
              <w:rPr>
                <w:sz w:val="20"/>
                <w:szCs w:val="20"/>
              </w:rPr>
            </w:pPr>
            <w:r>
              <w:rPr>
                <w:sz w:val="20"/>
                <w:szCs w:val="20"/>
              </w:rPr>
              <w:t>list of questions ready</w:t>
            </w:r>
          </w:p>
          <w:p w14:paraId="1386A32C" w14:textId="77777777" w:rsidR="00B71133" w:rsidRDefault="00B71133" w:rsidP="00B45E6F">
            <w:pPr>
              <w:ind w:right="-1191"/>
              <w:rPr>
                <w:sz w:val="20"/>
                <w:szCs w:val="20"/>
              </w:rPr>
            </w:pPr>
            <w:r>
              <w:rPr>
                <w:sz w:val="20"/>
                <w:szCs w:val="20"/>
              </w:rPr>
              <w:t>before every session;</w:t>
            </w:r>
          </w:p>
          <w:p w14:paraId="32BAEB7A" w14:textId="77777777" w:rsidR="00B71133" w:rsidRDefault="00B71133" w:rsidP="00B45E6F">
            <w:pPr>
              <w:ind w:right="-1191"/>
              <w:rPr>
                <w:sz w:val="20"/>
                <w:szCs w:val="20"/>
              </w:rPr>
            </w:pPr>
            <w:r>
              <w:rPr>
                <w:sz w:val="20"/>
                <w:szCs w:val="20"/>
              </w:rPr>
              <w:t xml:space="preserve">-I will be able to adapt </w:t>
            </w:r>
          </w:p>
          <w:p w14:paraId="56F21DCE" w14:textId="6C72EC8F" w:rsidR="00B71133" w:rsidRDefault="00B71133" w:rsidP="00B45E6F">
            <w:pPr>
              <w:ind w:right="-1191"/>
              <w:rPr>
                <w:sz w:val="20"/>
                <w:szCs w:val="20"/>
              </w:rPr>
            </w:pPr>
            <w:r>
              <w:rPr>
                <w:sz w:val="20"/>
                <w:szCs w:val="20"/>
              </w:rPr>
              <w:t>my questions according</w:t>
            </w:r>
          </w:p>
          <w:p w14:paraId="66F05791" w14:textId="249C74B6" w:rsidR="00B71133" w:rsidRDefault="00B71133" w:rsidP="00B45E6F">
            <w:pPr>
              <w:ind w:right="-1191"/>
              <w:rPr>
                <w:sz w:val="20"/>
                <w:szCs w:val="20"/>
              </w:rPr>
            </w:pPr>
            <w:r>
              <w:rPr>
                <w:sz w:val="20"/>
                <w:szCs w:val="20"/>
              </w:rPr>
              <w:t xml:space="preserve">to my coachees’ </w:t>
            </w:r>
          </w:p>
          <w:p w14:paraId="1ADB6195" w14:textId="21362FCD" w:rsidR="00B71133" w:rsidRPr="00B71133" w:rsidRDefault="00B71133" w:rsidP="00B45E6F">
            <w:pPr>
              <w:ind w:right="-1191"/>
              <w:rPr>
                <w:sz w:val="20"/>
                <w:szCs w:val="20"/>
              </w:rPr>
            </w:pPr>
            <w:r>
              <w:rPr>
                <w:sz w:val="20"/>
                <w:szCs w:val="20"/>
              </w:rPr>
              <w:t>answers.</w:t>
            </w:r>
          </w:p>
        </w:tc>
        <w:tc>
          <w:tcPr>
            <w:tcW w:w="2316" w:type="dxa"/>
          </w:tcPr>
          <w:p w14:paraId="002FBF64" w14:textId="77777777" w:rsidR="00B45E6F" w:rsidRDefault="00D12A63" w:rsidP="00B45E6F">
            <w:pPr>
              <w:ind w:right="-1191"/>
              <w:rPr>
                <w:sz w:val="20"/>
                <w:szCs w:val="20"/>
              </w:rPr>
            </w:pPr>
            <w:r>
              <w:rPr>
                <w:sz w:val="20"/>
                <w:szCs w:val="20"/>
              </w:rPr>
              <w:t>-by the 15’th of January</w:t>
            </w:r>
          </w:p>
          <w:p w14:paraId="6D3B51B7" w14:textId="3B7A2359" w:rsidR="00D12A63" w:rsidRPr="00D12A63" w:rsidRDefault="00D12A63" w:rsidP="00B45E6F">
            <w:pPr>
              <w:ind w:right="-1191"/>
              <w:rPr>
                <w:sz w:val="20"/>
                <w:szCs w:val="20"/>
              </w:rPr>
            </w:pPr>
            <w:r>
              <w:rPr>
                <w:sz w:val="20"/>
                <w:szCs w:val="20"/>
              </w:rPr>
              <w:t>2025.</w:t>
            </w:r>
          </w:p>
        </w:tc>
      </w:tr>
    </w:tbl>
    <w:p w14:paraId="32AFA2E0" w14:textId="77777777" w:rsidR="00B45E6F" w:rsidRPr="00B45E6F" w:rsidRDefault="00B45E6F" w:rsidP="00B45E6F">
      <w:pPr>
        <w:ind w:left="-1247" w:right="-1191"/>
      </w:pPr>
    </w:p>
    <w:sectPr w:rsidR="00B45E6F" w:rsidRPr="00B45E6F" w:rsidSect="00B45E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7136F35"/>
    <w:multiLevelType w:val="multilevel"/>
    <w:tmpl w:val="4B16E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260711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6585"/>
    <w:rsid w:val="000018DF"/>
    <w:rsid w:val="00014AEE"/>
    <w:rsid w:val="000A31C8"/>
    <w:rsid w:val="000B0C44"/>
    <w:rsid w:val="000B52A8"/>
    <w:rsid w:val="000B6A24"/>
    <w:rsid w:val="000B6E68"/>
    <w:rsid w:val="000C4CE6"/>
    <w:rsid w:val="000C6261"/>
    <w:rsid w:val="000E6865"/>
    <w:rsid w:val="000E7698"/>
    <w:rsid w:val="00151D89"/>
    <w:rsid w:val="001C680A"/>
    <w:rsid w:val="00215844"/>
    <w:rsid w:val="00254E5F"/>
    <w:rsid w:val="00261638"/>
    <w:rsid w:val="00275473"/>
    <w:rsid w:val="00290371"/>
    <w:rsid w:val="00313248"/>
    <w:rsid w:val="00326BD9"/>
    <w:rsid w:val="00393BBD"/>
    <w:rsid w:val="003D2D7F"/>
    <w:rsid w:val="003D355C"/>
    <w:rsid w:val="003E2E71"/>
    <w:rsid w:val="003E7430"/>
    <w:rsid w:val="003F5BB8"/>
    <w:rsid w:val="00404CB3"/>
    <w:rsid w:val="0041514B"/>
    <w:rsid w:val="00446749"/>
    <w:rsid w:val="0045295E"/>
    <w:rsid w:val="00453969"/>
    <w:rsid w:val="00453ABB"/>
    <w:rsid w:val="004673B5"/>
    <w:rsid w:val="004736E6"/>
    <w:rsid w:val="004D43FD"/>
    <w:rsid w:val="00523889"/>
    <w:rsid w:val="00541862"/>
    <w:rsid w:val="005501CF"/>
    <w:rsid w:val="0057417C"/>
    <w:rsid w:val="005930AE"/>
    <w:rsid w:val="005F4935"/>
    <w:rsid w:val="00631008"/>
    <w:rsid w:val="006525C8"/>
    <w:rsid w:val="006653C8"/>
    <w:rsid w:val="0068169F"/>
    <w:rsid w:val="00696A32"/>
    <w:rsid w:val="006D6620"/>
    <w:rsid w:val="006E32E8"/>
    <w:rsid w:val="006E6B5A"/>
    <w:rsid w:val="007178E8"/>
    <w:rsid w:val="007355C8"/>
    <w:rsid w:val="00742C96"/>
    <w:rsid w:val="00754172"/>
    <w:rsid w:val="0075753A"/>
    <w:rsid w:val="00765919"/>
    <w:rsid w:val="00797EF6"/>
    <w:rsid w:val="007A626E"/>
    <w:rsid w:val="007E1234"/>
    <w:rsid w:val="007E3868"/>
    <w:rsid w:val="00805550"/>
    <w:rsid w:val="00845D95"/>
    <w:rsid w:val="00896062"/>
    <w:rsid w:val="008C3805"/>
    <w:rsid w:val="008C40C6"/>
    <w:rsid w:val="008C63F6"/>
    <w:rsid w:val="009072DA"/>
    <w:rsid w:val="00927F9D"/>
    <w:rsid w:val="00997EA7"/>
    <w:rsid w:val="009B4694"/>
    <w:rsid w:val="009E2CE0"/>
    <w:rsid w:val="00A07971"/>
    <w:rsid w:val="00A70188"/>
    <w:rsid w:val="00A916AB"/>
    <w:rsid w:val="00AB3FF8"/>
    <w:rsid w:val="00AE05F7"/>
    <w:rsid w:val="00B00C00"/>
    <w:rsid w:val="00B04613"/>
    <w:rsid w:val="00B05F37"/>
    <w:rsid w:val="00B409B1"/>
    <w:rsid w:val="00B45E6F"/>
    <w:rsid w:val="00B71133"/>
    <w:rsid w:val="00B81154"/>
    <w:rsid w:val="00B959E8"/>
    <w:rsid w:val="00BE6585"/>
    <w:rsid w:val="00C139DE"/>
    <w:rsid w:val="00C16575"/>
    <w:rsid w:val="00C300BB"/>
    <w:rsid w:val="00C42ABD"/>
    <w:rsid w:val="00C66F10"/>
    <w:rsid w:val="00C71973"/>
    <w:rsid w:val="00CA4063"/>
    <w:rsid w:val="00CB4D70"/>
    <w:rsid w:val="00CD50EE"/>
    <w:rsid w:val="00D04020"/>
    <w:rsid w:val="00D12A63"/>
    <w:rsid w:val="00D35BB6"/>
    <w:rsid w:val="00D71F8B"/>
    <w:rsid w:val="00DB2F32"/>
    <w:rsid w:val="00DC4495"/>
    <w:rsid w:val="00DD7A23"/>
    <w:rsid w:val="00DE014A"/>
    <w:rsid w:val="00E32F4A"/>
    <w:rsid w:val="00E4419F"/>
    <w:rsid w:val="00E53A43"/>
    <w:rsid w:val="00E87B34"/>
    <w:rsid w:val="00EB239B"/>
    <w:rsid w:val="00EC0166"/>
    <w:rsid w:val="00ED02C3"/>
    <w:rsid w:val="00ED3EF4"/>
    <w:rsid w:val="00ED41A3"/>
    <w:rsid w:val="00F0372D"/>
    <w:rsid w:val="00F122FC"/>
    <w:rsid w:val="00F20C55"/>
    <w:rsid w:val="00F41065"/>
    <w:rsid w:val="00F440E3"/>
    <w:rsid w:val="00FB76FA"/>
    <w:rsid w:val="00FC3388"/>
    <w:rsid w:val="00FF1170"/>
    <w:rsid w:val="00FF74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1566A2"/>
  <w15:chartTrackingRefBased/>
  <w15:docId w15:val="{8EDF725B-2A04-4F77-A4DB-2B52BD86C8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65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E65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E658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E658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E658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E658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658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658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658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658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E658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E658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E658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E658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E65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65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65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6585"/>
    <w:rPr>
      <w:rFonts w:eastAsiaTheme="majorEastAsia" w:cstheme="majorBidi"/>
      <w:color w:val="272727" w:themeColor="text1" w:themeTint="D8"/>
    </w:rPr>
  </w:style>
  <w:style w:type="paragraph" w:styleId="Title">
    <w:name w:val="Title"/>
    <w:basedOn w:val="Normal"/>
    <w:next w:val="Normal"/>
    <w:link w:val="TitleChar"/>
    <w:uiPriority w:val="10"/>
    <w:qFormat/>
    <w:rsid w:val="00BE65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65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65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65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6585"/>
    <w:pPr>
      <w:spacing w:before="160"/>
      <w:jc w:val="center"/>
    </w:pPr>
    <w:rPr>
      <w:i/>
      <w:iCs/>
      <w:color w:val="404040" w:themeColor="text1" w:themeTint="BF"/>
    </w:rPr>
  </w:style>
  <w:style w:type="character" w:customStyle="1" w:styleId="QuoteChar">
    <w:name w:val="Quote Char"/>
    <w:basedOn w:val="DefaultParagraphFont"/>
    <w:link w:val="Quote"/>
    <w:uiPriority w:val="29"/>
    <w:rsid w:val="00BE6585"/>
    <w:rPr>
      <w:i/>
      <w:iCs/>
      <w:color w:val="404040" w:themeColor="text1" w:themeTint="BF"/>
    </w:rPr>
  </w:style>
  <w:style w:type="paragraph" w:styleId="ListParagraph">
    <w:name w:val="List Paragraph"/>
    <w:basedOn w:val="Normal"/>
    <w:uiPriority w:val="34"/>
    <w:qFormat/>
    <w:rsid w:val="00BE6585"/>
    <w:pPr>
      <w:ind w:left="720"/>
      <w:contextualSpacing/>
    </w:pPr>
  </w:style>
  <w:style w:type="character" w:styleId="IntenseEmphasis">
    <w:name w:val="Intense Emphasis"/>
    <w:basedOn w:val="DefaultParagraphFont"/>
    <w:uiPriority w:val="21"/>
    <w:qFormat/>
    <w:rsid w:val="00BE6585"/>
    <w:rPr>
      <w:i/>
      <w:iCs/>
      <w:color w:val="0F4761" w:themeColor="accent1" w:themeShade="BF"/>
    </w:rPr>
  </w:style>
  <w:style w:type="paragraph" w:styleId="IntenseQuote">
    <w:name w:val="Intense Quote"/>
    <w:basedOn w:val="Normal"/>
    <w:next w:val="Normal"/>
    <w:link w:val="IntenseQuoteChar"/>
    <w:uiPriority w:val="30"/>
    <w:qFormat/>
    <w:rsid w:val="00BE65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E6585"/>
    <w:rPr>
      <w:i/>
      <w:iCs/>
      <w:color w:val="0F4761" w:themeColor="accent1" w:themeShade="BF"/>
    </w:rPr>
  </w:style>
  <w:style w:type="character" w:styleId="IntenseReference">
    <w:name w:val="Intense Reference"/>
    <w:basedOn w:val="DefaultParagraphFont"/>
    <w:uiPriority w:val="32"/>
    <w:qFormat/>
    <w:rsid w:val="00BE6585"/>
    <w:rPr>
      <w:b/>
      <w:bCs/>
      <w:smallCaps/>
      <w:color w:val="0F4761" w:themeColor="accent1" w:themeShade="BF"/>
      <w:spacing w:val="5"/>
    </w:rPr>
  </w:style>
  <w:style w:type="paragraph" w:styleId="NormalWeb">
    <w:name w:val="Normal (Web)"/>
    <w:basedOn w:val="Normal"/>
    <w:uiPriority w:val="99"/>
    <w:semiHidden/>
    <w:unhideWhenUsed/>
    <w:rsid w:val="0052388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rsid w:val="00B45E6F"/>
    <w:pPr>
      <w:tabs>
        <w:tab w:val="center" w:pos="4153"/>
        <w:tab w:val="right" w:pos="8306"/>
      </w:tabs>
      <w:spacing w:after="0" w:line="240" w:lineRule="auto"/>
    </w:pPr>
    <w:rPr>
      <w:rFonts w:ascii="Times New Roman" w:eastAsia="Times New Roman" w:hAnsi="Times New Roman" w:cs="Times New Roman"/>
      <w:kern w:val="0"/>
      <w:sz w:val="20"/>
      <w:szCs w:val="20"/>
      <w:lang w:eastAsia="en-GB"/>
      <w14:ligatures w14:val="none"/>
    </w:rPr>
  </w:style>
  <w:style w:type="character" w:customStyle="1" w:styleId="HeaderChar">
    <w:name w:val="Header Char"/>
    <w:basedOn w:val="DefaultParagraphFont"/>
    <w:link w:val="Header"/>
    <w:rsid w:val="00B45E6F"/>
    <w:rPr>
      <w:rFonts w:ascii="Times New Roman" w:eastAsia="Times New Roman" w:hAnsi="Times New Roman" w:cs="Times New Roman"/>
      <w:kern w:val="0"/>
      <w:sz w:val="20"/>
      <w:szCs w:val="20"/>
      <w:lang w:eastAsia="en-GB"/>
      <w14:ligatures w14:val="none"/>
    </w:rPr>
  </w:style>
  <w:style w:type="table" w:styleId="TableGrid">
    <w:name w:val="Table Grid"/>
    <w:basedOn w:val="TableNormal"/>
    <w:uiPriority w:val="39"/>
    <w:rsid w:val="00B45E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543468">
      <w:bodyDiv w:val="1"/>
      <w:marLeft w:val="0"/>
      <w:marRight w:val="0"/>
      <w:marTop w:val="0"/>
      <w:marBottom w:val="0"/>
      <w:divBdr>
        <w:top w:val="none" w:sz="0" w:space="0" w:color="auto"/>
        <w:left w:val="none" w:sz="0" w:space="0" w:color="auto"/>
        <w:bottom w:val="none" w:sz="0" w:space="0" w:color="auto"/>
        <w:right w:val="none" w:sz="0" w:space="0" w:color="auto"/>
      </w:divBdr>
    </w:div>
    <w:div w:id="91435722">
      <w:bodyDiv w:val="1"/>
      <w:marLeft w:val="0"/>
      <w:marRight w:val="0"/>
      <w:marTop w:val="0"/>
      <w:marBottom w:val="0"/>
      <w:divBdr>
        <w:top w:val="none" w:sz="0" w:space="0" w:color="auto"/>
        <w:left w:val="none" w:sz="0" w:space="0" w:color="auto"/>
        <w:bottom w:val="none" w:sz="0" w:space="0" w:color="auto"/>
        <w:right w:val="none" w:sz="0" w:space="0" w:color="auto"/>
      </w:divBdr>
    </w:div>
    <w:div w:id="177044409">
      <w:bodyDiv w:val="1"/>
      <w:marLeft w:val="0"/>
      <w:marRight w:val="0"/>
      <w:marTop w:val="0"/>
      <w:marBottom w:val="0"/>
      <w:divBdr>
        <w:top w:val="none" w:sz="0" w:space="0" w:color="auto"/>
        <w:left w:val="none" w:sz="0" w:space="0" w:color="auto"/>
        <w:bottom w:val="none" w:sz="0" w:space="0" w:color="auto"/>
        <w:right w:val="none" w:sz="0" w:space="0" w:color="auto"/>
      </w:divBdr>
    </w:div>
    <w:div w:id="194198267">
      <w:bodyDiv w:val="1"/>
      <w:marLeft w:val="0"/>
      <w:marRight w:val="0"/>
      <w:marTop w:val="0"/>
      <w:marBottom w:val="0"/>
      <w:divBdr>
        <w:top w:val="none" w:sz="0" w:space="0" w:color="auto"/>
        <w:left w:val="none" w:sz="0" w:space="0" w:color="auto"/>
        <w:bottom w:val="none" w:sz="0" w:space="0" w:color="auto"/>
        <w:right w:val="none" w:sz="0" w:space="0" w:color="auto"/>
      </w:divBdr>
    </w:div>
    <w:div w:id="243804108">
      <w:bodyDiv w:val="1"/>
      <w:marLeft w:val="0"/>
      <w:marRight w:val="0"/>
      <w:marTop w:val="0"/>
      <w:marBottom w:val="0"/>
      <w:divBdr>
        <w:top w:val="none" w:sz="0" w:space="0" w:color="auto"/>
        <w:left w:val="none" w:sz="0" w:space="0" w:color="auto"/>
        <w:bottom w:val="none" w:sz="0" w:space="0" w:color="auto"/>
        <w:right w:val="none" w:sz="0" w:space="0" w:color="auto"/>
      </w:divBdr>
    </w:div>
    <w:div w:id="444229946">
      <w:bodyDiv w:val="1"/>
      <w:marLeft w:val="0"/>
      <w:marRight w:val="0"/>
      <w:marTop w:val="0"/>
      <w:marBottom w:val="0"/>
      <w:divBdr>
        <w:top w:val="none" w:sz="0" w:space="0" w:color="auto"/>
        <w:left w:val="none" w:sz="0" w:space="0" w:color="auto"/>
        <w:bottom w:val="none" w:sz="0" w:space="0" w:color="auto"/>
        <w:right w:val="none" w:sz="0" w:space="0" w:color="auto"/>
      </w:divBdr>
    </w:div>
    <w:div w:id="444354633">
      <w:bodyDiv w:val="1"/>
      <w:marLeft w:val="0"/>
      <w:marRight w:val="0"/>
      <w:marTop w:val="0"/>
      <w:marBottom w:val="0"/>
      <w:divBdr>
        <w:top w:val="none" w:sz="0" w:space="0" w:color="auto"/>
        <w:left w:val="none" w:sz="0" w:space="0" w:color="auto"/>
        <w:bottom w:val="none" w:sz="0" w:space="0" w:color="auto"/>
        <w:right w:val="none" w:sz="0" w:space="0" w:color="auto"/>
      </w:divBdr>
    </w:div>
    <w:div w:id="543054684">
      <w:bodyDiv w:val="1"/>
      <w:marLeft w:val="0"/>
      <w:marRight w:val="0"/>
      <w:marTop w:val="0"/>
      <w:marBottom w:val="0"/>
      <w:divBdr>
        <w:top w:val="none" w:sz="0" w:space="0" w:color="auto"/>
        <w:left w:val="none" w:sz="0" w:space="0" w:color="auto"/>
        <w:bottom w:val="none" w:sz="0" w:space="0" w:color="auto"/>
        <w:right w:val="none" w:sz="0" w:space="0" w:color="auto"/>
      </w:divBdr>
    </w:div>
    <w:div w:id="630328937">
      <w:bodyDiv w:val="1"/>
      <w:marLeft w:val="0"/>
      <w:marRight w:val="0"/>
      <w:marTop w:val="0"/>
      <w:marBottom w:val="0"/>
      <w:divBdr>
        <w:top w:val="none" w:sz="0" w:space="0" w:color="auto"/>
        <w:left w:val="none" w:sz="0" w:space="0" w:color="auto"/>
        <w:bottom w:val="none" w:sz="0" w:space="0" w:color="auto"/>
        <w:right w:val="none" w:sz="0" w:space="0" w:color="auto"/>
      </w:divBdr>
    </w:div>
    <w:div w:id="630553847">
      <w:bodyDiv w:val="1"/>
      <w:marLeft w:val="0"/>
      <w:marRight w:val="0"/>
      <w:marTop w:val="0"/>
      <w:marBottom w:val="0"/>
      <w:divBdr>
        <w:top w:val="none" w:sz="0" w:space="0" w:color="auto"/>
        <w:left w:val="none" w:sz="0" w:space="0" w:color="auto"/>
        <w:bottom w:val="none" w:sz="0" w:space="0" w:color="auto"/>
        <w:right w:val="none" w:sz="0" w:space="0" w:color="auto"/>
      </w:divBdr>
    </w:div>
    <w:div w:id="763263052">
      <w:bodyDiv w:val="1"/>
      <w:marLeft w:val="0"/>
      <w:marRight w:val="0"/>
      <w:marTop w:val="0"/>
      <w:marBottom w:val="0"/>
      <w:divBdr>
        <w:top w:val="none" w:sz="0" w:space="0" w:color="auto"/>
        <w:left w:val="none" w:sz="0" w:space="0" w:color="auto"/>
        <w:bottom w:val="none" w:sz="0" w:space="0" w:color="auto"/>
        <w:right w:val="none" w:sz="0" w:space="0" w:color="auto"/>
      </w:divBdr>
    </w:div>
    <w:div w:id="859853580">
      <w:bodyDiv w:val="1"/>
      <w:marLeft w:val="0"/>
      <w:marRight w:val="0"/>
      <w:marTop w:val="0"/>
      <w:marBottom w:val="0"/>
      <w:divBdr>
        <w:top w:val="none" w:sz="0" w:space="0" w:color="auto"/>
        <w:left w:val="none" w:sz="0" w:space="0" w:color="auto"/>
        <w:bottom w:val="none" w:sz="0" w:space="0" w:color="auto"/>
        <w:right w:val="none" w:sz="0" w:space="0" w:color="auto"/>
      </w:divBdr>
    </w:div>
    <w:div w:id="881863557">
      <w:bodyDiv w:val="1"/>
      <w:marLeft w:val="0"/>
      <w:marRight w:val="0"/>
      <w:marTop w:val="0"/>
      <w:marBottom w:val="0"/>
      <w:divBdr>
        <w:top w:val="none" w:sz="0" w:space="0" w:color="auto"/>
        <w:left w:val="none" w:sz="0" w:space="0" w:color="auto"/>
        <w:bottom w:val="none" w:sz="0" w:space="0" w:color="auto"/>
        <w:right w:val="none" w:sz="0" w:space="0" w:color="auto"/>
      </w:divBdr>
    </w:div>
    <w:div w:id="918101173">
      <w:bodyDiv w:val="1"/>
      <w:marLeft w:val="0"/>
      <w:marRight w:val="0"/>
      <w:marTop w:val="0"/>
      <w:marBottom w:val="0"/>
      <w:divBdr>
        <w:top w:val="none" w:sz="0" w:space="0" w:color="auto"/>
        <w:left w:val="none" w:sz="0" w:space="0" w:color="auto"/>
        <w:bottom w:val="none" w:sz="0" w:space="0" w:color="auto"/>
        <w:right w:val="none" w:sz="0" w:space="0" w:color="auto"/>
      </w:divBdr>
    </w:div>
    <w:div w:id="1328558224">
      <w:bodyDiv w:val="1"/>
      <w:marLeft w:val="0"/>
      <w:marRight w:val="0"/>
      <w:marTop w:val="0"/>
      <w:marBottom w:val="0"/>
      <w:divBdr>
        <w:top w:val="none" w:sz="0" w:space="0" w:color="auto"/>
        <w:left w:val="none" w:sz="0" w:space="0" w:color="auto"/>
        <w:bottom w:val="none" w:sz="0" w:space="0" w:color="auto"/>
        <w:right w:val="none" w:sz="0" w:space="0" w:color="auto"/>
      </w:divBdr>
    </w:div>
    <w:div w:id="1397783320">
      <w:bodyDiv w:val="1"/>
      <w:marLeft w:val="0"/>
      <w:marRight w:val="0"/>
      <w:marTop w:val="0"/>
      <w:marBottom w:val="0"/>
      <w:divBdr>
        <w:top w:val="none" w:sz="0" w:space="0" w:color="auto"/>
        <w:left w:val="none" w:sz="0" w:space="0" w:color="auto"/>
        <w:bottom w:val="none" w:sz="0" w:space="0" w:color="auto"/>
        <w:right w:val="none" w:sz="0" w:space="0" w:color="auto"/>
      </w:divBdr>
    </w:div>
    <w:div w:id="1427846915">
      <w:bodyDiv w:val="1"/>
      <w:marLeft w:val="0"/>
      <w:marRight w:val="0"/>
      <w:marTop w:val="0"/>
      <w:marBottom w:val="0"/>
      <w:divBdr>
        <w:top w:val="none" w:sz="0" w:space="0" w:color="auto"/>
        <w:left w:val="none" w:sz="0" w:space="0" w:color="auto"/>
        <w:bottom w:val="none" w:sz="0" w:space="0" w:color="auto"/>
        <w:right w:val="none" w:sz="0" w:space="0" w:color="auto"/>
      </w:divBdr>
    </w:div>
    <w:div w:id="1507211257">
      <w:bodyDiv w:val="1"/>
      <w:marLeft w:val="0"/>
      <w:marRight w:val="0"/>
      <w:marTop w:val="0"/>
      <w:marBottom w:val="0"/>
      <w:divBdr>
        <w:top w:val="none" w:sz="0" w:space="0" w:color="auto"/>
        <w:left w:val="none" w:sz="0" w:space="0" w:color="auto"/>
        <w:bottom w:val="none" w:sz="0" w:space="0" w:color="auto"/>
        <w:right w:val="none" w:sz="0" w:space="0" w:color="auto"/>
      </w:divBdr>
    </w:div>
    <w:div w:id="1536191094">
      <w:bodyDiv w:val="1"/>
      <w:marLeft w:val="0"/>
      <w:marRight w:val="0"/>
      <w:marTop w:val="0"/>
      <w:marBottom w:val="0"/>
      <w:divBdr>
        <w:top w:val="none" w:sz="0" w:space="0" w:color="auto"/>
        <w:left w:val="none" w:sz="0" w:space="0" w:color="auto"/>
        <w:bottom w:val="none" w:sz="0" w:space="0" w:color="auto"/>
        <w:right w:val="none" w:sz="0" w:space="0" w:color="auto"/>
      </w:divBdr>
    </w:div>
    <w:div w:id="1616517742">
      <w:bodyDiv w:val="1"/>
      <w:marLeft w:val="0"/>
      <w:marRight w:val="0"/>
      <w:marTop w:val="0"/>
      <w:marBottom w:val="0"/>
      <w:divBdr>
        <w:top w:val="none" w:sz="0" w:space="0" w:color="auto"/>
        <w:left w:val="none" w:sz="0" w:space="0" w:color="auto"/>
        <w:bottom w:val="none" w:sz="0" w:space="0" w:color="auto"/>
        <w:right w:val="none" w:sz="0" w:space="0" w:color="auto"/>
      </w:divBdr>
    </w:div>
    <w:div w:id="1649165419">
      <w:bodyDiv w:val="1"/>
      <w:marLeft w:val="0"/>
      <w:marRight w:val="0"/>
      <w:marTop w:val="0"/>
      <w:marBottom w:val="0"/>
      <w:divBdr>
        <w:top w:val="none" w:sz="0" w:space="0" w:color="auto"/>
        <w:left w:val="none" w:sz="0" w:space="0" w:color="auto"/>
        <w:bottom w:val="none" w:sz="0" w:space="0" w:color="auto"/>
        <w:right w:val="none" w:sz="0" w:space="0" w:color="auto"/>
      </w:divBdr>
    </w:div>
    <w:div w:id="1663270195">
      <w:bodyDiv w:val="1"/>
      <w:marLeft w:val="0"/>
      <w:marRight w:val="0"/>
      <w:marTop w:val="0"/>
      <w:marBottom w:val="0"/>
      <w:divBdr>
        <w:top w:val="none" w:sz="0" w:space="0" w:color="auto"/>
        <w:left w:val="none" w:sz="0" w:space="0" w:color="auto"/>
        <w:bottom w:val="none" w:sz="0" w:space="0" w:color="auto"/>
        <w:right w:val="none" w:sz="0" w:space="0" w:color="auto"/>
      </w:divBdr>
    </w:div>
    <w:div w:id="1687175762">
      <w:bodyDiv w:val="1"/>
      <w:marLeft w:val="0"/>
      <w:marRight w:val="0"/>
      <w:marTop w:val="0"/>
      <w:marBottom w:val="0"/>
      <w:divBdr>
        <w:top w:val="none" w:sz="0" w:space="0" w:color="auto"/>
        <w:left w:val="none" w:sz="0" w:space="0" w:color="auto"/>
        <w:bottom w:val="none" w:sz="0" w:space="0" w:color="auto"/>
        <w:right w:val="none" w:sz="0" w:space="0" w:color="auto"/>
      </w:divBdr>
    </w:div>
    <w:div w:id="1807315822">
      <w:bodyDiv w:val="1"/>
      <w:marLeft w:val="0"/>
      <w:marRight w:val="0"/>
      <w:marTop w:val="0"/>
      <w:marBottom w:val="0"/>
      <w:divBdr>
        <w:top w:val="none" w:sz="0" w:space="0" w:color="auto"/>
        <w:left w:val="none" w:sz="0" w:space="0" w:color="auto"/>
        <w:bottom w:val="none" w:sz="0" w:space="0" w:color="auto"/>
        <w:right w:val="none" w:sz="0" w:space="0" w:color="auto"/>
      </w:divBdr>
    </w:div>
    <w:div w:id="1815444753">
      <w:bodyDiv w:val="1"/>
      <w:marLeft w:val="0"/>
      <w:marRight w:val="0"/>
      <w:marTop w:val="0"/>
      <w:marBottom w:val="0"/>
      <w:divBdr>
        <w:top w:val="none" w:sz="0" w:space="0" w:color="auto"/>
        <w:left w:val="none" w:sz="0" w:space="0" w:color="auto"/>
        <w:bottom w:val="none" w:sz="0" w:space="0" w:color="auto"/>
        <w:right w:val="none" w:sz="0" w:space="0" w:color="auto"/>
      </w:divBdr>
    </w:div>
    <w:div w:id="2063560067">
      <w:bodyDiv w:val="1"/>
      <w:marLeft w:val="0"/>
      <w:marRight w:val="0"/>
      <w:marTop w:val="0"/>
      <w:marBottom w:val="0"/>
      <w:divBdr>
        <w:top w:val="none" w:sz="0" w:space="0" w:color="auto"/>
        <w:left w:val="none" w:sz="0" w:space="0" w:color="auto"/>
        <w:bottom w:val="none" w:sz="0" w:space="0" w:color="auto"/>
        <w:right w:val="none" w:sz="0" w:space="0" w:color="auto"/>
      </w:divBdr>
    </w:div>
    <w:div w:id="2089764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cid:image001.png@01D0EA4A.2BD679A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Lan15</b:Tag>
    <b:SourceType>Book</b:SourceType>
    <b:Guid>{578BC1F2-3EB8-44DD-990E-B7500B0C2C49}</b:Guid>
    <b:Title>The Tao of Coaching</b:Title>
    <b:Year>2015</b:Year>
    <b:Author>
      <b:Author>
        <b:NameList>
          <b:Person>
            <b:Last>Landsberg</b:Last>
            <b:First>Max</b:First>
          </b:Person>
        </b:NameList>
      </b:Author>
    </b:Author>
    <b:City>London</b:City>
    <b:Publisher>CPI Group</b:Publisher>
    <b:Edition>3'rd edn</b:Edition>
    <b:RefOrder>21</b:RefOrder>
  </b:Source>
  <b:Source>
    <b:Tag>Her77</b:Tag>
    <b:SourceType>Book</b:SourceType>
    <b:Guid>{05FBB22C-E644-4F4F-A704-D56545F92CD5}</b:Guid>
    <b:Title>Management of organisational behaviour: Utilizing human resources</b:Title>
    <b:Year>1977</b:Year>
    <b:City>Englewood Cliffs, NJ</b:City>
    <b:Publisher>Prentice-Hall</b:Publisher>
    <b:Edition>3'rd edn</b:Edition>
    <b:Author>
      <b:Author>
        <b:NameList>
          <b:Person>
            <b:Last>Hersey</b:Last>
            <b:First>P.</b:First>
          </b:Person>
          <b:Person>
            <b:Last>Blanchard</b:Last>
            <b:First>K.H.</b:First>
          </b:Person>
        </b:NameList>
      </b:Author>
    </b:Author>
    <b:RefOrder>1</b:RefOrder>
  </b:Source>
  <b:Source>
    <b:Tag>Gal09</b:Tag>
    <b:SourceType>Book</b:SourceType>
    <b:Guid>{D10BC2D4-33B6-443D-A68B-FCDD010986AC}</b:Guid>
    <b:Author>
      <b:Author>
        <b:NameList>
          <b:Person>
            <b:Last>Gallwey</b:Last>
            <b:First>W.T.</b:First>
          </b:Person>
        </b:NameList>
      </b:Author>
    </b:Author>
    <b:Title>Coaching for performance</b:Title>
    <b:Year>2009</b:Year>
    <b:City>London</b:City>
    <b:Publisher>Nicholas Brealey</b:Publisher>
    <b:RefOrder>22</b:RefOrder>
  </b:Source>
  <b:Source>
    <b:Tag>Cot23</b:Tag>
    <b:SourceType>Book</b:SourceType>
    <b:Guid>{015F38DD-858A-47A0-A86C-81674BA754C9}</b:Guid>
    <b:Author>
      <b:Author>
        <b:NameList>
          <b:Person>
            <b:Last>Cottrell</b:Last>
            <b:First>Stella</b:First>
          </b:Person>
        </b:NameList>
      </b:Author>
    </b:Author>
    <b:Title>Critical thinking skills: Effective analysis, argument and reflection</b:Title>
    <b:Year>2023</b:Year>
    <b:City>London</b:City>
    <b:Publisher>Bloomsbury Publishing</b:Publisher>
    <b:Edition>4'th edn</b:Edition>
    <b:RefOrder>23</b:RefOrder>
  </b:Source>
  <b:Source>
    <b:Tag>Par16</b:Tag>
    <b:SourceType>Book</b:SourceType>
    <b:Guid>{E84CC1AB-AE59-423E-A7E6-BC071A315BA2}</b:Guid>
    <b:Author>
      <b:Author>
        <b:NameList>
          <b:Person>
            <b:Last>Parsloe</b:Last>
            <b:First>E.</b:First>
          </b:Person>
          <b:Person>
            <b:Last>Leedham, M.</b:Last>
          </b:Person>
        </b:NameList>
      </b:Author>
    </b:Author>
    <b:Title>Coaching and mentoring: Practical Techniques for Developing Learning and Performance</b:Title>
    <b:Year>2016</b:Year>
    <b:City>London</b:City>
    <b:Publisher>Kogan Page Ltd</b:Publisher>
    <b:RefOrder>15</b:RefOrder>
  </b:Source>
  <b:Source>
    <b:Tag>Rog24</b:Tag>
    <b:SourceType>Book</b:SourceType>
    <b:Guid>{96CEC00E-C324-4772-8BEA-3F01D49EEEAC}</b:Guid>
    <b:Author>
      <b:Author>
        <b:NameList>
          <b:Person>
            <b:Last>Rogers</b:Last>
            <b:First>Jenny</b:First>
          </b:Person>
        </b:NameList>
      </b:Author>
    </b:Author>
    <b:Title>Coaching Skills: The Definitive Guide to Being a Coach</b:Title>
    <b:Year>2024</b:Year>
    <b:City>London</b:City>
    <b:Publisher>McGraw-Hill Education</b:Publisher>
    <b:Edition>5'th edn</b:Edition>
    <b:RefOrder>24</b:RefOrder>
  </b:Source>
  <b:Source>
    <b:Tag>Tur18</b:Tag>
    <b:SourceType>Book</b:SourceType>
    <b:Guid>{DC5D2887-BE63-4F47-8397-D44BF7B69A99}</b:Guid>
    <b:Title>Peer Supervision in Coaching and Mentoring: A Versatile Guide for Reflective Practice</b:Title>
    <b:Year>2018</b:Year>
    <b:City>London</b:City>
    <b:Publisher>Taylor and Francis Group</b:Publisher>
    <b:Author>
      <b:Author>
        <b:NameList>
          <b:Person>
            <b:Last>Turner</b:Last>
            <b:First>Tammy</b:First>
          </b:Person>
          <b:Person>
            <b:Last>Lucas</b:Last>
            <b:First>Michelle</b:First>
          </b:Person>
          <b:Person>
            <b:Last>Whitaker</b:Last>
            <b:First>Carol</b:First>
          </b:Person>
        </b:NameList>
      </b:Author>
    </b:Author>
    <b:RefOrder>9</b:RefOrder>
  </b:Source>
  <b:Source>
    <b:Tag>Tri24</b:Tag>
    <b:SourceType>JournalArticle</b:SourceType>
    <b:Guid>{264665B7-8665-4C04-B63F-874C6F34A18B}</b:Guid>
    <b:Title>The use of reflective reports in higher education</b:Title>
    <b:Year>2024</b:Year>
    <b:Author>
      <b:Author>
        <b:NameList>
          <b:Person>
            <b:Last>Trimasse</b:Last>
            <b:First>N.</b:First>
          </b:Person>
        </b:NameList>
      </b:Author>
    </b:Author>
    <b:JournalName>Reflective Practice</b:JournalName>
    <b:Pages>1-18</b:Pages>
    <b:Volume>1</b:Volume>
    <b:Issue>1</b:Issue>
    <b:RefOrder>10</b:RefOrder>
  </b:Source>
  <b:Source>
    <b:Tag>Mar23</b:Tag>
    <b:SourceType>Book</b:SourceType>
    <b:Guid>{D3CA8D25-C785-4B81-8B42-B1E6845BA882}</b:Guid>
    <b:Title>Successful coaching</b:Title>
    <b:Year>2023</b:Year>
    <b:Publisher>Human Kinetics</b:Publisher>
    <b:Edition>5'th edn</b:Edition>
    <b:Author>
      <b:Author>
        <b:NameList>
          <b:Person>
            <b:Last>Martins</b:Last>
            <b:First>R.</b:First>
          </b:Person>
          <b:Person>
            <b:Last>Vealey</b:Last>
            <b:First>R.S.</b:First>
          </b:Person>
        </b:NameList>
      </b:Author>
    </b:Author>
    <b:RefOrder>8</b:RefOrder>
  </b:Source>
  <b:Source>
    <b:Tag>Pas23</b:Tag>
    <b:SourceType>JournalArticle</b:SourceType>
    <b:Guid>{6D2EF8B5-A650-4C91-8AC9-6B91838C12EF}</b:Guid>
    <b:Title>The impact of COVID-19 on coaching practice: results from a global coach survey</b:Title>
    <b:Year>2023</b:Year>
    <b:JournalName>Coaching: An International Journal of Theory, Research and Practice</b:JournalName>
    <b:Pages>173-189</b:Pages>
    <b:Volume>16</b:Volume>
    <b:Issue>2</b:Issue>
    <b:Author>
      <b:Author>
        <b:NameList>
          <b:Person>
            <b:Last>Passmore</b:Last>
            <b:Middle>J.Q.</b:Middle>
            <b:First>Liu </b:First>
          </b:Person>
          <b:Person>
            <b:Last>Tee</b:Last>
            <b:First>D.</b:First>
          </b:Person>
          <b:Person>
            <b:Last>Tewald</b:Last>
            <b:First>S.</b:First>
          </b:Person>
        </b:NameList>
      </b:Author>
    </b:Author>
    <b:RefOrder>2</b:RefOrder>
  </b:Source>
  <b:Source>
    <b:Tag>Str23</b:Tag>
    <b:SourceType>JournalArticle</b:SourceType>
    <b:Guid>{A72F48A2-3F7C-4700-958A-3AFA8C4F7591}</b:Guid>
    <b:Title>Return to work after COVID: describing affected employees'perceptions of personal resources, organisational </b:Title>
    <b:JournalName>Frontiers in Public Health</b:JournalName>
    <b:Year>2023</b:Year>
    <b:Pages>25-36</b:Pages>
    <b:Volume>11</b:Volume>
    <b:Issue>1</b:Issue>
    <b:Author>
      <b:Author>
        <b:NameList>
          <b:Person>
            <b:Last>Strassburger</b:Last>
            <b:First>Claudia</b:First>
          </b:Person>
          <b:Person>
            <b:Last>Hieber</b:Last>
            <b:First>Daniel</b:First>
          </b:Person>
          <b:Person>
            <b:Last>Karthan</b:Last>
            <b:First>Maximilian</b:First>
          </b:Person>
          <b:Person>
            <b:Last>Juster</b:Last>
            <b:First>Markus</b:First>
          </b:Person>
          <b:Person>
            <b:Last>Schobel</b:Last>
            <b:First>Johannes</b:First>
          </b:Person>
        </b:NameList>
      </b:Author>
    </b:Author>
    <b:RefOrder>3</b:RefOrder>
  </b:Source>
  <b:Source>
    <b:Tag>Naw23</b:Tag>
    <b:SourceType>InternetSite</b:SourceType>
    <b:Guid>{2335ECDC-573B-4F87-82C3-084D2F893E27}</b:Guid>
    <b:Title>Travelodge CPO: Help managers 'build the muscle to lead'</b:Title>
    <b:Year>2023</b:Year>
    <b:Author>
      <b:Author>
        <b:NameList>
          <b:Person>
            <b:Last>Nawrat</b:Last>
            <b:First>Allie</b:First>
          </b:Person>
        </b:NameList>
      </b:Author>
    </b:Author>
    <b:YearAccessed>2024</b:YearAccessed>
    <b:MonthAccessed>November</b:MonthAccessed>
    <b:DayAccessed>30</b:DayAccessed>
    <b:URL>https://www.unleash.ai/wellbeing</b:URL>
    <b:RefOrder>5</b:RefOrder>
  </b:Source>
  <b:Source>
    <b:Tag>Pas21</b:Tag>
    <b:SourceType>JournalArticle</b:SourceType>
    <b:Guid>{2CC4CE91-DA20-44D8-93D9-95BD2AB487A9}</b:Guid>
    <b:Title>The future of coaching: A conceptual framework for the coaching sector from personal craft to scientific process and the implications for practice and research</b:Title>
    <b:Year>2021</b:Year>
    <b:JournalName>Frontiers in Psychology</b:JournalName>
    <b:Pages>1-8</b:Pages>
    <b:Volume>12</b:Volume>
    <b:Author>
      <b:Author>
        <b:NameList>
          <b:Person>
            <b:Last>Passmore</b:Last>
            <b:First>J</b:First>
          </b:Person>
          <b:Person>
            <b:Last>Evans-Krimme</b:Last>
            <b:First>R.</b:First>
          </b:Person>
        </b:NameList>
      </b:Author>
    </b:Author>
    <b:RefOrder>6</b:RefOrder>
  </b:Source>
  <b:Source>
    <b:Tag>Ham18</b:Tag>
    <b:SourceType>JournalArticle</b:SourceType>
    <b:Guid>{CFAFDE85-94B4-4894-80E2-BF65071AB010}</b:Guid>
    <b:Title>Teachers Taking Up Explicit Instructions: The Impact of a Professional Development Model Including Directive Instructional Coaching</b:Title>
    <b:JournalName>Australian Journal of Teacher Education</b:JournalName>
    <b:Year>2018</b:Year>
    <b:Pages>109-125</b:Pages>
    <b:Volume>43</b:Volume>
    <b:Issue>7</b:Issue>
    <b:Author>
      <b:Author>
        <b:NameList>
          <b:Person>
            <b:Last>Hammond</b:Last>
            <b:Middle>S.</b:Middle>
            <b:First>Lorraine</b:First>
          </b:Person>
          <b:Person>
            <b:Last>Moore</b:Last>
            <b:Middle>M.</b:Middle>
            <b:First>Wendy</b:First>
          </b:Person>
        </b:NameList>
      </b:Author>
    </b:Author>
    <b:RefOrder>4</b:RefOrder>
  </b:Source>
  <b:Source>
    <b:Tag>Bet24</b:Tag>
    <b:SourceType>InternetSite</b:SourceType>
    <b:Guid>{7C248C6E-4A39-4862-98EF-06A58E8FE92A}</b:Guid>
    <b:Title>Travelodge and BetterUp co-create a best-in-class talent strategy</b:Title>
    <b:Year>2024</b:Year>
    <b:Author>
      <b:Author>
        <b:Corporate>BetterUp</b:Corporate>
      </b:Author>
    </b:Author>
    <b:YearAccessed>2024</b:YearAccessed>
    <b:MonthAccessed>December</b:MonthAccessed>
    <b:DayAccessed>03</b:DayAccessed>
    <b:URL>https://www.betterup.com</b:URL>
    <b:RefOrder>7</b:RefOrder>
  </b:Source>
  <b:Source>
    <b:Tag>Has23</b:Tag>
    <b:SourceType>JournalArticle</b:SourceType>
    <b:Guid>{6D63C068-1D83-4DBC-B5DB-C0E873682F71}</b:Guid>
    <b:Title>Exploring the Use of Gibbs' Reflective Model in Enhancing In-Service ESL Teachers' Reflective Writing</b:Title>
    <b:Year>2023</b:Year>
    <b:JournalName>Arab World English Journal</b:JournalName>
    <b:Volume>14</b:Volume>
    <b:Issue>2</b:Issue>
    <b:Author>
      <b:Author>
        <b:NameList>
          <b:Person>
            <b:Last>Hashim</b:Last>
            <b:First>S.N.A.</b:First>
          </b:Person>
          <b:Person>
            <b:Last>Yaacob</b:Last>
            <b:Middle>A.</b:Middle>
            <b:First>Suryani</b:First>
          </b:Person>
          <b:Person>
            <b:Last>Asraf</b:Last>
            <b:First>R.M.</b:First>
          </b:Person>
          <b:Person>
            <b:Last>Bahador</b:Last>
            <b:First>Z.</b:First>
          </b:Person>
          <b:Person>
            <b:Last>Supian</b:Last>
            <b:First>N.</b:First>
          </b:Person>
        </b:NameList>
      </b:Author>
    </b:Author>
    <b:RefOrder>11</b:RefOrder>
  </b:Source>
  <b:Source>
    <b:Tag>Cox14</b:Tag>
    <b:SourceType>Book</b:SourceType>
    <b:Guid>{AC7DB563-E7BD-40B5-B991-EA1310514335}</b:Guid>
    <b:Title>The Complete Handbook of Coaching</b:Title>
    <b:Year>2014</b:Year>
    <b:City>Los Angeles</b:City>
    <b:Publisher>Sage</b:Publisher>
    <b:Edition>2'nd edn</b:Edition>
    <b:Author>
      <b:Author>
        <b:NameList>
          <b:Person>
            <b:Last>Cox</b:Last>
            <b:First>Elaine</b:First>
          </b:Person>
          <b:Person>
            <b:Last>Bachkirova</b:Last>
            <b:First>Tatiana</b:First>
          </b:Person>
          <b:Person>
            <b:Last>Clutterbuck</b:Last>
            <b:First>D.</b:First>
          </b:Person>
        </b:NameList>
      </b:Author>
    </b:Author>
    <b:RefOrder>25</b:RefOrder>
  </b:Source>
  <b:Source>
    <b:Tag>Wil22</b:Tag>
    <b:SourceType>BookSection</b:SourceType>
    <b:Guid>{FDC50F7E-F885-4534-96DB-CF97575D0FBD}</b:Guid>
    <b:Author>
      <b:Author>
        <b:NameList>
          <b:Person>
            <b:Last>Williamson</b:Last>
            <b:First>A.</b:First>
          </b:Person>
        </b:NameList>
      </b:Author>
      <b:Editor>
        <b:NameList>
          <b:Person>
            <b:Last>Newell</b:Last>
            <b:First>Diane</b:First>
          </b:Person>
        </b:NameList>
      </b:Editor>
    </b:Author>
    <b:Title>The toolkit chapter</b:Title>
    <b:Year>2022</b:Year>
    <b:City>Croydon</b:City>
    <b:Publisher>Kogan Page</b:Publisher>
    <b:BookTitle>Coaching and mentoring: Practical Techniques for Developing Learning and Performance</b:BookTitle>
    <b:Pages>72</b:Pages>
    <b:RefOrder>12</b:RefOrder>
  </b:Source>
  <b:Source>
    <b:Tag>Whi09</b:Tag>
    <b:SourceType>Book</b:SourceType>
    <b:Guid>{AA542E18-1953-4356-BCF5-C4DD944E7240}</b:Guid>
    <b:Title>Coaching for performance GROWing human potential and purpose: the principles and practice of coaching and leadership.</b:Title>
    <b:Year>2009</b:Year>
    <b:City>Boston</b:City>
    <b:Publisher>Nicholas Brealey</b:Publisher>
    <b:Author>
      <b:Author>
        <b:NameList>
          <b:Person>
            <b:Last>Whitmore</b:Last>
            <b:First>John</b:First>
          </b:Person>
        </b:NameList>
      </b:Author>
    </b:Author>
    <b:Edition>4'th edn</b:Edition>
    <b:RefOrder>13</b:RefOrder>
  </b:Source>
  <b:Source>
    <b:Tag>Wat22</b:Tag>
    <b:SourceType>BookSection</b:SourceType>
    <b:Guid>{600D4B7C-0263-44F8-8DB8-86D4439CBA38}</b:Guid>
    <b:Title>Growing the 'I' and the 'We' in transformational leadership: the LEAD, LEARN&amp; GROW Model</b:Title>
    <b:Year>2022</b:Year>
    <b:Publisher>Wiley&amp;Sons</b:Publisher>
    <b:JournalName>Coaching Practiced</b:JournalName>
    <b:Pages>139-157</b:Pages>
    <b:Author>
      <b:Author>
        <b:NameList>
          <b:Person>
            <b:Last>Watts</b:Last>
            <b:First>M.</b:First>
          </b:Person>
          <b:Person>
            <b:Last>Corrie</b:Last>
            <b:First>S.</b:First>
          </b:Person>
        </b:NameList>
      </b:Author>
      <b:Editor>
        <b:NameList>
          <b:Person>
            <b:Last>Tee</b:Last>
            <b:First>David</b:First>
          </b:Person>
          <b:Person>
            <b:Last>Passmore</b:Last>
            <b:First>Jonathan</b:First>
          </b:Person>
        </b:NameList>
      </b:Editor>
    </b:Author>
    <b:BookTitle>Coaching Practice</b:BookTitle>
    <b:RefOrder>14</b:RefOrder>
  </b:Source>
  <b:Source>
    <b:Tag>Ray24</b:Tag>
    <b:SourceType>JournalArticle</b:SourceType>
    <b:Guid>{D35251F2-AA61-4E71-BC93-B6D932BB1D82}</b:Guid>
    <b:Title>Exploring the 'teachable moments'of questioning during training: a work-based coach development programme affecting behaviour change</b:Title>
    <b:Year>2024</b:Year>
    <b:Pages>376-394</b:Pages>
    <b:JournalName>Physical Education and Sport Pedagogy</b:JournalName>
    <b:Volume>29</b:Volume>
    <b:Issue>4</b:Issue>
    <b:Author>
      <b:Author>
        <b:NameList>
          <b:Person>
            <b:Last>Raya-Castellano</b:Last>
            <b:First>P.E.</b:First>
          </b:Person>
          <b:Person>
            <b:Last>McRobert</b:Last>
            <b:First>A.P.</b:First>
          </b:Person>
          <b:Person>
            <b:Last>Cardenas</b:Last>
            <b:First>D.</b:First>
          </b:Person>
          <b:Person>
            <b:Last>Fradua</b:Last>
            <b:First>L.</b:First>
          </b:Person>
          <b:Person>
            <b:Last>Reeves</b:Last>
            <b:First>M.J.</b:First>
          </b:Person>
        </b:NameList>
      </b:Author>
    </b:Author>
    <b:RefOrder>16</b:RefOrder>
  </b:Source>
  <b:Source>
    <b:Tag>Why21</b:Tag>
    <b:SourceType>BookSection</b:SourceType>
    <b:Guid>{FF2A8C98-859B-499F-9CA0-AA0B10D69388}</b:Guid>
    <b:Title>Developing a coaching culture at work</b:Title>
    <b:Year>2021</b:Year>
    <b:Pages>165-198</b:Pages>
    <b:BookTitle>Cognitive behavioural coaching in practice</b:BookTitle>
    <b:Publisher>Routledge</b:Publisher>
    <b:Author>
      <b:Author>
        <b:NameList>
          <b:Person>
            <b:Last>Whybrow</b:Last>
            <b:First>Alison</b:First>
          </b:Person>
          <b:Person>
            <b:Last>O'Riordan</b:Last>
            <b:First>Siobhain</b:First>
          </b:Person>
        </b:NameList>
      </b:Author>
    </b:Author>
    <b:RefOrder>17</b:RefOrder>
  </b:Source>
  <b:Source>
    <b:Tag>Clu07</b:Tag>
    <b:SourceType>Book</b:SourceType>
    <b:Guid>{D2BFDB9C-AE78-4BEC-9A49-07238939D9EF}</b:Guid>
    <b:Title>Coaching the team at work</b:Title>
    <b:Year>2007</b:Year>
    <b:City>London</b:City>
    <b:Publisher>Nicholas Brealey International</b:Publisher>
    <b:Author>
      <b:Author>
        <b:NameList>
          <b:Person>
            <b:Last>Clutterbuck</b:Last>
            <b:First>D.</b:First>
          </b:Person>
        </b:NameList>
      </b:Author>
    </b:Author>
    <b:RefOrder>18</b:RefOrder>
  </b:Source>
  <b:Source>
    <b:Tag>Rog241</b:Tag>
    <b:SourceType>Book</b:SourceType>
    <b:Guid>{5DDBFB6B-8092-4E78-9632-9016C23C22C0}</b:Guid>
    <b:Author>
      <b:Author>
        <b:NameList>
          <b:Person>
            <b:Last>Rogers</b:Last>
            <b:First>J.</b:First>
          </b:Person>
        </b:NameList>
      </b:Author>
    </b:Author>
    <b:Title>Coaching Skills: The Definitive Guide to being a Coach</b:Title>
    <b:Year>2024</b:Year>
    <b:City>London</b:City>
    <b:Publisher>McGraw-Hill education </b:Publisher>
    <b:Edition>5'th edn</b:Edition>
    <b:RefOrder>19</b:RefOrder>
  </b:Source>
  <b:Source>
    <b:Tag>Meg09</b:Tag>
    <b:SourceType>Book</b:SourceType>
    <b:Guid>{2218177A-AA4B-4DE8-AF51-DC07E583370E}</b:Guid>
    <b:Title>Further techniques for cocaching and mentoring</b:Title>
    <b:Year>2009</b:Year>
    <b:City>Boston</b:City>
    <b:Publisher>Butterworth-Heinemann</b:Publisher>
    <b:Author>
      <b:Author>
        <b:NameList>
          <b:Person>
            <b:Last>Megginson</b:Last>
            <b:First>David</b:First>
          </b:Person>
          <b:Person>
            <b:Last>Clutterbuck</b:Last>
            <b:First>David</b:First>
          </b:Person>
        </b:NameList>
      </b:Author>
    </b:Author>
    <b:RefOrder>26</b:RefOrder>
  </b:Source>
  <b:Source>
    <b:Tag>Mur22</b:Tag>
    <b:SourceType>InternetSite</b:SourceType>
    <b:Guid>{73368292-3843-4B0E-AB13-12FFDED6D7BC}</b:Guid>
    <b:Title>SMART Goals: 5 Shocking Reasons Why They Might be Dumb</b:Title>
    <b:Year>2022</b:Year>
    <b:Author>
      <b:Author>
        <b:NameList>
          <b:Person>
            <b:Last>Murphy</b:Last>
            <b:First>Mark</b:First>
          </b:Person>
        </b:NameList>
      </b:Author>
    </b:Author>
    <b:YearAccessed>2024</b:YearAccessed>
    <b:MonthAccessed>December</b:MonthAccessed>
    <b:DayAccessed>03</b:DayAccessed>
    <b:URL>https://www.forbes.com</b:URL>
    <b:RefOrder>20</b:RefOrder>
  </b:Source>
</b:Sources>
</file>

<file path=customXml/itemProps1.xml><?xml version="1.0" encoding="utf-8"?>
<ds:datastoreItem xmlns:ds="http://schemas.openxmlformats.org/officeDocument/2006/customXml" ds:itemID="{9C832DD8-47AA-4601-AF1D-37340265D1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4510</TotalTime>
  <Pages>10</Pages>
  <Words>2576</Words>
  <Characters>14688</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Kitley (2219546)</dc:creator>
  <cp:keywords/>
  <dc:description/>
  <cp:lastModifiedBy>Irina Kitley (2219546)</cp:lastModifiedBy>
  <cp:revision>125</cp:revision>
  <dcterms:created xsi:type="dcterms:W3CDTF">2024-11-29T12:24:00Z</dcterms:created>
  <dcterms:modified xsi:type="dcterms:W3CDTF">2024-12-04T22:16:00Z</dcterms:modified>
</cp:coreProperties>
</file>