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7780E" w14:textId="4679E1CA" w:rsidR="00523F4C" w:rsidRDefault="00523F4C" w:rsidP="00523F4C">
      <w:pPr>
        <w:tabs>
          <w:tab w:val="left" w:pos="1298"/>
        </w:tabs>
        <w:rPr>
          <w:rFonts w:ascii="Arial" w:hAnsi="Arial" w:cs="Arial"/>
        </w:rPr>
      </w:pPr>
      <w:r w:rsidRPr="00FD3308">
        <w:rPr>
          <w:noProof/>
        </w:rPr>
        <w:drawing>
          <wp:anchor distT="0" distB="0" distL="114300" distR="114300" simplePos="0" relativeHeight="251658240" behindDoc="1" locked="0" layoutInCell="1" allowOverlap="1" wp14:anchorId="5C939024" wp14:editId="4CD7E8A9">
            <wp:simplePos x="0" y="0"/>
            <wp:positionH relativeFrom="page">
              <wp:align>left</wp:align>
            </wp:positionH>
            <wp:positionV relativeFrom="paragraph">
              <wp:posOffset>404</wp:posOffset>
            </wp:positionV>
            <wp:extent cx="7559040" cy="5654040"/>
            <wp:effectExtent l="0" t="0" r="3810" b="3810"/>
            <wp:wrapSquare wrapText="bothSides"/>
            <wp:docPr id="1887791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791653" name=""/>
                    <pic:cNvPicPr/>
                  </pic:nvPicPr>
                  <pic:blipFill>
                    <a:blip r:embed="rId4">
                      <a:extLst>
                        <a:ext uri="{28A0092B-C50C-407E-A947-70E740481C1C}">
                          <a14:useLocalDpi xmlns:a14="http://schemas.microsoft.com/office/drawing/2010/main" val="0"/>
                        </a:ext>
                      </a:extLst>
                    </a:blip>
                    <a:stretch>
                      <a:fillRect/>
                    </a:stretch>
                  </pic:blipFill>
                  <pic:spPr>
                    <a:xfrm>
                      <a:off x="0" y="0"/>
                      <a:ext cx="7559040" cy="56540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ab/>
      </w:r>
    </w:p>
    <w:p w14:paraId="37C41965" w14:textId="77777777" w:rsidR="00523F4C" w:rsidRDefault="00523F4C" w:rsidP="00D94387">
      <w:pPr>
        <w:rPr>
          <w:rFonts w:ascii="Arial" w:hAnsi="Arial" w:cs="Arial"/>
        </w:rPr>
      </w:pPr>
    </w:p>
    <w:p w14:paraId="51A7A582" w14:textId="77777777" w:rsidR="00523F4C" w:rsidRDefault="00523F4C" w:rsidP="00D94387">
      <w:pPr>
        <w:rPr>
          <w:rFonts w:ascii="Arial" w:hAnsi="Arial" w:cs="Arial"/>
        </w:rPr>
      </w:pPr>
    </w:p>
    <w:p w14:paraId="41BDAABE" w14:textId="77777777" w:rsidR="00523F4C" w:rsidRDefault="00523F4C" w:rsidP="00D94387">
      <w:pPr>
        <w:rPr>
          <w:rFonts w:ascii="Arial" w:hAnsi="Arial" w:cs="Arial"/>
        </w:rPr>
      </w:pPr>
    </w:p>
    <w:p w14:paraId="12D815D8" w14:textId="77777777" w:rsidR="00523F4C" w:rsidRDefault="00523F4C" w:rsidP="00D94387">
      <w:pPr>
        <w:rPr>
          <w:rFonts w:ascii="Arial" w:hAnsi="Arial" w:cs="Arial"/>
        </w:rPr>
      </w:pPr>
    </w:p>
    <w:p w14:paraId="2A0336CB" w14:textId="77777777" w:rsidR="00523F4C" w:rsidRDefault="00523F4C" w:rsidP="00D94387">
      <w:pPr>
        <w:rPr>
          <w:rFonts w:ascii="Arial" w:hAnsi="Arial" w:cs="Arial"/>
        </w:rPr>
      </w:pPr>
    </w:p>
    <w:p w14:paraId="09AB181E" w14:textId="77777777" w:rsidR="00523F4C" w:rsidRDefault="00523F4C" w:rsidP="00D94387">
      <w:pPr>
        <w:rPr>
          <w:rFonts w:ascii="Arial" w:hAnsi="Arial" w:cs="Arial"/>
        </w:rPr>
      </w:pPr>
    </w:p>
    <w:p w14:paraId="50131CAE" w14:textId="77777777" w:rsidR="00523F4C" w:rsidRDefault="00523F4C" w:rsidP="00D94387">
      <w:pPr>
        <w:rPr>
          <w:rFonts w:ascii="Arial" w:hAnsi="Arial" w:cs="Arial"/>
        </w:rPr>
      </w:pPr>
    </w:p>
    <w:p w14:paraId="20F37808" w14:textId="77777777" w:rsidR="00523F4C" w:rsidRDefault="00523F4C" w:rsidP="00D94387">
      <w:pPr>
        <w:rPr>
          <w:rFonts w:ascii="Arial" w:hAnsi="Arial" w:cs="Arial"/>
        </w:rPr>
      </w:pPr>
    </w:p>
    <w:p w14:paraId="279FB52B" w14:textId="77777777" w:rsidR="00523F4C" w:rsidRDefault="00523F4C" w:rsidP="00D94387">
      <w:pPr>
        <w:rPr>
          <w:rFonts w:ascii="Arial" w:hAnsi="Arial" w:cs="Arial"/>
        </w:rPr>
      </w:pPr>
    </w:p>
    <w:p w14:paraId="5DFE1FE6" w14:textId="77777777" w:rsidR="00523F4C" w:rsidRDefault="00523F4C" w:rsidP="00D94387">
      <w:pPr>
        <w:rPr>
          <w:rFonts w:ascii="Arial" w:hAnsi="Arial" w:cs="Arial"/>
        </w:rPr>
      </w:pPr>
    </w:p>
    <w:p w14:paraId="39F171BC" w14:textId="77777777" w:rsidR="00543E00" w:rsidRDefault="00543E00" w:rsidP="00D94387">
      <w:pPr>
        <w:rPr>
          <w:rFonts w:ascii="Arial" w:hAnsi="Arial" w:cs="Arial"/>
        </w:rPr>
      </w:pPr>
    </w:p>
    <w:p w14:paraId="79319DD9" w14:textId="1FEF49DD" w:rsidR="00D94387" w:rsidRPr="00DD27D4" w:rsidRDefault="00D94387" w:rsidP="00D94387">
      <w:pPr>
        <w:rPr>
          <w:rFonts w:ascii="Arial" w:hAnsi="Arial" w:cs="Arial"/>
        </w:rPr>
      </w:pPr>
      <w:r w:rsidRPr="00DD27D4">
        <w:rPr>
          <w:rFonts w:ascii="Arial" w:hAnsi="Arial" w:cs="Arial"/>
        </w:rPr>
        <w:lastRenderedPageBreak/>
        <w:t>Introduction</w:t>
      </w:r>
    </w:p>
    <w:p w14:paraId="7F81924D" w14:textId="77777777" w:rsidR="00D94387" w:rsidRPr="00DD27D4" w:rsidRDefault="00D94387" w:rsidP="00D94387">
      <w:pPr>
        <w:rPr>
          <w:rFonts w:ascii="Arial" w:hAnsi="Arial" w:cs="Arial"/>
        </w:rPr>
      </w:pPr>
      <w:r w:rsidRPr="00DD27D4">
        <w:rPr>
          <w:rFonts w:ascii="Arial" w:hAnsi="Arial" w:cs="Arial"/>
        </w:rPr>
        <w:t> </w:t>
      </w:r>
    </w:p>
    <w:p w14:paraId="28D69992" w14:textId="739792D7" w:rsidR="00D94387" w:rsidRPr="00DD27D4" w:rsidRDefault="00D94387" w:rsidP="00D94387">
      <w:pPr>
        <w:rPr>
          <w:rFonts w:ascii="Arial" w:hAnsi="Arial" w:cs="Arial"/>
        </w:rPr>
      </w:pPr>
      <w:r w:rsidRPr="00DD27D4">
        <w:rPr>
          <w:rFonts w:ascii="Arial" w:hAnsi="Arial" w:cs="Arial"/>
        </w:rPr>
        <w:t>Digital transformation is a central pillar of the UK health and social care strategy designed to deliver safer</w:t>
      </w:r>
      <w:r w:rsidRPr="00DD27D4">
        <w:rPr>
          <w:rFonts w:ascii="Arial" w:hAnsi="Arial" w:cs="Arial"/>
        </w:rPr>
        <w:t>,</w:t>
      </w:r>
      <w:r w:rsidRPr="00DD27D4">
        <w:rPr>
          <w:rFonts w:ascii="Arial" w:hAnsi="Arial" w:cs="Arial"/>
        </w:rPr>
        <w:t xml:space="preserve"> faster and more personalised care through accessible technology. The NHS Long Term Plan (NHS England, 2019) and A Plan for Digital Health and Social Care (Department of Health and Social Care, 2021) set clear ambitions to integrate digital tools across services. Since 2016</w:t>
      </w:r>
      <w:r w:rsidRPr="00DD27D4">
        <w:rPr>
          <w:rFonts w:ascii="Arial" w:hAnsi="Arial" w:cs="Arial"/>
        </w:rPr>
        <w:t>,</w:t>
      </w:r>
      <w:r w:rsidRPr="00DD27D4">
        <w:rPr>
          <w:rFonts w:ascii="Arial" w:hAnsi="Arial" w:cs="Arial"/>
        </w:rPr>
        <w:t xml:space="preserve"> the market for health apps</w:t>
      </w:r>
      <w:r w:rsidR="00762929" w:rsidRPr="00DD27D4">
        <w:rPr>
          <w:rFonts w:ascii="Arial" w:hAnsi="Arial" w:cs="Arial"/>
        </w:rPr>
        <w:t>, AI-driven</w:t>
      </w:r>
      <w:r w:rsidRPr="00DD27D4">
        <w:rPr>
          <w:rFonts w:ascii="Arial" w:hAnsi="Arial" w:cs="Arial"/>
        </w:rPr>
        <w:t xml:space="preserve"> platforms</w:t>
      </w:r>
      <w:r w:rsidRPr="00DD27D4">
        <w:rPr>
          <w:rFonts w:ascii="Arial" w:hAnsi="Arial" w:cs="Arial"/>
        </w:rPr>
        <w:t>,</w:t>
      </w:r>
      <w:r w:rsidRPr="00DD27D4">
        <w:rPr>
          <w:rFonts w:ascii="Arial" w:hAnsi="Arial" w:cs="Arial"/>
        </w:rPr>
        <w:t xml:space="preserve"> wearables and remote monitoring solutions has grown exponentially</w:t>
      </w:r>
      <w:r w:rsidRPr="00DD27D4">
        <w:rPr>
          <w:rFonts w:ascii="Arial" w:hAnsi="Arial" w:cs="Arial"/>
        </w:rPr>
        <w:t>,</w:t>
      </w:r>
      <w:r w:rsidRPr="00DD27D4">
        <w:rPr>
          <w:rFonts w:ascii="Arial" w:hAnsi="Arial" w:cs="Arial"/>
        </w:rPr>
        <w:t xml:space="preserve"> creating new opportunities for patients to manage their own health and for professionals to deliver care more flexibly.</w:t>
      </w:r>
    </w:p>
    <w:p w14:paraId="4BCE4AC8" w14:textId="77777777" w:rsidR="00D94387" w:rsidRPr="00DD27D4" w:rsidRDefault="00D94387" w:rsidP="00D94387">
      <w:pPr>
        <w:rPr>
          <w:rFonts w:ascii="Arial" w:hAnsi="Arial" w:cs="Arial"/>
        </w:rPr>
      </w:pPr>
      <w:r w:rsidRPr="00DD27D4">
        <w:rPr>
          <w:rFonts w:ascii="Arial" w:hAnsi="Arial" w:cs="Arial"/>
        </w:rPr>
        <w:t> </w:t>
      </w:r>
    </w:p>
    <w:p w14:paraId="4417C534" w14:textId="2D212062" w:rsidR="00D94387" w:rsidRPr="00DD27D4" w:rsidRDefault="00D94387" w:rsidP="00D94387">
      <w:pPr>
        <w:rPr>
          <w:rFonts w:ascii="Arial" w:hAnsi="Arial" w:cs="Arial"/>
        </w:rPr>
      </w:pPr>
      <w:r w:rsidRPr="00DD27D4">
        <w:rPr>
          <w:rFonts w:ascii="Arial" w:hAnsi="Arial" w:cs="Arial"/>
        </w:rPr>
        <w:t>However</w:t>
      </w:r>
      <w:r w:rsidRPr="00DD27D4">
        <w:rPr>
          <w:rFonts w:ascii="Arial" w:hAnsi="Arial" w:cs="Arial"/>
        </w:rPr>
        <w:t>,</w:t>
      </w:r>
      <w:r w:rsidRPr="00DD27D4">
        <w:rPr>
          <w:rFonts w:ascii="Arial" w:hAnsi="Arial" w:cs="Arial"/>
        </w:rPr>
        <w:t xml:space="preserve"> this rapid expansion has also brought significant challenges. Research indicates that only a small proportion of these tools have robustly proven clinical benefits</w:t>
      </w:r>
      <w:r w:rsidRPr="00DD27D4">
        <w:rPr>
          <w:rFonts w:ascii="Arial" w:hAnsi="Arial" w:cs="Arial"/>
        </w:rPr>
        <w:t>,</w:t>
      </w:r>
      <w:r w:rsidRPr="00DD27D4">
        <w:rPr>
          <w:rFonts w:ascii="Arial" w:hAnsi="Arial" w:cs="Arial"/>
        </w:rPr>
        <w:t xml:space="preserve"> while many fail to meet basic standards of data protection</w:t>
      </w:r>
      <w:r w:rsidRPr="00DD27D4">
        <w:rPr>
          <w:rFonts w:ascii="Arial" w:hAnsi="Arial" w:cs="Arial"/>
        </w:rPr>
        <w:t>,</w:t>
      </w:r>
      <w:r w:rsidRPr="00DD27D4">
        <w:rPr>
          <w:rFonts w:ascii="Arial" w:hAnsi="Arial" w:cs="Arial"/>
        </w:rPr>
        <w:t xml:space="preserve"> security and usability (Huckvale et al., 2019). Without consistent national oversight</w:t>
      </w:r>
      <w:r w:rsidRPr="00DD27D4">
        <w:rPr>
          <w:rFonts w:ascii="Arial" w:hAnsi="Arial" w:cs="Arial"/>
        </w:rPr>
        <w:t>,</w:t>
      </w:r>
      <w:r w:rsidRPr="00DD27D4">
        <w:rPr>
          <w:rFonts w:ascii="Arial" w:hAnsi="Arial" w:cs="Arial"/>
        </w:rPr>
        <w:t xml:space="preserve"> clinicians</w:t>
      </w:r>
      <w:r w:rsidRPr="00DD27D4">
        <w:rPr>
          <w:rFonts w:ascii="Arial" w:hAnsi="Arial" w:cs="Arial"/>
        </w:rPr>
        <w:t>,</w:t>
      </w:r>
      <w:r w:rsidRPr="00DD27D4">
        <w:rPr>
          <w:rFonts w:ascii="Arial" w:hAnsi="Arial" w:cs="Arial"/>
        </w:rPr>
        <w:t xml:space="preserve"> care providers and patients faced confusion over which products were reliable</w:t>
      </w:r>
      <w:r w:rsidRPr="00DD27D4">
        <w:rPr>
          <w:rFonts w:ascii="Arial" w:hAnsi="Arial" w:cs="Arial"/>
        </w:rPr>
        <w:t>,</w:t>
      </w:r>
      <w:r w:rsidRPr="00DD27D4">
        <w:rPr>
          <w:rFonts w:ascii="Arial" w:hAnsi="Arial" w:cs="Arial"/>
        </w:rPr>
        <w:t xml:space="preserve"> compliant and suitable for use.</w:t>
      </w:r>
    </w:p>
    <w:p w14:paraId="5EF540F8" w14:textId="77777777" w:rsidR="00D94387" w:rsidRPr="00DD27D4" w:rsidRDefault="00D94387" w:rsidP="00D94387">
      <w:pPr>
        <w:rPr>
          <w:rFonts w:ascii="Arial" w:hAnsi="Arial" w:cs="Arial"/>
        </w:rPr>
      </w:pPr>
      <w:r w:rsidRPr="00DD27D4">
        <w:rPr>
          <w:rFonts w:ascii="Arial" w:hAnsi="Arial" w:cs="Arial"/>
        </w:rPr>
        <w:t> </w:t>
      </w:r>
    </w:p>
    <w:p w14:paraId="01CA4536" w14:textId="3E2C243D" w:rsidR="00D94387" w:rsidRPr="00DD27D4" w:rsidRDefault="00D94387" w:rsidP="00D94387">
      <w:pPr>
        <w:rPr>
          <w:rFonts w:ascii="Arial" w:hAnsi="Arial" w:cs="Arial"/>
        </w:rPr>
      </w:pPr>
      <w:r w:rsidRPr="00DD27D4">
        <w:rPr>
          <w:rFonts w:ascii="Arial" w:hAnsi="Arial" w:cs="Arial"/>
        </w:rPr>
        <w:t>To address this gap</w:t>
      </w:r>
      <w:r w:rsidRPr="00DD27D4">
        <w:rPr>
          <w:rFonts w:ascii="Arial" w:hAnsi="Arial" w:cs="Arial"/>
        </w:rPr>
        <w:t>,</w:t>
      </w:r>
      <w:r w:rsidRPr="00DD27D4">
        <w:rPr>
          <w:rFonts w:ascii="Arial" w:hAnsi="Arial" w:cs="Arial"/>
        </w:rPr>
        <w:t xml:space="preserve"> the Organisation for the Review of Care and Health Apps</w:t>
      </w:r>
      <w:r w:rsidRPr="00DD27D4">
        <w:rPr>
          <w:rFonts w:ascii="Arial" w:hAnsi="Arial" w:cs="Arial"/>
        </w:rPr>
        <w:t>,</w:t>
      </w:r>
      <w:r w:rsidRPr="00DD27D4">
        <w:rPr>
          <w:rFonts w:ascii="Arial" w:hAnsi="Arial" w:cs="Arial"/>
        </w:rPr>
        <w:t xml:space="preserve"> known as ORCHA</w:t>
      </w:r>
      <w:r w:rsidRPr="00DD27D4">
        <w:rPr>
          <w:rFonts w:ascii="Arial" w:hAnsi="Arial" w:cs="Arial"/>
        </w:rPr>
        <w:t>,</w:t>
      </w:r>
      <w:r w:rsidRPr="00DD27D4">
        <w:rPr>
          <w:rFonts w:ascii="Arial" w:hAnsi="Arial" w:cs="Arial"/>
        </w:rPr>
        <w:t xml:space="preserve"> was launched in 2016 as an independent not for profit UK body. It established the first unified national standard to assess digital health and AI tools against clear criteria. This report evaluates ORCHA development</w:t>
      </w:r>
      <w:r w:rsidRPr="00DD27D4">
        <w:rPr>
          <w:rFonts w:ascii="Arial" w:hAnsi="Arial" w:cs="Arial"/>
        </w:rPr>
        <w:t>,</w:t>
      </w:r>
      <w:r w:rsidRPr="00DD27D4">
        <w:rPr>
          <w:rFonts w:ascii="Arial" w:hAnsi="Arial" w:cs="Arial"/>
        </w:rPr>
        <w:t xml:space="preserve"> implementation and impact across the health and care workforce service delivery</w:t>
      </w:r>
      <w:r w:rsidRPr="00DD27D4">
        <w:rPr>
          <w:rFonts w:ascii="Arial" w:hAnsi="Arial" w:cs="Arial"/>
        </w:rPr>
        <w:t>,</w:t>
      </w:r>
      <w:r w:rsidRPr="00DD27D4">
        <w:rPr>
          <w:rFonts w:ascii="Arial" w:hAnsi="Arial" w:cs="Arial"/>
        </w:rPr>
        <w:t xml:space="preserve"> patients and the wider community. It considers both benefits and limitations</w:t>
      </w:r>
      <w:r w:rsidRPr="00DD27D4">
        <w:rPr>
          <w:rFonts w:ascii="Arial" w:hAnsi="Arial" w:cs="Arial"/>
        </w:rPr>
        <w:t>,</w:t>
      </w:r>
      <w:r w:rsidRPr="00DD27D4">
        <w:rPr>
          <w:rFonts w:ascii="Arial" w:hAnsi="Arial" w:cs="Arial"/>
        </w:rPr>
        <w:t xml:space="preserve"> drawing on current policy </w:t>
      </w:r>
      <w:r w:rsidRPr="00DD27D4">
        <w:rPr>
          <w:rFonts w:ascii="Arial" w:hAnsi="Arial" w:cs="Arial"/>
        </w:rPr>
        <w:t xml:space="preserve">and </w:t>
      </w:r>
      <w:r w:rsidRPr="00DD27D4">
        <w:rPr>
          <w:rFonts w:ascii="Arial" w:hAnsi="Arial" w:cs="Arial"/>
        </w:rPr>
        <w:t>regulatory requirements</w:t>
      </w:r>
      <w:r w:rsidRPr="00DD27D4">
        <w:rPr>
          <w:rFonts w:ascii="Arial" w:hAnsi="Arial" w:cs="Arial"/>
        </w:rPr>
        <w:t>,</w:t>
      </w:r>
      <w:r w:rsidRPr="00DD27D4">
        <w:rPr>
          <w:rFonts w:ascii="Arial" w:hAnsi="Arial" w:cs="Arial"/>
        </w:rPr>
        <w:t xml:space="preserve"> including GDPR and published evidence</w:t>
      </w:r>
      <w:r w:rsidRPr="00DD27D4">
        <w:rPr>
          <w:rFonts w:ascii="Arial" w:hAnsi="Arial" w:cs="Arial"/>
        </w:rPr>
        <w:t>,</w:t>
      </w:r>
      <w:r w:rsidRPr="00DD27D4">
        <w:rPr>
          <w:rFonts w:ascii="Arial" w:hAnsi="Arial" w:cs="Arial"/>
        </w:rPr>
        <w:t xml:space="preserve"> to assess its role in shaping safe</w:t>
      </w:r>
      <w:r w:rsidRPr="00DD27D4">
        <w:rPr>
          <w:rFonts w:ascii="Arial" w:hAnsi="Arial" w:cs="Arial"/>
        </w:rPr>
        <w:t>,</w:t>
      </w:r>
      <w:r w:rsidRPr="00DD27D4">
        <w:rPr>
          <w:rFonts w:ascii="Arial" w:hAnsi="Arial" w:cs="Arial"/>
        </w:rPr>
        <w:t xml:space="preserve"> effective digital health across the UK.</w:t>
      </w:r>
    </w:p>
    <w:p w14:paraId="06523A0C" w14:textId="77777777" w:rsidR="00D94387" w:rsidRPr="00DD27D4" w:rsidRDefault="00D94387" w:rsidP="00D94387">
      <w:pPr>
        <w:rPr>
          <w:rFonts w:ascii="Arial" w:hAnsi="Arial" w:cs="Arial"/>
        </w:rPr>
      </w:pPr>
    </w:p>
    <w:p w14:paraId="60BB8E6B" w14:textId="61318D7C" w:rsidR="00D94387" w:rsidRPr="00DD27D4" w:rsidRDefault="00D94387" w:rsidP="00D94387">
      <w:pPr>
        <w:rPr>
          <w:rFonts w:ascii="Arial" w:hAnsi="Arial" w:cs="Arial"/>
        </w:rPr>
      </w:pPr>
      <w:r w:rsidRPr="00DD27D4">
        <w:rPr>
          <w:rFonts w:ascii="Arial" w:hAnsi="Arial" w:cs="Arial"/>
        </w:rPr>
        <w:t>Impact on the Workforce</w:t>
      </w:r>
    </w:p>
    <w:p w14:paraId="165388F9" w14:textId="77777777" w:rsidR="00D94387" w:rsidRPr="00DD27D4" w:rsidRDefault="00D94387" w:rsidP="00D94387">
      <w:pPr>
        <w:rPr>
          <w:rFonts w:ascii="Arial" w:hAnsi="Arial" w:cs="Arial"/>
        </w:rPr>
      </w:pPr>
      <w:r w:rsidRPr="00DD27D4">
        <w:rPr>
          <w:rFonts w:ascii="Arial" w:hAnsi="Arial" w:cs="Arial"/>
        </w:rPr>
        <w:t> </w:t>
      </w:r>
    </w:p>
    <w:p w14:paraId="1DBA73BA" w14:textId="40114D5B" w:rsidR="00D94387" w:rsidRPr="00DD27D4" w:rsidRDefault="00D94387" w:rsidP="00D94387">
      <w:pPr>
        <w:rPr>
          <w:rFonts w:ascii="Arial" w:hAnsi="Arial" w:cs="Arial"/>
        </w:rPr>
      </w:pPr>
      <w:r w:rsidRPr="00DD27D4">
        <w:rPr>
          <w:rFonts w:ascii="Arial" w:hAnsi="Arial" w:cs="Arial"/>
        </w:rPr>
        <w:t>Before ORCHA was introduced in 2016</w:t>
      </w:r>
      <w:r w:rsidRPr="00DD27D4">
        <w:rPr>
          <w:rFonts w:ascii="Arial" w:hAnsi="Arial" w:cs="Arial"/>
        </w:rPr>
        <w:t>,</w:t>
      </w:r>
      <w:r w:rsidRPr="00DD27D4">
        <w:rPr>
          <w:rFonts w:ascii="Arial" w:hAnsi="Arial" w:cs="Arial"/>
        </w:rPr>
        <w:t xml:space="preserve"> there was no unified national framework for assessing digital health tools across the UK. Every NHS trust</w:t>
      </w:r>
      <w:r w:rsidRPr="00DD27D4">
        <w:rPr>
          <w:rFonts w:ascii="Arial" w:hAnsi="Arial" w:cs="Arial"/>
        </w:rPr>
        <w:t>,</w:t>
      </w:r>
      <w:r w:rsidRPr="00DD27D4">
        <w:rPr>
          <w:rFonts w:ascii="Arial" w:hAnsi="Arial" w:cs="Arial"/>
        </w:rPr>
        <w:t xml:space="preserve"> local authority and independent social care provider developed its own review and approval processes</w:t>
      </w:r>
      <w:r w:rsidRPr="00DD27D4">
        <w:rPr>
          <w:rFonts w:ascii="Arial" w:hAnsi="Arial" w:cs="Arial"/>
        </w:rPr>
        <w:t>,</w:t>
      </w:r>
      <w:r w:rsidRPr="00DD27D4">
        <w:rPr>
          <w:rFonts w:ascii="Arial" w:hAnsi="Arial" w:cs="Arial"/>
        </w:rPr>
        <w:t xml:space="preserve"> which usually required input from clinical IT</w:t>
      </w:r>
      <w:r w:rsidRPr="00DD27D4">
        <w:rPr>
          <w:rFonts w:ascii="Arial" w:hAnsi="Arial" w:cs="Arial"/>
        </w:rPr>
        <w:t>,</w:t>
      </w:r>
      <w:r w:rsidRPr="00DD27D4">
        <w:rPr>
          <w:rFonts w:ascii="Arial" w:hAnsi="Arial" w:cs="Arial"/>
        </w:rPr>
        <w:t xml:space="preserve"> legal</w:t>
      </w:r>
      <w:r w:rsidRPr="00DD27D4">
        <w:rPr>
          <w:rFonts w:ascii="Arial" w:hAnsi="Arial" w:cs="Arial"/>
        </w:rPr>
        <w:t>,</w:t>
      </w:r>
      <w:r w:rsidRPr="00DD27D4">
        <w:rPr>
          <w:rFonts w:ascii="Arial" w:hAnsi="Arial" w:cs="Arial"/>
        </w:rPr>
        <w:t xml:space="preserve"> and governance teams. A single assessment could take many hours of staff time</w:t>
      </w:r>
      <w:r w:rsidRPr="00DD27D4">
        <w:rPr>
          <w:rFonts w:ascii="Arial" w:hAnsi="Arial" w:cs="Arial"/>
        </w:rPr>
        <w:t>,</w:t>
      </w:r>
      <w:r w:rsidRPr="00DD27D4">
        <w:rPr>
          <w:rFonts w:ascii="Arial" w:hAnsi="Arial" w:cs="Arial"/>
        </w:rPr>
        <w:t xml:space="preserve"> leading to massive duplication of effort across the country (ORCHA, 2024). This inconsistency created a fragmented landscape where a tool approved in one region might be rejected or unavailable in another</w:t>
      </w:r>
      <w:r w:rsidRPr="00DD27D4">
        <w:rPr>
          <w:rFonts w:ascii="Arial" w:hAnsi="Arial" w:cs="Arial"/>
        </w:rPr>
        <w:t>,</w:t>
      </w:r>
      <w:r w:rsidRPr="00DD27D4">
        <w:rPr>
          <w:rFonts w:ascii="Arial" w:hAnsi="Arial" w:cs="Arial"/>
        </w:rPr>
        <w:t xml:space="preserve"> generating uncertainty and leaving staff unsure which solutions were safe and appropriate to recommend or use (Rigby et al., 2021). The lack of shared standards also slowed adoption of useful innovations as teams spent more time checking compliance than improving care.</w:t>
      </w:r>
    </w:p>
    <w:p w14:paraId="14F6740D" w14:textId="77777777" w:rsidR="00D94387" w:rsidRPr="00DD27D4" w:rsidRDefault="00D94387" w:rsidP="00D94387">
      <w:pPr>
        <w:rPr>
          <w:rFonts w:ascii="Arial" w:hAnsi="Arial" w:cs="Arial"/>
        </w:rPr>
      </w:pPr>
      <w:r w:rsidRPr="00DD27D4">
        <w:rPr>
          <w:rFonts w:ascii="Arial" w:hAnsi="Arial" w:cs="Arial"/>
        </w:rPr>
        <w:t> </w:t>
      </w:r>
    </w:p>
    <w:p w14:paraId="4DCEC328" w14:textId="300594BC" w:rsidR="00D94387" w:rsidRPr="00DD27D4" w:rsidRDefault="00D94387" w:rsidP="00D94387">
      <w:pPr>
        <w:rPr>
          <w:rFonts w:ascii="Arial" w:hAnsi="Arial" w:cs="Arial"/>
        </w:rPr>
      </w:pPr>
      <w:r w:rsidRPr="00DD27D4">
        <w:rPr>
          <w:rFonts w:ascii="Arial" w:hAnsi="Arial" w:cs="Arial"/>
        </w:rPr>
        <w:t>ORCHA addressed this by establishing a rigorous assessment framework that evaluates tools against more than 350 criteria covering clinical safety</w:t>
      </w:r>
      <w:r w:rsidRPr="00DD27D4">
        <w:rPr>
          <w:rFonts w:ascii="Arial" w:hAnsi="Arial" w:cs="Arial"/>
        </w:rPr>
        <w:t>,</w:t>
      </w:r>
      <w:r w:rsidRPr="00DD27D4">
        <w:rPr>
          <w:rFonts w:ascii="Arial" w:hAnsi="Arial" w:cs="Arial"/>
        </w:rPr>
        <w:t xml:space="preserve"> evidence base</w:t>
      </w:r>
      <w:r w:rsidRPr="00DD27D4">
        <w:rPr>
          <w:rFonts w:ascii="Arial" w:hAnsi="Arial" w:cs="Arial"/>
        </w:rPr>
        <w:t>,</w:t>
      </w:r>
      <w:r w:rsidRPr="00DD27D4">
        <w:rPr>
          <w:rFonts w:ascii="Arial" w:hAnsi="Arial" w:cs="Arial"/>
        </w:rPr>
        <w:t xml:space="preserve"> privacy</w:t>
      </w:r>
      <w:r w:rsidRPr="00DD27D4">
        <w:rPr>
          <w:rFonts w:ascii="Arial" w:hAnsi="Arial" w:cs="Arial"/>
        </w:rPr>
        <w:t>,</w:t>
      </w:r>
      <w:r w:rsidRPr="00DD27D4">
        <w:rPr>
          <w:rFonts w:ascii="Arial" w:hAnsi="Arial" w:cs="Arial"/>
        </w:rPr>
        <w:t xml:space="preserve"> security</w:t>
      </w:r>
      <w:r w:rsidRPr="00DD27D4">
        <w:rPr>
          <w:rFonts w:ascii="Arial" w:hAnsi="Arial" w:cs="Arial"/>
        </w:rPr>
        <w:t>,</w:t>
      </w:r>
      <w:r w:rsidRPr="00DD27D4">
        <w:rPr>
          <w:rFonts w:ascii="Arial" w:hAnsi="Arial" w:cs="Arial"/>
        </w:rPr>
        <w:t xml:space="preserve"> usability and ethical design. This aligns fully with key UK standards</w:t>
      </w:r>
      <w:r w:rsidRPr="00DD27D4">
        <w:rPr>
          <w:rFonts w:ascii="Arial" w:hAnsi="Arial" w:cs="Arial"/>
        </w:rPr>
        <w:t>,</w:t>
      </w:r>
      <w:r w:rsidRPr="00DD27D4">
        <w:rPr>
          <w:rFonts w:ascii="Arial" w:hAnsi="Arial" w:cs="Arial"/>
        </w:rPr>
        <w:t xml:space="preserve"> including NHS Digital DCB 0129 technical guidance</w:t>
      </w:r>
      <w:r w:rsidRPr="00DD27D4">
        <w:rPr>
          <w:rFonts w:ascii="Arial" w:hAnsi="Arial" w:cs="Arial"/>
        </w:rPr>
        <w:t>,</w:t>
      </w:r>
      <w:r w:rsidRPr="00DD27D4">
        <w:rPr>
          <w:rFonts w:ascii="Arial" w:hAnsi="Arial" w:cs="Arial"/>
        </w:rPr>
        <w:t xml:space="preserve"> the Digital Technology Assessment Criteria</w:t>
      </w:r>
      <w:r w:rsidRPr="00DD27D4">
        <w:rPr>
          <w:rFonts w:ascii="Arial" w:hAnsi="Arial" w:cs="Arial"/>
        </w:rPr>
        <w:t>,</w:t>
      </w:r>
      <w:r w:rsidRPr="00DD27D4">
        <w:rPr>
          <w:rFonts w:ascii="Arial" w:hAnsi="Arial" w:cs="Arial"/>
        </w:rPr>
        <w:t xml:space="preserve"> GDPR rules and </w:t>
      </w:r>
      <w:r w:rsidRPr="00DD27D4">
        <w:rPr>
          <w:rFonts w:ascii="Arial" w:hAnsi="Arial" w:cs="Arial"/>
        </w:rPr>
        <w:t xml:space="preserve">the </w:t>
      </w:r>
      <w:r w:rsidRPr="00DD27D4">
        <w:rPr>
          <w:rFonts w:ascii="Arial" w:hAnsi="Arial" w:cs="Arial"/>
        </w:rPr>
        <w:t>NHS England What Good Looks Like framework (NHS Digital, 2023; NHS England, 2023). One ORCHA assessment is now accepted nationwide</w:t>
      </w:r>
      <w:r w:rsidRPr="00DD27D4">
        <w:rPr>
          <w:rFonts w:ascii="Arial" w:hAnsi="Arial" w:cs="Arial"/>
        </w:rPr>
        <w:t>,</w:t>
      </w:r>
      <w:r w:rsidRPr="00DD27D4">
        <w:rPr>
          <w:rFonts w:ascii="Arial" w:hAnsi="Arial" w:cs="Arial"/>
        </w:rPr>
        <w:t xml:space="preserve"> which has significantly </w:t>
      </w:r>
      <w:r w:rsidRPr="00DD27D4">
        <w:rPr>
          <w:rFonts w:ascii="Arial" w:hAnsi="Arial" w:cs="Arial"/>
        </w:rPr>
        <w:lastRenderedPageBreak/>
        <w:t>reduced time spent on local reviews and cut administrative workload (NHS Confederation, 2024).</w:t>
      </w:r>
    </w:p>
    <w:p w14:paraId="1021A45C" w14:textId="77777777" w:rsidR="00D94387" w:rsidRPr="00DD27D4" w:rsidRDefault="00D94387" w:rsidP="00D94387">
      <w:pPr>
        <w:rPr>
          <w:rFonts w:ascii="Arial" w:hAnsi="Arial" w:cs="Arial"/>
        </w:rPr>
      </w:pPr>
      <w:r w:rsidRPr="00DD27D4">
        <w:rPr>
          <w:rFonts w:ascii="Arial" w:hAnsi="Arial" w:cs="Arial"/>
        </w:rPr>
        <w:t> </w:t>
      </w:r>
    </w:p>
    <w:p w14:paraId="75AB1431" w14:textId="3A552075" w:rsidR="00D94387" w:rsidRPr="00DD27D4" w:rsidRDefault="00D94387" w:rsidP="00D94387">
      <w:pPr>
        <w:rPr>
          <w:rFonts w:ascii="Arial" w:hAnsi="Arial" w:cs="Arial"/>
        </w:rPr>
      </w:pPr>
      <w:r w:rsidRPr="00DD27D4">
        <w:rPr>
          <w:rFonts w:ascii="Arial" w:hAnsi="Arial" w:cs="Arial"/>
        </w:rPr>
        <w:t>This standardisation has changed roles and required skills across the workforce. For clinical staff</w:t>
      </w:r>
      <w:r w:rsidRPr="00DD27D4">
        <w:rPr>
          <w:rFonts w:ascii="Arial" w:hAnsi="Arial" w:cs="Arial"/>
        </w:rPr>
        <w:t>,</w:t>
      </w:r>
      <w:r w:rsidRPr="00DD27D4">
        <w:rPr>
          <w:rFonts w:ascii="Arial" w:hAnsi="Arial" w:cs="Arial"/>
        </w:rPr>
        <w:t xml:space="preserve"> including doctors</w:t>
      </w:r>
      <w:r w:rsidRPr="00DD27D4">
        <w:rPr>
          <w:rFonts w:ascii="Arial" w:hAnsi="Arial" w:cs="Arial"/>
        </w:rPr>
        <w:t>,</w:t>
      </w:r>
      <w:r w:rsidRPr="00DD27D4">
        <w:rPr>
          <w:rFonts w:ascii="Arial" w:hAnsi="Arial" w:cs="Arial"/>
        </w:rPr>
        <w:t xml:space="preserve"> nurses and allied health professionals</w:t>
      </w:r>
      <w:r w:rsidRPr="00DD27D4">
        <w:rPr>
          <w:rFonts w:ascii="Arial" w:hAnsi="Arial" w:cs="Arial"/>
        </w:rPr>
        <w:t>,</w:t>
      </w:r>
      <w:r w:rsidRPr="00DD27D4">
        <w:rPr>
          <w:rFonts w:ascii="Arial" w:hAnsi="Arial" w:cs="Arial"/>
        </w:rPr>
        <w:t xml:space="preserve"> responsibilities have shifted from doing complex technical and legal checks to understanding the ORCHA Assured mark and choosing tools that fit individual care plans. This requires stronger digital literacy and risk awareness rather than deep technical knowledge</w:t>
      </w:r>
      <w:r w:rsidRPr="00DD27D4">
        <w:rPr>
          <w:rFonts w:ascii="Arial" w:hAnsi="Arial" w:cs="Arial"/>
        </w:rPr>
        <w:t>,</w:t>
      </w:r>
      <w:r w:rsidRPr="00DD27D4">
        <w:rPr>
          <w:rFonts w:ascii="Arial" w:hAnsi="Arial" w:cs="Arial"/>
        </w:rPr>
        <w:t xml:space="preserve"> allowing staff to focus more on patient outcomes (Royal College of Nursing, 2022). For governance and IT teams</w:t>
      </w:r>
      <w:r w:rsidRPr="00DD27D4">
        <w:rPr>
          <w:rFonts w:ascii="Arial" w:hAnsi="Arial" w:cs="Arial"/>
        </w:rPr>
        <w:t>,</w:t>
      </w:r>
      <w:r w:rsidRPr="00DD27D4">
        <w:rPr>
          <w:rFonts w:ascii="Arial" w:hAnsi="Arial" w:cs="Arial"/>
        </w:rPr>
        <w:t xml:space="preserve"> work now focuses less on independent checks and more on managing access to the national ORCHA library</w:t>
      </w:r>
      <w:r w:rsidRPr="00DD27D4">
        <w:rPr>
          <w:rFonts w:ascii="Arial" w:hAnsi="Arial" w:cs="Arial"/>
        </w:rPr>
        <w:t>,</w:t>
      </w:r>
      <w:r w:rsidRPr="00DD27D4">
        <w:rPr>
          <w:rFonts w:ascii="Arial" w:hAnsi="Arial" w:cs="Arial"/>
        </w:rPr>
        <w:t xml:space="preserve"> ensuring tools work with existing systems and monitoring ongoing compliance (Hussein et al., 2023). Working with Health Education England ORCHA has helped develop national training resources</w:t>
      </w:r>
      <w:r w:rsidRPr="00DD27D4">
        <w:rPr>
          <w:rFonts w:ascii="Arial" w:hAnsi="Arial" w:cs="Arial"/>
        </w:rPr>
        <w:t>,</w:t>
      </w:r>
      <w:r w:rsidRPr="00DD27D4">
        <w:rPr>
          <w:rFonts w:ascii="Arial" w:hAnsi="Arial" w:cs="Arial"/>
        </w:rPr>
        <w:t xml:space="preserve"> reducing variation in knowledge and building staff confidence (Health Education England, 2025).</w:t>
      </w:r>
    </w:p>
    <w:p w14:paraId="3F329389" w14:textId="77777777" w:rsidR="00D94387" w:rsidRPr="00DD27D4" w:rsidRDefault="00D94387" w:rsidP="00D94387">
      <w:pPr>
        <w:rPr>
          <w:rFonts w:ascii="Arial" w:hAnsi="Arial" w:cs="Arial"/>
        </w:rPr>
      </w:pPr>
      <w:r w:rsidRPr="00DD27D4">
        <w:rPr>
          <w:rFonts w:ascii="Arial" w:hAnsi="Arial" w:cs="Arial"/>
        </w:rPr>
        <w:t> </w:t>
      </w:r>
    </w:p>
    <w:p w14:paraId="1252D2CD" w14:textId="377F4C0A" w:rsidR="00D94387" w:rsidRPr="00DD27D4" w:rsidRDefault="00D94387" w:rsidP="00D94387">
      <w:pPr>
        <w:rPr>
          <w:rFonts w:ascii="Arial" w:hAnsi="Arial" w:cs="Arial"/>
        </w:rPr>
      </w:pPr>
      <w:r w:rsidRPr="00DD27D4">
        <w:rPr>
          <w:rFonts w:ascii="Arial" w:hAnsi="Arial" w:cs="Arial"/>
        </w:rPr>
        <w:t>Despite these improvements</w:t>
      </w:r>
      <w:r w:rsidRPr="00DD27D4">
        <w:rPr>
          <w:rFonts w:ascii="Arial" w:hAnsi="Arial" w:cs="Arial"/>
        </w:rPr>
        <w:t>,</w:t>
      </w:r>
      <w:r w:rsidRPr="00DD27D4">
        <w:rPr>
          <w:rFonts w:ascii="Arial" w:hAnsi="Arial" w:cs="Arial"/>
        </w:rPr>
        <w:t xml:space="preserve"> challenges remain. The British Medical Association (2024) notes that ORCHA sets a minimum standard</w:t>
      </w:r>
      <w:r w:rsidRPr="00DD27D4">
        <w:rPr>
          <w:rFonts w:ascii="Arial" w:hAnsi="Arial" w:cs="Arial"/>
        </w:rPr>
        <w:t>,</w:t>
      </w:r>
      <w:r w:rsidRPr="00DD27D4">
        <w:rPr>
          <w:rFonts w:ascii="Arial" w:hAnsi="Arial" w:cs="Arial"/>
        </w:rPr>
        <w:t xml:space="preserve"> not a guarantee that a tool will work perfectly in every setting. Local teams still often need to carry out extra checks to ensure suitability for specific patient groups or care pathways. There is also a persistent digital skills gap where staff with less confidence in technology often avoid recommending even fully approved tools</w:t>
      </w:r>
      <w:r w:rsidRPr="00DD27D4">
        <w:rPr>
          <w:rFonts w:ascii="Arial" w:hAnsi="Arial" w:cs="Arial"/>
        </w:rPr>
        <w:t>,</w:t>
      </w:r>
      <w:r w:rsidRPr="00DD27D4">
        <w:rPr>
          <w:rFonts w:ascii="Arial" w:hAnsi="Arial" w:cs="Arial"/>
        </w:rPr>
        <w:t xml:space="preserve"> fearing they cannot support patients properly (Westbrook et al., 2021). Furthermore</w:t>
      </w:r>
      <w:r w:rsidRPr="00DD27D4">
        <w:rPr>
          <w:rFonts w:ascii="Arial" w:hAnsi="Arial" w:cs="Arial"/>
        </w:rPr>
        <w:t>,</w:t>
      </w:r>
      <w:r w:rsidRPr="00DD27D4">
        <w:rPr>
          <w:rFonts w:ascii="Arial" w:hAnsi="Arial" w:cs="Arial"/>
        </w:rPr>
        <w:t xml:space="preserve"> as AI develops </w:t>
      </w:r>
      <w:r w:rsidRPr="00DD27D4">
        <w:rPr>
          <w:rFonts w:ascii="Arial" w:hAnsi="Arial" w:cs="Arial"/>
        </w:rPr>
        <w:t>standards rapidly</w:t>
      </w:r>
      <w:r w:rsidRPr="00DD27D4">
        <w:rPr>
          <w:rFonts w:ascii="Arial" w:hAnsi="Arial" w:cs="Arial"/>
        </w:rPr>
        <w:t xml:space="preserve"> and required skills change faster than training can be updated</w:t>
      </w:r>
      <w:r w:rsidRPr="00DD27D4">
        <w:rPr>
          <w:rFonts w:ascii="Arial" w:hAnsi="Arial" w:cs="Arial"/>
        </w:rPr>
        <w:t>,</w:t>
      </w:r>
      <w:r w:rsidRPr="00DD27D4">
        <w:rPr>
          <w:rFonts w:ascii="Arial" w:hAnsi="Arial" w:cs="Arial"/>
        </w:rPr>
        <w:t xml:space="preserve"> and funding for ongoing development is not always secure (House of Commons Science and Technology Committee, 2023).</w:t>
      </w:r>
    </w:p>
    <w:p w14:paraId="0E6DC8C2" w14:textId="77777777" w:rsidR="00D94387" w:rsidRPr="00DD27D4" w:rsidRDefault="00D94387" w:rsidP="00D94387">
      <w:pPr>
        <w:rPr>
          <w:rFonts w:ascii="Arial" w:hAnsi="Arial" w:cs="Arial"/>
        </w:rPr>
      </w:pPr>
      <w:r w:rsidRPr="00DD27D4">
        <w:rPr>
          <w:rFonts w:ascii="Arial" w:hAnsi="Arial" w:cs="Arial"/>
        </w:rPr>
        <w:t> </w:t>
      </w:r>
    </w:p>
    <w:p w14:paraId="24BB7C7E" w14:textId="4F5F1627" w:rsidR="00D94387" w:rsidRPr="00DD27D4" w:rsidRDefault="00D94387" w:rsidP="00D94387">
      <w:pPr>
        <w:rPr>
          <w:rFonts w:ascii="Arial" w:hAnsi="Arial" w:cs="Arial"/>
        </w:rPr>
      </w:pPr>
      <w:r w:rsidRPr="00DD27D4">
        <w:rPr>
          <w:rFonts w:ascii="Arial" w:hAnsi="Arial" w:cs="Arial"/>
        </w:rPr>
        <w:t>Overall</w:t>
      </w:r>
      <w:r w:rsidRPr="00DD27D4">
        <w:rPr>
          <w:rFonts w:ascii="Arial" w:hAnsi="Arial" w:cs="Arial"/>
        </w:rPr>
        <w:t>,</w:t>
      </w:r>
      <w:r w:rsidRPr="00DD27D4">
        <w:rPr>
          <w:rFonts w:ascii="Arial" w:hAnsi="Arial" w:cs="Arial"/>
        </w:rPr>
        <w:t xml:space="preserve"> ORCHA has reduced wasted effort</w:t>
      </w:r>
      <w:r w:rsidRPr="00DD27D4">
        <w:rPr>
          <w:rFonts w:ascii="Arial" w:hAnsi="Arial" w:cs="Arial"/>
        </w:rPr>
        <w:t>,</w:t>
      </w:r>
      <w:r w:rsidRPr="00DD27D4">
        <w:rPr>
          <w:rFonts w:ascii="Arial" w:hAnsi="Arial" w:cs="Arial"/>
        </w:rPr>
        <w:t xml:space="preserve"> lowered clinical risk and created a more consistent base for digital working. However</w:t>
      </w:r>
      <w:r w:rsidR="00FA7C65" w:rsidRPr="00DD27D4">
        <w:rPr>
          <w:rFonts w:ascii="Arial" w:hAnsi="Arial" w:cs="Arial"/>
        </w:rPr>
        <w:t>,</w:t>
      </w:r>
      <w:r w:rsidRPr="00DD27D4">
        <w:rPr>
          <w:rFonts w:ascii="Arial" w:hAnsi="Arial" w:cs="Arial"/>
        </w:rPr>
        <w:t xml:space="preserve"> </w:t>
      </w:r>
      <w:r w:rsidR="00FA7C65" w:rsidRPr="00DD27D4">
        <w:rPr>
          <w:rFonts w:ascii="Arial" w:hAnsi="Arial" w:cs="Arial"/>
        </w:rPr>
        <w:t>long-term</w:t>
      </w:r>
      <w:r w:rsidRPr="00DD27D4">
        <w:rPr>
          <w:rFonts w:ascii="Arial" w:hAnsi="Arial" w:cs="Arial"/>
        </w:rPr>
        <w:t xml:space="preserve"> success depends on continued investment in training</w:t>
      </w:r>
      <w:r w:rsidRPr="00DD27D4">
        <w:rPr>
          <w:rFonts w:ascii="Arial" w:hAnsi="Arial" w:cs="Arial"/>
        </w:rPr>
        <w:t>,</w:t>
      </w:r>
      <w:r w:rsidRPr="00DD27D4">
        <w:rPr>
          <w:rFonts w:ascii="Arial" w:hAnsi="Arial" w:cs="Arial"/>
        </w:rPr>
        <w:t xml:space="preserve"> clear guidance</w:t>
      </w:r>
      <w:r w:rsidRPr="00DD27D4">
        <w:rPr>
          <w:rFonts w:ascii="Arial" w:hAnsi="Arial" w:cs="Arial"/>
        </w:rPr>
        <w:t>,</w:t>
      </w:r>
      <w:r w:rsidRPr="00DD27D4">
        <w:rPr>
          <w:rFonts w:ascii="Arial" w:hAnsi="Arial" w:cs="Arial"/>
        </w:rPr>
        <w:t xml:space="preserve"> and ongoing support to help all staff use digital tools safely and effectively every day.</w:t>
      </w:r>
    </w:p>
    <w:p w14:paraId="4526042D" w14:textId="77777777" w:rsidR="0017513E" w:rsidRPr="00DD27D4" w:rsidRDefault="0017513E" w:rsidP="00D94387">
      <w:pPr>
        <w:rPr>
          <w:rFonts w:ascii="Arial" w:hAnsi="Arial" w:cs="Arial"/>
        </w:rPr>
      </w:pPr>
    </w:p>
    <w:p w14:paraId="141BF0C8" w14:textId="1F683832" w:rsidR="0017513E" w:rsidRPr="00DD27D4" w:rsidRDefault="0017513E" w:rsidP="0017513E">
      <w:pPr>
        <w:rPr>
          <w:rFonts w:ascii="Arial" w:hAnsi="Arial" w:cs="Arial"/>
        </w:rPr>
      </w:pPr>
      <w:r w:rsidRPr="00DD27D4">
        <w:rPr>
          <w:rFonts w:ascii="Arial" w:hAnsi="Arial" w:cs="Arial"/>
        </w:rPr>
        <w:t>Impact on Service Delivery and Patients</w:t>
      </w:r>
    </w:p>
    <w:p w14:paraId="0EF0E6ED" w14:textId="77777777" w:rsidR="0017513E" w:rsidRPr="00DD27D4" w:rsidRDefault="0017513E" w:rsidP="0017513E">
      <w:pPr>
        <w:rPr>
          <w:rFonts w:ascii="Arial" w:hAnsi="Arial" w:cs="Arial"/>
        </w:rPr>
      </w:pPr>
      <w:r w:rsidRPr="00DD27D4">
        <w:rPr>
          <w:rFonts w:ascii="Arial" w:hAnsi="Arial" w:cs="Arial"/>
        </w:rPr>
        <w:t> </w:t>
      </w:r>
    </w:p>
    <w:p w14:paraId="4AD7C366" w14:textId="038477D3" w:rsidR="0017513E" w:rsidRPr="00DD27D4" w:rsidRDefault="0017513E" w:rsidP="0017513E">
      <w:pPr>
        <w:rPr>
          <w:rFonts w:ascii="Arial" w:hAnsi="Arial" w:cs="Arial"/>
        </w:rPr>
      </w:pPr>
      <w:r w:rsidRPr="00DD27D4">
        <w:rPr>
          <w:rFonts w:ascii="Arial" w:hAnsi="Arial" w:cs="Arial"/>
        </w:rPr>
        <w:t>Before 2016</w:t>
      </w:r>
      <w:r w:rsidRPr="00DD27D4">
        <w:rPr>
          <w:rFonts w:ascii="Arial" w:hAnsi="Arial" w:cs="Arial"/>
        </w:rPr>
        <w:t>,</w:t>
      </w:r>
      <w:r w:rsidRPr="00DD27D4">
        <w:rPr>
          <w:rFonts w:ascii="Arial" w:hAnsi="Arial" w:cs="Arial"/>
        </w:rPr>
        <w:t xml:space="preserve"> digital health services were fragmented across England</w:t>
      </w:r>
      <w:r w:rsidRPr="00DD27D4">
        <w:rPr>
          <w:rFonts w:ascii="Arial" w:hAnsi="Arial" w:cs="Arial"/>
        </w:rPr>
        <w:t>,</w:t>
      </w:r>
      <w:r w:rsidRPr="00DD27D4">
        <w:rPr>
          <w:rFonts w:ascii="Arial" w:hAnsi="Arial" w:cs="Arial"/>
        </w:rPr>
        <w:t xml:space="preserve"> Scotland</w:t>
      </w:r>
      <w:r w:rsidRPr="00DD27D4">
        <w:rPr>
          <w:rFonts w:ascii="Arial" w:hAnsi="Arial" w:cs="Arial"/>
        </w:rPr>
        <w:t>,</w:t>
      </w:r>
      <w:r w:rsidRPr="00DD27D4">
        <w:rPr>
          <w:rFonts w:ascii="Arial" w:hAnsi="Arial" w:cs="Arial"/>
        </w:rPr>
        <w:t xml:space="preserve"> Wales and Northern Ireland</w:t>
      </w:r>
      <w:r w:rsidRPr="00DD27D4">
        <w:rPr>
          <w:rFonts w:ascii="Arial" w:hAnsi="Arial" w:cs="Arial"/>
        </w:rPr>
        <w:t>,</w:t>
      </w:r>
      <w:r w:rsidRPr="00DD27D4">
        <w:rPr>
          <w:rFonts w:ascii="Arial" w:hAnsi="Arial" w:cs="Arial"/>
        </w:rPr>
        <w:t xml:space="preserve"> often described as a postcode lottery where access and quality varied widely between different areas and providers (Department of Health and Social Care, 2022). There was no shared system to confirm if a tool was safe or effective</w:t>
      </w:r>
      <w:r w:rsidRPr="00DD27D4">
        <w:rPr>
          <w:rFonts w:ascii="Arial" w:hAnsi="Arial" w:cs="Arial"/>
        </w:rPr>
        <w:t>,</w:t>
      </w:r>
      <w:r w:rsidRPr="00DD27D4">
        <w:rPr>
          <w:rFonts w:ascii="Arial" w:hAnsi="Arial" w:cs="Arial"/>
        </w:rPr>
        <w:t xml:space="preserve"> so many services delayed adoption or worked with different standards</w:t>
      </w:r>
      <w:r w:rsidRPr="00DD27D4">
        <w:rPr>
          <w:rFonts w:ascii="Arial" w:hAnsi="Arial" w:cs="Arial"/>
        </w:rPr>
        <w:t>,</w:t>
      </w:r>
      <w:r w:rsidRPr="00DD27D4">
        <w:rPr>
          <w:rFonts w:ascii="Arial" w:hAnsi="Arial" w:cs="Arial"/>
        </w:rPr>
        <w:t xml:space="preserve"> leading to inconsistency in care. Today</w:t>
      </w:r>
      <w:r w:rsidRPr="00DD27D4">
        <w:rPr>
          <w:rFonts w:ascii="Arial" w:hAnsi="Arial" w:cs="Arial"/>
        </w:rPr>
        <w:t>,</w:t>
      </w:r>
      <w:r w:rsidRPr="00DD27D4">
        <w:rPr>
          <w:rFonts w:ascii="Arial" w:hAnsi="Arial" w:cs="Arial"/>
        </w:rPr>
        <w:t xml:space="preserve"> most NHS trusts and a growing number of social care providers use the national ORCHA library</w:t>
      </w:r>
      <w:r w:rsidRPr="00DD27D4">
        <w:rPr>
          <w:rFonts w:ascii="Arial" w:hAnsi="Arial" w:cs="Arial"/>
        </w:rPr>
        <w:t>,</w:t>
      </w:r>
      <w:r w:rsidRPr="00DD27D4">
        <w:rPr>
          <w:rFonts w:ascii="Arial" w:hAnsi="Arial" w:cs="Arial"/>
        </w:rPr>
        <w:t xml:space="preserve"> ensuring the same consistent baseline standard is applied across the whole UK (ORCHA, 2025).</w:t>
      </w:r>
    </w:p>
    <w:p w14:paraId="52700DD3" w14:textId="77777777" w:rsidR="0017513E" w:rsidRPr="00DD27D4" w:rsidRDefault="0017513E" w:rsidP="0017513E">
      <w:pPr>
        <w:rPr>
          <w:rFonts w:ascii="Arial" w:hAnsi="Arial" w:cs="Arial"/>
        </w:rPr>
      </w:pPr>
      <w:r w:rsidRPr="00DD27D4">
        <w:rPr>
          <w:rFonts w:ascii="Arial" w:hAnsi="Arial" w:cs="Arial"/>
        </w:rPr>
        <w:t> </w:t>
      </w:r>
    </w:p>
    <w:p w14:paraId="2FCF3577" w14:textId="105D9655" w:rsidR="0017513E" w:rsidRPr="00DD27D4" w:rsidRDefault="0017513E" w:rsidP="0017513E">
      <w:pPr>
        <w:rPr>
          <w:rFonts w:ascii="Arial" w:hAnsi="Arial" w:cs="Arial"/>
        </w:rPr>
      </w:pPr>
      <w:r w:rsidRPr="00DD27D4">
        <w:rPr>
          <w:rFonts w:ascii="Arial" w:hAnsi="Arial" w:cs="Arial"/>
        </w:rPr>
        <w:t>This change has brought clear improvements to service delivery. Tools with ORCHA Assured status can be deployed within weeks rather than months</w:t>
      </w:r>
      <w:r w:rsidRPr="00DD27D4">
        <w:rPr>
          <w:rFonts w:ascii="Arial" w:hAnsi="Arial" w:cs="Arial"/>
        </w:rPr>
        <w:t>,</w:t>
      </w:r>
      <w:r w:rsidRPr="00DD27D4">
        <w:rPr>
          <w:rFonts w:ascii="Arial" w:hAnsi="Arial" w:cs="Arial"/>
        </w:rPr>
        <w:t xml:space="preserve"> which supports the NHS Digital First agenda and helps reduce face to face waiting times by offering safe alternatives </w:t>
      </w:r>
      <w:r w:rsidRPr="00DD27D4">
        <w:rPr>
          <w:rFonts w:ascii="Arial" w:hAnsi="Arial" w:cs="Arial"/>
        </w:rPr>
        <w:lastRenderedPageBreak/>
        <w:t xml:space="preserve">for routine monitoring and ongoing support (NHS Providers, 2024). This allows services to meet operational targets while maintaining quality of care. Rigorous </w:t>
      </w:r>
      <w:proofErr w:type="gramStart"/>
      <w:r w:rsidRPr="00DD27D4">
        <w:rPr>
          <w:rFonts w:ascii="Arial" w:hAnsi="Arial" w:cs="Arial"/>
        </w:rPr>
        <w:t>pre market</w:t>
      </w:r>
      <w:proofErr w:type="gramEnd"/>
      <w:r w:rsidRPr="00DD27D4">
        <w:rPr>
          <w:rFonts w:ascii="Arial" w:hAnsi="Arial" w:cs="Arial"/>
        </w:rPr>
        <w:t xml:space="preserve"> checks also lower the risk of clinical incidents</w:t>
      </w:r>
      <w:r w:rsidR="00227CB1" w:rsidRPr="00DD27D4">
        <w:rPr>
          <w:rFonts w:ascii="Arial" w:hAnsi="Arial" w:cs="Arial"/>
        </w:rPr>
        <w:t>,</w:t>
      </w:r>
      <w:r w:rsidRPr="00DD27D4">
        <w:rPr>
          <w:rFonts w:ascii="Arial" w:hAnsi="Arial" w:cs="Arial"/>
        </w:rPr>
        <w:t xml:space="preserve"> data breaches or poor outcomes</w:t>
      </w:r>
      <w:r w:rsidRPr="00DD27D4">
        <w:rPr>
          <w:rFonts w:ascii="Arial" w:hAnsi="Arial" w:cs="Arial"/>
        </w:rPr>
        <w:t>,</w:t>
      </w:r>
      <w:r w:rsidRPr="00DD27D4">
        <w:rPr>
          <w:rFonts w:ascii="Arial" w:hAnsi="Arial" w:cs="Arial"/>
        </w:rPr>
        <w:t xml:space="preserve"> which strengthens overall governance and helps providers meet requirements set by the Care Quality Commission for safe and effective practice (Care Quality Commission, 2023). Assessments now also include checks on compatibility with existing NHS IT infrastructure</w:t>
      </w:r>
      <w:r w:rsidRPr="00DD27D4">
        <w:rPr>
          <w:rFonts w:ascii="Arial" w:hAnsi="Arial" w:cs="Arial"/>
        </w:rPr>
        <w:t>,</w:t>
      </w:r>
      <w:r w:rsidRPr="00DD27D4">
        <w:rPr>
          <w:rFonts w:ascii="Arial" w:hAnsi="Arial" w:cs="Arial"/>
        </w:rPr>
        <w:t xml:space="preserve"> reducing workflow disruption and making it easier to scale successful tools across multiple sites and regions (McKnight et al., 2022).</w:t>
      </w:r>
    </w:p>
    <w:p w14:paraId="3B42D997" w14:textId="77777777" w:rsidR="0017513E" w:rsidRPr="00DD27D4" w:rsidRDefault="0017513E" w:rsidP="0017513E">
      <w:pPr>
        <w:rPr>
          <w:rFonts w:ascii="Arial" w:hAnsi="Arial" w:cs="Arial"/>
        </w:rPr>
      </w:pPr>
      <w:r w:rsidRPr="00DD27D4">
        <w:rPr>
          <w:rFonts w:ascii="Arial" w:hAnsi="Arial" w:cs="Arial"/>
        </w:rPr>
        <w:t> </w:t>
      </w:r>
    </w:p>
    <w:p w14:paraId="0EA25B03" w14:textId="7015D371" w:rsidR="0017513E" w:rsidRPr="00DD27D4" w:rsidRDefault="0017513E" w:rsidP="0017513E">
      <w:pPr>
        <w:rPr>
          <w:rFonts w:ascii="Arial" w:hAnsi="Arial" w:cs="Arial"/>
        </w:rPr>
      </w:pPr>
      <w:r w:rsidRPr="00DD27D4">
        <w:rPr>
          <w:rFonts w:ascii="Arial" w:hAnsi="Arial" w:cs="Arial"/>
        </w:rPr>
        <w:t>However</w:t>
      </w:r>
      <w:r w:rsidR="00227CB1" w:rsidRPr="00DD27D4">
        <w:rPr>
          <w:rFonts w:ascii="Arial" w:hAnsi="Arial" w:cs="Arial"/>
        </w:rPr>
        <w:t>,</w:t>
      </w:r>
      <w:r w:rsidRPr="00DD27D4">
        <w:rPr>
          <w:rFonts w:ascii="Arial" w:hAnsi="Arial" w:cs="Arial"/>
        </w:rPr>
        <w:t xml:space="preserve"> limitations remain. The ORCHA review sets a minimum acceptable standard</w:t>
      </w:r>
      <w:r w:rsidR="00227CB1" w:rsidRPr="00DD27D4">
        <w:rPr>
          <w:rFonts w:ascii="Arial" w:hAnsi="Arial" w:cs="Arial"/>
        </w:rPr>
        <w:t>,</w:t>
      </w:r>
      <w:r w:rsidRPr="00DD27D4">
        <w:rPr>
          <w:rFonts w:ascii="Arial" w:hAnsi="Arial" w:cs="Arial"/>
        </w:rPr>
        <w:t xml:space="preserve"> not a guarantee that a tool will perform perfectly in every specific care setting or for every user group. Smaller social care providers in particular report having less tailored support and fewer resources to help them select and implement the right tools for their service users (Social Care Institute for Excellence, 2024). There is also concern that too much reliance on </w:t>
      </w:r>
      <w:proofErr w:type="gramStart"/>
      <w:r w:rsidRPr="00DD27D4">
        <w:rPr>
          <w:rFonts w:ascii="Arial" w:hAnsi="Arial" w:cs="Arial"/>
        </w:rPr>
        <w:t>pre approved</w:t>
      </w:r>
      <w:proofErr w:type="gramEnd"/>
      <w:r w:rsidRPr="00DD27D4">
        <w:rPr>
          <w:rFonts w:ascii="Arial" w:hAnsi="Arial" w:cs="Arial"/>
        </w:rPr>
        <w:t xml:space="preserve"> lists could reduce the scope for local innovation if providers become less willing to test new or emerging solutions that have not yet completed the full assessment process.</w:t>
      </w:r>
    </w:p>
    <w:p w14:paraId="058A3DD0" w14:textId="77777777" w:rsidR="0017513E" w:rsidRPr="00DD27D4" w:rsidRDefault="0017513E" w:rsidP="0017513E">
      <w:pPr>
        <w:rPr>
          <w:rFonts w:ascii="Arial" w:hAnsi="Arial" w:cs="Arial"/>
        </w:rPr>
      </w:pPr>
      <w:r w:rsidRPr="00DD27D4">
        <w:rPr>
          <w:rFonts w:ascii="Arial" w:hAnsi="Arial" w:cs="Arial"/>
        </w:rPr>
        <w:t> </w:t>
      </w:r>
    </w:p>
    <w:p w14:paraId="2371FF20" w14:textId="783D361F" w:rsidR="0017513E" w:rsidRPr="00DD27D4" w:rsidRDefault="0017513E" w:rsidP="0017513E">
      <w:pPr>
        <w:rPr>
          <w:rFonts w:ascii="Arial" w:hAnsi="Arial" w:cs="Arial"/>
        </w:rPr>
      </w:pPr>
      <w:r w:rsidRPr="00DD27D4">
        <w:rPr>
          <w:rFonts w:ascii="Arial" w:hAnsi="Arial" w:cs="Arial"/>
        </w:rPr>
        <w:t>For patients and service users</w:t>
      </w:r>
      <w:r w:rsidR="00227CB1" w:rsidRPr="00DD27D4">
        <w:rPr>
          <w:rFonts w:ascii="Arial" w:hAnsi="Arial" w:cs="Arial"/>
        </w:rPr>
        <w:t>,</w:t>
      </w:r>
      <w:r w:rsidRPr="00DD27D4">
        <w:rPr>
          <w:rFonts w:ascii="Arial" w:hAnsi="Arial" w:cs="Arial"/>
        </w:rPr>
        <w:t xml:space="preserve"> the ORCHA Assured mark acts as a clear and trusted signal that a tool meets UK safety</w:t>
      </w:r>
      <w:r w:rsidR="00227CB1" w:rsidRPr="00DD27D4">
        <w:rPr>
          <w:rFonts w:ascii="Arial" w:hAnsi="Arial" w:cs="Arial"/>
        </w:rPr>
        <w:t>,</w:t>
      </w:r>
      <w:r w:rsidRPr="00DD27D4">
        <w:rPr>
          <w:rFonts w:ascii="Arial" w:hAnsi="Arial" w:cs="Arial"/>
        </w:rPr>
        <w:t xml:space="preserve"> legal and quality standards. Independent research by Healthwatch England (2025) found that most people feel significantly more confident using a health app or digital tool once they see this certification in place.</w:t>
      </w:r>
    </w:p>
    <w:p w14:paraId="675528B1" w14:textId="77777777" w:rsidR="0017513E" w:rsidRPr="00DD27D4" w:rsidRDefault="0017513E" w:rsidP="0017513E">
      <w:pPr>
        <w:rPr>
          <w:rFonts w:ascii="Arial" w:hAnsi="Arial" w:cs="Arial"/>
        </w:rPr>
      </w:pPr>
      <w:r w:rsidRPr="00DD27D4">
        <w:rPr>
          <w:rFonts w:ascii="Arial" w:hAnsi="Arial" w:cs="Arial"/>
        </w:rPr>
        <w:t> </w:t>
      </w:r>
    </w:p>
    <w:p w14:paraId="490705BC" w14:textId="23B7EB2C" w:rsidR="0017513E" w:rsidRPr="00DD27D4" w:rsidRDefault="0017513E" w:rsidP="0017513E">
      <w:pPr>
        <w:rPr>
          <w:rFonts w:ascii="Arial" w:hAnsi="Arial" w:cs="Arial"/>
        </w:rPr>
      </w:pPr>
      <w:r w:rsidRPr="00DD27D4">
        <w:rPr>
          <w:rFonts w:ascii="Arial" w:hAnsi="Arial" w:cs="Arial"/>
        </w:rPr>
        <w:t xml:space="preserve">The library includes thousands of tools covering </w:t>
      </w:r>
      <w:r w:rsidR="00227CB1" w:rsidRPr="00DD27D4">
        <w:rPr>
          <w:rFonts w:ascii="Arial" w:hAnsi="Arial" w:cs="Arial"/>
        </w:rPr>
        <w:t>long-term</w:t>
      </w:r>
      <w:r w:rsidRPr="00DD27D4">
        <w:rPr>
          <w:rFonts w:ascii="Arial" w:hAnsi="Arial" w:cs="Arial"/>
        </w:rPr>
        <w:t xml:space="preserve"> conditions</w:t>
      </w:r>
      <w:r w:rsidR="00227CB1" w:rsidRPr="00DD27D4">
        <w:rPr>
          <w:rFonts w:ascii="Arial" w:hAnsi="Arial" w:cs="Arial"/>
        </w:rPr>
        <w:t>,</w:t>
      </w:r>
      <w:r w:rsidRPr="00DD27D4">
        <w:rPr>
          <w:rFonts w:ascii="Arial" w:hAnsi="Arial" w:cs="Arial"/>
        </w:rPr>
        <w:t xml:space="preserve"> mental health</w:t>
      </w:r>
      <w:r w:rsidR="00227CB1" w:rsidRPr="00DD27D4">
        <w:rPr>
          <w:rFonts w:ascii="Arial" w:hAnsi="Arial" w:cs="Arial"/>
        </w:rPr>
        <w:t>,</w:t>
      </w:r>
      <w:r w:rsidRPr="00DD27D4">
        <w:rPr>
          <w:rFonts w:ascii="Arial" w:hAnsi="Arial" w:cs="Arial"/>
        </w:rPr>
        <w:t xml:space="preserve"> medication management and general wellbeing. This supports people to manage their own care at home</w:t>
      </w:r>
      <w:r w:rsidR="00227CB1" w:rsidRPr="00DD27D4">
        <w:rPr>
          <w:rFonts w:ascii="Arial" w:hAnsi="Arial" w:cs="Arial"/>
        </w:rPr>
        <w:t>,</w:t>
      </w:r>
      <w:r w:rsidRPr="00DD27D4">
        <w:rPr>
          <w:rFonts w:ascii="Arial" w:hAnsi="Arial" w:cs="Arial"/>
        </w:rPr>
        <w:t xml:space="preserve"> reduces the need for unnecessary hospital or GP visits</w:t>
      </w:r>
      <w:r w:rsidR="00227CB1" w:rsidRPr="00DD27D4">
        <w:rPr>
          <w:rFonts w:ascii="Arial" w:hAnsi="Arial" w:cs="Arial"/>
        </w:rPr>
        <w:t>,</w:t>
      </w:r>
      <w:r w:rsidRPr="00DD27D4">
        <w:rPr>
          <w:rFonts w:ascii="Arial" w:hAnsi="Arial" w:cs="Arial"/>
        </w:rPr>
        <w:t xml:space="preserve"> and gives individuals greater control over their own health and recovery (ORCHA, 2024). A single national standard also means patients in all regions have access to the same safe resources</w:t>
      </w:r>
      <w:r w:rsidR="00227CB1" w:rsidRPr="00DD27D4">
        <w:rPr>
          <w:rFonts w:ascii="Arial" w:hAnsi="Arial" w:cs="Arial"/>
        </w:rPr>
        <w:t>,</w:t>
      </w:r>
      <w:r w:rsidRPr="00DD27D4">
        <w:rPr>
          <w:rFonts w:ascii="Arial" w:hAnsi="Arial" w:cs="Arial"/>
        </w:rPr>
        <w:t xml:space="preserve"> helping to reduce the historic disadvantage of </w:t>
      </w:r>
      <w:proofErr w:type="gramStart"/>
      <w:r w:rsidRPr="00DD27D4">
        <w:rPr>
          <w:rFonts w:ascii="Arial" w:hAnsi="Arial" w:cs="Arial"/>
        </w:rPr>
        <w:t>location based</w:t>
      </w:r>
      <w:proofErr w:type="gramEnd"/>
      <w:r w:rsidRPr="00DD27D4">
        <w:rPr>
          <w:rFonts w:ascii="Arial" w:hAnsi="Arial" w:cs="Arial"/>
        </w:rPr>
        <w:t xml:space="preserve"> availability and supporting wider goals to reduce health inequalities across the UK (Care Quality Commission, 2023). Compliance with GDPR and UK data laws also provides reassurance that personal health information will be handled securely and transparently</w:t>
      </w:r>
      <w:r w:rsidR="00227CB1" w:rsidRPr="00DD27D4">
        <w:rPr>
          <w:rFonts w:ascii="Arial" w:hAnsi="Arial" w:cs="Arial"/>
        </w:rPr>
        <w:t>,</w:t>
      </w:r>
      <w:r w:rsidRPr="00DD27D4">
        <w:rPr>
          <w:rFonts w:ascii="Arial" w:hAnsi="Arial" w:cs="Arial"/>
        </w:rPr>
        <w:t xml:space="preserve"> which is a key concern for many people when sharing sensitive details online (Information Commissioner’s Office, 2024).</w:t>
      </w:r>
    </w:p>
    <w:p w14:paraId="2D73EBAB" w14:textId="77777777" w:rsidR="0017513E" w:rsidRPr="00DD27D4" w:rsidRDefault="0017513E" w:rsidP="0017513E">
      <w:pPr>
        <w:rPr>
          <w:rFonts w:ascii="Arial" w:hAnsi="Arial" w:cs="Arial"/>
        </w:rPr>
      </w:pPr>
      <w:r w:rsidRPr="00DD27D4">
        <w:rPr>
          <w:rFonts w:ascii="Arial" w:hAnsi="Arial" w:cs="Arial"/>
        </w:rPr>
        <w:t> </w:t>
      </w:r>
    </w:p>
    <w:p w14:paraId="5324C7F3" w14:textId="58127D81" w:rsidR="0017513E" w:rsidRPr="00DD27D4" w:rsidRDefault="0017513E" w:rsidP="0017513E">
      <w:pPr>
        <w:rPr>
          <w:rFonts w:ascii="Arial" w:hAnsi="Arial" w:cs="Arial"/>
        </w:rPr>
      </w:pPr>
      <w:r w:rsidRPr="00DD27D4">
        <w:rPr>
          <w:rFonts w:ascii="Arial" w:hAnsi="Arial" w:cs="Arial"/>
        </w:rPr>
        <w:t>Even with these benefits</w:t>
      </w:r>
      <w:r w:rsidR="00227CB1" w:rsidRPr="00DD27D4">
        <w:rPr>
          <w:rFonts w:ascii="Arial" w:hAnsi="Arial" w:cs="Arial"/>
        </w:rPr>
        <w:t>,</w:t>
      </w:r>
      <w:r w:rsidRPr="00DD27D4">
        <w:rPr>
          <w:rFonts w:ascii="Arial" w:hAnsi="Arial" w:cs="Arial"/>
        </w:rPr>
        <w:t xml:space="preserve"> ORCHA alone cannot solve the wider issue of digital exclusion. Around one in ten adults in the UK still </w:t>
      </w:r>
      <w:r w:rsidR="00227CB1" w:rsidRPr="00DD27D4">
        <w:rPr>
          <w:rFonts w:ascii="Arial" w:hAnsi="Arial" w:cs="Arial"/>
        </w:rPr>
        <w:t>lacks</w:t>
      </w:r>
      <w:r w:rsidRPr="00DD27D4">
        <w:rPr>
          <w:rFonts w:ascii="Arial" w:hAnsi="Arial" w:cs="Arial"/>
        </w:rPr>
        <w:t xml:space="preserve"> reliable internet access or the basic digital skills needed to use these tools</w:t>
      </w:r>
      <w:r w:rsidR="00227CB1" w:rsidRPr="00DD27D4">
        <w:rPr>
          <w:rFonts w:ascii="Arial" w:hAnsi="Arial" w:cs="Arial"/>
        </w:rPr>
        <w:t>,</w:t>
      </w:r>
      <w:r w:rsidRPr="00DD27D4">
        <w:rPr>
          <w:rFonts w:ascii="Arial" w:hAnsi="Arial" w:cs="Arial"/>
        </w:rPr>
        <w:t xml:space="preserve"> meaning they may miss out on the advantages they offer (Barr et al., 2021). There is also a risk that digital solutions are used to replace rather than supplement face to face care</w:t>
      </w:r>
      <w:r w:rsidR="00227CB1" w:rsidRPr="00DD27D4">
        <w:rPr>
          <w:rFonts w:ascii="Arial" w:hAnsi="Arial" w:cs="Arial"/>
        </w:rPr>
        <w:t>,</w:t>
      </w:r>
      <w:r w:rsidRPr="00DD27D4">
        <w:rPr>
          <w:rFonts w:ascii="Arial" w:hAnsi="Arial" w:cs="Arial"/>
        </w:rPr>
        <w:t xml:space="preserve"> potentially reducing the human connection that many patients value most</w:t>
      </w:r>
      <w:r w:rsidR="00227CB1" w:rsidRPr="00DD27D4">
        <w:rPr>
          <w:rFonts w:ascii="Arial" w:hAnsi="Arial" w:cs="Arial"/>
        </w:rPr>
        <w:t>,</w:t>
      </w:r>
      <w:r w:rsidRPr="00DD27D4">
        <w:rPr>
          <w:rFonts w:ascii="Arial" w:hAnsi="Arial" w:cs="Arial"/>
        </w:rPr>
        <w:t xml:space="preserve"> especially those with complex conditions or emotional and support needs (Royal College of General Practitioners, 2023).</w:t>
      </w:r>
    </w:p>
    <w:p w14:paraId="4517A465" w14:textId="77777777" w:rsidR="0017513E" w:rsidRPr="00DD27D4" w:rsidRDefault="0017513E" w:rsidP="0017513E">
      <w:pPr>
        <w:rPr>
          <w:rFonts w:ascii="Arial" w:hAnsi="Arial" w:cs="Arial"/>
        </w:rPr>
      </w:pPr>
      <w:r w:rsidRPr="00DD27D4">
        <w:rPr>
          <w:rFonts w:ascii="Arial" w:hAnsi="Arial" w:cs="Arial"/>
        </w:rPr>
        <w:t> </w:t>
      </w:r>
    </w:p>
    <w:p w14:paraId="370A9ED8" w14:textId="2DC85713" w:rsidR="0017513E" w:rsidRPr="00DD27D4" w:rsidRDefault="0017513E" w:rsidP="0017513E">
      <w:pPr>
        <w:rPr>
          <w:rFonts w:ascii="Arial" w:hAnsi="Arial" w:cs="Arial"/>
        </w:rPr>
      </w:pPr>
      <w:r w:rsidRPr="00DD27D4">
        <w:rPr>
          <w:rFonts w:ascii="Arial" w:hAnsi="Arial" w:cs="Arial"/>
        </w:rPr>
        <w:t>In summary</w:t>
      </w:r>
      <w:r w:rsidR="00227CB1" w:rsidRPr="00DD27D4">
        <w:rPr>
          <w:rFonts w:ascii="Arial" w:hAnsi="Arial" w:cs="Arial"/>
        </w:rPr>
        <w:t>,</w:t>
      </w:r>
      <w:r w:rsidRPr="00DD27D4">
        <w:rPr>
          <w:rFonts w:ascii="Arial" w:hAnsi="Arial" w:cs="Arial"/>
        </w:rPr>
        <w:t xml:space="preserve"> ORCHA has created a more consistent and reliable environment for digital health service delivery and given patients clearer confidence in the tools they use. Yet it </w:t>
      </w:r>
      <w:r w:rsidRPr="00DD27D4">
        <w:rPr>
          <w:rFonts w:ascii="Arial" w:hAnsi="Arial" w:cs="Arial"/>
        </w:rPr>
        <w:lastRenderedPageBreak/>
        <w:t>remains one part of a wider system</w:t>
      </w:r>
      <w:r w:rsidR="00227CB1" w:rsidRPr="00DD27D4">
        <w:rPr>
          <w:rFonts w:ascii="Arial" w:hAnsi="Arial" w:cs="Arial"/>
        </w:rPr>
        <w:t>,</w:t>
      </w:r>
      <w:r w:rsidRPr="00DD27D4">
        <w:rPr>
          <w:rFonts w:ascii="Arial" w:hAnsi="Arial" w:cs="Arial"/>
        </w:rPr>
        <w:t xml:space="preserve"> and its full benefits can only be realised alongside investment in access skills and </w:t>
      </w:r>
      <w:proofErr w:type="gramStart"/>
      <w:r w:rsidRPr="00DD27D4">
        <w:rPr>
          <w:rFonts w:ascii="Arial" w:hAnsi="Arial" w:cs="Arial"/>
        </w:rPr>
        <w:t>person centred</w:t>
      </w:r>
      <w:proofErr w:type="gramEnd"/>
      <w:r w:rsidRPr="00DD27D4">
        <w:rPr>
          <w:rFonts w:ascii="Arial" w:hAnsi="Arial" w:cs="Arial"/>
        </w:rPr>
        <w:t xml:space="preserve"> care.</w:t>
      </w:r>
    </w:p>
    <w:p w14:paraId="01DAFD9A" w14:textId="77777777" w:rsidR="00227CB1" w:rsidRPr="00DD27D4" w:rsidRDefault="00227CB1" w:rsidP="0017513E">
      <w:pPr>
        <w:rPr>
          <w:rFonts w:ascii="Arial" w:hAnsi="Arial" w:cs="Arial"/>
        </w:rPr>
      </w:pPr>
    </w:p>
    <w:p w14:paraId="2A885A9C" w14:textId="77777777" w:rsidR="00227CB1" w:rsidRPr="00DD27D4" w:rsidRDefault="00227CB1" w:rsidP="0017513E">
      <w:pPr>
        <w:rPr>
          <w:rFonts w:ascii="Arial" w:hAnsi="Arial" w:cs="Arial"/>
        </w:rPr>
      </w:pPr>
    </w:p>
    <w:p w14:paraId="33EB88D0" w14:textId="04217432" w:rsidR="00227CB1" w:rsidRPr="00DD27D4" w:rsidRDefault="00227CB1" w:rsidP="00227CB1">
      <w:pPr>
        <w:rPr>
          <w:rFonts w:ascii="Arial" w:hAnsi="Arial" w:cs="Arial"/>
        </w:rPr>
      </w:pPr>
      <w:r w:rsidRPr="00DD27D4">
        <w:rPr>
          <w:rFonts w:ascii="Arial" w:hAnsi="Arial" w:cs="Arial"/>
        </w:rPr>
        <w:t>Wider Impact</w:t>
      </w:r>
    </w:p>
    <w:p w14:paraId="6DEC665B" w14:textId="77777777" w:rsidR="00227CB1" w:rsidRPr="00DD27D4" w:rsidRDefault="00227CB1" w:rsidP="00227CB1">
      <w:pPr>
        <w:rPr>
          <w:rFonts w:ascii="Arial" w:hAnsi="Arial" w:cs="Arial"/>
        </w:rPr>
      </w:pPr>
      <w:r w:rsidRPr="00DD27D4">
        <w:rPr>
          <w:rFonts w:ascii="Arial" w:hAnsi="Arial" w:cs="Arial"/>
        </w:rPr>
        <w:t> </w:t>
      </w:r>
    </w:p>
    <w:p w14:paraId="211FA640" w14:textId="48CF43FC" w:rsidR="00227CB1" w:rsidRPr="00DD27D4" w:rsidRDefault="00227CB1" w:rsidP="00227CB1">
      <w:pPr>
        <w:rPr>
          <w:rFonts w:ascii="Arial" w:hAnsi="Arial" w:cs="Arial"/>
        </w:rPr>
      </w:pPr>
      <w:r w:rsidRPr="00DD27D4">
        <w:rPr>
          <w:rFonts w:ascii="Arial" w:hAnsi="Arial" w:cs="Arial"/>
        </w:rPr>
        <w:t>Beyond direct clinical and care settings</w:t>
      </w:r>
      <w:r w:rsidRPr="00DD27D4">
        <w:rPr>
          <w:rFonts w:ascii="Arial" w:hAnsi="Arial" w:cs="Arial"/>
        </w:rPr>
        <w:t>,</w:t>
      </w:r>
      <w:r w:rsidRPr="00DD27D4">
        <w:rPr>
          <w:rFonts w:ascii="Arial" w:hAnsi="Arial" w:cs="Arial"/>
        </w:rPr>
        <w:t xml:space="preserve"> ORCHA delivers benefits that extend across the whole health and social care community. Approved digital tools provide valuable support for unpaid carers who play a vital role in looking after family members</w:t>
      </w:r>
      <w:r w:rsidRPr="00DD27D4">
        <w:rPr>
          <w:rFonts w:ascii="Arial" w:hAnsi="Arial" w:cs="Arial"/>
        </w:rPr>
        <w:t>,</w:t>
      </w:r>
      <w:r w:rsidRPr="00DD27D4">
        <w:rPr>
          <w:rFonts w:ascii="Arial" w:hAnsi="Arial" w:cs="Arial"/>
        </w:rPr>
        <w:t xml:space="preserve"> friends and neighbours. These tools help carers monitor health conditions</w:t>
      </w:r>
      <w:r w:rsidRPr="00DD27D4">
        <w:rPr>
          <w:rFonts w:ascii="Arial" w:hAnsi="Arial" w:cs="Arial"/>
        </w:rPr>
        <w:t>,</w:t>
      </w:r>
      <w:r w:rsidRPr="00DD27D4">
        <w:rPr>
          <w:rFonts w:ascii="Arial" w:hAnsi="Arial" w:cs="Arial"/>
        </w:rPr>
        <w:t xml:space="preserve"> track medication schedules</w:t>
      </w:r>
      <w:r w:rsidRPr="00DD27D4">
        <w:rPr>
          <w:rFonts w:ascii="Arial" w:hAnsi="Arial" w:cs="Arial"/>
        </w:rPr>
        <w:t>,</w:t>
      </w:r>
      <w:r w:rsidRPr="00DD27D4">
        <w:rPr>
          <w:rFonts w:ascii="Arial" w:hAnsi="Arial" w:cs="Arial"/>
        </w:rPr>
        <w:t xml:space="preserve"> record vital signs and coordinate care with professional services</w:t>
      </w:r>
      <w:r w:rsidRPr="00DD27D4">
        <w:rPr>
          <w:rFonts w:ascii="Arial" w:hAnsi="Arial" w:cs="Arial"/>
        </w:rPr>
        <w:t>,</w:t>
      </w:r>
      <w:r w:rsidRPr="00DD27D4">
        <w:rPr>
          <w:rFonts w:ascii="Arial" w:hAnsi="Arial" w:cs="Arial"/>
        </w:rPr>
        <w:t xml:space="preserve"> reducing their administrative burden and allowing them to manage responsibilities more effectively (Carers UK, 2024). This support also helps protect the </w:t>
      </w:r>
      <w:r w:rsidRPr="00DD27D4">
        <w:rPr>
          <w:rFonts w:ascii="Arial" w:hAnsi="Arial" w:cs="Arial"/>
        </w:rPr>
        <w:t>carer's</w:t>
      </w:r>
      <w:r w:rsidRPr="00DD27D4">
        <w:rPr>
          <w:rFonts w:ascii="Arial" w:hAnsi="Arial" w:cs="Arial"/>
        </w:rPr>
        <w:t xml:space="preserve"> own health and wellbeing by reducing stress and making their role more manageable.</w:t>
      </w:r>
    </w:p>
    <w:p w14:paraId="56399C06" w14:textId="77777777" w:rsidR="00227CB1" w:rsidRPr="00DD27D4" w:rsidRDefault="00227CB1" w:rsidP="00227CB1">
      <w:pPr>
        <w:rPr>
          <w:rFonts w:ascii="Arial" w:hAnsi="Arial" w:cs="Arial"/>
        </w:rPr>
      </w:pPr>
      <w:r w:rsidRPr="00DD27D4">
        <w:rPr>
          <w:rFonts w:ascii="Arial" w:hAnsi="Arial" w:cs="Arial"/>
        </w:rPr>
        <w:t> </w:t>
      </w:r>
    </w:p>
    <w:p w14:paraId="7B23638C" w14:textId="4041DF42" w:rsidR="00227CB1" w:rsidRPr="00DD27D4" w:rsidRDefault="00227CB1" w:rsidP="00227CB1">
      <w:pPr>
        <w:rPr>
          <w:rFonts w:ascii="Arial" w:hAnsi="Arial" w:cs="Arial"/>
        </w:rPr>
      </w:pPr>
      <w:r w:rsidRPr="00DD27D4">
        <w:rPr>
          <w:rFonts w:ascii="Arial" w:hAnsi="Arial" w:cs="Arial"/>
        </w:rPr>
        <w:t>ORCHA also contributes to broader public health goals across the UK. Assessed tools cover areas such as smoking cessation</w:t>
      </w:r>
      <w:r w:rsidRPr="00DD27D4">
        <w:rPr>
          <w:rFonts w:ascii="Arial" w:hAnsi="Arial" w:cs="Arial"/>
        </w:rPr>
        <w:t>,</w:t>
      </w:r>
      <w:r w:rsidRPr="00DD27D4">
        <w:rPr>
          <w:rFonts w:ascii="Arial" w:hAnsi="Arial" w:cs="Arial"/>
        </w:rPr>
        <w:t xml:space="preserve"> healthy eating</w:t>
      </w:r>
      <w:r w:rsidRPr="00DD27D4">
        <w:rPr>
          <w:rFonts w:ascii="Arial" w:hAnsi="Arial" w:cs="Arial"/>
        </w:rPr>
        <w:t>,</w:t>
      </w:r>
      <w:r w:rsidRPr="00DD27D4">
        <w:rPr>
          <w:rFonts w:ascii="Arial" w:hAnsi="Arial" w:cs="Arial"/>
        </w:rPr>
        <w:t xml:space="preserve"> physical activity</w:t>
      </w:r>
      <w:r w:rsidRPr="00DD27D4">
        <w:rPr>
          <w:rFonts w:ascii="Arial" w:hAnsi="Arial" w:cs="Arial"/>
        </w:rPr>
        <w:t>,</w:t>
      </w:r>
      <w:r w:rsidRPr="00DD27D4">
        <w:rPr>
          <w:rFonts w:ascii="Arial" w:hAnsi="Arial" w:cs="Arial"/>
        </w:rPr>
        <w:t xml:space="preserve"> weight management and mental health awareness</w:t>
      </w:r>
      <w:r w:rsidRPr="00DD27D4">
        <w:rPr>
          <w:rFonts w:ascii="Arial" w:hAnsi="Arial" w:cs="Arial"/>
        </w:rPr>
        <w:t>,</w:t>
      </w:r>
      <w:r w:rsidRPr="00DD27D4">
        <w:rPr>
          <w:rFonts w:ascii="Arial" w:hAnsi="Arial" w:cs="Arial"/>
        </w:rPr>
        <w:t xml:space="preserve"> giving people accessible ways to improve their lifestyle and prevent illness before conditions become serious (Public Health England, 2022). By providing a trusted standard</w:t>
      </w:r>
      <w:r w:rsidRPr="00DD27D4">
        <w:rPr>
          <w:rFonts w:ascii="Arial" w:hAnsi="Arial" w:cs="Arial"/>
        </w:rPr>
        <w:t>,</w:t>
      </w:r>
      <w:r w:rsidRPr="00DD27D4">
        <w:rPr>
          <w:rFonts w:ascii="Arial" w:hAnsi="Arial" w:cs="Arial"/>
        </w:rPr>
        <w:t xml:space="preserve"> the system also supports public health campaigns</w:t>
      </w:r>
      <w:r w:rsidRPr="00DD27D4">
        <w:rPr>
          <w:rFonts w:ascii="Arial" w:hAnsi="Arial" w:cs="Arial"/>
        </w:rPr>
        <w:t>,</w:t>
      </w:r>
      <w:r w:rsidRPr="00DD27D4">
        <w:rPr>
          <w:rFonts w:ascii="Arial" w:hAnsi="Arial" w:cs="Arial"/>
        </w:rPr>
        <w:t xml:space="preserve"> allowing organisations to recommend resources with confidence that they are safe and reliable.</w:t>
      </w:r>
    </w:p>
    <w:p w14:paraId="17AEFC1B" w14:textId="77777777" w:rsidR="00227CB1" w:rsidRPr="00DD27D4" w:rsidRDefault="00227CB1" w:rsidP="00227CB1">
      <w:pPr>
        <w:rPr>
          <w:rFonts w:ascii="Arial" w:hAnsi="Arial" w:cs="Arial"/>
        </w:rPr>
      </w:pPr>
      <w:r w:rsidRPr="00DD27D4">
        <w:rPr>
          <w:rFonts w:ascii="Arial" w:hAnsi="Arial" w:cs="Arial"/>
        </w:rPr>
        <w:t> </w:t>
      </w:r>
    </w:p>
    <w:p w14:paraId="2F0A503B" w14:textId="2B3F183C" w:rsidR="00227CB1" w:rsidRPr="00DD27D4" w:rsidRDefault="00227CB1" w:rsidP="00227CB1">
      <w:pPr>
        <w:rPr>
          <w:rFonts w:ascii="Arial" w:hAnsi="Arial" w:cs="Arial"/>
        </w:rPr>
      </w:pPr>
      <w:r w:rsidRPr="00DD27D4">
        <w:rPr>
          <w:rFonts w:ascii="Arial" w:hAnsi="Arial" w:cs="Arial"/>
        </w:rPr>
        <w:t>Over time</w:t>
      </w:r>
      <w:r w:rsidRPr="00DD27D4">
        <w:rPr>
          <w:rFonts w:ascii="Arial" w:hAnsi="Arial" w:cs="Arial"/>
        </w:rPr>
        <w:t>,</w:t>
      </w:r>
      <w:r w:rsidRPr="00DD27D4">
        <w:rPr>
          <w:rFonts w:ascii="Arial" w:hAnsi="Arial" w:cs="Arial"/>
        </w:rPr>
        <w:t xml:space="preserve"> the consistent national framework has helped build greater public trust in digital health technologies. Independent analysis shows that having a clear certification mark reduces uncertainty and encourages more people to try and continue using digital tools for their health needs (Nuffield Trust, 2025). This growing confidence supports the wider digital transformation agenda</w:t>
      </w:r>
      <w:r w:rsidRPr="00DD27D4">
        <w:rPr>
          <w:rFonts w:ascii="Arial" w:hAnsi="Arial" w:cs="Arial"/>
        </w:rPr>
        <w:t>,</w:t>
      </w:r>
      <w:r w:rsidRPr="00DD27D4">
        <w:rPr>
          <w:rFonts w:ascii="Arial" w:hAnsi="Arial" w:cs="Arial"/>
        </w:rPr>
        <w:t xml:space="preserve"> ensuring that innovation is accepted and used effectively by communities across England</w:t>
      </w:r>
      <w:r w:rsidRPr="00DD27D4">
        <w:rPr>
          <w:rFonts w:ascii="Arial" w:hAnsi="Arial" w:cs="Arial"/>
        </w:rPr>
        <w:t>,</w:t>
      </w:r>
      <w:r w:rsidRPr="00DD27D4">
        <w:rPr>
          <w:rFonts w:ascii="Arial" w:hAnsi="Arial" w:cs="Arial"/>
        </w:rPr>
        <w:t xml:space="preserve"> Scotland</w:t>
      </w:r>
      <w:r w:rsidRPr="00DD27D4">
        <w:rPr>
          <w:rFonts w:ascii="Arial" w:hAnsi="Arial" w:cs="Arial"/>
        </w:rPr>
        <w:t>,</w:t>
      </w:r>
      <w:r w:rsidRPr="00DD27D4">
        <w:rPr>
          <w:rFonts w:ascii="Arial" w:hAnsi="Arial" w:cs="Arial"/>
        </w:rPr>
        <w:t xml:space="preserve"> Wales and Northern Ireland.</w:t>
      </w:r>
    </w:p>
    <w:p w14:paraId="39B4B8A8" w14:textId="77777777" w:rsidR="00227CB1" w:rsidRPr="00DD27D4" w:rsidRDefault="00227CB1" w:rsidP="00227CB1">
      <w:pPr>
        <w:rPr>
          <w:rFonts w:ascii="Arial" w:hAnsi="Arial" w:cs="Arial"/>
        </w:rPr>
      </w:pPr>
      <w:r w:rsidRPr="00DD27D4">
        <w:rPr>
          <w:rFonts w:ascii="Arial" w:hAnsi="Arial" w:cs="Arial"/>
        </w:rPr>
        <w:t> </w:t>
      </w:r>
    </w:p>
    <w:p w14:paraId="651CDAF9" w14:textId="5B9982E3" w:rsidR="00227CB1" w:rsidRPr="00DD27D4" w:rsidRDefault="00227CB1" w:rsidP="00227CB1">
      <w:pPr>
        <w:rPr>
          <w:rFonts w:ascii="Arial" w:hAnsi="Arial" w:cs="Arial"/>
        </w:rPr>
      </w:pPr>
      <w:r w:rsidRPr="00DD27D4">
        <w:rPr>
          <w:rFonts w:ascii="Arial" w:hAnsi="Arial" w:cs="Arial"/>
        </w:rPr>
        <w:t>Even so</w:t>
      </w:r>
      <w:r w:rsidRPr="00DD27D4">
        <w:rPr>
          <w:rFonts w:ascii="Arial" w:hAnsi="Arial" w:cs="Arial"/>
        </w:rPr>
        <w:t>,</w:t>
      </w:r>
      <w:r w:rsidRPr="00DD27D4">
        <w:rPr>
          <w:rFonts w:ascii="Arial" w:hAnsi="Arial" w:cs="Arial"/>
        </w:rPr>
        <w:t xml:space="preserve"> there are limits to this wider influence. Benefits depend on people being able to access and understand the tools available. Without accompanying support for those with limited skills or connectivity</w:t>
      </w:r>
      <w:r w:rsidRPr="00DD27D4">
        <w:rPr>
          <w:rFonts w:ascii="Arial" w:hAnsi="Arial" w:cs="Arial"/>
        </w:rPr>
        <w:t>,</w:t>
      </w:r>
      <w:r w:rsidRPr="00DD27D4">
        <w:rPr>
          <w:rFonts w:ascii="Arial" w:hAnsi="Arial" w:cs="Arial"/>
        </w:rPr>
        <w:t xml:space="preserve"> the positive impact will not reach everyone equally (Barr et al., 2021). Still</w:t>
      </w:r>
      <w:r w:rsidRPr="00DD27D4">
        <w:rPr>
          <w:rFonts w:ascii="Arial" w:hAnsi="Arial" w:cs="Arial"/>
        </w:rPr>
        <w:t>,</w:t>
      </w:r>
      <w:r w:rsidRPr="00DD27D4">
        <w:rPr>
          <w:rFonts w:ascii="Arial" w:hAnsi="Arial" w:cs="Arial"/>
        </w:rPr>
        <w:t xml:space="preserve"> ORCHA provides a solid foundation that benefits not only patients and professionals but also carers</w:t>
      </w:r>
      <w:r w:rsidRPr="00DD27D4">
        <w:rPr>
          <w:rFonts w:ascii="Arial" w:hAnsi="Arial" w:cs="Arial"/>
        </w:rPr>
        <w:t>,</w:t>
      </w:r>
      <w:r w:rsidRPr="00DD27D4">
        <w:rPr>
          <w:rFonts w:ascii="Arial" w:hAnsi="Arial" w:cs="Arial"/>
        </w:rPr>
        <w:t xml:space="preserve"> public health bodies and the general population.</w:t>
      </w:r>
    </w:p>
    <w:p w14:paraId="64BAC58B" w14:textId="77777777" w:rsidR="00965395" w:rsidRPr="00DD27D4" w:rsidRDefault="00965395" w:rsidP="00227CB1">
      <w:pPr>
        <w:rPr>
          <w:rFonts w:ascii="Arial" w:hAnsi="Arial" w:cs="Arial"/>
        </w:rPr>
      </w:pPr>
    </w:p>
    <w:p w14:paraId="3455740A" w14:textId="620E188E" w:rsidR="00965395" w:rsidRPr="00DD27D4" w:rsidRDefault="00965395" w:rsidP="00965395">
      <w:pPr>
        <w:rPr>
          <w:rFonts w:ascii="Arial" w:hAnsi="Arial" w:cs="Arial"/>
        </w:rPr>
      </w:pPr>
      <w:r w:rsidRPr="00DD27D4">
        <w:rPr>
          <w:rFonts w:ascii="Arial" w:hAnsi="Arial" w:cs="Arial"/>
        </w:rPr>
        <w:t>Recommendations</w:t>
      </w:r>
    </w:p>
    <w:p w14:paraId="4D516379" w14:textId="77777777" w:rsidR="00965395" w:rsidRPr="00DD27D4" w:rsidRDefault="00965395" w:rsidP="00965395">
      <w:pPr>
        <w:rPr>
          <w:rFonts w:ascii="Arial" w:hAnsi="Arial" w:cs="Arial"/>
        </w:rPr>
      </w:pPr>
      <w:r w:rsidRPr="00DD27D4">
        <w:rPr>
          <w:rFonts w:ascii="Arial" w:hAnsi="Arial" w:cs="Arial"/>
        </w:rPr>
        <w:t> </w:t>
      </w:r>
    </w:p>
    <w:p w14:paraId="4661E981" w14:textId="429B2C96" w:rsidR="00965395" w:rsidRPr="00DD27D4" w:rsidRDefault="00965395" w:rsidP="00965395">
      <w:pPr>
        <w:rPr>
          <w:rFonts w:ascii="Arial" w:hAnsi="Arial" w:cs="Arial"/>
        </w:rPr>
      </w:pPr>
      <w:r w:rsidRPr="00DD27D4">
        <w:rPr>
          <w:rFonts w:ascii="Arial" w:hAnsi="Arial" w:cs="Arial"/>
        </w:rPr>
        <w:t>Based on the findings of this review</w:t>
      </w:r>
      <w:r w:rsidRPr="00DD27D4">
        <w:rPr>
          <w:rFonts w:ascii="Arial" w:hAnsi="Arial" w:cs="Arial"/>
        </w:rPr>
        <w:t>,</w:t>
      </w:r>
      <w:r w:rsidRPr="00DD27D4">
        <w:rPr>
          <w:rFonts w:ascii="Arial" w:hAnsi="Arial" w:cs="Arial"/>
        </w:rPr>
        <w:t xml:space="preserve"> the following actions are proposed to strengthen the work of ORCHA and improve digital health outcomes across the UK</w:t>
      </w:r>
    </w:p>
    <w:p w14:paraId="3547DDD2" w14:textId="77777777" w:rsidR="00965395" w:rsidRPr="00DD27D4" w:rsidRDefault="00965395" w:rsidP="00965395">
      <w:pPr>
        <w:rPr>
          <w:rFonts w:ascii="Arial" w:hAnsi="Arial" w:cs="Arial"/>
        </w:rPr>
      </w:pPr>
      <w:r w:rsidRPr="00DD27D4">
        <w:rPr>
          <w:rFonts w:ascii="Arial" w:hAnsi="Arial" w:cs="Arial"/>
        </w:rPr>
        <w:t> </w:t>
      </w:r>
    </w:p>
    <w:p w14:paraId="2115809B" w14:textId="0F54C877" w:rsidR="00965395" w:rsidRPr="00DD27D4" w:rsidRDefault="00965395" w:rsidP="00965395">
      <w:pPr>
        <w:rPr>
          <w:rFonts w:ascii="Arial" w:hAnsi="Arial" w:cs="Arial"/>
        </w:rPr>
      </w:pPr>
      <w:r w:rsidRPr="00DD27D4">
        <w:rPr>
          <w:rFonts w:ascii="Arial" w:hAnsi="Arial" w:cs="Arial"/>
        </w:rPr>
        <w:lastRenderedPageBreak/>
        <w:t>• Expand workforce training in partnership with Health Education England to develop accessible role specific learning resources. This will help improve digital literacy and confidence</w:t>
      </w:r>
      <w:r w:rsidRPr="00DD27D4">
        <w:rPr>
          <w:rFonts w:ascii="Arial" w:hAnsi="Arial" w:cs="Arial"/>
        </w:rPr>
        <w:t>,</w:t>
      </w:r>
      <w:r w:rsidRPr="00DD27D4">
        <w:rPr>
          <w:rFonts w:ascii="Arial" w:hAnsi="Arial" w:cs="Arial"/>
        </w:rPr>
        <w:t xml:space="preserve"> particularly among staff working in smaller care settings or those with limited prior experience of technology (Health Education England, 2025; Westbrook et al., 2021)</w:t>
      </w:r>
    </w:p>
    <w:p w14:paraId="50F38071" w14:textId="77777777" w:rsidR="00965395" w:rsidRPr="00DD27D4" w:rsidRDefault="00965395" w:rsidP="00965395">
      <w:pPr>
        <w:rPr>
          <w:rFonts w:ascii="Arial" w:hAnsi="Arial" w:cs="Arial"/>
        </w:rPr>
      </w:pPr>
      <w:r w:rsidRPr="00DD27D4">
        <w:rPr>
          <w:rFonts w:ascii="Arial" w:hAnsi="Arial" w:cs="Arial"/>
        </w:rPr>
        <w:t> </w:t>
      </w:r>
    </w:p>
    <w:p w14:paraId="2893497E" w14:textId="77777777" w:rsidR="00965395" w:rsidRPr="00DD27D4" w:rsidRDefault="00965395" w:rsidP="00965395">
      <w:pPr>
        <w:rPr>
          <w:rFonts w:ascii="Arial" w:hAnsi="Arial" w:cs="Arial"/>
        </w:rPr>
      </w:pPr>
      <w:r w:rsidRPr="00DD27D4">
        <w:rPr>
          <w:rFonts w:ascii="Arial" w:hAnsi="Arial" w:cs="Arial"/>
        </w:rPr>
        <w:t>• Reduce barriers for developers by introducing subsidised assessment fees and simplified application processes for small enterprises and charities. This will encourage a wider range of innovative tools to complete the evaluation and become available to users (Innovate UK, 2024)</w:t>
      </w:r>
    </w:p>
    <w:p w14:paraId="35772377" w14:textId="77777777" w:rsidR="00965395" w:rsidRPr="00DD27D4" w:rsidRDefault="00965395" w:rsidP="00965395">
      <w:pPr>
        <w:rPr>
          <w:rFonts w:ascii="Arial" w:hAnsi="Arial" w:cs="Arial"/>
        </w:rPr>
      </w:pPr>
      <w:r w:rsidRPr="00DD27D4">
        <w:rPr>
          <w:rFonts w:ascii="Arial" w:hAnsi="Arial" w:cs="Arial"/>
        </w:rPr>
        <w:t> </w:t>
      </w:r>
    </w:p>
    <w:p w14:paraId="36986B04" w14:textId="136E7395" w:rsidR="00965395" w:rsidRPr="00DD27D4" w:rsidRDefault="00965395" w:rsidP="00965395">
      <w:pPr>
        <w:rPr>
          <w:rFonts w:ascii="Arial" w:hAnsi="Arial" w:cs="Arial"/>
        </w:rPr>
      </w:pPr>
      <w:r w:rsidRPr="00DD27D4">
        <w:rPr>
          <w:rFonts w:ascii="Arial" w:hAnsi="Arial" w:cs="Arial"/>
        </w:rPr>
        <w:t>• Raise public awareness through national campaigns run alongside Healthwatch England. These should clearly explain what the ORCHA Assured mark means</w:t>
      </w:r>
      <w:r w:rsidRPr="00DD27D4">
        <w:rPr>
          <w:rFonts w:ascii="Arial" w:hAnsi="Arial" w:cs="Arial"/>
        </w:rPr>
        <w:t>,</w:t>
      </w:r>
      <w:r w:rsidRPr="00DD27D4">
        <w:rPr>
          <w:rFonts w:ascii="Arial" w:hAnsi="Arial" w:cs="Arial"/>
        </w:rPr>
        <w:t xml:space="preserve"> helping patients and carers easily identify safe and reliable digital tools (Healthwatch England, 2025)</w:t>
      </w:r>
    </w:p>
    <w:p w14:paraId="104E49AE" w14:textId="77777777" w:rsidR="00965395" w:rsidRPr="00DD27D4" w:rsidRDefault="00965395" w:rsidP="00965395">
      <w:pPr>
        <w:rPr>
          <w:rFonts w:ascii="Arial" w:hAnsi="Arial" w:cs="Arial"/>
        </w:rPr>
      </w:pPr>
      <w:r w:rsidRPr="00DD27D4">
        <w:rPr>
          <w:rFonts w:ascii="Arial" w:hAnsi="Arial" w:cs="Arial"/>
        </w:rPr>
        <w:t> </w:t>
      </w:r>
    </w:p>
    <w:p w14:paraId="266D47CB" w14:textId="6F7FC326" w:rsidR="00965395" w:rsidRPr="00DD27D4" w:rsidRDefault="00965395" w:rsidP="00965395">
      <w:pPr>
        <w:rPr>
          <w:rFonts w:ascii="Arial" w:hAnsi="Arial" w:cs="Arial"/>
        </w:rPr>
      </w:pPr>
      <w:r w:rsidRPr="00DD27D4">
        <w:rPr>
          <w:rFonts w:ascii="Arial" w:hAnsi="Arial" w:cs="Arial"/>
        </w:rPr>
        <w:t>• Update assessment criteria regularly</w:t>
      </w:r>
      <w:r w:rsidRPr="00DD27D4">
        <w:rPr>
          <w:rFonts w:ascii="Arial" w:hAnsi="Arial" w:cs="Arial"/>
        </w:rPr>
        <w:t>,</w:t>
      </w:r>
      <w:r w:rsidRPr="00DD27D4">
        <w:rPr>
          <w:rFonts w:ascii="Arial" w:hAnsi="Arial" w:cs="Arial"/>
        </w:rPr>
        <w:t xml:space="preserve"> working closely with regulators and industry bodies. This ensures standards keep pace with advances in artificial intelligence and new technologies while maintaining consistent safety and quality requirements (ORCHA, 2025; Rigby et al., 2021)</w:t>
      </w:r>
    </w:p>
    <w:p w14:paraId="4967F756" w14:textId="77777777" w:rsidR="00965395" w:rsidRPr="00DD27D4" w:rsidRDefault="00965395" w:rsidP="00965395">
      <w:pPr>
        <w:rPr>
          <w:rFonts w:ascii="Arial" w:hAnsi="Arial" w:cs="Arial"/>
        </w:rPr>
      </w:pPr>
      <w:r w:rsidRPr="00DD27D4">
        <w:rPr>
          <w:rFonts w:ascii="Arial" w:hAnsi="Arial" w:cs="Arial"/>
        </w:rPr>
        <w:t> </w:t>
      </w:r>
    </w:p>
    <w:p w14:paraId="348867BF" w14:textId="615ED8DD" w:rsidR="00965395" w:rsidRPr="00DD27D4" w:rsidRDefault="00965395" w:rsidP="00965395">
      <w:pPr>
        <w:rPr>
          <w:rFonts w:ascii="Arial" w:hAnsi="Arial" w:cs="Arial"/>
        </w:rPr>
      </w:pPr>
      <w:r w:rsidRPr="00DD27D4">
        <w:rPr>
          <w:rFonts w:ascii="Arial" w:hAnsi="Arial" w:cs="Arial"/>
        </w:rPr>
        <w:t xml:space="preserve">• Address digital exclusion by ensuring every digital service is supported by </w:t>
      </w:r>
      <w:r w:rsidR="00762929" w:rsidRPr="00DD27D4">
        <w:rPr>
          <w:rFonts w:ascii="Arial" w:hAnsi="Arial" w:cs="Arial"/>
        </w:rPr>
        <w:t>non-digital</w:t>
      </w:r>
      <w:r w:rsidRPr="00DD27D4">
        <w:rPr>
          <w:rFonts w:ascii="Arial" w:hAnsi="Arial" w:cs="Arial"/>
        </w:rPr>
        <w:t xml:space="preserve"> alternatives and practical help for those without internet access or required skills. This approach ensures no individual is left behind as services evolve (Barr et al., 2021)</w:t>
      </w:r>
    </w:p>
    <w:p w14:paraId="6D61BF57" w14:textId="77777777" w:rsidR="00965395" w:rsidRPr="00DD27D4" w:rsidRDefault="00965395" w:rsidP="00227CB1">
      <w:pPr>
        <w:rPr>
          <w:rFonts w:ascii="Arial" w:hAnsi="Arial" w:cs="Arial"/>
        </w:rPr>
      </w:pPr>
    </w:p>
    <w:p w14:paraId="04EBF243" w14:textId="70875B73" w:rsidR="00785F22" w:rsidRPr="00DD27D4" w:rsidRDefault="00785F22" w:rsidP="00785F22">
      <w:pPr>
        <w:rPr>
          <w:rFonts w:ascii="Arial" w:hAnsi="Arial" w:cs="Arial"/>
        </w:rPr>
      </w:pPr>
      <w:r w:rsidRPr="00DD27D4">
        <w:rPr>
          <w:rFonts w:ascii="Arial" w:hAnsi="Arial" w:cs="Arial"/>
        </w:rPr>
        <w:t xml:space="preserve"> Conclusion</w:t>
      </w:r>
    </w:p>
    <w:p w14:paraId="6AB9BA19" w14:textId="77777777" w:rsidR="00785F22" w:rsidRPr="00DD27D4" w:rsidRDefault="00785F22" w:rsidP="00785F22">
      <w:pPr>
        <w:rPr>
          <w:rFonts w:ascii="Arial" w:hAnsi="Arial" w:cs="Arial"/>
        </w:rPr>
      </w:pPr>
      <w:r w:rsidRPr="00DD27D4">
        <w:rPr>
          <w:rFonts w:ascii="Arial" w:hAnsi="Arial" w:cs="Arial"/>
        </w:rPr>
        <w:t> </w:t>
      </w:r>
    </w:p>
    <w:p w14:paraId="72252F0A" w14:textId="3D07B36C" w:rsidR="00785F22" w:rsidRPr="00DD27D4" w:rsidRDefault="00785F22" w:rsidP="00785F22">
      <w:pPr>
        <w:rPr>
          <w:rFonts w:ascii="Arial" w:hAnsi="Arial" w:cs="Arial"/>
        </w:rPr>
      </w:pPr>
      <w:r w:rsidRPr="00DD27D4">
        <w:rPr>
          <w:rFonts w:ascii="Arial" w:hAnsi="Arial" w:cs="Arial"/>
        </w:rPr>
        <w:t>Since 2016</w:t>
      </w:r>
      <w:r w:rsidR="00123936" w:rsidRPr="00DD27D4">
        <w:rPr>
          <w:rFonts w:ascii="Arial" w:hAnsi="Arial" w:cs="Arial"/>
        </w:rPr>
        <w:t>,</w:t>
      </w:r>
      <w:r w:rsidRPr="00DD27D4">
        <w:rPr>
          <w:rFonts w:ascii="Arial" w:hAnsi="Arial" w:cs="Arial"/>
        </w:rPr>
        <w:t xml:space="preserve"> ORCHA has filled a key gap by creating a consistent national standard for digital health tools</w:t>
      </w:r>
      <w:r w:rsidR="00123936" w:rsidRPr="00DD27D4">
        <w:rPr>
          <w:rFonts w:ascii="Arial" w:hAnsi="Arial" w:cs="Arial"/>
        </w:rPr>
        <w:t>,</w:t>
      </w:r>
      <w:r w:rsidRPr="00DD27D4">
        <w:rPr>
          <w:rFonts w:ascii="Arial" w:hAnsi="Arial" w:cs="Arial"/>
        </w:rPr>
        <w:t xml:space="preserve"> ending duplication and uncertainty (ORCHA, 2024; Rigby et al., 2021). It eases workloads for staff and supports safer</w:t>
      </w:r>
      <w:r w:rsidR="00123936" w:rsidRPr="00DD27D4">
        <w:rPr>
          <w:rFonts w:ascii="Arial" w:hAnsi="Arial" w:cs="Arial"/>
        </w:rPr>
        <w:t>,</w:t>
      </w:r>
      <w:r w:rsidRPr="00DD27D4">
        <w:rPr>
          <w:rFonts w:ascii="Arial" w:hAnsi="Arial" w:cs="Arial"/>
        </w:rPr>
        <w:t xml:space="preserve"> more equal access for patients (NHS Confederation, 2024; Department of Health and Social Care, 2022). It also helps carers and public health aims (Carers UK, 2024). While it sets minimum standards and cannot solve every barrier like digital exclusion</w:t>
      </w:r>
      <w:r w:rsidR="00123936" w:rsidRPr="00DD27D4">
        <w:rPr>
          <w:rFonts w:ascii="Arial" w:hAnsi="Arial" w:cs="Arial"/>
        </w:rPr>
        <w:t>,</w:t>
      </w:r>
      <w:r w:rsidRPr="00DD27D4">
        <w:rPr>
          <w:rFonts w:ascii="Arial" w:hAnsi="Arial" w:cs="Arial"/>
        </w:rPr>
        <w:t xml:space="preserve"> it provides a strong foundation for safe digital health across the UK (Barr et al., 2021).</w:t>
      </w:r>
    </w:p>
    <w:p w14:paraId="3E52A635" w14:textId="77777777" w:rsidR="00965395" w:rsidRPr="00227CB1" w:rsidRDefault="00965395" w:rsidP="00227CB1"/>
    <w:p w14:paraId="0B5B06CD" w14:textId="77777777" w:rsidR="00227CB1" w:rsidRPr="0017513E" w:rsidRDefault="00227CB1" w:rsidP="0017513E"/>
    <w:p w14:paraId="334FD666" w14:textId="77777777" w:rsidR="0017513E" w:rsidRPr="00D94387" w:rsidRDefault="0017513E" w:rsidP="00D94387"/>
    <w:p w14:paraId="0A44928B" w14:textId="77777777" w:rsidR="00D94387" w:rsidRPr="00D94387" w:rsidRDefault="00D94387" w:rsidP="00D94387"/>
    <w:p w14:paraId="309593FC" w14:textId="782430D7" w:rsidR="00EC4EF5" w:rsidRPr="00EC4EF5" w:rsidRDefault="00EC4EF5" w:rsidP="00EC4EF5">
      <w:r>
        <w:br/>
      </w:r>
      <w:r>
        <w:br/>
      </w:r>
    </w:p>
    <w:p w14:paraId="19414288" w14:textId="77777777" w:rsidR="00543E00" w:rsidRDefault="00543E00" w:rsidP="00901094"/>
    <w:p w14:paraId="36689414" w14:textId="208B40CA" w:rsidR="00901094" w:rsidRPr="00901094" w:rsidRDefault="00901094" w:rsidP="00901094">
      <w:r w:rsidRPr="00901094">
        <w:lastRenderedPageBreak/>
        <w:t xml:space="preserve">References </w:t>
      </w:r>
    </w:p>
    <w:p w14:paraId="6505899F" w14:textId="77777777" w:rsidR="00901094" w:rsidRPr="00901094" w:rsidRDefault="00901094" w:rsidP="00901094">
      <w:r w:rsidRPr="00901094">
        <w:t> </w:t>
      </w:r>
    </w:p>
    <w:p w14:paraId="0ADB4A81" w14:textId="3D5AB822" w:rsidR="00901094" w:rsidRPr="00B25683" w:rsidRDefault="00901094" w:rsidP="00901094">
      <w:pPr>
        <w:rPr>
          <w:rFonts w:ascii="Arial" w:hAnsi="Arial" w:cs="Arial"/>
        </w:rPr>
      </w:pPr>
      <w:r w:rsidRPr="00B25683">
        <w:rPr>
          <w:rFonts w:ascii="Arial" w:hAnsi="Arial" w:cs="Arial"/>
        </w:rPr>
        <w:t>Barr, M., et al. (2021) ‘Digital exclusion in health and social care: A systematic review’, Journal of Public Health, 43(3), pp. 589–597.</w:t>
      </w:r>
    </w:p>
    <w:p w14:paraId="59A4B2CD" w14:textId="5A7EBE9C" w:rsidR="00901094" w:rsidRPr="00B25683" w:rsidRDefault="00901094" w:rsidP="00901094">
      <w:pPr>
        <w:rPr>
          <w:rFonts w:ascii="Arial" w:hAnsi="Arial" w:cs="Arial"/>
        </w:rPr>
      </w:pPr>
      <w:r w:rsidRPr="00B25683">
        <w:rPr>
          <w:rFonts w:ascii="Arial" w:hAnsi="Arial" w:cs="Arial"/>
        </w:rPr>
        <w:t>British Medical Association (2024) Digital health and AI: Risks, opportunities and regulation. London: BMA.</w:t>
      </w:r>
    </w:p>
    <w:p w14:paraId="3AF927B9" w14:textId="63E3D092" w:rsidR="00901094" w:rsidRPr="00B25683" w:rsidRDefault="00901094" w:rsidP="00901094">
      <w:pPr>
        <w:rPr>
          <w:rFonts w:ascii="Arial" w:hAnsi="Arial" w:cs="Arial"/>
        </w:rPr>
      </w:pPr>
      <w:r w:rsidRPr="00B25683">
        <w:rPr>
          <w:rFonts w:ascii="Arial" w:hAnsi="Arial" w:cs="Arial"/>
        </w:rPr>
        <w:t>Care Quality Commission (2023) Technology</w:t>
      </w:r>
      <w:r w:rsidRPr="00B25683">
        <w:rPr>
          <w:rFonts w:ascii="Arial" w:hAnsi="Arial" w:cs="Arial"/>
        </w:rPr>
        <w:noBreakHyphen/>
        <w:t>enabled care: Review of safe and effective practice. London: CQC.</w:t>
      </w:r>
    </w:p>
    <w:p w14:paraId="582AF6F8" w14:textId="01F5CBEF" w:rsidR="00901094" w:rsidRPr="00B25683" w:rsidRDefault="00901094" w:rsidP="00901094">
      <w:pPr>
        <w:rPr>
          <w:rFonts w:ascii="Arial" w:hAnsi="Arial" w:cs="Arial"/>
        </w:rPr>
      </w:pPr>
      <w:r w:rsidRPr="00B25683">
        <w:rPr>
          <w:rFonts w:ascii="Arial" w:hAnsi="Arial" w:cs="Arial"/>
        </w:rPr>
        <w:t>Carers UK (2024) Digital tools for carers: Access, confidence and support. London: Carers UK.</w:t>
      </w:r>
    </w:p>
    <w:p w14:paraId="64F2F650" w14:textId="40C07B05" w:rsidR="00901094" w:rsidRPr="00B25683" w:rsidRDefault="00901094" w:rsidP="00901094">
      <w:pPr>
        <w:rPr>
          <w:rFonts w:ascii="Arial" w:hAnsi="Arial" w:cs="Arial"/>
        </w:rPr>
      </w:pPr>
      <w:r w:rsidRPr="00B25683">
        <w:rPr>
          <w:rFonts w:ascii="Arial" w:hAnsi="Arial" w:cs="Arial"/>
        </w:rPr>
        <w:t>Department of Health and Social Care (2021) A plan for digital health and social care. London: The Stationery Office.</w:t>
      </w:r>
    </w:p>
    <w:p w14:paraId="516E32AB" w14:textId="706C9039" w:rsidR="00901094" w:rsidRPr="00B25683" w:rsidRDefault="00901094" w:rsidP="00901094">
      <w:pPr>
        <w:rPr>
          <w:rFonts w:ascii="Arial" w:hAnsi="Arial" w:cs="Arial"/>
        </w:rPr>
      </w:pPr>
      <w:r w:rsidRPr="00B25683">
        <w:rPr>
          <w:rFonts w:ascii="Arial" w:hAnsi="Arial" w:cs="Arial"/>
        </w:rPr>
        <w:t>Department of Health and Social Care (2022) Digital transformation: Reducing variation in care. London: DHSC. </w:t>
      </w:r>
    </w:p>
    <w:p w14:paraId="45DEAE0F" w14:textId="110B1A78" w:rsidR="00901094" w:rsidRPr="00B25683" w:rsidRDefault="00901094" w:rsidP="00901094">
      <w:pPr>
        <w:rPr>
          <w:rFonts w:ascii="Arial" w:hAnsi="Arial" w:cs="Arial"/>
        </w:rPr>
      </w:pPr>
      <w:r w:rsidRPr="00B25683">
        <w:rPr>
          <w:rFonts w:ascii="Arial" w:hAnsi="Arial" w:cs="Arial"/>
        </w:rPr>
        <w:t>European Commission (2024)</w:t>
      </w:r>
      <w:r w:rsidR="006B4D27" w:rsidRPr="00B25683">
        <w:rPr>
          <w:rFonts w:ascii="Arial" w:hAnsi="Arial" w:cs="Arial"/>
        </w:rPr>
        <w:t>.</w:t>
      </w:r>
      <w:r w:rsidRPr="00B25683">
        <w:rPr>
          <w:rFonts w:ascii="Arial" w:hAnsi="Arial" w:cs="Arial"/>
        </w:rPr>
        <w:t xml:space="preserve"> The EU AI Act and implications for health technology. Brussels: European Commission.</w:t>
      </w:r>
    </w:p>
    <w:p w14:paraId="3F9132D5" w14:textId="6F72937A" w:rsidR="00901094" w:rsidRPr="00B25683" w:rsidRDefault="00901094" w:rsidP="00901094">
      <w:pPr>
        <w:rPr>
          <w:rFonts w:ascii="Arial" w:hAnsi="Arial" w:cs="Arial"/>
        </w:rPr>
      </w:pPr>
      <w:r w:rsidRPr="00B25683">
        <w:rPr>
          <w:rFonts w:ascii="Arial" w:hAnsi="Arial" w:cs="Arial"/>
        </w:rPr>
        <w:t>Greenhalgh, T., et al. (2020) ‘Digital health: Lessons from the past, present and future’, The BMJ, 371, m4823.</w:t>
      </w:r>
    </w:p>
    <w:p w14:paraId="0A5E338D" w14:textId="451CBC8C" w:rsidR="00901094" w:rsidRPr="00B25683" w:rsidRDefault="00901094" w:rsidP="00901094">
      <w:pPr>
        <w:rPr>
          <w:rFonts w:ascii="Arial" w:hAnsi="Arial" w:cs="Arial"/>
        </w:rPr>
      </w:pPr>
      <w:r w:rsidRPr="00B25683">
        <w:rPr>
          <w:rFonts w:ascii="Arial" w:hAnsi="Arial" w:cs="Arial"/>
        </w:rPr>
        <w:t>Health Education England (2025) Digital skills for health and care staff. London: HEE.</w:t>
      </w:r>
    </w:p>
    <w:p w14:paraId="396CA95B" w14:textId="43C17C2F" w:rsidR="00901094" w:rsidRPr="00B25683" w:rsidRDefault="00901094" w:rsidP="00901094">
      <w:pPr>
        <w:rPr>
          <w:rFonts w:ascii="Arial" w:hAnsi="Arial" w:cs="Arial"/>
        </w:rPr>
      </w:pPr>
      <w:r w:rsidRPr="00B25683">
        <w:rPr>
          <w:rFonts w:ascii="Arial" w:hAnsi="Arial" w:cs="Arial"/>
        </w:rPr>
        <w:t>Healthwatch England (2025) Digital health tools: What service users want and need. London: Healthwatch England.</w:t>
      </w:r>
    </w:p>
    <w:p w14:paraId="44D0EE51" w14:textId="0506D54D" w:rsidR="00901094" w:rsidRPr="00B25683" w:rsidRDefault="00901094" w:rsidP="00901094">
      <w:pPr>
        <w:rPr>
          <w:rFonts w:ascii="Arial" w:hAnsi="Arial" w:cs="Arial"/>
        </w:rPr>
      </w:pPr>
      <w:r w:rsidRPr="00B25683">
        <w:rPr>
          <w:rFonts w:ascii="Arial" w:hAnsi="Arial" w:cs="Arial"/>
        </w:rPr>
        <w:t>House of Commons Science and Technology Committee (2023) The role of AI in the NHS. London: The Stationery Office.</w:t>
      </w:r>
    </w:p>
    <w:p w14:paraId="0423363D" w14:textId="4FDA6411" w:rsidR="00901094" w:rsidRPr="00B25683" w:rsidRDefault="00901094" w:rsidP="00901094">
      <w:pPr>
        <w:rPr>
          <w:rFonts w:ascii="Arial" w:hAnsi="Arial" w:cs="Arial"/>
        </w:rPr>
      </w:pPr>
      <w:r w:rsidRPr="00B25683">
        <w:rPr>
          <w:rFonts w:ascii="Arial" w:hAnsi="Arial" w:cs="Arial"/>
        </w:rPr>
        <w:t>Huckvale, K., et al. (2019) ‘Unaddressed privacy risks in accredited health and wellness apps: A cross</w:t>
      </w:r>
      <w:r w:rsidRPr="00B25683">
        <w:rPr>
          <w:rFonts w:ascii="Arial" w:hAnsi="Arial" w:cs="Arial"/>
        </w:rPr>
        <w:noBreakHyphen/>
        <w:t>sectional assessment’, BMC Medicine, 17(1), p. 106.</w:t>
      </w:r>
    </w:p>
    <w:p w14:paraId="3905F9F0" w14:textId="2D44BC1D" w:rsidR="00901094" w:rsidRPr="00B25683" w:rsidRDefault="00901094" w:rsidP="00901094">
      <w:pPr>
        <w:rPr>
          <w:rFonts w:ascii="Arial" w:hAnsi="Arial" w:cs="Arial"/>
        </w:rPr>
      </w:pPr>
      <w:r w:rsidRPr="00B25683">
        <w:rPr>
          <w:rFonts w:ascii="Arial" w:hAnsi="Arial" w:cs="Arial"/>
        </w:rPr>
        <w:t>Hussein, A., et al. (2023) ‘Governance of digital health in the UK: Progress and challenges’, Health Policy and Technology, 12(2), p. 100745.</w:t>
      </w:r>
    </w:p>
    <w:p w14:paraId="309A491D" w14:textId="5E6D5B20" w:rsidR="00901094" w:rsidRPr="00B25683" w:rsidRDefault="00901094" w:rsidP="00901094">
      <w:pPr>
        <w:rPr>
          <w:rFonts w:ascii="Arial" w:hAnsi="Arial" w:cs="Arial"/>
        </w:rPr>
      </w:pPr>
      <w:r w:rsidRPr="00B25683">
        <w:rPr>
          <w:rFonts w:ascii="Arial" w:hAnsi="Arial" w:cs="Arial"/>
        </w:rPr>
        <w:t>Information Commissioner’s Office (2024) GDPR and digital health: Guidance for providers and developers. Wilmslow: ICO.</w:t>
      </w:r>
    </w:p>
    <w:p w14:paraId="026A969B" w14:textId="6A8FBF95" w:rsidR="00901094" w:rsidRPr="00B25683" w:rsidRDefault="00901094" w:rsidP="00901094">
      <w:pPr>
        <w:rPr>
          <w:rFonts w:ascii="Arial" w:hAnsi="Arial" w:cs="Arial"/>
        </w:rPr>
      </w:pPr>
      <w:r w:rsidRPr="00B25683">
        <w:rPr>
          <w:rFonts w:ascii="Arial" w:hAnsi="Arial" w:cs="Arial"/>
        </w:rPr>
        <w:t>Innovate UK (2024) Supporting digital health innovation: Barriers and solutions. Swindon: Innovate UK.</w:t>
      </w:r>
    </w:p>
    <w:p w14:paraId="4F4C333E" w14:textId="2561413E" w:rsidR="00901094" w:rsidRPr="00B25683" w:rsidRDefault="00901094" w:rsidP="00901094">
      <w:pPr>
        <w:rPr>
          <w:rFonts w:ascii="Arial" w:hAnsi="Arial" w:cs="Arial"/>
        </w:rPr>
      </w:pPr>
      <w:r w:rsidRPr="00B25683">
        <w:rPr>
          <w:rFonts w:ascii="Arial" w:hAnsi="Arial" w:cs="Arial"/>
        </w:rPr>
        <w:t>McKnight, L., et al. (2022) ‘Interoperability of digital health tools in the NHS’, Journal of Innovation in Health Informatics, 29(1), p. 1008.</w:t>
      </w:r>
    </w:p>
    <w:p w14:paraId="4CB6C36E" w14:textId="78DB77BA" w:rsidR="00901094" w:rsidRPr="00B25683" w:rsidRDefault="00901094" w:rsidP="00901094">
      <w:pPr>
        <w:rPr>
          <w:rFonts w:ascii="Arial" w:hAnsi="Arial" w:cs="Arial"/>
        </w:rPr>
      </w:pPr>
      <w:r w:rsidRPr="00B25683">
        <w:rPr>
          <w:rFonts w:ascii="Arial" w:hAnsi="Arial" w:cs="Arial"/>
        </w:rPr>
        <w:t>NHS Confederation (2024) The value of national standards for digital health. London: NHS Confederation.</w:t>
      </w:r>
    </w:p>
    <w:p w14:paraId="1A743E69" w14:textId="77777777" w:rsidR="00901094" w:rsidRPr="00B25683" w:rsidRDefault="00901094" w:rsidP="00901094">
      <w:pPr>
        <w:rPr>
          <w:rFonts w:ascii="Arial" w:hAnsi="Arial" w:cs="Arial"/>
        </w:rPr>
      </w:pPr>
      <w:r w:rsidRPr="00B25683">
        <w:rPr>
          <w:rFonts w:ascii="Arial" w:hAnsi="Arial" w:cs="Arial"/>
        </w:rPr>
        <w:t>NHS Digital (2023) DCB 0129: Technical security guidance for health and social care. Leeds: NHS Digital.</w:t>
      </w:r>
    </w:p>
    <w:p w14:paraId="788B07C0" w14:textId="77777777" w:rsidR="00901094" w:rsidRPr="00B25683" w:rsidRDefault="00901094" w:rsidP="00901094">
      <w:pPr>
        <w:rPr>
          <w:rFonts w:ascii="Arial" w:hAnsi="Arial" w:cs="Arial"/>
        </w:rPr>
      </w:pPr>
      <w:r w:rsidRPr="00B25683">
        <w:rPr>
          <w:rFonts w:ascii="Arial" w:hAnsi="Arial" w:cs="Arial"/>
        </w:rPr>
        <w:t> </w:t>
      </w:r>
    </w:p>
    <w:p w14:paraId="2D76E341" w14:textId="66302458" w:rsidR="00901094" w:rsidRPr="00B25683" w:rsidRDefault="00901094" w:rsidP="00901094">
      <w:pPr>
        <w:rPr>
          <w:rFonts w:ascii="Arial" w:hAnsi="Arial" w:cs="Arial"/>
        </w:rPr>
      </w:pPr>
      <w:r w:rsidRPr="00B25683">
        <w:rPr>
          <w:rFonts w:ascii="Arial" w:hAnsi="Arial" w:cs="Arial"/>
        </w:rPr>
        <w:lastRenderedPageBreak/>
        <w:t>NHS England (2019) The NHS Long Term Plan. London: NHS England.</w:t>
      </w:r>
    </w:p>
    <w:p w14:paraId="220565CE" w14:textId="7395F053" w:rsidR="00901094" w:rsidRPr="00B25683" w:rsidRDefault="00901094" w:rsidP="00901094">
      <w:pPr>
        <w:rPr>
          <w:rFonts w:ascii="Arial" w:hAnsi="Arial" w:cs="Arial"/>
        </w:rPr>
      </w:pPr>
      <w:r w:rsidRPr="00B25683">
        <w:rPr>
          <w:rFonts w:ascii="Arial" w:hAnsi="Arial" w:cs="Arial"/>
        </w:rPr>
        <w:t>NHS England (2023) What Good Looks Like: A framework for digital transformation. London: NHS England.</w:t>
      </w:r>
    </w:p>
    <w:p w14:paraId="022EDA28" w14:textId="0085DF02" w:rsidR="00901094" w:rsidRPr="00B25683" w:rsidRDefault="00901094" w:rsidP="00901094">
      <w:pPr>
        <w:rPr>
          <w:rFonts w:ascii="Arial" w:hAnsi="Arial" w:cs="Arial"/>
        </w:rPr>
      </w:pPr>
      <w:r w:rsidRPr="00B25683">
        <w:rPr>
          <w:rFonts w:ascii="Arial" w:hAnsi="Arial" w:cs="Arial"/>
        </w:rPr>
        <w:t>NHS Providers (2024) Digital transformation: Realising benefits for patients and staff. London: NHS Providers.</w:t>
      </w:r>
    </w:p>
    <w:p w14:paraId="29C5A080" w14:textId="75FB0348" w:rsidR="00901094" w:rsidRPr="00B25683" w:rsidRDefault="00901094" w:rsidP="00901094">
      <w:pPr>
        <w:rPr>
          <w:rFonts w:ascii="Arial" w:hAnsi="Arial" w:cs="Arial"/>
        </w:rPr>
      </w:pPr>
      <w:r w:rsidRPr="00B25683">
        <w:rPr>
          <w:rFonts w:ascii="Arial" w:hAnsi="Arial" w:cs="Arial"/>
        </w:rPr>
        <w:t>Nuffield Trust (2025) Building public trust in digital health. London: Nuffield Trust.</w:t>
      </w:r>
    </w:p>
    <w:p w14:paraId="462C91D6" w14:textId="4E301369" w:rsidR="00901094" w:rsidRPr="00B25683" w:rsidRDefault="00901094" w:rsidP="00901094">
      <w:pPr>
        <w:rPr>
          <w:rFonts w:ascii="Arial" w:hAnsi="Arial" w:cs="Arial"/>
        </w:rPr>
      </w:pPr>
      <w:r w:rsidRPr="00B25683">
        <w:rPr>
          <w:rFonts w:ascii="Arial" w:hAnsi="Arial" w:cs="Arial"/>
        </w:rPr>
        <w:t>ORCHA (2024) Annual review 2023–2024: Safe digital health for all. Manchester: ORCHA.</w:t>
      </w:r>
    </w:p>
    <w:p w14:paraId="526D344D" w14:textId="5755BEC5" w:rsidR="00901094" w:rsidRPr="00B25683" w:rsidRDefault="00901094" w:rsidP="00901094">
      <w:pPr>
        <w:rPr>
          <w:rFonts w:ascii="Arial" w:hAnsi="Arial" w:cs="Arial"/>
        </w:rPr>
      </w:pPr>
      <w:r w:rsidRPr="00B25683">
        <w:rPr>
          <w:rFonts w:ascii="Arial" w:hAnsi="Arial" w:cs="Arial"/>
        </w:rPr>
        <w:t>ORCHA (2025) AI safety and ethics assessment framework. Manchester: ORCHA.</w:t>
      </w:r>
    </w:p>
    <w:p w14:paraId="38C41B3B" w14:textId="7A57FD27" w:rsidR="00901094" w:rsidRPr="00B25683" w:rsidRDefault="00901094" w:rsidP="00901094">
      <w:pPr>
        <w:rPr>
          <w:rFonts w:ascii="Arial" w:hAnsi="Arial" w:cs="Arial"/>
        </w:rPr>
      </w:pPr>
      <w:r w:rsidRPr="00B25683">
        <w:rPr>
          <w:rFonts w:ascii="Arial" w:hAnsi="Arial" w:cs="Arial"/>
        </w:rPr>
        <w:t>Public Health England (2022) Digital tools for public health improvement. London: PHE.</w:t>
      </w:r>
    </w:p>
    <w:p w14:paraId="26E2293A" w14:textId="2048DA32" w:rsidR="00901094" w:rsidRPr="00B25683" w:rsidRDefault="00901094" w:rsidP="00901094">
      <w:pPr>
        <w:rPr>
          <w:rFonts w:ascii="Arial" w:hAnsi="Arial" w:cs="Arial"/>
        </w:rPr>
      </w:pPr>
      <w:r w:rsidRPr="00B25683">
        <w:rPr>
          <w:rFonts w:ascii="Arial" w:hAnsi="Arial" w:cs="Arial"/>
        </w:rPr>
        <w:t>Rigby, M., et al. (2021) ‘Regulating digital health in the UK: Progress and gaps’, International Journal of Medical Informatics, 149, p. 104412.</w:t>
      </w:r>
    </w:p>
    <w:p w14:paraId="398A2402" w14:textId="5E8C2035" w:rsidR="00901094" w:rsidRPr="00B25683" w:rsidRDefault="00901094" w:rsidP="00901094">
      <w:pPr>
        <w:rPr>
          <w:rFonts w:ascii="Arial" w:hAnsi="Arial" w:cs="Arial"/>
        </w:rPr>
      </w:pPr>
      <w:r w:rsidRPr="00B25683">
        <w:rPr>
          <w:rFonts w:ascii="Arial" w:hAnsi="Arial" w:cs="Arial"/>
        </w:rPr>
        <w:t>Royal College of General Practitioners (2023) Digital care: Balancing efficiency and human connection. London: RCGP.</w:t>
      </w:r>
    </w:p>
    <w:p w14:paraId="699A52B5" w14:textId="5F83CCAC" w:rsidR="00901094" w:rsidRPr="00B25683" w:rsidRDefault="00901094" w:rsidP="00901094">
      <w:pPr>
        <w:rPr>
          <w:rFonts w:ascii="Arial" w:hAnsi="Arial" w:cs="Arial"/>
        </w:rPr>
      </w:pPr>
      <w:r w:rsidRPr="00B25683">
        <w:rPr>
          <w:rFonts w:ascii="Arial" w:hAnsi="Arial" w:cs="Arial"/>
        </w:rPr>
        <w:t>Royal College of Nursing (2022) Digital health: Guidance for nursing practice. London: RCN.</w:t>
      </w:r>
    </w:p>
    <w:p w14:paraId="702ADAAE" w14:textId="09C0DABC" w:rsidR="00901094" w:rsidRPr="00B25683" w:rsidRDefault="00901094" w:rsidP="00901094">
      <w:pPr>
        <w:rPr>
          <w:rFonts w:ascii="Arial" w:hAnsi="Arial" w:cs="Arial"/>
        </w:rPr>
      </w:pPr>
      <w:r w:rsidRPr="00B25683">
        <w:rPr>
          <w:rFonts w:ascii="Arial" w:hAnsi="Arial" w:cs="Arial"/>
        </w:rPr>
        <w:t>Social Care Institute for Excellence (2024) Digital transformation in adult social care. London: SCIE.</w:t>
      </w:r>
    </w:p>
    <w:p w14:paraId="37142D4A" w14:textId="77777777" w:rsidR="00901094" w:rsidRPr="00B25683" w:rsidRDefault="00901094" w:rsidP="00901094">
      <w:pPr>
        <w:rPr>
          <w:rFonts w:ascii="Arial" w:hAnsi="Arial" w:cs="Arial"/>
        </w:rPr>
      </w:pPr>
      <w:r w:rsidRPr="00B25683">
        <w:rPr>
          <w:rFonts w:ascii="Arial" w:hAnsi="Arial" w:cs="Arial"/>
        </w:rPr>
        <w:t>Westbrook, J., et al. (2021) ‘Digital literacy and adoption of health technology by healthcare workers’, Journal of Biomedical Informatics, 119, p. 103826.</w:t>
      </w:r>
    </w:p>
    <w:p w14:paraId="41E46AD0" w14:textId="77777777" w:rsidR="00901094" w:rsidRDefault="00901094"/>
    <w:p w14:paraId="0B2765CA" w14:textId="77777777" w:rsidR="00901094" w:rsidRDefault="00901094"/>
    <w:p w14:paraId="0B89A093" w14:textId="77777777" w:rsidR="00901094" w:rsidRDefault="00901094"/>
    <w:p w14:paraId="2820EC37" w14:textId="77777777" w:rsidR="00901094" w:rsidRDefault="00901094"/>
    <w:p w14:paraId="760A5FD5" w14:textId="77777777" w:rsidR="00901094" w:rsidRDefault="00901094"/>
    <w:p w14:paraId="58D56788" w14:textId="77777777" w:rsidR="00901094" w:rsidRDefault="00901094"/>
    <w:p w14:paraId="0DB10BF6" w14:textId="77777777" w:rsidR="00901094" w:rsidRDefault="00901094"/>
    <w:p w14:paraId="05105C38" w14:textId="77777777" w:rsidR="00901094" w:rsidRDefault="00901094"/>
    <w:sectPr w:rsidR="009010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D97"/>
    <w:rsid w:val="0011689F"/>
    <w:rsid w:val="00123936"/>
    <w:rsid w:val="0017513E"/>
    <w:rsid w:val="00227CB1"/>
    <w:rsid w:val="00310520"/>
    <w:rsid w:val="00523F4C"/>
    <w:rsid w:val="00543E00"/>
    <w:rsid w:val="006B4D27"/>
    <w:rsid w:val="00762929"/>
    <w:rsid w:val="00785F22"/>
    <w:rsid w:val="008A3ADD"/>
    <w:rsid w:val="00901094"/>
    <w:rsid w:val="00960D97"/>
    <w:rsid w:val="00965395"/>
    <w:rsid w:val="00B25683"/>
    <w:rsid w:val="00B8798D"/>
    <w:rsid w:val="00C5567B"/>
    <w:rsid w:val="00D94387"/>
    <w:rsid w:val="00DD27D4"/>
    <w:rsid w:val="00E21C1F"/>
    <w:rsid w:val="00EC4EF5"/>
    <w:rsid w:val="00FA7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FC1A7"/>
  <w15:chartTrackingRefBased/>
  <w15:docId w15:val="{05341EA1-3A18-47CC-B760-5C8E3634E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D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0D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0D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0D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0D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0D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0D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0D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0D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D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0D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0D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0D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0D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0D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D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D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D97"/>
    <w:rPr>
      <w:rFonts w:eastAsiaTheme="majorEastAsia" w:cstheme="majorBidi"/>
      <w:color w:val="272727" w:themeColor="text1" w:themeTint="D8"/>
    </w:rPr>
  </w:style>
  <w:style w:type="paragraph" w:styleId="Title">
    <w:name w:val="Title"/>
    <w:basedOn w:val="Normal"/>
    <w:next w:val="Normal"/>
    <w:link w:val="TitleChar"/>
    <w:uiPriority w:val="10"/>
    <w:qFormat/>
    <w:rsid w:val="00960D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D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0D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0D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0D97"/>
    <w:pPr>
      <w:spacing w:before="160"/>
      <w:jc w:val="center"/>
    </w:pPr>
    <w:rPr>
      <w:i/>
      <w:iCs/>
      <w:color w:val="404040" w:themeColor="text1" w:themeTint="BF"/>
    </w:rPr>
  </w:style>
  <w:style w:type="character" w:customStyle="1" w:styleId="QuoteChar">
    <w:name w:val="Quote Char"/>
    <w:basedOn w:val="DefaultParagraphFont"/>
    <w:link w:val="Quote"/>
    <w:uiPriority w:val="29"/>
    <w:rsid w:val="00960D97"/>
    <w:rPr>
      <w:i/>
      <w:iCs/>
      <w:color w:val="404040" w:themeColor="text1" w:themeTint="BF"/>
    </w:rPr>
  </w:style>
  <w:style w:type="paragraph" w:styleId="ListParagraph">
    <w:name w:val="List Paragraph"/>
    <w:basedOn w:val="Normal"/>
    <w:uiPriority w:val="34"/>
    <w:qFormat/>
    <w:rsid w:val="00960D97"/>
    <w:pPr>
      <w:ind w:left="720"/>
      <w:contextualSpacing/>
    </w:pPr>
  </w:style>
  <w:style w:type="character" w:styleId="IntenseEmphasis">
    <w:name w:val="Intense Emphasis"/>
    <w:basedOn w:val="DefaultParagraphFont"/>
    <w:uiPriority w:val="21"/>
    <w:qFormat/>
    <w:rsid w:val="00960D97"/>
    <w:rPr>
      <w:i/>
      <w:iCs/>
      <w:color w:val="0F4761" w:themeColor="accent1" w:themeShade="BF"/>
    </w:rPr>
  </w:style>
  <w:style w:type="paragraph" w:styleId="IntenseQuote">
    <w:name w:val="Intense Quote"/>
    <w:basedOn w:val="Normal"/>
    <w:next w:val="Normal"/>
    <w:link w:val="IntenseQuoteChar"/>
    <w:uiPriority w:val="30"/>
    <w:qFormat/>
    <w:rsid w:val="00960D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0D97"/>
    <w:rPr>
      <w:i/>
      <w:iCs/>
      <w:color w:val="0F4761" w:themeColor="accent1" w:themeShade="BF"/>
    </w:rPr>
  </w:style>
  <w:style w:type="character" w:styleId="IntenseReference">
    <w:name w:val="Intense Reference"/>
    <w:basedOn w:val="DefaultParagraphFont"/>
    <w:uiPriority w:val="32"/>
    <w:qFormat/>
    <w:rsid w:val="00960D9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2584</Words>
  <Characters>14735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Mercy  Nyarkoa Quist Anane</dc:creator>
  <cp:keywords/>
  <dc:description/>
  <cp:lastModifiedBy>Mercy  Nyarkoa Quist Anane</cp:lastModifiedBy>
  <cp:revision>2</cp:revision>
  <dcterms:created xsi:type="dcterms:W3CDTF">2026-06-21T18:24:00Z</dcterms:created>
  <dcterms:modified xsi:type="dcterms:W3CDTF">2026-06-21T18:24:00Z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efedcd6a-e625-4bd4-ada3-07f63be90918</vt:lpwstr>
  </property>
</Properties>
</file>