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0B62AC" w14:textId="77777777" w:rsidR="008D0957" w:rsidRPr="008D0957" w:rsidRDefault="008D0957" w:rsidP="008D0957">
      <w:pPr>
        <w:spacing w:line="480" w:lineRule="auto"/>
        <w:jc w:val="both"/>
        <w:rPr>
          <w:rFonts w:ascii="Arial" w:hAnsi="Arial" w:cs="Arial"/>
          <w:sz w:val="24"/>
          <w:szCs w:val="24"/>
          <w:lang w:val="cy-GB"/>
        </w:rPr>
      </w:pPr>
      <w:r w:rsidRPr="008D0957">
        <w:rPr>
          <w:rFonts w:ascii="Arial" w:hAnsi="Arial" w:cs="Arial"/>
          <w:sz w:val="24"/>
          <w:szCs w:val="24"/>
          <w:lang w:val="cy-GB"/>
        </w:rPr>
        <w:t xml:space="preserve">Bydd y traethawd hwn yn ystyried y rhwystrau i ymgysylltiad mewn addysg y mae plant mewn dwy wlad gyferbyniol yn eu hwynebu. Bydd polisïau lleol yn y Deyrnas Unedig (DU) a Burkina </w:t>
      </w:r>
      <w:proofErr w:type="spellStart"/>
      <w:r w:rsidRPr="008D0957">
        <w:rPr>
          <w:rFonts w:ascii="Arial" w:hAnsi="Arial" w:cs="Arial"/>
          <w:sz w:val="24"/>
          <w:szCs w:val="24"/>
          <w:lang w:val="cy-GB"/>
        </w:rPr>
        <w:t>Faso</w:t>
      </w:r>
      <w:proofErr w:type="spellEnd"/>
      <w:r w:rsidRPr="008D0957">
        <w:rPr>
          <w:rFonts w:ascii="Arial" w:hAnsi="Arial" w:cs="Arial"/>
          <w:sz w:val="24"/>
          <w:szCs w:val="24"/>
          <w:lang w:val="cy-GB"/>
        </w:rPr>
        <w:t xml:space="preserve"> yn cael eu trafod yn feirniadol, a rhoddir pwyslais ar sut y gall rhyw, gwrthdaro, tlodi ac anabledd effeithio ar ddatblygiad plentyn.</w:t>
      </w:r>
    </w:p>
    <w:p w14:paraId="3B5FA759" w14:textId="5A40BC47" w:rsidR="008D0957" w:rsidRPr="008D0957" w:rsidRDefault="008D0957" w:rsidP="008D0957">
      <w:pPr>
        <w:spacing w:line="480" w:lineRule="auto"/>
        <w:jc w:val="both"/>
        <w:rPr>
          <w:rFonts w:ascii="Arial" w:hAnsi="Arial" w:cs="Arial"/>
          <w:sz w:val="24"/>
          <w:szCs w:val="24"/>
          <w:lang w:val="cy-GB"/>
        </w:rPr>
      </w:pPr>
      <w:r w:rsidRPr="008D0957">
        <w:rPr>
          <w:rFonts w:ascii="Arial" w:hAnsi="Arial" w:cs="Arial"/>
          <w:sz w:val="24"/>
          <w:szCs w:val="24"/>
          <w:lang w:val="cy-GB"/>
        </w:rPr>
        <w:t xml:space="preserve">Yn 2018, roedd 258 miliwn o blant a phobl ifanc allan o addysg ledled y byd </w:t>
      </w:r>
      <w:sdt>
        <w:sdtPr>
          <w:rPr>
            <w:rFonts w:ascii="Arial" w:hAnsi="Arial" w:cs="Arial"/>
            <w:sz w:val="24"/>
            <w:szCs w:val="24"/>
            <w:lang w:val="cy-GB"/>
          </w:rPr>
          <w:id w:val="-1322039144"/>
          <w:citation/>
        </w:sdtPr>
        <w:sdtContent>
          <w:r w:rsidR="000D4A93">
            <w:rPr>
              <w:rFonts w:ascii="Arial" w:hAnsi="Arial" w:cs="Arial"/>
              <w:sz w:val="24"/>
              <w:szCs w:val="24"/>
              <w:lang w:val="cy-GB"/>
            </w:rPr>
            <w:fldChar w:fldCharType="begin"/>
          </w:r>
          <w:r w:rsidR="000D4A93">
            <w:rPr>
              <w:rFonts w:ascii="Arial" w:hAnsi="Arial" w:cs="Arial"/>
              <w:sz w:val="24"/>
              <w:szCs w:val="24"/>
            </w:rPr>
            <w:instrText xml:space="preserve">CITATION UNE19 \p 1 \l 2057 </w:instrText>
          </w:r>
          <w:r w:rsidR="000D4A93">
            <w:rPr>
              <w:rFonts w:ascii="Arial" w:hAnsi="Arial" w:cs="Arial"/>
              <w:sz w:val="24"/>
              <w:szCs w:val="24"/>
              <w:lang w:val="cy-GB"/>
            </w:rPr>
            <w:fldChar w:fldCharType="separate"/>
          </w:r>
          <w:r w:rsidR="000D4A93" w:rsidRPr="000D4A93">
            <w:rPr>
              <w:rFonts w:ascii="Arial" w:hAnsi="Arial" w:cs="Arial"/>
              <w:noProof/>
              <w:sz w:val="24"/>
              <w:szCs w:val="24"/>
            </w:rPr>
            <w:t>(UNESCO Institute for Statistics, 2019, p. 1)</w:t>
          </w:r>
          <w:r w:rsidR="000D4A93">
            <w:rPr>
              <w:rFonts w:ascii="Arial" w:hAnsi="Arial" w:cs="Arial"/>
              <w:sz w:val="24"/>
              <w:szCs w:val="24"/>
              <w:lang w:val="cy-GB"/>
            </w:rPr>
            <w:fldChar w:fldCharType="end"/>
          </w:r>
        </w:sdtContent>
      </w:sdt>
      <w:r w:rsidR="00E65241">
        <w:rPr>
          <w:rFonts w:ascii="Arial" w:hAnsi="Arial" w:cs="Arial"/>
          <w:sz w:val="24"/>
          <w:szCs w:val="24"/>
          <w:lang w:val="cy-GB"/>
        </w:rPr>
        <w:t>.</w:t>
      </w:r>
      <w:r w:rsidR="000D4A93">
        <w:rPr>
          <w:rFonts w:ascii="Arial" w:hAnsi="Arial" w:cs="Arial"/>
          <w:sz w:val="24"/>
          <w:szCs w:val="24"/>
          <w:lang w:val="cy-GB"/>
        </w:rPr>
        <w:t xml:space="preserve"> </w:t>
      </w:r>
      <w:r w:rsidR="000D4A93" w:rsidRPr="008D0957">
        <w:rPr>
          <w:rFonts w:ascii="Arial" w:hAnsi="Arial" w:cs="Arial"/>
          <w:sz w:val="24"/>
          <w:szCs w:val="24"/>
          <w:lang w:val="cy-GB"/>
        </w:rPr>
        <w:t>Is-</w:t>
      </w:r>
      <w:proofErr w:type="spellStart"/>
      <w:r w:rsidR="000D4A93" w:rsidRPr="008D0957">
        <w:rPr>
          <w:rFonts w:ascii="Arial" w:hAnsi="Arial" w:cs="Arial"/>
          <w:sz w:val="24"/>
          <w:szCs w:val="24"/>
          <w:lang w:val="cy-GB"/>
        </w:rPr>
        <w:t>Sahara</w:t>
      </w:r>
      <w:proofErr w:type="spellEnd"/>
      <w:r w:rsidR="000D4A93" w:rsidRPr="008D0957">
        <w:rPr>
          <w:rFonts w:ascii="Arial" w:hAnsi="Arial" w:cs="Arial"/>
          <w:sz w:val="24"/>
          <w:szCs w:val="24"/>
          <w:lang w:val="cy-GB"/>
        </w:rPr>
        <w:t xml:space="preserve"> </w:t>
      </w:r>
      <w:r w:rsidRPr="008D0957">
        <w:rPr>
          <w:rFonts w:ascii="Arial" w:hAnsi="Arial" w:cs="Arial"/>
          <w:sz w:val="24"/>
          <w:szCs w:val="24"/>
          <w:lang w:val="cy-GB"/>
        </w:rPr>
        <w:t xml:space="preserve">Affrica sydd â'r nifer uchaf o blant a phobl ifanc allan o addysg ar gyfer pob grŵp oedran </w:t>
      </w:r>
      <w:sdt>
        <w:sdtPr>
          <w:rPr>
            <w:rFonts w:ascii="Arial" w:hAnsi="Arial" w:cs="Arial"/>
            <w:sz w:val="24"/>
            <w:szCs w:val="24"/>
            <w:lang w:val="cy-GB"/>
          </w:rPr>
          <w:id w:val="732199913"/>
          <w:citation/>
        </w:sdtPr>
        <w:sdtContent>
          <w:r w:rsidR="000D4A93">
            <w:rPr>
              <w:rFonts w:ascii="Arial" w:hAnsi="Arial" w:cs="Arial"/>
              <w:sz w:val="24"/>
              <w:szCs w:val="24"/>
              <w:lang w:val="cy-GB"/>
            </w:rPr>
            <w:fldChar w:fldCharType="begin"/>
          </w:r>
          <w:r w:rsidR="000D4A93">
            <w:rPr>
              <w:rFonts w:ascii="Arial" w:hAnsi="Arial" w:cs="Arial"/>
              <w:sz w:val="24"/>
              <w:szCs w:val="24"/>
            </w:rPr>
            <w:instrText xml:space="preserve">CITATION UNE19 \p 7 \l 2057 </w:instrText>
          </w:r>
          <w:r w:rsidR="000D4A93">
            <w:rPr>
              <w:rFonts w:ascii="Arial" w:hAnsi="Arial" w:cs="Arial"/>
              <w:sz w:val="24"/>
              <w:szCs w:val="24"/>
              <w:lang w:val="cy-GB"/>
            </w:rPr>
            <w:fldChar w:fldCharType="separate"/>
          </w:r>
          <w:r w:rsidR="000D4A93" w:rsidRPr="000D4A93">
            <w:rPr>
              <w:rFonts w:ascii="Arial" w:hAnsi="Arial" w:cs="Arial"/>
              <w:noProof/>
              <w:sz w:val="24"/>
              <w:szCs w:val="24"/>
            </w:rPr>
            <w:t>(UNESCO Institute for Statistics, 2019, p. 7)</w:t>
          </w:r>
          <w:r w:rsidR="000D4A93">
            <w:rPr>
              <w:rFonts w:ascii="Arial" w:hAnsi="Arial" w:cs="Arial"/>
              <w:sz w:val="24"/>
              <w:szCs w:val="24"/>
              <w:lang w:val="cy-GB"/>
            </w:rPr>
            <w:fldChar w:fldCharType="end"/>
          </w:r>
        </w:sdtContent>
      </w:sdt>
      <w:r w:rsidRPr="008D0957">
        <w:rPr>
          <w:rFonts w:ascii="Arial" w:hAnsi="Arial" w:cs="Arial"/>
          <w:sz w:val="24"/>
          <w:szCs w:val="24"/>
          <w:lang w:val="cy-GB"/>
        </w:rPr>
        <w:t xml:space="preserve">. Am y rheswm hwn y bydd yr heriau a wynebir gan Burkina </w:t>
      </w:r>
      <w:proofErr w:type="spellStart"/>
      <w:r w:rsidRPr="008D0957">
        <w:rPr>
          <w:rFonts w:ascii="Arial" w:hAnsi="Arial" w:cs="Arial"/>
          <w:sz w:val="24"/>
          <w:szCs w:val="24"/>
          <w:lang w:val="cy-GB"/>
        </w:rPr>
        <w:t>Faso</w:t>
      </w:r>
      <w:proofErr w:type="spellEnd"/>
      <w:r w:rsidRPr="008D0957">
        <w:rPr>
          <w:rFonts w:ascii="Arial" w:hAnsi="Arial" w:cs="Arial"/>
          <w:sz w:val="24"/>
          <w:szCs w:val="24"/>
          <w:lang w:val="cy-GB"/>
        </w:rPr>
        <w:t xml:space="preserve"> yn cael eu harchwilio a sut y maent wedi goresgyn adfyd yn ystod y blynyddoedd diwethaf.</w:t>
      </w:r>
    </w:p>
    <w:p w14:paraId="4C9B8184" w14:textId="77777777" w:rsidR="008D0957" w:rsidRPr="008D0957" w:rsidRDefault="008D0957" w:rsidP="008D0957">
      <w:pPr>
        <w:spacing w:line="480" w:lineRule="auto"/>
        <w:jc w:val="both"/>
        <w:rPr>
          <w:rFonts w:ascii="Arial" w:hAnsi="Arial" w:cs="Arial"/>
          <w:sz w:val="24"/>
          <w:szCs w:val="24"/>
          <w:lang w:val="cy-GB"/>
        </w:rPr>
      </w:pPr>
      <w:r w:rsidRPr="008D0957">
        <w:rPr>
          <w:rFonts w:ascii="Arial" w:hAnsi="Arial" w:cs="Arial"/>
          <w:sz w:val="24"/>
          <w:szCs w:val="24"/>
          <w:lang w:val="cy-GB"/>
        </w:rPr>
        <w:t xml:space="preserve">Rhoddir ystyriaeth arbennig i'r rhwystrau i ferched yn y DU a Burkina </w:t>
      </w:r>
      <w:proofErr w:type="spellStart"/>
      <w:r w:rsidRPr="008D0957">
        <w:rPr>
          <w:rFonts w:ascii="Arial" w:hAnsi="Arial" w:cs="Arial"/>
          <w:sz w:val="24"/>
          <w:szCs w:val="24"/>
          <w:lang w:val="cy-GB"/>
        </w:rPr>
        <w:t>Faso</w:t>
      </w:r>
      <w:proofErr w:type="spellEnd"/>
      <w:r w:rsidRPr="008D0957">
        <w:rPr>
          <w:rFonts w:ascii="Arial" w:hAnsi="Arial" w:cs="Arial"/>
          <w:sz w:val="24"/>
          <w:szCs w:val="24"/>
          <w:lang w:val="cy-GB"/>
        </w:rPr>
        <w:t xml:space="preserve"> rhag ymgysylltu ag addysg o gymharu â gweddill y byd. Mae addysg i ferched wedi bod yn thema gyffredin yn y cyfryngau, fodd bynnag, mae'n bwysig gwerthfawrogi'r camau cadarnhaol a gymerwyd i wella hyn yn yr unfed ganrif ar hugain.</w:t>
      </w:r>
    </w:p>
    <w:p w14:paraId="0B5B424A" w14:textId="6C55AC20" w:rsidR="008D0957" w:rsidRPr="008D0957" w:rsidRDefault="008D0957" w:rsidP="008D0957">
      <w:pPr>
        <w:spacing w:line="480" w:lineRule="auto"/>
        <w:jc w:val="both"/>
        <w:rPr>
          <w:rFonts w:ascii="Arial" w:hAnsi="Arial" w:cs="Arial"/>
          <w:sz w:val="24"/>
          <w:szCs w:val="24"/>
          <w:lang w:val="cy-GB"/>
        </w:rPr>
      </w:pPr>
      <w:r w:rsidRPr="008D0957">
        <w:rPr>
          <w:rFonts w:ascii="Arial" w:hAnsi="Arial" w:cs="Arial"/>
          <w:sz w:val="24"/>
          <w:szCs w:val="24"/>
          <w:lang w:val="cy-GB"/>
        </w:rPr>
        <w:t xml:space="preserve">Mae Burkina </w:t>
      </w:r>
      <w:proofErr w:type="spellStart"/>
      <w:r w:rsidRPr="008D0957">
        <w:rPr>
          <w:rFonts w:ascii="Arial" w:hAnsi="Arial" w:cs="Arial"/>
          <w:sz w:val="24"/>
          <w:szCs w:val="24"/>
          <w:lang w:val="cy-GB"/>
        </w:rPr>
        <w:t>Faso</w:t>
      </w:r>
      <w:proofErr w:type="spellEnd"/>
      <w:r w:rsidRPr="008D0957">
        <w:rPr>
          <w:rFonts w:ascii="Arial" w:hAnsi="Arial" w:cs="Arial"/>
          <w:sz w:val="24"/>
          <w:szCs w:val="24"/>
          <w:lang w:val="cy-GB"/>
        </w:rPr>
        <w:t xml:space="preserve"> yn wlad fach sy'n dioddef tlodi yng Ngorllewin Affrica. Mae ganddo boblogaeth o ychydig llai nag ugain miliwn o bobl, ac mae 30% ohonynt yn byw mewn ardaloedd trefol </w:t>
      </w:r>
      <w:sdt>
        <w:sdtPr>
          <w:rPr>
            <w:rFonts w:ascii="Arial" w:hAnsi="Arial" w:cs="Arial"/>
            <w:sz w:val="24"/>
            <w:szCs w:val="24"/>
            <w:lang w:val="cy-GB"/>
          </w:rPr>
          <w:id w:val="1979193019"/>
          <w:citation/>
        </w:sdtPr>
        <w:sdtContent>
          <w:r w:rsidR="000D4A93">
            <w:rPr>
              <w:rFonts w:ascii="Arial" w:hAnsi="Arial" w:cs="Arial"/>
              <w:sz w:val="24"/>
              <w:szCs w:val="24"/>
              <w:lang w:val="cy-GB"/>
            </w:rPr>
            <w:fldChar w:fldCharType="begin"/>
          </w:r>
          <w:r w:rsidR="000D4A93">
            <w:rPr>
              <w:rFonts w:ascii="Arial" w:hAnsi="Arial" w:cs="Arial"/>
              <w:sz w:val="24"/>
              <w:szCs w:val="24"/>
            </w:rPr>
            <w:instrText xml:space="preserve"> CITATION Wor20 \l 2057 </w:instrText>
          </w:r>
          <w:r w:rsidR="000D4A93">
            <w:rPr>
              <w:rFonts w:ascii="Arial" w:hAnsi="Arial" w:cs="Arial"/>
              <w:sz w:val="24"/>
              <w:szCs w:val="24"/>
              <w:lang w:val="cy-GB"/>
            </w:rPr>
            <w:fldChar w:fldCharType="separate"/>
          </w:r>
          <w:r w:rsidR="000D4A93" w:rsidRPr="000D4A93">
            <w:rPr>
              <w:rFonts w:ascii="Arial" w:hAnsi="Arial" w:cs="Arial"/>
              <w:noProof/>
              <w:sz w:val="24"/>
              <w:szCs w:val="24"/>
            </w:rPr>
            <w:t>(Worldometer, n.d.)</w:t>
          </w:r>
          <w:r w:rsidR="000D4A93">
            <w:rPr>
              <w:rFonts w:ascii="Arial" w:hAnsi="Arial" w:cs="Arial"/>
              <w:sz w:val="24"/>
              <w:szCs w:val="24"/>
              <w:lang w:val="cy-GB"/>
            </w:rPr>
            <w:fldChar w:fldCharType="end"/>
          </w:r>
        </w:sdtContent>
      </w:sdt>
      <w:r w:rsidRPr="008D0957">
        <w:rPr>
          <w:rFonts w:ascii="Arial" w:hAnsi="Arial" w:cs="Arial"/>
          <w:sz w:val="24"/>
          <w:szCs w:val="24"/>
          <w:lang w:val="cy-GB"/>
        </w:rPr>
        <w:t xml:space="preserve">. Yn Burkina </w:t>
      </w:r>
      <w:proofErr w:type="spellStart"/>
      <w:r w:rsidRPr="008D0957">
        <w:rPr>
          <w:rFonts w:ascii="Arial" w:hAnsi="Arial" w:cs="Arial"/>
          <w:sz w:val="24"/>
          <w:szCs w:val="24"/>
          <w:lang w:val="cy-GB"/>
        </w:rPr>
        <w:t>Faso</w:t>
      </w:r>
      <w:proofErr w:type="spellEnd"/>
      <w:r w:rsidRPr="008D0957">
        <w:rPr>
          <w:rFonts w:ascii="Arial" w:hAnsi="Arial" w:cs="Arial"/>
          <w:sz w:val="24"/>
          <w:szCs w:val="24"/>
          <w:lang w:val="cy-GB"/>
        </w:rPr>
        <w:t xml:space="preserve">, mae addysg orfodol yn cychwyn pan fydd plentyn yn chwech oed ac yn para nes ei fod yn un ar bymtheg. Mae plant yn mynychu'r ysgol am naw mis o'r flwyddyn, rhwng mis Hydref a mis Mehefin. Er bod addysg yn orfodol am 10 mlynedd, nid yw llawer o blant yn cyflawni hyn oherwydd rhwystrau a allai fod y tu hwnt i'w rheolaeth, er enghraifft tlodi a gwahaniaethu ar sail rhyw. Mae nifer y plant allan o addysg yn Burkina </w:t>
      </w:r>
      <w:proofErr w:type="spellStart"/>
      <w:r w:rsidRPr="008D0957">
        <w:rPr>
          <w:rFonts w:ascii="Arial" w:hAnsi="Arial" w:cs="Arial"/>
          <w:sz w:val="24"/>
          <w:szCs w:val="24"/>
          <w:lang w:val="cy-GB"/>
        </w:rPr>
        <w:t>Faso</w:t>
      </w:r>
      <w:proofErr w:type="spellEnd"/>
      <w:r w:rsidRPr="008D0957">
        <w:rPr>
          <w:rFonts w:ascii="Arial" w:hAnsi="Arial" w:cs="Arial"/>
          <w:sz w:val="24"/>
          <w:szCs w:val="24"/>
          <w:lang w:val="cy-GB"/>
        </w:rPr>
        <w:t xml:space="preserve"> wedi gostwng yn sylweddol dros y deng mlynedd diwethaf, ar hyn o bryd mae 689,266 o blant allan o addysg </w:t>
      </w:r>
      <w:sdt>
        <w:sdtPr>
          <w:rPr>
            <w:rFonts w:ascii="Arial" w:hAnsi="Arial" w:cs="Arial"/>
            <w:sz w:val="24"/>
            <w:szCs w:val="24"/>
            <w:lang w:val="cy-GB"/>
          </w:rPr>
          <w:id w:val="1622958749"/>
          <w:citation/>
        </w:sdtPr>
        <w:sdtContent>
          <w:r w:rsidR="000D4A93">
            <w:rPr>
              <w:rFonts w:ascii="Arial" w:hAnsi="Arial" w:cs="Arial"/>
              <w:sz w:val="24"/>
              <w:szCs w:val="24"/>
              <w:lang w:val="cy-GB"/>
            </w:rPr>
            <w:fldChar w:fldCharType="begin"/>
          </w:r>
          <w:r w:rsidR="000D4A93">
            <w:rPr>
              <w:rFonts w:ascii="Arial" w:hAnsi="Arial" w:cs="Arial"/>
              <w:sz w:val="24"/>
              <w:szCs w:val="24"/>
            </w:rPr>
            <w:instrText xml:space="preserve"> CITATION Bur \l 2057 </w:instrText>
          </w:r>
          <w:r w:rsidR="000D4A93">
            <w:rPr>
              <w:rFonts w:ascii="Arial" w:hAnsi="Arial" w:cs="Arial"/>
              <w:sz w:val="24"/>
              <w:szCs w:val="24"/>
              <w:lang w:val="cy-GB"/>
            </w:rPr>
            <w:fldChar w:fldCharType="separate"/>
          </w:r>
          <w:r w:rsidR="000D4A93" w:rsidRPr="000D4A93">
            <w:rPr>
              <w:rFonts w:ascii="Arial" w:hAnsi="Arial" w:cs="Arial"/>
              <w:noProof/>
              <w:sz w:val="24"/>
              <w:szCs w:val="24"/>
            </w:rPr>
            <w:t>(UNESCO, 2018)</w:t>
          </w:r>
          <w:r w:rsidR="000D4A93">
            <w:rPr>
              <w:rFonts w:ascii="Arial" w:hAnsi="Arial" w:cs="Arial"/>
              <w:sz w:val="24"/>
              <w:szCs w:val="24"/>
              <w:lang w:val="cy-GB"/>
            </w:rPr>
            <w:fldChar w:fldCharType="end"/>
          </w:r>
        </w:sdtContent>
      </w:sdt>
      <w:r w:rsidRPr="008D0957">
        <w:rPr>
          <w:rFonts w:ascii="Arial" w:hAnsi="Arial" w:cs="Arial"/>
          <w:sz w:val="24"/>
          <w:szCs w:val="24"/>
          <w:lang w:val="cy-GB"/>
        </w:rPr>
        <w:t>.</w:t>
      </w:r>
    </w:p>
    <w:p w14:paraId="1595EF52" w14:textId="42FCFB68" w:rsidR="008D0957" w:rsidRPr="008D0957" w:rsidRDefault="008D0957" w:rsidP="008D0957">
      <w:pPr>
        <w:spacing w:line="480" w:lineRule="auto"/>
        <w:jc w:val="both"/>
        <w:rPr>
          <w:rFonts w:ascii="Arial" w:hAnsi="Arial" w:cs="Arial"/>
          <w:sz w:val="24"/>
          <w:szCs w:val="24"/>
          <w:lang w:val="cy-GB"/>
        </w:rPr>
      </w:pPr>
      <w:r w:rsidRPr="008D0957">
        <w:rPr>
          <w:rFonts w:ascii="Arial" w:hAnsi="Arial" w:cs="Arial"/>
          <w:sz w:val="24"/>
          <w:szCs w:val="24"/>
          <w:lang w:val="cy-GB"/>
        </w:rPr>
        <w:lastRenderedPageBreak/>
        <w:t xml:space="preserve">Mae llywodraeth Burkina </w:t>
      </w:r>
      <w:proofErr w:type="spellStart"/>
      <w:r w:rsidRPr="008D0957">
        <w:rPr>
          <w:rFonts w:ascii="Arial" w:hAnsi="Arial" w:cs="Arial"/>
          <w:sz w:val="24"/>
          <w:szCs w:val="24"/>
          <w:lang w:val="cy-GB"/>
        </w:rPr>
        <w:t>Faso</w:t>
      </w:r>
      <w:proofErr w:type="spellEnd"/>
      <w:r w:rsidRPr="008D0957">
        <w:rPr>
          <w:rFonts w:ascii="Arial" w:hAnsi="Arial" w:cs="Arial"/>
          <w:sz w:val="24"/>
          <w:szCs w:val="24"/>
          <w:lang w:val="cy-GB"/>
        </w:rPr>
        <w:t xml:space="preserve"> wedi diwygio eu system addysg ac wedi rhoi “Cynllun Datblygu Addysg Sylfaenol 10 mlynedd” ar waith ar gyfer 2017-2030 </w:t>
      </w:r>
      <w:sdt>
        <w:sdtPr>
          <w:rPr>
            <w:rFonts w:ascii="Arial" w:hAnsi="Arial" w:cs="Arial"/>
            <w:sz w:val="24"/>
            <w:szCs w:val="24"/>
            <w:lang w:val="cy-GB"/>
          </w:rPr>
          <w:id w:val="-392273893"/>
          <w:citation/>
        </w:sdtPr>
        <w:sdtContent>
          <w:r w:rsidR="000D4A93">
            <w:rPr>
              <w:rFonts w:ascii="Arial" w:hAnsi="Arial" w:cs="Arial"/>
              <w:sz w:val="24"/>
              <w:szCs w:val="24"/>
              <w:lang w:val="cy-GB"/>
            </w:rPr>
            <w:fldChar w:fldCharType="begin"/>
          </w:r>
          <w:r w:rsidR="000D4A93">
            <w:rPr>
              <w:rFonts w:ascii="Arial" w:hAnsi="Arial" w:cs="Arial"/>
              <w:sz w:val="24"/>
              <w:szCs w:val="24"/>
            </w:rPr>
            <w:instrText xml:space="preserve"> CITATION Glo20 \l 2057 </w:instrText>
          </w:r>
          <w:r w:rsidR="000D4A93">
            <w:rPr>
              <w:rFonts w:ascii="Arial" w:hAnsi="Arial" w:cs="Arial"/>
              <w:sz w:val="24"/>
              <w:szCs w:val="24"/>
              <w:lang w:val="cy-GB"/>
            </w:rPr>
            <w:fldChar w:fldCharType="separate"/>
          </w:r>
          <w:r w:rsidR="000D4A93" w:rsidRPr="000D4A93">
            <w:rPr>
              <w:rFonts w:ascii="Arial" w:hAnsi="Arial" w:cs="Arial"/>
              <w:noProof/>
              <w:sz w:val="24"/>
              <w:szCs w:val="24"/>
            </w:rPr>
            <w:t>(Global Partnership for Education, 2020)</w:t>
          </w:r>
          <w:r w:rsidR="000D4A93">
            <w:rPr>
              <w:rFonts w:ascii="Arial" w:hAnsi="Arial" w:cs="Arial"/>
              <w:sz w:val="24"/>
              <w:szCs w:val="24"/>
              <w:lang w:val="cy-GB"/>
            </w:rPr>
            <w:fldChar w:fldCharType="end"/>
          </w:r>
        </w:sdtContent>
      </w:sdt>
      <w:r w:rsidRPr="008D0957">
        <w:rPr>
          <w:rFonts w:ascii="Arial" w:hAnsi="Arial" w:cs="Arial"/>
          <w:sz w:val="24"/>
          <w:szCs w:val="24"/>
          <w:lang w:val="cy-GB"/>
        </w:rPr>
        <w:t>. Cyflwynwyd y cynllun hwn ar ôl y gwelliannau llwyddiannus a wnaed i addysg yn y wlad ers dechrau'r ganrif. Nod y cynllun yw</w:t>
      </w:r>
      <w:r w:rsidRPr="008D0957">
        <w:rPr>
          <w:rFonts w:ascii="Arial" w:hAnsi="Arial" w:cs="Arial"/>
          <w:sz w:val="24"/>
          <w:szCs w:val="24"/>
          <w:lang w:val="cy-GB"/>
        </w:rPr>
        <w:t xml:space="preserve"> </w:t>
      </w:r>
    </w:p>
    <w:p w14:paraId="1C2ACA7B" w14:textId="230E2231" w:rsidR="0034707E" w:rsidRPr="008D0957" w:rsidRDefault="00F91CFE" w:rsidP="008D0957">
      <w:pPr>
        <w:spacing w:line="480" w:lineRule="auto"/>
        <w:ind w:left="567" w:right="662"/>
        <w:jc w:val="both"/>
        <w:rPr>
          <w:rFonts w:ascii="Arial" w:hAnsi="Arial" w:cs="Arial"/>
          <w:sz w:val="24"/>
          <w:szCs w:val="24"/>
          <w:highlight w:val="magenta"/>
          <w:lang w:val="cy-GB"/>
        </w:rPr>
      </w:pPr>
      <w:r w:rsidRPr="008D0957">
        <w:rPr>
          <w:rFonts w:ascii="Arial" w:hAnsi="Arial" w:cs="Arial"/>
          <w:sz w:val="24"/>
          <w:szCs w:val="24"/>
          <w:lang w:val="cy-GB"/>
        </w:rPr>
        <w:t>“</w:t>
      </w:r>
      <w:r w:rsidR="008D0957" w:rsidRPr="008D0957">
        <w:rPr>
          <w:rFonts w:ascii="Arial" w:hAnsi="Arial" w:cs="Arial"/>
          <w:sz w:val="24"/>
          <w:szCs w:val="24"/>
          <w:lang w:val="cy-GB"/>
        </w:rPr>
        <w:t xml:space="preserve">cynyddu mynediad i addysg a hyfforddiant trwy fuddsoddi mewn seilwaith, </w:t>
      </w:r>
      <w:r w:rsidR="00E65241">
        <w:rPr>
          <w:rFonts w:ascii="Arial" w:hAnsi="Arial" w:cs="Arial"/>
          <w:sz w:val="24"/>
          <w:szCs w:val="24"/>
          <w:lang w:val="cy-GB"/>
        </w:rPr>
        <w:t>hyfforddi</w:t>
      </w:r>
      <w:r w:rsidR="008D0957" w:rsidRPr="008D0957">
        <w:rPr>
          <w:rFonts w:ascii="Arial" w:hAnsi="Arial" w:cs="Arial"/>
          <w:sz w:val="24"/>
          <w:szCs w:val="24"/>
          <w:lang w:val="cy-GB"/>
        </w:rPr>
        <w:t xml:space="preserve"> athrawon a hyfforddwyr a thrwy leihau anghydraddoldebau o ran mynediad at addysg a hyfforddiant ar bob lefel.</w:t>
      </w:r>
      <w:r w:rsidRPr="008D0957">
        <w:rPr>
          <w:rFonts w:ascii="Arial" w:hAnsi="Arial" w:cs="Arial"/>
          <w:sz w:val="24"/>
          <w:szCs w:val="24"/>
          <w:lang w:val="cy-GB"/>
        </w:rPr>
        <w:t xml:space="preserve">” </w:t>
      </w:r>
      <w:sdt>
        <w:sdtPr>
          <w:rPr>
            <w:rFonts w:ascii="Arial" w:hAnsi="Arial" w:cs="Arial"/>
            <w:sz w:val="24"/>
            <w:szCs w:val="24"/>
            <w:lang w:val="cy-GB"/>
          </w:rPr>
          <w:id w:val="-446465977"/>
          <w:citation/>
        </w:sdtPr>
        <w:sdtContent>
          <w:r w:rsidRPr="008D0957">
            <w:rPr>
              <w:rFonts w:ascii="Arial" w:hAnsi="Arial" w:cs="Arial"/>
              <w:sz w:val="24"/>
              <w:szCs w:val="24"/>
              <w:lang w:val="cy-GB"/>
            </w:rPr>
            <w:fldChar w:fldCharType="begin"/>
          </w:r>
          <w:r w:rsidRPr="008D0957">
            <w:rPr>
              <w:rFonts w:ascii="Arial" w:hAnsi="Arial" w:cs="Arial"/>
              <w:sz w:val="24"/>
              <w:szCs w:val="24"/>
              <w:lang w:val="cy-GB"/>
            </w:rPr>
            <w:instrText xml:space="preserve"> CITATION Glo20 \l 2057 </w:instrText>
          </w:r>
          <w:r w:rsidRPr="008D0957">
            <w:rPr>
              <w:rFonts w:ascii="Arial" w:hAnsi="Arial" w:cs="Arial"/>
              <w:sz w:val="24"/>
              <w:szCs w:val="24"/>
              <w:lang w:val="cy-GB"/>
            </w:rPr>
            <w:fldChar w:fldCharType="separate"/>
          </w:r>
          <w:r w:rsidRPr="008D0957">
            <w:rPr>
              <w:rFonts w:ascii="Arial" w:hAnsi="Arial" w:cs="Arial"/>
              <w:noProof/>
              <w:sz w:val="24"/>
              <w:szCs w:val="24"/>
              <w:lang w:val="cy-GB"/>
            </w:rPr>
            <w:t>(Global Partnership for Education, 2020)</w:t>
          </w:r>
          <w:r w:rsidRPr="008D0957">
            <w:rPr>
              <w:rFonts w:ascii="Arial" w:hAnsi="Arial" w:cs="Arial"/>
              <w:sz w:val="24"/>
              <w:szCs w:val="24"/>
              <w:lang w:val="cy-GB"/>
            </w:rPr>
            <w:fldChar w:fldCharType="end"/>
          </w:r>
        </w:sdtContent>
      </w:sdt>
      <w:r w:rsidRPr="008D0957">
        <w:rPr>
          <w:rFonts w:ascii="Arial" w:hAnsi="Arial" w:cs="Arial"/>
          <w:sz w:val="24"/>
          <w:szCs w:val="24"/>
          <w:lang w:val="cy-GB"/>
        </w:rPr>
        <w:t>.</w:t>
      </w:r>
    </w:p>
    <w:p w14:paraId="5A98D81B" w14:textId="34CB5B0D" w:rsidR="008D0957" w:rsidRPr="008D0957" w:rsidRDefault="008D0957" w:rsidP="008D0957">
      <w:pPr>
        <w:spacing w:line="480" w:lineRule="auto"/>
        <w:jc w:val="both"/>
        <w:rPr>
          <w:rFonts w:ascii="Arial" w:hAnsi="Arial" w:cs="Arial"/>
          <w:sz w:val="24"/>
          <w:szCs w:val="24"/>
          <w:lang w:val="cy-GB"/>
        </w:rPr>
      </w:pPr>
      <w:r w:rsidRPr="008D0957">
        <w:rPr>
          <w:rFonts w:ascii="Arial" w:hAnsi="Arial" w:cs="Arial"/>
          <w:sz w:val="24"/>
          <w:szCs w:val="24"/>
          <w:lang w:val="cy-GB"/>
        </w:rPr>
        <w:t xml:space="preserve">Yn 2000, </w:t>
      </w:r>
      <w:r w:rsidR="00E65241">
        <w:rPr>
          <w:rFonts w:ascii="Arial" w:hAnsi="Arial" w:cs="Arial"/>
          <w:sz w:val="24"/>
          <w:szCs w:val="24"/>
          <w:lang w:val="cy-GB"/>
        </w:rPr>
        <w:t xml:space="preserve">bu </w:t>
      </w:r>
      <w:r w:rsidRPr="008D0957">
        <w:rPr>
          <w:rFonts w:ascii="Arial" w:hAnsi="Arial" w:cs="Arial"/>
          <w:sz w:val="24"/>
          <w:szCs w:val="24"/>
          <w:lang w:val="cy-GB"/>
        </w:rPr>
        <w:t>164 o wledydd</w:t>
      </w:r>
      <w:r w:rsidR="00E65241">
        <w:rPr>
          <w:rFonts w:ascii="Arial" w:hAnsi="Arial" w:cs="Arial"/>
          <w:sz w:val="24"/>
          <w:szCs w:val="24"/>
          <w:lang w:val="cy-GB"/>
        </w:rPr>
        <w:t xml:space="preserve"> yn gyfarfod</w:t>
      </w:r>
      <w:r w:rsidRPr="008D0957">
        <w:rPr>
          <w:rFonts w:ascii="Arial" w:hAnsi="Arial" w:cs="Arial"/>
          <w:sz w:val="24"/>
          <w:szCs w:val="24"/>
          <w:lang w:val="cy-GB"/>
        </w:rPr>
        <w:t xml:space="preserve"> i drafod cynlluniau i wneud addysg yn hygyrch i bawb. </w:t>
      </w:r>
      <w:sdt>
        <w:sdtPr>
          <w:rPr>
            <w:rFonts w:ascii="Arial" w:hAnsi="Arial" w:cs="Arial"/>
            <w:sz w:val="24"/>
            <w:szCs w:val="24"/>
            <w:lang w:val="cy-GB"/>
          </w:rPr>
          <w:id w:val="-1031569227"/>
          <w:citation/>
        </w:sdtPr>
        <w:sdtContent>
          <w:r w:rsidR="000D4A93">
            <w:rPr>
              <w:rFonts w:ascii="Arial" w:hAnsi="Arial" w:cs="Arial"/>
              <w:sz w:val="24"/>
              <w:szCs w:val="24"/>
              <w:lang w:val="cy-GB"/>
            </w:rPr>
            <w:fldChar w:fldCharType="begin"/>
          </w:r>
          <w:r w:rsidR="000D4A93">
            <w:rPr>
              <w:rFonts w:ascii="Arial" w:hAnsi="Arial" w:cs="Arial"/>
              <w:sz w:val="24"/>
              <w:szCs w:val="24"/>
            </w:rPr>
            <w:instrText xml:space="preserve"> CITATION Wor00 \l 2057 </w:instrText>
          </w:r>
          <w:r w:rsidR="000D4A93">
            <w:rPr>
              <w:rFonts w:ascii="Arial" w:hAnsi="Arial" w:cs="Arial"/>
              <w:sz w:val="24"/>
              <w:szCs w:val="24"/>
              <w:lang w:val="cy-GB"/>
            </w:rPr>
            <w:fldChar w:fldCharType="separate"/>
          </w:r>
          <w:r w:rsidR="000D4A93" w:rsidRPr="000D4A93">
            <w:rPr>
              <w:rFonts w:ascii="Arial" w:hAnsi="Arial" w:cs="Arial"/>
              <w:noProof/>
              <w:sz w:val="24"/>
              <w:szCs w:val="24"/>
            </w:rPr>
            <w:t>(World Education Forum, 2000)</w:t>
          </w:r>
          <w:r w:rsidR="000D4A93">
            <w:rPr>
              <w:rFonts w:ascii="Arial" w:hAnsi="Arial" w:cs="Arial"/>
              <w:sz w:val="24"/>
              <w:szCs w:val="24"/>
              <w:lang w:val="cy-GB"/>
            </w:rPr>
            <w:fldChar w:fldCharType="end"/>
          </w:r>
        </w:sdtContent>
      </w:sdt>
      <w:r w:rsidRPr="008D0957">
        <w:rPr>
          <w:rFonts w:ascii="Arial" w:hAnsi="Arial" w:cs="Arial"/>
          <w:sz w:val="24"/>
          <w:szCs w:val="24"/>
          <w:lang w:val="cy-GB"/>
        </w:rPr>
        <w:t xml:space="preserve">. Roedd Burkina </w:t>
      </w:r>
      <w:proofErr w:type="spellStart"/>
      <w:r w:rsidRPr="008D0957">
        <w:rPr>
          <w:rFonts w:ascii="Arial" w:hAnsi="Arial" w:cs="Arial"/>
          <w:sz w:val="24"/>
          <w:szCs w:val="24"/>
          <w:lang w:val="cy-GB"/>
        </w:rPr>
        <w:t>Faso</w:t>
      </w:r>
      <w:proofErr w:type="spellEnd"/>
      <w:r w:rsidRPr="008D0957">
        <w:rPr>
          <w:rFonts w:ascii="Arial" w:hAnsi="Arial" w:cs="Arial"/>
          <w:sz w:val="24"/>
          <w:szCs w:val="24"/>
          <w:lang w:val="cy-GB"/>
        </w:rPr>
        <w:t xml:space="preserve"> yn un o'r gwledydd hyn a gytunodd i weithio tuag at gyflawni chwe nod a fydd yn creu addysg i bawb. Prif nod y fframwaith hwn oedd “darparu addysg sylfaenol o ansawdd i bob plentyn, </w:t>
      </w:r>
      <w:r w:rsidR="00E65241">
        <w:rPr>
          <w:rFonts w:ascii="Arial" w:hAnsi="Arial" w:cs="Arial"/>
          <w:sz w:val="24"/>
          <w:szCs w:val="24"/>
          <w:lang w:val="cy-GB"/>
        </w:rPr>
        <w:t>person ifanc</w:t>
      </w:r>
      <w:r w:rsidRPr="008D0957">
        <w:rPr>
          <w:rFonts w:ascii="Arial" w:hAnsi="Arial" w:cs="Arial"/>
          <w:sz w:val="24"/>
          <w:szCs w:val="24"/>
          <w:lang w:val="cy-GB"/>
        </w:rPr>
        <w:t xml:space="preserve"> ac oedolyn”. </w:t>
      </w:r>
      <w:sdt>
        <w:sdtPr>
          <w:rPr>
            <w:rFonts w:ascii="Arial" w:hAnsi="Arial" w:cs="Arial"/>
            <w:sz w:val="24"/>
            <w:szCs w:val="24"/>
            <w:lang w:val="cy-GB"/>
          </w:rPr>
          <w:id w:val="-1925560006"/>
          <w:citation/>
        </w:sdtPr>
        <w:sdtContent>
          <w:r w:rsidR="000D4A93">
            <w:rPr>
              <w:rFonts w:ascii="Arial" w:hAnsi="Arial" w:cs="Arial"/>
              <w:sz w:val="24"/>
              <w:szCs w:val="24"/>
              <w:lang w:val="cy-GB"/>
            </w:rPr>
            <w:fldChar w:fldCharType="begin"/>
          </w:r>
          <w:r w:rsidR="000D4A93">
            <w:rPr>
              <w:rFonts w:ascii="Arial" w:hAnsi="Arial" w:cs="Arial"/>
              <w:sz w:val="24"/>
              <w:szCs w:val="24"/>
            </w:rPr>
            <w:instrText xml:space="preserve">CITATION Wor00 \p 2 \l 2057 </w:instrText>
          </w:r>
          <w:r w:rsidR="000D4A93">
            <w:rPr>
              <w:rFonts w:ascii="Arial" w:hAnsi="Arial" w:cs="Arial"/>
              <w:sz w:val="24"/>
              <w:szCs w:val="24"/>
              <w:lang w:val="cy-GB"/>
            </w:rPr>
            <w:fldChar w:fldCharType="separate"/>
          </w:r>
          <w:r w:rsidR="000D4A93" w:rsidRPr="000D4A93">
            <w:rPr>
              <w:rFonts w:ascii="Arial" w:hAnsi="Arial" w:cs="Arial"/>
              <w:noProof/>
              <w:sz w:val="24"/>
              <w:szCs w:val="24"/>
            </w:rPr>
            <w:t>(World Education Forum, 2000, p. 2)</w:t>
          </w:r>
          <w:r w:rsidR="000D4A93">
            <w:rPr>
              <w:rFonts w:ascii="Arial" w:hAnsi="Arial" w:cs="Arial"/>
              <w:sz w:val="24"/>
              <w:szCs w:val="24"/>
              <w:lang w:val="cy-GB"/>
            </w:rPr>
            <w:fldChar w:fldCharType="end"/>
          </w:r>
        </w:sdtContent>
      </w:sdt>
      <w:r w:rsidRPr="008D0957">
        <w:rPr>
          <w:rFonts w:ascii="Arial" w:hAnsi="Arial" w:cs="Arial"/>
          <w:sz w:val="24"/>
          <w:szCs w:val="24"/>
          <w:lang w:val="cy-GB"/>
        </w:rPr>
        <w:t xml:space="preserve">. Mae Burkina </w:t>
      </w:r>
      <w:proofErr w:type="spellStart"/>
      <w:r w:rsidRPr="008D0957">
        <w:rPr>
          <w:rFonts w:ascii="Arial" w:hAnsi="Arial" w:cs="Arial"/>
          <w:sz w:val="24"/>
          <w:szCs w:val="24"/>
          <w:lang w:val="cy-GB"/>
        </w:rPr>
        <w:t>Faso</w:t>
      </w:r>
      <w:proofErr w:type="spellEnd"/>
      <w:r w:rsidRPr="008D0957">
        <w:rPr>
          <w:rFonts w:ascii="Arial" w:hAnsi="Arial" w:cs="Arial"/>
          <w:sz w:val="24"/>
          <w:szCs w:val="24"/>
          <w:lang w:val="cy-GB"/>
        </w:rPr>
        <w:t xml:space="preserve"> wedi gwneud gwelliannau cyflym yn ffigurau cofrestru ysgolion cynradd gyda chefnogaeth y fframwaith hwn. Mae nifer y plant sy'n mynychu'r ysgol yn “cynyddu'n gyflymach nag erioed” </w:t>
      </w:r>
      <w:sdt>
        <w:sdtPr>
          <w:rPr>
            <w:rFonts w:ascii="Arial" w:hAnsi="Arial" w:cs="Arial"/>
            <w:sz w:val="24"/>
            <w:szCs w:val="24"/>
            <w:lang w:val="cy-GB"/>
          </w:rPr>
          <w:id w:val="977813598"/>
          <w:citation/>
        </w:sdtPr>
        <w:sdtContent>
          <w:r w:rsidR="000D4A93">
            <w:rPr>
              <w:rFonts w:ascii="Arial" w:hAnsi="Arial" w:cs="Arial"/>
              <w:sz w:val="24"/>
              <w:szCs w:val="24"/>
              <w:lang w:val="cy-GB"/>
            </w:rPr>
            <w:fldChar w:fldCharType="begin"/>
          </w:r>
          <w:r w:rsidR="000D4A93">
            <w:rPr>
              <w:rFonts w:ascii="Arial" w:hAnsi="Arial" w:cs="Arial"/>
              <w:sz w:val="24"/>
              <w:szCs w:val="24"/>
            </w:rPr>
            <w:instrText xml:space="preserve">CITATION Gig02 \p 3 \l 2057 </w:instrText>
          </w:r>
          <w:r w:rsidR="000D4A93">
            <w:rPr>
              <w:rFonts w:ascii="Arial" w:hAnsi="Arial" w:cs="Arial"/>
              <w:sz w:val="24"/>
              <w:szCs w:val="24"/>
              <w:lang w:val="cy-GB"/>
            </w:rPr>
            <w:fldChar w:fldCharType="separate"/>
          </w:r>
          <w:r w:rsidR="000D4A93" w:rsidRPr="000D4A93">
            <w:rPr>
              <w:rFonts w:ascii="Arial" w:hAnsi="Arial" w:cs="Arial"/>
              <w:noProof/>
              <w:sz w:val="24"/>
              <w:szCs w:val="24"/>
            </w:rPr>
            <w:t>(Gignoux, 2002, p. 3)</w:t>
          </w:r>
          <w:r w:rsidR="000D4A93">
            <w:rPr>
              <w:rFonts w:ascii="Arial" w:hAnsi="Arial" w:cs="Arial"/>
              <w:sz w:val="24"/>
              <w:szCs w:val="24"/>
              <w:lang w:val="cy-GB"/>
            </w:rPr>
            <w:fldChar w:fldCharType="end"/>
          </w:r>
        </w:sdtContent>
      </w:sdt>
      <w:r w:rsidRPr="008D0957">
        <w:rPr>
          <w:rFonts w:ascii="Arial" w:hAnsi="Arial" w:cs="Arial"/>
          <w:sz w:val="24"/>
          <w:szCs w:val="24"/>
          <w:lang w:val="cy-GB"/>
        </w:rPr>
        <w:t>.</w:t>
      </w:r>
    </w:p>
    <w:p w14:paraId="1B80961D" w14:textId="05571B29" w:rsidR="008D0957" w:rsidRPr="008D0957" w:rsidRDefault="008D0957" w:rsidP="008D0957">
      <w:pPr>
        <w:spacing w:line="480" w:lineRule="auto"/>
        <w:jc w:val="both"/>
        <w:rPr>
          <w:rFonts w:ascii="Arial" w:hAnsi="Arial" w:cs="Arial"/>
          <w:sz w:val="24"/>
          <w:szCs w:val="24"/>
          <w:lang w:val="cy-GB"/>
        </w:rPr>
      </w:pPr>
      <w:r w:rsidRPr="008D0957">
        <w:rPr>
          <w:rFonts w:ascii="Arial" w:hAnsi="Arial" w:cs="Arial"/>
          <w:sz w:val="24"/>
          <w:szCs w:val="24"/>
          <w:lang w:val="cy-GB"/>
        </w:rPr>
        <w:t xml:space="preserve">Mewn cyferbyniad â Burkina </w:t>
      </w:r>
      <w:proofErr w:type="spellStart"/>
      <w:r w:rsidRPr="008D0957">
        <w:rPr>
          <w:rFonts w:ascii="Arial" w:hAnsi="Arial" w:cs="Arial"/>
          <w:sz w:val="24"/>
          <w:szCs w:val="24"/>
          <w:lang w:val="cy-GB"/>
        </w:rPr>
        <w:t>Faso</w:t>
      </w:r>
      <w:proofErr w:type="spellEnd"/>
      <w:r w:rsidRPr="008D0957">
        <w:rPr>
          <w:rFonts w:ascii="Arial" w:hAnsi="Arial" w:cs="Arial"/>
          <w:sz w:val="24"/>
          <w:szCs w:val="24"/>
          <w:lang w:val="cy-GB"/>
        </w:rPr>
        <w:t xml:space="preserve">, gellir cydnabod y DU fel un o'r gwledydd cyfoethocaf yn y byd. Gyda dros chwe deg chwech miliwn o drigolion, y DU yw'r 22ain wlad fwyaf yn y byd yn seiliedig ar boblogaeth </w:t>
      </w:r>
      <w:sdt>
        <w:sdtPr>
          <w:rPr>
            <w:rFonts w:ascii="Arial" w:hAnsi="Arial" w:cs="Arial"/>
            <w:sz w:val="24"/>
            <w:szCs w:val="24"/>
            <w:lang w:val="cy-GB"/>
          </w:rPr>
          <w:id w:val="1236364630"/>
          <w:citation/>
        </w:sdtPr>
        <w:sdtContent>
          <w:r w:rsidR="000D4A93">
            <w:rPr>
              <w:rFonts w:ascii="Arial" w:hAnsi="Arial" w:cs="Arial"/>
              <w:sz w:val="24"/>
              <w:szCs w:val="24"/>
              <w:lang w:val="cy-GB"/>
            </w:rPr>
            <w:fldChar w:fldCharType="begin"/>
          </w:r>
          <w:r w:rsidR="000D4A93">
            <w:rPr>
              <w:rFonts w:ascii="Arial" w:hAnsi="Arial" w:cs="Arial"/>
              <w:sz w:val="24"/>
              <w:szCs w:val="24"/>
            </w:rPr>
            <w:instrText xml:space="preserve"> CITATION Cen20 \l 2057 </w:instrText>
          </w:r>
          <w:r w:rsidR="000D4A93">
            <w:rPr>
              <w:rFonts w:ascii="Arial" w:hAnsi="Arial" w:cs="Arial"/>
              <w:sz w:val="24"/>
              <w:szCs w:val="24"/>
              <w:lang w:val="cy-GB"/>
            </w:rPr>
            <w:fldChar w:fldCharType="separate"/>
          </w:r>
          <w:r w:rsidR="000D4A93" w:rsidRPr="000D4A93">
            <w:rPr>
              <w:rFonts w:ascii="Arial" w:hAnsi="Arial" w:cs="Arial"/>
              <w:noProof/>
              <w:sz w:val="24"/>
              <w:szCs w:val="24"/>
            </w:rPr>
            <w:t>(Central Intelligence Agency, 2017)</w:t>
          </w:r>
          <w:r w:rsidR="000D4A93">
            <w:rPr>
              <w:rFonts w:ascii="Arial" w:hAnsi="Arial" w:cs="Arial"/>
              <w:sz w:val="24"/>
              <w:szCs w:val="24"/>
              <w:lang w:val="cy-GB"/>
            </w:rPr>
            <w:fldChar w:fldCharType="end"/>
          </w:r>
        </w:sdtContent>
      </w:sdt>
      <w:r w:rsidRPr="008D0957">
        <w:rPr>
          <w:rFonts w:ascii="Arial" w:hAnsi="Arial" w:cs="Arial"/>
          <w:sz w:val="24"/>
          <w:szCs w:val="24"/>
          <w:lang w:val="cy-GB"/>
        </w:rPr>
        <w:t xml:space="preserve">. Mae'r system addysg yn y DU ychydig yn wahanol i'r un yn Burkina </w:t>
      </w:r>
      <w:proofErr w:type="spellStart"/>
      <w:r w:rsidRPr="008D0957">
        <w:rPr>
          <w:rFonts w:ascii="Arial" w:hAnsi="Arial" w:cs="Arial"/>
          <w:sz w:val="24"/>
          <w:szCs w:val="24"/>
          <w:lang w:val="cy-GB"/>
        </w:rPr>
        <w:t>Faso</w:t>
      </w:r>
      <w:proofErr w:type="spellEnd"/>
      <w:r w:rsidRPr="008D0957">
        <w:rPr>
          <w:rFonts w:ascii="Arial" w:hAnsi="Arial" w:cs="Arial"/>
          <w:sz w:val="24"/>
          <w:szCs w:val="24"/>
          <w:lang w:val="cy-GB"/>
        </w:rPr>
        <w:t xml:space="preserve"> oherwydd ei bod yn orfodol i blant fynychu'r ysgol o bump oed ac aros mewn addysg nes eu bod yn un ar bymtheg o leiaf. Mae eu blwyddyn ysgol un mis ar ddeg o hyd, rhwng Medi a Gorffennaf. Fodd bynnag, nid </w:t>
      </w:r>
      <w:r w:rsidR="00E65241">
        <w:rPr>
          <w:rFonts w:ascii="Arial" w:hAnsi="Arial" w:cs="Arial"/>
          <w:sz w:val="24"/>
          <w:szCs w:val="24"/>
          <w:lang w:val="cy-GB"/>
        </w:rPr>
        <w:t>oes rhaid i</w:t>
      </w:r>
      <w:r w:rsidRPr="008D0957">
        <w:rPr>
          <w:rFonts w:ascii="Arial" w:hAnsi="Arial" w:cs="Arial"/>
          <w:sz w:val="24"/>
          <w:szCs w:val="24"/>
          <w:lang w:val="cy-GB"/>
        </w:rPr>
        <w:t xml:space="preserve"> addysg dod i ben yn un ar bymtheg </w:t>
      </w:r>
      <w:r w:rsidR="00E65241">
        <w:rPr>
          <w:rFonts w:ascii="Arial" w:hAnsi="Arial" w:cs="Arial"/>
          <w:sz w:val="24"/>
          <w:szCs w:val="24"/>
          <w:lang w:val="cy-GB"/>
        </w:rPr>
        <w:t xml:space="preserve">oed </w:t>
      </w:r>
      <w:r w:rsidRPr="008D0957">
        <w:rPr>
          <w:rFonts w:ascii="Arial" w:hAnsi="Arial" w:cs="Arial"/>
          <w:sz w:val="24"/>
          <w:szCs w:val="24"/>
          <w:lang w:val="cy-GB"/>
        </w:rPr>
        <w:t xml:space="preserve">oherwydd mae gan bobl ifanc y dyddiau hyn yr opsiwn i fynychu'r chweched dosbarth </w:t>
      </w:r>
      <w:r w:rsidRPr="008D0957">
        <w:rPr>
          <w:rFonts w:ascii="Arial" w:hAnsi="Arial" w:cs="Arial"/>
          <w:sz w:val="24"/>
          <w:szCs w:val="24"/>
          <w:lang w:val="cy-GB"/>
        </w:rPr>
        <w:lastRenderedPageBreak/>
        <w:t xml:space="preserve">yn y naill ysgol neu'r coleg nes eu bod yn ddeunaw oed neu'n ennill prentisiaeth. Gellir dadlau bod gan bobl ifanc yn y DU fwy o amrywiaeth o opsiynau o ran addysg a chyflogaeth o gymharu â'r rhai sy'n byw yn Burkina </w:t>
      </w:r>
      <w:proofErr w:type="spellStart"/>
      <w:r w:rsidRPr="008D0957">
        <w:rPr>
          <w:rFonts w:ascii="Arial" w:hAnsi="Arial" w:cs="Arial"/>
          <w:sz w:val="24"/>
          <w:szCs w:val="24"/>
          <w:lang w:val="cy-GB"/>
        </w:rPr>
        <w:t>Faso</w:t>
      </w:r>
      <w:proofErr w:type="spellEnd"/>
      <w:r w:rsidRPr="008D0957">
        <w:rPr>
          <w:rFonts w:ascii="Arial" w:hAnsi="Arial" w:cs="Arial"/>
          <w:sz w:val="24"/>
          <w:szCs w:val="24"/>
          <w:lang w:val="cy-GB"/>
        </w:rPr>
        <w:t>.</w:t>
      </w:r>
    </w:p>
    <w:p w14:paraId="3E1B155E" w14:textId="15426F15" w:rsidR="008D0957" w:rsidRPr="008D0957" w:rsidRDefault="000D4A93" w:rsidP="008D0957">
      <w:pPr>
        <w:spacing w:line="480" w:lineRule="auto"/>
        <w:jc w:val="both"/>
        <w:rPr>
          <w:rFonts w:ascii="Arial" w:hAnsi="Arial" w:cs="Arial"/>
          <w:sz w:val="24"/>
          <w:szCs w:val="24"/>
          <w:lang w:val="cy-GB"/>
        </w:rPr>
      </w:pPr>
      <w:r w:rsidRPr="000D4A93">
        <w:rPr>
          <w:rFonts w:ascii="Arial" w:hAnsi="Arial" w:cs="Arial"/>
          <w:sz w:val="24"/>
          <w:szCs w:val="24"/>
          <w:lang w:val="cy-GB"/>
        </w:rPr>
        <w:t>Yn y DU, mae cynhwysiant wedi dod yn bwysicach o lawer o ran addysg. Gallu rhoi'r cyfle gorau i bawb gyrraedd eu potensial llawn er gwaethaf y rhwystrau sy'n eu hwynebu.</w:t>
      </w:r>
      <w:r w:rsidR="008D0957" w:rsidRPr="008D0957">
        <w:rPr>
          <w:rFonts w:ascii="Arial" w:hAnsi="Arial" w:cs="Arial"/>
          <w:sz w:val="24"/>
          <w:szCs w:val="24"/>
          <w:lang w:val="cy-GB"/>
        </w:rPr>
        <w:t xml:space="preserve"> Gan ddefnyddio Cymru fel enghraifft, mae cwricwlwm newydd wedi'i ddylunio ar gyfer cenedlaethau'r dyfodol ac ar flaen y cwricwlwm hwn mae lles plant a phobl ifanc. Fel rhan o'r cwricwlwm newydd hwn, mae'r ffordd y mae plant ag anghenion dysgu ychwanegol </w:t>
      </w:r>
      <w:r w:rsidR="00E65241">
        <w:rPr>
          <w:rFonts w:ascii="Arial" w:hAnsi="Arial" w:cs="Arial"/>
          <w:sz w:val="24"/>
          <w:szCs w:val="24"/>
          <w:lang w:val="cy-GB"/>
        </w:rPr>
        <w:t xml:space="preserve">(ADY) </w:t>
      </w:r>
      <w:r w:rsidR="008D0957" w:rsidRPr="008D0957">
        <w:rPr>
          <w:rFonts w:ascii="Arial" w:hAnsi="Arial" w:cs="Arial"/>
          <w:sz w:val="24"/>
          <w:szCs w:val="24"/>
          <w:lang w:val="cy-GB"/>
        </w:rPr>
        <w:t xml:space="preserve">yn cael eu cefnogi yn newid. Bydd y diwygiad ADY newydd yng Nghymru yn cael ei drafod yn fanylach yn nes ymlaen yn y traethawd hwn. Adroddodd </w:t>
      </w:r>
      <w:proofErr w:type="spellStart"/>
      <w:r w:rsidR="008D0957" w:rsidRPr="008D0957">
        <w:rPr>
          <w:rFonts w:ascii="Arial" w:hAnsi="Arial" w:cs="Arial"/>
          <w:sz w:val="24"/>
          <w:szCs w:val="24"/>
          <w:lang w:val="cy-GB"/>
        </w:rPr>
        <w:t>Donaldson</w:t>
      </w:r>
      <w:proofErr w:type="spellEnd"/>
      <w:r w:rsidR="008D0957" w:rsidRPr="008D0957">
        <w:rPr>
          <w:rFonts w:ascii="Arial" w:hAnsi="Arial" w:cs="Arial"/>
          <w:sz w:val="24"/>
          <w:szCs w:val="24"/>
          <w:lang w:val="cy-GB"/>
        </w:rPr>
        <w:t xml:space="preserve"> </w:t>
      </w:r>
      <w:sdt>
        <w:sdtPr>
          <w:rPr>
            <w:rFonts w:ascii="Arial" w:hAnsi="Arial" w:cs="Arial"/>
            <w:sz w:val="24"/>
            <w:szCs w:val="24"/>
            <w:lang w:val="cy-GB"/>
          </w:rPr>
          <w:id w:val="-635021061"/>
          <w:citation/>
        </w:sdtPr>
        <w:sdtContent>
          <w:r>
            <w:rPr>
              <w:rFonts w:ascii="Arial" w:hAnsi="Arial" w:cs="Arial"/>
              <w:sz w:val="24"/>
              <w:szCs w:val="24"/>
              <w:lang w:val="cy-GB"/>
            </w:rPr>
            <w:fldChar w:fldCharType="begin"/>
          </w:r>
          <w:r>
            <w:rPr>
              <w:rFonts w:ascii="Arial" w:hAnsi="Arial" w:cs="Arial"/>
              <w:sz w:val="24"/>
              <w:szCs w:val="24"/>
            </w:rPr>
            <w:instrText xml:space="preserve">CITATION Don15 \n  \l 2057 </w:instrText>
          </w:r>
          <w:r>
            <w:rPr>
              <w:rFonts w:ascii="Arial" w:hAnsi="Arial" w:cs="Arial"/>
              <w:sz w:val="24"/>
              <w:szCs w:val="24"/>
              <w:lang w:val="cy-GB"/>
            </w:rPr>
            <w:fldChar w:fldCharType="separate"/>
          </w:r>
          <w:r w:rsidRPr="000D4A93">
            <w:rPr>
              <w:rFonts w:ascii="Arial" w:hAnsi="Arial" w:cs="Arial"/>
              <w:noProof/>
              <w:sz w:val="24"/>
              <w:szCs w:val="24"/>
            </w:rPr>
            <w:t>(2015)</w:t>
          </w:r>
          <w:r>
            <w:rPr>
              <w:rFonts w:ascii="Arial" w:hAnsi="Arial" w:cs="Arial"/>
              <w:sz w:val="24"/>
              <w:szCs w:val="24"/>
              <w:lang w:val="cy-GB"/>
            </w:rPr>
            <w:fldChar w:fldCharType="end"/>
          </w:r>
        </w:sdtContent>
      </w:sdt>
      <w:r w:rsidR="008D0957" w:rsidRPr="008D0957">
        <w:rPr>
          <w:rFonts w:ascii="Arial" w:hAnsi="Arial" w:cs="Arial"/>
          <w:sz w:val="24"/>
          <w:szCs w:val="24"/>
          <w:lang w:val="cy-GB"/>
        </w:rPr>
        <w:t xml:space="preserve"> argymhellion i Lywodraeth Cymru wella'r cwricwlwm. Roedd am i'r cwricwlwm fod yn fwy na'r hyn sy'n cael ei ddysgu yn yr ystafell ddosbarth, a sicrhau bod modd siapio dysgu i ddiwallu anghenion y myfyrwyr. Cyflwynwyd Deddf Cenedlaethau'r Dyfodol hefyd yn 2015 i greu dull mwy cyson o gefnogi lles pobl yng Nghymru ac i sicrhau bod pob un o'r 44 corff cyhoeddus i gyd yn gweithio tuag at yr un canlyniadau. Mae'r ddeddf hon yn bwysig i'r plant a'r bobl ifanc hynny sy'n wynebu rhwystrau i addysg oherwydd ei nod yw gwneud newidiadau cadarnhaol ym mhob cymuned a sicrhau bod cefnogaeth yn cael ei rhoi i'r plant a'u teuluoedd </w:t>
      </w:r>
      <w:sdt>
        <w:sdtPr>
          <w:rPr>
            <w:rFonts w:ascii="Arial" w:hAnsi="Arial" w:cs="Arial"/>
            <w:sz w:val="24"/>
            <w:szCs w:val="24"/>
            <w:lang w:val="cy-GB"/>
          </w:rPr>
          <w:id w:val="-1774013908"/>
          <w:citation/>
        </w:sdtPr>
        <w:sdtContent>
          <w:r>
            <w:rPr>
              <w:rFonts w:ascii="Arial" w:hAnsi="Arial" w:cs="Arial"/>
              <w:sz w:val="24"/>
              <w:szCs w:val="24"/>
              <w:lang w:val="cy-GB"/>
            </w:rPr>
            <w:fldChar w:fldCharType="begin"/>
          </w:r>
          <w:r>
            <w:rPr>
              <w:rFonts w:ascii="Arial" w:hAnsi="Arial" w:cs="Arial"/>
              <w:sz w:val="24"/>
              <w:szCs w:val="24"/>
            </w:rPr>
            <w:instrText xml:space="preserve"> CITATION Wel151 \l 2057 </w:instrText>
          </w:r>
          <w:r>
            <w:rPr>
              <w:rFonts w:ascii="Arial" w:hAnsi="Arial" w:cs="Arial"/>
              <w:sz w:val="24"/>
              <w:szCs w:val="24"/>
              <w:lang w:val="cy-GB"/>
            </w:rPr>
            <w:fldChar w:fldCharType="separate"/>
          </w:r>
          <w:r w:rsidRPr="000D4A93">
            <w:rPr>
              <w:rFonts w:ascii="Arial" w:hAnsi="Arial" w:cs="Arial"/>
              <w:noProof/>
              <w:sz w:val="24"/>
              <w:szCs w:val="24"/>
            </w:rPr>
            <w:t>(Llywodraeth Cymru, 2015)</w:t>
          </w:r>
          <w:r>
            <w:rPr>
              <w:rFonts w:ascii="Arial" w:hAnsi="Arial" w:cs="Arial"/>
              <w:sz w:val="24"/>
              <w:szCs w:val="24"/>
              <w:lang w:val="cy-GB"/>
            </w:rPr>
            <w:fldChar w:fldCharType="end"/>
          </w:r>
        </w:sdtContent>
      </w:sdt>
      <w:r w:rsidR="008D0957" w:rsidRPr="008D0957">
        <w:rPr>
          <w:rFonts w:ascii="Arial" w:hAnsi="Arial" w:cs="Arial"/>
          <w:sz w:val="24"/>
          <w:szCs w:val="24"/>
          <w:lang w:val="cy-GB"/>
        </w:rPr>
        <w:t>.</w:t>
      </w:r>
    </w:p>
    <w:p w14:paraId="58A6E2D4" w14:textId="430844D3" w:rsidR="008D0957" w:rsidRPr="008D0957" w:rsidRDefault="00E65241" w:rsidP="008D0957">
      <w:pPr>
        <w:spacing w:line="480" w:lineRule="auto"/>
        <w:jc w:val="both"/>
        <w:rPr>
          <w:rFonts w:ascii="Arial" w:hAnsi="Arial" w:cs="Arial"/>
          <w:sz w:val="24"/>
          <w:szCs w:val="24"/>
          <w:lang w:val="cy-GB"/>
        </w:rPr>
      </w:pPr>
      <w:r>
        <w:rPr>
          <w:rFonts w:ascii="Arial" w:hAnsi="Arial" w:cs="Arial"/>
          <w:sz w:val="24"/>
          <w:szCs w:val="24"/>
          <w:lang w:val="cy-GB"/>
        </w:rPr>
        <w:t>Yn</w:t>
      </w:r>
      <w:r w:rsidR="000D4A93">
        <w:rPr>
          <w:rFonts w:ascii="Arial" w:hAnsi="Arial" w:cs="Arial"/>
          <w:sz w:val="24"/>
          <w:szCs w:val="24"/>
          <w:lang w:val="cy-GB"/>
        </w:rPr>
        <w:t xml:space="preserve"> y r</w:t>
      </w:r>
      <w:r w:rsidR="008D0957" w:rsidRPr="008D0957">
        <w:rPr>
          <w:rFonts w:ascii="Arial" w:hAnsi="Arial" w:cs="Arial"/>
          <w:sz w:val="24"/>
          <w:szCs w:val="24"/>
          <w:lang w:val="cy-GB"/>
        </w:rPr>
        <w:t xml:space="preserve">han nesaf </w:t>
      </w:r>
      <w:r w:rsidR="000D4A93">
        <w:rPr>
          <w:rFonts w:ascii="Arial" w:hAnsi="Arial" w:cs="Arial"/>
          <w:sz w:val="24"/>
          <w:szCs w:val="24"/>
          <w:lang w:val="cy-GB"/>
        </w:rPr>
        <w:t>o’r</w:t>
      </w:r>
      <w:r w:rsidR="008D0957" w:rsidRPr="008D0957">
        <w:rPr>
          <w:rFonts w:ascii="Arial" w:hAnsi="Arial" w:cs="Arial"/>
          <w:sz w:val="24"/>
          <w:szCs w:val="24"/>
          <w:lang w:val="cy-GB"/>
        </w:rPr>
        <w:t xml:space="preserve"> traethawd hwn </w:t>
      </w:r>
      <w:r>
        <w:rPr>
          <w:rFonts w:ascii="Arial" w:hAnsi="Arial" w:cs="Arial"/>
          <w:sz w:val="24"/>
          <w:szCs w:val="24"/>
          <w:lang w:val="cy-GB"/>
        </w:rPr>
        <w:t>b</w:t>
      </w:r>
      <w:r w:rsidR="008D0957" w:rsidRPr="008D0957">
        <w:rPr>
          <w:rFonts w:ascii="Arial" w:hAnsi="Arial" w:cs="Arial"/>
          <w:sz w:val="24"/>
          <w:szCs w:val="24"/>
          <w:lang w:val="cy-GB"/>
        </w:rPr>
        <w:t xml:space="preserve">ydd y rhwystrau i ymgysylltiad mewn addysg i blant a phobl ifanc yn Burkina </w:t>
      </w:r>
      <w:proofErr w:type="spellStart"/>
      <w:r w:rsidR="008D0957" w:rsidRPr="008D0957">
        <w:rPr>
          <w:rFonts w:ascii="Arial" w:hAnsi="Arial" w:cs="Arial"/>
          <w:sz w:val="24"/>
          <w:szCs w:val="24"/>
          <w:lang w:val="cy-GB"/>
        </w:rPr>
        <w:t>Faso</w:t>
      </w:r>
      <w:proofErr w:type="spellEnd"/>
      <w:r w:rsidR="008D0957" w:rsidRPr="008D0957">
        <w:rPr>
          <w:rFonts w:ascii="Arial" w:hAnsi="Arial" w:cs="Arial"/>
          <w:sz w:val="24"/>
          <w:szCs w:val="24"/>
          <w:lang w:val="cy-GB"/>
        </w:rPr>
        <w:t xml:space="preserve"> a'r DU</w:t>
      </w:r>
      <w:r>
        <w:rPr>
          <w:rFonts w:ascii="Arial" w:hAnsi="Arial" w:cs="Arial"/>
          <w:sz w:val="24"/>
          <w:szCs w:val="24"/>
          <w:lang w:val="cy-GB"/>
        </w:rPr>
        <w:t xml:space="preserve"> yn cael eu harchwilio</w:t>
      </w:r>
      <w:r w:rsidR="008D0957" w:rsidRPr="008D0957">
        <w:rPr>
          <w:rFonts w:ascii="Arial" w:hAnsi="Arial" w:cs="Arial"/>
          <w:sz w:val="24"/>
          <w:szCs w:val="24"/>
          <w:lang w:val="cy-GB"/>
        </w:rPr>
        <w:t>.</w:t>
      </w:r>
    </w:p>
    <w:p w14:paraId="4C90F6D7" w14:textId="056BA249" w:rsidR="008D0957" w:rsidRPr="008D0957" w:rsidRDefault="008D0957" w:rsidP="008D0957">
      <w:pPr>
        <w:spacing w:line="480" w:lineRule="auto"/>
        <w:jc w:val="both"/>
        <w:rPr>
          <w:rFonts w:ascii="Arial" w:hAnsi="Arial" w:cs="Arial"/>
          <w:sz w:val="24"/>
          <w:szCs w:val="24"/>
          <w:lang w:val="cy-GB"/>
        </w:rPr>
      </w:pPr>
      <w:r w:rsidRPr="008D0957">
        <w:rPr>
          <w:rFonts w:ascii="Arial" w:hAnsi="Arial" w:cs="Arial"/>
          <w:sz w:val="24"/>
          <w:szCs w:val="24"/>
          <w:lang w:val="cy-GB"/>
        </w:rPr>
        <w:t xml:space="preserve">Mae yna lawer o ffyrdd y gall tlodi gael effaith negyddol ar ymgysylltiad plentyn mewn addysg. Yn Burkina </w:t>
      </w:r>
      <w:proofErr w:type="spellStart"/>
      <w:r w:rsidRPr="008D0957">
        <w:rPr>
          <w:rFonts w:ascii="Arial" w:hAnsi="Arial" w:cs="Arial"/>
          <w:sz w:val="24"/>
          <w:szCs w:val="24"/>
          <w:lang w:val="cy-GB"/>
        </w:rPr>
        <w:t>Faso</w:t>
      </w:r>
      <w:proofErr w:type="spellEnd"/>
      <w:r w:rsidRPr="008D0957">
        <w:rPr>
          <w:rFonts w:ascii="Arial" w:hAnsi="Arial" w:cs="Arial"/>
          <w:sz w:val="24"/>
          <w:szCs w:val="24"/>
          <w:lang w:val="cy-GB"/>
        </w:rPr>
        <w:t xml:space="preserve">, gall teuluoedd tlotach ddewis i'w plant weithio yn hytrach na mynychu'r ysgol er mwyn cyfrannu at eu teulu. Yn 2000, cyflwynodd Burkina </w:t>
      </w:r>
      <w:proofErr w:type="spellStart"/>
      <w:r w:rsidRPr="008D0957">
        <w:rPr>
          <w:rFonts w:ascii="Arial" w:hAnsi="Arial" w:cs="Arial"/>
          <w:sz w:val="24"/>
          <w:szCs w:val="24"/>
          <w:lang w:val="cy-GB"/>
        </w:rPr>
        <w:t>Faso</w:t>
      </w:r>
      <w:proofErr w:type="spellEnd"/>
      <w:r w:rsidRPr="008D0957">
        <w:rPr>
          <w:rFonts w:ascii="Arial" w:hAnsi="Arial" w:cs="Arial"/>
          <w:sz w:val="24"/>
          <w:szCs w:val="24"/>
          <w:lang w:val="cy-GB"/>
        </w:rPr>
        <w:t xml:space="preserve"> </w:t>
      </w:r>
      <w:r w:rsidRPr="008D0957">
        <w:rPr>
          <w:rFonts w:ascii="Arial" w:hAnsi="Arial" w:cs="Arial"/>
          <w:sz w:val="24"/>
          <w:szCs w:val="24"/>
          <w:lang w:val="cy-GB"/>
        </w:rPr>
        <w:lastRenderedPageBreak/>
        <w:t xml:space="preserve">y Papur Strategaeth Lleihau Tlodi (PRSP) i wella mynediad i </w:t>
      </w:r>
      <w:r w:rsidR="00E65241" w:rsidRPr="008D0957">
        <w:rPr>
          <w:rFonts w:ascii="Arial" w:hAnsi="Arial" w:cs="Arial"/>
          <w:sz w:val="24"/>
          <w:szCs w:val="24"/>
          <w:lang w:val="cy-GB"/>
        </w:rPr>
        <w:t>wasanaethau cymdeithasol</w:t>
      </w:r>
      <w:r w:rsidR="00E65241" w:rsidRPr="008D0957">
        <w:rPr>
          <w:rFonts w:ascii="Arial" w:hAnsi="Arial" w:cs="Arial"/>
          <w:sz w:val="24"/>
          <w:szCs w:val="24"/>
          <w:lang w:val="cy-GB"/>
        </w:rPr>
        <w:t xml:space="preserve"> </w:t>
      </w:r>
      <w:r w:rsidR="00E65241">
        <w:rPr>
          <w:rFonts w:ascii="Arial" w:hAnsi="Arial" w:cs="Arial"/>
          <w:sz w:val="24"/>
          <w:szCs w:val="24"/>
          <w:lang w:val="cy-GB"/>
        </w:rPr>
        <w:t>ar gyfer teuluoedd</w:t>
      </w:r>
      <w:r w:rsidRPr="008D0957">
        <w:rPr>
          <w:rFonts w:ascii="Arial" w:hAnsi="Arial" w:cs="Arial"/>
          <w:sz w:val="24"/>
          <w:szCs w:val="24"/>
          <w:lang w:val="cy-GB"/>
        </w:rPr>
        <w:t xml:space="preserve"> tlotach</w:t>
      </w:r>
      <w:r w:rsidR="00641EF3">
        <w:rPr>
          <w:rFonts w:ascii="Arial" w:hAnsi="Arial" w:cs="Arial"/>
          <w:sz w:val="24"/>
          <w:szCs w:val="24"/>
          <w:lang w:val="cy-GB"/>
        </w:rPr>
        <w:t xml:space="preserve"> ac</w:t>
      </w:r>
      <w:r w:rsidRPr="008D0957">
        <w:rPr>
          <w:rFonts w:ascii="Arial" w:hAnsi="Arial" w:cs="Arial"/>
          <w:sz w:val="24"/>
          <w:szCs w:val="24"/>
          <w:lang w:val="cy-GB"/>
        </w:rPr>
        <w:t xml:space="preserve"> i “datblygu addysg sylfaenol” </w:t>
      </w:r>
      <w:sdt>
        <w:sdtPr>
          <w:rPr>
            <w:rFonts w:ascii="Arial" w:hAnsi="Arial" w:cs="Arial"/>
            <w:sz w:val="24"/>
            <w:szCs w:val="24"/>
            <w:lang w:val="cy-GB"/>
          </w:rPr>
          <w:id w:val="1073538772"/>
          <w:citation/>
        </w:sdtPr>
        <w:sdtContent>
          <w:r w:rsidR="000D4A93">
            <w:rPr>
              <w:rFonts w:ascii="Arial" w:hAnsi="Arial" w:cs="Arial"/>
              <w:sz w:val="24"/>
              <w:szCs w:val="24"/>
              <w:lang w:val="cy-GB"/>
            </w:rPr>
            <w:fldChar w:fldCharType="begin"/>
          </w:r>
          <w:r w:rsidR="000D4A93">
            <w:rPr>
              <w:rFonts w:ascii="Arial" w:hAnsi="Arial" w:cs="Arial"/>
              <w:sz w:val="24"/>
              <w:szCs w:val="24"/>
            </w:rPr>
            <w:instrText xml:space="preserve">CITATION Vac07 \p 4 \l 2057 </w:instrText>
          </w:r>
          <w:r w:rsidR="000D4A93">
            <w:rPr>
              <w:rFonts w:ascii="Arial" w:hAnsi="Arial" w:cs="Arial"/>
              <w:sz w:val="24"/>
              <w:szCs w:val="24"/>
              <w:lang w:val="cy-GB"/>
            </w:rPr>
            <w:fldChar w:fldCharType="separate"/>
          </w:r>
          <w:r w:rsidR="000D4A93" w:rsidRPr="000D4A93">
            <w:rPr>
              <w:rFonts w:ascii="Arial" w:hAnsi="Arial" w:cs="Arial"/>
              <w:noProof/>
              <w:sz w:val="24"/>
              <w:szCs w:val="24"/>
            </w:rPr>
            <w:t>(Vachon , 2007, p. 4)</w:t>
          </w:r>
          <w:r w:rsidR="000D4A93">
            <w:rPr>
              <w:rFonts w:ascii="Arial" w:hAnsi="Arial" w:cs="Arial"/>
              <w:sz w:val="24"/>
              <w:szCs w:val="24"/>
              <w:lang w:val="cy-GB"/>
            </w:rPr>
            <w:fldChar w:fldCharType="end"/>
          </w:r>
        </w:sdtContent>
      </w:sdt>
      <w:r w:rsidRPr="008D0957">
        <w:rPr>
          <w:rFonts w:ascii="Arial" w:hAnsi="Arial" w:cs="Arial"/>
          <w:sz w:val="24"/>
          <w:szCs w:val="24"/>
          <w:lang w:val="cy-GB"/>
        </w:rPr>
        <w:t xml:space="preserve">. </w:t>
      </w:r>
      <w:r w:rsidR="00F807CE" w:rsidRPr="00F807CE">
        <w:rPr>
          <w:rFonts w:ascii="Arial" w:hAnsi="Arial" w:cs="Arial"/>
          <w:sz w:val="24"/>
          <w:szCs w:val="24"/>
          <w:lang w:val="cy-GB"/>
        </w:rPr>
        <w:t xml:space="preserve">Nid yn unig y mae pobl Burkina </w:t>
      </w:r>
      <w:proofErr w:type="spellStart"/>
      <w:r w:rsidR="00F807CE" w:rsidRPr="00F807CE">
        <w:rPr>
          <w:rFonts w:ascii="Arial" w:hAnsi="Arial" w:cs="Arial"/>
          <w:sz w:val="24"/>
          <w:szCs w:val="24"/>
          <w:lang w:val="cy-GB"/>
        </w:rPr>
        <w:t>Faso</w:t>
      </w:r>
      <w:proofErr w:type="spellEnd"/>
      <w:r w:rsidR="00F807CE" w:rsidRPr="00F807CE">
        <w:rPr>
          <w:rFonts w:ascii="Arial" w:hAnsi="Arial" w:cs="Arial"/>
          <w:sz w:val="24"/>
          <w:szCs w:val="24"/>
          <w:lang w:val="cy-GB"/>
        </w:rPr>
        <w:t xml:space="preserve"> yn dlawd, ni all y llywodraeth gyfrannu digon o arian i gefnogi addysg pob plentyn. Fel gwlad incwm isel, nid oes digon o athrawon yn cael eu hyfforddi ac felly mae'r gymhareb disgybl i athro yn uchel iawn, o ganlyniad mae ansawdd yr addysg yn is nag y gallai fod. Mae rhai ardaloedd gwledig yn Burkina </w:t>
      </w:r>
      <w:proofErr w:type="spellStart"/>
      <w:r w:rsidR="00F807CE" w:rsidRPr="00F807CE">
        <w:rPr>
          <w:rFonts w:ascii="Arial" w:hAnsi="Arial" w:cs="Arial"/>
          <w:sz w:val="24"/>
          <w:szCs w:val="24"/>
          <w:lang w:val="cy-GB"/>
        </w:rPr>
        <w:t>Faso</w:t>
      </w:r>
      <w:proofErr w:type="spellEnd"/>
      <w:r w:rsidR="00F807CE" w:rsidRPr="00F807CE">
        <w:rPr>
          <w:rFonts w:ascii="Arial" w:hAnsi="Arial" w:cs="Arial"/>
          <w:sz w:val="24"/>
          <w:szCs w:val="24"/>
          <w:lang w:val="cy-GB"/>
        </w:rPr>
        <w:t xml:space="preserve"> heb ystafelloedd dosbarth </w:t>
      </w:r>
      <w:r w:rsidR="00641EF3">
        <w:rPr>
          <w:rFonts w:ascii="Arial" w:hAnsi="Arial" w:cs="Arial"/>
          <w:sz w:val="24"/>
          <w:szCs w:val="24"/>
          <w:lang w:val="cy-GB"/>
        </w:rPr>
        <w:t>hyd yn oed,</w:t>
      </w:r>
      <w:r w:rsidR="00F807CE" w:rsidRPr="00F807CE">
        <w:rPr>
          <w:rFonts w:ascii="Arial" w:hAnsi="Arial" w:cs="Arial"/>
          <w:sz w:val="24"/>
          <w:szCs w:val="24"/>
          <w:lang w:val="cy-GB"/>
        </w:rPr>
        <w:t xml:space="preserve"> oherwydd diffyg cyllid i adeiladu seilwaith. Er bod ffioedd addysgol wedi'u dileu, nid yw teuluoedd tlotach yn dal i allu fforddio gwisgoedd </w:t>
      </w:r>
      <w:r w:rsidR="00641EF3">
        <w:rPr>
          <w:rFonts w:ascii="Arial" w:hAnsi="Arial" w:cs="Arial"/>
          <w:sz w:val="24"/>
          <w:szCs w:val="24"/>
          <w:lang w:val="cy-GB"/>
        </w:rPr>
        <w:t>ysgol n</w:t>
      </w:r>
      <w:r w:rsidR="00F807CE" w:rsidRPr="00F807CE">
        <w:rPr>
          <w:rFonts w:ascii="Arial" w:hAnsi="Arial" w:cs="Arial"/>
          <w:sz w:val="24"/>
          <w:szCs w:val="24"/>
          <w:lang w:val="cy-GB"/>
        </w:rPr>
        <w:t>a llyfrau ac felly nid yw'r plant yn mynd i'r ysgol. O ganlyniad i hyn, bydd tlodi yn parhau yn y teulu am genedlaethau.</w:t>
      </w:r>
    </w:p>
    <w:p w14:paraId="51AC2578" w14:textId="348AD033" w:rsidR="008D0957" w:rsidRPr="008D0957" w:rsidRDefault="008D0957" w:rsidP="008D0957">
      <w:pPr>
        <w:spacing w:line="480" w:lineRule="auto"/>
        <w:jc w:val="both"/>
        <w:rPr>
          <w:rFonts w:ascii="Arial" w:hAnsi="Arial" w:cs="Arial"/>
          <w:sz w:val="24"/>
          <w:szCs w:val="24"/>
          <w:lang w:val="cy-GB"/>
        </w:rPr>
      </w:pPr>
      <w:r w:rsidRPr="008D0957">
        <w:rPr>
          <w:rFonts w:ascii="Arial" w:hAnsi="Arial" w:cs="Arial"/>
          <w:sz w:val="24"/>
          <w:szCs w:val="24"/>
          <w:lang w:val="cy-GB"/>
        </w:rPr>
        <w:t xml:space="preserve">Mae plant yn y DU hefyd yn profi tlodi fel rhwystr i addysg. Yn ôl yr Undeb Addysg Cenedlaethol </w:t>
      </w:r>
      <w:sdt>
        <w:sdtPr>
          <w:rPr>
            <w:rFonts w:ascii="Arial" w:hAnsi="Arial" w:cs="Arial"/>
            <w:sz w:val="24"/>
            <w:szCs w:val="24"/>
            <w:lang w:val="cy-GB"/>
          </w:rPr>
          <w:id w:val="-150300540"/>
          <w:citation/>
        </w:sdtPr>
        <w:sdtContent>
          <w:r w:rsidR="000D4A93">
            <w:rPr>
              <w:rFonts w:ascii="Arial" w:hAnsi="Arial" w:cs="Arial"/>
              <w:sz w:val="24"/>
              <w:szCs w:val="24"/>
              <w:lang w:val="cy-GB"/>
            </w:rPr>
            <w:fldChar w:fldCharType="begin"/>
          </w:r>
          <w:r w:rsidR="000D4A93">
            <w:rPr>
              <w:rFonts w:ascii="Arial" w:hAnsi="Arial" w:cs="Arial"/>
              <w:sz w:val="24"/>
              <w:szCs w:val="24"/>
            </w:rPr>
            <w:instrText xml:space="preserve"> CITATION NEU18 \l 2057 </w:instrText>
          </w:r>
          <w:r w:rsidR="000D4A93">
            <w:rPr>
              <w:rFonts w:ascii="Arial" w:hAnsi="Arial" w:cs="Arial"/>
              <w:sz w:val="24"/>
              <w:szCs w:val="24"/>
              <w:lang w:val="cy-GB"/>
            </w:rPr>
            <w:fldChar w:fldCharType="separate"/>
          </w:r>
          <w:r w:rsidR="000D4A93" w:rsidRPr="000D4A93">
            <w:rPr>
              <w:rFonts w:ascii="Arial" w:hAnsi="Arial" w:cs="Arial"/>
              <w:noProof/>
              <w:sz w:val="24"/>
              <w:szCs w:val="24"/>
            </w:rPr>
            <w:t>(NEU, 2018)</w:t>
          </w:r>
          <w:r w:rsidR="000D4A93">
            <w:rPr>
              <w:rFonts w:ascii="Arial" w:hAnsi="Arial" w:cs="Arial"/>
              <w:sz w:val="24"/>
              <w:szCs w:val="24"/>
              <w:lang w:val="cy-GB"/>
            </w:rPr>
            <w:fldChar w:fldCharType="end"/>
          </w:r>
        </w:sdtContent>
      </w:sdt>
      <w:r w:rsidRPr="008D0957">
        <w:rPr>
          <w:rFonts w:ascii="Arial" w:hAnsi="Arial" w:cs="Arial"/>
          <w:sz w:val="24"/>
          <w:szCs w:val="24"/>
          <w:lang w:val="cy-GB"/>
        </w:rPr>
        <w:t xml:space="preserve">, mae mwy na hanner y plant yn byw mewn tlodi mewn rhai rhannau o'r DU, mae hyn yn gynnydd o'i gymharu â blynyddoedd blaenorol. Efallai na fydd plentyn o deulu tlotach yn gallu fforddio deunyddiau ar gyfer yr ysgol, fel llyfrau a </w:t>
      </w:r>
      <w:r w:rsidR="00641EF3">
        <w:rPr>
          <w:rFonts w:ascii="Arial" w:hAnsi="Arial" w:cs="Arial"/>
          <w:sz w:val="24"/>
          <w:szCs w:val="24"/>
          <w:lang w:val="cy-GB"/>
        </w:rPr>
        <w:t>dillad</w:t>
      </w:r>
      <w:r w:rsidRPr="008D0957">
        <w:rPr>
          <w:rFonts w:ascii="Arial" w:hAnsi="Arial" w:cs="Arial"/>
          <w:sz w:val="24"/>
          <w:szCs w:val="24"/>
          <w:lang w:val="cy-GB"/>
        </w:rPr>
        <w:t xml:space="preserve"> chwaraeon. Mewn achosion eraill, gall plant </w:t>
      </w:r>
      <w:r w:rsidR="00641EF3">
        <w:rPr>
          <w:rFonts w:ascii="Arial" w:hAnsi="Arial" w:cs="Arial"/>
          <w:sz w:val="24"/>
          <w:szCs w:val="24"/>
          <w:lang w:val="cy-GB"/>
        </w:rPr>
        <w:t>colli allan ar</w:t>
      </w:r>
      <w:r w:rsidRPr="008D0957">
        <w:rPr>
          <w:rFonts w:ascii="Arial" w:hAnsi="Arial" w:cs="Arial"/>
          <w:sz w:val="24"/>
          <w:szCs w:val="24"/>
          <w:lang w:val="cy-GB"/>
        </w:rPr>
        <w:t xml:space="preserve"> </w:t>
      </w:r>
      <w:r w:rsidR="00641EF3">
        <w:rPr>
          <w:rFonts w:ascii="Arial" w:hAnsi="Arial" w:cs="Arial"/>
          <w:sz w:val="24"/>
          <w:szCs w:val="24"/>
          <w:lang w:val="cy-GB"/>
        </w:rPr>
        <w:t>d</w:t>
      </w:r>
      <w:r w:rsidRPr="008D0957">
        <w:rPr>
          <w:rFonts w:ascii="Arial" w:hAnsi="Arial" w:cs="Arial"/>
          <w:sz w:val="24"/>
          <w:szCs w:val="24"/>
          <w:lang w:val="cy-GB"/>
        </w:rPr>
        <w:t xml:space="preserve">eithiau addysgol oherwydd na all eu rhieni fforddio talu iddynt fynd. Gall anfanteision bach fel y rhain gael effaith sylweddol ar </w:t>
      </w:r>
      <w:r w:rsidR="000D4A93" w:rsidRPr="008D0957">
        <w:rPr>
          <w:rFonts w:ascii="Arial" w:hAnsi="Arial" w:cs="Arial"/>
          <w:sz w:val="24"/>
          <w:szCs w:val="24"/>
          <w:lang w:val="cy-GB"/>
        </w:rPr>
        <w:t>gyraeddiadau</w:t>
      </w:r>
      <w:r w:rsidRPr="008D0957">
        <w:rPr>
          <w:rFonts w:ascii="Arial" w:hAnsi="Arial" w:cs="Arial"/>
          <w:sz w:val="24"/>
          <w:szCs w:val="24"/>
          <w:lang w:val="cy-GB"/>
        </w:rPr>
        <w:t xml:space="preserve"> addysgol plentyn. Adroddwyd </w:t>
      </w:r>
      <w:sdt>
        <w:sdtPr>
          <w:rPr>
            <w:rFonts w:ascii="Arial" w:hAnsi="Arial" w:cs="Arial"/>
            <w:sz w:val="24"/>
            <w:szCs w:val="24"/>
            <w:lang w:val="cy-GB"/>
          </w:rPr>
          <w:id w:val="1749459468"/>
          <w:citation/>
        </w:sdtPr>
        <w:sdtContent>
          <w:r w:rsidR="000D4A93">
            <w:rPr>
              <w:rFonts w:ascii="Arial" w:hAnsi="Arial" w:cs="Arial"/>
              <w:sz w:val="24"/>
              <w:szCs w:val="24"/>
              <w:lang w:val="cy-GB"/>
            </w:rPr>
            <w:fldChar w:fldCharType="begin"/>
          </w:r>
          <w:r w:rsidR="000D4A93">
            <w:rPr>
              <w:rFonts w:ascii="Arial" w:hAnsi="Arial" w:cs="Arial"/>
              <w:sz w:val="24"/>
              <w:szCs w:val="24"/>
            </w:rPr>
            <w:instrText xml:space="preserve"> CITATION Bur19 \l 2057 </w:instrText>
          </w:r>
          <w:r w:rsidR="000D4A93">
            <w:rPr>
              <w:rFonts w:ascii="Arial" w:hAnsi="Arial" w:cs="Arial"/>
              <w:sz w:val="24"/>
              <w:szCs w:val="24"/>
              <w:lang w:val="cy-GB"/>
            </w:rPr>
            <w:fldChar w:fldCharType="separate"/>
          </w:r>
          <w:r w:rsidR="000D4A93" w:rsidRPr="000D4A93">
            <w:rPr>
              <w:rFonts w:ascii="Arial" w:hAnsi="Arial" w:cs="Arial"/>
              <w:noProof/>
              <w:sz w:val="24"/>
              <w:szCs w:val="24"/>
            </w:rPr>
            <w:t>(Burns, 2019)</w:t>
          </w:r>
          <w:r w:rsidR="000D4A93">
            <w:rPr>
              <w:rFonts w:ascii="Arial" w:hAnsi="Arial" w:cs="Arial"/>
              <w:sz w:val="24"/>
              <w:szCs w:val="24"/>
              <w:lang w:val="cy-GB"/>
            </w:rPr>
            <w:fldChar w:fldCharType="end"/>
          </w:r>
        </w:sdtContent>
      </w:sdt>
      <w:r w:rsidR="00641EF3">
        <w:rPr>
          <w:rFonts w:ascii="Arial" w:hAnsi="Arial" w:cs="Arial"/>
          <w:sz w:val="24"/>
          <w:szCs w:val="24"/>
          <w:lang w:val="cy-GB"/>
        </w:rPr>
        <w:t xml:space="preserve"> </w:t>
      </w:r>
      <w:r w:rsidRPr="008D0957">
        <w:rPr>
          <w:rFonts w:ascii="Arial" w:hAnsi="Arial" w:cs="Arial"/>
          <w:sz w:val="24"/>
          <w:szCs w:val="24"/>
          <w:lang w:val="cy-GB"/>
        </w:rPr>
        <w:t xml:space="preserve">bod plant sy'n byw mewn tlodi yn debygol o fod yn byw mewn tai bach lle nad ydyn nhw'n cael digon o gwsg ac fel arfer yn colli brecwast, gan eu gwneud nhw'n llwglyd ac yn flinedig pan maen nhw'n cyrraedd yr ysgol. Mae plant hefyd yn cael eu targedu gan </w:t>
      </w:r>
      <w:proofErr w:type="spellStart"/>
      <w:r w:rsidRPr="008D0957">
        <w:rPr>
          <w:rFonts w:ascii="Arial" w:hAnsi="Arial" w:cs="Arial"/>
          <w:sz w:val="24"/>
          <w:szCs w:val="24"/>
          <w:lang w:val="cy-GB"/>
        </w:rPr>
        <w:t>fwlis</w:t>
      </w:r>
      <w:proofErr w:type="spellEnd"/>
      <w:r w:rsidRPr="008D0957">
        <w:rPr>
          <w:rFonts w:ascii="Arial" w:hAnsi="Arial" w:cs="Arial"/>
          <w:sz w:val="24"/>
          <w:szCs w:val="24"/>
          <w:lang w:val="cy-GB"/>
        </w:rPr>
        <w:t xml:space="preserve"> os ydyn nhw'n dlotach </w:t>
      </w:r>
      <w:sdt>
        <w:sdtPr>
          <w:rPr>
            <w:rFonts w:ascii="Arial" w:hAnsi="Arial" w:cs="Arial"/>
            <w:sz w:val="24"/>
            <w:szCs w:val="24"/>
            <w:lang w:val="cy-GB"/>
          </w:rPr>
          <w:id w:val="-169416350"/>
          <w:citation/>
        </w:sdtPr>
        <w:sdtContent>
          <w:r w:rsidR="000D4A93">
            <w:rPr>
              <w:rFonts w:ascii="Arial" w:hAnsi="Arial" w:cs="Arial"/>
              <w:sz w:val="24"/>
              <w:szCs w:val="24"/>
              <w:lang w:val="cy-GB"/>
            </w:rPr>
            <w:fldChar w:fldCharType="begin"/>
          </w:r>
          <w:r w:rsidR="000D4A93">
            <w:rPr>
              <w:rFonts w:ascii="Arial" w:hAnsi="Arial" w:cs="Arial"/>
              <w:sz w:val="24"/>
              <w:szCs w:val="24"/>
            </w:rPr>
            <w:instrText xml:space="preserve"> CITATION Wea19 \l 2057 </w:instrText>
          </w:r>
          <w:r w:rsidR="000D4A93">
            <w:rPr>
              <w:rFonts w:ascii="Arial" w:hAnsi="Arial" w:cs="Arial"/>
              <w:sz w:val="24"/>
              <w:szCs w:val="24"/>
              <w:lang w:val="cy-GB"/>
            </w:rPr>
            <w:fldChar w:fldCharType="separate"/>
          </w:r>
          <w:r w:rsidR="000D4A93" w:rsidRPr="000D4A93">
            <w:rPr>
              <w:rFonts w:ascii="Arial" w:hAnsi="Arial" w:cs="Arial"/>
              <w:noProof/>
              <w:sz w:val="24"/>
              <w:szCs w:val="24"/>
            </w:rPr>
            <w:t>(Weale, 2019)</w:t>
          </w:r>
          <w:r w:rsidR="000D4A93">
            <w:rPr>
              <w:rFonts w:ascii="Arial" w:hAnsi="Arial" w:cs="Arial"/>
              <w:sz w:val="24"/>
              <w:szCs w:val="24"/>
              <w:lang w:val="cy-GB"/>
            </w:rPr>
            <w:fldChar w:fldCharType="end"/>
          </w:r>
        </w:sdtContent>
      </w:sdt>
      <w:r w:rsidRPr="008D0957">
        <w:rPr>
          <w:rFonts w:ascii="Arial" w:hAnsi="Arial" w:cs="Arial"/>
          <w:sz w:val="24"/>
          <w:szCs w:val="24"/>
          <w:lang w:val="cy-GB"/>
        </w:rPr>
        <w:t xml:space="preserve">, gan wneud iddyn nhw deimlo cywilydd a chael effaith negyddol ar eu sgiliau cymdeithasol a chyfathrebu. Mae'n bosibl y gallent osgoi mynd i'r ysgol neu gymryd rhan mewn gweithgareddau o ganlyniad i gael eu bwlio. Felly, mae tlodi yn rhwystr i addysg a llwyddiant i blant yn y DU. Cyflwynwyd y grant amddifadedd disgyblion (PDG) gan lywodraeth Cymru i helpu teuluoedd </w:t>
      </w:r>
      <w:r w:rsidR="00641EF3">
        <w:rPr>
          <w:rFonts w:ascii="Arial" w:hAnsi="Arial" w:cs="Arial"/>
          <w:sz w:val="24"/>
          <w:szCs w:val="24"/>
          <w:lang w:val="cy-GB"/>
        </w:rPr>
        <w:t xml:space="preserve">sy’n </w:t>
      </w:r>
      <w:r w:rsidR="00641EF3">
        <w:rPr>
          <w:rFonts w:ascii="Arial" w:hAnsi="Arial" w:cs="Arial"/>
          <w:sz w:val="24"/>
          <w:szCs w:val="24"/>
          <w:lang w:val="cy-GB"/>
        </w:rPr>
        <w:lastRenderedPageBreak/>
        <w:t xml:space="preserve">byw </w:t>
      </w:r>
      <w:r w:rsidRPr="008D0957">
        <w:rPr>
          <w:rFonts w:ascii="Arial" w:hAnsi="Arial" w:cs="Arial"/>
          <w:sz w:val="24"/>
          <w:szCs w:val="24"/>
          <w:lang w:val="cy-GB"/>
        </w:rPr>
        <w:t xml:space="preserve">mewn tlodi. Os yw plentyn yn gymwys i gael prydau ysgolion am ddim, maent hefyd yn gymwys i wneud cais am grant i helpu i brynu deunyddiau ar gyfer ysgol fel llyfrau a </w:t>
      </w:r>
      <w:r w:rsidR="00641EF3">
        <w:rPr>
          <w:rFonts w:ascii="Arial" w:hAnsi="Arial" w:cs="Arial"/>
          <w:sz w:val="24"/>
          <w:szCs w:val="24"/>
          <w:lang w:val="cy-GB"/>
        </w:rPr>
        <w:t>dillad</w:t>
      </w:r>
      <w:r w:rsidRPr="008D0957">
        <w:rPr>
          <w:rFonts w:ascii="Arial" w:hAnsi="Arial" w:cs="Arial"/>
          <w:sz w:val="24"/>
          <w:szCs w:val="24"/>
          <w:lang w:val="cy-GB"/>
        </w:rPr>
        <w:t xml:space="preserve"> chwaraeon. Mae'r grant hwn yn hepgor tlodi fel rhwystr i ymgysylltu ag addysg trwy ganiatáu i blant gymryd rhan ym mhob rhan o fywyd yr ysgol pe byddent yn dewis </w:t>
      </w:r>
      <w:sdt>
        <w:sdtPr>
          <w:rPr>
            <w:rFonts w:ascii="Arial" w:hAnsi="Arial" w:cs="Arial"/>
            <w:sz w:val="24"/>
            <w:szCs w:val="24"/>
            <w:lang w:val="cy-GB"/>
          </w:rPr>
          <w:id w:val="442807215"/>
          <w:citation/>
        </w:sdtPr>
        <w:sdtContent>
          <w:r w:rsidR="000D4A93">
            <w:rPr>
              <w:rFonts w:ascii="Arial" w:hAnsi="Arial" w:cs="Arial"/>
              <w:sz w:val="24"/>
              <w:szCs w:val="24"/>
              <w:lang w:val="cy-GB"/>
            </w:rPr>
            <w:fldChar w:fldCharType="begin"/>
          </w:r>
          <w:r w:rsidR="000D4A93">
            <w:rPr>
              <w:rFonts w:ascii="Arial" w:hAnsi="Arial" w:cs="Arial"/>
              <w:sz w:val="24"/>
              <w:szCs w:val="24"/>
            </w:rPr>
            <w:instrText xml:space="preserve"> CITATION Lly18 \l 2057 </w:instrText>
          </w:r>
          <w:r w:rsidR="000D4A93">
            <w:rPr>
              <w:rFonts w:ascii="Arial" w:hAnsi="Arial" w:cs="Arial"/>
              <w:sz w:val="24"/>
              <w:szCs w:val="24"/>
              <w:lang w:val="cy-GB"/>
            </w:rPr>
            <w:fldChar w:fldCharType="separate"/>
          </w:r>
          <w:r w:rsidR="000D4A93" w:rsidRPr="000D4A93">
            <w:rPr>
              <w:rFonts w:ascii="Arial" w:hAnsi="Arial" w:cs="Arial"/>
              <w:noProof/>
              <w:sz w:val="24"/>
              <w:szCs w:val="24"/>
            </w:rPr>
            <w:t>(Llywodraeth Cymru, n.d.)</w:t>
          </w:r>
          <w:r w:rsidR="000D4A93">
            <w:rPr>
              <w:rFonts w:ascii="Arial" w:hAnsi="Arial" w:cs="Arial"/>
              <w:sz w:val="24"/>
              <w:szCs w:val="24"/>
              <w:lang w:val="cy-GB"/>
            </w:rPr>
            <w:fldChar w:fldCharType="end"/>
          </w:r>
        </w:sdtContent>
      </w:sdt>
      <w:r w:rsidRPr="008D0957">
        <w:rPr>
          <w:rFonts w:ascii="Arial" w:hAnsi="Arial" w:cs="Arial"/>
          <w:sz w:val="24"/>
          <w:szCs w:val="24"/>
          <w:lang w:val="cy-GB"/>
        </w:rPr>
        <w:t>.</w:t>
      </w:r>
    </w:p>
    <w:p w14:paraId="0C9BC225" w14:textId="57812F9B" w:rsidR="008D0957" w:rsidRPr="008D0957" w:rsidRDefault="008D0957" w:rsidP="008D0957">
      <w:pPr>
        <w:spacing w:line="480" w:lineRule="auto"/>
        <w:jc w:val="both"/>
        <w:rPr>
          <w:rFonts w:ascii="Arial" w:hAnsi="Arial" w:cs="Arial"/>
          <w:sz w:val="24"/>
          <w:szCs w:val="24"/>
          <w:lang w:val="cy-GB"/>
        </w:rPr>
      </w:pPr>
      <w:r w:rsidRPr="008D0957">
        <w:rPr>
          <w:rFonts w:ascii="Arial" w:hAnsi="Arial" w:cs="Arial"/>
          <w:sz w:val="24"/>
          <w:szCs w:val="24"/>
          <w:lang w:val="cy-GB"/>
        </w:rPr>
        <w:t xml:space="preserve">Mae Burkina </w:t>
      </w:r>
      <w:proofErr w:type="spellStart"/>
      <w:r w:rsidRPr="008D0957">
        <w:rPr>
          <w:rFonts w:ascii="Arial" w:hAnsi="Arial" w:cs="Arial"/>
          <w:sz w:val="24"/>
          <w:szCs w:val="24"/>
          <w:lang w:val="cy-GB"/>
        </w:rPr>
        <w:t>Faso</w:t>
      </w:r>
      <w:proofErr w:type="spellEnd"/>
      <w:r w:rsidRPr="008D0957">
        <w:rPr>
          <w:rFonts w:ascii="Arial" w:hAnsi="Arial" w:cs="Arial"/>
          <w:sz w:val="24"/>
          <w:szCs w:val="24"/>
          <w:lang w:val="cy-GB"/>
        </w:rPr>
        <w:t xml:space="preserve"> yn wlad fach sydd wedi bod yn drech na thrais yn ystod y blynyddoedd diwethaf. Gydag ymosodiadau’n dod yn fwy rheolaidd ac yn fwy peryglus, mae teuluoedd wedi cael eu gorfodi i ffoi o’u cartrefi i ddod o hyd i ddiogelwch, gan olygu nad yw’r plant yn gallu parhau â’u haddysg </w:t>
      </w:r>
      <w:sdt>
        <w:sdtPr>
          <w:rPr>
            <w:rFonts w:ascii="Arial" w:hAnsi="Arial" w:cs="Arial"/>
            <w:sz w:val="24"/>
            <w:szCs w:val="24"/>
            <w:lang w:val="cy-GB"/>
          </w:rPr>
          <w:id w:val="961160210"/>
          <w:citation/>
        </w:sdtPr>
        <w:sdtContent>
          <w:r w:rsidR="000D4A93">
            <w:rPr>
              <w:rFonts w:ascii="Arial" w:hAnsi="Arial" w:cs="Arial"/>
              <w:sz w:val="24"/>
              <w:szCs w:val="24"/>
              <w:lang w:val="cy-GB"/>
            </w:rPr>
            <w:fldChar w:fldCharType="begin"/>
          </w:r>
          <w:r w:rsidR="000D4A93">
            <w:rPr>
              <w:rFonts w:ascii="Arial" w:hAnsi="Arial" w:cs="Arial"/>
              <w:sz w:val="24"/>
              <w:szCs w:val="24"/>
            </w:rPr>
            <w:instrText xml:space="preserve"> CITATION Kle19 \l 2057 </w:instrText>
          </w:r>
          <w:r w:rsidR="000D4A93">
            <w:rPr>
              <w:rFonts w:ascii="Arial" w:hAnsi="Arial" w:cs="Arial"/>
              <w:sz w:val="24"/>
              <w:szCs w:val="24"/>
              <w:lang w:val="cy-GB"/>
            </w:rPr>
            <w:fldChar w:fldCharType="separate"/>
          </w:r>
          <w:r w:rsidR="000D4A93" w:rsidRPr="000D4A93">
            <w:rPr>
              <w:rFonts w:ascii="Arial" w:hAnsi="Arial" w:cs="Arial"/>
              <w:noProof/>
              <w:sz w:val="24"/>
              <w:szCs w:val="24"/>
            </w:rPr>
            <w:t>(Kleinfeld, 2019)</w:t>
          </w:r>
          <w:r w:rsidR="000D4A93">
            <w:rPr>
              <w:rFonts w:ascii="Arial" w:hAnsi="Arial" w:cs="Arial"/>
              <w:sz w:val="24"/>
              <w:szCs w:val="24"/>
              <w:lang w:val="cy-GB"/>
            </w:rPr>
            <w:fldChar w:fldCharType="end"/>
          </w:r>
        </w:sdtContent>
      </w:sdt>
      <w:r w:rsidRPr="008D0957">
        <w:rPr>
          <w:rFonts w:ascii="Arial" w:hAnsi="Arial" w:cs="Arial"/>
          <w:sz w:val="24"/>
          <w:szCs w:val="24"/>
          <w:lang w:val="cy-GB"/>
        </w:rPr>
        <w:t xml:space="preserve">. Mae rhieni'n penderfynu cadw eu plant i ffwrdd o'r ysgol wrth i ymosodiadau gynyddu, gan olygu eto bod llai o blant mewn addysg. Er gwaethaf system addysg Burkina </w:t>
      </w:r>
      <w:proofErr w:type="spellStart"/>
      <w:r w:rsidRPr="008D0957">
        <w:rPr>
          <w:rFonts w:ascii="Arial" w:hAnsi="Arial" w:cs="Arial"/>
          <w:sz w:val="24"/>
          <w:szCs w:val="24"/>
          <w:lang w:val="cy-GB"/>
        </w:rPr>
        <w:t>Faso</w:t>
      </w:r>
      <w:proofErr w:type="spellEnd"/>
      <w:r w:rsidRPr="008D0957">
        <w:rPr>
          <w:rFonts w:ascii="Arial" w:hAnsi="Arial" w:cs="Arial"/>
          <w:sz w:val="24"/>
          <w:szCs w:val="24"/>
          <w:lang w:val="cy-GB"/>
        </w:rPr>
        <w:t xml:space="preserve"> yn ei chael hi'n anodd eisoes, mae ysgolion yn yr ardaloedd lle mae teuluoedd yn ffoi i orlifo â myfyrwyr ac ni all yr athrawon ymdopi. Adroddir bod “267,000 o bobl wedi ffoi o’u cartrefi yn ystod y tri mis diwethaf yn unig”, gyda 16,000 yn gorfod “dod yn ffoaduriaid” yn wahanol wledydd </w:t>
      </w:r>
      <w:sdt>
        <w:sdtPr>
          <w:rPr>
            <w:rFonts w:ascii="Arial" w:hAnsi="Arial" w:cs="Arial"/>
            <w:sz w:val="24"/>
            <w:szCs w:val="24"/>
            <w:lang w:val="cy-GB"/>
          </w:rPr>
          <w:id w:val="-1763829773"/>
          <w:citation/>
        </w:sdtPr>
        <w:sdtContent>
          <w:r w:rsidR="000D4A93">
            <w:rPr>
              <w:rFonts w:ascii="Arial" w:hAnsi="Arial" w:cs="Arial"/>
              <w:sz w:val="24"/>
              <w:szCs w:val="24"/>
              <w:lang w:val="cy-GB"/>
            </w:rPr>
            <w:fldChar w:fldCharType="begin"/>
          </w:r>
          <w:r w:rsidR="000D4A93">
            <w:rPr>
              <w:rFonts w:ascii="Arial" w:hAnsi="Arial" w:cs="Arial"/>
              <w:sz w:val="24"/>
              <w:szCs w:val="24"/>
            </w:rPr>
            <w:instrText xml:space="preserve"> CITATION The191 \l 2057 </w:instrText>
          </w:r>
          <w:r w:rsidR="000D4A93">
            <w:rPr>
              <w:rFonts w:ascii="Arial" w:hAnsi="Arial" w:cs="Arial"/>
              <w:sz w:val="24"/>
              <w:szCs w:val="24"/>
              <w:lang w:val="cy-GB"/>
            </w:rPr>
            <w:fldChar w:fldCharType="separate"/>
          </w:r>
          <w:r w:rsidR="000D4A93" w:rsidRPr="000D4A93">
            <w:rPr>
              <w:rFonts w:ascii="Arial" w:hAnsi="Arial" w:cs="Arial"/>
              <w:noProof/>
              <w:sz w:val="24"/>
              <w:szCs w:val="24"/>
            </w:rPr>
            <w:t>(The UN Refugee Agency, 2019)</w:t>
          </w:r>
          <w:r w:rsidR="000D4A93">
            <w:rPr>
              <w:rFonts w:ascii="Arial" w:hAnsi="Arial" w:cs="Arial"/>
              <w:sz w:val="24"/>
              <w:szCs w:val="24"/>
              <w:lang w:val="cy-GB"/>
            </w:rPr>
            <w:fldChar w:fldCharType="end"/>
          </w:r>
        </w:sdtContent>
      </w:sdt>
      <w:r w:rsidRPr="008D0957">
        <w:rPr>
          <w:rFonts w:ascii="Arial" w:hAnsi="Arial" w:cs="Arial"/>
          <w:sz w:val="24"/>
          <w:szCs w:val="24"/>
          <w:lang w:val="cy-GB"/>
        </w:rPr>
        <w:t>. Nid yn unig y mae gwrthdaro yn rhwystr i ymgysylltiad plant mewn addysg, mae hefyd yn cael effaith negyddol ar eu datblygiad cymdeithasol oherwydd eu bod yn treulio llai o amser yn rhyngweithio â phlant eraill.</w:t>
      </w:r>
    </w:p>
    <w:p w14:paraId="7267B0E0" w14:textId="60691C2E" w:rsidR="008D0957" w:rsidRPr="008D0957" w:rsidRDefault="008D0957" w:rsidP="008D0957">
      <w:pPr>
        <w:spacing w:line="480" w:lineRule="auto"/>
        <w:jc w:val="both"/>
        <w:rPr>
          <w:rFonts w:ascii="Arial" w:hAnsi="Arial" w:cs="Arial"/>
          <w:sz w:val="24"/>
          <w:szCs w:val="24"/>
          <w:lang w:val="cy-GB"/>
        </w:rPr>
      </w:pPr>
      <w:r w:rsidRPr="008D0957">
        <w:rPr>
          <w:rFonts w:ascii="Arial" w:hAnsi="Arial" w:cs="Arial"/>
          <w:sz w:val="24"/>
          <w:szCs w:val="24"/>
          <w:lang w:val="cy-GB"/>
        </w:rPr>
        <w:t xml:space="preserve">Mae bron i hanner yr oedolion yng Nghymru wedi profi profiad niweidiol yn ystod plentyndod (ACE) </w:t>
      </w:r>
      <w:sdt>
        <w:sdtPr>
          <w:rPr>
            <w:rFonts w:ascii="Arial" w:hAnsi="Arial" w:cs="Arial"/>
            <w:sz w:val="24"/>
            <w:szCs w:val="24"/>
            <w:lang w:val="cy-GB"/>
          </w:rPr>
          <w:id w:val="551268040"/>
          <w:citation/>
        </w:sdtPr>
        <w:sdtContent>
          <w:r w:rsidR="000D4A93">
            <w:rPr>
              <w:rFonts w:ascii="Arial" w:hAnsi="Arial" w:cs="Arial"/>
              <w:sz w:val="24"/>
              <w:szCs w:val="24"/>
              <w:lang w:val="cy-GB"/>
            </w:rPr>
            <w:fldChar w:fldCharType="begin"/>
          </w:r>
          <w:r w:rsidR="000D4A93">
            <w:rPr>
              <w:rFonts w:ascii="Arial" w:hAnsi="Arial" w:cs="Arial"/>
              <w:sz w:val="24"/>
              <w:szCs w:val="24"/>
            </w:rPr>
            <w:instrText xml:space="preserve"> CITATION Pub16 \l 2057 </w:instrText>
          </w:r>
          <w:r w:rsidR="000D4A93">
            <w:rPr>
              <w:rFonts w:ascii="Arial" w:hAnsi="Arial" w:cs="Arial"/>
              <w:sz w:val="24"/>
              <w:szCs w:val="24"/>
              <w:lang w:val="cy-GB"/>
            </w:rPr>
            <w:fldChar w:fldCharType="separate"/>
          </w:r>
          <w:r w:rsidR="000D4A93" w:rsidRPr="000D4A93">
            <w:rPr>
              <w:rFonts w:ascii="Arial" w:hAnsi="Arial" w:cs="Arial"/>
              <w:noProof/>
              <w:sz w:val="24"/>
              <w:szCs w:val="24"/>
            </w:rPr>
            <w:t>(Public Health Wales, 2016)</w:t>
          </w:r>
          <w:r w:rsidR="000D4A93">
            <w:rPr>
              <w:rFonts w:ascii="Arial" w:hAnsi="Arial" w:cs="Arial"/>
              <w:sz w:val="24"/>
              <w:szCs w:val="24"/>
              <w:lang w:val="cy-GB"/>
            </w:rPr>
            <w:fldChar w:fldCharType="end"/>
          </w:r>
        </w:sdtContent>
      </w:sdt>
      <w:r w:rsidRPr="008D0957">
        <w:rPr>
          <w:rFonts w:ascii="Arial" w:hAnsi="Arial" w:cs="Arial"/>
          <w:sz w:val="24"/>
          <w:szCs w:val="24"/>
          <w:lang w:val="cy-GB"/>
        </w:rPr>
        <w:t xml:space="preserve">. Gellid ystyried </w:t>
      </w:r>
      <w:proofErr w:type="spellStart"/>
      <w:r w:rsidRPr="008D0957">
        <w:rPr>
          <w:rFonts w:ascii="Arial" w:hAnsi="Arial" w:cs="Arial"/>
          <w:sz w:val="24"/>
          <w:szCs w:val="24"/>
          <w:lang w:val="cy-GB"/>
        </w:rPr>
        <w:t>ACEs</w:t>
      </w:r>
      <w:proofErr w:type="spellEnd"/>
      <w:r w:rsidRPr="008D0957">
        <w:rPr>
          <w:rFonts w:ascii="Arial" w:hAnsi="Arial" w:cs="Arial"/>
          <w:sz w:val="24"/>
          <w:szCs w:val="24"/>
          <w:lang w:val="cy-GB"/>
        </w:rPr>
        <w:t xml:space="preserve"> yn rhwystr i ymgysylltu ag addysg oherwydd bod astudiaeth </w:t>
      </w:r>
      <w:sdt>
        <w:sdtPr>
          <w:rPr>
            <w:rFonts w:ascii="Arial" w:hAnsi="Arial" w:cs="Arial"/>
            <w:sz w:val="24"/>
            <w:szCs w:val="24"/>
            <w:lang w:val="cy-GB"/>
          </w:rPr>
          <w:id w:val="-1087608027"/>
          <w:citation/>
        </w:sdtPr>
        <w:sdtContent>
          <w:r w:rsidR="000D4A93">
            <w:rPr>
              <w:rFonts w:ascii="Arial" w:hAnsi="Arial" w:cs="Arial"/>
              <w:sz w:val="24"/>
              <w:szCs w:val="24"/>
              <w:lang w:val="cy-GB"/>
            </w:rPr>
            <w:fldChar w:fldCharType="begin"/>
          </w:r>
          <w:r w:rsidR="000D4A93">
            <w:rPr>
              <w:rFonts w:ascii="Arial" w:hAnsi="Arial" w:cs="Arial"/>
              <w:sz w:val="24"/>
              <w:szCs w:val="24"/>
            </w:rPr>
            <w:instrText xml:space="preserve">CITATION Pub151 \p 6 \l 2057 </w:instrText>
          </w:r>
          <w:r w:rsidR="000D4A93">
            <w:rPr>
              <w:rFonts w:ascii="Arial" w:hAnsi="Arial" w:cs="Arial"/>
              <w:sz w:val="24"/>
              <w:szCs w:val="24"/>
              <w:lang w:val="cy-GB"/>
            </w:rPr>
            <w:fldChar w:fldCharType="separate"/>
          </w:r>
          <w:r w:rsidR="000D4A93" w:rsidRPr="000D4A93">
            <w:rPr>
              <w:rFonts w:ascii="Arial" w:hAnsi="Arial" w:cs="Arial"/>
              <w:noProof/>
              <w:sz w:val="24"/>
              <w:szCs w:val="24"/>
            </w:rPr>
            <w:t>(Public Health Wales, 2015, p. 6)</w:t>
          </w:r>
          <w:r w:rsidR="000D4A93">
            <w:rPr>
              <w:rFonts w:ascii="Arial" w:hAnsi="Arial" w:cs="Arial"/>
              <w:sz w:val="24"/>
              <w:szCs w:val="24"/>
              <w:lang w:val="cy-GB"/>
            </w:rPr>
            <w:fldChar w:fldCharType="end"/>
          </w:r>
        </w:sdtContent>
      </w:sdt>
      <w:r w:rsidRPr="008D0957">
        <w:rPr>
          <w:rFonts w:ascii="Arial" w:hAnsi="Arial" w:cs="Arial"/>
          <w:sz w:val="24"/>
          <w:szCs w:val="24"/>
          <w:lang w:val="cy-GB"/>
        </w:rPr>
        <w:t xml:space="preserve"> wedi dangos bod plant sy'n profi trais a / neu gam-drin fel plentyn yn fwy tebygol o ddangos ymddygiad ymosodol a diffyg canolbwyntio mewn ysgol. Adroddwyd hefyd bod plant sy'n profi trawma â phresenoldeb gwael yn yr ysgol a diffyg cymhelliant </w:t>
      </w:r>
      <w:sdt>
        <w:sdtPr>
          <w:rPr>
            <w:rFonts w:ascii="Arial" w:hAnsi="Arial" w:cs="Arial"/>
            <w:sz w:val="24"/>
            <w:szCs w:val="24"/>
            <w:lang w:val="cy-GB"/>
          </w:rPr>
          <w:id w:val="-1079447489"/>
          <w:citation/>
        </w:sdtPr>
        <w:sdtContent>
          <w:r w:rsidR="000D4A93">
            <w:rPr>
              <w:rFonts w:ascii="Arial" w:hAnsi="Arial" w:cs="Arial"/>
              <w:sz w:val="24"/>
              <w:szCs w:val="24"/>
              <w:lang w:val="cy-GB"/>
            </w:rPr>
            <w:fldChar w:fldCharType="begin"/>
          </w:r>
          <w:r w:rsidR="000D4A93">
            <w:rPr>
              <w:rFonts w:ascii="Arial" w:hAnsi="Arial" w:cs="Arial"/>
              <w:sz w:val="24"/>
              <w:szCs w:val="24"/>
            </w:rPr>
            <w:instrText xml:space="preserve">CITATION Bel18 \p 3 \l 2057 </w:instrText>
          </w:r>
          <w:r w:rsidR="000D4A93">
            <w:rPr>
              <w:rFonts w:ascii="Arial" w:hAnsi="Arial" w:cs="Arial"/>
              <w:sz w:val="24"/>
              <w:szCs w:val="24"/>
              <w:lang w:val="cy-GB"/>
            </w:rPr>
            <w:fldChar w:fldCharType="separate"/>
          </w:r>
          <w:r w:rsidR="000D4A93" w:rsidRPr="000D4A93">
            <w:rPr>
              <w:rFonts w:ascii="Arial" w:hAnsi="Arial" w:cs="Arial"/>
              <w:noProof/>
              <w:sz w:val="24"/>
              <w:szCs w:val="24"/>
            </w:rPr>
            <w:t>(Bellis, et al., 2018, p. 3)</w:t>
          </w:r>
          <w:r w:rsidR="000D4A93">
            <w:rPr>
              <w:rFonts w:ascii="Arial" w:hAnsi="Arial" w:cs="Arial"/>
              <w:sz w:val="24"/>
              <w:szCs w:val="24"/>
              <w:lang w:val="cy-GB"/>
            </w:rPr>
            <w:fldChar w:fldCharType="end"/>
          </w:r>
        </w:sdtContent>
      </w:sdt>
      <w:r w:rsidRPr="008D0957">
        <w:rPr>
          <w:rFonts w:ascii="Arial" w:hAnsi="Arial" w:cs="Arial"/>
          <w:sz w:val="24"/>
          <w:szCs w:val="24"/>
          <w:lang w:val="cy-GB"/>
        </w:rPr>
        <w:t xml:space="preserve">. Er bod hwn yn fath gwahanol o </w:t>
      </w:r>
      <w:r w:rsidR="00641EF3">
        <w:rPr>
          <w:rFonts w:ascii="Arial" w:hAnsi="Arial" w:cs="Arial"/>
          <w:sz w:val="24"/>
          <w:szCs w:val="24"/>
          <w:lang w:val="cy-GB"/>
        </w:rPr>
        <w:t>wrthdaro</w:t>
      </w:r>
      <w:r w:rsidRPr="008D0957">
        <w:rPr>
          <w:rFonts w:ascii="Arial" w:hAnsi="Arial" w:cs="Arial"/>
          <w:sz w:val="24"/>
          <w:szCs w:val="24"/>
          <w:lang w:val="cy-GB"/>
        </w:rPr>
        <w:t xml:space="preserve"> i'r hyn a welir yn Burkina </w:t>
      </w:r>
      <w:proofErr w:type="spellStart"/>
      <w:r w:rsidRPr="008D0957">
        <w:rPr>
          <w:rFonts w:ascii="Arial" w:hAnsi="Arial" w:cs="Arial"/>
          <w:sz w:val="24"/>
          <w:szCs w:val="24"/>
          <w:lang w:val="cy-GB"/>
        </w:rPr>
        <w:t>Faso</w:t>
      </w:r>
      <w:proofErr w:type="spellEnd"/>
      <w:r w:rsidRPr="008D0957">
        <w:rPr>
          <w:rFonts w:ascii="Arial" w:hAnsi="Arial" w:cs="Arial"/>
          <w:sz w:val="24"/>
          <w:szCs w:val="24"/>
          <w:lang w:val="cy-GB"/>
        </w:rPr>
        <w:t xml:space="preserve">, </w:t>
      </w:r>
      <w:r w:rsidRPr="008D0957">
        <w:rPr>
          <w:rFonts w:ascii="Arial" w:hAnsi="Arial" w:cs="Arial"/>
          <w:sz w:val="24"/>
          <w:szCs w:val="24"/>
          <w:lang w:val="cy-GB"/>
        </w:rPr>
        <w:lastRenderedPageBreak/>
        <w:t xml:space="preserve">mae </w:t>
      </w:r>
      <w:proofErr w:type="spellStart"/>
      <w:r w:rsidRPr="008D0957">
        <w:rPr>
          <w:rFonts w:ascii="Arial" w:hAnsi="Arial" w:cs="Arial"/>
          <w:sz w:val="24"/>
          <w:szCs w:val="24"/>
          <w:lang w:val="cy-GB"/>
        </w:rPr>
        <w:t>ACEs</w:t>
      </w:r>
      <w:proofErr w:type="spellEnd"/>
      <w:r w:rsidRPr="008D0957">
        <w:rPr>
          <w:rFonts w:ascii="Arial" w:hAnsi="Arial" w:cs="Arial"/>
          <w:sz w:val="24"/>
          <w:szCs w:val="24"/>
          <w:lang w:val="cy-GB"/>
        </w:rPr>
        <w:t xml:space="preserve"> yn cael effaith niweidiol ar ddatblygiad plentyn yn y DU ac mae'n rhwystr sylweddol iddynt gyrraedd eu potensial llawn.</w:t>
      </w:r>
    </w:p>
    <w:p w14:paraId="366508EC" w14:textId="6F588CFE" w:rsidR="008D0957" w:rsidRPr="008D0957" w:rsidRDefault="008D0957" w:rsidP="008D0957">
      <w:pPr>
        <w:spacing w:line="480" w:lineRule="auto"/>
        <w:jc w:val="both"/>
        <w:rPr>
          <w:rFonts w:ascii="Arial" w:eastAsia="Times New Roman" w:hAnsi="Arial" w:cs="Arial"/>
          <w:sz w:val="24"/>
          <w:szCs w:val="24"/>
          <w:lang w:val="cy-GB" w:eastAsia="cy-GB"/>
        </w:rPr>
      </w:pPr>
      <w:r w:rsidRPr="008D0957">
        <w:rPr>
          <w:rFonts w:ascii="Arial" w:eastAsia="Times New Roman" w:hAnsi="Arial" w:cs="Arial"/>
          <w:sz w:val="24"/>
          <w:szCs w:val="24"/>
          <w:lang w:val="cy-GB" w:eastAsia="cy-GB"/>
        </w:rPr>
        <w:t xml:space="preserve">Mae plant ag anableddau dan anfantais oherwydd bod ganddyn nhw anghenion ychwanegol sydd </w:t>
      </w:r>
      <w:proofErr w:type="spellStart"/>
      <w:r w:rsidRPr="008D0957">
        <w:rPr>
          <w:rFonts w:ascii="Arial" w:eastAsia="Times New Roman" w:hAnsi="Arial" w:cs="Arial"/>
          <w:sz w:val="24"/>
          <w:szCs w:val="24"/>
          <w:lang w:val="cy-GB" w:eastAsia="cy-GB"/>
        </w:rPr>
        <w:t>weithiau'n</w:t>
      </w:r>
      <w:proofErr w:type="spellEnd"/>
      <w:r w:rsidRPr="008D0957">
        <w:rPr>
          <w:rFonts w:ascii="Arial" w:eastAsia="Times New Roman" w:hAnsi="Arial" w:cs="Arial"/>
          <w:sz w:val="24"/>
          <w:szCs w:val="24"/>
          <w:lang w:val="cy-GB" w:eastAsia="cy-GB"/>
        </w:rPr>
        <w:t xml:space="preserve"> eu gwneud yn ddibynnol ar eraill. Beth bynnag, dylid rhoi cyfle iddynt gyrraedd eu potensial dysgu llawn. Yr her fwyaf i blant anabl yn Burkina </w:t>
      </w:r>
      <w:proofErr w:type="spellStart"/>
      <w:r w:rsidRPr="008D0957">
        <w:rPr>
          <w:rFonts w:ascii="Arial" w:eastAsia="Times New Roman" w:hAnsi="Arial" w:cs="Arial"/>
          <w:sz w:val="24"/>
          <w:szCs w:val="24"/>
          <w:lang w:val="cy-GB" w:eastAsia="cy-GB"/>
        </w:rPr>
        <w:t>Faso</w:t>
      </w:r>
      <w:proofErr w:type="spellEnd"/>
      <w:r w:rsidRPr="008D0957">
        <w:rPr>
          <w:rFonts w:ascii="Arial" w:eastAsia="Times New Roman" w:hAnsi="Arial" w:cs="Arial"/>
          <w:sz w:val="24"/>
          <w:szCs w:val="24"/>
          <w:lang w:val="cy-GB" w:eastAsia="cy-GB"/>
        </w:rPr>
        <w:t xml:space="preserve"> yw mynd i'r ysgol. Rhaid i rai plant deithio am filltiroedd lawer i gyrraedd yr ysgol, mae hon yn her sylweddol i blant sydd mewn cadair olwyn neu sydd ag anableddau corfforol. Dywedwyd bod gan deuluoedd yng nghefn gwlad Burkina </w:t>
      </w:r>
      <w:proofErr w:type="spellStart"/>
      <w:r w:rsidRPr="008D0957">
        <w:rPr>
          <w:rFonts w:ascii="Arial" w:eastAsia="Times New Roman" w:hAnsi="Arial" w:cs="Arial"/>
          <w:sz w:val="24"/>
          <w:szCs w:val="24"/>
          <w:lang w:val="cy-GB" w:eastAsia="cy-GB"/>
        </w:rPr>
        <w:t>Faso</w:t>
      </w:r>
      <w:proofErr w:type="spellEnd"/>
      <w:r w:rsidRPr="008D0957">
        <w:rPr>
          <w:rFonts w:ascii="Arial" w:eastAsia="Times New Roman" w:hAnsi="Arial" w:cs="Arial"/>
          <w:sz w:val="24"/>
          <w:szCs w:val="24"/>
          <w:lang w:val="cy-GB" w:eastAsia="cy-GB"/>
        </w:rPr>
        <w:t xml:space="preserve"> “ganfyddiad negyddol” o blant ag anableddau a bod eu “gallu yn cael ei danamcangyfrif”, felly mae rhai plant yn cael eu cadw adref</w:t>
      </w:r>
      <w:r w:rsidR="00641EF3" w:rsidRPr="00641EF3">
        <w:rPr>
          <w:rFonts w:ascii="Arial" w:eastAsia="Times New Roman" w:hAnsi="Arial" w:cs="Arial"/>
          <w:sz w:val="24"/>
          <w:szCs w:val="24"/>
          <w:lang w:val="cy-GB" w:eastAsia="cy-GB"/>
        </w:rPr>
        <w:t xml:space="preserve"> </w:t>
      </w:r>
      <w:sdt>
        <w:sdtPr>
          <w:rPr>
            <w:rFonts w:ascii="Arial" w:eastAsia="Times New Roman" w:hAnsi="Arial" w:cs="Arial"/>
            <w:sz w:val="24"/>
            <w:szCs w:val="24"/>
            <w:lang w:val="cy-GB" w:eastAsia="cy-GB"/>
          </w:rPr>
          <w:id w:val="615644152"/>
          <w:citation/>
        </w:sdtPr>
        <w:sdtContent>
          <w:r w:rsidR="00641EF3">
            <w:rPr>
              <w:rFonts w:ascii="Arial" w:eastAsia="Times New Roman" w:hAnsi="Arial" w:cs="Arial"/>
              <w:sz w:val="24"/>
              <w:szCs w:val="24"/>
              <w:lang w:val="cy-GB" w:eastAsia="cy-GB"/>
            </w:rPr>
            <w:fldChar w:fldCharType="begin"/>
          </w:r>
          <w:r w:rsidR="00641EF3">
            <w:rPr>
              <w:rFonts w:ascii="Arial" w:eastAsia="Times New Roman" w:hAnsi="Arial" w:cs="Arial"/>
              <w:sz w:val="24"/>
              <w:szCs w:val="24"/>
              <w:lang w:eastAsia="cy-GB"/>
            </w:rPr>
            <w:instrText xml:space="preserve"> CITATION Hum18 \l 2057 </w:instrText>
          </w:r>
          <w:r w:rsidR="00641EF3">
            <w:rPr>
              <w:rFonts w:ascii="Arial" w:eastAsia="Times New Roman" w:hAnsi="Arial" w:cs="Arial"/>
              <w:sz w:val="24"/>
              <w:szCs w:val="24"/>
              <w:lang w:val="cy-GB" w:eastAsia="cy-GB"/>
            </w:rPr>
            <w:fldChar w:fldCharType="separate"/>
          </w:r>
          <w:r w:rsidR="00641EF3" w:rsidRPr="000D4A93">
            <w:rPr>
              <w:rFonts w:ascii="Arial" w:eastAsia="Times New Roman" w:hAnsi="Arial" w:cs="Arial"/>
              <w:noProof/>
              <w:sz w:val="24"/>
              <w:szCs w:val="24"/>
              <w:lang w:eastAsia="cy-GB"/>
            </w:rPr>
            <w:t>(Humanity and Inclusion, 2018)</w:t>
          </w:r>
          <w:r w:rsidR="00641EF3">
            <w:rPr>
              <w:rFonts w:ascii="Arial" w:eastAsia="Times New Roman" w:hAnsi="Arial" w:cs="Arial"/>
              <w:sz w:val="24"/>
              <w:szCs w:val="24"/>
              <w:lang w:val="cy-GB" w:eastAsia="cy-GB"/>
            </w:rPr>
            <w:fldChar w:fldCharType="end"/>
          </w:r>
        </w:sdtContent>
      </w:sdt>
      <w:r w:rsidRPr="008D0957">
        <w:rPr>
          <w:rFonts w:ascii="Arial" w:eastAsia="Times New Roman" w:hAnsi="Arial" w:cs="Arial"/>
          <w:sz w:val="24"/>
          <w:szCs w:val="24"/>
          <w:lang w:val="cy-GB" w:eastAsia="cy-GB"/>
        </w:rPr>
        <w:t>.</w:t>
      </w:r>
    </w:p>
    <w:p w14:paraId="41EA4248" w14:textId="33A0C8C9" w:rsidR="008D0957" w:rsidRPr="008D0957" w:rsidRDefault="008D0957" w:rsidP="008D0957">
      <w:pPr>
        <w:spacing w:line="480" w:lineRule="auto"/>
        <w:jc w:val="both"/>
        <w:rPr>
          <w:rFonts w:ascii="Arial" w:eastAsia="Times New Roman" w:hAnsi="Arial" w:cs="Arial"/>
          <w:sz w:val="24"/>
          <w:szCs w:val="24"/>
          <w:lang w:val="cy-GB" w:eastAsia="cy-GB"/>
        </w:rPr>
      </w:pPr>
      <w:r w:rsidRPr="008D0957">
        <w:rPr>
          <w:rFonts w:ascii="Arial" w:eastAsia="Times New Roman" w:hAnsi="Arial" w:cs="Arial"/>
          <w:sz w:val="24"/>
          <w:szCs w:val="24"/>
          <w:lang w:val="cy-GB" w:eastAsia="cy-GB"/>
        </w:rPr>
        <w:t xml:space="preserve">Yn yr un modd, mae plant yn y DU yn cael anhawster i gymryd rhan mewn addysg oherwydd anabledd neu anghenion ychwanegol. Soniwyd eisoes am y diwygiad ADY newydd i Gymru. Mae'r cod hwn wedi creu dull mwy cyson o gefnogi plant ag ADY ac wedi rhoi mwy o ran i'r plentyn yn y penderfyniadau a wneir ynghylch eu datblygiad. Un rhan bwysig o'r cod newydd hwn yw y bydd yn “parhau hyd at 25 oed os bydd y person ifanc yn mynd ymlaen i addysg bellach” </w:t>
      </w:r>
      <w:sdt>
        <w:sdtPr>
          <w:rPr>
            <w:rFonts w:ascii="Arial" w:eastAsia="Times New Roman" w:hAnsi="Arial" w:cs="Arial"/>
            <w:sz w:val="24"/>
            <w:szCs w:val="24"/>
            <w:lang w:val="cy-GB" w:eastAsia="cy-GB"/>
          </w:rPr>
          <w:id w:val="-1137632181"/>
          <w:citation/>
        </w:sdtPr>
        <w:sdtContent>
          <w:r w:rsidR="000D4A93">
            <w:rPr>
              <w:rFonts w:ascii="Arial" w:eastAsia="Times New Roman" w:hAnsi="Arial" w:cs="Arial"/>
              <w:sz w:val="24"/>
              <w:szCs w:val="24"/>
              <w:lang w:val="cy-GB" w:eastAsia="cy-GB"/>
            </w:rPr>
            <w:fldChar w:fldCharType="begin"/>
          </w:r>
          <w:r w:rsidR="000D4A93">
            <w:rPr>
              <w:rFonts w:ascii="Arial" w:eastAsia="Times New Roman" w:hAnsi="Arial" w:cs="Arial"/>
              <w:sz w:val="24"/>
              <w:szCs w:val="24"/>
              <w:lang w:eastAsia="cy-GB"/>
            </w:rPr>
            <w:instrText xml:space="preserve"> CITATION SNA18 \l 2057 </w:instrText>
          </w:r>
          <w:r w:rsidR="000D4A93">
            <w:rPr>
              <w:rFonts w:ascii="Arial" w:eastAsia="Times New Roman" w:hAnsi="Arial" w:cs="Arial"/>
              <w:sz w:val="24"/>
              <w:szCs w:val="24"/>
              <w:lang w:val="cy-GB" w:eastAsia="cy-GB"/>
            </w:rPr>
            <w:fldChar w:fldCharType="separate"/>
          </w:r>
          <w:r w:rsidR="000D4A93" w:rsidRPr="000D4A93">
            <w:rPr>
              <w:rFonts w:ascii="Arial" w:eastAsia="Times New Roman" w:hAnsi="Arial" w:cs="Arial"/>
              <w:noProof/>
              <w:sz w:val="24"/>
              <w:szCs w:val="24"/>
              <w:lang w:eastAsia="cy-GB"/>
            </w:rPr>
            <w:t>(SNAP Cymru, 2018)</w:t>
          </w:r>
          <w:r w:rsidR="000D4A93">
            <w:rPr>
              <w:rFonts w:ascii="Arial" w:eastAsia="Times New Roman" w:hAnsi="Arial" w:cs="Arial"/>
              <w:sz w:val="24"/>
              <w:szCs w:val="24"/>
              <w:lang w:val="cy-GB" w:eastAsia="cy-GB"/>
            </w:rPr>
            <w:fldChar w:fldCharType="end"/>
          </w:r>
        </w:sdtContent>
      </w:sdt>
      <w:r w:rsidRPr="008D0957">
        <w:rPr>
          <w:rFonts w:ascii="Arial" w:eastAsia="Times New Roman" w:hAnsi="Arial" w:cs="Arial"/>
          <w:sz w:val="24"/>
          <w:szCs w:val="24"/>
          <w:lang w:val="cy-GB" w:eastAsia="cy-GB"/>
        </w:rPr>
        <w:t xml:space="preserve">. Nid yw bob amser yn wir bod y plentyn ei hun yn anabl. Mae rhai plant yn y DU yn ei chael hi'n anodd mynychu a dysgu yn yr ysgol oherwydd eu bod yn ofalwr ifanc. Mae gofalwr ifanc yn blentyn neu'n berson ifanc o dan ddeunaw oed sy'n gorfod gofalu am berthynas sâl neu anabl. Amcangyfrifir bod 700,000 o ofalwyr ifanc yn y DU </w:t>
      </w:r>
      <w:sdt>
        <w:sdtPr>
          <w:rPr>
            <w:rFonts w:ascii="Arial" w:eastAsia="Times New Roman" w:hAnsi="Arial" w:cs="Arial"/>
            <w:sz w:val="24"/>
            <w:szCs w:val="24"/>
            <w:lang w:val="cy-GB" w:eastAsia="cy-GB"/>
          </w:rPr>
          <w:id w:val="1220563483"/>
          <w:citation/>
        </w:sdtPr>
        <w:sdtContent>
          <w:r w:rsidR="000D4A93">
            <w:rPr>
              <w:rFonts w:ascii="Arial" w:eastAsia="Times New Roman" w:hAnsi="Arial" w:cs="Arial"/>
              <w:sz w:val="24"/>
              <w:szCs w:val="24"/>
              <w:lang w:val="cy-GB" w:eastAsia="cy-GB"/>
            </w:rPr>
            <w:fldChar w:fldCharType="begin"/>
          </w:r>
          <w:r w:rsidR="000D4A93">
            <w:rPr>
              <w:rFonts w:ascii="Arial" w:eastAsia="Times New Roman" w:hAnsi="Arial" w:cs="Arial"/>
              <w:sz w:val="24"/>
              <w:szCs w:val="24"/>
              <w:lang w:eastAsia="cy-GB"/>
            </w:rPr>
            <w:instrText xml:space="preserve"> CITATION You20 \l 2057 </w:instrText>
          </w:r>
          <w:r w:rsidR="000D4A93">
            <w:rPr>
              <w:rFonts w:ascii="Arial" w:eastAsia="Times New Roman" w:hAnsi="Arial" w:cs="Arial"/>
              <w:sz w:val="24"/>
              <w:szCs w:val="24"/>
              <w:lang w:val="cy-GB" w:eastAsia="cy-GB"/>
            </w:rPr>
            <w:fldChar w:fldCharType="separate"/>
          </w:r>
          <w:r w:rsidR="000D4A93" w:rsidRPr="000D4A93">
            <w:rPr>
              <w:rFonts w:ascii="Arial" w:eastAsia="Times New Roman" w:hAnsi="Arial" w:cs="Arial"/>
              <w:noProof/>
              <w:sz w:val="24"/>
              <w:szCs w:val="24"/>
              <w:lang w:eastAsia="cy-GB"/>
            </w:rPr>
            <w:t>(Young Minds, 2020)</w:t>
          </w:r>
          <w:r w:rsidR="000D4A93">
            <w:rPr>
              <w:rFonts w:ascii="Arial" w:eastAsia="Times New Roman" w:hAnsi="Arial" w:cs="Arial"/>
              <w:sz w:val="24"/>
              <w:szCs w:val="24"/>
              <w:lang w:val="cy-GB" w:eastAsia="cy-GB"/>
            </w:rPr>
            <w:fldChar w:fldCharType="end"/>
          </w:r>
        </w:sdtContent>
      </w:sdt>
      <w:r w:rsidR="000D4A93">
        <w:rPr>
          <w:rFonts w:ascii="Arial" w:eastAsia="Times New Roman" w:hAnsi="Arial" w:cs="Arial"/>
          <w:sz w:val="24"/>
          <w:szCs w:val="24"/>
          <w:lang w:val="cy-GB" w:eastAsia="cy-GB"/>
        </w:rPr>
        <w:t xml:space="preserve">. </w:t>
      </w:r>
      <w:r w:rsidRPr="008D0957">
        <w:rPr>
          <w:rFonts w:ascii="Arial" w:eastAsia="Times New Roman" w:hAnsi="Arial" w:cs="Arial"/>
          <w:sz w:val="24"/>
          <w:szCs w:val="24"/>
          <w:lang w:val="cy-GB" w:eastAsia="cy-GB"/>
        </w:rPr>
        <w:t xml:space="preserve">Gall gofalwyr ifanc fod yn hwyr neu'n absennol o'r ysgol oherwydd eu cyfrifoldebau gartref. Gall eraill fod yn bryderus tra yn yr ysgol oherwydd eu bod yn pryderu am eu perthynas, gallai hyn effeithio ar eu cyrhaeddiad a'u cymhelliant. Mae'n bosibl eu bod yn colli gweithgareddau allgyrsiol oherwydd diffyg amser sbâr oddi wrth eu perthynas. Yn olaf, gallai gofalwyr ifanc ddioddef bwlio oherwydd yr anabledd yn </w:t>
      </w:r>
      <w:r w:rsidRPr="008D0957">
        <w:rPr>
          <w:rFonts w:ascii="Arial" w:eastAsia="Times New Roman" w:hAnsi="Arial" w:cs="Arial"/>
          <w:sz w:val="24"/>
          <w:szCs w:val="24"/>
          <w:lang w:val="cy-GB" w:eastAsia="cy-GB"/>
        </w:rPr>
        <w:lastRenderedPageBreak/>
        <w:t xml:space="preserve">eu teulu neu nad oes ganddynt fawr ddim yn gyffredin â'u cyfoedion. </w:t>
      </w:r>
      <w:r w:rsidR="00641EF3" w:rsidRPr="008D0957">
        <w:rPr>
          <w:rFonts w:ascii="Arial" w:eastAsia="Times New Roman" w:hAnsi="Arial" w:cs="Arial"/>
          <w:sz w:val="24"/>
          <w:szCs w:val="24"/>
          <w:lang w:val="cy-GB" w:eastAsia="cy-GB"/>
        </w:rPr>
        <w:t>Gallent</w:t>
      </w:r>
      <w:r w:rsidRPr="008D0957">
        <w:rPr>
          <w:rFonts w:ascii="Arial" w:eastAsia="Times New Roman" w:hAnsi="Arial" w:cs="Arial"/>
          <w:sz w:val="24"/>
          <w:szCs w:val="24"/>
          <w:lang w:val="cy-GB" w:eastAsia="cy-GB"/>
        </w:rPr>
        <w:t xml:space="preserve"> fod yn fwy aeddfed na'r plant yn eu hoedran oherwydd y cyfrifoldebau y mae'n rhaid iddynt ddelio â hwy yn ddyddiol </w:t>
      </w:r>
      <w:sdt>
        <w:sdtPr>
          <w:rPr>
            <w:rFonts w:ascii="Arial" w:eastAsia="Times New Roman" w:hAnsi="Arial" w:cs="Arial"/>
            <w:sz w:val="24"/>
            <w:szCs w:val="24"/>
            <w:lang w:val="cy-GB" w:eastAsia="cy-GB"/>
          </w:rPr>
          <w:id w:val="741224246"/>
          <w:citation/>
        </w:sdtPr>
        <w:sdtContent>
          <w:r w:rsidR="000D4A93">
            <w:rPr>
              <w:rFonts w:ascii="Arial" w:eastAsia="Times New Roman" w:hAnsi="Arial" w:cs="Arial"/>
              <w:sz w:val="24"/>
              <w:szCs w:val="24"/>
              <w:lang w:val="cy-GB" w:eastAsia="cy-GB"/>
            </w:rPr>
            <w:fldChar w:fldCharType="begin"/>
          </w:r>
          <w:r w:rsidR="000D4A93">
            <w:rPr>
              <w:rFonts w:ascii="Arial" w:eastAsia="Times New Roman" w:hAnsi="Arial" w:cs="Arial"/>
              <w:sz w:val="24"/>
              <w:szCs w:val="24"/>
              <w:lang w:eastAsia="cy-GB"/>
            </w:rPr>
            <w:instrText xml:space="preserve">CITATION Dea02 \p 5 \l 2057 </w:instrText>
          </w:r>
          <w:r w:rsidR="000D4A93">
            <w:rPr>
              <w:rFonts w:ascii="Arial" w:eastAsia="Times New Roman" w:hAnsi="Arial" w:cs="Arial"/>
              <w:sz w:val="24"/>
              <w:szCs w:val="24"/>
              <w:lang w:val="cy-GB" w:eastAsia="cy-GB"/>
            </w:rPr>
            <w:fldChar w:fldCharType="separate"/>
          </w:r>
          <w:r w:rsidR="000D4A93" w:rsidRPr="000D4A93">
            <w:rPr>
              <w:rFonts w:ascii="Arial" w:eastAsia="Times New Roman" w:hAnsi="Arial" w:cs="Arial"/>
              <w:noProof/>
              <w:sz w:val="24"/>
              <w:szCs w:val="24"/>
              <w:lang w:eastAsia="cy-GB"/>
            </w:rPr>
            <w:t>(Dearden &amp; Becker, 2002, p. 5)</w:t>
          </w:r>
          <w:r w:rsidR="000D4A93">
            <w:rPr>
              <w:rFonts w:ascii="Arial" w:eastAsia="Times New Roman" w:hAnsi="Arial" w:cs="Arial"/>
              <w:sz w:val="24"/>
              <w:szCs w:val="24"/>
              <w:lang w:val="cy-GB" w:eastAsia="cy-GB"/>
            </w:rPr>
            <w:fldChar w:fldCharType="end"/>
          </w:r>
        </w:sdtContent>
      </w:sdt>
      <w:r w:rsidR="000D4A93">
        <w:rPr>
          <w:rFonts w:ascii="Arial" w:eastAsia="Times New Roman" w:hAnsi="Arial" w:cs="Arial"/>
          <w:sz w:val="24"/>
          <w:szCs w:val="24"/>
          <w:lang w:val="cy-GB" w:eastAsia="cy-GB"/>
        </w:rPr>
        <w:t>.</w:t>
      </w:r>
    </w:p>
    <w:p w14:paraId="22F624BB" w14:textId="30E2E9A7" w:rsidR="008D0957" w:rsidRPr="008D0957" w:rsidRDefault="008D0957" w:rsidP="008D0957">
      <w:pPr>
        <w:spacing w:line="480" w:lineRule="auto"/>
        <w:jc w:val="both"/>
        <w:rPr>
          <w:rFonts w:ascii="Arial" w:hAnsi="Arial" w:cs="Arial"/>
          <w:sz w:val="24"/>
          <w:szCs w:val="24"/>
          <w:lang w:val="cy-GB"/>
        </w:rPr>
      </w:pPr>
      <w:r w:rsidRPr="008D0957">
        <w:rPr>
          <w:rFonts w:ascii="Arial" w:hAnsi="Arial" w:cs="Arial"/>
          <w:sz w:val="24"/>
          <w:szCs w:val="24"/>
          <w:lang w:val="cy-GB"/>
        </w:rPr>
        <w:t xml:space="preserve">Ar ôl sôn eisoes bod cannoedd ar filoedd o bobl o Burkina </w:t>
      </w:r>
      <w:proofErr w:type="spellStart"/>
      <w:r w:rsidRPr="008D0957">
        <w:rPr>
          <w:rFonts w:ascii="Arial" w:hAnsi="Arial" w:cs="Arial"/>
          <w:sz w:val="24"/>
          <w:szCs w:val="24"/>
          <w:lang w:val="cy-GB"/>
        </w:rPr>
        <w:t>Faso</w:t>
      </w:r>
      <w:proofErr w:type="spellEnd"/>
      <w:r w:rsidRPr="008D0957">
        <w:rPr>
          <w:rFonts w:ascii="Arial" w:hAnsi="Arial" w:cs="Arial"/>
          <w:sz w:val="24"/>
          <w:szCs w:val="24"/>
          <w:lang w:val="cy-GB"/>
        </w:rPr>
        <w:t xml:space="preserve"> wedi dod yn ffoaduriaid mewn gwledydd eraill, mae'n bwysig tynnu sylw at y rhwystrau ychwanegol y mae hyn yn eu creu i blant. Mae'r tebygolrwydd y bydd teuluoedd wedi'u dadleoli yn mynd yn ôl i'w cartrefi yn isel iawn, ac mae llawer o deuluoedd eto i ddod o hyd i le i ymgartrefu oherwydd faint o bobl sydd angen cefnogaeth. Yn ôl adroddiadau, mae’r cymunedau sydd wedi </w:t>
      </w:r>
      <w:r w:rsidR="00641EF3">
        <w:rPr>
          <w:rFonts w:ascii="Arial" w:hAnsi="Arial" w:cs="Arial"/>
          <w:sz w:val="24"/>
          <w:szCs w:val="24"/>
          <w:lang w:val="cy-GB"/>
        </w:rPr>
        <w:t>orlifo</w:t>
      </w:r>
      <w:r w:rsidRPr="008D0957">
        <w:rPr>
          <w:rFonts w:ascii="Arial" w:hAnsi="Arial" w:cs="Arial"/>
          <w:sz w:val="24"/>
          <w:szCs w:val="24"/>
          <w:lang w:val="cy-GB"/>
        </w:rPr>
        <w:t xml:space="preserve"> â ffoaduriaid eisoes yn cael trafferth eu hunain, a bellach mae bwyd a dŵr wedi dod yn gyfyngedig. O ganlyniad, mae “diffyg maeth a llwgu yn fygythiad go iawn” </w:t>
      </w:r>
      <w:sdt>
        <w:sdtPr>
          <w:rPr>
            <w:rFonts w:ascii="Arial" w:hAnsi="Arial" w:cs="Arial"/>
            <w:sz w:val="24"/>
            <w:szCs w:val="24"/>
            <w:lang w:val="cy-GB"/>
          </w:rPr>
          <w:id w:val="-349484040"/>
          <w:citation/>
        </w:sdtPr>
        <w:sdtContent>
          <w:r w:rsidR="000D4A93">
            <w:rPr>
              <w:rFonts w:ascii="Arial" w:hAnsi="Arial" w:cs="Arial"/>
              <w:sz w:val="24"/>
              <w:szCs w:val="24"/>
              <w:lang w:val="cy-GB"/>
            </w:rPr>
            <w:fldChar w:fldCharType="begin"/>
          </w:r>
          <w:r w:rsidR="000D4A93">
            <w:rPr>
              <w:rFonts w:ascii="Arial" w:hAnsi="Arial" w:cs="Arial"/>
              <w:sz w:val="24"/>
              <w:szCs w:val="24"/>
            </w:rPr>
            <w:instrText xml:space="preserve"> CITATION The191 \l 2057 </w:instrText>
          </w:r>
          <w:r w:rsidR="000D4A93">
            <w:rPr>
              <w:rFonts w:ascii="Arial" w:hAnsi="Arial" w:cs="Arial"/>
              <w:sz w:val="24"/>
              <w:szCs w:val="24"/>
              <w:lang w:val="cy-GB"/>
            </w:rPr>
            <w:fldChar w:fldCharType="separate"/>
          </w:r>
          <w:r w:rsidR="000D4A93" w:rsidRPr="000D4A93">
            <w:rPr>
              <w:rFonts w:ascii="Arial" w:hAnsi="Arial" w:cs="Arial"/>
              <w:noProof/>
              <w:sz w:val="24"/>
              <w:szCs w:val="24"/>
            </w:rPr>
            <w:t>(The UN Refugee Agency, 2019)</w:t>
          </w:r>
          <w:r w:rsidR="000D4A93">
            <w:rPr>
              <w:rFonts w:ascii="Arial" w:hAnsi="Arial" w:cs="Arial"/>
              <w:sz w:val="24"/>
              <w:szCs w:val="24"/>
              <w:lang w:val="cy-GB"/>
            </w:rPr>
            <w:fldChar w:fldCharType="end"/>
          </w:r>
        </w:sdtContent>
      </w:sdt>
      <w:r w:rsidRPr="008D0957">
        <w:rPr>
          <w:rFonts w:ascii="Arial" w:hAnsi="Arial" w:cs="Arial"/>
          <w:sz w:val="24"/>
          <w:szCs w:val="24"/>
          <w:lang w:val="cy-GB"/>
        </w:rPr>
        <w:t>.</w:t>
      </w:r>
    </w:p>
    <w:p w14:paraId="13F7459F" w14:textId="539BDD11" w:rsidR="008D0957" w:rsidRPr="008D0957" w:rsidRDefault="008D0957" w:rsidP="008D0957">
      <w:pPr>
        <w:spacing w:line="480" w:lineRule="auto"/>
        <w:jc w:val="both"/>
        <w:rPr>
          <w:rFonts w:ascii="Arial" w:hAnsi="Arial" w:cs="Arial"/>
          <w:sz w:val="24"/>
          <w:szCs w:val="24"/>
          <w:lang w:val="cy-GB"/>
        </w:rPr>
      </w:pPr>
      <w:r w:rsidRPr="008D0957">
        <w:rPr>
          <w:rFonts w:ascii="Arial" w:hAnsi="Arial" w:cs="Arial"/>
          <w:sz w:val="24"/>
          <w:szCs w:val="24"/>
          <w:lang w:val="cy-GB"/>
        </w:rPr>
        <w:t xml:space="preserve">Yn y DU, gall plant sy'n ffoaduriaid fod yn aros peth amser cyn y </w:t>
      </w:r>
      <w:r w:rsidR="000D4A93" w:rsidRPr="008D0957">
        <w:rPr>
          <w:rFonts w:ascii="Arial" w:hAnsi="Arial" w:cs="Arial"/>
          <w:sz w:val="24"/>
          <w:szCs w:val="24"/>
          <w:lang w:val="cy-GB"/>
        </w:rPr>
        <w:t>gallent</w:t>
      </w:r>
      <w:r w:rsidRPr="008D0957">
        <w:rPr>
          <w:rFonts w:ascii="Arial" w:hAnsi="Arial" w:cs="Arial"/>
          <w:sz w:val="24"/>
          <w:szCs w:val="24"/>
          <w:lang w:val="cy-GB"/>
        </w:rPr>
        <w:t xml:space="preserve"> ddechrau'r ysgol am gwpl o resymau. Yn gyntaf, efallai y bydd ychydig neu ddim Saesneg yn y teulu, felly gallai llenwi ffurflenni cais a chysylltu â'r bobl iawn fod yn anodd. Yn ail, </w:t>
      </w:r>
      <w:r w:rsidR="00641EF3">
        <w:rPr>
          <w:rFonts w:ascii="Arial" w:hAnsi="Arial" w:cs="Arial"/>
          <w:sz w:val="24"/>
          <w:szCs w:val="24"/>
          <w:lang w:val="cy-GB"/>
        </w:rPr>
        <w:t>o</w:t>
      </w:r>
      <w:r w:rsidRPr="008D0957">
        <w:rPr>
          <w:rFonts w:ascii="Arial" w:hAnsi="Arial" w:cs="Arial"/>
          <w:sz w:val="24"/>
          <w:szCs w:val="24"/>
          <w:lang w:val="cy-GB"/>
        </w:rPr>
        <w:t>herwydd toriadau cyllid mewn addysg, nid oes gan ysgolion ledled y DU ddigon o adnoddau a chefnogaeth arbenigol i blant â Saesneg fel iaith ychwanegol (</w:t>
      </w:r>
      <w:r w:rsidR="000D4A93">
        <w:rPr>
          <w:rFonts w:ascii="Arial" w:hAnsi="Arial" w:cs="Arial"/>
          <w:sz w:val="24"/>
          <w:szCs w:val="24"/>
          <w:lang w:val="cy-GB"/>
        </w:rPr>
        <w:t>SIY</w:t>
      </w:r>
      <w:r w:rsidRPr="008D0957">
        <w:rPr>
          <w:rFonts w:ascii="Arial" w:hAnsi="Arial" w:cs="Arial"/>
          <w:sz w:val="24"/>
          <w:szCs w:val="24"/>
          <w:lang w:val="cy-GB"/>
        </w:rPr>
        <w:t xml:space="preserve">). Yn dilyn hynny, mae plant sy'n ffoaduriaid yn mynychu ysgolion prif ffrwd heb unrhyw ddealltwriaeth o'r iaith a'r diwylliant, gallai hyn greu pryderon ac anawsterau cymdeithasol </w:t>
      </w:r>
      <w:sdt>
        <w:sdtPr>
          <w:rPr>
            <w:rFonts w:ascii="Arial" w:hAnsi="Arial" w:cs="Arial"/>
            <w:sz w:val="24"/>
            <w:szCs w:val="24"/>
            <w:lang w:val="cy-GB"/>
          </w:rPr>
          <w:id w:val="1685548789"/>
          <w:citation/>
        </w:sdtPr>
        <w:sdtContent>
          <w:r w:rsidR="000D4A93">
            <w:rPr>
              <w:rFonts w:ascii="Arial" w:hAnsi="Arial" w:cs="Arial"/>
              <w:sz w:val="24"/>
              <w:szCs w:val="24"/>
              <w:lang w:val="cy-GB"/>
            </w:rPr>
            <w:fldChar w:fldCharType="begin"/>
          </w:r>
          <w:r w:rsidR="000D4A93">
            <w:rPr>
              <w:rFonts w:ascii="Arial" w:hAnsi="Arial" w:cs="Arial"/>
              <w:sz w:val="24"/>
              <w:szCs w:val="24"/>
            </w:rPr>
            <w:instrText xml:space="preserve">CITATION Gla18 \p 3 \l 2057 </w:instrText>
          </w:r>
          <w:r w:rsidR="000D4A93">
            <w:rPr>
              <w:rFonts w:ascii="Arial" w:hAnsi="Arial" w:cs="Arial"/>
              <w:sz w:val="24"/>
              <w:szCs w:val="24"/>
              <w:lang w:val="cy-GB"/>
            </w:rPr>
            <w:fldChar w:fldCharType="separate"/>
          </w:r>
          <w:r w:rsidR="000D4A93" w:rsidRPr="000D4A93">
            <w:rPr>
              <w:rFonts w:ascii="Arial" w:hAnsi="Arial" w:cs="Arial"/>
              <w:noProof/>
              <w:sz w:val="24"/>
              <w:szCs w:val="24"/>
            </w:rPr>
            <w:t>(Gladwell &amp; Chetwynd, 2018, p. 3)</w:t>
          </w:r>
          <w:r w:rsidR="000D4A93">
            <w:rPr>
              <w:rFonts w:ascii="Arial" w:hAnsi="Arial" w:cs="Arial"/>
              <w:sz w:val="24"/>
              <w:szCs w:val="24"/>
              <w:lang w:val="cy-GB"/>
            </w:rPr>
            <w:fldChar w:fldCharType="end"/>
          </w:r>
        </w:sdtContent>
      </w:sdt>
      <w:r w:rsidRPr="008D0957">
        <w:rPr>
          <w:rFonts w:ascii="Arial" w:hAnsi="Arial" w:cs="Arial"/>
          <w:sz w:val="24"/>
          <w:szCs w:val="24"/>
          <w:lang w:val="cy-GB"/>
        </w:rPr>
        <w:t>.</w:t>
      </w:r>
    </w:p>
    <w:p w14:paraId="24150541" w14:textId="2BF359B0" w:rsidR="008D0957" w:rsidRPr="008D0957" w:rsidRDefault="008D0957" w:rsidP="008D0957">
      <w:pPr>
        <w:spacing w:line="480" w:lineRule="auto"/>
        <w:jc w:val="both"/>
        <w:rPr>
          <w:rFonts w:ascii="Arial" w:hAnsi="Arial" w:cs="Arial"/>
          <w:sz w:val="24"/>
          <w:szCs w:val="24"/>
          <w:lang w:val="cy-GB"/>
        </w:rPr>
      </w:pPr>
      <w:r w:rsidRPr="008D0957">
        <w:rPr>
          <w:rFonts w:ascii="Arial" w:hAnsi="Arial" w:cs="Arial"/>
          <w:sz w:val="24"/>
          <w:szCs w:val="24"/>
          <w:lang w:val="cy-GB"/>
        </w:rPr>
        <w:t xml:space="preserve">Rhwystr tebyg i addysg yw'r diwylliant y mae plentyn yn tyfu i fyny ynddo. Nid yw'n eglur faint o blant sy'n byw mewn cymunedau teithwyr yn y DU. Fodd bynnag, mae ffigurau’n dangos bod dros 60% o blant teithwyr yn “absennol yn barhaus” o addysg yn 2016/17 </w:t>
      </w:r>
      <w:sdt>
        <w:sdtPr>
          <w:rPr>
            <w:rFonts w:ascii="Arial" w:hAnsi="Arial" w:cs="Arial"/>
            <w:sz w:val="24"/>
            <w:szCs w:val="24"/>
            <w:lang w:val="cy-GB"/>
          </w:rPr>
          <w:id w:val="-2135084189"/>
          <w:citation/>
        </w:sdtPr>
        <w:sdtContent>
          <w:r w:rsidR="000D4A93">
            <w:rPr>
              <w:rFonts w:ascii="Arial" w:hAnsi="Arial" w:cs="Arial"/>
              <w:sz w:val="24"/>
              <w:szCs w:val="24"/>
              <w:lang w:val="cy-GB"/>
            </w:rPr>
            <w:fldChar w:fldCharType="begin"/>
          </w:r>
          <w:r w:rsidR="000D4A93">
            <w:rPr>
              <w:rFonts w:ascii="Arial" w:hAnsi="Arial" w:cs="Arial"/>
              <w:sz w:val="24"/>
              <w:szCs w:val="24"/>
            </w:rPr>
            <w:instrText xml:space="preserve"> CITATION Par19 \l 2057 </w:instrText>
          </w:r>
          <w:r w:rsidR="000D4A93">
            <w:rPr>
              <w:rFonts w:ascii="Arial" w:hAnsi="Arial" w:cs="Arial"/>
              <w:sz w:val="24"/>
              <w:szCs w:val="24"/>
              <w:lang w:val="cy-GB"/>
            </w:rPr>
            <w:fldChar w:fldCharType="separate"/>
          </w:r>
          <w:r w:rsidR="000D4A93" w:rsidRPr="000D4A93">
            <w:rPr>
              <w:rFonts w:ascii="Arial" w:hAnsi="Arial" w:cs="Arial"/>
              <w:noProof/>
              <w:sz w:val="24"/>
              <w:szCs w:val="24"/>
            </w:rPr>
            <w:t>(Parliment, 2019)</w:t>
          </w:r>
          <w:r w:rsidR="000D4A93">
            <w:rPr>
              <w:rFonts w:ascii="Arial" w:hAnsi="Arial" w:cs="Arial"/>
              <w:sz w:val="24"/>
              <w:szCs w:val="24"/>
              <w:lang w:val="cy-GB"/>
            </w:rPr>
            <w:fldChar w:fldCharType="end"/>
          </w:r>
        </w:sdtContent>
      </w:sdt>
      <w:r w:rsidRPr="008D0957">
        <w:rPr>
          <w:rFonts w:ascii="Arial" w:hAnsi="Arial" w:cs="Arial"/>
          <w:sz w:val="24"/>
          <w:szCs w:val="24"/>
          <w:lang w:val="cy-GB"/>
        </w:rPr>
        <w:t xml:space="preserve">. </w:t>
      </w:r>
      <w:r w:rsidR="00641EF3">
        <w:rPr>
          <w:rFonts w:ascii="Arial" w:hAnsi="Arial" w:cs="Arial"/>
          <w:sz w:val="24"/>
          <w:szCs w:val="24"/>
          <w:lang w:val="cy-GB"/>
        </w:rPr>
        <w:t>Mae bod yn</w:t>
      </w:r>
      <w:r w:rsidRPr="008D0957">
        <w:rPr>
          <w:rFonts w:ascii="Arial" w:hAnsi="Arial" w:cs="Arial"/>
          <w:sz w:val="24"/>
          <w:szCs w:val="24"/>
          <w:lang w:val="cy-GB"/>
        </w:rPr>
        <w:t xml:space="preserve"> </w:t>
      </w:r>
      <w:r w:rsidR="00641EF3">
        <w:rPr>
          <w:rFonts w:ascii="Arial" w:hAnsi="Arial" w:cs="Arial"/>
          <w:sz w:val="24"/>
          <w:szCs w:val="24"/>
          <w:lang w:val="cy-GB"/>
        </w:rPr>
        <w:t>aelod</w:t>
      </w:r>
      <w:r w:rsidRPr="008D0957">
        <w:rPr>
          <w:rFonts w:ascii="Arial" w:hAnsi="Arial" w:cs="Arial"/>
          <w:sz w:val="24"/>
          <w:szCs w:val="24"/>
          <w:lang w:val="cy-GB"/>
        </w:rPr>
        <w:t xml:space="preserve"> o gymuned deithwyr yn fath gwahanol o rwystr i'r rhai a drafodwyd o'r blaen yn y traethawd hwn oherwydd ei fod yn ddewis </w:t>
      </w:r>
      <w:r w:rsidRPr="008D0957">
        <w:rPr>
          <w:rFonts w:ascii="Arial" w:hAnsi="Arial" w:cs="Arial"/>
          <w:sz w:val="24"/>
          <w:szCs w:val="24"/>
          <w:lang w:val="cy-GB"/>
        </w:rPr>
        <w:lastRenderedPageBreak/>
        <w:t xml:space="preserve">ac yn ffordd o fyw, tra bod anabledd a gwrthdaro y tu hwnt i reolaeth pobl. Yn 2013, cyhoeddodd yr adran addysg y “fframwaith gweithredu plentyn mewn addysg i Deithwyr” </w:t>
      </w:r>
      <w:sdt>
        <w:sdtPr>
          <w:rPr>
            <w:rFonts w:ascii="Arial" w:hAnsi="Arial" w:cs="Arial"/>
            <w:sz w:val="24"/>
            <w:szCs w:val="24"/>
            <w:lang w:val="cy-GB"/>
          </w:rPr>
          <w:id w:val="769985205"/>
          <w:citation/>
        </w:sdtPr>
        <w:sdtContent>
          <w:r w:rsidR="000D4A93">
            <w:rPr>
              <w:rFonts w:ascii="Arial" w:hAnsi="Arial" w:cs="Arial"/>
              <w:sz w:val="24"/>
              <w:szCs w:val="24"/>
              <w:lang w:val="cy-GB"/>
            </w:rPr>
            <w:fldChar w:fldCharType="begin"/>
          </w:r>
          <w:r w:rsidR="000D4A93">
            <w:rPr>
              <w:rFonts w:ascii="Arial" w:hAnsi="Arial" w:cs="Arial"/>
              <w:sz w:val="24"/>
              <w:szCs w:val="24"/>
            </w:rPr>
            <w:instrText xml:space="preserve">CITATION Dep13 \p 1 \l 2057 </w:instrText>
          </w:r>
          <w:r w:rsidR="000D4A93">
            <w:rPr>
              <w:rFonts w:ascii="Arial" w:hAnsi="Arial" w:cs="Arial"/>
              <w:sz w:val="24"/>
              <w:szCs w:val="24"/>
              <w:lang w:val="cy-GB"/>
            </w:rPr>
            <w:fldChar w:fldCharType="separate"/>
          </w:r>
          <w:r w:rsidR="000D4A93" w:rsidRPr="000D4A93">
            <w:rPr>
              <w:rFonts w:ascii="Arial" w:hAnsi="Arial" w:cs="Arial"/>
              <w:noProof/>
              <w:sz w:val="24"/>
              <w:szCs w:val="24"/>
            </w:rPr>
            <w:t>(Department of Education, 2013, p. 1)</w:t>
          </w:r>
          <w:r w:rsidR="000D4A93">
            <w:rPr>
              <w:rFonts w:ascii="Arial" w:hAnsi="Arial" w:cs="Arial"/>
              <w:sz w:val="24"/>
              <w:szCs w:val="24"/>
              <w:lang w:val="cy-GB"/>
            </w:rPr>
            <w:fldChar w:fldCharType="end"/>
          </w:r>
        </w:sdtContent>
      </w:sdt>
      <w:r w:rsidRPr="008D0957">
        <w:rPr>
          <w:rFonts w:ascii="Arial" w:hAnsi="Arial" w:cs="Arial"/>
          <w:sz w:val="24"/>
          <w:szCs w:val="24"/>
          <w:lang w:val="cy-GB"/>
        </w:rPr>
        <w:t xml:space="preserve">. Nod y fframwaith hwn yw “codi safonau a mynd i’r afael â thangyflawniad ac anghydraddoldeb yn ein system addysg”. Y prif reswm y tu ôl i'r fframwaith hwn yw “nad oedd gan 69% o Deithwyr o oedran gweithio unrhyw gymwysterau” </w:t>
      </w:r>
      <w:sdt>
        <w:sdtPr>
          <w:rPr>
            <w:rFonts w:ascii="Arial" w:hAnsi="Arial" w:cs="Arial"/>
            <w:sz w:val="24"/>
            <w:szCs w:val="24"/>
            <w:lang w:val="cy-GB"/>
          </w:rPr>
          <w:id w:val="780375375"/>
          <w:citation/>
        </w:sdtPr>
        <w:sdtContent>
          <w:r w:rsidR="00F526F3">
            <w:rPr>
              <w:rFonts w:ascii="Arial" w:hAnsi="Arial" w:cs="Arial"/>
              <w:sz w:val="24"/>
              <w:szCs w:val="24"/>
              <w:lang w:val="cy-GB"/>
            </w:rPr>
            <w:fldChar w:fldCharType="begin"/>
          </w:r>
          <w:r w:rsidR="00F526F3">
            <w:rPr>
              <w:rFonts w:ascii="Arial" w:hAnsi="Arial" w:cs="Arial"/>
              <w:sz w:val="24"/>
              <w:szCs w:val="24"/>
            </w:rPr>
            <w:instrText xml:space="preserve">CITATION Dep13 \p 2 \l 2057 </w:instrText>
          </w:r>
          <w:r w:rsidR="00F526F3">
            <w:rPr>
              <w:rFonts w:ascii="Arial" w:hAnsi="Arial" w:cs="Arial"/>
              <w:sz w:val="24"/>
              <w:szCs w:val="24"/>
              <w:lang w:val="cy-GB"/>
            </w:rPr>
            <w:fldChar w:fldCharType="separate"/>
          </w:r>
          <w:r w:rsidR="00F526F3" w:rsidRPr="00F526F3">
            <w:rPr>
              <w:rFonts w:ascii="Arial" w:hAnsi="Arial" w:cs="Arial"/>
              <w:noProof/>
              <w:sz w:val="24"/>
              <w:szCs w:val="24"/>
            </w:rPr>
            <w:t>(Department of Education, 2013, p. 2)</w:t>
          </w:r>
          <w:r w:rsidR="00F526F3">
            <w:rPr>
              <w:rFonts w:ascii="Arial" w:hAnsi="Arial" w:cs="Arial"/>
              <w:sz w:val="24"/>
              <w:szCs w:val="24"/>
              <w:lang w:val="cy-GB"/>
            </w:rPr>
            <w:fldChar w:fldCharType="end"/>
          </w:r>
        </w:sdtContent>
      </w:sdt>
      <w:r w:rsidR="00F526F3">
        <w:rPr>
          <w:rFonts w:ascii="Arial" w:hAnsi="Arial" w:cs="Arial"/>
          <w:sz w:val="24"/>
          <w:szCs w:val="24"/>
          <w:lang w:val="cy-GB"/>
        </w:rPr>
        <w:t>.</w:t>
      </w:r>
    </w:p>
    <w:p w14:paraId="1B2A6589" w14:textId="715C730D" w:rsidR="008D0957" w:rsidRPr="008D0957" w:rsidRDefault="008D0957" w:rsidP="008D0957">
      <w:pPr>
        <w:spacing w:line="480" w:lineRule="auto"/>
        <w:jc w:val="both"/>
        <w:rPr>
          <w:rFonts w:ascii="Arial" w:hAnsi="Arial" w:cs="Arial"/>
          <w:sz w:val="24"/>
          <w:szCs w:val="24"/>
          <w:lang w:val="cy-GB"/>
        </w:rPr>
      </w:pPr>
      <w:r w:rsidRPr="008D0957">
        <w:rPr>
          <w:rFonts w:ascii="Arial" w:hAnsi="Arial" w:cs="Arial"/>
          <w:sz w:val="24"/>
          <w:szCs w:val="24"/>
          <w:lang w:val="cy-GB"/>
        </w:rPr>
        <w:t xml:space="preserve">Yn olaf, ac o bosibl y rhwystr mwyaf i addysg ledled y byd yw anghydraddoldeb rhywiol. Yn Burkina </w:t>
      </w:r>
      <w:proofErr w:type="spellStart"/>
      <w:r w:rsidRPr="008D0957">
        <w:rPr>
          <w:rFonts w:ascii="Arial" w:hAnsi="Arial" w:cs="Arial"/>
          <w:sz w:val="24"/>
          <w:szCs w:val="24"/>
          <w:lang w:val="cy-GB"/>
        </w:rPr>
        <w:t>Faso</w:t>
      </w:r>
      <w:proofErr w:type="spellEnd"/>
      <w:r w:rsidRPr="008D0957">
        <w:rPr>
          <w:rFonts w:ascii="Arial" w:hAnsi="Arial" w:cs="Arial"/>
          <w:sz w:val="24"/>
          <w:szCs w:val="24"/>
          <w:lang w:val="cy-GB"/>
        </w:rPr>
        <w:t xml:space="preserve">, gellir gweld anghydraddoldebau o hyd mewn ardaloedd trefol a gwledig. “Mewn ardaloedd trefol, mae 96% o fechgyn ac 89% o ferched yn mynd i’r ysgol, o gymharu â 33% a 21% yn y drefn honno mewn ardaloedd gwledig” </w:t>
      </w:r>
      <w:sdt>
        <w:sdtPr>
          <w:rPr>
            <w:rFonts w:ascii="Arial" w:hAnsi="Arial" w:cs="Arial"/>
            <w:sz w:val="24"/>
            <w:szCs w:val="24"/>
            <w:lang w:val="cy-GB"/>
          </w:rPr>
          <w:id w:val="-1752956826"/>
          <w:citation/>
        </w:sdtPr>
        <w:sdtContent>
          <w:r w:rsidR="00F526F3">
            <w:rPr>
              <w:rFonts w:ascii="Arial" w:hAnsi="Arial" w:cs="Arial"/>
              <w:sz w:val="24"/>
              <w:szCs w:val="24"/>
              <w:lang w:val="cy-GB"/>
            </w:rPr>
            <w:fldChar w:fldCharType="begin"/>
          </w:r>
          <w:r w:rsidR="00F526F3">
            <w:rPr>
              <w:rFonts w:ascii="Arial" w:hAnsi="Arial" w:cs="Arial"/>
              <w:sz w:val="24"/>
              <w:szCs w:val="24"/>
            </w:rPr>
            <w:instrText xml:space="preserve">CITATION Vac07 \p 9 \l 2057 </w:instrText>
          </w:r>
          <w:r w:rsidR="00F526F3">
            <w:rPr>
              <w:rFonts w:ascii="Arial" w:hAnsi="Arial" w:cs="Arial"/>
              <w:sz w:val="24"/>
              <w:szCs w:val="24"/>
              <w:lang w:val="cy-GB"/>
            </w:rPr>
            <w:fldChar w:fldCharType="separate"/>
          </w:r>
          <w:r w:rsidR="00F526F3" w:rsidRPr="00F526F3">
            <w:rPr>
              <w:rFonts w:ascii="Arial" w:hAnsi="Arial" w:cs="Arial"/>
              <w:noProof/>
              <w:sz w:val="24"/>
              <w:szCs w:val="24"/>
            </w:rPr>
            <w:t>(Vachon , 2007, p. 9)</w:t>
          </w:r>
          <w:r w:rsidR="00F526F3">
            <w:rPr>
              <w:rFonts w:ascii="Arial" w:hAnsi="Arial" w:cs="Arial"/>
              <w:sz w:val="24"/>
              <w:szCs w:val="24"/>
              <w:lang w:val="cy-GB"/>
            </w:rPr>
            <w:fldChar w:fldCharType="end"/>
          </w:r>
        </w:sdtContent>
      </w:sdt>
      <w:r w:rsidRPr="008D0957">
        <w:rPr>
          <w:rFonts w:ascii="Arial" w:hAnsi="Arial" w:cs="Arial"/>
          <w:sz w:val="24"/>
          <w:szCs w:val="24"/>
          <w:lang w:val="cy-GB"/>
        </w:rPr>
        <w:t xml:space="preserve">. Mae'r llywodraeth wedi rhoi sawl menter ar waith i hyrwyddo ymgysylltiad merched mewn gweithgareddau addysgol, er enghraifft, maent yn talu ffioedd i ferched sy'n cofrestru ym mlwyddyn gyntaf eu haddysg. Mae'r cymhelliant hwn wedi helpu i gynyddu nifer y merched sy'n cofrestru yn yr ysgol. Mae astudiaethau pellach yn dangos pe bai merched yn cwblhau addysg gynradd, byddai cyfraddau marwolaethau babanod yn gostwng bron i hanner </w:t>
      </w:r>
      <w:sdt>
        <w:sdtPr>
          <w:rPr>
            <w:rFonts w:ascii="Arial" w:hAnsi="Arial" w:cs="Arial"/>
            <w:sz w:val="24"/>
            <w:szCs w:val="24"/>
            <w:lang w:val="cy-GB"/>
          </w:rPr>
          <w:id w:val="1350216343"/>
          <w:citation/>
        </w:sdtPr>
        <w:sdtContent>
          <w:r w:rsidR="00F526F3">
            <w:rPr>
              <w:rFonts w:ascii="Arial" w:hAnsi="Arial" w:cs="Arial"/>
              <w:sz w:val="24"/>
              <w:szCs w:val="24"/>
              <w:lang w:val="cy-GB"/>
            </w:rPr>
            <w:fldChar w:fldCharType="begin"/>
          </w:r>
          <w:r w:rsidR="00F526F3">
            <w:rPr>
              <w:rFonts w:ascii="Arial" w:hAnsi="Arial" w:cs="Arial"/>
              <w:sz w:val="24"/>
              <w:szCs w:val="24"/>
            </w:rPr>
            <w:instrText xml:space="preserve">CITATION Kwa16 \p 30 \l 2057 </w:instrText>
          </w:r>
          <w:r w:rsidR="00F526F3">
            <w:rPr>
              <w:rFonts w:ascii="Arial" w:hAnsi="Arial" w:cs="Arial"/>
              <w:sz w:val="24"/>
              <w:szCs w:val="24"/>
              <w:lang w:val="cy-GB"/>
            </w:rPr>
            <w:fldChar w:fldCharType="separate"/>
          </w:r>
          <w:r w:rsidR="00F526F3" w:rsidRPr="00F526F3">
            <w:rPr>
              <w:rFonts w:ascii="Arial" w:hAnsi="Arial" w:cs="Arial"/>
              <w:noProof/>
              <w:sz w:val="24"/>
              <w:szCs w:val="24"/>
            </w:rPr>
            <w:t>(Kwauk, et al., 2016, p. 30)</w:t>
          </w:r>
          <w:r w:rsidR="00F526F3">
            <w:rPr>
              <w:rFonts w:ascii="Arial" w:hAnsi="Arial" w:cs="Arial"/>
              <w:sz w:val="24"/>
              <w:szCs w:val="24"/>
              <w:lang w:val="cy-GB"/>
            </w:rPr>
            <w:fldChar w:fldCharType="end"/>
          </w:r>
        </w:sdtContent>
      </w:sdt>
      <w:r w:rsidRPr="008D0957">
        <w:rPr>
          <w:rFonts w:ascii="Arial" w:hAnsi="Arial" w:cs="Arial"/>
          <w:sz w:val="24"/>
          <w:szCs w:val="24"/>
          <w:lang w:val="cy-GB"/>
        </w:rPr>
        <w:t>.</w:t>
      </w:r>
    </w:p>
    <w:p w14:paraId="2C12F3A4" w14:textId="188A9C8F" w:rsidR="008D0957" w:rsidRPr="008D0957" w:rsidRDefault="008D0957" w:rsidP="008D0957">
      <w:pPr>
        <w:spacing w:after="0" w:line="480" w:lineRule="auto"/>
        <w:jc w:val="both"/>
        <w:rPr>
          <w:rFonts w:ascii="Arial" w:hAnsi="Arial" w:cs="Arial"/>
          <w:sz w:val="24"/>
          <w:szCs w:val="24"/>
          <w:lang w:val="cy-GB"/>
        </w:rPr>
      </w:pPr>
      <w:r w:rsidRPr="008D0957">
        <w:rPr>
          <w:rFonts w:ascii="Arial" w:hAnsi="Arial" w:cs="Arial"/>
          <w:sz w:val="24"/>
          <w:szCs w:val="24"/>
          <w:lang w:val="cy-GB"/>
        </w:rPr>
        <w:t xml:space="preserve">Mae anghydraddoldeb rhywiol yn y DU i'r gwrthwyneb i'r hyn a geir yn Burkina </w:t>
      </w:r>
      <w:proofErr w:type="spellStart"/>
      <w:r w:rsidRPr="008D0957">
        <w:rPr>
          <w:rFonts w:ascii="Arial" w:hAnsi="Arial" w:cs="Arial"/>
          <w:sz w:val="24"/>
          <w:szCs w:val="24"/>
          <w:lang w:val="cy-GB"/>
        </w:rPr>
        <w:t>Faso</w:t>
      </w:r>
      <w:proofErr w:type="spellEnd"/>
      <w:r w:rsidRPr="008D0957">
        <w:rPr>
          <w:rFonts w:ascii="Arial" w:hAnsi="Arial" w:cs="Arial"/>
          <w:sz w:val="24"/>
          <w:szCs w:val="24"/>
          <w:lang w:val="cy-GB"/>
        </w:rPr>
        <w:t xml:space="preserve">. Yn gyntaf, mae canran y merched a bechgyn sy'n cofrestru ac yn cwblhau addysg gynradd bron yn union yr un fath </w:t>
      </w:r>
      <w:sdt>
        <w:sdtPr>
          <w:rPr>
            <w:rFonts w:ascii="Arial" w:hAnsi="Arial" w:cs="Arial"/>
            <w:sz w:val="24"/>
            <w:szCs w:val="24"/>
            <w:lang w:val="cy-GB"/>
          </w:rPr>
          <w:id w:val="1595823259"/>
          <w:citation/>
        </w:sdtPr>
        <w:sdtContent>
          <w:r w:rsidR="00F526F3">
            <w:rPr>
              <w:rFonts w:ascii="Arial" w:hAnsi="Arial" w:cs="Arial"/>
              <w:sz w:val="24"/>
              <w:szCs w:val="24"/>
              <w:lang w:val="cy-GB"/>
            </w:rPr>
            <w:fldChar w:fldCharType="begin"/>
          </w:r>
          <w:r w:rsidR="00F526F3">
            <w:rPr>
              <w:rFonts w:ascii="Arial" w:hAnsi="Arial" w:cs="Arial"/>
              <w:sz w:val="24"/>
              <w:szCs w:val="24"/>
            </w:rPr>
            <w:instrText xml:space="preserve"> CITATION Wor17 \l 2057 </w:instrText>
          </w:r>
          <w:r w:rsidR="00F526F3">
            <w:rPr>
              <w:rFonts w:ascii="Arial" w:hAnsi="Arial" w:cs="Arial"/>
              <w:sz w:val="24"/>
              <w:szCs w:val="24"/>
              <w:lang w:val="cy-GB"/>
            </w:rPr>
            <w:fldChar w:fldCharType="separate"/>
          </w:r>
          <w:r w:rsidR="00F526F3" w:rsidRPr="00F526F3">
            <w:rPr>
              <w:rFonts w:ascii="Arial" w:hAnsi="Arial" w:cs="Arial"/>
              <w:noProof/>
              <w:sz w:val="24"/>
              <w:szCs w:val="24"/>
            </w:rPr>
            <w:t>(World Bank, 2017)</w:t>
          </w:r>
          <w:r w:rsidR="00F526F3">
            <w:rPr>
              <w:rFonts w:ascii="Arial" w:hAnsi="Arial" w:cs="Arial"/>
              <w:sz w:val="24"/>
              <w:szCs w:val="24"/>
              <w:lang w:val="cy-GB"/>
            </w:rPr>
            <w:fldChar w:fldCharType="end"/>
          </w:r>
        </w:sdtContent>
      </w:sdt>
      <w:r w:rsidRPr="008D0957">
        <w:rPr>
          <w:rFonts w:ascii="Arial" w:hAnsi="Arial" w:cs="Arial"/>
          <w:sz w:val="24"/>
          <w:szCs w:val="24"/>
          <w:lang w:val="cy-GB"/>
        </w:rPr>
        <w:t xml:space="preserve">. Fodd bynnag, mae gwahaniaethau sylweddol rhwng cyrhaeddiad merched a bechgyn mewn addysg gynradd ac uwchradd. Yn ôl ymchwil, mae merched rhwng 6-10% o flaen bechgyn pan ddaw i sgorio sgorau a cherrig milltir academaidd. Yn ogystal, “mae 35% o ferched yn fwy tebygol o wneud cais am brifysgol na’u cyfoedion gwrywaidd” </w:t>
      </w:r>
      <w:sdt>
        <w:sdtPr>
          <w:rPr>
            <w:rFonts w:ascii="Arial" w:hAnsi="Arial" w:cs="Arial"/>
            <w:sz w:val="24"/>
            <w:szCs w:val="24"/>
            <w:lang w:val="cy-GB"/>
          </w:rPr>
          <w:id w:val="1175464475"/>
          <w:citation/>
        </w:sdtPr>
        <w:sdtContent>
          <w:r w:rsidR="00F526F3">
            <w:rPr>
              <w:rFonts w:ascii="Arial" w:hAnsi="Arial" w:cs="Arial"/>
              <w:sz w:val="24"/>
              <w:szCs w:val="24"/>
              <w:lang w:val="cy-GB"/>
            </w:rPr>
            <w:fldChar w:fldCharType="begin"/>
          </w:r>
          <w:r w:rsidR="00F526F3">
            <w:rPr>
              <w:rFonts w:ascii="Arial" w:hAnsi="Arial" w:cs="Arial"/>
              <w:sz w:val="24"/>
              <w:szCs w:val="24"/>
            </w:rPr>
            <w:instrText xml:space="preserve"> CITATION Gen18 \l 2057 </w:instrText>
          </w:r>
          <w:r w:rsidR="00F526F3">
            <w:rPr>
              <w:rFonts w:ascii="Arial" w:hAnsi="Arial" w:cs="Arial"/>
              <w:sz w:val="24"/>
              <w:szCs w:val="24"/>
              <w:lang w:val="cy-GB"/>
            </w:rPr>
            <w:fldChar w:fldCharType="separate"/>
          </w:r>
          <w:r w:rsidR="00F526F3" w:rsidRPr="00F526F3">
            <w:rPr>
              <w:rFonts w:ascii="Arial" w:hAnsi="Arial" w:cs="Arial"/>
              <w:noProof/>
              <w:sz w:val="24"/>
              <w:szCs w:val="24"/>
            </w:rPr>
            <w:t>(Gender Trust, 2018)</w:t>
          </w:r>
          <w:r w:rsidR="00F526F3">
            <w:rPr>
              <w:rFonts w:ascii="Arial" w:hAnsi="Arial" w:cs="Arial"/>
              <w:sz w:val="24"/>
              <w:szCs w:val="24"/>
              <w:lang w:val="cy-GB"/>
            </w:rPr>
            <w:fldChar w:fldCharType="end"/>
          </w:r>
        </w:sdtContent>
      </w:sdt>
      <w:r w:rsidRPr="008D0957">
        <w:rPr>
          <w:rFonts w:ascii="Arial" w:hAnsi="Arial" w:cs="Arial"/>
          <w:sz w:val="24"/>
          <w:szCs w:val="24"/>
          <w:lang w:val="cy-GB"/>
        </w:rPr>
        <w:t xml:space="preserve">. Fodd bynnag, er mwyn gwella cyrhaeddiad bechgyn yn y DU, mae strategaethau ymyrraeth addysgeg ac unigol wedi'u nodi gan yr Adran Addysg, megis </w:t>
      </w:r>
      <w:r w:rsidRPr="008D0957">
        <w:rPr>
          <w:rFonts w:ascii="Arial" w:hAnsi="Arial" w:cs="Arial"/>
          <w:sz w:val="24"/>
          <w:szCs w:val="24"/>
          <w:lang w:val="cy-GB"/>
        </w:rPr>
        <w:lastRenderedPageBreak/>
        <w:t xml:space="preserve">gosod targedau unigol a gwneud y plant yn fwy canolog i'r broses ddysgu ac addysgu </w:t>
      </w:r>
      <w:sdt>
        <w:sdtPr>
          <w:rPr>
            <w:rFonts w:ascii="Arial" w:hAnsi="Arial" w:cs="Arial"/>
            <w:sz w:val="24"/>
            <w:szCs w:val="24"/>
            <w:lang w:val="cy-GB"/>
          </w:rPr>
          <w:id w:val="1854522939"/>
          <w:citation/>
        </w:sdtPr>
        <w:sdtContent>
          <w:r w:rsidR="00F526F3">
            <w:rPr>
              <w:rFonts w:ascii="Arial" w:hAnsi="Arial" w:cs="Arial"/>
              <w:sz w:val="24"/>
              <w:szCs w:val="24"/>
              <w:lang w:val="cy-GB"/>
            </w:rPr>
            <w:fldChar w:fldCharType="begin"/>
          </w:r>
          <w:r w:rsidR="00F526F3">
            <w:rPr>
              <w:rFonts w:ascii="Arial" w:hAnsi="Arial" w:cs="Arial"/>
              <w:sz w:val="24"/>
              <w:szCs w:val="24"/>
            </w:rPr>
            <w:instrText xml:space="preserve">CITATION Gra05 \p 9 \l 2057 </w:instrText>
          </w:r>
          <w:r w:rsidR="00F526F3">
            <w:rPr>
              <w:rFonts w:ascii="Arial" w:hAnsi="Arial" w:cs="Arial"/>
              <w:sz w:val="24"/>
              <w:szCs w:val="24"/>
              <w:lang w:val="cy-GB"/>
            </w:rPr>
            <w:fldChar w:fldCharType="separate"/>
          </w:r>
          <w:r w:rsidR="00F526F3" w:rsidRPr="00F526F3">
            <w:rPr>
              <w:rFonts w:ascii="Arial" w:hAnsi="Arial" w:cs="Arial"/>
              <w:noProof/>
              <w:sz w:val="24"/>
              <w:szCs w:val="24"/>
            </w:rPr>
            <w:t>(Gray, et al., 2005, p. 9)</w:t>
          </w:r>
          <w:r w:rsidR="00F526F3">
            <w:rPr>
              <w:rFonts w:ascii="Arial" w:hAnsi="Arial" w:cs="Arial"/>
              <w:sz w:val="24"/>
              <w:szCs w:val="24"/>
              <w:lang w:val="cy-GB"/>
            </w:rPr>
            <w:fldChar w:fldCharType="end"/>
          </w:r>
        </w:sdtContent>
      </w:sdt>
      <w:r w:rsidRPr="008D0957">
        <w:rPr>
          <w:rFonts w:ascii="Arial" w:hAnsi="Arial" w:cs="Arial"/>
          <w:sz w:val="24"/>
          <w:szCs w:val="24"/>
          <w:lang w:val="cy-GB"/>
        </w:rPr>
        <w:t>.</w:t>
      </w:r>
    </w:p>
    <w:p w14:paraId="68E7B15E" w14:textId="6E5D03F5" w:rsidR="008D0957" w:rsidRPr="008D0957" w:rsidRDefault="008D0957" w:rsidP="008D0957">
      <w:pPr>
        <w:spacing w:line="480" w:lineRule="auto"/>
        <w:jc w:val="both"/>
        <w:rPr>
          <w:rFonts w:ascii="Arial" w:eastAsia="Times New Roman" w:hAnsi="Arial" w:cs="Arial"/>
          <w:sz w:val="24"/>
          <w:szCs w:val="24"/>
          <w:lang w:val="cy-GB" w:eastAsia="cy-GB"/>
        </w:rPr>
      </w:pPr>
      <w:r w:rsidRPr="008D0957">
        <w:rPr>
          <w:rFonts w:ascii="Arial" w:eastAsia="Times New Roman" w:hAnsi="Arial" w:cs="Arial"/>
          <w:sz w:val="24"/>
          <w:szCs w:val="24"/>
          <w:lang w:val="cy-GB" w:eastAsia="cy-GB"/>
        </w:rPr>
        <w:t xml:space="preserve">I gloi, mae'n amlwg gweld bod y rhwystrau i ymgysylltu â phlant yn Burkina </w:t>
      </w:r>
      <w:proofErr w:type="spellStart"/>
      <w:r w:rsidRPr="008D0957">
        <w:rPr>
          <w:rFonts w:ascii="Arial" w:eastAsia="Times New Roman" w:hAnsi="Arial" w:cs="Arial"/>
          <w:sz w:val="24"/>
          <w:szCs w:val="24"/>
          <w:lang w:val="cy-GB" w:eastAsia="cy-GB"/>
        </w:rPr>
        <w:t>Faso</w:t>
      </w:r>
      <w:proofErr w:type="spellEnd"/>
      <w:r w:rsidRPr="008D0957">
        <w:rPr>
          <w:rFonts w:ascii="Arial" w:eastAsia="Times New Roman" w:hAnsi="Arial" w:cs="Arial"/>
          <w:sz w:val="24"/>
          <w:szCs w:val="24"/>
          <w:lang w:val="cy-GB" w:eastAsia="cy-GB"/>
        </w:rPr>
        <w:t xml:space="preserve"> a'r DU o natur debyg. Fodd bynnag, ymddengys bod goresgyn y rhwystrau hyn yn fwy heriol yn Burkina </w:t>
      </w:r>
      <w:proofErr w:type="spellStart"/>
      <w:r w:rsidRPr="008D0957">
        <w:rPr>
          <w:rFonts w:ascii="Arial" w:eastAsia="Times New Roman" w:hAnsi="Arial" w:cs="Arial"/>
          <w:sz w:val="24"/>
          <w:szCs w:val="24"/>
          <w:lang w:val="cy-GB" w:eastAsia="cy-GB"/>
        </w:rPr>
        <w:t>Faso</w:t>
      </w:r>
      <w:proofErr w:type="spellEnd"/>
      <w:r w:rsidRPr="008D0957">
        <w:rPr>
          <w:rFonts w:ascii="Arial" w:eastAsia="Times New Roman" w:hAnsi="Arial" w:cs="Arial"/>
          <w:sz w:val="24"/>
          <w:szCs w:val="24"/>
          <w:lang w:val="cy-GB" w:eastAsia="cy-GB"/>
        </w:rPr>
        <w:t xml:space="preserve"> oherwydd y diffyg adnoddau a'r cyllid sydd ar gael iddynt. Trwy edrych ar y wybodaeth a gasglwyd, y rhwystr mwyaf i blant yn Burkina </w:t>
      </w:r>
      <w:proofErr w:type="spellStart"/>
      <w:r w:rsidRPr="008D0957">
        <w:rPr>
          <w:rFonts w:ascii="Arial" w:eastAsia="Times New Roman" w:hAnsi="Arial" w:cs="Arial"/>
          <w:sz w:val="24"/>
          <w:szCs w:val="24"/>
          <w:lang w:val="cy-GB" w:eastAsia="cy-GB"/>
        </w:rPr>
        <w:t>Faso</w:t>
      </w:r>
      <w:proofErr w:type="spellEnd"/>
      <w:r w:rsidRPr="008D0957">
        <w:rPr>
          <w:rFonts w:ascii="Arial" w:eastAsia="Times New Roman" w:hAnsi="Arial" w:cs="Arial"/>
          <w:sz w:val="24"/>
          <w:szCs w:val="24"/>
          <w:lang w:val="cy-GB" w:eastAsia="cy-GB"/>
        </w:rPr>
        <w:t xml:space="preserve"> yw gwrthdaro ac anabledd. Yn anffodus, mae pobl Burkina </w:t>
      </w:r>
      <w:proofErr w:type="spellStart"/>
      <w:r w:rsidRPr="008D0957">
        <w:rPr>
          <w:rFonts w:ascii="Arial" w:eastAsia="Times New Roman" w:hAnsi="Arial" w:cs="Arial"/>
          <w:sz w:val="24"/>
          <w:szCs w:val="24"/>
          <w:lang w:val="cy-GB" w:eastAsia="cy-GB"/>
        </w:rPr>
        <w:t>Faso</w:t>
      </w:r>
      <w:proofErr w:type="spellEnd"/>
      <w:r w:rsidRPr="008D0957">
        <w:rPr>
          <w:rFonts w:ascii="Arial" w:eastAsia="Times New Roman" w:hAnsi="Arial" w:cs="Arial"/>
          <w:sz w:val="24"/>
          <w:szCs w:val="24"/>
          <w:lang w:val="cy-GB" w:eastAsia="cy-GB"/>
        </w:rPr>
        <w:t xml:space="preserve"> yn ddioddefwyr trais ac nid oes llawer y </w:t>
      </w:r>
      <w:proofErr w:type="spellStart"/>
      <w:r w:rsidRPr="008D0957">
        <w:rPr>
          <w:rFonts w:ascii="Arial" w:eastAsia="Times New Roman" w:hAnsi="Arial" w:cs="Arial"/>
          <w:sz w:val="24"/>
          <w:szCs w:val="24"/>
          <w:lang w:val="cy-GB" w:eastAsia="cy-GB"/>
        </w:rPr>
        <w:t>gallant</w:t>
      </w:r>
      <w:proofErr w:type="spellEnd"/>
      <w:r w:rsidRPr="008D0957">
        <w:rPr>
          <w:rFonts w:ascii="Arial" w:eastAsia="Times New Roman" w:hAnsi="Arial" w:cs="Arial"/>
          <w:sz w:val="24"/>
          <w:szCs w:val="24"/>
          <w:lang w:val="cy-GB" w:eastAsia="cy-GB"/>
        </w:rPr>
        <w:t xml:space="preserve"> ei wneud i'w atal. Ar y llaw arall, ymddengys mai'r niferoedd uchel o blant teithwyr a'r nifer cynyddol o ofalwyr plant yw rhwystr mwyaf y DU i ddysgu. Mae'r llywodraeth wedi cyflwyno cynlluniau gweithredu i gynorthwyo'r plant hyn i allu cyrraedd eu potensial llawn mewn addysg.</w:t>
      </w:r>
    </w:p>
    <w:p w14:paraId="2E7EFB97" w14:textId="593CC9CB" w:rsidR="003B4B9D" w:rsidRDefault="008D0957" w:rsidP="008D0957">
      <w:pPr>
        <w:spacing w:line="480" w:lineRule="auto"/>
        <w:jc w:val="both"/>
        <w:rPr>
          <w:rFonts w:ascii="Arial" w:eastAsia="Times New Roman" w:hAnsi="Arial" w:cs="Arial"/>
          <w:sz w:val="24"/>
          <w:szCs w:val="24"/>
          <w:lang w:val="cy-GB" w:eastAsia="cy-GB"/>
        </w:rPr>
      </w:pPr>
      <w:r w:rsidRPr="008D0957">
        <w:rPr>
          <w:rFonts w:ascii="Arial" w:eastAsia="Times New Roman" w:hAnsi="Arial" w:cs="Arial"/>
          <w:sz w:val="24"/>
          <w:szCs w:val="24"/>
          <w:lang w:val="cy-GB" w:eastAsia="cy-GB"/>
        </w:rPr>
        <w:t xml:space="preserve">Er gwaethaf yr ystod o rwystrau i ymgysylltu ag addysg, mae Burkina </w:t>
      </w:r>
      <w:proofErr w:type="spellStart"/>
      <w:r w:rsidRPr="008D0957">
        <w:rPr>
          <w:rFonts w:ascii="Arial" w:eastAsia="Times New Roman" w:hAnsi="Arial" w:cs="Arial"/>
          <w:sz w:val="24"/>
          <w:szCs w:val="24"/>
          <w:lang w:val="cy-GB" w:eastAsia="cy-GB"/>
        </w:rPr>
        <w:t>Faso</w:t>
      </w:r>
      <w:proofErr w:type="spellEnd"/>
      <w:r w:rsidRPr="008D0957">
        <w:rPr>
          <w:rFonts w:ascii="Arial" w:eastAsia="Times New Roman" w:hAnsi="Arial" w:cs="Arial"/>
          <w:sz w:val="24"/>
          <w:szCs w:val="24"/>
          <w:lang w:val="cy-GB" w:eastAsia="cy-GB"/>
        </w:rPr>
        <w:t xml:space="preserve"> a'r DU wedi cymryd camau cadarnhaol yn ystod yr ychydig flynyddoedd diwethaf i oresgyn y rhain trwy gyflwyno polisïau a strategaethau newydd ar gyfer ysgolion a phrifysgolion. Mae Burkina </w:t>
      </w:r>
      <w:proofErr w:type="spellStart"/>
      <w:r w:rsidRPr="008D0957">
        <w:rPr>
          <w:rFonts w:ascii="Arial" w:eastAsia="Times New Roman" w:hAnsi="Arial" w:cs="Arial"/>
          <w:sz w:val="24"/>
          <w:szCs w:val="24"/>
          <w:lang w:val="cy-GB" w:eastAsia="cy-GB"/>
        </w:rPr>
        <w:t>Faso</w:t>
      </w:r>
      <w:proofErr w:type="spellEnd"/>
      <w:r w:rsidRPr="008D0957">
        <w:rPr>
          <w:rFonts w:ascii="Arial" w:eastAsia="Times New Roman" w:hAnsi="Arial" w:cs="Arial"/>
          <w:sz w:val="24"/>
          <w:szCs w:val="24"/>
          <w:lang w:val="cy-GB" w:eastAsia="cy-GB"/>
        </w:rPr>
        <w:t xml:space="preserve"> wedi defnyddio'r Cynllun Tlodi i gynyddu nifer yr athrawon yn y wlad ac mae cefnogaeth gan gyrff rhyngwladol wedi eu helpu i ddarparu addysg sylfaenol i bawb.</w:t>
      </w:r>
    </w:p>
    <w:p w14:paraId="0C16512F" w14:textId="4F3522C8" w:rsidR="00CA76BF" w:rsidRDefault="00CA76BF" w:rsidP="008D0957">
      <w:pPr>
        <w:spacing w:line="480" w:lineRule="auto"/>
        <w:jc w:val="both"/>
        <w:rPr>
          <w:rFonts w:ascii="Arial" w:eastAsia="Times New Roman" w:hAnsi="Arial" w:cs="Arial"/>
          <w:sz w:val="24"/>
          <w:szCs w:val="24"/>
          <w:lang w:val="cy-GB" w:eastAsia="cy-GB"/>
        </w:rPr>
      </w:pPr>
    </w:p>
    <w:p w14:paraId="44844107" w14:textId="20BF7260" w:rsidR="00CA76BF" w:rsidRDefault="00CA76BF" w:rsidP="008D0957">
      <w:pPr>
        <w:spacing w:line="480" w:lineRule="auto"/>
        <w:jc w:val="both"/>
        <w:rPr>
          <w:rFonts w:ascii="Arial" w:eastAsia="Times New Roman" w:hAnsi="Arial" w:cs="Arial"/>
          <w:sz w:val="24"/>
          <w:szCs w:val="24"/>
          <w:lang w:val="cy-GB" w:eastAsia="cy-GB"/>
        </w:rPr>
      </w:pPr>
    </w:p>
    <w:p w14:paraId="6B9395A1" w14:textId="17E029A4" w:rsidR="00CA76BF" w:rsidRDefault="00CA76BF" w:rsidP="008D0957">
      <w:pPr>
        <w:spacing w:line="480" w:lineRule="auto"/>
        <w:jc w:val="both"/>
        <w:rPr>
          <w:rFonts w:ascii="Arial" w:eastAsia="Times New Roman" w:hAnsi="Arial" w:cs="Arial"/>
          <w:sz w:val="24"/>
          <w:szCs w:val="24"/>
          <w:lang w:val="cy-GB" w:eastAsia="cy-GB"/>
        </w:rPr>
      </w:pPr>
    </w:p>
    <w:p w14:paraId="0DAA3EA4" w14:textId="5731C6AF" w:rsidR="00CA76BF" w:rsidRDefault="00CA76BF" w:rsidP="008D0957">
      <w:pPr>
        <w:spacing w:line="480" w:lineRule="auto"/>
        <w:jc w:val="both"/>
        <w:rPr>
          <w:rFonts w:ascii="Arial" w:eastAsia="Times New Roman" w:hAnsi="Arial" w:cs="Arial"/>
          <w:sz w:val="24"/>
          <w:szCs w:val="24"/>
          <w:lang w:val="cy-GB" w:eastAsia="cy-GB"/>
        </w:rPr>
      </w:pPr>
    </w:p>
    <w:p w14:paraId="2BA00EC1" w14:textId="3662BA29" w:rsidR="00CA76BF" w:rsidRDefault="00CA76BF" w:rsidP="008D0957">
      <w:pPr>
        <w:spacing w:line="480" w:lineRule="auto"/>
        <w:jc w:val="both"/>
        <w:rPr>
          <w:rFonts w:ascii="Arial" w:eastAsia="Times New Roman" w:hAnsi="Arial" w:cs="Arial"/>
          <w:sz w:val="24"/>
          <w:szCs w:val="24"/>
          <w:lang w:val="cy-GB" w:eastAsia="cy-GB"/>
        </w:rPr>
      </w:pPr>
    </w:p>
    <w:p w14:paraId="048C8BA4" w14:textId="1ED5D6C4" w:rsidR="00CA76BF" w:rsidRDefault="00CA76BF" w:rsidP="008D0957">
      <w:pPr>
        <w:spacing w:line="480" w:lineRule="auto"/>
        <w:jc w:val="both"/>
        <w:rPr>
          <w:rFonts w:ascii="Arial" w:eastAsia="Times New Roman" w:hAnsi="Arial" w:cs="Arial"/>
          <w:sz w:val="24"/>
          <w:szCs w:val="24"/>
          <w:lang w:val="cy-GB" w:eastAsia="cy-GB"/>
        </w:rPr>
      </w:pPr>
    </w:p>
    <w:p w14:paraId="0C9CDBEC" w14:textId="091968AF" w:rsidR="00CA76BF" w:rsidRPr="00CA76BF" w:rsidRDefault="00CA76BF" w:rsidP="008D0957">
      <w:pPr>
        <w:spacing w:line="480" w:lineRule="auto"/>
        <w:jc w:val="both"/>
        <w:rPr>
          <w:rFonts w:ascii="Arial" w:eastAsia="Times New Roman" w:hAnsi="Arial" w:cs="Arial"/>
          <w:b/>
          <w:bCs/>
          <w:sz w:val="24"/>
          <w:szCs w:val="24"/>
          <w:u w:val="single"/>
          <w:lang w:val="cy-GB" w:eastAsia="cy-GB"/>
        </w:rPr>
      </w:pPr>
      <w:r w:rsidRPr="00CA76BF">
        <w:rPr>
          <w:rFonts w:ascii="Arial" w:eastAsia="Times New Roman" w:hAnsi="Arial" w:cs="Arial"/>
          <w:b/>
          <w:bCs/>
          <w:sz w:val="24"/>
          <w:szCs w:val="24"/>
          <w:u w:val="single"/>
          <w:lang w:val="cy-GB" w:eastAsia="cy-GB"/>
        </w:rPr>
        <w:lastRenderedPageBreak/>
        <w:t>Rhestr Cyfeirnodi</w:t>
      </w:r>
      <w:bookmarkStart w:id="0" w:name="_GoBack"/>
      <w:bookmarkEnd w:id="0"/>
    </w:p>
    <w:sdt>
      <w:sdtPr>
        <w:id w:val="125724115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1B1DD0A" w14:textId="6E17774E" w:rsidR="00CA76BF" w:rsidRDefault="00CA76BF">
          <w:pPr>
            <w:pStyle w:val="Heading1"/>
          </w:pPr>
        </w:p>
        <w:sdt>
          <w:sdtPr>
            <w:id w:val="-573587230"/>
            <w:bibliography/>
          </w:sdtPr>
          <w:sdtContent>
            <w:p w14:paraId="542142B7" w14:textId="77777777" w:rsidR="00CA76BF" w:rsidRDefault="00CA76BF" w:rsidP="00CA76BF">
              <w:pPr>
                <w:pStyle w:val="Bibliography"/>
                <w:rPr>
                  <w:noProof/>
                  <w:sz w:val="24"/>
                  <w:szCs w:val="24"/>
                  <w:lang w:val="en-US"/>
                </w:rPr>
              </w:pPr>
              <w:r>
                <w:fldChar w:fldCharType="begin"/>
              </w:r>
              <w:r>
                <w:instrText xml:space="preserve"> BIBLIOGRAPHY </w:instrText>
              </w:r>
              <w:r>
                <w:fldChar w:fldCharType="separate"/>
              </w:r>
              <w:r>
                <w:rPr>
                  <w:noProof/>
                  <w:lang w:val="en-US"/>
                </w:rPr>
                <w:t xml:space="preserve">Bellis, M. A. et al., 2018. Adverse childhood experiences and sources of childhood resilience: a retrospective study of their combined relationships with child health and educational attendance. </w:t>
              </w:r>
              <w:r>
                <w:rPr>
                  <w:i/>
                  <w:iCs/>
                  <w:noProof/>
                  <w:lang w:val="en-US"/>
                </w:rPr>
                <w:t xml:space="preserve">BMC Public Health, </w:t>
              </w:r>
              <w:r>
                <w:rPr>
                  <w:noProof/>
                  <w:lang w:val="en-US"/>
                </w:rPr>
                <w:t>18(792), pp. 1-12.</w:t>
              </w:r>
            </w:p>
            <w:p w14:paraId="1B093755" w14:textId="77777777" w:rsidR="00CA76BF" w:rsidRDefault="00CA76BF" w:rsidP="00CA76BF">
              <w:pPr>
                <w:pStyle w:val="Bibliography"/>
                <w:rPr>
                  <w:noProof/>
                  <w:lang w:val="en-US"/>
                </w:rPr>
              </w:pPr>
              <w:r>
                <w:rPr>
                  <w:noProof/>
                  <w:lang w:val="en-US"/>
                </w:rPr>
                <w:t xml:space="preserve">Burns, J., 2019. </w:t>
              </w:r>
              <w:r>
                <w:rPr>
                  <w:i/>
                  <w:iCs/>
                  <w:noProof/>
                  <w:lang w:val="en-US"/>
                </w:rPr>
                <w:t xml:space="preserve">Worsening child poverty harms learning, say teachers. </w:t>
              </w:r>
              <w:r>
                <w:rPr>
                  <w:noProof/>
                  <w:lang w:val="en-US"/>
                </w:rPr>
                <w:t xml:space="preserve">[Online] </w:t>
              </w:r>
              <w:r>
                <w:rPr>
                  <w:noProof/>
                  <w:lang w:val="en-US"/>
                </w:rPr>
                <w:br/>
                <w:t xml:space="preserve">Available at: </w:t>
              </w:r>
              <w:r>
                <w:rPr>
                  <w:noProof/>
                  <w:u w:val="single"/>
                  <w:lang w:val="en-US"/>
                </w:rPr>
                <w:t>https://www.bbc.co.uk/news/education-47902642</w:t>
              </w:r>
              <w:r>
                <w:rPr>
                  <w:noProof/>
                  <w:lang w:val="en-US"/>
                </w:rPr>
                <w:br/>
                <w:t>[Accessed 29 Chwefror 2020].</w:t>
              </w:r>
            </w:p>
            <w:p w14:paraId="4B9C6AFB" w14:textId="77777777" w:rsidR="00CA76BF" w:rsidRDefault="00CA76BF" w:rsidP="00CA76BF">
              <w:pPr>
                <w:pStyle w:val="Bibliography"/>
                <w:rPr>
                  <w:noProof/>
                  <w:lang w:val="en-US"/>
                </w:rPr>
              </w:pPr>
              <w:r>
                <w:rPr>
                  <w:noProof/>
                  <w:lang w:val="en-US"/>
                </w:rPr>
                <w:t xml:space="preserve">Central Intelligence Agency, 2017. </w:t>
              </w:r>
              <w:r>
                <w:rPr>
                  <w:i/>
                  <w:iCs/>
                  <w:noProof/>
                  <w:lang w:val="en-US"/>
                </w:rPr>
                <w:t xml:space="preserve">The World Factbook. </w:t>
              </w:r>
              <w:r>
                <w:rPr>
                  <w:noProof/>
                  <w:lang w:val="en-US"/>
                </w:rPr>
                <w:t xml:space="preserve">[Online] </w:t>
              </w:r>
              <w:r>
                <w:rPr>
                  <w:noProof/>
                  <w:lang w:val="en-US"/>
                </w:rPr>
                <w:br/>
                <w:t xml:space="preserve">Available at: </w:t>
              </w:r>
              <w:r>
                <w:rPr>
                  <w:noProof/>
                  <w:u w:val="single"/>
                  <w:lang w:val="en-US"/>
                </w:rPr>
                <w:t>https://www.cia.gov/library/publications/the-world-factbook/rankorder/2119rank.html</w:t>
              </w:r>
              <w:r>
                <w:rPr>
                  <w:noProof/>
                  <w:lang w:val="en-US"/>
                </w:rPr>
                <w:br/>
                <w:t>[Accessed 13 Chwefror 2020].</w:t>
              </w:r>
            </w:p>
            <w:p w14:paraId="4AC0F460" w14:textId="77777777" w:rsidR="00CA76BF" w:rsidRDefault="00CA76BF" w:rsidP="00CA76BF">
              <w:pPr>
                <w:pStyle w:val="Bibliography"/>
                <w:rPr>
                  <w:noProof/>
                  <w:lang w:val="en-US"/>
                </w:rPr>
              </w:pPr>
              <w:r>
                <w:rPr>
                  <w:noProof/>
                  <w:lang w:val="en-US"/>
                </w:rPr>
                <w:t xml:space="preserve">Dearden, C. &amp; Becker, S., 2002. </w:t>
              </w:r>
              <w:r>
                <w:rPr>
                  <w:i/>
                  <w:iCs/>
                  <w:noProof/>
                  <w:lang w:val="en-US"/>
                </w:rPr>
                <w:t xml:space="preserve">Young Carers and Education, </w:t>
              </w:r>
              <w:r>
                <w:rPr>
                  <w:noProof/>
                  <w:lang w:val="en-US"/>
                </w:rPr>
                <w:t>Loughborough: Carers UK.</w:t>
              </w:r>
            </w:p>
            <w:p w14:paraId="676BF4DE" w14:textId="77777777" w:rsidR="00CA76BF" w:rsidRDefault="00CA76BF" w:rsidP="00CA76BF">
              <w:pPr>
                <w:pStyle w:val="Bibliography"/>
                <w:rPr>
                  <w:noProof/>
                  <w:lang w:val="en-US"/>
                </w:rPr>
              </w:pPr>
              <w:r>
                <w:rPr>
                  <w:noProof/>
                  <w:lang w:val="en-US"/>
                </w:rPr>
                <w:t xml:space="preserve">Department of Education, 2013. </w:t>
              </w:r>
              <w:r>
                <w:rPr>
                  <w:i/>
                  <w:iCs/>
                  <w:noProof/>
                  <w:lang w:val="en-US"/>
                </w:rPr>
                <w:t xml:space="preserve">Traveller Child in Education Action Framework, </w:t>
              </w:r>
              <w:r>
                <w:rPr>
                  <w:noProof/>
                  <w:lang w:val="en-US"/>
                </w:rPr>
                <w:t>Ireland: Investors in People.</w:t>
              </w:r>
            </w:p>
            <w:p w14:paraId="339DDB5D" w14:textId="77777777" w:rsidR="00CA76BF" w:rsidRDefault="00CA76BF" w:rsidP="00CA76BF">
              <w:pPr>
                <w:pStyle w:val="Bibliography"/>
                <w:rPr>
                  <w:noProof/>
                  <w:lang w:val="en-US"/>
                </w:rPr>
              </w:pPr>
              <w:r>
                <w:rPr>
                  <w:noProof/>
                  <w:lang w:val="en-US"/>
                </w:rPr>
                <w:t xml:space="preserve">Donaldson, G., 2015. </w:t>
              </w:r>
              <w:r>
                <w:rPr>
                  <w:i/>
                  <w:iCs/>
                  <w:noProof/>
                  <w:lang w:val="en-US"/>
                </w:rPr>
                <w:t xml:space="preserve">Successful Futures, </w:t>
              </w:r>
              <w:r>
                <w:rPr>
                  <w:noProof/>
                  <w:lang w:val="en-US"/>
                </w:rPr>
                <w:t>United Kingdom: OGL.</w:t>
              </w:r>
            </w:p>
            <w:p w14:paraId="49F55C25" w14:textId="77777777" w:rsidR="00CA76BF" w:rsidRDefault="00CA76BF" w:rsidP="00CA76BF">
              <w:pPr>
                <w:pStyle w:val="Bibliography"/>
                <w:rPr>
                  <w:noProof/>
                  <w:lang w:val="en-US"/>
                </w:rPr>
              </w:pPr>
              <w:r>
                <w:rPr>
                  <w:noProof/>
                  <w:lang w:val="en-US"/>
                </w:rPr>
                <w:t xml:space="preserve">Gender Trust, 2018. </w:t>
              </w:r>
              <w:r>
                <w:rPr>
                  <w:i/>
                  <w:iCs/>
                  <w:noProof/>
                  <w:lang w:val="en-US"/>
                </w:rPr>
                <w:t xml:space="preserve">Gender Inequality in the British Education System. </w:t>
              </w:r>
              <w:r>
                <w:rPr>
                  <w:noProof/>
                  <w:lang w:val="en-US"/>
                </w:rPr>
                <w:t xml:space="preserve">[Online] </w:t>
              </w:r>
              <w:r>
                <w:rPr>
                  <w:noProof/>
                  <w:lang w:val="en-US"/>
                </w:rPr>
                <w:br/>
                <w:t xml:space="preserve">Available at: </w:t>
              </w:r>
              <w:r>
                <w:rPr>
                  <w:noProof/>
                  <w:u w:val="single"/>
                  <w:lang w:val="en-US"/>
                </w:rPr>
                <w:t>http://www.gendertrust.org.uk/gender-inequality-in-the-british-education-system/</w:t>
              </w:r>
              <w:r>
                <w:rPr>
                  <w:noProof/>
                  <w:lang w:val="en-US"/>
                </w:rPr>
                <w:br/>
                <w:t>[Accessed 29 Chwefror 2020].</w:t>
              </w:r>
            </w:p>
            <w:p w14:paraId="64DCDDB7" w14:textId="77777777" w:rsidR="00CA76BF" w:rsidRDefault="00CA76BF" w:rsidP="00CA76BF">
              <w:pPr>
                <w:pStyle w:val="Bibliography"/>
                <w:rPr>
                  <w:noProof/>
                  <w:lang w:val="en-US"/>
                </w:rPr>
              </w:pPr>
              <w:r>
                <w:rPr>
                  <w:noProof/>
                  <w:lang w:val="en-US"/>
                </w:rPr>
                <w:t xml:space="preserve">Gignoux, A., 2002. </w:t>
              </w:r>
              <w:r>
                <w:rPr>
                  <w:i/>
                  <w:iCs/>
                  <w:noProof/>
                  <w:lang w:val="en-US"/>
                </w:rPr>
                <w:t xml:space="preserve">Education and the developing world, </w:t>
              </w:r>
              <w:r>
                <w:rPr>
                  <w:noProof/>
                  <w:lang w:val="en-US"/>
                </w:rPr>
                <w:t>Washington: Center for Global Development.</w:t>
              </w:r>
            </w:p>
            <w:p w14:paraId="0832B35D" w14:textId="77777777" w:rsidR="00CA76BF" w:rsidRDefault="00CA76BF" w:rsidP="00CA76BF">
              <w:pPr>
                <w:pStyle w:val="Bibliography"/>
                <w:rPr>
                  <w:noProof/>
                  <w:lang w:val="en-US"/>
                </w:rPr>
              </w:pPr>
              <w:r>
                <w:rPr>
                  <w:noProof/>
                  <w:lang w:val="en-US"/>
                </w:rPr>
                <w:t xml:space="preserve">Gladwell, C. &amp; Chetwynd, G., 2018. </w:t>
              </w:r>
              <w:r>
                <w:rPr>
                  <w:i/>
                  <w:iCs/>
                  <w:noProof/>
                  <w:lang w:val="en-US"/>
                </w:rPr>
                <w:t xml:space="preserve">EDUCATION FOR REFUGEE AND ASYLUM SEEKING CHILDREN: ACCESS AND EQUALITY IN ENGLAND, SCOTLAND AND WALES, </w:t>
              </w:r>
              <w:r>
                <w:rPr>
                  <w:noProof/>
                  <w:lang w:val="en-US"/>
                </w:rPr>
                <w:t>London: Refugee Support Network .</w:t>
              </w:r>
            </w:p>
            <w:p w14:paraId="1C17B042" w14:textId="77777777" w:rsidR="00CA76BF" w:rsidRDefault="00CA76BF" w:rsidP="00CA76BF">
              <w:pPr>
                <w:pStyle w:val="Bibliography"/>
                <w:rPr>
                  <w:noProof/>
                  <w:lang w:val="en-US"/>
                </w:rPr>
              </w:pPr>
              <w:r>
                <w:rPr>
                  <w:noProof/>
                  <w:lang w:val="en-US"/>
                </w:rPr>
                <w:t xml:space="preserve">Global Partnership for Education, 2020. </w:t>
              </w:r>
              <w:r>
                <w:rPr>
                  <w:i/>
                  <w:iCs/>
                  <w:noProof/>
                  <w:lang w:val="en-US"/>
                </w:rPr>
                <w:t xml:space="preserve">Education in Burkina Faso. </w:t>
              </w:r>
              <w:r>
                <w:rPr>
                  <w:noProof/>
                  <w:lang w:val="en-US"/>
                </w:rPr>
                <w:t xml:space="preserve">[Online] </w:t>
              </w:r>
              <w:r>
                <w:rPr>
                  <w:noProof/>
                  <w:lang w:val="en-US"/>
                </w:rPr>
                <w:br/>
                <w:t xml:space="preserve">Available at: </w:t>
              </w:r>
              <w:r>
                <w:rPr>
                  <w:noProof/>
                  <w:u w:val="single"/>
                  <w:lang w:val="en-US"/>
                </w:rPr>
                <w:t>https://www.globalpartnership.org/where-we-work/burkina-faso</w:t>
              </w:r>
              <w:r>
                <w:rPr>
                  <w:noProof/>
                  <w:lang w:val="en-US"/>
                </w:rPr>
                <w:br/>
                <w:t>[Accessed 29 Chwefror 2020].</w:t>
              </w:r>
            </w:p>
            <w:p w14:paraId="53D193AA" w14:textId="77777777" w:rsidR="00CA76BF" w:rsidRDefault="00CA76BF" w:rsidP="00CA76BF">
              <w:pPr>
                <w:pStyle w:val="Bibliography"/>
                <w:rPr>
                  <w:noProof/>
                  <w:lang w:val="en-US"/>
                </w:rPr>
              </w:pPr>
              <w:r>
                <w:rPr>
                  <w:noProof/>
                  <w:lang w:val="en-US"/>
                </w:rPr>
                <w:t xml:space="preserve">Gray, J. et al., 2005. </w:t>
              </w:r>
              <w:r>
                <w:rPr>
                  <w:i/>
                  <w:iCs/>
                  <w:noProof/>
                  <w:lang w:val="en-US"/>
                </w:rPr>
                <w:t xml:space="preserve">Raising Boys’ Achievement, </w:t>
              </w:r>
              <w:r>
                <w:rPr>
                  <w:noProof/>
                  <w:lang w:val="en-US"/>
                </w:rPr>
                <w:t>Cambridge: Department for Education.</w:t>
              </w:r>
            </w:p>
            <w:p w14:paraId="2A1AC9BC" w14:textId="77777777" w:rsidR="00CA76BF" w:rsidRDefault="00CA76BF" w:rsidP="00CA76BF">
              <w:pPr>
                <w:pStyle w:val="Bibliography"/>
                <w:rPr>
                  <w:noProof/>
                  <w:lang w:val="en-US"/>
                </w:rPr>
              </w:pPr>
              <w:r>
                <w:rPr>
                  <w:noProof/>
                  <w:lang w:val="en-US"/>
                </w:rPr>
                <w:t xml:space="preserve">Humanity and Inclusion, 2018. </w:t>
              </w:r>
              <w:r>
                <w:rPr>
                  <w:i/>
                  <w:iCs/>
                  <w:noProof/>
                  <w:lang w:val="en-US"/>
                </w:rPr>
                <w:t xml:space="preserve">Hidden and underestimated: How children with disabilities are breaking down barriers to attend school. </w:t>
              </w:r>
              <w:r>
                <w:rPr>
                  <w:noProof/>
                  <w:lang w:val="en-US"/>
                </w:rPr>
                <w:t xml:space="preserve">[Online] </w:t>
              </w:r>
              <w:r>
                <w:rPr>
                  <w:noProof/>
                  <w:lang w:val="en-US"/>
                </w:rPr>
                <w:br/>
                <w:t xml:space="preserve">Available at: </w:t>
              </w:r>
              <w:r>
                <w:rPr>
                  <w:noProof/>
                  <w:u w:val="single"/>
                  <w:lang w:val="en-US"/>
                </w:rPr>
                <w:t>https://humanity-inclusion.org.uk/en/news/hidden-and-underestimated-how-children-with-disabilities-are-breaking-down-barriers-to-attend-school</w:t>
              </w:r>
              <w:r>
                <w:rPr>
                  <w:noProof/>
                  <w:lang w:val="en-US"/>
                </w:rPr>
                <w:br/>
                <w:t>[Accessed 29 Chwefror 2020].</w:t>
              </w:r>
            </w:p>
            <w:p w14:paraId="60B9F721" w14:textId="77777777" w:rsidR="00CA76BF" w:rsidRDefault="00CA76BF" w:rsidP="00CA76BF">
              <w:pPr>
                <w:pStyle w:val="Bibliography"/>
                <w:rPr>
                  <w:noProof/>
                  <w:lang w:val="en-US"/>
                </w:rPr>
              </w:pPr>
              <w:r>
                <w:rPr>
                  <w:noProof/>
                  <w:lang w:val="en-US"/>
                </w:rPr>
                <w:t xml:space="preserve">Kleinfeld, P., 2019. </w:t>
              </w:r>
              <w:r>
                <w:rPr>
                  <w:i/>
                  <w:iCs/>
                  <w:noProof/>
                  <w:lang w:val="en-US"/>
                </w:rPr>
                <w:t xml:space="preserve">In Burkina Faso, skyrocketing violence puts children’s education on hold. </w:t>
              </w:r>
              <w:r>
                <w:rPr>
                  <w:noProof/>
                  <w:lang w:val="en-US"/>
                </w:rPr>
                <w:t xml:space="preserve">[Online] </w:t>
              </w:r>
              <w:r>
                <w:rPr>
                  <w:noProof/>
                  <w:lang w:val="en-US"/>
                </w:rPr>
                <w:br/>
                <w:t xml:space="preserve">Available at: </w:t>
              </w:r>
              <w:r>
                <w:rPr>
                  <w:noProof/>
                  <w:u w:val="single"/>
                  <w:lang w:val="en-US"/>
                </w:rPr>
                <w:t>https://www.thenewhumanitarian.org/news-feature/2019/10/23/Burkina-Faso-violence-Sahel-militancy-education-children</w:t>
              </w:r>
              <w:r>
                <w:rPr>
                  <w:noProof/>
                  <w:lang w:val="en-US"/>
                </w:rPr>
                <w:br/>
                <w:t>[Accessed 29 Chwefror 2020].</w:t>
              </w:r>
            </w:p>
            <w:p w14:paraId="594A91EA" w14:textId="77777777" w:rsidR="00CA76BF" w:rsidRDefault="00CA76BF" w:rsidP="00CA76BF">
              <w:pPr>
                <w:pStyle w:val="Bibliography"/>
                <w:rPr>
                  <w:noProof/>
                  <w:lang w:val="en-US"/>
                </w:rPr>
              </w:pPr>
              <w:r>
                <w:rPr>
                  <w:noProof/>
                  <w:lang w:val="en-US"/>
                </w:rPr>
                <w:t xml:space="preserve">Kwauk, C., Sperling, G. B. &amp; Winthrop, R., 2016. </w:t>
              </w:r>
              <w:r>
                <w:rPr>
                  <w:i/>
                  <w:iCs/>
                  <w:noProof/>
                  <w:lang w:val="en-US"/>
                </w:rPr>
                <w:t xml:space="preserve">What Works in Girls’ Education. </w:t>
              </w:r>
              <w:r>
                <w:rPr>
                  <w:noProof/>
                  <w:lang w:val="en-US"/>
                </w:rPr>
                <w:t>Washington DC: Brookings Institution Press.</w:t>
              </w:r>
            </w:p>
            <w:p w14:paraId="1CCCB18D" w14:textId="77777777" w:rsidR="00CA76BF" w:rsidRDefault="00CA76BF" w:rsidP="00CA76BF">
              <w:pPr>
                <w:pStyle w:val="Bibliography"/>
                <w:rPr>
                  <w:noProof/>
                  <w:lang w:val="en-US"/>
                </w:rPr>
              </w:pPr>
              <w:r>
                <w:rPr>
                  <w:noProof/>
                  <w:lang w:val="en-US"/>
                </w:rPr>
                <w:lastRenderedPageBreak/>
                <w:t xml:space="preserve">Llywodraeth Cymru, 2015. </w:t>
              </w:r>
              <w:r>
                <w:rPr>
                  <w:i/>
                  <w:iCs/>
                  <w:noProof/>
                  <w:lang w:val="en-US"/>
                </w:rPr>
                <w:t xml:space="preserve">Well-being of Future Generations (Wales) Act 2015. </w:t>
              </w:r>
              <w:r>
                <w:rPr>
                  <w:noProof/>
                  <w:lang w:val="en-US"/>
                </w:rPr>
                <w:t xml:space="preserve">[Online] </w:t>
              </w:r>
              <w:r>
                <w:rPr>
                  <w:noProof/>
                  <w:lang w:val="en-US"/>
                </w:rPr>
                <w:br/>
                <w:t xml:space="preserve">Available at: </w:t>
              </w:r>
              <w:r>
                <w:rPr>
                  <w:noProof/>
                  <w:u w:val="single"/>
                  <w:lang w:val="en-US"/>
                </w:rPr>
                <w:t>https://gov.wales/topics/people-and-communities/people/future-generations-act/?lang=en</w:t>
              </w:r>
              <w:r>
                <w:rPr>
                  <w:noProof/>
                  <w:lang w:val="en-US"/>
                </w:rPr>
                <w:br/>
                <w:t>[Accessed 11 August 2018].</w:t>
              </w:r>
            </w:p>
            <w:p w14:paraId="73C42524" w14:textId="77777777" w:rsidR="00CA76BF" w:rsidRDefault="00CA76BF" w:rsidP="00CA76BF">
              <w:pPr>
                <w:pStyle w:val="Bibliography"/>
                <w:rPr>
                  <w:noProof/>
                  <w:lang w:val="en-US"/>
                </w:rPr>
              </w:pPr>
              <w:r>
                <w:rPr>
                  <w:noProof/>
                  <w:lang w:val="en-US"/>
                </w:rPr>
                <w:t xml:space="preserve">Llywodraeth Cymru, n.d. </w:t>
              </w:r>
              <w:r>
                <w:rPr>
                  <w:i/>
                  <w:iCs/>
                  <w:noProof/>
                  <w:lang w:val="en-US"/>
                </w:rPr>
                <w:t xml:space="preserve">Pupil Development Grant (PDG) - Access. </w:t>
              </w:r>
              <w:r>
                <w:rPr>
                  <w:noProof/>
                  <w:lang w:val="en-US"/>
                </w:rPr>
                <w:t xml:space="preserve">[Online] </w:t>
              </w:r>
              <w:r>
                <w:rPr>
                  <w:noProof/>
                  <w:lang w:val="en-US"/>
                </w:rPr>
                <w:br/>
                <w:t xml:space="preserve">Available at: </w:t>
              </w:r>
              <w:r>
                <w:rPr>
                  <w:noProof/>
                  <w:u w:val="single"/>
                  <w:lang w:val="en-US"/>
                </w:rPr>
                <w:t>https://beta.gov.wales/pupil-development-grant-pdg-access</w:t>
              </w:r>
              <w:r>
                <w:rPr>
                  <w:noProof/>
                  <w:lang w:val="en-US"/>
                </w:rPr>
                <w:br/>
                <w:t>[Accessed 25 August 2018].</w:t>
              </w:r>
            </w:p>
            <w:p w14:paraId="46D1DBC0" w14:textId="77777777" w:rsidR="00CA76BF" w:rsidRDefault="00CA76BF" w:rsidP="00CA76BF">
              <w:pPr>
                <w:pStyle w:val="Bibliography"/>
                <w:rPr>
                  <w:noProof/>
                  <w:lang w:val="en-US"/>
                </w:rPr>
              </w:pPr>
              <w:r>
                <w:rPr>
                  <w:noProof/>
                  <w:lang w:val="en-US"/>
                </w:rPr>
                <w:t xml:space="preserve">NEU, 2018. </w:t>
              </w:r>
              <w:r>
                <w:rPr>
                  <w:i/>
                  <w:iCs/>
                  <w:noProof/>
                  <w:lang w:val="en-US"/>
                </w:rPr>
                <w:t xml:space="preserve">Child Poverty - the facts. </w:t>
              </w:r>
              <w:r>
                <w:rPr>
                  <w:noProof/>
                  <w:lang w:val="en-US"/>
                </w:rPr>
                <w:t xml:space="preserve">[Online] </w:t>
              </w:r>
              <w:r>
                <w:rPr>
                  <w:noProof/>
                  <w:lang w:val="en-US"/>
                </w:rPr>
                <w:br/>
                <w:t xml:space="preserve">Available at: </w:t>
              </w:r>
              <w:r>
                <w:rPr>
                  <w:noProof/>
                  <w:u w:val="single"/>
                  <w:lang w:val="en-US"/>
                </w:rPr>
                <w:t>https://neu.org.uk/child-poverty-facts</w:t>
              </w:r>
              <w:r>
                <w:rPr>
                  <w:noProof/>
                  <w:lang w:val="en-US"/>
                </w:rPr>
                <w:br/>
                <w:t>[Accessed 29 Chwefror 2020].</w:t>
              </w:r>
            </w:p>
            <w:p w14:paraId="7BE83062" w14:textId="77777777" w:rsidR="00CA76BF" w:rsidRDefault="00CA76BF" w:rsidP="00CA76BF">
              <w:pPr>
                <w:pStyle w:val="Bibliography"/>
                <w:rPr>
                  <w:noProof/>
                  <w:lang w:val="en-US"/>
                </w:rPr>
              </w:pPr>
              <w:r>
                <w:rPr>
                  <w:noProof/>
                  <w:lang w:val="en-US"/>
                </w:rPr>
                <w:t xml:space="preserve">Parliment, 2019. </w:t>
              </w:r>
              <w:r>
                <w:rPr>
                  <w:i/>
                  <w:iCs/>
                  <w:noProof/>
                  <w:lang w:val="en-US"/>
                </w:rPr>
                <w:t xml:space="preserve">Education. </w:t>
              </w:r>
              <w:r>
                <w:rPr>
                  <w:noProof/>
                  <w:lang w:val="en-US"/>
                </w:rPr>
                <w:t xml:space="preserve">[Online] </w:t>
              </w:r>
              <w:r>
                <w:rPr>
                  <w:noProof/>
                  <w:lang w:val="en-US"/>
                </w:rPr>
                <w:br/>
                <w:t xml:space="preserve">Available at: </w:t>
              </w:r>
              <w:r>
                <w:rPr>
                  <w:noProof/>
                  <w:u w:val="single"/>
                  <w:lang w:val="en-US"/>
                </w:rPr>
                <w:t>https://publications.parliament.uk/pa/cm201719/cmselect/cmwomeq/360/report-files/36008.htm</w:t>
              </w:r>
              <w:r>
                <w:rPr>
                  <w:noProof/>
                  <w:lang w:val="en-US"/>
                </w:rPr>
                <w:br/>
                <w:t>[Accessed 29 Chwefror 2020].</w:t>
              </w:r>
            </w:p>
            <w:p w14:paraId="1595256D" w14:textId="77777777" w:rsidR="00CA76BF" w:rsidRDefault="00CA76BF" w:rsidP="00CA76BF">
              <w:pPr>
                <w:pStyle w:val="Bibliography"/>
                <w:rPr>
                  <w:noProof/>
                  <w:lang w:val="en-US"/>
                </w:rPr>
              </w:pPr>
              <w:r>
                <w:rPr>
                  <w:noProof/>
                  <w:lang w:val="en-US"/>
                </w:rPr>
                <w:t xml:space="preserve">Public Health Wales, 2015. </w:t>
              </w:r>
              <w:r>
                <w:rPr>
                  <w:i/>
                  <w:iCs/>
                  <w:noProof/>
                  <w:lang w:val="en-US"/>
                </w:rPr>
                <w:t xml:space="preserve">Adverse Childhood Experiences and their impact on health harming behaviours in the Welsh adult population, </w:t>
              </w:r>
              <w:r>
                <w:rPr>
                  <w:noProof/>
                  <w:lang w:val="en-US"/>
                </w:rPr>
                <w:t>Cardiff: NHS Trust.</w:t>
              </w:r>
            </w:p>
            <w:p w14:paraId="15C989F6" w14:textId="77777777" w:rsidR="00CA76BF" w:rsidRDefault="00CA76BF" w:rsidP="00CA76BF">
              <w:pPr>
                <w:pStyle w:val="Bibliography"/>
                <w:rPr>
                  <w:noProof/>
                  <w:lang w:val="en-US"/>
                </w:rPr>
              </w:pPr>
              <w:r>
                <w:rPr>
                  <w:noProof/>
                  <w:lang w:val="en-US"/>
                </w:rPr>
                <w:t xml:space="preserve">Public Health Wales, 2016. </w:t>
              </w:r>
              <w:r>
                <w:rPr>
                  <w:i/>
                  <w:iCs/>
                  <w:noProof/>
                  <w:lang w:val="en-US"/>
                </w:rPr>
                <w:t xml:space="preserve">ACE Report 1. </w:t>
              </w:r>
              <w:r>
                <w:rPr>
                  <w:noProof/>
                  <w:lang w:val="en-US"/>
                </w:rPr>
                <w:t xml:space="preserve">[Online] </w:t>
              </w:r>
              <w:r>
                <w:rPr>
                  <w:noProof/>
                  <w:lang w:val="en-US"/>
                </w:rPr>
                <w:br/>
                <w:t xml:space="preserve">Available at: </w:t>
              </w:r>
              <w:r>
                <w:rPr>
                  <w:noProof/>
                  <w:u w:val="single"/>
                  <w:lang w:val="en-US"/>
                </w:rPr>
                <w:t>http://www.wales.nhs.uk/sitesplus/888/page/88504</w:t>
              </w:r>
              <w:r>
                <w:rPr>
                  <w:noProof/>
                  <w:lang w:val="en-US"/>
                </w:rPr>
                <w:br/>
                <w:t>[Accessed 29 Chwefror 2020].</w:t>
              </w:r>
            </w:p>
            <w:p w14:paraId="6FBE6128" w14:textId="77777777" w:rsidR="00CA76BF" w:rsidRDefault="00CA76BF" w:rsidP="00CA76BF">
              <w:pPr>
                <w:pStyle w:val="Bibliography"/>
                <w:rPr>
                  <w:noProof/>
                  <w:lang w:val="en-US"/>
                </w:rPr>
              </w:pPr>
              <w:r>
                <w:rPr>
                  <w:noProof/>
                  <w:lang w:val="en-US"/>
                </w:rPr>
                <w:t xml:space="preserve">SNAP Cymru, 2018. </w:t>
              </w:r>
              <w:r>
                <w:rPr>
                  <w:i/>
                  <w:iCs/>
                  <w:noProof/>
                  <w:lang w:val="en-US"/>
                </w:rPr>
                <w:t xml:space="preserve">ALN/SEN Reform. </w:t>
              </w:r>
              <w:r>
                <w:rPr>
                  <w:noProof/>
                  <w:lang w:val="en-US"/>
                </w:rPr>
                <w:t xml:space="preserve">[Online] </w:t>
              </w:r>
              <w:r>
                <w:rPr>
                  <w:noProof/>
                  <w:lang w:val="en-US"/>
                </w:rPr>
                <w:br/>
                <w:t xml:space="preserve">Available at: </w:t>
              </w:r>
              <w:r>
                <w:rPr>
                  <w:noProof/>
                  <w:u w:val="single"/>
                  <w:lang w:val="en-US"/>
                </w:rPr>
                <w:t>http://www.snapcymru.org/help-for-families/aln-reform/</w:t>
              </w:r>
              <w:r>
                <w:rPr>
                  <w:noProof/>
                  <w:lang w:val="en-US"/>
                </w:rPr>
                <w:br/>
                <w:t>[Accessed 29 Chwefror 2020].</w:t>
              </w:r>
            </w:p>
            <w:p w14:paraId="75A21D9C" w14:textId="77777777" w:rsidR="00CA76BF" w:rsidRDefault="00CA76BF" w:rsidP="00CA76BF">
              <w:pPr>
                <w:pStyle w:val="Bibliography"/>
                <w:rPr>
                  <w:noProof/>
                  <w:lang w:val="en-US"/>
                </w:rPr>
              </w:pPr>
              <w:r>
                <w:rPr>
                  <w:noProof/>
                  <w:lang w:val="en-US"/>
                </w:rPr>
                <w:t xml:space="preserve">The UN Refugee Agency, 2019. </w:t>
              </w:r>
              <w:r>
                <w:rPr>
                  <w:i/>
                  <w:iCs/>
                  <w:noProof/>
                  <w:lang w:val="en-US"/>
                </w:rPr>
                <w:t xml:space="preserve">Conflict, violence in Burkina Faso displaces nearly half a million people. </w:t>
              </w:r>
              <w:r>
                <w:rPr>
                  <w:noProof/>
                  <w:lang w:val="en-US"/>
                </w:rPr>
                <w:t xml:space="preserve">[Online] </w:t>
              </w:r>
              <w:r>
                <w:rPr>
                  <w:noProof/>
                  <w:lang w:val="en-US"/>
                </w:rPr>
                <w:br/>
                <w:t xml:space="preserve">Available at: </w:t>
              </w:r>
              <w:r>
                <w:rPr>
                  <w:noProof/>
                  <w:u w:val="single"/>
                  <w:lang w:val="en-US"/>
                </w:rPr>
                <w:t>https://www.unhcr.org/uk/news/briefing/2019/10/5da03eee4/conflict-violence-burkina-faso-displaces-nearly-half-million-people.html</w:t>
              </w:r>
              <w:r>
                <w:rPr>
                  <w:noProof/>
                  <w:lang w:val="en-US"/>
                </w:rPr>
                <w:br/>
                <w:t>[Accessed 29 Chwefror 2020].</w:t>
              </w:r>
            </w:p>
            <w:p w14:paraId="6756E108" w14:textId="77777777" w:rsidR="00CA76BF" w:rsidRDefault="00CA76BF" w:rsidP="00CA76BF">
              <w:pPr>
                <w:pStyle w:val="Bibliography"/>
                <w:rPr>
                  <w:noProof/>
                  <w:lang w:val="en-US"/>
                </w:rPr>
              </w:pPr>
              <w:r>
                <w:rPr>
                  <w:noProof/>
                  <w:lang w:val="en-US"/>
                </w:rPr>
                <w:t xml:space="preserve">UNESCO Institute for Statistics, 2019. </w:t>
              </w:r>
              <w:r>
                <w:rPr>
                  <w:i/>
                  <w:iCs/>
                  <w:noProof/>
                  <w:lang w:val="en-US"/>
                </w:rPr>
                <w:t xml:space="preserve">New Methodology Shows that 258 Million Children, Adolescents and Youth Are Out of School, </w:t>
              </w:r>
              <w:r>
                <w:rPr>
                  <w:noProof/>
                  <w:lang w:val="en-US"/>
                </w:rPr>
                <w:t>Paris: UNESCO.</w:t>
              </w:r>
            </w:p>
            <w:p w14:paraId="0B03D763" w14:textId="77777777" w:rsidR="00CA76BF" w:rsidRDefault="00CA76BF" w:rsidP="00CA76BF">
              <w:pPr>
                <w:pStyle w:val="Bibliography"/>
                <w:rPr>
                  <w:noProof/>
                  <w:lang w:val="en-US"/>
                </w:rPr>
              </w:pPr>
              <w:r>
                <w:rPr>
                  <w:noProof/>
                  <w:lang w:val="en-US"/>
                </w:rPr>
                <w:t xml:space="preserve">UNESCO, 2018. </w:t>
              </w:r>
              <w:r>
                <w:rPr>
                  <w:i/>
                  <w:iCs/>
                  <w:noProof/>
                  <w:lang w:val="en-US"/>
                </w:rPr>
                <w:t xml:space="preserve">Burkina Faso. </w:t>
              </w:r>
              <w:r>
                <w:rPr>
                  <w:noProof/>
                  <w:lang w:val="en-US"/>
                </w:rPr>
                <w:t xml:space="preserve">[Online] </w:t>
              </w:r>
              <w:r>
                <w:rPr>
                  <w:noProof/>
                  <w:lang w:val="en-US"/>
                </w:rPr>
                <w:br/>
                <w:t xml:space="preserve">Available at: </w:t>
              </w:r>
              <w:r>
                <w:rPr>
                  <w:noProof/>
                  <w:u w:val="single"/>
                  <w:lang w:val="en-US"/>
                </w:rPr>
                <w:t>http://uis.unesco.org/country/BF</w:t>
              </w:r>
              <w:r>
                <w:rPr>
                  <w:noProof/>
                  <w:lang w:val="en-US"/>
                </w:rPr>
                <w:br/>
                <w:t>[Accessed 29 February 2020].</w:t>
              </w:r>
            </w:p>
            <w:p w14:paraId="2D6A9E86" w14:textId="77777777" w:rsidR="00CA76BF" w:rsidRDefault="00CA76BF" w:rsidP="00CA76BF">
              <w:pPr>
                <w:pStyle w:val="Bibliography"/>
                <w:rPr>
                  <w:noProof/>
                  <w:lang w:val="en-US"/>
                </w:rPr>
              </w:pPr>
              <w:r>
                <w:rPr>
                  <w:noProof/>
                  <w:lang w:val="en-US"/>
                </w:rPr>
                <w:t xml:space="preserve">Vachon , P., 2007. </w:t>
              </w:r>
              <w:r>
                <w:rPr>
                  <w:i/>
                  <w:iCs/>
                  <w:noProof/>
                  <w:lang w:val="en-US"/>
                </w:rPr>
                <w:t xml:space="preserve">Burkina Faso Country case study, </w:t>
              </w:r>
              <w:r>
                <w:rPr>
                  <w:noProof/>
                  <w:lang w:val="en-US"/>
                </w:rPr>
                <w:t>s.l.: UNESCO.</w:t>
              </w:r>
            </w:p>
            <w:p w14:paraId="6E503EF0" w14:textId="77777777" w:rsidR="00CA76BF" w:rsidRDefault="00CA76BF" w:rsidP="00CA76BF">
              <w:pPr>
                <w:pStyle w:val="Bibliography"/>
                <w:rPr>
                  <w:noProof/>
                  <w:lang w:val="en-US"/>
                </w:rPr>
              </w:pPr>
              <w:r>
                <w:rPr>
                  <w:noProof/>
                  <w:lang w:val="en-US"/>
                </w:rPr>
                <w:t xml:space="preserve">Weale, S., 2019. </w:t>
              </w:r>
              <w:r>
                <w:rPr>
                  <w:i/>
                  <w:iCs/>
                  <w:noProof/>
                  <w:lang w:val="en-US"/>
                </w:rPr>
                <w:t xml:space="preserve">Tired, hungry and shamed: pupil poverty ‘stops learning’. </w:t>
              </w:r>
              <w:r>
                <w:rPr>
                  <w:noProof/>
                  <w:lang w:val="en-US"/>
                </w:rPr>
                <w:t xml:space="preserve">[Online] </w:t>
              </w:r>
              <w:r>
                <w:rPr>
                  <w:noProof/>
                  <w:lang w:val="en-US"/>
                </w:rPr>
                <w:br/>
                <w:t xml:space="preserve">Available at: </w:t>
              </w:r>
              <w:r>
                <w:rPr>
                  <w:noProof/>
                  <w:u w:val="single"/>
                  <w:lang w:val="en-US"/>
                </w:rPr>
                <w:t>https://www.theguardian.com/education/2019/apr/14/tired-hungry-shamed-pupil-poverty-stops-learning</w:t>
              </w:r>
              <w:r>
                <w:rPr>
                  <w:noProof/>
                  <w:lang w:val="en-US"/>
                </w:rPr>
                <w:br/>
                <w:t>[Accessed 29 Chwefror 2020].</w:t>
              </w:r>
            </w:p>
            <w:p w14:paraId="178B693D" w14:textId="77777777" w:rsidR="00CA76BF" w:rsidRDefault="00CA76BF" w:rsidP="00CA76BF">
              <w:pPr>
                <w:pStyle w:val="Bibliography"/>
                <w:rPr>
                  <w:noProof/>
                  <w:lang w:val="en-US"/>
                </w:rPr>
              </w:pPr>
              <w:r>
                <w:rPr>
                  <w:noProof/>
                  <w:lang w:val="en-US"/>
                </w:rPr>
                <w:t xml:space="preserve">World Bank, 2017. </w:t>
              </w:r>
              <w:r>
                <w:rPr>
                  <w:i/>
                  <w:iCs/>
                  <w:noProof/>
                  <w:lang w:val="en-US"/>
                </w:rPr>
                <w:t xml:space="preserve">Country at a Glance - United Kingdom. </w:t>
              </w:r>
              <w:r>
                <w:rPr>
                  <w:noProof/>
                  <w:lang w:val="en-US"/>
                </w:rPr>
                <w:t xml:space="preserve">[Online] </w:t>
              </w:r>
              <w:r>
                <w:rPr>
                  <w:noProof/>
                  <w:lang w:val="en-US"/>
                </w:rPr>
                <w:br/>
                <w:t xml:space="preserve">Available at: </w:t>
              </w:r>
              <w:r>
                <w:rPr>
                  <w:noProof/>
                  <w:u w:val="single"/>
                  <w:lang w:val="en-US"/>
                </w:rPr>
                <w:t>https://datatopics.worldbank.org/education/country/united-kingdom</w:t>
              </w:r>
              <w:r>
                <w:rPr>
                  <w:noProof/>
                  <w:lang w:val="en-US"/>
                </w:rPr>
                <w:br/>
                <w:t>[Accessed 29 Chwefror 2020].</w:t>
              </w:r>
            </w:p>
            <w:p w14:paraId="5A50F9F0" w14:textId="77777777" w:rsidR="00CA76BF" w:rsidRDefault="00CA76BF" w:rsidP="00CA76BF">
              <w:pPr>
                <w:pStyle w:val="Bibliography"/>
                <w:rPr>
                  <w:noProof/>
                  <w:lang w:val="en-US"/>
                </w:rPr>
              </w:pPr>
              <w:r>
                <w:rPr>
                  <w:noProof/>
                  <w:lang w:val="en-US"/>
                </w:rPr>
                <w:t xml:space="preserve">World Education Forum, 2000. </w:t>
              </w:r>
              <w:r>
                <w:rPr>
                  <w:i/>
                  <w:iCs/>
                  <w:noProof/>
                  <w:lang w:val="en-US"/>
                </w:rPr>
                <w:t xml:space="preserve">The Dakar Framework for Action, </w:t>
              </w:r>
              <w:r>
                <w:rPr>
                  <w:noProof/>
                  <w:lang w:val="en-US"/>
                </w:rPr>
                <w:t>Dakar: UNESCO.</w:t>
              </w:r>
            </w:p>
            <w:p w14:paraId="6F914F8A" w14:textId="77777777" w:rsidR="00CA76BF" w:rsidRDefault="00CA76BF" w:rsidP="00CA76BF">
              <w:pPr>
                <w:pStyle w:val="Bibliography"/>
                <w:rPr>
                  <w:noProof/>
                  <w:lang w:val="en-US"/>
                </w:rPr>
              </w:pPr>
              <w:r>
                <w:rPr>
                  <w:noProof/>
                  <w:lang w:val="en-US"/>
                </w:rPr>
                <w:lastRenderedPageBreak/>
                <w:t xml:space="preserve">Worldometer, n.d. </w:t>
              </w:r>
              <w:r>
                <w:rPr>
                  <w:i/>
                  <w:iCs/>
                  <w:noProof/>
                  <w:lang w:val="en-US"/>
                </w:rPr>
                <w:t xml:space="preserve">Burkina Faso Demographics. </w:t>
              </w:r>
              <w:r>
                <w:rPr>
                  <w:noProof/>
                  <w:lang w:val="en-US"/>
                </w:rPr>
                <w:t xml:space="preserve">[Online] </w:t>
              </w:r>
              <w:r>
                <w:rPr>
                  <w:noProof/>
                  <w:lang w:val="en-US"/>
                </w:rPr>
                <w:br/>
                <w:t xml:space="preserve">Available at: </w:t>
              </w:r>
              <w:r>
                <w:rPr>
                  <w:noProof/>
                  <w:u w:val="single"/>
                  <w:lang w:val="en-US"/>
                </w:rPr>
                <w:t>https://www.worldometers.info/demographics/burkina-faso-demographics/#urb</w:t>
              </w:r>
              <w:r>
                <w:rPr>
                  <w:noProof/>
                  <w:lang w:val="en-US"/>
                </w:rPr>
                <w:br/>
                <w:t>[Accessed 13 Chwefror 2020].</w:t>
              </w:r>
            </w:p>
            <w:p w14:paraId="34A55BCB" w14:textId="77777777" w:rsidR="00CA76BF" w:rsidRDefault="00CA76BF" w:rsidP="00CA76BF">
              <w:pPr>
                <w:pStyle w:val="Bibliography"/>
                <w:rPr>
                  <w:noProof/>
                  <w:lang w:val="en-US"/>
                </w:rPr>
              </w:pPr>
              <w:r>
                <w:rPr>
                  <w:noProof/>
                  <w:lang w:val="en-US"/>
                </w:rPr>
                <w:t xml:space="preserve">Young Minds, 2020. </w:t>
              </w:r>
              <w:r>
                <w:rPr>
                  <w:i/>
                  <w:iCs/>
                  <w:noProof/>
                  <w:lang w:val="en-US"/>
                </w:rPr>
                <w:t xml:space="preserve">Young Carers. </w:t>
              </w:r>
              <w:r>
                <w:rPr>
                  <w:noProof/>
                  <w:lang w:val="en-US"/>
                </w:rPr>
                <w:t xml:space="preserve">[Online] </w:t>
              </w:r>
              <w:r>
                <w:rPr>
                  <w:noProof/>
                  <w:lang w:val="en-US"/>
                </w:rPr>
                <w:br/>
                <w:t xml:space="preserve">Available at: </w:t>
              </w:r>
              <w:r>
                <w:rPr>
                  <w:noProof/>
                  <w:u w:val="single"/>
                  <w:lang w:val="en-US"/>
                </w:rPr>
                <w:t>https://youngminds.org.uk/find-help/looking-after-yourself/young-carers/</w:t>
              </w:r>
              <w:r>
                <w:rPr>
                  <w:noProof/>
                  <w:lang w:val="en-US"/>
                </w:rPr>
                <w:br/>
                <w:t>[Accessed 29 Chwefror 2020].</w:t>
              </w:r>
            </w:p>
            <w:p w14:paraId="5F79A25C" w14:textId="4D8C8D2A" w:rsidR="00CA76BF" w:rsidRDefault="00CA76BF" w:rsidP="00CA76BF">
              <w:r>
                <w:rPr>
                  <w:b/>
                  <w:bCs/>
                  <w:noProof/>
                </w:rPr>
                <w:fldChar w:fldCharType="end"/>
              </w:r>
            </w:p>
          </w:sdtContent>
        </w:sdt>
      </w:sdtContent>
    </w:sdt>
    <w:p w14:paraId="2ED1B9EC" w14:textId="77777777" w:rsidR="00CA76BF" w:rsidRPr="008D0957" w:rsidRDefault="00CA76BF" w:rsidP="008D0957">
      <w:pPr>
        <w:spacing w:line="480" w:lineRule="auto"/>
        <w:jc w:val="both"/>
        <w:rPr>
          <w:rFonts w:ascii="Arial" w:hAnsi="Arial" w:cs="Arial"/>
          <w:sz w:val="24"/>
          <w:szCs w:val="24"/>
          <w:lang w:val="cy-GB"/>
        </w:rPr>
      </w:pPr>
    </w:p>
    <w:sectPr w:rsidR="00CA76BF" w:rsidRPr="008D09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1912F9"/>
    <w:multiLevelType w:val="hybridMultilevel"/>
    <w:tmpl w:val="0FB85170"/>
    <w:lvl w:ilvl="0" w:tplc="94527C80">
      <w:start w:val="1"/>
      <w:numFmt w:val="bullet"/>
      <w:lvlText w:val="•"/>
      <w:lvlJc w:val="left"/>
      <w:pPr>
        <w:tabs>
          <w:tab w:val="num" w:pos="720"/>
        </w:tabs>
        <w:ind w:left="720" w:hanging="360"/>
      </w:pPr>
      <w:rPr>
        <w:rFonts w:ascii="Arial" w:hAnsi="Arial" w:hint="default"/>
      </w:rPr>
    </w:lvl>
    <w:lvl w:ilvl="1" w:tplc="AA30637C" w:tentative="1">
      <w:start w:val="1"/>
      <w:numFmt w:val="bullet"/>
      <w:lvlText w:val="•"/>
      <w:lvlJc w:val="left"/>
      <w:pPr>
        <w:tabs>
          <w:tab w:val="num" w:pos="1440"/>
        </w:tabs>
        <w:ind w:left="1440" w:hanging="360"/>
      </w:pPr>
      <w:rPr>
        <w:rFonts w:ascii="Arial" w:hAnsi="Arial" w:hint="default"/>
      </w:rPr>
    </w:lvl>
    <w:lvl w:ilvl="2" w:tplc="F1EC9A1C" w:tentative="1">
      <w:start w:val="1"/>
      <w:numFmt w:val="bullet"/>
      <w:lvlText w:val="•"/>
      <w:lvlJc w:val="left"/>
      <w:pPr>
        <w:tabs>
          <w:tab w:val="num" w:pos="2160"/>
        </w:tabs>
        <w:ind w:left="2160" w:hanging="360"/>
      </w:pPr>
      <w:rPr>
        <w:rFonts w:ascii="Arial" w:hAnsi="Arial" w:hint="default"/>
      </w:rPr>
    </w:lvl>
    <w:lvl w:ilvl="3" w:tplc="97842E38" w:tentative="1">
      <w:start w:val="1"/>
      <w:numFmt w:val="bullet"/>
      <w:lvlText w:val="•"/>
      <w:lvlJc w:val="left"/>
      <w:pPr>
        <w:tabs>
          <w:tab w:val="num" w:pos="2880"/>
        </w:tabs>
        <w:ind w:left="2880" w:hanging="360"/>
      </w:pPr>
      <w:rPr>
        <w:rFonts w:ascii="Arial" w:hAnsi="Arial" w:hint="default"/>
      </w:rPr>
    </w:lvl>
    <w:lvl w:ilvl="4" w:tplc="7FFC7088" w:tentative="1">
      <w:start w:val="1"/>
      <w:numFmt w:val="bullet"/>
      <w:lvlText w:val="•"/>
      <w:lvlJc w:val="left"/>
      <w:pPr>
        <w:tabs>
          <w:tab w:val="num" w:pos="3600"/>
        </w:tabs>
        <w:ind w:left="3600" w:hanging="360"/>
      </w:pPr>
      <w:rPr>
        <w:rFonts w:ascii="Arial" w:hAnsi="Arial" w:hint="default"/>
      </w:rPr>
    </w:lvl>
    <w:lvl w:ilvl="5" w:tplc="84726DF2" w:tentative="1">
      <w:start w:val="1"/>
      <w:numFmt w:val="bullet"/>
      <w:lvlText w:val="•"/>
      <w:lvlJc w:val="left"/>
      <w:pPr>
        <w:tabs>
          <w:tab w:val="num" w:pos="4320"/>
        </w:tabs>
        <w:ind w:left="4320" w:hanging="360"/>
      </w:pPr>
      <w:rPr>
        <w:rFonts w:ascii="Arial" w:hAnsi="Arial" w:hint="default"/>
      </w:rPr>
    </w:lvl>
    <w:lvl w:ilvl="6" w:tplc="771E34B8" w:tentative="1">
      <w:start w:val="1"/>
      <w:numFmt w:val="bullet"/>
      <w:lvlText w:val="•"/>
      <w:lvlJc w:val="left"/>
      <w:pPr>
        <w:tabs>
          <w:tab w:val="num" w:pos="5040"/>
        </w:tabs>
        <w:ind w:left="5040" w:hanging="360"/>
      </w:pPr>
      <w:rPr>
        <w:rFonts w:ascii="Arial" w:hAnsi="Arial" w:hint="default"/>
      </w:rPr>
    </w:lvl>
    <w:lvl w:ilvl="7" w:tplc="04522718" w:tentative="1">
      <w:start w:val="1"/>
      <w:numFmt w:val="bullet"/>
      <w:lvlText w:val="•"/>
      <w:lvlJc w:val="left"/>
      <w:pPr>
        <w:tabs>
          <w:tab w:val="num" w:pos="5760"/>
        </w:tabs>
        <w:ind w:left="5760" w:hanging="360"/>
      </w:pPr>
      <w:rPr>
        <w:rFonts w:ascii="Arial" w:hAnsi="Arial" w:hint="default"/>
      </w:rPr>
    </w:lvl>
    <w:lvl w:ilvl="8" w:tplc="411E755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A3E1DEA"/>
    <w:multiLevelType w:val="hybridMultilevel"/>
    <w:tmpl w:val="BB06802C"/>
    <w:lvl w:ilvl="0" w:tplc="A09C2CE0">
      <w:start w:val="1"/>
      <w:numFmt w:val="bullet"/>
      <w:lvlText w:val="•"/>
      <w:lvlJc w:val="left"/>
      <w:pPr>
        <w:tabs>
          <w:tab w:val="num" w:pos="720"/>
        </w:tabs>
        <w:ind w:left="720" w:hanging="360"/>
      </w:pPr>
      <w:rPr>
        <w:rFonts w:ascii="Arial" w:hAnsi="Arial" w:hint="default"/>
      </w:rPr>
    </w:lvl>
    <w:lvl w:ilvl="1" w:tplc="EB2CB150" w:tentative="1">
      <w:start w:val="1"/>
      <w:numFmt w:val="bullet"/>
      <w:lvlText w:val="•"/>
      <w:lvlJc w:val="left"/>
      <w:pPr>
        <w:tabs>
          <w:tab w:val="num" w:pos="1440"/>
        </w:tabs>
        <w:ind w:left="1440" w:hanging="360"/>
      </w:pPr>
      <w:rPr>
        <w:rFonts w:ascii="Arial" w:hAnsi="Arial" w:hint="default"/>
      </w:rPr>
    </w:lvl>
    <w:lvl w:ilvl="2" w:tplc="C1D6C7D4" w:tentative="1">
      <w:start w:val="1"/>
      <w:numFmt w:val="bullet"/>
      <w:lvlText w:val="•"/>
      <w:lvlJc w:val="left"/>
      <w:pPr>
        <w:tabs>
          <w:tab w:val="num" w:pos="2160"/>
        </w:tabs>
        <w:ind w:left="2160" w:hanging="360"/>
      </w:pPr>
      <w:rPr>
        <w:rFonts w:ascii="Arial" w:hAnsi="Arial" w:hint="default"/>
      </w:rPr>
    </w:lvl>
    <w:lvl w:ilvl="3" w:tplc="9FD42660" w:tentative="1">
      <w:start w:val="1"/>
      <w:numFmt w:val="bullet"/>
      <w:lvlText w:val="•"/>
      <w:lvlJc w:val="left"/>
      <w:pPr>
        <w:tabs>
          <w:tab w:val="num" w:pos="2880"/>
        </w:tabs>
        <w:ind w:left="2880" w:hanging="360"/>
      </w:pPr>
      <w:rPr>
        <w:rFonts w:ascii="Arial" w:hAnsi="Arial" w:hint="default"/>
      </w:rPr>
    </w:lvl>
    <w:lvl w:ilvl="4" w:tplc="AD08B56A" w:tentative="1">
      <w:start w:val="1"/>
      <w:numFmt w:val="bullet"/>
      <w:lvlText w:val="•"/>
      <w:lvlJc w:val="left"/>
      <w:pPr>
        <w:tabs>
          <w:tab w:val="num" w:pos="3600"/>
        </w:tabs>
        <w:ind w:left="3600" w:hanging="360"/>
      </w:pPr>
      <w:rPr>
        <w:rFonts w:ascii="Arial" w:hAnsi="Arial" w:hint="default"/>
      </w:rPr>
    </w:lvl>
    <w:lvl w:ilvl="5" w:tplc="279AC7F0" w:tentative="1">
      <w:start w:val="1"/>
      <w:numFmt w:val="bullet"/>
      <w:lvlText w:val="•"/>
      <w:lvlJc w:val="left"/>
      <w:pPr>
        <w:tabs>
          <w:tab w:val="num" w:pos="4320"/>
        </w:tabs>
        <w:ind w:left="4320" w:hanging="360"/>
      </w:pPr>
      <w:rPr>
        <w:rFonts w:ascii="Arial" w:hAnsi="Arial" w:hint="default"/>
      </w:rPr>
    </w:lvl>
    <w:lvl w:ilvl="6" w:tplc="BC524A40" w:tentative="1">
      <w:start w:val="1"/>
      <w:numFmt w:val="bullet"/>
      <w:lvlText w:val="•"/>
      <w:lvlJc w:val="left"/>
      <w:pPr>
        <w:tabs>
          <w:tab w:val="num" w:pos="5040"/>
        </w:tabs>
        <w:ind w:left="5040" w:hanging="360"/>
      </w:pPr>
      <w:rPr>
        <w:rFonts w:ascii="Arial" w:hAnsi="Arial" w:hint="default"/>
      </w:rPr>
    </w:lvl>
    <w:lvl w:ilvl="7" w:tplc="C69A8232" w:tentative="1">
      <w:start w:val="1"/>
      <w:numFmt w:val="bullet"/>
      <w:lvlText w:val="•"/>
      <w:lvlJc w:val="left"/>
      <w:pPr>
        <w:tabs>
          <w:tab w:val="num" w:pos="5760"/>
        </w:tabs>
        <w:ind w:left="5760" w:hanging="360"/>
      </w:pPr>
      <w:rPr>
        <w:rFonts w:ascii="Arial" w:hAnsi="Arial" w:hint="default"/>
      </w:rPr>
    </w:lvl>
    <w:lvl w:ilvl="8" w:tplc="1ECE45B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9DE6083"/>
    <w:multiLevelType w:val="hybridMultilevel"/>
    <w:tmpl w:val="945C30E2"/>
    <w:lvl w:ilvl="0" w:tplc="9754FA18">
      <w:start w:val="1"/>
      <w:numFmt w:val="bullet"/>
      <w:lvlText w:val="•"/>
      <w:lvlJc w:val="left"/>
      <w:pPr>
        <w:tabs>
          <w:tab w:val="num" w:pos="720"/>
        </w:tabs>
        <w:ind w:left="720" w:hanging="360"/>
      </w:pPr>
      <w:rPr>
        <w:rFonts w:ascii="Arial" w:hAnsi="Arial" w:hint="default"/>
      </w:rPr>
    </w:lvl>
    <w:lvl w:ilvl="1" w:tplc="EF229F8A" w:tentative="1">
      <w:start w:val="1"/>
      <w:numFmt w:val="bullet"/>
      <w:lvlText w:val="•"/>
      <w:lvlJc w:val="left"/>
      <w:pPr>
        <w:tabs>
          <w:tab w:val="num" w:pos="1440"/>
        </w:tabs>
        <w:ind w:left="1440" w:hanging="360"/>
      </w:pPr>
      <w:rPr>
        <w:rFonts w:ascii="Arial" w:hAnsi="Arial" w:hint="default"/>
      </w:rPr>
    </w:lvl>
    <w:lvl w:ilvl="2" w:tplc="D9122952" w:tentative="1">
      <w:start w:val="1"/>
      <w:numFmt w:val="bullet"/>
      <w:lvlText w:val="•"/>
      <w:lvlJc w:val="left"/>
      <w:pPr>
        <w:tabs>
          <w:tab w:val="num" w:pos="2160"/>
        </w:tabs>
        <w:ind w:left="2160" w:hanging="360"/>
      </w:pPr>
      <w:rPr>
        <w:rFonts w:ascii="Arial" w:hAnsi="Arial" w:hint="default"/>
      </w:rPr>
    </w:lvl>
    <w:lvl w:ilvl="3" w:tplc="7D2A146C" w:tentative="1">
      <w:start w:val="1"/>
      <w:numFmt w:val="bullet"/>
      <w:lvlText w:val="•"/>
      <w:lvlJc w:val="left"/>
      <w:pPr>
        <w:tabs>
          <w:tab w:val="num" w:pos="2880"/>
        </w:tabs>
        <w:ind w:left="2880" w:hanging="360"/>
      </w:pPr>
      <w:rPr>
        <w:rFonts w:ascii="Arial" w:hAnsi="Arial" w:hint="default"/>
      </w:rPr>
    </w:lvl>
    <w:lvl w:ilvl="4" w:tplc="F5FA348E" w:tentative="1">
      <w:start w:val="1"/>
      <w:numFmt w:val="bullet"/>
      <w:lvlText w:val="•"/>
      <w:lvlJc w:val="left"/>
      <w:pPr>
        <w:tabs>
          <w:tab w:val="num" w:pos="3600"/>
        </w:tabs>
        <w:ind w:left="3600" w:hanging="360"/>
      </w:pPr>
      <w:rPr>
        <w:rFonts w:ascii="Arial" w:hAnsi="Arial" w:hint="default"/>
      </w:rPr>
    </w:lvl>
    <w:lvl w:ilvl="5" w:tplc="7A3E3AD0" w:tentative="1">
      <w:start w:val="1"/>
      <w:numFmt w:val="bullet"/>
      <w:lvlText w:val="•"/>
      <w:lvlJc w:val="left"/>
      <w:pPr>
        <w:tabs>
          <w:tab w:val="num" w:pos="4320"/>
        </w:tabs>
        <w:ind w:left="4320" w:hanging="360"/>
      </w:pPr>
      <w:rPr>
        <w:rFonts w:ascii="Arial" w:hAnsi="Arial" w:hint="default"/>
      </w:rPr>
    </w:lvl>
    <w:lvl w:ilvl="6" w:tplc="BDC000BC" w:tentative="1">
      <w:start w:val="1"/>
      <w:numFmt w:val="bullet"/>
      <w:lvlText w:val="•"/>
      <w:lvlJc w:val="left"/>
      <w:pPr>
        <w:tabs>
          <w:tab w:val="num" w:pos="5040"/>
        </w:tabs>
        <w:ind w:left="5040" w:hanging="360"/>
      </w:pPr>
      <w:rPr>
        <w:rFonts w:ascii="Arial" w:hAnsi="Arial" w:hint="default"/>
      </w:rPr>
    </w:lvl>
    <w:lvl w:ilvl="7" w:tplc="7062CEA4" w:tentative="1">
      <w:start w:val="1"/>
      <w:numFmt w:val="bullet"/>
      <w:lvlText w:val="•"/>
      <w:lvlJc w:val="left"/>
      <w:pPr>
        <w:tabs>
          <w:tab w:val="num" w:pos="5760"/>
        </w:tabs>
        <w:ind w:left="5760" w:hanging="360"/>
      </w:pPr>
      <w:rPr>
        <w:rFonts w:ascii="Arial" w:hAnsi="Arial" w:hint="default"/>
      </w:rPr>
    </w:lvl>
    <w:lvl w:ilvl="8" w:tplc="29CAB76C"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B9D"/>
    <w:rsid w:val="00025783"/>
    <w:rsid w:val="000329CB"/>
    <w:rsid w:val="0003378C"/>
    <w:rsid w:val="00050BA9"/>
    <w:rsid w:val="00087142"/>
    <w:rsid w:val="00087926"/>
    <w:rsid w:val="000D4A93"/>
    <w:rsid w:val="000F60F1"/>
    <w:rsid w:val="00113BC5"/>
    <w:rsid w:val="001426C8"/>
    <w:rsid w:val="001458C8"/>
    <w:rsid w:val="00152F6B"/>
    <w:rsid w:val="00162F59"/>
    <w:rsid w:val="00167D63"/>
    <w:rsid w:val="0018108E"/>
    <w:rsid w:val="00186208"/>
    <w:rsid w:val="001C6C90"/>
    <w:rsid w:val="001E520A"/>
    <w:rsid w:val="001E7C94"/>
    <w:rsid w:val="00257714"/>
    <w:rsid w:val="002A0FDC"/>
    <w:rsid w:val="002A1B30"/>
    <w:rsid w:val="002F5231"/>
    <w:rsid w:val="0032126C"/>
    <w:rsid w:val="003469EB"/>
    <w:rsid w:val="0034707E"/>
    <w:rsid w:val="00350728"/>
    <w:rsid w:val="003A7091"/>
    <w:rsid w:val="003B4B9D"/>
    <w:rsid w:val="003B6C04"/>
    <w:rsid w:val="003C4259"/>
    <w:rsid w:val="0048756A"/>
    <w:rsid w:val="00493796"/>
    <w:rsid w:val="004B612F"/>
    <w:rsid w:val="004C4B08"/>
    <w:rsid w:val="004E1421"/>
    <w:rsid w:val="004F7B12"/>
    <w:rsid w:val="00531BB6"/>
    <w:rsid w:val="0054790E"/>
    <w:rsid w:val="00567FEA"/>
    <w:rsid w:val="005930A7"/>
    <w:rsid w:val="00596C1E"/>
    <w:rsid w:val="005D299B"/>
    <w:rsid w:val="005F3689"/>
    <w:rsid w:val="006024B1"/>
    <w:rsid w:val="00641EF3"/>
    <w:rsid w:val="006C07FB"/>
    <w:rsid w:val="006C5ECB"/>
    <w:rsid w:val="006C6139"/>
    <w:rsid w:val="006E0F9F"/>
    <w:rsid w:val="00750962"/>
    <w:rsid w:val="007617BD"/>
    <w:rsid w:val="007835A6"/>
    <w:rsid w:val="007C2CE7"/>
    <w:rsid w:val="008060DC"/>
    <w:rsid w:val="00827255"/>
    <w:rsid w:val="008705A9"/>
    <w:rsid w:val="008A080A"/>
    <w:rsid w:val="008B4B48"/>
    <w:rsid w:val="008D0957"/>
    <w:rsid w:val="008F42FE"/>
    <w:rsid w:val="009170A7"/>
    <w:rsid w:val="009576BB"/>
    <w:rsid w:val="00957994"/>
    <w:rsid w:val="009A3666"/>
    <w:rsid w:val="009D7155"/>
    <w:rsid w:val="00A519DD"/>
    <w:rsid w:val="00AE7C87"/>
    <w:rsid w:val="00AF673E"/>
    <w:rsid w:val="00B5672F"/>
    <w:rsid w:val="00B771E4"/>
    <w:rsid w:val="00B90B9A"/>
    <w:rsid w:val="00BB38EC"/>
    <w:rsid w:val="00BD135A"/>
    <w:rsid w:val="00C156B7"/>
    <w:rsid w:val="00C2379E"/>
    <w:rsid w:val="00CA76BF"/>
    <w:rsid w:val="00D311CF"/>
    <w:rsid w:val="00D32C7E"/>
    <w:rsid w:val="00D3672D"/>
    <w:rsid w:val="00D46EEF"/>
    <w:rsid w:val="00D6155D"/>
    <w:rsid w:val="00DB46BE"/>
    <w:rsid w:val="00DE768A"/>
    <w:rsid w:val="00E65241"/>
    <w:rsid w:val="00E818FC"/>
    <w:rsid w:val="00F526F3"/>
    <w:rsid w:val="00F735DA"/>
    <w:rsid w:val="00F807CE"/>
    <w:rsid w:val="00F85910"/>
    <w:rsid w:val="00F91CFE"/>
    <w:rsid w:val="00FA3FDB"/>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BFDC7"/>
  <w15:chartTrackingRefBased/>
  <w15:docId w15:val="{A88F769E-8EF2-4324-B234-39DF2A628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A76B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520A"/>
    <w:rPr>
      <w:color w:val="0563C1" w:themeColor="hyperlink"/>
      <w:u w:val="single"/>
    </w:rPr>
  </w:style>
  <w:style w:type="character" w:styleId="UnresolvedMention">
    <w:name w:val="Unresolved Mention"/>
    <w:basedOn w:val="DefaultParagraphFont"/>
    <w:uiPriority w:val="99"/>
    <w:semiHidden/>
    <w:unhideWhenUsed/>
    <w:rsid w:val="001E520A"/>
    <w:rPr>
      <w:color w:val="605E5C"/>
      <w:shd w:val="clear" w:color="auto" w:fill="E1DFDD"/>
    </w:rPr>
  </w:style>
  <w:style w:type="character" w:customStyle="1" w:styleId="e24kjd">
    <w:name w:val="e24kjd"/>
    <w:basedOn w:val="DefaultParagraphFont"/>
    <w:rsid w:val="0032126C"/>
  </w:style>
  <w:style w:type="character" w:customStyle="1" w:styleId="Heading1Char">
    <w:name w:val="Heading 1 Char"/>
    <w:basedOn w:val="DefaultParagraphFont"/>
    <w:link w:val="Heading1"/>
    <w:uiPriority w:val="9"/>
    <w:rsid w:val="00CA76B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A76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5787">
      <w:bodyDiv w:val="1"/>
      <w:marLeft w:val="0"/>
      <w:marRight w:val="0"/>
      <w:marTop w:val="0"/>
      <w:marBottom w:val="0"/>
      <w:divBdr>
        <w:top w:val="none" w:sz="0" w:space="0" w:color="auto"/>
        <w:left w:val="none" w:sz="0" w:space="0" w:color="auto"/>
        <w:bottom w:val="none" w:sz="0" w:space="0" w:color="auto"/>
        <w:right w:val="none" w:sz="0" w:space="0" w:color="auto"/>
      </w:divBdr>
    </w:div>
    <w:div w:id="5375838">
      <w:bodyDiv w:val="1"/>
      <w:marLeft w:val="0"/>
      <w:marRight w:val="0"/>
      <w:marTop w:val="0"/>
      <w:marBottom w:val="0"/>
      <w:divBdr>
        <w:top w:val="none" w:sz="0" w:space="0" w:color="auto"/>
        <w:left w:val="none" w:sz="0" w:space="0" w:color="auto"/>
        <w:bottom w:val="none" w:sz="0" w:space="0" w:color="auto"/>
        <w:right w:val="none" w:sz="0" w:space="0" w:color="auto"/>
      </w:divBdr>
      <w:divsChild>
        <w:div w:id="1032878989">
          <w:marLeft w:val="547"/>
          <w:marRight w:val="0"/>
          <w:marTop w:val="106"/>
          <w:marBottom w:val="0"/>
          <w:divBdr>
            <w:top w:val="none" w:sz="0" w:space="0" w:color="auto"/>
            <w:left w:val="none" w:sz="0" w:space="0" w:color="auto"/>
            <w:bottom w:val="none" w:sz="0" w:space="0" w:color="auto"/>
            <w:right w:val="none" w:sz="0" w:space="0" w:color="auto"/>
          </w:divBdr>
        </w:div>
      </w:divsChild>
    </w:div>
    <w:div w:id="33044157">
      <w:bodyDiv w:val="1"/>
      <w:marLeft w:val="0"/>
      <w:marRight w:val="0"/>
      <w:marTop w:val="0"/>
      <w:marBottom w:val="0"/>
      <w:divBdr>
        <w:top w:val="none" w:sz="0" w:space="0" w:color="auto"/>
        <w:left w:val="none" w:sz="0" w:space="0" w:color="auto"/>
        <w:bottom w:val="none" w:sz="0" w:space="0" w:color="auto"/>
        <w:right w:val="none" w:sz="0" w:space="0" w:color="auto"/>
      </w:divBdr>
    </w:div>
    <w:div w:id="35593518">
      <w:bodyDiv w:val="1"/>
      <w:marLeft w:val="0"/>
      <w:marRight w:val="0"/>
      <w:marTop w:val="0"/>
      <w:marBottom w:val="0"/>
      <w:divBdr>
        <w:top w:val="none" w:sz="0" w:space="0" w:color="auto"/>
        <w:left w:val="none" w:sz="0" w:space="0" w:color="auto"/>
        <w:bottom w:val="none" w:sz="0" w:space="0" w:color="auto"/>
        <w:right w:val="none" w:sz="0" w:space="0" w:color="auto"/>
      </w:divBdr>
    </w:div>
    <w:div w:id="51588242">
      <w:bodyDiv w:val="1"/>
      <w:marLeft w:val="0"/>
      <w:marRight w:val="0"/>
      <w:marTop w:val="0"/>
      <w:marBottom w:val="0"/>
      <w:divBdr>
        <w:top w:val="none" w:sz="0" w:space="0" w:color="auto"/>
        <w:left w:val="none" w:sz="0" w:space="0" w:color="auto"/>
        <w:bottom w:val="none" w:sz="0" w:space="0" w:color="auto"/>
        <w:right w:val="none" w:sz="0" w:space="0" w:color="auto"/>
      </w:divBdr>
    </w:div>
    <w:div w:id="59793921">
      <w:bodyDiv w:val="1"/>
      <w:marLeft w:val="0"/>
      <w:marRight w:val="0"/>
      <w:marTop w:val="0"/>
      <w:marBottom w:val="0"/>
      <w:divBdr>
        <w:top w:val="none" w:sz="0" w:space="0" w:color="auto"/>
        <w:left w:val="none" w:sz="0" w:space="0" w:color="auto"/>
        <w:bottom w:val="none" w:sz="0" w:space="0" w:color="auto"/>
        <w:right w:val="none" w:sz="0" w:space="0" w:color="auto"/>
      </w:divBdr>
    </w:div>
    <w:div w:id="71315264">
      <w:bodyDiv w:val="1"/>
      <w:marLeft w:val="0"/>
      <w:marRight w:val="0"/>
      <w:marTop w:val="0"/>
      <w:marBottom w:val="0"/>
      <w:divBdr>
        <w:top w:val="none" w:sz="0" w:space="0" w:color="auto"/>
        <w:left w:val="none" w:sz="0" w:space="0" w:color="auto"/>
        <w:bottom w:val="none" w:sz="0" w:space="0" w:color="auto"/>
        <w:right w:val="none" w:sz="0" w:space="0" w:color="auto"/>
      </w:divBdr>
    </w:div>
    <w:div w:id="119619075">
      <w:bodyDiv w:val="1"/>
      <w:marLeft w:val="0"/>
      <w:marRight w:val="0"/>
      <w:marTop w:val="0"/>
      <w:marBottom w:val="0"/>
      <w:divBdr>
        <w:top w:val="none" w:sz="0" w:space="0" w:color="auto"/>
        <w:left w:val="none" w:sz="0" w:space="0" w:color="auto"/>
        <w:bottom w:val="none" w:sz="0" w:space="0" w:color="auto"/>
        <w:right w:val="none" w:sz="0" w:space="0" w:color="auto"/>
      </w:divBdr>
    </w:div>
    <w:div w:id="162477114">
      <w:bodyDiv w:val="1"/>
      <w:marLeft w:val="0"/>
      <w:marRight w:val="0"/>
      <w:marTop w:val="0"/>
      <w:marBottom w:val="0"/>
      <w:divBdr>
        <w:top w:val="none" w:sz="0" w:space="0" w:color="auto"/>
        <w:left w:val="none" w:sz="0" w:space="0" w:color="auto"/>
        <w:bottom w:val="none" w:sz="0" w:space="0" w:color="auto"/>
        <w:right w:val="none" w:sz="0" w:space="0" w:color="auto"/>
      </w:divBdr>
    </w:div>
    <w:div w:id="178588661">
      <w:bodyDiv w:val="1"/>
      <w:marLeft w:val="0"/>
      <w:marRight w:val="0"/>
      <w:marTop w:val="0"/>
      <w:marBottom w:val="0"/>
      <w:divBdr>
        <w:top w:val="none" w:sz="0" w:space="0" w:color="auto"/>
        <w:left w:val="none" w:sz="0" w:space="0" w:color="auto"/>
        <w:bottom w:val="none" w:sz="0" w:space="0" w:color="auto"/>
        <w:right w:val="none" w:sz="0" w:space="0" w:color="auto"/>
      </w:divBdr>
    </w:div>
    <w:div w:id="179586287">
      <w:bodyDiv w:val="1"/>
      <w:marLeft w:val="0"/>
      <w:marRight w:val="0"/>
      <w:marTop w:val="0"/>
      <w:marBottom w:val="0"/>
      <w:divBdr>
        <w:top w:val="none" w:sz="0" w:space="0" w:color="auto"/>
        <w:left w:val="none" w:sz="0" w:space="0" w:color="auto"/>
        <w:bottom w:val="none" w:sz="0" w:space="0" w:color="auto"/>
        <w:right w:val="none" w:sz="0" w:space="0" w:color="auto"/>
      </w:divBdr>
    </w:div>
    <w:div w:id="196045255">
      <w:bodyDiv w:val="1"/>
      <w:marLeft w:val="0"/>
      <w:marRight w:val="0"/>
      <w:marTop w:val="0"/>
      <w:marBottom w:val="0"/>
      <w:divBdr>
        <w:top w:val="none" w:sz="0" w:space="0" w:color="auto"/>
        <w:left w:val="none" w:sz="0" w:space="0" w:color="auto"/>
        <w:bottom w:val="none" w:sz="0" w:space="0" w:color="auto"/>
        <w:right w:val="none" w:sz="0" w:space="0" w:color="auto"/>
      </w:divBdr>
    </w:div>
    <w:div w:id="276330585">
      <w:bodyDiv w:val="1"/>
      <w:marLeft w:val="0"/>
      <w:marRight w:val="0"/>
      <w:marTop w:val="0"/>
      <w:marBottom w:val="0"/>
      <w:divBdr>
        <w:top w:val="none" w:sz="0" w:space="0" w:color="auto"/>
        <w:left w:val="none" w:sz="0" w:space="0" w:color="auto"/>
        <w:bottom w:val="none" w:sz="0" w:space="0" w:color="auto"/>
        <w:right w:val="none" w:sz="0" w:space="0" w:color="auto"/>
      </w:divBdr>
    </w:div>
    <w:div w:id="279605221">
      <w:bodyDiv w:val="1"/>
      <w:marLeft w:val="0"/>
      <w:marRight w:val="0"/>
      <w:marTop w:val="0"/>
      <w:marBottom w:val="0"/>
      <w:divBdr>
        <w:top w:val="none" w:sz="0" w:space="0" w:color="auto"/>
        <w:left w:val="none" w:sz="0" w:space="0" w:color="auto"/>
        <w:bottom w:val="none" w:sz="0" w:space="0" w:color="auto"/>
        <w:right w:val="none" w:sz="0" w:space="0" w:color="auto"/>
      </w:divBdr>
    </w:div>
    <w:div w:id="326905516">
      <w:bodyDiv w:val="1"/>
      <w:marLeft w:val="0"/>
      <w:marRight w:val="0"/>
      <w:marTop w:val="0"/>
      <w:marBottom w:val="0"/>
      <w:divBdr>
        <w:top w:val="none" w:sz="0" w:space="0" w:color="auto"/>
        <w:left w:val="none" w:sz="0" w:space="0" w:color="auto"/>
        <w:bottom w:val="none" w:sz="0" w:space="0" w:color="auto"/>
        <w:right w:val="none" w:sz="0" w:space="0" w:color="auto"/>
      </w:divBdr>
    </w:div>
    <w:div w:id="396781820">
      <w:bodyDiv w:val="1"/>
      <w:marLeft w:val="0"/>
      <w:marRight w:val="0"/>
      <w:marTop w:val="0"/>
      <w:marBottom w:val="0"/>
      <w:divBdr>
        <w:top w:val="none" w:sz="0" w:space="0" w:color="auto"/>
        <w:left w:val="none" w:sz="0" w:space="0" w:color="auto"/>
        <w:bottom w:val="none" w:sz="0" w:space="0" w:color="auto"/>
        <w:right w:val="none" w:sz="0" w:space="0" w:color="auto"/>
      </w:divBdr>
    </w:div>
    <w:div w:id="404762105">
      <w:bodyDiv w:val="1"/>
      <w:marLeft w:val="0"/>
      <w:marRight w:val="0"/>
      <w:marTop w:val="0"/>
      <w:marBottom w:val="0"/>
      <w:divBdr>
        <w:top w:val="none" w:sz="0" w:space="0" w:color="auto"/>
        <w:left w:val="none" w:sz="0" w:space="0" w:color="auto"/>
        <w:bottom w:val="none" w:sz="0" w:space="0" w:color="auto"/>
        <w:right w:val="none" w:sz="0" w:space="0" w:color="auto"/>
      </w:divBdr>
    </w:div>
    <w:div w:id="409623869">
      <w:bodyDiv w:val="1"/>
      <w:marLeft w:val="0"/>
      <w:marRight w:val="0"/>
      <w:marTop w:val="0"/>
      <w:marBottom w:val="0"/>
      <w:divBdr>
        <w:top w:val="none" w:sz="0" w:space="0" w:color="auto"/>
        <w:left w:val="none" w:sz="0" w:space="0" w:color="auto"/>
        <w:bottom w:val="none" w:sz="0" w:space="0" w:color="auto"/>
        <w:right w:val="none" w:sz="0" w:space="0" w:color="auto"/>
      </w:divBdr>
    </w:div>
    <w:div w:id="415979413">
      <w:bodyDiv w:val="1"/>
      <w:marLeft w:val="0"/>
      <w:marRight w:val="0"/>
      <w:marTop w:val="0"/>
      <w:marBottom w:val="0"/>
      <w:divBdr>
        <w:top w:val="none" w:sz="0" w:space="0" w:color="auto"/>
        <w:left w:val="none" w:sz="0" w:space="0" w:color="auto"/>
        <w:bottom w:val="none" w:sz="0" w:space="0" w:color="auto"/>
        <w:right w:val="none" w:sz="0" w:space="0" w:color="auto"/>
      </w:divBdr>
    </w:div>
    <w:div w:id="431511169">
      <w:bodyDiv w:val="1"/>
      <w:marLeft w:val="0"/>
      <w:marRight w:val="0"/>
      <w:marTop w:val="0"/>
      <w:marBottom w:val="0"/>
      <w:divBdr>
        <w:top w:val="none" w:sz="0" w:space="0" w:color="auto"/>
        <w:left w:val="none" w:sz="0" w:space="0" w:color="auto"/>
        <w:bottom w:val="none" w:sz="0" w:space="0" w:color="auto"/>
        <w:right w:val="none" w:sz="0" w:space="0" w:color="auto"/>
      </w:divBdr>
    </w:div>
    <w:div w:id="432096277">
      <w:bodyDiv w:val="1"/>
      <w:marLeft w:val="0"/>
      <w:marRight w:val="0"/>
      <w:marTop w:val="0"/>
      <w:marBottom w:val="0"/>
      <w:divBdr>
        <w:top w:val="none" w:sz="0" w:space="0" w:color="auto"/>
        <w:left w:val="none" w:sz="0" w:space="0" w:color="auto"/>
        <w:bottom w:val="none" w:sz="0" w:space="0" w:color="auto"/>
        <w:right w:val="none" w:sz="0" w:space="0" w:color="auto"/>
      </w:divBdr>
    </w:div>
    <w:div w:id="433213517">
      <w:bodyDiv w:val="1"/>
      <w:marLeft w:val="0"/>
      <w:marRight w:val="0"/>
      <w:marTop w:val="0"/>
      <w:marBottom w:val="0"/>
      <w:divBdr>
        <w:top w:val="none" w:sz="0" w:space="0" w:color="auto"/>
        <w:left w:val="none" w:sz="0" w:space="0" w:color="auto"/>
        <w:bottom w:val="none" w:sz="0" w:space="0" w:color="auto"/>
        <w:right w:val="none" w:sz="0" w:space="0" w:color="auto"/>
      </w:divBdr>
    </w:div>
    <w:div w:id="446169179">
      <w:bodyDiv w:val="1"/>
      <w:marLeft w:val="0"/>
      <w:marRight w:val="0"/>
      <w:marTop w:val="0"/>
      <w:marBottom w:val="0"/>
      <w:divBdr>
        <w:top w:val="none" w:sz="0" w:space="0" w:color="auto"/>
        <w:left w:val="none" w:sz="0" w:space="0" w:color="auto"/>
        <w:bottom w:val="none" w:sz="0" w:space="0" w:color="auto"/>
        <w:right w:val="none" w:sz="0" w:space="0" w:color="auto"/>
      </w:divBdr>
    </w:div>
    <w:div w:id="458115000">
      <w:bodyDiv w:val="1"/>
      <w:marLeft w:val="0"/>
      <w:marRight w:val="0"/>
      <w:marTop w:val="0"/>
      <w:marBottom w:val="0"/>
      <w:divBdr>
        <w:top w:val="none" w:sz="0" w:space="0" w:color="auto"/>
        <w:left w:val="none" w:sz="0" w:space="0" w:color="auto"/>
        <w:bottom w:val="none" w:sz="0" w:space="0" w:color="auto"/>
        <w:right w:val="none" w:sz="0" w:space="0" w:color="auto"/>
      </w:divBdr>
    </w:div>
    <w:div w:id="463161107">
      <w:bodyDiv w:val="1"/>
      <w:marLeft w:val="0"/>
      <w:marRight w:val="0"/>
      <w:marTop w:val="0"/>
      <w:marBottom w:val="0"/>
      <w:divBdr>
        <w:top w:val="none" w:sz="0" w:space="0" w:color="auto"/>
        <w:left w:val="none" w:sz="0" w:space="0" w:color="auto"/>
        <w:bottom w:val="none" w:sz="0" w:space="0" w:color="auto"/>
        <w:right w:val="none" w:sz="0" w:space="0" w:color="auto"/>
      </w:divBdr>
    </w:div>
    <w:div w:id="465197927">
      <w:bodyDiv w:val="1"/>
      <w:marLeft w:val="0"/>
      <w:marRight w:val="0"/>
      <w:marTop w:val="0"/>
      <w:marBottom w:val="0"/>
      <w:divBdr>
        <w:top w:val="none" w:sz="0" w:space="0" w:color="auto"/>
        <w:left w:val="none" w:sz="0" w:space="0" w:color="auto"/>
        <w:bottom w:val="none" w:sz="0" w:space="0" w:color="auto"/>
        <w:right w:val="none" w:sz="0" w:space="0" w:color="auto"/>
      </w:divBdr>
      <w:divsChild>
        <w:div w:id="901208548">
          <w:marLeft w:val="0"/>
          <w:marRight w:val="0"/>
          <w:marTop w:val="0"/>
          <w:marBottom w:val="0"/>
          <w:divBdr>
            <w:top w:val="none" w:sz="0" w:space="0" w:color="auto"/>
            <w:left w:val="none" w:sz="0" w:space="0" w:color="auto"/>
            <w:bottom w:val="none" w:sz="0" w:space="0" w:color="auto"/>
            <w:right w:val="none" w:sz="0" w:space="0" w:color="auto"/>
          </w:divBdr>
        </w:div>
        <w:div w:id="562374549">
          <w:marLeft w:val="0"/>
          <w:marRight w:val="0"/>
          <w:marTop w:val="0"/>
          <w:marBottom w:val="0"/>
          <w:divBdr>
            <w:top w:val="none" w:sz="0" w:space="0" w:color="auto"/>
            <w:left w:val="none" w:sz="0" w:space="0" w:color="auto"/>
            <w:bottom w:val="none" w:sz="0" w:space="0" w:color="auto"/>
            <w:right w:val="none" w:sz="0" w:space="0" w:color="auto"/>
          </w:divBdr>
        </w:div>
        <w:div w:id="391923754">
          <w:marLeft w:val="0"/>
          <w:marRight w:val="0"/>
          <w:marTop w:val="0"/>
          <w:marBottom w:val="0"/>
          <w:divBdr>
            <w:top w:val="none" w:sz="0" w:space="0" w:color="auto"/>
            <w:left w:val="none" w:sz="0" w:space="0" w:color="auto"/>
            <w:bottom w:val="none" w:sz="0" w:space="0" w:color="auto"/>
            <w:right w:val="none" w:sz="0" w:space="0" w:color="auto"/>
          </w:divBdr>
        </w:div>
        <w:div w:id="330448457">
          <w:marLeft w:val="0"/>
          <w:marRight w:val="0"/>
          <w:marTop w:val="0"/>
          <w:marBottom w:val="0"/>
          <w:divBdr>
            <w:top w:val="none" w:sz="0" w:space="0" w:color="auto"/>
            <w:left w:val="none" w:sz="0" w:space="0" w:color="auto"/>
            <w:bottom w:val="none" w:sz="0" w:space="0" w:color="auto"/>
            <w:right w:val="none" w:sz="0" w:space="0" w:color="auto"/>
          </w:divBdr>
        </w:div>
      </w:divsChild>
    </w:div>
    <w:div w:id="492330985">
      <w:bodyDiv w:val="1"/>
      <w:marLeft w:val="0"/>
      <w:marRight w:val="0"/>
      <w:marTop w:val="0"/>
      <w:marBottom w:val="0"/>
      <w:divBdr>
        <w:top w:val="none" w:sz="0" w:space="0" w:color="auto"/>
        <w:left w:val="none" w:sz="0" w:space="0" w:color="auto"/>
        <w:bottom w:val="none" w:sz="0" w:space="0" w:color="auto"/>
        <w:right w:val="none" w:sz="0" w:space="0" w:color="auto"/>
      </w:divBdr>
    </w:div>
    <w:div w:id="495610562">
      <w:bodyDiv w:val="1"/>
      <w:marLeft w:val="0"/>
      <w:marRight w:val="0"/>
      <w:marTop w:val="0"/>
      <w:marBottom w:val="0"/>
      <w:divBdr>
        <w:top w:val="none" w:sz="0" w:space="0" w:color="auto"/>
        <w:left w:val="none" w:sz="0" w:space="0" w:color="auto"/>
        <w:bottom w:val="none" w:sz="0" w:space="0" w:color="auto"/>
        <w:right w:val="none" w:sz="0" w:space="0" w:color="auto"/>
      </w:divBdr>
    </w:div>
    <w:div w:id="496387920">
      <w:bodyDiv w:val="1"/>
      <w:marLeft w:val="0"/>
      <w:marRight w:val="0"/>
      <w:marTop w:val="0"/>
      <w:marBottom w:val="0"/>
      <w:divBdr>
        <w:top w:val="none" w:sz="0" w:space="0" w:color="auto"/>
        <w:left w:val="none" w:sz="0" w:space="0" w:color="auto"/>
        <w:bottom w:val="none" w:sz="0" w:space="0" w:color="auto"/>
        <w:right w:val="none" w:sz="0" w:space="0" w:color="auto"/>
      </w:divBdr>
    </w:div>
    <w:div w:id="522280432">
      <w:bodyDiv w:val="1"/>
      <w:marLeft w:val="0"/>
      <w:marRight w:val="0"/>
      <w:marTop w:val="0"/>
      <w:marBottom w:val="0"/>
      <w:divBdr>
        <w:top w:val="none" w:sz="0" w:space="0" w:color="auto"/>
        <w:left w:val="none" w:sz="0" w:space="0" w:color="auto"/>
        <w:bottom w:val="none" w:sz="0" w:space="0" w:color="auto"/>
        <w:right w:val="none" w:sz="0" w:space="0" w:color="auto"/>
      </w:divBdr>
    </w:div>
    <w:div w:id="527791096">
      <w:bodyDiv w:val="1"/>
      <w:marLeft w:val="0"/>
      <w:marRight w:val="0"/>
      <w:marTop w:val="0"/>
      <w:marBottom w:val="0"/>
      <w:divBdr>
        <w:top w:val="none" w:sz="0" w:space="0" w:color="auto"/>
        <w:left w:val="none" w:sz="0" w:space="0" w:color="auto"/>
        <w:bottom w:val="none" w:sz="0" w:space="0" w:color="auto"/>
        <w:right w:val="none" w:sz="0" w:space="0" w:color="auto"/>
      </w:divBdr>
    </w:div>
    <w:div w:id="552500915">
      <w:bodyDiv w:val="1"/>
      <w:marLeft w:val="0"/>
      <w:marRight w:val="0"/>
      <w:marTop w:val="0"/>
      <w:marBottom w:val="0"/>
      <w:divBdr>
        <w:top w:val="none" w:sz="0" w:space="0" w:color="auto"/>
        <w:left w:val="none" w:sz="0" w:space="0" w:color="auto"/>
        <w:bottom w:val="none" w:sz="0" w:space="0" w:color="auto"/>
        <w:right w:val="none" w:sz="0" w:space="0" w:color="auto"/>
      </w:divBdr>
    </w:div>
    <w:div w:id="617640023">
      <w:bodyDiv w:val="1"/>
      <w:marLeft w:val="0"/>
      <w:marRight w:val="0"/>
      <w:marTop w:val="0"/>
      <w:marBottom w:val="0"/>
      <w:divBdr>
        <w:top w:val="none" w:sz="0" w:space="0" w:color="auto"/>
        <w:left w:val="none" w:sz="0" w:space="0" w:color="auto"/>
        <w:bottom w:val="none" w:sz="0" w:space="0" w:color="auto"/>
        <w:right w:val="none" w:sz="0" w:space="0" w:color="auto"/>
      </w:divBdr>
    </w:div>
    <w:div w:id="633490255">
      <w:bodyDiv w:val="1"/>
      <w:marLeft w:val="0"/>
      <w:marRight w:val="0"/>
      <w:marTop w:val="0"/>
      <w:marBottom w:val="0"/>
      <w:divBdr>
        <w:top w:val="none" w:sz="0" w:space="0" w:color="auto"/>
        <w:left w:val="none" w:sz="0" w:space="0" w:color="auto"/>
        <w:bottom w:val="none" w:sz="0" w:space="0" w:color="auto"/>
        <w:right w:val="none" w:sz="0" w:space="0" w:color="auto"/>
      </w:divBdr>
    </w:div>
    <w:div w:id="696007640">
      <w:bodyDiv w:val="1"/>
      <w:marLeft w:val="0"/>
      <w:marRight w:val="0"/>
      <w:marTop w:val="0"/>
      <w:marBottom w:val="0"/>
      <w:divBdr>
        <w:top w:val="none" w:sz="0" w:space="0" w:color="auto"/>
        <w:left w:val="none" w:sz="0" w:space="0" w:color="auto"/>
        <w:bottom w:val="none" w:sz="0" w:space="0" w:color="auto"/>
        <w:right w:val="none" w:sz="0" w:space="0" w:color="auto"/>
      </w:divBdr>
    </w:div>
    <w:div w:id="709960274">
      <w:bodyDiv w:val="1"/>
      <w:marLeft w:val="0"/>
      <w:marRight w:val="0"/>
      <w:marTop w:val="0"/>
      <w:marBottom w:val="0"/>
      <w:divBdr>
        <w:top w:val="none" w:sz="0" w:space="0" w:color="auto"/>
        <w:left w:val="none" w:sz="0" w:space="0" w:color="auto"/>
        <w:bottom w:val="none" w:sz="0" w:space="0" w:color="auto"/>
        <w:right w:val="none" w:sz="0" w:space="0" w:color="auto"/>
      </w:divBdr>
    </w:div>
    <w:div w:id="715591593">
      <w:bodyDiv w:val="1"/>
      <w:marLeft w:val="0"/>
      <w:marRight w:val="0"/>
      <w:marTop w:val="0"/>
      <w:marBottom w:val="0"/>
      <w:divBdr>
        <w:top w:val="none" w:sz="0" w:space="0" w:color="auto"/>
        <w:left w:val="none" w:sz="0" w:space="0" w:color="auto"/>
        <w:bottom w:val="none" w:sz="0" w:space="0" w:color="auto"/>
        <w:right w:val="none" w:sz="0" w:space="0" w:color="auto"/>
      </w:divBdr>
    </w:div>
    <w:div w:id="716515371">
      <w:bodyDiv w:val="1"/>
      <w:marLeft w:val="0"/>
      <w:marRight w:val="0"/>
      <w:marTop w:val="0"/>
      <w:marBottom w:val="0"/>
      <w:divBdr>
        <w:top w:val="none" w:sz="0" w:space="0" w:color="auto"/>
        <w:left w:val="none" w:sz="0" w:space="0" w:color="auto"/>
        <w:bottom w:val="none" w:sz="0" w:space="0" w:color="auto"/>
        <w:right w:val="none" w:sz="0" w:space="0" w:color="auto"/>
      </w:divBdr>
    </w:div>
    <w:div w:id="721906192">
      <w:bodyDiv w:val="1"/>
      <w:marLeft w:val="0"/>
      <w:marRight w:val="0"/>
      <w:marTop w:val="0"/>
      <w:marBottom w:val="0"/>
      <w:divBdr>
        <w:top w:val="none" w:sz="0" w:space="0" w:color="auto"/>
        <w:left w:val="none" w:sz="0" w:space="0" w:color="auto"/>
        <w:bottom w:val="none" w:sz="0" w:space="0" w:color="auto"/>
        <w:right w:val="none" w:sz="0" w:space="0" w:color="auto"/>
      </w:divBdr>
    </w:div>
    <w:div w:id="754790881">
      <w:bodyDiv w:val="1"/>
      <w:marLeft w:val="0"/>
      <w:marRight w:val="0"/>
      <w:marTop w:val="0"/>
      <w:marBottom w:val="0"/>
      <w:divBdr>
        <w:top w:val="none" w:sz="0" w:space="0" w:color="auto"/>
        <w:left w:val="none" w:sz="0" w:space="0" w:color="auto"/>
        <w:bottom w:val="none" w:sz="0" w:space="0" w:color="auto"/>
        <w:right w:val="none" w:sz="0" w:space="0" w:color="auto"/>
      </w:divBdr>
    </w:div>
    <w:div w:id="767238118">
      <w:bodyDiv w:val="1"/>
      <w:marLeft w:val="0"/>
      <w:marRight w:val="0"/>
      <w:marTop w:val="0"/>
      <w:marBottom w:val="0"/>
      <w:divBdr>
        <w:top w:val="none" w:sz="0" w:space="0" w:color="auto"/>
        <w:left w:val="none" w:sz="0" w:space="0" w:color="auto"/>
        <w:bottom w:val="none" w:sz="0" w:space="0" w:color="auto"/>
        <w:right w:val="none" w:sz="0" w:space="0" w:color="auto"/>
      </w:divBdr>
    </w:div>
    <w:div w:id="784235598">
      <w:bodyDiv w:val="1"/>
      <w:marLeft w:val="0"/>
      <w:marRight w:val="0"/>
      <w:marTop w:val="0"/>
      <w:marBottom w:val="0"/>
      <w:divBdr>
        <w:top w:val="none" w:sz="0" w:space="0" w:color="auto"/>
        <w:left w:val="none" w:sz="0" w:space="0" w:color="auto"/>
        <w:bottom w:val="none" w:sz="0" w:space="0" w:color="auto"/>
        <w:right w:val="none" w:sz="0" w:space="0" w:color="auto"/>
      </w:divBdr>
    </w:div>
    <w:div w:id="786244396">
      <w:bodyDiv w:val="1"/>
      <w:marLeft w:val="0"/>
      <w:marRight w:val="0"/>
      <w:marTop w:val="0"/>
      <w:marBottom w:val="0"/>
      <w:divBdr>
        <w:top w:val="none" w:sz="0" w:space="0" w:color="auto"/>
        <w:left w:val="none" w:sz="0" w:space="0" w:color="auto"/>
        <w:bottom w:val="none" w:sz="0" w:space="0" w:color="auto"/>
        <w:right w:val="none" w:sz="0" w:space="0" w:color="auto"/>
      </w:divBdr>
    </w:div>
    <w:div w:id="794297452">
      <w:bodyDiv w:val="1"/>
      <w:marLeft w:val="0"/>
      <w:marRight w:val="0"/>
      <w:marTop w:val="0"/>
      <w:marBottom w:val="0"/>
      <w:divBdr>
        <w:top w:val="none" w:sz="0" w:space="0" w:color="auto"/>
        <w:left w:val="none" w:sz="0" w:space="0" w:color="auto"/>
        <w:bottom w:val="none" w:sz="0" w:space="0" w:color="auto"/>
        <w:right w:val="none" w:sz="0" w:space="0" w:color="auto"/>
      </w:divBdr>
    </w:div>
    <w:div w:id="816263675">
      <w:bodyDiv w:val="1"/>
      <w:marLeft w:val="0"/>
      <w:marRight w:val="0"/>
      <w:marTop w:val="0"/>
      <w:marBottom w:val="0"/>
      <w:divBdr>
        <w:top w:val="none" w:sz="0" w:space="0" w:color="auto"/>
        <w:left w:val="none" w:sz="0" w:space="0" w:color="auto"/>
        <w:bottom w:val="none" w:sz="0" w:space="0" w:color="auto"/>
        <w:right w:val="none" w:sz="0" w:space="0" w:color="auto"/>
      </w:divBdr>
    </w:div>
    <w:div w:id="817765393">
      <w:bodyDiv w:val="1"/>
      <w:marLeft w:val="0"/>
      <w:marRight w:val="0"/>
      <w:marTop w:val="0"/>
      <w:marBottom w:val="0"/>
      <w:divBdr>
        <w:top w:val="none" w:sz="0" w:space="0" w:color="auto"/>
        <w:left w:val="none" w:sz="0" w:space="0" w:color="auto"/>
        <w:bottom w:val="none" w:sz="0" w:space="0" w:color="auto"/>
        <w:right w:val="none" w:sz="0" w:space="0" w:color="auto"/>
      </w:divBdr>
    </w:div>
    <w:div w:id="819462399">
      <w:bodyDiv w:val="1"/>
      <w:marLeft w:val="0"/>
      <w:marRight w:val="0"/>
      <w:marTop w:val="0"/>
      <w:marBottom w:val="0"/>
      <w:divBdr>
        <w:top w:val="none" w:sz="0" w:space="0" w:color="auto"/>
        <w:left w:val="none" w:sz="0" w:space="0" w:color="auto"/>
        <w:bottom w:val="none" w:sz="0" w:space="0" w:color="auto"/>
        <w:right w:val="none" w:sz="0" w:space="0" w:color="auto"/>
      </w:divBdr>
    </w:div>
    <w:div w:id="821577564">
      <w:bodyDiv w:val="1"/>
      <w:marLeft w:val="0"/>
      <w:marRight w:val="0"/>
      <w:marTop w:val="0"/>
      <w:marBottom w:val="0"/>
      <w:divBdr>
        <w:top w:val="none" w:sz="0" w:space="0" w:color="auto"/>
        <w:left w:val="none" w:sz="0" w:space="0" w:color="auto"/>
        <w:bottom w:val="none" w:sz="0" w:space="0" w:color="auto"/>
        <w:right w:val="none" w:sz="0" w:space="0" w:color="auto"/>
      </w:divBdr>
    </w:div>
    <w:div w:id="832141128">
      <w:bodyDiv w:val="1"/>
      <w:marLeft w:val="0"/>
      <w:marRight w:val="0"/>
      <w:marTop w:val="0"/>
      <w:marBottom w:val="0"/>
      <w:divBdr>
        <w:top w:val="none" w:sz="0" w:space="0" w:color="auto"/>
        <w:left w:val="none" w:sz="0" w:space="0" w:color="auto"/>
        <w:bottom w:val="none" w:sz="0" w:space="0" w:color="auto"/>
        <w:right w:val="none" w:sz="0" w:space="0" w:color="auto"/>
      </w:divBdr>
    </w:div>
    <w:div w:id="837423332">
      <w:bodyDiv w:val="1"/>
      <w:marLeft w:val="0"/>
      <w:marRight w:val="0"/>
      <w:marTop w:val="0"/>
      <w:marBottom w:val="0"/>
      <w:divBdr>
        <w:top w:val="none" w:sz="0" w:space="0" w:color="auto"/>
        <w:left w:val="none" w:sz="0" w:space="0" w:color="auto"/>
        <w:bottom w:val="none" w:sz="0" w:space="0" w:color="auto"/>
        <w:right w:val="none" w:sz="0" w:space="0" w:color="auto"/>
      </w:divBdr>
    </w:div>
    <w:div w:id="861018518">
      <w:bodyDiv w:val="1"/>
      <w:marLeft w:val="0"/>
      <w:marRight w:val="0"/>
      <w:marTop w:val="0"/>
      <w:marBottom w:val="0"/>
      <w:divBdr>
        <w:top w:val="none" w:sz="0" w:space="0" w:color="auto"/>
        <w:left w:val="none" w:sz="0" w:space="0" w:color="auto"/>
        <w:bottom w:val="none" w:sz="0" w:space="0" w:color="auto"/>
        <w:right w:val="none" w:sz="0" w:space="0" w:color="auto"/>
      </w:divBdr>
    </w:div>
    <w:div w:id="893345524">
      <w:bodyDiv w:val="1"/>
      <w:marLeft w:val="0"/>
      <w:marRight w:val="0"/>
      <w:marTop w:val="0"/>
      <w:marBottom w:val="0"/>
      <w:divBdr>
        <w:top w:val="none" w:sz="0" w:space="0" w:color="auto"/>
        <w:left w:val="none" w:sz="0" w:space="0" w:color="auto"/>
        <w:bottom w:val="none" w:sz="0" w:space="0" w:color="auto"/>
        <w:right w:val="none" w:sz="0" w:space="0" w:color="auto"/>
      </w:divBdr>
    </w:div>
    <w:div w:id="945428367">
      <w:bodyDiv w:val="1"/>
      <w:marLeft w:val="0"/>
      <w:marRight w:val="0"/>
      <w:marTop w:val="0"/>
      <w:marBottom w:val="0"/>
      <w:divBdr>
        <w:top w:val="none" w:sz="0" w:space="0" w:color="auto"/>
        <w:left w:val="none" w:sz="0" w:space="0" w:color="auto"/>
        <w:bottom w:val="none" w:sz="0" w:space="0" w:color="auto"/>
        <w:right w:val="none" w:sz="0" w:space="0" w:color="auto"/>
      </w:divBdr>
    </w:div>
    <w:div w:id="950824548">
      <w:bodyDiv w:val="1"/>
      <w:marLeft w:val="0"/>
      <w:marRight w:val="0"/>
      <w:marTop w:val="0"/>
      <w:marBottom w:val="0"/>
      <w:divBdr>
        <w:top w:val="none" w:sz="0" w:space="0" w:color="auto"/>
        <w:left w:val="none" w:sz="0" w:space="0" w:color="auto"/>
        <w:bottom w:val="none" w:sz="0" w:space="0" w:color="auto"/>
        <w:right w:val="none" w:sz="0" w:space="0" w:color="auto"/>
      </w:divBdr>
    </w:div>
    <w:div w:id="968826330">
      <w:bodyDiv w:val="1"/>
      <w:marLeft w:val="0"/>
      <w:marRight w:val="0"/>
      <w:marTop w:val="0"/>
      <w:marBottom w:val="0"/>
      <w:divBdr>
        <w:top w:val="none" w:sz="0" w:space="0" w:color="auto"/>
        <w:left w:val="none" w:sz="0" w:space="0" w:color="auto"/>
        <w:bottom w:val="none" w:sz="0" w:space="0" w:color="auto"/>
        <w:right w:val="none" w:sz="0" w:space="0" w:color="auto"/>
      </w:divBdr>
    </w:div>
    <w:div w:id="1007056136">
      <w:bodyDiv w:val="1"/>
      <w:marLeft w:val="0"/>
      <w:marRight w:val="0"/>
      <w:marTop w:val="0"/>
      <w:marBottom w:val="0"/>
      <w:divBdr>
        <w:top w:val="none" w:sz="0" w:space="0" w:color="auto"/>
        <w:left w:val="none" w:sz="0" w:space="0" w:color="auto"/>
        <w:bottom w:val="none" w:sz="0" w:space="0" w:color="auto"/>
        <w:right w:val="none" w:sz="0" w:space="0" w:color="auto"/>
      </w:divBdr>
    </w:div>
    <w:div w:id="1010718764">
      <w:bodyDiv w:val="1"/>
      <w:marLeft w:val="0"/>
      <w:marRight w:val="0"/>
      <w:marTop w:val="0"/>
      <w:marBottom w:val="0"/>
      <w:divBdr>
        <w:top w:val="none" w:sz="0" w:space="0" w:color="auto"/>
        <w:left w:val="none" w:sz="0" w:space="0" w:color="auto"/>
        <w:bottom w:val="none" w:sz="0" w:space="0" w:color="auto"/>
        <w:right w:val="none" w:sz="0" w:space="0" w:color="auto"/>
      </w:divBdr>
    </w:div>
    <w:div w:id="1035616190">
      <w:bodyDiv w:val="1"/>
      <w:marLeft w:val="0"/>
      <w:marRight w:val="0"/>
      <w:marTop w:val="0"/>
      <w:marBottom w:val="0"/>
      <w:divBdr>
        <w:top w:val="none" w:sz="0" w:space="0" w:color="auto"/>
        <w:left w:val="none" w:sz="0" w:space="0" w:color="auto"/>
        <w:bottom w:val="none" w:sz="0" w:space="0" w:color="auto"/>
        <w:right w:val="none" w:sz="0" w:space="0" w:color="auto"/>
      </w:divBdr>
      <w:divsChild>
        <w:div w:id="248077086">
          <w:marLeft w:val="0"/>
          <w:marRight w:val="0"/>
          <w:marTop w:val="0"/>
          <w:marBottom w:val="0"/>
          <w:divBdr>
            <w:top w:val="none" w:sz="0" w:space="0" w:color="auto"/>
            <w:left w:val="none" w:sz="0" w:space="0" w:color="auto"/>
            <w:bottom w:val="none" w:sz="0" w:space="0" w:color="auto"/>
            <w:right w:val="none" w:sz="0" w:space="0" w:color="auto"/>
          </w:divBdr>
          <w:divsChild>
            <w:div w:id="1382633838">
              <w:marLeft w:val="0"/>
              <w:marRight w:val="0"/>
              <w:marTop w:val="0"/>
              <w:marBottom w:val="0"/>
              <w:divBdr>
                <w:top w:val="none" w:sz="0" w:space="0" w:color="auto"/>
                <w:left w:val="none" w:sz="0" w:space="0" w:color="auto"/>
                <w:bottom w:val="none" w:sz="0" w:space="0" w:color="auto"/>
                <w:right w:val="none" w:sz="0" w:space="0" w:color="auto"/>
              </w:divBdr>
              <w:divsChild>
                <w:div w:id="108016699">
                  <w:marLeft w:val="0"/>
                  <w:marRight w:val="0"/>
                  <w:marTop w:val="0"/>
                  <w:marBottom w:val="0"/>
                  <w:divBdr>
                    <w:top w:val="none" w:sz="0" w:space="0" w:color="auto"/>
                    <w:left w:val="none" w:sz="0" w:space="0" w:color="auto"/>
                    <w:bottom w:val="none" w:sz="0" w:space="0" w:color="auto"/>
                    <w:right w:val="none" w:sz="0" w:space="0" w:color="auto"/>
                  </w:divBdr>
                  <w:divsChild>
                    <w:div w:id="976687355">
                      <w:marLeft w:val="0"/>
                      <w:marRight w:val="0"/>
                      <w:marTop w:val="0"/>
                      <w:marBottom w:val="0"/>
                      <w:divBdr>
                        <w:top w:val="none" w:sz="0" w:space="0" w:color="auto"/>
                        <w:left w:val="none" w:sz="0" w:space="0" w:color="auto"/>
                        <w:bottom w:val="none" w:sz="0" w:space="0" w:color="auto"/>
                        <w:right w:val="none" w:sz="0" w:space="0" w:color="auto"/>
                      </w:divBdr>
                      <w:divsChild>
                        <w:div w:id="311721137">
                          <w:marLeft w:val="0"/>
                          <w:marRight w:val="0"/>
                          <w:marTop w:val="0"/>
                          <w:marBottom w:val="0"/>
                          <w:divBdr>
                            <w:top w:val="none" w:sz="0" w:space="0" w:color="auto"/>
                            <w:left w:val="none" w:sz="0" w:space="0" w:color="auto"/>
                            <w:bottom w:val="none" w:sz="0" w:space="0" w:color="auto"/>
                            <w:right w:val="none" w:sz="0" w:space="0" w:color="auto"/>
                          </w:divBdr>
                          <w:divsChild>
                            <w:div w:id="1344285709">
                              <w:marLeft w:val="0"/>
                              <w:marRight w:val="300"/>
                              <w:marTop w:val="180"/>
                              <w:marBottom w:val="0"/>
                              <w:divBdr>
                                <w:top w:val="none" w:sz="0" w:space="0" w:color="auto"/>
                                <w:left w:val="none" w:sz="0" w:space="0" w:color="auto"/>
                                <w:bottom w:val="none" w:sz="0" w:space="0" w:color="auto"/>
                                <w:right w:val="none" w:sz="0" w:space="0" w:color="auto"/>
                              </w:divBdr>
                              <w:divsChild>
                                <w:div w:id="185657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8446370">
          <w:marLeft w:val="0"/>
          <w:marRight w:val="0"/>
          <w:marTop w:val="0"/>
          <w:marBottom w:val="0"/>
          <w:divBdr>
            <w:top w:val="none" w:sz="0" w:space="0" w:color="auto"/>
            <w:left w:val="none" w:sz="0" w:space="0" w:color="auto"/>
            <w:bottom w:val="none" w:sz="0" w:space="0" w:color="auto"/>
            <w:right w:val="none" w:sz="0" w:space="0" w:color="auto"/>
          </w:divBdr>
          <w:divsChild>
            <w:div w:id="107549187">
              <w:marLeft w:val="0"/>
              <w:marRight w:val="0"/>
              <w:marTop w:val="0"/>
              <w:marBottom w:val="0"/>
              <w:divBdr>
                <w:top w:val="none" w:sz="0" w:space="0" w:color="auto"/>
                <w:left w:val="none" w:sz="0" w:space="0" w:color="auto"/>
                <w:bottom w:val="none" w:sz="0" w:space="0" w:color="auto"/>
                <w:right w:val="none" w:sz="0" w:space="0" w:color="auto"/>
              </w:divBdr>
              <w:divsChild>
                <w:div w:id="554394561">
                  <w:marLeft w:val="0"/>
                  <w:marRight w:val="0"/>
                  <w:marTop w:val="0"/>
                  <w:marBottom w:val="0"/>
                  <w:divBdr>
                    <w:top w:val="none" w:sz="0" w:space="0" w:color="auto"/>
                    <w:left w:val="none" w:sz="0" w:space="0" w:color="auto"/>
                    <w:bottom w:val="none" w:sz="0" w:space="0" w:color="auto"/>
                    <w:right w:val="none" w:sz="0" w:space="0" w:color="auto"/>
                  </w:divBdr>
                  <w:divsChild>
                    <w:div w:id="2116897207">
                      <w:marLeft w:val="0"/>
                      <w:marRight w:val="0"/>
                      <w:marTop w:val="0"/>
                      <w:marBottom w:val="0"/>
                      <w:divBdr>
                        <w:top w:val="none" w:sz="0" w:space="0" w:color="auto"/>
                        <w:left w:val="none" w:sz="0" w:space="0" w:color="auto"/>
                        <w:bottom w:val="none" w:sz="0" w:space="0" w:color="auto"/>
                        <w:right w:val="none" w:sz="0" w:space="0" w:color="auto"/>
                      </w:divBdr>
                      <w:divsChild>
                        <w:div w:id="81298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6387908">
      <w:bodyDiv w:val="1"/>
      <w:marLeft w:val="0"/>
      <w:marRight w:val="0"/>
      <w:marTop w:val="0"/>
      <w:marBottom w:val="0"/>
      <w:divBdr>
        <w:top w:val="none" w:sz="0" w:space="0" w:color="auto"/>
        <w:left w:val="none" w:sz="0" w:space="0" w:color="auto"/>
        <w:bottom w:val="none" w:sz="0" w:space="0" w:color="auto"/>
        <w:right w:val="none" w:sz="0" w:space="0" w:color="auto"/>
      </w:divBdr>
    </w:div>
    <w:div w:id="1043750855">
      <w:bodyDiv w:val="1"/>
      <w:marLeft w:val="0"/>
      <w:marRight w:val="0"/>
      <w:marTop w:val="0"/>
      <w:marBottom w:val="0"/>
      <w:divBdr>
        <w:top w:val="none" w:sz="0" w:space="0" w:color="auto"/>
        <w:left w:val="none" w:sz="0" w:space="0" w:color="auto"/>
        <w:bottom w:val="none" w:sz="0" w:space="0" w:color="auto"/>
        <w:right w:val="none" w:sz="0" w:space="0" w:color="auto"/>
      </w:divBdr>
    </w:div>
    <w:div w:id="1051852839">
      <w:bodyDiv w:val="1"/>
      <w:marLeft w:val="0"/>
      <w:marRight w:val="0"/>
      <w:marTop w:val="0"/>
      <w:marBottom w:val="0"/>
      <w:divBdr>
        <w:top w:val="none" w:sz="0" w:space="0" w:color="auto"/>
        <w:left w:val="none" w:sz="0" w:space="0" w:color="auto"/>
        <w:bottom w:val="none" w:sz="0" w:space="0" w:color="auto"/>
        <w:right w:val="none" w:sz="0" w:space="0" w:color="auto"/>
      </w:divBdr>
    </w:div>
    <w:div w:id="1066075418">
      <w:bodyDiv w:val="1"/>
      <w:marLeft w:val="0"/>
      <w:marRight w:val="0"/>
      <w:marTop w:val="0"/>
      <w:marBottom w:val="0"/>
      <w:divBdr>
        <w:top w:val="none" w:sz="0" w:space="0" w:color="auto"/>
        <w:left w:val="none" w:sz="0" w:space="0" w:color="auto"/>
        <w:bottom w:val="none" w:sz="0" w:space="0" w:color="auto"/>
        <w:right w:val="none" w:sz="0" w:space="0" w:color="auto"/>
      </w:divBdr>
    </w:div>
    <w:div w:id="1093819196">
      <w:bodyDiv w:val="1"/>
      <w:marLeft w:val="0"/>
      <w:marRight w:val="0"/>
      <w:marTop w:val="0"/>
      <w:marBottom w:val="0"/>
      <w:divBdr>
        <w:top w:val="none" w:sz="0" w:space="0" w:color="auto"/>
        <w:left w:val="none" w:sz="0" w:space="0" w:color="auto"/>
        <w:bottom w:val="none" w:sz="0" w:space="0" w:color="auto"/>
        <w:right w:val="none" w:sz="0" w:space="0" w:color="auto"/>
      </w:divBdr>
    </w:div>
    <w:div w:id="1094327609">
      <w:bodyDiv w:val="1"/>
      <w:marLeft w:val="0"/>
      <w:marRight w:val="0"/>
      <w:marTop w:val="0"/>
      <w:marBottom w:val="0"/>
      <w:divBdr>
        <w:top w:val="none" w:sz="0" w:space="0" w:color="auto"/>
        <w:left w:val="none" w:sz="0" w:space="0" w:color="auto"/>
        <w:bottom w:val="none" w:sz="0" w:space="0" w:color="auto"/>
        <w:right w:val="none" w:sz="0" w:space="0" w:color="auto"/>
      </w:divBdr>
    </w:div>
    <w:div w:id="1097555721">
      <w:bodyDiv w:val="1"/>
      <w:marLeft w:val="0"/>
      <w:marRight w:val="0"/>
      <w:marTop w:val="0"/>
      <w:marBottom w:val="0"/>
      <w:divBdr>
        <w:top w:val="none" w:sz="0" w:space="0" w:color="auto"/>
        <w:left w:val="none" w:sz="0" w:space="0" w:color="auto"/>
        <w:bottom w:val="none" w:sz="0" w:space="0" w:color="auto"/>
        <w:right w:val="none" w:sz="0" w:space="0" w:color="auto"/>
      </w:divBdr>
    </w:div>
    <w:div w:id="1106660055">
      <w:bodyDiv w:val="1"/>
      <w:marLeft w:val="0"/>
      <w:marRight w:val="0"/>
      <w:marTop w:val="0"/>
      <w:marBottom w:val="0"/>
      <w:divBdr>
        <w:top w:val="none" w:sz="0" w:space="0" w:color="auto"/>
        <w:left w:val="none" w:sz="0" w:space="0" w:color="auto"/>
        <w:bottom w:val="none" w:sz="0" w:space="0" w:color="auto"/>
        <w:right w:val="none" w:sz="0" w:space="0" w:color="auto"/>
      </w:divBdr>
    </w:div>
    <w:div w:id="1126312120">
      <w:bodyDiv w:val="1"/>
      <w:marLeft w:val="0"/>
      <w:marRight w:val="0"/>
      <w:marTop w:val="0"/>
      <w:marBottom w:val="0"/>
      <w:divBdr>
        <w:top w:val="none" w:sz="0" w:space="0" w:color="auto"/>
        <w:left w:val="none" w:sz="0" w:space="0" w:color="auto"/>
        <w:bottom w:val="none" w:sz="0" w:space="0" w:color="auto"/>
        <w:right w:val="none" w:sz="0" w:space="0" w:color="auto"/>
      </w:divBdr>
    </w:div>
    <w:div w:id="1126780652">
      <w:bodyDiv w:val="1"/>
      <w:marLeft w:val="0"/>
      <w:marRight w:val="0"/>
      <w:marTop w:val="0"/>
      <w:marBottom w:val="0"/>
      <w:divBdr>
        <w:top w:val="none" w:sz="0" w:space="0" w:color="auto"/>
        <w:left w:val="none" w:sz="0" w:space="0" w:color="auto"/>
        <w:bottom w:val="none" w:sz="0" w:space="0" w:color="auto"/>
        <w:right w:val="none" w:sz="0" w:space="0" w:color="auto"/>
      </w:divBdr>
    </w:div>
    <w:div w:id="1146049349">
      <w:bodyDiv w:val="1"/>
      <w:marLeft w:val="0"/>
      <w:marRight w:val="0"/>
      <w:marTop w:val="0"/>
      <w:marBottom w:val="0"/>
      <w:divBdr>
        <w:top w:val="none" w:sz="0" w:space="0" w:color="auto"/>
        <w:left w:val="none" w:sz="0" w:space="0" w:color="auto"/>
        <w:bottom w:val="none" w:sz="0" w:space="0" w:color="auto"/>
        <w:right w:val="none" w:sz="0" w:space="0" w:color="auto"/>
      </w:divBdr>
    </w:div>
    <w:div w:id="1194466068">
      <w:bodyDiv w:val="1"/>
      <w:marLeft w:val="0"/>
      <w:marRight w:val="0"/>
      <w:marTop w:val="0"/>
      <w:marBottom w:val="0"/>
      <w:divBdr>
        <w:top w:val="none" w:sz="0" w:space="0" w:color="auto"/>
        <w:left w:val="none" w:sz="0" w:space="0" w:color="auto"/>
        <w:bottom w:val="none" w:sz="0" w:space="0" w:color="auto"/>
        <w:right w:val="none" w:sz="0" w:space="0" w:color="auto"/>
      </w:divBdr>
      <w:divsChild>
        <w:div w:id="916672563">
          <w:marLeft w:val="547"/>
          <w:marRight w:val="0"/>
          <w:marTop w:val="106"/>
          <w:marBottom w:val="0"/>
          <w:divBdr>
            <w:top w:val="none" w:sz="0" w:space="0" w:color="auto"/>
            <w:left w:val="none" w:sz="0" w:space="0" w:color="auto"/>
            <w:bottom w:val="none" w:sz="0" w:space="0" w:color="auto"/>
            <w:right w:val="none" w:sz="0" w:space="0" w:color="auto"/>
          </w:divBdr>
        </w:div>
      </w:divsChild>
    </w:div>
    <w:div w:id="1242643906">
      <w:bodyDiv w:val="1"/>
      <w:marLeft w:val="0"/>
      <w:marRight w:val="0"/>
      <w:marTop w:val="0"/>
      <w:marBottom w:val="0"/>
      <w:divBdr>
        <w:top w:val="none" w:sz="0" w:space="0" w:color="auto"/>
        <w:left w:val="none" w:sz="0" w:space="0" w:color="auto"/>
        <w:bottom w:val="none" w:sz="0" w:space="0" w:color="auto"/>
        <w:right w:val="none" w:sz="0" w:space="0" w:color="auto"/>
      </w:divBdr>
    </w:div>
    <w:div w:id="1249853161">
      <w:bodyDiv w:val="1"/>
      <w:marLeft w:val="0"/>
      <w:marRight w:val="0"/>
      <w:marTop w:val="0"/>
      <w:marBottom w:val="0"/>
      <w:divBdr>
        <w:top w:val="none" w:sz="0" w:space="0" w:color="auto"/>
        <w:left w:val="none" w:sz="0" w:space="0" w:color="auto"/>
        <w:bottom w:val="none" w:sz="0" w:space="0" w:color="auto"/>
        <w:right w:val="none" w:sz="0" w:space="0" w:color="auto"/>
      </w:divBdr>
    </w:div>
    <w:div w:id="1300575003">
      <w:bodyDiv w:val="1"/>
      <w:marLeft w:val="0"/>
      <w:marRight w:val="0"/>
      <w:marTop w:val="0"/>
      <w:marBottom w:val="0"/>
      <w:divBdr>
        <w:top w:val="none" w:sz="0" w:space="0" w:color="auto"/>
        <w:left w:val="none" w:sz="0" w:space="0" w:color="auto"/>
        <w:bottom w:val="none" w:sz="0" w:space="0" w:color="auto"/>
        <w:right w:val="none" w:sz="0" w:space="0" w:color="auto"/>
      </w:divBdr>
    </w:div>
    <w:div w:id="1327826725">
      <w:bodyDiv w:val="1"/>
      <w:marLeft w:val="0"/>
      <w:marRight w:val="0"/>
      <w:marTop w:val="0"/>
      <w:marBottom w:val="0"/>
      <w:divBdr>
        <w:top w:val="none" w:sz="0" w:space="0" w:color="auto"/>
        <w:left w:val="none" w:sz="0" w:space="0" w:color="auto"/>
        <w:bottom w:val="none" w:sz="0" w:space="0" w:color="auto"/>
        <w:right w:val="none" w:sz="0" w:space="0" w:color="auto"/>
      </w:divBdr>
    </w:div>
    <w:div w:id="1364793932">
      <w:bodyDiv w:val="1"/>
      <w:marLeft w:val="0"/>
      <w:marRight w:val="0"/>
      <w:marTop w:val="0"/>
      <w:marBottom w:val="0"/>
      <w:divBdr>
        <w:top w:val="none" w:sz="0" w:space="0" w:color="auto"/>
        <w:left w:val="none" w:sz="0" w:space="0" w:color="auto"/>
        <w:bottom w:val="none" w:sz="0" w:space="0" w:color="auto"/>
        <w:right w:val="none" w:sz="0" w:space="0" w:color="auto"/>
      </w:divBdr>
    </w:div>
    <w:div w:id="1375161002">
      <w:bodyDiv w:val="1"/>
      <w:marLeft w:val="0"/>
      <w:marRight w:val="0"/>
      <w:marTop w:val="0"/>
      <w:marBottom w:val="0"/>
      <w:divBdr>
        <w:top w:val="none" w:sz="0" w:space="0" w:color="auto"/>
        <w:left w:val="none" w:sz="0" w:space="0" w:color="auto"/>
        <w:bottom w:val="none" w:sz="0" w:space="0" w:color="auto"/>
        <w:right w:val="none" w:sz="0" w:space="0" w:color="auto"/>
      </w:divBdr>
    </w:div>
    <w:div w:id="1388602951">
      <w:bodyDiv w:val="1"/>
      <w:marLeft w:val="0"/>
      <w:marRight w:val="0"/>
      <w:marTop w:val="0"/>
      <w:marBottom w:val="0"/>
      <w:divBdr>
        <w:top w:val="none" w:sz="0" w:space="0" w:color="auto"/>
        <w:left w:val="none" w:sz="0" w:space="0" w:color="auto"/>
        <w:bottom w:val="none" w:sz="0" w:space="0" w:color="auto"/>
        <w:right w:val="none" w:sz="0" w:space="0" w:color="auto"/>
      </w:divBdr>
    </w:div>
    <w:div w:id="1389109801">
      <w:bodyDiv w:val="1"/>
      <w:marLeft w:val="0"/>
      <w:marRight w:val="0"/>
      <w:marTop w:val="0"/>
      <w:marBottom w:val="0"/>
      <w:divBdr>
        <w:top w:val="none" w:sz="0" w:space="0" w:color="auto"/>
        <w:left w:val="none" w:sz="0" w:space="0" w:color="auto"/>
        <w:bottom w:val="none" w:sz="0" w:space="0" w:color="auto"/>
        <w:right w:val="none" w:sz="0" w:space="0" w:color="auto"/>
      </w:divBdr>
    </w:div>
    <w:div w:id="1441071845">
      <w:bodyDiv w:val="1"/>
      <w:marLeft w:val="0"/>
      <w:marRight w:val="0"/>
      <w:marTop w:val="0"/>
      <w:marBottom w:val="0"/>
      <w:divBdr>
        <w:top w:val="none" w:sz="0" w:space="0" w:color="auto"/>
        <w:left w:val="none" w:sz="0" w:space="0" w:color="auto"/>
        <w:bottom w:val="none" w:sz="0" w:space="0" w:color="auto"/>
        <w:right w:val="none" w:sz="0" w:space="0" w:color="auto"/>
      </w:divBdr>
    </w:div>
    <w:div w:id="1443302427">
      <w:marLeft w:val="0"/>
      <w:marRight w:val="0"/>
      <w:marTop w:val="0"/>
      <w:marBottom w:val="0"/>
      <w:divBdr>
        <w:top w:val="none" w:sz="0" w:space="0" w:color="auto"/>
        <w:left w:val="none" w:sz="0" w:space="0" w:color="auto"/>
        <w:bottom w:val="none" w:sz="0" w:space="0" w:color="auto"/>
        <w:right w:val="none" w:sz="0" w:space="0" w:color="auto"/>
      </w:divBdr>
    </w:div>
    <w:div w:id="1449084662">
      <w:bodyDiv w:val="1"/>
      <w:marLeft w:val="0"/>
      <w:marRight w:val="0"/>
      <w:marTop w:val="0"/>
      <w:marBottom w:val="0"/>
      <w:divBdr>
        <w:top w:val="none" w:sz="0" w:space="0" w:color="auto"/>
        <w:left w:val="none" w:sz="0" w:space="0" w:color="auto"/>
        <w:bottom w:val="none" w:sz="0" w:space="0" w:color="auto"/>
        <w:right w:val="none" w:sz="0" w:space="0" w:color="auto"/>
      </w:divBdr>
    </w:div>
    <w:div w:id="1468816333">
      <w:bodyDiv w:val="1"/>
      <w:marLeft w:val="0"/>
      <w:marRight w:val="0"/>
      <w:marTop w:val="0"/>
      <w:marBottom w:val="0"/>
      <w:divBdr>
        <w:top w:val="none" w:sz="0" w:space="0" w:color="auto"/>
        <w:left w:val="none" w:sz="0" w:space="0" w:color="auto"/>
        <w:bottom w:val="none" w:sz="0" w:space="0" w:color="auto"/>
        <w:right w:val="none" w:sz="0" w:space="0" w:color="auto"/>
      </w:divBdr>
    </w:div>
    <w:div w:id="1481967909">
      <w:bodyDiv w:val="1"/>
      <w:marLeft w:val="0"/>
      <w:marRight w:val="0"/>
      <w:marTop w:val="0"/>
      <w:marBottom w:val="0"/>
      <w:divBdr>
        <w:top w:val="none" w:sz="0" w:space="0" w:color="auto"/>
        <w:left w:val="none" w:sz="0" w:space="0" w:color="auto"/>
        <w:bottom w:val="none" w:sz="0" w:space="0" w:color="auto"/>
        <w:right w:val="none" w:sz="0" w:space="0" w:color="auto"/>
      </w:divBdr>
    </w:div>
    <w:div w:id="1495994028">
      <w:bodyDiv w:val="1"/>
      <w:marLeft w:val="0"/>
      <w:marRight w:val="0"/>
      <w:marTop w:val="0"/>
      <w:marBottom w:val="0"/>
      <w:divBdr>
        <w:top w:val="none" w:sz="0" w:space="0" w:color="auto"/>
        <w:left w:val="none" w:sz="0" w:space="0" w:color="auto"/>
        <w:bottom w:val="none" w:sz="0" w:space="0" w:color="auto"/>
        <w:right w:val="none" w:sz="0" w:space="0" w:color="auto"/>
      </w:divBdr>
    </w:div>
    <w:div w:id="1499346288">
      <w:bodyDiv w:val="1"/>
      <w:marLeft w:val="0"/>
      <w:marRight w:val="0"/>
      <w:marTop w:val="0"/>
      <w:marBottom w:val="0"/>
      <w:divBdr>
        <w:top w:val="none" w:sz="0" w:space="0" w:color="auto"/>
        <w:left w:val="none" w:sz="0" w:space="0" w:color="auto"/>
        <w:bottom w:val="none" w:sz="0" w:space="0" w:color="auto"/>
        <w:right w:val="none" w:sz="0" w:space="0" w:color="auto"/>
      </w:divBdr>
    </w:div>
    <w:div w:id="1511676277">
      <w:bodyDiv w:val="1"/>
      <w:marLeft w:val="0"/>
      <w:marRight w:val="0"/>
      <w:marTop w:val="0"/>
      <w:marBottom w:val="0"/>
      <w:divBdr>
        <w:top w:val="none" w:sz="0" w:space="0" w:color="auto"/>
        <w:left w:val="none" w:sz="0" w:space="0" w:color="auto"/>
        <w:bottom w:val="none" w:sz="0" w:space="0" w:color="auto"/>
        <w:right w:val="none" w:sz="0" w:space="0" w:color="auto"/>
      </w:divBdr>
    </w:div>
    <w:div w:id="1515001929">
      <w:bodyDiv w:val="1"/>
      <w:marLeft w:val="0"/>
      <w:marRight w:val="0"/>
      <w:marTop w:val="0"/>
      <w:marBottom w:val="0"/>
      <w:divBdr>
        <w:top w:val="none" w:sz="0" w:space="0" w:color="auto"/>
        <w:left w:val="none" w:sz="0" w:space="0" w:color="auto"/>
        <w:bottom w:val="none" w:sz="0" w:space="0" w:color="auto"/>
        <w:right w:val="none" w:sz="0" w:space="0" w:color="auto"/>
      </w:divBdr>
    </w:div>
    <w:div w:id="1538855466">
      <w:bodyDiv w:val="1"/>
      <w:marLeft w:val="0"/>
      <w:marRight w:val="0"/>
      <w:marTop w:val="0"/>
      <w:marBottom w:val="0"/>
      <w:divBdr>
        <w:top w:val="none" w:sz="0" w:space="0" w:color="auto"/>
        <w:left w:val="none" w:sz="0" w:space="0" w:color="auto"/>
        <w:bottom w:val="none" w:sz="0" w:space="0" w:color="auto"/>
        <w:right w:val="none" w:sz="0" w:space="0" w:color="auto"/>
      </w:divBdr>
    </w:div>
    <w:div w:id="1545946842">
      <w:bodyDiv w:val="1"/>
      <w:marLeft w:val="0"/>
      <w:marRight w:val="0"/>
      <w:marTop w:val="0"/>
      <w:marBottom w:val="0"/>
      <w:divBdr>
        <w:top w:val="none" w:sz="0" w:space="0" w:color="auto"/>
        <w:left w:val="none" w:sz="0" w:space="0" w:color="auto"/>
        <w:bottom w:val="none" w:sz="0" w:space="0" w:color="auto"/>
        <w:right w:val="none" w:sz="0" w:space="0" w:color="auto"/>
      </w:divBdr>
    </w:div>
    <w:div w:id="1565067279">
      <w:bodyDiv w:val="1"/>
      <w:marLeft w:val="0"/>
      <w:marRight w:val="0"/>
      <w:marTop w:val="0"/>
      <w:marBottom w:val="0"/>
      <w:divBdr>
        <w:top w:val="none" w:sz="0" w:space="0" w:color="auto"/>
        <w:left w:val="none" w:sz="0" w:space="0" w:color="auto"/>
        <w:bottom w:val="none" w:sz="0" w:space="0" w:color="auto"/>
        <w:right w:val="none" w:sz="0" w:space="0" w:color="auto"/>
      </w:divBdr>
    </w:div>
    <w:div w:id="1604025223">
      <w:bodyDiv w:val="1"/>
      <w:marLeft w:val="0"/>
      <w:marRight w:val="0"/>
      <w:marTop w:val="0"/>
      <w:marBottom w:val="0"/>
      <w:divBdr>
        <w:top w:val="none" w:sz="0" w:space="0" w:color="auto"/>
        <w:left w:val="none" w:sz="0" w:space="0" w:color="auto"/>
        <w:bottom w:val="none" w:sz="0" w:space="0" w:color="auto"/>
        <w:right w:val="none" w:sz="0" w:space="0" w:color="auto"/>
      </w:divBdr>
    </w:div>
    <w:div w:id="1663386067">
      <w:bodyDiv w:val="1"/>
      <w:marLeft w:val="0"/>
      <w:marRight w:val="0"/>
      <w:marTop w:val="0"/>
      <w:marBottom w:val="0"/>
      <w:divBdr>
        <w:top w:val="none" w:sz="0" w:space="0" w:color="auto"/>
        <w:left w:val="none" w:sz="0" w:space="0" w:color="auto"/>
        <w:bottom w:val="none" w:sz="0" w:space="0" w:color="auto"/>
        <w:right w:val="none" w:sz="0" w:space="0" w:color="auto"/>
      </w:divBdr>
    </w:div>
    <w:div w:id="1691372863">
      <w:bodyDiv w:val="1"/>
      <w:marLeft w:val="0"/>
      <w:marRight w:val="0"/>
      <w:marTop w:val="0"/>
      <w:marBottom w:val="0"/>
      <w:divBdr>
        <w:top w:val="none" w:sz="0" w:space="0" w:color="auto"/>
        <w:left w:val="none" w:sz="0" w:space="0" w:color="auto"/>
        <w:bottom w:val="none" w:sz="0" w:space="0" w:color="auto"/>
        <w:right w:val="none" w:sz="0" w:space="0" w:color="auto"/>
      </w:divBdr>
    </w:div>
    <w:div w:id="1693064955">
      <w:bodyDiv w:val="1"/>
      <w:marLeft w:val="0"/>
      <w:marRight w:val="0"/>
      <w:marTop w:val="0"/>
      <w:marBottom w:val="0"/>
      <w:divBdr>
        <w:top w:val="none" w:sz="0" w:space="0" w:color="auto"/>
        <w:left w:val="none" w:sz="0" w:space="0" w:color="auto"/>
        <w:bottom w:val="none" w:sz="0" w:space="0" w:color="auto"/>
        <w:right w:val="none" w:sz="0" w:space="0" w:color="auto"/>
      </w:divBdr>
    </w:div>
    <w:div w:id="1704866785">
      <w:bodyDiv w:val="1"/>
      <w:marLeft w:val="0"/>
      <w:marRight w:val="0"/>
      <w:marTop w:val="0"/>
      <w:marBottom w:val="0"/>
      <w:divBdr>
        <w:top w:val="none" w:sz="0" w:space="0" w:color="auto"/>
        <w:left w:val="none" w:sz="0" w:space="0" w:color="auto"/>
        <w:bottom w:val="none" w:sz="0" w:space="0" w:color="auto"/>
        <w:right w:val="none" w:sz="0" w:space="0" w:color="auto"/>
      </w:divBdr>
    </w:div>
    <w:div w:id="1716002794">
      <w:bodyDiv w:val="1"/>
      <w:marLeft w:val="0"/>
      <w:marRight w:val="0"/>
      <w:marTop w:val="0"/>
      <w:marBottom w:val="0"/>
      <w:divBdr>
        <w:top w:val="none" w:sz="0" w:space="0" w:color="auto"/>
        <w:left w:val="none" w:sz="0" w:space="0" w:color="auto"/>
        <w:bottom w:val="none" w:sz="0" w:space="0" w:color="auto"/>
        <w:right w:val="none" w:sz="0" w:space="0" w:color="auto"/>
      </w:divBdr>
    </w:div>
    <w:div w:id="1719549374">
      <w:bodyDiv w:val="1"/>
      <w:marLeft w:val="0"/>
      <w:marRight w:val="0"/>
      <w:marTop w:val="0"/>
      <w:marBottom w:val="0"/>
      <w:divBdr>
        <w:top w:val="none" w:sz="0" w:space="0" w:color="auto"/>
        <w:left w:val="none" w:sz="0" w:space="0" w:color="auto"/>
        <w:bottom w:val="none" w:sz="0" w:space="0" w:color="auto"/>
        <w:right w:val="none" w:sz="0" w:space="0" w:color="auto"/>
      </w:divBdr>
    </w:div>
    <w:div w:id="1769038451">
      <w:bodyDiv w:val="1"/>
      <w:marLeft w:val="0"/>
      <w:marRight w:val="0"/>
      <w:marTop w:val="0"/>
      <w:marBottom w:val="0"/>
      <w:divBdr>
        <w:top w:val="none" w:sz="0" w:space="0" w:color="auto"/>
        <w:left w:val="none" w:sz="0" w:space="0" w:color="auto"/>
        <w:bottom w:val="none" w:sz="0" w:space="0" w:color="auto"/>
        <w:right w:val="none" w:sz="0" w:space="0" w:color="auto"/>
      </w:divBdr>
    </w:div>
    <w:div w:id="1774202120">
      <w:bodyDiv w:val="1"/>
      <w:marLeft w:val="0"/>
      <w:marRight w:val="0"/>
      <w:marTop w:val="0"/>
      <w:marBottom w:val="0"/>
      <w:divBdr>
        <w:top w:val="none" w:sz="0" w:space="0" w:color="auto"/>
        <w:left w:val="none" w:sz="0" w:space="0" w:color="auto"/>
        <w:bottom w:val="none" w:sz="0" w:space="0" w:color="auto"/>
        <w:right w:val="none" w:sz="0" w:space="0" w:color="auto"/>
      </w:divBdr>
      <w:divsChild>
        <w:div w:id="1055852249">
          <w:marLeft w:val="0"/>
          <w:marRight w:val="0"/>
          <w:marTop w:val="0"/>
          <w:marBottom w:val="0"/>
          <w:divBdr>
            <w:top w:val="none" w:sz="0" w:space="0" w:color="auto"/>
            <w:left w:val="none" w:sz="0" w:space="0" w:color="auto"/>
            <w:bottom w:val="none" w:sz="0" w:space="0" w:color="auto"/>
            <w:right w:val="none" w:sz="0" w:space="0" w:color="auto"/>
          </w:divBdr>
        </w:div>
        <w:div w:id="1139415252">
          <w:marLeft w:val="0"/>
          <w:marRight w:val="0"/>
          <w:marTop w:val="0"/>
          <w:marBottom w:val="0"/>
          <w:divBdr>
            <w:top w:val="none" w:sz="0" w:space="0" w:color="auto"/>
            <w:left w:val="none" w:sz="0" w:space="0" w:color="auto"/>
            <w:bottom w:val="none" w:sz="0" w:space="0" w:color="auto"/>
            <w:right w:val="none" w:sz="0" w:space="0" w:color="auto"/>
          </w:divBdr>
        </w:div>
        <w:div w:id="322322286">
          <w:marLeft w:val="0"/>
          <w:marRight w:val="0"/>
          <w:marTop w:val="0"/>
          <w:marBottom w:val="0"/>
          <w:divBdr>
            <w:top w:val="none" w:sz="0" w:space="0" w:color="auto"/>
            <w:left w:val="none" w:sz="0" w:space="0" w:color="auto"/>
            <w:bottom w:val="none" w:sz="0" w:space="0" w:color="auto"/>
            <w:right w:val="none" w:sz="0" w:space="0" w:color="auto"/>
          </w:divBdr>
        </w:div>
      </w:divsChild>
    </w:div>
    <w:div w:id="1795951533">
      <w:bodyDiv w:val="1"/>
      <w:marLeft w:val="0"/>
      <w:marRight w:val="0"/>
      <w:marTop w:val="0"/>
      <w:marBottom w:val="0"/>
      <w:divBdr>
        <w:top w:val="none" w:sz="0" w:space="0" w:color="auto"/>
        <w:left w:val="none" w:sz="0" w:space="0" w:color="auto"/>
        <w:bottom w:val="none" w:sz="0" w:space="0" w:color="auto"/>
        <w:right w:val="none" w:sz="0" w:space="0" w:color="auto"/>
      </w:divBdr>
      <w:divsChild>
        <w:div w:id="1915432461">
          <w:marLeft w:val="0"/>
          <w:marRight w:val="0"/>
          <w:marTop w:val="0"/>
          <w:marBottom w:val="0"/>
          <w:divBdr>
            <w:top w:val="none" w:sz="0" w:space="0" w:color="auto"/>
            <w:left w:val="none" w:sz="0" w:space="0" w:color="auto"/>
            <w:bottom w:val="none" w:sz="0" w:space="0" w:color="auto"/>
            <w:right w:val="none" w:sz="0" w:space="0" w:color="auto"/>
          </w:divBdr>
          <w:divsChild>
            <w:div w:id="659506097">
              <w:marLeft w:val="0"/>
              <w:marRight w:val="0"/>
              <w:marTop w:val="0"/>
              <w:marBottom w:val="0"/>
              <w:divBdr>
                <w:top w:val="none" w:sz="0" w:space="0" w:color="auto"/>
                <w:left w:val="none" w:sz="0" w:space="0" w:color="auto"/>
                <w:bottom w:val="none" w:sz="0" w:space="0" w:color="auto"/>
                <w:right w:val="none" w:sz="0" w:space="0" w:color="auto"/>
              </w:divBdr>
              <w:divsChild>
                <w:div w:id="898975356">
                  <w:marLeft w:val="0"/>
                  <w:marRight w:val="0"/>
                  <w:marTop w:val="0"/>
                  <w:marBottom w:val="0"/>
                  <w:divBdr>
                    <w:top w:val="none" w:sz="0" w:space="0" w:color="auto"/>
                    <w:left w:val="none" w:sz="0" w:space="0" w:color="auto"/>
                    <w:bottom w:val="none" w:sz="0" w:space="0" w:color="auto"/>
                    <w:right w:val="none" w:sz="0" w:space="0" w:color="auto"/>
                  </w:divBdr>
                  <w:divsChild>
                    <w:div w:id="1526362982">
                      <w:marLeft w:val="0"/>
                      <w:marRight w:val="0"/>
                      <w:marTop w:val="0"/>
                      <w:marBottom w:val="0"/>
                      <w:divBdr>
                        <w:top w:val="none" w:sz="0" w:space="0" w:color="auto"/>
                        <w:left w:val="none" w:sz="0" w:space="0" w:color="auto"/>
                        <w:bottom w:val="none" w:sz="0" w:space="0" w:color="auto"/>
                        <w:right w:val="none" w:sz="0" w:space="0" w:color="auto"/>
                      </w:divBdr>
                      <w:divsChild>
                        <w:div w:id="1765027799">
                          <w:marLeft w:val="0"/>
                          <w:marRight w:val="0"/>
                          <w:marTop w:val="0"/>
                          <w:marBottom w:val="0"/>
                          <w:divBdr>
                            <w:top w:val="none" w:sz="0" w:space="0" w:color="auto"/>
                            <w:left w:val="none" w:sz="0" w:space="0" w:color="auto"/>
                            <w:bottom w:val="none" w:sz="0" w:space="0" w:color="auto"/>
                            <w:right w:val="none" w:sz="0" w:space="0" w:color="auto"/>
                          </w:divBdr>
                          <w:divsChild>
                            <w:div w:id="66196534">
                              <w:marLeft w:val="0"/>
                              <w:marRight w:val="300"/>
                              <w:marTop w:val="180"/>
                              <w:marBottom w:val="0"/>
                              <w:divBdr>
                                <w:top w:val="none" w:sz="0" w:space="0" w:color="auto"/>
                                <w:left w:val="none" w:sz="0" w:space="0" w:color="auto"/>
                                <w:bottom w:val="none" w:sz="0" w:space="0" w:color="auto"/>
                                <w:right w:val="none" w:sz="0" w:space="0" w:color="auto"/>
                              </w:divBdr>
                              <w:divsChild>
                                <w:div w:id="2067993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4057844">
          <w:marLeft w:val="0"/>
          <w:marRight w:val="0"/>
          <w:marTop w:val="0"/>
          <w:marBottom w:val="0"/>
          <w:divBdr>
            <w:top w:val="none" w:sz="0" w:space="0" w:color="auto"/>
            <w:left w:val="none" w:sz="0" w:space="0" w:color="auto"/>
            <w:bottom w:val="none" w:sz="0" w:space="0" w:color="auto"/>
            <w:right w:val="none" w:sz="0" w:space="0" w:color="auto"/>
          </w:divBdr>
          <w:divsChild>
            <w:div w:id="542908191">
              <w:marLeft w:val="0"/>
              <w:marRight w:val="0"/>
              <w:marTop w:val="0"/>
              <w:marBottom w:val="0"/>
              <w:divBdr>
                <w:top w:val="none" w:sz="0" w:space="0" w:color="auto"/>
                <w:left w:val="none" w:sz="0" w:space="0" w:color="auto"/>
                <w:bottom w:val="none" w:sz="0" w:space="0" w:color="auto"/>
                <w:right w:val="none" w:sz="0" w:space="0" w:color="auto"/>
              </w:divBdr>
              <w:divsChild>
                <w:div w:id="1135951564">
                  <w:marLeft w:val="0"/>
                  <w:marRight w:val="0"/>
                  <w:marTop w:val="0"/>
                  <w:marBottom w:val="0"/>
                  <w:divBdr>
                    <w:top w:val="none" w:sz="0" w:space="0" w:color="auto"/>
                    <w:left w:val="none" w:sz="0" w:space="0" w:color="auto"/>
                    <w:bottom w:val="none" w:sz="0" w:space="0" w:color="auto"/>
                    <w:right w:val="none" w:sz="0" w:space="0" w:color="auto"/>
                  </w:divBdr>
                  <w:divsChild>
                    <w:div w:id="956528223">
                      <w:marLeft w:val="0"/>
                      <w:marRight w:val="0"/>
                      <w:marTop w:val="0"/>
                      <w:marBottom w:val="0"/>
                      <w:divBdr>
                        <w:top w:val="none" w:sz="0" w:space="0" w:color="auto"/>
                        <w:left w:val="none" w:sz="0" w:space="0" w:color="auto"/>
                        <w:bottom w:val="none" w:sz="0" w:space="0" w:color="auto"/>
                        <w:right w:val="none" w:sz="0" w:space="0" w:color="auto"/>
                      </w:divBdr>
                      <w:divsChild>
                        <w:div w:id="113502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5997166">
      <w:bodyDiv w:val="1"/>
      <w:marLeft w:val="0"/>
      <w:marRight w:val="0"/>
      <w:marTop w:val="0"/>
      <w:marBottom w:val="0"/>
      <w:divBdr>
        <w:top w:val="none" w:sz="0" w:space="0" w:color="auto"/>
        <w:left w:val="none" w:sz="0" w:space="0" w:color="auto"/>
        <w:bottom w:val="none" w:sz="0" w:space="0" w:color="auto"/>
        <w:right w:val="none" w:sz="0" w:space="0" w:color="auto"/>
      </w:divBdr>
      <w:divsChild>
        <w:div w:id="1246916131">
          <w:marLeft w:val="547"/>
          <w:marRight w:val="0"/>
          <w:marTop w:val="106"/>
          <w:marBottom w:val="0"/>
          <w:divBdr>
            <w:top w:val="none" w:sz="0" w:space="0" w:color="auto"/>
            <w:left w:val="none" w:sz="0" w:space="0" w:color="auto"/>
            <w:bottom w:val="none" w:sz="0" w:space="0" w:color="auto"/>
            <w:right w:val="none" w:sz="0" w:space="0" w:color="auto"/>
          </w:divBdr>
        </w:div>
      </w:divsChild>
    </w:div>
    <w:div w:id="1810974748">
      <w:bodyDiv w:val="1"/>
      <w:marLeft w:val="0"/>
      <w:marRight w:val="0"/>
      <w:marTop w:val="0"/>
      <w:marBottom w:val="0"/>
      <w:divBdr>
        <w:top w:val="none" w:sz="0" w:space="0" w:color="auto"/>
        <w:left w:val="none" w:sz="0" w:space="0" w:color="auto"/>
        <w:bottom w:val="none" w:sz="0" w:space="0" w:color="auto"/>
        <w:right w:val="none" w:sz="0" w:space="0" w:color="auto"/>
      </w:divBdr>
    </w:div>
    <w:div w:id="1825780728">
      <w:bodyDiv w:val="1"/>
      <w:marLeft w:val="0"/>
      <w:marRight w:val="0"/>
      <w:marTop w:val="0"/>
      <w:marBottom w:val="0"/>
      <w:divBdr>
        <w:top w:val="none" w:sz="0" w:space="0" w:color="auto"/>
        <w:left w:val="none" w:sz="0" w:space="0" w:color="auto"/>
        <w:bottom w:val="none" w:sz="0" w:space="0" w:color="auto"/>
        <w:right w:val="none" w:sz="0" w:space="0" w:color="auto"/>
      </w:divBdr>
    </w:div>
    <w:div w:id="1834249099">
      <w:bodyDiv w:val="1"/>
      <w:marLeft w:val="0"/>
      <w:marRight w:val="0"/>
      <w:marTop w:val="0"/>
      <w:marBottom w:val="0"/>
      <w:divBdr>
        <w:top w:val="none" w:sz="0" w:space="0" w:color="auto"/>
        <w:left w:val="none" w:sz="0" w:space="0" w:color="auto"/>
        <w:bottom w:val="none" w:sz="0" w:space="0" w:color="auto"/>
        <w:right w:val="none" w:sz="0" w:space="0" w:color="auto"/>
      </w:divBdr>
    </w:div>
    <w:div w:id="1858273498">
      <w:bodyDiv w:val="1"/>
      <w:marLeft w:val="0"/>
      <w:marRight w:val="0"/>
      <w:marTop w:val="0"/>
      <w:marBottom w:val="0"/>
      <w:divBdr>
        <w:top w:val="none" w:sz="0" w:space="0" w:color="auto"/>
        <w:left w:val="none" w:sz="0" w:space="0" w:color="auto"/>
        <w:bottom w:val="none" w:sz="0" w:space="0" w:color="auto"/>
        <w:right w:val="none" w:sz="0" w:space="0" w:color="auto"/>
      </w:divBdr>
    </w:div>
    <w:div w:id="1898128679">
      <w:bodyDiv w:val="1"/>
      <w:marLeft w:val="0"/>
      <w:marRight w:val="0"/>
      <w:marTop w:val="0"/>
      <w:marBottom w:val="0"/>
      <w:divBdr>
        <w:top w:val="none" w:sz="0" w:space="0" w:color="auto"/>
        <w:left w:val="none" w:sz="0" w:space="0" w:color="auto"/>
        <w:bottom w:val="none" w:sz="0" w:space="0" w:color="auto"/>
        <w:right w:val="none" w:sz="0" w:space="0" w:color="auto"/>
      </w:divBdr>
    </w:div>
    <w:div w:id="1961450693">
      <w:bodyDiv w:val="1"/>
      <w:marLeft w:val="0"/>
      <w:marRight w:val="0"/>
      <w:marTop w:val="0"/>
      <w:marBottom w:val="0"/>
      <w:divBdr>
        <w:top w:val="none" w:sz="0" w:space="0" w:color="auto"/>
        <w:left w:val="none" w:sz="0" w:space="0" w:color="auto"/>
        <w:bottom w:val="none" w:sz="0" w:space="0" w:color="auto"/>
        <w:right w:val="none" w:sz="0" w:space="0" w:color="auto"/>
      </w:divBdr>
    </w:div>
    <w:div w:id="1962686003">
      <w:bodyDiv w:val="1"/>
      <w:marLeft w:val="0"/>
      <w:marRight w:val="0"/>
      <w:marTop w:val="0"/>
      <w:marBottom w:val="0"/>
      <w:divBdr>
        <w:top w:val="none" w:sz="0" w:space="0" w:color="auto"/>
        <w:left w:val="none" w:sz="0" w:space="0" w:color="auto"/>
        <w:bottom w:val="none" w:sz="0" w:space="0" w:color="auto"/>
        <w:right w:val="none" w:sz="0" w:space="0" w:color="auto"/>
      </w:divBdr>
    </w:div>
    <w:div w:id="1978797636">
      <w:bodyDiv w:val="1"/>
      <w:marLeft w:val="0"/>
      <w:marRight w:val="0"/>
      <w:marTop w:val="0"/>
      <w:marBottom w:val="0"/>
      <w:divBdr>
        <w:top w:val="none" w:sz="0" w:space="0" w:color="auto"/>
        <w:left w:val="none" w:sz="0" w:space="0" w:color="auto"/>
        <w:bottom w:val="none" w:sz="0" w:space="0" w:color="auto"/>
        <w:right w:val="none" w:sz="0" w:space="0" w:color="auto"/>
      </w:divBdr>
    </w:div>
    <w:div w:id="1999914633">
      <w:bodyDiv w:val="1"/>
      <w:marLeft w:val="0"/>
      <w:marRight w:val="0"/>
      <w:marTop w:val="0"/>
      <w:marBottom w:val="0"/>
      <w:divBdr>
        <w:top w:val="none" w:sz="0" w:space="0" w:color="auto"/>
        <w:left w:val="none" w:sz="0" w:space="0" w:color="auto"/>
        <w:bottom w:val="none" w:sz="0" w:space="0" w:color="auto"/>
        <w:right w:val="none" w:sz="0" w:space="0" w:color="auto"/>
      </w:divBdr>
    </w:div>
    <w:div w:id="2040205344">
      <w:bodyDiv w:val="1"/>
      <w:marLeft w:val="0"/>
      <w:marRight w:val="0"/>
      <w:marTop w:val="0"/>
      <w:marBottom w:val="0"/>
      <w:divBdr>
        <w:top w:val="none" w:sz="0" w:space="0" w:color="auto"/>
        <w:left w:val="none" w:sz="0" w:space="0" w:color="auto"/>
        <w:bottom w:val="none" w:sz="0" w:space="0" w:color="auto"/>
        <w:right w:val="none" w:sz="0" w:space="0" w:color="auto"/>
      </w:divBdr>
    </w:div>
    <w:div w:id="2062508922">
      <w:bodyDiv w:val="1"/>
      <w:marLeft w:val="0"/>
      <w:marRight w:val="0"/>
      <w:marTop w:val="0"/>
      <w:marBottom w:val="0"/>
      <w:divBdr>
        <w:top w:val="none" w:sz="0" w:space="0" w:color="auto"/>
        <w:left w:val="none" w:sz="0" w:space="0" w:color="auto"/>
        <w:bottom w:val="none" w:sz="0" w:space="0" w:color="auto"/>
        <w:right w:val="none" w:sz="0" w:space="0" w:color="auto"/>
      </w:divBdr>
    </w:div>
    <w:div w:id="2123302104">
      <w:bodyDiv w:val="1"/>
      <w:marLeft w:val="0"/>
      <w:marRight w:val="0"/>
      <w:marTop w:val="0"/>
      <w:marBottom w:val="0"/>
      <w:divBdr>
        <w:top w:val="none" w:sz="0" w:space="0" w:color="auto"/>
        <w:left w:val="none" w:sz="0" w:space="0" w:color="auto"/>
        <w:bottom w:val="none" w:sz="0" w:space="0" w:color="auto"/>
        <w:right w:val="none" w:sz="0" w:space="0" w:color="auto"/>
      </w:divBdr>
    </w:div>
    <w:div w:id="2125033341">
      <w:bodyDiv w:val="1"/>
      <w:marLeft w:val="0"/>
      <w:marRight w:val="0"/>
      <w:marTop w:val="0"/>
      <w:marBottom w:val="0"/>
      <w:divBdr>
        <w:top w:val="none" w:sz="0" w:space="0" w:color="auto"/>
        <w:left w:val="none" w:sz="0" w:space="0" w:color="auto"/>
        <w:bottom w:val="none" w:sz="0" w:space="0" w:color="auto"/>
        <w:right w:val="none" w:sz="0" w:space="0" w:color="auto"/>
      </w:divBdr>
    </w:div>
    <w:div w:id="2143424388">
      <w:bodyDiv w:val="1"/>
      <w:marLeft w:val="0"/>
      <w:marRight w:val="0"/>
      <w:marTop w:val="0"/>
      <w:marBottom w:val="0"/>
      <w:divBdr>
        <w:top w:val="none" w:sz="0" w:space="0" w:color="auto"/>
        <w:left w:val="none" w:sz="0" w:space="0" w:color="auto"/>
        <w:bottom w:val="none" w:sz="0" w:space="0" w:color="auto"/>
        <w:right w:val="none" w:sz="0" w:space="0" w:color="auto"/>
      </w:divBdr>
    </w:div>
    <w:div w:id="2143767223">
      <w:bodyDiv w:val="1"/>
      <w:marLeft w:val="0"/>
      <w:marRight w:val="0"/>
      <w:marTop w:val="0"/>
      <w:marBottom w:val="0"/>
      <w:divBdr>
        <w:top w:val="none" w:sz="0" w:space="0" w:color="auto"/>
        <w:left w:val="none" w:sz="0" w:space="0" w:color="auto"/>
        <w:bottom w:val="none" w:sz="0" w:space="0" w:color="auto"/>
        <w:right w:val="none" w:sz="0" w:space="0" w:color="auto"/>
      </w:divBdr>
    </w:div>
    <w:div w:id="214526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Wor20</b:Tag>
    <b:SourceType>InternetSite</b:SourceType>
    <b:Guid>{FE43D58C-8FA0-4C05-A829-9750CF27478B}</b:Guid>
    <b:Title>Burkina Faso Demographics</b:Title>
    <b:Author>
      <b:Author>
        <b:Corporate>Worldometer</b:Corporate>
      </b:Author>
    </b:Author>
    <b:YearAccessed>2020</b:YearAccessed>
    <b:MonthAccessed>Chwefror</b:MonthAccessed>
    <b:DayAccessed>13</b:DayAccessed>
    <b:URL>https://www.worldometers.info/demographics/burkina-faso-demographics/#urb</b:URL>
    <b:RefOrder>2</b:RefOrder>
  </b:Source>
  <b:Source>
    <b:Tag>Cen20</b:Tag>
    <b:SourceType>InternetSite</b:SourceType>
    <b:Guid>{FC39A7EA-B12B-4DAF-917F-6E338B6F11ED}</b:Guid>
    <b:Author>
      <b:Author>
        <b:Corporate>Central Intelligence Agency</b:Corporate>
      </b:Author>
    </b:Author>
    <b:Title>The World Factbook</b:Title>
    <b:YearAccessed>2020</b:YearAccessed>
    <b:URL>https://www.cia.gov/library/publications/the-world-factbook/rankorder/2119rank.html</b:URL>
    <b:MonthAccessed>Chwefror</b:MonthAccessed>
    <b:DayAccessed>13</b:DayAccessed>
    <b:Year>2017</b:Year>
    <b:RefOrder>7</b:RefOrder>
  </b:Source>
  <b:Source>
    <b:Tag>UNE19</b:Tag>
    <b:SourceType>Report</b:SourceType>
    <b:Guid>{5F2F2E04-8896-461E-921B-E51E2B13A160}</b:Guid>
    <b:Title>New Methodology Shows that 258 Million Children, Adolescents and Youth Are Out of School</b:Title>
    <b:Year>2019</b:Year>
    <b:Author>
      <b:Author>
        <b:Corporate>UNESCO Institute for Statistics</b:Corporate>
      </b:Author>
    </b:Author>
    <b:Publisher>UNESCO</b:Publisher>
    <b:City>Paris</b:City>
    <b:RefOrder>1</b:RefOrder>
  </b:Source>
  <b:Source>
    <b:Tag>Bur</b:Tag>
    <b:SourceType>InternetSite</b:SourceType>
    <b:Guid>{12BDA032-482D-47EB-86EA-A1104C832278}</b:Guid>
    <b:Title>Burkina Faso</b:Title>
    <b:URL>http://uis.unesco.org/country/BF</b:URL>
    <b:Author>
      <b:Author>
        <b:Corporate>UNESCO</b:Corporate>
      </b:Author>
    </b:Author>
    <b:Year>2018</b:Year>
    <b:YearAccessed>2020</b:YearAccessed>
    <b:MonthAccessed>February</b:MonthAccessed>
    <b:DayAccessed>29</b:DayAccessed>
    <b:RefOrder>3</b:RefOrder>
  </b:Source>
  <b:Source>
    <b:Tag>Vac07</b:Tag>
    <b:SourceType>Report</b:SourceType>
    <b:Guid>{B718E9BD-5B23-4D14-AC7C-47D6DB0DCEF5}</b:Guid>
    <b:Title>Burkina Faso Country case study</b:Title>
    <b:Year>2007</b:Year>
    <b:Publisher>UNESCO</b:Publisher>
    <b:Author>
      <b:Author>
        <b:NameList>
          <b:Person>
            <b:Last>Vachon </b:Last>
            <b:First>Paul</b:First>
          </b:Person>
        </b:NameList>
      </b:Author>
    </b:Author>
    <b:RefOrder>10</b:RefOrder>
  </b:Source>
  <b:Source>
    <b:Tag>Pub16</b:Tag>
    <b:SourceType>InternetSite</b:SourceType>
    <b:Guid>{FD0109B9-662B-4521-A90C-4F54E8A958CB}</b:Guid>
    <b:Title>ACE Report 1</b:Title>
    <b:Year>2016</b:Year>
    <b:Author>
      <b:Author>
        <b:Corporate>Public Health Wales</b:Corporate>
      </b:Author>
    </b:Author>
    <b:YearAccessed>2020</b:YearAccessed>
    <b:MonthAccessed>Chwefror</b:MonthAccessed>
    <b:DayAccessed>29</b:DayAccessed>
    <b:URL>http://www.wales.nhs.uk/sitesplus/888/page/88504</b:URL>
    <b:RefOrder>17</b:RefOrder>
  </b:Source>
  <b:Source>
    <b:Tag>Pub151</b:Tag>
    <b:SourceType>Report</b:SourceType>
    <b:Guid>{53295437-F0B6-498B-B650-CBBC3E985ED6}</b:Guid>
    <b:Title>Adverse Childhood Experiences and their impact on health harming behaviours in the Welsh adult population</b:Title>
    <b:Year>2015</b:Year>
    <b:Author>
      <b:Author>
        <b:Corporate>Public Health Wales</b:Corporate>
      </b:Author>
    </b:Author>
    <b:Publisher>NHS Trust</b:Publisher>
    <b:City>Cardiff</b:City>
    <b:RefOrder>18</b:RefOrder>
  </b:Source>
  <b:Source>
    <b:Tag>Bel18</b:Tag>
    <b:SourceType>JournalArticle</b:SourceType>
    <b:Guid>{BAAA4C66-6D27-4F0C-B75C-88E78BBE4228}</b:Guid>
    <b:Title>Adverse childhood experiences and sources of childhood resilience: a retrospective study of their combined relationships with child health and educational attendance</b:Title>
    <b:Year>2018</b:Year>
    <b:Publisher>BMC Public Health</b:Publisher>
    <b:Author>
      <b:Author>
        <b:NameList>
          <b:Person>
            <b:Last>Bellis</b:Last>
            <b:Middle>A</b:Middle>
            <b:First>Mark</b:First>
          </b:Person>
          <b:Person>
            <b:Last>Hughes</b:Last>
            <b:First>Karen</b:First>
          </b:Person>
          <b:Person>
            <b:Last>Ford</b:Last>
            <b:First>Kat</b:First>
          </b:Person>
          <b:Person>
            <b:Last>Hardcastle</b:Last>
            <b:Middle>A</b:Middle>
            <b:First>Katie</b:First>
          </b:Person>
          <b:Person>
            <b:Last>Sharp</b:Last>
            <b:Middle>A</b:Middle>
            <b:First>Catherine</b:First>
          </b:Person>
          <b:Person>
            <b:Last>Wood</b:Last>
            <b:First>Sara</b:First>
          </b:Person>
          <b:Person>
            <b:Last>Homolova</b:Last>
            <b:First>Lucia</b:First>
          </b:Person>
          <b:Person>
            <b:Last>Davies</b:Last>
            <b:First>Alisha</b:First>
          </b:Person>
        </b:NameList>
      </b:Author>
    </b:Author>
    <b:JournalName>BMC Public Health</b:JournalName>
    <b:Pages>1-12</b:Pages>
    <b:Volume>18</b:Volume>
    <b:Issue>792</b:Issue>
    <b:RefOrder>19</b:RefOrder>
  </b:Source>
  <b:Source>
    <b:Tag>NEU18</b:Tag>
    <b:SourceType>InternetSite</b:SourceType>
    <b:Guid>{C1E16C1A-ECBA-46E0-86CE-A8A9F73054C4}</b:Guid>
    <b:Title>Child Poverty - the facts</b:Title>
    <b:Year>2018</b:Year>
    <b:Author>
      <b:Author>
        <b:Corporate>NEU</b:Corporate>
      </b:Author>
    </b:Author>
    <b:YearAccessed>2020</b:YearAccessed>
    <b:MonthAccessed>Chwefror</b:MonthAccessed>
    <b:DayAccessed>29</b:DayAccessed>
    <b:URL>https://neu.org.uk/child-poverty-facts</b:URL>
    <b:RefOrder>11</b:RefOrder>
  </b:Source>
  <b:Source>
    <b:Tag>Bur19</b:Tag>
    <b:SourceType>InternetSite</b:SourceType>
    <b:Guid>{55040587-4648-424B-B1DB-3BBF53771381}</b:Guid>
    <b:Title>Worsening child poverty harms learning, say teachers</b:Title>
    <b:Year>2019</b:Year>
    <b:YearAccessed>2020</b:YearAccessed>
    <b:MonthAccessed>Chwefror</b:MonthAccessed>
    <b:DayAccessed>29</b:DayAccessed>
    <b:URL>https://www.bbc.co.uk/news/education-47902642</b:URL>
    <b:Author>
      <b:Author>
        <b:NameList>
          <b:Person>
            <b:Last>Burns</b:Last>
            <b:First>Judith</b:First>
          </b:Person>
        </b:NameList>
      </b:Author>
    </b:Author>
    <b:RefOrder>12</b:RefOrder>
  </b:Source>
  <b:Source>
    <b:Tag>Wea19</b:Tag>
    <b:SourceType>InternetSite</b:SourceType>
    <b:Guid>{4F23E769-41FC-4154-BE59-A0144298A42C}</b:Guid>
    <b:Title>Tired, hungry and shamed: pupil poverty ‘stops learning’ </b:Title>
    <b:Year>2019</b:Year>
    <b:YearAccessed>2020</b:YearAccessed>
    <b:MonthAccessed>Chwefror</b:MonthAccessed>
    <b:DayAccessed>29</b:DayAccessed>
    <b:URL>https://www.theguardian.com/education/2019/apr/14/tired-hungry-shamed-pupil-poverty-stops-learning</b:URL>
    <b:Author>
      <b:Author>
        <b:NameList>
          <b:Person>
            <b:Last>Weale</b:Last>
            <b:First>Sally</b:First>
          </b:Person>
        </b:NameList>
      </b:Author>
    </b:Author>
    <b:RefOrder>13</b:RefOrder>
  </b:Source>
  <b:Source>
    <b:Tag>Kle19</b:Tag>
    <b:SourceType>InternetSite</b:SourceType>
    <b:Guid>{DEE4B745-1EC2-4957-9350-30A3AA267109}</b:Guid>
    <b:Title>In Burkina Faso, skyrocketing violence puts children’s education on hold</b:Title>
    <b:Year>2019</b:Year>
    <b:YearAccessed>2020</b:YearAccessed>
    <b:MonthAccessed>Chwefror</b:MonthAccessed>
    <b:DayAccessed>29</b:DayAccessed>
    <b:URL>https://www.thenewhumanitarian.org/news-feature/2019/10/23/Burkina-Faso-violence-Sahel-militancy-education-children</b:URL>
    <b:Author>
      <b:Author>
        <b:NameList>
          <b:Person>
            <b:Last>Kleinfeld</b:Last>
            <b:First>Philip</b:First>
          </b:Person>
        </b:NameList>
      </b:Author>
    </b:Author>
    <b:RefOrder>15</b:RefOrder>
  </b:Source>
  <b:Source>
    <b:Tag>Par19</b:Tag>
    <b:SourceType>InternetSite</b:SourceType>
    <b:Guid>{BFC89321-D1C7-47BC-85AF-00BE13CCF18D}</b:Guid>
    <b:Author>
      <b:Author>
        <b:Corporate>Parliment</b:Corporate>
      </b:Author>
    </b:Author>
    <b:Title>Education</b:Title>
    <b:Year>2019</b:Year>
    <b:YearAccessed>2020</b:YearAccessed>
    <b:MonthAccessed>Chwefror</b:MonthAccessed>
    <b:DayAccessed>29</b:DayAccessed>
    <b:URL>https://publications.parliament.uk/pa/cm201719/cmselect/cmwomeq/360/report-files/36008.htm</b:URL>
    <b:RefOrder>25</b:RefOrder>
  </b:Source>
  <b:Source>
    <b:Tag>Dep13</b:Tag>
    <b:SourceType>Report</b:SourceType>
    <b:Guid>{AB6823F1-FA97-4AF6-95EF-F285955ECA70}</b:Guid>
    <b:Title>Traveller Child in Education Action Framework</b:Title>
    <b:Year>2013</b:Year>
    <b:Author>
      <b:Author>
        <b:Corporate>Department of Education</b:Corporate>
      </b:Author>
    </b:Author>
    <b:Publisher>Investors in People</b:Publisher>
    <b:City>Ireland</b:City>
    <b:RefOrder>26</b:RefOrder>
  </b:Source>
  <b:Source>
    <b:Tag>You20</b:Tag>
    <b:SourceType>InternetSite</b:SourceType>
    <b:Guid>{63583735-19A7-49C1-BCE6-CF7AF7228B89}</b:Guid>
    <b:Title>Young Carers</b:Title>
    <b:Year>2020</b:Year>
    <b:Author>
      <b:Author>
        <b:Corporate>Young Minds</b:Corporate>
      </b:Author>
    </b:Author>
    <b:YearAccessed>2020</b:YearAccessed>
    <b:MonthAccessed>Chwefror</b:MonthAccessed>
    <b:DayAccessed>29</b:DayAccessed>
    <b:URL>https://youngminds.org.uk/find-help/looking-after-yourself/young-carers/</b:URL>
    <b:RefOrder>22</b:RefOrder>
  </b:Source>
  <b:Source>
    <b:Tag>Dea02</b:Tag>
    <b:SourceType>Report</b:SourceType>
    <b:Guid>{1FD6CD1C-013E-4F3C-AD46-80C059345613}</b:Guid>
    <b:Title>Young Carers and Education</b:Title>
    <b:Year>2002</b:Year>
    <b:Publisher>Carers UK</b:Publisher>
    <b:City>Loughborough</b:City>
    <b:Author>
      <b:Author>
        <b:NameList>
          <b:Person>
            <b:Last>Dearden</b:Last>
            <b:First>Chris</b:First>
          </b:Person>
          <b:Person>
            <b:Last>Becker</b:Last>
            <b:First>Saul</b:First>
          </b:Person>
        </b:NameList>
      </b:Author>
    </b:Author>
    <b:RefOrder>23</b:RefOrder>
  </b:Source>
  <b:Source>
    <b:Tag>Hum18</b:Tag>
    <b:SourceType>InternetSite</b:SourceType>
    <b:Guid>{220AE847-5B28-47DD-8607-15EC34068411}</b:Guid>
    <b:Title>Hidden and underestimated: How children with disabilities are breaking down barriers to attend school</b:Title>
    <b:Year>2018</b:Year>
    <b:Author>
      <b:Author>
        <b:Corporate>Humanity and Inclusion</b:Corporate>
      </b:Author>
    </b:Author>
    <b:YearAccessed>2020</b:YearAccessed>
    <b:MonthAccessed>Chwefror</b:MonthAccessed>
    <b:DayAccessed>29</b:DayAccessed>
    <b:URL>https://humanity-inclusion.org.uk/en/news/hidden-and-underestimated-how-children-with-disabilities-are-breaking-down-barriers-to-attend-school</b:URL>
    <b:RefOrder>20</b:RefOrder>
  </b:Source>
  <b:Source>
    <b:Tag>SNA18</b:Tag>
    <b:SourceType>InternetSite</b:SourceType>
    <b:Guid>{D9DDD8FE-BFB0-4004-B271-A50520BC7313}</b:Guid>
    <b:Author>
      <b:Author>
        <b:Corporate>SNAP Cymru</b:Corporate>
      </b:Author>
    </b:Author>
    <b:Title>ALN/SEN Reform</b:Title>
    <b:Year>2018</b:Year>
    <b:YearAccessed>2020</b:YearAccessed>
    <b:MonthAccessed>Chwefror</b:MonthAccessed>
    <b:DayAccessed>29</b:DayAccessed>
    <b:URL>http://www.snapcymru.org/help-for-families/aln-reform/</b:URL>
    <b:RefOrder>21</b:RefOrder>
  </b:Source>
  <b:Source>
    <b:Tag>The191</b:Tag>
    <b:SourceType>InternetSite</b:SourceType>
    <b:Guid>{50E9250E-E32B-4B7B-BAF3-85051FAE294D}</b:Guid>
    <b:Author>
      <b:Author>
        <b:Corporate>The UN Refugee Agency</b:Corporate>
      </b:Author>
    </b:Author>
    <b:Title>Conflict, violence in Burkina Faso displaces nearly half a million people</b:Title>
    <b:Year>2019</b:Year>
    <b:YearAccessed>2020</b:YearAccessed>
    <b:MonthAccessed>Chwefror</b:MonthAccessed>
    <b:DayAccessed>29</b:DayAccessed>
    <b:URL>https://www.unhcr.org/uk/news/briefing/2019/10/5da03eee4/conflict-violence-burkina-faso-displaces-nearly-half-million-people.html</b:URL>
    <b:RefOrder>16</b:RefOrder>
  </b:Source>
  <b:Source>
    <b:Tag>Gla18</b:Tag>
    <b:SourceType>Report</b:SourceType>
    <b:Guid>{E0B4EAAD-5195-48AC-AB8D-B0B3957FC65F}</b:Guid>
    <b:Title>EDUCATION FOR REFUGEE AND ASYLUM SEEKING CHILDREN: ACCESS AND EQUALITY IN ENGLAND, SCOTLAND AND WALES</b:Title>
    <b:Year>2018</b:Year>
    <b:Publisher>Refugee Support Network </b:Publisher>
    <b:City>London</b:City>
    <b:Author>
      <b:Author>
        <b:NameList>
          <b:Person>
            <b:Last>Gladwell</b:Last>
            <b:First>Catherine</b:First>
          </b:Person>
          <b:Person>
            <b:Last>Chetwynd</b:Last>
            <b:First>Georgina</b:First>
          </b:Person>
        </b:NameList>
      </b:Author>
    </b:Author>
    <b:RefOrder>24</b:RefOrder>
  </b:Source>
  <b:Source>
    <b:Tag>Wor00</b:Tag>
    <b:SourceType>Report</b:SourceType>
    <b:Guid>{1E95A7E7-FA31-4092-9916-C0357373A5C8}</b:Guid>
    <b:Author>
      <b:Author>
        <b:Corporate>World Education Forum</b:Corporate>
      </b:Author>
    </b:Author>
    <b:Title>The Dakar Framework for Action</b:Title>
    <b:Year>2000</b:Year>
    <b:Publisher>UNESCO</b:Publisher>
    <b:City>Dakar</b:City>
    <b:RefOrder>5</b:RefOrder>
  </b:Source>
  <b:Source>
    <b:Tag>Gig02</b:Tag>
    <b:SourceType>Report</b:SourceType>
    <b:Guid>{971F1979-101F-4242-B2C9-4E040E8E67F7}</b:Guid>
    <b:Title>Education and the developing world</b:Title>
    <b:Year>2002</b:Year>
    <b:Publisher>Center for Global Development</b:Publisher>
    <b:City>Washington</b:City>
    <b:Author>
      <b:Author>
        <b:NameList>
          <b:Person>
            <b:Last>Gignoux</b:Last>
            <b:First>Alan</b:First>
          </b:Person>
        </b:NameList>
      </b:Author>
    </b:Author>
    <b:RefOrder>6</b:RefOrder>
  </b:Source>
  <b:Source>
    <b:Tag>Kwa16</b:Tag>
    <b:SourceType>Book</b:SourceType>
    <b:Guid>{22321494-3FE6-4E3C-99B0-D80C4352BAA3}</b:Guid>
    <b:Title>What Works in  Girls’ Education</b:Title>
    <b:Year>2016</b:Year>
    <b:Publisher>Brookings Institution Press</b:Publisher>
    <b:City>Washington DC</b:City>
    <b:Author>
      <b:Author>
        <b:NameList>
          <b:Person>
            <b:Last>Kwauk</b:Last>
            <b:First>Christina</b:First>
          </b:Person>
          <b:Person>
            <b:Last>Sperling</b:Last>
            <b:Middle>B</b:Middle>
            <b:First>Gene</b:First>
          </b:Person>
          <b:Person>
            <b:Last>Winthrop</b:Last>
            <b:First>Rebecca</b:First>
          </b:Person>
        </b:NameList>
      </b:Author>
    </b:Author>
    <b:RefOrder>27</b:RefOrder>
  </b:Source>
  <b:Source>
    <b:Tag>Wor17</b:Tag>
    <b:SourceType>InternetSite</b:SourceType>
    <b:Guid>{DCF8AE80-CEFE-4A26-AF64-63885BE145C9}</b:Guid>
    <b:Title>Country at a Glance - United Kingdom </b:Title>
    <b:Year>2017</b:Year>
    <b:Author>
      <b:Author>
        <b:Corporate>World Bank</b:Corporate>
      </b:Author>
    </b:Author>
    <b:YearAccessed>2020</b:YearAccessed>
    <b:MonthAccessed>Chwefror</b:MonthAccessed>
    <b:DayAccessed>29</b:DayAccessed>
    <b:URL>https://datatopics.worldbank.org/education/country/united-kingdom</b:URL>
    <b:RefOrder>28</b:RefOrder>
  </b:Source>
  <b:Source>
    <b:Tag>Gen18</b:Tag>
    <b:SourceType>InternetSite</b:SourceType>
    <b:Guid>{BC5F274B-7B9D-44C9-BCEC-E7233083CD1B}</b:Guid>
    <b:Title>Gender Inequality in the British Education System</b:Title>
    <b:Year>2018</b:Year>
    <b:YearAccessed>2020</b:YearAccessed>
    <b:MonthAccessed>Chwefror</b:MonthAccessed>
    <b:DayAccessed>29</b:DayAccessed>
    <b:URL>http://www.gendertrust.org.uk/gender-inequality-in-the-british-education-system/</b:URL>
    <b:Author>
      <b:Author>
        <b:Corporate>Gender Trust</b:Corporate>
      </b:Author>
    </b:Author>
    <b:RefOrder>29</b:RefOrder>
  </b:Source>
  <b:Source>
    <b:Tag>Gra05</b:Tag>
    <b:SourceType>Report</b:SourceType>
    <b:Guid>{C0B763C5-CBEE-49DE-9C87-89EDF283B2F8}</b:Guid>
    <b:Title>Raising Boys’ Achievement</b:Title>
    <b:Year>2005</b:Year>
    <b:Publisher>Department for Education</b:Publisher>
    <b:City>Cambridge</b:City>
    <b:Author>
      <b:Author>
        <b:NameList>
          <b:Person>
            <b:Last>Gray</b:Last>
            <b:First>John</b:First>
          </b:Person>
          <b:Person>
            <b:Last>Rudduck</b:Last>
            <b:First>Jean</b:First>
          </b:Person>
          <b:Person>
            <b:Last>McLellan</b:Last>
            <b:First>Ross</b:First>
          </b:Person>
          <b:Person>
            <b:Last>Bearne</b:Last>
            <b:First>Eva</b:First>
          </b:Person>
          <b:Person>
            <b:Last>Kershner</b:Last>
            <b:First>Ruth</b:First>
          </b:Person>
          <b:Person>
            <b:Last>Bricheno</b:Last>
            <b:First>Pat</b:First>
          </b:Person>
        </b:NameList>
      </b:Author>
    </b:Author>
    <b:RefOrder>30</b:RefOrder>
  </b:Source>
  <b:Source>
    <b:Tag>Glo20</b:Tag>
    <b:SourceType>InternetSite</b:SourceType>
    <b:Guid>{41A5BFEA-0943-4F93-8AF9-70964D08CDAD}</b:Guid>
    <b:Title>Education in Burkina Faso</b:Title>
    <b:Year>2020</b:Year>
    <b:Author>
      <b:Author>
        <b:Corporate>Global Partnership for Education</b:Corporate>
      </b:Author>
    </b:Author>
    <b:YearAccessed>2020</b:YearAccessed>
    <b:MonthAccessed>Chwefror</b:MonthAccessed>
    <b:DayAccessed>29</b:DayAccessed>
    <b:URL>https://www.globalpartnership.org/where-we-work/burkina-faso</b:URL>
    <b:RefOrder>4</b:RefOrder>
  </b:Source>
  <b:Source>
    <b:Tag>Don15</b:Tag>
    <b:SourceType>Report</b:SourceType>
    <b:Guid>{D9CF213F-1021-4BD0-B74C-81DDDBD3A539}</b:Guid>
    <b:Title>Successful Futures</b:Title>
    <b:Year>2015</b:Year>
    <b:Publisher>OGL</b:Publisher>
    <b:City>United Kingdom</b:City>
    <b:Author>
      <b:Author>
        <b:NameList>
          <b:Person>
            <b:Last>Donaldson</b:Last>
            <b:First>Graham</b:First>
          </b:Person>
        </b:NameList>
      </b:Author>
    </b:Author>
    <b:RefOrder>8</b:RefOrder>
  </b:Source>
  <b:Source>
    <b:Tag>Lly18</b:Tag>
    <b:SourceType>InternetSite</b:SourceType>
    <b:Guid>{81A06005-211D-40F6-8ED7-271CC91EB3EB}</b:Guid>
    <b:Title>Pupil Development Grant (PDG) - Access </b:Title>
    <b:Author>
      <b:Author>
        <b:Corporate>Llywodraeth Cymru</b:Corporate>
      </b:Author>
    </b:Author>
    <b:YearAccessed>2018</b:YearAccessed>
    <b:MonthAccessed>August</b:MonthAccessed>
    <b:DayAccessed>25</b:DayAccessed>
    <b:URL>https://beta.gov.wales/pupil-development-grant-pdg-access</b:URL>
    <b:RefOrder>14</b:RefOrder>
  </b:Source>
  <b:Source>
    <b:Tag>Wel151</b:Tag>
    <b:SourceType>InternetSite</b:SourceType>
    <b:Guid>{E1D44259-20D2-438B-BEC3-F846562FA3A7}</b:Guid>
    <b:Author>
      <b:Author>
        <b:Corporate>Llywodraeth Cymru</b:Corporate>
      </b:Author>
    </b:Author>
    <b:Title>Well-being of Future Generations (Wales) Act 2015</b:Title>
    <b:Year>2015</b:Year>
    <b:YearAccessed>2018</b:YearAccessed>
    <b:MonthAccessed>August</b:MonthAccessed>
    <b:DayAccessed>11</b:DayAccessed>
    <b:URL>https://gov.wales/topics/people-and-communities/people/future-generations-act/?lang=en</b:URL>
    <b:RefOrder>9</b:RefOrder>
  </b:Source>
</b:Sources>
</file>

<file path=customXml/itemProps1.xml><?xml version="1.0" encoding="utf-8"?>
<ds:datastoreItem xmlns:ds="http://schemas.openxmlformats.org/officeDocument/2006/customXml" ds:itemID="{166B005D-998B-4122-812B-128A3353E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12</Pages>
  <Words>3377</Words>
  <Characters>19255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Davies</dc:creator>
  <cp:keywords/>
  <dc:description/>
  <cp:lastModifiedBy>Carys Davies</cp:lastModifiedBy>
  <cp:revision>7</cp:revision>
  <dcterms:created xsi:type="dcterms:W3CDTF">2020-03-01T22:55:00Z</dcterms:created>
  <dcterms:modified xsi:type="dcterms:W3CDTF">2020-03-01T23:43:00Z</dcterms:modified>
</cp:coreProperties>
</file>