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632358" w14:textId="77777777" w:rsidR="007E2C4E" w:rsidRDefault="007E2C4E" w:rsidP="00CE63C7">
      <w:pPr>
        <w:rPr>
          <w:rFonts w:ascii="Arial" w:hAnsi="Arial" w:cs="Arial"/>
          <w:b/>
          <w:bCs/>
          <w:i/>
          <w:iCs/>
          <w:sz w:val="28"/>
          <w:szCs w:val="28"/>
        </w:rPr>
      </w:pPr>
    </w:p>
    <w:p w14:paraId="28BD9C3C" w14:textId="77777777" w:rsidR="007E2C4E" w:rsidRDefault="007E2C4E" w:rsidP="00BF4B0A">
      <w:pPr>
        <w:jc w:val="center"/>
        <w:rPr>
          <w:rFonts w:ascii="Arial" w:hAnsi="Arial" w:cs="Arial"/>
          <w:b/>
          <w:bCs/>
          <w:i/>
          <w:iCs/>
          <w:sz w:val="28"/>
          <w:szCs w:val="28"/>
        </w:rPr>
      </w:pPr>
    </w:p>
    <w:p w14:paraId="6E0A1B19" w14:textId="194FE2D4" w:rsidR="00BF4B0A" w:rsidRDefault="00B13DB2" w:rsidP="00BF4B0A">
      <w:pPr>
        <w:jc w:val="center"/>
        <w:rPr>
          <w:rFonts w:ascii="Arial" w:hAnsi="Arial" w:cs="Arial"/>
          <w:b/>
          <w:bCs/>
          <w:i/>
          <w:iCs/>
          <w:sz w:val="28"/>
          <w:szCs w:val="28"/>
        </w:rPr>
      </w:pPr>
      <w:r>
        <w:rPr>
          <w:rFonts w:ascii="Arial" w:hAnsi="Arial" w:cs="Arial"/>
          <w:b/>
          <w:bCs/>
          <w:i/>
          <w:iCs/>
          <w:sz w:val="28"/>
          <w:szCs w:val="28"/>
        </w:rPr>
        <w:t>Lusharnia Gordon</w:t>
      </w:r>
    </w:p>
    <w:p w14:paraId="14EFD133" w14:textId="7A74F9B5" w:rsidR="00DC016D" w:rsidRDefault="00B13DB2" w:rsidP="00C155C4">
      <w:pPr>
        <w:jc w:val="center"/>
        <w:rPr>
          <w:rFonts w:ascii="Arial" w:hAnsi="Arial" w:cs="Arial"/>
          <w:b/>
          <w:bCs/>
          <w:i/>
          <w:iCs/>
          <w:sz w:val="28"/>
          <w:szCs w:val="28"/>
        </w:rPr>
      </w:pPr>
      <w:r>
        <w:rPr>
          <w:rFonts w:ascii="Arial" w:hAnsi="Arial" w:cs="Arial"/>
          <w:b/>
          <w:bCs/>
          <w:i/>
          <w:iCs/>
          <w:sz w:val="28"/>
          <w:szCs w:val="28"/>
        </w:rPr>
        <w:t>1905474</w:t>
      </w:r>
    </w:p>
    <w:p w14:paraId="749C7FC0" w14:textId="77777777" w:rsidR="00BF4B0A" w:rsidRDefault="00BF4B0A" w:rsidP="00C155C4">
      <w:pPr>
        <w:jc w:val="center"/>
        <w:rPr>
          <w:rFonts w:ascii="Arial" w:hAnsi="Arial" w:cs="Arial"/>
          <w:b/>
          <w:bCs/>
          <w:i/>
          <w:iCs/>
          <w:sz w:val="28"/>
          <w:szCs w:val="28"/>
        </w:rPr>
      </w:pPr>
    </w:p>
    <w:p w14:paraId="42133528" w14:textId="679A16FE" w:rsidR="00DC016D" w:rsidRDefault="00B13DB2" w:rsidP="00C155C4">
      <w:pPr>
        <w:jc w:val="center"/>
        <w:rPr>
          <w:rFonts w:ascii="Arial" w:hAnsi="Arial" w:cs="Arial"/>
          <w:b/>
          <w:bCs/>
          <w:i/>
          <w:iCs/>
          <w:sz w:val="28"/>
          <w:szCs w:val="28"/>
        </w:rPr>
      </w:pPr>
      <w:r>
        <w:rPr>
          <w:rFonts w:ascii="Arial" w:hAnsi="Arial" w:cs="Arial"/>
          <w:b/>
          <w:bCs/>
          <w:i/>
          <w:iCs/>
          <w:sz w:val="28"/>
          <w:szCs w:val="28"/>
        </w:rPr>
        <w:t>D</w:t>
      </w:r>
      <w:r w:rsidR="00B97AF2">
        <w:rPr>
          <w:rFonts w:ascii="Arial" w:hAnsi="Arial" w:cs="Arial"/>
          <w:b/>
          <w:bCs/>
          <w:i/>
          <w:iCs/>
          <w:sz w:val="28"/>
          <w:szCs w:val="28"/>
        </w:rPr>
        <w:t>r</w:t>
      </w:r>
      <w:r w:rsidR="006F64FD">
        <w:rPr>
          <w:rFonts w:ascii="Arial" w:hAnsi="Arial" w:cs="Arial"/>
          <w:b/>
          <w:bCs/>
          <w:i/>
          <w:iCs/>
          <w:sz w:val="28"/>
          <w:szCs w:val="28"/>
        </w:rPr>
        <w:t xml:space="preserve"> Tayo Korede</w:t>
      </w:r>
    </w:p>
    <w:p w14:paraId="38F69926" w14:textId="32DDD147" w:rsidR="006F64FD" w:rsidRDefault="00B13DB2" w:rsidP="00C155C4">
      <w:pPr>
        <w:jc w:val="center"/>
        <w:rPr>
          <w:rFonts w:ascii="Arial" w:hAnsi="Arial" w:cs="Arial"/>
          <w:b/>
          <w:bCs/>
          <w:i/>
          <w:iCs/>
          <w:sz w:val="28"/>
          <w:szCs w:val="28"/>
        </w:rPr>
      </w:pPr>
      <w:r>
        <w:rPr>
          <w:rFonts w:ascii="Arial" w:hAnsi="Arial" w:cs="Arial"/>
          <w:b/>
          <w:bCs/>
          <w:i/>
          <w:iCs/>
          <w:sz w:val="28"/>
          <w:szCs w:val="28"/>
        </w:rPr>
        <w:t>BMHP5005</w:t>
      </w:r>
    </w:p>
    <w:p w14:paraId="02B25342" w14:textId="77777777" w:rsidR="00BF4B0A" w:rsidRDefault="00BF4B0A" w:rsidP="00C155C4">
      <w:pPr>
        <w:jc w:val="center"/>
        <w:rPr>
          <w:rFonts w:ascii="Arial" w:hAnsi="Arial" w:cs="Arial"/>
          <w:b/>
          <w:bCs/>
          <w:i/>
          <w:iCs/>
          <w:sz w:val="28"/>
          <w:szCs w:val="28"/>
        </w:rPr>
      </w:pPr>
    </w:p>
    <w:p w14:paraId="602E4A9F" w14:textId="79E99E55" w:rsidR="00B97AF2" w:rsidRDefault="00B13DB2" w:rsidP="00C155C4">
      <w:pPr>
        <w:jc w:val="center"/>
        <w:rPr>
          <w:rFonts w:ascii="Arial" w:hAnsi="Arial" w:cs="Arial"/>
          <w:b/>
          <w:bCs/>
          <w:i/>
          <w:iCs/>
          <w:sz w:val="28"/>
          <w:szCs w:val="28"/>
        </w:rPr>
      </w:pPr>
      <w:r>
        <w:rPr>
          <w:rFonts w:ascii="Arial" w:hAnsi="Arial" w:cs="Arial"/>
          <w:b/>
          <w:bCs/>
          <w:i/>
          <w:iCs/>
          <w:sz w:val="28"/>
          <w:szCs w:val="28"/>
        </w:rPr>
        <w:t>Written Assignment- Literature Review</w:t>
      </w:r>
    </w:p>
    <w:p w14:paraId="126C2F26" w14:textId="5FC0E293" w:rsidR="00C155C4" w:rsidRDefault="00B13DB2" w:rsidP="00C155C4">
      <w:pPr>
        <w:jc w:val="center"/>
        <w:rPr>
          <w:rFonts w:ascii="Arial" w:hAnsi="Arial" w:cs="Arial"/>
          <w:b/>
          <w:bCs/>
          <w:i/>
          <w:iCs/>
          <w:sz w:val="28"/>
          <w:szCs w:val="28"/>
        </w:rPr>
      </w:pPr>
      <w:r>
        <w:rPr>
          <w:rFonts w:ascii="Arial" w:hAnsi="Arial" w:cs="Arial"/>
          <w:b/>
          <w:bCs/>
          <w:i/>
          <w:iCs/>
          <w:sz w:val="28"/>
          <w:szCs w:val="28"/>
        </w:rPr>
        <w:t>16/07/2021</w:t>
      </w:r>
    </w:p>
    <w:p w14:paraId="553D9DA5" w14:textId="77777777" w:rsidR="00B97AF2" w:rsidRDefault="00B97AF2" w:rsidP="004153F2">
      <w:pPr>
        <w:rPr>
          <w:rFonts w:ascii="Arial" w:hAnsi="Arial" w:cs="Arial"/>
          <w:b/>
          <w:bCs/>
          <w:i/>
          <w:iCs/>
          <w:sz w:val="28"/>
          <w:szCs w:val="28"/>
        </w:rPr>
      </w:pPr>
    </w:p>
    <w:p w14:paraId="007D15ED" w14:textId="77777777" w:rsidR="00095846" w:rsidRDefault="00B13DB2">
      <w:pPr>
        <w:rPr>
          <w:rFonts w:ascii="Arial" w:hAnsi="Arial" w:cs="Arial"/>
          <w:b/>
          <w:bCs/>
          <w:i/>
          <w:iCs/>
          <w:sz w:val="28"/>
          <w:szCs w:val="28"/>
        </w:rPr>
      </w:pPr>
      <w:r>
        <w:rPr>
          <w:rFonts w:ascii="Arial" w:hAnsi="Arial" w:cs="Arial"/>
          <w:b/>
          <w:bCs/>
          <w:i/>
          <w:iCs/>
          <w:sz w:val="28"/>
          <w:szCs w:val="28"/>
        </w:rPr>
        <w:br w:type="page"/>
      </w:r>
    </w:p>
    <w:sdt>
      <w:sdtPr>
        <w:rPr>
          <w:rFonts w:ascii="Arial" w:eastAsiaTheme="minorHAnsi" w:hAnsi="Arial" w:cs="Arial"/>
          <w:color w:val="000000" w:themeColor="text1"/>
          <w:sz w:val="22"/>
          <w:szCs w:val="22"/>
        </w:rPr>
        <w:id w:val="617887446"/>
        <w:docPartObj>
          <w:docPartGallery w:val="Table of Contents"/>
          <w:docPartUnique/>
        </w:docPartObj>
      </w:sdtPr>
      <w:sdtEndPr>
        <w:rPr>
          <w:rFonts w:asciiTheme="minorHAnsi" w:hAnsiTheme="minorHAnsi" w:cstheme="minorBidi"/>
          <w:b/>
          <w:bCs/>
          <w:noProof/>
          <w:color w:val="auto"/>
        </w:rPr>
      </w:sdtEndPr>
      <w:sdtContent>
        <w:p w14:paraId="435A2B1E" w14:textId="768704D3" w:rsidR="00095846" w:rsidRDefault="00B13DB2">
          <w:pPr>
            <w:pStyle w:val="TOCHeading"/>
            <w:rPr>
              <w:rFonts w:ascii="Arial" w:hAnsi="Arial" w:cs="Arial"/>
              <w:color w:val="000000" w:themeColor="text1"/>
            </w:rPr>
          </w:pPr>
          <w:r w:rsidRPr="00095846">
            <w:rPr>
              <w:rFonts w:ascii="Arial" w:hAnsi="Arial" w:cs="Arial"/>
              <w:color w:val="000000" w:themeColor="text1"/>
            </w:rPr>
            <w:t>Table of Contents</w:t>
          </w:r>
        </w:p>
        <w:p w14:paraId="34D10D63" w14:textId="77777777" w:rsidR="00095846" w:rsidRPr="00095846" w:rsidRDefault="00095846" w:rsidP="00095846"/>
        <w:p w14:paraId="2416EB69" w14:textId="736A04D3" w:rsidR="00095846" w:rsidRDefault="00B13DB2">
          <w:pPr>
            <w:pStyle w:val="TOC1"/>
            <w:tabs>
              <w:tab w:val="right" w:leader="dot" w:pos="9350"/>
            </w:tabs>
            <w:rPr>
              <w:noProof/>
            </w:rPr>
          </w:pPr>
          <w:r>
            <w:fldChar w:fldCharType="begin"/>
          </w:r>
          <w:r>
            <w:instrText xml:space="preserve"> TOC \o "1-3" \h \z \u </w:instrText>
          </w:r>
          <w:r>
            <w:fldChar w:fldCharType="separate"/>
          </w:r>
          <w:hyperlink w:anchor="_Toc76634890" w:history="1">
            <w:r w:rsidRPr="0087026F">
              <w:rPr>
                <w:rStyle w:val="Hyperlink"/>
                <w:rFonts w:ascii="Arial" w:eastAsia="Arial" w:hAnsi="Arial" w:cs="Arial"/>
                <w:b/>
                <w:bCs/>
                <w:noProof/>
              </w:rPr>
              <w:t>Introduction</w:t>
            </w:r>
            <w:r>
              <w:rPr>
                <w:noProof/>
                <w:webHidden/>
              </w:rPr>
              <w:tab/>
            </w:r>
            <w:r>
              <w:rPr>
                <w:noProof/>
                <w:webHidden/>
              </w:rPr>
              <w:fldChar w:fldCharType="begin"/>
            </w:r>
            <w:r>
              <w:rPr>
                <w:noProof/>
                <w:webHidden/>
              </w:rPr>
              <w:instrText xml:space="preserve"> PAGEREF _Toc76634890 \h </w:instrText>
            </w:r>
            <w:r>
              <w:rPr>
                <w:noProof/>
                <w:webHidden/>
              </w:rPr>
            </w:r>
            <w:r>
              <w:rPr>
                <w:noProof/>
                <w:webHidden/>
              </w:rPr>
              <w:fldChar w:fldCharType="separate"/>
            </w:r>
            <w:r>
              <w:rPr>
                <w:noProof/>
                <w:webHidden/>
              </w:rPr>
              <w:t>3</w:t>
            </w:r>
            <w:r>
              <w:rPr>
                <w:noProof/>
                <w:webHidden/>
              </w:rPr>
              <w:fldChar w:fldCharType="end"/>
            </w:r>
          </w:hyperlink>
        </w:p>
        <w:p w14:paraId="1E51D750" w14:textId="3F1CC854" w:rsidR="00095846" w:rsidRDefault="003164CE">
          <w:pPr>
            <w:pStyle w:val="TOC1"/>
            <w:tabs>
              <w:tab w:val="right" w:leader="dot" w:pos="9350"/>
            </w:tabs>
            <w:rPr>
              <w:noProof/>
            </w:rPr>
          </w:pPr>
          <w:hyperlink w:anchor="_Toc76634891" w:history="1">
            <w:r w:rsidR="00B13DB2" w:rsidRPr="0087026F">
              <w:rPr>
                <w:rStyle w:val="Hyperlink"/>
                <w:rFonts w:ascii="Arial" w:eastAsia="Arial" w:hAnsi="Arial" w:cs="Arial"/>
                <w:b/>
                <w:bCs/>
                <w:noProof/>
              </w:rPr>
              <w:t>Background</w:t>
            </w:r>
            <w:r w:rsidR="00B13DB2">
              <w:rPr>
                <w:noProof/>
                <w:webHidden/>
              </w:rPr>
              <w:tab/>
            </w:r>
            <w:r w:rsidR="00B13DB2">
              <w:rPr>
                <w:noProof/>
                <w:webHidden/>
              </w:rPr>
              <w:fldChar w:fldCharType="begin"/>
            </w:r>
            <w:r w:rsidR="00B13DB2">
              <w:rPr>
                <w:noProof/>
                <w:webHidden/>
              </w:rPr>
              <w:instrText xml:space="preserve"> PAGEREF _Toc76634891 \h </w:instrText>
            </w:r>
            <w:r w:rsidR="00B13DB2">
              <w:rPr>
                <w:noProof/>
                <w:webHidden/>
              </w:rPr>
            </w:r>
            <w:r w:rsidR="00B13DB2">
              <w:rPr>
                <w:noProof/>
                <w:webHidden/>
              </w:rPr>
              <w:fldChar w:fldCharType="separate"/>
            </w:r>
            <w:r w:rsidR="00B13DB2">
              <w:rPr>
                <w:noProof/>
                <w:webHidden/>
              </w:rPr>
              <w:t>3</w:t>
            </w:r>
            <w:r w:rsidR="00B13DB2">
              <w:rPr>
                <w:noProof/>
                <w:webHidden/>
              </w:rPr>
              <w:fldChar w:fldCharType="end"/>
            </w:r>
          </w:hyperlink>
        </w:p>
        <w:p w14:paraId="44BDEC6F" w14:textId="0B08ED6A" w:rsidR="00095846" w:rsidRDefault="003164CE">
          <w:pPr>
            <w:pStyle w:val="TOC1"/>
            <w:tabs>
              <w:tab w:val="right" w:leader="dot" w:pos="9350"/>
            </w:tabs>
            <w:rPr>
              <w:noProof/>
            </w:rPr>
          </w:pPr>
          <w:hyperlink w:anchor="_Toc76634892" w:history="1">
            <w:r w:rsidR="00B13DB2" w:rsidRPr="0087026F">
              <w:rPr>
                <w:rStyle w:val="Hyperlink"/>
                <w:rFonts w:ascii="Arial" w:eastAsia="Arial" w:hAnsi="Arial" w:cs="Arial"/>
                <w:b/>
                <w:bCs/>
                <w:noProof/>
              </w:rPr>
              <w:t>Methodology</w:t>
            </w:r>
            <w:r w:rsidR="00B13DB2">
              <w:rPr>
                <w:noProof/>
                <w:webHidden/>
              </w:rPr>
              <w:tab/>
            </w:r>
            <w:r w:rsidR="00B13DB2">
              <w:rPr>
                <w:noProof/>
                <w:webHidden/>
              </w:rPr>
              <w:fldChar w:fldCharType="begin"/>
            </w:r>
            <w:r w:rsidR="00B13DB2">
              <w:rPr>
                <w:noProof/>
                <w:webHidden/>
              </w:rPr>
              <w:instrText xml:space="preserve"> PAGEREF _Toc76634892 \h </w:instrText>
            </w:r>
            <w:r w:rsidR="00B13DB2">
              <w:rPr>
                <w:noProof/>
                <w:webHidden/>
              </w:rPr>
            </w:r>
            <w:r w:rsidR="00B13DB2">
              <w:rPr>
                <w:noProof/>
                <w:webHidden/>
              </w:rPr>
              <w:fldChar w:fldCharType="separate"/>
            </w:r>
            <w:r w:rsidR="00B13DB2">
              <w:rPr>
                <w:noProof/>
                <w:webHidden/>
              </w:rPr>
              <w:t>4</w:t>
            </w:r>
            <w:r w:rsidR="00B13DB2">
              <w:rPr>
                <w:noProof/>
                <w:webHidden/>
              </w:rPr>
              <w:fldChar w:fldCharType="end"/>
            </w:r>
          </w:hyperlink>
        </w:p>
        <w:p w14:paraId="45242608" w14:textId="51A59ED6" w:rsidR="00095846" w:rsidRDefault="003164CE">
          <w:pPr>
            <w:pStyle w:val="TOC2"/>
            <w:tabs>
              <w:tab w:val="right" w:leader="dot" w:pos="9350"/>
            </w:tabs>
            <w:rPr>
              <w:noProof/>
            </w:rPr>
          </w:pPr>
          <w:hyperlink w:anchor="_Toc76634893" w:history="1">
            <w:r w:rsidR="00B13DB2" w:rsidRPr="0087026F">
              <w:rPr>
                <w:rStyle w:val="Hyperlink"/>
                <w:rFonts w:ascii="Arial" w:eastAsia="Arial" w:hAnsi="Arial" w:cs="Arial"/>
                <w:b/>
                <w:bCs/>
                <w:i/>
                <w:iCs/>
                <w:noProof/>
              </w:rPr>
              <w:t>Ethical Considerations</w:t>
            </w:r>
            <w:r w:rsidR="00B13DB2">
              <w:rPr>
                <w:noProof/>
                <w:webHidden/>
              </w:rPr>
              <w:tab/>
            </w:r>
            <w:r w:rsidR="00B13DB2">
              <w:rPr>
                <w:noProof/>
                <w:webHidden/>
              </w:rPr>
              <w:fldChar w:fldCharType="begin"/>
            </w:r>
            <w:r w:rsidR="00B13DB2">
              <w:rPr>
                <w:noProof/>
                <w:webHidden/>
              </w:rPr>
              <w:instrText xml:space="preserve"> PAGEREF _Toc76634893 \h </w:instrText>
            </w:r>
            <w:r w:rsidR="00B13DB2">
              <w:rPr>
                <w:noProof/>
                <w:webHidden/>
              </w:rPr>
            </w:r>
            <w:r w:rsidR="00B13DB2">
              <w:rPr>
                <w:noProof/>
                <w:webHidden/>
              </w:rPr>
              <w:fldChar w:fldCharType="separate"/>
            </w:r>
            <w:r w:rsidR="00B13DB2">
              <w:rPr>
                <w:noProof/>
                <w:webHidden/>
              </w:rPr>
              <w:t>4</w:t>
            </w:r>
            <w:r w:rsidR="00B13DB2">
              <w:rPr>
                <w:noProof/>
                <w:webHidden/>
              </w:rPr>
              <w:fldChar w:fldCharType="end"/>
            </w:r>
          </w:hyperlink>
        </w:p>
        <w:p w14:paraId="16D3D43B" w14:textId="38E5B3B6" w:rsidR="00095846" w:rsidRDefault="003164CE">
          <w:pPr>
            <w:pStyle w:val="TOC1"/>
            <w:tabs>
              <w:tab w:val="right" w:leader="dot" w:pos="9350"/>
            </w:tabs>
            <w:rPr>
              <w:noProof/>
            </w:rPr>
          </w:pPr>
          <w:hyperlink w:anchor="_Toc76634894" w:history="1">
            <w:r w:rsidR="00B13DB2" w:rsidRPr="0087026F">
              <w:rPr>
                <w:rStyle w:val="Hyperlink"/>
                <w:rFonts w:ascii="Arial" w:eastAsia="Arial" w:hAnsi="Arial" w:cs="Arial"/>
                <w:b/>
                <w:bCs/>
                <w:noProof/>
              </w:rPr>
              <w:t>Literature Review</w:t>
            </w:r>
            <w:r w:rsidR="00B13DB2">
              <w:rPr>
                <w:noProof/>
                <w:webHidden/>
              </w:rPr>
              <w:tab/>
            </w:r>
            <w:r w:rsidR="00B13DB2">
              <w:rPr>
                <w:noProof/>
                <w:webHidden/>
              </w:rPr>
              <w:fldChar w:fldCharType="begin"/>
            </w:r>
            <w:r w:rsidR="00B13DB2">
              <w:rPr>
                <w:noProof/>
                <w:webHidden/>
              </w:rPr>
              <w:instrText xml:space="preserve"> PAGEREF _Toc76634894 \h </w:instrText>
            </w:r>
            <w:r w:rsidR="00B13DB2">
              <w:rPr>
                <w:noProof/>
                <w:webHidden/>
              </w:rPr>
            </w:r>
            <w:r w:rsidR="00B13DB2">
              <w:rPr>
                <w:noProof/>
                <w:webHidden/>
              </w:rPr>
              <w:fldChar w:fldCharType="separate"/>
            </w:r>
            <w:r w:rsidR="00B13DB2">
              <w:rPr>
                <w:noProof/>
                <w:webHidden/>
              </w:rPr>
              <w:t>4</w:t>
            </w:r>
            <w:r w:rsidR="00B13DB2">
              <w:rPr>
                <w:noProof/>
                <w:webHidden/>
              </w:rPr>
              <w:fldChar w:fldCharType="end"/>
            </w:r>
          </w:hyperlink>
        </w:p>
        <w:p w14:paraId="57818E4F" w14:textId="40D86EE8" w:rsidR="00095846" w:rsidRDefault="003164CE">
          <w:pPr>
            <w:pStyle w:val="TOC1"/>
            <w:tabs>
              <w:tab w:val="right" w:leader="dot" w:pos="9350"/>
            </w:tabs>
            <w:rPr>
              <w:noProof/>
            </w:rPr>
          </w:pPr>
          <w:hyperlink w:anchor="_Toc76634895" w:history="1">
            <w:r w:rsidR="00B13DB2" w:rsidRPr="0087026F">
              <w:rPr>
                <w:rStyle w:val="Hyperlink"/>
                <w:rFonts w:ascii="Arial" w:eastAsia="Arial" w:hAnsi="Arial" w:cs="Arial"/>
                <w:b/>
                <w:bCs/>
                <w:noProof/>
              </w:rPr>
              <w:t>Findings &amp; Discussion</w:t>
            </w:r>
            <w:r w:rsidR="00B13DB2">
              <w:rPr>
                <w:noProof/>
                <w:webHidden/>
              </w:rPr>
              <w:tab/>
            </w:r>
            <w:r w:rsidR="00B13DB2">
              <w:rPr>
                <w:noProof/>
                <w:webHidden/>
              </w:rPr>
              <w:fldChar w:fldCharType="begin"/>
            </w:r>
            <w:r w:rsidR="00B13DB2">
              <w:rPr>
                <w:noProof/>
                <w:webHidden/>
              </w:rPr>
              <w:instrText xml:space="preserve"> PAGEREF _Toc76634895 \h </w:instrText>
            </w:r>
            <w:r w:rsidR="00B13DB2">
              <w:rPr>
                <w:noProof/>
                <w:webHidden/>
              </w:rPr>
            </w:r>
            <w:r w:rsidR="00B13DB2">
              <w:rPr>
                <w:noProof/>
                <w:webHidden/>
              </w:rPr>
              <w:fldChar w:fldCharType="separate"/>
            </w:r>
            <w:r w:rsidR="00B13DB2">
              <w:rPr>
                <w:noProof/>
                <w:webHidden/>
              </w:rPr>
              <w:t>5</w:t>
            </w:r>
            <w:r w:rsidR="00B13DB2">
              <w:rPr>
                <w:noProof/>
                <w:webHidden/>
              </w:rPr>
              <w:fldChar w:fldCharType="end"/>
            </w:r>
          </w:hyperlink>
        </w:p>
        <w:p w14:paraId="203D535A" w14:textId="1E5C3266" w:rsidR="00095846" w:rsidRDefault="003164CE">
          <w:pPr>
            <w:pStyle w:val="TOC2"/>
            <w:tabs>
              <w:tab w:val="right" w:leader="dot" w:pos="9350"/>
            </w:tabs>
            <w:rPr>
              <w:noProof/>
            </w:rPr>
          </w:pPr>
          <w:hyperlink w:anchor="_Toc76634896" w:history="1">
            <w:r w:rsidR="00B13DB2" w:rsidRPr="0087026F">
              <w:rPr>
                <w:rStyle w:val="Hyperlink"/>
                <w:rFonts w:ascii="Arial" w:eastAsia="Arial" w:hAnsi="Arial" w:cs="Arial"/>
                <w:b/>
                <w:bCs/>
                <w:i/>
                <w:iCs/>
                <w:noProof/>
              </w:rPr>
              <w:t>Societal Impact &amp; Psychological issues</w:t>
            </w:r>
            <w:r w:rsidR="00B13DB2">
              <w:rPr>
                <w:noProof/>
                <w:webHidden/>
              </w:rPr>
              <w:tab/>
            </w:r>
            <w:r w:rsidR="00B13DB2">
              <w:rPr>
                <w:noProof/>
                <w:webHidden/>
              </w:rPr>
              <w:fldChar w:fldCharType="begin"/>
            </w:r>
            <w:r w:rsidR="00B13DB2">
              <w:rPr>
                <w:noProof/>
                <w:webHidden/>
              </w:rPr>
              <w:instrText xml:space="preserve"> PAGEREF _Toc76634896 \h </w:instrText>
            </w:r>
            <w:r w:rsidR="00B13DB2">
              <w:rPr>
                <w:noProof/>
                <w:webHidden/>
              </w:rPr>
            </w:r>
            <w:r w:rsidR="00B13DB2">
              <w:rPr>
                <w:noProof/>
                <w:webHidden/>
              </w:rPr>
              <w:fldChar w:fldCharType="separate"/>
            </w:r>
            <w:r w:rsidR="00B13DB2">
              <w:rPr>
                <w:noProof/>
                <w:webHidden/>
              </w:rPr>
              <w:t>5</w:t>
            </w:r>
            <w:r w:rsidR="00B13DB2">
              <w:rPr>
                <w:noProof/>
                <w:webHidden/>
              </w:rPr>
              <w:fldChar w:fldCharType="end"/>
            </w:r>
          </w:hyperlink>
        </w:p>
        <w:p w14:paraId="6BB377B0" w14:textId="21F2D974" w:rsidR="00095846" w:rsidRDefault="003164CE">
          <w:pPr>
            <w:pStyle w:val="TOC2"/>
            <w:tabs>
              <w:tab w:val="right" w:leader="dot" w:pos="9350"/>
            </w:tabs>
            <w:rPr>
              <w:noProof/>
            </w:rPr>
          </w:pPr>
          <w:hyperlink w:anchor="_Toc76634897" w:history="1">
            <w:r w:rsidR="00B13DB2" w:rsidRPr="0087026F">
              <w:rPr>
                <w:rStyle w:val="Hyperlink"/>
                <w:rFonts w:ascii="Arial" w:eastAsia="Arial" w:hAnsi="Arial" w:cs="Arial"/>
                <w:b/>
                <w:bCs/>
                <w:i/>
                <w:iCs/>
                <w:noProof/>
              </w:rPr>
              <w:t>Combination &amp; Results of Co-occurring Disorders</w:t>
            </w:r>
            <w:r w:rsidR="00B13DB2">
              <w:rPr>
                <w:noProof/>
                <w:webHidden/>
              </w:rPr>
              <w:tab/>
            </w:r>
            <w:r w:rsidR="00B13DB2">
              <w:rPr>
                <w:noProof/>
                <w:webHidden/>
              </w:rPr>
              <w:fldChar w:fldCharType="begin"/>
            </w:r>
            <w:r w:rsidR="00B13DB2">
              <w:rPr>
                <w:noProof/>
                <w:webHidden/>
              </w:rPr>
              <w:instrText xml:space="preserve"> PAGEREF _Toc76634897 \h </w:instrText>
            </w:r>
            <w:r w:rsidR="00B13DB2">
              <w:rPr>
                <w:noProof/>
                <w:webHidden/>
              </w:rPr>
            </w:r>
            <w:r w:rsidR="00B13DB2">
              <w:rPr>
                <w:noProof/>
                <w:webHidden/>
              </w:rPr>
              <w:fldChar w:fldCharType="separate"/>
            </w:r>
            <w:r w:rsidR="00B13DB2">
              <w:rPr>
                <w:noProof/>
                <w:webHidden/>
              </w:rPr>
              <w:t>6</w:t>
            </w:r>
            <w:r w:rsidR="00B13DB2">
              <w:rPr>
                <w:noProof/>
                <w:webHidden/>
              </w:rPr>
              <w:fldChar w:fldCharType="end"/>
            </w:r>
          </w:hyperlink>
        </w:p>
        <w:p w14:paraId="5F038C87" w14:textId="1A5E68F0" w:rsidR="00095846" w:rsidRDefault="003164CE">
          <w:pPr>
            <w:pStyle w:val="TOC1"/>
            <w:tabs>
              <w:tab w:val="right" w:leader="dot" w:pos="9350"/>
            </w:tabs>
            <w:rPr>
              <w:noProof/>
            </w:rPr>
          </w:pPr>
          <w:hyperlink w:anchor="_Toc76634898" w:history="1">
            <w:r w:rsidR="00B13DB2" w:rsidRPr="0087026F">
              <w:rPr>
                <w:rStyle w:val="Hyperlink"/>
                <w:rFonts w:ascii="Arial" w:eastAsia="Arial" w:hAnsi="Arial" w:cs="Arial"/>
                <w:b/>
                <w:bCs/>
                <w:noProof/>
              </w:rPr>
              <w:t>Limitations</w:t>
            </w:r>
            <w:r w:rsidR="00B13DB2">
              <w:rPr>
                <w:noProof/>
                <w:webHidden/>
              </w:rPr>
              <w:tab/>
            </w:r>
            <w:r w:rsidR="00B13DB2">
              <w:rPr>
                <w:noProof/>
                <w:webHidden/>
              </w:rPr>
              <w:fldChar w:fldCharType="begin"/>
            </w:r>
            <w:r w:rsidR="00B13DB2">
              <w:rPr>
                <w:noProof/>
                <w:webHidden/>
              </w:rPr>
              <w:instrText xml:space="preserve"> PAGEREF _Toc76634898 \h </w:instrText>
            </w:r>
            <w:r w:rsidR="00B13DB2">
              <w:rPr>
                <w:noProof/>
                <w:webHidden/>
              </w:rPr>
            </w:r>
            <w:r w:rsidR="00B13DB2">
              <w:rPr>
                <w:noProof/>
                <w:webHidden/>
              </w:rPr>
              <w:fldChar w:fldCharType="separate"/>
            </w:r>
            <w:r w:rsidR="00B13DB2">
              <w:rPr>
                <w:noProof/>
                <w:webHidden/>
              </w:rPr>
              <w:t>7</w:t>
            </w:r>
            <w:r w:rsidR="00B13DB2">
              <w:rPr>
                <w:noProof/>
                <w:webHidden/>
              </w:rPr>
              <w:fldChar w:fldCharType="end"/>
            </w:r>
          </w:hyperlink>
        </w:p>
        <w:p w14:paraId="2632FEF8" w14:textId="32EA51FB" w:rsidR="00095846" w:rsidRDefault="003164CE">
          <w:pPr>
            <w:pStyle w:val="TOC1"/>
            <w:tabs>
              <w:tab w:val="right" w:leader="dot" w:pos="9350"/>
            </w:tabs>
            <w:rPr>
              <w:noProof/>
            </w:rPr>
          </w:pPr>
          <w:hyperlink w:anchor="_Toc76634899" w:history="1">
            <w:r w:rsidR="00B13DB2" w:rsidRPr="0087026F">
              <w:rPr>
                <w:rStyle w:val="Hyperlink"/>
                <w:rFonts w:ascii="Arial" w:eastAsia="Arial" w:hAnsi="Arial" w:cs="Arial"/>
                <w:b/>
                <w:bCs/>
                <w:noProof/>
              </w:rPr>
              <w:t>Recommendations</w:t>
            </w:r>
            <w:r w:rsidR="00B13DB2">
              <w:rPr>
                <w:noProof/>
                <w:webHidden/>
              </w:rPr>
              <w:tab/>
            </w:r>
            <w:r w:rsidR="00B13DB2">
              <w:rPr>
                <w:noProof/>
                <w:webHidden/>
              </w:rPr>
              <w:fldChar w:fldCharType="begin"/>
            </w:r>
            <w:r w:rsidR="00B13DB2">
              <w:rPr>
                <w:noProof/>
                <w:webHidden/>
              </w:rPr>
              <w:instrText xml:space="preserve"> PAGEREF _Toc76634899 \h </w:instrText>
            </w:r>
            <w:r w:rsidR="00B13DB2">
              <w:rPr>
                <w:noProof/>
                <w:webHidden/>
              </w:rPr>
            </w:r>
            <w:r w:rsidR="00B13DB2">
              <w:rPr>
                <w:noProof/>
                <w:webHidden/>
              </w:rPr>
              <w:fldChar w:fldCharType="separate"/>
            </w:r>
            <w:r w:rsidR="00B13DB2">
              <w:rPr>
                <w:noProof/>
                <w:webHidden/>
              </w:rPr>
              <w:t>8</w:t>
            </w:r>
            <w:r w:rsidR="00B13DB2">
              <w:rPr>
                <w:noProof/>
                <w:webHidden/>
              </w:rPr>
              <w:fldChar w:fldCharType="end"/>
            </w:r>
          </w:hyperlink>
        </w:p>
        <w:p w14:paraId="0D6C4777" w14:textId="5CA3E5A9" w:rsidR="00095846" w:rsidRDefault="003164CE">
          <w:pPr>
            <w:pStyle w:val="TOC1"/>
            <w:tabs>
              <w:tab w:val="right" w:leader="dot" w:pos="9350"/>
            </w:tabs>
            <w:rPr>
              <w:noProof/>
            </w:rPr>
          </w:pPr>
          <w:hyperlink w:anchor="_Toc76634900" w:history="1">
            <w:r w:rsidR="00B13DB2" w:rsidRPr="0087026F">
              <w:rPr>
                <w:rStyle w:val="Hyperlink"/>
                <w:rFonts w:ascii="Arial" w:eastAsia="Arial" w:hAnsi="Arial" w:cs="Arial"/>
                <w:b/>
                <w:bCs/>
                <w:noProof/>
              </w:rPr>
              <w:t>Conclusion</w:t>
            </w:r>
            <w:r w:rsidR="00B13DB2">
              <w:rPr>
                <w:noProof/>
                <w:webHidden/>
              </w:rPr>
              <w:tab/>
            </w:r>
            <w:r w:rsidR="00B13DB2">
              <w:rPr>
                <w:noProof/>
                <w:webHidden/>
              </w:rPr>
              <w:fldChar w:fldCharType="begin"/>
            </w:r>
            <w:r w:rsidR="00B13DB2">
              <w:rPr>
                <w:noProof/>
                <w:webHidden/>
              </w:rPr>
              <w:instrText xml:space="preserve"> PAGEREF _Toc76634900 \h </w:instrText>
            </w:r>
            <w:r w:rsidR="00B13DB2">
              <w:rPr>
                <w:noProof/>
                <w:webHidden/>
              </w:rPr>
            </w:r>
            <w:r w:rsidR="00B13DB2">
              <w:rPr>
                <w:noProof/>
                <w:webHidden/>
              </w:rPr>
              <w:fldChar w:fldCharType="separate"/>
            </w:r>
            <w:r w:rsidR="00B13DB2">
              <w:rPr>
                <w:noProof/>
                <w:webHidden/>
              </w:rPr>
              <w:t>8</w:t>
            </w:r>
            <w:r w:rsidR="00B13DB2">
              <w:rPr>
                <w:noProof/>
                <w:webHidden/>
              </w:rPr>
              <w:fldChar w:fldCharType="end"/>
            </w:r>
          </w:hyperlink>
        </w:p>
        <w:p w14:paraId="0DFE4BC4" w14:textId="2844518E" w:rsidR="00095846" w:rsidRDefault="003164CE">
          <w:pPr>
            <w:pStyle w:val="TOC1"/>
            <w:tabs>
              <w:tab w:val="right" w:leader="dot" w:pos="9350"/>
            </w:tabs>
            <w:rPr>
              <w:noProof/>
            </w:rPr>
          </w:pPr>
          <w:hyperlink w:anchor="_Toc76634901" w:history="1">
            <w:r w:rsidR="00B13DB2" w:rsidRPr="0087026F">
              <w:rPr>
                <w:rStyle w:val="Hyperlink"/>
                <w:rFonts w:ascii="Arial" w:hAnsi="Arial" w:cs="Arial"/>
                <w:b/>
                <w:bCs/>
                <w:noProof/>
              </w:rPr>
              <w:t>References</w:t>
            </w:r>
            <w:r w:rsidR="00B13DB2">
              <w:rPr>
                <w:noProof/>
                <w:webHidden/>
              </w:rPr>
              <w:tab/>
            </w:r>
            <w:r w:rsidR="00B13DB2">
              <w:rPr>
                <w:noProof/>
                <w:webHidden/>
              </w:rPr>
              <w:fldChar w:fldCharType="begin"/>
            </w:r>
            <w:r w:rsidR="00B13DB2">
              <w:rPr>
                <w:noProof/>
                <w:webHidden/>
              </w:rPr>
              <w:instrText xml:space="preserve"> PAGEREF _Toc76634901 \h </w:instrText>
            </w:r>
            <w:r w:rsidR="00B13DB2">
              <w:rPr>
                <w:noProof/>
                <w:webHidden/>
              </w:rPr>
            </w:r>
            <w:r w:rsidR="00B13DB2">
              <w:rPr>
                <w:noProof/>
                <w:webHidden/>
              </w:rPr>
              <w:fldChar w:fldCharType="separate"/>
            </w:r>
            <w:r w:rsidR="00B13DB2">
              <w:rPr>
                <w:noProof/>
                <w:webHidden/>
              </w:rPr>
              <w:t>10</w:t>
            </w:r>
            <w:r w:rsidR="00B13DB2">
              <w:rPr>
                <w:noProof/>
                <w:webHidden/>
              </w:rPr>
              <w:fldChar w:fldCharType="end"/>
            </w:r>
          </w:hyperlink>
        </w:p>
        <w:p w14:paraId="7534E4A1" w14:textId="5FF98834" w:rsidR="00095846" w:rsidRDefault="00B13DB2">
          <w:r>
            <w:rPr>
              <w:b/>
              <w:bCs/>
              <w:noProof/>
            </w:rPr>
            <w:fldChar w:fldCharType="end"/>
          </w:r>
        </w:p>
      </w:sdtContent>
    </w:sdt>
    <w:p w14:paraId="066FE0C4" w14:textId="491EEE5F" w:rsidR="00095846" w:rsidRDefault="00095846" w:rsidP="004153F2">
      <w:pPr>
        <w:rPr>
          <w:rFonts w:ascii="Arial" w:hAnsi="Arial" w:cs="Arial"/>
          <w:b/>
          <w:bCs/>
          <w:i/>
          <w:iCs/>
          <w:sz w:val="28"/>
          <w:szCs w:val="28"/>
        </w:rPr>
      </w:pPr>
    </w:p>
    <w:p w14:paraId="4C223705" w14:textId="77777777" w:rsidR="00095846" w:rsidRDefault="00B13DB2">
      <w:pPr>
        <w:rPr>
          <w:rFonts w:ascii="Arial" w:hAnsi="Arial" w:cs="Arial"/>
          <w:b/>
          <w:bCs/>
          <w:i/>
          <w:iCs/>
          <w:sz w:val="28"/>
          <w:szCs w:val="28"/>
        </w:rPr>
      </w:pPr>
      <w:r>
        <w:rPr>
          <w:rFonts w:ascii="Arial" w:hAnsi="Arial" w:cs="Arial"/>
          <w:b/>
          <w:bCs/>
          <w:i/>
          <w:iCs/>
          <w:sz w:val="28"/>
          <w:szCs w:val="28"/>
        </w:rPr>
        <w:br w:type="page"/>
      </w:r>
    </w:p>
    <w:p w14:paraId="4F530F59" w14:textId="42A196C7" w:rsidR="0026786A" w:rsidRPr="00095846" w:rsidRDefault="00B13DB2" w:rsidP="004153F2">
      <w:pPr>
        <w:rPr>
          <w:rFonts w:ascii="Arial" w:hAnsi="Arial" w:cs="Arial"/>
          <w:b/>
          <w:bCs/>
          <w:i/>
          <w:iCs/>
          <w:sz w:val="28"/>
          <w:szCs w:val="28"/>
        </w:rPr>
      </w:pPr>
      <w:r w:rsidRPr="00095846">
        <w:rPr>
          <w:rFonts w:ascii="Arial" w:hAnsi="Arial" w:cs="Arial"/>
          <w:b/>
          <w:bCs/>
          <w:i/>
          <w:iCs/>
          <w:sz w:val="28"/>
          <w:szCs w:val="28"/>
        </w:rPr>
        <w:lastRenderedPageBreak/>
        <w:t>Co-Occurring Disorder / Dual Diagnosis</w:t>
      </w:r>
    </w:p>
    <w:p w14:paraId="489EF664" w14:textId="77777777" w:rsidR="0026786A" w:rsidRPr="003B5ECC" w:rsidRDefault="0026786A" w:rsidP="56C6013F">
      <w:pPr>
        <w:rPr>
          <w:rFonts w:ascii="Arial" w:eastAsia="Arial" w:hAnsi="Arial" w:cs="Arial"/>
          <w:b/>
          <w:bCs/>
          <w:i/>
          <w:iCs/>
          <w:sz w:val="24"/>
          <w:szCs w:val="24"/>
        </w:rPr>
      </w:pPr>
    </w:p>
    <w:p w14:paraId="2CADBAEC" w14:textId="06199ECB" w:rsidR="1F5E3346" w:rsidRPr="003B5ECC" w:rsidRDefault="00B13DB2" w:rsidP="00396E2E">
      <w:pPr>
        <w:pStyle w:val="Heading1"/>
        <w:spacing w:line="360" w:lineRule="auto"/>
        <w:rPr>
          <w:rFonts w:ascii="Arial" w:eastAsia="Arial" w:hAnsi="Arial" w:cs="Arial"/>
          <w:b/>
          <w:bCs/>
          <w:color w:val="000000" w:themeColor="text1"/>
          <w:u w:val="single"/>
        </w:rPr>
      </w:pPr>
      <w:bookmarkStart w:id="0" w:name="_Toc76634890"/>
      <w:r w:rsidRPr="003B5ECC">
        <w:rPr>
          <w:rFonts w:ascii="Arial" w:eastAsia="Arial" w:hAnsi="Arial" w:cs="Arial"/>
          <w:b/>
          <w:bCs/>
          <w:color w:val="000000" w:themeColor="text1"/>
          <w:u w:val="single"/>
        </w:rPr>
        <w:t>Introduction</w:t>
      </w:r>
      <w:bookmarkEnd w:id="0"/>
    </w:p>
    <w:p w14:paraId="1FED89CB" w14:textId="77777777" w:rsidR="00EB35AA" w:rsidRPr="003B5ECC" w:rsidRDefault="00EB35AA" w:rsidP="00396E2E">
      <w:pPr>
        <w:spacing w:line="360" w:lineRule="auto"/>
        <w:rPr>
          <w:rFonts w:ascii="Arial" w:hAnsi="Arial" w:cs="Arial"/>
        </w:rPr>
      </w:pPr>
    </w:p>
    <w:p w14:paraId="7EEFACB6" w14:textId="5550A845" w:rsidR="38A8B43F"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Recent research has shed light on many aspects of co-occurring substance use disorder and significant mental illness, often known as dual diagnosis. Comorbid substance use disorders in this population are connected to higher relapse rates and rehospitalization, homelessness, aggression, HIV infections, and family issues</w:t>
      </w:r>
      <w:r w:rsidR="016DA437" w:rsidRPr="003B5ECC">
        <w:rPr>
          <w:rFonts w:ascii="Arial" w:eastAsia="Arial" w:hAnsi="Arial" w:cs="Arial"/>
          <w:sz w:val="24"/>
          <w:szCs w:val="24"/>
        </w:rPr>
        <w:t xml:space="preserve"> (Drake and Brunette, 1998).</w:t>
      </w:r>
    </w:p>
    <w:p w14:paraId="071D166D" w14:textId="39F2B795" w:rsidR="7C0841B8"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Given the significant prevalence of substance use disorders among people with serious mental illness and their negative consequences, little is understood about the reasons for this comorbidity. However, it is common knowledge that mental illness is a pervasive societal phenomenon that can lead to increased levels of substance abuse</w:t>
      </w:r>
      <w:r w:rsidR="221B319E" w:rsidRPr="003B5ECC">
        <w:rPr>
          <w:rFonts w:ascii="Arial" w:eastAsia="Arial" w:hAnsi="Arial" w:cs="Arial"/>
          <w:sz w:val="24"/>
          <w:szCs w:val="24"/>
        </w:rPr>
        <w:t xml:space="preserve"> (</w:t>
      </w:r>
      <w:r w:rsidR="00A54118">
        <w:rPr>
          <w:rFonts w:ascii="Arial" w:eastAsia="Arial" w:hAnsi="Arial" w:cs="Arial"/>
          <w:sz w:val="24"/>
          <w:szCs w:val="24"/>
        </w:rPr>
        <w:t>Drake</w:t>
      </w:r>
      <w:r w:rsidR="006F007C">
        <w:rPr>
          <w:rFonts w:ascii="Arial" w:eastAsia="Arial" w:hAnsi="Arial" w:cs="Arial"/>
          <w:sz w:val="24"/>
          <w:szCs w:val="24"/>
        </w:rPr>
        <w:t xml:space="preserve"> and</w:t>
      </w:r>
      <w:r w:rsidR="00F00C41">
        <w:rPr>
          <w:rFonts w:ascii="Arial" w:eastAsia="Arial" w:hAnsi="Arial" w:cs="Arial"/>
          <w:sz w:val="24"/>
          <w:szCs w:val="24"/>
        </w:rPr>
        <w:t xml:space="preserve"> </w:t>
      </w:r>
      <w:proofErr w:type="spellStart"/>
      <w:r w:rsidR="00A54118">
        <w:rPr>
          <w:rFonts w:ascii="Arial" w:eastAsia="Arial" w:hAnsi="Arial" w:cs="Arial"/>
          <w:sz w:val="24"/>
          <w:szCs w:val="24"/>
        </w:rPr>
        <w:t>M</w:t>
      </w:r>
      <w:r w:rsidR="009C174D">
        <w:rPr>
          <w:rFonts w:ascii="Arial" w:eastAsia="Arial" w:hAnsi="Arial" w:cs="Arial"/>
          <w:sz w:val="24"/>
          <w:szCs w:val="24"/>
        </w:rPr>
        <w:t>ueser</w:t>
      </w:r>
      <w:proofErr w:type="spellEnd"/>
      <w:r w:rsidR="009C174D">
        <w:rPr>
          <w:rFonts w:ascii="Arial" w:eastAsia="Arial" w:hAnsi="Arial" w:cs="Arial"/>
          <w:sz w:val="24"/>
          <w:szCs w:val="24"/>
        </w:rPr>
        <w:t>, 2000</w:t>
      </w:r>
      <w:r w:rsidR="221B319E" w:rsidRPr="003B5ECC">
        <w:rPr>
          <w:rFonts w:ascii="Arial" w:eastAsia="Arial" w:hAnsi="Arial" w:cs="Arial"/>
          <w:sz w:val="24"/>
          <w:szCs w:val="24"/>
        </w:rPr>
        <w:t>)</w:t>
      </w:r>
      <w:r w:rsidRPr="003B5ECC">
        <w:rPr>
          <w:rFonts w:ascii="Arial" w:eastAsia="Arial" w:hAnsi="Arial" w:cs="Arial"/>
          <w:sz w:val="24"/>
          <w:szCs w:val="24"/>
        </w:rPr>
        <w:t>.</w:t>
      </w:r>
    </w:p>
    <w:p w14:paraId="7128AC96" w14:textId="6E257E1A" w:rsidR="00B92715" w:rsidRPr="003B5ECC" w:rsidRDefault="00B13DB2" w:rsidP="00396E2E">
      <w:pPr>
        <w:spacing w:line="360" w:lineRule="auto"/>
        <w:rPr>
          <w:rFonts w:ascii="Arial" w:eastAsia="Arial" w:hAnsi="Arial" w:cs="Arial"/>
          <w:sz w:val="24"/>
          <w:szCs w:val="24"/>
        </w:rPr>
      </w:pPr>
      <w:r w:rsidRPr="00155FEE">
        <w:rPr>
          <w:rFonts w:ascii="Arial" w:eastAsia="Arial" w:hAnsi="Arial" w:cs="Arial"/>
          <w:sz w:val="24"/>
          <w:szCs w:val="24"/>
        </w:rPr>
        <w:t>Patients may self-medicate by misusing drugs or alcohol in an attempt to ease the symptoms of their condition. Other explanations include a probable hereditary susceptibility to mental disease and substance addiction, as seen by the presence of more significant substance abuse in families with mental illness.</w:t>
      </w:r>
    </w:p>
    <w:p w14:paraId="7E06E80D" w14:textId="71749770" w:rsidR="56C6013F" w:rsidRPr="003B5ECC" w:rsidRDefault="56C6013F" w:rsidP="00396E2E">
      <w:pPr>
        <w:spacing w:line="360" w:lineRule="auto"/>
        <w:rPr>
          <w:rFonts w:ascii="Arial" w:eastAsia="Arial" w:hAnsi="Arial" w:cs="Arial"/>
          <w:i/>
          <w:iCs/>
          <w:sz w:val="24"/>
          <w:szCs w:val="24"/>
        </w:rPr>
      </w:pPr>
    </w:p>
    <w:p w14:paraId="539D3EA9" w14:textId="490F7A3B" w:rsidR="00170E87" w:rsidRPr="003B5ECC" w:rsidRDefault="00B13DB2" w:rsidP="00396E2E">
      <w:pPr>
        <w:pStyle w:val="Heading1"/>
        <w:spacing w:line="360" w:lineRule="auto"/>
        <w:rPr>
          <w:rFonts w:ascii="Arial" w:eastAsia="Arial" w:hAnsi="Arial" w:cs="Arial"/>
          <w:b/>
          <w:bCs/>
          <w:color w:val="000000" w:themeColor="text1"/>
          <w:u w:val="single"/>
        </w:rPr>
      </w:pPr>
      <w:bookmarkStart w:id="1" w:name="_Toc76634891"/>
      <w:r w:rsidRPr="003B5ECC">
        <w:rPr>
          <w:rFonts w:ascii="Arial" w:eastAsia="Arial" w:hAnsi="Arial" w:cs="Arial"/>
          <w:b/>
          <w:bCs/>
          <w:color w:val="000000" w:themeColor="text1"/>
          <w:u w:val="single"/>
        </w:rPr>
        <w:t>Background</w:t>
      </w:r>
      <w:bookmarkEnd w:id="1"/>
    </w:p>
    <w:p w14:paraId="71D1127B" w14:textId="77777777" w:rsidR="00EB35AA" w:rsidRPr="003B5ECC" w:rsidRDefault="00EB35AA" w:rsidP="00396E2E">
      <w:pPr>
        <w:spacing w:line="360" w:lineRule="auto"/>
        <w:rPr>
          <w:rFonts w:ascii="Arial" w:hAnsi="Arial" w:cs="Arial"/>
        </w:rPr>
      </w:pPr>
    </w:p>
    <w:p w14:paraId="2C078E63" w14:textId="1233236F" w:rsidR="00170E87"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T</w:t>
      </w:r>
      <w:r w:rsidR="05A67C76" w:rsidRPr="003B5ECC">
        <w:rPr>
          <w:rFonts w:ascii="Arial" w:eastAsia="Arial" w:hAnsi="Arial" w:cs="Arial"/>
          <w:sz w:val="24"/>
          <w:szCs w:val="24"/>
        </w:rPr>
        <w:t xml:space="preserve">he combination of mental health and drug/alcohol problems is known as dual diagnosis, and it is considered a significant health risk. </w:t>
      </w:r>
      <w:r w:rsidR="2DE44929" w:rsidRPr="003B5ECC">
        <w:rPr>
          <w:rFonts w:ascii="Arial" w:eastAsia="Arial" w:hAnsi="Arial" w:cs="Arial"/>
          <w:sz w:val="24"/>
          <w:szCs w:val="24"/>
        </w:rPr>
        <w:t>Most</w:t>
      </w:r>
      <w:r w:rsidR="05A67C76" w:rsidRPr="003B5ECC">
        <w:rPr>
          <w:rFonts w:ascii="Arial" w:eastAsia="Arial" w:hAnsi="Arial" w:cs="Arial"/>
          <w:sz w:val="24"/>
          <w:szCs w:val="24"/>
        </w:rPr>
        <w:t xml:space="preserve"> studies in this subject are from the United States, and data on double diagnosis prevalence in the United Kingdom is few</w:t>
      </w:r>
      <w:r w:rsidR="1A854A8B" w:rsidRPr="003B5ECC">
        <w:rPr>
          <w:rFonts w:ascii="Arial" w:eastAsia="Arial" w:hAnsi="Arial" w:cs="Arial"/>
          <w:sz w:val="24"/>
          <w:szCs w:val="24"/>
        </w:rPr>
        <w:t xml:space="preserve"> (Schulte and Holland, 2008)</w:t>
      </w:r>
      <w:r w:rsidR="05A67C76" w:rsidRPr="003B5ECC">
        <w:rPr>
          <w:rFonts w:ascii="Arial" w:eastAsia="Arial" w:hAnsi="Arial" w:cs="Arial"/>
          <w:sz w:val="24"/>
          <w:szCs w:val="24"/>
        </w:rPr>
        <w:t>.</w:t>
      </w:r>
    </w:p>
    <w:p w14:paraId="0D7D03A7" w14:textId="48D4B3DE" w:rsidR="6D62854D"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The term was used in the 1980s in the United States to describe people with mental conditions who also consumed illegal drugs or alcohol.</w:t>
      </w:r>
      <w:r w:rsidR="049910D0" w:rsidRPr="003B5ECC">
        <w:rPr>
          <w:rFonts w:ascii="Arial" w:eastAsia="Arial" w:hAnsi="Arial" w:cs="Arial"/>
          <w:sz w:val="24"/>
          <w:szCs w:val="24"/>
        </w:rPr>
        <w:t xml:space="preserve"> </w:t>
      </w:r>
      <w:r w:rsidR="0080CF2A" w:rsidRPr="003B5ECC">
        <w:rPr>
          <w:rFonts w:ascii="Arial" w:eastAsia="Arial" w:hAnsi="Arial" w:cs="Arial"/>
          <w:sz w:val="24"/>
          <w:szCs w:val="24"/>
        </w:rPr>
        <w:t xml:space="preserve">A wide range of mental health </w:t>
      </w:r>
      <w:r w:rsidR="0080CF2A" w:rsidRPr="003B5ECC">
        <w:rPr>
          <w:rFonts w:ascii="Arial" w:eastAsia="Arial" w:hAnsi="Arial" w:cs="Arial"/>
          <w:sz w:val="24"/>
          <w:szCs w:val="24"/>
        </w:rPr>
        <w:lastRenderedPageBreak/>
        <w:t>disorders and the forms of substances eradicated their consequences and possible complications. It ranges from severe and long-term mental illnesses like bipolar disorder, schizophrenia, and heroin or Crack Cocaine abuse to such "milder" mental conditions like anxiety and personality disorders and alcohol and cannabis abuse.</w:t>
      </w:r>
    </w:p>
    <w:p w14:paraId="534F72BD" w14:textId="3B853258" w:rsidR="5D24357B"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Alcohol and drug abuse can have a variety of consequences. Substance abuse can cause or exacerbate mental illness. However, just the same psychiatric diseases can lead to dangerous or dependent substance use, as the precise nature of the relationship is unknown (Mind.org,2021).</w:t>
      </w:r>
    </w:p>
    <w:p w14:paraId="5788F53D" w14:textId="38B74F0E" w:rsidR="00A037A3" w:rsidRPr="003B5ECC" w:rsidRDefault="00A037A3" w:rsidP="00396E2E">
      <w:pPr>
        <w:spacing w:line="360" w:lineRule="auto"/>
        <w:rPr>
          <w:rFonts w:ascii="Arial" w:eastAsia="Arial" w:hAnsi="Arial" w:cs="Arial"/>
          <w:sz w:val="24"/>
          <w:szCs w:val="24"/>
        </w:rPr>
      </w:pPr>
    </w:p>
    <w:p w14:paraId="6B6095BD" w14:textId="77777777" w:rsidR="00EB35AA" w:rsidRPr="003B5ECC" w:rsidRDefault="00EB35AA" w:rsidP="00396E2E">
      <w:pPr>
        <w:spacing w:line="360" w:lineRule="auto"/>
        <w:rPr>
          <w:rFonts w:ascii="Arial" w:eastAsia="Arial" w:hAnsi="Arial" w:cs="Arial"/>
          <w:b/>
          <w:bCs/>
          <w:i/>
          <w:iCs/>
          <w:sz w:val="24"/>
          <w:szCs w:val="24"/>
        </w:rPr>
      </w:pPr>
    </w:p>
    <w:p w14:paraId="35EA4555" w14:textId="393E9413" w:rsidR="05F35FF0" w:rsidRPr="003B5ECC" w:rsidRDefault="00B13DB2" w:rsidP="00396E2E">
      <w:pPr>
        <w:pStyle w:val="Heading1"/>
        <w:spacing w:line="360" w:lineRule="auto"/>
        <w:rPr>
          <w:rFonts w:ascii="Arial" w:eastAsia="Arial" w:hAnsi="Arial" w:cs="Arial"/>
          <w:b/>
          <w:bCs/>
          <w:color w:val="000000" w:themeColor="text1"/>
          <w:u w:val="single"/>
        </w:rPr>
      </w:pPr>
      <w:bookmarkStart w:id="2" w:name="_Toc76634892"/>
      <w:r w:rsidRPr="003B5ECC">
        <w:rPr>
          <w:rFonts w:ascii="Arial" w:eastAsia="Arial" w:hAnsi="Arial" w:cs="Arial"/>
          <w:b/>
          <w:bCs/>
          <w:color w:val="000000" w:themeColor="text1"/>
          <w:u w:val="single"/>
        </w:rPr>
        <w:t>Methodology</w:t>
      </w:r>
      <w:bookmarkEnd w:id="2"/>
    </w:p>
    <w:p w14:paraId="4C68533E" w14:textId="77777777" w:rsidR="00F4496C" w:rsidRPr="003B5ECC" w:rsidRDefault="00F4496C" w:rsidP="00396E2E">
      <w:pPr>
        <w:spacing w:line="360" w:lineRule="auto"/>
        <w:rPr>
          <w:rFonts w:ascii="Arial" w:eastAsia="Arial" w:hAnsi="Arial" w:cs="Arial"/>
          <w:sz w:val="24"/>
          <w:szCs w:val="24"/>
        </w:rPr>
      </w:pPr>
    </w:p>
    <w:p w14:paraId="403D8BEB" w14:textId="3B91FD84" w:rsidR="001F2649"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 xml:space="preserve">I started my research by selecting my search keywords and research question. </w:t>
      </w:r>
      <w:r w:rsidR="00953D99" w:rsidRPr="003B5ECC">
        <w:rPr>
          <w:rFonts w:ascii="Arial" w:eastAsia="Arial" w:hAnsi="Arial" w:cs="Arial"/>
          <w:sz w:val="24"/>
          <w:szCs w:val="24"/>
        </w:rPr>
        <w:t>"The impact of substance abuse on mental health in adults" was the study question I was interested in researching. I chose the terms "impact," "substance abuse," "mental health," and "adulthood." However, following a comprehensive review of databases and archives, I noted the most commonly used terms for relevant material concerning my research question</w:t>
      </w:r>
      <w:r w:rsidR="00D947F6" w:rsidRPr="003B5ECC">
        <w:rPr>
          <w:rFonts w:ascii="Arial" w:eastAsia="Arial" w:hAnsi="Arial" w:cs="Arial"/>
          <w:sz w:val="24"/>
          <w:szCs w:val="24"/>
        </w:rPr>
        <w:t xml:space="preserve"> proceeded with applying </w:t>
      </w:r>
      <w:r w:rsidR="00586442" w:rsidRPr="003B5ECC">
        <w:rPr>
          <w:rFonts w:ascii="Arial" w:eastAsia="Arial" w:hAnsi="Arial" w:cs="Arial"/>
          <w:sz w:val="24"/>
          <w:szCs w:val="24"/>
        </w:rPr>
        <w:t>them</w:t>
      </w:r>
      <w:r w:rsidR="00D947F6" w:rsidRPr="003B5ECC">
        <w:rPr>
          <w:rFonts w:ascii="Arial" w:eastAsia="Arial" w:hAnsi="Arial" w:cs="Arial"/>
          <w:sz w:val="24"/>
          <w:szCs w:val="24"/>
        </w:rPr>
        <w:t xml:space="preserve"> in my search. I used several techniques to review literature pertinent to combine findings and highlight possibilities for further research.</w:t>
      </w:r>
    </w:p>
    <w:p w14:paraId="7E7C05A6" w14:textId="56666DE1" w:rsidR="478C5139"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Published articles were found by searching Google Scholar and the UWTSD library for keywords, titles, abstracts, and text containing the terms</w:t>
      </w:r>
      <w:r w:rsidR="00771082" w:rsidRPr="003B5ECC">
        <w:rPr>
          <w:rFonts w:ascii="Arial" w:eastAsia="Arial" w:hAnsi="Arial" w:cs="Arial"/>
          <w:sz w:val="24"/>
          <w:szCs w:val="24"/>
        </w:rPr>
        <w:t xml:space="preserve"> “</w:t>
      </w:r>
      <w:r w:rsidR="009878EA" w:rsidRPr="003B5ECC">
        <w:rPr>
          <w:rFonts w:ascii="Arial" w:eastAsia="Arial" w:hAnsi="Arial" w:cs="Arial"/>
          <w:sz w:val="24"/>
          <w:szCs w:val="24"/>
        </w:rPr>
        <w:t>P</w:t>
      </w:r>
      <w:r w:rsidR="00771082" w:rsidRPr="003B5ECC">
        <w:rPr>
          <w:rFonts w:ascii="Arial" w:eastAsia="Arial" w:hAnsi="Arial" w:cs="Arial"/>
          <w:sz w:val="24"/>
          <w:szCs w:val="24"/>
        </w:rPr>
        <w:t>rev</w:t>
      </w:r>
      <w:r w:rsidR="009878EA" w:rsidRPr="003B5ECC">
        <w:rPr>
          <w:rFonts w:ascii="Arial" w:eastAsia="Arial" w:hAnsi="Arial" w:cs="Arial"/>
          <w:sz w:val="24"/>
          <w:szCs w:val="24"/>
        </w:rPr>
        <w:t>alence”,</w:t>
      </w:r>
      <w:r w:rsidRPr="003B5ECC">
        <w:rPr>
          <w:rFonts w:ascii="Arial" w:eastAsia="Arial" w:hAnsi="Arial" w:cs="Arial"/>
          <w:sz w:val="24"/>
          <w:szCs w:val="24"/>
        </w:rPr>
        <w:t xml:space="preserve"> "Dual Diagnosis", or "Co-occurring Disorder", and "Adults</w:t>
      </w:r>
      <w:r w:rsidR="000F79C3" w:rsidRPr="003B5ECC">
        <w:rPr>
          <w:rFonts w:ascii="Arial" w:eastAsia="Arial" w:hAnsi="Arial" w:cs="Arial"/>
          <w:sz w:val="24"/>
          <w:szCs w:val="24"/>
        </w:rPr>
        <w:t xml:space="preserve">”. I also used </w:t>
      </w:r>
      <w:r w:rsidR="005872D8" w:rsidRPr="003B5ECC">
        <w:rPr>
          <w:rFonts w:ascii="Arial" w:eastAsia="Arial" w:hAnsi="Arial" w:cs="Arial"/>
          <w:sz w:val="24"/>
          <w:szCs w:val="24"/>
        </w:rPr>
        <w:t>“</w:t>
      </w:r>
      <w:r w:rsidR="00C03467" w:rsidRPr="003B5ECC">
        <w:rPr>
          <w:rFonts w:ascii="Arial" w:eastAsia="Arial" w:hAnsi="Arial" w:cs="Arial"/>
          <w:sz w:val="24"/>
          <w:szCs w:val="24"/>
        </w:rPr>
        <w:t>Comorbidity</w:t>
      </w:r>
      <w:r w:rsidR="005872D8" w:rsidRPr="003B5ECC">
        <w:rPr>
          <w:rFonts w:ascii="Arial" w:eastAsia="Arial" w:hAnsi="Arial" w:cs="Arial"/>
          <w:sz w:val="24"/>
          <w:szCs w:val="24"/>
        </w:rPr>
        <w:t>/</w:t>
      </w:r>
      <w:r w:rsidR="007D1921" w:rsidRPr="003B5ECC">
        <w:rPr>
          <w:rFonts w:ascii="Arial" w:eastAsia="Arial" w:hAnsi="Arial" w:cs="Arial"/>
          <w:sz w:val="24"/>
          <w:szCs w:val="24"/>
        </w:rPr>
        <w:t>Co-existing</w:t>
      </w:r>
      <w:r w:rsidR="00C03467" w:rsidRPr="003B5ECC">
        <w:rPr>
          <w:rFonts w:ascii="Arial" w:eastAsia="Arial" w:hAnsi="Arial" w:cs="Arial"/>
          <w:sz w:val="24"/>
          <w:szCs w:val="24"/>
        </w:rPr>
        <w:t>”,</w:t>
      </w:r>
      <w:r w:rsidRPr="003B5ECC">
        <w:rPr>
          <w:rFonts w:ascii="Arial" w:eastAsia="Arial" w:hAnsi="Arial" w:cs="Arial"/>
          <w:sz w:val="24"/>
          <w:szCs w:val="24"/>
        </w:rPr>
        <w:t xml:space="preserve"> "Adult", cross-referenced with "mental health/illness", and "substance use."</w:t>
      </w:r>
      <w:r w:rsidR="00BD64A6" w:rsidRPr="003B5ECC">
        <w:rPr>
          <w:rFonts w:ascii="Arial" w:eastAsia="Arial" w:hAnsi="Arial" w:cs="Arial"/>
          <w:sz w:val="24"/>
          <w:szCs w:val="24"/>
        </w:rPr>
        <w:t xml:space="preserve"> </w:t>
      </w:r>
      <w:r w:rsidR="0026786A" w:rsidRPr="003B5ECC">
        <w:rPr>
          <w:rFonts w:ascii="Arial" w:eastAsia="Arial" w:hAnsi="Arial" w:cs="Arial"/>
          <w:sz w:val="24"/>
          <w:szCs w:val="24"/>
        </w:rPr>
        <w:t>I obtained the information presented in this assignment after a thorough examination of databases and archives. This review has been divided into sections.</w:t>
      </w:r>
    </w:p>
    <w:p w14:paraId="0D4D895B" w14:textId="14EF6A04" w:rsidR="7B81C744" w:rsidRDefault="00B13DB2" w:rsidP="00396E2E">
      <w:pPr>
        <w:pStyle w:val="Heading2"/>
        <w:spacing w:line="360" w:lineRule="auto"/>
        <w:rPr>
          <w:rFonts w:ascii="Arial" w:eastAsia="Arial" w:hAnsi="Arial" w:cs="Arial"/>
          <w:b/>
          <w:bCs/>
          <w:i/>
          <w:iCs/>
          <w:color w:val="000000" w:themeColor="text1"/>
        </w:rPr>
      </w:pPr>
      <w:bookmarkStart w:id="3" w:name="_Toc76634893"/>
      <w:r w:rsidRPr="009A556A">
        <w:rPr>
          <w:rFonts w:ascii="Arial" w:eastAsia="Arial" w:hAnsi="Arial" w:cs="Arial"/>
          <w:b/>
          <w:bCs/>
          <w:i/>
          <w:iCs/>
          <w:color w:val="000000" w:themeColor="text1"/>
        </w:rPr>
        <w:t>Ethical Co</w:t>
      </w:r>
      <w:r w:rsidR="006A1567" w:rsidRPr="009A556A">
        <w:rPr>
          <w:rFonts w:ascii="Arial" w:eastAsia="Arial" w:hAnsi="Arial" w:cs="Arial"/>
          <w:b/>
          <w:bCs/>
          <w:i/>
          <w:iCs/>
          <w:color w:val="000000" w:themeColor="text1"/>
        </w:rPr>
        <w:t>nsiderations</w:t>
      </w:r>
      <w:bookmarkEnd w:id="3"/>
    </w:p>
    <w:p w14:paraId="3FC2EB1A" w14:textId="77777777" w:rsidR="009A556A" w:rsidRPr="009A556A" w:rsidRDefault="009A556A" w:rsidP="00396E2E">
      <w:pPr>
        <w:spacing w:line="360" w:lineRule="auto"/>
      </w:pPr>
    </w:p>
    <w:p w14:paraId="596024FF" w14:textId="4A04740C" w:rsidR="7B81C744"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sz w:val="24"/>
          <w:szCs w:val="24"/>
        </w:rPr>
        <w:lastRenderedPageBreak/>
        <w:t>When the background and story of an individual are negotiated to obtain quantitative data, ethical difficulties continue to arise.</w:t>
      </w:r>
      <w:r w:rsidR="25476043" w:rsidRPr="003B5ECC">
        <w:rPr>
          <w:rFonts w:ascii="Arial" w:eastAsia="Arial" w:hAnsi="Arial" w:cs="Arial"/>
          <w:sz w:val="24"/>
          <w:szCs w:val="24"/>
        </w:rPr>
        <w:t xml:space="preserve"> </w:t>
      </w:r>
      <w:r w:rsidRPr="003B5ECC">
        <w:rPr>
          <w:rFonts w:ascii="Arial" w:eastAsia="Arial" w:hAnsi="Arial" w:cs="Arial"/>
          <w:sz w:val="24"/>
          <w:szCs w:val="24"/>
        </w:rPr>
        <w:t>By addressing these issues, people with mental health and substance use issues can be meaningfully included in ethi</w:t>
      </w:r>
      <w:r w:rsidRPr="003B5ECC">
        <w:rPr>
          <w:rFonts w:ascii="Arial" w:eastAsia="Arial" w:hAnsi="Arial" w:cs="Arial"/>
          <w:color w:val="000000" w:themeColor="text1"/>
          <w:sz w:val="24"/>
          <w:szCs w:val="24"/>
        </w:rPr>
        <w:t>cally responsible research linked with a recovery approach.</w:t>
      </w:r>
    </w:p>
    <w:p w14:paraId="27E4C64E" w14:textId="0EAC2826" w:rsidR="00463F0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Supporting confidentiality and data protection, the patients involved in the study must consent to and participate in the study. Patients suffering from acute intoxication, acute withdrawal symptoms, or psychosis will be evaluated once the acute symptoms have subsided sufficiently for the patient to provide reliable information.</w:t>
      </w:r>
    </w:p>
    <w:p w14:paraId="0FEF8402" w14:textId="2A19277E" w:rsidR="769AC975" w:rsidRPr="003B5ECC" w:rsidRDefault="769AC975" w:rsidP="00396E2E">
      <w:pPr>
        <w:spacing w:line="360" w:lineRule="auto"/>
        <w:rPr>
          <w:rFonts w:ascii="Arial" w:eastAsia="Arial" w:hAnsi="Arial" w:cs="Arial"/>
          <w:color w:val="000000" w:themeColor="text1"/>
          <w:sz w:val="24"/>
          <w:szCs w:val="24"/>
        </w:rPr>
      </w:pPr>
    </w:p>
    <w:p w14:paraId="7A6E4BE8" w14:textId="4FEF8B02" w:rsidR="56C6013F" w:rsidRPr="003B5ECC" w:rsidRDefault="56C6013F" w:rsidP="00396E2E">
      <w:pPr>
        <w:spacing w:line="360" w:lineRule="auto"/>
        <w:rPr>
          <w:rFonts w:ascii="Arial" w:eastAsia="Arial" w:hAnsi="Arial" w:cs="Arial"/>
          <w:color w:val="000000" w:themeColor="text1"/>
          <w:sz w:val="24"/>
          <w:szCs w:val="24"/>
        </w:rPr>
      </w:pPr>
    </w:p>
    <w:p w14:paraId="5F3714EB" w14:textId="3C1EAB26" w:rsidR="56C6013F" w:rsidRPr="003B5ECC" w:rsidRDefault="56C6013F" w:rsidP="00396E2E">
      <w:pPr>
        <w:spacing w:line="360" w:lineRule="auto"/>
        <w:rPr>
          <w:rFonts w:ascii="Arial" w:eastAsia="Arial" w:hAnsi="Arial" w:cs="Arial"/>
          <w:color w:val="000000" w:themeColor="text1"/>
          <w:sz w:val="24"/>
          <w:szCs w:val="24"/>
        </w:rPr>
      </w:pPr>
    </w:p>
    <w:p w14:paraId="72CE86FA" w14:textId="125C33EC" w:rsidR="3B201E4A" w:rsidRPr="003B5ECC" w:rsidRDefault="00B13DB2" w:rsidP="00396E2E">
      <w:pPr>
        <w:pStyle w:val="Heading1"/>
        <w:spacing w:line="360" w:lineRule="auto"/>
        <w:rPr>
          <w:rFonts w:ascii="Arial" w:eastAsia="Arial" w:hAnsi="Arial" w:cs="Arial"/>
          <w:b/>
          <w:bCs/>
          <w:color w:val="000000" w:themeColor="text1"/>
          <w:u w:val="single"/>
        </w:rPr>
      </w:pPr>
      <w:bookmarkStart w:id="4" w:name="_Toc76634894"/>
      <w:r w:rsidRPr="003B5ECC">
        <w:rPr>
          <w:rFonts w:ascii="Arial" w:eastAsia="Arial" w:hAnsi="Arial" w:cs="Arial"/>
          <w:b/>
          <w:bCs/>
          <w:color w:val="000000" w:themeColor="text1"/>
          <w:u w:val="single"/>
        </w:rPr>
        <w:t>Literature Review</w:t>
      </w:r>
      <w:bookmarkEnd w:id="4"/>
      <w:r w:rsidR="6D461941" w:rsidRPr="003B5ECC">
        <w:rPr>
          <w:rFonts w:ascii="Arial" w:eastAsia="Arial" w:hAnsi="Arial" w:cs="Arial"/>
          <w:b/>
          <w:bCs/>
          <w:color w:val="000000" w:themeColor="text1"/>
          <w:u w:val="single"/>
        </w:rPr>
        <w:t xml:space="preserve"> </w:t>
      </w:r>
    </w:p>
    <w:p w14:paraId="7640A9F7" w14:textId="7814D2DD" w:rsidR="00EB35AA" w:rsidRPr="0075369E" w:rsidRDefault="00B13DB2" w:rsidP="0075369E">
      <w:pPr>
        <w:spacing w:line="360" w:lineRule="auto"/>
        <w:rPr>
          <w:rFonts w:ascii="Arial" w:hAnsi="Arial" w:cs="Arial"/>
          <w:sz w:val="24"/>
          <w:szCs w:val="24"/>
        </w:rPr>
      </w:pPr>
      <w:r w:rsidRPr="0075369E">
        <w:rPr>
          <w:rFonts w:ascii="Arial" w:hAnsi="Arial" w:cs="Arial"/>
          <w:sz w:val="24"/>
          <w:szCs w:val="24"/>
        </w:rPr>
        <w:t xml:space="preserve">At the same period as researchers began to address the evaluation and treatment of people with multiple diagnoses, </w:t>
      </w:r>
      <w:r w:rsidR="00C00649">
        <w:rPr>
          <w:rFonts w:ascii="Arial" w:hAnsi="Arial" w:cs="Arial"/>
          <w:sz w:val="24"/>
          <w:szCs w:val="24"/>
        </w:rPr>
        <w:t>researchers</w:t>
      </w:r>
      <w:r w:rsidR="00AE06E6">
        <w:rPr>
          <w:rFonts w:ascii="Arial" w:hAnsi="Arial" w:cs="Arial"/>
          <w:sz w:val="24"/>
          <w:szCs w:val="24"/>
        </w:rPr>
        <w:t xml:space="preserve"> (</w:t>
      </w:r>
      <w:proofErr w:type="spellStart"/>
      <w:r w:rsidR="00AE06E6">
        <w:rPr>
          <w:rFonts w:ascii="Arial" w:hAnsi="Arial" w:cs="Arial"/>
          <w:sz w:val="24"/>
          <w:szCs w:val="24"/>
        </w:rPr>
        <w:t>Mu</w:t>
      </w:r>
      <w:r w:rsidR="00265CC9">
        <w:rPr>
          <w:rFonts w:ascii="Arial" w:hAnsi="Arial" w:cs="Arial"/>
          <w:sz w:val="24"/>
          <w:szCs w:val="24"/>
        </w:rPr>
        <w:t>eser</w:t>
      </w:r>
      <w:proofErr w:type="spellEnd"/>
      <w:r w:rsidR="00265CC9">
        <w:rPr>
          <w:rFonts w:ascii="Arial" w:hAnsi="Arial" w:cs="Arial"/>
          <w:sz w:val="24"/>
          <w:szCs w:val="24"/>
        </w:rPr>
        <w:t xml:space="preserve"> et al.,200</w:t>
      </w:r>
      <w:r w:rsidR="00156F92">
        <w:rPr>
          <w:rFonts w:ascii="Arial" w:hAnsi="Arial" w:cs="Arial"/>
          <w:sz w:val="24"/>
          <w:szCs w:val="24"/>
        </w:rPr>
        <w:t>5</w:t>
      </w:r>
      <w:r w:rsidR="00913EFB">
        <w:rPr>
          <w:rFonts w:ascii="Arial" w:hAnsi="Arial" w:cs="Arial"/>
          <w:sz w:val="24"/>
          <w:szCs w:val="24"/>
        </w:rPr>
        <w:t>)</w:t>
      </w:r>
      <w:r w:rsidRPr="0075369E">
        <w:rPr>
          <w:rFonts w:ascii="Arial" w:hAnsi="Arial" w:cs="Arial"/>
          <w:sz w:val="24"/>
          <w:szCs w:val="24"/>
        </w:rPr>
        <w:t xml:space="preserve"> observed the administrative, </w:t>
      </w:r>
      <w:r w:rsidR="003D4561" w:rsidRPr="0075369E">
        <w:rPr>
          <w:rFonts w:ascii="Arial" w:hAnsi="Arial" w:cs="Arial"/>
          <w:sz w:val="24"/>
          <w:szCs w:val="24"/>
        </w:rPr>
        <w:t>structur</w:t>
      </w:r>
      <w:r w:rsidRPr="0075369E">
        <w:rPr>
          <w:rFonts w:ascii="Arial" w:hAnsi="Arial" w:cs="Arial"/>
          <w:sz w:val="24"/>
          <w:szCs w:val="24"/>
        </w:rPr>
        <w:t>al, financial and psychological hurdles these people faced when attempting to get mental health and drug addiction care.</w:t>
      </w:r>
    </w:p>
    <w:p w14:paraId="2201804B" w14:textId="0383D911" w:rsidR="0022215E" w:rsidRPr="0075369E" w:rsidRDefault="00B13DB2" w:rsidP="0075369E">
      <w:pPr>
        <w:spacing w:line="360" w:lineRule="auto"/>
        <w:rPr>
          <w:rFonts w:ascii="Arial" w:hAnsi="Arial" w:cs="Arial"/>
          <w:sz w:val="24"/>
          <w:szCs w:val="24"/>
        </w:rPr>
      </w:pPr>
      <w:r w:rsidRPr="0075369E">
        <w:rPr>
          <w:rFonts w:ascii="Arial" w:hAnsi="Arial" w:cs="Arial"/>
          <w:sz w:val="24"/>
          <w:szCs w:val="24"/>
        </w:rPr>
        <w:t>The population of people who have both mental illness and substance use problems is highly varied. Individuals with less debilitating mental diseases, such as anxiety disorders, and those with more severe illnesses, such as schizophrenia and bipolar disorder, are included, including those who abuse or are addicted to substances.</w:t>
      </w:r>
    </w:p>
    <w:p w14:paraId="2A3F8A1D" w14:textId="789B4484" w:rsidR="007B4398"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According to several studies in the literature</w:t>
      </w:r>
      <w:r w:rsidR="00156F92">
        <w:rPr>
          <w:rFonts w:ascii="Arial" w:eastAsia="Arial" w:hAnsi="Arial" w:cs="Arial"/>
          <w:color w:val="000000" w:themeColor="text1"/>
          <w:sz w:val="24"/>
          <w:szCs w:val="24"/>
        </w:rPr>
        <w:t xml:space="preserve"> (Rose et al., 2012)</w:t>
      </w:r>
      <w:r w:rsidRPr="003B5ECC">
        <w:rPr>
          <w:rFonts w:ascii="Arial" w:eastAsia="Arial" w:hAnsi="Arial" w:cs="Arial"/>
          <w:color w:val="000000" w:themeColor="text1"/>
          <w:sz w:val="24"/>
          <w:szCs w:val="24"/>
        </w:rPr>
        <w:t>, the impact of co-occurring disorders is significant, and the development of problematic drug use is most likely to occur throughout emerging adulthood. Furthermore, there is a high rate of comorbidity between inappropriate substance use and severe mental health issues, which can exacerbate the consequences for emerging people.</w:t>
      </w:r>
    </w:p>
    <w:p w14:paraId="6643C493" w14:textId="0BAD5128" w:rsidR="004851EC" w:rsidRDefault="00B13DB2" w:rsidP="00396E2E">
      <w:pPr>
        <w:spacing w:line="360" w:lineRule="auto"/>
        <w:rPr>
          <w:rFonts w:ascii="Arial" w:eastAsia="Arial" w:hAnsi="Arial" w:cs="Arial"/>
          <w:color w:val="000000" w:themeColor="text1"/>
          <w:sz w:val="24"/>
          <w:szCs w:val="24"/>
        </w:rPr>
      </w:pPr>
      <w:r w:rsidRPr="00A4609B">
        <w:rPr>
          <w:rFonts w:ascii="Arial" w:eastAsia="Arial" w:hAnsi="Arial" w:cs="Arial"/>
          <w:color w:val="000000" w:themeColor="text1"/>
          <w:sz w:val="24"/>
          <w:szCs w:val="24"/>
        </w:rPr>
        <w:t xml:space="preserve">The severity of mental illness symptoms is a significant complication of co-existing substance use disorder. In addition to mental disorders, substance abuse has been </w:t>
      </w:r>
      <w:r w:rsidRPr="00A4609B">
        <w:rPr>
          <w:rFonts w:ascii="Arial" w:eastAsia="Arial" w:hAnsi="Arial" w:cs="Arial"/>
          <w:color w:val="000000" w:themeColor="text1"/>
          <w:sz w:val="24"/>
          <w:szCs w:val="24"/>
        </w:rPr>
        <w:lastRenderedPageBreak/>
        <w:t>linked to worse general health and physical comorbidities such as cardiovascular disease, nutritional deficiencies, and diabetes.</w:t>
      </w:r>
    </w:p>
    <w:p w14:paraId="15BC2996" w14:textId="4FBE19D7" w:rsidR="006E7518" w:rsidRDefault="00B13DB2" w:rsidP="0085340D">
      <w:pPr>
        <w:spacing w:line="360" w:lineRule="auto"/>
        <w:rPr>
          <w:rFonts w:ascii="Arial" w:eastAsia="Arial" w:hAnsi="Arial" w:cs="Arial"/>
          <w:color w:val="000000" w:themeColor="text1"/>
          <w:sz w:val="24"/>
          <w:szCs w:val="24"/>
        </w:rPr>
      </w:pPr>
      <w:r w:rsidRPr="0085340D">
        <w:rPr>
          <w:rFonts w:ascii="Arial" w:eastAsia="Arial" w:hAnsi="Arial" w:cs="Arial"/>
          <w:color w:val="000000" w:themeColor="text1"/>
          <w:sz w:val="24"/>
          <w:szCs w:val="24"/>
        </w:rPr>
        <w:t>According to research</w:t>
      </w:r>
      <w:r w:rsidR="00133C29">
        <w:rPr>
          <w:rFonts w:ascii="Arial" w:eastAsia="Arial" w:hAnsi="Arial" w:cs="Arial"/>
          <w:color w:val="000000" w:themeColor="text1"/>
          <w:sz w:val="24"/>
          <w:szCs w:val="24"/>
        </w:rPr>
        <w:t xml:space="preserve"> (</w:t>
      </w:r>
      <w:proofErr w:type="spellStart"/>
      <w:r w:rsidR="00133C29">
        <w:rPr>
          <w:rFonts w:ascii="Arial" w:eastAsia="Arial" w:hAnsi="Arial" w:cs="Arial"/>
          <w:color w:val="000000" w:themeColor="text1"/>
          <w:sz w:val="24"/>
          <w:szCs w:val="24"/>
        </w:rPr>
        <w:t>Mueser</w:t>
      </w:r>
      <w:proofErr w:type="spellEnd"/>
      <w:r w:rsidR="00133C29">
        <w:rPr>
          <w:rFonts w:ascii="Arial" w:eastAsia="Arial" w:hAnsi="Arial" w:cs="Arial"/>
          <w:color w:val="000000" w:themeColor="text1"/>
          <w:sz w:val="24"/>
          <w:szCs w:val="24"/>
        </w:rPr>
        <w:t xml:space="preserve">, Drake and </w:t>
      </w:r>
      <w:r w:rsidR="00425A5E">
        <w:rPr>
          <w:rFonts w:ascii="Arial" w:eastAsia="Arial" w:hAnsi="Arial" w:cs="Arial"/>
          <w:color w:val="000000" w:themeColor="text1"/>
          <w:sz w:val="24"/>
          <w:szCs w:val="24"/>
        </w:rPr>
        <w:t>Wallach, 1998)</w:t>
      </w:r>
      <w:r w:rsidRPr="0085340D">
        <w:rPr>
          <w:rFonts w:ascii="Arial" w:eastAsia="Arial" w:hAnsi="Arial" w:cs="Arial"/>
          <w:color w:val="000000" w:themeColor="text1"/>
          <w:sz w:val="24"/>
          <w:szCs w:val="24"/>
        </w:rPr>
        <w:t>, substance abuse is an underlying issue in violence, imprisonment, treatment noncompliance, and HIV risk among those with significant mental illnesses.</w:t>
      </w:r>
      <w:r w:rsidRPr="006E7518">
        <w:t xml:space="preserve"> </w:t>
      </w:r>
      <w:r w:rsidRPr="006E7518">
        <w:rPr>
          <w:rFonts w:ascii="Arial" w:eastAsia="Arial" w:hAnsi="Arial" w:cs="Arial"/>
          <w:color w:val="000000" w:themeColor="text1"/>
          <w:sz w:val="24"/>
          <w:szCs w:val="24"/>
        </w:rPr>
        <w:t>When considering the load on health and legal systems, psychiatric comorbidity among people with drug use disorders substantially costs society. According to studies, irresponsible behaviour has increased due to the comorbidity of substance use and mental health illnesses, which can lead to infection with diseases such as HIV, AIDS, and the Hepatitis C Virus. It can also lead to psychological issues.</w:t>
      </w:r>
    </w:p>
    <w:p w14:paraId="0DAF80C7" w14:textId="69E77721" w:rsidR="007B4398"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The relationship between mental health and substance use disorders has different characteristics depending on how the two conditions are combined. The strongest correlations are between distinguishing mental issues and alcohol and drug addiction.</w:t>
      </w:r>
      <w:r w:rsidR="0E9CCCE6" w:rsidRPr="003B5ECC">
        <w:rPr>
          <w:rFonts w:ascii="Arial" w:eastAsia="Arial" w:hAnsi="Arial" w:cs="Arial"/>
          <w:color w:val="000000" w:themeColor="text1"/>
          <w:sz w:val="24"/>
          <w:szCs w:val="24"/>
        </w:rPr>
        <w:t xml:space="preserve"> </w:t>
      </w:r>
      <w:r w:rsidR="496204EE" w:rsidRPr="003B5ECC">
        <w:rPr>
          <w:rFonts w:ascii="Arial" w:eastAsia="Arial" w:hAnsi="Arial" w:cs="Arial"/>
          <w:color w:val="000000" w:themeColor="text1"/>
          <w:sz w:val="24"/>
          <w:szCs w:val="24"/>
        </w:rPr>
        <w:t>Many people with dual diagnoses claim that their first mental disease originated earlier than their first substance addiction problem</w:t>
      </w:r>
      <w:r w:rsidR="0026786A" w:rsidRPr="003B5ECC">
        <w:rPr>
          <w:rFonts w:ascii="Arial" w:eastAsia="Arial" w:hAnsi="Arial" w:cs="Arial"/>
          <w:color w:val="000000" w:themeColor="text1"/>
          <w:sz w:val="24"/>
          <w:szCs w:val="24"/>
        </w:rPr>
        <w:t xml:space="preserve"> (Kessler, 2004)</w:t>
      </w:r>
      <w:r w:rsidR="496204EE" w:rsidRPr="003B5ECC">
        <w:rPr>
          <w:rFonts w:ascii="Arial" w:eastAsia="Arial" w:hAnsi="Arial" w:cs="Arial"/>
          <w:color w:val="000000" w:themeColor="text1"/>
          <w:sz w:val="24"/>
          <w:szCs w:val="24"/>
        </w:rPr>
        <w:t>. According to Kessler, a study comparing active and regressed mental disorders</w:t>
      </w:r>
      <w:r w:rsidR="0026786A" w:rsidRPr="003B5ECC">
        <w:rPr>
          <w:rFonts w:ascii="Arial" w:eastAsia="Arial" w:hAnsi="Arial" w:cs="Arial"/>
          <w:color w:val="000000" w:themeColor="text1"/>
          <w:sz w:val="24"/>
          <w:szCs w:val="24"/>
        </w:rPr>
        <w:t xml:space="preserve"> </w:t>
      </w:r>
      <w:r w:rsidR="496204EE" w:rsidRPr="003B5ECC">
        <w:rPr>
          <w:rFonts w:ascii="Arial" w:eastAsia="Arial" w:hAnsi="Arial" w:cs="Arial"/>
          <w:color w:val="000000" w:themeColor="text1"/>
          <w:sz w:val="24"/>
          <w:szCs w:val="24"/>
        </w:rPr>
        <w:t>indicated that certain primary mental diseases are indicators and other unintended risk factors for later substance use disorders</w:t>
      </w:r>
      <w:r w:rsidRPr="003B5ECC">
        <w:rPr>
          <w:rFonts w:ascii="Arial" w:eastAsia="Arial" w:hAnsi="Arial" w:cs="Arial"/>
          <w:color w:val="000000" w:themeColor="text1"/>
          <w:sz w:val="24"/>
          <w:szCs w:val="24"/>
        </w:rPr>
        <w:t xml:space="preserve">. </w:t>
      </w:r>
    </w:p>
    <w:p w14:paraId="6906318C" w14:textId="4E2BE658" w:rsidR="00523A25" w:rsidRPr="003B5ECC" w:rsidRDefault="00B13DB2" w:rsidP="00523A25">
      <w:pPr>
        <w:spacing w:line="360" w:lineRule="auto"/>
        <w:rPr>
          <w:rFonts w:ascii="Arial" w:eastAsia="Arial" w:hAnsi="Arial" w:cs="Arial"/>
          <w:color w:val="000000" w:themeColor="text1"/>
          <w:sz w:val="24"/>
          <w:szCs w:val="24"/>
        </w:rPr>
      </w:pPr>
      <w:r w:rsidRPr="0085340D">
        <w:rPr>
          <w:rFonts w:ascii="Arial" w:eastAsia="Arial" w:hAnsi="Arial" w:cs="Arial"/>
          <w:color w:val="000000" w:themeColor="text1"/>
          <w:sz w:val="24"/>
          <w:szCs w:val="24"/>
        </w:rPr>
        <w:t xml:space="preserve">It is </w:t>
      </w:r>
      <w:proofErr w:type="gramStart"/>
      <w:r w:rsidRPr="0085340D">
        <w:rPr>
          <w:rFonts w:ascii="Arial" w:eastAsia="Arial" w:hAnsi="Arial" w:cs="Arial"/>
          <w:color w:val="000000" w:themeColor="text1"/>
          <w:sz w:val="24"/>
          <w:szCs w:val="24"/>
        </w:rPr>
        <w:t>believe</w:t>
      </w:r>
      <w:r>
        <w:rPr>
          <w:rFonts w:ascii="Arial" w:eastAsia="Arial" w:hAnsi="Arial" w:cs="Arial"/>
          <w:color w:val="000000" w:themeColor="text1"/>
          <w:sz w:val="24"/>
          <w:szCs w:val="24"/>
        </w:rPr>
        <w:t>d(</w:t>
      </w:r>
      <w:proofErr w:type="gramEnd"/>
      <w:r w:rsidR="00E01007">
        <w:rPr>
          <w:rFonts w:ascii="Arial" w:eastAsia="Arial" w:hAnsi="Arial" w:cs="Arial"/>
          <w:color w:val="000000" w:themeColor="text1"/>
          <w:sz w:val="24"/>
          <w:szCs w:val="24"/>
        </w:rPr>
        <w:t>Brunette, Drake</w:t>
      </w:r>
      <w:r>
        <w:rPr>
          <w:rFonts w:ascii="Arial" w:eastAsia="Arial" w:hAnsi="Arial" w:cs="Arial"/>
          <w:color w:val="000000" w:themeColor="text1"/>
          <w:sz w:val="24"/>
          <w:szCs w:val="24"/>
        </w:rPr>
        <w:t xml:space="preserve"> and </w:t>
      </w:r>
      <w:proofErr w:type="spellStart"/>
      <w:r w:rsidR="00E01007">
        <w:rPr>
          <w:rFonts w:ascii="Arial" w:eastAsia="Arial" w:hAnsi="Arial" w:cs="Arial"/>
          <w:color w:val="000000" w:themeColor="text1"/>
          <w:sz w:val="24"/>
          <w:szCs w:val="24"/>
        </w:rPr>
        <w:t>Mueser</w:t>
      </w:r>
      <w:proofErr w:type="spellEnd"/>
      <w:r>
        <w:rPr>
          <w:rFonts w:ascii="Arial" w:eastAsia="Arial" w:hAnsi="Arial" w:cs="Arial"/>
          <w:color w:val="000000" w:themeColor="text1"/>
          <w:sz w:val="24"/>
          <w:szCs w:val="24"/>
        </w:rPr>
        <w:t>, 200</w:t>
      </w:r>
      <w:r w:rsidR="00DC63DC">
        <w:rPr>
          <w:rFonts w:ascii="Arial" w:eastAsia="Arial" w:hAnsi="Arial" w:cs="Arial"/>
          <w:color w:val="000000" w:themeColor="text1"/>
          <w:sz w:val="24"/>
          <w:szCs w:val="24"/>
        </w:rPr>
        <w:t>4</w:t>
      </w:r>
      <w:r>
        <w:rPr>
          <w:rFonts w:ascii="Arial" w:eastAsia="Arial" w:hAnsi="Arial" w:cs="Arial"/>
          <w:color w:val="000000" w:themeColor="text1"/>
          <w:sz w:val="24"/>
          <w:szCs w:val="24"/>
        </w:rPr>
        <w:t xml:space="preserve">) </w:t>
      </w:r>
      <w:r w:rsidRPr="0085340D">
        <w:rPr>
          <w:rFonts w:ascii="Arial" w:eastAsia="Arial" w:hAnsi="Arial" w:cs="Arial"/>
          <w:color w:val="000000" w:themeColor="text1"/>
          <w:sz w:val="24"/>
          <w:szCs w:val="24"/>
        </w:rPr>
        <w:t>that the priority on diagnosis and condition has hindered the establishment of public policies and initiatives to address substance abuse problems embedded in social and environmental contexts, such as housing shortages.</w:t>
      </w:r>
    </w:p>
    <w:p w14:paraId="6FD211EA" w14:textId="77777777" w:rsidR="00523A25" w:rsidRPr="003B5ECC" w:rsidRDefault="00523A25" w:rsidP="00396E2E">
      <w:pPr>
        <w:spacing w:line="360" w:lineRule="auto"/>
        <w:rPr>
          <w:rFonts w:ascii="Arial" w:eastAsia="Arial" w:hAnsi="Arial" w:cs="Arial"/>
          <w:color w:val="000000" w:themeColor="text1"/>
          <w:sz w:val="24"/>
          <w:szCs w:val="24"/>
        </w:rPr>
      </w:pPr>
    </w:p>
    <w:p w14:paraId="75C080F1" w14:textId="384EC5C8" w:rsidR="00803F2F" w:rsidRPr="003B5ECC" w:rsidRDefault="00B13DB2" w:rsidP="00396E2E">
      <w:pPr>
        <w:spacing w:line="360" w:lineRule="auto"/>
        <w:rPr>
          <w:rFonts w:ascii="Arial" w:eastAsia="Arial" w:hAnsi="Arial" w:cs="Arial"/>
          <w:color w:val="000000" w:themeColor="text1"/>
          <w:sz w:val="24"/>
          <w:szCs w:val="24"/>
        </w:rPr>
      </w:pPr>
      <w:r w:rsidRPr="00F22F1A">
        <w:rPr>
          <w:rFonts w:ascii="Arial" w:eastAsia="Arial" w:hAnsi="Arial" w:cs="Arial"/>
          <w:color w:val="000000" w:themeColor="text1"/>
          <w:sz w:val="24"/>
          <w:szCs w:val="24"/>
        </w:rPr>
        <w:t>The evaluated papers have established a foundation for future research. However, the current state of the literature is so dire that researchers and funding agencies must act immediately to perform more studies. Dual diagnosis is so prevalent that it should be seen as the norm rather than the exception.</w:t>
      </w:r>
      <w:r w:rsidR="00D31823" w:rsidRPr="00D31823">
        <w:t xml:space="preserve"> </w:t>
      </w:r>
      <w:r w:rsidR="00D31823" w:rsidRPr="00D31823">
        <w:rPr>
          <w:rFonts w:ascii="Arial" w:eastAsia="Arial" w:hAnsi="Arial" w:cs="Arial"/>
          <w:color w:val="000000" w:themeColor="text1"/>
          <w:sz w:val="24"/>
          <w:szCs w:val="24"/>
        </w:rPr>
        <w:t xml:space="preserve">Understanding the causes of severe mental illness and substance use may eventually aid in explaining the neurobiology of </w:t>
      </w:r>
      <w:r w:rsidR="00D31823" w:rsidRPr="00D31823">
        <w:rPr>
          <w:rFonts w:ascii="Arial" w:eastAsia="Arial" w:hAnsi="Arial" w:cs="Arial"/>
          <w:color w:val="000000" w:themeColor="text1"/>
          <w:sz w:val="24"/>
          <w:szCs w:val="24"/>
        </w:rPr>
        <w:lastRenderedPageBreak/>
        <w:t>addiction, mental health, or both. Dual diagnosis has far-reaching repercussions not just for the individual patient but also for society and the healthcare system.</w:t>
      </w:r>
    </w:p>
    <w:p w14:paraId="1FF6E8D4" w14:textId="18D12583" w:rsidR="56C6013F" w:rsidRPr="003B5ECC" w:rsidRDefault="56C6013F" w:rsidP="00396E2E">
      <w:pPr>
        <w:spacing w:line="360" w:lineRule="auto"/>
        <w:rPr>
          <w:rFonts w:ascii="Arial" w:eastAsia="Arial" w:hAnsi="Arial" w:cs="Arial"/>
          <w:b/>
          <w:bCs/>
          <w:i/>
          <w:iCs/>
          <w:color w:val="000000" w:themeColor="text1"/>
          <w:sz w:val="24"/>
          <w:szCs w:val="24"/>
        </w:rPr>
      </w:pPr>
    </w:p>
    <w:p w14:paraId="49971F50" w14:textId="3912F19D" w:rsidR="769AC975" w:rsidRPr="003B5ECC" w:rsidRDefault="769AC975" w:rsidP="00396E2E">
      <w:pPr>
        <w:spacing w:line="360" w:lineRule="auto"/>
        <w:rPr>
          <w:rFonts w:ascii="Arial" w:eastAsia="Arial" w:hAnsi="Arial" w:cs="Arial"/>
          <w:b/>
          <w:bCs/>
          <w:i/>
          <w:iCs/>
          <w:color w:val="000000" w:themeColor="text1"/>
          <w:sz w:val="24"/>
          <w:szCs w:val="24"/>
        </w:rPr>
      </w:pPr>
    </w:p>
    <w:p w14:paraId="37D5D275" w14:textId="0BAA3D08" w:rsidR="3B201E4A" w:rsidRPr="003B5ECC" w:rsidRDefault="00B13DB2" w:rsidP="00396E2E">
      <w:pPr>
        <w:pStyle w:val="Heading1"/>
        <w:spacing w:line="360" w:lineRule="auto"/>
        <w:rPr>
          <w:rFonts w:ascii="Arial" w:eastAsia="Arial" w:hAnsi="Arial" w:cs="Arial"/>
          <w:b/>
          <w:bCs/>
          <w:color w:val="000000" w:themeColor="text1"/>
          <w:u w:val="single"/>
        </w:rPr>
      </w:pPr>
      <w:bookmarkStart w:id="5" w:name="_Toc76634895"/>
      <w:r w:rsidRPr="003B5ECC">
        <w:rPr>
          <w:rFonts w:ascii="Arial" w:eastAsia="Arial" w:hAnsi="Arial" w:cs="Arial"/>
          <w:b/>
          <w:bCs/>
          <w:color w:val="000000" w:themeColor="text1"/>
          <w:u w:val="single"/>
        </w:rPr>
        <w:t>Findings</w:t>
      </w:r>
      <w:r w:rsidR="2EE85E66" w:rsidRPr="003B5ECC">
        <w:rPr>
          <w:rFonts w:ascii="Arial" w:eastAsia="Arial" w:hAnsi="Arial" w:cs="Arial"/>
          <w:b/>
          <w:bCs/>
          <w:color w:val="000000" w:themeColor="text1"/>
          <w:u w:val="single"/>
        </w:rPr>
        <w:t xml:space="preserve"> </w:t>
      </w:r>
      <w:r w:rsidR="0065068D">
        <w:rPr>
          <w:rFonts w:ascii="Arial" w:eastAsia="Arial" w:hAnsi="Arial" w:cs="Arial"/>
          <w:b/>
          <w:bCs/>
          <w:color w:val="000000" w:themeColor="text1"/>
          <w:u w:val="single"/>
        </w:rPr>
        <w:t>&amp; Discu</w:t>
      </w:r>
      <w:r w:rsidR="00365BE3">
        <w:rPr>
          <w:rFonts w:ascii="Arial" w:eastAsia="Arial" w:hAnsi="Arial" w:cs="Arial"/>
          <w:b/>
          <w:bCs/>
          <w:color w:val="000000" w:themeColor="text1"/>
          <w:u w:val="single"/>
        </w:rPr>
        <w:t>ssion</w:t>
      </w:r>
      <w:bookmarkEnd w:id="5"/>
    </w:p>
    <w:p w14:paraId="02E03A3F" w14:textId="6F274502" w:rsidR="00E0007F" w:rsidRPr="003B5ECC" w:rsidRDefault="00E0007F" w:rsidP="00396E2E">
      <w:pPr>
        <w:spacing w:line="360" w:lineRule="auto"/>
        <w:rPr>
          <w:rFonts w:ascii="Arial" w:eastAsia="Arial" w:hAnsi="Arial" w:cs="Arial"/>
          <w:b/>
          <w:bCs/>
          <w:i/>
          <w:iCs/>
          <w:color w:val="000000" w:themeColor="text1"/>
          <w:sz w:val="24"/>
          <w:szCs w:val="24"/>
        </w:rPr>
      </w:pPr>
    </w:p>
    <w:p w14:paraId="508F562D" w14:textId="2729AC33" w:rsidR="00E0007F" w:rsidRDefault="00B13DB2" w:rsidP="00396E2E">
      <w:pPr>
        <w:pStyle w:val="Heading2"/>
        <w:spacing w:line="360" w:lineRule="auto"/>
        <w:rPr>
          <w:rFonts w:ascii="Arial" w:eastAsia="Arial" w:hAnsi="Arial" w:cs="Arial"/>
          <w:b/>
          <w:bCs/>
          <w:i/>
          <w:iCs/>
          <w:color w:val="000000" w:themeColor="text1"/>
        </w:rPr>
      </w:pPr>
      <w:bookmarkStart w:id="6" w:name="_Toc76634896"/>
      <w:r w:rsidRPr="00E4709C">
        <w:rPr>
          <w:rFonts w:ascii="Arial" w:eastAsia="Arial" w:hAnsi="Arial" w:cs="Arial"/>
          <w:b/>
          <w:bCs/>
          <w:i/>
          <w:iCs/>
          <w:color w:val="000000" w:themeColor="text1"/>
        </w:rPr>
        <w:t xml:space="preserve">Societal Impact </w:t>
      </w:r>
      <w:r w:rsidR="00D1518C" w:rsidRPr="00E4709C">
        <w:rPr>
          <w:rFonts w:ascii="Arial" w:eastAsia="Arial" w:hAnsi="Arial" w:cs="Arial"/>
          <w:b/>
          <w:bCs/>
          <w:i/>
          <w:iCs/>
          <w:color w:val="000000" w:themeColor="text1"/>
        </w:rPr>
        <w:t>&amp; Psychological issues</w:t>
      </w:r>
      <w:bookmarkEnd w:id="6"/>
    </w:p>
    <w:p w14:paraId="3BA59BB2" w14:textId="77777777" w:rsidR="004D6A04" w:rsidRDefault="004D6A04" w:rsidP="00396E2E">
      <w:pPr>
        <w:spacing w:line="360" w:lineRule="auto"/>
      </w:pPr>
    </w:p>
    <w:p w14:paraId="014CDCB1" w14:textId="79729406" w:rsidR="0026786A"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According to several studies in the literature, the impact of co-occurring disorders is significant, and the development of problematic drug use is most likely to occur throughout emerging adulthood. Additionally, there is a substantial rate of comorbidity between inappropriate substance use and severe mental health issues, making consequences for emerging people more severe.</w:t>
      </w:r>
    </w:p>
    <w:p w14:paraId="5A2C9DF0" w14:textId="112CECB9" w:rsidR="0059535E"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According to previous studies, 43.5 per cent of patients with psychotic disorders meet the threshold for substance use disorders at some point in their lives; this finding is consistent with the literature (Kessler, 2004). Cannabis was the most used illegal drug, followed by cocaine. There have been no significant gender differences discovered between patients with and without substance use disorders (Bizarri et al., 2009).</w:t>
      </w:r>
    </w:p>
    <w:p w14:paraId="333D14CD" w14:textId="0CED257F" w:rsidR="00D93C7A" w:rsidRDefault="00B13DB2" w:rsidP="00D93C7A">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 xml:space="preserve">Psychiatric comorbidity among people with drug use disorders has considerable societal costs when considering the load on health and legal systems (DeLorenze et al., 2014). Studies </w:t>
      </w:r>
      <w:r w:rsidR="00820AAC">
        <w:rPr>
          <w:rFonts w:ascii="Arial" w:eastAsia="Arial" w:hAnsi="Arial" w:cs="Arial"/>
          <w:color w:val="000000" w:themeColor="text1"/>
          <w:sz w:val="24"/>
          <w:szCs w:val="24"/>
        </w:rPr>
        <w:t>(</w:t>
      </w:r>
      <w:r w:rsidRPr="003B5ECC">
        <w:rPr>
          <w:rFonts w:ascii="Arial" w:eastAsia="Arial" w:hAnsi="Arial" w:cs="Arial"/>
          <w:color w:val="000000" w:themeColor="text1"/>
          <w:sz w:val="24"/>
          <w:szCs w:val="24"/>
        </w:rPr>
        <w:t>Khalsa et al., 2008</w:t>
      </w:r>
      <w:r w:rsidR="00820AAC">
        <w:rPr>
          <w:rFonts w:ascii="Arial" w:eastAsia="Arial" w:hAnsi="Arial" w:cs="Arial"/>
          <w:color w:val="000000" w:themeColor="text1"/>
          <w:sz w:val="24"/>
          <w:szCs w:val="24"/>
        </w:rPr>
        <w:t>)</w:t>
      </w:r>
      <w:r w:rsidRPr="003B5ECC">
        <w:rPr>
          <w:rFonts w:ascii="Arial" w:eastAsia="Arial" w:hAnsi="Arial" w:cs="Arial"/>
          <w:color w:val="000000" w:themeColor="text1"/>
          <w:sz w:val="24"/>
          <w:szCs w:val="24"/>
        </w:rPr>
        <w:t xml:space="preserve">, show that risky behaviour has increased due to comorbidity of substance use and mental health illnesses, which can lead to infection with diseases like HIV, AIDS, and Hepatitis C Virus. It can also lead to psychological problems like unemployment, homelessness, and criminal </w:t>
      </w:r>
      <w:proofErr w:type="spellStart"/>
      <w:r w:rsidRPr="003B5ECC">
        <w:rPr>
          <w:rFonts w:ascii="Arial" w:eastAsia="Arial" w:hAnsi="Arial" w:cs="Arial"/>
          <w:color w:val="000000" w:themeColor="text1"/>
          <w:sz w:val="24"/>
          <w:szCs w:val="24"/>
        </w:rPr>
        <w:t>behaviour</w:t>
      </w:r>
      <w:proofErr w:type="spellEnd"/>
      <w:r w:rsidRPr="003B5ECC">
        <w:rPr>
          <w:rFonts w:ascii="Arial" w:eastAsia="Arial" w:hAnsi="Arial" w:cs="Arial"/>
          <w:color w:val="000000" w:themeColor="text1"/>
          <w:sz w:val="24"/>
          <w:szCs w:val="24"/>
        </w:rPr>
        <w:t xml:space="preserve"> (Greenberg and </w:t>
      </w:r>
      <w:proofErr w:type="spellStart"/>
      <w:r w:rsidRPr="003B5ECC">
        <w:rPr>
          <w:rFonts w:ascii="Arial" w:eastAsia="Arial" w:hAnsi="Arial" w:cs="Arial"/>
          <w:color w:val="000000" w:themeColor="text1"/>
          <w:sz w:val="24"/>
          <w:szCs w:val="24"/>
        </w:rPr>
        <w:t>Rosenheck</w:t>
      </w:r>
      <w:proofErr w:type="spellEnd"/>
      <w:r w:rsidRPr="003B5ECC">
        <w:rPr>
          <w:rFonts w:ascii="Arial" w:eastAsia="Arial" w:hAnsi="Arial" w:cs="Arial"/>
          <w:color w:val="000000" w:themeColor="text1"/>
          <w:sz w:val="24"/>
          <w:szCs w:val="24"/>
        </w:rPr>
        <w:t>, 201</w:t>
      </w:r>
      <w:r w:rsidR="007116A4">
        <w:rPr>
          <w:rFonts w:ascii="Arial" w:eastAsia="Arial" w:hAnsi="Arial" w:cs="Arial"/>
          <w:color w:val="000000" w:themeColor="text1"/>
          <w:sz w:val="24"/>
          <w:szCs w:val="24"/>
        </w:rPr>
        <w:t>3</w:t>
      </w:r>
      <w:r w:rsidRPr="003B5ECC">
        <w:rPr>
          <w:rFonts w:ascii="Arial" w:eastAsia="Arial" w:hAnsi="Arial" w:cs="Arial"/>
          <w:color w:val="000000" w:themeColor="text1"/>
          <w:sz w:val="24"/>
          <w:szCs w:val="24"/>
        </w:rPr>
        <w:t>).</w:t>
      </w:r>
    </w:p>
    <w:p w14:paraId="4953BA97" w14:textId="2537FFCC" w:rsidR="00D93C7A" w:rsidRDefault="00B13DB2" w:rsidP="00D93C7A">
      <w:pPr>
        <w:spacing w:line="360" w:lineRule="auto"/>
        <w:rPr>
          <w:rFonts w:ascii="Arial" w:eastAsia="Arial" w:hAnsi="Arial" w:cs="Arial"/>
          <w:color w:val="000000" w:themeColor="text1"/>
          <w:sz w:val="24"/>
          <w:szCs w:val="24"/>
        </w:rPr>
      </w:pPr>
      <w:r w:rsidRPr="001A72C9">
        <w:rPr>
          <w:rFonts w:ascii="Arial" w:eastAsia="Arial" w:hAnsi="Arial" w:cs="Arial"/>
          <w:color w:val="000000" w:themeColor="text1"/>
          <w:sz w:val="24"/>
          <w:szCs w:val="24"/>
        </w:rPr>
        <w:t xml:space="preserve">Concerns about using public funds to acquire substances of abuse by people receiving a disability allowance, the involvement of trauma in the lives of people with mental </w:t>
      </w:r>
      <w:r w:rsidRPr="001A72C9">
        <w:rPr>
          <w:rFonts w:ascii="Arial" w:eastAsia="Arial" w:hAnsi="Arial" w:cs="Arial"/>
          <w:color w:val="000000" w:themeColor="text1"/>
          <w:sz w:val="24"/>
          <w:szCs w:val="24"/>
        </w:rPr>
        <w:lastRenderedPageBreak/>
        <w:t>illnesses, and the vulnerability of psychiatric patients to infectious diseases other than HIV are all emerging themes in the dual diagnosis literature.</w:t>
      </w:r>
    </w:p>
    <w:p w14:paraId="73B8ACDB" w14:textId="461F03A8" w:rsidR="00744F1F" w:rsidRPr="003B5ECC" w:rsidRDefault="00B13DB2" w:rsidP="00D93C7A">
      <w:pPr>
        <w:spacing w:line="360" w:lineRule="auto"/>
        <w:rPr>
          <w:rFonts w:ascii="Arial" w:eastAsia="Arial" w:hAnsi="Arial" w:cs="Arial"/>
          <w:color w:val="000000" w:themeColor="text1"/>
          <w:sz w:val="24"/>
          <w:szCs w:val="24"/>
        </w:rPr>
      </w:pPr>
      <w:r w:rsidRPr="00744F1F">
        <w:rPr>
          <w:rFonts w:ascii="Arial" w:eastAsia="Arial" w:hAnsi="Arial" w:cs="Arial"/>
          <w:color w:val="000000" w:themeColor="text1"/>
          <w:sz w:val="24"/>
          <w:szCs w:val="24"/>
        </w:rPr>
        <w:t>Co-occurring mental illnesses and drug use disorders are highly prevalent, and it is linked with significant trauma exposure, functional and quality of life limitations, and economical expenses. On the other hand, dual diagnosis illnesses are frequently under-detected, misdiagnosed, and inadequately treated in both substance misuse and mental health settings.</w:t>
      </w:r>
    </w:p>
    <w:p w14:paraId="2685652C" w14:textId="16E83D08" w:rsidR="00014889"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A challenging issue for national and international drug policy is the link between harmful forms of illegal drug use and severe mental health disorders. The importance of comorbidity between substance use and mental health issues stems from its significant prevalence and its challenging treatment and link to poor outcomes for those affected.</w:t>
      </w:r>
      <w:r w:rsidR="0094457B" w:rsidRPr="003B5ECC">
        <w:rPr>
          <w:rFonts w:ascii="Arial" w:eastAsia="Arial" w:hAnsi="Arial" w:cs="Arial"/>
          <w:color w:val="000000" w:themeColor="text1"/>
          <w:sz w:val="24"/>
          <w:szCs w:val="24"/>
        </w:rPr>
        <w:t xml:space="preserve"> Patients with comorbid mental disorders and drug use disorders have a higher psychopathological severity than those with a single disease, according to </w:t>
      </w:r>
      <w:r w:rsidR="00820AAC">
        <w:rPr>
          <w:rFonts w:ascii="Arial" w:eastAsia="Arial" w:hAnsi="Arial" w:cs="Arial"/>
          <w:color w:val="000000" w:themeColor="text1"/>
          <w:sz w:val="24"/>
          <w:szCs w:val="24"/>
        </w:rPr>
        <w:t>studies</w:t>
      </w:r>
      <w:r w:rsidR="00DC63DC">
        <w:rPr>
          <w:rFonts w:ascii="Arial" w:eastAsia="Arial" w:hAnsi="Arial" w:cs="Arial"/>
          <w:color w:val="000000" w:themeColor="text1"/>
          <w:sz w:val="24"/>
          <w:szCs w:val="24"/>
        </w:rPr>
        <w:t xml:space="preserve"> (</w:t>
      </w:r>
      <w:proofErr w:type="spellStart"/>
      <w:r w:rsidR="0094457B" w:rsidRPr="003B5ECC">
        <w:rPr>
          <w:rFonts w:ascii="Arial" w:eastAsia="Arial" w:hAnsi="Arial" w:cs="Arial"/>
          <w:color w:val="000000" w:themeColor="text1"/>
          <w:sz w:val="24"/>
          <w:szCs w:val="24"/>
        </w:rPr>
        <w:t>S</w:t>
      </w:r>
      <w:r w:rsidR="00235F01">
        <w:rPr>
          <w:rFonts w:ascii="Arial" w:eastAsia="Arial" w:hAnsi="Arial" w:cs="Arial"/>
          <w:color w:val="000000" w:themeColor="text1"/>
          <w:sz w:val="24"/>
          <w:szCs w:val="24"/>
        </w:rPr>
        <w:t>heidow</w:t>
      </w:r>
      <w:proofErr w:type="spellEnd"/>
      <w:r w:rsidR="0094457B" w:rsidRPr="003B5ECC">
        <w:rPr>
          <w:rFonts w:ascii="Arial" w:eastAsia="Arial" w:hAnsi="Arial" w:cs="Arial"/>
          <w:color w:val="000000" w:themeColor="text1"/>
          <w:sz w:val="24"/>
          <w:szCs w:val="24"/>
        </w:rPr>
        <w:t xml:space="preserve"> et al., 2012</w:t>
      </w:r>
      <w:r w:rsidR="00DC63DC">
        <w:rPr>
          <w:rFonts w:ascii="Arial" w:eastAsia="Arial" w:hAnsi="Arial" w:cs="Arial"/>
          <w:color w:val="000000" w:themeColor="text1"/>
          <w:sz w:val="24"/>
          <w:szCs w:val="24"/>
        </w:rPr>
        <w:t>)</w:t>
      </w:r>
      <w:r w:rsidR="0094457B" w:rsidRPr="003B5ECC">
        <w:rPr>
          <w:rFonts w:ascii="Arial" w:eastAsia="Arial" w:hAnsi="Arial" w:cs="Arial"/>
          <w:color w:val="000000" w:themeColor="text1"/>
          <w:sz w:val="24"/>
          <w:szCs w:val="24"/>
        </w:rPr>
        <w:t>.</w:t>
      </w:r>
    </w:p>
    <w:p w14:paraId="425847BC" w14:textId="02BD68BB" w:rsidR="00014889" w:rsidRDefault="00B13DB2" w:rsidP="00396E2E">
      <w:pPr>
        <w:spacing w:line="360" w:lineRule="auto"/>
        <w:rPr>
          <w:rFonts w:ascii="Arial" w:eastAsia="Arial" w:hAnsi="Arial" w:cs="Arial"/>
          <w:color w:val="000000" w:themeColor="text1"/>
          <w:sz w:val="24"/>
          <w:szCs w:val="24"/>
        </w:rPr>
      </w:pPr>
      <w:r w:rsidRPr="008149DA">
        <w:rPr>
          <w:rFonts w:ascii="Arial" w:eastAsia="Arial" w:hAnsi="Arial" w:cs="Arial"/>
          <w:color w:val="000000" w:themeColor="text1"/>
          <w:sz w:val="24"/>
          <w:szCs w:val="24"/>
        </w:rPr>
        <w:t>Individuals with dual or multiple illnesses have negative health indicators and long-term prognoses than those with single diseases. However, results might vary based on factors such as the kind of mental disorder and the substances involved and whether the mental illness is primary or secondary, substance-induced or independent.</w:t>
      </w:r>
    </w:p>
    <w:p w14:paraId="37677A38" w14:textId="0AA9F2D9" w:rsidR="00F97BCC" w:rsidRDefault="00B13DB2" w:rsidP="00396E2E">
      <w:pPr>
        <w:spacing w:line="360" w:lineRule="auto"/>
        <w:rPr>
          <w:rFonts w:ascii="Arial" w:eastAsia="Arial" w:hAnsi="Arial" w:cs="Arial"/>
          <w:color w:val="000000" w:themeColor="text1"/>
          <w:sz w:val="24"/>
          <w:szCs w:val="24"/>
        </w:rPr>
      </w:pPr>
      <w:r w:rsidRPr="00502539">
        <w:rPr>
          <w:rFonts w:ascii="Arial" w:eastAsia="Arial" w:hAnsi="Arial" w:cs="Arial"/>
          <w:color w:val="000000" w:themeColor="text1"/>
          <w:sz w:val="24"/>
          <w:szCs w:val="24"/>
        </w:rPr>
        <w:t>According to a recent study</w:t>
      </w:r>
      <w:r w:rsidR="008C36EE">
        <w:rPr>
          <w:rFonts w:ascii="Arial" w:eastAsia="Arial" w:hAnsi="Arial" w:cs="Arial"/>
          <w:color w:val="000000" w:themeColor="text1"/>
          <w:sz w:val="24"/>
          <w:szCs w:val="24"/>
        </w:rPr>
        <w:t xml:space="preserve"> </w:t>
      </w:r>
      <w:r w:rsidR="00A36749">
        <w:rPr>
          <w:rFonts w:ascii="Arial" w:eastAsia="Arial" w:hAnsi="Arial" w:cs="Arial"/>
          <w:color w:val="000000" w:themeColor="text1"/>
          <w:sz w:val="24"/>
          <w:szCs w:val="24"/>
        </w:rPr>
        <w:t>(Birtel</w:t>
      </w:r>
      <w:r w:rsidR="00E2472B">
        <w:rPr>
          <w:rFonts w:ascii="Arial" w:eastAsia="Arial" w:hAnsi="Arial" w:cs="Arial"/>
          <w:color w:val="000000" w:themeColor="text1"/>
          <w:sz w:val="24"/>
          <w:szCs w:val="24"/>
        </w:rPr>
        <w:t>, Wood and Kempa, 2017)</w:t>
      </w:r>
      <w:r w:rsidRPr="00502539">
        <w:rPr>
          <w:rFonts w:ascii="Arial" w:eastAsia="Arial" w:hAnsi="Arial" w:cs="Arial"/>
          <w:color w:val="000000" w:themeColor="text1"/>
          <w:sz w:val="24"/>
          <w:szCs w:val="24"/>
        </w:rPr>
        <w:t xml:space="preserve">, perceived stigma in substance abuse is linked to poor health due to higher integration of stigma and shame but perceived social support is related to better mental health. Friends and family social support are related to decreased </w:t>
      </w:r>
      <w:r w:rsidR="00B134C5">
        <w:rPr>
          <w:rFonts w:ascii="Arial" w:eastAsia="Arial" w:hAnsi="Arial" w:cs="Arial"/>
          <w:color w:val="000000" w:themeColor="text1"/>
          <w:sz w:val="24"/>
          <w:szCs w:val="24"/>
        </w:rPr>
        <w:t>adopte</w:t>
      </w:r>
      <w:r w:rsidRPr="00502539">
        <w:rPr>
          <w:rFonts w:ascii="Arial" w:eastAsia="Arial" w:hAnsi="Arial" w:cs="Arial"/>
          <w:color w:val="000000" w:themeColor="text1"/>
          <w:sz w:val="24"/>
          <w:szCs w:val="24"/>
        </w:rPr>
        <w:t>d stigma and shame and improved health in connecting to self, depression, anxiety, and sleep.</w:t>
      </w:r>
    </w:p>
    <w:p w14:paraId="7DF5A366" w14:textId="07A900C7" w:rsidR="00502539" w:rsidRDefault="00B13DB2" w:rsidP="00396E2E">
      <w:pPr>
        <w:spacing w:line="360" w:lineRule="auto"/>
        <w:rPr>
          <w:rFonts w:ascii="Arial" w:eastAsia="Arial" w:hAnsi="Arial" w:cs="Arial"/>
          <w:color w:val="000000" w:themeColor="text1"/>
          <w:sz w:val="24"/>
          <w:szCs w:val="24"/>
        </w:rPr>
      </w:pPr>
      <w:r w:rsidRPr="00B134C5">
        <w:rPr>
          <w:rFonts w:ascii="Arial" w:eastAsia="Arial" w:hAnsi="Arial" w:cs="Arial"/>
          <w:color w:val="000000" w:themeColor="text1"/>
          <w:sz w:val="24"/>
          <w:szCs w:val="24"/>
        </w:rPr>
        <w:t xml:space="preserve">The observations indicate the importance of assisting substance-abusing persons in </w:t>
      </w:r>
      <w:r w:rsidR="00A36749" w:rsidRPr="00B134C5">
        <w:rPr>
          <w:rFonts w:ascii="Arial" w:eastAsia="Arial" w:hAnsi="Arial" w:cs="Arial"/>
          <w:color w:val="000000" w:themeColor="text1"/>
          <w:sz w:val="24"/>
          <w:szCs w:val="24"/>
        </w:rPr>
        <w:t>utilizing</w:t>
      </w:r>
      <w:r w:rsidRPr="00B134C5">
        <w:rPr>
          <w:rFonts w:ascii="Arial" w:eastAsia="Arial" w:hAnsi="Arial" w:cs="Arial"/>
          <w:color w:val="000000" w:themeColor="text1"/>
          <w:sz w:val="24"/>
          <w:szCs w:val="24"/>
        </w:rPr>
        <w:t xml:space="preserve"> social support as a coping mechanism to overcome the detrimental impact of </w:t>
      </w:r>
      <w:r w:rsidR="00A36749" w:rsidRPr="00B134C5">
        <w:rPr>
          <w:rFonts w:ascii="Arial" w:eastAsia="Arial" w:hAnsi="Arial" w:cs="Arial"/>
          <w:color w:val="000000" w:themeColor="text1"/>
          <w:sz w:val="24"/>
          <w:szCs w:val="24"/>
        </w:rPr>
        <w:t>internalized</w:t>
      </w:r>
      <w:r w:rsidRPr="00B134C5">
        <w:rPr>
          <w:rFonts w:ascii="Arial" w:eastAsia="Arial" w:hAnsi="Arial" w:cs="Arial"/>
          <w:color w:val="000000" w:themeColor="text1"/>
          <w:sz w:val="24"/>
          <w:szCs w:val="24"/>
        </w:rPr>
        <w:t xml:space="preserve"> stigma and shame on physical and mental health.</w:t>
      </w:r>
    </w:p>
    <w:p w14:paraId="798F76C8" w14:textId="77777777" w:rsidR="001E7433" w:rsidRPr="003B5ECC" w:rsidRDefault="001E7433" w:rsidP="00396E2E">
      <w:pPr>
        <w:spacing w:line="360" w:lineRule="auto"/>
        <w:rPr>
          <w:rFonts w:ascii="Arial" w:eastAsia="Arial" w:hAnsi="Arial" w:cs="Arial"/>
          <w:color w:val="000000" w:themeColor="text1"/>
          <w:sz w:val="24"/>
          <w:szCs w:val="24"/>
        </w:rPr>
      </w:pPr>
    </w:p>
    <w:p w14:paraId="0686CF2A" w14:textId="2E34A0E4" w:rsidR="00A167C5" w:rsidRPr="003B5ECC" w:rsidRDefault="00A167C5" w:rsidP="00396E2E">
      <w:pPr>
        <w:spacing w:line="360" w:lineRule="auto"/>
        <w:rPr>
          <w:rFonts w:ascii="Arial" w:eastAsia="Arial" w:hAnsi="Arial" w:cs="Arial"/>
          <w:color w:val="000000" w:themeColor="text1"/>
          <w:sz w:val="24"/>
          <w:szCs w:val="24"/>
        </w:rPr>
      </w:pPr>
    </w:p>
    <w:p w14:paraId="340D1083" w14:textId="78FE0E53" w:rsidR="00A167C5" w:rsidRPr="009A556A" w:rsidRDefault="00B13DB2" w:rsidP="00396E2E">
      <w:pPr>
        <w:pStyle w:val="Heading2"/>
        <w:spacing w:line="360" w:lineRule="auto"/>
        <w:rPr>
          <w:rFonts w:ascii="Arial" w:eastAsia="Arial" w:hAnsi="Arial" w:cs="Arial"/>
          <w:b/>
          <w:bCs/>
          <w:i/>
          <w:iCs/>
          <w:color w:val="000000" w:themeColor="text1"/>
        </w:rPr>
      </w:pPr>
      <w:bookmarkStart w:id="7" w:name="_Toc76634897"/>
      <w:r w:rsidRPr="009A556A">
        <w:rPr>
          <w:rFonts w:ascii="Arial" w:eastAsia="Arial" w:hAnsi="Arial" w:cs="Arial"/>
          <w:b/>
          <w:bCs/>
          <w:i/>
          <w:iCs/>
          <w:color w:val="000000" w:themeColor="text1"/>
        </w:rPr>
        <w:lastRenderedPageBreak/>
        <w:t xml:space="preserve">Combination </w:t>
      </w:r>
      <w:r w:rsidR="00F201CE" w:rsidRPr="009A556A">
        <w:rPr>
          <w:rFonts w:ascii="Arial" w:eastAsia="Arial" w:hAnsi="Arial" w:cs="Arial"/>
          <w:b/>
          <w:bCs/>
          <w:i/>
          <w:iCs/>
          <w:color w:val="000000" w:themeColor="text1"/>
        </w:rPr>
        <w:t xml:space="preserve">&amp; Results </w:t>
      </w:r>
      <w:r w:rsidRPr="009A556A">
        <w:rPr>
          <w:rFonts w:ascii="Arial" w:eastAsia="Arial" w:hAnsi="Arial" w:cs="Arial"/>
          <w:b/>
          <w:bCs/>
          <w:i/>
          <w:iCs/>
          <w:color w:val="000000" w:themeColor="text1"/>
        </w:rPr>
        <w:t>of Co-</w:t>
      </w:r>
      <w:r w:rsidR="004D31C7" w:rsidRPr="009A556A">
        <w:rPr>
          <w:rFonts w:ascii="Arial" w:eastAsia="Arial" w:hAnsi="Arial" w:cs="Arial"/>
          <w:b/>
          <w:bCs/>
          <w:i/>
          <w:iCs/>
          <w:color w:val="000000" w:themeColor="text1"/>
        </w:rPr>
        <w:t>occurring</w:t>
      </w:r>
      <w:r w:rsidR="001E3B13" w:rsidRPr="009A556A">
        <w:rPr>
          <w:rFonts w:ascii="Arial" w:eastAsia="Arial" w:hAnsi="Arial" w:cs="Arial"/>
          <w:b/>
          <w:bCs/>
          <w:i/>
          <w:iCs/>
          <w:color w:val="000000" w:themeColor="text1"/>
        </w:rPr>
        <w:t xml:space="preserve"> Disorders</w:t>
      </w:r>
      <w:bookmarkEnd w:id="7"/>
      <w:r w:rsidR="001E3B13" w:rsidRPr="009A556A">
        <w:rPr>
          <w:rFonts w:ascii="Arial" w:eastAsia="Arial" w:hAnsi="Arial" w:cs="Arial"/>
          <w:b/>
          <w:bCs/>
          <w:i/>
          <w:iCs/>
          <w:color w:val="000000" w:themeColor="text1"/>
        </w:rPr>
        <w:t xml:space="preserve"> </w:t>
      </w:r>
    </w:p>
    <w:p w14:paraId="45786EE7" w14:textId="77777777" w:rsidR="00F201CE" w:rsidRPr="003B5ECC" w:rsidRDefault="00F201CE" w:rsidP="00396E2E">
      <w:pPr>
        <w:spacing w:line="360" w:lineRule="auto"/>
        <w:rPr>
          <w:rFonts w:ascii="Arial" w:eastAsia="Arial" w:hAnsi="Arial" w:cs="Arial"/>
          <w:i/>
          <w:iCs/>
          <w:color w:val="000000" w:themeColor="text1"/>
          <w:sz w:val="24"/>
          <w:szCs w:val="24"/>
          <w:u w:val="single"/>
        </w:rPr>
      </w:pPr>
    </w:p>
    <w:p w14:paraId="4C7DA38A" w14:textId="7F27E192" w:rsidR="00FC0769" w:rsidRPr="003B5ECC" w:rsidRDefault="00B13DB2" w:rsidP="00396E2E">
      <w:pPr>
        <w:spacing w:line="360" w:lineRule="auto"/>
        <w:rPr>
          <w:rFonts w:ascii="Arial" w:eastAsia="Arial" w:hAnsi="Arial" w:cs="Arial"/>
          <w:i/>
          <w:iCs/>
          <w:color w:val="000000" w:themeColor="text1"/>
          <w:sz w:val="24"/>
          <w:szCs w:val="24"/>
        </w:rPr>
      </w:pPr>
      <w:r w:rsidRPr="003B5ECC">
        <w:rPr>
          <w:rFonts w:ascii="Arial" w:eastAsia="Arial" w:hAnsi="Arial" w:cs="Arial"/>
          <w:color w:val="000000" w:themeColor="text1"/>
          <w:sz w:val="24"/>
          <w:szCs w:val="24"/>
        </w:rPr>
        <w:t>Depending on the exact combinations of the two conditions, the link between mental health and substance use disorders has different characteristics.</w:t>
      </w:r>
    </w:p>
    <w:p w14:paraId="462B9661" w14:textId="4A4843FD" w:rsidR="00A031C7" w:rsidRPr="003B5ECC" w:rsidRDefault="00B13DB2" w:rsidP="00396E2E">
      <w:pPr>
        <w:spacing w:line="360" w:lineRule="auto"/>
        <w:rPr>
          <w:rFonts w:ascii="Arial" w:eastAsia="Arial" w:hAnsi="Arial" w:cs="Arial"/>
          <w:i/>
          <w:iCs/>
          <w:color w:val="000000" w:themeColor="text1"/>
          <w:sz w:val="24"/>
          <w:szCs w:val="24"/>
        </w:rPr>
      </w:pPr>
      <w:r w:rsidRPr="003B5ECC">
        <w:rPr>
          <w:rFonts w:ascii="Arial" w:eastAsia="Arial" w:hAnsi="Arial" w:cs="Arial"/>
          <w:i/>
          <w:iCs/>
          <w:color w:val="000000" w:themeColor="text1"/>
          <w:sz w:val="24"/>
          <w:szCs w:val="24"/>
        </w:rPr>
        <w:t>Depression &amp; Substance Use Disorders</w:t>
      </w:r>
    </w:p>
    <w:p w14:paraId="538C8F8A" w14:textId="3C94232D" w:rsidR="00C20D33"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People who suffer from major depression are more likely to acquire substance use disorders, and substance users are more likely to develop a major depressive disorder.</w:t>
      </w:r>
      <w:r w:rsidR="00A031C7" w:rsidRPr="003B5ECC">
        <w:rPr>
          <w:rFonts w:ascii="Arial" w:hAnsi="Arial" w:cs="Arial"/>
        </w:rPr>
        <w:t xml:space="preserve"> </w:t>
      </w:r>
      <w:r w:rsidR="00A031C7" w:rsidRPr="003B5ECC">
        <w:rPr>
          <w:rFonts w:ascii="Arial" w:eastAsia="Arial" w:hAnsi="Arial" w:cs="Arial"/>
          <w:color w:val="000000" w:themeColor="text1"/>
          <w:sz w:val="24"/>
          <w:szCs w:val="24"/>
        </w:rPr>
        <w:t>People who suffer from major depression are more likely to receive substance use disorders, and substance users are more likely to develop a major depressive disorder.</w:t>
      </w:r>
      <w:r w:rsidR="00A031C7" w:rsidRPr="003B5ECC">
        <w:rPr>
          <w:rFonts w:ascii="Arial" w:hAnsi="Arial" w:cs="Arial"/>
        </w:rPr>
        <w:t xml:space="preserve"> </w:t>
      </w:r>
      <w:r w:rsidR="00A031C7" w:rsidRPr="003B5ECC">
        <w:rPr>
          <w:rFonts w:ascii="Arial" w:eastAsia="Arial" w:hAnsi="Arial" w:cs="Arial"/>
          <w:color w:val="000000" w:themeColor="text1"/>
          <w:sz w:val="24"/>
          <w:szCs w:val="24"/>
        </w:rPr>
        <w:t>Poorer treatment outcomes, a more significant risk of suicide, and a greater demand for healthcare are all unfavourable consequences of the two conditions.</w:t>
      </w:r>
      <w:r w:rsidR="00A031C7" w:rsidRPr="003B5ECC">
        <w:rPr>
          <w:rFonts w:ascii="Arial" w:hAnsi="Arial" w:cs="Arial"/>
        </w:rPr>
        <w:t xml:space="preserve"> </w:t>
      </w:r>
      <w:r w:rsidR="00A031C7" w:rsidRPr="003B5ECC">
        <w:rPr>
          <w:rFonts w:ascii="Arial" w:eastAsia="Arial" w:hAnsi="Arial" w:cs="Arial"/>
          <w:color w:val="000000" w:themeColor="text1"/>
          <w:sz w:val="24"/>
          <w:szCs w:val="24"/>
        </w:rPr>
        <w:t>Poorer treatment outcomes, a more considerable risk of suicide, and a greater need for healthcare are all adverse consequences of the two disorders.</w:t>
      </w:r>
    </w:p>
    <w:p w14:paraId="1A165CD4" w14:textId="30950939" w:rsidR="00A031C7" w:rsidRPr="003B5ECC" w:rsidRDefault="00B13DB2" w:rsidP="00396E2E">
      <w:pPr>
        <w:spacing w:line="360" w:lineRule="auto"/>
        <w:rPr>
          <w:rFonts w:ascii="Arial" w:eastAsia="Arial" w:hAnsi="Arial" w:cs="Arial"/>
          <w:i/>
          <w:iCs/>
          <w:color w:val="000000" w:themeColor="text1"/>
          <w:sz w:val="24"/>
          <w:szCs w:val="24"/>
        </w:rPr>
      </w:pPr>
      <w:r w:rsidRPr="003B5ECC">
        <w:rPr>
          <w:rFonts w:ascii="Arial" w:eastAsia="Arial" w:hAnsi="Arial" w:cs="Arial"/>
          <w:i/>
          <w:iCs/>
          <w:color w:val="000000" w:themeColor="text1"/>
          <w:sz w:val="24"/>
          <w:szCs w:val="24"/>
        </w:rPr>
        <w:t xml:space="preserve">Anxiety and Substance </w:t>
      </w:r>
      <w:r w:rsidR="00227872" w:rsidRPr="003B5ECC">
        <w:rPr>
          <w:rFonts w:ascii="Arial" w:eastAsia="Arial" w:hAnsi="Arial" w:cs="Arial"/>
          <w:i/>
          <w:iCs/>
          <w:color w:val="000000" w:themeColor="text1"/>
          <w:sz w:val="24"/>
          <w:szCs w:val="24"/>
        </w:rPr>
        <w:t>U</w:t>
      </w:r>
      <w:r w:rsidRPr="003B5ECC">
        <w:rPr>
          <w:rFonts w:ascii="Arial" w:eastAsia="Arial" w:hAnsi="Arial" w:cs="Arial"/>
          <w:i/>
          <w:iCs/>
          <w:color w:val="000000" w:themeColor="text1"/>
          <w:sz w:val="24"/>
          <w:szCs w:val="24"/>
        </w:rPr>
        <w:t>se Disorders</w:t>
      </w:r>
    </w:p>
    <w:p w14:paraId="12E57734" w14:textId="081AB686" w:rsidR="009E7CF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There are complex links between the two disorders; anxiety can be caused by intoxication or withdrawal, and substances can be used as a coping mechanism to self-medicate.</w:t>
      </w:r>
    </w:p>
    <w:p w14:paraId="01099684" w14:textId="1CFA05E6" w:rsidR="009E7CF1" w:rsidRPr="003B5ECC" w:rsidRDefault="00B13DB2" w:rsidP="00396E2E">
      <w:pPr>
        <w:spacing w:line="360" w:lineRule="auto"/>
        <w:rPr>
          <w:rFonts w:ascii="Arial" w:eastAsia="Arial" w:hAnsi="Arial" w:cs="Arial"/>
          <w:i/>
          <w:iCs/>
          <w:color w:val="000000" w:themeColor="text1"/>
          <w:sz w:val="24"/>
          <w:szCs w:val="24"/>
        </w:rPr>
      </w:pPr>
      <w:r w:rsidRPr="003B5ECC">
        <w:rPr>
          <w:rFonts w:ascii="Arial" w:eastAsia="Arial" w:hAnsi="Arial" w:cs="Arial"/>
          <w:i/>
          <w:iCs/>
          <w:color w:val="000000" w:themeColor="text1"/>
          <w:sz w:val="24"/>
          <w:szCs w:val="24"/>
        </w:rPr>
        <w:t>Personality Disorders and Substance U</w:t>
      </w:r>
      <w:r w:rsidR="00590FE4" w:rsidRPr="003B5ECC">
        <w:rPr>
          <w:rFonts w:ascii="Arial" w:eastAsia="Arial" w:hAnsi="Arial" w:cs="Arial"/>
          <w:i/>
          <w:iCs/>
          <w:color w:val="000000" w:themeColor="text1"/>
          <w:sz w:val="24"/>
          <w:szCs w:val="24"/>
        </w:rPr>
        <w:t>1</w:t>
      </w:r>
      <w:r w:rsidRPr="003B5ECC">
        <w:rPr>
          <w:rFonts w:ascii="Arial" w:eastAsia="Arial" w:hAnsi="Arial" w:cs="Arial"/>
          <w:i/>
          <w:iCs/>
          <w:color w:val="000000" w:themeColor="text1"/>
          <w:sz w:val="24"/>
          <w:szCs w:val="24"/>
        </w:rPr>
        <w:t>se Disorders</w:t>
      </w:r>
    </w:p>
    <w:p w14:paraId="67DFED70" w14:textId="77777777" w:rsidR="009E7CF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People with a personality disorder have more problematic substance use disorders than those who do not have one. Anti-social and borderline personality disorders are the most common in people who use illegal drugs and alcohol. Persons who have personality disorders and substance abuse disorders are more likely to share injecting equipment and engage in other risky behaviours and sexual practices. They have more difficulty staying on track with treatment.</w:t>
      </w:r>
    </w:p>
    <w:p w14:paraId="15BE1EE3" w14:textId="07316703" w:rsidR="00A031C7" w:rsidRPr="003B5ECC" w:rsidRDefault="00B13DB2" w:rsidP="00396E2E">
      <w:pPr>
        <w:spacing w:line="360" w:lineRule="auto"/>
        <w:rPr>
          <w:rFonts w:ascii="Arial" w:eastAsia="Arial" w:hAnsi="Arial" w:cs="Arial"/>
          <w:i/>
          <w:iCs/>
          <w:color w:val="000000" w:themeColor="text1"/>
          <w:sz w:val="24"/>
          <w:szCs w:val="24"/>
        </w:rPr>
      </w:pPr>
      <w:r w:rsidRPr="003B5ECC">
        <w:rPr>
          <w:rFonts w:ascii="Arial" w:eastAsia="Arial" w:hAnsi="Arial" w:cs="Arial"/>
          <w:i/>
          <w:iCs/>
          <w:color w:val="000000" w:themeColor="text1"/>
          <w:sz w:val="24"/>
          <w:szCs w:val="24"/>
        </w:rPr>
        <w:t>Psychosis and Substance Use Disorders</w:t>
      </w:r>
    </w:p>
    <w:p w14:paraId="0D498535" w14:textId="1525FC98" w:rsidR="001D64FD"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 xml:space="preserve">Substances can trigger a psychotic disorder in people who are predisposed to it. Acute psychotic episodes can occur as a result of substance intoxication or withdrawal. </w:t>
      </w:r>
      <w:r w:rsidRPr="003B5ECC">
        <w:rPr>
          <w:rFonts w:ascii="Arial" w:eastAsia="Arial" w:hAnsi="Arial" w:cs="Arial"/>
          <w:color w:val="000000" w:themeColor="text1"/>
          <w:sz w:val="24"/>
          <w:szCs w:val="24"/>
        </w:rPr>
        <w:lastRenderedPageBreak/>
        <w:t>Schizophrenia and bipolar disorders are the most common types of psychosis in substance users.</w:t>
      </w:r>
    </w:p>
    <w:p w14:paraId="659B259C" w14:textId="77777777" w:rsidR="009E7CF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Cannabis is one of the most used substances by people who have psychosis. Cannabis dependence can be diagnosed in people who have schizophrenia or bipolar disorder. The relationship between cannabis and psychosis varies. Cannabis can induce or cause a temporary psychotic state that resolves within a few days in people who have never been diagnosed with schizophrenia.</w:t>
      </w:r>
    </w:p>
    <w:p w14:paraId="0BFEBB19" w14:textId="77777777" w:rsidR="009E7CF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Cannabis use can cause psychosis in people who are predisposed to it. It can also exacerbate psychotic symptoms in people who already have a diagnosis of psychosis. People suffering from psychotic disorders should avoid cannabis and be advised against using it. In an acute psychotic episode caused by cannabis, discontinuation of use will result in the episode's compromise. The frequency of psychosis is related to the duration of cannabis use in people with bipolar disorder.</w:t>
      </w:r>
    </w:p>
    <w:p w14:paraId="6D580A97" w14:textId="12E61FC7" w:rsidR="009E7CF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 xml:space="preserve">20 years of research </w:t>
      </w:r>
      <w:r w:rsidR="006E01CD">
        <w:rPr>
          <w:rFonts w:ascii="Arial" w:eastAsia="Arial" w:hAnsi="Arial" w:cs="Arial"/>
          <w:color w:val="000000" w:themeColor="text1"/>
          <w:sz w:val="24"/>
          <w:szCs w:val="24"/>
        </w:rPr>
        <w:t xml:space="preserve">was </w:t>
      </w:r>
      <w:proofErr w:type="gramStart"/>
      <w:r w:rsidR="006E01CD">
        <w:rPr>
          <w:rFonts w:ascii="Arial" w:eastAsia="Arial" w:hAnsi="Arial" w:cs="Arial"/>
          <w:color w:val="000000" w:themeColor="text1"/>
          <w:sz w:val="24"/>
          <w:szCs w:val="24"/>
        </w:rPr>
        <w:t>reviewed</w:t>
      </w:r>
      <w:r>
        <w:rPr>
          <w:rFonts w:ascii="Arial" w:eastAsia="Arial" w:hAnsi="Arial" w:cs="Arial"/>
          <w:color w:val="000000" w:themeColor="text1"/>
          <w:sz w:val="24"/>
          <w:szCs w:val="24"/>
        </w:rPr>
        <w:t>,</w:t>
      </w:r>
      <w:r w:rsidR="00545189">
        <w:rPr>
          <w:rFonts w:ascii="Arial" w:eastAsia="Arial" w:hAnsi="Arial" w:cs="Arial"/>
          <w:color w:val="000000" w:themeColor="text1"/>
          <w:sz w:val="24"/>
          <w:szCs w:val="24"/>
        </w:rPr>
        <w:t>(</w:t>
      </w:r>
      <w:proofErr w:type="gramEnd"/>
      <w:r w:rsidR="00545189">
        <w:rPr>
          <w:rFonts w:ascii="Arial" w:eastAsia="Arial" w:hAnsi="Arial" w:cs="Arial"/>
          <w:color w:val="000000" w:themeColor="text1"/>
          <w:sz w:val="24"/>
          <w:szCs w:val="24"/>
        </w:rPr>
        <w:t>Hall</w:t>
      </w:r>
      <w:r w:rsidR="00BF01C7">
        <w:rPr>
          <w:rFonts w:ascii="Arial" w:eastAsia="Arial" w:hAnsi="Arial" w:cs="Arial"/>
          <w:color w:val="000000" w:themeColor="text1"/>
          <w:sz w:val="24"/>
          <w:szCs w:val="24"/>
        </w:rPr>
        <w:t>, 2015)</w:t>
      </w:r>
      <w:r w:rsidR="00545189">
        <w:rPr>
          <w:rFonts w:ascii="Arial" w:eastAsia="Arial" w:hAnsi="Arial" w:cs="Arial"/>
          <w:color w:val="000000" w:themeColor="text1"/>
          <w:sz w:val="24"/>
          <w:szCs w:val="24"/>
        </w:rPr>
        <w:t xml:space="preserve"> </w:t>
      </w:r>
      <w:r w:rsidRPr="003B5ECC">
        <w:rPr>
          <w:rFonts w:ascii="Arial" w:eastAsia="Arial" w:hAnsi="Arial" w:cs="Arial"/>
          <w:color w:val="000000" w:themeColor="text1"/>
          <w:sz w:val="24"/>
          <w:szCs w:val="24"/>
        </w:rPr>
        <w:t>on the adverse effects of recreational cannabis use. Among the findings was that the risk of psychotic symptoms and disorders doubles if cannabis users began using the drug in their mid-adolescent years. This risk is amplified if there is a personal or family history of psychotic disorders</w:t>
      </w:r>
      <w:r w:rsidR="00EB7A51" w:rsidRPr="003B5ECC">
        <w:rPr>
          <w:rFonts w:ascii="Arial" w:eastAsia="Arial" w:hAnsi="Arial" w:cs="Arial"/>
          <w:color w:val="000000" w:themeColor="text1"/>
          <w:sz w:val="24"/>
          <w:szCs w:val="24"/>
        </w:rPr>
        <w:t>.</w:t>
      </w:r>
    </w:p>
    <w:p w14:paraId="0F1FE55B" w14:textId="2579F334" w:rsidR="005234F9"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 xml:space="preserve">According to </w:t>
      </w:r>
      <w:r w:rsidR="009E7CF1" w:rsidRPr="003B5ECC">
        <w:rPr>
          <w:rFonts w:ascii="Arial" w:eastAsia="Arial" w:hAnsi="Arial" w:cs="Arial"/>
          <w:color w:val="000000" w:themeColor="text1"/>
          <w:sz w:val="24"/>
          <w:szCs w:val="24"/>
        </w:rPr>
        <w:t>previous studies</w:t>
      </w:r>
      <w:r w:rsidRPr="003B5ECC">
        <w:rPr>
          <w:rFonts w:ascii="Arial" w:eastAsia="Arial" w:hAnsi="Arial" w:cs="Arial"/>
          <w:color w:val="000000" w:themeColor="text1"/>
          <w:sz w:val="24"/>
          <w:szCs w:val="24"/>
        </w:rPr>
        <w:t xml:space="preserve">, 43.5 per cent of patients with psychotic disorders meet the threshold for substance use disorders at some point in their lives; this finding is consistent with the literature (Kessler, 2004). Cannabis was the </w:t>
      </w:r>
      <w:r w:rsidR="009E7CF1" w:rsidRPr="003B5ECC">
        <w:rPr>
          <w:rFonts w:ascii="Arial" w:eastAsia="Arial" w:hAnsi="Arial" w:cs="Arial"/>
          <w:color w:val="000000" w:themeColor="text1"/>
          <w:sz w:val="24"/>
          <w:szCs w:val="24"/>
        </w:rPr>
        <w:t>most used</w:t>
      </w:r>
      <w:r w:rsidRPr="003B5ECC">
        <w:rPr>
          <w:rFonts w:ascii="Arial" w:eastAsia="Arial" w:hAnsi="Arial" w:cs="Arial"/>
          <w:color w:val="000000" w:themeColor="text1"/>
          <w:sz w:val="24"/>
          <w:szCs w:val="24"/>
        </w:rPr>
        <w:t xml:space="preserve"> illegal drug, followed by cocaine. There ha</w:t>
      </w:r>
      <w:r w:rsidR="009E7CF1" w:rsidRPr="003B5ECC">
        <w:rPr>
          <w:rFonts w:ascii="Arial" w:eastAsia="Arial" w:hAnsi="Arial" w:cs="Arial"/>
          <w:color w:val="000000" w:themeColor="text1"/>
          <w:sz w:val="24"/>
          <w:szCs w:val="24"/>
        </w:rPr>
        <w:t>ve</w:t>
      </w:r>
      <w:r w:rsidRPr="003B5ECC">
        <w:rPr>
          <w:rFonts w:ascii="Arial" w:eastAsia="Arial" w:hAnsi="Arial" w:cs="Arial"/>
          <w:color w:val="000000" w:themeColor="text1"/>
          <w:sz w:val="24"/>
          <w:szCs w:val="24"/>
        </w:rPr>
        <w:t xml:space="preserve"> been no significant gender differences discovered between patients with and without substance use disorders</w:t>
      </w:r>
      <w:r w:rsidR="009E7CF1" w:rsidRPr="003B5ECC">
        <w:rPr>
          <w:rFonts w:ascii="Arial" w:eastAsia="Arial" w:hAnsi="Arial" w:cs="Arial"/>
          <w:color w:val="000000" w:themeColor="text1"/>
          <w:sz w:val="24"/>
          <w:szCs w:val="24"/>
        </w:rPr>
        <w:t xml:space="preserve"> (Bizarri et al., 2009)</w:t>
      </w:r>
      <w:r w:rsidRPr="003B5ECC">
        <w:rPr>
          <w:rFonts w:ascii="Arial" w:eastAsia="Arial" w:hAnsi="Arial" w:cs="Arial"/>
          <w:color w:val="000000" w:themeColor="text1"/>
          <w:sz w:val="24"/>
          <w:szCs w:val="24"/>
        </w:rPr>
        <w:t>.</w:t>
      </w:r>
    </w:p>
    <w:p w14:paraId="2D9A7E6B" w14:textId="1B0EE645" w:rsidR="009E7CF1"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 xml:space="preserve">Even though compelling evidence supports a strong link between various psychiatric disorders and substance use disorders, the nature of the relationship is complex. It varies depending on the illness and substance used. Several hypotheses have been proposed to account for the high co-occurrence. Certain psychiatric disorders may act as risk factors for developing substance use disorders or altering the course of substance use disorders. One of the most prevalent theories of addiction holds that </w:t>
      </w:r>
      <w:r w:rsidRPr="003B5ECC">
        <w:rPr>
          <w:rFonts w:ascii="Arial" w:eastAsia="Arial" w:hAnsi="Arial" w:cs="Arial"/>
          <w:color w:val="000000" w:themeColor="text1"/>
          <w:sz w:val="24"/>
          <w:szCs w:val="24"/>
        </w:rPr>
        <w:lastRenderedPageBreak/>
        <w:t>drugs and their specific psychotropic effects are used to cope with emotional distress</w:t>
      </w:r>
      <w:r w:rsidR="00DE20E4" w:rsidRPr="003B5ECC">
        <w:rPr>
          <w:rFonts w:ascii="Arial" w:eastAsia="Arial" w:hAnsi="Arial" w:cs="Arial"/>
          <w:color w:val="000000" w:themeColor="text1"/>
          <w:sz w:val="24"/>
          <w:szCs w:val="24"/>
        </w:rPr>
        <w:t xml:space="preserve"> (Brady and Sinha 2005)</w:t>
      </w:r>
      <w:r w:rsidRPr="003B5ECC">
        <w:rPr>
          <w:rFonts w:ascii="Arial" w:eastAsia="Arial" w:hAnsi="Arial" w:cs="Arial"/>
          <w:color w:val="000000" w:themeColor="text1"/>
          <w:sz w:val="24"/>
          <w:szCs w:val="24"/>
        </w:rPr>
        <w:t>.</w:t>
      </w:r>
    </w:p>
    <w:p w14:paraId="4E4862AD" w14:textId="77777777" w:rsidR="005234F9" w:rsidRPr="003B5ECC" w:rsidRDefault="005234F9" w:rsidP="00396E2E">
      <w:pPr>
        <w:spacing w:line="360" w:lineRule="auto"/>
        <w:rPr>
          <w:rFonts w:ascii="Arial" w:eastAsia="Arial" w:hAnsi="Arial" w:cs="Arial"/>
          <w:color w:val="000000" w:themeColor="text1"/>
          <w:sz w:val="24"/>
          <w:szCs w:val="24"/>
        </w:rPr>
      </w:pPr>
    </w:p>
    <w:p w14:paraId="56C3FD10" w14:textId="4E96D913" w:rsidR="769AC975" w:rsidRPr="003B5ECC" w:rsidRDefault="00B13DB2" w:rsidP="00396E2E">
      <w:pPr>
        <w:pStyle w:val="Heading1"/>
        <w:spacing w:line="360" w:lineRule="auto"/>
        <w:rPr>
          <w:rFonts w:ascii="Arial" w:eastAsia="Arial" w:hAnsi="Arial" w:cs="Arial"/>
          <w:b/>
          <w:bCs/>
          <w:color w:val="000000" w:themeColor="text1"/>
          <w:u w:val="single"/>
        </w:rPr>
      </w:pPr>
      <w:bookmarkStart w:id="8" w:name="_Toc76634898"/>
      <w:r w:rsidRPr="003B5ECC">
        <w:rPr>
          <w:rFonts w:ascii="Arial" w:eastAsia="Arial" w:hAnsi="Arial" w:cs="Arial"/>
          <w:b/>
          <w:bCs/>
          <w:color w:val="000000" w:themeColor="text1"/>
          <w:u w:val="single"/>
        </w:rPr>
        <w:t>Limitations</w:t>
      </w:r>
      <w:bookmarkEnd w:id="8"/>
    </w:p>
    <w:p w14:paraId="0C128E0A" w14:textId="77777777" w:rsidR="00333EC2" w:rsidRPr="003B5ECC" w:rsidRDefault="00333EC2" w:rsidP="00396E2E">
      <w:pPr>
        <w:spacing w:line="360" w:lineRule="auto"/>
        <w:rPr>
          <w:rFonts w:ascii="Arial" w:hAnsi="Arial" w:cs="Arial"/>
        </w:rPr>
      </w:pPr>
    </w:p>
    <w:p w14:paraId="1AED7C79" w14:textId="0824B0BA" w:rsidR="00F33D26"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There is a limited supply of prospective longitudinal assessments of dually diagnosed individuals. There is also a lack of literature on co-occurring disorders and studies on comorbidity in other serious mental illnesses, such as bipolar. Most studies on schizophrenia or use large samples of patients with mental health issues.</w:t>
      </w:r>
    </w:p>
    <w:p w14:paraId="069AB537" w14:textId="0BFF398C" w:rsidR="00B536A1" w:rsidRDefault="00B13DB2" w:rsidP="00396E2E">
      <w:pPr>
        <w:spacing w:line="360" w:lineRule="auto"/>
        <w:rPr>
          <w:rFonts w:ascii="Arial" w:eastAsia="Arial" w:hAnsi="Arial" w:cs="Arial"/>
          <w:color w:val="000000" w:themeColor="text1"/>
          <w:sz w:val="24"/>
          <w:szCs w:val="24"/>
        </w:rPr>
      </w:pPr>
      <w:r w:rsidRPr="00DD09F5">
        <w:rPr>
          <w:rFonts w:ascii="Arial" w:eastAsia="Arial" w:hAnsi="Arial" w:cs="Arial"/>
          <w:color w:val="000000" w:themeColor="text1"/>
          <w:sz w:val="24"/>
          <w:szCs w:val="24"/>
        </w:rPr>
        <w:t>There is currently a shortage of suitable material for field professionals that can provide a basic underlying level of understanding on the issue, both within and between services</w:t>
      </w:r>
      <w:r>
        <w:rPr>
          <w:rFonts w:ascii="Arial" w:eastAsia="Arial" w:hAnsi="Arial" w:cs="Arial"/>
          <w:color w:val="000000" w:themeColor="text1"/>
          <w:sz w:val="24"/>
          <w:szCs w:val="24"/>
        </w:rPr>
        <w:t xml:space="preserve"> (Banerjee</w:t>
      </w:r>
      <w:r w:rsidR="00051CFF">
        <w:rPr>
          <w:rFonts w:ascii="Arial" w:eastAsia="Arial" w:hAnsi="Arial" w:cs="Arial"/>
          <w:color w:val="000000" w:themeColor="text1"/>
          <w:sz w:val="24"/>
          <w:szCs w:val="24"/>
        </w:rPr>
        <w:t>, Clancy and Chrome</w:t>
      </w:r>
      <w:r>
        <w:rPr>
          <w:rFonts w:ascii="Arial" w:eastAsia="Arial" w:hAnsi="Arial" w:cs="Arial"/>
          <w:color w:val="000000" w:themeColor="text1"/>
          <w:sz w:val="24"/>
          <w:szCs w:val="24"/>
        </w:rPr>
        <w:t>, 2002)</w:t>
      </w:r>
      <w:r w:rsidRPr="00DD09F5">
        <w:rPr>
          <w:rFonts w:ascii="Arial" w:eastAsia="Arial" w:hAnsi="Arial" w:cs="Arial"/>
          <w:color w:val="000000" w:themeColor="text1"/>
          <w:sz w:val="24"/>
          <w:szCs w:val="24"/>
        </w:rPr>
        <w:t>.</w:t>
      </w:r>
      <w:r w:rsidR="000C62C8">
        <w:rPr>
          <w:rFonts w:ascii="Arial" w:eastAsia="Arial" w:hAnsi="Arial" w:cs="Arial"/>
          <w:color w:val="000000" w:themeColor="text1"/>
          <w:sz w:val="24"/>
          <w:szCs w:val="24"/>
        </w:rPr>
        <w:t xml:space="preserve"> </w:t>
      </w:r>
    </w:p>
    <w:p w14:paraId="029C83A6" w14:textId="2802A72F" w:rsidR="00440C6B" w:rsidRDefault="00B13DB2" w:rsidP="00396E2E">
      <w:pPr>
        <w:spacing w:line="360" w:lineRule="auto"/>
        <w:rPr>
          <w:rFonts w:ascii="Arial" w:eastAsia="Arial" w:hAnsi="Arial" w:cs="Arial"/>
          <w:color w:val="000000" w:themeColor="text1"/>
          <w:sz w:val="24"/>
          <w:szCs w:val="24"/>
        </w:rPr>
      </w:pPr>
      <w:r w:rsidRPr="009E23C8">
        <w:rPr>
          <w:rFonts w:ascii="Arial" w:eastAsia="Arial" w:hAnsi="Arial" w:cs="Arial"/>
          <w:color w:val="000000" w:themeColor="text1"/>
          <w:sz w:val="24"/>
          <w:szCs w:val="24"/>
        </w:rPr>
        <w:t>The primary hurdles to treatment are the separation of mental health and drug use treatment networks in most European countries and the fact that treatment facilities may lack adequate integrated competence to address both types of illnesses</w:t>
      </w:r>
      <w:r w:rsidR="00B536A1">
        <w:rPr>
          <w:rFonts w:ascii="Arial" w:eastAsia="Arial" w:hAnsi="Arial" w:cs="Arial"/>
          <w:color w:val="000000" w:themeColor="text1"/>
          <w:sz w:val="24"/>
          <w:szCs w:val="24"/>
        </w:rPr>
        <w:t xml:space="preserve"> (EM</w:t>
      </w:r>
      <w:r w:rsidR="004859B5">
        <w:rPr>
          <w:rFonts w:ascii="Arial" w:eastAsia="Arial" w:hAnsi="Arial" w:cs="Arial"/>
          <w:color w:val="000000" w:themeColor="text1"/>
          <w:sz w:val="24"/>
          <w:szCs w:val="24"/>
        </w:rPr>
        <w:t>CDDA,20</w:t>
      </w:r>
      <w:r w:rsidR="00EA6955">
        <w:rPr>
          <w:rFonts w:ascii="Arial" w:eastAsia="Arial" w:hAnsi="Arial" w:cs="Arial"/>
          <w:color w:val="000000" w:themeColor="text1"/>
          <w:sz w:val="24"/>
          <w:szCs w:val="24"/>
        </w:rPr>
        <w:t>12</w:t>
      </w:r>
      <w:r>
        <w:rPr>
          <w:rFonts w:ascii="Arial" w:eastAsia="Arial" w:hAnsi="Arial" w:cs="Arial"/>
          <w:color w:val="000000" w:themeColor="text1"/>
          <w:sz w:val="24"/>
          <w:szCs w:val="24"/>
        </w:rPr>
        <w:t>;</w:t>
      </w:r>
      <w:r w:rsidR="00EA6955">
        <w:rPr>
          <w:rFonts w:ascii="Arial" w:eastAsia="Arial" w:hAnsi="Arial" w:cs="Arial"/>
          <w:color w:val="000000" w:themeColor="text1"/>
          <w:sz w:val="24"/>
          <w:szCs w:val="24"/>
        </w:rPr>
        <w:t>2015</w:t>
      </w:r>
      <w:r w:rsidR="004859B5">
        <w:rPr>
          <w:rFonts w:ascii="Arial" w:eastAsia="Arial" w:hAnsi="Arial" w:cs="Arial"/>
          <w:color w:val="000000" w:themeColor="text1"/>
          <w:sz w:val="24"/>
          <w:szCs w:val="24"/>
        </w:rPr>
        <w:t>)</w:t>
      </w:r>
      <w:r w:rsidRPr="009E23C8">
        <w:rPr>
          <w:rFonts w:ascii="Arial" w:eastAsia="Arial" w:hAnsi="Arial" w:cs="Arial"/>
          <w:color w:val="000000" w:themeColor="text1"/>
          <w:sz w:val="24"/>
          <w:szCs w:val="24"/>
        </w:rPr>
        <w:t>.</w:t>
      </w:r>
    </w:p>
    <w:p w14:paraId="7F3ED061" w14:textId="27CD0A15" w:rsidR="00346D3C" w:rsidRDefault="00346D3C" w:rsidP="00396E2E">
      <w:pPr>
        <w:spacing w:line="360" w:lineRule="auto"/>
        <w:rPr>
          <w:rFonts w:ascii="Arial" w:eastAsia="Arial" w:hAnsi="Arial" w:cs="Arial"/>
          <w:color w:val="000000" w:themeColor="text1"/>
          <w:sz w:val="24"/>
          <w:szCs w:val="24"/>
        </w:rPr>
      </w:pPr>
    </w:p>
    <w:p w14:paraId="00089063" w14:textId="535D24F7" w:rsidR="00346D3C" w:rsidRDefault="00346D3C" w:rsidP="00396E2E">
      <w:pPr>
        <w:spacing w:line="360" w:lineRule="auto"/>
        <w:rPr>
          <w:rFonts w:ascii="Arial" w:eastAsia="Arial" w:hAnsi="Arial" w:cs="Arial"/>
          <w:color w:val="000000" w:themeColor="text1"/>
          <w:sz w:val="24"/>
          <w:szCs w:val="24"/>
        </w:rPr>
      </w:pPr>
    </w:p>
    <w:p w14:paraId="37600C8B" w14:textId="77777777" w:rsidR="00346D3C" w:rsidRDefault="00346D3C" w:rsidP="00396E2E">
      <w:pPr>
        <w:spacing w:line="360" w:lineRule="auto"/>
        <w:rPr>
          <w:rFonts w:ascii="Arial" w:eastAsia="Arial" w:hAnsi="Arial" w:cs="Arial"/>
          <w:color w:val="000000" w:themeColor="text1"/>
          <w:sz w:val="24"/>
          <w:szCs w:val="24"/>
        </w:rPr>
      </w:pPr>
    </w:p>
    <w:p w14:paraId="11C399C0" w14:textId="2560ABBB" w:rsidR="00346D3C" w:rsidRDefault="00B13DB2" w:rsidP="00396E2E">
      <w:pPr>
        <w:pStyle w:val="Heading1"/>
        <w:spacing w:line="360" w:lineRule="auto"/>
        <w:rPr>
          <w:rFonts w:ascii="Arial" w:eastAsia="Arial" w:hAnsi="Arial" w:cs="Arial"/>
          <w:b/>
          <w:bCs/>
          <w:color w:val="000000" w:themeColor="text1"/>
          <w:u w:val="single"/>
        </w:rPr>
      </w:pPr>
      <w:bookmarkStart w:id="9" w:name="_Toc76634899"/>
      <w:r w:rsidRPr="00346D3C">
        <w:rPr>
          <w:rFonts w:ascii="Arial" w:eastAsia="Arial" w:hAnsi="Arial" w:cs="Arial"/>
          <w:b/>
          <w:bCs/>
          <w:color w:val="000000" w:themeColor="text1"/>
          <w:u w:val="single"/>
        </w:rPr>
        <w:t>Recommendations</w:t>
      </w:r>
      <w:bookmarkEnd w:id="9"/>
      <w:r w:rsidRPr="00346D3C">
        <w:rPr>
          <w:rFonts w:ascii="Arial" w:eastAsia="Arial" w:hAnsi="Arial" w:cs="Arial"/>
          <w:b/>
          <w:bCs/>
          <w:color w:val="000000" w:themeColor="text1"/>
          <w:u w:val="single"/>
        </w:rPr>
        <w:t xml:space="preserve"> </w:t>
      </w:r>
    </w:p>
    <w:p w14:paraId="08A8EB72" w14:textId="77777777" w:rsidR="00346D3C" w:rsidRPr="00346D3C" w:rsidRDefault="00346D3C" w:rsidP="00396E2E">
      <w:pPr>
        <w:spacing w:line="360" w:lineRule="auto"/>
      </w:pPr>
    </w:p>
    <w:p w14:paraId="6B2CD40B" w14:textId="77777777" w:rsidR="00D03E89"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Regular assessments of substance use, its effects, and other potential risk factors and consequences in people with dual diagnoses would provide better data for evaluating the various co-occurring models.</w:t>
      </w:r>
    </w:p>
    <w:p w14:paraId="55A9CFF7" w14:textId="00869DBA" w:rsidR="00D03E89" w:rsidRPr="003B5ECC" w:rsidRDefault="00B13DB2" w:rsidP="00396E2E">
      <w:pPr>
        <w:spacing w:line="360" w:lineRule="auto"/>
        <w:rPr>
          <w:rFonts w:ascii="Arial" w:eastAsia="Arial" w:hAnsi="Arial" w:cs="Arial"/>
          <w:color w:val="000000" w:themeColor="text1"/>
          <w:sz w:val="24"/>
          <w:szCs w:val="24"/>
        </w:rPr>
      </w:pPr>
      <w:r w:rsidRPr="003B5ECC">
        <w:rPr>
          <w:rFonts w:ascii="Arial" w:eastAsia="Arial" w:hAnsi="Arial" w:cs="Arial"/>
          <w:color w:val="000000" w:themeColor="text1"/>
          <w:sz w:val="24"/>
          <w:szCs w:val="24"/>
        </w:rPr>
        <w:t>A</w:t>
      </w:r>
      <w:r w:rsidR="00860137">
        <w:rPr>
          <w:rFonts w:ascii="Arial" w:eastAsia="Arial" w:hAnsi="Arial" w:cs="Arial"/>
          <w:color w:val="000000" w:themeColor="text1"/>
          <w:sz w:val="24"/>
          <w:szCs w:val="24"/>
        </w:rPr>
        <w:t xml:space="preserve"> </w:t>
      </w:r>
      <w:r w:rsidR="006A7D8F">
        <w:rPr>
          <w:rFonts w:ascii="Arial" w:eastAsia="Arial" w:hAnsi="Arial" w:cs="Arial"/>
          <w:color w:val="000000" w:themeColor="text1"/>
          <w:sz w:val="24"/>
          <w:szCs w:val="24"/>
        </w:rPr>
        <w:t>previous s</w:t>
      </w:r>
      <w:r w:rsidR="00860137">
        <w:rPr>
          <w:rFonts w:ascii="Arial" w:eastAsia="Arial" w:hAnsi="Arial" w:cs="Arial"/>
          <w:color w:val="000000" w:themeColor="text1"/>
          <w:sz w:val="24"/>
          <w:szCs w:val="24"/>
        </w:rPr>
        <w:t>tudy</w:t>
      </w:r>
      <w:r w:rsidR="006F2AEF">
        <w:rPr>
          <w:rFonts w:ascii="Arial" w:eastAsia="Arial" w:hAnsi="Arial" w:cs="Arial"/>
          <w:color w:val="000000" w:themeColor="text1"/>
          <w:sz w:val="24"/>
          <w:szCs w:val="24"/>
        </w:rPr>
        <w:t xml:space="preserve"> (</w:t>
      </w:r>
      <w:r w:rsidR="001067B7">
        <w:rPr>
          <w:rFonts w:ascii="Arial" w:eastAsia="Arial" w:hAnsi="Arial" w:cs="Arial"/>
          <w:color w:val="000000" w:themeColor="text1"/>
          <w:sz w:val="24"/>
          <w:szCs w:val="24"/>
        </w:rPr>
        <w:t>Drake</w:t>
      </w:r>
      <w:r w:rsidR="004F16C6">
        <w:rPr>
          <w:rFonts w:ascii="Arial" w:eastAsia="Arial" w:hAnsi="Arial" w:cs="Arial"/>
          <w:color w:val="000000" w:themeColor="text1"/>
          <w:sz w:val="24"/>
          <w:szCs w:val="24"/>
        </w:rPr>
        <w:t xml:space="preserve"> and </w:t>
      </w:r>
      <w:proofErr w:type="spellStart"/>
      <w:r w:rsidR="006F2AEF">
        <w:rPr>
          <w:rFonts w:ascii="Arial" w:eastAsia="Arial" w:hAnsi="Arial" w:cs="Arial"/>
          <w:color w:val="000000" w:themeColor="text1"/>
          <w:sz w:val="24"/>
          <w:szCs w:val="24"/>
        </w:rPr>
        <w:t>Mueser</w:t>
      </w:r>
      <w:proofErr w:type="spellEnd"/>
      <w:r w:rsidR="004F16C6">
        <w:rPr>
          <w:rFonts w:ascii="Arial" w:eastAsia="Arial" w:hAnsi="Arial" w:cs="Arial"/>
          <w:color w:val="000000" w:themeColor="text1"/>
          <w:sz w:val="24"/>
          <w:szCs w:val="24"/>
        </w:rPr>
        <w:t xml:space="preserve"> </w:t>
      </w:r>
      <w:r w:rsidR="006F2AEF">
        <w:rPr>
          <w:rFonts w:ascii="Arial" w:eastAsia="Arial" w:hAnsi="Arial" w:cs="Arial"/>
          <w:color w:val="000000" w:themeColor="text1"/>
          <w:sz w:val="24"/>
          <w:szCs w:val="24"/>
        </w:rPr>
        <w:t>,</w:t>
      </w:r>
      <w:r w:rsidR="00EA6955">
        <w:rPr>
          <w:rFonts w:ascii="Arial" w:eastAsia="Arial" w:hAnsi="Arial" w:cs="Arial"/>
          <w:color w:val="000000" w:themeColor="text1"/>
          <w:sz w:val="24"/>
          <w:szCs w:val="24"/>
        </w:rPr>
        <w:t>2000</w:t>
      </w:r>
      <w:r w:rsidR="00BD5629">
        <w:rPr>
          <w:rFonts w:ascii="Arial" w:eastAsia="Arial" w:hAnsi="Arial" w:cs="Arial"/>
          <w:color w:val="000000" w:themeColor="text1"/>
          <w:sz w:val="24"/>
          <w:szCs w:val="24"/>
        </w:rPr>
        <w:t>) suggests that</w:t>
      </w:r>
      <w:r w:rsidR="00860137">
        <w:rPr>
          <w:rFonts w:ascii="Arial" w:eastAsia="Arial" w:hAnsi="Arial" w:cs="Arial"/>
          <w:color w:val="000000" w:themeColor="text1"/>
          <w:sz w:val="24"/>
          <w:szCs w:val="24"/>
        </w:rPr>
        <w:t xml:space="preserve"> </w:t>
      </w:r>
      <w:r w:rsidR="00BD5629">
        <w:rPr>
          <w:rFonts w:ascii="Arial" w:eastAsia="Arial" w:hAnsi="Arial" w:cs="Arial"/>
          <w:color w:val="000000" w:themeColor="text1"/>
          <w:sz w:val="24"/>
          <w:szCs w:val="24"/>
        </w:rPr>
        <w:t>a</w:t>
      </w:r>
      <w:r w:rsidRPr="003B5ECC">
        <w:rPr>
          <w:rFonts w:ascii="Arial" w:eastAsia="Arial" w:hAnsi="Arial" w:cs="Arial"/>
          <w:color w:val="000000" w:themeColor="text1"/>
          <w:sz w:val="24"/>
          <w:szCs w:val="24"/>
        </w:rPr>
        <w:t xml:space="preserve">lthough bipolar disorder and schizophrenia share many characteristics, differences in brain development functioning </w:t>
      </w:r>
      <w:r w:rsidRPr="003B5ECC">
        <w:rPr>
          <w:rFonts w:ascii="Arial" w:eastAsia="Arial" w:hAnsi="Arial" w:cs="Arial"/>
          <w:color w:val="000000" w:themeColor="text1"/>
          <w:sz w:val="24"/>
          <w:szCs w:val="24"/>
        </w:rPr>
        <w:lastRenderedPageBreak/>
        <w:t>and illness period indicate that the same comorbidity theories may no longer be applicable.</w:t>
      </w:r>
      <w:r w:rsidR="00AC06AD" w:rsidRPr="003B5ECC">
        <w:rPr>
          <w:rFonts w:ascii="Arial" w:eastAsia="Arial" w:hAnsi="Arial" w:cs="Arial"/>
          <w:color w:val="000000" w:themeColor="text1"/>
          <w:sz w:val="24"/>
          <w:szCs w:val="24"/>
        </w:rPr>
        <w:t xml:space="preserve"> As a result, more research in this area is required to test co-occurring hypotheses in bipolar illness patients.</w:t>
      </w:r>
    </w:p>
    <w:p w14:paraId="786196AA" w14:textId="374714DB" w:rsidR="769AC975" w:rsidRPr="003B5ECC" w:rsidRDefault="769AC975" w:rsidP="00396E2E">
      <w:pPr>
        <w:spacing w:line="360" w:lineRule="auto"/>
        <w:rPr>
          <w:rFonts w:ascii="Arial" w:eastAsia="Arial" w:hAnsi="Arial" w:cs="Arial"/>
          <w:b/>
          <w:bCs/>
          <w:i/>
          <w:iCs/>
          <w:sz w:val="24"/>
          <w:szCs w:val="24"/>
        </w:rPr>
      </w:pPr>
    </w:p>
    <w:p w14:paraId="4B619AB4" w14:textId="06C843AB" w:rsidR="3B201E4A" w:rsidRDefault="00B13DB2" w:rsidP="00396E2E">
      <w:pPr>
        <w:pStyle w:val="Heading1"/>
        <w:spacing w:line="360" w:lineRule="auto"/>
        <w:rPr>
          <w:rFonts w:ascii="Arial" w:eastAsia="Arial" w:hAnsi="Arial" w:cs="Arial"/>
          <w:b/>
          <w:bCs/>
          <w:color w:val="000000" w:themeColor="text1"/>
          <w:u w:val="single"/>
        </w:rPr>
      </w:pPr>
      <w:bookmarkStart w:id="10" w:name="_Toc76634900"/>
      <w:r w:rsidRPr="003B5ECC">
        <w:rPr>
          <w:rFonts w:ascii="Arial" w:eastAsia="Arial" w:hAnsi="Arial" w:cs="Arial"/>
          <w:b/>
          <w:bCs/>
          <w:color w:val="000000" w:themeColor="text1"/>
          <w:u w:val="single"/>
        </w:rPr>
        <w:t>Conclusion</w:t>
      </w:r>
      <w:bookmarkEnd w:id="10"/>
    </w:p>
    <w:p w14:paraId="4BD8BA55" w14:textId="77777777" w:rsidR="00365BE3" w:rsidRPr="00365BE3" w:rsidRDefault="00365BE3" w:rsidP="00396E2E">
      <w:pPr>
        <w:spacing w:line="360" w:lineRule="auto"/>
      </w:pPr>
    </w:p>
    <w:p w14:paraId="3195C3F2" w14:textId="1C472673" w:rsidR="008923D2" w:rsidRDefault="00B13DB2" w:rsidP="00396E2E">
      <w:pPr>
        <w:spacing w:line="360" w:lineRule="auto"/>
        <w:rPr>
          <w:rFonts w:ascii="Arial" w:hAnsi="Arial" w:cs="Arial"/>
        </w:rPr>
      </w:pPr>
      <w:r w:rsidRPr="003B5ECC">
        <w:rPr>
          <w:rFonts w:ascii="Arial" w:eastAsia="Arial" w:hAnsi="Arial" w:cs="Arial"/>
          <w:sz w:val="24"/>
          <w:szCs w:val="24"/>
        </w:rPr>
        <w:t>The current review seeks to summarize the research on substance use among emerging adults with severe mental health problems. The underlying result is the shortage of research on this crucial issue and some preliminary implications drawn from his thorough examination of the literature.</w:t>
      </w:r>
      <w:r w:rsidRPr="003B5ECC">
        <w:rPr>
          <w:rFonts w:ascii="Arial" w:hAnsi="Arial" w:cs="Arial"/>
        </w:rPr>
        <w:t xml:space="preserve"> </w:t>
      </w:r>
    </w:p>
    <w:p w14:paraId="709AD0A8" w14:textId="7E43B6C9" w:rsidR="00365BE3" w:rsidRPr="003B5ECC" w:rsidRDefault="00B13DB2" w:rsidP="00396E2E">
      <w:pPr>
        <w:spacing w:line="360" w:lineRule="auto"/>
        <w:rPr>
          <w:rFonts w:ascii="Arial" w:hAnsi="Arial" w:cs="Arial"/>
        </w:rPr>
      </w:pPr>
      <w:r w:rsidRPr="003B5ECC">
        <w:rPr>
          <w:rFonts w:ascii="Arial" w:eastAsia="Arial" w:hAnsi="Arial" w:cs="Arial"/>
          <w:color w:val="000000" w:themeColor="text1"/>
          <w:sz w:val="24"/>
          <w:szCs w:val="24"/>
        </w:rPr>
        <w:t>Various studies are examining the relationship between mental illnesses and substance use disorders. Self-medication, common neurological substrate, environment, and lifestyle are all possible reasons for comorbidity.</w:t>
      </w:r>
    </w:p>
    <w:p w14:paraId="58E7032F" w14:textId="6BF8CE47" w:rsidR="005E7449"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 xml:space="preserve">As shown in a literature review, patients with substance use disorders have higher substance sensitivity, higher stimulation traits. They are more likely to self-medicate than patients without substance use disorders. Besides that, early onset of psychosis is linked to subsequent substance use disorders. </w:t>
      </w:r>
    </w:p>
    <w:p w14:paraId="0F78306B" w14:textId="780AB8FF" w:rsidR="003E1D0F"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 xml:space="preserve">The first result is that the prevalence of drug use disorders is expected to be greater among emerging people with significant mental health issues than those without these conditions. It is also highlighted a higher prevalence in young adults than in mature adults with serious mental health concerns, which implies that interventions for emerging adults should </w:t>
      </w:r>
      <w:r w:rsidR="00274F75" w:rsidRPr="003B5ECC">
        <w:rPr>
          <w:rFonts w:ascii="Arial" w:eastAsia="Arial" w:hAnsi="Arial" w:cs="Arial"/>
          <w:sz w:val="24"/>
          <w:szCs w:val="24"/>
        </w:rPr>
        <w:t>recognize</w:t>
      </w:r>
      <w:r w:rsidRPr="003B5ECC">
        <w:rPr>
          <w:rFonts w:ascii="Arial" w:eastAsia="Arial" w:hAnsi="Arial" w:cs="Arial"/>
          <w:sz w:val="24"/>
          <w:szCs w:val="24"/>
        </w:rPr>
        <w:t xml:space="preserve"> the higher chance of a substance use issue.</w:t>
      </w:r>
    </w:p>
    <w:p w14:paraId="4E681608" w14:textId="10100732" w:rsidR="00233F3B"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Further, it appears that, while specific characteristics may correlate, the potential effects of substance use are likely to be more severe for emerging people with serious mental health conditions than for those without</w:t>
      </w:r>
      <w:r w:rsidR="00D666A1">
        <w:rPr>
          <w:rFonts w:ascii="Arial" w:eastAsia="Arial" w:hAnsi="Arial" w:cs="Arial"/>
          <w:sz w:val="24"/>
          <w:szCs w:val="24"/>
        </w:rPr>
        <w:t xml:space="preserve"> (</w:t>
      </w:r>
      <w:proofErr w:type="spellStart"/>
      <w:r w:rsidR="00303F0B">
        <w:rPr>
          <w:rFonts w:ascii="Arial" w:eastAsia="Arial" w:hAnsi="Arial" w:cs="Arial"/>
          <w:sz w:val="24"/>
          <w:szCs w:val="24"/>
        </w:rPr>
        <w:t>Langas</w:t>
      </w:r>
      <w:proofErr w:type="spellEnd"/>
      <w:r w:rsidR="00303F0B">
        <w:rPr>
          <w:rFonts w:ascii="Arial" w:eastAsia="Arial" w:hAnsi="Arial" w:cs="Arial"/>
          <w:sz w:val="24"/>
          <w:szCs w:val="24"/>
        </w:rPr>
        <w:t xml:space="preserve">, Malt and </w:t>
      </w:r>
      <w:proofErr w:type="spellStart"/>
      <w:r w:rsidR="00303F0B">
        <w:rPr>
          <w:rFonts w:ascii="Arial" w:eastAsia="Arial" w:hAnsi="Arial" w:cs="Arial"/>
          <w:sz w:val="24"/>
          <w:szCs w:val="24"/>
        </w:rPr>
        <w:t>Opjordsm</w:t>
      </w:r>
      <w:r w:rsidR="00D666A1">
        <w:rPr>
          <w:rFonts w:ascii="Arial" w:eastAsia="Arial" w:hAnsi="Arial" w:cs="Arial"/>
          <w:sz w:val="24"/>
          <w:szCs w:val="24"/>
        </w:rPr>
        <w:t>oen</w:t>
      </w:r>
      <w:proofErr w:type="spellEnd"/>
      <w:r w:rsidR="00D666A1">
        <w:rPr>
          <w:rFonts w:ascii="Arial" w:eastAsia="Arial" w:hAnsi="Arial" w:cs="Arial"/>
          <w:sz w:val="24"/>
          <w:szCs w:val="24"/>
        </w:rPr>
        <w:t>, 2012)</w:t>
      </w:r>
      <w:r w:rsidRPr="003B5ECC">
        <w:rPr>
          <w:rFonts w:ascii="Arial" w:eastAsia="Arial" w:hAnsi="Arial" w:cs="Arial"/>
          <w:sz w:val="24"/>
          <w:szCs w:val="24"/>
        </w:rPr>
        <w:t>.</w:t>
      </w:r>
    </w:p>
    <w:p w14:paraId="71501F4B" w14:textId="53E6FF64" w:rsidR="00B359EB"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F</w:t>
      </w:r>
      <w:r w:rsidR="00C85930" w:rsidRPr="003B5ECC">
        <w:rPr>
          <w:rFonts w:ascii="Arial" w:eastAsia="Arial" w:hAnsi="Arial" w:cs="Arial"/>
          <w:sz w:val="24"/>
          <w:szCs w:val="24"/>
        </w:rPr>
        <w:t>inally</w:t>
      </w:r>
      <w:r w:rsidR="005E7449" w:rsidRPr="003B5ECC">
        <w:rPr>
          <w:rFonts w:ascii="Arial" w:eastAsia="Arial" w:hAnsi="Arial" w:cs="Arial"/>
          <w:sz w:val="24"/>
          <w:szCs w:val="24"/>
        </w:rPr>
        <w:t>,</w:t>
      </w:r>
      <w:r w:rsidR="00C85930" w:rsidRPr="003B5ECC">
        <w:rPr>
          <w:rFonts w:ascii="Arial" w:eastAsia="Arial" w:hAnsi="Arial" w:cs="Arial"/>
          <w:sz w:val="24"/>
          <w:szCs w:val="24"/>
        </w:rPr>
        <w:t xml:space="preserve"> </w:t>
      </w:r>
      <w:r w:rsidR="005E7449" w:rsidRPr="003B5ECC">
        <w:rPr>
          <w:rFonts w:ascii="Arial" w:eastAsia="Arial" w:hAnsi="Arial" w:cs="Arial"/>
          <w:sz w:val="24"/>
          <w:szCs w:val="24"/>
        </w:rPr>
        <w:t>a</w:t>
      </w:r>
      <w:r w:rsidR="00C85930" w:rsidRPr="003B5ECC">
        <w:rPr>
          <w:rFonts w:ascii="Arial" w:eastAsia="Arial" w:hAnsi="Arial" w:cs="Arial"/>
          <w:sz w:val="24"/>
          <w:szCs w:val="24"/>
        </w:rPr>
        <w:t xml:space="preserve">lthough adult literature may draw concepts for therapies from adult literature, the population's demands require efforts to develop complete treatments. Successful methods must </w:t>
      </w:r>
      <w:r w:rsidR="005E7449" w:rsidRPr="003B5ECC">
        <w:rPr>
          <w:rFonts w:ascii="Arial" w:eastAsia="Arial" w:hAnsi="Arial" w:cs="Arial"/>
          <w:sz w:val="24"/>
          <w:szCs w:val="24"/>
        </w:rPr>
        <w:t>consider</w:t>
      </w:r>
      <w:r w:rsidR="00C85930" w:rsidRPr="003B5ECC">
        <w:rPr>
          <w:rFonts w:ascii="Arial" w:eastAsia="Arial" w:hAnsi="Arial" w:cs="Arial"/>
          <w:sz w:val="24"/>
          <w:szCs w:val="24"/>
        </w:rPr>
        <w:t xml:space="preserve"> the specific developmental problems that merging adults </w:t>
      </w:r>
      <w:r w:rsidR="00C85930" w:rsidRPr="003B5ECC">
        <w:rPr>
          <w:rFonts w:ascii="Arial" w:eastAsia="Arial" w:hAnsi="Arial" w:cs="Arial"/>
          <w:sz w:val="24"/>
          <w:szCs w:val="24"/>
        </w:rPr>
        <w:lastRenderedPageBreak/>
        <w:t>experience, diminished parental involvement and shifting social networks, and substantial changes in relational, vocational and educational</w:t>
      </w:r>
      <w:r w:rsidRPr="003B5ECC">
        <w:rPr>
          <w:rFonts w:ascii="Arial" w:eastAsia="Arial" w:hAnsi="Arial" w:cs="Arial"/>
          <w:sz w:val="24"/>
          <w:szCs w:val="24"/>
        </w:rPr>
        <w:t xml:space="preserve"> roles.</w:t>
      </w:r>
    </w:p>
    <w:p w14:paraId="75DBED84" w14:textId="5357483E" w:rsidR="002B292B"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 xml:space="preserve">Longitudinal studies should be conducted to investigate and clarify the relationships between substance abusers and </w:t>
      </w:r>
      <w:r w:rsidR="00D17B1E" w:rsidRPr="003B5ECC">
        <w:rPr>
          <w:rFonts w:ascii="Arial" w:eastAsia="Arial" w:hAnsi="Arial" w:cs="Arial"/>
          <w:sz w:val="24"/>
          <w:szCs w:val="24"/>
        </w:rPr>
        <w:t>psychosis</w:t>
      </w:r>
      <w:r w:rsidRPr="003B5ECC">
        <w:rPr>
          <w:rFonts w:ascii="Arial" w:eastAsia="Arial" w:hAnsi="Arial" w:cs="Arial"/>
          <w:sz w:val="24"/>
          <w:szCs w:val="24"/>
        </w:rPr>
        <w:t>. A better understanding of these relationships may aid in the prevention of full-blown disorders in patients at high risk for substance use disorders, as well as the selection of specific treatments for patients with both conditions.</w:t>
      </w:r>
    </w:p>
    <w:p w14:paraId="542B60AE" w14:textId="5C6686C9" w:rsidR="478C5139" w:rsidRPr="003B5ECC" w:rsidRDefault="00B13DB2" w:rsidP="00396E2E">
      <w:pPr>
        <w:spacing w:line="360" w:lineRule="auto"/>
        <w:rPr>
          <w:rFonts w:ascii="Arial" w:eastAsia="Arial" w:hAnsi="Arial" w:cs="Arial"/>
          <w:sz w:val="24"/>
          <w:szCs w:val="24"/>
        </w:rPr>
      </w:pPr>
      <w:r w:rsidRPr="003B5ECC">
        <w:rPr>
          <w:rFonts w:ascii="Arial" w:eastAsia="Arial" w:hAnsi="Arial" w:cs="Arial"/>
          <w:sz w:val="24"/>
          <w:szCs w:val="24"/>
        </w:rPr>
        <w:t xml:space="preserve"> </w:t>
      </w:r>
    </w:p>
    <w:p w14:paraId="4288EE58" w14:textId="75D74F8A" w:rsidR="478C5139" w:rsidRPr="003B5ECC" w:rsidRDefault="00B13DB2" w:rsidP="00396E2E">
      <w:pPr>
        <w:spacing w:line="360" w:lineRule="auto"/>
        <w:rPr>
          <w:rFonts w:ascii="Arial" w:hAnsi="Arial" w:cs="Arial"/>
        </w:rPr>
      </w:pPr>
      <w:r w:rsidRPr="003B5ECC">
        <w:rPr>
          <w:rFonts w:ascii="Arial" w:hAnsi="Arial" w:cs="Arial"/>
        </w:rPr>
        <w:t xml:space="preserve"> </w:t>
      </w:r>
    </w:p>
    <w:p w14:paraId="479F468A" w14:textId="1CFCFE15" w:rsidR="478C5139" w:rsidRDefault="00B13DB2" w:rsidP="00396E2E">
      <w:pPr>
        <w:spacing w:line="360" w:lineRule="auto"/>
      </w:pPr>
      <w:r>
        <w:t xml:space="preserve"> </w:t>
      </w:r>
    </w:p>
    <w:p w14:paraId="4FF48A6F" w14:textId="621EC18A" w:rsidR="478C5139" w:rsidRDefault="00B13DB2" w:rsidP="00396E2E">
      <w:pPr>
        <w:spacing w:line="360" w:lineRule="auto"/>
      </w:pPr>
      <w:r>
        <w:t xml:space="preserve"> </w:t>
      </w:r>
    </w:p>
    <w:p w14:paraId="140E4025" w14:textId="7E49E49B" w:rsidR="478C5139" w:rsidRDefault="00B13DB2" w:rsidP="00396E2E">
      <w:pPr>
        <w:spacing w:line="360" w:lineRule="auto"/>
      </w:pPr>
      <w:r>
        <w:t xml:space="preserve"> </w:t>
      </w:r>
    </w:p>
    <w:p w14:paraId="3DC743F1" w14:textId="23011652" w:rsidR="478C5139" w:rsidRDefault="00B13DB2" w:rsidP="00396E2E">
      <w:pPr>
        <w:spacing w:line="360" w:lineRule="auto"/>
      </w:pPr>
      <w:r>
        <w:t xml:space="preserve"> </w:t>
      </w:r>
    </w:p>
    <w:p w14:paraId="747CDF37" w14:textId="3ACA470A" w:rsidR="05F35FF0" w:rsidRDefault="05F35FF0" w:rsidP="00396E2E">
      <w:pPr>
        <w:spacing w:line="360" w:lineRule="auto"/>
      </w:pPr>
    </w:p>
    <w:p w14:paraId="5A99038A" w14:textId="502D5BC1" w:rsidR="05F35FF0" w:rsidRDefault="05F35FF0" w:rsidP="00396E2E">
      <w:pPr>
        <w:spacing w:line="360" w:lineRule="auto"/>
      </w:pPr>
    </w:p>
    <w:p w14:paraId="7725C92F" w14:textId="7FA41A9D" w:rsidR="00E43874" w:rsidRDefault="00E43874" w:rsidP="00396E2E">
      <w:pPr>
        <w:spacing w:line="360" w:lineRule="auto"/>
      </w:pPr>
    </w:p>
    <w:p w14:paraId="559DF3B1" w14:textId="279AB47B" w:rsidR="00E43874" w:rsidRDefault="00E43874" w:rsidP="00396E2E">
      <w:pPr>
        <w:spacing w:line="360" w:lineRule="auto"/>
      </w:pPr>
    </w:p>
    <w:p w14:paraId="750A8ABA" w14:textId="3078FCAE" w:rsidR="00E43874" w:rsidRDefault="00E43874" w:rsidP="00396E2E">
      <w:pPr>
        <w:spacing w:line="360" w:lineRule="auto"/>
      </w:pPr>
    </w:p>
    <w:p w14:paraId="2C826379" w14:textId="212EDEA4" w:rsidR="00E43874" w:rsidRDefault="00E43874" w:rsidP="00396E2E">
      <w:pPr>
        <w:spacing w:line="360" w:lineRule="auto"/>
      </w:pPr>
    </w:p>
    <w:p w14:paraId="1E201092" w14:textId="4F288675" w:rsidR="00E43874" w:rsidRDefault="00E43874" w:rsidP="00396E2E">
      <w:pPr>
        <w:spacing w:line="360" w:lineRule="auto"/>
      </w:pPr>
    </w:p>
    <w:p w14:paraId="60BB130A" w14:textId="03D64CFD" w:rsidR="00E43874" w:rsidRDefault="00E43874" w:rsidP="00396E2E">
      <w:pPr>
        <w:spacing w:line="360" w:lineRule="auto"/>
      </w:pPr>
    </w:p>
    <w:p w14:paraId="4F543E08" w14:textId="6DDC949E" w:rsidR="00E43874" w:rsidRDefault="00E43874" w:rsidP="00396E2E">
      <w:pPr>
        <w:spacing w:line="360" w:lineRule="auto"/>
      </w:pPr>
    </w:p>
    <w:p w14:paraId="1DE5EFEF" w14:textId="77777777" w:rsidR="00C32AD9" w:rsidRPr="002506A5" w:rsidRDefault="00B13DB2" w:rsidP="00422F61">
      <w:pPr>
        <w:pStyle w:val="Heading1"/>
        <w:spacing w:line="360" w:lineRule="auto"/>
        <w:rPr>
          <w:rFonts w:ascii="Arial" w:hAnsi="Arial" w:cs="Arial"/>
          <w:b/>
          <w:bCs/>
          <w:color w:val="000000" w:themeColor="text1"/>
          <w:sz w:val="24"/>
          <w:szCs w:val="24"/>
          <w:u w:val="single"/>
        </w:rPr>
      </w:pPr>
      <w:bookmarkStart w:id="11" w:name="_Toc76634901"/>
      <w:r w:rsidRPr="002506A5">
        <w:rPr>
          <w:rFonts w:ascii="Arial" w:hAnsi="Arial" w:cs="Arial"/>
          <w:b/>
          <w:bCs/>
          <w:color w:val="000000" w:themeColor="text1"/>
          <w:sz w:val="24"/>
          <w:szCs w:val="24"/>
          <w:u w:val="single"/>
        </w:rPr>
        <w:lastRenderedPageBreak/>
        <w:t xml:space="preserve">References </w:t>
      </w:r>
      <w:bookmarkEnd w:id="11"/>
    </w:p>
    <w:p w14:paraId="3C3D6BC8" w14:textId="150AC6E0" w:rsidR="00C32AD9" w:rsidRPr="002506A5" w:rsidRDefault="00B13DB2" w:rsidP="00422F61">
      <w:pPr>
        <w:pStyle w:val="Heading1"/>
        <w:spacing w:line="360" w:lineRule="auto"/>
        <w:rPr>
          <w:rFonts w:ascii="Arial" w:hAnsi="Arial" w:cs="Arial"/>
          <w:b/>
          <w:bCs/>
          <w:color w:val="000000" w:themeColor="text1"/>
          <w:sz w:val="24"/>
          <w:szCs w:val="24"/>
          <w:u w:val="single"/>
        </w:rPr>
      </w:pPr>
      <w:r w:rsidRPr="002506A5">
        <w:rPr>
          <w:rFonts w:ascii="Arial" w:eastAsia="Times New Roman" w:hAnsi="Arial" w:cs="Arial"/>
          <w:color w:val="222222"/>
          <w:sz w:val="24"/>
          <w:szCs w:val="24"/>
          <w:shd w:val="clear" w:color="auto" w:fill="FFFFFF"/>
        </w:rPr>
        <w:t>Banerjee, S., Clancy, C. and Crome, I., 2002. Co-existing problems of mental disorder and substance misuse (dual diagnosis). </w:t>
      </w:r>
      <w:r w:rsidRPr="002506A5">
        <w:rPr>
          <w:rFonts w:ascii="Arial" w:eastAsia="Times New Roman" w:hAnsi="Arial" w:cs="Arial"/>
          <w:i/>
          <w:iCs/>
          <w:color w:val="222222"/>
          <w:sz w:val="24"/>
          <w:szCs w:val="24"/>
          <w:shd w:val="clear" w:color="auto" w:fill="FFFFFF"/>
        </w:rPr>
        <w:t>An Information Manual–2002 London: Royal College of Psychiatrists Research Unit</w:t>
      </w:r>
      <w:r w:rsidRPr="002506A5">
        <w:rPr>
          <w:rFonts w:ascii="Arial" w:eastAsia="Times New Roman" w:hAnsi="Arial" w:cs="Arial"/>
          <w:color w:val="222222"/>
          <w:sz w:val="24"/>
          <w:szCs w:val="24"/>
          <w:shd w:val="clear" w:color="auto" w:fill="FFFFFF"/>
        </w:rPr>
        <w:t>.</w:t>
      </w:r>
    </w:p>
    <w:p w14:paraId="757B51B0" w14:textId="1B5CB026" w:rsidR="004F6D3B" w:rsidRPr="003A05EF" w:rsidRDefault="00B13DB2" w:rsidP="00422F61">
      <w:pPr>
        <w:pStyle w:val="Heading1"/>
        <w:spacing w:line="360" w:lineRule="auto"/>
        <w:rPr>
          <w:rFonts w:ascii="Arial" w:hAnsi="Arial" w:cs="Arial"/>
          <w:color w:val="000000" w:themeColor="text1"/>
          <w:sz w:val="24"/>
          <w:szCs w:val="24"/>
        </w:rPr>
      </w:pPr>
      <w:r w:rsidRPr="003A05EF">
        <w:rPr>
          <w:rFonts w:ascii="Arial" w:hAnsi="Arial" w:cs="Arial"/>
          <w:color w:val="000000" w:themeColor="text1"/>
          <w:sz w:val="24"/>
          <w:szCs w:val="24"/>
        </w:rPr>
        <w:t>Birtel, M., Wood, L. and Kempa, N., 2017. Stigma and social support in substance abuse: Implications for mental health and well-being. Psychiatry Research, 252, pp.1-8.</w:t>
      </w:r>
    </w:p>
    <w:p w14:paraId="7701D251" w14:textId="77777777" w:rsidR="00327DF5" w:rsidRPr="002506A5" w:rsidRDefault="00327DF5" w:rsidP="00422F61">
      <w:pPr>
        <w:spacing w:line="360" w:lineRule="auto"/>
        <w:rPr>
          <w:rFonts w:ascii="Arial" w:hAnsi="Arial" w:cs="Arial"/>
          <w:sz w:val="24"/>
          <w:szCs w:val="24"/>
        </w:rPr>
      </w:pPr>
    </w:p>
    <w:p w14:paraId="67245AE6" w14:textId="64B18F70" w:rsidR="004F6D3B" w:rsidRDefault="00B13DB2" w:rsidP="00422F61">
      <w:pPr>
        <w:spacing w:line="360" w:lineRule="auto"/>
        <w:rPr>
          <w:rFonts w:ascii="Arial" w:hAnsi="Arial" w:cs="Arial"/>
          <w:sz w:val="24"/>
          <w:szCs w:val="24"/>
        </w:rPr>
      </w:pPr>
      <w:r w:rsidRPr="002506A5">
        <w:rPr>
          <w:rFonts w:ascii="Arial" w:hAnsi="Arial" w:cs="Arial"/>
          <w:sz w:val="24"/>
          <w:szCs w:val="24"/>
        </w:rPr>
        <w:t>Bizzarri, J. V., Rucci, P., Sbrana, A., Miniati, M., Raimondi, F., et al. (2009), ‘Substance use in severe mental illness: Self-medication and vulnerability factors’, Psychiatry Research 165(1–2), pp. 88–95.</w:t>
      </w:r>
    </w:p>
    <w:p w14:paraId="0AD8AA49" w14:textId="77777777" w:rsidR="00CE63C7" w:rsidRPr="002506A5" w:rsidRDefault="00CE63C7" w:rsidP="00422F61">
      <w:pPr>
        <w:spacing w:line="360" w:lineRule="auto"/>
        <w:rPr>
          <w:rFonts w:ascii="Arial" w:hAnsi="Arial" w:cs="Arial"/>
          <w:sz w:val="24"/>
          <w:szCs w:val="24"/>
        </w:rPr>
      </w:pPr>
    </w:p>
    <w:p w14:paraId="78C011ED"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Brady, K. and Sinha, R., 2005. Co-Occurring Mental and Substance Use Disorders: The Neurobiological Effects of Chronic Stress. American Journal of Psychiatry, 162(8), pp.1483-1493.</w:t>
      </w:r>
    </w:p>
    <w:p w14:paraId="7B7CB245" w14:textId="77777777" w:rsidR="004F6D3B" w:rsidRPr="002506A5" w:rsidRDefault="004F6D3B" w:rsidP="00422F61">
      <w:pPr>
        <w:spacing w:line="360" w:lineRule="auto"/>
        <w:rPr>
          <w:rFonts w:ascii="Arial" w:hAnsi="Arial" w:cs="Arial"/>
          <w:sz w:val="24"/>
          <w:szCs w:val="24"/>
        </w:rPr>
      </w:pPr>
    </w:p>
    <w:p w14:paraId="79D006F6" w14:textId="7C47BCA6"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B</w:t>
      </w:r>
      <w:r w:rsidR="00CE63C7">
        <w:rPr>
          <w:rFonts w:ascii="Arial" w:hAnsi="Arial" w:cs="Arial"/>
          <w:sz w:val="24"/>
          <w:szCs w:val="24"/>
        </w:rPr>
        <w:t>runette</w:t>
      </w:r>
      <w:r w:rsidRPr="002506A5">
        <w:rPr>
          <w:rFonts w:ascii="Arial" w:hAnsi="Arial" w:cs="Arial"/>
          <w:sz w:val="24"/>
          <w:szCs w:val="24"/>
        </w:rPr>
        <w:t xml:space="preserve">, M., </w:t>
      </w:r>
      <w:proofErr w:type="spellStart"/>
      <w:r w:rsidRPr="002506A5">
        <w:rPr>
          <w:rFonts w:ascii="Arial" w:hAnsi="Arial" w:cs="Arial"/>
          <w:sz w:val="24"/>
          <w:szCs w:val="24"/>
        </w:rPr>
        <w:t>M</w:t>
      </w:r>
      <w:r w:rsidR="00CE63C7">
        <w:rPr>
          <w:rFonts w:ascii="Arial" w:hAnsi="Arial" w:cs="Arial"/>
          <w:sz w:val="24"/>
          <w:szCs w:val="24"/>
        </w:rPr>
        <w:t>ueser</w:t>
      </w:r>
      <w:proofErr w:type="spellEnd"/>
      <w:r w:rsidRPr="002506A5">
        <w:rPr>
          <w:rFonts w:ascii="Arial" w:hAnsi="Arial" w:cs="Arial"/>
          <w:sz w:val="24"/>
          <w:szCs w:val="24"/>
        </w:rPr>
        <w:t>, K. and D</w:t>
      </w:r>
      <w:r w:rsidR="00CE63C7">
        <w:rPr>
          <w:rFonts w:ascii="Arial" w:hAnsi="Arial" w:cs="Arial"/>
          <w:sz w:val="24"/>
          <w:szCs w:val="24"/>
        </w:rPr>
        <w:t>rake</w:t>
      </w:r>
      <w:r w:rsidRPr="002506A5">
        <w:rPr>
          <w:rFonts w:ascii="Arial" w:hAnsi="Arial" w:cs="Arial"/>
          <w:sz w:val="24"/>
          <w:szCs w:val="24"/>
        </w:rPr>
        <w:t>, R., 2004. A review of research on residential programs for people with severe mental illness and co-occurring substance use disorders. Drug and Alcohol Review, 23(4), pp.471-481.</w:t>
      </w:r>
    </w:p>
    <w:p w14:paraId="3CA7FBFC" w14:textId="77777777" w:rsidR="004F6D3B" w:rsidRPr="002506A5" w:rsidRDefault="004F6D3B" w:rsidP="00422F61">
      <w:pPr>
        <w:spacing w:line="360" w:lineRule="auto"/>
        <w:rPr>
          <w:rFonts w:ascii="Arial" w:hAnsi="Arial" w:cs="Arial"/>
          <w:sz w:val="24"/>
          <w:szCs w:val="24"/>
        </w:rPr>
      </w:pPr>
    </w:p>
    <w:p w14:paraId="137ACCB0"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Caton, C., Xie, H., Drake, R. and McHugo, G., 2014. Gender Differences in Psychotic Disorders With Concurrent Substance Use. Journal of Dual Diagnosis, 10(4), pp.177-186.</w:t>
      </w:r>
    </w:p>
    <w:p w14:paraId="690B431E" w14:textId="77777777" w:rsidR="004F6D3B" w:rsidRPr="002506A5" w:rsidRDefault="004F6D3B" w:rsidP="00422F61">
      <w:pPr>
        <w:spacing w:line="360" w:lineRule="auto"/>
        <w:rPr>
          <w:rFonts w:ascii="Arial" w:hAnsi="Arial" w:cs="Arial"/>
          <w:sz w:val="24"/>
          <w:szCs w:val="24"/>
        </w:rPr>
      </w:pPr>
    </w:p>
    <w:p w14:paraId="701AC52A"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DeLorenze, G., Tsai, A., Horberg, M. and Quesenberry, C., 2014. Cost of Care for HIV-Infected Patients with Co-Occurring Substance Use Disorder or Psychiatric Disease: Report from a Large, Integrated Health Plan. AIDS Research and Treatment, 2014, pp.1-9.</w:t>
      </w:r>
    </w:p>
    <w:p w14:paraId="55A43793" w14:textId="77777777" w:rsidR="00EA6C86" w:rsidRPr="002506A5" w:rsidRDefault="00EA6C86" w:rsidP="00422F61">
      <w:pPr>
        <w:spacing w:line="360" w:lineRule="auto"/>
        <w:rPr>
          <w:rFonts w:ascii="Arial" w:hAnsi="Arial" w:cs="Arial"/>
          <w:sz w:val="24"/>
          <w:szCs w:val="24"/>
        </w:rPr>
      </w:pPr>
    </w:p>
    <w:p w14:paraId="6B65D2D6" w14:textId="61488170" w:rsidR="00156AB0" w:rsidRPr="002506A5" w:rsidRDefault="00B13DB2" w:rsidP="00422F61">
      <w:pPr>
        <w:spacing w:line="360" w:lineRule="auto"/>
        <w:rPr>
          <w:rFonts w:ascii="Arial" w:hAnsi="Arial" w:cs="Arial"/>
          <w:sz w:val="24"/>
          <w:szCs w:val="24"/>
        </w:rPr>
      </w:pPr>
      <w:r w:rsidRPr="002506A5">
        <w:rPr>
          <w:rFonts w:ascii="Arial" w:eastAsia="Times New Roman" w:hAnsi="Arial" w:cs="Arial"/>
          <w:color w:val="000000"/>
          <w:sz w:val="24"/>
          <w:szCs w:val="24"/>
          <w:shd w:val="clear" w:color="auto" w:fill="FFFFFF"/>
        </w:rPr>
        <w:t>Drake RE, Brunette MF. Complications of severe mental illness related to alcohol and other drug use disorders. In: Galanter M, editor. </w:t>
      </w:r>
      <w:r w:rsidRPr="002506A5">
        <w:rPr>
          <w:rStyle w:val="ref-journal"/>
          <w:rFonts w:ascii="Arial" w:eastAsia="Times New Roman" w:hAnsi="Arial" w:cs="Arial"/>
          <w:color w:val="000000"/>
          <w:sz w:val="24"/>
          <w:szCs w:val="24"/>
          <w:shd w:val="clear" w:color="auto" w:fill="FFFFFF"/>
        </w:rPr>
        <w:t>Recent Developments in Alcoholism. Volume 14. Consequences of Alcoholism.</w:t>
      </w:r>
      <w:r w:rsidRPr="002506A5">
        <w:rPr>
          <w:rFonts w:ascii="Arial" w:eastAsia="Times New Roman" w:hAnsi="Arial" w:cs="Arial"/>
          <w:color w:val="000000"/>
          <w:sz w:val="24"/>
          <w:szCs w:val="24"/>
          <w:shd w:val="clear" w:color="auto" w:fill="FFFFFF"/>
        </w:rPr>
        <w:t> New York: Plenum Press; 1998. pp. 285–299.</w:t>
      </w:r>
    </w:p>
    <w:p w14:paraId="03F885C3" w14:textId="094FD622" w:rsidR="005C4524" w:rsidRPr="002506A5" w:rsidRDefault="00B13DB2" w:rsidP="00422F61">
      <w:pPr>
        <w:spacing w:line="360" w:lineRule="auto"/>
        <w:rPr>
          <w:rFonts w:ascii="Arial" w:hAnsi="Arial" w:cs="Arial"/>
          <w:sz w:val="24"/>
          <w:szCs w:val="24"/>
        </w:rPr>
      </w:pPr>
      <w:r w:rsidRPr="002506A5">
        <w:rPr>
          <w:rFonts w:ascii="Arial" w:eastAsia="Times New Roman" w:hAnsi="Arial" w:cs="Arial"/>
          <w:color w:val="000000"/>
          <w:sz w:val="24"/>
          <w:szCs w:val="24"/>
          <w:shd w:val="clear" w:color="auto" w:fill="FFFFFF"/>
        </w:rPr>
        <w:t>Drake RE, Mueser KT: Psychosocial approaches to dual diagnosis. </w:t>
      </w:r>
      <w:r w:rsidRPr="002506A5">
        <w:rPr>
          <w:rStyle w:val="Strong"/>
          <w:rFonts w:ascii="Arial" w:eastAsia="Times New Roman" w:hAnsi="Arial" w:cs="Arial"/>
          <w:color w:val="000000"/>
          <w:sz w:val="24"/>
          <w:szCs w:val="24"/>
          <w:shd w:val="clear" w:color="auto" w:fill="FFFFFF"/>
        </w:rPr>
        <w:t>Schizophrenia Bulletin</w:t>
      </w:r>
      <w:r w:rsidRPr="002506A5">
        <w:rPr>
          <w:rFonts w:ascii="Arial" w:eastAsia="Times New Roman" w:hAnsi="Arial" w:cs="Arial"/>
          <w:color w:val="000000"/>
          <w:sz w:val="24"/>
          <w:szCs w:val="24"/>
          <w:shd w:val="clear" w:color="auto" w:fill="FFFFFF"/>
        </w:rPr>
        <w:t> 26:105-118, </w:t>
      </w:r>
      <w:r w:rsidRPr="002506A5">
        <w:rPr>
          <w:rStyle w:val="referencesyear"/>
          <w:rFonts w:ascii="Arial" w:eastAsia="Times New Roman" w:hAnsi="Arial" w:cs="Arial"/>
          <w:color w:val="000000"/>
          <w:sz w:val="24"/>
          <w:szCs w:val="24"/>
          <w:shd w:val="clear" w:color="auto" w:fill="FFFFFF"/>
        </w:rPr>
        <w:t>2000</w:t>
      </w:r>
    </w:p>
    <w:p w14:paraId="34BDEF57" w14:textId="77777777" w:rsidR="00EA5434" w:rsidRPr="002506A5" w:rsidRDefault="00EA5434" w:rsidP="00422F61">
      <w:pPr>
        <w:spacing w:line="360" w:lineRule="auto"/>
        <w:rPr>
          <w:rFonts w:ascii="Arial" w:hAnsi="Arial" w:cs="Arial"/>
          <w:sz w:val="24"/>
          <w:szCs w:val="24"/>
        </w:rPr>
      </w:pPr>
    </w:p>
    <w:p w14:paraId="27A9AFDF" w14:textId="6C9F4243" w:rsidR="0047774A" w:rsidRPr="002506A5" w:rsidRDefault="00B13DB2" w:rsidP="00422F61">
      <w:pPr>
        <w:spacing w:line="360" w:lineRule="auto"/>
        <w:rPr>
          <w:rFonts w:ascii="Arial" w:hAnsi="Arial" w:cs="Arial"/>
          <w:sz w:val="24"/>
          <w:szCs w:val="24"/>
        </w:rPr>
      </w:pPr>
      <w:r w:rsidRPr="002506A5">
        <w:rPr>
          <w:rFonts w:ascii="Arial" w:hAnsi="Arial" w:cs="Arial"/>
          <w:sz w:val="24"/>
          <w:szCs w:val="24"/>
        </w:rPr>
        <w:t>EMCDDA (2015), comorbidity of substance use and mental disorders in Europe, EMCDDA Insights, Publications Office of the European Union, Luxembourg</w:t>
      </w:r>
    </w:p>
    <w:p w14:paraId="4E0AD258" w14:textId="77777777" w:rsidR="004F6D3B" w:rsidRPr="002506A5" w:rsidRDefault="004F6D3B" w:rsidP="00422F61">
      <w:pPr>
        <w:spacing w:line="360" w:lineRule="auto"/>
        <w:rPr>
          <w:rFonts w:ascii="Arial" w:hAnsi="Arial" w:cs="Arial"/>
          <w:sz w:val="24"/>
          <w:szCs w:val="24"/>
        </w:rPr>
      </w:pPr>
    </w:p>
    <w:p w14:paraId="10345E00"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Eurosurveillance editorial team, 2012. EMCDDA publishes a 2012 report on the state of the drugs problem in Europe. Eurosurveillance, 17(46).</w:t>
      </w:r>
    </w:p>
    <w:p w14:paraId="4406EC48" w14:textId="77777777" w:rsidR="004F6D3B" w:rsidRPr="002506A5" w:rsidRDefault="004F6D3B" w:rsidP="00422F61">
      <w:pPr>
        <w:spacing w:line="360" w:lineRule="auto"/>
        <w:rPr>
          <w:rFonts w:ascii="Arial" w:hAnsi="Arial" w:cs="Arial"/>
          <w:sz w:val="24"/>
          <w:szCs w:val="24"/>
        </w:rPr>
      </w:pPr>
    </w:p>
    <w:p w14:paraId="58A36E88"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Greenberg, G. and Rosenheck, R., 2013. Psychiatric correlates of past incarceration in the national comorbidity study replication. Criminal Behaviour and Mental Health, 24(1), pp.18-35.</w:t>
      </w:r>
    </w:p>
    <w:p w14:paraId="7062FFE9" w14:textId="77777777" w:rsidR="0040292C" w:rsidRPr="002506A5" w:rsidRDefault="0040292C" w:rsidP="00422F61">
      <w:pPr>
        <w:spacing w:line="360" w:lineRule="auto"/>
        <w:rPr>
          <w:rFonts w:ascii="Arial" w:hAnsi="Arial" w:cs="Arial"/>
          <w:sz w:val="24"/>
          <w:szCs w:val="24"/>
        </w:rPr>
      </w:pPr>
    </w:p>
    <w:p w14:paraId="2AC7CCC1" w14:textId="4025B9C2" w:rsidR="0040292C" w:rsidRPr="002506A5" w:rsidRDefault="00B13DB2" w:rsidP="00422F61">
      <w:pPr>
        <w:spacing w:line="360" w:lineRule="auto"/>
        <w:rPr>
          <w:rFonts w:ascii="Arial" w:hAnsi="Arial" w:cs="Arial"/>
          <w:sz w:val="24"/>
          <w:szCs w:val="24"/>
        </w:rPr>
      </w:pPr>
      <w:r w:rsidRPr="002506A5">
        <w:rPr>
          <w:rFonts w:ascii="Arial" w:hAnsi="Arial" w:cs="Arial"/>
          <w:sz w:val="24"/>
          <w:szCs w:val="24"/>
        </w:rPr>
        <w:t>Hall, W. (2015), 'What has researched over the past two decades revealed the adverse health effects of recreational cannabis use?' Addiction 110(1), pp. 19–35.</w:t>
      </w:r>
    </w:p>
    <w:p w14:paraId="10D43239" w14:textId="77777777" w:rsidR="004F6D3B" w:rsidRPr="002506A5" w:rsidRDefault="004F6D3B" w:rsidP="00422F61">
      <w:pPr>
        <w:spacing w:line="360" w:lineRule="auto"/>
        <w:rPr>
          <w:rFonts w:ascii="Arial" w:hAnsi="Arial" w:cs="Arial"/>
          <w:sz w:val="24"/>
          <w:szCs w:val="24"/>
        </w:rPr>
      </w:pPr>
    </w:p>
    <w:p w14:paraId="37976DE1"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Kessler, R., 2004. The epidemiology of dual diagnosis. Biological Psychiatry, 56(10), pp.730-737.</w:t>
      </w:r>
    </w:p>
    <w:p w14:paraId="5C319CE5" w14:textId="77777777" w:rsidR="00D74A9B" w:rsidRPr="002506A5" w:rsidRDefault="00D74A9B" w:rsidP="00422F61">
      <w:pPr>
        <w:spacing w:line="360" w:lineRule="auto"/>
        <w:rPr>
          <w:rFonts w:ascii="Arial" w:hAnsi="Arial" w:cs="Arial"/>
          <w:sz w:val="24"/>
          <w:szCs w:val="24"/>
        </w:rPr>
      </w:pPr>
    </w:p>
    <w:p w14:paraId="23996C64" w14:textId="33E7FF0B" w:rsidR="0038663E" w:rsidRPr="002506A5" w:rsidRDefault="00B13DB2" w:rsidP="00422F61">
      <w:pPr>
        <w:spacing w:line="360" w:lineRule="auto"/>
        <w:rPr>
          <w:rFonts w:ascii="Arial" w:hAnsi="Arial" w:cs="Arial"/>
          <w:sz w:val="24"/>
          <w:szCs w:val="24"/>
        </w:rPr>
      </w:pPr>
      <w:r w:rsidRPr="002506A5">
        <w:rPr>
          <w:rFonts w:ascii="Arial" w:hAnsi="Arial" w:cs="Arial"/>
          <w:sz w:val="24"/>
          <w:szCs w:val="24"/>
        </w:rPr>
        <w:lastRenderedPageBreak/>
        <w:t>Khalsa, J. H., Treisman, G., McCance-Katz, E. and Tedaldi, E. (2008), 'Medical consequences of drug abuse and co-occurring infections: Research at the National Institute on Drug Abuse, Substance Abuse 29(3), pp. 5–16</w:t>
      </w:r>
    </w:p>
    <w:p w14:paraId="475F1AEB" w14:textId="77777777" w:rsidR="004F6D3B" w:rsidRPr="002506A5" w:rsidRDefault="004F6D3B" w:rsidP="00422F61">
      <w:pPr>
        <w:spacing w:line="360" w:lineRule="auto"/>
        <w:rPr>
          <w:rFonts w:ascii="Arial" w:hAnsi="Arial" w:cs="Arial"/>
          <w:sz w:val="24"/>
          <w:szCs w:val="24"/>
        </w:rPr>
      </w:pPr>
    </w:p>
    <w:p w14:paraId="26987C78"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Langås, A., Malt, U. and Opjordsmoen, S., 2012. Substance Use Disorders and Comorbid Mental Disorders in First-Time Admitted Patients from a Catchment Area. European Addiction Research, 18(1), pp.16-25.</w:t>
      </w:r>
    </w:p>
    <w:p w14:paraId="42EBCBEE" w14:textId="77777777" w:rsidR="004F6D3B" w:rsidRPr="002506A5" w:rsidRDefault="004F6D3B" w:rsidP="00422F61">
      <w:pPr>
        <w:spacing w:line="360" w:lineRule="auto"/>
        <w:rPr>
          <w:rFonts w:ascii="Arial" w:hAnsi="Arial" w:cs="Arial"/>
          <w:sz w:val="24"/>
          <w:szCs w:val="24"/>
        </w:rPr>
      </w:pPr>
    </w:p>
    <w:p w14:paraId="6AFB361C" w14:textId="671AE8DB"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 xml:space="preserve">Mind.org.uk. 2021. How recreational drugs and alcohol affect mental health. [online] Available at: &lt;https://www.mind.org.uk/information-support/types-of-mental-health-problems/drugs-recreational-drugs-alcohol/effect-on-mental-health/&gt; [Accessed 22 </w:t>
      </w:r>
      <w:r w:rsidR="00B00022" w:rsidRPr="002506A5">
        <w:rPr>
          <w:rFonts w:ascii="Arial" w:hAnsi="Arial" w:cs="Arial"/>
          <w:sz w:val="24"/>
          <w:szCs w:val="24"/>
        </w:rPr>
        <w:t>May</w:t>
      </w:r>
      <w:r w:rsidRPr="002506A5">
        <w:rPr>
          <w:rFonts w:ascii="Arial" w:hAnsi="Arial" w:cs="Arial"/>
          <w:sz w:val="24"/>
          <w:szCs w:val="24"/>
        </w:rPr>
        <w:t xml:space="preserve"> 2021].</w:t>
      </w:r>
    </w:p>
    <w:p w14:paraId="3CD670B9" w14:textId="7A31B30A" w:rsidR="004F6D3B" w:rsidRPr="002506A5" w:rsidRDefault="00B13DB2" w:rsidP="00422F61">
      <w:pPr>
        <w:spacing w:line="360" w:lineRule="auto"/>
        <w:rPr>
          <w:rFonts w:ascii="Arial" w:hAnsi="Arial" w:cs="Arial"/>
          <w:sz w:val="24"/>
          <w:szCs w:val="24"/>
        </w:rPr>
      </w:pPr>
      <w:r w:rsidRPr="002506A5">
        <w:rPr>
          <w:rFonts w:ascii="Arial" w:eastAsia="Times New Roman" w:hAnsi="Arial" w:cs="Arial"/>
          <w:color w:val="000000"/>
          <w:sz w:val="24"/>
          <w:szCs w:val="24"/>
          <w:shd w:val="clear" w:color="auto" w:fill="FFFFFF"/>
        </w:rPr>
        <w:t>Mueser KT, Drake RE, Wallach MA. Dual diagnosis: A review of etiological theories. </w:t>
      </w:r>
      <w:r w:rsidRPr="002506A5">
        <w:rPr>
          <w:rStyle w:val="ref-journal"/>
          <w:rFonts w:ascii="Arial" w:eastAsia="Times New Roman" w:hAnsi="Arial" w:cs="Arial"/>
          <w:color w:val="000000"/>
          <w:sz w:val="24"/>
          <w:szCs w:val="24"/>
          <w:shd w:val="clear" w:color="auto" w:fill="FFFFFF"/>
        </w:rPr>
        <w:t>Addictive Behaviors. </w:t>
      </w:r>
      <w:r w:rsidRPr="002506A5">
        <w:rPr>
          <w:rFonts w:ascii="Arial" w:eastAsia="Times New Roman" w:hAnsi="Arial" w:cs="Arial"/>
          <w:color w:val="000000"/>
          <w:sz w:val="24"/>
          <w:szCs w:val="24"/>
          <w:shd w:val="clear" w:color="auto" w:fill="FFFFFF"/>
        </w:rPr>
        <w:t>1998;</w:t>
      </w:r>
      <w:r w:rsidRPr="002506A5">
        <w:rPr>
          <w:rStyle w:val="ref-vol"/>
          <w:rFonts w:ascii="Arial" w:eastAsia="Times New Roman" w:hAnsi="Arial" w:cs="Arial"/>
          <w:color w:val="000000"/>
          <w:sz w:val="24"/>
          <w:szCs w:val="24"/>
          <w:shd w:val="clear" w:color="auto" w:fill="FFFFFF"/>
        </w:rPr>
        <w:t>23</w:t>
      </w:r>
      <w:r w:rsidRPr="002506A5">
        <w:rPr>
          <w:rFonts w:ascii="Arial" w:eastAsia="Times New Roman" w:hAnsi="Arial" w:cs="Arial"/>
          <w:color w:val="000000"/>
          <w:sz w:val="24"/>
          <w:szCs w:val="24"/>
          <w:shd w:val="clear" w:color="auto" w:fill="FFFFFF"/>
        </w:rPr>
        <w:t>:717–734.</w:t>
      </w:r>
    </w:p>
    <w:p w14:paraId="09AF502A" w14:textId="77777777" w:rsidR="004F6D3B" w:rsidRPr="002506A5" w:rsidRDefault="004F6D3B" w:rsidP="00422F61">
      <w:pPr>
        <w:spacing w:line="360" w:lineRule="auto"/>
        <w:rPr>
          <w:rFonts w:ascii="Arial" w:hAnsi="Arial" w:cs="Arial"/>
          <w:sz w:val="24"/>
          <w:szCs w:val="24"/>
        </w:rPr>
      </w:pPr>
    </w:p>
    <w:p w14:paraId="25A2FE67"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Mueser, K., Drake, R., Sigmon, S. and Brunette, M., 2005. Psychosocial Interventions for Adults with Severe Mental Illnesses and Co-Occurring Substance Use Disorders. Journal of Dual Diagnosis, 1(2), pp.57-82.</w:t>
      </w:r>
    </w:p>
    <w:p w14:paraId="79067029" w14:textId="77777777" w:rsidR="004F6D3B" w:rsidRPr="002506A5" w:rsidRDefault="004F6D3B" w:rsidP="00422F61">
      <w:pPr>
        <w:spacing w:line="360" w:lineRule="auto"/>
        <w:rPr>
          <w:rFonts w:ascii="Arial" w:hAnsi="Arial" w:cs="Arial"/>
          <w:sz w:val="24"/>
          <w:szCs w:val="24"/>
        </w:rPr>
      </w:pPr>
    </w:p>
    <w:p w14:paraId="0709BE53" w14:textId="77777777" w:rsidR="004F6D3B" w:rsidRPr="002506A5" w:rsidRDefault="00B13DB2" w:rsidP="00422F61">
      <w:pPr>
        <w:spacing w:line="360" w:lineRule="auto"/>
        <w:rPr>
          <w:rFonts w:ascii="Arial" w:hAnsi="Arial" w:cs="Arial"/>
          <w:sz w:val="24"/>
          <w:szCs w:val="24"/>
        </w:rPr>
      </w:pPr>
      <w:r w:rsidRPr="002506A5">
        <w:rPr>
          <w:rFonts w:ascii="Arial" w:hAnsi="Arial" w:cs="Arial"/>
          <w:sz w:val="24"/>
          <w:szCs w:val="24"/>
        </w:rPr>
        <w:t>Rose, G., Beale, I., Malone, J., Higgin, J., Whiticker, M. and Brener, L., 2012. Problematic substance use in two mental health NGOs, staff, clients, and general public attitudes towards problematic substance use amongst people with mental illness. Mental Health and Substance Use, 5(4), pp.275-286.</w:t>
      </w:r>
    </w:p>
    <w:p w14:paraId="1BD71925" w14:textId="77777777" w:rsidR="004F6D3B" w:rsidRPr="002506A5" w:rsidRDefault="004F6D3B" w:rsidP="00422F61">
      <w:pPr>
        <w:spacing w:line="360" w:lineRule="auto"/>
        <w:rPr>
          <w:rFonts w:ascii="Arial" w:hAnsi="Arial" w:cs="Arial"/>
          <w:sz w:val="24"/>
          <w:szCs w:val="24"/>
        </w:rPr>
      </w:pPr>
    </w:p>
    <w:p w14:paraId="1B89FE6A" w14:textId="25EC739D" w:rsidR="00E43874" w:rsidRPr="002506A5" w:rsidRDefault="00B13DB2" w:rsidP="00422F61">
      <w:pPr>
        <w:spacing w:line="360" w:lineRule="auto"/>
        <w:rPr>
          <w:rFonts w:ascii="Arial" w:hAnsi="Arial" w:cs="Arial"/>
          <w:sz w:val="24"/>
          <w:szCs w:val="24"/>
        </w:rPr>
      </w:pPr>
      <w:r w:rsidRPr="002506A5">
        <w:rPr>
          <w:rFonts w:ascii="Arial" w:hAnsi="Arial" w:cs="Arial"/>
          <w:sz w:val="24"/>
          <w:szCs w:val="24"/>
        </w:rPr>
        <w:t>Schulte, S. and Holland, M., 2008. Dual diagnosis in Manchester, UK: practitioners' estimates of prevalence rates in mental health and substance misuse services. Mental Health and Substance Use, 1(2), pp.118-124.</w:t>
      </w:r>
    </w:p>
    <w:p w14:paraId="3CEA49DF" w14:textId="5D3A6BB7" w:rsidR="00C32AD9" w:rsidRPr="002506A5" w:rsidRDefault="00B13DB2" w:rsidP="00422F61">
      <w:pPr>
        <w:spacing w:line="360" w:lineRule="auto"/>
        <w:rPr>
          <w:rFonts w:ascii="Arial" w:hAnsi="Arial" w:cs="Arial"/>
          <w:sz w:val="24"/>
          <w:szCs w:val="24"/>
        </w:rPr>
      </w:pPr>
      <w:r w:rsidRPr="002506A5">
        <w:rPr>
          <w:rFonts w:ascii="Arial" w:eastAsia="Times New Roman" w:hAnsi="Arial" w:cs="Arial"/>
          <w:color w:val="000000"/>
          <w:sz w:val="24"/>
          <w:szCs w:val="24"/>
          <w:shd w:val="clear" w:color="auto" w:fill="FFFFFF"/>
        </w:rPr>
        <w:lastRenderedPageBreak/>
        <w:t xml:space="preserve">Sheidow AJ, McCart M, Zajac K, Davis M. Prevalence and impact of substance use among emerging adults with severe mental health conditions. </w:t>
      </w:r>
      <w:r w:rsidRPr="002506A5">
        <w:rPr>
          <w:rStyle w:val="ref-journal"/>
          <w:rFonts w:ascii="Arial" w:eastAsia="Times New Roman" w:hAnsi="Arial" w:cs="Arial"/>
          <w:color w:val="000000"/>
          <w:sz w:val="24"/>
          <w:szCs w:val="24"/>
          <w:shd w:val="clear" w:color="auto" w:fill="FFFFFF"/>
        </w:rPr>
        <w:t>Psychiatric Rehabilitation Journal. </w:t>
      </w:r>
      <w:r w:rsidRPr="002506A5">
        <w:rPr>
          <w:rFonts w:ascii="Arial" w:eastAsia="Times New Roman" w:hAnsi="Arial" w:cs="Arial"/>
          <w:color w:val="000000"/>
          <w:sz w:val="24"/>
          <w:szCs w:val="24"/>
          <w:shd w:val="clear" w:color="auto" w:fill="FFFFFF"/>
        </w:rPr>
        <w:t>2012;</w:t>
      </w:r>
      <w:r w:rsidRPr="002506A5">
        <w:rPr>
          <w:rStyle w:val="ref-vol"/>
          <w:rFonts w:ascii="Arial" w:eastAsia="Times New Roman" w:hAnsi="Arial" w:cs="Arial"/>
          <w:color w:val="000000"/>
          <w:sz w:val="24"/>
          <w:szCs w:val="24"/>
          <w:shd w:val="clear" w:color="auto" w:fill="FFFFFF"/>
        </w:rPr>
        <w:t>35</w:t>
      </w:r>
      <w:r w:rsidRPr="002506A5">
        <w:rPr>
          <w:rFonts w:ascii="Arial" w:eastAsia="Times New Roman" w:hAnsi="Arial" w:cs="Arial"/>
          <w:color w:val="000000"/>
          <w:sz w:val="24"/>
          <w:szCs w:val="24"/>
          <w:shd w:val="clear" w:color="auto" w:fill="FFFFFF"/>
        </w:rPr>
        <w:t>(3):235–243.</w:t>
      </w:r>
    </w:p>
    <w:sectPr w:rsidR="00C32AD9" w:rsidRPr="002506A5">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593F5" w14:textId="77777777" w:rsidR="00AF58CD" w:rsidRDefault="00B13DB2">
      <w:pPr>
        <w:spacing w:after="0" w:line="240" w:lineRule="auto"/>
      </w:pPr>
      <w:r>
        <w:separator/>
      </w:r>
    </w:p>
  </w:endnote>
  <w:endnote w:type="continuationSeparator" w:id="0">
    <w:p w14:paraId="5AB294BC" w14:textId="77777777" w:rsidR="00AF58CD" w:rsidRDefault="00B13D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5760975"/>
      <w:docPartObj>
        <w:docPartGallery w:val="Page Numbers (Bottom of Page)"/>
        <w:docPartUnique/>
      </w:docPartObj>
    </w:sdtPr>
    <w:sdtEndPr>
      <w:rPr>
        <w:noProof/>
      </w:rPr>
    </w:sdtEndPr>
    <w:sdtContent>
      <w:p w14:paraId="0A69BF4F" w14:textId="57AEC714" w:rsidR="00BF4B0A" w:rsidRDefault="00B13D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43D93D" w14:textId="77777777" w:rsidR="00BF4B0A" w:rsidRDefault="00BF4B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93DA00" w14:textId="77777777" w:rsidR="00AF58CD" w:rsidRDefault="00B13DB2">
      <w:pPr>
        <w:spacing w:after="0" w:line="240" w:lineRule="auto"/>
      </w:pPr>
      <w:r>
        <w:separator/>
      </w:r>
    </w:p>
  </w:footnote>
  <w:footnote w:type="continuationSeparator" w:id="0">
    <w:p w14:paraId="6048EA15" w14:textId="77777777" w:rsidR="00AF58CD" w:rsidRDefault="00B13D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FBAC22D"/>
    <w:rsid w:val="00000C50"/>
    <w:rsid w:val="00002FA2"/>
    <w:rsid w:val="00011341"/>
    <w:rsid w:val="00014889"/>
    <w:rsid w:val="000318E2"/>
    <w:rsid w:val="00034FE5"/>
    <w:rsid w:val="00051CFF"/>
    <w:rsid w:val="000642F9"/>
    <w:rsid w:val="0007270A"/>
    <w:rsid w:val="00085A15"/>
    <w:rsid w:val="00095846"/>
    <w:rsid w:val="000B1992"/>
    <w:rsid w:val="000C62C8"/>
    <w:rsid w:val="000D3516"/>
    <w:rsid w:val="000E365E"/>
    <w:rsid w:val="000E7769"/>
    <w:rsid w:val="000F79C3"/>
    <w:rsid w:val="001067B7"/>
    <w:rsid w:val="00120C6C"/>
    <w:rsid w:val="00133C29"/>
    <w:rsid w:val="00155FEE"/>
    <w:rsid w:val="00156AB0"/>
    <w:rsid w:val="00156F92"/>
    <w:rsid w:val="00157C32"/>
    <w:rsid w:val="00165E5D"/>
    <w:rsid w:val="00170E87"/>
    <w:rsid w:val="00177A55"/>
    <w:rsid w:val="00180654"/>
    <w:rsid w:val="001A72C9"/>
    <w:rsid w:val="001B6D77"/>
    <w:rsid w:val="001C0CF2"/>
    <w:rsid w:val="001D477A"/>
    <w:rsid w:val="001D64FD"/>
    <w:rsid w:val="001E3B13"/>
    <w:rsid w:val="001E5379"/>
    <w:rsid w:val="001E7433"/>
    <w:rsid w:val="001F2649"/>
    <w:rsid w:val="001F3A3C"/>
    <w:rsid w:val="0022215E"/>
    <w:rsid w:val="00227872"/>
    <w:rsid w:val="00233F3B"/>
    <w:rsid w:val="00235F01"/>
    <w:rsid w:val="002506A5"/>
    <w:rsid w:val="00265CC9"/>
    <w:rsid w:val="0026786A"/>
    <w:rsid w:val="00274F75"/>
    <w:rsid w:val="002834D7"/>
    <w:rsid w:val="002974E3"/>
    <w:rsid w:val="00297D65"/>
    <w:rsid w:val="002B292B"/>
    <w:rsid w:val="002C5700"/>
    <w:rsid w:val="002F7070"/>
    <w:rsid w:val="00303F0B"/>
    <w:rsid w:val="0031564C"/>
    <w:rsid w:val="003164CE"/>
    <w:rsid w:val="00327DF5"/>
    <w:rsid w:val="00333EC2"/>
    <w:rsid w:val="00346D3C"/>
    <w:rsid w:val="00365BE3"/>
    <w:rsid w:val="0038663E"/>
    <w:rsid w:val="00396E2E"/>
    <w:rsid w:val="003A05EF"/>
    <w:rsid w:val="003B5ECC"/>
    <w:rsid w:val="003C06AF"/>
    <w:rsid w:val="003D4561"/>
    <w:rsid w:val="003E1D0F"/>
    <w:rsid w:val="003F0803"/>
    <w:rsid w:val="00401647"/>
    <w:rsid w:val="0040292C"/>
    <w:rsid w:val="004153F2"/>
    <w:rsid w:val="00422F61"/>
    <w:rsid w:val="00424065"/>
    <w:rsid w:val="00425A5E"/>
    <w:rsid w:val="0043602B"/>
    <w:rsid w:val="00440C6B"/>
    <w:rsid w:val="00454004"/>
    <w:rsid w:val="00463F01"/>
    <w:rsid w:val="0047774A"/>
    <w:rsid w:val="004851EC"/>
    <w:rsid w:val="004859B5"/>
    <w:rsid w:val="004A0AFD"/>
    <w:rsid w:val="004C6CE8"/>
    <w:rsid w:val="004D09F6"/>
    <w:rsid w:val="004D31C7"/>
    <w:rsid w:val="004D6A04"/>
    <w:rsid w:val="004F16C6"/>
    <w:rsid w:val="004F6D3B"/>
    <w:rsid w:val="00502539"/>
    <w:rsid w:val="005062DA"/>
    <w:rsid w:val="005234F9"/>
    <w:rsid w:val="00523A25"/>
    <w:rsid w:val="0052566B"/>
    <w:rsid w:val="00534038"/>
    <w:rsid w:val="00541A89"/>
    <w:rsid w:val="00544E49"/>
    <w:rsid w:val="00545189"/>
    <w:rsid w:val="00586442"/>
    <w:rsid w:val="005872D8"/>
    <w:rsid w:val="00590FE4"/>
    <w:rsid w:val="0059535E"/>
    <w:rsid w:val="005C4524"/>
    <w:rsid w:val="005D29C4"/>
    <w:rsid w:val="005E7449"/>
    <w:rsid w:val="00612198"/>
    <w:rsid w:val="00612A85"/>
    <w:rsid w:val="0064206B"/>
    <w:rsid w:val="0065068D"/>
    <w:rsid w:val="00666A2F"/>
    <w:rsid w:val="006723FF"/>
    <w:rsid w:val="006951F9"/>
    <w:rsid w:val="006A1567"/>
    <w:rsid w:val="006A7D8F"/>
    <w:rsid w:val="006C0B34"/>
    <w:rsid w:val="006C4D36"/>
    <w:rsid w:val="006E01CD"/>
    <w:rsid w:val="006E7518"/>
    <w:rsid w:val="006F007C"/>
    <w:rsid w:val="006F2384"/>
    <w:rsid w:val="006F2AEF"/>
    <w:rsid w:val="006F64FD"/>
    <w:rsid w:val="007116A4"/>
    <w:rsid w:val="00721D08"/>
    <w:rsid w:val="00744F1F"/>
    <w:rsid w:val="007468D5"/>
    <w:rsid w:val="00747452"/>
    <w:rsid w:val="0075369E"/>
    <w:rsid w:val="0075466A"/>
    <w:rsid w:val="0075516A"/>
    <w:rsid w:val="007608AD"/>
    <w:rsid w:val="00762A1D"/>
    <w:rsid w:val="00771082"/>
    <w:rsid w:val="00772B45"/>
    <w:rsid w:val="007841AE"/>
    <w:rsid w:val="007B4398"/>
    <w:rsid w:val="007D1921"/>
    <w:rsid w:val="007D19BD"/>
    <w:rsid w:val="007E2C4E"/>
    <w:rsid w:val="007E663F"/>
    <w:rsid w:val="00803F2F"/>
    <w:rsid w:val="00806904"/>
    <w:rsid w:val="0080CF2A"/>
    <w:rsid w:val="008149DA"/>
    <w:rsid w:val="00820AAC"/>
    <w:rsid w:val="0085340D"/>
    <w:rsid w:val="008577E1"/>
    <w:rsid w:val="00860137"/>
    <w:rsid w:val="0087026F"/>
    <w:rsid w:val="008923D2"/>
    <w:rsid w:val="008A1236"/>
    <w:rsid w:val="008C36EE"/>
    <w:rsid w:val="008E4CBB"/>
    <w:rsid w:val="008F7590"/>
    <w:rsid w:val="00909599"/>
    <w:rsid w:val="00913EFB"/>
    <w:rsid w:val="0094457B"/>
    <w:rsid w:val="00953D99"/>
    <w:rsid w:val="00960B5D"/>
    <w:rsid w:val="00960D96"/>
    <w:rsid w:val="009878EA"/>
    <w:rsid w:val="00993BCE"/>
    <w:rsid w:val="009A2FD1"/>
    <w:rsid w:val="009A556A"/>
    <w:rsid w:val="009C174D"/>
    <w:rsid w:val="009E23C8"/>
    <w:rsid w:val="009E7CF1"/>
    <w:rsid w:val="00A00876"/>
    <w:rsid w:val="00A031C7"/>
    <w:rsid w:val="00A037A3"/>
    <w:rsid w:val="00A167C5"/>
    <w:rsid w:val="00A2130F"/>
    <w:rsid w:val="00A36749"/>
    <w:rsid w:val="00A40CE7"/>
    <w:rsid w:val="00A4609B"/>
    <w:rsid w:val="00A50C2B"/>
    <w:rsid w:val="00A51722"/>
    <w:rsid w:val="00A54118"/>
    <w:rsid w:val="00A71BEF"/>
    <w:rsid w:val="00AA28FD"/>
    <w:rsid w:val="00AC06AD"/>
    <w:rsid w:val="00AD3D90"/>
    <w:rsid w:val="00AE06E6"/>
    <w:rsid w:val="00AF58CD"/>
    <w:rsid w:val="00B00022"/>
    <w:rsid w:val="00B134C5"/>
    <w:rsid w:val="00B13DB2"/>
    <w:rsid w:val="00B359EB"/>
    <w:rsid w:val="00B4232D"/>
    <w:rsid w:val="00B44CF4"/>
    <w:rsid w:val="00B536A1"/>
    <w:rsid w:val="00B73A36"/>
    <w:rsid w:val="00B8415C"/>
    <w:rsid w:val="00B92715"/>
    <w:rsid w:val="00B97AF2"/>
    <w:rsid w:val="00BA2AB5"/>
    <w:rsid w:val="00BD4EF7"/>
    <w:rsid w:val="00BD5629"/>
    <w:rsid w:val="00BD64A6"/>
    <w:rsid w:val="00BE4299"/>
    <w:rsid w:val="00BF01C7"/>
    <w:rsid w:val="00BF3217"/>
    <w:rsid w:val="00BF4B0A"/>
    <w:rsid w:val="00C00649"/>
    <w:rsid w:val="00C02CD7"/>
    <w:rsid w:val="00C03467"/>
    <w:rsid w:val="00C155C4"/>
    <w:rsid w:val="00C20D33"/>
    <w:rsid w:val="00C32AD9"/>
    <w:rsid w:val="00C33EEB"/>
    <w:rsid w:val="00C5786E"/>
    <w:rsid w:val="00C6455F"/>
    <w:rsid w:val="00C73B46"/>
    <w:rsid w:val="00C85930"/>
    <w:rsid w:val="00C9196D"/>
    <w:rsid w:val="00C96B1F"/>
    <w:rsid w:val="00CA19AB"/>
    <w:rsid w:val="00CE63C7"/>
    <w:rsid w:val="00CF748F"/>
    <w:rsid w:val="00D03E89"/>
    <w:rsid w:val="00D1518C"/>
    <w:rsid w:val="00D17B1E"/>
    <w:rsid w:val="00D221F3"/>
    <w:rsid w:val="00D277C3"/>
    <w:rsid w:val="00D31823"/>
    <w:rsid w:val="00D467B9"/>
    <w:rsid w:val="00D666A1"/>
    <w:rsid w:val="00D709B9"/>
    <w:rsid w:val="00D74A9B"/>
    <w:rsid w:val="00D90C4C"/>
    <w:rsid w:val="00D93C7A"/>
    <w:rsid w:val="00D947F6"/>
    <w:rsid w:val="00D9782D"/>
    <w:rsid w:val="00DA6261"/>
    <w:rsid w:val="00DC016D"/>
    <w:rsid w:val="00DC63DC"/>
    <w:rsid w:val="00DD09F5"/>
    <w:rsid w:val="00DE20E4"/>
    <w:rsid w:val="00DF5CAA"/>
    <w:rsid w:val="00E0007F"/>
    <w:rsid w:val="00E01007"/>
    <w:rsid w:val="00E2472B"/>
    <w:rsid w:val="00E35E81"/>
    <w:rsid w:val="00E43874"/>
    <w:rsid w:val="00E4709C"/>
    <w:rsid w:val="00E52402"/>
    <w:rsid w:val="00E5741B"/>
    <w:rsid w:val="00E65B6F"/>
    <w:rsid w:val="00E90044"/>
    <w:rsid w:val="00EA5434"/>
    <w:rsid w:val="00EA6955"/>
    <w:rsid w:val="00EA6C86"/>
    <w:rsid w:val="00EB35AA"/>
    <w:rsid w:val="00EB7A51"/>
    <w:rsid w:val="00ED1FB8"/>
    <w:rsid w:val="00ED42F1"/>
    <w:rsid w:val="00EF0149"/>
    <w:rsid w:val="00F00C41"/>
    <w:rsid w:val="00F167E5"/>
    <w:rsid w:val="00F201CE"/>
    <w:rsid w:val="00F22F1A"/>
    <w:rsid w:val="00F33D26"/>
    <w:rsid w:val="00F4496C"/>
    <w:rsid w:val="00F44DF9"/>
    <w:rsid w:val="00F51A76"/>
    <w:rsid w:val="00F65466"/>
    <w:rsid w:val="00F723DB"/>
    <w:rsid w:val="00F755FD"/>
    <w:rsid w:val="00F92F69"/>
    <w:rsid w:val="00F97BCC"/>
    <w:rsid w:val="00FB3DEE"/>
    <w:rsid w:val="00FC0769"/>
    <w:rsid w:val="00FC14E4"/>
    <w:rsid w:val="016DA437"/>
    <w:rsid w:val="023E5944"/>
    <w:rsid w:val="0255FC53"/>
    <w:rsid w:val="03178397"/>
    <w:rsid w:val="049910D0"/>
    <w:rsid w:val="05A67C76"/>
    <w:rsid w:val="05F35FF0"/>
    <w:rsid w:val="08CC58B4"/>
    <w:rsid w:val="0E9CCCE6"/>
    <w:rsid w:val="11E8FD13"/>
    <w:rsid w:val="1834679D"/>
    <w:rsid w:val="1A854A8B"/>
    <w:rsid w:val="1D30C3D3"/>
    <w:rsid w:val="1E4DFF65"/>
    <w:rsid w:val="1F5E3346"/>
    <w:rsid w:val="221B319E"/>
    <w:rsid w:val="22EC4BCD"/>
    <w:rsid w:val="25476043"/>
    <w:rsid w:val="26E43D86"/>
    <w:rsid w:val="280E675B"/>
    <w:rsid w:val="2ABBDBE7"/>
    <w:rsid w:val="2AD7F29B"/>
    <w:rsid w:val="2DE44929"/>
    <w:rsid w:val="2E6FD11B"/>
    <w:rsid w:val="2EE85E66"/>
    <w:rsid w:val="305D8AD2"/>
    <w:rsid w:val="3349760F"/>
    <w:rsid w:val="3404B774"/>
    <w:rsid w:val="3606C380"/>
    <w:rsid w:val="36215A51"/>
    <w:rsid w:val="364CC59F"/>
    <w:rsid w:val="365F05CA"/>
    <w:rsid w:val="375AEF76"/>
    <w:rsid w:val="37A293E1"/>
    <w:rsid w:val="38A8B43F"/>
    <w:rsid w:val="38F6BFD7"/>
    <w:rsid w:val="393E6442"/>
    <w:rsid w:val="39D108F4"/>
    <w:rsid w:val="3B201E4A"/>
    <w:rsid w:val="4414006F"/>
    <w:rsid w:val="469F2821"/>
    <w:rsid w:val="478C5139"/>
    <w:rsid w:val="48C0D40D"/>
    <w:rsid w:val="496204EE"/>
    <w:rsid w:val="4AB64999"/>
    <w:rsid w:val="4CF3410C"/>
    <w:rsid w:val="4D815A35"/>
    <w:rsid w:val="4E0E1D1A"/>
    <w:rsid w:val="5160D9B2"/>
    <w:rsid w:val="5485FFDC"/>
    <w:rsid w:val="5575EA76"/>
    <w:rsid w:val="560479FB"/>
    <w:rsid w:val="56C6013F"/>
    <w:rsid w:val="589B1D5E"/>
    <w:rsid w:val="5AC33585"/>
    <w:rsid w:val="5B554FA7"/>
    <w:rsid w:val="5B72D7D5"/>
    <w:rsid w:val="5D24357B"/>
    <w:rsid w:val="5EB7EAC7"/>
    <w:rsid w:val="661AEF3E"/>
    <w:rsid w:val="69643B11"/>
    <w:rsid w:val="6D461941"/>
    <w:rsid w:val="6D62854D"/>
    <w:rsid w:val="6ED5FC17"/>
    <w:rsid w:val="6FBAC22D"/>
    <w:rsid w:val="736328B3"/>
    <w:rsid w:val="769AC975"/>
    <w:rsid w:val="7AC4B83B"/>
    <w:rsid w:val="7B81C744"/>
    <w:rsid w:val="7C0841B8"/>
    <w:rsid w:val="7C1954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AC22D"/>
  <w15:chartTrackingRefBased/>
  <w15:docId w15:val="{47F09BB0-E14E-420F-880F-4689DDAF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153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429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4299"/>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153F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95846"/>
    <w:pPr>
      <w:outlineLvl w:val="9"/>
    </w:pPr>
  </w:style>
  <w:style w:type="paragraph" w:styleId="TOC1">
    <w:name w:val="toc 1"/>
    <w:basedOn w:val="Normal"/>
    <w:next w:val="Normal"/>
    <w:autoRedefine/>
    <w:uiPriority w:val="39"/>
    <w:unhideWhenUsed/>
    <w:rsid w:val="00095846"/>
    <w:pPr>
      <w:spacing w:after="100"/>
    </w:pPr>
  </w:style>
  <w:style w:type="paragraph" w:styleId="TOC2">
    <w:name w:val="toc 2"/>
    <w:basedOn w:val="Normal"/>
    <w:next w:val="Normal"/>
    <w:autoRedefine/>
    <w:uiPriority w:val="39"/>
    <w:unhideWhenUsed/>
    <w:rsid w:val="00095846"/>
    <w:pPr>
      <w:spacing w:after="100"/>
      <w:ind w:left="220"/>
    </w:pPr>
  </w:style>
  <w:style w:type="character" w:styleId="Hyperlink">
    <w:name w:val="Hyperlink"/>
    <w:basedOn w:val="DefaultParagraphFont"/>
    <w:uiPriority w:val="99"/>
    <w:unhideWhenUsed/>
    <w:rsid w:val="00095846"/>
    <w:rPr>
      <w:color w:val="0563C1" w:themeColor="hyperlink"/>
      <w:u w:val="single"/>
    </w:rPr>
  </w:style>
  <w:style w:type="paragraph" w:styleId="Header">
    <w:name w:val="header"/>
    <w:basedOn w:val="Normal"/>
    <w:link w:val="HeaderChar"/>
    <w:uiPriority w:val="99"/>
    <w:unhideWhenUsed/>
    <w:rsid w:val="00BF4B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4B0A"/>
  </w:style>
  <w:style w:type="paragraph" w:styleId="Footer">
    <w:name w:val="footer"/>
    <w:basedOn w:val="Normal"/>
    <w:link w:val="FooterChar"/>
    <w:uiPriority w:val="99"/>
    <w:unhideWhenUsed/>
    <w:rsid w:val="00BF4B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4B0A"/>
  </w:style>
  <w:style w:type="character" w:customStyle="1" w:styleId="authors">
    <w:name w:val="authors"/>
    <w:basedOn w:val="DefaultParagraphFont"/>
    <w:rsid w:val="00D90C4C"/>
  </w:style>
  <w:style w:type="character" w:customStyle="1" w:styleId="ref-journal">
    <w:name w:val="ref-journal"/>
    <w:basedOn w:val="DefaultParagraphFont"/>
    <w:rsid w:val="001F3A3C"/>
  </w:style>
  <w:style w:type="character" w:customStyle="1" w:styleId="arttitle">
    <w:name w:val="art_title"/>
    <w:basedOn w:val="DefaultParagraphFont"/>
    <w:rsid w:val="00D90C4C"/>
  </w:style>
  <w:style w:type="character" w:customStyle="1" w:styleId="serialtitle">
    <w:name w:val="serial_title"/>
    <w:basedOn w:val="DefaultParagraphFont"/>
    <w:rsid w:val="00D90C4C"/>
  </w:style>
  <w:style w:type="character" w:customStyle="1" w:styleId="volumeissue">
    <w:name w:val="volume_issue"/>
    <w:basedOn w:val="DefaultParagraphFont"/>
    <w:rsid w:val="00D90C4C"/>
  </w:style>
  <w:style w:type="character" w:customStyle="1" w:styleId="pagerange">
    <w:name w:val="page_range"/>
    <w:basedOn w:val="DefaultParagraphFont"/>
    <w:rsid w:val="00D90C4C"/>
  </w:style>
  <w:style w:type="character" w:customStyle="1" w:styleId="Date1">
    <w:name w:val="Date1"/>
    <w:basedOn w:val="DefaultParagraphFont"/>
    <w:rsid w:val="00011341"/>
  </w:style>
  <w:style w:type="character" w:customStyle="1" w:styleId="ref-vol">
    <w:name w:val="ref-vol"/>
    <w:basedOn w:val="DefaultParagraphFont"/>
    <w:rsid w:val="001F3A3C"/>
  </w:style>
  <w:style w:type="character" w:styleId="Strong">
    <w:name w:val="Strong"/>
    <w:basedOn w:val="DefaultParagraphFont"/>
    <w:uiPriority w:val="22"/>
    <w:qFormat/>
    <w:rsid w:val="005C4524"/>
    <w:rPr>
      <w:b/>
      <w:bCs/>
    </w:rPr>
  </w:style>
  <w:style w:type="character" w:customStyle="1" w:styleId="referencesyear">
    <w:name w:val="references__year"/>
    <w:basedOn w:val="DefaultParagraphFont"/>
    <w:rsid w:val="005C45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1" ma:contentTypeDescription="Create a new document." ma:contentTypeScope="" ma:versionID="ad5ef1d5f25f7a5076e7c2ba2f6c5033">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f1e720efeff12986cef8b7cbff99cdeb"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373779-C2A1-433B-BD62-2DC6B899F1C5}">
  <ds:schemaRefs>
    <ds:schemaRef ds:uri="http://schemas.microsoft.com/sharepoint/v3/contenttype/forms"/>
  </ds:schemaRefs>
</ds:datastoreItem>
</file>

<file path=customXml/itemProps2.xml><?xml version="1.0" encoding="utf-8"?>
<ds:datastoreItem xmlns:ds="http://schemas.openxmlformats.org/officeDocument/2006/customXml" ds:itemID="{498949DB-4EF0-438D-8331-28F8265E1643}">
  <ds:schemaRefs>
    <ds:schemaRef ds:uri="http://schemas.microsoft.com/office/2006/metadata/properties"/>
    <ds:schemaRef ds:uri="http://purl.org/dc/elements/1.1/"/>
    <ds:schemaRef ds:uri="http://purl.org/dc/terms/"/>
    <ds:schemaRef ds:uri="http://schemas.openxmlformats.org/package/2006/metadata/core-properties"/>
    <ds:schemaRef ds:uri="http://purl.org/dc/dcmitype/"/>
    <ds:schemaRef ds:uri="46b8f10f-f56e-4e87-af4a-2384ac144562"/>
    <ds:schemaRef ds:uri="http://schemas.microsoft.com/office/2006/documentManagement/types"/>
    <ds:schemaRef ds:uri="http://schemas.microsoft.com/office/infopath/2007/PartnerControls"/>
    <ds:schemaRef ds:uri="921765a0-fcf6-47d1-8ac4-5d670786d758"/>
    <ds:schemaRef ds:uri="http://www.w3.org/XML/1998/namespace"/>
  </ds:schemaRefs>
</ds:datastoreItem>
</file>

<file path=customXml/itemProps3.xml><?xml version="1.0" encoding="utf-8"?>
<ds:datastoreItem xmlns:ds="http://schemas.openxmlformats.org/officeDocument/2006/customXml" ds:itemID="{6B075094-55B0-4E7C-9221-BBD80F496E45}">
  <ds:schemaRefs>
    <ds:schemaRef ds:uri="http://schemas.openxmlformats.org/officeDocument/2006/bibliography"/>
  </ds:schemaRefs>
</ds:datastoreItem>
</file>

<file path=customXml/itemProps4.xml><?xml version="1.0" encoding="utf-8"?>
<ds:datastoreItem xmlns:ds="http://schemas.openxmlformats.org/officeDocument/2006/customXml" ds:itemID="{E6D0410F-99DC-45C8-A5BD-3841CD51E3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3602</Words>
  <Characters>20538</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Lusharnia Gordon (1905474)</dc:creator>
  <cp:lastModifiedBy>Lusharnia Gordon (1905474)</cp:lastModifiedBy>
  <cp:revision>2</cp:revision>
  <dcterms:created xsi:type="dcterms:W3CDTF">2021-07-23T11:22:00Z</dcterms:created>
  <dcterms:modified xsi:type="dcterms:W3CDTF">2021-07-23T11:22:00Z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