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0FA2D86" w14:textId="77777777" w:rsidR="00DD1539" w:rsidRDefault="00DD1539" w:rsidP="76BC834E">
      <w:pPr>
        <w:pBdr>
          <w:top w:val="single" w:sz="6" w:space="1" w:color="FFFFFF"/>
          <w:left w:val="single" w:sz="6" w:space="1" w:color="FFFFFF"/>
          <w:bottom w:val="single" w:sz="6" w:space="1" w:color="FFFFFF"/>
          <w:right w:val="single" w:sz="6" w:space="1" w:color="FFFFFF"/>
          <w:between w:val="single" w:sz="6" w:space="1" w:color="FFFFFF"/>
        </w:pBdr>
        <w:rPr>
          <w:rFonts w:ascii="Arial" w:hAnsi="Arial" w:cs="Arial"/>
          <w:b/>
          <w:bCs/>
          <w:color w:val="000000" w:themeColor="text1"/>
          <w:sz w:val="28"/>
          <w:szCs w:val="28"/>
          <w:u w:val="single"/>
          <w:lang w:val="en-GB"/>
        </w:rPr>
      </w:pPr>
    </w:p>
    <w:p w14:paraId="2196364B" w14:textId="77777777" w:rsidR="00DD1539" w:rsidRPr="00A85BFE" w:rsidRDefault="00DD1539" w:rsidP="00DD1539">
      <w:pPr>
        <w:pStyle w:val="Header"/>
        <w:jc w:val="right"/>
        <w:rPr>
          <w:rFonts w:ascii="Arial" w:hAnsi="Arial" w:cs="Arial"/>
          <w:b/>
          <w:bCs/>
          <w:sz w:val="28"/>
          <w:szCs w:val="28"/>
        </w:rPr>
      </w:pPr>
      <w:r w:rsidRPr="00A406E5">
        <w:rPr>
          <w:rFonts w:ascii="Arial" w:hAnsi="Arial" w:cs="Arial"/>
          <w:noProof/>
          <w:lang w:val="en-US"/>
        </w:rPr>
        <w:drawing>
          <wp:anchor distT="0" distB="0" distL="114300" distR="114300" simplePos="0" relativeHeight="251659264" behindDoc="0" locked="0" layoutInCell="1" allowOverlap="1" wp14:anchorId="0C9D7DA5" wp14:editId="10E9CE2E">
            <wp:simplePos x="0" y="0"/>
            <wp:positionH relativeFrom="column">
              <wp:posOffset>57150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14:paraId="1AADAAE6" w14:textId="77777777" w:rsidR="00DD1539" w:rsidRPr="00A406E5" w:rsidRDefault="00DD1539" w:rsidP="00DD1539">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8"/>
      </w:tblGrid>
      <w:tr w:rsidR="00DD1539" w:rsidRPr="00A406E5" w14:paraId="7AEAB804" w14:textId="77777777" w:rsidTr="00722B94">
        <w:tc>
          <w:tcPr>
            <w:tcW w:w="9922" w:type="dxa"/>
            <w:shd w:val="clear" w:color="auto" w:fill="C0C0C0"/>
          </w:tcPr>
          <w:p w14:paraId="1381F041" w14:textId="77777777" w:rsidR="00DD1539" w:rsidRPr="00A406E5" w:rsidRDefault="00DD1539" w:rsidP="00722B94">
            <w:pPr>
              <w:pStyle w:val="Heading4"/>
              <w:rPr>
                <w:rFonts w:ascii="Arial" w:hAnsi="Arial" w:cs="Arial"/>
                <w:b/>
                <w:bCs/>
              </w:rPr>
            </w:pPr>
            <w:r w:rsidRPr="6D4D0207">
              <w:rPr>
                <w:rFonts w:ascii="Arial" w:hAnsi="Arial" w:cs="Arial"/>
                <w:b/>
                <w:bCs/>
              </w:rPr>
              <w:t xml:space="preserve">LEVEL 6 ASSESSMENT SPECIFICATION </w:t>
            </w:r>
          </w:p>
        </w:tc>
      </w:tr>
    </w:tbl>
    <w:p w14:paraId="19A25975" w14:textId="77777777" w:rsidR="00DD1539" w:rsidRPr="00A406E5" w:rsidRDefault="00DD1539" w:rsidP="00DD1539">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D1539" w:rsidRPr="00A406E5" w14:paraId="736022C1" w14:textId="77777777" w:rsidTr="00722B94">
        <w:tc>
          <w:tcPr>
            <w:tcW w:w="2093" w:type="dxa"/>
            <w:shd w:val="clear" w:color="auto" w:fill="auto"/>
          </w:tcPr>
          <w:p w14:paraId="044E957B" w14:textId="77777777" w:rsidR="00DD1539" w:rsidRPr="00A406E5" w:rsidRDefault="00DD1539" w:rsidP="00722B94">
            <w:pPr>
              <w:spacing w:before="120" w:after="120"/>
              <w:jc w:val="both"/>
              <w:rPr>
                <w:rFonts w:ascii="Arial" w:hAnsi="Arial" w:cs="Arial"/>
                <w:b/>
                <w:bCs/>
                <w:sz w:val="22"/>
                <w:szCs w:val="22"/>
              </w:rPr>
            </w:pPr>
            <w:r w:rsidRPr="6D4D0207">
              <w:rPr>
                <w:rFonts w:ascii="Arial" w:hAnsi="Arial" w:cs="Arial"/>
                <w:b/>
                <w:bCs/>
                <w:sz w:val="22"/>
                <w:szCs w:val="22"/>
              </w:rPr>
              <w:t>Student name:</w:t>
            </w:r>
          </w:p>
        </w:tc>
        <w:tc>
          <w:tcPr>
            <w:tcW w:w="3293" w:type="dxa"/>
          </w:tcPr>
          <w:p w14:paraId="55C93718" w14:textId="77777777" w:rsidR="00DD1539" w:rsidRPr="00A406E5" w:rsidRDefault="00DD1539" w:rsidP="00722B94">
            <w:pPr>
              <w:spacing w:before="120" w:after="120"/>
              <w:jc w:val="both"/>
              <w:rPr>
                <w:rFonts w:ascii="Arial" w:hAnsi="Arial" w:cs="Arial"/>
                <w:b/>
                <w:sz w:val="22"/>
                <w:szCs w:val="22"/>
              </w:rPr>
            </w:pPr>
            <w:r>
              <w:rPr>
                <w:rFonts w:ascii="Arial" w:hAnsi="Arial" w:cs="Arial"/>
                <w:b/>
                <w:sz w:val="22"/>
                <w:szCs w:val="22"/>
              </w:rPr>
              <w:t>Nicole Watkins</w:t>
            </w:r>
          </w:p>
        </w:tc>
        <w:tc>
          <w:tcPr>
            <w:tcW w:w="2268" w:type="dxa"/>
            <w:shd w:val="clear" w:color="auto" w:fill="D9D9D9" w:themeFill="background1" w:themeFillShade="D9"/>
          </w:tcPr>
          <w:p w14:paraId="23538264" w14:textId="77777777" w:rsidR="00DD1539" w:rsidRPr="00A406E5" w:rsidRDefault="00DD1539" w:rsidP="00722B94">
            <w:pPr>
              <w:spacing w:before="120" w:after="120"/>
              <w:jc w:val="both"/>
              <w:rPr>
                <w:rFonts w:ascii="Arial" w:hAnsi="Arial" w:cs="Arial"/>
                <w:b/>
                <w:bCs/>
                <w:sz w:val="22"/>
                <w:szCs w:val="22"/>
              </w:rPr>
            </w:pPr>
            <w:r w:rsidRPr="6D4D0207">
              <w:rPr>
                <w:rFonts w:ascii="Arial" w:hAnsi="Arial" w:cs="Arial"/>
                <w:b/>
                <w:bCs/>
                <w:sz w:val="22"/>
                <w:szCs w:val="22"/>
              </w:rPr>
              <w:t>Student ID number:</w:t>
            </w:r>
          </w:p>
        </w:tc>
        <w:tc>
          <w:tcPr>
            <w:tcW w:w="2268" w:type="dxa"/>
          </w:tcPr>
          <w:p w14:paraId="55BDF4AB" w14:textId="77777777" w:rsidR="00DD1539" w:rsidRPr="00A406E5" w:rsidRDefault="00DD1539" w:rsidP="00722B94">
            <w:pPr>
              <w:spacing w:before="120" w:after="120"/>
              <w:jc w:val="both"/>
              <w:rPr>
                <w:rFonts w:ascii="Arial" w:hAnsi="Arial" w:cs="Arial"/>
                <w:b/>
                <w:sz w:val="22"/>
                <w:szCs w:val="22"/>
              </w:rPr>
            </w:pPr>
            <w:r>
              <w:rPr>
                <w:rFonts w:ascii="Arial" w:hAnsi="Arial" w:cs="Arial"/>
                <w:b/>
                <w:sz w:val="22"/>
                <w:szCs w:val="22"/>
              </w:rPr>
              <w:t>P138657</w:t>
            </w:r>
          </w:p>
        </w:tc>
      </w:tr>
      <w:tr w:rsidR="00DD1539" w:rsidRPr="00A406E5" w14:paraId="3B51CE20" w14:textId="77777777" w:rsidTr="00722B94">
        <w:tc>
          <w:tcPr>
            <w:tcW w:w="2093" w:type="dxa"/>
            <w:shd w:val="clear" w:color="auto" w:fill="auto"/>
          </w:tcPr>
          <w:p w14:paraId="4A222FC3" w14:textId="77777777" w:rsidR="00DD1539" w:rsidRPr="00A406E5" w:rsidRDefault="00DD1539" w:rsidP="00722B94">
            <w:pPr>
              <w:spacing w:before="120" w:after="120"/>
              <w:jc w:val="both"/>
              <w:rPr>
                <w:rFonts w:ascii="Arial" w:hAnsi="Arial" w:cs="Arial"/>
                <w:b/>
                <w:bCs/>
                <w:sz w:val="22"/>
                <w:szCs w:val="22"/>
              </w:rPr>
            </w:pPr>
            <w:r w:rsidRPr="6D4D0207">
              <w:rPr>
                <w:rFonts w:ascii="Arial" w:hAnsi="Arial" w:cs="Arial"/>
                <w:b/>
                <w:bCs/>
                <w:sz w:val="22"/>
                <w:szCs w:val="22"/>
              </w:rPr>
              <w:t>Programme:</w:t>
            </w:r>
          </w:p>
        </w:tc>
        <w:tc>
          <w:tcPr>
            <w:tcW w:w="7829" w:type="dxa"/>
            <w:gridSpan w:val="3"/>
          </w:tcPr>
          <w:p w14:paraId="1C8F2A2D" w14:textId="77777777" w:rsidR="00DD1539" w:rsidRPr="00A406E5" w:rsidRDefault="00DD1539" w:rsidP="00722B94">
            <w:pPr>
              <w:spacing w:before="120" w:after="120"/>
              <w:jc w:val="both"/>
              <w:rPr>
                <w:rFonts w:ascii="Arial" w:hAnsi="Arial" w:cs="Arial"/>
                <w:b/>
                <w:sz w:val="22"/>
                <w:szCs w:val="22"/>
              </w:rPr>
            </w:pPr>
            <w:r>
              <w:rPr>
                <w:rFonts w:ascii="Arial" w:hAnsi="Arial" w:cs="Arial"/>
                <w:b/>
                <w:sz w:val="22"/>
                <w:szCs w:val="22"/>
              </w:rPr>
              <w:t>Secondary PGCE</w:t>
            </w:r>
          </w:p>
        </w:tc>
      </w:tr>
      <w:tr w:rsidR="00DD1539" w:rsidRPr="00A406E5" w14:paraId="73CD8DE4" w14:textId="77777777" w:rsidTr="00722B94">
        <w:tc>
          <w:tcPr>
            <w:tcW w:w="2093" w:type="dxa"/>
            <w:shd w:val="clear" w:color="auto" w:fill="auto"/>
          </w:tcPr>
          <w:p w14:paraId="4C5D69EE" w14:textId="77777777" w:rsidR="00DD1539" w:rsidRPr="00A406E5" w:rsidRDefault="00DD1539" w:rsidP="00722B94">
            <w:pPr>
              <w:spacing w:before="120" w:after="120"/>
              <w:jc w:val="both"/>
              <w:rPr>
                <w:rFonts w:ascii="Arial" w:hAnsi="Arial" w:cs="Arial"/>
                <w:b/>
                <w:bCs/>
                <w:sz w:val="22"/>
                <w:szCs w:val="22"/>
              </w:rPr>
            </w:pPr>
            <w:r w:rsidRPr="6D4D0207">
              <w:rPr>
                <w:rFonts w:ascii="Arial" w:hAnsi="Arial" w:cs="Arial"/>
                <w:b/>
                <w:bCs/>
                <w:sz w:val="22"/>
                <w:szCs w:val="22"/>
              </w:rPr>
              <w:t>Module:</w:t>
            </w:r>
          </w:p>
        </w:tc>
        <w:tc>
          <w:tcPr>
            <w:tcW w:w="7829" w:type="dxa"/>
            <w:gridSpan w:val="3"/>
            <w:shd w:val="clear" w:color="auto" w:fill="auto"/>
          </w:tcPr>
          <w:p w14:paraId="36B5B42A" w14:textId="77777777" w:rsidR="00DD1539" w:rsidRPr="00A406E5" w:rsidRDefault="00DD1539" w:rsidP="00722B94">
            <w:pPr>
              <w:spacing w:before="120" w:after="120"/>
              <w:jc w:val="both"/>
              <w:rPr>
                <w:rFonts w:ascii="Arial" w:hAnsi="Arial" w:cs="Arial"/>
                <w:b/>
                <w:sz w:val="22"/>
                <w:szCs w:val="22"/>
              </w:rPr>
            </w:pPr>
            <w:r>
              <w:rPr>
                <w:rFonts w:ascii="Arial" w:hAnsi="Arial" w:cs="Arial"/>
                <w:b/>
                <w:sz w:val="22"/>
                <w:szCs w:val="22"/>
              </w:rPr>
              <w:t xml:space="preserve">Principles of Teaching, Learning and Pedagogy in the Secondary Sector </w:t>
            </w:r>
          </w:p>
        </w:tc>
      </w:tr>
      <w:tr w:rsidR="00DD1539" w:rsidRPr="00A406E5" w14:paraId="2B799792" w14:textId="77777777" w:rsidTr="00722B94">
        <w:tc>
          <w:tcPr>
            <w:tcW w:w="2093" w:type="dxa"/>
            <w:shd w:val="clear" w:color="auto" w:fill="auto"/>
          </w:tcPr>
          <w:p w14:paraId="2FC94D7A" w14:textId="77777777" w:rsidR="00DD1539" w:rsidRPr="00A406E5" w:rsidRDefault="00DD1539" w:rsidP="00722B94">
            <w:pPr>
              <w:spacing w:before="120" w:after="120"/>
              <w:jc w:val="both"/>
              <w:rPr>
                <w:rFonts w:ascii="Arial" w:hAnsi="Arial" w:cs="Arial"/>
                <w:b/>
                <w:bCs/>
                <w:sz w:val="22"/>
                <w:szCs w:val="22"/>
              </w:rPr>
            </w:pPr>
            <w:r w:rsidRPr="6D4D0207">
              <w:rPr>
                <w:rFonts w:ascii="Arial" w:hAnsi="Arial" w:cs="Arial"/>
                <w:b/>
                <w:bCs/>
                <w:sz w:val="22"/>
                <w:szCs w:val="22"/>
              </w:rPr>
              <w:t>Module code:</w:t>
            </w:r>
          </w:p>
        </w:tc>
        <w:tc>
          <w:tcPr>
            <w:tcW w:w="3293" w:type="dxa"/>
          </w:tcPr>
          <w:p w14:paraId="58AE1FA7" w14:textId="77777777" w:rsidR="00DD1539" w:rsidRPr="00A406E5" w:rsidRDefault="00DD1539" w:rsidP="00722B94">
            <w:pPr>
              <w:spacing w:before="120" w:after="120"/>
              <w:jc w:val="both"/>
              <w:rPr>
                <w:rFonts w:ascii="Arial" w:hAnsi="Arial" w:cs="Arial"/>
                <w:b/>
                <w:sz w:val="22"/>
                <w:szCs w:val="22"/>
              </w:rPr>
            </w:pPr>
            <w:r>
              <w:rPr>
                <w:rFonts w:ascii="Arial" w:hAnsi="Arial" w:cs="Arial"/>
                <w:b/>
                <w:sz w:val="22"/>
                <w:szCs w:val="22"/>
              </w:rPr>
              <w:t>ECSP6001</w:t>
            </w:r>
          </w:p>
        </w:tc>
        <w:tc>
          <w:tcPr>
            <w:tcW w:w="2268" w:type="dxa"/>
            <w:shd w:val="clear" w:color="auto" w:fill="D9D9D9" w:themeFill="background1" w:themeFillShade="D9"/>
          </w:tcPr>
          <w:p w14:paraId="2B013DCF" w14:textId="77777777" w:rsidR="00DD1539" w:rsidRPr="004D5E9B" w:rsidRDefault="00DD1539" w:rsidP="00722B94">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69ACF681" w14:textId="77777777" w:rsidR="00DD1539" w:rsidRPr="00A406E5" w:rsidRDefault="00DD1539" w:rsidP="00722B94">
            <w:pPr>
              <w:spacing w:before="120" w:after="120"/>
              <w:jc w:val="both"/>
              <w:rPr>
                <w:rFonts w:ascii="Arial" w:hAnsi="Arial" w:cs="Arial"/>
                <w:b/>
                <w:sz w:val="22"/>
                <w:szCs w:val="22"/>
              </w:rPr>
            </w:pPr>
            <w:r>
              <w:rPr>
                <w:rFonts w:ascii="Arial" w:hAnsi="Arial" w:cs="Arial"/>
                <w:b/>
                <w:sz w:val="22"/>
                <w:szCs w:val="22"/>
              </w:rPr>
              <w:t>50%</w:t>
            </w:r>
          </w:p>
        </w:tc>
      </w:tr>
      <w:tr w:rsidR="00DD1539" w:rsidRPr="00A406E5" w14:paraId="15082103" w14:textId="77777777" w:rsidTr="00722B94">
        <w:tc>
          <w:tcPr>
            <w:tcW w:w="2093" w:type="dxa"/>
            <w:shd w:val="clear" w:color="auto" w:fill="auto"/>
          </w:tcPr>
          <w:p w14:paraId="72B8744F" w14:textId="77777777" w:rsidR="00DD1539" w:rsidRPr="00A406E5" w:rsidRDefault="00DD1539" w:rsidP="00722B94">
            <w:pPr>
              <w:spacing w:before="120" w:after="120"/>
              <w:jc w:val="both"/>
              <w:rPr>
                <w:rFonts w:ascii="Arial" w:hAnsi="Arial" w:cs="Arial"/>
                <w:b/>
                <w:bCs/>
                <w:sz w:val="22"/>
                <w:szCs w:val="22"/>
              </w:rPr>
            </w:pPr>
            <w:r w:rsidRPr="6D4D0207">
              <w:rPr>
                <w:rFonts w:ascii="Arial" w:hAnsi="Arial" w:cs="Arial"/>
                <w:b/>
                <w:bCs/>
                <w:sz w:val="22"/>
                <w:szCs w:val="22"/>
              </w:rPr>
              <w:t>Lecturer:</w:t>
            </w:r>
          </w:p>
        </w:tc>
        <w:tc>
          <w:tcPr>
            <w:tcW w:w="3293" w:type="dxa"/>
          </w:tcPr>
          <w:p w14:paraId="2952E45A" w14:textId="77777777" w:rsidR="00DD1539" w:rsidRPr="00A406E5" w:rsidRDefault="00DD1539" w:rsidP="00722B94">
            <w:pPr>
              <w:spacing w:before="120" w:after="120"/>
              <w:jc w:val="both"/>
              <w:rPr>
                <w:rFonts w:ascii="Arial" w:hAnsi="Arial" w:cs="Arial"/>
                <w:b/>
                <w:sz w:val="22"/>
                <w:szCs w:val="22"/>
              </w:rPr>
            </w:pPr>
            <w:r>
              <w:rPr>
                <w:rFonts w:ascii="Arial" w:hAnsi="Arial" w:cs="Arial"/>
                <w:b/>
                <w:sz w:val="22"/>
                <w:szCs w:val="22"/>
              </w:rPr>
              <w:t xml:space="preserve">Alison S Evans </w:t>
            </w:r>
          </w:p>
        </w:tc>
        <w:tc>
          <w:tcPr>
            <w:tcW w:w="2268" w:type="dxa"/>
            <w:shd w:val="clear" w:color="auto" w:fill="D9D9D9" w:themeFill="background1" w:themeFillShade="D9"/>
          </w:tcPr>
          <w:p w14:paraId="6C0F08AA" w14:textId="77777777" w:rsidR="00DD1539" w:rsidRPr="00A406E5" w:rsidRDefault="00DD1539" w:rsidP="00722B94">
            <w:pPr>
              <w:spacing w:before="120" w:after="120"/>
              <w:jc w:val="both"/>
              <w:rPr>
                <w:rFonts w:ascii="Arial" w:hAnsi="Arial" w:cs="Arial"/>
                <w:b/>
                <w:bCs/>
                <w:sz w:val="22"/>
                <w:szCs w:val="22"/>
              </w:rPr>
            </w:pPr>
            <w:r w:rsidRPr="6D4D0207">
              <w:rPr>
                <w:rFonts w:ascii="Arial" w:hAnsi="Arial" w:cs="Arial"/>
                <w:b/>
                <w:bCs/>
                <w:sz w:val="22"/>
                <w:szCs w:val="22"/>
              </w:rPr>
              <w:t>Internal Verifier:</w:t>
            </w:r>
          </w:p>
        </w:tc>
        <w:tc>
          <w:tcPr>
            <w:tcW w:w="2268" w:type="dxa"/>
          </w:tcPr>
          <w:p w14:paraId="17CC55E6" w14:textId="77777777" w:rsidR="00DD1539" w:rsidRPr="00A406E5" w:rsidRDefault="00DD1539" w:rsidP="00722B94">
            <w:pPr>
              <w:spacing w:before="120" w:after="120"/>
              <w:jc w:val="both"/>
              <w:rPr>
                <w:rFonts w:ascii="Arial" w:hAnsi="Arial" w:cs="Arial"/>
                <w:b/>
                <w:sz w:val="22"/>
                <w:szCs w:val="22"/>
              </w:rPr>
            </w:pPr>
          </w:p>
        </w:tc>
      </w:tr>
      <w:tr w:rsidR="00DD1539" w:rsidRPr="00A406E5" w14:paraId="0589307B" w14:textId="77777777" w:rsidTr="00722B94">
        <w:tc>
          <w:tcPr>
            <w:tcW w:w="2093" w:type="dxa"/>
            <w:shd w:val="clear" w:color="auto" w:fill="auto"/>
          </w:tcPr>
          <w:p w14:paraId="73E73C5D" w14:textId="77777777" w:rsidR="00DD1539" w:rsidRPr="00A406E5" w:rsidRDefault="00DD1539" w:rsidP="00722B94">
            <w:pPr>
              <w:spacing w:before="120" w:after="120"/>
              <w:jc w:val="both"/>
              <w:rPr>
                <w:rFonts w:ascii="Arial" w:hAnsi="Arial" w:cs="Arial"/>
                <w:b/>
                <w:bCs/>
                <w:sz w:val="22"/>
                <w:szCs w:val="22"/>
              </w:rPr>
            </w:pPr>
            <w:r w:rsidRPr="6D4D0207">
              <w:rPr>
                <w:rFonts w:ascii="Arial" w:hAnsi="Arial" w:cs="Arial"/>
                <w:b/>
                <w:bCs/>
                <w:sz w:val="22"/>
                <w:szCs w:val="22"/>
              </w:rPr>
              <w:t>Assignment Title:</w:t>
            </w:r>
          </w:p>
        </w:tc>
        <w:tc>
          <w:tcPr>
            <w:tcW w:w="3293" w:type="dxa"/>
          </w:tcPr>
          <w:p w14:paraId="0903B88B" w14:textId="77777777" w:rsidR="00DD1539" w:rsidRPr="00A406E5" w:rsidRDefault="00DD1539" w:rsidP="00722B94">
            <w:pPr>
              <w:spacing w:before="120" w:after="120"/>
              <w:jc w:val="both"/>
              <w:rPr>
                <w:rFonts w:ascii="Arial" w:hAnsi="Arial" w:cs="Arial"/>
                <w:b/>
                <w:sz w:val="22"/>
                <w:szCs w:val="22"/>
              </w:rPr>
            </w:pPr>
            <w:r>
              <w:rPr>
                <w:rFonts w:ascii="Arial" w:hAnsi="Arial" w:cs="Arial"/>
                <w:b/>
                <w:sz w:val="22"/>
                <w:szCs w:val="22"/>
              </w:rPr>
              <w:t xml:space="preserve">Part B, (i) and (ii) </w:t>
            </w:r>
          </w:p>
        </w:tc>
        <w:tc>
          <w:tcPr>
            <w:tcW w:w="2268" w:type="dxa"/>
            <w:shd w:val="clear" w:color="auto" w:fill="auto"/>
          </w:tcPr>
          <w:p w14:paraId="6ECB709A" w14:textId="77777777" w:rsidR="00DD1539" w:rsidRPr="00A406E5" w:rsidRDefault="00DD1539" w:rsidP="00722B94">
            <w:pPr>
              <w:spacing w:before="120" w:after="120"/>
              <w:jc w:val="both"/>
              <w:rPr>
                <w:rFonts w:ascii="Arial" w:hAnsi="Arial" w:cs="Arial"/>
                <w:b/>
                <w:bCs/>
                <w:sz w:val="22"/>
                <w:szCs w:val="22"/>
              </w:rPr>
            </w:pPr>
            <w:r w:rsidRPr="6D4D0207">
              <w:rPr>
                <w:rFonts w:ascii="Arial" w:hAnsi="Arial" w:cs="Arial"/>
                <w:b/>
                <w:bCs/>
                <w:sz w:val="22"/>
                <w:szCs w:val="22"/>
              </w:rPr>
              <w:t>Word count (or equivalent):</w:t>
            </w:r>
          </w:p>
        </w:tc>
        <w:tc>
          <w:tcPr>
            <w:tcW w:w="2268" w:type="dxa"/>
          </w:tcPr>
          <w:p w14:paraId="0DABC86C" w14:textId="77777777" w:rsidR="00DD1539" w:rsidRDefault="00DD1539" w:rsidP="00DD1539">
            <w:pPr>
              <w:pStyle w:val="ListParagraph"/>
              <w:numPr>
                <w:ilvl w:val="0"/>
                <w:numId w:val="7"/>
              </w:numPr>
              <w:spacing w:before="120" w:after="120" w:line="240" w:lineRule="auto"/>
              <w:jc w:val="both"/>
              <w:rPr>
                <w:rFonts w:ascii="Arial" w:hAnsi="Arial" w:cs="Arial"/>
                <w:b/>
              </w:rPr>
            </w:pPr>
            <w:r>
              <w:rPr>
                <w:rFonts w:ascii="Arial" w:hAnsi="Arial" w:cs="Arial"/>
                <w:b/>
              </w:rPr>
              <w:t>= 1,500</w:t>
            </w:r>
          </w:p>
          <w:p w14:paraId="1234901C" w14:textId="77777777" w:rsidR="00DD1539" w:rsidRPr="006E02E8" w:rsidRDefault="00DD1539" w:rsidP="00DD1539">
            <w:pPr>
              <w:pStyle w:val="ListParagraph"/>
              <w:numPr>
                <w:ilvl w:val="0"/>
                <w:numId w:val="7"/>
              </w:numPr>
              <w:spacing w:before="120" w:after="120" w:line="240" w:lineRule="auto"/>
              <w:jc w:val="both"/>
              <w:rPr>
                <w:rFonts w:ascii="Arial" w:hAnsi="Arial" w:cs="Arial"/>
                <w:b/>
              </w:rPr>
            </w:pPr>
            <w:r>
              <w:rPr>
                <w:rFonts w:ascii="Arial" w:hAnsi="Arial" w:cs="Arial"/>
                <w:b/>
              </w:rPr>
              <w:t>= 2,000</w:t>
            </w:r>
          </w:p>
        </w:tc>
      </w:tr>
      <w:tr w:rsidR="00DD1539" w:rsidRPr="00A406E5" w14:paraId="5A0C7F23" w14:textId="77777777" w:rsidTr="00722B94">
        <w:tc>
          <w:tcPr>
            <w:tcW w:w="2093" w:type="dxa"/>
            <w:shd w:val="clear" w:color="auto" w:fill="auto"/>
          </w:tcPr>
          <w:p w14:paraId="7B159BE6" w14:textId="77777777" w:rsidR="00DD1539" w:rsidRPr="00A406E5" w:rsidRDefault="00DD1539" w:rsidP="00722B94">
            <w:pPr>
              <w:spacing w:before="120" w:after="120"/>
              <w:jc w:val="both"/>
              <w:rPr>
                <w:rFonts w:ascii="Arial" w:hAnsi="Arial" w:cs="Arial"/>
                <w:b/>
                <w:bCs/>
                <w:sz w:val="22"/>
                <w:szCs w:val="22"/>
              </w:rPr>
            </w:pPr>
            <w:r w:rsidRPr="6D4D0207">
              <w:rPr>
                <w:rFonts w:ascii="Arial" w:hAnsi="Arial" w:cs="Arial"/>
                <w:b/>
                <w:bCs/>
                <w:sz w:val="22"/>
                <w:szCs w:val="22"/>
              </w:rPr>
              <w:t>Submission deadline:</w:t>
            </w:r>
          </w:p>
        </w:tc>
        <w:tc>
          <w:tcPr>
            <w:tcW w:w="3293" w:type="dxa"/>
            <w:shd w:val="clear" w:color="auto" w:fill="auto"/>
          </w:tcPr>
          <w:p w14:paraId="070AAFC2" w14:textId="77777777" w:rsidR="00DD1539" w:rsidRPr="00A406E5" w:rsidRDefault="00DD1539" w:rsidP="00722B94">
            <w:pPr>
              <w:spacing w:before="120" w:after="120"/>
              <w:jc w:val="both"/>
              <w:rPr>
                <w:rFonts w:ascii="Arial" w:hAnsi="Arial" w:cs="Arial"/>
                <w:b/>
                <w:sz w:val="22"/>
                <w:szCs w:val="22"/>
              </w:rPr>
            </w:pPr>
            <w:r>
              <w:rPr>
                <w:rFonts w:ascii="Arial" w:hAnsi="Arial" w:cs="Arial"/>
                <w:b/>
                <w:sz w:val="22"/>
                <w:szCs w:val="22"/>
              </w:rPr>
              <w:t>26 November 2018</w:t>
            </w:r>
          </w:p>
        </w:tc>
        <w:tc>
          <w:tcPr>
            <w:tcW w:w="2268" w:type="dxa"/>
            <w:shd w:val="clear" w:color="auto" w:fill="auto"/>
          </w:tcPr>
          <w:p w14:paraId="400559DA" w14:textId="77777777" w:rsidR="00DD1539" w:rsidRPr="00A406E5" w:rsidRDefault="00DD1539" w:rsidP="00722B94">
            <w:pPr>
              <w:spacing w:before="120" w:after="120"/>
              <w:jc w:val="both"/>
              <w:rPr>
                <w:rFonts w:ascii="Arial" w:hAnsi="Arial" w:cs="Arial"/>
                <w:b/>
                <w:bCs/>
                <w:sz w:val="22"/>
                <w:szCs w:val="22"/>
              </w:rPr>
            </w:pPr>
            <w:r w:rsidRPr="6D4D0207">
              <w:rPr>
                <w:rFonts w:ascii="Arial" w:hAnsi="Arial" w:cs="Arial"/>
                <w:b/>
                <w:bCs/>
                <w:sz w:val="22"/>
                <w:szCs w:val="22"/>
              </w:rPr>
              <w:t>Return date of provisional marks &amp; written feedback:</w:t>
            </w:r>
          </w:p>
        </w:tc>
        <w:tc>
          <w:tcPr>
            <w:tcW w:w="2268" w:type="dxa"/>
          </w:tcPr>
          <w:p w14:paraId="2854D8C3" w14:textId="77777777" w:rsidR="00DD1539" w:rsidRPr="00A406E5" w:rsidRDefault="00DD1539" w:rsidP="00722B94">
            <w:pPr>
              <w:spacing w:before="120" w:after="120"/>
              <w:jc w:val="both"/>
              <w:rPr>
                <w:rFonts w:ascii="Arial" w:hAnsi="Arial" w:cs="Arial"/>
                <w:b/>
                <w:sz w:val="22"/>
                <w:szCs w:val="22"/>
              </w:rPr>
            </w:pPr>
            <w:r>
              <w:rPr>
                <w:rFonts w:ascii="Arial" w:hAnsi="Arial" w:cs="Arial"/>
                <w:b/>
                <w:sz w:val="22"/>
                <w:szCs w:val="22"/>
              </w:rPr>
              <w:t>17 December 2018</w:t>
            </w:r>
          </w:p>
        </w:tc>
      </w:tr>
      <w:tr w:rsidR="00DD1539" w:rsidRPr="00A406E5" w14:paraId="538FE07F" w14:textId="77777777" w:rsidTr="00722B94">
        <w:tc>
          <w:tcPr>
            <w:tcW w:w="2093" w:type="dxa"/>
            <w:shd w:val="clear" w:color="auto" w:fill="auto"/>
          </w:tcPr>
          <w:p w14:paraId="2C765ACD" w14:textId="77777777" w:rsidR="00DD1539" w:rsidRPr="00A406E5" w:rsidRDefault="00DD1539" w:rsidP="00722B94">
            <w:pPr>
              <w:spacing w:before="120" w:after="120"/>
              <w:jc w:val="both"/>
              <w:rPr>
                <w:rFonts w:ascii="Arial" w:hAnsi="Arial" w:cs="Arial"/>
                <w:b/>
                <w:bCs/>
                <w:sz w:val="22"/>
                <w:szCs w:val="22"/>
              </w:rPr>
            </w:pPr>
            <w:r w:rsidRPr="6D4D0207">
              <w:rPr>
                <w:rFonts w:ascii="Arial" w:hAnsi="Arial" w:cs="Arial"/>
                <w:b/>
                <w:bCs/>
                <w:sz w:val="22"/>
                <w:szCs w:val="22"/>
              </w:rPr>
              <w:t>Submission method:</w:t>
            </w:r>
          </w:p>
        </w:tc>
        <w:tc>
          <w:tcPr>
            <w:tcW w:w="7829" w:type="dxa"/>
            <w:gridSpan w:val="3"/>
            <w:shd w:val="clear" w:color="auto" w:fill="auto"/>
          </w:tcPr>
          <w:p w14:paraId="53863254" w14:textId="77777777" w:rsidR="00DD1539" w:rsidRPr="00A406E5" w:rsidRDefault="00DD1539" w:rsidP="00722B94">
            <w:pPr>
              <w:rPr>
                <w:rFonts w:ascii="Arial" w:hAnsi="Arial" w:cs="Arial"/>
                <w:sz w:val="22"/>
                <w:szCs w:val="22"/>
              </w:rPr>
            </w:pPr>
            <w:r w:rsidRPr="6D4D0207">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E45A1C5" w14:textId="77777777" w:rsidR="00DD1539" w:rsidRPr="00A406E5" w:rsidRDefault="00DD1539" w:rsidP="00722B94">
            <w:pPr>
              <w:spacing w:before="120" w:after="120"/>
              <w:jc w:val="both"/>
              <w:rPr>
                <w:rFonts w:ascii="Arial" w:hAnsi="Arial" w:cs="Arial"/>
                <w:b/>
                <w:bCs/>
                <w:sz w:val="22"/>
                <w:szCs w:val="22"/>
              </w:rPr>
            </w:pPr>
            <w:r w:rsidRPr="6D4D0207">
              <w:rPr>
                <w:rFonts w:ascii="Arial" w:hAnsi="Arial" w:cs="Arial"/>
                <w:b/>
                <w:bCs/>
                <w:sz w:val="22"/>
                <w:szCs w:val="22"/>
              </w:rPr>
              <w:t xml:space="preserve">Alternative submission method (if applicable): </w:t>
            </w:r>
          </w:p>
          <w:p w14:paraId="305BF9EE" w14:textId="77777777" w:rsidR="00DD1539" w:rsidRPr="00A406E5" w:rsidRDefault="00DD1539" w:rsidP="00722B94">
            <w:pPr>
              <w:spacing w:before="120" w:after="120"/>
              <w:jc w:val="both"/>
              <w:rPr>
                <w:rFonts w:ascii="Arial" w:hAnsi="Arial" w:cs="Arial"/>
                <w:b/>
                <w:bCs/>
                <w:sz w:val="22"/>
                <w:szCs w:val="22"/>
              </w:rPr>
            </w:pPr>
            <w:r w:rsidRPr="6D4D0207">
              <w:rPr>
                <w:rFonts w:ascii="Arial" w:hAnsi="Arial" w:cs="Arial"/>
                <w:b/>
                <w:bCs/>
                <w:sz w:val="22"/>
                <w:szCs w:val="22"/>
              </w:rPr>
              <w:t xml:space="preserve">Late submission of the assessment will result in a late penalty mark.  </w:t>
            </w:r>
            <w:r w:rsidRPr="6D4D0207">
              <w:rPr>
                <w:rFonts w:ascii="Arial" w:hAnsi="Arial" w:cs="Arial"/>
                <w:sz w:val="22"/>
                <w:szCs w:val="22"/>
              </w:rPr>
              <w:t>Penalties for late submission: Up to one week late, maximum mark of 40%.  Over one week late, 0%.  Only the Extenuating Circumstances Panel may approve a change to submission dates.</w:t>
            </w:r>
          </w:p>
        </w:tc>
      </w:tr>
      <w:tr w:rsidR="00DD1539" w:rsidRPr="00A406E5" w14:paraId="458C8EFD" w14:textId="77777777" w:rsidTr="00722B94">
        <w:tc>
          <w:tcPr>
            <w:tcW w:w="2093" w:type="dxa"/>
            <w:shd w:val="clear" w:color="auto" w:fill="auto"/>
          </w:tcPr>
          <w:p w14:paraId="51A45B73" w14:textId="77777777" w:rsidR="00DD1539" w:rsidRPr="00A406E5" w:rsidRDefault="00DD1539" w:rsidP="00722B94">
            <w:pPr>
              <w:spacing w:before="120" w:after="120"/>
              <w:rPr>
                <w:rFonts w:ascii="Arial" w:hAnsi="Arial" w:cs="Arial"/>
                <w:b/>
                <w:bCs/>
                <w:sz w:val="22"/>
                <w:szCs w:val="22"/>
              </w:rPr>
            </w:pPr>
            <w:r w:rsidRPr="6D4D0207">
              <w:rPr>
                <w:rFonts w:ascii="Arial" w:hAnsi="Arial" w:cs="Arial"/>
                <w:b/>
                <w:bCs/>
                <w:sz w:val="22"/>
                <w:szCs w:val="22"/>
              </w:rPr>
              <w:t>Academic honesty / referencing:</w:t>
            </w:r>
          </w:p>
        </w:tc>
        <w:tc>
          <w:tcPr>
            <w:tcW w:w="7829" w:type="dxa"/>
            <w:gridSpan w:val="3"/>
            <w:shd w:val="clear" w:color="auto" w:fill="auto"/>
          </w:tcPr>
          <w:p w14:paraId="29553986" w14:textId="77777777" w:rsidR="00DD1539" w:rsidRPr="00A406E5" w:rsidRDefault="00DD1539" w:rsidP="00722B94">
            <w:pPr>
              <w:spacing w:before="120" w:after="120"/>
              <w:jc w:val="both"/>
              <w:rPr>
                <w:rFonts w:ascii="Arial" w:hAnsi="Arial" w:cs="Arial"/>
                <w:sz w:val="22"/>
                <w:szCs w:val="22"/>
              </w:rPr>
            </w:pPr>
            <w:r w:rsidRPr="6D4D0207">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3C565A6D" w14:textId="77777777" w:rsidR="00DD1539" w:rsidRPr="00A406E5" w:rsidRDefault="00DD1539" w:rsidP="00DD1539">
      <w:pPr>
        <w:rPr>
          <w:rFonts w:ascii="Arial" w:hAnsi="Arial" w:cs="Arial"/>
          <w:sz w:val="32"/>
        </w:rPr>
      </w:pPr>
    </w:p>
    <w:p w14:paraId="57D7CB42" w14:textId="77777777" w:rsidR="00DD1539" w:rsidRPr="00A406E5" w:rsidRDefault="00DD1539" w:rsidP="00DD1539">
      <w:pPr>
        <w:rPr>
          <w:rFonts w:ascii="Arial" w:hAnsi="Arial" w:cs="Arial"/>
          <w:sz w:val="32"/>
        </w:rPr>
      </w:pPr>
    </w:p>
    <w:p w14:paraId="38B13BC1" w14:textId="77777777" w:rsidR="00DD1539" w:rsidRDefault="00DD1539" w:rsidP="76BC834E">
      <w:pPr>
        <w:pBdr>
          <w:top w:val="single" w:sz="6" w:space="1" w:color="FFFFFF"/>
          <w:left w:val="single" w:sz="6" w:space="1" w:color="FFFFFF"/>
          <w:bottom w:val="single" w:sz="6" w:space="1" w:color="FFFFFF"/>
          <w:right w:val="single" w:sz="6" w:space="1" w:color="FFFFFF"/>
          <w:between w:val="single" w:sz="6" w:space="1" w:color="FFFFFF"/>
        </w:pBdr>
        <w:rPr>
          <w:rFonts w:ascii="Arial" w:hAnsi="Arial" w:cs="Arial"/>
          <w:b/>
          <w:bCs/>
          <w:color w:val="000000" w:themeColor="text1"/>
          <w:sz w:val="28"/>
          <w:szCs w:val="28"/>
          <w:u w:val="single"/>
          <w:lang w:val="en-GB"/>
        </w:rPr>
      </w:pPr>
    </w:p>
    <w:p w14:paraId="024E3F4C" w14:textId="77777777" w:rsidR="00DD1539" w:rsidRDefault="00DD1539" w:rsidP="76BC834E">
      <w:pPr>
        <w:pBdr>
          <w:top w:val="single" w:sz="6" w:space="1" w:color="FFFFFF"/>
          <w:left w:val="single" w:sz="6" w:space="1" w:color="FFFFFF"/>
          <w:bottom w:val="single" w:sz="6" w:space="1" w:color="FFFFFF"/>
          <w:right w:val="single" w:sz="6" w:space="1" w:color="FFFFFF"/>
          <w:between w:val="single" w:sz="6" w:space="1" w:color="FFFFFF"/>
        </w:pBdr>
        <w:rPr>
          <w:rFonts w:ascii="Arial" w:hAnsi="Arial" w:cs="Arial"/>
          <w:b/>
          <w:bCs/>
          <w:color w:val="000000" w:themeColor="text1"/>
          <w:sz w:val="28"/>
          <w:szCs w:val="28"/>
          <w:u w:val="single"/>
          <w:lang w:val="en-GB"/>
        </w:rPr>
      </w:pPr>
    </w:p>
    <w:p w14:paraId="0EDEF478" w14:textId="77777777" w:rsidR="00DD1539" w:rsidRDefault="00DD1539" w:rsidP="76BC834E">
      <w:pPr>
        <w:pBdr>
          <w:top w:val="single" w:sz="6" w:space="1" w:color="FFFFFF"/>
          <w:left w:val="single" w:sz="6" w:space="1" w:color="FFFFFF"/>
          <w:bottom w:val="single" w:sz="6" w:space="1" w:color="FFFFFF"/>
          <w:right w:val="single" w:sz="6" w:space="1" w:color="FFFFFF"/>
          <w:between w:val="single" w:sz="6" w:space="1" w:color="FFFFFF"/>
        </w:pBdr>
        <w:rPr>
          <w:rFonts w:ascii="Arial" w:hAnsi="Arial" w:cs="Arial"/>
          <w:b/>
          <w:bCs/>
          <w:color w:val="000000" w:themeColor="text1"/>
          <w:sz w:val="28"/>
          <w:szCs w:val="28"/>
          <w:u w:val="single"/>
          <w:lang w:val="en-GB"/>
        </w:rPr>
      </w:pPr>
    </w:p>
    <w:p w14:paraId="749766C4" w14:textId="77777777" w:rsidR="00DD1539" w:rsidRDefault="00DD1539" w:rsidP="76BC834E">
      <w:pPr>
        <w:pBdr>
          <w:top w:val="single" w:sz="6" w:space="1" w:color="FFFFFF"/>
          <w:left w:val="single" w:sz="6" w:space="1" w:color="FFFFFF"/>
          <w:bottom w:val="single" w:sz="6" w:space="1" w:color="FFFFFF"/>
          <w:right w:val="single" w:sz="6" w:space="1" w:color="FFFFFF"/>
          <w:between w:val="single" w:sz="6" w:space="1" w:color="FFFFFF"/>
        </w:pBdr>
        <w:rPr>
          <w:rFonts w:ascii="Arial" w:hAnsi="Arial" w:cs="Arial"/>
          <w:b/>
          <w:bCs/>
          <w:color w:val="000000" w:themeColor="text1"/>
          <w:sz w:val="28"/>
          <w:szCs w:val="28"/>
          <w:u w:val="single"/>
          <w:lang w:val="en-GB"/>
        </w:rPr>
      </w:pPr>
    </w:p>
    <w:p w14:paraId="651874E6" w14:textId="577AE2CF" w:rsidR="001B35DC" w:rsidRPr="000E6625" w:rsidRDefault="76BC834E" w:rsidP="76BC834E">
      <w:pPr>
        <w:pBdr>
          <w:top w:val="single" w:sz="6" w:space="1" w:color="FFFFFF"/>
          <w:left w:val="single" w:sz="6" w:space="1" w:color="FFFFFF"/>
          <w:bottom w:val="single" w:sz="6" w:space="1" w:color="FFFFFF"/>
          <w:right w:val="single" w:sz="6" w:space="1" w:color="FFFFFF"/>
          <w:between w:val="single" w:sz="6" w:space="1" w:color="FFFFFF"/>
        </w:pBdr>
        <w:rPr>
          <w:rFonts w:ascii="Arial" w:hAnsi="Arial" w:cs="Arial"/>
          <w:b/>
          <w:bCs/>
          <w:color w:val="000000" w:themeColor="text1"/>
          <w:sz w:val="28"/>
          <w:szCs w:val="28"/>
          <w:u w:val="single"/>
          <w:lang w:val="en-GB"/>
        </w:rPr>
      </w:pPr>
      <w:bookmarkStart w:id="0" w:name="_GoBack"/>
      <w:bookmarkEnd w:id="0"/>
      <w:r w:rsidRPr="000E6625">
        <w:rPr>
          <w:rFonts w:ascii="Arial" w:hAnsi="Arial" w:cs="Arial"/>
          <w:b/>
          <w:bCs/>
          <w:color w:val="000000" w:themeColor="text1"/>
          <w:sz w:val="28"/>
          <w:szCs w:val="28"/>
          <w:u w:val="single"/>
          <w:lang w:val="en-GB"/>
        </w:rPr>
        <w:lastRenderedPageBreak/>
        <w:t>PART  B</w:t>
      </w:r>
      <w:r w:rsidR="000E6625">
        <w:rPr>
          <w:rFonts w:ascii="Arial" w:hAnsi="Arial" w:cs="Arial"/>
          <w:b/>
          <w:bCs/>
          <w:color w:val="000000" w:themeColor="text1"/>
          <w:sz w:val="28"/>
          <w:szCs w:val="28"/>
          <w:u w:val="single"/>
          <w:lang w:val="en-GB"/>
        </w:rPr>
        <w:t>.</w:t>
      </w:r>
    </w:p>
    <w:p w14:paraId="2BF43AD7" w14:textId="77777777" w:rsidR="001B35DC" w:rsidRDefault="001B35DC" w:rsidP="76BC834E">
      <w:pPr>
        <w:pBdr>
          <w:top w:val="single" w:sz="6" w:space="1" w:color="FFFFFF"/>
          <w:left w:val="single" w:sz="6" w:space="0" w:color="FFFFFF"/>
          <w:bottom w:val="single" w:sz="6" w:space="1" w:color="FFFFFF"/>
          <w:right w:val="single" w:sz="6" w:space="1" w:color="FFFFFF"/>
          <w:between w:val="single" w:sz="6" w:space="1" w:color="FFFFFF"/>
        </w:pBdr>
        <w:ind w:left="360"/>
        <w:rPr>
          <w:rFonts w:ascii="Arial" w:hAnsi="Arial" w:cs="Arial"/>
          <w:lang w:val="en-GB"/>
        </w:rPr>
      </w:pPr>
    </w:p>
    <w:p w14:paraId="635C3476" w14:textId="3686CD23" w:rsidR="00606F6B" w:rsidRPr="006E1E68" w:rsidRDefault="007F0238" w:rsidP="006E1E68">
      <w:pPr>
        <w:pBdr>
          <w:top w:val="single" w:sz="6" w:space="1" w:color="FFFFFF"/>
          <w:left w:val="single" w:sz="6" w:space="0" w:color="FFFFFF"/>
          <w:bottom w:val="single" w:sz="6" w:space="1" w:color="FFFFFF"/>
          <w:right w:val="single" w:sz="6" w:space="1" w:color="FFFFFF"/>
          <w:between w:val="single" w:sz="6" w:space="1" w:color="FFFFFF"/>
        </w:pBdr>
        <w:spacing w:line="360" w:lineRule="auto"/>
        <w:rPr>
          <w:rFonts w:ascii="Arial" w:hAnsi="Arial" w:cs="Arial"/>
          <w:lang w:val="en-GB"/>
        </w:rPr>
      </w:pPr>
      <w:r w:rsidRPr="006E1E68">
        <w:rPr>
          <w:rFonts w:ascii="Arial" w:hAnsi="Arial" w:cs="Arial"/>
          <w:color w:val="000000" w:themeColor="text1"/>
          <w:lang w:val="en-GB"/>
        </w:rPr>
        <w:t>Before beginning my micro lesson, I tried to get a better understanding of some important things pupils should be learning such as respect, planning, independence, confidence and understanding. Therefore, I should be creating a steady pace for the class, the information I give should be transferable to them and</w:t>
      </w:r>
      <w:r w:rsidRPr="006E1E68">
        <w:rPr>
          <w:rFonts w:ascii="Arial" w:hAnsi="Arial" w:cs="Arial"/>
          <w:strike/>
          <w:color w:val="000000" w:themeColor="text1"/>
          <w:lang w:val="en-GB"/>
        </w:rPr>
        <w:t xml:space="preserve"> </w:t>
      </w:r>
      <w:r w:rsidRPr="006E1E68">
        <w:rPr>
          <w:rFonts w:ascii="Arial" w:hAnsi="Arial" w:cs="Arial"/>
          <w:color w:val="000000" w:themeColor="text1"/>
          <w:lang w:val="en-GB"/>
        </w:rPr>
        <w:t xml:space="preserve">the work should be able to be modified if needed for more able learners or those with learning difficulties to </w:t>
      </w:r>
      <w:r w:rsidR="76BC834E" w:rsidRPr="006E1E68">
        <w:rPr>
          <w:rFonts w:ascii="Arial" w:hAnsi="Arial" w:cs="Arial"/>
          <w:color w:val="000000" w:themeColor="text1"/>
          <w:lang w:val="en-GB"/>
        </w:rPr>
        <w:t>follow. When looking at behaviourism Ivan Pavlov’s ‘classical conditioning’ (</w:t>
      </w:r>
      <w:proofErr w:type="spellStart"/>
      <w:r w:rsidR="76BC834E" w:rsidRPr="006E1E68">
        <w:rPr>
          <w:rFonts w:ascii="Arial" w:hAnsi="Arial" w:cs="Arial"/>
          <w:color w:val="000000" w:themeColor="text1"/>
          <w:lang w:val="en-GB"/>
        </w:rPr>
        <w:t>Rachman</w:t>
      </w:r>
      <w:proofErr w:type="spellEnd"/>
      <w:r w:rsidR="76BC834E" w:rsidRPr="006E1E68">
        <w:rPr>
          <w:rFonts w:ascii="Arial" w:hAnsi="Arial" w:cs="Arial"/>
          <w:color w:val="000000" w:themeColor="text1"/>
          <w:lang w:val="en-GB"/>
        </w:rPr>
        <w:t xml:space="preserve">, 1976) and how we can generate a natural response to certain stimulus. This would apply to old school style of teaching where fear is induced </w:t>
      </w:r>
      <w:proofErr w:type="gramStart"/>
      <w:r w:rsidR="76BC834E" w:rsidRPr="006E1E68">
        <w:rPr>
          <w:rFonts w:ascii="Arial" w:hAnsi="Arial" w:cs="Arial"/>
          <w:color w:val="000000" w:themeColor="text1"/>
          <w:lang w:val="en-GB"/>
        </w:rPr>
        <w:t>in order to</w:t>
      </w:r>
      <w:proofErr w:type="gramEnd"/>
      <w:r w:rsidR="76BC834E" w:rsidRPr="006E1E68">
        <w:rPr>
          <w:rFonts w:ascii="Arial" w:hAnsi="Arial" w:cs="Arial"/>
          <w:color w:val="000000" w:themeColor="text1"/>
          <w:lang w:val="en-GB"/>
        </w:rPr>
        <w:t xml:space="preserve"> produce good behaviour and high </w:t>
      </w:r>
      <w:r w:rsidR="76BC834E" w:rsidRPr="006E1E68">
        <w:rPr>
          <w:rFonts w:ascii="Arial" w:hAnsi="Arial" w:cs="Arial"/>
          <w:lang w:val="en-GB"/>
        </w:rPr>
        <w:t xml:space="preserve">standards. Whereas I feel teaching has moved on from that and we have learned better outcomes and healthier environments come from positive reinforcement B.F. Skinner (1969) giving praise and reward for good behaviour and actions, and bad behaviour or actions being resulted in reprimand and having steps in place to deal with a pupil’s bad behaviour. This falls just under maybe key stage 3 and is more affective from a younger age. </w:t>
      </w:r>
    </w:p>
    <w:p w14:paraId="0D741B36" w14:textId="0000340D" w:rsidR="00FA1D52" w:rsidRPr="006E1E68" w:rsidRDefault="76BC834E" w:rsidP="006E1E68">
      <w:pPr>
        <w:pBdr>
          <w:top w:val="single" w:sz="6" w:space="1" w:color="FFFFFF"/>
          <w:left w:val="single" w:sz="6" w:space="0" w:color="FFFFFF"/>
          <w:bottom w:val="single" w:sz="6" w:space="1" w:color="FFFFFF"/>
          <w:right w:val="single" w:sz="6" w:space="1" w:color="FFFFFF"/>
          <w:between w:val="single" w:sz="6" w:space="1" w:color="FFFFFF"/>
        </w:pBdr>
        <w:spacing w:line="360" w:lineRule="auto"/>
        <w:rPr>
          <w:rFonts w:ascii="Arial" w:hAnsi="Arial" w:cs="Arial"/>
          <w:lang w:val="en-GB"/>
        </w:rPr>
      </w:pPr>
      <w:r w:rsidRPr="006E1E68">
        <w:rPr>
          <w:rFonts w:ascii="Arial" w:hAnsi="Arial" w:cs="Arial"/>
          <w:lang w:val="en-GB"/>
        </w:rPr>
        <w:t>Benjamin Bloom created what is referred to as Bloom’s Taxonomy (1956) where he incorporates the level of learning based on the questions asked and tasks the pupils preform. It develops from surface learning, to a deeper learning, remembering is the first - being able to retain and repeat what has been taught, understanding – not only being able to retain what they have learn</w:t>
      </w:r>
      <w:r w:rsidR="0071685A" w:rsidRPr="006E1E68">
        <w:rPr>
          <w:rFonts w:ascii="Arial" w:hAnsi="Arial" w:cs="Arial"/>
          <w:lang w:val="en-GB"/>
        </w:rPr>
        <w:t>ed</w:t>
      </w:r>
      <w:r w:rsidRPr="006E1E68">
        <w:rPr>
          <w:rFonts w:ascii="Arial" w:hAnsi="Arial" w:cs="Arial"/>
          <w:lang w:val="en-GB"/>
        </w:rPr>
        <w:t xml:space="preserve"> but the learner can then translate it into their own words, then they move on to apply – they can apply what they have learnt and incorporate it into their own style, analyse – they are able to draw connections based on the information they have gathered in a compare and contrast manner, evaluate – the pupil can argue or defend their case based on their understanding of the knowledge they are retained, and weigh the pros and cons within the argument. Create – based on what they have learn the pupil is now able to from their development design and construct a piece work Bloom (1956)</w:t>
      </w:r>
    </w:p>
    <w:p w14:paraId="06CF62D8" w14:textId="695BD38A" w:rsidR="000064C3" w:rsidRPr="006E1E68" w:rsidRDefault="76BC834E" w:rsidP="006E1E68">
      <w:pPr>
        <w:pBdr>
          <w:top w:val="single" w:sz="6" w:space="1" w:color="FFFFFF"/>
          <w:left w:val="single" w:sz="6" w:space="0" w:color="FFFFFF"/>
          <w:bottom w:val="single" w:sz="6" w:space="1" w:color="FFFFFF"/>
          <w:right w:val="single" w:sz="6" w:space="1" w:color="FFFFFF"/>
          <w:between w:val="single" w:sz="6" w:space="1" w:color="FFFFFF"/>
        </w:pBdr>
        <w:spacing w:line="360" w:lineRule="auto"/>
        <w:rPr>
          <w:rFonts w:ascii="Arial" w:hAnsi="Arial" w:cs="Arial"/>
          <w:lang w:val="en-GB"/>
        </w:rPr>
      </w:pPr>
      <w:r w:rsidRPr="006E1E68">
        <w:rPr>
          <w:rFonts w:ascii="Arial" w:hAnsi="Arial" w:cs="Arial"/>
          <w:lang w:val="en-GB"/>
        </w:rPr>
        <w:t xml:space="preserve">I have addressed the brief by planning a delivering a </w:t>
      </w:r>
      <w:r w:rsidR="001E6CC9" w:rsidRPr="006E1E68">
        <w:rPr>
          <w:rFonts w:ascii="Arial" w:hAnsi="Arial" w:cs="Arial"/>
          <w:lang w:val="en-GB"/>
        </w:rPr>
        <w:t>60-minute</w:t>
      </w:r>
      <w:r w:rsidRPr="006E1E68">
        <w:rPr>
          <w:rFonts w:ascii="Arial" w:hAnsi="Arial" w:cs="Arial"/>
          <w:lang w:val="en-GB"/>
        </w:rPr>
        <w:t xml:space="preserve"> micro teaching lesson for a key stage 3, mixed ability group based on the theme of industry. I have chosen to look at artist that use a variety of landscape in their work in the hopes of getting the class to use these techniques in their work and manipulate it to have their own style. The one artist was Daniel C </w:t>
      </w:r>
      <w:proofErr w:type="gramStart"/>
      <w:r w:rsidRPr="006E1E68">
        <w:rPr>
          <w:rFonts w:ascii="Arial" w:hAnsi="Arial" w:cs="Arial"/>
          <w:lang w:val="en-GB"/>
        </w:rPr>
        <w:t>who’s</w:t>
      </w:r>
      <w:proofErr w:type="gramEnd"/>
      <w:r w:rsidRPr="006E1E68">
        <w:rPr>
          <w:rFonts w:ascii="Arial" w:hAnsi="Arial" w:cs="Arial"/>
          <w:lang w:val="en-GB"/>
        </w:rPr>
        <w:t xml:space="preserve"> detail in his landscape paintings make them look like photographs, they have a dark misty look about them capturing the welsh valleys on a rainy day. This work compliments the main artist we looked at in the lesson </w:t>
      </w:r>
      <w:proofErr w:type="spellStart"/>
      <w:r w:rsidRPr="006E1E68">
        <w:rPr>
          <w:rFonts w:ascii="Arial" w:hAnsi="Arial" w:cs="Arial"/>
          <w:lang w:val="en-GB"/>
        </w:rPr>
        <w:t>Eleri</w:t>
      </w:r>
      <w:proofErr w:type="spellEnd"/>
      <w:r w:rsidRPr="006E1E68">
        <w:rPr>
          <w:rFonts w:ascii="Arial" w:hAnsi="Arial" w:cs="Arial"/>
          <w:lang w:val="en-GB"/>
        </w:rPr>
        <w:t xml:space="preserve"> M</w:t>
      </w:r>
      <w:r w:rsidR="00FE5570" w:rsidRPr="006E1E68">
        <w:rPr>
          <w:rFonts w:ascii="Arial" w:hAnsi="Arial" w:cs="Arial"/>
          <w:lang w:val="en-GB"/>
        </w:rPr>
        <w:t>ills</w:t>
      </w:r>
      <w:r w:rsidRPr="006E1E68">
        <w:rPr>
          <w:rFonts w:ascii="Arial" w:hAnsi="Arial" w:cs="Arial"/>
          <w:lang w:val="en-GB"/>
        </w:rPr>
        <w:t xml:space="preserve"> who uses stich to embellish her landscape paintings. My aim was to have the pupils take photographs of the area they live and using techniques such as painting, pastels, pencils, draw the natural first. Then go back over the drawing and stitch the man-made object into the image. </w:t>
      </w:r>
    </w:p>
    <w:p w14:paraId="7FE23068" w14:textId="4D703A61" w:rsidR="002C5A00" w:rsidRPr="006E1E68" w:rsidRDefault="76BC834E" w:rsidP="006E1E68">
      <w:pPr>
        <w:pBdr>
          <w:top w:val="single" w:sz="6" w:space="1" w:color="FFFFFF"/>
          <w:left w:val="single" w:sz="6" w:space="0" w:color="FFFFFF"/>
          <w:bottom w:val="single" w:sz="6" w:space="1" w:color="FFFFFF"/>
          <w:right w:val="single" w:sz="6" w:space="1" w:color="FFFFFF"/>
          <w:between w:val="single" w:sz="6" w:space="1" w:color="FFFFFF"/>
        </w:pBdr>
        <w:spacing w:line="360" w:lineRule="auto"/>
        <w:rPr>
          <w:rFonts w:ascii="Arial" w:hAnsi="Arial" w:cs="Arial"/>
          <w:lang w:val="en-GB"/>
        </w:rPr>
      </w:pPr>
      <w:r w:rsidRPr="006E1E68">
        <w:rPr>
          <w:rFonts w:ascii="Arial" w:hAnsi="Arial" w:cs="Arial"/>
          <w:lang w:val="en-GB"/>
        </w:rPr>
        <w:t xml:space="preserve">The outcome they would then have is a drawing of an area near them with a man-made item or object stitched in to the image giving emphasis to the dent or damage as you were we have left on earth and how we have damaged the environment. </w:t>
      </w:r>
    </w:p>
    <w:p w14:paraId="3E86E1CA" w14:textId="3A2D502D" w:rsidR="000064C3" w:rsidRPr="006E1E68" w:rsidRDefault="76BC834E" w:rsidP="006E1E68">
      <w:pPr>
        <w:pBdr>
          <w:top w:val="single" w:sz="6" w:space="1" w:color="FFFFFF"/>
          <w:left w:val="single" w:sz="6" w:space="0" w:color="FFFFFF"/>
          <w:bottom w:val="single" w:sz="6" w:space="1" w:color="FFFFFF"/>
          <w:right w:val="single" w:sz="6" w:space="1" w:color="FFFFFF"/>
          <w:between w:val="single" w:sz="6" w:space="1" w:color="FFFFFF"/>
        </w:pBdr>
        <w:spacing w:line="360" w:lineRule="auto"/>
        <w:rPr>
          <w:rFonts w:ascii="Arial" w:hAnsi="Arial" w:cs="Arial"/>
          <w:lang w:val="en-GB"/>
        </w:rPr>
      </w:pPr>
      <w:r w:rsidRPr="006E1E68">
        <w:rPr>
          <w:rFonts w:ascii="Arial" w:hAnsi="Arial" w:cs="Arial"/>
          <w:lang w:val="en-GB"/>
        </w:rPr>
        <w:t xml:space="preserve">I delivered lesson 4 of 6 to my colleagues, this is the lesson where you stitch in to your drawing the man-made object from your image. I chose that lesson because </w:t>
      </w:r>
      <w:r w:rsidR="00606F6B" w:rsidRPr="006E1E68">
        <w:rPr>
          <w:rFonts w:ascii="Arial" w:hAnsi="Arial" w:cs="Arial"/>
          <w:lang w:val="en-GB"/>
        </w:rPr>
        <w:t>I</w:t>
      </w:r>
      <w:r w:rsidRPr="006E1E68">
        <w:rPr>
          <w:rFonts w:ascii="Arial" w:hAnsi="Arial" w:cs="Arial"/>
          <w:lang w:val="en-GB"/>
        </w:rPr>
        <w:t xml:space="preserve"> felt it was the most engaging of the scheme of work and gave my colleges the opportunity to do practical work </w:t>
      </w:r>
      <w:proofErr w:type="gramStart"/>
      <w:r w:rsidRPr="006E1E68">
        <w:rPr>
          <w:rFonts w:ascii="Arial" w:hAnsi="Arial" w:cs="Arial"/>
          <w:lang w:val="en-GB"/>
        </w:rPr>
        <w:t>in order to</w:t>
      </w:r>
      <w:proofErr w:type="gramEnd"/>
      <w:r w:rsidRPr="006E1E68">
        <w:rPr>
          <w:rFonts w:ascii="Arial" w:hAnsi="Arial" w:cs="Arial"/>
          <w:lang w:val="en-GB"/>
        </w:rPr>
        <w:t xml:space="preserve"> learn new techniques. Some had never stitched before, so this meant that they were developing a new skill ready to go in to schools with. I also found that the lesson was quite therapeutic, people were really enjoying the activity, and it brought a sense of calm to the room as the work was being done.</w:t>
      </w:r>
    </w:p>
    <w:p w14:paraId="02765B9A" w14:textId="6F16E299" w:rsidR="000064C3" w:rsidRPr="006E1E68" w:rsidRDefault="00606F6B" w:rsidP="006E1E68">
      <w:pPr>
        <w:pBdr>
          <w:top w:val="single" w:sz="6" w:space="1" w:color="FFFFFF"/>
          <w:left w:val="single" w:sz="6" w:space="0" w:color="FFFFFF"/>
          <w:bottom w:val="single" w:sz="6" w:space="1" w:color="FFFFFF"/>
          <w:right w:val="single" w:sz="6" w:space="1" w:color="FFFFFF"/>
          <w:between w:val="single" w:sz="6" w:space="1" w:color="FFFFFF"/>
        </w:pBdr>
        <w:spacing w:line="360" w:lineRule="auto"/>
        <w:rPr>
          <w:rFonts w:ascii="Arial" w:hAnsi="Arial" w:cs="Arial"/>
          <w:lang w:val="en-GB"/>
        </w:rPr>
      </w:pPr>
      <w:r w:rsidRPr="006E1E68">
        <w:rPr>
          <w:rFonts w:ascii="Arial" w:hAnsi="Arial" w:cs="Arial"/>
          <w:lang w:val="en-GB"/>
        </w:rPr>
        <w:t xml:space="preserve">There are three ways in which pupils learn. Some learn through </w:t>
      </w:r>
      <w:proofErr w:type="spellStart"/>
      <w:r w:rsidRPr="006E1E68">
        <w:rPr>
          <w:rFonts w:ascii="Arial" w:hAnsi="Arial" w:cs="Arial"/>
          <w:lang w:val="en-GB"/>
        </w:rPr>
        <w:t>oracy</w:t>
      </w:r>
      <w:proofErr w:type="spellEnd"/>
      <w:r w:rsidRPr="006E1E68">
        <w:rPr>
          <w:rFonts w:ascii="Arial" w:hAnsi="Arial" w:cs="Arial"/>
          <w:lang w:val="en-GB"/>
        </w:rPr>
        <w:t xml:space="preserve"> where e</w:t>
      </w:r>
      <w:r w:rsidR="76BC834E" w:rsidRPr="006E1E68">
        <w:rPr>
          <w:rFonts w:ascii="Arial" w:hAnsi="Arial" w:cs="Arial"/>
          <w:lang w:val="en-GB"/>
        </w:rPr>
        <w:t>xplanation's and instructions, Working and communicating with others, use of key words in language, communicating with a teacher, Pupils can be verbal thought lessons. The downside of this is there is no hard evidence, if a pupil doesn’t have the confidence to speak then they never will, if they don’t understand the work, they can't question it, there's a risk of not talking</w:t>
      </w:r>
      <w:r w:rsidRPr="006E1E68">
        <w:rPr>
          <w:rFonts w:ascii="Arial" w:hAnsi="Arial" w:cs="Arial"/>
          <w:lang w:val="en-GB"/>
        </w:rPr>
        <w:t xml:space="preserve"> about the topic at hand at all. Reading, where pupils find that they learn best through written handouts, tasks write on the board and reading lists. The downside to this is that as a teacher you cannot judge the pupils understanding or what level they are. The third way is through writing, pupils find that writing is the best way they learn. Note taking, written tasks, and mind maps is how they can process information well. </w:t>
      </w:r>
      <w:r w:rsidR="002201C5" w:rsidRPr="006E1E68">
        <w:rPr>
          <w:rFonts w:ascii="Arial" w:hAnsi="Arial" w:cs="Arial"/>
          <w:lang w:val="en-GB"/>
        </w:rPr>
        <w:t xml:space="preserve">To have a successful learning outcome where as a teacher you are aware of the level the pupil is working towards and how to develop that you must combine </w:t>
      </w:r>
      <w:r w:rsidR="0071685A" w:rsidRPr="006E1E68">
        <w:rPr>
          <w:rFonts w:ascii="Arial" w:hAnsi="Arial" w:cs="Arial"/>
          <w:lang w:val="en-GB"/>
        </w:rPr>
        <w:t>all</w:t>
      </w:r>
      <w:r w:rsidR="002201C5" w:rsidRPr="006E1E68">
        <w:rPr>
          <w:rFonts w:ascii="Arial" w:hAnsi="Arial" w:cs="Arial"/>
          <w:lang w:val="en-GB"/>
        </w:rPr>
        <w:t xml:space="preserve"> those three things. </w:t>
      </w:r>
    </w:p>
    <w:p w14:paraId="5AF7CA40" w14:textId="6F65618F" w:rsidR="00832416" w:rsidRPr="006E1E68" w:rsidRDefault="00832416" w:rsidP="006E1E68">
      <w:pPr>
        <w:pBdr>
          <w:top w:val="single" w:sz="6" w:space="1" w:color="FFFFFF"/>
          <w:left w:val="single" w:sz="6" w:space="0" w:color="FFFFFF"/>
          <w:bottom w:val="single" w:sz="6" w:space="1" w:color="FFFFFF"/>
          <w:right w:val="single" w:sz="6" w:space="1" w:color="FFFFFF"/>
          <w:between w:val="single" w:sz="6" w:space="1" w:color="FFFFFF"/>
        </w:pBdr>
        <w:spacing w:line="360" w:lineRule="auto"/>
        <w:rPr>
          <w:rFonts w:ascii="Arial" w:hAnsi="Arial" w:cs="Arial"/>
          <w:lang w:val="en-GB"/>
        </w:rPr>
      </w:pPr>
      <w:r w:rsidRPr="006E1E68">
        <w:rPr>
          <w:rFonts w:ascii="Arial" w:hAnsi="Arial" w:cs="Arial"/>
          <w:lang w:val="en-GB"/>
        </w:rPr>
        <w:t>The structure of my lesson plan comes from Mike Hughes’ four phases of a lesson (Hughes, 2001)</w:t>
      </w:r>
      <w:r w:rsidR="00CD336B" w:rsidRPr="006E1E68">
        <w:rPr>
          <w:rFonts w:ascii="Arial" w:hAnsi="Arial" w:cs="Arial"/>
          <w:lang w:val="en-GB"/>
        </w:rPr>
        <w:t xml:space="preserve"> overview, input, process, and review. </w:t>
      </w:r>
      <w:r w:rsidR="001E2847" w:rsidRPr="006E1E68">
        <w:rPr>
          <w:rFonts w:ascii="Arial" w:hAnsi="Arial" w:cs="Arial"/>
          <w:lang w:val="en-GB"/>
        </w:rPr>
        <w:t xml:space="preserve">For the overview of the lesson I first had the pupils look at an artist’s work to </w:t>
      </w:r>
      <w:r w:rsidR="006711EB" w:rsidRPr="006E1E68">
        <w:rPr>
          <w:rFonts w:ascii="Arial" w:hAnsi="Arial" w:cs="Arial"/>
          <w:lang w:val="en-GB"/>
        </w:rPr>
        <w:t>inspire confidence. E</w:t>
      </w:r>
      <w:r w:rsidR="001E2847" w:rsidRPr="006E1E68">
        <w:rPr>
          <w:rFonts w:ascii="Arial" w:hAnsi="Arial" w:cs="Arial"/>
          <w:lang w:val="en-GB"/>
        </w:rPr>
        <w:t xml:space="preserve">xplained the lesson objectives </w:t>
      </w:r>
      <w:r w:rsidR="006711EB" w:rsidRPr="006E1E68">
        <w:rPr>
          <w:rFonts w:ascii="Arial" w:hAnsi="Arial" w:cs="Arial"/>
          <w:lang w:val="en-GB"/>
        </w:rPr>
        <w:t>and provided key words on the board.</w:t>
      </w:r>
      <w:r w:rsidR="00106065" w:rsidRPr="006E1E68">
        <w:rPr>
          <w:rFonts w:ascii="Arial" w:hAnsi="Arial" w:cs="Arial"/>
          <w:lang w:val="en-GB"/>
        </w:rPr>
        <w:t xml:space="preserve"> </w:t>
      </w:r>
    </w:p>
    <w:p w14:paraId="4B64A6F2" w14:textId="00EFCDFD" w:rsidR="00106065" w:rsidRPr="006E1E68" w:rsidRDefault="009A109C" w:rsidP="006E1E68">
      <w:pPr>
        <w:pBdr>
          <w:top w:val="single" w:sz="6" w:space="1" w:color="FFFFFF"/>
          <w:left w:val="single" w:sz="6" w:space="0" w:color="FFFFFF"/>
          <w:bottom w:val="single" w:sz="6" w:space="1" w:color="FFFFFF"/>
          <w:right w:val="single" w:sz="6" w:space="1" w:color="FFFFFF"/>
          <w:between w:val="single" w:sz="6" w:space="1" w:color="FFFFFF"/>
        </w:pBdr>
        <w:spacing w:line="360" w:lineRule="auto"/>
        <w:rPr>
          <w:rFonts w:ascii="Arial" w:hAnsi="Arial" w:cs="Arial"/>
          <w:lang w:val="en-GB"/>
        </w:rPr>
      </w:pPr>
      <w:r w:rsidRPr="006E1E68">
        <w:rPr>
          <w:rFonts w:ascii="Arial" w:hAnsi="Arial" w:cs="Arial"/>
          <w:lang w:val="en-GB"/>
        </w:rPr>
        <w:t xml:space="preserve">Secondly </w:t>
      </w:r>
      <w:r w:rsidR="00106065" w:rsidRPr="006E1E68">
        <w:rPr>
          <w:rFonts w:ascii="Arial" w:hAnsi="Arial" w:cs="Arial"/>
          <w:lang w:val="en-GB"/>
        </w:rPr>
        <w:t>Input</w:t>
      </w:r>
      <w:r w:rsidRPr="006E1E68">
        <w:rPr>
          <w:rFonts w:ascii="Arial" w:hAnsi="Arial" w:cs="Arial"/>
          <w:lang w:val="en-GB"/>
        </w:rPr>
        <w:t xml:space="preserve">, </w:t>
      </w:r>
      <w:r w:rsidR="00FE5570" w:rsidRPr="006E1E68">
        <w:rPr>
          <w:rFonts w:ascii="Arial" w:hAnsi="Arial" w:cs="Arial"/>
          <w:lang w:val="en-GB"/>
        </w:rPr>
        <w:t xml:space="preserve">I give an example of the work I’d like to be completed and how the pupils can take inspiration from the artists. </w:t>
      </w:r>
    </w:p>
    <w:p w14:paraId="478CD5B8" w14:textId="5A78E931" w:rsidR="00FE5570" w:rsidRPr="006E1E68" w:rsidRDefault="00FE5570" w:rsidP="006E1E68">
      <w:pPr>
        <w:pBdr>
          <w:top w:val="single" w:sz="6" w:space="1" w:color="FFFFFF"/>
          <w:left w:val="single" w:sz="6" w:space="0" w:color="FFFFFF"/>
          <w:bottom w:val="single" w:sz="6" w:space="1" w:color="FFFFFF"/>
          <w:right w:val="single" w:sz="6" w:space="1" w:color="FFFFFF"/>
          <w:between w:val="single" w:sz="6" w:space="1" w:color="FFFFFF"/>
        </w:pBdr>
        <w:spacing w:line="360" w:lineRule="auto"/>
        <w:rPr>
          <w:rFonts w:ascii="Arial" w:hAnsi="Arial" w:cs="Arial"/>
          <w:lang w:val="en-GB"/>
        </w:rPr>
      </w:pPr>
      <w:r w:rsidRPr="006E1E68">
        <w:rPr>
          <w:rFonts w:ascii="Arial" w:hAnsi="Arial" w:cs="Arial"/>
          <w:lang w:val="en-GB"/>
        </w:rPr>
        <w:t>Thirdly process, the pupils can now experiment and try new skills based on the examples given this is where I ca</w:t>
      </w:r>
      <w:r w:rsidR="00BD1B82" w:rsidRPr="006E1E68">
        <w:rPr>
          <w:rFonts w:ascii="Arial" w:hAnsi="Arial" w:cs="Arial"/>
          <w:lang w:val="en-GB"/>
        </w:rPr>
        <w:t>n gage the pupils understanding.</w:t>
      </w:r>
    </w:p>
    <w:p w14:paraId="21E49D72" w14:textId="00BC82C2" w:rsidR="00BD1B82" w:rsidRPr="006E1E68" w:rsidRDefault="00BD1B82" w:rsidP="006E1E68">
      <w:pPr>
        <w:pBdr>
          <w:top w:val="single" w:sz="6" w:space="1" w:color="FFFFFF"/>
          <w:left w:val="single" w:sz="6" w:space="0" w:color="FFFFFF"/>
          <w:bottom w:val="single" w:sz="6" w:space="1" w:color="FFFFFF"/>
          <w:right w:val="single" w:sz="6" w:space="1" w:color="FFFFFF"/>
          <w:between w:val="single" w:sz="6" w:space="1" w:color="FFFFFF"/>
        </w:pBdr>
        <w:spacing w:line="360" w:lineRule="auto"/>
        <w:rPr>
          <w:rFonts w:ascii="Arial" w:hAnsi="Arial" w:cs="Arial"/>
          <w:lang w:val="en-GB"/>
        </w:rPr>
      </w:pPr>
      <w:r w:rsidRPr="006E1E68">
        <w:rPr>
          <w:rFonts w:ascii="Arial" w:hAnsi="Arial" w:cs="Arial"/>
          <w:lang w:val="en-GB"/>
        </w:rPr>
        <w:t xml:space="preserve">And </w:t>
      </w:r>
      <w:r w:rsidR="00E77D03" w:rsidRPr="006E1E68">
        <w:rPr>
          <w:rFonts w:ascii="Arial" w:hAnsi="Arial" w:cs="Arial"/>
          <w:lang w:val="en-GB"/>
        </w:rPr>
        <w:t>finally,</w:t>
      </w:r>
      <w:r w:rsidRPr="006E1E68">
        <w:rPr>
          <w:rFonts w:ascii="Arial" w:hAnsi="Arial" w:cs="Arial"/>
          <w:lang w:val="en-GB"/>
        </w:rPr>
        <w:t xml:space="preserve"> the fourth phase review. </w:t>
      </w:r>
      <w:r w:rsidR="00E77D03" w:rsidRPr="006E1E68">
        <w:rPr>
          <w:rFonts w:ascii="Arial" w:hAnsi="Arial" w:cs="Arial"/>
          <w:lang w:val="en-GB"/>
        </w:rPr>
        <w:t>I had the class bring the work they had completed over to one table where they could discuss each other’s work, if they liked another pupils piece explain why that is.</w:t>
      </w:r>
      <w:r w:rsidR="00412F21" w:rsidRPr="006E1E68">
        <w:rPr>
          <w:rFonts w:ascii="Arial" w:hAnsi="Arial" w:cs="Arial"/>
          <w:lang w:val="en-GB"/>
        </w:rPr>
        <w:t xml:space="preserve"> Hughes (2001) </w:t>
      </w:r>
      <w:r w:rsidR="001E6CC9" w:rsidRPr="006E1E68">
        <w:rPr>
          <w:rFonts w:ascii="Arial" w:hAnsi="Arial" w:cs="Arial"/>
          <w:lang w:val="en-GB"/>
        </w:rPr>
        <w:t>claimed</w:t>
      </w:r>
      <w:r w:rsidR="00412F21" w:rsidRPr="006E1E68">
        <w:rPr>
          <w:rFonts w:ascii="Arial" w:hAnsi="Arial" w:cs="Arial"/>
          <w:lang w:val="en-GB"/>
        </w:rPr>
        <w:t xml:space="preserve"> that the most memorable parts of each lesson are the beginning and the end </w:t>
      </w:r>
      <w:r w:rsidR="001E6CC9" w:rsidRPr="006E1E68">
        <w:rPr>
          <w:rFonts w:ascii="Arial" w:hAnsi="Arial" w:cs="Arial"/>
          <w:lang w:val="en-GB"/>
        </w:rPr>
        <w:t>so as a teacher there needs to be a bank of exciting starters and plenaries to keep the class engaged and excited.</w:t>
      </w:r>
    </w:p>
    <w:p w14:paraId="42BC5987" w14:textId="77777777" w:rsidR="0071685A" w:rsidRPr="006E1E68" w:rsidRDefault="0071685A" w:rsidP="006E1E68">
      <w:pPr>
        <w:pBdr>
          <w:top w:val="single" w:sz="6" w:space="1" w:color="FFFFFF"/>
          <w:left w:val="single" w:sz="6" w:space="0" w:color="FFFFFF"/>
          <w:bottom w:val="single" w:sz="6" w:space="1" w:color="FFFFFF"/>
          <w:right w:val="single" w:sz="6" w:space="1" w:color="FFFFFF"/>
          <w:between w:val="single" w:sz="6" w:space="1" w:color="FFFFFF"/>
        </w:pBdr>
        <w:spacing w:line="360" w:lineRule="auto"/>
        <w:ind w:left="-360"/>
        <w:rPr>
          <w:rFonts w:ascii="Arial" w:hAnsi="Arial" w:cs="Arial"/>
          <w:lang w:val="en-GB"/>
        </w:rPr>
      </w:pPr>
    </w:p>
    <w:p w14:paraId="086BA89B" w14:textId="77777777" w:rsidR="002201C5" w:rsidRPr="006E1E68" w:rsidRDefault="002201C5" w:rsidP="006E1E68">
      <w:pPr>
        <w:pBdr>
          <w:top w:val="single" w:sz="6" w:space="1" w:color="FFFFFF"/>
          <w:left w:val="single" w:sz="6" w:space="0" w:color="FFFFFF"/>
          <w:bottom w:val="single" w:sz="6" w:space="1" w:color="FFFFFF"/>
          <w:right w:val="single" w:sz="6" w:space="1" w:color="FFFFFF"/>
          <w:between w:val="single" w:sz="6" w:space="1" w:color="FFFFFF"/>
        </w:pBdr>
        <w:spacing w:line="360" w:lineRule="auto"/>
        <w:ind w:left="-360"/>
        <w:rPr>
          <w:rFonts w:ascii="Arial" w:hAnsi="Arial" w:cs="Arial"/>
          <w:lang w:val="en-GB"/>
        </w:rPr>
      </w:pPr>
    </w:p>
    <w:p w14:paraId="26460368" w14:textId="77777777" w:rsidR="001B35DC" w:rsidRPr="006E1E68" w:rsidRDefault="001B35DC" w:rsidP="006E1E68">
      <w:pPr>
        <w:pBdr>
          <w:top w:val="single" w:sz="6" w:space="1" w:color="FFFFFF"/>
          <w:left w:val="single" w:sz="6" w:space="0" w:color="FFFFFF"/>
          <w:bottom w:val="single" w:sz="6" w:space="1" w:color="FFFFFF"/>
          <w:right w:val="single" w:sz="6" w:space="1" w:color="FFFFFF"/>
          <w:between w:val="single" w:sz="6" w:space="1" w:color="FFFFFF"/>
        </w:pBdr>
        <w:spacing w:line="360" w:lineRule="auto"/>
        <w:rPr>
          <w:rFonts w:ascii="Arial" w:hAnsi="Arial" w:cs="Arial"/>
          <w:lang w:val="en-GB"/>
        </w:rPr>
      </w:pPr>
    </w:p>
    <w:p w14:paraId="572896F1" w14:textId="77777777" w:rsidR="00726AE7" w:rsidRPr="006E1E68" w:rsidRDefault="76BC834E" w:rsidP="006E1E68">
      <w:pPr>
        <w:pBdr>
          <w:top w:val="single" w:sz="6" w:space="1" w:color="FFFFFF"/>
          <w:left w:val="single" w:sz="6" w:space="0" w:color="FFFFFF"/>
          <w:bottom w:val="single" w:sz="6" w:space="1" w:color="FFFFFF"/>
          <w:right w:val="single" w:sz="6" w:space="1" w:color="FFFFFF"/>
          <w:between w:val="single" w:sz="6" w:space="1" w:color="FFFFFF"/>
        </w:pBdr>
        <w:spacing w:line="360" w:lineRule="auto"/>
        <w:rPr>
          <w:rFonts w:ascii="Arial" w:hAnsi="Arial" w:cs="Arial"/>
          <w:lang w:val="en-GB"/>
        </w:rPr>
      </w:pPr>
      <w:r w:rsidRPr="006E1E68">
        <w:rPr>
          <w:rFonts w:ascii="Arial" w:hAnsi="Arial" w:cs="Arial"/>
          <w:color w:val="000000" w:themeColor="text1"/>
          <w:lang w:val="en-GB"/>
        </w:rPr>
        <w:t xml:space="preserve">As mentioned by Nicholas Addison and Lesley Burgess in learning to teach Art and design in the secondary school </w:t>
      </w:r>
      <w:r w:rsidR="001E6CC9" w:rsidRPr="006E1E68">
        <w:rPr>
          <w:rFonts w:ascii="Arial" w:hAnsi="Arial" w:cs="Arial"/>
          <w:color w:val="000000" w:themeColor="text1"/>
          <w:lang w:val="en-GB"/>
        </w:rPr>
        <w:t xml:space="preserve">(2015) </w:t>
      </w:r>
      <w:r w:rsidRPr="006E1E68">
        <w:rPr>
          <w:rFonts w:ascii="Arial" w:hAnsi="Arial" w:cs="Arial"/>
          <w:color w:val="000000" w:themeColor="text1"/>
          <w:lang w:val="en-GB"/>
        </w:rPr>
        <w:t>that not only is the lesson itself important but more how young people learn ‘tea</w:t>
      </w:r>
      <w:r w:rsidR="001E6CC9" w:rsidRPr="006E1E68">
        <w:rPr>
          <w:rFonts w:ascii="Arial" w:hAnsi="Arial" w:cs="Arial"/>
          <w:color w:val="000000" w:themeColor="text1"/>
          <w:lang w:val="en-GB"/>
        </w:rPr>
        <w:t>ching is the means not the end’ Addison and Burgess</w:t>
      </w:r>
      <w:r w:rsidRPr="006E1E68">
        <w:rPr>
          <w:rFonts w:ascii="Arial" w:hAnsi="Arial" w:cs="Arial"/>
          <w:color w:val="000000" w:themeColor="text1"/>
          <w:lang w:val="en-GB"/>
        </w:rPr>
        <w:t xml:space="preserve"> </w:t>
      </w:r>
      <w:r w:rsidR="001E6CC9" w:rsidRPr="006E1E68">
        <w:rPr>
          <w:rFonts w:ascii="Arial" w:hAnsi="Arial" w:cs="Arial"/>
          <w:color w:val="000000" w:themeColor="text1"/>
          <w:lang w:val="en-GB"/>
        </w:rPr>
        <w:t>(</w:t>
      </w:r>
      <w:r w:rsidRPr="006E1E68">
        <w:rPr>
          <w:rFonts w:ascii="Arial" w:hAnsi="Arial" w:cs="Arial"/>
          <w:color w:val="000000" w:themeColor="text1"/>
          <w:lang w:val="en-GB"/>
        </w:rPr>
        <w:t xml:space="preserve">2015) </w:t>
      </w:r>
      <w:r w:rsidRPr="006E1E68">
        <w:rPr>
          <w:rFonts w:ascii="Arial" w:hAnsi="Arial" w:cs="Arial"/>
          <w:lang w:val="en-GB"/>
        </w:rPr>
        <w:t xml:space="preserve">A scheme of work is a length of lessons designed and structure to enhance pupil's skillset and learning over </w:t>
      </w:r>
      <w:proofErr w:type="gramStart"/>
      <w:r w:rsidRPr="006E1E68">
        <w:rPr>
          <w:rFonts w:ascii="Arial" w:hAnsi="Arial" w:cs="Arial"/>
          <w:lang w:val="en-GB"/>
        </w:rPr>
        <w:t>a period of time</w:t>
      </w:r>
      <w:proofErr w:type="gramEnd"/>
      <w:r w:rsidRPr="006E1E68">
        <w:rPr>
          <w:rFonts w:ascii="Arial" w:hAnsi="Arial" w:cs="Arial"/>
          <w:lang w:val="en-GB"/>
        </w:rPr>
        <w:t xml:space="preserve"> split into a certain amount of lessons. I have structured my scheme of work so that the pupils build the foundations they need to perform the tasks each week and then are able to create the outcome to a high standard. The way that I have laid out the scheme means that the learner gets the information needed to help them develop throughout the lessons. </w:t>
      </w:r>
    </w:p>
    <w:p w14:paraId="79E3C200" w14:textId="77777777" w:rsidR="00726AE7" w:rsidRPr="006E1E68" w:rsidRDefault="76BC834E" w:rsidP="006E1E68">
      <w:pPr>
        <w:pBdr>
          <w:top w:val="single" w:sz="6" w:space="1" w:color="FFFFFF"/>
          <w:left w:val="single" w:sz="6" w:space="0" w:color="FFFFFF"/>
          <w:bottom w:val="single" w:sz="6" w:space="1" w:color="FFFFFF"/>
          <w:right w:val="single" w:sz="6" w:space="1" w:color="FFFFFF"/>
          <w:between w:val="single" w:sz="6" w:space="1" w:color="FFFFFF"/>
        </w:pBdr>
        <w:spacing w:line="360" w:lineRule="auto"/>
        <w:rPr>
          <w:rFonts w:ascii="Arial" w:hAnsi="Arial" w:cs="Arial"/>
          <w:lang w:val="en-GB"/>
        </w:rPr>
      </w:pPr>
      <w:r w:rsidRPr="006E1E68">
        <w:rPr>
          <w:rFonts w:ascii="Arial" w:hAnsi="Arial" w:cs="Arial"/>
          <w:lang w:val="en-GB"/>
        </w:rPr>
        <w:t xml:space="preserve">Using Bloom’s Taxonomy (1956) throughout the scheme of work I </w:t>
      </w:r>
      <w:proofErr w:type="gramStart"/>
      <w:r w:rsidRPr="006E1E68">
        <w:rPr>
          <w:rFonts w:ascii="Arial" w:hAnsi="Arial" w:cs="Arial"/>
          <w:lang w:val="en-GB"/>
        </w:rPr>
        <w:t>am able to</w:t>
      </w:r>
      <w:proofErr w:type="gramEnd"/>
      <w:r w:rsidRPr="006E1E68">
        <w:rPr>
          <w:rFonts w:ascii="Arial" w:hAnsi="Arial" w:cs="Arial"/>
          <w:lang w:val="en-GB"/>
        </w:rPr>
        <w:t xml:space="preserve"> develop the pupils learning from surface to a deeper learning asking closed questions to </w:t>
      </w:r>
      <w:r w:rsidR="00524A41" w:rsidRPr="006E1E68">
        <w:rPr>
          <w:rFonts w:ascii="Arial" w:hAnsi="Arial" w:cs="Arial"/>
          <w:lang w:val="en-GB"/>
        </w:rPr>
        <w:t>gage</w:t>
      </w:r>
      <w:r w:rsidRPr="006E1E68">
        <w:rPr>
          <w:rFonts w:ascii="Arial" w:hAnsi="Arial" w:cs="Arial"/>
          <w:lang w:val="en-GB"/>
        </w:rPr>
        <w:t xml:space="preserve"> their surface learning, and then open questions to understood whether a deeper learning is taking place and they are ready to move on to the creating. It builds on the three main areas needed within the key stages understanding, investigation and making. Investigating, giving the opportunities to: observe, experience, memory, imagination. Understanding, pupils should be stimulated and inspired by: other artists, craft workers and designers, the work from their peers, ideas, and styles. Making, pupils should be given the opportunity to: explore, experiment, design and make, experience new techniques (Art and Design in the National Curriculum in Wales) addressing the understanding the two artists that were based in wales but have two very different types of landscape design. </w:t>
      </w:r>
    </w:p>
    <w:p w14:paraId="71E410C7" w14:textId="77777777" w:rsidR="00726AE7" w:rsidRPr="006E1E68" w:rsidRDefault="76BC834E" w:rsidP="006E1E68">
      <w:pPr>
        <w:pBdr>
          <w:top w:val="single" w:sz="6" w:space="1" w:color="FFFFFF"/>
          <w:left w:val="single" w:sz="6" w:space="0" w:color="FFFFFF"/>
          <w:bottom w:val="single" w:sz="6" w:space="1" w:color="FFFFFF"/>
          <w:right w:val="single" w:sz="6" w:space="1" w:color="FFFFFF"/>
          <w:between w:val="single" w:sz="6" w:space="1" w:color="FFFFFF"/>
        </w:pBdr>
        <w:spacing w:line="360" w:lineRule="auto"/>
        <w:rPr>
          <w:rFonts w:ascii="Arial" w:hAnsi="Arial" w:cs="Arial"/>
          <w:lang w:val="en-GB"/>
        </w:rPr>
      </w:pPr>
      <w:r w:rsidRPr="006E1E68">
        <w:rPr>
          <w:rFonts w:ascii="Arial" w:hAnsi="Arial" w:cs="Arial"/>
          <w:lang w:val="en-GB"/>
        </w:rPr>
        <w:t xml:space="preserve">Showing the pupils how fortunate they are to live in a country that has such a variety of experiences right at their doorstep. Throughout the following lessons as I introduce new aspects to the topic I test the pupils understanding through question and answer techniques focusing on ‘memory’ this then helps me know their understanding. </w:t>
      </w:r>
    </w:p>
    <w:p w14:paraId="34F3D38D" w14:textId="55649070" w:rsidR="0BE7E668" w:rsidRPr="006E1E68" w:rsidRDefault="76BC834E" w:rsidP="006E1E68">
      <w:pPr>
        <w:pBdr>
          <w:top w:val="single" w:sz="6" w:space="1" w:color="FFFFFF"/>
          <w:left w:val="single" w:sz="6" w:space="0" w:color="FFFFFF"/>
          <w:bottom w:val="single" w:sz="6" w:space="1" w:color="FFFFFF"/>
          <w:right w:val="single" w:sz="6" w:space="1" w:color="FFFFFF"/>
          <w:between w:val="single" w:sz="6" w:space="1" w:color="FFFFFF"/>
        </w:pBdr>
        <w:spacing w:line="360" w:lineRule="auto"/>
        <w:rPr>
          <w:rFonts w:ascii="Arial" w:hAnsi="Arial" w:cs="Arial"/>
          <w:lang w:val="en-GB"/>
        </w:rPr>
      </w:pPr>
      <w:r w:rsidRPr="006E1E68">
        <w:rPr>
          <w:rFonts w:ascii="Arial" w:hAnsi="Arial" w:cs="Arial"/>
          <w:lang w:val="en-GB"/>
        </w:rPr>
        <w:t xml:space="preserve">This is then pursued through looking at different techniques, how the artist works and whether the way they work is affective or not. I can then get them to question the location of the work and how that changes the style in which the artist works, also what is good and bad about incorporation Wales into the work and why it is necessary. To branch this more I should have got the pupils to compare industry in wales to industry in a country of their choosing, this would then give a deeper understanding of not only our economy but on a global state and where we fit in that. After laying the foundations of why and how things are made, and the techniques used this then prepares the pupils for the practical side of things. Where most would agree the more enjoyable part of the subject and where the pupils get a chance to be free to express their feelings and ideas. I have learnt in school that way work is marked and pupils are assessed that there is a lack of making within the art room, and the focus is more on the literacy and investigating. </w:t>
      </w:r>
    </w:p>
    <w:p w14:paraId="3F1EE496" w14:textId="1E38F6B3" w:rsidR="001B35DC" w:rsidRPr="006E1E68" w:rsidRDefault="001B35DC" w:rsidP="006E1E68">
      <w:pPr>
        <w:pBdr>
          <w:top w:val="single" w:sz="6" w:space="1" w:color="FFFFFF"/>
          <w:left w:val="single" w:sz="6" w:space="0" w:color="FFFFFF"/>
          <w:bottom w:val="single" w:sz="6" w:space="1" w:color="FFFFFF"/>
          <w:right w:val="single" w:sz="6" w:space="1" w:color="FFFFFF"/>
          <w:between w:val="single" w:sz="6" w:space="1" w:color="FFFFFF"/>
        </w:pBdr>
        <w:spacing w:line="360" w:lineRule="auto"/>
        <w:ind w:left="-360"/>
        <w:rPr>
          <w:rFonts w:ascii="Arial" w:hAnsi="Arial" w:cs="Arial"/>
          <w:b/>
          <w:bCs/>
          <w:color w:val="FF0000"/>
        </w:rPr>
      </w:pPr>
    </w:p>
    <w:p w14:paraId="0E05F321" w14:textId="77777777" w:rsidR="00726AE7" w:rsidRPr="006E1E68" w:rsidRDefault="76BC834E" w:rsidP="006E1E68">
      <w:pPr>
        <w:spacing w:line="360" w:lineRule="auto"/>
        <w:rPr>
          <w:rFonts w:ascii="Arial" w:hAnsi="Arial" w:cs="Arial"/>
          <w:lang w:val="en-GB"/>
        </w:rPr>
      </w:pPr>
      <w:r w:rsidRPr="006E1E68">
        <w:rPr>
          <w:rFonts w:ascii="Arial" w:hAnsi="Arial" w:cs="Arial"/>
          <w:lang w:val="en-GB"/>
        </w:rPr>
        <w:t xml:space="preserve">A lesson plan is the structure of your lesson, it is a more detailed plan of your scheme of work. It is how you time your activities, keep track of </w:t>
      </w:r>
      <w:proofErr w:type="gramStart"/>
      <w:r w:rsidRPr="006E1E68">
        <w:rPr>
          <w:rFonts w:ascii="Arial" w:hAnsi="Arial" w:cs="Arial"/>
          <w:lang w:val="en-GB"/>
        </w:rPr>
        <w:t>whether or not</w:t>
      </w:r>
      <w:proofErr w:type="gramEnd"/>
      <w:r w:rsidRPr="006E1E68">
        <w:rPr>
          <w:rFonts w:ascii="Arial" w:hAnsi="Arial" w:cs="Arial"/>
          <w:lang w:val="en-GB"/>
        </w:rPr>
        <w:t xml:space="preserve"> the class are on task, track understanding of the lesson, and evaluate the lesson itself. My lesson plan was well structured and fit nicely in with the scheme of work and where the learning fell within the depth of learning Bloom (1956). I did however find it difficult to plan a lesson for key stage 3 knowing that it would be presented to my pears it would need to be modified for a key stage 3 group in so that it would be broken up more into bite sized pieces. </w:t>
      </w:r>
    </w:p>
    <w:p w14:paraId="3088B085" w14:textId="154CF5AF" w:rsidR="0BE7E668" w:rsidRPr="006E1E68" w:rsidRDefault="76BC834E" w:rsidP="006E1E68">
      <w:pPr>
        <w:spacing w:line="360" w:lineRule="auto"/>
        <w:rPr>
          <w:rFonts w:ascii="Arial" w:hAnsi="Arial" w:cs="Arial"/>
          <w:color w:val="7030A0"/>
          <w:lang w:val="en-GB"/>
        </w:rPr>
      </w:pPr>
      <w:r w:rsidRPr="006E1E68">
        <w:rPr>
          <w:rFonts w:ascii="Arial" w:hAnsi="Arial" w:cs="Arial"/>
          <w:lang w:val="en-GB"/>
        </w:rPr>
        <w:t xml:space="preserve">The lesson consisted on a five-minute starter as the pupils entered the class room there was an image of Picassos work on the board, one when he was fifteen, and the other he did when he was ninety. This was to gage what the pupils thought what someone their age could draw like as opposed to someone who was much older. The point of this was to build on their confidence and to give positive reinforcement (Skinner, 1969) stating that everyone can draw no matter how bad they feel their drawings are, everyone can do it and everyone has their own style of working which is what makes them unique. Moving on then we observe the work of two welsh </w:t>
      </w:r>
      <w:r w:rsidR="001E6CC9" w:rsidRPr="006E1E68">
        <w:rPr>
          <w:rFonts w:ascii="Arial" w:hAnsi="Arial" w:cs="Arial"/>
          <w:lang w:val="en-GB"/>
        </w:rPr>
        <w:t>artists</w:t>
      </w:r>
      <w:r w:rsidRPr="006E1E68">
        <w:rPr>
          <w:rFonts w:ascii="Arial" w:hAnsi="Arial" w:cs="Arial"/>
          <w:lang w:val="en-GB"/>
        </w:rPr>
        <w:t xml:space="preserve"> which falls under the Curriculum </w:t>
      </w:r>
      <w:proofErr w:type="spellStart"/>
      <w:r w:rsidRPr="006E1E68">
        <w:rPr>
          <w:rFonts w:ascii="Arial" w:hAnsi="Arial" w:cs="Arial"/>
          <w:lang w:val="en-GB"/>
        </w:rPr>
        <w:t>Cymreig</w:t>
      </w:r>
      <w:proofErr w:type="spellEnd"/>
      <w:r w:rsidRPr="006E1E68">
        <w:rPr>
          <w:rFonts w:ascii="Arial" w:hAnsi="Arial" w:cs="Arial"/>
          <w:lang w:val="en-GB"/>
        </w:rPr>
        <w:t>, along with the welsh words incorporated into each side within my PowerPoint. At this point they have what they need to continue with the task. To develop this and make it more suitable for key stage 3 I would then leave them to complete the drawing and save the stitch for the next lesson. As they were my piers I treated them as a more able and talented class and so the standard of work was set high. I took five minutes to go through a demo on basic stitch for those who maybe had never some it before and gave an example of the level of work I was expecting, they then went on to stitch into their piece of work. This is a lovely practical lesson to have, the classroom had a level of calm and enjoyment.</w:t>
      </w:r>
    </w:p>
    <w:p w14:paraId="25C6A97D" w14:textId="7F67F9CF" w:rsidR="001B35DC" w:rsidRPr="006E1E68" w:rsidRDefault="001B35DC" w:rsidP="006E1E68">
      <w:pPr>
        <w:pBdr>
          <w:top w:val="single" w:sz="6" w:space="1" w:color="FFFFFF"/>
          <w:left w:val="single" w:sz="6" w:space="0" w:color="FFFFFF"/>
          <w:bottom w:val="single" w:sz="6" w:space="1" w:color="FFFFFF"/>
          <w:right w:val="single" w:sz="6" w:space="1" w:color="FFFFFF"/>
          <w:between w:val="single" w:sz="6" w:space="1" w:color="FFFFFF"/>
        </w:pBdr>
        <w:spacing w:line="360" w:lineRule="auto"/>
        <w:ind w:left="-360"/>
        <w:rPr>
          <w:rFonts w:ascii="Arial" w:hAnsi="Arial" w:cs="Arial"/>
          <w:b/>
          <w:bCs/>
          <w:color w:val="FF0000"/>
        </w:rPr>
      </w:pPr>
    </w:p>
    <w:p w14:paraId="20B73676" w14:textId="56F9BA76" w:rsidR="0089316A" w:rsidRPr="006E1E68" w:rsidRDefault="003B2604" w:rsidP="006E1E68">
      <w:pPr>
        <w:spacing w:line="360" w:lineRule="auto"/>
        <w:rPr>
          <w:rFonts w:ascii="Arial" w:hAnsi="Arial" w:cs="Arial"/>
          <w:lang w:val="en-GB"/>
        </w:rPr>
      </w:pPr>
      <w:r w:rsidRPr="006E1E68">
        <w:rPr>
          <w:rFonts w:ascii="Arial" w:hAnsi="Arial" w:cs="Arial"/>
          <w:lang w:val="en-GB"/>
        </w:rPr>
        <w:t>The pupils need to develop their thinking skills through plann</w:t>
      </w:r>
      <w:r w:rsidR="00726AE7" w:rsidRPr="006E1E68">
        <w:rPr>
          <w:rFonts w:ascii="Arial" w:hAnsi="Arial" w:cs="Arial"/>
          <w:lang w:val="en-GB"/>
        </w:rPr>
        <w:t>ing, developing and reflecting based on the National Curriculum for art and design in wales.</w:t>
      </w:r>
    </w:p>
    <w:p w14:paraId="0E3CB425" w14:textId="25FA951E" w:rsidR="001B35DC" w:rsidRPr="006E1E68" w:rsidRDefault="00523D41" w:rsidP="006E1E68">
      <w:pPr>
        <w:spacing w:line="360" w:lineRule="auto"/>
        <w:rPr>
          <w:rFonts w:ascii="Arial" w:hAnsi="Arial" w:cs="Arial"/>
          <w:lang w:val="en-GB"/>
        </w:rPr>
      </w:pPr>
      <w:r w:rsidRPr="006E1E68">
        <w:rPr>
          <w:rFonts w:ascii="Arial" w:hAnsi="Arial" w:cs="Arial"/>
          <w:lang w:val="en-GB"/>
        </w:rPr>
        <w:t xml:space="preserve">It is important at key stage three for pupils to make connections between the work they create and the inspiration around them. Be that an artist of from what they research themselves. It is the </w:t>
      </w:r>
      <w:r w:rsidR="001E6CC9" w:rsidRPr="006E1E68">
        <w:rPr>
          <w:rFonts w:ascii="Arial" w:hAnsi="Arial" w:cs="Arial"/>
          <w:lang w:val="en-GB"/>
        </w:rPr>
        <w:t>teacher’s</w:t>
      </w:r>
      <w:r w:rsidRPr="006E1E68">
        <w:rPr>
          <w:rFonts w:ascii="Arial" w:hAnsi="Arial" w:cs="Arial"/>
          <w:lang w:val="en-GB"/>
        </w:rPr>
        <w:t xml:space="preserve"> role in this to guide them in the right direction and when needed help them develop the skills within the subject. For </w:t>
      </w:r>
      <w:r w:rsidR="001E6CC9" w:rsidRPr="006E1E68">
        <w:rPr>
          <w:rFonts w:ascii="Arial" w:hAnsi="Arial" w:cs="Arial"/>
          <w:lang w:val="en-GB"/>
        </w:rPr>
        <w:t>example,</w:t>
      </w:r>
      <w:r w:rsidRPr="006E1E68">
        <w:rPr>
          <w:rFonts w:ascii="Arial" w:hAnsi="Arial" w:cs="Arial"/>
          <w:lang w:val="en-GB"/>
        </w:rPr>
        <w:t xml:space="preserve"> practical, digital, and verbally expressing their opinions.</w:t>
      </w:r>
    </w:p>
    <w:p w14:paraId="76473CF6" w14:textId="77777777" w:rsidR="003927F9" w:rsidRPr="006E1E68" w:rsidRDefault="003927F9" w:rsidP="006E1E68">
      <w:pPr>
        <w:spacing w:line="360" w:lineRule="auto"/>
        <w:ind w:left="-360"/>
        <w:rPr>
          <w:rFonts w:ascii="Arial" w:hAnsi="Arial" w:cs="Arial"/>
          <w:lang w:val="en-GB"/>
        </w:rPr>
      </w:pPr>
    </w:p>
    <w:p w14:paraId="0DADDAD2" w14:textId="5FEABB00" w:rsidR="0BE7E668" w:rsidRPr="006E1E68" w:rsidRDefault="76BC834E" w:rsidP="006E1E68">
      <w:pPr>
        <w:pStyle w:val="ListParagraph"/>
        <w:spacing w:line="360" w:lineRule="auto"/>
        <w:ind w:left="0"/>
        <w:rPr>
          <w:rFonts w:ascii="Arial" w:hAnsi="Arial" w:cs="Arial"/>
          <w:color w:val="7030A0"/>
          <w:sz w:val="24"/>
          <w:szCs w:val="24"/>
        </w:rPr>
      </w:pPr>
      <w:r w:rsidRPr="006E1E68">
        <w:rPr>
          <w:rFonts w:ascii="Arial" w:hAnsi="Arial" w:cs="Arial"/>
          <w:color w:val="000000" w:themeColor="text1"/>
          <w:sz w:val="24"/>
          <w:szCs w:val="24"/>
        </w:rPr>
        <w:t xml:space="preserve">“the statutory expectation is that learners aged 7 to 14 should be given opportunities in all curriculum subjects to develop and apply their knowledge and understanding of the cultural, economic, environmental, historical and linguistic characteristics of wales” (Y Curriculum </w:t>
      </w:r>
      <w:proofErr w:type="spellStart"/>
      <w:r w:rsidRPr="006E1E68">
        <w:rPr>
          <w:rFonts w:ascii="Arial" w:hAnsi="Arial" w:cs="Arial"/>
          <w:color w:val="000000" w:themeColor="text1"/>
          <w:sz w:val="24"/>
          <w:szCs w:val="24"/>
        </w:rPr>
        <w:t>Cymreig</w:t>
      </w:r>
      <w:proofErr w:type="spellEnd"/>
      <w:r w:rsidRPr="006E1E68">
        <w:rPr>
          <w:rFonts w:ascii="Arial" w:hAnsi="Arial" w:cs="Arial"/>
          <w:color w:val="000000" w:themeColor="text1"/>
          <w:sz w:val="24"/>
          <w:szCs w:val="24"/>
        </w:rPr>
        <w:t xml:space="preserve">) to incorporate all of this into my lesson as the theme of the work was industry I had the pupils look at industry within the area they live, and how that affects the natural beauty in our landscape that then is looking at the economic and environmental aspects of wales. The image I asked the pupils to bring in was one of the area they were from giving them the opportunity to explore the culture of their home town or surroundings. The artists used in this lesson were welsh artists based in Wales and pride their work on where they grew up. For my </w:t>
      </w:r>
      <w:r w:rsidR="00726AE7" w:rsidRPr="006E1E68">
        <w:rPr>
          <w:rFonts w:ascii="Arial" w:hAnsi="Arial" w:cs="Arial"/>
          <w:color w:val="000000" w:themeColor="text1"/>
          <w:sz w:val="24"/>
          <w:szCs w:val="24"/>
        </w:rPr>
        <w:t>PowerPoint</w:t>
      </w:r>
      <w:r w:rsidRPr="006E1E68">
        <w:rPr>
          <w:rFonts w:ascii="Arial" w:hAnsi="Arial" w:cs="Arial"/>
          <w:color w:val="000000" w:themeColor="text1"/>
          <w:sz w:val="24"/>
          <w:szCs w:val="24"/>
        </w:rPr>
        <w:t xml:space="preserve"> I used all welsh words with the English underneath to help the less able become familiar with the language, I used positive word</w:t>
      </w:r>
      <w:r w:rsidR="00C069DF" w:rsidRPr="006E1E68">
        <w:rPr>
          <w:rFonts w:ascii="Arial" w:hAnsi="Arial" w:cs="Arial"/>
          <w:color w:val="000000" w:themeColor="text1"/>
          <w:sz w:val="24"/>
          <w:szCs w:val="24"/>
        </w:rPr>
        <w:t xml:space="preserve">s such as ‘Da </w:t>
      </w:r>
      <w:proofErr w:type="spellStart"/>
      <w:r w:rsidR="00C069DF" w:rsidRPr="006E1E68">
        <w:rPr>
          <w:rFonts w:ascii="Arial" w:hAnsi="Arial" w:cs="Arial"/>
          <w:color w:val="000000" w:themeColor="text1"/>
          <w:sz w:val="24"/>
          <w:szCs w:val="24"/>
        </w:rPr>
        <w:t>Iawn</w:t>
      </w:r>
      <w:proofErr w:type="spellEnd"/>
      <w:r w:rsidR="00C069DF" w:rsidRPr="006E1E68">
        <w:rPr>
          <w:rFonts w:ascii="Arial" w:hAnsi="Arial" w:cs="Arial"/>
          <w:color w:val="000000" w:themeColor="text1"/>
          <w:sz w:val="24"/>
          <w:szCs w:val="24"/>
        </w:rPr>
        <w:t>’, ‘</w:t>
      </w:r>
      <w:proofErr w:type="spellStart"/>
      <w:r w:rsidR="00C069DF" w:rsidRPr="006E1E68">
        <w:rPr>
          <w:rFonts w:ascii="Arial" w:hAnsi="Arial" w:cs="Arial"/>
          <w:color w:val="000000" w:themeColor="text1"/>
          <w:sz w:val="24"/>
          <w:szCs w:val="24"/>
        </w:rPr>
        <w:t>B</w:t>
      </w:r>
      <w:r w:rsidR="00F875CF" w:rsidRPr="006E1E68">
        <w:rPr>
          <w:rFonts w:ascii="Arial" w:hAnsi="Arial" w:cs="Arial"/>
          <w:color w:val="000000" w:themeColor="text1"/>
          <w:sz w:val="24"/>
          <w:szCs w:val="24"/>
        </w:rPr>
        <w:t>endigedi</w:t>
      </w:r>
      <w:r w:rsidR="00C069DF" w:rsidRPr="006E1E68">
        <w:rPr>
          <w:rFonts w:ascii="Arial" w:hAnsi="Arial" w:cs="Arial"/>
          <w:color w:val="000000" w:themeColor="text1"/>
          <w:sz w:val="24"/>
          <w:szCs w:val="24"/>
        </w:rPr>
        <w:t>g</w:t>
      </w:r>
      <w:proofErr w:type="spellEnd"/>
      <w:r w:rsidR="00C069DF" w:rsidRPr="006E1E68">
        <w:rPr>
          <w:rFonts w:ascii="Arial" w:hAnsi="Arial" w:cs="Arial"/>
          <w:color w:val="000000" w:themeColor="text1"/>
          <w:sz w:val="24"/>
          <w:szCs w:val="24"/>
        </w:rPr>
        <w:t>’ and ‘</w:t>
      </w:r>
      <w:proofErr w:type="spellStart"/>
      <w:r w:rsidR="00C069DF" w:rsidRPr="006E1E68">
        <w:rPr>
          <w:rFonts w:ascii="Arial" w:hAnsi="Arial" w:cs="Arial"/>
          <w:color w:val="000000" w:themeColor="text1"/>
          <w:sz w:val="24"/>
          <w:szCs w:val="24"/>
        </w:rPr>
        <w:t>Aruthrol</w:t>
      </w:r>
      <w:proofErr w:type="spellEnd"/>
      <w:r w:rsidRPr="006E1E68">
        <w:rPr>
          <w:rFonts w:ascii="Arial" w:hAnsi="Arial" w:cs="Arial"/>
          <w:color w:val="000000" w:themeColor="text1"/>
          <w:sz w:val="24"/>
          <w:szCs w:val="24"/>
        </w:rPr>
        <w:t xml:space="preserve">’ to describe the pupils work so they are not only getting reassurance of their work, they are getting it in welsh and hearing the good of the welsh language. Something that stood out tremendously to me from the Curriculum </w:t>
      </w:r>
      <w:proofErr w:type="spellStart"/>
      <w:r w:rsidRPr="006E1E68">
        <w:rPr>
          <w:rFonts w:ascii="Arial" w:hAnsi="Arial" w:cs="Arial"/>
          <w:color w:val="000000" w:themeColor="text1"/>
          <w:sz w:val="24"/>
          <w:szCs w:val="24"/>
        </w:rPr>
        <w:t>Cymreig</w:t>
      </w:r>
      <w:proofErr w:type="spellEnd"/>
      <w:r w:rsidRPr="006E1E68">
        <w:rPr>
          <w:rFonts w:ascii="Arial" w:hAnsi="Arial" w:cs="Arial"/>
          <w:color w:val="000000" w:themeColor="text1"/>
          <w:sz w:val="24"/>
          <w:szCs w:val="24"/>
        </w:rPr>
        <w:t xml:space="preserve"> was “Wales is the home of its learners, and a map of their past should be as familiar to them as the way home from school.” (curriculum </w:t>
      </w:r>
      <w:proofErr w:type="spellStart"/>
      <w:r w:rsidRPr="006E1E68">
        <w:rPr>
          <w:rFonts w:ascii="Arial" w:hAnsi="Arial" w:cs="Arial"/>
          <w:color w:val="000000" w:themeColor="text1"/>
          <w:sz w:val="24"/>
          <w:szCs w:val="24"/>
        </w:rPr>
        <w:t>Cymraeg</w:t>
      </w:r>
      <w:proofErr w:type="spellEnd"/>
      <w:r w:rsidRPr="006E1E68">
        <w:rPr>
          <w:rFonts w:ascii="Arial" w:hAnsi="Arial" w:cs="Arial"/>
          <w:color w:val="000000" w:themeColor="text1"/>
          <w:sz w:val="24"/>
          <w:szCs w:val="24"/>
        </w:rPr>
        <w:t xml:space="preserve"> p.13) I focused a lot on the modern side of Wales and how it has developed and what industry means to us now. I however did not focus on the older history in Wales and when the industry first started.</w:t>
      </w:r>
    </w:p>
    <w:p w14:paraId="62302402" w14:textId="12F27E95" w:rsidR="00F85B3A" w:rsidRPr="006E1E68" w:rsidRDefault="00F85B3A" w:rsidP="006E1E68">
      <w:pPr>
        <w:pBdr>
          <w:top w:val="single" w:sz="6" w:space="1" w:color="FFFFFF"/>
          <w:left w:val="single" w:sz="6" w:space="0" w:color="FFFFFF"/>
          <w:bottom w:val="single" w:sz="6" w:space="1" w:color="FFFFFF"/>
          <w:right w:val="single" w:sz="6" w:space="1" w:color="FFFFFF"/>
          <w:between w:val="single" w:sz="6" w:space="1" w:color="FFFFFF"/>
        </w:pBdr>
        <w:spacing w:line="360" w:lineRule="auto"/>
        <w:rPr>
          <w:rFonts w:ascii="Arial" w:hAnsi="Arial" w:cs="Arial"/>
          <w:b/>
          <w:bCs/>
          <w:color w:val="FF0000"/>
        </w:rPr>
      </w:pPr>
      <w:r w:rsidRPr="006E1E68">
        <w:rPr>
          <w:rFonts w:ascii="Arial" w:hAnsi="Arial" w:cs="Arial"/>
          <w:bCs/>
          <w:color w:val="000000" w:themeColor="text1"/>
        </w:rPr>
        <w:t>Literacy was imcorpirated into my lesson through the use of key words in my powerpoint, artist handouts with the information on the artist background and their work</w:t>
      </w:r>
      <w:r w:rsidR="009F4FDA" w:rsidRPr="006E1E68">
        <w:rPr>
          <w:rFonts w:ascii="Arial" w:hAnsi="Arial" w:cs="Arial"/>
          <w:bCs/>
          <w:color w:val="000000" w:themeColor="text1"/>
        </w:rPr>
        <w:t xml:space="preserve">. I have learnt through my teaching experience in school how to incorpiraste both literacy and numeraousy in my lessons with a game i created. This game is a fun and </w:t>
      </w:r>
      <w:r w:rsidR="00131FD1" w:rsidRPr="006E1E68">
        <w:rPr>
          <w:rFonts w:ascii="Arial" w:hAnsi="Arial" w:cs="Arial"/>
          <w:bCs/>
          <w:color w:val="000000" w:themeColor="text1"/>
        </w:rPr>
        <w:t>interactive way for the class to learn about a new artist, understand the importance of working as a team, challenge their maths skills, and to enjoy whilst doing it.</w:t>
      </w:r>
      <w:r w:rsidR="0031360F" w:rsidRPr="006E1E68">
        <w:rPr>
          <w:rFonts w:ascii="Arial" w:hAnsi="Arial" w:cs="Arial"/>
          <w:bCs/>
          <w:color w:val="000000" w:themeColor="text1"/>
        </w:rPr>
        <w:t xml:space="preserve"> </w:t>
      </w:r>
    </w:p>
    <w:p w14:paraId="27309C86" w14:textId="665FED96" w:rsidR="001B35DC" w:rsidRPr="006E1E68" w:rsidRDefault="001B35DC" w:rsidP="006E1E68">
      <w:pPr>
        <w:pBdr>
          <w:top w:val="single" w:sz="6" w:space="1" w:color="FFFFFF"/>
          <w:left w:val="single" w:sz="6" w:space="0" w:color="FFFFFF"/>
          <w:bottom w:val="single" w:sz="6" w:space="1" w:color="FFFFFF"/>
          <w:right w:val="single" w:sz="6" w:space="1" w:color="FFFFFF"/>
          <w:between w:val="single" w:sz="6" w:space="1" w:color="FFFFFF"/>
        </w:pBdr>
        <w:spacing w:line="360" w:lineRule="auto"/>
        <w:ind w:left="-360"/>
        <w:rPr>
          <w:rFonts w:ascii="Arial" w:hAnsi="Arial" w:cs="Arial"/>
          <w:b/>
          <w:bCs/>
          <w:color w:val="FF0000"/>
        </w:rPr>
      </w:pPr>
    </w:p>
    <w:p w14:paraId="706DF39A" w14:textId="7F1EF87F" w:rsidR="00891E98" w:rsidRPr="006E1E68" w:rsidRDefault="00891E98" w:rsidP="006E1E68">
      <w:pPr>
        <w:pBdr>
          <w:top w:val="single" w:sz="6" w:space="1" w:color="FFFFFF"/>
          <w:left w:val="single" w:sz="6" w:space="0" w:color="FFFFFF"/>
          <w:bottom w:val="single" w:sz="6" w:space="1" w:color="FFFFFF"/>
          <w:right w:val="single" w:sz="6" w:space="1" w:color="FFFFFF"/>
          <w:between w:val="single" w:sz="6" w:space="1" w:color="FFFFFF"/>
        </w:pBdr>
        <w:spacing w:line="360" w:lineRule="auto"/>
        <w:rPr>
          <w:rFonts w:ascii="Arial" w:hAnsi="Arial" w:cs="Arial"/>
          <w:b/>
          <w:bCs/>
          <w:color w:val="FF0000"/>
        </w:rPr>
      </w:pPr>
      <w:r w:rsidRPr="006E1E68">
        <w:rPr>
          <w:rFonts w:ascii="Arial" w:hAnsi="Arial" w:cs="Arial"/>
          <w:bCs/>
          <w:color w:val="000000" w:themeColor="text1"/>
        </w:rPr>
        <w:t>The</w:t>
      </w:r>
      <w:r w:rsidR="002672D4" w:rsidRPr="006E1E68">
        <w:rPr>
          <w:rFonts w:ascii="Arial" w:hAnsi="Arial" w:cs="Arial"/>
          <w:bCs/>
          <w:color w:val="000000" w:themeColor="text1"/>
        </w:rPr>
        <w:t xml:space="preserve"> ultimate g</w:t>
      </w:r>
      <w:r w:rsidRPr="006E1E68">
        <w:rPr>
          <w:rFonts w:ascii="Arial" w:hAnsi="Arial" w:cs="Arial"/>
          <w:bCs/>
          <w:color w:val="000000" w:themeColor="text1"/>
        </w:rPr>
        <w:t>o</w:t>
      </w:r>
      <w:r w:rsidR="002672D4" w:rsidRPr="006E1E68">
        <w:rPr>
          <w:rFonts w:ascii="Arial" w:hAnsi="Arial" w:cs="Arial"/>
          <w:bCs/>
          <w:color w:val="000000" w:themeColor="text1"/>
        </w:rPr>
        <w:t>a</w:t>
      </w:r>
      <w:r w:rsidRPr="006E1E68">
        <w:rPr>
          <w:rFonts w:ascii="Arial" w:hAnsi="Arial" w:cs="Arial"/>
          <w:bCs/>
          <w:color w:val="000000" w:themeColor="text1"/>
        </w:rPr>
        <w:t xml:space="preserve">l is to prepare you people for adult life, the opportunities and responsibilities they will have (skills framework wales 1988) </w:t>
      </w:r>
      <w:r w:rsidR="000276DD" w:rsidRPr="006E1E68">
        <w:rPr>
          <w:rFonts w:ascii="Arial" w:hAnsi="Arial" w:cs="Arial"/>
          <w:bCs/>
          <w:color w:val="000000" w:themeColor="text1"/>
        </w:rPr>
        <w:t xml:space="preserve">and so helping them to create patterns of thinking that will help the pupils obtain a depper understanding of the world around them. Art does this by opening their minds to creativity and within that there is freedome. Freedom to question, explore, create, and mould what we see today. There is a balance to everything, i find that art and design gives learners </w:t>
      </w:r>
      <w:r w:rsidR="00F85B3A" w:rsidRPr="006E1E68">
        <w:rPr>
          <w:rFonts w:ascii="Arial" w:hAnsi="Arial" w:cs="Arial"/>
          <w:bCs/>
          <w:color w:val="000000" w:themeColor="text1"/>
        </w:rPr>
        <w:t>a chance to switch off academically whilst relaxing their minds to be creative.</w:t>
      </w:r>
    </w:p>
    <w:p w14:paraId="62AE156C" w14:textId="62444D4A" w:rsidR="001B35DC" w:rsidRPr="006E1E68" w:rsidRDefault="001B35DC" w:rsidP="006E1E68">
      <w:pPr>
        <w:pBdr>
          <w:top w:val="single" w:sz="6" w:space="1" w:color="FFFFFF"/>
          <w:left w:val="single" w:sz="6" w:space="0" w:color="FFFFFF"/>
          <w:bottom w:val="single" w:sz="6" w:space="1" w:color="FFFFFF"/>
          <w:right w:val="single" w:sz="6" w:space="1" w:color="FFFFFF"/>
          <w:between w:val="single" w:sz="6" w:space="1" w:color="FFFFFF"/>
        </w:pBdr>
        <w:spacing w:line="360" w:lineRule="auto"/>
        <w:ind w:left="-360"/>
        <w:rPr>
          <w:rFonts w:ascii="Arial" w:hAnsi="Arial" w:cs="Arial"/>
          <w:b/>
          <w:bCs/>
          <w:color w:val="FF0000"/>
        </w:rPr>
      </w:pPr>
    </w:p>
    <w:p w14:paraId="58C60AC0" w14:textId="2E717173" w:rsidR="00181954" w:rsidRPr="006E1E68" w:rsidRDefault="76BC834E" w:rsidP="006E1E68">
      <w:pPr>
        <w:pBdr>
          <w:top w:val="single" w:sz="6" w:space="1" w:color="FFFFFF"/>
          <w:left w:val="single" w:sz="6" w:space="0" w:color="FFFFFF"/>
          <w:bottom w:val="single" w:sz="6" w:space="1" w:color="FFFFFF"/>
          <w:right w:val="single" w:sz="6" w:space="1" w:color="FFFFFF"/>
          <w:between w:val="single" w:sz="6" w:space="1" w:color="FFFFFF"/>
        </w:pBdr>
        <w:spacing w:line="360" w:lineRule="auto"/>
        <w:rPr>
          <w:rFonts w:ascii="Arial" w:hAnsi="Arial" w:cs="Arial"/>
          <w:color w:val="000000" w:themeColor="text1"/>
          <w:lang w:val="en-GB"/>
        </w:rPr>
      </w:pPr>
      <w:r w:rsidRPr="006E1E68">
        <w:rPr>
          <w:rFonts w:ascii="Arial" w:hAnsi="Arial" w:cs="Arial"/>
          <w:color w:val="000000" w:themeColor="text1"/>
          <w:lang w:val="en-GB"/>
        </w:rPr>
        <w:t xml:space="preserve"> </w:t>
      </w:r>
      <w:r w:rsidR="00C069DF" w:rsidRPr="006E1E68">
        <w:rPr>
          <w:rFonts w:ascii="Arial" w:hAnsi="Arial" w:cs="Arial"/>
          <w:color w:val="000000" w:themeColor="text1"/>
          <w:lang w:val="en-GB"/>
        </w:rPr>
        <w:t xml:space="preserve">A quote that stood out for me from learning to teach art and design in the secondary school </w:t>
      </w:r>
      <w:r w:rsidRPr="006E1E68">
        <w:rPr>
          <w:rFonts w:ascii="Arial" w:hAnsi="Arial" w:cs="Arial"/>
          <w:color w:val="000000" w:themeColor="text1"/>
          <w:lang w:val="en-GB"/>
        </w:rPr>
        <w:t xml:space="preserve">“in art and design you will discover that instruction, repetition and processes of consolidation are necessary, particularly in the form of iterative processes to enable mastery through practice.” (Nicholas Addison, Lesley Burgess, 2015) </w:t>
      </w:r>
    </w:p>
    <w:p w14:paraId="644B0E53" w14:textId="3B8656F9" w:rsidR="00C069DF" w:rsidRPr="006E1E68" w:rsidRDefault="00C069DF" w:rsidP="006E1E68">
      <w:pPr>
        <w:pBdr>
          <w:top w:val="single" w:sz="6" w:space="1" w:color="FFFFFF"/>
          <w:left w:val="single" w:sz="6" w:space="0" w:color="FFFFFF"/>
          <w:bottom w:val="single" w:sz="6" w:space="1" w:color="FFFFFF"/>
          <w:right w:val="single" w:sz="6" w:space="1" w:color="FFFFFF"/>
          <w:between w:val="single" w:sz="6" w:space="1" w:color="FFFFFF"/>
        </w:pBdr>
        <w:spacing w:line="360" w:lineRule="auto"/>
        <w:rPr>
          <w:rFonts w:ascii="Arial" w:hAnsi="Arial" w:cs="Arial"/>
          <w:color w:val="000000" w:themeColor="text1"/>
          <w:lang w:val="en-GB"/>
        </w:rPr>
      </w:pPr>
      <w:r w:rsidRPr="006E1E68">
        <w:rPr>
          <w:rFonts w:ascii="Arial" w:hAnsi="Arial" w:cs="Arial"/>
          <w:color w:val="000000" w:themeColor="text1"/>
          <w:lang w:val="en-GB"/>
        </w:rPr>
        <w:t xml:space="preserve">In my micro </w:t>
      </w:r>
      <w:r w:rsidR="008B6B30" w:rsidRPr="006E1E68">
        <w:rPr>
          <w:rFonts w:ascii="Arial" w:hAnsi="Arial" w:cs="Arial"/>
          <w:color w:val="000000" w:themeColor="text1"/>
          <w:lang w:val="en-GB"/>
        </w:rPr>
        <w:t>lesson,</w:t>
      </w:r>
      <w:r w:rsidRPr="006E1E68">
        <w:rPr>
          <w:rFonts w:ascii="Arial" w:hAnsi="Arial" w:cs="Arial"/>
          <w:color w:val="000000" w:themeColor="text1"/>
          <w:lang w:val="en-GB"/>
        </w:rPr>
        <w:t xml:space="preserve"> I </w:t>
      </w:r>
      <w:r w:rsidR="00C25F36" w:rsidRPr="006E1E68">
        <w:rPr>
          <w:rFonts w:ascii="Arial" w:hAnsi="Arial" w:cs="Arial"/>
          <w:color w:val="000000" w:themeColor="text1"/>
          <w:lang w:val="en-GB"/>
        </w:rPr>
        <w:t xml:space="preserve">wanted to make sure that my instructions were clear </w:t>
      </w:r>
      <w:r w:rsidR="008B6B30" w:rsidRPr="006E1E68">
        <w:rPr>
          <w:rFonts w:ascii="Arial" w:hAnsi="Arial" w:cs="Arial"/>
          <w:color w:val="000000" w:themeColor="text1"/>
          <w:lang w:val="en-GB"/>
        </w:rPr>
        <w:t xml:space="preserve">and the proses was clean </w:t>
      </w:r>
      <w:proofErr w:type="gramStart"/>
      <w:r w:rsidR="008B6B30" w:rsidRPr="006E1E68">
        <w:rPr>
          <w:rFonts w:ascii="Arial" w:hAnsi="Arial" w:cs="Arial"/>
          <w:color w:val="000000" w:themeColor="text1"/>
          <w:lang w:val="en-GB"/>
        </w:rPr>
        <w:t>in order for</w:t>
      </w:r>
      <w:proofErr w:type="gramEnd"/>
      <w:r w:rsidR="008B6B30" w:rsidRPr="006E1E68">
        <w:rPr>
          <w:rFonts w:ascii="Arial" w:hAnsi="Arial" w:cs="Arial"/>
          <w:color w:val="000000" w:themeColor="text1"/>
          <w:lang w:val="en-GB"/>
        </w:rPr>
        <w:t xml:space="preserve"> everyone to understand and complete the task. This then helps them to practice skill that they can master. </w:t>
      </w:r>
    </w:p>
    <w:p w14:paraId="6158ED26" w14:textId="77777777" w:rsidR="007F2E46" w:rsidRPr="006E1E68" w:rsidRDefault="76BC834E" w:rsidP="006E1E68">
      <w:pPr>
        <w:pBdr>
          <w:top w:val="single" w:sz="6" w:space="1" w:color="FFFFFF"/>
          <w:left w:val="single" w:sz="6" w:space="0" w:color="FFFFFF"/>
          <w:bottom w:val="single" w:sz="6" w:space="1" w:color="FFFFFF"/>
          <w:right w:val="single" w:sz="6" w:space="1" w:color="FFFFFF"/>
          <w:between w:val="single" w:sz="6" w:space="1" w:color="FFFFFF"/>
        </w:pBdr>
        <w:spacing w:line="360" w:lineRule="auto"/>
        <w:rPr>
          <w:rFonts w:ascii="Arial" w:hAnsi="Arial" w:cs="Arial"/>
          <w:color w:val="000000" w:themeColor="text1"/>
          <w:lang w:val="en-GB"/>
        </w:rPr>
      </w:pPr>
      <w:r w:rsidRPr="006E1E68">
        <w:rPr>
          <w:rFonts w:ascii="Arial" w:hAnsi="Arial" w:cs="Arial"/>
          <w:color w:val="000000" w:themeColor="text1"/>
          <w:lang w:val="en-GB"/>
        </w:rPr>
        <w:t>“Procedural knowledge’ – that is, ‘knowing how’ to do something (</w:t>
      </w:r>
      <w:proofErr w:type="spellStart"/>
      <w:r w:rsidRPr="006E1E68">
        <w:rPr>
          <w:rFonts w:ascii="Arial" w:hAnsi="Arial" w:cs="Arial"/>
          <w:color w:val="000000" w:themeColor="text1"/>
          <w:lang w:val="en-GB"/>
        </w:rPr>
        <w:t>Cunliffe</w:t>
      </w:r>
      <w:proofErr w:type="spellEnd"/>
      <w:r w:rsidRPr="006E1E68">
        <w:rPr>
          <w:rFonts w:ascii="Arial" w:hAnsi="Arial" w:cs="Arial"/>
          <w:color w:val="000000" w:themeColor="text1"/>
          <w:lang w:val="en-GB"/>
        </w:rPr>
        <w:t xml:space="preserve"> 2005) … this process may be characterised by deep rather than surface learning, learning that changes patterns of thinking/acting rather inducing predictable responses to give stimuli.” (Nicholas Addison, Lesley Burgess, 2015) </w:t>
      </w:r>
    </w:p>
    <w:p w14:paraId="04139E81" w14:textId="1EDFF1BA" w:rsidR="0023278D" w:rsidRPr="006E1E68" w:rsidRDefault="76BC834E" w:rsidP="006E1E68">
      <w:pPr>
        <w:pBdr>
          <w:top w:val="single" w:sz="6" w:space="1" w:color="FFFFFF"/>
          <w:left w:val="single" w:sz="6" w:space="0" w:color="FFFFFF"/>
          <w:bottom w:val="single" w:sz="6" w:space="1" w:color="FFFFFF"/>
          <w:right w:val="single" w:sz="6" w:space="1" w:color="FFFFFF"/>
          <w:between w:val="single" w:sz="6" w:space="1" w:color="FFFFFF"/>
        </w:pBdr>
        <w:spacing w:line="360" w:lineRule="auto"/>
        <w:rPr>
          <w:rFonts w:ascii="Arial" w:hAnsi="Arial" w:cs="Arial"/>
          <w:color w:val="000000" w:themeColor="text1"/>
          <w:lang w:val="en-GB"/>
        </w:rPr>
      </w:pPr>
      <w:r w:rsidRPr="006E1E68">
        <w:rPr>
          <w:rFonts w:ascii="Arial" w:hAnsi="Arial" w:cs="Arial"/>
          <w:color w:val="000000" w:themeColor="text1"/>
          <w:lang w:val="en-GB"/>
        </w:rPr>
        <w:t>when you place the right learning tools in place the pupil can then build on their understanding and form their own way of thinking and develop a deeper learning experience. This then means asking appropriate questioning</w:t>
      </w:r>
      <w:r w:rsidR="001E6CC9" w:rsidRPr="006E1E68">
        <w:rPr>
          <w:rFonts w:ascii="Arial" w:hAnsi="Arial" w:cs="Arial"/>
          <w:color w:val="000000" w:themeColor="text1"/>
          <w:lang w:val="en-GB"/>
        </w:rPr>
        <w:t>,</w:t>
      </w:r>
      <w:r w:rsidRPr="006E1E68">
        <w:rPr>
          <w:rFonts w:ascii="Arial" w:hAnsi="Arial" w:cs="Arial"/>
          <w:color w:val="000000" w:themeColor="text1"/>
          <w:lang w:val="en-GB"/>
        </w:rPr>
        <w:t xml:space="preserve"> Bloo</w:t>
      </w:r>
      <w:r w:rsidR="001E6CC9" w:rsidRPr="006E1E68">
        <w:rPr>
          <w:rFonts w:ascii="Arial" w:hAnsi="Arial" w:cs="Arial"/>
          <w:color w:val="000000" w:themeColor="text1"/>
          <w:lang w:val="en-GB"/>
        </w:rPr>
        <w:t>ms taxonomy,</w:t>
      </w:r>
      <w:r w:rsidRPr="006E1E68">
        <w:rPr>
          <w:rFonts w:ascii="Arial" w:hAnsi="Arial" w:cs="Arial"/>
          <w:color w:val="000000" w:themeColor="text1"/>
          <w:lang w:val="en-GB"/>
        </w:rPr>
        <w:t xml:space="preserve"> to enhance their thinking and understanding. </w:t>
      </w:r>
    </w:p>
    <w:p w14:paraId="24862640" w14:textId="1D5ECD59" w:rsidR="0089316A" w:rsidRPr="006E1E68" w:rsidRDefault="76BC834E" w:rsidP="006E1E68">
      <w:pPr>
        <w:pBdr>
          <w:top w:val="single" w:sz="6" w:space="1" w:color="FFFFFF"/>
          <w:left w:val="single" w:sz="6" w:space="0" w:color="FFFFFF"/>
          <w:bottom w:val="single" w:sz="6" w:space="1" w:color="FFFFFF"/>
          <w:right w:val="single" w:sz="6" w:space="1" w:color="FFFFFF"/>
          <w:between w:val="single" w:sz="6" w:space="1" w:color="FFFFFF"/>
        </w:pBdr>
        <w:spacing w:line="360" w:lineRule="auto"/>
        <w:rPr>
          <w:rFonts w:ascii="Arial" w:hAnsi="Arial" w:cs="Arial"/>
          <w:lang w:val="en-GB"/>
        </w:rPr>
      </w:pPr>
      <w:r w:rsidRPr="006E1E68">
        <w:rPr>
          <w:rFonts w:ascii="Arial" w:hAnsi="Arial" w:cs="Arial"/>
          <w:lang w:val="en-GB"/>
        </w:rPr>
        <w:t>I believe strongly that when it comes to art and design that Skinner (1969) found that the best way to learn is through ‘Positive reinforcement’ there is such a lack of confidence in young people these days so rather than condemning the work we should be offering alternatives and acknowledging the good that they do.</w:t>
      </w:r>
    </w:p>
    <w:p w14:paraId="2CD2DA51" w14:textId="57ECE595" w:rsidR="00BA0D34" w:rsidRPr="006E1E68" w:rsidRDefault="00BA0D34" w:rsidP="006E1E68">
      <w:pPr>
        <w:pBdr>
          <w:top w:val="single" w:sz="6" w:space="1" w:color="FFFFFF"/>
          <w:left w:val="single" w:sz="6" w:space="0" w:color="FFFFFF"/>
          <w:bottom w:val="single" w:sz="6" w:space="1" w:color="FFFFFF"/>
          <w:right w:val="single" w:sz="6" w:space="1" w:color="FFFFFF"/>
          <w:between w:val="single" w:sz="6" w:space="1" w:color="FFFFFF"/>
        </w:pBdr>
        <w:spacing w:line="360" w:lineRule="auto"/>
        <w:ind w:left="-360"/>
        <w:rPr>
          <w:rFonts w:ascii="Arial" w:hAnsi="Arial" w:cs="Arial"/>
          <w:b/>
          <w:bCs/>
          <w:color w:val="FF0000"/>
        </w:rPr>
      </w:pPr>
    </w:p>
    <w:p w14:paraId="2B28FE0E" w14:textId="40A1EAD7" w:rsidR="00772ED9" w:rsidRPr="006E1E68" w:rsidRDefault="00BA0D34" w:rsidP="006E1E68">
      <w:pPr>
        <w:pBdr>
          <w:top w:val="single" w:sz="6" w:space="1" w:color="FFFFFF"/>
          <w:left w:val="single" w:sz="6" w:space="0" w:color="FFFFFF"/>
          <w:bottom w:val="single" w:sz="6" w:space="1" w:color="FFFFFF"/>
          <w:right w:val="single" w:sz="6" w:space="1" w:color="FFFFFF"/>
          <w:between w:val="single" w:sz="6" w:space="1" w:color="FFFFFF"/>
        </w:pBdr>
        <w:spacing w:line="360" w:lineRule="auto"/>
        <w:rPr>
          <w:rFonts w:ascii="Arial" w:hAnsi="Arial" w:cs="Arial"/>
          <w:bCs/>
          <w:color w:val="000000" w:themeColor="text1"/>
        </w:rPr>
      </w:pPr>
      <w:r w:rsidRPr="006E1E68">
        <w:rPr>
          <w:rFonts w:ascii="Arial" w:hAnsi="Arial" w:cs="Arial"/>
          <w:bCs/>
          <w:color w:val="000000" w:themeColor="text1"/>
        </w:rPr>
        <w:t>I f</w:t>
      </w:r>
      <w:r w:rsidR="00524A41" w:rsidRPr="006E1E68">
        <w:rPr>
          <w:rFonts w:ascii="Arial" w:hAnsi="Arial" w:cs="Arial"/>
          <w:bCs/>
          <w:color w:val="000000" w:themeColor="text1"/>
        </w:rPr>
        <w:t>ound it very difficult to uphold</w:t>
      </w:r>
      <w:r w:rsidRPr="006E1E68">
        <w:rPr>
          <w:rFonts w:ascii="Arial" w:hAnsi="Arial" w:cs="Arial"/>
          <w:bCs/>
          <w:color w:val="000000" w:themeColor="text1"/>
        </w:rPr>
        <w:t xml:space="preserve"> differentiation within my micro lesson because of how aware i was that it was a class of my pears. However differentiation is a must within the school and the class environments. It alaws us to enchorage those who struggle to achive the best they possible can without overwhelming the pupil. It also gives the high achievers a challange and betters their education. </w:t>
      </w:r>
      <w:r w:rsidR="00524A41" w:rsidRPr="006E1E68">
        <w:rPr>
          <w:rFonts w:ascii="Arial" w:hAnsi="Arial" w:cs="Arial"/>
          <w:bCs/>
          <w:color w:val="000000" w:themeColor="text1"/>
        </w:rPr>
        <w:t>Jean-Jacques Rousseau (1712-1778) had three key principles within scaffolding for pupils, that they sould learn what htye want when they want, they should do this when they want too, and that teaching is based on d</w:t>
      </w:r>
      <w:r w:rsidR="00772ED9" w:rsidRPr="006E1E68">
        <w:rPr>
          <w:rFonts w:ascii="Arial" w:hAnsi="Arial" w:cs="Arial"/>
          <w:bCs/>
          <w:color w:val="000000" w:themeColor="text1"/>
        </w:rPr>
        <w:t xml:space="preserve">iscovery guided by the teacher </w:t>
      </w:r>
      <w:r w:rsidR="00524A41" w:rsidRPr="006E1E68">
        <w:rPr>
          <w:rFonts w:ascii="Arial" w:hAnsi="Arial" w:cs="Arial"/>
          <w:bCs/>
          <w:color w:val="000000" w:themeColor="text1"/>
        </w:rPr>
        <w:t xml:space="preserve">Rousseau </w:t>
      </w:r>
      <w:r w:rsidR="00772ED9" w:rsidRPr="006E1E68">
        <w:rPr>
          <w:rFonts w:ascii="Arial" w:hAnsi="Arial" w:cs="Arial"/>
          <w:bCs/>
          <w:color w:val="000000" w:themeColor="text1"/>
        </w:rPr>
        <w:t>(</w:t>
      </w:r>
      <w:r w:rsidR="00566692" w:rsidRPr="006E1E68">
        <w:rPr>
          <w:rFonts w:ascii="Arial" w:hAnsi="Arial" w:cs="Arial"/>
          <w:bCs/>
          <w:color w:val="000000" w:themeColor="text1"/>
        </w:rPr>
        <w:t>2016) scaffolding is making sure the pupil has the right foundations to build upon their knowledge and understanding. Not all techniques work for all pupils, as a teacher we need to understand out learners and the class environment.</w:t>
      </w:r>
      <w:r w:rsidR="00B61E2D" w:rsidRPr="006E1E68">
        <w:rPr>
          <w:rFonts w:ascii="Arial" w:hAnsi="Arial" w:cs="Arial"/>
          <w:bCs/>
          <w:color w:val="000000" w:themeColor="text1"/>
        </w:rPr>
        <w:t xml:space="preserve"> Our role is to put these things in place so that pupils can learn, we should be always questioning them constructively and stop them if something is not going quite right so that they can move on faster.</w:t>
      </w:r>
      <w:r w:rsidR="00566692" w:rsidRPr="006E1E68">
        <w:rPr>
          <w:rFonts w:ascii="Arial" w:hAnsi="Arial" w:cs="Arial"/>
          <w:bCs/>
          <w:color w:val="000000" w:themeColor="text1"/>
        </w:rPr>
        <w:t xml:space="preserve"> </w:t>
      </w:r>
    </w:p>
    <w:p w14:paraId="1BB1041E" w14:textId="7C67DAEB" w:rsidR="00BA0D34" w:rsidRPr="006E1E68" w:rsidRDefault="00566692" w:rsidP="006E1E68">
      <w:pPr>
        <w:pBdr>
          <w:top w:val="single" w:sz="6" w:space="1" w:color="FFFFFF"/>
          <w:left w:val="single" w:sz="6" w:space="0" w:color="FFFFFF"/>
          <w:bottom w:val="single" w:sz="6" w:space="1" w:color="FFFFFF"/>
          <w:right w:val="single" w:sz="6" w:space="1" w:color="FFFFFF"/>
          <w:between w:val="single" w:sz="6" w:space="1" w:color="FFFFFF"/>
        </w:pBdr>
        <w:spacing w:line="360" w:lineRule="auto"/>
        <w:rPr>
          <w:rFonts w:ascii="Arial" w:hAnsi="Arial" w:cs="Arial"/>
          <w:b/>
          <w:bCs/>
          <w:color w:val="FF0000"/>
        </w:rPr>
      </w:pPr>
      <w:r w:rsidRPr="006E1E68">
        <w:rPr>
          <w:rFonts w:ascii="Arial" w:hAnsi="Arial" w:cs="Arial"/>
          <w:bCs/>
          <w:color w:val="000000" w:themeColor="text1"/>
        </w:rPr>
        <w:t xml:space="preserve">I full agree with Rousseau’s </w:t>
      </w:r>
      <w:r w:rsidR="00772ED9" w:rsidRPr="006E1E68">
        <w:rPr>
          <w:rFonts w:ascii="Arial" w:hAnsi="Arial" w:cs="Arial"/>
          <w:bCs/>
          <w:color w:val="000000" w:themeColor="text1"/>
        </w:rPr>
        <w:t xml:space="preserve">(2016) </w:t>
      </w:r>
      <w:r w:rsidRPr="006E1E68">
        <w:rPr>
          <w:rFonts w:ascii="Arial" w:hAnsi="Arial" w:cs="Arial"/>
          <w:bCs/>
          <w:color w:val="000000" w:themeColor="text1"/>
        </w:rPr>
        <w:t>last point and that the class room should be seen as a safe place to learn, however i do not think that learning should be what the pupil wants when they want. As a child learning is a constant</w:t>
      </w:r>
      <w:r w:rsidR="00B61E2D" w:rsidRPr="006E1E68">
        <w:rPr>
          <w:rFonts w:ascii="Arial" w:hAnsi="Arial" w:cs="Arial"/>
          <w:bCs/>
          <w:color w:val="000000" w:themeColor="text1"/>
        </w:rPr>
        <w:t xml:space="preserve">. The </w:t>
      </w:r>
      <w:r w:rsidR="004A4FEC" w:rsidRPr="006E1E68">
        <w:rPr>
          <w:rFonts w:ascii="Arial" w:hAnsi="Arial" w:cs="Arial"/>
          <w:bCs/>
          <w:color w:val="000000" w:themeColor="text1"/>
        </w:rPr>
        <w:t>we must see pupils as apprentances (Vygotsky 1896-1934) and understand the level of achievement they can reach with our support.</w:t>
      </w:r>
    </w:p>
    <w:p w14:paraId="0063701F" w14:textId="77777777" w:rsidR="003927F9" w:rsidRPr="006E1E68" w:rsidRDefault="003927F9" w:rsidP="006E1E68">
      <w:pPr>
        <w:pBdr>
          <w:top w:val="single" w:sz="6" w:space="1" w:color="FFFFFF"/>
          <w:left w:val="single" w:sz="6" w:space="0" w:color="FFFFFF"/>
          <w:bottom w:val="single" w:sz="6" w:space="1" w:color="FFFFFF"/>
          <w:right w:val="single" w:sz="6" w:space="1" w:color="FFFFFF"/>
          <w:between w:val="single" w:sz="6" w:space="1" w:color="FFFFFF"/>
        </w:pBdr>
        <w:spacing w:line="360" w:lineRule="auto"/>
        <w:rPr>
          <w:rFonts w:ascii="Arial" w:hAnsi="Arial" w:cs="Arial"/>
          <w:bCs/>
          <w:color w:val="000000" w:themeColor="text1"/>
        </w:rPr>
      </w:pPr>
    </w:p>
    <w:p w14:paraId="0B8D5DF3" w14:textId="1965EE43" w:rsidR="008069A6" w:rsidRPr="006E1E68" w:rsidRDefault="003927F9" w:rsidP="006E1E68">
      <w:pPr>
        <w:pBdr>
          <w:top w:val="single" w:sz="6" w:space="1" w:color="FFFFFF"/>
          <w:left w:val="single" w:sz="6" w:space="0" w:color="FFFFFF"/>
          <w:bottom w:val="single" w:sz="6" w:space="1" w:color="FFFFFF"/>
          <w:right w:val="single" w:sz="6" w:space="1" w:color="FFFFFF"/>
          <w:between w:val="single" w:sz="6" w:space="1" w:color="FFFFFF"/>
        </w:pBdr>
        <w:spacing w:line="360" w:lineRule="auto"/>
        <w:rPr>
          <w:rFonts w:ascii="Arial" w:hAnsi="Arial" w:cs="Arial"/>
          <w:b/>
          <w:bCs/>
          <w:color w:val="FF0000"/>
        </w:rPr>
      </w:pPr>
      <w:r w:rsidRPr="006E1E68">
        <w:rPr>
          <w:rFonts w:ascii="Arial" w:hAnsi="Arial" w:cs="Arial"/>
          <w:bCs/>
          <w:color w:val="000000" w:themeColor="text1"/>
        </w:rPr>
        <w:t xml:space="preserve">To uphold the equality of educational opportunity </w:t>
      </w:r>
      <w:r w:rsidR="76BC834E" w:rsidRPr="006E1E68">
        <w:rPr>
          <w:rFonts w:ascii="Arial" w:hAnsi="Arial" w:cs="Arial"/>
          <w:color w:val="000000" w:themeColor="text1"/>
          <w:lang w:val="en-GB"/>
        </w:rPr>
        <w:t xml:space="preserve">I used both male and female artist in my work to show the diversity of art, in Wales and as a community. The tasks were not set to any specific gender. Allowing </w:t>
      </w:r>
      <w:r w:rsidR="001E6CC9" w:rsidRPr="006E1E68">
        <w:rPr>
          <w:rFonts w:ascii="Arial" w:hAnsi="Arial" w:cs="Arial"/>
          <w:color w:val="000000" w:themeColor="text1"/>
          <w:lang w:val="en-GB"/>
        </w:rPr>
        <w:t>all</w:t>
      </w:r>
      <w:r w:rsidR="76BC834E" w:rsidRPr="006E1E68">
        <w:rPr>
          <w:rFonts w:ascii="Arial" w:hAnsi="Arial" w:cs="Arial"/>
          <w:color w:val="000000" w:themeColor="text1"/>
          <w:lang w:val="en-GB"/>
        </w:rPr>
        <w:t xml:space="preserve"> the class to incorporate stitch into their work giving boys the same opportunity as girls to learn the valuable skill that is stitch</w:t>
      </w:r>
      <w:r w:rsidR="001E6CC9" w:rsidRPr="006E1E68">
        <w:rPr>
          <w:rFonts w:ascii="Arial" w:hAnsi="Arial" w:cs="Arial"/>
          <w:color w:val="000000" w:themeColor="text1"/>
          <w:lang w:val="en-GB"/>
        </w:rPr>
        <w:t>.</w:t>
      </w:r>
      <w:r w:rsidR="76BC834E" w:rsidRPr="006E1E68">
        <w:rPr>
          <w:rFonts w:ascii="Arial" w:hAnsi="Arial" w:cs="Arial"/>
          <w:color w:val="000000" w:themeColor="text1"/>
          <w:lang w:val="en-GB"/>
        </w:rPr>
        <w:t xml:space="preserve"> </w:t>
      </w:r>
      <w:r w:rsidR="00E22054" w:rsidRPr="006E1E68">
        <w:rPr>
          <w:rFonts w:ascii="Arial" w:hAnsi="Arial" w:cs="Arial"/>
          <w:color w:val="000000" w:themeColor="text1"/>
          <w:lang w:val="en-GB"/>
        </w:rPr>
        <w:t xml:space="preserve">by using </w:t>
      </w:r>
      <w:r w:rsidR="009D274C" w:rsidRPr="006E1E68">
        <w:rPr>
          <w:rFonts w:ascii="Arial" w:hAnsi="Arial" w:cs="Arial"/>
          <w:color w:val="000000" w:themeColor="text1"/>
          <w:lang w:val="en-GB"/>
        </w:rPr>
        <w:t>positive</w:t>
      </w:r>
      <w:r w:rsidR="00E22054" w:rsidRPr="006E1E68">
        <w:rPr>
          <w:rFonts w:ascii="Arial" w:hAnsi="Arial" w:cs="Arial"/>
          <w:color w:val="000000" w:themeColor="text1"/>
          <w:lang w:val="en-GB"/>
        </w:rPr>
        <w:t xml:space="preserve"> reinforcement </w:t>
      </w:r>
      <w:r w:rsidR="009D274C" w:rsidRPr="006E1E68">
        <w:rPr>
          <w:rFonts w:ascii="Arial" w:hAnsi="Arial" w:cs="Arial"/>
          <w:color w:val="000000" w:themeColor="text1"/>
          <w:lang w:val="en-GB"/>
        </w:rPr>
        <w:t>I’</w:t>
      </w:r>
      <w:r w:rsidR="00A66296" w:rsidRPr="006E1E68">
        <w:rPr>
          <w:rFonts w:ascii="Arial" w:hAnsi="Arial" w:cs="Arial"/>
          <w:color w:val="000000" w:themeColor="text1"/>
          <w:lang w:val="en-GB"/>
        </w:rPr>
        <w:t xml:space="preserve">m able to </w:t>
      </w:r>
      <w:r w:rsidR="009D274C" w:rsidRPr="006E1E68">
        <w:rPr>
          <w:rFonts w:ascii="Arial" w:hAnsi="Arial" w:cs="Arial"/>
          <w:color w:val="000000" w:themeColor="text1"/>
          <w:lang w:val="en-GB"/>
        </w:rPr>
        <w:t xml:space="preserve">avoid a negative </w:t>
      </w:r>
      <w:r w:rsidR="00B85557" w:rsidRPr="006E1E68">
        <w:rPr>
          <w:rFonts w:ascii="Arial" w:hAnsi="Arial" w:cs="Arial"/>
          <w:color w:val="000000" w:themeColor="text1"/>
          <w:lang w:val="en-GB"/>
        </w:rPr>
        <w:t>atmosphere within the class.</w:t>
      </w:r>
    </w:p>
    <w:p w14:paraId="294256B1" w14:textId="55F7C9BD" w:rsidR="001B35DC" w:rsidRPr="006E1E68" w:rsidRDefault="001B35DC" w:rsidP="006E1E68">
      <w:pPr>
        <w:pBdr>
          <w:top w:val="single" w:sz="6" w:space="1" w:color="FFFFFF"/>
          <w:left w:val="single" w:sz="6" w:space="0" w:color="FFFFFF"/>
          <w:bottom w:val="single" w:sz="6" w:space="1" w:color="FFFFFF"/>
          <w:right w:val="single" w:sz="6" w:space="1" w:color="FFFFFF"/>
          <w:between w:val="single" w:sz="6" w:space="1" w:color="FFFFFF"/>
        </w:pBdr>
        <w:spacing w:line="360" w:lineRule="auto"/>
        <w:ind w:left="-360"/>
        <w:rPr>
          <w:rFonts w:ascii="Arial" w:hAnsi="Arial" w:cs="Arial"/>
          <w:b/>
          <w:bCs/>
          <w:color w:val="FF0000"/>
        </w:rPr>
      </w:pPr>
    </w:p>
    <w:p w14:paraId="4C37A199" w14:textId="77777777" w:rsidR="003927F9" w:rsidRPr="006E1E68" w:rsidRDefault="00457067" w:rsidP="006E1E68">
      <w:pPr>
        <w:pBdr>
          <w:top w:val="single" w:sz="6" w:space="1" w:color="FFFFFF"/>
          <w:left w:val="single" w:sz="6" w:space="0" w:color="FFFFFF"/>
          <w:bottom w:val="single" w:sz="6" w:space="1" w:color="FFFFFF"/>
          <w:right w:val="single" w:sz="6" w:space="1" w:color="FFFFFF"/>
          <w:between w:val="single" w:sz="6" w:space="1" w:color="FFFFFF"/>
        </w:pBdr>
        <w:spacing w:line="360" w:lineRule="auto"/>
        <w:rPr>
          <w:rFonts w:ascii="Arial" w:hAnsi="Arial" w:cs="Arial"/>
          <w:color w:val="000000" w:themeColor="text1"/>
          <w:lang w:val="en-GB"/>
        </w:rPr>
      </w:pPr>
      <w:r w:rsidRPr="006E1E68">
        <w:rPr>
          <w:rFonts w:ascii="Arial" w:hAnsi="Arial" w:cs="Arial"/>
          <w:bCs/>
          <w:color w:val="000000" w:themeColor="text1"/>
        </w:rPr>
        <w:t xml:space="preserve">The pupils safety is number one priority in all curcomstances. You will also find that </w:t>
      </w:r>
      <w:r w:rsidRPr="006E1E68">
        <w:rPr>
          <w:rFonts w:ascii="Arial" w:hAnsi="Arial" w:cs="Arial"/>
          <w:color w:val="000000" w:themeColor="text1"/>
          <w:lang w:val="en-GB"/>
        </w:rPr>
        <w:t>h</w:t>
      </w:r>
      <w:r w:rsidR="76BC834E" w:rsidRPr="006E1E68">
        <w:rPr>
          <w:rFonts w:ascii="Arial" w:hAnsi="Arial" w:cs="Arial"/>
          <w:color w:val="000000" w:themeColor="text1"/>
          <w:lang w:val="en-GB"/>
        </w:rPr>
        <w:t xml:space="preserve">ealth and safety is a major component in an art and design lesson because of the nature of the subject. When giving pupils freedom to express and be creative the environment in which they work needs to be a safe not only emotionally but physically. Some of the components that need to be addressed are bags under tables so that no hazards are on the floor, coats behind seats, not on the floor. </w:t>
      </w:r>
    </w:p>
    <w:p w14:paraId="4FAD39E1" w14:textId="2AB83E08" w:rsidR="00B2549C" w:rsidRPr="006E1E68" w:rsidRDefault="76BC834E" w:rsidP="006E1E68">
      <w:pPr>
        <w:pBdr>
          <w:top w:val="single" w:sz="6" w:space="1" w:color="FFFFFF"/>
          <w:left w:val="single" w:sz="6" w:space="0" w:color="FFFFFF"/>
          <w:bottom w:val="single" w:sz="6" w:space="1" w:color="FFFFFF"/>
          <w:right w:val="single" w:sz="6" w:space="1" w:color="FFFFFF"/>
          <w:between w:val="single" w:sz="6" w:space="1" w:color="FFFFFF"/>
        </w:pBdr>
        <w:spacing w:line="360" w:lineRule="auto"/>
        <w:rPr>
          <w:rFonts w:ascii="Arial" w:hAnsi="Arial" w:cs="Arial"/>
          <w:b/>
          <w:bCs/>
          <w:color w:val="FF0000"/>
        </w:rPr>
      </w:pPr>
      <w:r w:rsidRPr="006E1E68">
        <w:rPr>
          <w:rFonts w:ascii="Arial" w:hAnsi="Arial" w:cs="Arial"/>
          <w:color w:val="000000" w:themeColor="text1"/>
          <w:lang w:val="en-GB"/>
        </w:rPr>
        <w:t xml:space="preserve">In today's day and age with all the pupils are exposed to you also need to make a note of the amount of scissors and knives are given to the class, and that all of them are returned and accounted for throughout the lesson. Any spillages are attended too immediately and that all the pupils in the class are made aware of it. For my </w:t>
      </w:r>
      <w:r w:rsidR="00457067" w:rsidRPr="006E1E68">
        <w:rPr>
          <w:rFonts w:ascii="Arial" w:hAnsi="Arial" w:cs="Arial"/>
          <w:color w:val="000000" w:themeColor="text1"/>
          <w:lang w:val="en-GB"/>
        </w:rPr>
        <w:t>lesson,</w:t>
      </w:r>
      <w:r w:rsidRPr="006E1E68">
        <w:rPr>
          <w:rFonts w:ascii="Arial" w:hAnsi="Arial" w:cs="Arial"/>
          <w:color w:val="000000" w:themeColor="text1"/>
          <w:lang w:val="en-GB"/>
        </w:rPr>
        <w:t xml:space="preserve"> all the pupils had put their belongings to one side and only had the essentials on the table. I gave a five-minute demonstration of how to sew with a needle and went through the health and safety on what to do with a </w:t>
      </w:r>
      <w:r w:rsidR="00457067" w:rsidRPr="006E1E68">
        <w:rPr>
          <w:rFonts w:ascii="Arial" w:hAnsi="Arial" w:cs="Arial"/>
          <w:color w:val="000000" w:themeColor="text1"/>
          <w:lang w:val="en-GB"/>
        </w:rPr>
        <w:t>needle in class, this was when I</w:t>
      </w:r>
      <w:r w:rsidRPr="006E1E68">
        <w:rPr>
          <w:rFonts w:ascii="Arial" w:hAnsi="Arial" w:cs="Arial"/>
          <w:color w:val="000000" w:themeColor="text1"/>
          <w:lang w:val="en-GB"/>
        </w:rPr>
        <w:t xml:space="preserve"> gave a clear warning of if anyone were to misuse the needle or harm anyone else the c</w:t>
      </w:r>
      <w:r w:rsidR="00D9586F" w:rsidRPr="006E1E68">
        <w:rPr>
          <w:rFonts w:ascii="Arial" w:hAnsi="Arial" w:cs="Arial"/>
          <w:color w:val="000000" w:themeColor="text1"/>
          <w:lang w:val="en-GB"/>
        </w:rPr>
        <w:t xml:space="preserve">onsequences would be dire. </w:t>
      </w:r>
      <w:r w:rsidR="003927F9" w:rsidRPr="006E1E68">
        <w:rPr>
          <w:rFonts w:ascii="Arial" w:hAnsi="Arial" w:cs="Arial"/>
          <w:color w:val="000000" w:themeColor="text1"/>
          <w:lang w:val="en-GB"/>
        </w:rPr>
        <w:t>The art room is a fun and exciting place to be at times, in that there needs to be strict rules to uphold the health and safety standards for the wellbeing of the learner.</w:t>
      </w:r>
    </w:p>
    <w:p w14:paraId="5FB79E93" w14:textId="19C3D8CB" w:rsidR="008069A6" w:rsidRDefault="008069A6" w:rsidP="006E1E68">
      <w:pPr>
        <w:rPr>
          <w:rFonts w:ascii="Arial" w:hAnsi="Arial"/>
        </w:rPr>
      </w:pPr>
    </w:p>
    <w:p w14:paraId="0EB03A93" w14:textId="77777777" w:rsidR="006E1E68" w:rsidRDefault="006E1E68" w:rsidP="006E1E68">
      <w:pPr>
        <w:rPr>
          <w:rFonts w:ascii="Arial" w:hAnsi="Arial"/>
        </w:rPr>
      </w:pPr>
    </w:p>
    <w:p w14:paraId="3322DD10" w14:textId="77777777" w:rsidR="006E1E68" w:rsidRPr="00350D81" w:rsidRDefault="006E1E68" w:rsidP="006E1E68">
      <w:pPr>
        <w:rPr>
          <w:rFonts w:ascii="Arial" w:hAnsi="Arial"/>
        </w:rPr>
      </w:pPr>
    </w:p>
    <w:p w14:paraId="26FF9327" w14:textId="77777777" w:rsidR="001B35DC" w:rsidRDefault="001B35DC" w:rsidP="0BE7E668">
      <w:pPr>
        <w:ind w:left="360"/>
        <w:rPr>
          <w:rFonts w:ascii="Arial" w:hAnsi="Arial"/>
          <w:lang w:val="en-GB"/>
        </w:rPr>
      </w:pPr>
    </w:p>
    <w:p w14:paraId="35BD012E" w14:textId="77777777" w:rsidR="001B35DC" w:rsidRPr="005368ED" w:rsidRDefault="0BE7E668" w:rsidP="0BE7E668">
      <w:pPr>
        <w:rPr>
          <w:rFonts w:ascii="Arial" w:hAnsi="Arial"/>
          <w:b/>
          <w:bCs/>
          <w:sz w:val="28"/>
          <w:szCs w:val="28"/>
          <w:u w:val="single"/>
          <w:lang w:val="en-GB"/>
        </w:rPr>
      </w:pPr>
      <w:r w:rsidRPr="0BE7E668">
        <w:rPr>
          <w:rFonts w:ascii="Arial" w:hAnsi="Arial"/>
          <w:b/>
          <w:bCs/>
          <w:sz w:val="28"/>
          <w:szCs w:val="28"/>
          <w:u w:val="single"/>
          <w:lang w:val="en-GB"/>
        </w:rPr>
        <w:t>ACTION PLAN</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588"/>
        <w:gridCol w:w="1678"/>
        <w:gridCol w:w="2007"/>
        <w:gridCol w:w="1818"/>
        <w:gridCol w:w="1919"/>
      </w:tblGrid>
      <w:tr w:rsidR="00A35255" w:rsidRPr="001E0FFB" w14:paraId="41DF6853" w14:textId="77777777" w:rsidTr="00A35255">
        <w:tc>
          <w:tcPr>
            <w:tcW w:w="1588" w:type="dxa"/>
          </w:tcPr>
          <w:p w14:paraId="2EE31C87" w14:textId="77777777" w:rsidR="001B35DC" w:rsidRPr="001E0FFB" w:rsidRDefault="0BE7E668" w:rsidP="0BE7E668">
            <w:pPr>
              <w:rPr>
                <w:rFonts w:ascii="Arial" w:hAnsi="Arial"/>
                <w:b/>
                <w:bCs/>
                <w:lang w:val="en-GB"/>
              </w:rPr>
            </w:pPr>
            <w:r w:rsidRPr="0BE7E668">
              <w:rPr>
                <w:rFonts w:ascii="Arial" w:hAnsi="Arial"/>
                <w:b/>
                <w:bCs/>
                <w:lang w:val="en-GB"/>
              </w:rPr>
              <w:t>QTS STANDARD</w:t>
            </w:r>
          </w:p>
        </w:tc>
        <w:tc>
          <w:tcPr>
            <w:tcW w:w="1678" w:type="dxa"/>
          </w:tcPr>
          <w:p w14:paraId="59CA2036" w14:textId="77777777" w:rsidR="001B35DC" w:rsidRPr="001E0FFB" w:rsidRDefault="0BE7E668" w:rsidP="0BE7E668">
            <w:pPr>
              <w:rPr>
                <w:rFonts w:ascii="Arial" w:hAnsi="Arial"/>
                <w:b/>
                <w:bCs/>
                <w:lang w:val="en-GB"/>
              </w:rPr>
            </w:pPr>
            <w:r w:rsidRPr="0BE7E668">
              <w:rPr>
                <w:rFonts w:ascii="Arial" w:hAnsi="Arial"/>
                <w:b/>
                <w:bCs/>
                <w:lang w:val="en-GB"/>
              </w:rPr>
              <w:t>AREA TO IMPROVE</w:t>
            </w:r>
          </w:p>
        </w:tc>
        <w:tc>
          <w:tcPr>
            <w:tcW w:w="2007" w:type="dxa"/>
          </w:tcPr>
          <w:p w14:paraId="3A42A829" w14:textId="77777777" w:rsidR="001B35DC" w:rsidRPr="001E0FFB" w:rsidRDefault="0BE7E668" w:rsidP="0BE7E668">
            <w:pPr>
              <w:rPr>
                <w:rFonts w:ascii="Arial" w:hAnsi="Arial"/>
                <w:b/>
                <w:bCs/>
                <w:lang w:val="en-GB"/>
              </w:rPr>
            </w:pPr>
            <w:r w:rsidRPr="0BE7E668">
              <w:rPr>
                <w:rFonts w:ascii="Arial" w:hAnsi="Arial"/>
                <w:b/>
                <w:bCs/>
                <w:lang w:val="en-GB"/>
              </w:rPr>
              <w:t>PROCESS TO ACHIEVE IMPROVEMENT</w:t>
            </w:r>
          </w:p>
        </w:tc>
        <w:tc>
          <w:tcPr>
            <w:tcW w:w="1818" w:type="dxa"/>
          </w:tcPr>
          <w:p w14:paraId="2A39FFFE" w14:textId="77777777" w:rsidR="001B35DC" w:rsidRPr="001E0FFB" w:rsidRDefault="0BE7E668" w:rsidP="0BE7E668">
            <w:pPr>
              <w:rPr>
                <w:rFonts w:ascii="Arial" w:hAnsi="Arial"/>
                <w:b/>
                <w:bCs/>
                <w:lang w:val="en-GB"/>
              </w:rPr>
            </w:pPr>
            <w:r w:rsidRPr="0BE7E668">
              <w:rPr>
                <w:rFonts w:ascii="Arial" w:hAnsi="Arial"/>
                <w:b/>
                <w:bCs/>
                <w:lang w:val="en-GB"/>
              </w:rPr>
              <w:t>HELP AND GUIDANCE NEEDED</w:t>
            </w:r>
          </w:p>
        </w:tc>
        <w:tc>
          <w:tcPr>
            <w:tcW w:w="1919" w:type="dxa"/>
          </w:tcPr>
          <w:p w14:paraId="0E1E779D" w14:textId="77777777" w:rsidR="001B35DC" w:rsidRPr="001E0FFB" w:rsidRDefault="0BE7E668" w:rsidP="0BE7E668">
            <w:pPr>
              <w:rPr>
                <w:rFonts w:ascii="Arial" w:hAnsi="Arial"/>
                <w:b/>
                <w:bCs/>
                <w:lang w:val="en-GB"/>
              </w:rPr>
            </w:pPr>
            <w:r w:rsidRPr="0BE7E668">
              <w:rPr>
                <w:rFonts w:ascii="Arial" w:hAnsi="Arial"/>
                <w:b/>
                <w:bCs/>
                <w:lang w:val="en-GB"/>
              </w:rPr>
              <w:t>INDICATORS OF SUCCESS</w:t>
            </w:r>
          </w:p>
        </w:tc>
      </w:tr>
      <w:tr w:rsidR="00A35255" w:rsidRPr="001E0FFB" w14:paraId="468AA572" w14:textId="77777777" w:rsidTr="00A35255">
        <w:trPr>
          <w:trHeight w:val="442"/>
        </w:trPr>
        <w:tc>
          <w:tcPr>
            <w:tcW w:w="1588" w:type="dxa"/>
          </w:tcPr>
          <w:p w14:paraId="32B20B06" w14:textId="5696BCE1" w:rsidR="001B35DC" w:rsidRDefault="00694C6A" w:rsidP="0BE7E668">
            <w:pPr>
              <w:rPr>
                <w:rFonts w:ascii="Arial" w:hAnsi="Arial"/>
                <w:lang w:val="en-GB"/>
              </w:rPr>
            </w:pPr>
            <w:r>
              <w:rPr>
                <w:rFonts w:ascii="Arial" w:hAnsi="Arial"/>
                <w:lang w:val="en-GB"/>
              </w:rPr>
              <w:t>S1.1</w:t>
            </w:r>
          </w:p>
          <w:p w14:paraId="735DBAF8" w14:textId="77777777" w:rsidR="001B35DC" w:rsidRPr="001E0FFB" w:rsidRDefault="001B35DC" w:rsidP="0BE7E668">
            <w:pPr>
              <w:rPr>
                <w:rFonts w:ascii="Arial" w:hAnsi="Arial"/>
                <w:lang w:val="en-GB"/>
              </w:rPr>
            </w:pPr>
          </w:p>
        </w:tc>
        <w:tc>
          <w:tcPr>
            <w:tcW w:w="1678" w:type="dxa"/>
          </w:tcPr>
          <w:p w14:paraId="6DDABB78" w14:textId="79271684" w:rsidR="001B35DC" w:rsidRPr="001E0FFB" w:rsidRDefault="00694C6A" w:rsidP="0BE7E668">
            <w:pPr>
              <w:rPr>
                <w:rFonts w:ascii="Arial" w:hAnsi="Arial"/>
                <w:lang w:val="en-GB"/>
              </w:rPr>
            </w:pPr>
            <w:r>
              <w:rPr>
                <w:rFonts w:ascii="Arial" w:hAnsi="Arial"/>
                <w:lang w:val="en-GB"/>
              </w:rPr>
              <w:t xml:space="preserve">Show </w:t>
            </w:r>
            <w:r w:rsidR="007F7976">
              <w:rPr>
                <w:rFonts w:ascii="Arial" w:hAnsi="Arial"/>
                <w:lang w:val="en-GB"/>
              </w:rPr>
              <w:t xml:space="preserve">differentiation within the work </w:t>
            </w:r>
          </w:p>
        </w:tc>
        <w:tc>
          <w:tcPr>
            <w:tcW w:w="2007" w:type="dxa"/>
          </w:tcPr>
          <w:p w14:paraId="7B56E2B3" w14:textId="5E716341" w:rsidR="001B35DC" w:rsidRPr="001E0FFB" w:rsidRDefault="007F7976" w:rsidP="0BE7E668">
            <w:pPr>
              <w:rPr>
                <w:rFonts w:ascii="Arial" w:hAnsi="Arial"/>
                <w:lang w:val="en-GB"/>
              </w:rPr>
            </w:pPr>
            <w:r>
              <w:rPr>
                <w:rFonts w:ascii="Arial" w:hAnsi="Arial"/>
                <w:lang w:val="en-GB"/>
              </w:rPr>
              <w:t xml:space="preserve">Use a </w:t>
            </w:r>
            <w:r w:rsidR="00B87E5F">
              <w:rPr>
                <w:rFonts w:ascii="Arial" w:hAnsi="Arial"/>
                <w:lang w:val="en-GB"/>
              </w:rPr>
              <w:t>variety</w:t>
            </w:r>
            <w:r>
              <w:rPr>
                <w:rFonts w:ascii="Arial" w:hAnsi="Arial"/>
                <w:lang w:val="en-GB"/>
              </w:rPr>
              <w:t xml:space="preserve"> of vocabulary and</w:t>
            </w:r>
            <w:r w:rsidR="00B87E5F">
              <w:rPr>
                <w:rFonts w:ascii="Arial" w:hAnsi="Arial"/>
                <w:lang w:val="en-GB"/>
              </w:rPr>
              <w:t xml:space="preserve"> questioning within the lesson</w:t>
            </w:r>
            <w:r>
              <w:rPr>
                <w:rFonts w:ascii="Arial" w:hAnsi="Arial"/>
                <w:lang w:val="en-GB"/>
              </w:rPr>
              <w:t xml:space="preserve"> </w:t>
            </w:r>
          </w:p>
        </w:tc>
        <w:tc>
          <w:tcPr>
            <w:tcW w:w="1818" w:type="dxa"/>
          </w:tcPr>
          <w:p w14:paraId="4F43F3D3" w14:textId="7D18C44D" w:rsidR="001B35DC" w:rsidRPr="001E0FFB" w:rsidRDefault="00BC3D0B" w:rsidP="0BE7E668">
            <w:pPr>
              <w:rPr>
                <w:rFonts w:ascii="Arial" w:hAnsi="Arial"/>
                <w:lang w:val="en-GB"/>
              </w:rPr>
            </w:pPr>
            <w:r>
              <w:rPr>
                <w:rFonts w:ascii="Arial" w:hAnsi="Arial"/>
                <w:lang w:val="en-GB"/>
              </w:rPr>
              <w:t xml:space="preserve">Ask other teachers what methods they use when differentiating, and what they find affective </w:t>
            </w:r>
          </w:p>
        </w:tc>
        <w:tc>
          <w:tcPr>
            <w:tcW w:w="1919" w:type="dxa"/>
          </w:tcPr>
          <w:p w14:paraId="7CEDB6CC" w14:textId="1B199D41" w:rsidR="001B35DC" w:rsidRPr="001E0FFB" w:rsidRDefault="00A35255" w:rsidP="0BE7E668">
            <w:pPr>
              <w:rPr>
                <w:rFonts w:ascii="Arial" w:hAnsi="Arial"/>
                <w:lang w:val="en-GB"/>
              </w:rPr>
            </w:pPr>
            <w:r>
              <w:rPr>
                <w:rFonts w:ascii="Arial" w:hAnsi="Arial"/>
                <w:lang w:val="en-GB"/>
              </w:rPr>
              <w:t>can</w:t>
            </w:r>
            <w:r w:rsidR="00BC3D0B">
              <w:rPr>
                <w:rFonts w:ascii="Arial" w:hAnsi="Arial"/>
                <w:lang w:val="en-GB"/>
              </w:rPr>
              <w:t xml:space="preserve"> meet the needs of all the learners in my class </w:t>
            </w:r>
          </w:p>
        </w:tc>
      </w:tr>
      <w:tr w:rsidR="00A35255" w:rsidRPr="001E0FFB" w14:paraId="5A04C24C" w14:textId="77777777" w:rsidTr="00A35255">
        <w:trPr>
          <w:trHeight w:val="525"/>
        </w:trPr>
        <w:tc>
          <w:tcPr>
            <w:tcW w:w="1588" w:type="dxa"/>
          </w:tcPr>
          <w:p w14:paraId="4FF9F1A3" w14:textId="68A37587" w:rsidR="001B35DC" w:rsidRDefault="005E4224" w:rsidP="0BE7E668">
            <w:pPr>
              <w:rPr>
                <w:rFonts w:ascii="Arial" w:hAnsi="Arial"/>
                <w:lang w:val="en-GB"/>
              </w:rPr>
            </w:pPr>
            <w:r>
              <w:rPr>
                <w:rFonts w:ascii="Arial" w:hAnsi="Arial"/>
                <w:lang w:val="en-GB"/>
              </w:rPr>
              <w:t>S</w:t>
            </w:r>
            <w:r w:rsidR="00175EA8">
              <w:rPr>
                <w:rFonts w:ascii="Arial" w:hAnsi="Arial"/>
                <w:lang w:val="en-GB"/>
              </w:rPr>
              <w:t>3.1.3</w:t>
            </w:r>
          </w:p>
          <w:p w14:paraId="42B7D148" w14:textId="77777777" w:rsidR="001B35DC" w:rsidRPr="001E0FFB" w:rsidRDefault="001B35DC" w:rsidP="0BE7E668">
            <w:pPr>
              <w:rPr>
                <w:rFonts w:ascii="Arial" w:hAnsi="Arial"/>
                <w:lang w:val="en-GB"/>
              </w:rPr>
            </w:pPr>
          </w:p>
        </w:tc>
        <w:tc>
          <w:tcPr>
            <w:tcW w:w="1678" w:type="dxa"/>
          </w:tcPr>
          <w:p w14:paraId="20E4938C" w14:textId="704A2722" w:rsidR="001B35DC" w:rsidRPr="001E0FFB" w:rsidRDefault="00621442" w:rsidP="0BE7E668">
            <w:pPr>
              <w:rPr>
                <w:rFonts w:ascii="Arial" w:hAnsi="Arial"/>
                <w:lang w:val="en-GB"/>
              </w:rPr>
            </w:pPr>
            <w:r>
              <w:rPr>
                <w:rFonts w:ascii="Arial" w:hAnsi="Arial"/>
                <w:lang w:val="en-GB"/>
              </w:rPr>
              <w:t xml:space="preserve">Simplify the presentation of </w:t>
            </w:r>
            <w:r w:rsidR="009F2BB9">
              <w:rPr>
                <w:rFonts w:ascii="Arial" w:hAnsi="Arial"/>
                <w:lang w:val="en-GB"/>
              </w:rPr>
              <w:t>the information I am giving.</w:t>
            </w:r>
          </w:p>
        </w:tc>
        <w:tc>
          <w:tcPr>
            <w:tcW w:w="2007" w:type="dxa"/>
          </w:tcPr>
          <w:p w14:paraId="7BFD13E8" w14:textId="0C30DF4D" w:rsidR="001B35DC" w:rsidRPr="001E0FFB" w:rsidRDefault="009F2BB9" w:rsidP="0BE7E668">
            <w:pPr>
              <w:rPr>
                <w:rFonts w:ascii="Arial" w:hAnsi="Arial"/>
                <w:lang w:val="en-GB"/>
              </w:rPr>
            </w:pPr>
            <w:r>
              <w:rPr>
                <w:rFonts w:ascii="Arial" w:hAnsi="Arial"/>
                <w:lang w:val="en-GB"/>
              </w:rPr>
              <w:t>Bullet points within my PowerPoints and handouts, so that they are easier to understand.</w:t>
            </w:r>
          </w:p>
        </w:tc>
        <w:tc>
          <w:tcPr>
            <w:tcW w:w="1818" w:type="dxa"/>
          </w:tcPr>
          <w:p w14:paraId="36F1B85F" w14:textId="48A40427" w:rsidR="001B35DC" w:rsidRPr="001E0FFB" w:rsidRDefault="009F2BB9" w:rsidP="0BE7E668">
            <w:pPr>
              <w:rPr>
                <w:rFonts w:ascii="Arial" w:hAnsi="Arial"/>
                <w:lang w:val="en-GB"/>
              </w:rPr>
            </w:pPr>
            <w:r>
              <w:rPr>
                <w:rFonts w:ascii="Arial" w:hAnsi="Arial"/>
                <w:lang w:val="en-GB"/>
              </w:rPr>
              <w:t>How to brake to level of work down to manageable understanding.</w:t>
            </w:r>
          </w:p>
        </w:tc>
        <w:tc>
          <w:tcPr>
            <w:tcW w:w="1919" w:type="dxa"/>
          </w:tcPr>
          <w:p w14:paraId="723AEF8C" w14:textId="67EC4093" w:rsidR="001B35DC" w:rsidRPr="001E0FFB" w:rsidRDefault="009F2BB9" w:rsidP="0BE7E668">
            <w:pPr>
              <w:rPr>
                <w:rFonts w:ascii="Arial" w:hAnsi="Arial"/>
                <w:lang w:val="en-GB"/>
              </w:rPr>
            </w:pPr>
            <w:r>
              <w:rPr>
                <w:rFonts w:ascii="Arial" w:hAnsi="Arial"/>
                <w:lang w:val="en-GB"/>
              </w:rPr>
              <w:t>The learners will fully understand the work given and be able to answer questions based on the topic.</w:t>
            </w:r>
          </w:p>
        </w:tc>
      </w:tr>
      <w:tr w:rsidR="00A35255" w:rsidRPr="001E0FFB" w14:paraId="40C4C84E" w14:textId="77777777" w:rsidTr="00A35255">
        <w:trPr>
          <w:trHeight w:val="975"/>
        </w:trPr>
        <w:tc>
          <w:tcPr>
            <w:tcW w:w="1588" w:type="dxa"/>
          </w:tcPr>
          <w:p w14:paraId="7C82F657" w14:textId="1C1165DB" w:rsidR="001B35DC" w:rsidRPr="001E0FFB" w:rsidRDefault="00617F03" w:rsidP="0BE7E668">
            <w:pPr>
              <w:rPr>
                <w:rFonts w:ascii="Arial" w:hAnsi="Arial"/>
                <w:lang w:val="en-GB"/>
              </w:rPr>
            </w:pPr>
            <w:r>
              <w:rPr>
                <w:rFonts w:ascii="Arial" w:hAnsi="Arial"/>
                <w:lang w:val="en-GB"/>
              </w:rPr>
              <w:t>S3.2.5</w:t>
            </w:r>
          </w:p>
        </w:tc>
        <w:tc>
          <w:tcPr>
            <w:tcW w:w="1678" w:type="dxa"/>
          </w:tcPr>
          <w:p w14:paraId="473165DC" w14:textId="5D343925" w:rsidR="001B35DC" w:rsidRPr="001E0FFB" w:rsidRDefault="00BB2ED4" w:rsidP="0BE7E668">
            <w:pPr>
              <w:rPr>
                <w:rFonts w:ascii="Arial" w:hAnsi="Arial"/>
                <w:lang w:val="en-GB"/>
              </w:rPr>
            </w:pPr>
            <w:r>
              <w:rPr>
                <w:rFonts w:ascii="Arial" w:hAnsi="Arial"/>
                <w:lang w:val="en-GB"/>
              </w:rPr>
              <w:t xml:space="preserve">Make the welsh language more accessible within the lessons and my planning </w:t>
            </w:r>
          </w:p>
        </w:tc>
        <w:tc>
          <w:tcPr>
            <w:tcW w:w="2007" w:type="dxa"/>
          </w:tcPr>
          <w:p w14:paraId="4D1D854F" w14:textId="7422F624" w:rsidR="001B35DC" w:rsidRPr="001E0FFB" w:rsidRDefault="00BB2ED4" w:rsidP="0BE7E668">
            <w:pPr>
              <w:rPr>
                <w:rFonts w:ascii="Arial" w:hAnsi="Arial"/>
                <w:lang w:val="en-GB"/>
              </w:rPr>
            </w:pPr>
            <w:r>
              <w:rPr>
                <w:rFonts w:ascii="Arial" w:hAnsi="Arial"/>
                <w:lang w:val="en-GB"/>
              </w:rPr>
              <w:t>Create tables with key words, phrases, common mistakes used within welsh and in the subject of art.</w:t>
            </w:r>
          </w:p>
        </w:tc>
        <w:tc>
          <w:tcPr>
            <w:tcW w:w="1818" w:type="dxa"/>
          </w:tcPr>
          <w:p w14:paraId="12A3BF0F" w14:textId="77777777" w:rsidR="00BB2ED4" w:rsidRDefault="00BB2ED4" w:rsidP="0BE7E668">
            <w:pPr>
              <w:rPr>
                <w:rFonts w:ascii="Arial" w:hAnsi="Arial"/>
                <w:lang w:val="en-GB"/>
              </w:rPr>
            </w:pPr>
            <w:r>
              <w:rPr>
                <w:rFonts w:ascii="Arial" w:hAnsi="Arial"/>
                <w:lang w:val="en-GB"/>
              </w:rPr>
              <w:t>Ask other staff members what they see as a common mistake.</w:t>
            </w:r>
          </w:p>
          <w:p w14:paraId="0090001E" w14:textId="72FCCAD3" w:rsidR="001B35DC" w:rsidRPr="001E0FFB" w:rsidRDefault="00BB2ED4" w:rsidP="0BE7E668">
            <w:pPr>
              <w:rPr>
                <w:rFonts w:ascii="Arial" w:hAnsi="Arial"/>
                <w:lang w:val="en-GB"/>
              </w:rPr>
            </w:pPr>
            <w:r>
              <w:rPr>
                <w:rFonts w:ascii="Arial" w:hAnsi="Arial"/>
                <w:lang w:val="en-GB"/>
              </w:rPr>
              <w:t>Whilst markin</w:t>
            </w:r>
            <w:r w:rsidR="00A35255">
              <w:rPr>
                <w:rFonts w:ascii="Arial" w:hAnsi="Arial"/>
                <w:lang w:val="en-GB"/>
              </w:rPr>
              <w:t>g take note of misspelled words.</w:t>
            </w:r>
          </w:p>
        </w:tc>
        <w:tc>
          <w:tcPr>
            <w:tcW w:w="1919" w:type="dxa"/>
          </w:tcPr>
          <w:p w14:paraId="4802874B" w14:textId="38964F59" w:rsidR="00A35255" w:rsidRDefault="00A35255" w:rsidP="0BE7E668">
            <w:pPr>
              <w:rPr>
                <w:rFonts w:ascii="Arial" w:hAnsi="Arial"/>
                <w:lang w:val="en-GB"/>
              </w:rPr>
            </w:pPr>
            <w:r>
              <w:rPr>
                <w:rFonts w:ascii="Arial" w:hAnsi="Arial"/>
                <w:lang w:val="en-GB"/>
              </w:rPr>
              <w:t>The improvement in the learner’s vocabulary and the ability to explain/Express</w:t>
            </w:r>
          </w:p>
          <w:p w14:paraId="2F613F43" w14:textId="206F7077" w:rsidR="001B35DC" w:rsidRPr="001E0FFB" w:rsidRDefault="00A35255" w:rsidP="0BE7E668">
            <w:pPr>
              <w:rPr>
                <w:rFonts w:ascii="Arial" w:hAnsi="Arial"/>
                <w:lang w:val="en-GB"/>
              </w:rPr>
            </w:pPr>
            <w:r>
              <w:rPr>
                <w:rFonts w:ascii="Arial" w:hAnsi="Arial"/>
                <w:lang w:val="en-GB"/>
              </w:rPr>
              <w:t xml:space="preserve">Their opinions correctly  </w:t>
            </w:r>
          </w:p>
        </w:tc>
      </w:tr>
    </w:tbl>
    <w:p w14:paraId="2A8B7977" w14:textId="77777777" w:rsidR="001B35DC" w:rsidRDefault="001B35DC" w:rsidP="0BE7E668">
      <w:pPr>
        <w:rPr>
          <w:lang w:val="en-GB"/>
        </w:rPr>
      </w:pPr>
    </w:p>
    <w:p w14:paraId="14AFB72F" w14:textId="1EAB9BA3" w:rsidR="00315BDD" w:rsidRDefault="00315BDD" w:rsidP="0BE7E668">
      <w:pPr>
        <w:rPr>
          <w:lang w:val="en-GB"/>
        </w:rPr>
      </w:pPr>
    </w:p>
    <w:p w14:paraId="34134FE1" w14:textId="77777777" w:rsidR="00F71C73" w:rsidRPr="00F71C73" w:rsidRDefault="00F71C73" w:rsidP="0BE7E668">
      <w:pPr>
        <w:rPr>
          <w:lang w:val="en-GB"/>
        </w:rPr>
      </w:pPr>
    </w:p>
    <w:p w14:paraId="51E084AC" w14:textId="734EFC8D" w:rsidR="00BB2209" w:rsidRDefault="00BB2209" w:rsidP="0BE7E668">
      <w:pPr>
        <w:rPr>
          <w:lang w:val="en-GB"/>
        </w:rPr>
      </w:pPr>
    </w:p>
    <w:p w14:paraId="5FF9B696" w14:textId="69CC64F4" w:rsidR="000E0D82" w:rsidRDefault="000E0D82" w:rsidP="0BE7E668">
      <w:pPr>
        <w:rPr>
          <w:lang w:val="en-GB"/>
        </w:rPr>
      </w:pPr>
    </w:p>
    <w:p w14:paraId="5DBE54E9" w14:textId="77777777" w:rsidR="000E0D82" w:rsidRDefault="000E0D82" w:rsidP="0BE7E668">
      <w:pPr>
        <w:rPr>
          <w:lang w:val="en-GB"/>
        </w:rPr>
      </w:pPr>
    </w:p>
    <w:p w14:paraId="75851026" w14:textId="77777777" w:rsidR="000E0D82" w:rsidRDefault="000E0D82" w:rsidP="0BE7E668">
      <w:pPr>
        <w:rPr>
          <w:lang w:val="en-GB"/>
        </w:rPr>
      </w:pPr>
    </w:p>
    <w:p w14:paraId="7C6C0572" w14:textId="77777777" w:rsidR="000E0D82" w:rsidRDefault="000E0D82" w:rsidP="0BE7E668">
      <w:pPr>
        <w:rPr>
          <w:lang w:val="en-GB"/>
        </w:rPr>
      </w:pPr>
    </w:p>
    <w:p w14:paraId="2852B575" w14:textId="77777777" w:rsidR="000E0D82" w:rsidRDefault="000E0D82" w:rsidP="0BE7E668">
      <w:pPr>
        <w:rPr>
          <w:lang w:val="en-GB"/>
        </w:rPr>
      </w:pPr>
    </w:p>
    <w:p w14:paraId="16493FCA" w14:textId="77777777" w:rsidR="000E0D82" w:rsidRDefault="000E0D82" w:rsidP="0BE7E668">
      <w:pPr>
        <w:rPr>
          <w:lang w:val="en-GB"/>
        </w:rPr>
      </w:pPr>
    </w:p>
    <w:p w14:paraId="23EBD9E4" w14:textId="77777777" w:rsidR="000E0D82" w:rsidRDefault="000E0D82" w:rsidP="0BE7E668">
      <w:pPr>
        <w:rPr>
          <w:lang w:val="en-GB"/>
        </w:rPr>
      </w:pPr>
    </w:p>
    <w:p w14:paraId="10A624A5" w14:textId="77777777" w:rsidR="000E0D82" w:rsidRDefault="000E0D82" w:rsidP="0BE7E668">
      <w:pPr>
        <w:rPr>
          <w:lang w:val="en-GB"/>
        </w:rPr>
      </w:pPr>
    </w:p>
    <w:p w14:paraId="232A5A4B" w14:textId="77777777" w:rsidR="000E0D82" w:rsidRDefault="000E0D82" w:rsidP="0BE7E668">
      <w:pPr>
        <w:rPr>
          <w:lang w:val="en-GB"/>
        </w:rPr>
      </w:pPr>
    </w:p>
    <w:p w14:paraId="02DB8FBF" w14:textId="77777777" w:rsidR="000E0D82" w:rsidRDefault="000E0D82" w:rsidP="0BE7E668">
      <w:pPr>
        <w:rPr>
          <w:lang w:val="en-GB"/>
        </w:rPr>
      </w:pPr>
    </w:p>
    <w:p w14:paraId="20AB3F50" w14:textId="77777777" w:rsidR="000E0D82" w:rsidRDefault="000E0D82" w:rsidP="0BE7E668">
      <w:pPr>
        <w:rPr>
          <w:lang w:val="en-GB"/>
        </w:rPr>
      </w:pPr>
    </w:p>
    <w:p w14:paraId="123DB708" w14:textId="77777777" w:rsidR="000E0D82" w:rsidRDefault="000E0D82" w:rsidP="0BE7E668">
      <w:pPr>
        <w:rPr>
          <w:lang w:val="en-GB"/>
        </w:rPr>
      </w:pPr>
    </w:p>
    <w:p w14:paraId="1DCFF978" w14:textId="77777777" w:rsidR="000E0D82" w:rsidRDefault="000E0D82" w:rsidP="0BE7E668">
      <w:pPr>
        <w:rPr>
          <w:lang w:val="en-GB"/>
        </w:rPr>
      </w:pPr>
    </w:p>
    <w:p w14:paraId="153763AA" w14:textId="77777777" w:rsidR="003927F9" w:rsidRDefault="003927F9" w:rsidP="0BE7E668">
      <w:pPr>
        <w:rPr>
          <w:lang w:val="en-GB"/>
        </w:rPr>
      </w:pPr>
    </w:p>
    <w:p w14:paraId="6E8CCF2E" w14:textId="77777777" w:rsidR="000E0D82" w:rsidRDefault="000E0D82" w:rsidP="0BE7E668">
      <w:pPr>
        <w:rPr>
          <w:lang w:val="en-GB"/>
        </w:rPr>
      </w:pPr>
    </w:p>
    <w:p w14:paraId="5947C757" w14:textId="77777777" w:rsidR="000E0D82" w:rsidRDefault="000E0D82" w:rsidP="0BE7E668">
      <w:pPr>
        <w:rPr>
          <w:lang w:val="en-GB"/>
        </w:rPr>
      </w:pPr>
    </w:p>
    <w:p w14:paraId="35CDA347" w14:textId="0B80CB9F" w:rsidR="000E0D82" w:rsidRDefault="000E0D82" w:rsidP="000E0D82">
      <w:pPr>
        <w:textAlignment w:val="baseline"/>
        <w:rPr>
          <w:rFonts w:cs="Arial"/>
          <w:color w:val="000000" w:themeColor="text1"/>
          <w:sz w:val="22"/>
          <w:szCs w:val="22"/>
        </w:rPr>
      </w:pPr>
      <w:r w:rsidRPr="003927F9">
        <w:rPr>
          <w:rFonts w:cs="Arial"/>
          <w:b/>
          <w:color w:val="000000" w:themeColor="text1"/>
          <w:sz w:val="22"/>
          <w:szCs w:val="22"/>
          <w:u w:val="single"/>
        </w:rPr>
        <w:t>Bibliography</w:t>
      </w:r>
    </w:p>
    <w:p w14:paraId="67103CDF" w14:textId="77777777" w:rsidR="003927F9" w:rsidRPr="003927F9" w:rsidRDefault="003927F9" w:rsidP="000E0D82">
      <w:pPr>
        <w:textAlignment w:val="baseline"/>
        <w:rPr>
          <w:rFonts w:cs="Arial"/>
          <w:color w:val="000000" w:themeColor="text1"/>
          <w:sz w:val="22"/>
          <w:szCs w:val="22"/>
          <w:lang w:val="en-US"/>
        </w:rPr>
      </w:pPr>
    </w:p>
    <w:p w14:paraId="49EC3BAA" w14:textId="74FC13FF" w:rsidR="001731ED" w:rsidRPr="003927F9" w:rsidRDefault="001731ED" w:rsidP="000E0D82">
      <w:pPr>
        <w:textAlignment w:val="baseline"/>
        <w:rPr>
          <w:rFonts w:cs="Arial"/>
          <w:color w:val="000000" w:themeColor="text1"/>
          <w:sz w:val="22"/>
          <w:szCs w:val="22"/>
          <w:lang w:val="en-US"/>
        </w:rPr>
      </w:pPr>
      <w:r w:rsidRPr="00B8122B">
        <w:rPr>
          <w:rFonts w:cstheme="minorHAnsi"/>
        </w:rPr>
        <w:t>(</w:t>
      </w:r>
      <w:r w:rsidRPr="003927F9">
        <w:rPr>
          <w:rFonts w:cstheme="minorHAnsi"/>
          <w:sz w:val="22"/>
          <w:szCs w:val="22"/>
        </w:rPr>
        <w:t>2008). </w:t>
      </w:r>
      <w:r w:rsidRPr="003927F9">
        <w:rPr>
          <w:rFonts w:cstheme="minorHAnsi"/>
          <w:i/>
          <w:iCs/>
          <w:sz w:val="22"/>
          <w:szCs w:val="22"/>
        </w:rPr>
        <w:t>Scheme of Work.</w:t>
      </w:r>
      <w:r w:rsidRPr="003927F9">
        <w:rPr>
          <w:rFonts w:cstheme="minorHAnsi"/>
          <w:sz w:val="22"/>
          <w:szCs w:val="22"/>
        </w:rPr>
        <w:t> Available: https://www.teachingenglish.org.uk/article/scheme-work. Last accessed</w:t>
      </w:r>
      <w:r w:rsidR="003927F9">
        <w:rPr>
          <w:rFonts w:cstheme="minorHAnsi"/>
          <w:sz w:val="22"/>
          <w:szCs w:val="22"/>
        </w:rPr>
        <w:t>: 20th November 2018</w:t>
      </w:r>
    </w:p>
    <w:p w14:paraId="06B9C9F2" w14:textId="77777777" w:rsidR="001731ED" w:rsidRPr="000E0D82" w:rsidRDefault="001731ED" w:rsidP="000E0D82">
      <w:pPr>
        <w:textAlignment w:val="baseline"/>
        <w:rPr>
          <w:rFonts w:cs="Arial"/>
          <w:color w:val="000000" w:themeColor="text1"/>
          <w:sz w:val="22"/>
          <w:szCs w:val="22"/>
          <w:lang w:val="en-US"/>
        </w:rPr>
      </w:pPr>
    </w:p>
    <w:p w14:paraId="2CFDBC34" w14:textId="77777777" w:rsidR="000E0D82" w:rsidRPr="003927F9" w:rsidRDefault="000E0D82" w:rsidP="000E0D82">
      <w:pPr>
        <w:textAlignment w:val="baseline"/>
        <w:rPr>
          <w:rFonts w:cs="Arial"/>
          <w:color w:val="000000" w:themeColor="text1"/>
          <w:sz w:val="22"/>
          <w:szCs w:val="22"/>
          <w:lang w:val="en-US"/>
        </w:rPr>
      </w:pPr>
      <w:r w:rsidRPr="003927F9">
        <w:rPr>
          <w:rFonts w:cs="Arial"/>
          <w:color w:val="000000" w:themeColor="text1"/>
          <w:sz w:val="22"/>
          <w:szCs w:val="22"/>
        </w:rPr>
        <w:t>Skinner, B. F. (1969). The technology of teaching, new york: appleton-century-crofts.</w:t>
      </w:r>
      <w:r w:rsidRPr="003927F9">
        <w:rPr>
          <w:rFonts w:cs="Arial"/>
          <w:color w:val="000000" w:themeColor="text1"/>
          <w:sz w:val="22"/>
          <w:szCs w:val="22"/>
          <w:lang w:val="en-US"/>
        </w:rPr>
        <w:t> </w:t>
      </w:r>
    </w:p>
    <w:p w14:paraId="0C8C8F3B" w14:textId="77777777" w:rsidR="001731ED" w:rsidRPr="003927F9" w:rsidRDefault="001731ED" w:rsidP="001731ED">
      <w:pPr>
        <w:textAlignment w:val="baseline"/>
        <w:rPr>
          <w:rFonts w:cs="Arial"/>
          <w:color w:val="000000" w:themeColor="text1"/>
          <w:sz w:val="22"/>
          <w:szCs w:val="22"/>
          <w:lang w:val="en-US"/>
        </w:rPr>
      </w:pPr>
    </w:p>
    <w:p w14:paraId="0598972D" w14:textId="77777777" w:rsidR="001731ED" w:rsidRPr="003927F9" w:rsidRDefault="001731ED" w:rsidP="001731ED">
      <w:pPr>
        <w:rPr>
          <w:rFonts w:cstheme="minorHAnsi"/>
          <w:sz w:val="22"/>
          <w:szCs w:val="22"/>
        </w:rPr>
      </w:pPr>
      <w:r w:rsidRPr="003927F9">
        <w:rPr>
          <w:rFonts w:cstheme="minorHAnsi"/>
          <w:sz w:val="22"/>
          <w:szCs w:val="22"/>
        </w:rPr>
        <w:t xml:space="preserve">Cunliffe, L. (2005) </w:t>
      </w:r>
      <w:r w:rsidRPr="003927F9">
        <w:rPr>
          <w:rFonts w:cstheme="minorHAnsi"/>
          <w:i/>
          <w:sz w:val="22"/>
          <w:szCs w:val="22"/>
        </w:rPr>
        <w:t xml:space="preserve">The problematic relationship between knowing how and knowing that in a secondary art education. </w:t>
      </w:r>
      <w:r w:rsidRPr="003927F9">
        <w:rPr>
          <w:rFonts w:cstheme="minorHAnsi"/>
          <w:sz w:val="22"/>
          <w:szCs w:val="22"/>
        </w:rPr>
        <w:t>Taylor and Francis.</w:t>
      </w:r>
    </w:p>
    <w:p w14:paraId="4351D56B" w14:textId="77777777" w:rsidR="001731ED" w:rsidRPr="000E0D82" w:rsidRDefault="001731ED" w:rsidP="001731ED">
      <w:pPr>
        <w:textAlignment w:val="baseline"/>
        <w:rPr>
          <w:rFonts w:cs="Arial"/>
          <w:color w:val="000000" w:themeColor="text1"/>
          <w:sz w:val="22"/>
          <w:szCs w:val="22"/>
          <w:lang w:val="en-US"/>
        </w:rPr>
      </w:pPr>
    </w:p>
    <w:p w14:paraId="32E1F73F" w14:textId="77777777" w:rsidR="000E0D82" w:rsidRPr="000E0D82" w:rsidRDefault="000E0D82" w:rsidP="000E0D82">
      <w:pPr>
        <w:textAlignment w:val="baseline"/>
        <w:rPr>
          <w:rFonts w:cs="Arial"/>
          <w:color w:val="000000" w:themeColor="text1"/>
          <w:sz w:val="22"/>
          <w:szCs w:val="22"/>
          <w:lang w:val="en-US"/>
        </w:rPr>
      </w:pPr>
      <w:r w:rsidRPr="003927F9">
        <w:rPr>
          <w:rFonts w:cs="Arial"/>
          <w:color w:val="000000" w:themeColor="text1"/>
          <w:sz w:val="22"/>
          <w:szCs w:val="22"/>
          <w:lang w:val="en-US"/>
        </w:rPr>
        <w:t>RACHMAN S. (1972) Clinical applications of observational learning, imitation and modelling. </w:t>
      </w:r>
      <w:proofErr w:type="spellStart"/>
      <w:r w:rsidRPr="003927F9">
        <w:rPr>
          <w:rFonts w:cs="Arial"/>
          <w:color w:val="000000" w:themeColor="text1"/>
          <w:sz w:val="22"/>
          <w:szCs w:val="22"/>
          <w:lang w:val="en-US"/>
        </w:rPr>
        <w:t>Behau</w:t>
      </w:r>
      <w:proofErr w:type="spellEnd"/>
      <w:r w:rsidRPr="003927F9">
        <w:rPr>
          <w:rFonts w:cs="Arial"/>
          <w:color w:val="000000" w:themeColor="text1"/>
          <w:sz w:val="22"/>
          <w:szCs w:val="22"/>
          <w:lang w:val="en-US"/>
        </w:rPr>
        <w:t>. Therapy. 3, 319-391. </w:t>
      </w:r>
    </w:p>
    <w:p w14:paraId="21D6ED3A" w14:textId="77777777" w:rsidR="000E0D82" w:rsidRPr="003927F9" w:rsidRDefault="000E0D82" w:rsidP="000E0D82">
      <w:pPr>
        <w:textAlignment w:val="baseline"/>
        <w:rPr>
          <w:rFonts w:cs="Arial"/>
          <w:color w:val="000000" w:themeColor="text1"/>
          <w:sz w:val="22"/>
          <w:szCs w:val="22"/>
          <w:lang w:val="en-US"/>
        </w:rPr>
      </w:pPr>
      <w:r w:rsidRPr="003927F9">
        <w:rPr>
          <w:rFonts w:cs="Arial"/>
          <w:color w:val="000000" w:themeColor="text1"/>
          <w:sz w:val="22"/>
          <w:szCs w:val="22"/>
          <w:lang w:val="en-US"/>
        </w:rPr>
        <w:t> </w:t>
      </w:r>
    </w:p>
    <w:p w14:paraId="55FE0181" w14:textId="77777777" w:rsidR="001731ED" w:rsidRPr="003927F9" w:rsidRDefault="001731ED" w:rsidP="001731ED">
      <w:pPr>
        <w:rPr>
          <w:rFonts w:cstheme="minorHAnsi"/>
          <w:sz w:val="22"/>
          <w:szCs w:val="22"/>
        </w:rPr>
      </w:pPr>
      <w:r w:rsidRPr="003927F9">
        <w:rPr>
          <w:rFonts w:cstheme="minorHAnsi"/>
          <w:sz w:val="22"/>
          <w:szCs w:val="22"/>
        </w:rPr>
        <w:t>Mike Hughes (2001). </w:t>
      </w:r>
      <w:r w:rsidRPr="003927F9">
        <w:rPr>
          <w:rFonts w:cstheme="minorHAnsi"/>
          <w:i/>
          <w:iCs/>
          <w:sz w:val="22"/>
          <w:szCs w:val="22"/>
        </w:rPr>
        <w:t>Strategies for Closing the Learning Gap</w:t>
      </w:r>
      <w:r w:rsidRPr="003927F9">
        <w:rPr>
          <w:rFonts w:cstheme="minorHAnsi"/>
          <w:sz w:val="22"/>
          <w:szCs w:val="22"/>
        </w:rPr>
        <w:t xml:space="preserve">. Stafford: Network Educational Press Ltd. </w:t>
      </w:r>
    </w:p>
    <w:p w14:paraId="00018954" w14:textId="77777777" w:rsidR="001731ED" w:rsidRPr="003927F9" w:rsidRDefault="001731ED" w:rsidP="000E0D82">
      <w:pPr>
        <w:textAlignment w:val="baseline"/>
        <w:rPr>
          <w:rFonts w:cs="Arial"/>
          <w:color w:val="000000" w:themeColor="text1"/>
          <w:sz w:val="22"/>
          <w:szCs w:val="22"/>
          <w:lang w:val="en-US"/>
        </w:rPr>
      </w:pPr>
    </w:p>
    <w:p w14:paraId="439E3BB9" w14:textId="77777777" w:rsidR="001731ED" w:rsidRPr="003927F9" w:rsidRDefault="001731ED" w:rsidP="001731ED">
      <w:pPr>
        <w:rPr>
          <w:rFonts w:cstheme="minorHAnsi"/>
          <w:sz w:val="22"/>
          <w:szCs w:val="22"/>
        </w:rPr>
      </w:pPr>
      <w:r w:rsidRPr="003927F9">
        <w:rPr>
          <w:rFonts w:cstheme="minorHAnsi"/>
          <w:sz w:val="22"/>
          <w:szCs w:val="22"/>
        </w:rPr>
        <w:t>Qualifications, Curriculum and Assessment Authority for Wales (ACCAC) (2003) Developing the Curriculum Cymreig. ACCAC Publications.</w:t>
      </w:r>
    </w:p>
    <w:p w14:paraId="60CA34C7" w14:textId="77777777" w:rsidR="000E0D82" w:rsidRPr="003927F9" w:rsidRDefault="000E0D82" w:rsidP="000E0D82">
      <w:pPr>
        <w:textAlignment w:val="baseline"/>
        <w:rPr>
          <w:rFonts w:cs="Arial"/>
          <w:color w:val="000000" w:themeColor="text1"/>
          <w:sz w:val="22"/>
          <w:szCs w:val="22"/>
          <w:lang w:val="en-US"/>
        </w:rPr>
      </w:pPr>
    </w:p>
    <w:p w14:paraId="4857AFD4" w14:textId="35A92A13" w:rsidR="000E0D82" w:rsidRPr="000E0D82" w:rsidRDefault="000E0D82" w:rsidP="000E0D82">
      <w:pPr>
        <w:textAlignment w:val="baseline"/>
        <w:rPr>
          <w:rFonts w:cs="Arial"/>
          <w:color w:val="000000" w:themeColor="text1"/>
          <w:sz w:val="22"/>
          <w:szCs w:val="22"/>
          <w:lang w:val="en-US"/>
        </w:rPr>
      </w:pPr>
      <w:r w:rsidRPr="003927F9">
        <w:rPr>
          <w:rFonts w:cs="Arial"/>
          <w:color w:val="000000" w:themeColor="text1"/>
          <w:sz w:val="22"/>
          <w:szCs w:val="22"/>
          <w:lang w:val="en-US"/>
        </w:rPr>
        <w:t>A Taxonomy for Learning, Teaching, and Assessing: A Revision of Bloom's </w:t>
      </w:r>
      <w:r w:rsidRPr="000E0D82">
        <w:rPr>
          <w:rFonts w:cs="Arial"/>
          <w:color w:val="000000" w:themeColor="text1"/>
          <w:sz w:val="22"/>
          <w:szCs w:val="22"/>
          <w:lang w:val="en-US"/>
        </w:rPr>
        <w:br/>
      </w:r>
      <w:hyperlink r:id="rId10" w:tgtFrame="_blank" w:history="1">
        <w:r w:rsidRPr="003927F9">
          <w:rPr>
            <w:rFonts w:cs="Arial"/>
            <w:i/>
            <w:iCs/>
            <w:color w:val="000000" w:themeColor="text1"/>
            <w:sz w:val="22"/>
            <w:szCs w:val="22"/>
            <w:lang w:val="en-US"/>
          </w:rPr>
          <w:t>Always learning</w:t>
        </w:r>
      </w:hyperlink>
      <w:r w:rsidR="00D25E59" w:rsidRPr="003927F9">
        <w:rPr>
          <w:rFonts w:cs="Arial"/>
          <w:color w:val="000000" w:themeColor="text1"/>
          <w:sz w:val="22"/>
          <w:szCs w:val="22"/>
          <w:lang w:val="en-US"/>
        </w:rPr>
        <w:t xml:space="preserve">. Authors </w:t>
      </w:r>
      <w:hyperlink r:id="rId11" w:tgtFrame="_blank" w:history="1">
        <w:proofErr w:type="spellStart"/>
        <w:r w:rsidR="00D25E59" w:rsidRPr="003927F9">
          <w:rPr>
            <w:rFonts w:cs="Arial"/>
            <w:color w:val="000000" w:themeColor="text1"/>
            <w:sz w:val="22"/>
            <w:szCs w:val="22"/>
            <w:lang w:val="en-US"/>
          </w:rPr>
          <w:t>Lorin</w:t>
        </w:r>
        <w:proofErr w:type="spellEnd"/>
        <w:r w:rsidR="00D25E59" w:rsidRPr="003927F9">
          <w:rPr>
            <w:rFonts w:cs="Arial"/>
            <w:color w:val="000000" w:themeColor="text1"/>
            <w:sz w:val="22"/>
            <w:szCs w:val="22"/>
            <w:lang w:val="en-US"/>
          </w:rPr>
          <w:t> W. Anderson</w:t>
        </w:r>
      </w:hyperlink>
      <w:r w:rsidR="00D25E59" w:rsidRPr="003927F9">
        <w:rPr>
          <w:rFonts w:cs="Arial"/>
          <w:color w:val="000000" w:themeColor="text1"/>
          <w:sz w:val="22"/>
          <w:szCs w:val="22"/>
          <w:lang w:val="en-US"/>
        </w:rPr>
        <w:t>, </w:t>
      </w:r>
      <w:hyperlink r:id="rId12" w:tgtFrame="_blank" w:history="1">
        <w:r w:rsidR="00D25E59" w:rsidRPr="003927F9">
          <w:rPr>
            <w:rFonts w:cs="Arial"/>
            <w:color w:val="000000" w:themeColor="text1"/>
            <w:sz w:val="22"/>
            <w:szCs w:val="22"/>
            <w:lang w:val="en-US"/>
          </w:rPr>
          <w:t>David R. </w:t>
        </w:r>
        <w:proofErr w:type="spellStart"/>
        <w:r w:rsidR="00D25E59" w:rsidRPr="003927F9">
          <w:rPr>
            <w:rFonts w:cs="Arial"/>
            <w:color w:val="000000" w:themeColor="text1"/>
            <w:sz w:val="22"/>
            <w:szCs w:val="22"/>
            <w:lang w:val="en-US"/>
          </w:rPr>
          <w:t>Krathwohl</w:t>
        </w:r>
        <w:proofErr w:type="spellEnd"/>
      </w:hyperlink>
      <w:r w:rsidR="00D25E59" w:rsidRPr="003927F9">
        <w:rPr>
          <w:rFonts w:cs="Arial"/>
          <w:color w:val="000000" w:themeColor="text1"/>
          <w:sz w:val="22"/>
          <w:szCs w:val="22"/>
          <w:lang w:val="en-US"/>
        </w:rPr>
        <w:t>, </w:t>
      </w:r>
      <w:hyperlink r:id="rId13" w:tgtFrame="_blank" w:history="1">
        <w:r w:rsidR="00D25E59" w:rsidRPr="003927F9">
          <w:rPr>
            <w:rFonts w:cs="Arial"/>
            <w:color w:val="000000" w:themeColor="text1"/>
            <w:sz w:val="22"/>
            <w:szCs w:val="22"/>
            <w:lang w:val="en-US"/>
          </w:rPr>
          <w:t>Peter W. </w:t>
        </w:r>
        <w:proofErr w:type="spellStart"/>
        <w:r w:rsidR="00D25E59" w:rsidRPr="003927F9">
          <w:rPr>
            <w:rFonts w:cs="Arial"/>
            <w:color w:val="000000" w:themeColor="text1"/>
            <w:sz w:val="22"/>
            <w:szCs w:val="22"/>
            <w:lang w:val="en-US"/>
          </w:rPr>
          <w:t>Airasian</w:t>
        </w:r>
        <w:proofErr w:type="spellEnd"/>
      </w:hyperlink>
      <w:r w:rsidR="00D25E59" w:rsidRPr="003927F9">
        <w:rPr>
          <w:rFonts w:cs="Arial"/>
          <w:color w:val="000000" w:themeColor="text1"/>
          <w:sz w:val="22"/>
          <w:szCs w:val="22"/>
          <w:lang w:val="en-US"/>
        </w:rPr>
        <w:t>, </w:t>
      </w:r>
      <w:hyperlink r:id="rId14" w:tgtFrame="_blank" w:history="1">
        <w:r w:rsidR="00D25E59" w:rsidRPr="003927F9">
          <w:rPr>
            <w:rFonts w:cs="Arial"/>
            <w:color w:val="000000" w:themeColor="text1"/>
            <w:sz w:val="22"/>
            <w:szCs w:val="22"/>
            <w:lang w:val="en-US"/>
          </w:rPr>
          <w:t>Kathleen A. Cruikshank</w:t>
        </w:r>
      </w:hyperlink>
      <w:r w:rsidR="00D25E59" w:rsidRPr="003927F9">
        <w:rPr>
          <w:rFonts w:cs="Arial"/>
          <w:color w:val="000000" w:themeColor="text1"/>
          <w:sz w:val="22"/>
          <w:szCs w:val="22"/>
          <w:lang w:val="en-US"/>
        </w:rPr>
        <w:t>, </w:t>
      </w:r>
      <w:hyperlink r:id="rId15" w:tgtFrame="_blank" w:history="1">
        <w:r w:rsidR="00D25E59" w:rsidRPr="003927F9">
          <w:rPr>
            <w:rFonts w:cs="Arial"/>
            <w:color w:val="000000" w:themeColor="text1"/>
            <w:sz w:val="22"/>
            <w:szCs w:val="22"/>
            <w:lang w:val="en-US"/>
          </w:rPr>
          <w:t>Richard E. Mayer</w:t>
        </w:r>
      </w:hyperlink>
      <w:r w:rsidR="00D25E59" w:rsidRPr="003927F9">
        <w:rPr>
          <w:rFonts w:cs="Arial"/>
          <w:color w:val="000000" w:themeColor="text1"/>
          <w:sz w:val="22"/>
          <w:szCs w:val="22"/>
          <w:lang w:val="en-US"/>
        </w:rPr>
        <w:t>, </w:t>
      </w:r>
      <w:hyperlink r:id="rId16" w:tgtFrame="_blank" w:history="1">
        <w:r w:rsidR="00D25E59" w:rsidRPr="003927F9">
          <w:rPr>
            <w:rFonts w:cs="Arial"/>
            <w:color w:val="000000" w:themeColor="text1"/>
            <w:sz w:val="22"/>
            <w:szCs w:val="22"/>
            <w:lang w:val="en-US"/>
          </w:rPr>
          <w:t>Paul R. </w:t>
        </w:r>
        <w:proofErr w:type="spellStart"/>
        <w:r w:rsidR="00D25E59" w:rsidRPr="003927F9">
          <w:rPr>
            <w:rFonts w:cs="Arial"/>
            <w:color w:val="000000" w:themeColor="text1"/>
            <w:sz w:val="22"/>
            <w:szCs w:val="22"/>
            <w:lang w:val="en-US"/>
          </w:rPr>
          <w:t>Pintrich</w:t>
        </w:r>
        <w:proofErr w:type="spellEnd"/>
      </w:hyperlink>
      <w:r w:rsidR="00D25E59" w:rsidRPr="003927F9">
        <w:rPr>
          <w:rFonts w:cs="Arial"/>
          <w:color w:val="000000" w:themeColor="text1"/>
          <w:sz w:val="22"/>
          <w:szCs w:val="22"/>
          <w:lang w:val="en-US"/>
        </w:rPr>
        <w:t>, </w:t>
      </w:r>
      <w:hyperlink r:id="rId17" w:tgtFrame="_blank" w:history="1">
        <w:r w:rsidR="00D25E59" w:rsidRPr="003927F9">
          <w:rPr>
            <w:rFonts w:cs="Arial"/>
            <w:color w:val="000000" w:themeColor="text1"/>
            <w:sz w:val="22"/>
            <w:szCs w:val="22"/>
            <w:lang w:val="en-US"/>
          </w:rPr>
          <w:t>James </w:t>
        </w:r>
        <w:proofErr w:type="spellStart"/>
        <w:r w:rsidR="00D25E59" w:rsidRPr="003927F9">
          <w:rPr>
            <w:rFonts w:cs="Arial"/>
            <w:color w:val="000000" w:themeColor="text1"/>
            <w:sz w:val="22"/>
            <w:szCs w:val="22"/>
            <w:lang w:val="en-US"/>
          </w:rPr>
          <w:t>Raths</w:t>
        </w:r>
        <w:proofErr w:type="spellEnd"/>
      </w:hyperlink>
      <w:r w:rsidR="00D25E59" w:rsidRPr="003927F9">
        <w:rPr>
          <w:rFonts w:cs="Arial"/>
          <w:color w:val="000000" w:themeColor="text1"/>
          <w:sz w:val="22"/>
          <w:szCs w:val="22"/>
          <w:lang w:val="en-US"/>
        </w:rPr>
        <w:t>, </w:t>
      </w:r>
      <w:hyperlink r:id="rId18" w:tgtFrame="_blank" w:history="1">
        <w:r w:rsidR="00D25E59" w:rsidRPr="003927F9">
          <w:rPr>
            <w:rFonts w:cs="Arial"/>
            <w:color w:val="000000" w:themeColor="text1"/>
            <w:sz w:val="22"/>
            <w:szCs w:val="22"/>
            <w:lang w:val="en-US"/>
          </w:rPr>
          <w:t>Merlin C. Wittrock</w:t>
        </w:r>
      </w:hyperlink>
      <w:r w:rsidR="00D25E59" w:rsidRPr="003927F9">
        <w:rPr>
          <w:rFonts w:cs="Arial"/>
          <w:color w:val="000000" w:themeColor="text1"/>
          <w:sz w:val="22"/>
          <w:szCs w:val="22"/>
          <w:lang w:val="en-US"/>
        </w:rPr>
        <w:t xml:space="preserve">. Editor </w:t>
      </w:r>
      <w:hyperlink r:id="rId19" w:tgtFrame="_blank" w:history="1">
        <w:proofErr w:type="spellStart"/>
        <w:r w:rsidR="00D25E59" w:rsidRPr="003927F9">
          <w:rPr>
            <w:rFonts w:cs="Arial"/>
            <w:color w:val="000000" w:themeColor="text1"/>
            <w:sz w:val="22"/>
            <w:szCs w:val="22"/>
            <w:lang w:val="en-US"/>
          </w:rPr>
          <w:t>Lorin</w:t>
        </w:r>
        <w:proofErr w:type="spellEnd"/>
        <w:r w:rsidR="00D25E59" w:rsidRPr="003927F9">
          <w:rPr>
            <w:rFonts w:cs="Arial"/>
            <w:color w:val="000000" w:themeColor="text1"/>
            <w:sz w:val="22"/>
            <w:szCs w:val="22"/>
            <w:lang w:val="en-US"/>
          </w:rPr>
          <w:t> W. Anderson</w:t>
        </w:r>
      </w:hyperlink>
      <w:r w:rsidR="00D25E59" w:rsidRPr="003927F9">
        <w:rPr>
          <w:rFonts w:cs="Arial"/>
          <w:color w:val="000000" w:themeColor="text1"/>
          <w:sz w:val="22"/>
          <w:szCs w:val="22"/>
          <w:lang w:val="en-US"/>
        </w:rPr>
        <w:t>. Pearson Education limited, 2013.</w:t>
      </w:r>
    </w:p>
    <w:p w14:paraId="5420B523" w14:textId="77777777" w:rsidR="000E0D82" w:rsidRPr="003927F9" w:rsidRDefault="000E0D82" w:rsidP="000E0D82">
      <w:pPr>
        <w:textAlignment w:val="baseline"/>
        <w:rPr>
          <w:rFonts w:cs="Times New Roman"/>
          <w:color w:val="000000" w:themeColor="text1"/>
          <w:sz w:val="22"/>
          <w:szCs w:val="22"/>
          <w:lang w:val="en-US"/>
        </w:rPr>
      </w:pPr>
    </w:p>
    <w:p w14:paraId="1DBC1E0B" w14:textId="77777777" w:rsidR="000E0D82" w:rsidRPr="003927F9" w:rsidRDefault="000E0D82" w:rsidP="000E0D82">
      <w:pPr>
        <w:textAlignment w:val="baseline"/>
        <w:rPr>
          <w:rFonts w:cs="Arial"/>
          <w:color w:val="000000" w:themeColor="text1"/>
          <w:sz w:val="22"/>
          <w:szCs w:val="22"/>
          <w:lang w:val="en-US"/>
        </w:rPr>
      </w:pPr>
      <w:r w:rsidRPr="003927F9">
        <w:rPr>
          <w:rFonts w:cs="Times New Roman"/>
          <w:color w:val="000000" w:themeColor="text1"/>
          <w:sz w:val="22"/>
          <w:szCs w:val="22"/>
          <w:lang w:val="en-US"/>
        </w:rPr>
        <w:t> </w:t>
      </w:r>
      <w:hyperlink r:id="rId20" w:tgtFrame="_blank" w:history="1">
        <w:r w:rsidRPr="003927F9">
          <w:rPr>
            <w:rFonts w:cs="Arial"/>
            <w:color w:val="000000" w:themeColor="text1"/>
            <w:sz w:val="22"/>
            <w:szCs w:val="22"/>
            <w:u w:val="single"/>
            <w:lang w:val="en-US"/>
          </w:rPr>
          <w:t>Bloom, B. S.</w:t>
        </w:r>
      </w:hyperlink>
      <w:r w:rsidRPr="003927F9">
        <w:rPr>
          <w:rFonts w:cs="Times New Roman"/>
          <w:color w:val="000000" w:themeColor="text1"/>
          <w:sz w:val="22"/>
          <w:szCs w:val="22"/>
          <w:lang w:val="en-US"/>
        </w:rPr>
        <w:t>; </w:t>
      </w:r>
      <w:proofErr w:type="spellStart"/>
      <w:r w:rsidRPr="003927F9">
        <w:rPr>
          <w:rFonts w:cs="Arial"/>
          <w:color w:val="000000" w:themeColor="text1"/>
          <w:sz w:val="22"/>
          <w:szCs w:val="22"/>
          <w:lang w:val="en-US"/>
        </w:rPr>
        <w:t>Engelhart</w:t>
      </w:r>
      <w:proofErr w:type="spellEnd"/>
      <w:r w:rsidRPr="003927F9">
        <w:rPr>
          <w:rFonts w:cs="Arial"/>
          <w:color w:val="000000" w:themeColor="text1"/>
          <w:sz w:val="22"/>
          <w:szCs w:val="22"/>
          <w:lang w:val="en-US"/>
        </w:rPr>
        <w:t>, M. D.; </w:t>
      </w:r>
      <w:proofErr w:type="spellStart"/>
      <w:r w:rsidRPr="003927F9">
        <w:rPr>
          <w:rFonts w:cs="Arial"/>
          <w:color w:val="000000" w:themeColor="text1"/>
          <w:sz w:val="22"/>
          <w:szCs w:val="22"/>
          <w:lang w:val="en-US"/>
        </w:rPr>
        <w:t>Furst</w:t>
      </w:r>
      <w:proofErr w:type="spellEnd"/>
      <w:r w:rsidRPr="003927F9">
        <w:rPr>
          <w:rFonts w:cs="Arial"/>
          <w:color w:val="000000" w:themeColor="text1"/>
          <w:sz w:val="22"/>
          <w:szCs w:val="22"/>
          <w:lang w:val="en-US"/>
        </w:rPr>
        <w:t>, E. J.; Hill, W. H.; </w:t>
      </w:r>
      <w:proofErr w:type="spellStart"/>
      <w:r w:rsidRPr="000E0D82">
        <w:rPr>
          <w:rFonts w:cs="Arial"/>
          <w:color w:val="000000" w:themeColor="text1"/>
          <w:sz w:val="22"/>
          <w:szCs w:val="22"/>
          <w:lang w:val="en-US"/>
        </w:rPr>
        <w:fldChar w:fldCharType="begin"/>
      </w:r>
      <w:r w:rsidRPr="000E0D82">
        <w:rPr>
          <w:rFonts w:cs="Arial"/>
          <w:color w:val="000000" w:themeColor="text1"/>
          <w:sz w:val="22"/>
          <w:szCs w:val="22"/>
          <w:lang w:val="en-US"/>
        </w:rPr>
        <w:instrText xml:space="preserve"> HYPERLINK "https://en.wikipedia.org/wiki/David_Krathwohl" \t "_blank" </w:instrText>
      </w:r>
      <w:r w:rsidRPr="003927F9">
        <w:rPr>
          <w:rFonts w:cs="Arial"/>
          <w:color w:val="000000" w:themeColor="text1"/>
          <w:sz w:val="22"/>
          <w:szCs w:val="22"/>
          <w:lang w:val="en-US"/>
        </w:rPr>
      </w:r>
      <w:r w:rsidRPr="000E0D82">
        <w:rPr>
          <w:rFonts w:cs="Arial"/>
          <w:color w:val="000000" w:themeColor="text1"/>
          <w:sz w:val="22"/>
          <w:szCs w:val="22"/>
          <w:lang w:val="en-US"/>
        </w:rPr>
        <w:fldChar w:fldCharType="separate"/>
      </w:r>
      <w:r w:rsidRPr="003927F9">
        <w:rPr>
          <w:rFonts w:cs="Arial"/>
          <w:color w:val="000000" w:themeColor="text1"/>
          <w:sz w:val="22"/>
          <w:szCs w:val="22"/>
          <w:u w:val="single"/>
          <w:lang w:val="en-US"/>
        </w:rPr>
        <w:t>Krathwohl</w:t>
      </w:r>
      <w:proofErr w:type="spellEnd"/>
      <w:r w:rsidRPr="003927F9">
        <w:rPr>
          <w:rFonts w:cs="Arial"/>
          <w:color w:val="000000" w:themeColor="text1"/>
          <w:sz w:val="22"/>
          <w:szCs w:val="22"/>
          <w:u w:val="single"/>
          <w:lang w:val="en-US"/>
        </w:rPr>
        <w:t>, D. R.</w:t>
      </w:r>
      <w:r w:rsidRPr="000E0D82">
        <w:rPr>
          <w:rFonts w:cs="Arial"/>
          <w:color w:val="000000" w:themeColor="text1"/>
          <w:sz w:val="22"/>
          <w:szCs w:val="22"/>
          <w:lang w:val="en-US"/>
        </w:rPr>
        <w:fldChar w:fldCharType="end"/>
      </w:r>
      <w:r w:rsidRPr="003927F9">
        <w:rPr>
          <w:rFonts w:cs="Arial"/>
          <w:color w:val="000000" w:themeColor="text1"/>
          <w:sz w:val="22"/>
          <w:szCs w:val="22"/>
          <w:lang w:val="en-US"/>
        </w:rPr>
        <w:t>(1956). Taxonomy of educational objectives: The classification of educational goals. Handbook I: Cognitive domain. New York: David McKay Company. </w:t>
      </w:r>
    </w:p>
    <w:p w14:paraId="667E41BF" w14:textId="77777777" w:rsidR="001731ED" w:rsidRPr="000E0D82" w:rsidRDefault="001731ED" w:rsidP="000E0D82">
      <w:pPr>
        <w:textAlignment w:val="baseline"/>
        <w:rPr>
          <w:rFonts w:cs="Arial"/>
          <w:color w:val="000000" w:themeColor="text1"/>
          <w:sz w:val="22"/>
          <w:szCs w:val="22"/>
          <w:lang w:val="en-US"/>
        </w:rPr>
      </w:pPr>
    </w:p>
    <w:p w14:paraId="5E726AF6" w14:textId="77777777" w:rsidR="001731ED" w:rsidRPr="003927F9" w:rsidRDefault="000E0D82" w:rsidP="001731ED">
      <w:pPr>
        <w:rPr>
          <w:rFonts w:cstheme="minorHAnsi"/>
          <w:sz w:val="22"/>
          <w:szCs w:val="22"/>
        </w:rPr>
      </w:pPr>
      <w:r w:rsidRPr="003927F9">
        <w:rPr>
          <w:rFonts w:cs="Times New Roman"/>
          <w:color w:val="000000" w:themeColor="text1"/>
          <w:sz w:val="22"/>
          <w:szCs w:val="22"/>
          <w:lang w:val="en-US"/>
        </w:rPr>
        <w:t> </w:t>
      </w:r>
      <w:r w:rsidR="001731ED" w:rsidRPr="003927F9">
        <w:rPr>
          <w:rFonts w:cstheme="minorHAnsi"/>
          <w:sz w:val="22"/>
          <w:szCs w:val="22"/>
        </w:rPr>
        <w:t xml:space="preserve">The Welsh Assembly’s Government Departments for Children, Education, Lifelong Learning and Skills (2008) Art and Design in the National Curriculum for Wales. </w:t>
      </w:r>
    </w:p>
    <w:p w14:paraId="34238762" w14:textId="77777777" w:rsidR="001731ED" w:rsidRPr="003927F9" w:rsidRDefault="001731ED" w:rsidP="001731ED">
      <w:pPr>
        <w:rPr>
          <w:rFonts w:cstheme="minorHAnsi"/>
          <w:sz w:val="22"/>
          <w:szCs w:val="22"/>
        </w:rPr>
      </w:pPr>
    </w:p>
    <w:p w14:paraId="6F809D68" w14:textId="77777777" w:rsidR="001731ED" w:rsidRPr="003927F9" w:rsidRDefault="001731ED" w:rsidP="001731ED">
      <w:pPr>
        <w:rPr>
          <w:rFonts w:cstheme="minorHAnsi"/>
          <w:sz w:val="22"/>
          <w:szCs w:val="22"/>
        </w:rPr>
      </w:pPr>
      <w:r w:rsidRPr="003927F9">
        <w:rPr>
          <w:rFonts w:cstheme="minorHAnsi"/>
          <w:sz w:val="22"/>
          <w:szCs w:val="22"/>
        </w:rPr>
        <w:t xml:space="preserve">The Welsh Assembly’s Government Departments for Children, Education, Lifelong Learning and Skills (2013). National Literacy and Numeracy Framework; to support schools in introducing the National Literacy and Numeracy Framework. </w:t>
      </w:r>
    </w:p>
    <w:p w14:paraId="54D9593F" w14:textId="77777777" w:rsidR="000E0D82" w:rsidRPr="000E0D82" w:rsidRDefault="000E0D82" w:rsidP="000E0D82">
      <w:pPr>
        <w:textAlignment w:val="baseline"/>
        <w:rPr>
          <w:rFonts w:cs="Arial"/>
          <w:color w:val="000000" w:themeColor="text1"/>
          <w:sz w:val="22"/>
          <w:szCs w:val="22"/>
          <w:lang w:val="en-US"/>
        </w:rPr>
      </w:pPr>
    </w:p>
    <w:p w14:paraId="3141AA24" w14:textId="77777777" w:rsidR="000E0D82" w:rsidRPr="000E0D82" w:rsidRDefault="000E0D82" w:rsidP="000E0D82">
      <w:pPr>
        <w:textAlignment w:val="baseline"/>
        <w:rPr>
          <w:rFonts w:cs="Arial"/>
          <w:color w:val="000000" w:themeColor="text1"/>
          <w:sz w:val="22"/>
          <w:szCs w:val="22"/>
          <w:lang w:val="en-US"/>
        </w:rPr>
      </w:pPr>
      <w:r w:rsidRPr="003927F9">
        <w:rPr>
          <w:rFonts w:cs="Arial"/>
          <w:color w:val="000000" w:themeColor="text1"/>
          <w:sz w:val="22"/>
          <w:szCs w:val="22"/>
          <w:lang w:val="en-US"/>
        </w:rPr>
        <w:t>QTS standards website  </w:t>
      </w:r>
    </w:p>
    <w:p w14:paraId="3F290244" w14:textId="77777777" w:rsidR="000E0D82" w:rsidRPr="000E0D82" w:rsidRDefault="000E0D82" w:rsidP="000E0D82">
      <w:pPr>
        <w:textAlignment w:val="baseline"/>
        <w:rPr>
          <w:rFonts w:cs="Arial"/>
          <w:color w:val="000000" w:themeColor="text1"/>
          <w:sz w:val="22"/>
          <w:szCs w:val="22"/>
          <w:lang w:val="en-US"/>
        </w:rPr>
      </w:pPr>
      <w:hyperlink r:id="rId21" w:anchor="page=22" w:tgtFrame="_blank" w:history="1">
        <w:r w:rsidRPr="003927F9">
          <w:rPr>
            <w:rFonts w:cs="Times New Roman"/>
            <w:color w:val="000000" w:themeColor="text1"/>
            <w:sz w:val="22"/>
            <w:szCs w:val="22"/>
            <w:u w:val="single"/>
            <w:lang w:val="en-US"/>
          </w:rPr>
          <w:t>https://gov.wales/docs/dcells/publications/090915becomingateacheren.pdf#page=22</w:t>
        </w:r>
      </w:hyperlink>
      <w:r w:rsidRPr="003927F9">
        <w:rPr>
          <w:rFonts w:cs="Times New Roman"/>
          <w:color w:val="000000" w:themeColor="text1"/>
          <w:sz w:val="22"/>
          <w:szCs w:val="22"/>
          <w:lang w:val="en-US"/>
        </w:rPr>
        <w:t>  </w:t>
      </w:r>
    </w:p>
    <w:p w14:paraId="2348C6B8" w14:textId="77777777" w:rsidR="000E0D82" w:rsidRPr="000E0D82" w:rsidRDefault="000E0D82" w:rsidP="000E0D82">
      <w:pPr>
        <w:textAlignment w:val="baseline"/>
        <w:rPr>
          <w:rFonts w:cs="Arial"/>
          <w:color w:val="000000" w:themeColor="text1"/>
          <w:sz w:val="22"/>
          <w:szCs w:val="22"/>
          <w:lang w:val="en-US"/>
        </w:rPr>
      </w:pPr>
      <w:r w:rsidRPr="003927F9">
        <w:rPr>
          <w:rFonts w:cs="Times New Roman"/>
          <w:color w:val="000000" w:themeColor="text1"/>
          <w:sz w:val="22"/>
          <w:szCs w:val="22"/>
          <w:lang w:val="en-US"/>
        </w:rPr>
        <w:t> </w:t>
      </w:r>
    </w:p>
    <w:p w14:paraId="39FC366B" w14:textId="77777777" w:rsidR="000E0D82" w:rsidRPr="000E0D82" w:rsidRDefault="000E0D82" w:rsidP="000E0D82">
      <w:pPr>
        <w:textAlignment w:val="baseline"/>
        <w:rPr>
          <w:rFonts w:cs="Arial"/>
          <w:color w:val="000000" w:themeColor="text1"/>
          <w:sz w:val="22"/>
          <w:szCs w:val="22"/>
          <w:lang w:val="en-US"/>
        </w:rPr>
      </w:pPr>
      <w:r w:rsidRPr="003927F9">
        <w:rPr>
          <w:rFonts w:cs="Times New Roman"/>
          <w:color w:val="000000" w:themeColor="text1"/>
          <w:sz w:val="22"/>
          <w:szCs w:val="22"/>
          <w:lang w:val="en-US"/>
        </w:rPr>
        <w:t> </w:t>
      </w:r>
    </w:p>
    <w:p w14:paraId="0F2FEE4D" w14:textId="1B891C2D" w:rsidR="000E0D82" w:rsidRPr="000E0D82" w:rsidRDefault="000E0D82" w:rsidP="001731ED">
      <w:pPr>
        <w:textAlignment w:val="baseline"/>
        <w:rPr>
          <w:rFonts w:cs="Arial"/>
          <w:color w:val="000000" w:themeColor="text1"/>
          <w:sz w:val="22"/>
          <w:szCs w:val="22"/>
          <w:lang w:val="en-US"/>
        </w:rPr>
      </w:pPr>
      <w:r w:rsidRPr="003927F9">
        <w:rPr>
          <w:rFonts w:cs="Times New Roman"/>
          <w:color w:val="000000" w:themeColor="text1"/>
          <w:sz w:val="22"/>
          <w:szCs w:val="22"/>
          <w:lang w:val="en-US"/>
        </w:rPr>
        <w:t> </w:t>
      </w:r>
      <w:r w:rsidR="00D25E59" w:rsidRPr="003927F9">
        <w:rPr>
          <w:rFonts w:cs="Arial"/>
          <w:color w:val="000000" w:themeColor="text1"/>
          <w:sz w:val="22"/>
          <w:szCs w:val="22"/>
          <w:lang w:val="en-US"/>
        </w:rPr>
        <w:t>Moodl</w:t>
      </w:r>
      <w:r w:rsidR="001731ED" w:rsidRPr="003927F9">
        <w:rPr>
          <w:rFonts w:cs="Arial"/>
          <w:color w:val="000000" w:themeColor="text1"/>
          <w:sz w:val="22"/>
          <w:szCs w:val="22"/>
          <w:lang w:val="en-US"/>
        </w:rPr>
        <w:t>e</w:t>
      </w:r>
      <w:r w:rsidR="003927F9">
        <w:rPr>
          <w:rFonts w:cs="Arial"/>
          <w:color w:val="000000" w:themeColor="text1"/>
          <w:sz w:val="22"/>
          <w:szCs w:val="22"/>
          <w:lang w:val="en-US"/>
        </w:rPr>
        <w:t>:</w:t>
      </w:r>
      <w:r w:rsidR="001731ED" w:rsidRPr="003927F9">
        <w:rPr>
          <w:rFonts w:cs="Arial"/>
          <w:color w:val="000000" w:themeColor="text1"/>
          <w:sz w:val="22"/>
          <w:szCs w:val="22"/>
          <w:lang w:val="en-US"/>
        </w:rPr>
        <w:t xml:space="preserve"> </w:t>
      </w:r>
      <w:r w:rsidRPr="003927F9">
        <w:rPr>
          <w:rFonts w:cs="Times New Roman"/>
          <w:color w:val="000000" w:themeColor="text1"/>
          <w:sz w:val="22"/>
          <w:szCs w:val="22"/>
          <w:u w:val="single"/>
          <w:lang w:val="en-US"/>
        </w:rPr>
        <w:t xml:space="preserve">Chapter 1 from Making Every Lesson </w:t>
      </w:r>
      <w:r w:rsidR="003927F9">
        <w:rPr>
          <w:rFonts w:cs="Times New Roman"/>
          <w:color w:val="000000" w:themeColor="text1"/>
          <w:sz w:val="22"/>
          <w:szCs w:val="22"/>
          <w:lang w:val="en-US"/>
        </w:rPr>
        <w:t>Accessed: 25</w:t>
      </w:r>
      <w:r w:rsidR="003927F9" w:rsidRPr="003927F9">
        <w:rPr>
          <w:rFonts w:cs="Times New Roman"/>
          <w:color w:val="000000" w:themeColor="text1"/>
          <w:sz w:val="22"/>
          <w:szCs w:val="22"/>
          <w:vertAlign w:val="superscript"/>
          <w:lang w:val="en-US"/>
        </w:rPr>
        <w:t>th</w:t>
      </w:r>
      <w:r w:rsidR="003927F9">
        <w:rPr>
          <w:rFonts w:cs="Times New Roman"/>
          <w:color w:val="000000" w:themeColor="text1"/>
          <w:sz w:val="22"/>
          <w:szCs w:val="22"/>
          <w:lang w:val="en-US"/>
        </w:rPr>
        <w:t xml:space="preserve"> of November 2018</w:t>
      </w:r>
    </w:p>
    <w:p w14:paraId="7A77FE55" w14:textId="77777777" w:rsidR="000E0D82" w:rsidRPr="000E0D82" w:rsidRDefault="000E0D82" w:rsidP="000E0D82">
      <w:pPr>
        <w:textAlignment w:val="baseline"/>
        <w:rPr>
          <w:rFonts w:ascii="Arial" w:hAnsi="Arial" w:cs="Arial"/>
          <w:sz w:val="18"/>
          <w:szCs w:val="18"/>
          <w:lang w:val="en-US"/>
        </w:rPr>
      </w:pPr>
      <w:r w:rsidRPr="000E0D82">
        <w:rPr>
          <w:rFonts w:ascii="Times New Roman" w:hAnsi="Times New Roman" w:cs="Times New Roman"/>
          <w:lang w:val="en-US"/>
        </w:rPr>
        <w:t> </w:t>
      </w:r>
    </w:p>
    <w:p w14:paraId="4F795991" w14:textId="77777777" w:rsidR="000E0D82" w:rsidRDefault="000E0D82" w:rsidP="0BE7E668">
      <w:pPr>
        <w:rPr>
          <w:lang w:val="en-GB"/>
        </w:rPr>
      </w:pPr>
    </w:p>
    <w:sectPr w:rsidR="000E0D82" w:rsidSect="004B7360">
      <w:footerReference w:type="default" r:id="rId2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7F8130E" w14:textId="77777777" w:rsidR="001E07FA" w:rsidRDefault="001E07FA" w:rsidP="003927F9">
      <w:r>
        <w:separator/>
      </w:r>
    </w:p>
  </w:endnote>
  <w:endnote w:type="continuationSeparator" w:id="0">
    <w:p w14:paraId="335CB9F1" w14:textId="77777777" w:rsidR="001E07FA" w:rsidRDefault="001E07FA" w:rsidP="003927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8F11DB4" w14:textId="11D7E514" w:rsidR="003927F9" w:rsidRDefault="003927F9">
    <w:pPr>
      <w:pStyle w:val="Footer"/>
    </w:pPr>
    <w:r>
      <w:t xml:space="preserve">Nicole Watkins </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557221A" w14:textId="77777777" w:rsidR="001E07FA" w:rsidRDefault="001E07FA" w:rsidP="003927F9">
      <w:r>
        <w:separator/>
      </w:r>
    </w:p>
  </w:footnote>
  <w:footnote w:type="continuationSeparator" w:id="0">
    <w:p w14:paraId="00FC4C55" w14:textId="77777777" w:rsidR="001E07FA" w:rsidRDefault="001E07FA" w:rsidP="003927F9">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5177CA8"/>
    <w:multiLevelType w:val="hybridMultilevel"/>
    <w:tmpl w:val="164A8F22"/>
    <w:lvl w:ilvl="0" w:tplc="A3685134">
      <w:numFmt w:val="bullet"/>
      <w:lvlText w:val=""/>
      <w:lvlJc w:val="left"/>
      <w:pPr>
        <w:tabs>
          <w:tab w:val="num" w:pos="360"/>
        </w:tabs>
        <w:ind w:left="360" w:hanging="360"/>
      </w:pPr>
      <w:rPr>
        <w:rFonts w:ascii="Symbol" w:eastAsia="Times New Roman" w:hAnsi="Symbol" w:cs="Aria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
    <w:nsid w:val="061A544B"/>
    <w:multiLevelType w:val="hybridMultilevel"/>
    <w:tmpl w:val="1C845A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nsid w:val="1196556D"/>
    <w:multiLevelType w:val="hybridMultilevel"/>
    <w:tmpl w:val="C640FFE0"/>
    <w:lvl w:ilvl="0" w:tplc="489E43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32CA274E"/>
    <w:multiLevelType w:val="multilevel"/>
    <w:tmpl w:val="18BA0A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5126671D"/>
    <w:multiLevelType w:val="hybridMultilevel"/>
    <w:tmpl w:val="39CEF450"/>
    <w:lvl w:ilvl="0" w:tplc="A3685134">
      <w:numFmt w:val="bullet"/>
      <w:lvlText w:val=""/>
      <w:lvlJc w:val="left"/>
      <w:pPr>
        <w:tabs>
          <w:tab w:val="num" w:pos="360"/>
        </w:tabs>
        <w:ind w:left="360" w:hanging="360"/>
      </w:pPr>
      <w:rPr>
        <w:rFonts w:ascii="Symbol" w:eastAsia="Times New Roman" w:hAnsi="Symbol" w:cs="Aria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5">
    <w:nsid w:val="65BB06D8"/>
    <w:multiLevelType w:val="hybridMultilevel"/>
    <w:tmpl w:val="E27E7AD0"/>
    <w:lvl w:ilvl="0" w:tplc="9BC6631E">
      <w:start w:val="1"/>
      <w:numFmt w:val="lowerLetter"/>
      <w:lvlText w:val="%1)"/>
      <w:lvlJc w:val="left"/>
      <w:pPr>
        <w:ind w:left="360" w:hanging="360"/>
      </w:pPr>
      <w:rPr>
        <w:rFonts w:hint="default"/>
        <w:sz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nsid w:val="6EE06714"/>
    <w:multiLevelType w:val="hybridMultilevel"/>
    <w:tmpl w:val="6CA8E78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4"/>
  </w:num>
  <w:num w:numId="2">
    <w:abstractNumId w:val="0"/>
  </w:num>
  <w:num w:numId="3">
    <w:abstractNumId w:val="6"/>
  </w:num>
  <w:num w:numId="4">
    <w:abstractNumId w:val="5"/>
  </w:num>
  <w:num w:numId="5">
    <w:abstractNumId w:val="1"/>
  </w:num>
  <w:num w:numId="6">
    <w:abstractNumId w:val="3"/>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2"/>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A3E71"/>
    <w:rsid w:val="0000028C"/>
    <w:rsid w:val="00005DC7"/>
    <w:rsid w:val="000064C3"/>
    <w:rsid w:val="00013757"/>
    <w:rsid w:val="000276DD"/>
    <w:rsid w:val="00053E45"/>
    <w:rsid w:val="0005713E"/>
    <w:rsid w:val="00067C4B"/>
    <w:rsid w:val="000A7AC5"/>
    <w:rsid w:val="000C279A"/>
    <w:rsid w:val="000E0D82"/>
    <w:rsid w:val="000E1F52"/>
    <w:rsid w:val="000E6625"/>
    <w:rsid w:val="000F3C62"/>
    <w:rsid w:val="00106065"/>
    <w:rsid w:val="001118BD"/>
    <w:rsid w:val="00121B73"/>
    <w:rsid w:val="001306DB"/>
    <w:rsid w:val="001309BB"/>
    <w:rsid w:val="00131FD1"/>
    <w:rsid w:val="0016145A"/>
    <w:rsid w:val="001631C3"/>
    <w:rsid w:val="001731ED"/>
    <w:rsid w:val="00175EA8"/>
    <w:rsid w:val="00181954"/>
    <w:rsid w:val="00194F00"/>
    <w:rsid w:val="001A304A"/>
    <w:rsid w:val="001B35DC"/>
    <w:rsid w:val="001C2497"/>
    <w:rsid w:val="001E07FA"/>
    <w:rsid w:val="001E0FCA"/>
    <w:rsid w:val="001E2847"/>
    <w:rsid w:val="001E6CC9"/>
    <w:rsid w:val="001F73B8"/>
    <w:rsid w:val="00216BBE"/>
    <w:rsid w:val="002201C5"/>
    <w:rsid w:val="00225822"/>
    <w:rsid w:val="0023278D"/>
    <w:rsid w:val="00236AAF"/>
    <w:rsid w:val="00247FD0"/>
    <w:rsid w:val="002672D4"/>
    <w:rsid w:val="00277F3D"/>
    <w:rsid w:val="002C5A00"/>
    <w:rsid w:val="003004DF"/>
    <w:rsid w:val="00307665"/>
    <w:rsid w:val="0031360F"/>
    <w:rsid w:val="00315BDD"/>
    <w:rsid w:val="00371F82"/>
    <w:rsid w:val="003927F9"/>
    <w:rsid w:val="003A3E71"/>
    <w:rsid w:val="003B2604"/>
    <w:rsid w:val="003B4351"/>
    <w:rsid w:val="003E0CC4"/>
    <w:rsid w:val="003E581D"/>
    <w:rsid w:val="003F479C"/>
    <w:rsid w:val="003F707A"/>
    <w:rsid w:val="00412F21"/>
    <w:rsid w:val="0042255A"/>
    <w:rsid w:val="00426BC2"/>
    <w:rsid w:val="004316F7"/>
    <w:rsid w:val="00443372"/>
    <w:rsid w:val="00457067"/>
    <w:rsid w:val="004622F0"/>
    <w:rsid w:val="00471303"/>
    <w:rsid w:val="004A2300"/>
    <w:rsid w:val="004A4FEC"/>
    <w:rsid w:val="004B110F"/>
    <w:rsid w:val="004B7360"/>
    <w:rsid w:val="004D0EBA"/>
    <w:rsid w:val="004F1364"/>
    <w:rsid w:val="005223E5"/>
    <w:rsid w:val="00523D41"/>
    <w:rsid w:val="00524A41"/>
    <w:rsid w:val="00550114"/>
    <w:rsid w:val="00566089"/>
    <w:rsid w:val="00566692"/>
    <w:rsid w:val="00590152"/>
    <w:rsid w:val="005910C9"/>
    <w:rsid w:val="005A0A8C"/>
    <w:rsid w:val="005B139E"/>
    <w:rsid w:val="005C22CE"/>
    <w:rsid w:val="005E029C"/>
    <w:rsid w:val="005E4224"/>
    <w:rsid w:val="005F482F"/>
    <w:rsid w:val="00606F6B"/>
    <w:rsid w:val="00617F03"/>
    <w:rsid w:val="00621442"/>
    <w:rsid w:val="00643ED2"/>
    <w:rsid w:val="00654DA4"/>
    <w:rsid w:val="006711EB"/>
    <w:rsid w:val="00694C6A"/>
    <w:rsid w:val="006E1E68"/>
    <w:rsid w:val="0071685A"/>
    <w:rsid w:val="00720B48"/>
    <w:rsid w:val="00726AE7"/>
    <w:rsid w:val="00730930"/>
    <w:rsid w:val="007574EE"/>
    <w:rsid w:val="00772ED9"/>
    <w:rsid w:val="007A71D9"/>
    <w:rsid w:val="007C72BB"/>
    <w:rsid w:val="007D7592"/>
    <w:rsid w:val="007F0238"/>
    <w:rsid w:val="007F2E46"/>
    <w:rsid w:val="007F7976"/>
    <w:rsid w:val="008069A6"/>
    <w:rsid w:val="00832416"/>
    <w:rsid w:val="00852ED3"/>
    <w:rsid w:val="00862453"/>
    <w:rsid w:val="0087312D"/>
    <w:rsid w:val="00891E98"/>
    <w:rsid w:val="0089316A"/>
    <w:rsid w:val="00894DC8"/>
    <w:rsid w:val="008B6B30"/>
    <w:rsid w:val="008C7E07"/>
    <w:rsid w:val="008F1FF2"/>
    <w:rsid w:val="00945B19"/>
    <w:rsid w:val="00956206"/>
    <w:rsid w:val="00966D72"/>
    <w:rsid w:val="00996EFC"/>
    <w:rsid w:val="009A109C"/>
    <w:rsid w:val="009A5E3A"/>
    <w:rsid w:val="009B507F"/>
    <w:rsid w:val="009D274C"/>
    <w:rsid w:val="009F2BB9"/>
    <w:rsid w:val="009F4FDA"/>
    <w:rsid w:val="00A21975"/>
    <w:rsid w:val="00A35255"/>
    <w:rsid w:val="00A66296"/>
    <w:rsid w:val="00AA0EE5"/>
    <w:rsid w:val="00AA154E"/>
    <w:rsid w:val="00AC00B6"/>
    <w:rsid w:val="00AE59CB"/>
    <w:rsid w:val="00B04EE7"/>
    <w:rsid w:val="00B14488"/>
    <w:rsid w:val="00B2549C"/>
    <w:rsid w:val="00B4666A"/>
    <w:rsid w:val="00B61E2D"/>
    <w:rsid w:val="00B85557"/>
    <w:rsid w:val="00B87E5F"/>
    <w:rsid w:val="00BA0D34"/>
    <w:rsid w:val="00BB2209"/>
    <w:rsid w:val="00BB2ED4"/>
    <w:rsid w:val="00BC3D0B"/>
    <w:rsid w:val="00BD1B82"/>
    <w:rsid w:val="00C056AB"/>
    <w:rsid w:val="00C069DF"/>
    <w:rsid w:val="00C25F36"/>
    <w:rsid w:val="00C50CB1"/>
    <w:rsid w:val="00C519B3"/>
    <w:rsid w:val="00C74E6C"/>
    <w:rsid w:val="00C82B48"/>
    <w:rsid w:val="00C9213B"/>
    <w:rsid w:val="00CD336B"/>
    <w:rsid w:val="00CF259F"/>
    <w:rsid w:val="00D1680D"/>
    <w:rsid w:val="00D25E59"/>
    <w:rsid w:val="00D44369"/>
    <w:rsid w:val="00D6498A"/>
    <w:rsid w:val="00D80716"/>
    <w:rsid w:val="00D87C91"/>
    <w:rsid w:val="00D9586F"/>
    <w:rsid w:val="00DA3639"/>
    <w:rsid w:val="00DA40A9"/>
    <w:rsid w:val="00DA5FCC"/>
    <w:rsid w:val="00DD1539"/>
    <w:rsid w:val="00DE3D75"/>
    <w:rsid w:val="00DF2CFA"/>
    <w:rsid w:val="00E2146F"/>
    <w:rsid w:val="00E22054"/>
    <w:rsid w:val="00E45FCD"/>
    <w:rsid w:val="00E77D03"/>
    <w:rsid w:val="00E97D12"/>
    <w:rsid w:val="00EA55F5"/>
    <w:rsid w:val="00EB1079"/>
    <w:rsid w:val="00EB21D3"/>
    <w:rsid w:val="00EC4380"/>
    <w:rsid w:val="00F14ACB"/>
    <w:rsid w:val="00F32F77"/>
    <w:rsid w:val="00F4493F"/>
    <w:rsid w:val="00F57428"/>
    <w:rsid w:val="00F60C22"/>
    <w:rsid w:val="00F71C73"/>
    <w:rsid w:val="00F85B3A"/>
    <w:rsid w:val="00F875CF"/>
    <w:rsid w:val="00F901AB"/>
    <w:rsid w:val="00F9485C"/>
    <w:rsid w:val="00FA1D52"/>
    <w:rsid w:val="00FB31C0"/>
    <w:rsid w:val="00FB7BF7"/>
    <w:rsid w:val="00FD523D"/>
    <w:rsid w:val="00FE5570"/>
    <w:rsid w:val="0BE7E668"/>
    <w:rsid w:val="1FD4E002"/>
    <w:rsid w:val="76BC834E"/>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312A8C8F"/>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cy-GB"/>
    </w:rPr>
  </w:style>
  <w:style w:type="paragraph" w:styleId="Heading2">
    <w:name w:val="heading 2"/>
    <w:basedOn w:val="Normal"/>
    <w:next w:val="Normal"/>
    <w:link w:val="Heading2Char"/>
    <w:qFormat/>
    <w:rsid w:val="00DD1539"/>
    <w:pPr>
      <w:keepNext/>
      <w:jc w:val="both"/>
      <w:outlineLvl w:val="1"/>
    </w:pPr>
    <w:rPr>
      <w:rFonts w:ascii="Times New Roman" w:eastAsia="Times New Roman" w:hAnsi="Times New Roman" w:cs="Times New Roman"/>
      <w:b/>
      <w:szCs w:val="20"/>
      <w:lang w:val="en-GB" w:eastAsia="en-GB"/>
    </w:rPr>
  </w:style>
  <w:style w:type="paragraph" w:styleId="Heading4">
    <w:name w:val="heading 4"/>
    <w:basedOn w:val="Normal"/>
    <w:next w:val="Normal"/>
    <w:link w:val="Heading4Char"/>
    <w:qFormat/>
    <w:rsid w:val="00DD1539"/>
    <w:pPr>
      <w:keepNext/>
      <w:spacing w:before="120" w:after="120"/>
      <w:jc w:val="center"/>
      <w:outlineLvl w:val="3"/>
    </w:pPr>
    <w:rPr>
      <w:rFonts w:ascii="Times New Roman" w:eastAsia="Times New Roman" w:hAnsi="Times New Roman" w:cs="Times New Roman"/>
      <w:sz w:val="4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94F00"/>
    <w:pPr>
      <w:spacing w:before="100" w:beforeAutospacing="1" w:after="100" w:afterAutospacing="1"/>
    </w:pPr>
    <w:rPr>
      <w:rFonts w:ascii="Times New Roman" w:hAnsi="Times New Roman" w:cs="Times New Roman"/>
      <w:lang w:val="en-US"/>
    </w:rPr>
  </w:style>
  <w:style w:type="character" w:customStyle="1" w:styleId="apple-converted-space">
    <w:name w:val="apple-converted-space"/>
    <w:basedOn w:val="DefaultParagraphFont"/>
    <w:rsid w:val="00194F00"/>
  </w:style>
  <w:style w:type="paragraph" w:styleId="ListParagraph">
    <w:name w:val="List Paragraph"/>
    <w:basedOn w:val="Normal"/>
    <w:uiPriority w:val="34"/>
    <w:qFormat/>
    <w:rsid w:val="001B35DC"/>
    <w:pPr>
      <w:spacing w:after="200" w:line="276" w:lineRule="auto"/>
      <w:ind w:left="720"/>
      <w:contextualSpacing/>
    </w:pPr>
    <w:rPr>
      <w:rFonts w:eastAsiaTheme="minorEastAsia"/>
      <w:sz w:val="22"/>
      <w:szCs w:val="22"/>
      <w:lang w:val="en-GB" w:eastAsia="en-GB"/>
    </w:rPr>
  </w:style>
  <w:style w:type="paragraph" w:customStyle="1" w:styleId="paragraph">
    <w:name w:val="paragraph"/>
    <w:basedOn w:val="Normal"/>
    <w:rsid w:val="000E0D82"/>
    <w:pPr>
      <w:spacing w:before="100" w:beforeAutospacing="1" w:after="100" w:afterAutospacing="1"/>
    </w:pPr>
    <w:rPr>
      <w:rFonts w:ascii="Times New Roman" w:hAnsi="Times New Roman" w:cs="Times New Roman"/>
      <w:lang w:val="en-US"/>
    </w:rPr>
  </w:style>
  <w:style w:type="character" w:customStyle="1" w:styleId="normaltextrun">
    <w:name w:val="normaltextrun"/>
    <w:basedOn w:val="DefaultParagraphFont"/>
    <w:rsid w:val="000E0D82"/>
  </w:style>
  <w:style w:type="character" w:customStyle="1" w:styleId="eop">
    <w:name w:val="eop"/>
    <w:basedOn w:val="DefaultParagraphFont"/>
    <w:rsid w:val="000E0D82"/>
  </w:style>
  <w:style w:type="character" w:customStyle="1" w:styleId="spellingerror">
    <w:name w:val="spellingerror"/>
    <w:basedOn w:val="DefaultParagraphFont"/>
    <w:rsid w:val="000E0D82"/>
  </w:style>
  <w:style w:type="character" w:customStyle="1" w:styleId="scxw237213424">
    <w:name w:val="scxw237213424"/>
    <w:basedOn w:val="DefaultParagraphFont"/>
    <w:rsid w:val="000E0D82"/>
  </w:style>
  <w:style w:type="paragraph" w:styleId="Header">
    <w:name w:val="header"/>
    <w:basedOn w:val="Normal"/>
    <w:link w:val="HeaderChar"/>
    <w:unhideWhenUsed/>
    <w:rsid w:val="003927F9"/>
    <w:pPr>
      <w:tabs>
        <w:tab w:val="center" w:pos="4513"/>
        <w:tab w:val="right" w:pos="9026"/>
      </w:tabs>
    </w:pPr>
  </w:style>
  <w:style w:type="character" w:customStyle="1" w:styleId="HeaderChar">
    <w:name w:val="Header Char"/>
    <w:basedOn w:val="DefaultParagraphFont"/>
    <w:link w:val="Header"/>
    <w:rsid w:val="003927F9"/>
    <w:rPr>
      <w:lang w:val="cy-GB"/>
    </w:rPr>
  </w:style>
  <w:style w:type="paragraph" w:styleId="Footer">
    <w:name w:val="footer"/>
    <w:basedOn w:val="Normal"/>
    <w:link w:val="FooterChar"/>
    <w:uiPriority w:val="99"/>
    <w:unhideWhenUsed/>
    <w:rsid w:val="003927F9"/>
    <w:pPr>
      <w:tabs>
        <w:tab w:val="center" w:pos="4513"/>
        <w:tab w:val="right" w:pos="9026"/>
      </w:tabs>
    </w:pPr>
  </w:style>
  <w:style w:type="character" w:customStyle="1" w:styleId="FooterChar">
    <w:name w:val="Footer Char"/>
    <w:basedOn w:val="DefaultParagraphFont"/>
    <w:link w:val="Footer"/>
    <w:uiPriority w:val="99"/>
    <w:rsid w:val="003927F9"/>
    <w:rPr>
      <w:lang w:val="cy-GB"/>
    </w:rPr>
  </w:style>
  <w:style w:type="character" w:customStyle="1" w:styleId="Heading2Char">
    <w:name w:val="Heading 2 Char"/>
    <w:basedOn w:val="DefaultParagraphFont"/>
    <w:link w:val="Heading2"/>
    <w:rsid w:val="00DD1539"/>
    <w:rPr>
      <w:rFonts w:ascii="Times New Roman" w:eastAsia="Times New Roman" w:hAnsi="Times New Roman" w:cs="Times New Roman"/>
      <w:b/>
      <w:szCs w:val="20"/>
      <w:lang w:val="en-GB" w:eastAsia="en-GB"/>
    </w:rPr>
  </w:style>
  <w:style w:type="character" w:customStyle="1" w:styleId="Heading4Char">
    <w:name w:val="Heading 4 Char"/>
    <w:basedOn w:val="DefaultParagraphFont"/>
    <w:link w:val="Heading4"/>
    <w:rsid w:val="00DD1539"/>
    <w:rPr>
      <w:rFonts w:ascii="Times New Roman" w:eastAsia="Times New Roman" w:hAnsi="Times New Roman" w:cs="Times New Roman"/>
      <w:sz w:val="4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03126258">
      <w:bodyDiv w:val="1"/>
      <w:marLeft w:val="0"/>
      <w:marRight w:val="0"/>
      <w:marTop w:val="0"/>
      <w:marBottom w:val="0"/>
      <w:divBdr>
        <w:top w:val="none" w:sz="0" w:space="0" w:color="auto"/>
        <w:left w:val="none" w:sz="0" w:space="0" w:color="auto"/>
        <w:bottom w:val="none" w:sz="0" w:space="0" w:color="auto"/>
        <w:right w:val="none" w:sz="0" w:space="0" w:color="auto"/>
      </w:divBdr>
      <w:divsChild>
        <w:div w:id="1086145874">
          <w:marLeft w:val="0"/>
          <w:marRight w:val="0"/>
          <w:marTop w:val="0"/>
          <w:marBottom w:val="0"/>
          <w:divBdr>
            <w:top w:val="none" w:sz="0" w:space="0" w:color="auto"/>
            <w:left w:val="none" w:sz="0" w:space="0" w:color="auto"/>
            <w:bottom w:val="none" w:sz="0" w:space="0" w:color="auto"/>
            <w:right w:val="none" w:sz="0" w:space="0" w:color="auto"/>
          </w:divBdr>
          <w:divsChild>
            <w:div w:id="583684055">
              <w:marLeft w:val="0"/>
              <w:marRight w:val="0"/>
              <w:marTop w:val="0"/>
              <w:marBottom w:val="0"/>
              <w:divBdr>
                <w:top w:val="none" w:sz="0" w:space="0" w:color="auto"/>
                <w:left w:val="none" w:sz="0" w:space="0" w:color="auto"/>
                <w:bottom w:val="none" w:sz="0" w:space="0" w:color="auto"/>
                <w:right w:val="none" w:sz="0" w:space="0" w:color="auto"/>
              </w:divBdr>
            </w:div>
            <w:div w:id="198709646">
              <w:marLeft w:val="0"/>
              <w:marRight w:val="0"/>
              <w:marTop w:val="0"/>
              <w:marBottom w:val="0"/>
              <w:divBdr>
                <w:top w:val="none" w:sz="0" w:space="0" w:color="auto"/>
                <w:left w:val="none" w:sz="0" w:space="0" w:color="auto"/>
                <w:bottom w:val="none" w:sz="0" w:space="0" w:color="auto"/>
                <w:right w:val="none" w:sz="0" w:space="0" w:color="auto"/>
              </w:divBdr>
            </w:div>
            <w:div w:id="141582381">
              <w:marLeft w:val="0"/>
              <w:marRight w:val="0"/>
              <w:marTop w:val="0"/>
              <w:marBottom w:val="0"/>
              <w:divBdr>
                <w:top w:val="none" w:sz="0" w:space="0" w:color="auto"/>
                <w:left w:val="none" w:sz="0" w:space="0" w:color="auto"/>
                <w:bottom w:val="none" w:sz="0" w:space="0" w:color="auto"/>
                <w:right w:val="none" w:sz="0" w:space="0" w:color="auto"/>
              </w:divBdr>
            </w:div>
            <w:div w:id="1185948200">
              <w:marLeft w:val="0"/>
              <w:marRight w:val="0"/>
              <w:marTop w:val="0"/>
              <w:marBottom w:val="0"/>
              <w:divBdr>
                <w:top w:val="none" w:sz="0" w:space="0" w:color="auto"/>
                <w:left w:val="none" w:sz="0" w:space="0" w:color="auto"/>
                <w:bottom w:val="none" w:sz="0" w:space="0" w:color="auto"/>
                <w:right w:val="none" w:sz="0" w:space="0" w:color="auto"/>
              </w:divBdr>
            </w:div>
            <w:div w:id="1736472149">
              <w:marLeft w:val="0"/>
              <w:marRight w:val="0"/>
              <w:marTop w:val="0"/>
              <w:marBottom w:val="0"/>
              <w:divBdr>
                <w:top w:val="none" w:sz="0" w:space="0" w:color="auto"/>
                <w:left w:val="none" w:sz="0" w:space="0" w:color="auto"/>
                <w:bottom w:val="none" w:sz="0" w:space="0" w:color="auto"/>
                <w:right w:val="none" w:sz="0" w:space="0" w:color="auto"/>
              </w:divBdr>
            </w:div>
          </w:divsChild>
        </w:div>
        <w:div w:id="1717390921">
          <w:marLeft w:val="0"/>
          <w:marRight w:val="0"/>
          <w:marTop w:val="0"/>
          <w:marBottom w:val="0"/>
          <w:divBdr>
            <w:top w:val="none" w:sz="0" w:space="0" w:color="auto"/>
            <w:left w:val="none" w:sz="0" w:space="0" w:color="auto"/>
            <w:bottom w:val="none" w:sz="0" w:space="0" w:color="auto"/>
            <w:right w:val="none" w:sz="0" w:space="0" w:color="auto"/>
          </w:divBdr>
        </w:div>
        <w:div w:id="713308582">
          <w:marLeft w:val="0"/>
          <w:marRight w:val="0"/>
          <w:marTop w:val="0"/>
          <w:marBottom w:val="0"/>
          <w:divBdr>
            <w:top w:val="none" w:sz="0" w:space="0" w:color="auto"/>
            <w:left w:val="none" w:sz="0" w:space="0" w:color="auto"/>
            <w:bottom w:val="none" w:sz="0" w:space="0" w:color="auto"/>
            <w:right w:val="none" w:sz="0" w:space="0" w:color="auto"/>
          </w:divBdr>
          <w:divsChild>
            <w:div w:id="391150792">
              <w:marLeft w:val="-75"/>
              <w:marRight w:val="0"/>
              <w:marTop w:val="30"/>
              <w:marBottom w:val="30"/>
              <w:divBdr>
                <w:top w:val="none" w:sz="0" w:space="0" w:color="auto"/>
                <w:left w:val="none" w:sz="0" w:space="0" w:color="auto"/>
                <w:bottom w:val="none" w:sz="0" w:space="0" w:color="auto"/>
                <w:right w:val="none" w:sz="0" w:space="0" w:color="auto"/>
              </w:divBdr>
              <w:divsChild>
                <w:div w:id="471757919">
                  <w:marLeft w:val="0"/>
                  <w:marRight w:val="0"/>
                  <w:marTop w:val="0"/>
                  <w:marBottom w:val="0"/>
                  <w:divBdr>
                    <w:top w:val="none" w:sz="0" w:space="0" w:color="auto"/>
                    <w:left w:val="none" w:sz="0" w:space="0" w:color="auto"/>
                    <w:bottom w:val="none" w:sz="0" w:space="0" w:color="auto"/>
                    <w:right w:val="none" w:sz="0" w:space="0" w:color="auto"/>
                  </w:divBdr>
                  <w:divsChild>
                    <w:div w:id="1782722103">
                      <w:marLeft w:val="0"/>
                      <w:marRight w:val="0"/>
                      <w:marTop w:val="0"/>
                      <w:marBottom w:val="0"/>
                      <w:divBdr>
                        <w:top w:val="none" w:sz="0" w:space="0" w:color="auto"/>
                        <w:left w:val="none" w:sz="0" w:space="0" w:color="auto"/>
                        <w:bottom w:val="none" w:sz="0" w:space="0" w:color="auto"/>
                        <w:right w:val="none" w:sz="0" w:space="0" w:color="auto"/>
                      </w:divBdr>
                    </w:div>
                  </w:divsChild>
                </w:div>
                <w:div w:id="1824733032">
                  <w:marLeft w:val="0"/>
                  <w:marRight w:val="0"/>
                  <w:marTop w:val="0"/>
                  <w:marBottom w:val="0"/>
                  <w:divBdr>
                    <w:top w:val="none" w:sz="0" w:space="0" w:color="auto"/>
                    <w:left w:val="none" w:sz="0" w:space="0" w:color="auto"/>
                    <w:bottom w:val="none" w:sz="0" w:space="0" w:color="auto"/>
                    <w:right w:val="none" w:sz="0" w:space="0" w:color="auto"/>
                  </w:divBdr>
                  <w:divsChild>
                    <w:div w:id="289164279">
                      <w:marLeft w:val="0"/>
                      <w:marRight w:val="0"/>
                      <w:marTop w:val="0"/>
                      <w:marBottom w:val="0"/>
                      <w:divBdr>
                        <w:top w:val="none" w:sz="0" w:space="0" w:color="auto"/>
                        <w:left w:val="none" w:sz="0" w:space="0" w:color="auto"/>
                        <w:bottom w:val="none" w:sz="0" w:space="0" w:color="auto"/>
                        <w:right w:val="none" w:sz="0" w:space="0" w:color="auto"/>
                      </w:divBdr>
                    </w:div>
                  </w:divsChild>
                </w:div>
                <w:div w:id="1774743487">
                  <w:marLeft w:val="0"/>
                  <w:marRight w:val="0"/>
                  <w:marTop w:val="0"/>
                  <w:marBottom w:val="0"/>
                  <w:divBdr>
                    <w:top w:val="none" w:sz="0" w:space="0" w:color="auto"/>
                    <w:left w:val="none" w:sz="0" w:space="0" w:color="auto"/>
                    <w:bottom w:val="none" w:sz="0" w:space="0" w:color="auto"/>
                    <w:right w:val="none" w:sz="0" w:space="0" w:color="auto"/>
                  </w:divBdr>
                  <w:divsChild>
                    <w:div w:id="907806543">
                      <w:marLeft w:val="0"/>
                      <w:marRight w:val="0"/>
                      <w:marTop w:val="0"/>
                      <w:marBottom w:val="0"/>
                      <w:divBdr>
                        <w:top w:val="none" w:sz="0" w:space="0" w:color="auto"/>
                        <w:left w:val="none" w:sz="0" w:space="0" w:color="auto"/>
                        <w:bottom w:val="none" w:sz="0" w:space="0" w:color="auto"/>
                        <w:right w:val="none" w:sz="0" w:space="0" w:color="auto"/>
                      </w:divBdr>
                    </w:div>
                  </w:divsChild>
                </w:div>
                <w:div w:id="1597598446">
                  <w:marLeft w:val="0"/>
                  <w:marRight w:val="0"/>
                  <w:marTop w:val="0"/>
                  <w:marBottom w:val="0"/>
                  <w:divBdr>
                    <w:top w:val="none" w:sz="0" w:space="0" w:color="auto"/>
                    <w:left w:val="none" w:sz="0" w:space="0" w:color="auto"/>
                    <w:bottom w:val="none" w:sz="0" w:space="0" w:color="auto"/>
                    <w:right w:val="none" w:sz="0" w:space="0" w:color="auto"/>
                  </w:divBdr>
                  <w:divsChild>
                    <w:div w:id="592131305">
                      <w:marLeft w:val="0"/>
                      <w:marRight w:val="0"/>
                      <w:marTop w:val="0"/>
                      <w:marBottom w:val="0"/>
                      <w:divBdr>
                        <w:top w:val="none" w:sz="0" w:space="0" w:color="auto"/>
                        <w:left w:val="none" w:sz="0" w:space="0" w:color="auto"/>
                        <w:bottom w:val="none" w:sz="0" w:space="0" w:color="auto"/>
                        <w:right w:val="none" w:sz="0" w:space="0" w:color="auto"/>
                      </w:divBdr>
                    </w:div>
                  </w:divsChild>
                </w:div>
                <w:div w:id="558899944">
                  <w:marLeft w:val="0"/>
                  <w:marRight w:val="0"/>
                  <w:marTop w:val="0"/>
                  <w:marBottom w:val="0"/>
                  <w:divBdr>
                    <w:top w:val="none" w:sz="0" w:space="0" w:color="auto"/>
                    <w:left w:val="none" w:sz="0" w:space="0" w:color="auto"/>
                    <w:bottom w:val="none" w:sz="0" w:space="0" w:color="auto"/>
                    <w:right w:val="none" w:sz="0" w:space="0" w:color="auto"/>
                  </w:divBdr>
                  <w:divsChild>
                    <w:div w:id="1138037712">
                      <w:marLeft w:val="0"/>
                      <w:marRight w:val="0"/>
                      <w:marTop w:val="0"/>
                      <w:marBottom w:val="0"/>
                      <w:divBdr>
                        <w:top w:val="none" w:sz="0" w:space="0" w:color="auto"/>
                        <w:left w:val="none" w:sz="0" w:space="0" w:color="auto"/>
                        <w:bottom w:val="none" w:sz="0" w:space="0" w:color="auto"/>
                        <w:right w:val="none" w:sz="0" w:space="0" w:color="auto"/>
                      </w:divBdr>
                    </w:div>
                  </w:divsChild>
                </w:div>
                <w:div w:id="1072390610">
                  <w:marLeft w:val="0"/>
                  <w:marRight w:val="0"/>
                  <w:marTop w:val="0"/>
                  <w:marBottom w:val="0"/>
                  <w:divBdr>
                    <w:top w:val="none" w:sz="0" w:space="0" w:color="auto"/>
                    <w:left w:val="none" w:sz="0" w:space="0" w:color="auto"/>
                    <w:bottom w:val="none" w:sz="0" w:space="0" w:color="auto"/>
                    <w:right w:val="none" w:sz="0" w:space="0" w:color="auto"/>
                  </w:divBdr>
                  <w:divsChild>
                    <w:div w:id="496308233">
                      <w:marLeft w:val="0"/>
                      <w:marRight w:val="0"/>
                      <w:marTop w:val="0"/>
                      <w:marBottom w:val="0"/>
                      <w:divBdr>
                        <w:top w:val="none" w:sz="0" w:space="0" w:color="auto"/>
                        <w:left w:val="none" w:sz="0" w:space="0" w:color="auto"/>
                        <w:bottom w:val="none" w:sz="0" w:space="0" w:color="auto"/>
                        <w:right w:val="none" w:sz="0" w:space="0" w:color="auto"/>
                      </w:divBdr>
                    </w:div>
                  </w:divsChild>
                </w:div>
                <w:div w:id="1424451896">
                  <w:marLeft w:val="0"/>
                  <w:marRight w:val="0"/>
                  <w:marTop w:val="0"/>
                  <w:marBottom w:val="0"/>
                  <w:divBdr>
                    <w:top w:val="none" w:sz="0" w:space="0" w:color="auto"/>
                    <w:left w:val="none" w:sz="0" w:space="0" w:color="auto"/>
                    <w:bottom w:val="none" w:sz="0" w:space="0" w:color="auto"/>
                    <w:right w:val="none" w:sz="0" w:space="0" w:color="auto"/>
                  </w:divBdr>
                  <w:divsChild>
                    <w:div w:id="1629118920">
                      <w:marLeft w:val="0"/>
                      <w:marRight w:val="0"/>
                      <w:marTop w:val="0"/>
                      <w:marBottom w:val="0"/>
                      <w:divBdr>
                        <w:top w:val="none" w:sz="0" w:space="0" w:color="auto"/>
                        <w:left w:val="none" w:sz="0" w:space="0" w:color="auto"/>
                        <w:bottom w:val="none" w:sz="0" w:space="0" w:color="auto"/>
                        <w:right w:val="none" w:sz="0" w:space="0" w:color="auto"/>
                      </w:divBdr>
                    </w:div>
                  </w:divsChild>
                </w:div>
                <w:div w:id="935013828">
                  <w:marLeft w:val="0"/>
                  <w:marRight w:val="0"/>
                  <w:marTop w:val="0"/>
                  <w:marBottom w:val="0"/>
                  <w:divBdr>
                    <w:top w:val="none" w:sz="0" w:space="0" w:color="auto"/>
                    <w:left w:val="none" w:sz="0" w:space="0" w:color="auto"/>
                    <w:bottom w:val="none" w:sz="0" w:space="0" w:color="auto"/>
                    <w:right w:val="none" w:sz="0" w:space="0" w:color="auto"/>
                  </w:divBdr>
                  <w:divsChild>
                    <w:div w:id="628630532">
                      <w:marLeft w:val="0"/>
                      <w:marRight w:val="0"/>
                      <w:marTop w:val="0"/>
                      <w:marBottom w:val="0"/>
                      <w:divBdr>
                        <w:top w:val="none" w:sz="0" w:space="0" w:color="auto"/>
                        <w:left w:val="none" w:sz="0" w:space="0" w:color="auto"/>
                        <w:bottom w:val="none" w:sz="0" w:space="0" w:color="auto"/>
                        <w:right w:val="none" w:sz="0" w:space="0" w:color="auto"/>
                      </w:divBdr>
                    </w:div>
                  </w:divsChild>
                </w:div>
                <w:div w:id="1926260891">
                  <w:marLeft w:val="0"/>
                  <w:marRight w:val="0"/>
                  <w:marTop w:val="0"/>
                  <w:marBottom w:val="0"/>
                  <w:divBdr>
                    <w:top w:val="none" w:sz="0" w:space="0" w:color="auto"/>
                    <w:left w:val="none" w:sz="0" w:space="0" w:color="auto"/>
                    <w:bottom w:val="none" w:sz="0" w:space="0" w:color="auto"/>
                    <w:right w:val="none" w:sz="0" w:space="0" w:color="auto"/>
                  </w:divBdr>
                  <w:divsChild>
                    <w:div w:id="1307779004">
                      <w:marLeft w:val="0"/>
                      <w:marRight w:val="0"/>
                      <w:marTop w:val="0"/>
                      <w:marBottom w:val="0"/>
                      <w:divBdr>
                        <w:top w:val="none" w:sz="0" w:space="0" w:color="auto"/>
                        <w:left w:val="none" w:sz="0" w:space="0" w:color="auto"/>
                        <w:bottom w:val="none" w:sz="0" w:space="0" w:color="auto"/>
                        <w:right w:val="none" w:sz="0" w:space="0" w:color="auto"/>
                      </w:divBdr>
                    </w:div>
                  </w:divsChild>
                </w:div>
                <w:div w:id="1655446851">
                  <w:marLeft w:val="0"/>
                  <w:marRight w:val="0"/>
                  <w:marTop w:val="0"/>
                  <w:marBottom w:val="0"/>
                  <w:divBdr>
                    <w:top w:val="none" w:sz="0" w:space="0" w:color="auto"/>
                    <w:left w:val="none" w:sz="0" w:space="0" w:color="auto"/>
                    <w:bottom w:val="none" w:sz="0" w:space="0" w:color="auto"/>
                    <w:right w:val="none" w:sz="0" w:space="0" w:color="auto"/>
                  </w:divBdr>
                  <w:divsChild>
                    <w:div w:id="711657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7497465">
          <w:marLeft w:val="0"/>
          <w:marRight w:val="0"/>
          <w:marTop w:val="0"/>
          <w:marBottom w:val="0"/>
          <w:divBdr>
            <w:top w:val="none" w:sz="0" w:space="0" w:color="auto"/>
            <w:left w:val="none" w:sz="0" w:space="0" w:color="auto"/>
            <w:bottom w:val="none" w:sz="0" w:space="0" w:color="auto"/>
            <w:right w:val="none" w:sz="0" w:space="0" w:color="auto"/>
          </w:divBdr>
        </w:div>
        <w:div w:id="14423550">
          <w:marLeft w:val="0"/>
          <w:marRight w:val="0"/>
          <w:marTop w:val="0"/>
          <w:marBottom w:val="0"/>
          <w:divBdr>
            <w:top w:val="none" w:sz="0" w:space="0" w:color="auto"/>
            <w:left w:val="none" w:sz="0" w:space="0" w:color="auto"/>
            <w:bottom w:val="none" w:sz="0" w:space="0" w:color="auto"/>
            <w:right w:val="none" w:sz="0" w:space="0" w:color="auto"/>
          </w:divBdr>
        </w:div>
        <w:div w:id="858202761">
          <w:marLeft w:val="0"/>
          <w:marRight w:val="0"/>
          <w:marTop w:val="0"/>
          <w:marBottom w:val="0"/>
          <w:divBdr>
            <w:top w:val="none" w:sz="0" w:space="0" w:color="auto"/>
            <w:left w:val="none" w:sz="0" w:space="0" w:color="auto"/>
            <w:bottom w:val="none" w:sz="0" w:space="0" w:color="auto"/>
            <w:right w:val="none" w:sz="0" w:space="0" w:color="auto"/>
          </w:divBdr>
        </w:div>
        <w:div w:id="1632517808">
          <w:marLeft w:val="0"/>
          <w:marRight w:val="0"/>
          <w:marTop w:val="0"/>
          <w:marBottom w:val="0"/>
          <w:divBdr>
            <w:top w:val="none" w:sz="0" w:space="0" w:color="auto"/>
            <w:left w:val="none" w:sz="0" w:space="0" w:color="auto"/>
            <w:bottom w:val="none" w:sz="0" w:space="0" w:color="auto"/>
            <w:right w:val="none" w:sz="0" w:space="0" w:color="auto"/>
          </w:divBdr>
        </w:div>
        <w:div w:id="28379936">
          <w:marLeft w:val="0"/>
          <w:marRight w:val="0"/>
          <w:marTop w:val="0"/>
          <w:marBottom w:val="0"/>
          <w:divBdr>
            <w:top w:val="none" w:sz="0" w:space="0" w:color="auto"/>
            <w:left w:val="none" w:sz="0" w:space="0" w:color="auto"/>
            <w:bottom w:val="none" w:sz="0" w:space="0" w:color="auto"/>
            <w:right w:val="none" w:sz="0" w:space="0" w:color="auto"/>
          </w:divBdr>
        </w:div>
        <w:div w:id="1695498409">
          <w:marLeft w:val="0"/>
          <w:marRight w:val="0"/>
          <w:marTop w:val="0"/>
          <w:marBottom w:val="0"/>
          <w:divBdr>
            <w:top w:val="none" w:sz="0" w:space="0" w:color="auto"/>
            <w:left w:val="none" w:sz="0" w:space="0" w:color="auto"/>
            <w:bottom w:val="none" w:sz="0" w:space="0" w:color="auto"/>
            <w:right w:val="none" w:sz="0" w:space="0" w:color="auto"/>
          </w:divBdr>
        </w:div>
        <w:div w:id="1032263487">
          <w:marLeft w:val="0"/>
          <w:marRight w:val="0"/>
          <w:marTop w:val="0"/>
          <w:marBottom w:val="0"/>
          <w:divBdr>
            <w:top w:val="none" w:sz="0" w:space="0" w:color="auto"/>
            <w:left w:val="none" w:sz="0" w:space="0" w:color="auto"/>
            <w:bottom w:val="none" w:sz="0" w:space="0" w:color="auto"/>
            <w:right w:val="none" w:sz="0" w:space="0" w:color="auto"/>
          </w:divBdr>
        </w:div>
        <w:div w:id="1217476667">
          <w:marLeft w:val="0"/>
          <w:marRight w:val="0"/>
          <w:marTop w:val="0"/>
          <w:marBottom w:val="0"/>
          <w:divBdr>
            <w:top w:val="none" w:sz="0" w:space="0" w:color="auto"/>
            <w:left w:val="none" w:sz="0" w:space="0" w:color="auto"/>
            <w:bottom w:val="none" w:sz="0" w:space="0" w:color="auto"/>
            <w:right w:val="none" w:sz="0" w:space="0" w:color="auto"/>
          </w:divBdr>
        </w:div>
        <w:div w:id="1310286762">
          <w:marLeft w:val="0"/>
          <w:marRight w:val="0"/>
          <w:marTop w:val="0"/>
          <w:marBottom w:val="0"/>
          <w:divBdr>
            <w:top w:val="none" w:sz="0" w:space="0" w:color="auto"/>
            <w:left w:val="none" w:sz="0" w:space="0" w:color="auto"/>
            <w:bottom w:val="none" w:sz="0" w:space="0" w:color="auto"/>
            <w:right w:val="none" w:sz="0" w:space="0" w:color="auto"/>
          </w:divBdr>
        </w:div>
        <w:div w:id="197351685">
          <w:marLeft w:val="0"/>
          <w:marRight w:val="0"/>
          <w:marTop w:val="0"/>
          <w:marBottom w:val="0"/>
          <w:divBdr>
            <w:top w:val="none" w:sz="0" w:space="0" w:color="auto"/>
            <w:left w:val="none" w:sz="0" w:space="0" w:color="auto"/>
            <w:bottom w:val="none" w:sz="0" w:space="0" w:color="auto"/>
            <w:right w:val="none" w:sz="0" w:space="0" w:color="auto"/>
          </w:divBdr>
        </w:div>
        <w:div w:id="834613338">
          <w:marLeft w:val="0"/>
          <w:marRight w:val="0"/>
          <w:marTop w:val="0"/>
          <w:marBottom w:val="0"/>
          <w:divBdr>
            <w:top w:val="none" w:sz="0" w:space="0" w:color="auto"/>
            <w:left w:val="none" w:sz="0" w:space="0" w:color="auto"/>
            <w:bottom w:val="none" w:sz="0" w:space="0" w:color="auto"/>
            <w:right w:val="none" w:sz="0" w:space="0" w:color="auto"/>
          </w:divBdr>
        </w:div>
        <w:div w:id="334841600">
          <w:marLeft w:val="0"/>
          <w:marRight w:val="0"/>
          <w:marTop w:val="0"/>
          <w:marBottom w:val="0"/>
          <w:divBdr>
            <w:top w:val="none" w:sz="0" w:space="0" w:color="auto"/>
            <w:left w:val="none" w:sz="0" w:space="0" w:color="auto"/>
            <w:bottom w:val="none" w:sz="0" w:space="0" w:color="auto"/>
            <w:right w:val="none" w:sz="0" w:space="0" w:color="auto"/>
          </w:divBdr>
        </w:div>
        <w:div w:id="1727601604">
          <w:marLeft w:val="0"/>
          <w:marRight w:val="0"/>
          <w:marTop w:val="0"/>
          <w:marBottom w:val="0"/>
          <w:divBdr>
            <w:top w:val="none" w:sz="0" w:space="0" w:color="auto"/>
            <w:left w:val="none" w:sz="0" w:space="0" w:color="auto"/>
            <w:bottom w:val="none" w:sz="0" w:space="0" w:color="auto"/>
            <w:right w:val="none" w:sz="0" w:space="0" w:color="auto"/>
          </w:divBdr>
        </w:div>
        <w:div w:id="1220366459">
          <w:marLeft w:val="0"/>
          <w:marRight w:val="0"/>
          <w:marTop w:val="0"/>
          <w:marBottom w:val="0"/>
          <w:divBdr>
            <w:top w:val="none" w:sz="0" w:space="0" w:color="auto"/>
            <w:left w:val="none" w:sz="0" w:space="0" w:color="auto"/>
            <w:bottom w:val="none" w:sz="0" w:space="0" w:color="auto"/>
            <w:right w:val="none" w:sz="0" w:space="0" w:color="auto"/>
          </w:divBdr>
        </w:div>
      </w:divsChild>
    </w:div>
    <w:div w:id="165409315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cid:image001.png@01D0EA4A.2BD679A0" TargetMode="External"/><Relationship Id="rId20" Type="http://schemas.openxmlformats.org/officeDocument/2006/relationships/hyperlink" Target="https://en.wikipedia.org/wiki/Benjamin_Bloom" TargetMode="External"/><Relationship Id="rId21" Type="http://schemas.openxmlformats.org/officeDocument/2006/relationships/hyperlink" Target="https://gov.wales/docs/dcells/publications/090915becomingateacheren.pdf" TargetMode="External"/><Relationship Id="rId22" Type="http://schemas.openxmlformats.org/officeDocument/2006/relationships/footer" Target="footer1.xml"/><Relationship Id="rId23" Type="http://schemas.openxmlformats.org/officeDocument/2006/relationships/fontTable" Target="fontTable.xml"/><Relationship Id="rId24" Type="http://schemas.openxmlformats.org/officeDocument/2006/relationships/theme" Target="theme/theme1.xml"/><Relationship Id="rId10" Type="http://schemas.openxmlformats.org/officeDocument/2006/relationships/hyperlink" Target="https://www.google.co.uk/search?tbo=p&amp;tbm=bks&amp;q=bibliogroup:%22Always+learning%22&amp;source=gbs_metadata_r&amp;cad=3" TargetMode="External"/><Relationship Id="rId11" Type="http://schemas.openxmlformats.org/officeDocument/2006/relationships/hyperlink" Target="https://www.google.co.uk/search?tbo=p&amp;tbm=bks&amp;q=inauthor:%22Lorin+W.+Anderson%22&amp;source=gbs_metadata_r&amp;cad=3" TargetMode="External"/><Relationship Id="rId12" Type="http://schemas.openxmlformats.org/officeDocument/2006/relationships/hyperlink" Target="https://www.google.co.uk/search?tbo=p&amp;tbm=bks&amp;q=inauthor:%22David+R.+Krathwohl%22&amp;source=gbs_metadata_r&amp;cad=3" TargetMode="External"/><Relationship Id="rId13" Type="http://schemas.openxmlformats.org/officeDocument/2006/relationships/hyperlink" Target="https://www.google.co.uk/search?tbo=p&amp;tbm=bks&amp;q=inauthor:%22Peter+W.+Airasian%22&amp;source=gbs_metadata_r&amp;cad=3" TargetMode="External"/><Relationship Id="rId14" Type="http://schemas.openxmlformats.org/officeDocument/2006/relationships/hyperlink" Target="https://www.google.co.uk/search?tbo=p&amp;tbm=bks&amp;q=inauthor:%22Kathleen+A.+Cruikshank%22&amp;source=gbs_metadata_r&amp;cad=3" TargetMode="External"/><Relationship Id="rId15" Type="http://schemas.openxmlformats.org/officeDocument/2006/relationships/hyperlink" Target="https://www.google.co.uk/search?tbo=p&amp;tbm=bks&amp;q=inauthor:%22Richard+E.+Mayer%22&amp;source=gbs_metadata_r&amp;cad=3" TargetMode="External"/><Relationship Id="rId16" Type="http://schemas.openxmlformats.org/officeDocument/2006/relationships/hyperlink" Target="https://www.google.co.uk/search?tbo=p&amp;tbm=bks&amp;q=inauthor:%22Paul+R.+Pintrich%22&amp;source=gbs_metadata_r&amp;cad=3" TargetMode="External"/><Relationship Id="rId17" Type="http://schemas.openxmlformats.org/officeDocument/2006/relationships/hyperlink" Target="https://www.google.co.uk/search?tbo=p&amp;tbm=bks&amp;q=inauthor:%22James+Raths%22&amp;source=gbs_metadata_r&amp;cad=3" TargetMode="External"/><Relationship Id="rId18" Type="http://schemas.openxmlformats.org/officeDocument/2006/relationships/hyperlink" Target="https://www.google.co.uk/search?tbo=p&amp;tbm=bks&amp;q=inauthor:%22Merlin+C.+Wittrock%22&amp;source=gbs_metadata_r&amp;cad=3" TargetMode="External"/><Relationship Id="rId19" Type="http://schemas.openxmlformats.org/officeDocument/2006/relationships/hyperlink" Target="https://www.google.co.uk/search?tbo=p&amp;tbm=bks&amp;q=inauthor:%22Lorin+W.+Anderson%22&amp;source=gbs_metadata_r&amp;cad=3"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D3CD1601-2E94-AB48-876C-A9464F472A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3734</Words>
  <Characters>21286</Characters>
  <Application>Microsoft Macintosh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24971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 Watkins (P138657)</dc:creator>
  <cp:keywords/>
  <dc:description/>
  <cp:lastModifiedBy>Nicole Watkins (P138657)</cp:lastModifiedBy>
  <cp:revision>2</cp:revision>
  <dcterms:created xsi:type="dcterms:W3CDTF">2018-11-26T17:11:00Z</dcterms:created>
  <dcterms:modified xsi:type="dcterms:W3CDTF">2018-11-26T17:11:00Z</dcterms:modified>
</cp:coreProperties>
</file>