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F36E03" w14:textId="5717DCC4" w:rsidR="00363234" w:rsidRDefault="00000000" w:rsidP="00144BEF">
      <w:pPr>
        <w:spacing w:after="605" w:line="259" w:lineRule="auto"/>
        <w:ind w:left="0" w:right="2501" w:firstLine="0"/>
        <w:rPr>
          <w:rFonts w:ascii="Arial" w:hAnsi="Arial" w:cs="Arial"/>
          <w:b/>
          <w:sz w:val="32"/>
        </w:rPr>
      </w:pPr>
      <w:r w:rsidRPr="007A1CE5">
        <w:rPr>
          <w:rFonts w:ascii="Arial" w:hAnsi="Arial" w:cs="Arial"/>
          <w:noProof/>
        </w:rPr>
        <w:drawing>
          <wp:inline distT="0" distB="0" distL="0" distR="0" wp14:anchorId="1D9B2E73" wp14:editId="6551BCA1">
            <wp:extent cx="2557145" cy="142049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5"/>
                    <a:stretch>
                      <a:fillRect/>
                    </a:stretch>
                  </pic:blipFill>
                  <pic:spPr>
                    <a:xfrm>
                      <a:off x="0" y="0"/>
                      <a:ext cx="2557145" cy="1420495"/>
                    </a:xfrm>
                    <a:prstGeom prst="rect">
                      <a:avLst/>
                    </a:prstGeom>
                  </pic:spPr>
                </pic:pic>
              </a:graphicData>
            </a:graphic>
          </wp:inline>
        </w:drawing>
      </w:r>
      <w:r w:rsidRPr="007A1CE5">
        <w:rPr>
          <w:rFonts w:ascii="Arial" w:hAnsi="Arial" w:cs="Arial"/>
          <w:b/>
          <w:sz w:val="32"/>
        </w:rPr>
        <w:t xml:space="preserve"> </w:t>
      </w:r>
    </w:p>
    <w:p w14:paraId="497D2C16" w14:textId="62111C82" w:rsidR="00144BEF" w:rsidRDefault="00144BEF">
      <w:pPr>
        <w:spacing w:after="605" w:line="259" w:lineRule="auto"/>
        <w:ind w:left="0" w:right="2501" w:firstLine="0"/>
        <w:jc w:val="right"/>
        <w:rPr>
          <w:rFonts w:ascii="Arial" w:hAnsi="Arial" w:cs="Arial"/>
          <w:b/>
          <w:sz w:val="32"/>
        </w:rPr>
      </w:pPr>
    </w:p>
    <w:p w14:paraId="3B7A24D7" w14:textId="77777777" w:rsidR="00144BEF" w:rsidRDefault="00144BEF" w:rsidP="00144BEF">
      <w:pPr>
        <w:spacing w:after="605" w:line="259" w:lineRule="auto"/>
        <w:ind w:left="0" w:right="2501" w:firstLine="0"/>
        <w:rPr>
          <w:rFonts w:ascii="Arial" w:hAnsi="Arial" w:cs="Arial"/>
          <w:b/>
          <w:sz w:val="32"/>
        </w:rPr>
      </w:pPr>
    </w:p>
    <w:p w14:paraId="0C70E052" w14:textId="77777777" w:rsidR="00144BEF" w:rsidRPr="00251CD3" w:rsidRDefault="00144BEF" w:rsidP="00144BEF">
      <w:pPr>
        <w:spacing w:line="360" w:lineRule="auto"/>
        <w:jc w:val="center"/>
        <w:rPr>
          <w:rFonts w:ascii="Arial" w:hAnsi="Arial" w:cs="Arial"/>
          <w:bCs/>
          <w:sz w:val="28"/>
          <w:szCs w:val="28"/>
        </w:rPr>
      </w:pPr>
      <w:r w:rsidRPr="00251CD3">
        <w:rPr>
          <w:rFonts w:ascii="Arial" w:hAnsi="Arial" w:cs="Arial"/>
          <w:bCs/>
          <w:sz w:val="28"/>
          <w:szCs w:val="28"/>
        </w:rPr>
        <w:t xml:space="preserve">Student </w:t>
      </w:r>
      <w:proofErr w:type="spellStart"/>
      <w:proofErr w:type="gramStart"/>
      <w:r w:rsidRPr="00251CD3">
        <w:rPr>
          <w:rFonts w:ascii="Arial" w:hAnsi="Arial" w:cs="Arial"/>
          <w:bCs/>
          <w:sz w:val="28"/>
          <w:szCs w:val="28"/>
        </w:rPr>
        <w:t>Name:Nedelin</w:t>
      </w:r>
      <w:proofErr w:type="spellEnd"/>
      <w:proofErr w:type="gramEnd"/>
      <w:r w:rsidRPr="00251CD3">
        <w:rPr>
          <w:rFonts w:ascii="Arial" w:hAnsi="Arial" w:cs="Arial"/>
          <w:bCs/>
          <w:sz w:val="28"/>
          <w:szCs w:val="28"/>
        </w:rPr>
        <w:t xml:space="preserve"> Mihalev</w:t>
      </w:r>
    </w:p>
    <w:p w14:paraId="615A6B46" w14:textId="77777777" w:rsidR="00144BEF" w:rsidRPr="00251CD3" w:rsidRDefault="00144BEF" w:rsidP="00144BEF">
      <w:pPr>
        <w:spacing w:line="360" w:lineRule="auto"/>
        <w:jc w:val="center"/>
        <w:rPr>
          <w:rFonts w:ascii="Arial" w:hAnsi="Arial" w:cs="Arial"/>
          <w:bCs/>
          <w:sz w:val="28"/>
          <w:szCs w:val="28"/>
        </w:rPr>
      </w:pPr>
      <w:r w:rsidRPr="00251CD3">
        <w:rPr>
          <w:rFonts w:ascii="Arial" w:hAnsi="Arial" w:cs="Arial"/>
          <w:bCs/>
          <w:sz w:val="28"/>
          <w:szCs w:val="28"/>
        </w:rPr>
        <w:t>Student ID:2029603</w:t>
      </w:r>
    </w:p>
    <w:p w14:paraId="64D25330" w14:textId="77777777" w:rsidR="00144BEF" w:rsidRPr="00251CD3" w:rsidRDefault="00144BEF" w:rsidP="00144BEF">
      <w:pPr>
        <w:spacing w:line="360" w:lineRule="auto"/>
        <w:jc w:val="center"/>
        <w:rPr>
          <w:rFonts w:ascii="Arial" w:hAnsi="Arial" w:cs="Arial"/>
          <w:bCs/>
          <w:sz w:val="28"/>
          <w:szCs w:val="28"/>
        </w:rPr>
      </w:pPr>
      <w:r w:rsidRPr="00251CD3">
        <w:rPr>
          <w:rFonts w:ascii="Arial" w:hAnsi="Arial" w:cs="Arial"/>
          <w:bCs/>
          <w:sz w:val="28"/>
          <w:szCs w:val="28"/>
        </w:rPr>
        <w:t>Programme of Study: BA Business Management</w:t>
      </w:r>
    </w:p>
    <w:p w14:paraId="73CE54D1" w14:textId="77777777" w:rsidR="00144BEF" w:rsidRPr="00251CD3" w:rsidRDefault="00144BEF" w:rsidP="00144BEF">
      <w:pPr>
        <w:spacing w:line="360" w:lineRule="auto"/>
        <w:jc w:val="center"/>
        <w:rPr>
          <w:rFonts w:ascii="Arial" w:hAnsi="Arial" w:cs="Arial"/>
          <w:bCs/>
          <w:sz w:val="28"/>
          <w:szCs w:val="28"/>
        </w:rPr>
      </w:pPr>
      <w:r w:rsidRPr="00251CD3">
        <w:rPr>
          <w:rFonts w:ascii="Arial" w:hAnsi="Arial" w:cs="Arial"/>
          <w:bCs/>
          <w:sz w:val="28"/>
          <w:szCs w:val="28"/>
        </w:rPr>
        <w:t>Module: Management economics</w:t>
      </w:r>
    </w:p>
    <w:p w14:paraId="4D98C3D8" w14:textId="77777777" w:rsidR="00144BEF" w:rsidRPr="00251CD3" w:rsidRDefault="00144BEF" w:rsidP="00144BEF">
      <w:pPr>
        <w:spacing w:line="360" w:lineRule="auto"/>
        <w:jc w:val="center"/>
        <w:rPr>
          <w:rFonts w:ascii="Arial" w:hAnsi="Arial" w:cs="Arial"/>
          <w:bCs/>
          <w:sz w:val="28"/>
          <w:szCs w:val="28"/>
        </w:rPr>
      </w:pPr>
      <w:r w:rsidRPr="00251CD3">
        <w:rPr>
          <w:rFonts w:ascii="Arial" w:hAnsi="Arial" w:cs="Arial"/>
          <w:bCs/>
          <w:sz w:val="28"/>
          <w:szCs w:val="28"/>
        </w:rPr>
        <w:t>Module code:</w:t>
      </w:r>
      <w:r w:rsidRPr="00251CD3">
        <w:rPr>
          <w:rFonts w:ascii="Arial" w:hAnsi="Arial" w:cs="Arial"/>
          <w:bCs/>
        </w:rPr>
        <w:t xml:space="preserve"> </w:t>
      </w:r>
      <w:r w:rsidRPr="00251CD3">
        <w:rPr>
          <w:rFonts w:ascii="Arial" w:hAnsi="Arial" w:cs="Arial"/>
          <w:bCs/>
          <w:sz w:val="28"/>
          <w:szCs w:val="28"/>
        </w:rPr>
        <w:t>LCBB5003</w:t>
      </w:r>
    </w:p>
    <w:p w14:paraId="789E214A" w14:textId="77777777" w:rsidR="00144BEF" w:rsidRPr="00251CD3" w:rsidRDefault="00144BEF" w:rsidP="00144BEF">
      <w:pPr>
        <w:spacing w:line="360" w:lineRule="auto"/>
        <w:jc w:val="center"/>
        <w:rPr>
          <w:rFonts w:ascii="Arial" w:hAnsi="Arial" w:cs="Arial"/>
          <w:bCs/>
          <w:sz w:val="28"/>
          <w:szCs w:val="28"/>
        </w:rPr>
      </w:pPr>
      <w:r w:rsidRPr="00251CD3">
        <w:rPr>
          <w:rFonts w:ascii="Arial" w:hAnsi="Arial" w:cs="Arial"/>
          <w:bCs/>
          <w:sz w:val="28"/>
          <w:szCs w:val="28"/>
        </w:rPr>
        <w:t xml:space="preserve">Module </w:t>
      </w:r>
      <w:proofErr w:type="spellStart"/>
      <w:proofErr w:type="gramStart"/>
      <w:r w:rsidRPr="00251CD3">
        <w:rPr>
          <w:rFonts w:ascii="Arial" w:hAnsi="Arial" w:cs="Arial"/>
          <w:bCs/>
          <w:sz w:val="28"/>
          <w:szCs w:val="28"/>
        </w:rPr>
        <w:t>Leader:Vasilios</w:t>
      </w:r>
      <w:proofErr w:type="spellEnd"/>
      <w:proofErr w:type="gramEnd"/>
      <w:r w:rsidRPr="00251CD3">
        <w:rPr>
          <w:rFonts w:ascii="Arial" w:hAnsi="Arial" w:cs="Arial"/>
          <w:bCs/>
          <w:sz w:val="28"/>
          <w:szCs w:val="28"/>
        </w:rPr>
        <w:t xml:space="preserve"> </w:t>
      </w:r>
      <w:proofErr w:type="spellStart"/>
      <w:r w:rsidRPr="00251CD3">
        <w:rPr>
          <w:rFonts w:ascii="Arial" w:hAnsi="Arial" w:cs="Arial"/>
          <w:bCs/>
          <w:sz w:val="28"/>
          <w:szCs w:val="28"/>
        </w:rPr>
        <w:t>Tavlaridis</w:t>
      </w:r>
      <w:proofErr w:type="spellEnd"/>
    </w:p>
    <w:p w14:paraId="656FFC55" w14:textId="77777777" w:rsidR="00144BEF" w:rsidRPr="00251CD3" w:rsidRDefault="00144BEF" w:rsidP="00144BEF">
      <w:pPr>
        <w:spacing w:line="360" w:lineRule="auto"/>
        <w:jc w:val="center"/>
        <w:rPr>
          <w:rFonts w:ascii="Arial" w:hAnsi="Arial" w:cs="Arial"/>
          <w:bCs/>
          <w:sz w:val="28"/>
          <w:szCs w:val="28"/>
        </w:rPr>
      </w:pPr>
      <w:r w:rsidRPr="00251CD3">
        <w:rPr>
          <w:rFonts w:ascii="Arial" w:hAnsi="Arial" w:cs="Arial"/>
          <w:bCs/>
          <w:sz w:val="28"/>
          <w:szCs w:val="28"/>
        </w:rPr>
        <w:t>Assignment Title: Assessment Component 1: Essay</w:t>
      </w:r>
    </w:p>
    <w:p w14:paraId="09D1C8E6" w14:textId="5014C52B" w:rsidR="00144BEF" w:rsidRDefault="00144BEF">
      <w:pPr>
        <w:spacing w:after="605" w:line="259" w:lineRule="auto"/>
        <w:ind w:left="0" w:right="2501" w:firstLine="0"/>
        <w:jc w:val="right"/>
        <w:rPr>
          <w:rFonts w:ascii="Arial" w:hAnsi="Arial" w:cs="Arial"/>
          <w:b/>
          <w:sz w:val="32"/>
        </w:rPr>
      </w:pPr>
    </w:p>
    <w:p w14:paraId="47DCE381" w14:textId="0010A063" w:rsidR="00144BEF" w:rsidRDefault="00144BEF">
      <w:pPr>
        <w:spacing w:after="605" w:line="259" w:lineRule="auto"/>
        <w:ind w:left="0" w:right="2501" w:firstLine="0"/>
        <w:jc w:val="right"/>
        <w:rPr>
          <w:rFonts w:ascii="Arial" w:hAnsi="Arial" w:cs="Arial"/>
          <w:b/>
          <w:sz w:val="32"/>
        </w:rPr>
      </w:pPr>
    </w:p>
    <w:p w14:paraId="18E5A53F" w14:textId="3D012CF7" w:rsidR="00144BEF" w:rsidRDefault="00144BEF">
      <w:pPr>
        <w:spacing w:after="605" w:line="259" w:lineRule="auto"/>
        <w:ind w:left="0" w:right="2501" w:firstLine="0"/>
        <w:jc w:val="right"/>
        <w:rPr>
          <w:rFonts w:ascii="Arial" w:hAnsi="Arial" w:cs="Arial"/>
          <w:b/>
          <w:sz w:val="32"/>
        </w:rPr>
      </w:pPr>
    </w:p>
    <w:p w14:paraId="7126E75F" w14:textId="77777777" w:rsidR="00144BEF" w:rsidRPr="007A1CE5" w:rsidRDefault="00144BEF">
      <w:pPr>
        <w:spacing w:after="605" w:line="259" w:lineRule="auto"/>
        <w:ind w:left="0" w:right="2501" w:firstLine="0"/>
        <w:jc w:val="right"/>
        <w:rPr>
          <w:rFonts w:ascii="Arial" w:hAnsi="Arial" w:cs="Arial"/>
        </w:rPr>
      </w:pPr>
    </w:p>
    <w:p w14:paraId="14D93AC2" w14:textId="77777777" w:rsidR="00363234" w:rsidRPr="008E46B3" w:rsidRDefault="00000000">
      <w:pPr>
        <w:pStyle w:val="3"/>
        <w:rPr>
          <w:rFonts w:ascii="Arial" w:hAnsi="Arial" w:cs="Arial"/>
          <w:b w:val="0"/>
          <w:bCs/>
          <w:i w:val="0"/>
          <w:iCs/>
          <w:sz w:val="28"/>
          <w:szCs w:val="28"/>
        </w:rPr>
      </w:pPr>
      <w:r w:rsidRPr="008E46B3">
        <w:rPr>
          <w:rFonts w:ascii="Arial" w:hAnsi="Arial" w:cs="Arial"/>
          <w:b w:val="0"/>
          <w:bCs/>
          <w:i w:val="0"/>
          <w:iCs/>
          <w:sz w:val="28"/>
          <w:szCs w:val="28"/>
        </w:rPr>
        <w:lastRenderedPageBreak/>
        <w:t xml:space="preserve">Table of Contents </w:t>
      </w:r>
    </w:p>
    <w:p w14:paraId="6CAFD3C1" w14:textId="69123B9A" w:rsidR="00363234" w:rsidRDefault="007A1CE5" w:rsidP="007A1CE5">
      <w:pPr>
        <w:spacing w:line="259" w:lineRule="auto"/>
        <w:ind w:left="-5" w:right="88"/>
        <w:rPr>
          <w:rFonts w:ascii="Arial" w:hAnsi="Arial" w:cs="Arial"/>
          <w:sz w:val="22"/>
        </w:rPr>
      </w:pPr>
      <w:r>
        <w:rPr>
          <w:rFonts w:ascii="Arial" w:hAnsi="Arial" w:cs="Arial"/>
          <w:sz w:val="22"/>
        </w:rPr>
        <w:t xml:space="preserve">    </w:t>
      </w:r>
      <w:r w:rsidRPr="007A1CE5">
        <w:rPr>
          <w:rFonts w:ascii="Arial" w:hAnsi="Arial" w:cs="Arial"/>
          <w:sz w:val="22"/>
        </w:rPr>
        <w:t>Introduction ...............................................................</w:t>
      </w:r>
      <w:r>
        <w:rPr>
          <w:rFonts w:ascii="Arial" w:hAnsi="Arial" w:cs="Arial"/>
          <w:sz w:val="22"/>
        </w:rPr>
        <w:t>...</w:t>
      </w:r>
      <w:r w:rsidRPr="007A1CE5">
        <w:rPr>
          <w:rFonts w:ascii="Arial" w:hAnsi="Arial" w:cs="Arial"/>
          <w:sz w:val="22"/>
        </w:rPr>
        <w:t xml:space="preserve">....................................................... 3 </w:t>
      </w:r>
    </w:p>
    <w:p w14:paraId="7B8573DC" w14:textId="53B227D9" w:rsidR="001E1AA0" w:rsidRDefault="001E1AA0" w:rsidP="007A1CE5">
      <w:pPr>
        <w:spacing w:line="259" w:lineRule="auto"/>
        <w:ind w:left="-5" w:right="88"/>
        <w:rPr>
          <w:rFonts w:ascii="Arial" w:hAnsi="Arial" w:cs="Arial"/>
          <w:sz w:val="22"/>
        </w:rPr>
      </w:pPr>
      <w:r>
        <w:rPr>
          <w:rFonts w:ascii="Arial" w:hAnsi="Arial" w:cs="Arial"/>
          <w:sz w:val="22"/>
        </w:rPr>
        <w:t xml:space="preserve">    </w:t>
      </w:r>
      <w:r w:rsidRPr="001E1AA0">
        <w:rPr>
          <w:rFonts w:ascii="Arial" w:hAnsi="Arial" w:cs="Arial"/>
          <w:sz w:val="22"/>
        </w:rPr>
        <w:t>Perfect Competition</w:t>
      </w:r>
      <w:r>
        <w:rPr>
          <w:rFonts w:ascii="Arial" w:hAnsi="Arial" w:cs="Arial"/>
          <w:sz w:val="22"/>
        </w:rPr>
        <w:t>……………………………………………………………………………….3</w:t>
      </w:r>
    </w:p>
    <w:p w14:paraId="74AF9116" w14:textId="361785F0" w:rsidR="001E1AA0" w:rsidRPr="007A1CE5" w:rsidRDefault="001E1AA0" w:rsidP="007A1CE5">
      <w:pPr>
        <w:spacing w:line="259" w:lineRule="auto"/>
        <w:ind w:left="-5" w:right="88"/>
        <w:rPr>
          <w:rFonts w:ascii="Arial" w:hAnsi="Arial" w:cs="Arial"/>
          <w:sz w:val="22"/>
        </w:rPr>
      </w:pPr>
      <w:r>
        <w:rPr>
          <w:rFonts w:ascii="Arial" w:hAnsi="Arial" w:cs="Arial"/>
          <w:sz w:val="22"/>
        </w:rPr>
        <w:t xml:space="preserve">    </w:t>
      </w:r>
      <w:r w:rsidRPr="001E1AA0">
        <w:rPr>
          <w:rFonts w:ascii="Arial" w:hAnsi="Arial" w:cs="Arial"/>
          <w:sz w:val="22"/>
        </w:rPr>
        <w:t>Impact of perfect competition</w:t>
      </w:r>
      <w:r>
        <w:rPr>
          <w:rFonts w:ascii="Arial" w:hAnsi="Arial" w:cs="Arial"/>
          <w:sz w:val="22"/>
        </w:rPr>
        <w:t>…………………………………………………………………….3</w:t>
      </w:r>
    </w:p>
    <w:p w14:paraId="305B848E" w14:textId="7B729813" w:rsidR="00363234" w:rsidRPr="007A1CE5" w:rsidRDefault="00000000" w:rsidP="007A1CE5">
      <w:pPr>
        <w:spacing w:line="259" w:lineRule="auto"/>
        <w:ind w:left="250" w:right="88"/>
        <w:rPr>
          <w:rFonts w:ascii="Arial" w:hAnsi="Arial" w:cs="Arial"/>
          <w:sz w:val="22"/>
        </w:rPr>
      </w:pPr>
      <w:r w:rsidRPr="007A1CE5">
        <w:rPr>
          <w:rFonts w:ascii="Arial" w:hAnsi="Arial" w:cs="Arial"/>
          <w:sz w:val="22"/>
        </w:rPr>
        <w:t xml:space="preserve">Explanation of Different Market Structure ........................................................................... </w:t>
      </w:r>
      <w:r w:rsidR="001E1AA0">
        <w:rPr>
          <w:rFonts w:ascii="Arial" w:hAnsi="Arial" w:cs="Arial"/>
          <w:sz w:val="22"/>
        </w:rPr>
        <w:t>4</w:t>
      </w:r>
    </w:p>
    <w:p w14:paraId="41F915BA" w14:textId="21C6901D" w:rsidR="00363234" w:rsidRPr="007A1CE5" w:rsidRDefault="007A1CE5" w:rsidP="007A1CE5">
      <w:pPr>
        <w:spacing w:line="259" w:lineRule="auto"/>
        <w:ind w:left="250" w:right="88"/>
        <w:rPr>
          <w:rFonts w:ascii="Arial" w:hAnsi="Arial" w:cs="Arial"/>
          <w:sz w:val="22"/>
        </w:rPr>
      </w:pPr>
      <w:r w:rsidRPr="007A1CE5">
        <w:rPr>
          <w:rFonts w:ascii="Arial" w:hAnsi="Arial" w:cs="Arial"/>
          <w:sz w:val="22"/>
        </w:rPr>
        <w:t xml:space="preserve">Monopoly ............................................................................................................................ 4 </w:t>
      </w:r>
    </w:p>
    <w:p w14:paraId="0BC347C1" w14:textId="45FFD9A1" w:rsidR="00363234" w:rsidRPr="007A1CE5" w:rsidRDefault="00000000" w:rsidP="007A1CE5">
      <w:pPr>
        <w:spacing w:line="259" w:lineRule="auto"/>
        <w:ind w:left="250" w:right="88"/>
        <w:rPr>
          <w:rFonts w:ascii="Arial" w:hAnsi="Arial" w:cs="Arial"/>
          <w:sz w:val="22"/>
        </w:rPr>
      </w:pPr>
      <w:r w:rsidRPr="007A1CE5">
        <w:rPr>
          <w:rFonts w:ascii="Arial" w:hAnsi="Arial" w:cs="Arial"/>
          <w:sz w:val="22"/>
        </w:rPr>
        <w:t>Duopoly..............................................................................................................</w:t>
      </w:r>
      <w:r w:rsidR="007A1CE5">
        <w:rPr>
          <w:rFonts w:ascii="Arial" w:hAnsi="Arial" w:cs="Arial"/>
          <w:sz w:val="22"/>
        </w:rPr>
        <w:t>.</w:t>
      </w:r>
      <w:r w:rsidRPr="007A1CE5">
        <w:rPr>
          <w:rFonts w:ascii="Arial" w:hAnsi="Arial" w:cs="Arial"/>
          <w:sz w:val="22"/>
        </w:rPr>
        <w:t xml:space="preserve">................ 5 </w:t>
      </w:r>
    </w:p>
    <w:p w14:paraId="5DA48004" w14:textId="5015758B" w:rsidR="00363234" w:rsidRPr="007A1CE5" w:rsidRDefault="00000000" w:rsidP="007A1CE5">
      <w:pPr>
        <w:spacing w:line="259" w:lineRule="auto"/>
        <w:ind w:left="250" w:right="88"/>
        <w:rPr>
          <w:rFonts w:ascii="Arial" w:hAnsi="Arial" w:cs="Arial"/>
          <w:sz w:val="22"/>
        </w:rPr>
      </w:pPr>
      <w:r w:rsidRPr="007A1CE5">
        <w:rPr>
          <w:rFonts w:ascii="Arial" w:hAnsi="Arial" w:cs="Arial"/>
          <w:sz w:val="22"/>
        </w:rPr>
        <w:t xml:space="preserve">Impact of Duopoly Structure ................................................................................................ 6 </w:t>
      </w:r>
    </w:p>
    <w:p w14:paraId="0AD00F8B" w14:textId="034CC9A3" w:rsidR="00363234" w:rsidRPr="007A1CE5" w:rsidRDefault="00000000" w:rsidP="007A1CE5">
      <w:pPr>
        <w:spacing w:line="259" w:lineRule="auto"/>
        <w:ind w:left="250" w:right="88"/>
        <w:rPr>
          <w:rFonts w:ascii="Arial" w:hAnsi="Arial" w:cs="Arial"/>
          <w:sz w:val="22"/>
        </w:rPr>
      </w:pPr>
      <w:r w:rsidRPr="007A1CE5">
        <w:rPr>
          <w:rFonts w:ascii="Arial" w:hAnsi="Arial" w:cs="Arial"/>
          <w:sz w:val="22"/>
        </w:rPr>
        <w:t>Oligopoly ............................................................................................................</w:t>
      </w:r>
      <w:r w:rsidR="007A1CE5">
        <w:rPr>
          <w:rFonts w:ascii="Arial" w:hAnsi="Arial" w:cs="Arial"/>
          <w:sz w:val="22"/>
        </w:rPr>
        <w:t>.</w:t>
      </w:r>
      <w:r w:rsidRPr="007A1CE5">
        <w:rPr>
          <w:rFonts w:ascii="Arial" w:hAnsi="Arial" w:cs="Arial"/>
          <w:sz w:val="22"/>
        </w:rPr>
        <w:t xml:space="preserve">................ 7 </w:t>
      </w:r>
    </w:p>
    <w:p w14:paraId="6AF10529" w14:textId="52E6B550" w:rsidR="00363234" w:rsidRPr="007A1CE5" w:rsidRDefault="00000000" w:rsidP="007A1CE5">
      <w:pPr>
        <w:spacing w:line="259" w:lineRule="auto"/>
        <w:ind w:left="250" w:right="88"/>
        <w:rPr>
          <w:rFonts w:ascii="Arial" w:hAnsi="Arial" w:cs="Arial"/>
          <w:sz w:val="22"/>
        </w:rPr>
      </w:pPr>
      <w:r w:rsidRPr="007A1CE5">
        <w:rPr>
          <w:rFonts w:ascii="Arial" w:hAnsi="Arial" w:cs="Arial"/>
          <w:sz w:val="22"/>
        </w:rPr>
        <w:t>Impact of Oligopoly Structure ..............................................................................</w:t>
      </w:r>
      <w:r w:rsidR="007A1CE5">
        <w:rPr>
          <w:rFonts w:ascii="Arial" w:hAnsi="Arial" w:cs="Arial"/>
          <w:sz w:val="22"/>
        </w:rPr>
        <w:t>.....</w:t>
      </w:r>
      <w:r w:rsidRPr="007A1CE5">
        <w:rPr>
          <w:rFonts w:ascii="Arial" w:hAnsi="Arial" w:cs="Arial"/>
          <w:sz w:val="22"/>
        </w:rPr>
        <w:t xml:space="preserve">........... 9 </w:t>
      </w:r>
    </w:p>
    <w:p w14:paraId="3B5FE28B" w14:textId="29578697" w:rsidR="00363234" w:rsidRPr="007A1CE5" w:rsidRDefault="007A1CE5" w:rsidP="007A1CE5">
      <w:pPr>
        <w:spacing w:line="259" w:lineRule="auto"/>
        <w:ind w:left="-5" w:right="88"/>
        <w:rPr>
          <w:rFonts w:ascii="Arial" w:hAnsi="Arial" w:cs="Arial"/>
          <w:sz w:val="22"/>
        </w:rPr>
      </w:pPr>
      <w:r>
        <w:rPr>
          <w:rFonts w:ascii="Arial" w:hAnsi="Arial" w:cs="Arial"/>
          <w:sz w:val="22"/>
        </w:rPr>
        <w:t xml:space="preserve">    </w:t>
      </w:r>
      <w:r w:rsidRPr="007A1CE5">
        <w:rPr>
          <w:rFonts w:ascii="Arial" w:hAnsi="Arial" w:cs="Arial"/>
          <w:sz w:val="22"/>
        </w:rPr>
        <w:t>Conclusion ......................................................................................................</w:t>
      </w:r>
      <w:r>
        <w:rPr>
          <w:rFonts w:ascii="Arial" w:hAnsi="Arial" w:cs="Arial"/>
          <w:sz w:val="22"/>
        </w:rPr>
        <w:t>....</w:t>
      </w:r>
      <w:r w:rsidRPr="007A1CE5">
        <w:rPr>
          <w:rFonts w:ascii="Arial" w:hAnsi="Arial" w:cs="Arial"/>
          <w:sz w:val="22"/>
        </w:rPr>
        <w:t>...........</w:t>
      </w:r>
      <w:r>
        <w:rPr>
          <w:rFonts w:ascii="Arial" w:hAnsi="Arial" w:cs="Arial"/>
          <w:sz w:val="22"/>
        </w:rPr>
        <w:t xml:space="preserve">     </w:t>
      </w:r>
      <w:r w:rsidRPr="007A1CE5">
        <w:rPr>
          <w:rFonts w:ascii="Arial" w:hAnsi="Arial" w:cs="Arial"/>
          <w:sz w:val="22"/>
        </w:rPr>
        <w:t xml:space="preserve">10 </w:t>
      </w:r>
    </w:p>
    <w:p w14:paraId="6882B0A8" w14:textId="456AFBCA" w:rsidR="00363234" w:rsidRPr="007A1CE5" w:rsidRDefault="007A1CE5" w:rsidP="007A1CE5">
      <w:pPr>
        <w:spacing w:line="259" w:lineRule="auto"/>
        <w:ind w:left="-5" w:right="88"/>
        <w:rPr>
          <w:rFonts w:ascii="Arial" w:hAnsi="Arial" w:cs="Arial"/>
          <w:sz w:val="22"/>
        </w:rPr>
      </w:pPr>
      <w:r>
        <w:rPr>
          <w:rFonts w:ascii="Arial" w:hAnsi="Arial" w:cs="Arial"/>
          <w:sz w:val="22"/>
        </w:rPr>
        <w:t xml:space="preserve">    </w:t>
      </w:r>
      <w:r w:rsidRPr="007A1CE5">
        <w:rPr>
          <w:rFonts w:ascii="Arial" w:hAnsi="Arial" w:cs="Arial"/>
          <w:sz w:val="22"/>
        </w:rPr>
        <w:t>Reference ...............</w:t>
      </w:r>
      <w:r>
        <w:rPr>
          <w:rFonts w:ascii="Arial" w:hAnsi="Arial" w:cs="Arial"/>
          <w:sz w:val="22"/>
        </w:rPr>
        <w:t xml:space="preserve"> </w:t>
      </w:r>
      <w:r w:rsidRPr="007A1CE5">
        <w:rPr>
          <w:rFonts w:ascii="Arial" w:hAnsi="Arial" w:cs="Arial"/>
          <w:sz w:val="22"/>
        </w:rPr>
        <w:t>...............</w:t>
      </w:r>
      <w:r>
        <w:rPr>
          <w:rFonts w:ascii="Arial" w:hAnsi="Arial" w:cs="Arial"/>
          <w:sz w:val="22"/>
        </w:rPr>
        <w:t xml:space="preserve">  </w:t>
      </w:r>
      <w:r w:rsidRPr="007A1CE5">
        <w:rPr>
          <w:rFonts w:ascii="Arial" w:hAnsi="Arial" w:cs="Arial"/>
          <w:sz w:val="22"/>
        </w:rPr>
        <w:t>..............................................................................</w:t>
      </w:r>
      <w:r>
        <w:rPr>
          <w:rFonts w:ascii="Arial" w:hAnsi="Arial" w:cs="Arial"/>
          <w:sz w:val="22"/>
        </w:rPr>
        <w:t>.</w:t>
      </w:r>
      <w:r w:rsidRPr="007A1CE5">
        <w:rPr>
          <w:rFonts w:ascii="Arial" w:hAnsi="Arial" w:cs="Arial"/>
          <w:sz w:val="22"/>
        </w:rPr>
        <w:t xml:space="preserve">...........11 </w:t>
      </w:r>
    </w:p>
    <w:p w14:paraId="78C005C7" w14:textId="77777777" w:rsidR="00363234" w:rsidRPr="007A1CE5" w:rsidRDefault="00000000">
      <w:pPr>
        <w:spacing w:after="270" w:line="259" w:lineRule="auto"/>
        <w:ind w:left="0" w:firstLine="0"/>
        <w:jc w:val="left"/>
        <w:rPr>
          <w:rFonts w:ascii="Arial" w:hAnsi="Arial" w:cs="Arial"/>
          <w:sz w:val="22"/>
        </w:rPr>
      </w:pPr>
      <w:r w:rsidRPr="007A1CE5">
        <w:rPr>
          <w:rFonts w:ascii="Arial" w:hAnsi="Arial" w:cs="Arial"/>
          <w:sz w:val="22"/>
        </w:rPr>
        <w:t xml:space="preserve"> </w:t>
      </w:r>
    </w:p>
    <w:p w14:paraId="79AAA0F2" w14:textId="77777777" w:rsidR="00363234" w:rsidRPr="007A1CE5" w:rsidRDefault="00000000">
      <w:pPr>
        <w:spacing w:after="275" w:line="259" w:lineRule="auto"/>
        <w:ind w:left="0" w:firstLine="0"/>
        <w:jc w:val="left"/>
        <w:rPr>
          <w:rFonts w:ascii="Arial" w:hAnsi="Arial" w:cs="Arial"/>
          <w:sz w:val="22"/>
        </w:rPr>
      </w:pPr>
      <w:r w:rsidRPr="007A1CE5">
        <w:rPr>
          <w:rFonts w:ascii="Arial" w:hAnsi="Arial" w:cs="Arial"/>
          <w:sz w:val="22"/>
        </w:rPr>
        <w:t xml:space="preserve"> </w:t>
      </w:r>
    </w:p>
    <w:p w14:paraId="21ED5548" w14:textId="77777777" w:rsidR="00363234" w:rsidRPr="007A1CE5" w:rsidRDefault="00000000">
      <w:pPr>
        <w:spacing w:after="275" w:line="259" w:lineRule="auto"/>
        <w:ind w:left="0" w:firstLine="0"/>
        <w:jc w:val="left"/>
        <w:rPr>
          <w:rFonts w:ascii="Arial" w:hAnsi="Arial" w:cs="Arial"/>
          <w:sz w:val="22"/>
        </w:rPr>
      </w:pPr>
      <w:r w:rsidRPr="007A1CE5">
        <w:rPr>
          <w:rFonts w:ascii="Arial" w:hAnsi="Arial" w:cs="Arial"/>
          <w:sz w:val="22"/>
        </w:rPr>
        <w:t xml:space="preserve"> </w:t>
      </w:r>
    </w:p>
    <w:p w14:paraId="28ED7E41" w14:textId="77777777" w:rsidR="00363234" w:rsidRPr="007A1CE5" w:rsidRDefault="00000000">
      <w:pPr>
        <w:spacing w:after="275" w:line="259" w:lineRule="auto"/>
        <w:ind w:left="0" w:firstLine="0"/>
        <w:jc w:val="left"/>
        <w:rPr>
          <w:rFonts w:ascii="Arial" w:hAnsi="Arial" w:cs="Arial"/>
          <w:sz w:val="22"/>
        </w:rPr>
      </w:pPr>
      <w:r w:rsidRPr="007A1CE5">
        <w:rPr>
          <w:rFonts w:ascii="Arial" w:hAnsi="Arial" w:cs="Arial"/>
          <w:sz w:val="22"/>
        </w:rPr>
        <w:t xml:space="preserve"> </w:t>
      </w:r>
    </w:p>
    <w:p w14:paraId="3A1147F3" w14:textId="77777777" w:rsidR="00363234" w:rsidRPr="007A1CE5" w:rsidRDefault="00000000">
      <w:pPr>
        <w:spacing w:after="270" w:line="259" w:lineRule="auto"/>
        <w:ind w:left="0" w:firstLine="0"/>
        <w:jc w:val="left"/>
        <w:rPr>
          <w:rFonts w:ascii="Arial" w:hAnsi="Arial" w:cs="Arial"/>
          <w:sz w:val="22"/>
        </w:rPr>
      </w:pPr>
      <w:r w:rsidRPr="007A1CE5">
        <w:rPr>
          <w:rFonts w:ascii="Arial" w:hAnsi="Arial" w:cs="Arial"/>
          <w:sz w:val="22"/>
        </w:rPr>
        <w:t xml:space="preserve"> </w:t>
      </w:r>
    </w:p>
    <w:p w14:paraId="440201EE" w14:textId="77777777" w:rsidR="00363234" w:rsidRPr="007A1CE5" w:rsidRDefault="00000000">
      <w:pPr>
        <w:spacing w:after="275" w:line="259" w:lineRule="auto"/>
        <w:ind w:left="0" w:firstLine="0"/>
        <w:jc w:val="left"/>
        <w:rPr>
          <w:rFonts w:ascii="Arial" w:hAnsi="Arial" w:cs="Arial"/>
          <w:sz w:val="22"/>
        </w:rPr>
      </w:pPr>
      <w:r w:rsidRPr="007A1CE5">
        <w:rPr>
          <w:rFonts w:ascii="Arial" w:hAnsi="Arial" w:cs="Arial"/>
          <w:sz w:val="22"/>
        </w:rPr>
        <w:t xml:space="preserve"> </w:t>
      </w:r>
    </w:p>
    <w:p w14:paraId="1C10DA56" w14:textId="77777777" w:rsidR="00363234" w:rsidRPr="007A1CE5" w:rsidRDefault="00000000">
      <w:pPr>
        <w:spacing w:after="275" w:line="259" w:lineRule="auto"/>
        <w:ind w:left="0" w:firstLine="0"/>
        <w:jc w:val="left"/>
        <w:rPr>
          <w:rFonts w:ascii="Arial" w:hAnsi="Arial" w:cs="Arial"/>
          <w:sz w:val="22"/>
        </w:rPr>
      </w:pPr>
      <w:r w:rsidRPr="007A1CE5">
        <w:rPr>
          <w:rFonts w:ascii="Arial" w:hAnsi="Arial" w:cs="Arial"/>
          <w:sz w:val="22"/>
        </w:rPr>
        <w:t xml:space="preserve"> </w:t>
      </w:r>
    </w:p>
    <w:p w14:paraId="4D94C4AC" w14:textId="77777777" w:rsidR="00363234" w:rsidRPr="007A1CE5" w:rsidRDefault="00000000">
      <w:pPr>
        <w:spacing w:after="275" w:line="259" w:lineRule="auto"/>
        <w:ind w:left="0" w:firstLine="0"/>
        <w:jc w:val="left"/>
        <w:rPr>
          <w:rFonts w:ascii="Arial" w:hAnsi="Arial" w:cs="Arial"/>
          <w:sz w:val="22"/>
        </w:rPr>
      </w:pPr>
      <w:r w:rsidRPr="007A1CE5">
        <w:rPr>
          <w:rFonts w:ascii="Arial" w:hAnsi="Arial" w:cs="Arial"/>
          <w:sz w:val="22"/>
        </w:rPr>
        <w:t xml:space="preserve"> </w:t>
      </w:r>
    </w:p>
    <w:p w14:paraId="5F49D37F" w14:textId="77777777" w:rsidR="00363234" w:rsidRPr="007A1CE5" w:rsidRDefault="00000000">
      <w:pPr>
        <w:spacing w:after="275" w:line="259" w:lineRule="auto"/>
        <w:ind w:left="0" w:firstLine="0"/>
        <w:jc w:val="left"/>
        <w:rPr>
          <w:rFonts w:ascii="Arial" w:hAnsi="Arial" w:cs="Arial"/>
          <w:sz w:val="22"/>
        </w:rPr>
      </w:pPr>
      <w:r w:rsidRPr="007A1CE5">
        <w:rPr>
          <w:rFonts w:ascii="Arial" w:hAnsi="Arial" w:cs="Arial"/>
          <w:sz w:val="22"/>
        </w:rPr>
        <w:t xml:space="preserve"> </w:t>
      </w:r>
    </w:p>
    <w:p w14:paraId="2E43A740" w14:textId="77777777" w:rsidR="00363234" w:rsidRPr="007A1CE5" w:rsidRDefault="00000000">
      <w:pPr>
        <w:spacing w:after="269" w:line="259" w:lineRule="auto"/>
        <w:ind w:left="0" w:firstLine="0"/>
        <w:jc w:val="left"/>
        <w:rPr>
          <w:rFonts w:ascii="Arial" w:hAnsi="Arial" w:cs="Arial"/>
          <w:sz w:val="22"/>
        </w:rPr>
      </w:pPr>
      <w:r w:rsidRPr="007A1CE5">
        <w:rPr>
          <w:rFonts w:ascii="Arial" w:hAnsi="Arial" w:cs="Arial"/>
          <w:sz w:val="22"/>
        </w:rPr>
        <w:t xml:space="preserve"> </w:t>
      </w:r>
    </w:p>
    <w:p w14:paraId="7473FC3E" w14:textId="77777777" w:rsidR="00363234" w:rsidRPr="007A1CE5" w:rsidRDefault="00000000">
      <w:pPr>
        <w:spacing w:after="275" w:line="259" w:lineRule="auto"/>
        <w:ind w:left="0" w:firstLine="0"/>
        <w:jc w:val="left"/>
        <w:rPr>
          <w:rFonts w:ascii="Arial" w:hAnsi="Arial" w:cs="Arial"/>
          <w:sz w:val="22"/>
        </w:rPr>
      </w:pPr>
      <w:r w:rsidRPr="007A1CE5">
        <w:rPr>
          <w:rFonts w:ascii="Arial" w:hAnsi="Arial" w:cs="Arial"/>
          <w:sz w:val="22"/>
        </w:rPr>
        <w:t xml:space="preserve"> </w:t>
      </w:r>
    </w:p>
    <w:p w14:paraId="20A0C6FE" w14:textId="77777777" w:rsidR="00363234" w:rsidRPr="007A1CE5" w:rsidRDefault="00000000">
      <w:pPr>
        <w:spacing w:after="275" w:line="259" w:lineRule="auto"/>
        <w:ind w:left="0" w:firstLine="0"/>
        <w:jc w:val="left"/>
        <w:rPr>
          <w:rFonts w:ascii="Arial" w:hAnsi="Arial" w:cs="Arial"/>
          <w:sz w:val="22"/>
        </w:rPr>
      </w:pPr>
      <w:r w:rsidRPr="007A1CE5">
        <w:rPr>
          <w:rFonts w:ascii="Arial" w:hAnsi="Arial" w:cs="Arial"/>
          <w:sz w:val="22"/>
        </w:rPr>
        <w:t xml:space="preserve"> </w:t>
      </w:r>
    </w:p>
    <w:p w14:paraId="52FECA7A" w14:textId="77777777" w:rsidR="00363234" w:rsidRPr="007A1CE5" w:rsidRDefault="00000000">
      <w:pPr>
        <w:spacing w:after="275" w:line="259" w:lineRule="auto"/>
        <w:ind w:left="0" w:firstLine="0"/>
        <w:jc w:val="left"/>
        <w:rPr>
          <w:rFonts w:ascii="Arial" w:hAnsi="Arial" w:cs="Arial"/>
          <w:sz w:val="22"/>
        </w:rPr>
      </w:pPr>
      <w:r w:rsidRPr="007A1CE5">
        <w:rPr>
          <w:rFonts w:ascii="Arial" w:hAnsi="Arial" w:cs="Arial"/>
          <w:sz w:val="22"/>
        </w:rPr>
        <w:t xml:space="preserve"> </w:t>
      </w:r>
    </w:p>
    <w:p w14:paraId="13AA79BF" w14:textId="77777777" w:rsidR="00363234" w:rsidRPr="007A1CE5" w:rsidRDefault="00000000">
      <w:pPr>
        <w:spacing w:after="275" w:line="259" w:lineRule="auto"/>
        <w:ind w:left="0" w:firstLine="0"/>
        <w:jc w:val="left"/>
        <w:rPr>
          <w:rFonts w:ascii="Arial" w:hAnsi="Arial" w:cs="Arial"/>
          <w:sz w:val="22"/>
        </w:rPr>
      </w:pPr>
      <w:r w:rsidRPr="007A1CE5">
        <w:rPr>
          <w:rFonts w:ascii="Arial" w:hAnsi="Arial" w:cs="Arial"/>
          <w:sz w:val="22"/>
        </w:rPr>
        <w:t xml:space="preserve"> </w:t>
      </w:r>
    </w:p>
    <w:p w14:paraId="0E0D5C8C" w14:textId="77777777" w:rsidR="00363234" w:rsidRPr="007A1CE5" w:rsidRDefault="00000000">
      <w:pPr>
        <w:spacing w:after="0" w:line="259" w:lineRule="auto"/>
        <w:ind w:left="0" w:firstLine="0"/>
        <w:jc w:val="left"/>
        <w:rPr>
          <w:rFonts w:ascii="Arial" w:hAnsi="Arial" w:cs="Arial"/>
          <w:sz w:val="22"/>
        </w:rPr>
      </w:pPr>
      <w:r w:rsidRPr="007A1CE5">
        <w:rPr>
          <w:rFonts w:ascii="Arial" w:hAnsi="Arial" w:cs="Arial"/>
          <w:sz w:val="22"/>
        </w:rPr>
        <w:t xml:space="preserve"> </w:t>
      </w:r>
    </w:p>
    <w:p w14:paraId="31A41744" w14:textId="77777777" w:rsidR="00363234" w:rsidRPr="007A1CE5" w:rsidRDefault="00000000">
      <w:pPr>
        <w:spacing w:after="365" w:line="259" w:lineRule="auto"/>
        <w:ind w:left="0" w:firstLine="0"/>
        <w:jc w:val="left"/>
        <w:rPr>
          <w:rFonts w:ascii="Arial" w:hAnsi="Arial" w:cs="Arial"/>
          <w:sz w:val="22"/>
        </w:rPr>
      </w:pPr>
      <w:r w:rsidRPr="007A1CE5">
        <w:rPr>
          <w:rFonts w:ascii="Arial" w:hAnsi="Arial" w:cs="Arial"/>
          <w:sz w:val="22"/>
        </w:rPr>
        <w:lastRenderedPageBreak/>
        <w:t xml:space="preserve"> </w:t>
      </w:r>
    </w:p>
    <w:p w14:paraId="7F1D4C36" w14:textId="77777777" w:rsidR="00363234" w:rsidRPr="001E1AA0" w:rsidRDefault="00000000">
      <w:pPr>
        <w:pStyle w:val="1"/>
        <w:spacing w:after="233"/>
        <w:ind w:left="-5"/>
        <w:rPr>
          <w:rFonts w:ascii="Arial" w:hAnsi="Arial" w:cs="Arial"/>
          <w:b w:val="0"/>
          <w:bCs/>
          <w:iCs/>
          <w:color w:val="2E74B5" w:themeColor="accent5" w:themeShade="BF"/>
          <w:szCs w:val="28"/>
        </w:rPr>
      </w:pPr>
      <w:r w:rsidRPr="001E1AA0">
        <w:rPr>
          <w:rFonts w:ascii="Arial" w:hAnsi="Arial" w:cs="Arial"/>
          <w:b w:val="0"/>
          <w:bCs/>
          <w:iCs/>
          <w:color w:val="2E74B5" w:themeColor="accent5" w:themeShade="BF"/>
          <w:szCs w:val="28"/>
        </w:rPr>
        <w:t xml:space="preserve">Introduction:  </w:t>
      </w:r>
    </w:p>
    <w:p w14:paraId="2201C2E2" w14:textId="26C1CF0F" w:rsidR="00363234" w:rsidRDefault="00000000">
      <w:pPr>
        <w:spacing w:after="158"/>
        <w:ind w:left="-5" w:right="88"/>
        <w:rPr>
          <w:rFonts w:ascii="Arial" w:hAnsi="Arial" w:cs="Arial"/>
          <w:sz w:val="22"/>
        </w:rPr>
      </w:pPr>
      <w:r w:rsidRPr="007A1CE5">
        <w:rPr>
          <w:rFonts w:ascii="Arial" w:hAnsi="Arial" w:cs="Arial"/>
          <w:sz w:val="22"/>
        </w:rPr>
        <w:t xml:space="preserve">The most popular market structures today include monopoly, duopoly, and oligopoly. Each of these market systems serves consumers by having certain advantages and disadvantages in the </w:t>
      </w:r>
      <w:proofErr w:type="gramStart"/>
      <w:r w:rsidRPr="007A1CE5">
        <w:rPr>
          <w:rFonts w:ascii="Arial" w:hAnsi="Arial" w:cs="Arial"/>
          <w:sz w:val="22"/>
        </w:rPr>
        <w:t>particular market</w:t>
      </w:r>
      <w:proofErr w:type="gramEnd"/>
      <w:r w:rsidRPr="007A1CE5">
        <w:rPr>
          <w:rFonts w:ascii="Arial" w:hAnsi="Arial" w:cs="Arial"/>
          <w:sz w:val="22"/>
        </w:rPr>
        <w:t xml:space="preserve"> system. Monopoly market has one seller and many buyers, Duopoly market has two sellers and many buyers and oligopoly market </w:t>
      </w:r>
      <w:proofErr w:type="gramStart"/>
      <w:r w:rsidRPr="007A1CE5">
        <w:rPr>
          <w:rFonts w:ascii="Arial" w:hAnsi="Arial" w:cs="Arial"/>
          <w:sz w:val="22"/>
        </w:rPr>
        <w:t>has</w:t>
      </w:r>
      <w:proofErr w:type="gramEnd"/>
      <w:r w:rsidRPr="007A1CE5">
        <w:rPr>
          <w:rFonts w:ascii="Arial" w:hAnsi="Arial" w:cs="Arial"/>
          <w:sz w:val="22"/>
        </w:rPr>
        <w:t xml:space="preserve"> many sellers and many buyers. In this Essay, the concept of monopoly, duopoly and oligopoly markets is </w:t>
      </w:r>
      <w:proofErr w:type="gramStart"/>
      <w:r w:rsidRPr="007A1CE5">
        <w:rPr>
          <w:rFonts w:ascii="Arial" w:hAnsi="Arial" w:cs="Arial"/>
          <w:sz w:val="22"/>
        </w:rPr>
        <w:t>given</w:t>
      </w:r>
      <w:proofErr w:type="gramEnd"/>
      <w:r w:rsidRPr="007A1CE5">
        <w:rPr>
          <w:rFonts w:ascii="Arial" w:hAnsi="Arial" w:cs="Arial"/>
          <w:sz w:val="22"/>
        </w:rPr>
        <w:t xml:space="preserve"> and the regulatory system and pricing issues of each market are explained. Different market systems follow different mechanisms and price controls are influenced by stakeholder pressure. This essay highlights the relationship between buyers and sellers and the relationship between supply and demand in each market system. This discussion is well illustrated by examples of companies that dominate each market system (</w:t>
      </w:r>
      <w:proofErr w:type="spellStart"/>
      <w:r w:rsidRPr="007A1CE5">
        <w:rPr>
          <w:rFonts w:ascii="Arial" w:hAnsi="Arial" w:cs="Arial"/>
          <w:sz w:val="22"/>
        </w:rPr>
        <w:t>Albarran</w:t>
      </w:r>
      <w:proofErr w:type="spellEnd"/>
      <w:r w:rsidRPr="007A1CE5">
        <w:rPr>
          <w:rFonts w:ascii="Arial" w:hAnsi="Arial" w:cs="Arial"/>
          <w:sz w:val="22"/>
        </w:rPr>
        <w:t xml:space="preserve"> et al. 2018). Monopoly, Duopoly and oligopoly market graphs and complete concept of market system is presented here with ample information. </w:t>
      </w:r>
    </w:p>
    <w:p w14:paraId="74313236" w14:textId="77777777" w:rsidR="001E1AA0" w:rsidRDefault="001E1AA0">
      <w:pPr>
        <w:spacing w:after="158"/>
        <w:ind w:left="-5" w:right="88"/>
        <w:rPr>
          <w:rFonts w:ascii="Arial" w:hAnsi="Arial" w:cs="Arial"/>
          <w:sz w:val="22"/>
        </w:rPr>
      </w:pPr>
    </w:p>
    <w:p w14:paraId="24742581" w14:textId="737F7F37" w:rsidR="00D27AAE" w:rsidRPr="008E46B3" w:rsidRDefault="008E46B3" w:rsidP="00F26A33">
      <w:pPr>
        <w:keepNext/>
        <w:keepLines/>
        <w:spacing w:after="160" w:line="259" w:lineRule="auto"/>
        <w:ind w:left="-5"/>
        <w:jc w:val="left"/>
        <w:outlineLvl w:val="1"/>
        <w:rPr>
          <w:rFonts w:ascii="Arial" w:eastAsia="Calibri" w:hAnsi="Arial" w:cs="Arial"/>
          <w:bCs/>
          <w:color w:val="2F5496" w:themeColor="accent1" w:themeShade="BF"/>
          <w:sz w:val="28"/>
          <w:szCs w:val="28"/>
        </w:rPr>
      </w:pPr>
      <w:bookmarkStart w:id="0" w:name="_Hlk117265149"/>
      <w:r w:rsidRPr="008E46B3">
        <w:rPr>
          <w:rFonts w:ascii="Arial" w:eastAsia="Calibri" w:hAnsi="Arial" w:cs="Arial"/>
          <w:bCs/>
          <w:color w:val="2F5496" w:themeColor="accent1" w:themeShade="BF"/>
          <w:sz w:val="28"/>
          <w:szCs w:val="28"/>
        </w:rPr>
        <w:t>Perfect Competition</w:t>
      </w:r>
    </w:p>
    <w:bookmarkEnd w:id="0"/>
    <w:p w14:paraId="249570F1" w14:textId="23259BBC" w:rsidR="008E46B3" w:rsidRDefault="008E46B3" w:rsidP="008E46B3">
      <w:pPr>
        <w:spacing w:after="120" w:line="276" w:lineRule="auto"/>
        <w:ind w:left="-5"/>
        <w:rPr>
          <w:rFonts w:ascii="Arial" w:eastAsia="Calibri" w:hAnsi="Arial" w:cs="Arial"/>
          <w:sz w:val="22"/>
        </w:rPr>
      </w:pPr>
      <w:r w:rsidRPr="008E46B3">
        <w:rPr>
          <w:rFonts w:ascii="Arial" w:eastAsia="Calibri" w:hAnsi="Arial" w:cs="Arial"/>
          <w:sz w:val="22"/>
        </w:rPr>
        <w:t xml:space="preserve">Perfect competition is the ideal sort of situation which exists within the market. Almost of the market theories and especially the proper interaction between the supply and demand curves is occurred. There exist unlimited number of buyers and sellers and they can conduct their business activities properly. Market actors can conduct their business activities </w:t>
      </w:r>
      <w:proofErr w:type="gramStart"/>
      <w:r w:rsidRPr="008E46B3">
        <w:rPr>
          <w:rFonts w:ascii="Arial" w:eastAsia="Calibri" w:hAnsi="Arial" w:cs="Arial"/>
          <w:sz w:val="22"/>
        </w:rPr>
        <w:t>on the basis of</w:t>
      </w:r>
      <w:proofErr w:type="gramEnd"/>
      <w:r w:rsidRPr="008E46B3">
        <w:rPr>
          <w:rFonts w:ascii="Arial" w:eastAsia="Calibri" w:hAnsi="Arial" w:cs="Arial"/>
          <w:sz w:val="22"/>
        </w:rPr>
        <w:t xml:space="preserve"> their freedom of choice. Actors </w:t>
      </w:r>
      <w:proofErr w:type="gramStart"/>
      <w:r w:rsidRPr="008E46B3">
        <w:rPr>
          <w:rFonts w:ascii="Arial" w:eastAsia="Calibri" w:hAnsi="Arial" w:cs="Arial"/>
          <w:sz w:val="22"/>
        </w:rPr>
        <w:t>have the opportunity to</w:t>
      </w:r>
      <w:proofErr w:type="gramEnd"/>
      <w:r w:rsidRPr="008E46B3">
        <w:rPr>
          <w:rFonts w:ascii="Arial" w:eastAsia="Calibri" w:hAnsi="Arial" w:cs="Arial"/>
          <w:sz w:val="22"/>
        </w:rPr>
        <w:t xml:space="preserve"> enter and exit into market without having the barriers. Here, the business organizations cannot take their decisions independently and the customers’ interest prevails there.     </w:t>
      </w:r>
    </w:p>
    <w:p w14:paraId="74D434EA" w14:textId="0BFEE900" w:rsidR="00F26A33" w:rsidRDefault="00F26A33" w:rsidP="008E46B3">
      <w:pPr>
        <w:spacing w:after="120" w:line="276" w:lineRule="auto"/>
        <w:ind w:left="-5"/>
        <w:rPr>
          <w:rFonts w:ascii="Arial" w:eastAsia="Calibri" w:hAnsi="Arial" w:cs="Arial"/>
          <w:sz w:val="22"/>
        </w:rPr>
      </w:pPr>
    </w:p>
    <w:p w14:paraId="4D3D5F5E" w14:textId="77777777" w:rsidR="00F26A33" w:rsidRDefault="00F26A33" w:rsidP="008E46B3">
      <w:pPr>
        <w:spacing w:after="120" w:line="276" w:lineRule="auto"/>
        <w:ind w:left="-5"/>
        <w:rPr>
          <w:rFonts w:ascii="Arial" w:eastAsia="Calibri" w:hAnsi="Arial" w:cs="Arial"/>
          <w:sz w:val="22"/>
        </w:rPr>
      </w:pPr>
    </w:p>
    <w:p w14:paraId="7C38DF26" w14:textId="1869DFFA" w:rsidR="00F26A33" w:rsidRDefault="00F26A33" w:rsidP="008E46B3">
      <w:pPr>
        <w:spacing w:after="120" w:line="276" w:lineRule="auto"/>
        <w:ind w:left="-5"/>
        <w:rPr>
          <w:rFonts w:ascii="Arial" w:eastAsia="Calibri" w:hAnsi="Arial" w:cs="Arial"/>
          <w:sz w:val="22"/>
        </w:rPr>
      </w:pPr>
      <w:r>
        <w:rPr>
          <w:rFonts w:ascii="Arial" w:eastAsia="Calibri" w:hAnsi="Arial" w:cs="Arial"/>
          <w:noProof/>
          <w:sz w:val="22"/>
        </w:rPr>
        <w:drawing>
          <wp:inline distT="0" distB="0" distL="0" distR="0" wp14:anchorId="52008D14" wp14:editId="6205ED34">
            <wp:extent cx="4517390" cy="2493645"/>
            <wp:effectExtent l="0" t="0" r="0" b="1905"/>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17390" cy="2493645"/>
                    </a:xfrm>
                    <a:prstGeom prst="rect">
                      <a:avLst/>
                    </a:prstGeom>
                    <a:noFill/>
                  </pic:spPr>
                </pic:pic>
              </a:graphicData>
            </a:graphic>
          </wp:inline>
        </w:drawing>
      </w:r>
    </w:p>
    <w:p w14:paraId="6B5A232C" w14:textId="77777777" w:rsidR="001E1AA0" w:rsidRPr="008E46B3" w:rsidRDefault="001E1AA0" w:rsidP="008E46B3">
      <w:pPr>
        <w:spacing w:after="120" w:line="276" w:lineRule="auto"/>
        <w:ind w:left="-5"/>
        <w:rPr>
          <w:rFonts w:ascii="Arial" w:eastAsia="Calibri" w:hAnsi="Arial" w:cs="Arial"/>
          <w:sz w:val="22"/>
        </w:rPr>
      </w:pPr>
    </w:p>
    <w:p w14:paraId="141A84ED" w14:textId="77777777" w:rsidR="008E46B3" w:rsidRPr="008E46B3" w:rsidRDefault="008E46B3" w:rsidP="008E46B3">
      <w:pPr>
        <w:keepNext/>
        <w:keepLines/>
        <w:spacing w:after="160" w:line="259" w:lineRule="auto"/>
        <w:ind w:left="-5"/>
        <w:jc w:val="left"/>
        <w:outlineLvl w:val="1"/>
        <w:rPr>
          <w:rFonts w:ascii="Arial" w:eastAsia="Calibri" w:hAnsi="Arial" w:cs="Arial"/>
          <w:bCs/>
          <w:color w:val="1F4E79"/>
          <w:sz w:val="28"/>
          <w:szCs w:val="28"/>
        </w:rPr>
      </w:pPr>
      <w:r w:rsidRPr="008E46B3">
        <w:rPr>
          <w:rFonts w:ascii="Arial" w:eastAsia="Calibri" w:hAnsi="Arial" w:cs="Arial"/>
          <w:bCs/>
          <w:color w:val="1F4E79"/>
          <w:sz w:val="28"/>
          <w:szCs w:val="28"/>
        </w:rPr>
        <w:t xml:space="preserve">Impact of perfect competition </w:t>
      </w:r>
    </w:p>
    <w:p w14:paraId="586A347D" w14:textId="77777777" w:rsidR="008E46B3" w:rsidRPr="008E46B3" w:rsidRDefault="008E46B3" w:rsidP="008E46B3">
      <w:pPr>
        <w:spacing w:after="120" w:line="276" w:lineRule="auto"/>
        <w:ind w:left="-5"/>
        <w:rPr>
          <w:rFonts w:ascii="Arial" w:eastAsia="Calibri" w:hAnsi="Arial" w:cs="Arial"/>
          <w:sz w:val="22"/>
        </w:rPr>
      </w:pPr>
      <w:r w:rsidRPr="008E46B3">
        <w:rPr>
          <w:rFonts w:ascii="Arial" w:eastAsia="Calibri" w:hAnsi="Arial" w:cs="Arial"/>
          <w:sz w:val="22"/>
        </w:rPr>
        <w:t xml:space="preserve">There are many positive impacts of perfect competition on the market. Here the customers can enjoy their freedom of choice and the maximum level of satisfactions they can find in this type of market. Customers do not have to be worried about the overpricing and the quality of the products because they have many choices to have their required products and services. Sometimes, Tesco is to face perfect competition within the UK retailer market. Sainsbury, Unilever delivers similar types of products as like those of Tesco. So, customer’s satisfaction archived. Business organization cannot make their profit as their wish. They </w:t>
      </w:r>
      <w:proofErr w:type="gramStart"/>
      <w:r w:rsidRPr="008E46B3">
        <w:rPr>
          <w:rFonts w:ascii="Arial" w:eastAsia="Calibri" w:hAnsi="Arial" w:cs="Arial"/>
          <w:sz w:val="22"/>
        </w:rPr>
        <w:t>have to</w:t>
      </w:r>
      <w:proofErr w:type="gramEnd"/>
      <w:r w:rsidRPr="008E46B3">
        <w:rPr>
          <w:rFonts w:ascii="Arial" w:eastAsia="Calibri" w:hAnsi="Arial" w:cs="Arial"/>
          <w:sz w:val="22"/>
        </w:rPr>
        <w:t xml:space="preserve"> compromise with the customer’s choice. </w:t>
      </w:r>
    </w:p>
    <w:p w14:paraId="7D6C88AE" w14:textId="2718DB27" w:rsidR="008E46B3" w:rsidRDefault="008E46B3" w:rsidP="008E46B3">
      <w:pPr>
        <w:spacing w:after="966" w:line="276" w:lineRule="auto"/>
        <w:ind w:left="-5"/>
        <w:rPr>
          <w:rFonts w:ascii="Arial" w:eastAsia="Calibri" w:hAnsi="Arial" w:cs="Arial"/>
          <w:sz w:val="22"/>
        </w:rPr>
      </w:pPr>
      <w:r w:rsidRPr="008E46B3">
        <w:rPr>
          <w:rFonts w:ascii="Arial" w:eastAsia="Calibri" w:hAnsi="Arial" w:cs="Arial"/>
          <w:sz w:val="22"/>
        </w:rPr>
        <w:t xml:space="preserve">They </w:t>
      </w:r>
      <w:proofErr w:type="gramStart"/>
      <w:r w:rsidRPr="008E46B3">
        <w:rPr>
          <w:rFonts w:ascii="Arial" w:eastAsia="Calibri" w:hAnsi="Arial" w:cs="Arial"/>
          <w:sz w:val="22"/>
        </w:rPr>
        <w:t>have to</w:t>
      </w:r>
      <w:proofErr w:type="gramEnd"/>
      <w:r w:rsidRPr="008E46B3">
        <w:rPr>
          <w:rFonts w:ascii="Arial" w:eastAsia="Calibri" w:hAnsi="Arial" w:cs="Arial"/>
          <w:sz w:val="22"/>
        </w:rPr>
        <w:t xml:space="preserve"> ensure product quality and the quality of services.   </w:t>
      </w:r>
    </w:p>
    <w:p w14:paraId="7F9C359D" w14:textId="77777777" w:rsidR="001E1AA0" w:rsidRPr="008E46B3" w:rsidRDefault="001E1AA0" w:rsidP="008E46B3">
      <w:pPr>
        <w:spacing w:after="966" w:line="276" w:lineRule="auto"/>
        <w:ind w:left="-5"/>
        <w:rPr>
          <w:rFonts w:ascii="Arial" w:eastAsia="Calibri" w:hAnsi="Arial" w:cs="Arial"/>
          <w:sz w:val="22"/>
        </w:rPr>
      </w:pPr>
    </w:p>
    <w:p w14:paraId="23E3EAC8" w14:textId="77777777" w:rsidR="00363234" w:rsidRPr="001E1AA0" w:rsidRDefault="00000000">
      <w:pPr>
        <w:pStyle w:val="2"/>
        <w:spacing w:after="233"/>
        <w:ind w:left="-5"/>
        <w:rPr>
          <w:rFonts w:ascii="Arial" w:hAnsi="Arial" w:cs="Arial"/>
          <w:b w:val="0"/>
          <w:bCs/>
          <w:i w:val="0"/>
          <w:iCs/>
          <w:color w:val="2F5496" w:themeColor="accent1" w:themeShade="BF"/>
          <w:sz w:val="28"/>
          <w:szCs w:val="28"/>
        </w:rPr>
      </w:pPr>
      <w:r w:rsidRPr="001E1AA0">
        <w:rPr>
          <w:rFonts w:ascii="Arial" w:hAnsi="Arial" w:cs="Arial"/>
          <w:b w:val="0"/>
          <w:bCs/>
          <w:i w:val="0"/>
          <w:iCs/>
          <w:color w:val="2F5496" w:themeColor="accent1" w:themeShade="BF"/>
          <w:sz w:val="28"/>
          <w:szCs w:val="28"/>
        </w:rPr>
        <w:t xml:space="preserve">Explanation of Different Market Structure </w:t>
      </w:r>
    </w:p>
    <w:p w14:paraId="79B2C774" w14:textId="77777777" w:rsidR="00363234" w:rsidRPr="007A1CE5" w:rsidRDefault="00000000">
      <w:pPr>
        <w:spacing w:after="144"/>
        <w:ind w:left="-5" w:right="88"/>
        <w:rPr>
          <w:rFonts w:ascii="Arial" w:hAnsi="Arial" w:cs="Arial"/>
          <w:sz w:val="22"/>
        </w:rPr>
      </w:pPr>
      <w:r w:rsidRPr="007A1CE5">
        <w:rPr>
          <w:rFonts w:ascii="Arial" w:hAnsi="Arial" w:cs="Arial"/>
          <w:sz w:val="22"/>
        </w:rPr>
        <w:t xml:space="preserve">Monopoly market refers to a market situation where the number of sellers is one and the number of buyers is the general public. Since in monopoly market the number of sellers is one and the number of buyers along with him is numerous </w:t>
      </w:r>
      <w:proofErr w:type="gramStart"/>
      <w:r w:rsidRPr="007A1CE5">
        <w:rPr>
          <w:rFonts w:ascii="Arial" w:hAnsi="Arial" w:cs="Arial"/>
          <w:sz w:val="22"/>
        </w:rPr>
        <w:t>i.e.</w:t>
      </w:r>
      <w:proofErr w:type="gramEnd"/>
      <w:r w:rsidRPr="007A1CE5">
        <w:rPr>
          <w:rFonts w:ascii="Arial" w:hAnsi="Arial" w:cs="Arial"/>
          <w:sz w:val="22"/>
        </w:rPr>
        <w:t xml:space="preserve"> general public. </w:t>
      </w:r>
      <w:proofErr w:type="gramStart"/>
      <w:r w:rsidRPr="007A1CE5">
        <w:rPr>
          <w:rFonts w:ascii="Arial" w:hAnsi="Arial" w:cs="Arial"/>
          <w:sz w:val="22"/>
        </w:rPr>
        <w:t>So</w:t>
      </w:r>
      <w:proofErr w:type="gramEnd"/>
      <w:r w:rsidRPr="007A1CE5">
        <w:rPr>
          <w:rFonts w:ascii="Arial" w:hAnsi="Arial" w:cs="Arial"/>
          <w:sz w:val="22"/>
        </w:rPr>
        <w:t xml:space="preserve"> in this market there is very little supply against unequal demand. Since demand is high and supply is low in a monopoly market, suppliers can control market information by changing their supply at will. In a monopoly market, </w:t>
      </w:r>
      <w:proofErr w:type="gramStart"/>
      <w:r w:rsidRPr="007A1CE5">
        <w:rPr>
          <w:rFonts w:ascii="Arial" w:hAnsi="Arial" w:cs="Arial"/>
          <w:sz w:val="22"/>
        </w:rPr>
        <w:t>a large number of</w:t>
      </w:r>
      <w:proofErr w:type="gramEnd"/>
      <w:r w:rsidRPr="007A1CE5">
        <w:rPr>
          <w:rFonts w:ascii="Arial" w:hAnsi="Arial" w:cs="Arial"/>
          <w:sz w:val="22"/>
        </w:rPr>
        <w:t xml:space="preserve"> buyers accept the service at the price set by one seller because there are no other companies providing the particular service in the market (</w:t>
      </w:r>
      <w:proofErr w:type="spellStart"/>
      <w:r w:rsidRPr="007A1CE5">
        <w:rPr>
          <w:rFonts w:ascii="Arial" w:hAnsi="Arial" w:cs="Arial"/>
          <w:sz w:val="22"/>
        </w:rPr>
        <w:t>Alhadeff</w:t>
      </w:r>
      <w:proofErr w:type="spellEnd"/>
      <w:r w:rsidRPr="007A1CE5">
        <w:rPr>
          <w:rFonts w:ascii="Arial" w:hAnsi="Arial" w:cs="Arial"/>
          <w:sz w:val="22"/>
        </w:rPr>
        <w:t xml:space="preserve"> et al. 2020). In a monopoly market, a seller serves </w:t>
      </w:r>
      <w:proofErr w:type="gramStart"/>
      <w:r w:rsidRPr="007A1CE5">
        <w:rPr>
          <w:rFonts w:ascii="Arial" w:hAnsi="Arial" w:cs="Arial"/>
          <w:sz w:val="22"/>
        </w:rPr>
        <w:t>a large number of</w:t>
      </w:r>
      <w:proofErr w:type="gramEnd"/>
      <w:r w:rsidRPr="007A1CE5">
        <w:rPr>
          <w:rFonts w:ascii="Arial" w:hAnsi="Arial" w:cs="Arial"/>
          <w:sz w:val="22"/>
        </w:rPr>
        <w:t xml:space="preserve"> buyers by controlling them, and in a monopoly market, a firm imposes its own rules and price control conditions on buyers. In a monopoly market, the seller always controls the price and the market. On the other hand, the buyer is most helpless in the monopoly market because the seller </w:t>
      </w:r>
      <w:proofErr w:type="gramStart"/>
      <w:r w:rsidRPr="007A1CE5">
        <w:rPr>
          <w:rFonts w:ascii="Arial" w:hAnsi="Arial" w:cs="Arial"/>
          <w:sz w:val="22"/>
        </w:rPr>
        <w:t>has to</w:t>
      </w:r>
      <w:proofErr w:type="gramEnd"/>
      <w:r w:rsidRPr="007A1CE5">
        <w:rPr>
          <w:rFonts w:ascii="Arial" w:hAnsi="Arial" w:cs="Arial"/>
          <w:sz w:val="22"/>
        </w:rPr>
        <w:t xml:space="preserve"> buy the product at the price set by the seller. In a monopoly market, certain companies control all activities including price regulation, market regulation, and market structure regulation. A monopoly market system does not involve any external intervention. In this market, the price that the seller sets for the product, the buyer </w:t>
      </w:r>
      <w:proofErr w:type="gramStart"/>
      <w:r w:rsidRPr="007A1CE5">
        <w:rPr>
          <w:rFonts w:ascii="Arial" w:hAnsi="Arial" w:cs="Arial"/>
          <w:sz w:val="22"/>
        </w:rPr>
        <w:t>has to</w:t>
      </w:r>
      <w:proofErr w:type="gramEnd"/>
      <w:r w:rsidRPr="007A1CE5">
        <w:rPr>
          <w:rFonts w:ascii="Arial" w:hAnsi="Arial" w:cs="Arial"/>
          <w:sz w:val="22"/>
        </w:rPr>
        <w:t xml:space="preserve"> buy this product at that price because there is no other company of the particular product in the Monopoly market. In a monopoly market, the seller enjoys a monopoly and no buyer's rights are overridden (</w:t>
      </w:r>
      <w:proofErr w:type="spellStart"/>
      <w:r w:rsidRPr="007A1CE5">
        <w:rPr>
          <w:rFonts w:ascii="Arial" w:hAnsi="Arial" w:cs="Arial"/>
          <w:sz w:val="22"/>
        </w:rPr>
        <w:t>Bogoviz</w:t>
      </w:r>
      <w:proofErr w:type="spellEnd"/>
      <w:r w:rsidRPr="007A1CE5">
        <w:rPr>
          <w:rFonts w:ascii="Arial" w:hAnsi="Arial" w:cs="Arial"/>
          <w:sz w:val="22"/>
        </w:rPr>
        <w:t xml:space="preserve"> et al. 2017). Some of the advantages of monopoly market are the facility of doing research alone, being able to do market analysis, the authority in monopoly market can create </w:t>
      </w:r>
      <w:r w:rsidRPr="007A1CE5">
        <w:rPr>
          <w:rFonts w:ascii="Arial" w:hAnsi="Arial" w:cs="Arial"/>
          <w:sz w:val="22"/>
        </w:rPr>
        <w:lastRenderedPageBreak/>
        <w:t xml:space="preserve">several more firms under him, no resolution can be implemented in monopoly market without the owner's permission and an owner can always act honestly on his own will can provide services. Some of the disadvantages of a monopoly market are that an owner can raise and lower the price at any time at will, there is no preference for buyers in this market and there </w:t>
      </w:r>
      <w:proofErr w:type="gramStart"/>
      <w:r w:rsidRPr="007A1CE5">
        <w:rPr>
          <w:rFonts w:ascii="Arial" w:hAnsi="Arial" w:cs="Arial"/>
          <w:sz w:val="22"/>
        </w:rPr>
        <w:t>is</w:t>
      </w:r>
      <w:proofErr w:type="gramEnd"/>
      <w:r w:rsidRPr="007A1CE5">
        <w:rPr>
          <w:rFonts w:ascii="Arial" w:hAnsi="Arial" w:cs="Arial"/>
          <w:sz w:val="22"/>
        </w:rPr>
        <w:t xml:space="preserve"> not enough discounts in the market. In a monopoly market, the seller enjoys a monopoly and no buyer's rights are overridden (Matsuda et al. 2021). Examples of monopoly markets are Microsoft, Google, Luxottica, De Beers Group, Salt Industry Commission and Standard Oil. </w:t>
      </w:r>
    </w:p>
    <w:p w14:paraId="5A9AB44F" w14:textId="77777777" w:rsidR="00363234" w:rsidRPr="007A1CE5" w:rsidRDefault="00000000">
      <w:pPr>
        <w:spacing w:after="105" w:line="259" w:lineRule="auto"/>
        <w:ind w:left="0" w:firstLine="0"/>
        <w:jc w:val="right"/>
        <w:rPr>
          <w:rFonts w:ascii="Arial" w:hAnsi="Arial" w:cs="Arial"/>
          <w:sz w:val="22"/>
        </w:rPr>
      </w:pPr>
      <w:r w:rsidRPr="007A1CE5">
        <w:rPr>
          <w:rFonts w:ascii="Arial" w:hAnsi="Arial" w:cs="Arial"/>
          <w:noProof/>
          <w:sz w:val="22"/>
        </w:rPr>
        <w:drawing>
          <wp:inline distT="0" distB="0" distL="0" distR="0" wp14:anchorId="0BBE57F0" wp14:editId="1DBE86C8">
            <wp:extent cx="6207760" cy="2781300"/>
            <wp:effectExtent l="0" t="0" r="2540" b="0"/>
            <wp:docPr id="243" name="Picture 243"/>
            <wp:cNvGraphicFramePr/>
            <a:graphic xmlns:a="http://schemas.openxmlformats.org/drawingml/2006/main">
              <a:graphicData uri="http://schemas.openxmlformats.org/drawingml/2006/picture">
                <pic:pic xmlns:pic="http://schemas.openxmlformats.org/drawingml/2006/picture">
                  <pic:nvPicPr>
                    <pic:cNvPr id="243" name="Picture 243"/>
                    <pic:cNvPicPr/>
                  </pic:nvPicPr>
                  <pic:blipFill>
                    <a:blip r:embed="rId7"/>
                    <a:stretch>
                      <a:fillRect/>
                    </a:stretch>
                  </pic:blipFill>
                  <pic:spPr>
                    <a:xfrm>
                      <a:off x="0" y="0"/>
                      <a:ext cx="6207760" cy="2781300"/>
                    </a:xfrm>
                    <a:prstGeom prst="rect">
                      <a:avLst/>
                    </a:prstGeom>
                  </pic:spPr>
                </pic:pic>
              </a:graphicData>
            </a:graphic>
          </wp:inline>
        </w:drawing>
      </w:r>
      <w:r w:rsidRPr="007A1CE5">
        <w:rPr>
          <w:rFonts w:ascii="Arial" w:hAnsi="Arial" w:cs="Arial"/>
          <w:sz w:val="22"/>
        </w:rPr>
        <w:t xml:space="preserve"> </w:t>
      </w:r>
    </w:p>
    <w:p w14:paraId="7C042E9C" w14:textId="76E474E1" w:rsidR="00363234" w:rsidRDefault="00000000">
      <w:pPr>
        <w:spacing w:after="230" w:line="259" w:lineRule="auto"/>
        <w:ind w:left="0" w:firstLine="0"/>
        <w:jc w:val="left"/>
        <w:rPr>
          <w:rFonts w:ascii="Arial" w:hAnsi="Arial" w:cs="Arial"/>
          <w:sz w:val="22"/>
        </w:rPr>
      </w:pPr>
      <w:r w:rsidRPr="007A1CE5">
        <w:rPr>
          <w:rFonts w:ascii="Arial" w:hAnsi="Arial" w:cs="Arial"/>
          <w:sz w:val="22"/>
        </w:rPr>
        <w:t xml:space="preserve"> </w:t>
      </w:r>
    </w:p>
    <w:p w14:paraId="3564CBD5" w14:textId="77777777" w:rsidR="001E1AA0" w:rsidRPr="007A1CE5" w:rsidRDefault="001E1AA0">
      <w:pPr>
        <w:spacing w:after="230" w:line="259" w:lineRule="auto"/>
        <w:ind w:left="0" w:firstLine="0"/>
        <w:jc w:val="left"/>
        <w:rPr>
          <w:rFonts w:ascii="Arial" w:hAnsi="Arial" w:cs="Arial"/>
          <w:sz w:val="22"/>
        </w:rPr>
      </w:pPr>
    </w:p>
    <w:p w14:paraId="477D16CD" w14:textId="77777777" w:rsidR="00363234" w:rsidRPr="001E1AA0" w:rsidRDefault="00000000">
      <w:pPr>
        <w:pStyle w:val="4"/>
        <w:ind w:left="-5"/>
        <w:rPr>
          <w:rFonts w:ascii="Arial" w:hAnsi="Arial" w:cs="Arial"/>
          <w:b w:val="0"/>
          <w:bCs/>
          <w:i w:val="0"/>
          <w:iCs/>
          <w:color w:val="2F5496" w:themeColor="accent1" w:themeShade="BF"/>
          <w:sz w:val="28"/>
          <w:szCs w:val="28"/>
        </w:rPr>
      </w:pPr>
      <w:r w:rsidRPr="001E1AA0">
        <w:rPr>
          <w:rFonts w:ascii="Arial" w:hAnsi="Arial" w:cs="Arial"/>
          <w:b w:val="0"/>
          <w:bCs/>
          <w:i w:val="0"/>
          <w:iCs/>
          <w:color w:val="2F5496" w:themeColor="accent1" w:themeShade="BF"/>
          <w:sz w:val="28"/>
          <w:szCs w:val="28"/>
        </w:rPr>
        <w:t xml:space="preserve">Monopoly </w:t>
      </w:r>
    </w:p>
    <w:p w14:paraId="24E08154" w14:textId="77777777" w:rsidR="00363234" w:rsidRPr="007A1CE5" w:rsidRDefault="00000000">
      <w:pPr>
        <w:spacing w:after="153"/>
        <w:ind w:left="-5" w:right="88"/>
        <w:rPr>
          <w:rFonts w:ascii="Arial" w:hAnsi="Arial" w:cs="Arial"/>
          <w:sz w:val="22"/>
        </w:rPr>
      </w:pPr>
      <w:r w:rsidRPr="007A1CE5">
        <w:rPr>
          <w:rFonts w:ascii="Arial" w:hAnsi="Arial" w:cs="Arial"/>
          <w:sz w:val="22"/>
        </w:rPr>
        <w:t xml:space="preserve">Google is the biggest example of monopoly market. Google serves customers in certain markets by enjoying a monopoly. Customers </w:t>
      </w:r>
      <w:proofErr w:type="gramStart"/>
      <w:r w:rsidRPr="007A1CE5">
        <w:rPr>
          <w:rFonts w:ascii="Arial" w:hAnsi="Arial" w:cs="Arial"/>
          <w:sz w:val="22"/>
        </w:rPr>
        <w:t>have to</w:t>
      </w:r>
      <w:proofErr w:type="gramEnd"/>
      <w:r w:rsidRPr="007A1CE5">
        <w:rPr>
          <w:rFonts w:ascii="Arial" w:hAnsi="Arial" w:cs="Arial"/>
          <w:sz w:val="22"/>
        </w:rPr>
        <w:t xml:space="preserve"> accept the service by providing the price that Google will set for the specific service. There is no possibility of any outside stakeholder or any other organization interfering in the process of internet services provided by Google search engine. Google can increase the price whenever they want because there is no company competing with Google in the monopoly market. Google can raise the price when it wants and lower the price when it wants (</w:t>
      </w:r>
      <w:proofErr w:type="spellStart"/>
      <w:r w:rsidRPr="007A1CE5">
        <w:rPr>
          <w:rFonts w:ascii="Arial" w:hAnsi="Arial" w:cs="Arial"/>
          <w:sz w:val="22"/>
        </w:rPr>
        <w:t>Markusen</w:t>
      </w:r>
      <w:proofErr w:type="spellEnd"/>
      <w:r w:rsidRPr="007A1CE5">
        <w:rPr>
          <w:rFonts w:ascii="Arial" w:hAnsi="Arial" w:cs="Arial"/>
          <w:sz w:val="22"/>
        </w:rPr>
        <w:t xml:space="preserve"> et al. 2020). No competing company or government may interfere with price controls or other market policies for Google's services. Microsoft is another example of a monopoly market. There is no other company in the marketplace that Microsoft provides services, so Microsoft company command operates by monopolizing the market. Microsoft can increase and decrease the price as per their wish by understanding the market situation. The Microsoft Company does not follow the intervention of government or any external stakeholders in controlling prices and market infrastructure </w:t>
      </w:r>
      <w:r w:rsidRPr="007A1CE5">
        <w:rPr>
          <w:rFonts w:ascii="Arial" w:hAnsi="Arial" w:cs="Arial"/>
          <w:sz w:val="22"/>
        </w:rPr>
        <w:lastRenderedPageBreak/>
        <w:t xml:space="preserve">(Durand et al. 2020). Microsoft company market is a competitive market where they have no competitors and customers </w:t>
      </w:r>
      <w:proofErr w:type="gramStart"/>
      <w:r w:rsidRPr="007A1CE5">
        <w:rPr>
          <w:rFonts w:ascii="Arial" w:hAnsi="Arial" w:cs="Arial"/>
          <w:sz w:val="22"/>
        </w:rPr>
        <w:t>have to</w:t>
      </w:r>
      <w:proofErr w:type="gramEnd"/>
      <w:r w:rsidRPr="007A1CE5">
        <w:rPr>
          <w:rFonts w:ascii="Arial" w:hAnsi="Arial" w:cs="Arial"/>
          <w:sz w:val="22"/>
        </w:rPr>
        <w:t xml:space="preserve"> pay the price set by Microsoft Company to receive the service. </w:t>
      </w:r>
    </w:p>
    <w:p w14:paraId="53CE3899" w14:textId="3145593C" w:rsidR="00363234" w:rsidRDefault="00000000">
      <w:pPr>
        <w:spacing w:after="349" w:line="259" w:lineRule="auto"/>
        <w:ind w:left="0" w:firstLine="0"/>
        <w:jc w:val="left"/>
        <w:rPr>
          <w:rFonts w:ascii="Arial" w:hAnsi="Arial" w:cs="Arial"/>
          <w:b/>
          <w:sz w:val="22"/>
        </w:rPr>
      </w:pPr>
      <w:r w:rsidRPr="007A1CE5">
        <w:rPr>
          <w:rFonts w:ascii="Arial" w:hAnsi="Arial" w:cs="Arial"/>
          <w:b/>
          <w:sz w:val="22"/>
        </w:rPr>
        <w:t xml:space="preserve"> </w:t>
      </w:r>
    </w:p>
    <w:p w14:paraId="4C7D1D93" w14:textId="77777777" w:rsidR="001E1AA0" w:rsidRPr="007A1CE5" w:rsidRDefault="001E1AA0">
      <w:pPr>
        <w:spacing w:after="349" w:line="259" w:lineRule="auto"/>
        <w:ind w:left="0" w:firstLine="0"/>
        <w:jc w:val="left"/>
        <w:rPr>
          <w:rFonts w:ascii="Arial" w:hAnsi="Arial" w:cs="Arial"/>
          <w:sz w:val="22"/>
        </w:rPr>
      </w:pPr>
    </w:p>
    <w:p w14:paraId="295E318E" w14:textId="77777777" w:rsidR="00363234" w:rsidRPr="001E1AA0" w:rsidRDefault="00000000">
      <w:pPr>
        <w:pStyle w:val="2"/>
        <w:ind w:left="-5"/>
        <w:rPr>
          <w:rFonts w:ascii="Arial" w:hAnsi="Arial" w:cs="Arial"/>
          <w:b w:val="0"/>
          <w:bCs/>
          <w:i w:val="0"/>
          <w:iCs/>
          <w:color w:val="2F5496" w:themeColor="accent1" w:themeShade="BF"/>
          <w:sz w:val="28"/>
          <w:szCs w:val="28"/>
        </w:rPr>
      </w:pPr>
      <w:r w:rsidRPr="001E1AA0">
        <w:rPr>
          <w:rFonts w:ascii="Arial" w:hAnsi="Arial" w:cs="Arial"/>
          <w:b w:val="0"/>
          <w:bCs/>
          <w:i w:val="0"/>
          <w:iCs/>
          <w:color w:val="2F5496" w:themeColor="accent1" w:themeShade="BF"/>
          <w:sz w:val="28"/>
          <w:szCs w:val="28"/>
        </w:rPr>
        <w:t xml:space="preserve">Duopoly </w:t>
      </w:r>
    </w:p>
    <w:p w14:paraId="1D9FE49D" w14:textId="77777777" w:rsidR="00363234" w:rsidRPr="007A1CE5" w:rsidRDefault="00000000">
      <w:pPr>
        <w:spacing w:after="143"/>
        <w:ind w:left="-5" w:right="88"/>
        <w:rPr>
          <w:rFonts w:ascii="Arial" w:hAnsi="Arial" w:cs="Arial"/>
          <w:sz w:val="22"/>
        </w:rPr>
      </w:pPr>
      <w:r w:rsidRPr="007A1CE5">
        <w:rPr>
          <w:rFonts w:ascii="Arial" w:hAnsi="Arial" w:cs="Arial"/>
          <w:sz w:val="22"/>
        </w:rPr>
        <w:t xml:space="preserve">Duopoly market consists of two sellers and many buyers. In a duopoly market, the price system and other market mechanisms are controlled by two companies. Since there are two sellers and many buyers in a duopoly market, there is a large demand against a small supply. As the supply is not less than the demand, it is not more than the quantity. </w:t>
      </w:r>
      <w:proofErr w:type="gramStart"/>
      <w:r w:rsidRPr="007A1CE5">
        <w:rPr>
          <w:rFonts w:ascii="Arial" w:hAnsi="Arial" w:cs="Arial"/>
          <w:sz w:val="22"/>
        </w:rPr>
        <w:t>So</w:t>
      </w:r>
      <w:proofErr w:type="gramEnd"/>
      <w:r w:rsidRPr="007A1CE5">
        <w:rPr>
          <w:rFonts w:ascii="Arial" w:hAnsi="Arial" w:cs="Arial"/>
          <w:sz w:val="22"/>
        </w:rPr>
        <w:t xml:space="preserve"> the two companies compete to meet the needs of the customers and the customers negotiate the prices to meet the needs of either of the two companies (</w:t>
      </w:r>
      <w:proofErr w:type="spellStart"/>
      <w:r w:rsidRPr="007A1CE5">
        <w:rPr>
          <w:rFonts w:ascii="Arial" w:hAnsi="Arial" w:cs="Arial"/>
          <w:sz w:val="22"/>
        </w:rPr>
        <w:t>Kuang</w:t>
      </w:r>
      <w:proofErr w:type="spellEnd"/>
      <w:r w:rsidRPr="007A1CE5">
        <w:rPr>
          <w:rFonts w:ascii="Arial" w:hAnsi="Arial" w:cs="Arial"/>
          <w:sz w:val="22"/>
        </w:rPr>
        <w:t xml:space="preserve"> et al. 2020). Since there are two sellers in this market, firms in the market do not enjoy infinite advantage as in a monopoly market. Since this market is controlled by two companies, little competitive situation exists. In Monopoly market there is no competitive situation as there is one seller but in Duopoly market as there are two sellers there is competitive control of customers between two companies. Consumers do not feel helpless in this market as in monopoly market as consumers can choose from any one company if they want a particular service. In Monopoly market customer </w:t>
      </w:r>
      <w:proofErr w:type="gramStart"/>
      <w:r w:rsidRPr="007A1CE5">
        <w:rPr>
          <w:rFonts w:ascii="Arial" w:hAnsi="Arial" w:cs="Arial"/>
          <w:sz w:val="22"/>
        </w:rPr>
        <w:t>has to</w:t>
      </w:r>
      <w:proofErr w:type="gramEnd"/>
      <w:r w:rsidRPr="007A1CE5">
        <w:rPr>
          <w:rFonts w:ascii="Arial" w:hAnsi="Arial" w:cs="Arial"/>
          <w:sz w:val="22"/>
        </w:rPr>
        <w:t xml:space="preserve"> accept service from a particular company but in Duopoly market there are two choices for customers. Therefore, the company from which the customers can receive the service at a low price will be preferred. Some of the advantages of Duopoly markets are that consumers can buy wild goods at relatively lower prices than Monopoly markets. In a duopoly market, since there are two companies selling, the buyers can take certain services through bargaining. In a Monopoly market the situation where there was a monopoly of market control in the market does not exist in the Duopoly market. While there are numerous competitors in other markets, there are only two competitors in a duopoly market, where two companies </w:t>
      </w:r>
      <w:proofErr w:type="gramStart"/>
      <w:r w:rsidRPr="007A1CE5">
        <w:rPr>
          <w:rFonts w:ascii="Arial" w:hAnsi="Arial" w:cs="Arial"/>
          <w:sz w:val="22"/>
        </w:rPr>
        <w:t>compete with each other</w:t>
      </w:r>
      <w:proofErr w:type="gramEnd"/>
      <w:r w:rsidRPr="007A1CE5">
        <w:rPr>
          <w:rFonts w:ascii="Arial" w:hAnsi="Arial" w:cs="Arial"/>
          <w:sz w:val="22"/>
        </w:rPr>
        <w:t xml:space="preserve"> to provide the best service to customers. Some of the disadvantages of duopoly markets include the fact that only two companies exist, restricting the entry of other companies. This market does not have as many options for customers as in other markets because there are only two companies. Buyers do not get numerous markets to negotiate prices but instead </w:t>
      </w:r>
      <w:proofErr w:type="gramStart"/>
      <w:r w:rsidRPr="007A1CE5">
        <w:rPr>
          <w:rFonts w:ascii="Arial" w:hAnsi="Arial" w:cs="Arial"/>
          <w:sz w:val="22"/>
        </w:rPr>
        <w:t>have to</w:t>
      </w:r>
      <w:proofErr w:type="gramEnd"/>
      <w:r w:rsidRPr="007A1CE5">
        <w:rPr>
          <w:rFonts w:ascii="Arial" w:hAnsi="Arial" w:cs="Arial"/>
          <w:sz w:val="22"/>
        </w:rPr>
        <w:t xml:space="preserve"> negotiate prices with two competing companies to purchase products (</w:t>
      </w:r>
      <w:proofErr w:type="spellStart"/>
      <w:r w:rsidRPr="007A1CE5">
        <w:rPr>
          <w:rFonts w:ascii="Arial" w:hAnsi="Arial" w:cs="Arial"/>
          <w:sz w:val="22"/>
        </w:rPr>
        <w:t>Mamada</w:t>
      </w:r>
      <w:proofErr w:type="spellEnd"/>
      <w:r w:rsidRPr="007A1CE5">
        <w:rPr>
          <w:rFonts w:ascii="Arial" w:hAnsi="Arial" w:cs="Arial"/>
          <w:sz w:val="22"/>
        </w:rPr>
        <w:t xml:space="preserve"> et al. 2020).  In a duopoly market, two rival companies </w:t>
      </w:r>
      <w:proofErr w:type="gramStart"/>
      <w:r w:rsidRPr="007A1CE5">
        <w:rPr>
          <w:rFonts w:ascii="Arial" w:hAnsi="Arial" w:cs="Arial"/>
          <w:sz w:val="22"/>
        </w:rPr>
        <w:t>compete with each other</w:t>
      </w:r>
      <w:proofErr w:type="gramEnd"/>
      <w:r w:rsidRPr="007A1CE5">
        <w:rPr>
          <w:rFonts w:ascii="Arial" w:hAnsi="Arial" w:cs="Arial"/>
          <w:sz w:val="22"/>
        </w:rPr>
        <w:t xml:space="preserve"> and try to provide maximum benefits to customers, and these two companies set prices competitively. In this market, no other company, government or any external stakeholders intervene except the two companies. </w:t>
      </w:r>
      <w:r w:rsidRPr="007A1CE5">
        <w:rPr>
          <w:rFonts w:ascii="Arial" w:hAnsi="Arial" w:cs="Arial"/>
          <w:sz w:val="22"/>
        </w:rPr>
        <w:lastRenderedPageBreak/>
        <w:t xml:space="preserve">In this market two specific companies make their own rules and lower and increase prices as per need. Consumers in this market do not feel as helpless as in a monopoly market because there are not one but two companies from which they can purchase goods or services (Wang et al. 2018). On the other hand, in this market, the customer cannot enjoy the benefits of buying the product by bargaining among numerous sellers because there are only two sellers in this market.  </w:t>
      </w:r>
    </w:p>
    <w:p w14:paraId="1A120E37" w14:textId="77777777" w:rsidR="00363234" w:rsidRPr="007A1CE5" w:rsidRDefault="00000000">
      <w:pPr>
        <w:spacing w:after="110" w:line="259" w:lineRule="auto"/>
        <w:ind w:left="1693" w:firstLine="0"/>
        <w:jc w:val="left"/>
        <w:rPr>
          <w:rFonts w:ascii="Arial" w:hAnsi="Arial" w:cs="Arial"/>
          <w:sz w:val="22"/>
        </w:rPr>
      </w:pPr>
      <w:r w:rsidRPr="007A1CE5">
        <w:rPr>
          <w:rFonts w:ascii="Arial" w:hAnsi="Arial" w:cs="Arial"/>
          <w:noProof/>
          <w:sz w:val="22"/>
        </w:rPr>
        <w:drawing>
          <wp:inline distT="0" distB="0" distL="0" distR="0" wp14:anchorId="5F74FD22" wp14:editId="261FDAE5">
            <wp:extent cx="3597529" cy="2958465"/>
            <wp:effectExtent l="0" t="0" r="0" b="0"/>
            <wp:docPr id="376" name="Picture 376"/>
            <wp:cNvGraphicFramePr/>
            <a:graphic xmlns:a="http://schemas.openxmlformats.org/drawingml/2006/main">
              <a:graphicData uri="http://schemas.openxmlformats.org/drawingml/2006/picture">
                <pic:pic xmlns:pic="http://schemas.openxmlformats.org/drawingml/2006/picture">
                  <pic:nvPicPr>
                    <pic:cNvPr id="376" name="Picture 376"/>
                    <pic:cNvPicPr/>
                  </pic:nvPicPr>
                  <pic:blipFill>
                    <a:blip r:embed="rId8"/>
                    <a:stretch>
                      <a:fillRect/>
                    </a:stretch>
                  </pic:blipFill>
                  <pic:spPr>
                    <a:xfrm>
                      <a:off x="0" y="0"/>
                      <a:ext cx="3597529" cy="2958465"/>
                    </a:xfrm>
                    <a:prstGeom prst="rect">
                      <a:avLst/>
                    </a:prstGeom>
                  </pic:spPr>
                </pic:pic>
              </a:graphicData>
            </a:graphic>
          </wp:inline>
        </w:drawing>
      </w:r>
      <w:r w:rsidRPr="007A1CE5">
        <w:rPr>
          <w:rFonts w:ascii="Arial" w:hAnsi="Arial" w:cs="Arial"/>
          <w:sz w:val="22"/>
        </w:rPr>
        <w:t xml:space="preserve"> </w:t>
      </w:r>
    </w:p>
    <w:p w14:paraId="41B809C7" w14:textId="77777777" w:rsidR="00363234" w:rsidRPr="007A1CE5" w:rsidRDefault="00000000">
      <w:pPr>
        <w:spacing w:after="150" w:line="259" w:lineRule="auto"/>
        <w:ind w:left="0" w:right="40" w:firstLine="0"/>
        <w:jc w:val="center"/>
        <w:rPr>
          <w:rFonts w:ascii="Arial" w:hAnsi="Arial" w:cs="Arial"/>
          <w:sz w:val="22"/>
        </w:rPr>
      </w:pPr>
      <w:r w:rsidRPr="007A1CE5">
        <w:rPr>
          <w:rFonts w:ascii="Arial" w:hAnsi="Arial" w:cs="Arial"/>
          <w:sz w:val="22"/>
        </w:rPr>
        <w:t xml:space="preserve"> </w:t>
      </w:r>
    </w:p>
    <w:p w14:paraId="4C5C012B" w14:textId="77777777" w:rsidR="00363234" w:rsidRPr="00144BEF" w:rsidRDefault="00000000">
      <w:pPr>
        <w:spacing w:after="350" w:line="259" w:lineRule="auto"/>
        <w:ind w:left="0" w:right="40" w:firstLine="0"/>
        <w:jc w:val="center"/>
        <w:rPr>
          <w:rFonts w:ascii="Arial" w:hAnsi="Arial" w:cs="Arial"/>
          <w:bCs/>
          <w:iCs/>
          <w:sz w:val="28"/>
          <w:szCs w:val="28"/>
        </w:rPr>
      </w:pPr>
      <w:r w:rsidRPr="00144BEF">
        <w:rPr>
          <w:rFonts w:ascii="Arial" w:hAnsi="Arial" w:cs="Arial"/>
          <w:bCs/>
          <w:iCs/>
          <w:sz w:val="28"/>
          <w:szCs w:val="28"/>
        </w:rPr>
        <w:t xml:space="preserve"> </w:t>
      </w:r>
    </w:p>
    <w:p w14:paraId="00A59B5A" w14:textId="77777777" w:rsidR="00363234" w:rsidRPr="001E1AA0" w:rsidRDefault="00000000">
      <w:pPr>
        <w:pStyle w:val="2"/>
        <w:ind w:left="-5"/>
        <w:rPr>
          <w:rFonts w:ascii="Arial" w:hAnsi="Arial" w:cs="Arial"/>
          <w:b w:val="0"/>
          <w:bCs/>
          <w:i w:val="0"/>
          <w:iCs/>
          <w:color w:val="2F5496" w:themeColor="accent1" w:themeShade="BF"/>
          <w:sz w:val="28"/>
          <w:szCs w:val="28"/>
        </w:rPr>
      </w:pPr>
      <w:r w:rsidRPr="001E1AA0">
        <w:rPr>
          <w:rFonts w:ascii="Arial" w:hAnsi="Arial" w:cs="Arial"/>
          <w:b w:val="0"/>
          <w:bCs/>
          <w:i w:val="0"/>
          <w:iCs/>
          <w:color w:val="2F5496" w:themeColor="accent1" w:themeShade="BF"/>
          <w:sz w:val="28"/>
          <w:szCs w:val="28"/>
        </w:rPr>
        <w:t xml:space="preserve">Impacts of Duopoly Structure </w:t>
      </w:r>
    </w:p>
    <w:p w14:paraId="6C457F2B" w14:textId="77777777" w:rsidR="00363234" w:rsidRPr="007A1CE5" w:rsidRDefault="00000000">
      <w:pPr>
        <w:spacing w:after="153"/>
        <w:ind w:left="-5" w:right="88"/>
        <w:rPr>
          <w:rFonts w:ascii="Arial" w:hAnsi="Arial" w:cs="Arial"/>
          <w:sz w:val="22"/>
        </w:rPr>
      </w:pPr>
      <w:r w:rsidRPr="007A1CE5">
        <w:rPr>
          <w:rFonts w:ascii="Arial" w:hAnsi="Arial" w:cs="Arial"/>
          <w:sz w:val="22"/>
        </w:rPr>
        <w:t xml:space="preserve">Examples of Duopoly market are Coca-Cola and Pepsi Company. These two companies together control the entire cola beverage process. The Coca-Cola and Pepsi companies </w:t>
      </w:r>
      <w:proofErr w:type="gramStart"/>
      <w:r w:rsidRPr="007A1CE5">
        <w:rPr>
          <w:rFonts w:ascii="Arial" w:hAnsi="Arial" w:cs="Arial"/>
          <w:sz w:val="22"/>
        </w:rPr>
        <w:t>compete with each other</w:t>
      </w:r>
      <w:proofErr w:type="gramEnd"/>
      <w:r w:rsidRPr="007A1CE5">
        <w:rPr>
          <w:rFonts w:ascii="Arial" w:hAnsi="Arial" w:cs="Arial"/>
          <w:sz w:val="22"/>
        </w:rPr>
        <w:t xml:space="preserve"> to offer the highest quality cold drinks to consumers. Duopoly market does not involve the intervention of any company, government or outside stake holders other than Coca Cola and Pepsi Company. In this market Coca Cola and Pepsi Company enjoys maximum advantage and serves the customers. Consumers are served cold drinks from Coca-Cola and Pepsi companies. Customers can choose any company here from Coca Cola or Pepsi which will provide the best product service to the customers (</w:t>
      </w:r>
      <w:proofErr w:type="spellStart"/>
      <w:r w:rsidRPr="007A1CE5">
        <w:rPr>
          <w:rFonts w:ascii="Arial" w:hAnsi="Arial" w:cs="Arial"/>
          <w:sz w:val="22"/>
        </w:rPr>
        <w:t>Agliari</w:t>
      </w:r>
      <w:proofErr w:type="spellEnd"/>
      <w:r w:rsidRPr="007A1CE5">
        <w:rPr>
          <w:rFonts w:ascii="Arial" w:hAnsi="Arial" w:cs="Arial"/>
          <w:sz w:val="22"/>
        </w:rPr>
        <w:t xml:space="preserve"> et al. 2016). Coca Cola and Pepsi companies themselves get the maximum profit from this market and these two companies control the market system as they wish by creating different rules. In this market, Coca-Cola and Pepsi Company control the price system at any time according to their will. Duopoly prohibits entry of any company except Coca-Cola and Pepsi Company into the market. As there is no other choice for customers in this market except Coca-Cola and Pepsi </w:t>
      </w:r>
      <w:r w:rsidRPr="007A1CE5">
        <w:rPr>
          <w:rFonts w:ascii="Arial" w:hAnsi="Arial" w:cs="Arial"/>
          <w:sz w:val="22"/>
        </w:rPr>
        <w:lastRenderedPageBreak/>
        <w:t xml:space="preserve">companies, customers </w:t>
      </w:r>
      <w:proofErr w:type="gramStart"/>
      <w:r w:rsidRPr="007A1CE5">
        <w:rPr>
          <w:rFonts w:ascii="Arial" w:hAnsi="Arial" w:cs="Arial"/>
          <w:sz w:val="22"/>
        </w:rPr>
        <w:t>have to</w:t>
      </w:r>
      <w:proofErr w:type="gramEnd"/>
      <w:r w:rsidRPr="007A1CE5">
        <w:rPr>
          <w:rFonts w:ascii="Arial" w:hAnsi="Arial" w:cs="Arial"/>
          <w:sz w:val="22"/>
        </w:rPr>
        <w:t xml:space="preserve"> negotiate prices from these two companies to buy cold drinks. Visa and MasterCard are two companies working together in the credit card and payment processing market. The market share of these two companies is around 80 to 90 percent. These two companies have sole control over the credit card business process and through these two companies the customers of this market are served. Access to this credit card business by any company other than Visa and MasterCard is prohibited. Several other examples of duopoly markets are various mobile operating companies, airplane manufacturers, and airline routes (Nakamura et al. 2019). These companies lower and raise fixed prices for services by creating rules in their own business markets where customers can get services from any company comparably. </w:t>
      </w:r>
    </w:p>
    <w:p w14:paraId="412C8CA8" w14:textId="77777777" w:rsidR="00363234" w:rsidRPr="007A1CE5" w:rsidRDefault="00000000">
      <w:pPr>
        <w:spacing w:after="350" w:line="259" w:lineRule="auto"/>
        <w:ind w:left="0" w:firstLine="0"/>
        <w:jc w:val="left"/>
        <w:rPr>
          <w:rFonts w:ascii="Arial" w:hAnsi="Arial" w:cs="Arial"/>
          <w:sz w:val="22"/>
        </w:rPr>
      </w:pPr>
      <w:r w:rsidRPr="007A1CE5">
        <w:rPr>
          <w:rFonts w:ascii="Arial" w:hAnsi="Arial" w:cs="Arial"/>
          <w:b/>
          <w:sz w:val="22"/>
        </w:rPr>
        <w:t xml:space="preserve"> </w:t>
      </w:r>
    </w:p>
    <w:p w14:paraId="651CEDF5" w14:textId="77777777" w:rsidR="00363234" w:rsidRPr="001E1AA0" w:rsidRDefault="00000000">
      <w:pPr>
        <w:pStyle w:val="2"/>
        <w:ind w:left="-5"/>
        <w:rPr>
          <w:rFonts w:ascii="Arial" w:hAnsi="Arial" w:cs="Arial"/>
          <w:b w:val="0"/>
          <w:bCs/>
          <w:i w:val="0"/>
          <w:iCs/>
          <w:color w:val="2F5496" w:themeColor="accent1" w:themeShade="BF"/>
          <w:sz w:val="28"/>
          <w:szCs w:val="28"/>
        </w:rPr>
      </w:pPr>
      <w:r w:rsidRPr="001E1AA0">
        <w:rPr>
          <w:rFonts w:ascii="Arial" w:hAnsi="Arial" w:cs="Arial"/>
          <w:b w:val="0"/>
          <w:bCs/>
          <w:i w:val="0"/>
          <w:iCs/>
          <w:color w:val="2F5496" w:themeColor="accent1" w:themeShade="BF"/>
          <w:sz w:val="28"/>
          <w:szCs w:val="28"/>
        </w:rPr>
        <w:t xml:space="preserve">Oligopoly </w:t>
      </w:r>
    </w:p>
    <w:p w14:paraId="21E1C38C" w14:textId="77777777" w:rsidR="00363234" w:rsidRPr="007A1CE5" w:rsidRDefault="00000000">
      <w:pPr>
        <w:spacing w:after="158"/>
        <w:ind w:left="-5" w:right="88"/>
        <w:rPr>
          <w:rFonts w:ascii="Arial" w:hAnsi="Arial" w:cs="Arial"/>
          <w:sz w:val="22"/>
        </w:rPr>
      </w:pPr>
      <w:r w:rsidRPr="007A1CE5">
        <w:rPr>
          <w:rFonts w:ascii="Arial" w:hAnsi="Arial" w:cs="Arial"/>
          <w:sz w:val="22"/>
        </w:rPr>
        <w:t>Oligopoly market consists of three or more than three sellers and numerous or common buyers. Since the number of sellers or suppliers in an oligopoly market is three or more than three, the supply of products and services in this market is very high and the demand of customers for the products is relatively equal. In an oligopoly market, competitive conditions always exist as demand and supply are mostly equal (</w:t>
      </w:r>
      <w:proofErr w:type="spellStart"/>
      <w:r w:rsidRPr="007A1CE5">
        <w:rPr>
          <w:rFonts w:ascii="Arial" w:hAnsi="Arial" w:cs="Arial"/>
          <w:sz w:val="22"/>
        </w:rPr>
        <w:t>Mongey</w:t>
      </w:r>
      <w:proofErr w:type="spellEnd"/>
      <w:r w:rsidRPr="007A1CE5">
        <w:rPr>
          <w:rFonts w:ascii="Arial" w:hAnsi="Arial" w:cs="Arial"/>
          <w:sz w:val="22"/>
        </w:rPr>
        <w:t xml:space="preserve"> et al. 2021).  Consumers do not feel helpless in oligopoly market as in monopoly and duopoly market because there are more than three sellers and consumers can bargain to buy the product they need at a relatively low price. The selling companies in this market are not able to change the price at will. Because customers will prefer the company from which they can buy the product at a low price, not if the price is high. </w:t>
      </w:r>
      <w:proofErr w:type="gramStart"/>
      <w:r w:rsidRPr="007A1CE5">
        <w:rPr>
          <w:rFonts w:ascii="Arial" w:hAnsi="Arial" w:cs="Arial"/>
          <w:sz w:val="22"/>
        </w:rPr>
        <w:t>So</w:t>
      </w:r>
      <w:proofErr w:type="gramEnd"/>
      <w:r w:rsidRPr="007A1CE5">
        <w:rPr>
          <w:rFonts w:ascii="Arial" w:hAnsi="Arial" w:cs="Arial"/>
          <w:sz w:val="22"/>
        </w:rPr>
        <w:t xml:space="preserve"> companies always have to change product prices based on customer demand. Again if such a situation is seen that one company is offering a certain amount of products and services at a lower price but another company is offering more than the customer will definitely take the service at a lower </w:t>
      </w:r>
      <w:proofErr w:type="spellStart"/>
      <w:proofErr w:type="gramStart"/>
      <w:r w:rsidRPr="007A1CE5">
        <w:rPr>
          <w:rFonts w:ascii="Arial" w:hAnsi="Arial" w:cs="Arial"/>
          <w:sz w:val="22"/>
        </w:rPr>
        <w:t>price.In</w:t>
      </w:r>
      <w:proofErr w:type="spellEnd"/>
      <w:proofErr w:type="gramEnd"/>
      <w:r w:rsidRPr="007A1CE5">
        <w:rPr>
          <w:rFonts w:ascii="Arial" w:hAnsi="Arial" w:cs="Arial"/>
          <w:sz w:val="22"/>
        </w:rPr>
        <w:t xml:space="preserve"> the oligopoly market, vendor companies cannot control the market system as they wish, as there is interference from outside stakeholders and other companies. Some of the characteristics of Oligopoly market are that in this market there are few firms within a large marketplace where customers can get services from any company as per their choice (</w:t>
      </w:r>
      <w:proofErr w:type="spellStart"/>
      <w:r w:rsidRPr="007A1CE5">
        <w:rPr>
          <w:rFonts w:ascii="Arial" w:hAnsi="Arial" w:cs="Arial"/>
          <w:sz w:val="22"/>
        </w:rPr>
        <w:t>Goerke</w:t>
      </w:r>
      <w:proofErr w:type="spellEnd"/>
      <w:r w:rsidRPr="007A1CE5">
        <w:rPr>
          <w:rFonts w:ascii="Arial" w:hAnsi="Arial" w:cs="Arial"/>
          <w:sz w:val="22"/>
        </w:rPr>
        <w:t xml:space="preserve"> et al. 2022). In this market also certain firms can control the business conditions as they wish. Some of the advantages of Oligopoly market are that since there is a lot of supply as opposed to customer demand, customers will choose the products and services that are most suitable from the supply. Here the vendor companies compete and try to provide the best service to the customers. That is, the selling companies in this market cannot offer any perishable products or bad services to cheat the customers. Another advantage of this market is that there are many choices for customers (Ara et al. </w:t>
      </w:r>
      <w:r w:rsidRPr="007A1CE5">
        <w:rPr>
          <w:rFonts w:ascii="Arial" w:hAnsi="Arial" w:cs="Arial"/>
          <w:sz w:val="22"/>
        </w:rPr>
        <w:lastRenderedPageBreak/>
        <w:t xml:space="preserve">2017). In Monopoly and Monopoly market there were not enough companies available for customers but in Oligopoly market there are many selling companies so customers can buy products from any company. A disadvantage of Oligopoly markets is that the marketing process is very costly. Since there are many sellers in this market, companies </w:t>
      </w:r>
      <w:proofErr w:type="gramStart"/>
      <w:r w:rsidRPr="007A1CE5">
        <w:rPr>
          <w:rFonts w:ascii="Arial" w:hAnsi="Arial" w:cs="Arial"/>
          <w:sz w:val="22"/>
        </w:rPr>
        <w:t>have to</w:t>
      </w:r>
      <w:proofErr w:type="gramEnd"/>
      <w:r w:rsidRPr="007A1CE5">
        <w:rPr>
          <w:rFonts w:ascii="Arial" w:hAnsi="Arial" w:cs="Arial"/>
          <w:sz w:val="22"/>
        </w:rPr>
        <w:t xml:space="preserve"> reach customers by promoting the features and benefits of their products. Companies use social media campaigns to promote their products, including advertising, TV program campaigns. The biggest principle of this market is that the more the promotion of the company's product, the higher the sales and popularity of that company's product (</w:t>
      </w:r>
      <w:proofErr w:type="spellStart"/>
      <w:r w:rsidRPr="007A1CE5">
        <w:rPr>
          <w:rFonts w:ascii="Arial" w:hAnsi="Arial" w:cs="Arial"/>
          <w:sz w:val="22"/>
        </w:rPr>
        <w:t>Geras</w:t>
      </w:r>
      <w:proofErr w:type="spellEnd"/>
      <w:r w:rsidRPr="007A1CE5">
        <w:rPr>
          <w:rFonts w:ascii="Arial" w:hAnsi="Arial" w:cs="Arial"/>
          <w:sz w:val="22"/>
        </w:rPr>
        <w:t xml:space="preserve"> et al. 2017). </w:t>
      </w:r>
      <w:proofErr w:type="gramStart"/>
      <w:r w:rsidRPr="007A1CE5">
        <w:rPr>
          <w:rFonts w:ascii="Arial" w:hAnsi="Arial" w:cs="Arial"/>
          <w:sz w:val="22"/>
        </w:rPr>
        <w:t>So</w:t>
      </w:r>
      <w:proofErr w:type="gramEnd"/>
      <w:r w:rsidRPr="007A1CE5">
        <w:rPr>
          <w:rFonts w:ascii="Arial" w:hAnsi="Arial" w:cs="Arial"/>
          <w:sz w:val="22"/>
        </w:rPr>
        <w:t xml:space="preserve"> companies in oligopoly markets use digital marketing methods to promote their products and this method costs a lot. </w:t>
      </w:r>
    </w:p>
    <w:p w14:paraId="6D1788C8" w14:textId="77777777" w:rsidR="00363234" w:rsidRPr="007A1CE5" w:rsidRDefault="00000000">
      <w:pPr>
        <w:spacing w:after="0" w:line="259" w:lineRule="auto"/>
        <w:ind w:left="0" w:firstLine="0"/>
        <w:jc w:val="left"/>
        <w:rPr>
          <w:rFonts w:ascii="Arial" w:hAnsi="Arial" w:cs="Arial"/>
          <w:sz w:val="22"/>
        </w:rPr>
      </w:pPr>
      <w:r w:rsidRPr="007A1CE5">
        <w:rPr>
          <w:rFonts w:ascii="Arial" w:hAnsi="Arial" w:cs="Arial"/>
          <w:sz w:val="22"/>
        </w:rPr>
        <w:t xml:space="preserve"> </w:t>
      </w:r>
    </w:p>
    <w:p w14:paraId="3AE73FF7" w14:textId="77777777" w:rsidR="00363234" w:rsidRPr="007A1CE5" w:rsidRDefault="00000000">
      <w:pPr>
        <w:spacing w:after="110" w:line="259" w:lineRule="auto"/>
        <w:ind w:left="0" w:right="175" w:firstLine="0"/>
        <w:jc w:val="right"/>
        <w:rPr>
          <w:rFonts w:ascii="Arial" w:hAnsi="Arial" w:cs="Arial"/>
          <w:sz w:val="22"/>
        </w:rPr>
      </w:pPr>
      <w:r w:rsidRPr="007A1CE5">
        <w:rPr>
          <w:rFonts w:ascii="Arial" w:hAnsi="Arial" w:cs="Arial"/>
          <w:noProof/>
          <w:sz w:val="22"/>
        </w:rPr>
        <w:drawing>
          <wp:inline distT="0" distB="0" distL="0" distR="0" wp14:anchorId="2F1D38FE" wp14:editId="0F202BCA">
            <wp:extent cx="5623560" cy="4023360"/>
            <wp:effectExtent l="0" t="0" r="0" b="0"/>
            <wp:docPr id="551" name="Picture 551"/>
            <wp:cNvGraphicFramePr/>
            <a:graphic xmlns:a="http://schemas.openxmlformats.org/drawingml/2006/main">
              <a:graphicData uri="http://schemas.openxmlformats.org/drawingml/2006/picture">
                <pic:pic xmlns:pic="http://schemas.openxmlformats.org/drawingml/2006/picture">
                  <pic:nvPicPr>
                    <pic:cNvPr id="551" name="Picture 551"/>
                    <pic:cNvPicPr/>
                  </pic:nvPicPr>
                  <pic:blipFill>
                    <a:blip r:embed="rId9"/>
                    <a:stretch>
                      <a:fillRect/>
                    </a:stretch>
                  </pic:blipFill>
                  <pic:spPr>
                    <a:xfrm>
                      <a:off x="0" y="0"/>
                      <a:ext cx="5623560" cy="4023360"/>
                    </a:xfrm>
                    <a:prstGeom prst="rect">
                      <a:avLst/>
                    </a:prstGeom>
                  </pic:spPr>
                </pic:pic>
              </a:graphicData>
            </a:graphic>
          </wp:inline>
        </w:drawing>
      </w:r>
      <w:r w:rsidRPr="007A1CE5">
        <w:rPr>
          <w:rFonts w:ascii="Arial" w:hAnsi="Arial" w:cs="Arial"/>
          <w:sz w:val="22"/>
        </w:rPr>
        <w:t xml:space="preserve"> </w:t>
      </w:r>
    </w:p>
    <w:p w14:paraId="548DC25E" w14:textId="77777777" w:rsidR="00363234" w:rsidRPr="007A1CE5" w:rsidRDefault="00000000">
      <w:pPr>
        <w:spacing w:after="225" w:line="259" w:lineRule="auto"/>
        <w:ind w:left="0" w:firstLine="0"/>
        <w:jc w:val="left"/>
        <w:rPr>
          <w:rFonts w:ascii="Arial" w:hAnsi="Arial" w:cs="Arial"/>
          <w:sz w:val="22"/>
        </w:rPr>
      </w:pPr>
      <w:r w:rsidRPr="007A1CE5">
        <w:rPr>
          <w:rFonts w:ascii="Arial" w:hAnsi="Arial" w:cs="Arial"/>
          <w:sz w:val="22"/>
        </w:rPr>
        <w:t xml:space="preserve"> </w:t>
      </w:r>
    </w:p>
    <w:p w14:paraId="5D666F9B" w14:textId="77777777" w:rsidR="00363234" w:rsidRPr="001E1AA0" w:rsidRDefault="00000000">
      <w:pPr>
        <w:pStyle w:val="2"/>
        <w:ind w:left="-5"/>
        <w:rPr>
          <w:rFonts w:ascii="Arial" w:hAnsi="Arial" w:cs="Arial"/>
          <w:b w:val="0"/>
          <w:bCs/>
          <w:i w:val="0"/>
          <w:iCs/>
          <w:color w:val="2F5496" w:themeColor="accent1" w:themeShade="BF"/>
          <w:sz w:val="28"/>
          <w:szCs w:val="28"/>
        </w:rPr>
      </w:pPr>
      <w:r w:rsidRPr="001E1AA0">
        <w:rPr>
          <w:rFonts w:ascii="Arial" w:hAnsi="Arial" w:cs="Arial"/>
          <w:b w:val="0"/>
          <w:bCs/>
          <w:i w:val="0"/>
          <w:iCs/>
          <w:color w:val="2F5496" w:themeColor="accent1" w:themeShade="BF"/>
          <w:sz w:val="28"/>
          <w:szCs w:val="28"/>
        </w:rPr>
        <w:t xml:space="preserve">Impacts of Oligopoly Structure </w:t>
      </w:r>
    </w:p>
    <w:p w14:paraId="3DD476E2" w14:textId="77777777" w:rsidR="00363234" w:rsidRPr="007A1CE5" w:rsidRDefault="00000000">
      <w:pPr>
        <w:spacing w:after="238"/>
        <w:ind w:left="-5" w:right="88"/>
        <w:rPr>
          <w:rFonts w:ascii="Arial" w:hAnsi="Arial" w:cs="Arial"/>
          <w:sz w:val="22"/>
        </w:rPr>
      </w:pPr>
      <w:r w:rsidRPr="007A1CE5">
        <w:rPr>
          <w:rFonts w:ascii="Arial" w:hAnsi="Arial" w:cs="Arial"/>
          <w:sz w:val="22"/>
        </w:rPr>
        <w:t xml:space="preserve">Examples of oligarchy markets are the supermarket industries, including the Big Four in Europe. ASDA, ASDI, </w:t>
      </w:r>
      <w:proofErr w:type="spellStart"/>
      <w:r w:rsidRPr="007A1CE5">
        <w:rPr>
          <w:rFonts w:ascii="Arial" w:hAnsi="Arial" w:cs="Arial"/>
          <w:sz w:val="22"/>
        </w:rPr>
        <w:t>ALDi</w:t>
      </w:r>
      <w:proofErr w:type="spellEnd"/>
      <w:r w:rsidRPr="007A1CE5">
        <w:rPr>
          <w:rFonts w:ascii="Arial" w:hAnsi="Arial" w:cs="Arial"/>
          <w:sz w:val="22"/>
        </w:rPr>
        <w:t xml:space="preserve">, Morrison's, Sainsbury's, Tesco and Waitrose are some examples of oligopoly markets in Europe. These companies provide maximum benefits to customers by competing among themselves and pricing their products based on customer demand. As there are many competing companies in the European supermarket, the companies gain customer </w:t>
      </w:r>
      <w:r w:rsidRPr="007A1CE5">
        <w:rPr>
          <w:rFonts w:ascii="Arial" w:hAnsi="Arial" w:cs="Arial"/>
          <w:sz w:val="22"/>
        </w:rPr>
        <w:lastRenderedPageBreak/>
        <w:t xml:space="preserve">satisfaction by providing maximum benefits to the customers and the satisfaction scores good points which will help them to dominate the customers. These companies use digital marketing methods to promote their products to customers by using social media platforms and other platforms (Azar et al. 2021). Because customers will prefer the company that knows more about the company's products and benefits. These companies spend a lot to control the marketing process. </w:t>
      </w:r>
    </w:p>
    <w:p w14:paraId="1AE19352" w14:textId="77777777" w:rsidR="00363234" w:rsidRPr="007A1CE5" w:rsidRDefault="00000000">
      <w:pPr>
        <w:spacing w:after="115" w:line="259" w:lineRule="auto"/>
        <w:ind w:left="0" w:firstLine="0"/>
        <w:jc w:val="left"/>
        <w:rPr>
          <w:rFonts w:ascii="Arial" w:hAnsi="Arial" w:cs="Arial"/>
          <w:sz w:val="22"/>
        </w:rPr>
      </w:pPr>
      <w:r w:rsidRPr="007A1CE5">
        <w:rPr>
          <w:rFonts w:ascii="Arial" w:hAnsi="Arial" w:cs="Arial"/>
          <w:sz w:val="22"/>
        </w:rPr>
        <w:t xml:space="preserve"> </w:t>
      </w:r>
    </w:p>
    <w:p w14:paraId="5ADD74BF" w14:textId="77777777" w:rsidR="00363234" w:rsidRPr="007A1CE5" w:rsidRDefault="00000000">
      <w:pPr>
        <w:spacing w:after="275" w:line="259" w:lineRule="auto"/>
        <w:ind w:left="0" w:firstLine="0"/>
        <w:jc w:val="left"/>
        <w:rPr>
          <w:rFonts w:ascii="Arial" w:hAnsi="Arial" w:cs="Arial"/>
          <w:sz w:val="22"/>
        </w:rPr>
      </w:pPr>
      <w:r w:rsidRPr="007A1CE5">
        <w:rPr>
          <w:rFonts w:ascii="Arial" w:hAnsi="Arial" w:cs="Arial"/>
          <w:sz w:val="22"/>
        </w:rPr>
        <w:t xml:space="preserve"> </w:t>
      </w:r>
    </w:p>
    <w:p w14:paraId="7CD4B9EB" w14:textId="77777777" w:rsidR="00363234" w:rsidRPr="007A1CE5" w:rsidRDefault="00000000">
      <w:pPr>
        <w:spacing w:after="0" w:line="259" w:lineRule="auto"/>
        <w:ind w:left="0" w:firstLine="0"/>
        <w:jc w:val="left"/>
        <w:rPr>
          <w:rFonts w:ascii="Arial" w:hAnsi="Arial" w:cs="Arial"/>
          <w:sz w:val="22"/>
        </w:rPr>
      </w:pPr>
      <w:r w:rsidRPr="007A1CE5">
        <w:rPr>
          <w:rFonts w:ascii="Arial" w:hAnsi="Arial" w:cs="Arial"/>
          <w:sz w:val="22"/>
        </w:rPr>
        <w:t xml:space="preserve"> </w:t>
      </w:r>
    </w:p>
    <w:p w14:paraId="07ED7A37" w14:textId="77777777" w:rsidR="00363234" w:rsidRPr="001E1AA0" w:rsidRDefault="00000000">
      <w:pPr>
        <w:pStyle w:val="1"/>
        <w:spacing w:after="237"/>
        <w:ind w:left="-5"/>
        <w:rPr>
          <w:rFonts w:ascii="Arial" w:hAnsi="Arial" w:cs="Arial"/>
          <w:b w:val="0"/>
          <w:bCs/>
          <w:iCs/>
          <w:color w:val="2F5496" w:themeColor="accent1" w:themeShade="BF"/>
          <w:szCs w:val="28"/>
        </w:rPr>
      </w:pPr>
      <w:r w:rsidRPr="001E1AA0">
        <w:rPr>
          <w:rFonts w:ascii="Arial" w:hAnsi="Arial" w:cs="Arial"/>
          <w:b w:val="0"/>
          <w:bCs/>
          <w:iCs/>
          <w:color w:val="2F5496" w:themeColor="accent1" w:themeShade="BF"/>
          <w:szCs w:val="28"/>
        </w:rPr>
        <w:t xml:space="preserve">Conclusion </w:t>
      </w:r>
    </w:p>
    <w:p w14:paraId="3C763D9D" w14:textId="77777777" w:rsidR="00363234" w:rsidRPr="007A1CE5" w:rsidRDefault="00000000">
      <w:pPr>
        <w:spacing w:after="162"/>
        <w:ind w:left="-5" w:right="88"/>
        <w:rPr>
          <w:rFonts w:ascii="Arial" w:hAnsi="Arial" w:cs="Arial"/>
          <w:sz w:val="22"/>
        </w:rPr>
      </w:pPr>
      <w:r w:rsidRPr="007A1CE5">
        <w:rPr>
          <w:rFonts w:ascii="Arial" w:hAnsi="Arial" w:cs="Arial"/>
          <w:sz w:val="22"/>
        </w:rPr>
        <w:t>This research is mainly based on present day shrine systems which include the popular and widely used Monopoly, Duopoly and Oligopoly systems. Each market system has specific structures, management systems and unique control strategies. Each market is well presented with specific market systems and strategies. For a good presentation and better understanding of each market, the most popular markets of today are used as examples and market demand and supply graphs are used (</w:t>
      </w:r>
      <w:proofErr w:type="spellStart"/>
      <w:r w:rsidRPr="007A1CE5">
        <w:rPr>
          <w:rFonts w:ascii="Arial" w:hAnsi="Arial" w:cs="Arial"/>
          <w:sz w:val="22"/>
        </w:rPr>
        <w:t>Epanchin-Niell</w:t>
      </w:r>
      <w:proofErr w:type="spellEnd"/>
      <w:r w:rsidRPr="007A1CE5">
        <w:rPr>
          <w:rFonts w:ascii="Arial" w:hAnsi="Arial" w:cs="Arial"/>
          <w:sz w:val="22"/>
        </w:rPr>
        <w:t xml:space="preserve"> et al. 2017). Monopoly, duopoly and oligopoly markets have different characteristics and advantages and disadvantages which are fully highlighted in this research. </w:t>
      </w:r>
    </w:p>
    <w:p w14:paraId="1F267B44" w14:textId="77777777" w:rsidR="00363234" w:rsidRPr="007A1CE5" w:rsidRDefault="00000000">
      <w:pPr>
        <w:spacing w:after="155" w:line="259" w:lineRule="auto"/>
        <w:ind w:left="0" w:firstLine="0"/>
        <w:jc w:val="left"/>
        <w:rPr>
          <w:rFonts w:ascii="Arial" w:hAnsi="Arial" w:cs="Arial"/>
          <w:sz w:val="22"/>
        </w:rPr>
      </w:pPr>
      <w:r w:rsidRPr="007A1CE5">
        <w:rPr>
          <w:rFonts w:ascii="Arial" w:hAnsi="Arial" w:cs="Arial"/>
          <w:sz w:val="22"/>
        </w:rPr>
        <w:t xml:space="preserve"> </w:t>
      </w:r>
    </w:p>
    <w:p w14:paraId="07C6475E" w14:textId="4F95136D" w:rsidR="00363234" w:rsidRPr="007A1CE5" w:rsidRDefault="00000000" w:rsidP="00144BEF">
      <w:pPr>
        <w:spacing w:after="160" w:line="259" w:lineRule="auto"/>
        <w:ind w:left="0" w:firstLine="0"/>
        <w:jc w:val="left"/>
        <w:rPr>
          <w:rFonts w:ascii="Arial" w:hAnsi="Arial" w:cs="Arial"/>
          <w:sz w:val="22"/>
        </w:rPr>
      </w:pPr>
      <w:r w:rsidRPr="007A1CE5">
        <w:rPr>
          <w:rFonts w:ascii="Arial" w:hAnsi="Arial" w:cs="Arial"/>
          <w:sz w:val="22"/>
        </w:rPr>
        <w:t xml:space="preserve"> </w:t>
      </w:r>
    </w:p>
    <w:p w14:paraId="5CAC95BF" w14:textId="77777777" w:rsidR="00363234" w:rsidRPr="007A1CE5" w:rsidRDefault="00000000">
      <w:pPr>
        <w:spacing w:after="160" w:line="259" w:lineRule="auto"/>
        <w:ind w:left="0" w:firstLine="0"/>
        <w:jc w:val="left"/>
        <w:rPr>
          <w:rFonts w:ascii="Arial" w:hAnsi="Arial" w:cs="Arial"/>
          <w:sz w:val="22"/>
        </w:rPr>
      </w:pPr>
      <w:r w:rsidRPr="007A1CE5">
        <w:rPr>
          <w:rFonts w:ascii="Arial" w:hAnsi="Arial" w:cs="Arial"/>
          <w:sz w:val="22"/>
        </w:rPr>
        <w:t xml:space="preserve"> </w:t>
      </w:r>
    </w:p>
    <w:p w14:paraId="63F9ADDB" w14:textId="3B4E3EFB" w:rsidR="00363234" w:rsidRDefault="00000000">
      <w:pPr>
        <w:spacing w:after="0" w:line="259" w:lineRule="auto"/>
        <w:ind w:left="0" w:firstLine="0"/>
        <w:jc w:val="left"/>
        <w:rPr>
          <w:rFonts w:ascii="Arial" w:hAnsi="Arial" w:cs="Arial"/>
          <w:sz w:val="22"/>
        </w:rPr>
      </w:pPr>
      <w:r w:rsidRPr="007A1CE5">
        <w:rPr>
          <w:rFonts w:ascii="Arial" w:hAnsi="Arial" w:cs="Arial"/>
          <w:sz w:val="22"/>
        </w:rPr>
        <w:t xml:space="preserve"> </w:t>
      </w:r>
    </w:p>
    <w:p w14:paraId="43D30890" w14:textId="77777777" w:rsidR="001E1AA0" w:rsidRPr="007A1CE5" w:rsidRDefault="001E1AA0">
      <w:pPr>
        <w:spacing w:after="0" w:line="259" w:lineRule="auto"/>
        <w:ind w:left="0" w:firstLine="0"/>
        <w:jc w:val="left"/>
        <w:rPr>
          <w:rFonts w:ascii="Arial" w:hAnsi="Arial" w:cs="Arial"/>
          <w:sz w:val="22"/>
        </w:rPr>
      </w:pPr>
    </w:p>
    <w:p w14:paraId="7C8F92DB" w14:textId="11FC4CF0" w:rsidR="00363234" w:rsidRDefault="00000000">
      <w:pPr>
        <w:pStyle w:val="1"/>
        <w:spacing w:after="0"/>
        <w:ind w:left="-5"/>
        <w:rPr>
          <w:rFonts w:ascii="Arial" w:hAnsi="Arial" w:cs="Arial"/>
          <w:b w:val="0"/>
          <w:bCs/>
          <w:color w:val="2F5496" w:themeColor="accent1" w:themeShade="BF"/>
          <w:szCs w:val="28"/>
        </w:rPr>
      </w:pPr>
      <w:r w:rsidRPr="001E1AA0">
        <w:rPr>
          <w:rFonts w:ascii="Arial" w:hAnsi="Arial" w:cs="Arial"/>
          <w:b w:val="0"/>
          <w:bCs/>
          <w:color w:val="2F5496" w:themeColor="accent1" w:themeShade="BF"/>
          <w:szCs w:val="28"/>
        </w:rPr>
        <w:t xml:space="preserve">Reference </w:t>
      </w:r>
    </w:p>
    <w:p w14:paraId="172057C0" w14:textId="77777777" w:rsidR="001E1AA0" w:rsidRPr="001E1AA0" w:rsidRDefault="001E1AA0" w:rsidP="001E1AA0"/>
    <w:p w14:paraId="2B01D5C5" w14:textId="77777777" w:rsidR="00363234" w:rsidRPr="007A1CE5" w:rsidRDefault="00000000">
      <w:pPr>
        <w:numPr>
          <w:ilvl w:val="0"/>
          <w:numId w:val="1"/>
        </w:numPr>
        <w:spacing w:after="16"/>
        <w:ind w:right="88" w:hanging="360"/>
        <w:rPr>
          <w:rFonts w:ascii="Arial" w:hAnsi="Arial" w:cs="Arial"/>
          <w:sz w:val="22"/>
        </w:rPr>
      </w:pPr>
      <w:proofErr w:type="spellStart"/>
      <w:r w:rsidRPr="007A1CE5">
        <w:rPr>
          <w:rFonts w:ascii="Arial" w:hAnsi="Arial" w:cs="Arial"/>
          <w:sz w:val="22"/>
        </w:rPr>
        <w:t>Alhadeff</w:t>
      </w:r>
      <w:proofErr w:type="spellEnd"/>
      <w:r w:rsidRPr="007A1CE5">
        <w:rPr>
          <w:rFonts w:ascii="Arial" w:hAnsi="Arial" w:cs="Arial"/>
          <w:sz w:val="22"/>
        </w:rPr>
        <w:t xml:space="preserve">, D.A., (2020). Monopoly and competition in banking. In Monopoly and Competition in Banking. University of California Press. </w:t>
      </w:r>
    </w:p>
    <w:p w14:paraId="0072A3F0" w14:textId="77777777" w:rsidR="00363234" w:rsidRPr="007A1CE5" w:rsidRDefault="00000000">
      <w:pPr>
        <w:numPr>
          <w:ilvl w:val="0"/>
          <w:numId w:val="1"/>
        </w:numPr>
        <w:spacing w:after="16"/>
        <w:ind w:right="88" w:hanging="360"/>
        <w:rPr>
          <w:rFonts w:ascii="Arial" w:hAnsi="Arial" w:cs="Arial"/>
          <w:sz w:val="22"/>
        </w:rPr>
      </w:pPr>
      <w:r w:rsidRPr="007A1CE5">
        <w:rPr>
          <w:rFonts w:ascii="Arial" w:hAnsi="Arial" w:cs="Arial"/>
          <w:sz w:val="22"/>
        </w:rPr>
        <w:t xml:space="preserve">Matsuda, T., Hirata, E. and Kawasaki, T., (2021). Monopoly in the container shipping market: an econometric approach. Maritime Business Review. </w:t>
      </w:r>
    </w:p>
    <w:p w14:paraId="4907D899" w14:textId="77777777" w:rsidR="00363234" w:rsidRPr="007A1CE5" w:rsidRDefault="00000000">
      <w:pPr>
        <w:numPr>
          <w:ilvl w:val="0"/>
          <w:numId w:val="1"/>
        </w:numPr>
        <w:spacing w:after="16" w:line="359" w:lineRule="auto"/>
        <w:ind w:right="88" w:hanging="360"/>
        <w:rPr>
          <w:rFonts w:ascii="Arial" w:hAnsi="Arial" w:cs="Arial"/>
          <w:sz w:val="22"/>
        </w:rPr>
      </w:pPr>
      <w:proofErr w:type="spellStart"/>
      <w:r w:rsidRPr="007A1CE5">
        <w:rPr>
          <w:rFonts w:ascii="Arial" w:hAnsi="Arial" w:cs="Arial"/>
          <w:sz w:val="22"/>
        </w:rPr>
        <w:t>Markusen</w:t>
      </w:r>
      <w:proofErr w:type="spellEnd"/>
      <w:r w:rsidRPr="007A1CE5">
        <w:rPr>
          <w:rFonts w:ascii="Arial" w:hAnsi="Arial" w:cs="Arial"/>
          <w:sz w:val="22"/>
        </w:rPr>
        <w:t xml:space="preserve">, J.R. and </w:t>
      </w:r>
      <w:proofErr w:type="spellStart"/>
      <w:r w:rsidRPr="007A1CE5">
        <w:rPr>
          <w:rFonts w:ascii="Arial" w:hAnsi="Arial" w:cs="Arial"/>
          <w:sz w:val="22"/>
        </w:rPr>
        <w:t>Scheffman</w:t>
      </w:r>
      <w:proofErr w:type="spellEnd"/>
      <w:r w:rsidRPr="007A1CE5">
        <w:rPr>
          <w:rFonts w:ascii="Arial" w:hAnsi="Arial" w:cs="Arial"/>
          <w:sz w:val="22"/>
        </w:rPr>
        <w:t xml:space="preserve">, D.T., (2020). Speculation and monopoly in urban development. In Speculation and Monopoly in Urban Development. University of Toronto Press. </w:t>
      </w:r>
    </w:p>
    <w:p w14:paraId="4D0D3814" w14:textId="77777777" w:rsidR="00363234" w:rsidRPr="007A1CE5" w:rsidRDefault="00000000">
      <w:pPr>
        <w:numPr>
          <w:ilvl w:val="0"/>
          <w:numId w:val="1"/>
        </w:numPr>
        <w:spacing w:after="76" w:line="259" w:lineRule="auto"/>
        <w:ind w:right="88" w:hanging="360"/>
        <w:rPr>
          <w:rFonts w:ascii="Arial" w:hAnsi="Arial" w:cs="Arial"/>
          <w:sz w:val="22"/>
        </w:rPr>
      </w:pPr>
      <w:r w:rsidRPr="007A1CE5">
        <w:rPr>
          <w:rFonts w:ascii="Arial" w:hAnsi="Arial" w:cs="Arial"/>
          <w:sz w:val="22"/>
        </w:rPr>
        <w:t xml:space="preserve">Durand, C. and Milberg, W., (2020). Intellectual monopoly in global value chains. </w:t>
      </w:r>
    </w:p>
    <w:p w14:paraId="0F2D3C0C" w14:textId="77777777" w:rsidR="00363234" w:rsidRPr="007A1CE5" w:rsidRDefault="00000000">
      <w:pPr>
        <w:spacing w:after="129" w:line="259" w:lineRule="auto"/>
        <w:ind w:left="731" w:right="88"/>
        <w:rPr>
          <w:rFonts w:ascii="Arial" w:hAnsi="Arial" w:cs="Arial"/>
          <w:sz w:val="22"/>
        </w:rPr>
      </w:pPr>
      <w:r w:rsidRPr="007A1CE5">
        <w:rPr>
          <w:rFonts w:ascii="Arial" w:hAnsi="Arial" w:cs="Arial"/>
          <w:sz w:val="22"/>
        </w:rPr>
        <w:t xml:space="preserve">Review of International Political Economy, 27(2), pp.404-429. </w:t>
      </w:r>
    </w:p>
    <w:p w14:paraId="55655799" w14:textId="77777777" w:rsidR="00363234" w:rsidRPr="007A1CE5" w:rsidRDefault="00000000">
      <w:pPr>
        <w:numPr>
          <w:ilvl w:val="0"/>
          <w:numId w:val="1"/>
        </w:numPr>
        <w:spacing w:after="3"/>
        <w:ind w:right="88" w:hanging="360"/>
        <w:rPr>
          <w:rFonts w:ascii="Arial" w:hAnsi="Arial" w:cs="Arial"/>
          <w:sz w:val="22"/>
        </w:rPr>
      </w:pPr>
      <w:proofErr w:type="spellStart"/>
      <w:r w:rsidRPr="007A1CE5">
        <w:rPr>
          <w:rFonts w:ascii="Arial" w:hAnsi="Arial" w:cs="Arial"/>
          <w:sz w:val="22"/>
        </w:rPr>
        <w:lastRenderedPageBreak/>
        <w:t>Kuang</w:t>
      </w:r>
      <w:proofErr w:type="spellEnd"/>
      <w:r w:rsidRPr="007A1CE5">
        <w:rPr>
          <w:rFonts w:ascii="Arial" w:hAnsi="Arial" w:cs="Arial"/>
          <w:sz w:val="22"/>
        </w:rPr>
        <w:t xml:space="preserve">, Z., Lian, Z., Lien, J.W. and Zheng, J., (2020). Serial and parallel duopoly competition in multi-segment transportation routes. Transportation Research Part E: </w:t>
      </w:r>
    </w:p>
    <w:p w14:paraId="2BDE6E1D" w14:textId="77777777" w:rsidR="00363234" w:rsidRPr="007A1CE5" w:rsidRDefault="00000000">
      <w:pPr>
        <w:spacing w:after="134" w:line="259" w:lineRule="auto"/>
        <w:ind w:left="731" w:right="88"/>
        <w:rPr>
          <w:rFonts w:ascii="Arial" w:hAnsi="Arial" w:cs="Arial"/>
          <w:sz w:val="22"/>
        </w:rPr>
      </w:pPr>
      <w:r w:rsidRPr="007A1CE5">
        <w:rPr>
          <w:rFonts w:ascii="Arial" w:hAnsi="Arial" w:cs="Arial"/>
          <w:sz w:val="22"/>
        </w:rPr>
        <w:t xml:space="preserve">Logistics and Transportation Review, 133, p.101821. </w:t>
      </w:r>
    </w:p>
    <w:p w14:paraId="0F3306BC" w14:textId="77777777" w:rsidR="00363234" w:rsidRPr="007A1CE5" w:rsidRDefault="00000000">
      <w:pPr>
        <w:numPr>
          <w:ilvl w:val="0"/>
          <w:numId w:val="1"/>
        </w:numPr>
        <w:spacing w:after="17"/>
        <w:ind w:right="88" w:hanging="360"/>
        <w:rPr>
          <w:rFonts w:ascii="Arial" w:hAnsi="Arial" w:cs="Arial"/>
          <w:sz w:val="22"/>
        </w:rPr>
      </w:pPr>
      <w:r w:rsidRPr="007A1CE5">
        <w:rPr>
          <w:rFonts w:ascii="Arial" w:hAnsi="Arial" w:cs="Arial"/>
          <w:sz w:val="22"/>
        </w:rPr>
        <w:t xml:space="preserve">Wang, C., </w:t>
      </w:r>
      <w:proofErr w:type="spellStart"/>
      <w:r w:rsidRPr="007A1CE5">
        <w:rPr>
          <w:rFonts w:ascii="Arial" w:hAnsi="Arial" w:cs="Arial"/>
          <w:sz w:val="22"/>
        </w:rPr>
        <w:t>Nie</w:t>
      </w:r>
      <w:proofErr w:type="spellEnd"/>
      <w:r w:rsidRPr="007A1CE5">
        <w:rPr>
          <w:rFonts w:ascii="Arial" w:hAnsi="Arial" w:cs="Arial"/>
          <w:sz w:val="22"/>
        </w:rPr>
        <w:t xml:space="preserve">, P.Y. and Meng, Y., (2018). Duopoly competition with corporate social responsibility. Australian Economic Papers, 57(3), pp.327-345. </w:t>
      </w:r>
    </w:p>
    <w:p w14:paraId="3396169E" w14:textId="77777777" w:rsidR="00363234" w:rsidRPr="007A1CE5" w:rsidRDefault="00000000">
      <w:pPr>
        <w:numPr>
          <w:ilvl w:val="0"/>
          <w:numId w:val="1"/>
        </w:numPr>
        <w:spacing w:after="17"/>
        <w:ind w:right="88" w:hanging="360"/>
        <w:rPr>
          <w:rFonts w:ascii="Arial" w:hAnsi="Arial" w:cs="Arial"/>
          <w:sz w:val="22"/>
        </w:rPr>
      </w:pPr>
      <w:proofErr w:type="spellStart"/>
      <w:r w:rsidRPr="007A1CE5">
        <w:rPr>
          <w:rFonts w:ascii="Arial" w:hAnsi="Arial" w:cs="Arial"/>
          <w:sz w:val="22"/>
        </w:rPr>
        <w:t>Mamada</w:t>
      </w:r>
      <w:proofErr w:type="spellEnd"/>
      <w:r w:rsidRPr="007A1CE5">
        <w:rPr>
          <w:rFonts w:ascii="Arial" w:hAnsi="Arial" w:cs="Arial"/>
          <w:sz w:val="22"/>
        </w:rPr>
        <w:t xml:space="preserve">, R. and </w:t>
      </w:r>
      <w:proofErr w:type="spellStart"/>
      <w:r w:rsidRPr="007A1CE5">
        <w:rPr>
          <w:rFonts w:ascii="Arial" w:hAnsi="Arial" w:cs="Arial"/>
          <w:sz w:val="22"/>
        </w:rPr>
        <w:t>Perrings</w:t>
      </w:r>
      <w:proofErr w:type="spellEnd"/>
      <w:r w:rsidRPr="007A1CE5">
        <w:rPr>
          <w:rFonts w:ascii="Arial" w:hAnsi="Arial" w:cs="Arial"/>
          <w:sz w:val="22"/>
        </w:rPr>
        <w:t xml:space="preserve">, C., (2020). The effect of emission charges on output and emissions in dynamic Cournot duopoly. Economic Analysis and Policy, 66, pp.370380. </w:t>
      </w:r>
    </w:p>
    <w:p w14:paraId="1FEE6758" w14:textId="77777777" w:rsidR="00363234" w:rsidRPr="007A1CE5" w:rsidRDefault="00000000">
      <w:pPr>
        <w:numPr>
          <w:ilvl w:val="0"/>
          <w:numId w:val="1"/>
        </w:numPr>
        <w:spacing w:after="16" w:line="359" w:lineRule="auto"/>
        <w:ind w:right="88" w:hanging="360"/>
        <w:rPr>
          <w:rFonts w:ascii="Arial" w:hAnsi="Arial" w:cs="Arial"/>
          <w:sz w:val="22"/>
        </w:rPr>
      </w:pPr>
      <w:proofErr w:type="spellStart"/>
      <w:r w:rsidRPr="007A1CE5">
        <w:rPr>
          <w:rFonts w:ascii="Arial" w:hAnsi="Arial" w:cs="Arial"/>
          <w:sz w:val="22"/>
        </w:rPr>
        <w:t>Agliari</w:t>
      </w:r>
      <w:proofErr w:type="spellEnd"/>
      <w:r w:rsidRPr="007A1CE5">
        <w:rPr>
          <w:rFonts w:ascii="Arial" w:hAnsi="Arial" w:cs="Arial"/>
          <w:sz w:val="22"/>
        </w:rPr>
        <w:t xml:space="preserve">, A., </w:t>
      </w:r>
      <w:proofErr w:type="spellStart"/>
      <w:r w:rsidRPr="007A1CE5">
        <w:rPr>
          <w:rFonts w:ascii="Arial" w:hAnsi="Arial" w:cs="Arial"/>
          <w:sz w:val="22"/>
        </w:rPr>
        <w:t>Naimzada</w:t>
      </w:r>
      <w:proofErr w:type="spellEnd"/>
      <w:r w:rsidRPr="007A1CE5">
        <w:rPr>
          <w:rFonts w:ascii="Arial" w:hAnsi="Arial" w:cs="Arial"/>
          <w:sz w:val="22"/>
        </w:rPr>
        <w:t xml:space="preserve">, A.K. and Pecora, N., (2016). Nonlinear dynamics of a Cournot duopoly game with differentiated products. Applied Mathematics and Computation, 281, pp.1-15. </w:t>
      </w:r>
    </w:p>
    <w:p w14:paraId="17FF5A70" w14:textId="77777777" w:rsidR="00363234" w:rsidRPr="007A1CE5" w:rsidRDefault="00000000">
      <w:pPr>
        <w:numPr>
          <w:ilvl w:val="0"/>
          <w:numId w:val="1"/>
        </w:numPr>
        <w:spacing w:after="16" w:line="359" w:lineRule="auto"/>
        <w:ind w:right="88" w:hanging="360"/>
        <w:rPr>
          <w:rFonts w:ascii="Arial" w:hAnsi="Arial" w:cs="Arial"/>
          <w:sz w:val="22"/>
        </w:rPr>
      </w:pPr>
      <w:r w:rsidRPr="007A1CE5">
        <w:rPr>
          <w:rFonts w:ascii="Arial" w:hAnsi="Arial" w:cs="Arial"/>
          <w:sz w:val="22"/>
        </w:rPr>
        <w:t xml:space="preserve">Nakamura, Y., (2019). Combining the endogenous choice of the timing of setting incentive parameters and the contents of strategic contracts in a managerial mixed duopoly. International Review of Economics &amp; Finance, 59, pp.207-233. </w:t>
      </w:r>
    </w:p>
    <w:p w14:paraId="3A3D2865" w14:textId="77777777" w:rsidR="00363234" w:rsidRPr="007A1CE5" w:rsidRDefault="00000000">
      <w:pPr>
        <w:numPr>
          <w:ilvl w:val="0"/>
          <w:numId w:val="1"/>
        </w:numPr>
        <w:spacing w:after="71" w:line="259" w:lineRule="auto"/>
        <w:ind w:right="88" w:hanging="360"/>
        <w:rPr>
          <w:rFonts w:ascii="Arial" w:hAnsi="Arial" w:cs="Arial"/>
          <w:sz w:val="22"/>
        </w:rPr>
      </w:pPr>
      <w:proofErr w:type="spellStart"/>
      <w:r w:rsidRPr="007A1CE5">
        <w:rPr>
          <w:rFonts w:ascii="Arial" w:hAnsi="Arial" w:cs="Arial"/>
          <w:sz w:val="22"/>
        </w:rPr>
        <w:t>Mongey</w:t>
      </w:r>
      <w:proofErr w:type="spellEnd"/>
      <w:r w:rsidRPr="007A1CE5">
        <w:rPr>
          <w:rFonts w:ascii="Arial" w:hAnsi="Arial" w:cs="Arial"/>
          <w:sz w:val="22"/>
        </w:rPr>
        <w:t xml:space="preserve">, S., (2021). Market structure and monetary non-neutrality (No. w29233). </w:t>
      </w:r>
    </w:p>
    <w:p w14:paraId="57437CE3" w14:textId="77777777" w:rsidR="00363234" w:rsidRPr="007A1CE5" w:rsidRDefault="00000000">
      <w:pPr>
        <w:spacing w:after="134" w:line="259" w:lineRule="auto"/>
        <w:ind w:left="731" w:right="88"/>
        <w:rPr>
          <w:rFonts w:ascii="Arial" w:hAnsi="Arial" w:cs="Arial"/>
          <w:sz w:val="22"/>
        </w:rPr>
      </w:pPr>
      <w:r w:rsidRPr="007A1CE5">
        <w:rPr>
          <w:rFonts w:ascii="Arial" w:hAnsi="Arial" w:cs="Arial"/>
          <w:sz w:val="22"/>
        </w:rPr>
        <w:t xml:space="preserve">National Bureau of Economic Research. </w:t>
      </w:r>
    </w:p>
    <w:p w14:paraId="531AF445" w14:textId="77777777" w:rsidR="00363234" w:rsidRPr="007A1CE5" w:rsidRDefault="00000000">
      <w:pPr>
        <w:numPr>
          <w:ilvl w:val="0"/>
          <w:numId w:val="1"/>
        </w:numPr>
        <w:spacing w:after="16"/>
        <w:ind w:right="88" w:hanging="360"/>
        <w:rPr>
          <w:rFonts w:ascii="Arial" w:hAnsi="Arial" w:cs="Arial"/>
          <w:sz w:val="22"/>
        </w:rPr>
      </w:pPr>
      <w:proofErr w:type="spellStart"/>
      <w:r w:rsidRPr="007A1CE5">
        <w:rPr>
          <w:rFonts w:ascii="Arial" w:hAnsi="Arial" w:cs="Arial"/>
          <w:sz w:val="22"/>
        </w:rPr>
        <w:t>Goerke</w:t>
      </w:r>
      <w:proofErr w:type="spellEnd"/>
      <w:r w:rsidRPr="007A1CE5">
        <w:rPr>
          <w:rFonts w:ascii="Arial" w:hAnsi="Arial" w:cs="Arial"/>
          <w:sz w:val="22"/>
        </w:rPr>
        <w:t>, L., (202)2. Partisan competition authorities, Cournot</w:t>
      </w:r>
      <w:r w:rsidRPr="007A1CE5">
        <w:rPr>
          <w:rFonts w:ascii="Cambria Math" w:eastAsia="Cambria Math" w:hAnsi="Cambria Math" w:cs="Cambria Math"/>
          <w:sz w:val="22"/>
        </w:rPr>
        <w:t>‐</w:t>
      </w:r>
      <w:r w:rsidRPr="007A1CE5">
        <w:rPr>
          <w:rFonts w:ascii="Arial" w:hAnsi="Arial" w:cs="Arial"/>
          <w:sz w:val="22"/>
        </w:rPr>
        <w:t xml:space="preserve">oligopoly, and endogenous market structure. Southern Economic Journal, 89(1), pp.238-270. </w:t>
      </w:r>
    </w:p>
    <w:p w14:paraId="4C19D2CF" w14:textId="77777777" w:rsidR="00363234" w:rsidRPr="007A1CE5" w:rsidRDefault="00000000">
      <w:pPr>
        <w:numPr>
          <w:ilvl w:val="0"/>
          <w:numId w:val="1"/>
        </w:numPr>
        <w:spacing w:after="62"/>
        <w:ind w:right="88" w:hanging="360"/>
        <w:rPr>
          <w:rFonts w:ascii="Arial" w:hAnsi="Arial" w:cs="Arial"/>
          <w:sz w:val="22"/>
        </w:rPr>
      </w:pPr>
      <w:r w:rsidRPr="007A1CE5">
        <w:rPr>
          <w:rFonts w:ascii="Arial" w:hAnsi="Arial" w:cs="Arial"/>
          <w:sz w:val="22"/>
        </w:rPr>
        <w:t xml:space="preserve">Ara, T., Ghosh, A. and Zhang, H., (2017). Tariffs, Vertical Oligopoly, and Market Structure. RIETI. </w:t>
      </w:r>
    </w:p>
    <w:p w14:paraId="15B91D94" w14:textId="77777777" w:rsidR="00363234" w:rsidRPr="007A1CE5" w:rsidRDefault="00000000">
      <w:pPr>
        <w:numPr>
          <w:ilvl w:val="0"/>
          <w:numId w:val="1"/>
        </w:numPr>
        <w:spacing w:after="16" w:line="359" w:lineRule="auto"/>
        <w:ind w:right="88" w:hanging="360"/>
        <w:rPr>
          <w:rFonts w:ascii="Arial" w:hAnsi="Arial" w:cs="Arial"/>
          <w:sz w:val="22"/>
        </w:rPr>
      </w:pPr>
      <w:proofErr w:type="spellStart"/>
      <w:r w:rsidRPr="007A1CE5">
        <w:rPr>
          <w:rFonts w:ascii="Arial" w:hAnsi="Arial" w:cs="Arial"/>
          <w:sz w:val="22"/>
        </w:rPr>
        <w:t>Geras’kin</w:t>
      </w:r>
      <w:proofErr w:type="spellEnd"/>
      <w:r w:rsidRPr="007A1CE5">
        <w:rPr>
          <w:rFonts w:ascii="Arial" w:hAnsi="Arial" w:cs="Arial"/>
          <w:sz w:val="22"/>
        </w:rPr>
        <w:t xml:space="preserve">, M.I. and </w:t>
      </w:r>
      <w:proofErr w:type="spellStart"/>
      <w:r w:rsidRPr="007A1CE5">
        <w:rPr>
          <w:rFonts w:ascii="Arial" w:hAnsi="Arial" w:cs="Arial"/>
          <w:sz w:val="22"/>
        </w:rPr>
        <w:t>Chkhartishvili</w:t>
      </w:r>
      <w:proofErr w:type="spellEnd"/>
      <w:r w:rsidRPr="007A1CE5">
        <w:rPr>
          <w:rFonts w:ascii="Arial" w:hAnsi="Arial" w:cs="Arial"/>
          <w:sz w:val="22"/>
        </w:rPr>
        <w:t xml:space="preserve">, A.G., (2017). Structural </w:t>
      </w:r>
      <w:proofErr w:type="spellStart"/>
      <w:r w:rsidRPr="007A1CE5">
        <w:rPr>
          <w:rFonts w:ascii="Arial" w:hAnsi="Arial" w:cs="Arial"/>
          <w:sz w:val="22"/>
        </w:rPr>
        <w:t>modeling</w:t>
      </w:r>
      <w:proofErr w:type="spellEnd"/>
      <w:r w:rsidRPr="007A1CE5">
        <w:rPr>
          <w:rFonts w:ascii="Arial" w:hAnsi="Arial" w:cs="Arial"/>
          <w:sz w:val="22"/>
        </w:rPr>
        <w:t xml:space="preserve"> of oligopoly market under the nonlinear functions of demand and agents’ costs. Automation and Remote Control, 78(2), pp.332-348. </w:t>
      </w:r>
    </w:p>
    <w:p w14:paraId="79B06A17" w14:textId="77777777" w:rsidR="00363234" w:rsidRPr="007A1CE5" w:rsidRDefault="00000000">
      <w:pPr>
        <w:numPr>
          <w:ilvl w:val="0"/>
          <w:numId w:val="1"/>
        </w:numPr>
        <w:spacing w:after="17"/>
        <w:ind w:right="88" w:hanging="360"/>
        <w:rPr>
          <w:rFonts w:ascii="Arial" w:hAnsi="Arial" w:cs="Arial"/>
          <w:sz w:val="22"/>
        </w:rPr>
      </w:pPr>
      <w:proofErr w:type="spellStart"/>
      <w:r w:rsidRPr="007A1CE5">
        <w:rPr>
          <w:rFonts w:ascii="Arial" w:hAnsi="Arial" w:cs="Arial"/>
          <w:sz w:val="22"/>
        </w:rPr>
        <w:t>Albarran</w:t>
      </w:r>
      <w:proofErr w:type="spellEnd"/>
      <w:r w:rsidRPr="007A1CE5">
        <w:rPr>
          <w:rFonts w:ascii="Arial" w:hAnsi="Arial" w:cs="Arial"/>
          <w:sz w:val="22"/>
        </w:rPr>
        <w:t xml:space="preserve">, A.B., </w:t>
      </w:r>
      <w:proofErr w:type="spellStart"/>
      <w:r w:rsidRPr="007A1CE5">
        <w:rPr>
          <w:rFonts w:ascii="Arial" w:hAnsi="Arial" w:cs="Arial"/>
          <w:sz w:val="22"/>
        </w:rPr>
        <w:t>Mierzejewska</w:t>
      </w:r>
      <w:proofErr w:type="spellEnd"/>
      <w:r w:rsidRPr="007A1CE5">
        <w:rPr>
          <w:rFonts w:ascii="Arial" w:hAnsi="Arial" w:cs="Arial"/>
          <w:sz w:val="22"/>
        </w:rPr>
        <w:t xml:space="preserve">, B. and Jung, J. eds., (2018). Handbook of media management and economics. New York: Routledge. </w:t>
      </w:r>
    </w:p>
    <w:p w14:paraId="7FE2DE73" w14:textId="77777777" w:rsidR="00363234" w:rsidRPr="007A1CE5" w:rsidRDefault="00000000">
      <w:pPr>
        <w:numPr>
          <w:ilvl w:val="0"/>
          <w:numId w:val="1"/>
        </w:numPr>
        <w:spacing w:after="102" w:line="259" w:lineRule="auto"/>
        <w:ind w:right="88" w:hanging="360"/>
        <w:rPr>
          <w:rFonts w:ascii="Arial" w:hAnsi="Arial" w:cs="Arial"/>
          <w:sz w:val="22"/>
        </w:rPr>
      </w:pPr>
      <w:proofErr w:type="spellStart"/>
      <w:r w:rsidRPr="007A1CE5">
        <w:rPr>
          <w:rFonts w:ascii="Arial" w:hAnsi="Arial" w:cs="Arial"/>
          <w:sz w:val="22"/>
        </w:rPr>
        <w:t>Epanchin-Niell</w:t>
      </w:r>
      <w:proofErr w:type="spellEnd"/>
      <w:r w:rsidRPr="007A1CE5">
        <w:rPr>
          <w:rFonts w:ascii="Arial" w:hAnsi="Arial" w:cs="Arial"/>
          <w:sz w:val="22"/>
        </w:rPr>
        <w:t xml:space="preserve">, R.S., (2017). Economics of invasive species policy and management. </w:t>
      </w:r>
    </w:p>
    <w:p w14:paraId="3D7CE9C6" w14:textId="77777777" w:rsidR="00363234" w:rsidRPr="007A1CE5" w:rsidRDefault="00000000">
      <w:pPr>
        <w:spacing w:after="302" w:line="259" w:lineRule="auto"/>
        <w:ind w:left="721" w:firstLine="0"/>
        <w:jc w:val="left"/>
        <w:rPr>
          <w:rFonts w:ascii="Arial" w:hAnsi="Arial" w:cs="Arial"/>
          <w:sz w:val="22"/>
        </w:rPr>
      </w:pPr>
      <w:r w:rsidRPr="007A1CE5">
        <w:rPr>
          <w:rFonts w:ascii="Arial" w:hAnsi="Arial" w:cs="Arial"/>
          <w:sz w:val="22"/>
        </w:rPr>
        <w:t xml:space="preserve">Biological </w:t>
      </w:r>
      <w:r w:rsidRPr="007A1CE5">
        <w:rPr>
          <w:rFonts w:ascii="Arial" w:eastAsia="Calibri" w:hAnsi="Arial" w:cs="Arial"/>
          <w:sz w:val="22"/>
        </w:rPr>
        <w:t xml:space="preserve">Invasions, 19(11), pp.3333-3354. </w:t>
      </w:r>
    </w:p>
    <w:p w14:paraId="7C211E7A" w14:textId="77777777" w:rsidR="00363234" w:rsidRPr="007A1CE5" w:rsidRDefault="00000000">
      <w:pPr>
        <w:spacing w:after="0" w:line="258" w:lineRule="auto"/>
        <w:ind w:left="721" w:right="99" w:hanging="721"/>
        <w:rPr>
          <w:rFonts w:ascii="Arial" w:hAnsi="Arial" w:cs="Arial"/>
          <w:sz w:val="22"/>
        </w:rPr>
      </w:pPr>
      <w:proofErr w:type="spellStart"/>
      <w:r w:rsidRPr="007A1CE5">
        <w:rPr>
          <w:rFonts w:ascii="Arial" w:hAnsi="Arial" w:cs="Arial"/>
          <w:sz w:val="22"/>
        </w:rPr>
        <w:t>Bogoviz</w:t>
      </w:r>
      <w:proofErr w:type="spellEnd"/>
      <w:r w:rsidRPr="007A1CE5">
        <w:rPr>
          <w:rFonts w:ascii="Arial" w:hAnsi="Arial" w:cs="Arial"/>
          <w:sz w:val="22"/>
        </w:rPr>
        <w:t xml:space="preserve">, A.V., </w:t>
      </w:r>
      <w:proofErr w:type="spellStart"/>
      <w:r w:rsidRPr="007A1CE5">
        <w:rPr>
          <w:rFonts w:ascii="Arial" w:hAnsi="Arial" w:cs="Arial"/>
          <w:sz w:val="22"/>
        </w:rPr>
        <w:t>Lobova</w:t>
      </w:r>
      <w:proofErr w:type="spellEnd"/>
      <w:r w:rsidRPr="007A1CE5">
        <w:rPr>
          <w:rFonts w:ascii="Arial" w:hAnsi="Arial" w:cs="Arial"/>
          <w:sz w:val="22"/>
        </w:rPr>
        <w:t xml:space="preserve">, S.V. and </w:t>
      </w:r>
      <w:proofErr w:type="spellStart"/>
      <w:r w:rsidRPr="007A1CE5">
        <w:rPr>
          <w:rFonts w:ascii="Arial" w:hAnsi="Arial" w:cs="Arial"/>
          <w:sz w:val="22"/>
        </w:rPr>
        <w:t>Bugai</w:t>
      </w:r>
      <w:proofErr w:type="spellEnd"/>
      <w:r w:rsidRPr="007A1CE5">
        <w:rPr>
          <w:rFonts w:ascii="Arial" w:hAnsi="Arial" w:cs="Arial"/>
          <w:sz w:val="22"/>
        </w:rPr>
        <w:t xml:space="preserve">, Y.A., 2017, July. Effective import substitution in the agro-industrial complex: competition or </w:t>
      </w:r>
      <w:proofErr w:type="gramStart"/>
      <w:r w:rsidRPr="007A1CE5">
        <w:rPr>
          <w:rFonts w:ascii="Arial" w:hAnsi="Arial" w:cs="Arial"/>
          <w:sz w:val="22"/>
        </w:rPr>
        <w:t>monopoly?.</w:t>
      </w:r>
      <w:proofErr w:type="gramEnd"/>
      <w:r w:rsidRPr="007A1CE5">
        <w:rPr>
          <w:rFonts w:ascii="Arial" w:hAnsi="Arial" w:cs="Arial"/>
          <w:sz w:val="22"/>
        </w:rPr>
        <w:t xml:space="preserve"> In International conference on Humans as an Object of Study by Modern Science (pp. 30-36). Springer, Cham. </w:t>
      </w:r>
    </w:p>
    <w:sectPr w:rsidR="00363234" w:rsidRPr="007A1CE5">
      <w:pgSz w:w="11905" w:h="16840"/>
      <w:pgMar w:top="1440" w:right="1341" w:bottom="1494"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Math">
    <w:panose1 w:val="02040503050406030204"/>
    <w:charset w:val="CC"/>
    <w:family w:val="roman"/>
    <w:pitch w:val="variable"/>
    <w:sig w:usb0="E00006FF" w:usb1="420024FF" w:usb2="02000000" w:usb3="00000000" w:csb0="0000019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C4755"/>
    <w:multiLevelType w:val="hybridMultilevel"/>
    <w:tmpl w:val="978C4B34"/>
    <w:lvl w:ilvl="0" w:tplc="7DFCB222">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5EA6186">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AA005718">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F845B84">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34AA570">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4A1EBFB2">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88161CD4">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3AEBBAC">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55B8D358">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584601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3234"/>
    <w:rsid w:val="00144BEF"/>
    <w:rsid w:val="001E1AA0"/>
    <w:rsid w:val="00363234"/>
    <w:rsid w:val="004269AC"/>
    <w:rsid w:val="007A1CE5"/>
    <w:rsid w:val="008E46B3"/>
    <w:rsid w:val="00CC7989"/>
    <w:rsid w:val="00D27AAE"/>
    <w:rsid w:val="00ED6A9E"/>
    <w:rsid w:val="00F26A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39B3B"/>
  <w15:docId w15:val="{B604BE3D-A5C6-4AD8-BFED-994643266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213" w:line="361" w:lineRule="auto"/>
      <w:ind w:left="10" w:hanging="10"/>
      <w:jc w:val="both"/>
    </w:pPr>
    <w:rPr>
      <w:rFonts w:ascii="Times New Roman" w:eastAsia="Times New Roman" w:hAnsi="Times New Roman" w:cs="Times New Roman"/>
      <w:color w:val="000000"/>
      <w:sz w:val="24"/>
    </w:rPr>
  </w:style>
  <w:style w:type="paragraph" w:styleId="1">
    <w:name w:val="heading 1"/>
    <w:next w:val="a"/>
    <w:link w:val="10"/>
    <w:uiPriority w:val="9"/>
    <w:qFormat/>
    <w:pPr>
      <w:keepNext/>
      <w:keepLines/>
      <w:spacing w:after="290"/>
      <w:ind w:left="10" w:hanging="10"/>
      <w:outlineLvl w:val="0"/>
    </w:pPr>
    <w:rPr>
      <w:rFonts w:ascii="Times New Roman" w:eastAsia="Times New Roman" w:hAnsi="Times New Roman" w:cs="Times New Roman"/>
      <w:b/>
      <w:color w:val="000000"/>
      <w:sz w:val="28"/>
    </w:rPr>
  </w:style>
  <w:style w:type="paragraph" w:styleId="2">
    <w:name w:val="heading 2"/>
    <w:next w:val="a"/>
    <w:link w:val="20"/>
    <w:uiPriority w:val="9"/>
    <w:unhideWhenUsed/>
    <w:qFormat/>
    <w:pPr>
      <w:keepNext/>
      <w:keepLines/>
      <w:spacing w:after="237"/>
      <w:ind w:left="10" w:hanging="10"/>
      <w:outlineLvl w:val="1"/>
    </w:pPr>
    <w:rPr>
      <w:rFonts w:ascii="Times New Roman" w:eastAsia="Times New Roman" w:hAnsi="Times New Roman" w:cs="Times New Roman"/>
      <w:b/>
      <w:i/>
      <w:color w:val="000000"/>
      <w:sz w:val="32"/>
    </w:rPr>
  </w:style>
  <w:style w:type="paragraph" w:styleId="3">
    <w:name w:val="heading 3"/>
    <w:next w:val="a"/>
    <w:link w:val="30"/>
    <w:uiPriority w:val="9"/>
    <w:unhideWhenUsed/>
    <w:qFormat/>
    <w:pPr>
      <w:keepNext/>
      <w:keepLines/>
      <w:spacing w:after="75"/>
      <w:outlineLvl w:val="2"/>
    </w:pPr>
    <w:rPr>
      <w:rFonts w:ascii="Times New Roman" w:eastAsia="Times New Roman" w:hAnsi="Times New Roman" w:cs="Times New Roman"/>
      <w:b/>
      <w:i/>
      <w:color w:val="2E74B5"/>
      <w:sz w:val="32"/>
    </w:rPr>
  </w:style>
  <w:style w:type="paragraph" w:styleId="4">
    <w:name w:val="heading 4"/>
    <w:next w:val="a"/>
    <w:link w:val="40"/>
    <w:uiPriority w:val="9"/>
    <w:unhideWhenUsed/>
    <w:qFormat/>
    <w:pPr>
      <w:keepNext/>
      <w:keepLines/>
      <w:spacing w:after="237"/>
      <w:ind w:left="10" w:hanging="10"/>
      <w:outlineLvl w:val="3"/>
    </w:pPr>
    <w:rPr>
      <w:rFonts w:ascii="Times New Roman" w:eastAsia="Times New Roman" w:hAnsi="Times New Roman" w:cs="Times New Roman"/>
      <w:b/>
      <w:i/>
      <w:color w:val="000000"/>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40">
    <w:name w:val="Заглавие 4 Знак"/>
    <w:link w:val="4"/>
    <w:rPr>
      <w:rFonts w:ascii="Times New Roman" w:eastAsia="Times New Roman" w:hAnsi="Times New Roman" w:cs="Times New Roman"/>
      <w:b/>
      <w:i/>
      <w:color w:val="000000"/>
      <w:sz w:val="32"/>
    </w:rPr>
  </w:style>
  <w:style w:type="character" w:customStyle="1" w:styleId="30">
    <w:name w:val="Заглавие 3 Знак"/>
    <w:link w:val="3"/>
    <w:rPr>
      <w:rFonts w:ascii="Times New Roman" w:eastAsia="Times New Roman" w:hAnsi="Times New Roman" w:cs="Times New Roman"/>
      <w:b/>
      <w:i/>
      <w:color w:val="2E74B5"/>
      <w:sz w:val="32"/>
    </w:rPr>
  </w:style>
  <w:style w:type="character" w:customStyle="1" w:styleId="10">
    <w:name w:val="Заглавие 1 Знак"/>
    <w:link w:val="1"/>
    <w:rPr>
      <w:rFonts w:ascii="Times New Roman" w:eastAsia="Times New Roman" w:hAnsi="Times New Roman" w:cs="Times New Roman"/>
      <w:b/>
      <w:color w:val="000000"/>
      <w:sz w:val="28"/>
    </w:rPr>
  </w:style>
  <w:style w:type="character" w:customStyle="1" w:styleId="20">
    <w:name w:val="Заглавие 2 Знак"/>
    <w:link w:val="2"/>
    <w:rPr>
      <w:rFonts w:ascii="Times New Roman" w:eastAsia="Times New Roman" w:hAnsi="Times New Roman" w:cs="Times New Roman"/>
      <w:b/>
      <w:i/>
      <w:color w:val="000000"/>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3003</Words>
  <Characters>17121</Characters>
  <DocSecurity>0</DocSecurity>
  <Lines>142</Lines>
  <Paragraphs>40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20084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terms:created xsi:type="dcterms:W3CDTF">2022-10-21T16:39:00Z</dcterms:created>
  <dcterms:modified xsi:type="dcterms:W3CDTF">2022-10-21T16:39:00Z</dcterms:modified>
</cp:coreProperties>
</file>