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319D2" w14:textId="77777777" w:rsidR="002E0ADE" w:rsidRPr="0011302E" w:rsidRDefault="002E0ADE" w:rsidP="002E0ADE">
      <w:pPr>
        <w:rPr>
          <w:rFonts w:cs="Times New Roman"/>
        </w:rPr>
      </w:pPr>
      <w:r w:rsidRPr="0011302E">
        <w:rPr>
          <w:rFonts w:cs="Times New Roman"/>
          <w:noProof/>
        </w:rPr>
        <w:drawing>
          <wp:inline distT="0" distB="0" distL="0" distR="0" wp14:anchorId="69139E89" wp14:editId="30B5EC40">
            <wp:extent cx="1988820" cy="1104900"/>
            <wp:effectExtent l="0" t="0" r="0" b="0"/>
            <wp:docPr id="62728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8456"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88820" cy="1104900"/>
                    </a:xfrm>
                    <a:prstGeom prst="rect">
                      <a:avLst/>
                    </a:prstGeom>
                  </pic:spPr>
                </pic:pic>
              </a:graphicData>
            </a:graphic>
          </wp:inline>
        </w:drawing>
      </w:r>
    </w:p>
    <w:p w14:paraId="6DF251B2" w14:textId="77777777" w:rsidR="002E0ADE" w:rsidRPr="0011302E" w:rsidRDefault="002E0ADE" w:rsidP="002E0ADE">
      <w:pPr>
        <w:rPr>
          <w:rFonts w:cs="Times New Roman"/>
        </w:rPr>
      </w:pPr>
    </w:p>
    <w:p w14:paraId="043513A7" w14:textId="73A34699" w:rsidR="002E0ADE" w:rsidRPr="002E0ADE" w:rsidRDefault="002E0ADE" w:rsidP="00911C26">
      <w:pPr>
        <w:spacing w:line="600" w:lineRule="auto"/>
        <w:jc w:val="left"/>
        <w:rPr>
          <w:rFonts w:cs="Times New Roman"/>
          <w:b/>
          <w:bCs/>
          <w:sz w:val="24"/>
          <w:szCs w:val="24"/>
        </w:rPr>
      </w:pPr>
      <w:r w:rsidRPr="002E0ADE">
        <w:rPr>
          <w:rFonts w:cs="Times New Roman"/>
          <w:b/>
          <w:bCs/>
          <w:sz w:val="24"/>
          <w:szCs w:val="24"/>
        </w:rPr>
        <w:t xml:space="preserve">Name: </w:t>
      </w:r>
      <w:r w:rsidRPr="002E0ADE">
        <w:rPr>
          <w:rFonts w:cs="Times New Roman"/>
          <w:sz w:val="24"/>
          <w:szCs w:val="24"/>
        </w:rPr>
        <w:t>Zakia</w:t>
      </w:r>
      <w:r w:rsidRPr="002E0ADE">
        <w:rPr>
          <w:rFonts w:cs="Times New Roman"/>
          <w:sz w:val="24"/>
          <w:szCs w:val="24"/>
        </w:rPr>
        <w:br/>
      </w:r>
      <w:r w:rsidRPr="002E0ADE">
        <w:rPr>
          <w:rFonts w:cs="Times New Roman"/>
          <w:b/>
          <w:bCs/>
          <w:sz w:val="24"/>
          <w:szCs w:val="24"/>
        </w:rPr>
        <w:t xml:space="preserve">Student ID: </w:t>
      </w:r>
      <w:r w:rsidR="00B7117C">
        <w:rPr>
          <w:rFonts w:cs="Times New Roman"/>
          <w:sz w:val="24"/>
          <w:szCs w:val="24"/>
        </w:rPr>
        <w:t>2025341741</w:t>
      </w:r>
      <w:r w:rsidRPr="002E0ADE">
        <w:rPr>
          <w:rFonts w:cs="Times New Roman"/>
          <w:sz w:val="24"/>
          <w:szCs w:val="24"/>
        </w:rPr>
        <w:br/>
      </w:r>
      <w:r w:rsidRPr="002E0ADE">
        <w:rPr>
          <w:rFonts w:cs="Times New Roman"/>
          <w:b/>
          <w:bCs/>
          <w:sz w:val="24"/>
          <w:szCs w:val="24"/>
        </w:rPr>
        <w:t xml:space="preserve">Module Code: </w:t>
      </w:r>
      <w:r w:rsidRPr="002E0ADE">
        <w:rPr>
          <w:rFonts w:cs="Times New Roman"/>
          <w:sz w:val="24"/>
          <w:szCs w:val="24"/>
        </w:rPr>
        <w:t>LCHS4001</w:t>
      </w:r>
      <w:r w:rsidRPr="002E0ADE">
        <w:rPr>
          <w:rFonts w:cs="Times New Roman"/>
          <w:sz w:val="24"/>
          <w:szCs w:val="24"/>
        </w:rPr>
        <w:br/>
      </w:r>
      <w:r w:rsidRPr="002E0ADE">
        <w:rPr>
          <w:rFonts w:cs="Times New Roman"/>
          <w:b/>
          <w:bCs/>
          <w:sz w:val="24"/>
          <w:szCs w:val="24"/>
        </w:rPr>
        <w:t xml:space="preserve">Module: </w:t>
      </w:r>
      <w:r w:rsidRPr="002E0ADE">
        <w:rPr>
          <w:rFonts w:cs="Times New Roman"/>
          <w:sz w:val="24"/>
          <w:szCs w:val="24"/>
        </w:rPr>
        <w:t>Academic and Employability Skills</w:t>
      </w:r>
      <w:r w:rsidRPr="002E0ADE">
        <w:rPr>
          <w:rFonts w:cs="Times New Roman"/>
          <w:sz w:val="24"/>
          <w:szCs w:val="24"/>
        </w:rPr>
        <w:br/>
      </w:r>
      <w:r w:rsidRPr="002E0ADE">
        <w:rPr>
          <w:rFonts w:cs="Times New Roman"/>
          <w:b/>
          <w:bCs/>
          <w:sz w:val="24"/>
          <w:szCs w:val="24"/>
        </w:rPr>
        <w:t xml:space="preserve">Lecturer: </w:t>
      </w:r>
      <w:r w:rsidRPr="002E0ADE">
        <w:rPr>
          <w:rFonts w:cs="Times New Roman"/>
          <w:sz w:val="24"/>
          <w:szCs w:val="24"/>
        </w:rPr>
        <w:t>Markus Klingelfuss</w:t>
      </w:r>
      <w:r w:rsidRPr="002E0ADE">
        <w:rPr>
          <w:rFonts w:cs="Times New Roman"/>
          <w:sz w:val="24"/>
          <w:szCs w:val="24"/>
        </w:rPr>
        <w:br/>
      </w:r>
    </w:p>
    <w:p w14:paraId="033F960F" w14:textId="77777777" w:rsidR="002E0ADE" w:rsidRPr="002E0ADE" w:rsidRDefault="002E0ADE" w:rsidP="002E0ADE">
      <w:pPr>
        <w:spacing w:line="600" w:lineRule="auto"/>
        <w:rPr>
          <w:rFonts w:cs="Times New Roman"/>
          <w:b/>
          <w:bCs/>
          <w:sz w:val="24"/>
          <w:szCs w:val="24"/>
        </w:rPr>
      </w:pPr>
    </w:p>
    <w:p w14:paraId="396C6D41" w14:textId="77777777" w:rsidR="002E0ADE" w:rsidRPr="002E0ADE" w:rsidRDefault="002E0ADE" w:rsidP="002E0ADE">
      <w:pPr>
        <w:spacing w:line="600" w:lineRule="auto"/>
        <w:rPr>
          <w:rFonts w:cs="Times New Roman"/>
          <w:b/>
          <w:bCs/>
          <w:sz w:val="24"/>
          <w:szCs w:val="24"/>
        </w:rPr>
      </w:pPr>
    </w:p>
    <w:p w14:paraId="0FA82C1D" w14:textId="77777777" w:rsidR="002E0ADE" w:rsidRPr="002E0ADE" w:rsidRDefault="002E0ADE" w:rsidP="002E0ADE">
      <w:pPr>
        <w:spacing w:line="600" w:lineRule="auto"/>
        <w:rPr>
          <w:rFonts w:cs="Times New Roman"/>
          <w:b/>
          <w:bCs/>
          <w:sz w:val="24"/>
          <w:szCs w:val="24"/>
        </w:rPr>
      </w:pPr>
    </w:p>
    <w:p w14:paraId="41B10251" w14:textId="4FFF97F1" w:rsidR="002E0ADE" w:rsidRDefault="002E0ADE" w:rsidP="002E0ADE">
      <w:pPr>
        <w:spacing w:line="600" w:lineRule="auto"/>
        <w:jc w:val="center"/>
        <w:rPr>
          <w:rFonts w:cs="Times New Roman"/>
          <w:sz w:val="24"/>
          <w:szCs w:val="24"/>
        </w:rPr>
      </w:pPr>
      <w:r w:rsidRPr="002E0ADE">
        <w:rPr>
          <w:rFonts w:cs="Times New Roman"/>
          <w:b/>
          <w:bCs/>
          <w:sz w:val="24"/>
          <w:szCs w:val="24"/>
        </w:rPr>
        <w:t xml:space="preserve">Submitted on: </w:t>
      </w:r>
      <w:r w:rsidRPr="002E0ADE">
        <w:rPr>
          <w:rFonts w:cs="Times New Roman"/>
          <w:sz w:val="24"/>
          <w:szCs w:val="24"/>
        </w:rPr>
        <w:t>July 2026</w:t>
      </w:r>
    </w:p>
    <w:p w14:paraId="1B74D803" w14:textId="77777777" w:rsidR="002E0ADE" w:rsidRDefault="002E0ADE">
      <w:pPr>
        <w:rPr>
          <w:rFonts w:cs="Times New Roman"/>
          <w:sz w:val="24"/>
          <w:szCs w:val="24"/>
        </w:rPr>
      </w:pPr>
      <w:r>
        <w:rPr>
          <w:rFonts w:cs="Times New Roman"/>
          <w:sz w:val="24"/>
          <w:szCs w:val="24"/>
        </w:rPr>
        <w:br w:type="page"/>
      </w:r>
    </w:p>
    <w:sdt>
      <w:sdtPr>
        <w:rPr>
          <w:rFonts w:eastAsiaTheme="minorEastAsia" w:cstheme="minorBidi"/>
          <w:b w:val="0"/>
          <w:bCs w:val="0"/>
          <w:sz w:val="22"/>
          <w:szCs w:val="22"/>
        </w:rPr>
        <w:id w:val="594666176"/>
        <w:docPartObj>
          <w:docPartGallery w:val="Table of Contents"/>
          <w:docPartUnique/>
        </w:docPartObj>
      </w:sdtPr>
      <w:sdtEndPr>
        <w:rPr>
          <w:noProof/>
        </w:rPr>
      </w:sdtEndPr>
      <w:sdtContent>
        <w:p w14:paraId="7CFB4DBB" w14:textId="18A5958D" w:rsidR="002E0ADE" w:rsidRDefault="002E0ADE" w:rsidP="00C175C4">
          <w:pPr>
            <w:pStyle w:val="TOCHeading"/>
            <w:spacing w:line="600" w:lineRule="auto"/>
          </w:pPr>
          <w:r>
            <w:t>Table of Contents</w:t>
          </w:r>
        </w:p>
        <w:p w14:paraId="1CD694F0" w14:textId="44259BE2" w:rsidR="00BC0DB0" w:rsidRDefault="002E0ADE">
          <w:pPr>
            <w:pStyle w:val="TOC1"/>
            <w:tabs>
              <w:tab w:val="right" w:leader="dot" w:pos="8630"/>
            </w:tabs>
            <w:rPr>
              <w:rFonts w:asciiTheme="minorHAnsi" w:hAnsiTheme="minorHAnsi"/>
              <w:noProof/>
              <w:color w:val="auto"/>
              <w:kern w:val="2"/>
              <w:sz w:val="24"/>
              <w:szCs w:val="24"/>
              <w14:ligatures w14:val="standardContextual"/>
            </w:rPr>
          </w:pPr>
          <w:r>
            <w:fldChar w:fldCharType="begin"/>
          </w:r>
          <w:r>
            <w:instrText xml:space="preserve"> TOC \o "1-3" \h \z \u </w:instrText>
          </w:r>
          <w:r>
            <w:fldChar w:fldCharType="separate"/>
          </w:r>
          <w:hyperlink w:anchor="_Toc234188542" w:history="1">
            <w:r w:rsidR="00BC0DB0" w:rsidRPr="00801121">
              <w:rPr>
                <w:rStyle w:val="Hyperlink"/>
                <w:noProof/>
              </w:rPr>
              <w:t>1.1 Introduction</w:t>
            </w:r>
            <w:r w:rsidR="00BC0DB0">
              <w:rPr>
                <w:noProof/>
                <w:webHidden/>
              </w:rPr>
              <w:tab/>
            </w:r>
            <w:r w:rsidR="00BC0DB0">
              <w:rPr>
                <w:noProof/>
                <w:webHidden/>
              </w:rPr>
              <w:fldChar w:fldCharType="begin"/>
            </w:r>
            <w:r w:rsidR="00BC0DB0">
              <w:rPr>
                <w:noProof/>
                <w:webHidden/>
              </w:rPr>
              <w:instrText xml:space="preserve"> PAGEREF _Toc234188542 \h </w:instrText>
            </w:r>
            <w:r w:rsidR="00BC0DB0">
              <w:rPr>
                <w:noProof/>
                <w:webHidden/>
              </w:rPr>
            </w:r>
            <w:r w:rsidR="00BC0DB0">
              <w:rPr>
                <w:noProof/>
                <w:webHidden/>
              </w:rPr>
              <w:fldChar w:fldCharType="separate"/>
            </w:r>
            <w:r w:rsidR="00BC0DB0">
              <w:rPr>
                <w:noProof/>
                <w:webHidden/>
              </w:rPr>
              <w:t>3</w:t>
            </w:r>
            <w:r w:rsidR="00BC0DB0">
              <w:rPr>
                <w:noProof/>
                <w:webHidden/>
              </w:rPr>
              <w:fldChar w:fldCharType="end"/>
            </w:r>
          </w:hyperlink>
        </w:p>
        <w:p w14:paraId="6F1C82BE" w14:textId="55882EDE" w:rsidR="00BC0DB0" w:rsidRDefault="00000000">
          <w:pPr>
            <w:pStyle w:val="TOC1"/>
            <w:tabs>
              <w:tab w:val="right" w:leader="dot" w:pos="8630"/>
            </w:tabs>
            <w:rPr>
              <w:rFonts w:asciiTheme="minorHAnsi" w:hAnsiTheme="minorHAnsi"/>
              <w:noProof/>
              <w:color w:val="auto"/>
              <w:kern w:val="2"/>
              <w:sz w:val="24"/>
              <w:szCs w:val="24"/>
              <w14:ligatures w14:val="standardContextual"/>
            </w:rPr>
          </w:pPr>
          <w:hyperlink w:anchor="_Toc234188543" w:history="1">
            <w:r w:rsidR="00BC0DB0" w:rsidRPr="00801121">
              <w:rPr>
                <w:rStyle w:val="Hyperlink"/>
                <w:noProof/>
              </w:rPr>
              <w:t>1.2 Description of, and background to, Support Worker - Autism in healthcare</w:t>
            </w:r>
            <w:r w:rsidR="00BC0DB0">
              <w:rPr>
                <w:noProof/>
                <w:webHidden/>
              </w:rPr>
              <w:tab/>
            </w:r>
            <w:r w:rsidR="00BC0DB0">
              <w:rPr>
                <w:noProof/>
                <w:webHidden/>
              </w:rPr>
              <w:fldChar w:fldCharType="begin"/>
            </w:r>
            <w:r w:rsidR="00BC0DB0">
              <w:rPr>
                <w:noProof/>
                <w:webHidden/>
              </w:rPr>
              <w:instrText xml:space="preserve"> PAGEREF _Toc234188543 \h </w:instrText>
            </w:r>
            <w:r w:rsidR="00BC0DB0">
              <w:rPr>
                <w:noProof/>
                <w:webHidden/>
              </w:rPr>
            </w:r>
            <w:r w:rsidR="00BC0DB0">
              <w:rPr>
                <w:noProof/>
                <w:webHidden/>
              </w:rPr>
              <w:fldChar w:fldCharType="separate"/>
            </w:r>
            <w:r w:rsidR="00BC0DB0">
              <w:rPr>
                <w:noProof/>
                <w:webHidden/>
              </w:rPr>
              <w:t>3</w:t>
            </w:r>
            <w:r w:rsidR="00BC0DB0">
              <w:rPr>
                <w:noProof/>
                <w:webHidden/>
              </w:rPr>
              <w:fldChar w:fldCharType="end"/>
            </w:r>
          </w:hyperlink>
        </w:p>
        <w:p w14:paraId="33D09EC5" w14:textId="57984CAF" w:rsidR="00BC0DB0" w:rsidRDefault="00000000">
          <w:pPr>
            <w:pStyle w:val="TOC1"/>
            <w:tabs>
              <w:tab w:val="right" w:leader="dot" w:pos="8630"/>
            </w:tabs>
            <w:rPr>
              <w:rFonts w:asciiTheme="minorHAnsi" w:hAnsiTheme="minorHAnsi"/>
              <w:noProof/>
              <w:color w:val="auto"/>
              <w:kern w:val="2"/>
              <w:sz w:val="24"/>
              <w:szCs w:val="24"/>
              <w14:ligatures w14:val="standardContextual"/>
            </w:rPr>
          </w:pPr>
          <w:hyperlink w:anchor="_Toc234188544" w:history="1">
            <w:r w:rsidR="00BC0DB0" w:rsidRPr="00801121">
              <w:rPr>
                <w:rStyle w:val="Hyperlink"/>
                <w:noProof/>
              </w:rPr>
              <w:t>1.3 Evaluation of the skills needed for Support Worker - Autism in healthcare</w:t>
            </w:r>
            <w:r w:rsidR="00BC0DB0">
              <w:rPr>
                <w:noProof/>
                <w:webHidden/>
              </w:rPr>
              <w:tab/>
            </w:r>
            <w:r w:rsidR="00BC0DB0">
              <w:rPr>
                <w:noProof/>
                <w:webHidden/>
              </w:rPr>
              <w:fldChar w:fldCharType="begin"/>
            </w:r>
            <w:r w:rsidR="00BC0DB0">
              <w:rPr>
                <w:noProof/>
                <w:webHidden/>
              </w:rPr>
              <w:instrText xml:space="preserve"> PAGEREF _Toc234188544 \h </w:instrText>
            </w:r>
            <w:r w:rsidR="00BC0DB0">
              <w:rPr>
                <w:noProof/>
                <w:webHidden/>
              </w:rPr>
            </w:r>
            <w:r w:rsidR="00BC0DB0">
              <w:rPr>
                <w:noProof/>
                <w:webHidden/>
              </w:rPr>
              <w:fldChar w:fldCharType="separate"/>
            </w:r>
            <w:r w:rsidR="00BC0DB0">
              <w:rPr>
                <w:noProof/>
                <w:webHidden/>
              </w:rPr>
              <w:t>3</w:t>
            </w:r>
            <w:r w:rsidR="00BC0DB0">
              <w:rPr>
                <w:noProof/>
                <w:webHidden/>
              </w:rPr>
              <w:fldChar w:fldCharType="end"/>
            </w:r>
          </w:hyperlink>
        </w:p>
        <w:p w14:paraId="6567CD32" w14:textId="31BEB0F0" w:rsidR="00BC0DB0" w:rsidRDefault="00000000">
          <w:pPr>
            <w:pStyle w:val="TOC1"/>
            <w:tabs>
              <w:tab w:val="right" w:leader="dot" w:pos="8630"/>
            </w:tabs>
            <w:rPr>
              <w:rFonts w:asciiTheme="minorHAnsi" w:hAnsiTheme="minorHAnsi"/>
              <w:noProof/>
              <w:color w:val="auto"/>
              <w:kern w:val="2"/>
              <w:sz w:val="24"/>
              <w:szCs w:val="24"/>
              <w14:ligatures w14:val="standardContextual"/>
            </w:rPr>
          </w:pPr>
          <w:hyperlink w:anchor="_Toc234188545" w:history="1">
            <w:r w:rsidR="00BC0DB0" w:rsidRPr="00801121">
              <w:rPr>
                <w:rStyle w:val="Hyperlink"/>
                <w:noProof/>
              </w:rPr>
              <w:t>1.4 Strategies to improve the skills for Support Worker - Autism in healthcare</w:t>
            </w:r>
            <w:r w:rsidR="00BC0DB0">
              <w:rPr>
                <w:noProof/>
                <w:webHidden/>
              </w:rPr>
              <w:tab/>
            </w:r>
            <w:r w:rsidR="00BC0DB0">
              <w:rPr>
                <w:noProof/>
                <w:webHidden/>
              </w:rPr>
              <w:fldChar w:fldCharType="begin"/>
            </w:r>
            <w:r w:rsidR="00BC0DB0">
              <w:rPr>
                <w:noProof/>
                <w:webHidden/>
              </w:rPr>
              <w:instrText xml:space="preserve"> PAGEREF _Toc234188545 \h </w:instrText>
            </w:r>
            <w:r w:rsidR="00BC0DB0">
              <w:rPr>
                <w:noProof/>
                <w:webHidden/>
              </w:rPr>
            </w:r>
            <w:r w:rsidR="00BC0DB0">
              <w:rPr>
                <w:noProof/>
                <w:webHidden/>
              </w:rPr>
              <w:fldChar w:fldCharType="separate"/>
            </w:r>
            <w:r w:rsidR="00BC0DB0">
              <w:rPr>
                <w:noProof/>
                <w:webHidden/>
              </w:rPr>
              <w:t>4</w:t>
            </w:r>
            <w:r w:rsidR="00BC0DB0">
              <w:rPr>
                <w:noProof/>
                <w:webHidden/>
              </w:rPr>
              <w:fldChar w:fldCharType="end"/>
            </w:r>
          </w:hyperlink>
        </w:p>
        <w:p w14:paraId="5A37EB00" w14:textId="5EA95B8B" w:rsidR="00BC0DB0" w:rsidRDefault="00000000">
          <w:pPr>
            <w:pStyle w:val="TOC1"/>
            <w:tabs>
              <w:tab w:val="right" w:leader="dot" w:pos="8630"/>
            </w:tabs>
            <w:rPr>
              <w:rFonts w:asciiTheme="minorHAnsi" w:hAnsiTheme="minorHAnsi"/>
              <w:noProof/>
              <w:color w:val="auto"/>
              <w:kern w:val="2"/>
              <w:sz w:val="24"/>
              <w:szCs w:val="24"/>
              <w14:ligatures w14:val="standardContextual"/>
            </w:rPr>
          </w:pPr>
          <w:hyperlink w:anchor="_Toc234188546" w:history="1">
            <w:r w:rsidR="00BC0DB0" w:rsidRPr="00801121">
              <w:rPr>
                <w:rStyle w:val="Hyperlink"/>
                <w:noProof/>
              </w:rPr>
              <w:t>1.5 Conclusion</w:t>
            </w:r>
            <w:r w:rsidR="00BC0DB0">
              <w:rPr>
                <w:noProof/>
                <w:webHidden/>
              </w:rPr>
              <w:tab/>
            </w:r>
            <w:r w:rsidR="00BC0DB0">
              <w:rPr>
                <w:noProof/>
                <w:webHidden/>
              </w:rPr>
              <w:fldChar w:fldCharType="begin"/>
            </w:r>
            <w:r w:rsidR="00BC0DB0">
              <w:rPr>
                <w:noProof/>
                <w:webHidden/>
              </w:rPr>
              <w:instrText xml:space="preserve"> PAGEREF _Toc234188546 \h </w:instrText>
            </w:r>
            <w:r w:rsidR="00BC0DB0">
              <w:rPr>
                <w:noProof/>
                <w:webHidden/>
              </w:rPr>
            </w:r>
            <w:r w:rsidR="00BC0DB0">
              <w:rPr>
                <w:noProof/>
                <w:webHidden/>
              </w:rPr>
              <w:fldChar w:fldCharType="separate"/>
            </w:r>
            <w:r w:rsidR="00BC0DB0">
              <w:rPr>
                <w:noProof/>
                <w:webHidden/>
              </w:rPr>
              <w:t>5</w:t>
            </w:r>
            <w:r w:rsidR="00BC0DB0">
              <w:rPr>
                <w:noProof/>
                <w:webHidden/>
              </w:rPr>
              <w:fldChar w:fldCharType="end"/>
            </w:r>
          </w:hyperlink>
        </w:p>
        <w:p w14:paraId="2E3F5829" w14:textId="3B2B260C" w:rsidR="00BC0DB0" w:rsidRDefault="00000000">
          <w:pPr>
            <w:pStyle w:val="TOC1"/>
            <w:tabs>
              <w:tab w:val="right" w:leader="dot" w:pos="8630"/>
            </w:tabs>
            <w:rPr>
              <w:rFonts w:asciiTheme="minorHAnsi" w:hAnsiTheme="minorHAnsi"/>
              <w:noProof/>
              <w:color w:val="auto"/>
              <w:kern w:val="2"/>
              <w:sz w:val="24"/>
              <w:szCs w:val="24"/>
              <w14:ligatures w14:val="standardContextual"/>
            </w:rPr>
          </w:pPr>
          <w:hyperlink w:anchor="_Toc234188547" w:history="1">
            <w:r w:rsidR="00BC0DB0" w:rsidRPr="00801121">
              <w:rPr>
                <w:rStyle w:val="Hyperlink"/>
                <w:noProof/>
              </w:rPr>
              <w:t>1.6 Reference List</w:t>
            </w:r>
            <w:r w:rsidR="00BC0DB0">
              <w:rPr>
                <w:noProof/>
                <w:webHidden/>
              </w:rPr>
              <w:tab/>
            </w:r>
            <w:r w:rsidR="00BC0DB0">
              <w:rPr>
                <w:noProof/>
                <w:webHidden/>
              </w:rPr>
              <w:fldChar w:fldCharType="begin"/>
            </w:r>
            <w:r w:rsidR="00BC0DB0">
              <w:rPr>
                <w:noProof/>
                <w:webHidden/>
              </w:rPr>
              <w:instrText xml:space="preserve"> PAGEREF _Toc234188547 \h </w:instrText>
            </w:r>
            <w:r w:rsidR="00BC0DB0">
              <w:rPr>
                <w:noProof/>
                <w:webHidden/>
              </w:rPr>
            </w:r>
            <w:r w:rsidR="00BC0DB0">
              <w:rPr>
                <w:noProof/>
                <w:webHidden/>
              </w:rPr>
              <w:fldChar w:fldCharType="separate"/>
            </w:r>
            <w:r w:rsidR="00BC0DB0">
              <w:rPr>
                <w:noProof/>
                <w:webHidden/>
              </w:rPr>
              <w:t>6</w:t>
            </w:r>
            <w:r w:rsidR="00BC0DB0">
              <w:rPr>
                <w:noProof/>
                <w:webHidden/>
              </w:rPr>
              <w:fldChar w:fldCharType="end"/>
            </w:r>
          </w:hyperlink>
        </w:p>
        <w:p w14:paraId="4FE205F4" w14:textId="4F25EBB8" w:rsidR="002E0ADE" w:rsidRDefault="002E0ADE">
          <w:r>
            <w:rPr>
              <w:b/>
              <w:bCs/>
              <w:noProof/>
            </w:rPr>
            <w:fldChar w:fldCharType="end"/>
          </w:r>
        </w:p>
      </w:sdtContent>
    </w:sdt>
    <w:p w14:paraId="036B8CA7" w14:textId="77777777" w:rsidR="002E0ADE" w:rsidRPr="002E0ADE" w:rsidRDefault="002E0ADE" w:rsidP="002E0ADE">
      <w:pPr>
        <w:spacing w:line="600" w:lineRule="auto"/>
        <w:jc w:val="center"/>
        <w:rPr>
          <w:rFonts w:cs="Times New Roman"/>
          <w:sz w:val="24"/>
          <w:szCs w:val="24"/>
        </w:rPr>
      </w:pPr>
    </w:p>
    <w:p w14:paraId="3EB2B697" w14:textId="77777777" w:rsidR="002E0ADE" w:rsidRPr="0011302E" w:rsidRDefault="002E0ADE" w:rsidP="002E0ADE">
      <w:pPr>
        <w:rPr>
          <w:rFonts w:cs="Times New Roman"/>
        </w:rPr>
      </w:pPr>
      <w:r w:rsidRPr="0011302E">
        <w:rPr>
          <w:rFonts w:cs="Times New Roman"/>
        </w:rPr>
        <w:br w:type="page"/>
      </w:r>
    </w:p>
    <w:p w14:paraId="06CCF060" w14:textId="77777777" w:rsidR="00CA4B98" w:rsidRPr="00C175C4" w:rsidRDefault="00D06D6F">
      <w:pPr>
        <w:jc w:val="center"/>
        <w:rPr>
          <w:sz w:val="24"/>
          <w:szCs w:val="24"/>
        </w:rPr>
      </w:pPr>
      <w:r w:rsidRPr="00C175C4">
        <w:rPr>
          <w:b/>
          <w:sz w:val="32"/>
          <w:szCs w:val="24"/>
        </w:rPr>
        <w:lastRenderedPageBreak/>
        <w:t>The Role of Support Worker - Autism in Health and Social Care</w:t>
      </w:r>
    </w:p>
    <w:p w14:paraId="7F2E5602" w14:textId="77777777" w:rsidR="00CA4B98" w:rsidRDefault="00D06D6F" w:rsidP="00C175C4">
      <w:pPr>
        <w:pStyle w:val="Heading1"/>
        <w:spacing w:line="360" w:lineRule="auto"/>
      </w:pPr>
      <w:bookmarkStart w:id="0" w:name="_Toc234188542"/>
      <w:r>
        <w:t>1.1 Introduction</w:t>
      </w:r>
      <w:bookmarkEnd w:id="0"/>
    </w:p>
    <w:p w14:paraId="2FA68157" w14:textId="02E361C8" w:rsidR="00CA4B98" w:rsidRDefault="00371A84" w:rsidP="00C175C4">
      <w:pPr>
        <w:spacing w:line="360" w:lineRule="auto"/>
      </w:pPr>
      <w:r w:rsidRPr="00371A84">
        <w:t>Healthcare and social care systems in the United Kingdom use a variety of professionals who deliver services in different areas. The role of a Support Worker - Autism is a significant one as it plays a considerable role in delivering services to people with autism, providing them with necessary support, understanding, and accommodation. It is essential to know which skills are required in this area to become a good specialist in this area (Autism Society, 2024). In this report, three essential skills that are needed for a Support Worker - Autism to succeed in this area will be discussed (Department of Health and Social Care, 2024).</w:t>
      </w:r>
    </w:p>
    <w:p w14:paraId="21BCAEC3" w14:textId="77777777" w:rsidR="00CA4B98" w:rsidRDefault="00D06D6F" w:rsidP="00C175C4">
      <w:pPr>
        <w:pStyle w:val="Heading1"/>
        <w:spacing w:line="360" w:lineRule="auto"/>
      </w:pPr>
      <w:bookmarkStart w:id="1" w:name="_Toc234188543"/>
      <w:r>
        <w:t>1.2 Description of, and background to, Support Worker - Autism in healthcare</w:t>
      </w:r>
      <w:bookmarkEnd w:id="1"/>
    </w:p>
    <w:p w14:paraId="5340322F" w14:textId="2F57259F" w:rsidR="00CA4B98" w:rsidRDefault="00371A84" w:rsidP="00C175C4">
      <w:pPr>
        <w:spacing w:line="360" w:lineRule="auto"/>
      </w:pPr>
      <w:r w:rsidRPr="00371A84">
        <w:t>In this situation, it is necessary to emphasize the relevance of choosing this occupation since the duties performed by employees are of high importance for ensuring the appropriate degree of safety, efficiency, and individualized approach to autistic individuals (National Autistic Society, 2024). Duties of people who are involved in such activities are numerous and include support, assessment, planning, collaboration, documentation, communication with service users and their families, and compliance with the regulations (Skills for Care, 2024). Moreover, there are certain qualifications and knowledge that people who are working in this sphere should have (University College London, 2024).</w:t>
      </w:r>
    </w:p>
    <w:p w14:paraId="60D21DF9" w14:textId="77777777" w:rsidR="00CA4B98" w:rsidRPr="002E0ADE" w:rsidRDefault="00D06D6F" w:rsidP="00C175C4">
      <w:pPr>
        <w:pStyle w:val="Heading1"/>
        <w:spacing w:line="360" w:lineRule="auto"/>
      </w:pPr>
      <w:bookmarkStart w:id="2" w:name="_Toc234188544"/>
      <w:r w:rsidRPr="002E0ADE">
        <w:t>1.3 Evaluation of the skills needed for Support Worker - Autism in healthcare</w:t>
      </w:r>
      <w:bookmarkEnd w:id="2"/>
    </w:p>
    <w:p w14:paraId="4AD3D361" w14:textId="552AFC7E" w:rsidR="00911C26" w:rsidRDefault="00371A84" w:rsidP="00911C26">
      <w:pPr>
        <w:spacing w:line="360" w:lineRule="auto"/>
      </w:pPr>
      <w:r w:rsidRPr="00371A84">
        <w:t xml:space="preserve">These are three vital skills for the Support Worker </w:t>
      </w:r>
      <w:r>
        <w:t>-</w:t>
      </w:r>
      <w:r w:rsidRPr="00371A84">
        <w:t xml:space="preserve"> Autism position, and they will influence the wellbeing and participation of clients in community activities. Once a full grasp of these skills is attained, the practitioners will provide quality services to the clients who suffer from autism.</w:t>
      </w:r>
    </w:p>
    <w:p w14:paraId="1487760B" w14:textId="4B63DE00" w:rsidR="00911C26" w:rsidRDefault="00371A84" w:rsidP="00911C26">
      <w:pPr>
        <w:spacing w:line="360" w:lineRule="auto"/>
      </w:pPr>
      <w:r w:rsidRPr="00371A84">
        <w:t xml:space="preserve">Communication and interpersonal skills are among the most important skills and necessary for the role of the Support Worker in autism because this skill is the foundation of the career of Support Workers </w:t>
      </w:r>
      <w:r>
        <w:t>-</w:t>
      </w:r>
      <w:r w:rsidRPr="00371A84">
        <w:t xml:space="preserve"> Autism (Autism Society, 2024</w:t>
      </w:r>
      <w:r w:rsidR="00C04F61">
        <w:t>; Lishman, 2020</w:t>
      </w:r>
      <w:r w:rsidRPr="00371A84">
        <w:t xml:space="preserve">). Communication and interpersonal skills </w:t>
      </w:r>
      <w:r w:rsidRPr="00371A84">
        <w:lastRenderedPageBreak/>
        <w:t>include the ability to communicate in a way that depends on the type, active listening using non-verbal, supported and augmentative and alternative modes of communication, sensory adaptation based on personal preference, and empathy for neurodiversity (National Autistic Society, 2024). Support Workers act as a link between the autist and the system to help build trust, reduce the level of sensory overload, and detect needs for support via delivering services.</w:t>
      </w:r>
    </w:p>
    <w:p w14:paraId="3E468920" w14:textId="53459383" w:rsidR="00911C26" w:rsidRDefault="00371A84" w:rsidP="00911C26">
      <w:pPr>
        <w:spacing w:line="360" w:lineRule="auto"/>
      </w:pPr>
      <w:r w:rsidRPr="00371A84">
        <w:t>The second one involves the organization and time management skills (UCL, 2024</w:t>
      </w:r>
      <w:r w:rsidR="00831306">
        <w:t>;</w:t>
      </w:r>
      <w:r w:rsidR="00960DFD" w:rsidRPr="00960DFD">
        <w:t xml:space="preserve"> </w:t>
      </w:r>
      <w:r w:rsidR="00960DFD" w:rsidRPr="00736247">
        <w:t>Collins, 2008</w:t>
      </w:r>
      <w:r w:rsidR="00960DFD">
        <w:t>)</w:t>
      </w:r>
      <w:r w:rsidR="00960DFD" w:rsidRPr="00736247">
        <w:t xml:space="preserve">. </w:t>
      </w:r>
      <w:r w:rsidR="00960DFD">
        <w:t xml:space="preserve"> </w:t>
      </w:r>
      <w:r w:rsidRPr="00371A84">
        <w:t>and includes direct intervention, sensory regulation, management of anxiety, transition, documentation, and self-regulation. This skill necessitates flexible management of tasks, transition, and individual assessment of how successful the process has been. Bad time management leads to rush and stress while proper management ensures predictability and consistency of support.</w:t>
      </w:r>
    </w:p>
    <w:p w14:paraId="26617AA6" w14:textId="6DE6D3E7" w:rsidR="00CA4B98" w:rsidRDefault="00371A84" w:rsidP="00911C26">
      <w:pPr>
        <w:spacing w:line="360" w:lineRule="auto"/>
      </w:pPr>
      <w:r w:rsidRPr="00371A84">
        <w:t>This is the third category of vital skills relating to the safety of the autistic individuals and the duty to protect autistic individuals from being subjected to abuse or exploitation (British Institute for Brain Injured Children, 2024). Such skills involve knowledge of the following areas: data protection; safeguarding; abuse in the context of the autistic individual, which might be presented in different ways; abuse facilitating communication; reporting process; rights of the autistic individuals; and professional codes. It is very important that Support Workers will be able to create a secure environment, maintain confidentiality, identify relevant signs in the context of the autistic individual, make proper reports, and help in investigations.</w:t>
      </w:r>
    </w:p>
    <w:p w14:paraId="04AAF79E" w14:textId="77777777" w:rsidR="00CA4B98" w:rsidRDefault="00D06D6F" w:rsidP="00C175C4">
      <w:pPr>
        <w:pStyle w:val="Heading1"/>
        <w:spacing w:line="360" w:lineRule="auto"/>
      </w:pPr>
      <w:bookmarkStart w:id="3" w:name="_Toc234188545"/>
      <w:r>
        <w:t>1.4 Strategies to improve the skills for Support Worker - Autism in healthcare</w:t>
      </w:r>
      <w:bookmarkEnd w:id="3"/>
    </w:p>
    <w:p w14:paraId="0F7A5C6E" w14:textId="77777777" w:rsidR="00371A84" w:rsidRDefault="00371A84" w:rsidP="00371A84">
      <w:pPr>
        <w:spacing w:line="360" w:lineRule="auto"/>
      </w:pPr>
      <w:r>
        <w:t>These critical competencies need to be addressed by interventions that have been tested and proven to be evidence based; these interventions should involve training, experience, autism training, and professional development.</w:t>
      </w:r>
    </w:p>
    <w:p w14:paraId="6CB9CD04" w14:textId="099BDFB7" w:rsidR="001F4997" w:rsidRPr="001F4997" w:rsidRDefault="00371A84" w:rsidP="001F4997">
      <w:pPr>
        <w:jc w:val="left"/>
        <w:rPr>
          <w:rFonts w:eastAsia="Times New Roman" w:cs="Times New Roman"/>
          <w:color w:val="auto"/>
          <w:sz w:val="24"/>
          <w:szCs w:val="24"/>
          <w:lang w:val="en-GB" w:eastAsia="en-GB"/>
        </w:rPr>
      </w:pPr>
      <w:r>
        <w:t>In order to enhance communication and acquire the necessary interpersonal skills for providing autism care support, professionals will need to undertake communication training that is specific to autism and neurodiversity (Autism Society, 2024). The need for such training is evident because it will help in gaining knowledge about different forms of communication; to help in nonverbal communication; to understand the anxiety of autistic individuals; to respect the concept of neurodiversity; to consider sensory issues associated with communication; to communicate with families and other professionals about autism care support services. Reflective practice</w:t>
      </w:r>
      <w:r w:rsidR="001525A9">
        <w:t xml:space="preserve"> </w:t>
      </w:r>
    </w:p>
    <w:p w14:paraId="037E2233" w14:textId="40E1A96C" w:rsidR="00911C26" w:rsidRDefault="00371A84" w:rsidP="0007532C">
      <w:pPr>
        <w:jc w:val="left"/>
        <w:rPr>
          <w:rFonts w:eastAsia="Times New Roman" w:cs="Times New Roman"/>
          <w:color w:val="auto"/>
          <w:lang w:val="en-GB" w:eastAsia="en-GB"/>
        </w:rPr>
      </w:pPr>
      <w:r>
        <w:t xml:space="preserve">through supervisory sessions will be essential to analyze different issues related to communication, get feedback from autistic individuals, and adopt the person-centered approach </w:t>
      </w:r>
      <w:r>
        <w:lastRenderedPageBreak/>
        <w:t>Mentorship through relationships with experienced professionals in autism care will also facilitate this process</w:t>
      </w:r>
      <w:r w:rsidR="0007532C">
        <w:t xml:space="preserve"> </w:t>
      </w:r>
      <w:r w:rsidR="0007532C" w:rsidRPr="0007532C">
        <w:t>(</w:t>
      </w:r>
      <w:r w:rsidR="0007532C" w:rsidRPr="0007532C">
        <w:rPr>
          <w:rFonts w:eastAsia="Times New Roman" w:cs="Times New Roman"/>
          <w:color w:val="auto"/>
          <w:lang w:val="en-GB" w:eastAsia="en-GB"/>
        </w:rPr>
        <w:t>Sicora, 2017)</w:t>
      </w:r>
      <w:r w:rsidR="0007532C">
        <w:rPr>
          <w:rFonts w:eastAsia="Times New Roman" w:cs="Times New Roman"/>
          <w:color w:val="auto"/>
          <w:lang w:val="en-GB" w:eastAsia="en-GB"/>
        </w:rPr>
        <w:t>.</w:t>
      </w:r>
    </w:p>
    <w:p w14:paraId="67EFC909" w14:textId="77777777" w:rsidR="0007532C" w:rsidRPr="0007532C" w:rsidRDefault="0007532C" w:rsidP="0007532C">
      <w:pPr>
        <w:jc w:val="left"/>
        <w:rPr>
          <w:rFonts w:eastAsia="Times New Roman" w:cs="Times New Roman"/>
          <w:color w:val="auto"/>
          <w:lang w:val="en-GB" w:eastAsia="en-GB"/>
        </w:rPr>
      </w:pPr>
    </w:p>
    <w:p w14:paraId="30A6AD6B" w14:textId="3A7B6151" w:rsidR="00911C26" w:rsidRDefault="00371A84" w:rsidP="00911C26">
      <w:pPr>
        <w:spacing w:line="360" w:lineRule="auto"/>
      </w:pPr>
      <w:r w:rsidRPr="00371A84">
        <w:t>They include organization methods that look at the disparity in the process of processing; transition methods that help in reducing anxiety; flexible time-blocking technique; and review methods for everyone. This is the aspect that professionals must embrace to ensure that time management and organization become more efficient when working with people with autism (Skills for Care, 2024). Training as one of the aspects of professional development must be embraced by professionals to help them regulate their sensory processes, deal with anxiety, work in a structured environment, and take care of themselves while dealing with distressed people (University College London, 2024). Supervision as the way to sustain workload leads to constant improvement. The realization of the fact that behavior might be due to sensory overload or anxiety impacts time management.</w:t>
      </w:r>
    </w:p>
    <w:p w14:paraId="0CC7E7D2" w14:textId="1D613A48" w:rsidR="002E0ADE" w:rsidRPr="002E0ADE" w:rsidRDefault="00371A84" w:rsidP="00911C26">
      <w:pPr>
        <w:spacing w:line="360" w:lineRule="auto"/>
      </w:pPr>
      <w:r w:rsidRPr="00371A84">
        <w:t>In order to gain skills on safeguarding and professional accountability within autism cases, one must receive comprehensive training on such areas as data protection, principles of safeguarding, vulnerabilities associated with autism, communication challenges that lead to abuse, reporting methods, and professional standards (Autism West Midlands, 2024). Training should involve an understanding of how abuse is presented in cases of autism, how communication difficulties contribute to vulnerability in those people, and how to enable them to report abuse. Mandatory annual training would help keep information updated. Supervision should include issues of safeguarding and risk and also provide practitioners with confidence when it comes to protection (British Institute for Brain Injured Children, 2024).</w:t>
      </w:r>
    </w:p>
    <w:p w14:paraId="7553C2E4" w14:textId="77777777" w:rsidR="00CA4B98" w:rsidRDefault="00D06D6F" w:rsidP="00C175C4">
      <w:pPr>
        <w:pStyle w:val="Heading1"/>
        <w:spacing w:line="360" w:lineRule="auto"/>
      </w:pPr>
      <w:bookmarkStart w:id="4" w:name="_Toc234188546"/>
      <w:r>
        <w:t xml:space="preserve">1.5 </w:t>
      </w:r>
      <w:r w:rsidRPr="002E0ADE">
        <w:t>Conclusion</w:t>
      </w:r>
      <w:bookmarkEnd w:id="4"/>
    </w:p>
    <w:p w14:paraId="6E94FF1C" w14:textId="51F45170" w:rsidR="002E0ADE" w:rsidRPr="002E0ADE" w:rsidRDefault="00371A84" w:rsidP="00C175C4">
      <w:pPr>
        <w:spacing w:line="360" w:lineRule="auto"/>
      </w:pPr>
      <w:r w:rsidRPr="00371A84">
        <w:t>The role of a Support Worker - Autism is very important and difficult, and it requires special competences different from those needed for the regular care workers' job. The report highlights three competencies in particular: communication and interpersonal skills adequate for neurodiversity, time management and organizational skills suitable for individual's own processing time, and protective skills that include autism awareness (Autism Society, 2024). These competencies require constant development through learning by the autistic individuals themselves (National Autistic Society, 2024). The strategies proved by evidence, including autism-specific training, supervision, and neurodiversity approach, seem to be the right ones (Skills for Care, 2024).</w:t>
      </w:r>
    </w:p>
    <w:p w14:paraId="2D708296" w14:textId="77777777" w:rsidR="00CA4B98" w:rsidRDefault="00D06D6F" w:rsidP="00C175C4">
      <w:pPr>
        <w:pStyle w:val="Heading1"/>
        <w:spacing w:line="360" w:lineRule="auto"/>
      </w:pPr>
      <w:bookmarkStart w:id="5" w:name="_Toc234188547"/>
      <w:r>
        <w:lastRenderedPageBreak/>
        <w:t>1.6 Reference List</w:t>
      </w:r>
      <w:bookmarkEnd w:id="5"/>
    </w:p>
    <w:p w14:paraId="2CBDAA84" w14:textId="77777777" w:rsidR="00911C26" w:rsidRDefault="00911C26" w:rsidP="00911C26">
      <w:pPr>
        <w:spacing w:line="360" w:lineRule="auto"/>
      </w:pPr>
      <w:r>
        <w:t>Autism Society (2024). Autism supports and understanding. London: Autism Society.</w:t>
      </w:r>
    </w:p>
    <w:p w14:paraId="54CE8AD9" w14:textId="77777777" w:rsidR="00FE2F18" w:rsidRDefault="00FE2F18" w:rsidP="00FE2F18">
      <w:pPr>
        <w:spacing w:line="360" w:lineRule="auto"/>
      </w:pPr>
      <w:r>
        <w:t>Autism West Midlands (2024). Autism supports strategies and practice. Birmingham: AWM.</w:t>
      </w:r>
    </w:p>
    <w:p w14:paraId="072C2AC7" w14:textId="77777777" w:rsidR="00FE2F18" w:rsidRDefault="00FE2F18" w:rsidP="00FE2F18">
      <w:pPr>
        <w:spacing w:line="360" w:lineRule="auto"/>
      </w:pPr>
      <w:r>
        <w:t>British Institute for Brain Injured Children (2024). Neurodevelopmental support. London: BIBIC.</w:t>
      </w:r>
    </w:p>
    <w:p w14:paraId="369F4195" w14:textId="1D17A3BD" w:rsidR="00736247" w:rsidRDefault="00736247" w:rsidP="00FE2F18">
      <w:pPr>
        <w:spacing w:line="360" w:lineRule="auto"/>
      </w:pPr>
      <w:bookmarkStart w:id="6" w:name="_Hlk234404947"/>
      <w:r w:rsidRPr="00736247">
        <w:t xml:space="preserve">Collins, S., </w:t>
      </w:r>
      <w:r>
        <w:t>(</w:t>
      </w:r>
      <w:r w:rsidRPr="00736247">
        <w:t>2008</w:t>
      </w:r>
      <w:r>
        <w:t>)</w:t>
      </w:r>
      <w:r w:rsidRPr="00736247">
        <w:t xml:space="preserve">. </w:t>
      </w:r>
      <w:bookmarkEnd w:id="6"/>
      <w:r w:rsidRPr="00736247">
        <w:t>Statutory social workers: Stress, job satisfaction, coping, social support and individual differences. </w:t>
      </w:r>
      <w:r w:rsidRPr="00736247">
        <w:rPr>
          <w:i/>
          <w:iCs/>
        </w:rPr>
        <w:t>British journal of social work</w:t>
      </w:r>
      <w:r w:rsidRPr="00736247">
        <w:t>, </w:t>
      </w:r>
      <w:r w:rsidRPr="00736247">
        <w:rPr>
          <w:i/>
          <w:iCs/>
        </w:rPr>
        <w:t>38</w:t>
      </w:r>
      <w:r w:rsidRPr="00736247">
        <w:t>(6), pp.1173-1193.</w:t>
      </w:r>
    </w:p>
    <w:p w14:paraId="03436572" w14:textId="77777777" w:rsidR="00911C26" w:rsidRDefault="00911C26" w:rsidP="00911C26">
      <w:pPr>
        <w:spacing w:line="360" w:lineRule="auto"/>
      </w:pPr>
      <w:r>
        <w:t>Department of Health and Social Care (2024). Autism services and support framework. London: DHSC.</w:t>
      </w:r>
    </w:p>
    <w:p w14:paraId="2A09768D" w14:textId="77777777" w:rsidR="00C55938" w:rsidRPr="00C55938" w:rsidRDefault="00C55938" w:rsidP="00C55938">
      <w:pPr>
        <w:spacing w:line="360" w:lineRule="auto"/>
        <w:rPr>
          <w:lang w:val="en-GB"/>
        </w:rPr>
      </w:pPr>
      <w:r w:rsidRPr="00C55938">
        <w:rPr>
          <w:lang w:val="en-GB"/>
        </w:rPr>
        <w:t>Lishman, J., (2020). Communication in social work.</w:t>
      </w:r>
    </w:p>
    <w:p w14:paraId="4B977193" w14:textId="77777777" w:rsidR="00911C26" w:rsidRDefault="00911C26" w:rsidP="00911C26">
      <w:pPr>
        <w:spacing w:line="360" w:lineRule="auto"/>
      </w:pPr>
      <w:r>
        <w:t>National Autistic Society (2024). Autism inclusion and support. London: NAS.</w:t>
      </w:r>
    </w:p>
    <w:p w14:paraId="4D45537F" w14:textId="77777777" w:rsidR="00FE2F18" w:rsidRDefault="00FE2F18" w:rsidP="00FE2F18">
      <w:pPr>
        <w:spacing w:line="360" w:lineRule="auto"/>
      </w:pPr>
      <w:r w:rsidRPr="00FE2F18">
        <w:t>Sicora, A., (2017). Reflective practice and learning from mistakes in social work (pp. 1-232). Bristol: Policy Press.</w:t>
      </w:r>
    </w:p>
    <w:p w14:paraId="0BECDFDC" w14:textId="77777777" w:rsidR="00911C26" w:rsidRDefault="00911C26" w:rsidP="00911C26">
      <w:pPr>
        <w:spacing w:line="360" w:lineRule="auto"/>
      </w:pPr>
      <w:r>
        <w:t>Skills for Care (2024). Autism supports worker development. Leeds: Skills for Care.</w:t>
      </w:r>
    </w:p>
    <w:p w14:paraId="1954C208" w14:textId="77777777" w:rsidR="00911C26" w:rsidRDefault="00911C26" w:rsidP="00911C26">
      <w:pPr>
        <w:spacing w:line="360" w:lineRule="auto"/>
      </w:pPr>
      <w:r>
        <w:t>University College London (2024). Neurodiversity and autism research. London: UCL.</w:t>
      </w:r>
    </w:p>
    <w:p w14:paraId="5C545EE0" w14:textId="77777777" w:rsidR="00FE2F18" w:rsidRDefault="00FE2F18">
      <w:pPr>
        <w:spacing w:line="360" w:lineRule="auto"/>
      </w:pPr>
    </w:p>
    <w:sectPr w:rsidR="00FE2F18"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99DE5" w14:textId="77777777" w:rsidR="00733306" w:rsidRDefault="00733306" w:rsidP="002E0ADE">
      <w:pPr>
        <w:spacing w:after="0" w:line="240" w:lineRule="auto"/>
      </w:pPr>
      <w:r>
        <w:separator/>
      </w:r>
    </w:p>
  </w:endnote>
  <w:endnote w:type="continuationSeparator" w:id="0">
    <w:p w14:paraId="22106D3C" w14:textId="77777777" w:rsidR="00733306" w:rsidRDefault="00733306" w:rsidP="002E0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7AE45" w14:textId="77777777" w:rsidR="00733306" w:rsidRDefault="00733306" w:rsidP="002E0ADE">
      <w:pPr>
        <w:spacing w:after="0" w:line="240" w:lineRule="auto"/>
      </w:pPr>
      <w:r>
        <w:separator/>
      </w:r>
    </w:p>
  </w:footnote>
  <w:footnote w:type="continuationSeparator" w:id="0">
    <w:p w14:paraId="6C46F9FE" w14:textId="77777777" w:rsidR="00733306" w:rsidRDefault="00733306" w:rsidP="002E0A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6313848">
    <w:abstractNumId w:val="8"/>
  </w:num>
  <w:num w:numId="2" w16cid:durableId="1731462610">
    <w:abstractNumId w:val="6"/>
  </w:num>
  <w:num w:numId="3" w16cid:durableId="1378313027">
    <w:abstractNumId w:val="5"/>
  </w:num>
  <w:num w:numId="4" w16cid:durableId="1415711415">
    <w:abstractNumId w:val="4"/>
  </w:num>
  <w:num w:numId="5" w16cid:durableId="1137801552">
    <w:abstractNumId w:val="7"/>
  </w:num>
  <w:num w:numId="6" w16cid:durableId="1353724180">
    <w:abstractNumId w:val="3"/>
  </w:num>
  <w:num w:numId="7" w16cid:durableId="319119669">
    <w:abstractNumId w:val="2"/>
  </w:num>
  <w:num w:numId="8" w16cid:durableId="1073088528">
    <w:abstractNumId w:val="1"/>
  </w:num>
  <w:num w:numId="9" w16cid:durableId="1111514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532C"/>
    <w:rsid w:val="0015074B"/>
    <w:rsid w:val="001525A9"/>
    <w:rsid w:val="001F4997"/>
    <w:rsid w:val="0029639D"/>
    <w:rsid w:val="002A6617"/>
    <w:rsid w:val="002E0ADE"/>
    <w:rsid w:val="00326F90"/>
    <w:rsid w:val="00371A84"/>
    <w:rsid w:val="0044675A"/>
    <w:rsid w:val="00733306"/>
    <w:rsid w:val="00736247"/>
    <w:rsid w:val="00785393"/>
    <w:rsid w:val="00794987"/>
    <w:rsid w:val="007E1AE2"/>
    <w:rsid w:val="00831306"/>
    <w:rsid w:val="008448C5"/>
    <w:rsid w:val="00911C26"/>
    <w:rsid w:val="00960DFD"/>
    <w:rsid w:val="00A439EF"/>
    <w:rsid w:val="00AA1D8D"/>
    <w:rsid w:val="00B15534"/>
    <w:rsid w:val="00B47730"/>
    <w:rsid w:val="00B7117C"/>
    <w:rsid w:val="00BB0077"/>
    <w:rsid w:val="00BB67DF"/>
    <w:rsid w:val="00BC0DB0"/>
    <w:rsid w:val="00C04F61"/>
    <w:rsid w:val="00C175C4"/>
    <w:rsid w:val="00C55938"/>
    <w:rsid w:val="00CA4B98"/>
    <w:rsid w:val="00CB0664"/>
    <w:rsid w:val="00CB75D4"/>
    <w:rsid w:val="00D06D6F"/>
    <w:rsid w:val="00D95FD8"/>
    <w:rsid w:val="00DD3F05"/>
    <w:rsid w:val="00E37505"/>
    <w:rsid w:val="00FC693F"/>
    <w:rsid w:val="00FE2F1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3651DA"/>
  <w14:defaultImageDpi w14:val="300"/>
  <w15:docId w15:val="{81F1F796-8A1A-4517-A324-5AE91F088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ADE"/>
    <w:pPr>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2E0AD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2E0AD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Normal"/>
    <w:next w:val="Normal"/>
    <w:autoRedefine/>
    <w:uiPriority w:val="39"/>
    <w:unhideWhenUsed/>
    <w:rsid w:val="002E0ADE"/>
    <w:pPr>
      <w:spacing w:after="100"/>
      <w:ind w:left="220"/>
    </w:pPr>
  </w:style>
  <w:style w:type="character" w:styleId="Hyperlink">
    <w:name w:val="Hyperlink"/>
    <w:basedOn w:val="DefaultParagraphFont"/>
    <w:uiPriority w:val="99"/>
    <w:unhideWhenUsed/>
    <w:rsid w:val="002E0ADE"/>
    <w:rPr>
      <w:color w:val="0000FF" w:themeColor="hyperlink"/>
      <w:u w:val="single"/>
    </w:rPr>
  </w:style>
  <w:style w:type="paragraph" w:styleId="TOC1">
    <w:name w:val="toc 1"/>
    <w:basedOn w:val="Normal"/>
    <w:next w:val="Normal"/>
    <w:autoRedefine/>
    <w:uiPriority w:val="39"/>
    <w:unhideWhenUsed/>
    <w:rsid w:val="00C175C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74026">
      <w:bodyDiv w:val="1"/>
      <w:marLeft w:val="0"/>
      <w:marRight w:val="0"/>
      <w:marTop w:val="0"/>
      <w:marBottom w:val="0"/>
      <w:divBdr>
        <w:top w:val="none" w:sz="0" w:space="0" w:color="auto"/>
        <w:left w:val="none" w:sz="0" w:space="0" w:color="auto"/>
        <w:bottom w:val="none" w:sz="0" w:space="0" w:color="auto"/>
        <w:right w:val="none" w:sz="0" w:space="0" w:color="auto"/>
      </w:divBdr>
    </w:div>
    <w:div w:id="353118030">
      <w:bodyDiv w:val="1"/>
      <w:marLeft w:val="0"/>
      <w:marRight w:val="0"/>
      <w:marTop w:val="0"/>
      <w:marBottom w:val="0"/>
      <w:divBdr>
        <w:top w:val="none" w:sz="0" w:space="0" w:color="auto"/>
        <w:left w:val="none" w:sz="0" w:space="0" w:color="auto"/>
        <w:bottom w:val="none" w:sz="0" w:space="0" w:color="auto"/>
        <w:right w:val="none" w:sz="0" w:space="0" w:color="auto"/>
      </w:divBdr>
    </w:div>
    <w:div w:id="460849345">
      <w:bodyDiv w:val="1"/>
      <w:marLeft w:val="0"/>
      <w:marRight w:val="0"/>
      <w:marTop w:val="0"/>
      <w:marBottom w:val="0"/>
      <w:divBdr>
        <w:top w:val="none" w:sz="0" w:space="0" w:color="auto"/>
        <w:left w:val="none" w:sz="0" w:space="0" w:color="auto"/>
        <w:bottom w:val="none" w:sz="0" w:space="0" w:color="auto"/>
        <w:right w:val="none" w:sz="0" w:space="0" w:color="auto"/>
      </w:divBdr>
    </w:div>
    <w:div w:id="100336030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6</Pages>
  <Words>1409</Words>
  <Characters>8035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9426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Zakia Khan</cp:lastModifiedBy>
  <cp:revision>12</cp:revision>
  <dcterms:created xsi:type="dcterms:W3CDTF">2026-07-08T10:29:00Z</dcterms:created>
  <dcterms:modified xsi:type="dcterms:W3CDTF">2026-07-08T11:15:00Z</dcterms:modified>
  <cp:category/>
</cp:coreProperties>
</file>