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FEBB81" w14:textId="557FB10D" w:rsidR="001A7671" w:rsidRDefault="001A7671" w:rsidP="00714846">
      <w:pPr>
        <w:pStyle w:val="ListParagraph"/>
        <w:ind w:left="57"/>
        <w:rPr>
          <w:rFonts w:ascii="Eras Medium ITC" w:hAnsi="Eras Medium ITC"/>
          <w:sz w:val="40"/>
          <w:szCs w:val="40"/>
          <w:u w:val="single"/>
        </w:rPr>
      </w:pPr>
      <w:r>
        <w:rPr>
          <w:rFonts w:ascii="Eras Medium ITC" w:hAnsi="Eras Medium ITC"/>
          <w:noProof/>
          <w:sz w:val="40"/>
          <w:szCs w:val="40"/>
          <w:u w:val="single"/>
        </w:rPr>
        <w:drawing>
          <wp:inline distT="0" distB="0" distL="0" distR="0" wp14:anchorId="44E84FF6" wp14:editId="06AD45E8">
            <wp:extent cx="6661744" cy="5732780"/>
            <wp:effectExtent l="0" t="0" r="635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88434" cy="5755748"/>
                    </a:xfrm>
                    <a:prstGeom prst="rect">
                      <a:avLst/>
                    </a:prstGeom>
                    <a:noFill/>
                    <a:ln>
                      <a:noFill/>
                    </a:ln>
                  </pic:spPr>
                </pic:pic>
              </a:graphicData>
            </a:graphic>
          </wp:inline>
        </w:drawing>
      </w:r>
    </w:p>
    <w:p w14:paraId="3338F390" w14:textId="77777777" w:rsidR="001A7671" w:rsidRDefault="001A7671" w:rsidP="00714846">
      <w:pPr>
        <w:pStyle w:val="ListParagraph"/>
        <w:ind w:left="57"/>
        <w:rPr>
          <w:rFonts w:ascii="Eras Medium ITC" w:hAnsi="Eras Medium ITC"/>
          <w:sz w:val="40"/>
          <w:szCs w:val="40"/>
          <w:u w:val="single"/>
        </w:rPr>
      </w:pPr>
    </w:p>
    <w:p w14:paraId="217F7C6E" w14:textId="77777777" w:rsidR="001A7671" w:rsidRDefault="001A7671" w:rsidP="00714846">
      <w:pPr>
        <w:pStyle w:val="ListParagraph"/>
        <w:ind w:left="57"/>
        <w:rPr>
          <w:rFonts w:ascii="Eras Medium ITC" w:hAnsi="Eras Medium ITC"/>
          <w:sz w:val="40"/>
          <w:szCs w:val="40"/>
          <w:u w:val="single"/>
        </w:rPr>
      </w:pPr>
    </w:p>
    <w:p w14:paraId="3CC5A1C9" w14:textId="77777777" w:rsidR="001A7671" w:rsidRDefault="001A7671" w:rsidP="00714846">
      <w:pPr>
        <w:pStyle w:val="ListParagraph"/>
        <w:ind w:left="57"/>
        <w:rPr>
          <w:rFonts w:ascii="Eras Medium ITC" w:hAnsi="Eras Medium ITC"/>
          <w:sz w:val="40"/>
          <w:szCs w:val="40"/>
          <w:u w:val="single"/>
        </w:rPr>
      </w:pPr>
    </w:p>
    <w:p w14:paraId="194EC2D6" w14:textId="77777777" w:rsidR="001A7671" w:rsidRDefault="001A7671" w:rsidP="00714846">
      <w:pPr>
        <w:pStyle w:val="ListParagraph"/>
        <w:ind w:left="57"/>
        <w:rPr>
          <w:rFonts w:ascii="Eras Medium ITC" w:hAnsi="Eras Medium ITC"/>
          <w:sz w:val="40"/>
          <w:szCs w:val="40"/>
          <w:u w:val="single"/>
        </w:rPr>
      </w:pPr>
    </w:p>
    <w:p w14:paraId="64C63510" w14:textId="77777777" w:rsidR="001A7671" w:rsidRDefault="001A7671" w:rsidP="00714846">
      <w:pPr>
        <w:pStyle w:val="ListParagraph"/>
        <w:ind w:left="57"/>
        <w:rPr>
          <w:rFonts w:ascii="Eras Medium ITC" w:hAnsi="Eras Medium ITC"/>
          <w:sz w:val="40"/>
          <w:szCs w:val="40"/>
          <w:u w:val="single"/>
        </w:rPr>
      </w:pPr>
    </w:p>
    <w:p w14:paraId="33825010" w14:textId="77777777" w:rsidR="001A7671" w:rsidRDefault="001A7671" w:rsidP="00714846">
      <w:pPr>
        <w:pStyle w:val="ListParagraph"/>
        <w:ind w:left="57"/>
        <w:rPr>
          <w:rFonts w:ascii="Eras Medium ITC" w:hAnsi="Eras Medium ITC"/>
          <w:sz w:val="40"/>
          <w:szCs w:val="40"/>
          <w:u w:val="single"/>
        </w:rPr>
      </w:pPr>
    </w:p>
    <w:p w14:paraId="0A1143D8" w14:textId="77777777" w:rsidR="001A7671" w:rsidRDefault="001A7671" w:rsidP="00714846">
      <w:pPr>
        <w:pStyle w:val="ListParagraph"/>
        <w:ind w:left="57"/>
        <w:rPr>
          <w:rFonts w:ascii="Eras Medium ITC" w:hAnsi="Eras Medium ITC"/>
          <w:sz w:val="40"/>
          <w:szCs w:val="40"/>
          <w:u w:val="single"/>
        </w:rPr>
      </w:pPr>
    </w:p>
    <w:p w14:paraId="4CB66D9F" w14:textId="77777777" w:rsidR="001A7671" w:rsidRDefault="001A7671" w:rsidP="00714846">
      <w:pPr>
        <w:pStyle w:val="ListParagraph"/>
        <w:ind w:left="57"/>
        <w:rPr>
          <w:rFonts w:ascii="Eras Medium ITC" w:hAnsi="Eras Medium ITC"/>
          <w:sz w:val="40"/>
          <w:szCs w:val="40"/>
          <w:u w:val="single"/>
        </w:rPr>
      </w:pPr>
    </w:p>
    <w:p w14:paraId="279F7F2F" w14:textId="77777777" w:rsidR="001A7671" w:rsidRDefault="001A7671" w:rsidP="00714846">
      <w:pPr>
        <w:pStyle w:val="ListParagraph"/>
        <w:ind w:left="57"/>
        <w:rPr>
          <w:rFonts w:ascii="Eras Medium ITC" w:hAnsi="Eras Medium ITC"/>
          <w:sz w:val="40"/>
          <w:szCs w:val="40"/>
          <w:u w:val="single"/>
        </w:rPr>
      </w:pPr>
    </w:p>
    <w:sdt>
      <w:sdtPr>
        <w:id w:val="-162962751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3A78744" w14:textId="59BBEB1F" w:rsidR="00CB6F33" w:rsidRDefault="00CB6F33">
          <w:pPr>
            <w:pStyle w:val="TOCHeading"/>
          </w:pPr>
          <w:r>
            <w:t>Contents</w:t>
          </w:r>
        </w:p>
        <w:p w14:paraId="3171FCB4" w14:textId="29077310" w:rsidR="000813EA" w:rsidRDefault="00CB6F3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6907467" w:history="1">
            <w:r w:rsidR="000813EA" w:rsidRPr="005A0B9B">
              <w:rPr>
                <w:rStyle w:val="Hyperlink"/>
                <w:noProof/>
              </w:rPr>
              <w:t>Executive Summary</w:t>
            </w:r>
            <w:r w:rsidR="000813EA">
              <w:rPr>
                <w:noProof/>
                <w:webHidden/>
              </w:rPr>
              <w:tab/>
            </w:r>
            <w:r w:rsidR="000813EA">
              <w:rPr>
                <w:noProof/>
                <w:webHidden/>
              </w:rPr>
              <w:fldChar w:fldCharType="begin"/>
            </w:r>
            <w:r w:rsidR="000813EA">
              <w:rPr>
                <w:noProof/>
                <w:webHidden/>
              </w:rPr>
              <w:instrText xml:space="preserve"> PAGEREF _Toc76907467 \h </w:instrText>
            </w:r>
            <w:r w:rsidR="000813EA">
              <w:rPr>
                <w:noProof/>
                <w:webHidden/>
              </w:rPr>
            </w:r>
            <w:r w:rsidR="000813EA">
              <w:rPr>
                <w:noProof/>
                <w:webHidden/>
              </w:rPr>
              <w:fldChar w:fldCharType="separate"/>
            </w:r>
            <w:r w:rsidR="000813EA">
              <w:rPr>
                <w:noProof/>
                <w:webHidden/>
              </w:rPr>
              <w:t>4</w:t>
            </w:r>
            <w:r w:rsidR="000813EA">
              <w:rPr>
                <w:noProof/>
                <w:webHidden/>
              </w:rPr>
              <w:fldChar w:fldCharType="end"/>
            </w:r>
          </w:hyperlink>
        </w:p>
        <w:p w14:paraId="7CF8430E" w14:textId="2D5166B3" w:rsidR="000813EA" w:rsidRDefault="000813EA">
          <w:pPr>
            <w:pStyle w:val="TOC1"/>
            <w:tabs>
              <w:tab w:val="right" w:leader="dot" w:pos="9016"/>
            </w:tabs>
            <w:rPr>
              <w:rFonts w:eastAsiaTheme="minorEastAsia"/>
              <w:noProof/>
              <w:lang w:eastAsia="en-GB"/>
            </w:rPr>
          </w:pPr>
          <w:hyperlink w:anchor="_Toc76907468" w:history="1">
            <w:r w:rsidRPr="005A0B9B">
              <w:rPr>
                <w:rStyle w:val="Hyperlink"/>
                <w:noProof/>
              </w:rPr>
              <w:t>Business model concept</w:t>
            </w:r>
            <w:r>
              <w:rPr>
                <w:noProof/>
                <w:webHidden/>
              </w:rPr>
              <w:tab/>
            </w:r>
            <w:r>
              <w:rPr>
                <w:noProof/>
                <w:webHidden/>
              </w:rPr>
              <w:fldChar w:fldCharType="begin"/>
            </w:r>
            <w:r>
              <w:rPr>
                <w:noProof/>
                <w:webHidden/>
              </w:rPr>
              <w:instrText xml:space="preserve"> PAGEREF _Toc76907468 \h </w:instrText>
            </w:r>
            <w:r>
              <w:rPr>
                <w:noProof/>
                <w:webHidden/>
              </w:rPr>
            </w:r>
            <w:r>
              <w:rPr>
                <w:noProof/>
                <w:webHidden/>
              </w:rPr>
              <w:fldChar w:fldCharType="separate"/>
            </w:r>
            <w:r>
              <w:rPr>
                <w:noProof/>
                <w:webHidden/>
              </w:rPr>
              <w:t>5</w:t>
            </w:r>
            <w:r>
              <w:rPr>
                <w:noProof/>
                <w:webHidden/>
              </w:rPr>
              <w:fldChar w:fldCharType="end"/>
            </w:r>
          </w:hyperlink>
        </w:p>
        <w:p w14:paraId="5B315CBB" w14:textId="3DF7BD0A" w:rsidR="000813EA" w:rsidRDefault="000813EA">
          <w:pPr>
            <w:pStyle w:val="TOC1"/>
            <w:tabs>
              <w:tab w:val="right" w:leader="dot" w:pos="9016"/>
            </w:tabs>
            <w:rPr>
              <w:rFonts w:eastAsiaTheme="minorEastAsia"/>
              <w:noProof/>
              <w:lang w:eastAsia="en-GB"/>
            </w:rPr>
          </w:pPr>
          <w:hyperlink w:anchor="_Toc76907469" w:history="1">
            <w:r w:rsidRPr="005A0B9B">
              <w:rPr>
                <w:rStyle w:val="Hyperlink"/>
                <w:noProof/>
              </w:rPr>
              <w:t>Valued customer:</w:t>
            </w:r>
            <w:r>
              <w:rPr>
                <w:noProof/>
                <w:webHidden/>
              </w:rPr>
              <w:tab/>
            </w:r>
            <w:r>
              <w:rPr>
                <w:noProof/>
                <w:webHidden/>
              </w:rPr>
              <w:fldChar w:fldCharType="begin"/>
            </w:r>
            <w:r>
              <w:rPr>
                <w:noProof/>
                <w:webHidden/>
              </w:rPr>
              <w:instrText xml:space="preserve"> PAGEREF _Toc76907469 \h </w:instrText>
            </w:r>
            <w:r>
              <w:rPr>
                <w:noProof/>
                <w:webHidden/>
              </w:rPr>
            </w:r>
            <w:r>
              <w:rPr>
                <w:noProof/>
                <w:webHidden/>
              </w:rPr>
              <w:fldChar w:fldCharType="separate"/>
            </w:r>
            <w:r>
              <w:rPr>
                <w:noProof/>
                <w:webHidden/>
              </w:rPr>
              <w:t>5</w:t>
            </w:r>
            <w:r>
              <w:rPr>
                <w:noProof/>
                <w:webHidden/>
              </w:rPr>
              <w:fldChar w:fldCharType="end"/>
            </w:r>
          </w:hyperlink>
        </w:p>
        <w:p w14:paraId="0FBF5A76" w14:textId="37F626A2" w:rsidR="000813EA" w:rsidRDefault="000813EA">
          <w:pPr>
            <w:pStyle w:val="TOC1"/>
            <w:tabs>
              <w:tab w:val="right" w:leader="dot" w:pos="9016"/>
            </w:tabs>
            <w:rPr>
              <w:rFonts w:eastAsiaTheme="minorEastAsia"/>
              <w:noProof/>
              <w:lang w:eastAsia="en-GB"/>
            </w:rPr>
          </w:pPr>
          <w:hyperlink w:anchor="_Toc76907470" w:history="1">
            <w:r w:rsidRPr="005A0B9B">
              <w:rPr>
                <w:rStyle w:val="Hyperlink"/>
                <w:noProof/>
              </w:rPr>
              <w:t>Value proposition:</w:t>
            </w:r>
            <w:r>
              <w:rPr>
                <w:noProof/>
                <w:webHidden/>
              </w:rPr>
              <w:tab/>
            </w:r>
            <w:r>
              <w:rPr>
                <w:noProof/>
                <w:webHidden/>
              </w:rPr>
              <w:fldChar w:fldCharType="begin"/>
            </w:r>
            <w:r>
              <w:rPr>
                <w:noProof/>
                <w:webHidden/>
              </w:rPr>
              <w:instrText xml:space="preserve"> PAGEREF _Toc76907470 \h </w:instrText>
            </w:r>
            <w:r>
              <w:rPr>
                <w:noProof/>
                <w:webHidden/>
              </w:rPr>
            </w:r>
            <w:r>
              <w:rPr>
                <w:noProof/>
                <w:webHidden/>
              </w:rPr>
              <w:fldChar w:fldCharType="separate"/>
            </w:r>
            <w:r>
              <w:rPr>
                <w:noProof/>
                <w:webHidden/>
              </w:rPr>
              <w:t>5</w:t>
            </w:r>
            <w:r>
              <w:rPr>
                <w:noProof/>
                <w:webHidden/>
              </w:rPr>
              <w:fldChar w:fldCharType="end"/>
            </w:r>
          </w:hyperlink>
        </w:p>
        <w:p w14:paraId="3AFE2341" w14:textId="5AACA96F" w:rsidR="000813EA" w:rsidRDefault="000813EA">
          <w:pPr>
            <w:pStyle w:val="TOC1"/>
            <w:tabs>
              <w:tab w:val="right" w:leader="dot" w:pos="9016"/>
            </w:tabs>
            <w:rPr>
              <w:rFonts w:eastAsiaTheme="minorEastAsia"/>
              <w:noProof/>
              <w:lang w:eastAsia="en-GB"/>
            </w:rPr>
          </w:pPr>
          <w:hyperlink w:anchor="_Toc76907471" w:history="1">
            <w:r w:rsidRPr="005A0B9B">
              <w:rPr>
                <w:rStyle w:val="Hyperlink"/>
                <w:noProof/>
              </w:rPr>
              <w:t>Main Drivers</w:t>
            </w:r>
            <w:r>
              <w:rPr>
                <w:noProof/>
                <w:webHidden/>
              </w:rPr>
              <w:tab/>
            </w:r>
            <w:r>
              <w:rPr>
                <w:noProof/>
                <w:webHidden/>
              </w:rPr>
              <w:fldChar w:fldCharType="begin"/>
            </w:r>
            <w:r>
              <w:rPr>
                <w:noProof/>
                <w:webHidden/>
              </w:rPr>
              <w:instrText xml:space="preserve"> PAGEREF _Toc76907471 \h </w:instrText>
            </w:r>
            <w:r>
              <w:rPr>
                <w:noProof/>
                <w:webHidden/>
              </w:rPr>
            </w:r>
            <w:r>
              <w:rPr>
                <w:noProof/>
                <w:webHidden/>
              </w:rPr>
              <w:fldChar w:fldCharType="separate"/>
            </w:r>
            <w:r>
              <w:rPr>
                <w:noProof/>
                <w:webHidden/>
              </w:rPr>
              <w:t>7</w:t>
            </w:r>
            <w:r>
              <w:rPr>
                <w:noProof/>
                <w:webHidden/>
              </w:rPr>
              <w:fldChar w:fldCharType="end"/>
            </w:r>
          </w:hyperlink>
        </w:p>
        <w:p w14:paraId="429B4BE8" w14:textId="54B34D87" w:rsidR="000813EA" w:rsidRDefault="000813EA">
          <w:pPr>
            <w:pStyle w:val="TOC1"/>
            <w:tabs>
              <w:tab w:val="right" w:leader="dot" w:pos="9016"/>
            </w:tabs>
            <w:rPr>
              <w:rFonts w:eastAsiaTheme="minorEastAsia"/>
              <w:noProof/>
              <w:lang w:eastAsia="en-GB"/>
            </w:rPr>
          </w:pPr>
          <w:hyperlink w:anchor="_Toc76907472" w:history="1">
            <w:r w:rsidRPr="005A0B9B">
              <w:rPr>
                <w:rStyle w:val="Hyperlink"/>
                <w:noProof/>
              </w:rPr>
              <w:t>Points of Interest</w:t>
            </w:r>
            <w:r>
              <w:rPr>
                <w:noProof/>
                <w:webHidden/>
              </w:rPr>
              <w:tab/>
            </w:r>
            <w:r>
              <w:rPr>
                <w:noProof/>
                <w:webHidden/>
              </w:rPr>
              <w:fldChar w:fldCharType="begin"/>
            </w:r>
            <w:r>
              <w:rPr>
                <w:noProof/>
                <w:webHidden/>
              </w:rPr>
              <w:instrText xml:space="preserve"> PAGEREF _Toc76907472 \h </w:instrText>
            </w:r>
            <w:r>
              <w:rPr>
                <w:noProof/>
                <w:webHidden/>
              </w:rPr>
            </w:r>
            <w:r>
              <w:rPr>
                <w:noProof/>
                <w:webHidden/>
              </w:rPr>
              <w:fldChar w:fldCharType="separate"/>
            </w:r>
            <w:r>
              <w:rPr>
                <w:noProof/>
                <w:webHidden/>
              </w:rPr>
              <w:t>7</w:t>
            </w:r>
            <w:r>
              <w:rPr>
                <w:noProof/>
                <w:webHidden/>
              </w:rPr>
              <w:fldChar w:fldCharType="end"/>
            </w:r>
          </w:hyperlink>
        </w:p>
        <w:p w14:paraId="5ABBCE35" w14:textId="1F5DE02D" w:rsidR="000813EA" w:rsidRDefault="000813EA">
          <w:pPr>
            <w:pStyle w:val="TOC1"/>
            <w:tabs>
              <w:tab w:val="right" w:leader="dot" w:pos="9016"/>
            </w:tabs>
            <w:rPr>
              <w:rFonts w:eastAsiaTheme="minorEastAsia"/>
              <w:noProof/>
              <w:lang w:eastAsia="en-GB"/>
            </w:rPr>
          </w:pPr>
          <w:hyperlink w:anchor="_Toc76907473" w:history="1">
            <w:r w:rsidRPr="005A0B9B">
              <w:rPr>
                <w:rStyle w:val="Hyperlink"/>
                <w:noProof/>
              </w:rPr>
              <w:t>Strategy and competitive edge</w:t>
            </w:r>
            <w:r>
              <w:rPr>
                <w:noProof/>
                <w:webHidden/>
              </w:rPr>
              <w:tab/>
            </w:r>
            <w:r>
              <w:rPr>
                <w:noProof/>
                <w:webHidden/>
              </w:rPr>
              <w:fldChar w:fldCharType="begin"/>
            </w:r>
            <w:r>
              <w:rPr>
                <w:noProof/>
                <w:webHidden/>
              </w:rPr>
              <w:instrText xml:space="preserve"> PAGEREF _Toc76907473 \h </w:instrText>
            </w:r>
            <w:r>
              <w:rPr>
                <w:noProof/>
                <w:webHidden/>
              </w:rPr>
            </w:r>
            <w:r>
              <w:rPr>
                <w:noProof/>
                <w:webHidden/>
              </w:rPr>
              <w:fldChar w:fldCharType="separate"/>
            </w:r>
            <w:r>
              <w:rPr>
                <w:noProof/>
                <w:webHidden/>
              </w:rPr>
              <w:t>8</w:t>
            </w:r>
            <w:r>
              <w:rPr>
                <w:noProof/>
                <w:webHidden/>
              </w:rPr>
              <w:fldChar w:fldCharType="end"/>
            </w:r>
          </w:hyperlink>
        </w:p>
        <w:p w14:paraId="71E2B9AB" w14:textId="750A9E11" w:rsidR="000813EA" w:rsidRDefault="000813EA">
          <w:pPr>
            <w:pStyle w:val="TOC1"/>
            <w:tabs>
              <w:tab w:val="right" w:leader="dot" w:pos="9016"/>
            </w:tabs>
            <w:rPr>
              <w:rFonts w:eastAsiaTheme="minorEastAsia"/>
              <w:noProof/>
              <w:lang w:eastAsia="en-GB"/>
            </w:rPr>
          </w:pPr>
          <w:hyperlink w:anchor="_Toc76907474" w:history="1">
            <w:r w:rsidRPr="005A0B9B">
              <w:rPr>
                <w:rStyle w:val="Hyperlink"/>
                <w:noProof/>
              </w:rPr>
              <w:t>Mission and Objectives</w:t>
            </w:r>
            <w:r>
              <w:rPr>
                <w:noProof/>
                <w:webHidden/>
              </w:rPr>
              <w:tab/>
            </w:r>
            <w:r>
              <w:rPr>
                <w:noProof/>
                <w:webHidden/>
              </w:rPr>
              <w:fldChar w:fldCharType="begin"/>
            </w:r>
            <w:r>
              <w:rPr>
                <w:noProof/>
                <w:webHidden/>
              </w:rPr>
              <w:instrText xml:space="preserve"> PAGEREF _Toc76907474 \h </w:instrText>
            </w:r>
            <w:r>
              <w:rPr>
                <w:noProof/>
                <w:webHidden/>
              </w:rPr>
            </w:r>
            <w:r>
              <w:rPr>
                <w:noProof/>
                <w:webHidden/>
              </w:rPr>
              <w:fldChar w:fldCharType="separate"/>
            </w:r>
            <w:r>
              <w:rPr>
                <w:noProof/>
                <w:webHidden/>
              </w:rPr>
              <w:t>10</w:t>
            </w:r>
            <w:r>
              <w:rPr>
                <w:noProof/>
                <w:webHidden/>
              </w:rPr>
              <w:fldChar w:fldCharType="end"/>
            </w:r>
          </w:hyperlink>
        </w:p>
        <w:p w14:paraId="21F9BCF9" w14:textId="3849CD72" w:rsidR="000813EA" w:rsidRDefault="000813EA">
          <w:pPr>
            <w:pStyle w:val="TOC1"/>
            <w:tabs>
              <w:tab w:val="right" w:leader="dot" w:pos="9016"/>
            </w:tabs>
            <w:rPr>
              <w:rFonts w:eastAsiaTheme="minorEastAsia"/>
              <w:noProof/>
              <w:lang w:eastAsia="en-GB"/>
            </w:rPr>
          </w:pPr>
          <w:hyperlink w:anchor="_Toc76907475" w:history="1">
            <w:r w:rsidRPr="005A0B9B">
              <w:rPr>
                <w:rStyle w:val="Hyperlink"/>
                <w:noProof/>
              </w:rPr>
              <w:t>Analysis of the business environment</w:t>
            </w:r>
            <w:r>
              <w:rPr>
                <w:noProof/>
                <w:webHidden/>
              </w:rPr>
              <w:tab/>
            </w:r>
            <w:r>
              <w:rPr>
                <w:noProof/>
                <w:webHidden/>
              </w:rPr>
              <w:fldChar w:fldCharType="begin"/>
            </w:r>
            <w:r>
              <w:rPr>
                <w:noProof/>
                <w:webHidden/>
              </w:rPr>
              <w:instrText xml:space="preserve"> PAGEREF _Toc76907475 \h </w:instrText>
            </w:r>
            <w:r>
              <w:rPr>
                <w:noProof/>
                <w:webHidden/>
              </w:rPr>
            </w:r>
            <w:r>
              <w:rPr>
                <w:noProof/>
                <w:webHidden/>
              </w:rPr>
              <w:fldChar w:fldCharType="separate"/>
            </w:r>
            <w:r>
              <w:rPr>
                <w:noProof/>
                <w:webHidden/>
              </w:rPr>
              <w:t>11</w:t>
            </w:r>
            <w:r>
              <w:rPr>
                <w:noProof/>
                <w:webHidden/>
              </w:rPr>
              <w:fldChar w:fldCharType="end"/>
            </w:r>
          </w:hyperlink>
        </w:p>
        <w:p w14:paraId="04D36D02" w14:textId="5F42B78F" w:rsidR="000813EA" w:rsidRDefault="000813EA">
          <w:pPr>
            <w:pStyle w:val="TOC1"/>
            <w:tabs>
              <w:tab w:val="right" w:leader="dot" w:pos="9016"/>
            </w:tabs>
            <w:rPr>
              <w:rFonts w:eastAsiaTheme="minorEastAsia"/>
              <w:noProof/>
              <w:lang w:eastAsia="en-GB"/>
            </w:rPr>
          </w:pPr>
          <w:hyperlink w:anchor="_Toc76907476" w:history="1">
            <w:r w:rsidRPr="005A0B9B">
              <w:rPr>
                <w:rStyle w:val="Hyperlink"/>
                <w:noProof/>
              </w:rPr>
              <w:t>Marketing Strategy</w:t>
            </w:r>
            <w:r>
              <w:rPr>
                <w:noProof/>
                <w:webHidden/>
              </w:rPr>
              <w:tab/>
            </w:r>
            <w:r>
              <w:rPr>
                <w:noProof/>
                <w:webHidden/>
              </w:rPr>
              <w:fldChar w:fldCharType="begin"/>
            </w:r>
            <w:r>
              <w:rPr>
                <w:noProof/>
                <w:webHidden/>
              </w:rPr>
              <w:instrText xml:space="preserve"> PAGEREF _Toc76907476 \h </w:instrText>
            </w:r>
            <w:r>
              <w:rPr>
                <w:noProof/>
                <w:webHidden/>
              </w:rPr>
            </w:r>
            <w:r>
              <w:rPr>
                <w:noProof/>
                <w:webHidden/>
              </w:rPr>
              <w:fldChar w:fldCharType="separate"/>
            </w:r>
            <w:r>
              <w:rPr>
                <w:noProof/>
                <w:webHidden/>
              </w:rPr>
              <w:t>13</w:t>
            </w:r>
            <w:r>
              <w:rPr>
                <w:noProof/>
                <w:webHidden/>
              </w:rPr>
              <w:fldChar w:fldCharType="end"/>
            </w:r>
          </w:hyperlink>
        </w:p>
        <w:p w14:paraId="3E09A351" w14:textId="099D29B3" w:rsidR="000813EA" w:rsidRDefault="000813EA">
          <w:pPr>
            <w:pStyle w:val="TOC1"/>
            <w:tabs>
              <w:tab w:val="right" w:leader="dot" w:pos="9016"/>
            </w:tabs>
            <w:rPr>
              <w:rFonts w:eastAsiaTheme="minorEastAsia"/>
              <w:noProof/>
              <w:lang w:eastAsia="en-GB"/>
            </w:rPr>
          </w:pPr>
          <w:hyperlink w:anchor="_Toc76907477" w:history="1">
            <w:r w:rsidRPr="005A0B9B">
              <w:rPr>
                <w:rStyle w:val="Hyperlink"/>
                <w:noProof/>
              </w:rPr>
              <w:t>Forecasting and Sales Outlook</w:t>
            </w:r>
            <w:r>
              <w:rPr>
                <w:noProof/>
                <w:webHidden/>
              </w:rPr>
              <w:tab/>
            </w:r>
            <w:r>
              <w:rPr>
                <w:noProof/>
                <w:webHidden/>
              </w:rPr>
              <w:fldChar w:fldCharType="begin"/>
            </w:r>
            <w:r>
              <w:rPr>
                <w:noProof/>
                <w:webHidden/>
              </w:rPr>
              <w:instrText xml:space="preserve"> PAGEREF _Toc76907477 \h </w:instrText>
            </w:r>
            <w:r>
              <w:rPr>
                <w:noProof/>
                <w:webHidden/>
              </w:rPr>
            </w:r>
            <w:r>
              <w:rPr>
                <w:noProof/>
                <w:webHidden/>
              </w:rPr>
              <w:fldChar w:fldCharType="separate"/>
            </w:r>
            <w:r>
              <w:rPr>
                <w:noProof/>
                <w:webHidden/>
              </w:rPr>
              <w:t>14</w:t>
            </w:r>
            <w:r>
              <w:rPr>
                <w:noProof/>
                <w:webHidden/>
              </w:rPr>
              <w:fldChar w:fldCharType="end"/>
            </w:r>
          </w:hyperlink>
        </w:p>
        <w:p w14:paraId="12CB401B" w14:textId="333B409A" w:rsidR="000813EA" w:rsidRDefault="000813EA">
          <w:pPr>
            <w:pStyle w:val="TOC1"/>
            <w:tabs>
              <w:tab w:val="right" w:leader="dot" w:pos="9016"/>
            </w:tabs>
            <w:rPr>
              <w:rFonts w:eastAsiaTheme="minorEastAsia"/>
              <w:noProof/>
              <w:lang w:eastAsia="en-GB"/>
            </w:rPr>
          </w:pPr>
          <w:hyperlink w:anchor="_Toc76907478" w:history="1">
            <w:r w:rsidRPr="005A0B9B">
              <w:rPr>
                <w:rStyle w:val="Hyperlink"/>
                <w:noProof/>
              </w:rPr>
              <w:t>Costs and Revenue</w:t>
            </w:r>
            <w:r>
              <w:rPr>
                <w:noProof/>
                <w:webHidden/>
              </w:rPr>
              <w:tab/>
            </w:r>
            <w:r>
              <w:rPr>
                <w:noProof/>
                <w:webHidden/>
              </w:rPr>
              <w:fldChar w:fldCharType="begin"/>
            </w:r>
            <w:r>
              <w:rPr>
                <w:noProof/>
                <w:webHidden/>
              </w:rPr>
              <w:instrText xml:space="preserve"> PAGEREF _Toc76907478 \h </w:instrText>
            </w:r>
            <w:r>
              <w:rPr>
                <w:noProof/>
                <w:webHidden/>
              </w:rPr>
            </w:r>
            <w:r>
              <w:rPr>
                <w:noProof/>
                <w:webHidden/>
              </w:rPr>
              <w:fldChar w:fldCharType="separate"/>
            </w:r>
            <w:r>
              <w:rPr>
                <w:noProof/>
                <w:webHidden/>
              </w:rPr>
              <w:t>18</w:t>
            </w:r>
            <w:r>
              <w:rPr>
                <w:noProof/>
                <w:webHidden/>
              </w:rPr>
              <w:fldChar w:fldCharType="end"/>
            </w:r>
          </w:hyperlink>
        </w:p>
        <w:p w14:paraId="1A6711F2" w14:textId="4BA47F1B" w:rsidR="000813EA" w:rsidRDefault="000813EA">
          <w:pPr>
            <w:pStyle w:val="TOC1"/>
            <w:tabs>
              <w:tab w:val="right" w:leader="dot" w:pos="9016"/>
            </w:tabs>
            <w:rPr>
              <w:rFonts w:eastAsiaTheme="minorEastAsia"/>
              <w:noProof/>
              <w:lang w:eastAsia="en-GB"/>
            </w:rPr>
          </w:pPr>
          <w:hyperlink w:anchor="_Toc76907479" w:history="1">
            <w:r w:rsidRPr="005A0B9B">
              <w:rPr>
                <w:rStyle w:val="Hyperlink"/>
                <w:noProof/>
              </w:rPr>
              <w:t>Start-up Costs</w:t>
            </w:r>
            <w:r>
              <w:rPr>
                <w:noProof/>
                <w:webHidden/>
              </w:rPr>
              <w:tab/>
            </w:r>
            <w:r>
              <w:rPr>
                <w:noProof/>
                <w:webHidden/>
              </w:rPr>
              <w:fldChar w:fldCharType="begin"/>
            </w:r>
            <w:r>
              <w:rPr>
                <w:noProof/>
                <w:webHidden/>
              </w:rPr>
              <w:instrText xml:space="preserve"> PAGEREF _Toc76907479 \h </w:instrText>
            </w:r>
            <w:r>
              <w:rPr>
                <w:noProof/>
                <w:webHidden/>
              </w:rPr>
            </w:r>
            <w:r>
              <w:rPr>
                <w:noProof/>
                <w:webHidden/>
              </w:rPr>
              <w:fldChar w:fldCharType="separate"/>
            </w:r>
            <w:r>
              <w:rPr>
                <w:noProof/>
                <w:webHidden/>
              </w:rPr>
              <w:t>18</w:t>
            </w:r>
            <w:r>
              <w:rPr>
                <w:noProof/>
                <w:webHidden/>
              </w:rPr>
              <w:fldChar w:fldCharType="end"/>
            </w:r>
          </w:hyperlink>
        </w:p>
        <w:p w14:paraId="7F2824FC" w14:textId="6BB237FE" w:rsidR="000813EA" w:rsidRDefault="000813EA">
          <w:pPr>
            <w:pStyle w:val="TOC1"/>
            <w:tabs>
              <w:tab w:val="right" w:leader="dot" w:pos="9016"/>
            </w:tabs>
            <w:rPr>
              <w:rFonts w:eastAsiaTheme="minorEastAsia"/>
              <w:noProof/>
              <w:lang w:eastAsia="en-GB"/>
            </w:rPr>
          </w:pPr>
          <w:hyperlink w:anchor="_Toc76907480" w:history="1">
            <w:r w:rsidRPr="005A0B9B">
              <w:rPr>
                <w:rStyle w:val="Hyperlink"/>
                <w:noProof/>
              </w:rPr>
              <w:t>Assets</w:t>
            </w:r>
            <w:r>
              <w:rPr>
                <w:noProof/>
                <w:webHidden/>
              </w:rPr>
              <w:tab/>
            </w:r>
            <w:r>
              <w:rPr>
                <w:noProof/>
                <w:webHidden/>
              </w:rPr>
              <w:fldChar w:fldCharType="begin"/>
            </w:r>
            <w:r>
              <w:rPr>
                <w:noProof/>
                <w:webHidden/>
              </w:rPr>
              <w:instrText xml:space="preserve"> PAGEREF _Toc76907480 \h </w:instrText>
            </w:r>
            <w:r>
              <w:rPr>
                <w:noProof/>
                <w:webHidden/>
              </w:rPr>
            </w:r>
            <w:r>
              <w:rPr>
                <w:noProof/>
                <w:webHidden/>
              </w:rPr>
              <w:fldChar w:fldCharType="separate"/>
            </w:r>
            <w:r>
              <w:rPr>
                <w:noProof/>
                <w:webHidden/>
              </w:rPr>
              <w:t>21</w:t>
            </w:r>
            <w:r>
              <w:rPr>
                <w:noProof/>
                <w:webHidden/>
              </w:rPr>
              <w:fldChar w:fldCharType="end"/>
            </w:r>
          </w:hyperlink>
        </w:p>
        <w:p w14:paraId="421FE0F7" w14:textId="34BEF740" w:rsidR="000813EA" w:rsidRDefault="000813EA">
          <w:pPr>
            <w:pStyle w:val="TOC1"/>
            <w:tabs>
              <w:tab w:val="right" w:leader="dot" w:pos="9016"/>
            </w:tabs>
            <w:rPr>
              <w:rFonts w:eastAsiaTheme="minorEastAsia"/>
              <w:noProof/>
              <w:lang w:eastAsia="en-GB"/>
            </w:rPr>
          </w:pPr>
          <w:hyperlink w:anchor="_Toc76907481" w:history="1">
            <w:r w:rsidRPr="005A0B9B">
              <w:rPr>
                <w:rStyle w:val="Hyperlink"/>
                <w:noProof/>
              </w:rPr>
              <w:t>Sensitivity Analysis</w:t>
            </w:r>
            <w:r>
              <w:rPr>
                <w:noProof/>
                <w:webHidden/>
              </w:rPr>
              <w:tab/>
            </w:r>
            <w:r>
              <w:rPr>
                <w:noProof/>
                <w:webHidden/>
              </w:rPr>
              <w:fldChar w:fldCharType="begin"/>
            </w:r>
            <w:r>
              <w:rPr>
                <w:noProof/>
                <w:webHidden/>
              </w:rPr>
              <w:instrText xml:space="preserve"> PAGEREF _Toc76907481 \h </w:instrText>
            </w:r>
            <w:r>
              <w:rPr>
                <w:noProof/>
                <w:webHidden/>
              </w:rPr>
            </w:r>
            <w:r>
              <w:rPr>
                <w:noProof/>
                <w:webHidden/>
              </w:rPr>
              <w:fldChar w:fldCharType="separate"/>
            </w:r>
            <w:r>
              <w:rPr>
                <w:noProof/>
                <w:webHidden/>
              </w:rPr>
              <w:t>22</w:t>
            </w:r>
            <w:r>
              <w:rPr>
                <w:noProof/>
                <w:webHidden/>
              </w:rPr>
              <w:fldChar w:fldCharType="end"/>
            </w:r>
          </w:hyperlink>
        </w:p>
        <w:p w14:paraId="5C0642AA" w14:textId="7D7520D3" w:rsidR="000813EA" w:rsidRDefault="000813EA">
          <w:pPr>
            <w:pStyle w:val="TOC1"/>
            <w:tabs>
              <w:tab w:val="right" w:leader="dot" w:pos="9016"/>
            </w:tabs>
            <w:rPr>
              <w:rFonts w:eastAsiaTheme="minorEastAsia"/>
              <w:noProof/>
              <w:lang w:eastAsia="en-GB"/>
            </w:rPr>
          </w:pPr>
          <w:hyperlink w:anchor="_Toc76907482" w:history="1">
            <w:r w:rsidRPr="005A0B9B">
              <w:rPr>
                <w:rStyle w:val="Hyperlink"/>
                <w:noProof/>
              </w:rPr>
              <w:t>Marketing</w:t>
            </w:r>
            <w:r>
              <w:rPr>
                <w:noProof/>
                <w:webHidden/>
              </w:rPr>
              <w:tab/>
            </w:r>
            <w:r>
              <w:rPr>
                <w:noProof/>
                <w:webHidden/>
              </w:rPr>
              <w:fldChar w:fldCharType="begin"/>
            </w:r>
            <w:r>
              <w:rPr>
                <w:noProof/>
                <w:webHidden/>
              </w:rPr>
              <w:instrText xml:space="preserve"> PAGEREF _Toc76907482 \h </w:instrText>
            </w:r>
            <w:r>
              <w:rPr>
                <w:noProof/>
                <w:webHidden/>
              </w:rPr>
            </w:r>
            <w:r>
              <w:rPr>
                <w:noProof/>
                <w:webHidden/>
              </w:rPr>
              <w:fldChar w:fldCharType="separate"/>
            </w:r>
            <w:r>
              <w:rPr>
                <w:noProof/>
                <w:webHidden/>
              </w:rPr>
              <w:t>23</w:t>
            </w:r>
            <w:r>
              <w:rPr>
                <w:noProof/>
                <w:webHidden/>
              </w:rPr>
              <w:fldChar w:fldCharType="end"/>
            </w:r>
          </w:hyperlink>
        </w:p>
        <w:p w14:paraId="773852EA" w14:textId="5FF56E0C" w:rsidR="000813EA" w:rsidRDefault="000813EA">
          <w:pPr>
            <w:pStyle w:val="TOC1"/>
            <w:tabs>
              <w:tab w:val="right" w:leader="dot" w:pos="9016"/>
            </w:tabs>
            <w:rPr>
              <w:rFonts w:eastAsiaTheme="minorEastAsia"/>
              <w:noProof/>
              <w:lang w:eastAsia="en-GB"/>
            </w:rPr>
          </w:pPr>
          <w:hyperlink w:anchor="_Toc76907483" w:history="1">
            <w:r w:rsidRPr="005A0B9B">
              <w:rPr>
                <w:rStyle w:val="Hyperlink"/>
                <w:noProof/>
              </w:rPr>
              <w:t>Legal Aspects</w:t>
            </w:r>
            <w:r>
              <w:rPr>
                <w:noProof/>
                <w:webHidden/>
              </w:rPr>
              <w:tab/>
            </w:r>
            <w:r>
              <w:rPr>
                <w:noProof/>
                <w:webHidden/>
              </w:rPr>
              <w:fldChar w:fldCharType="begin"/>
            </w:r>
            <w:r>
              <w:rPr>
                <w:noProof/>
                <w:webHidden/>
              </w:rPr>
              <w:instrText xml:space="preserve"> PAGEREF _Toc76907483 \h </w:instrText>
            </w:r>
            <w:r>
              <w:rPr>
                <w:noProof/>
                <w:webHidden/>
              </w:rPr>
            </w:r>
            <w:r>
              <w:rPr>
                <w:noProof/>
                <w:webHidden/>
              </w:rPr>
              <w:fldChar w:fldCharType="separate"/>
            </w:r>
            <w:r>
              <w:rPr>
                <w:noProof/>
                <w:webHidden/>
              </w:rPr>
              <w:t>25</w:t>
            </w:r>
            <w:r>
              <w:rPr>
                <w:noProof/>
                <w:webHidden/>
              </w:rPr>
              <w:fldChar w:fldCharType="end"/>
            </w:r>
          </w:hyperlink>
        </w:p>
        <w:p w14:paraId="46D1CF12" w14:textId="496D3CEB" w:rsidR="000813EA" w:rsidRDefault="000813EA">
          <w:pPr>
            <w:pStyle w:val="TOC1"/>
            <w:tabs>
              <w:tab w:val="right" w:leader="dot" w:pos="9016"/>
            </w:tabs>
            <w:rPr>
              <w:rFonts w:eastAsiaTheme="minorEastAsia"/>
              <w:noProof/>
              <w:lang w:eastAsia="en-GB"/>
            </w:rPr>
          </w:pPr>
          <w:hyperlink w:anchor="_Toc76907484" w:history="1">
            <w:r w:rsidRPr="005A0B9B">
              <w:rPr>
                <w:rStyle w:val="Hyperlink"/>
                <w:noProof/>
              </w:rPr>
              <w:t>Project Timeline</w:t>
            </w:r>
            <w:r>
              <w:rPr>
                <w:noProof/>
                <w:webHidden/>
              </w:rPr>
              <w:tab/>
            </w:r>
            <w:r>
              <w:rPr>
                <w:noProof/>
                <w:webHidden/>
              </w:rPr>
              <w:fldChar w:fldCharType="begin"/>
            </w:r>
            <w:r>
              <w:rPr>
                <w:noProof/>
                <w:webHidden/>
              </w:rPr>
              <w:instrText xml:space="preserve"> PAGEREF _Toc76907484 \h </w:instrText>
            </w:r>
            <w:r>
              <w:rPr>
                <w:noProof/>
                <w:webHidden/>
              </w:rPr>
            </w:r>
            <w:r>
              <w:rPr>
                <w:noProof/>
                <w:webHidden/>
              </w:rPr>
              <w:fldChar w:fldCharType="separate"/>
            </w:r>
            <w:r>
              <w:rPr>
                <w:noProof/>
                <w:webHidden/>
              </w:rPr>
              <w:t>26</w:t>
            </w:r>
            <w:r>
              <w:rPr>
                <w:noProof/>
                <w:webHidden/>
              </w:rPr>
              <w:fldChar w:fldCharType="end"/>
            </w:r>
          </w:hyperlink>
        </w:p>
        <w:p w14:paraId="7A01CD50" w14:textId="5A7B78E8" w:rsidR="000813EA" w:rsidRDefault="000813EA">
          <w:pPr>
            <w:pStyle w:val="TOC1"/>
            <w:tabs>
              <w:tab w:val="right" w:leader="dot" w:pos="9016"/>
            </w:tabs>
            <w:rPr>
              <w:rFonts w:eastAsiaTheme="minorEastAsia"/>
              <w:noProof/>
              <w:lang w:eastAsia="en-GB"/>
            </w:rPr>
          </w:pPr>
          <w:hyperlink w:anchor="_Toc76907485" w:history="1">
            <w:r w:rsidRPr="005A0B9B">
              <w:rPr>
                <w:rStyle w:val="Hyperlink"/>
                <w:noProof/>
              </w:rPr>
              <w:t>Conclusion</w:t>
            </w:r>
            <w:r>
              <w:rPr>
                <w:noProof/>
                <w:webHidden/>
              </w:rPr>
              <w:tab/>
            </w:r>
            <w:r>
              <w:rPr>
                <w:noProof/>
                <w:webHidden/>
              </w:rPr>
              <w:fldChar w:fldCharType="begin"/>
            </w:r>
            <w:r>
              <w:rPr>
                <w:noProof/>
                <w:webHidden/>
              </w:rPr>
              <w:instrText xml:space="preserve"> PAGEREF _Toc76907485 \h </w:instrText>
            </w:r>
            <w:r>
              <w:rPr>
                <w:noProof/>
                <w:webHidden/>
              </w:rPr>
            </w:r>
            <w:r>
              <w:rPr>
                <w:noProof/>
                <w:webHidden/>
              </w:rPr>
              <w:fldChar w:fldCharType="separate"/>
            </w:r>
            <w:r>
              <w:rPr>
                <w:noProof/>
                <w:webHidden/>
              </w:rPr>
              <w:t>26</w:t>
            </w:r>
            <w:r>
              <w:rPr>
                <w:noProof/>
                <w:webHidden/>
              </w:rPr>
              <w:fldChar w:fldCharType="end"/>
            </w:r>
          </w:hyperlink>
        </w:p>
        <w:p w14:paraId="322E65DB" w14:textId="6926E291" w:rsidR="000813EA" w:rsidRDefault="000813EA">
          <w:pPr>
            <w:pStyle w:val="TOC1"/>
            <w:tabs>
              <w:tab w:val="right" w:leader="dot" w:pos="9016"/>
            </w:tabs>
            <w:rPr>
              <w:rFonts w:eastAsiaTheme="minorEastAsia"/>
              <w:noProof/>
              <w:lang w:eastAsia="en-GB"/>
            </w:rPr>
          </w:pPr>
          <w:hyperlink w:anchor="_Toc76907486" w:history="1">
            <w:r w:rsidRPr="005A0B9B">
              <w:rPr>
                <w:rStyle w:val="Hyperlink"/>
                <w:noProof/>
              </w:rPr>
              <w:t>References</w:t>
            </w:r>
            <w:r>
              <w:rPr>
                <w:noProof/>
                <w:webHidden/>
              </w:rPr>
              <w:tab/>
            </w:r>
            <w:r>
              <w:rPr>
                <w:noProof/>
                <w:webHidden/>
              </w:rPr>
              <w:fldChar w:fldCharType="begin"/>
            </w:r>
            <w:r>
              <w:rPr>
                <w:noProof/>
                <w:webHidden/>
              </w:rPr>
              <w:instrText xml:space="preserve"> PAGEREF _Toc76907486 \h </w:instrText>
            </w:r>
            <w:r>
              <w:rPr>
                <w:noProof/>
                <w:webHidden/>
              </w:rPr>
            </w:r>
            <w:r>
              <w:rPr>
                <w:noProof/>
                <w:webHidden/>
              </w:rPr>
              <w:fldChar w:fldCharType="separate"/>
            </w:r>
            <w:r>
              <w:rPr>
                <w:noProof/>
                <w:webHidden/>
              </w:rPr>
              <w:t>28</w:t>
            </w:r>
            <w:r>
              <w:rPr>
                <w:noProof/>
                <w:webHidden/>
              </w:rPr>
              <w:fldChar w:fldCharType="end"/>
            </w:r>
          </w:hyperlink>
        </w:p>
        <w:p w14:paraId="3CFCFFF7" w14:textId="39065CB3" w:rsidR="00CB6F33" w:rsidRDefault="00CB6F33">
          <w:r>
            <w:rPr>
              <w:b/>
              <w:bCs/>
              <w:noProof/>
            </w:rPr>
            <w:fldChar w:fldCharType="end"/>
          </w:r>
        </w:p>
      </w:sdtContent>
    </w:sdt>
    <w:p w14:paraId="03566CA6" w14:textId="77777777" w:rsidR="001A7671" w:rsidRDefault="001A7671" w:rsidP="00714846">
      <w:pPr>
        <w:pStyle w:val="ListParagraph"/>
        <w:ind w:left="57"/>
        <w:rPr>
          <w:rFonts w:ascii="Eras Medium ITC" w:hAnsi="Eras Medium ITC"/>
          <w:sz w:val="40"/>
          <w:szCs w:val="40"/>
          <w:u w:val="single"/>
        </w:rPr>
      </w:pPr>
    </w:p>
    <w:p w14:paraId="0CF7B4CC" w14:textId="77777777" w:rsidR="001A7671" w:rsidRDefault="001A7671" w:rsidP="00714846">
      <w:pPr>
        <w:pStyle w:val="ListParagraph"/>
        <w:ind w:left="57"/>
        <w:rPr>
          <w:rFonts w:ascii="Eras Medium ITC" w:hAnsi="Eras Medium ITC"/>
          <w:sz w:val="40"/>
          <w:szCs w:val="40"/>
          <w:u w:val="single"/>
        </w:rPr>
      </w:pPr>
    </w:p>
    <w:p w14:paraId="3FE437E4" w14:textId="77777777" w:rsidR="001A7671" w:rsidRDefault="001A7671" w:rsidP="00714846">
      <w:pPr>
        <w:pStyle w:val="ListParagraph"/>
        <w:ind w:left="57"/>
        <w:rPr>
          <w:rFonts w:ascii="Eras Medium ITC" w:hAnsi="Eras Medium ITC"/>
          <w:sz w:val="40"/>
          <w:szCs w:val="40"/>
          <w:u w:val="single"/>
        </w:rPr>
      </w:pPr>
    </w:p>
    <w:p w14:paraId="232A70FD" w14:textId="77777777" w:rsidR="001A7671" w:rsidRDefault="001A7671" w:rsidP="00714846">
      <w:pPr>
        <w:pStyle w:val="ListParagraph"/>
        <w:ind w:left="57"/>
        <w:rPr>
          <w:rFonts w:ascii="Eras Medium ITC" w:hAnsi="Eras Medium ITC"/>
          <w:sz w:val="40"/>
          <w:szCs w:val="40"/>
          <w:u w:val="single"/>
        </w:rPr>
      </w:pPr>
    </w:p>
    <w:p w14:paraId="032485BE" w14:textId="77777777" w:rsidR="001A7671" w:rsidRDefault="001A7671" w:rsidP="00714846">
      <w:pPr>
        <w:pStyle w:val="ListParagraph"/>
        <w:ind w:left="57"/>
        <w:rPr>
          <w:rFonts w:ascii="Eras Medium ITC" w:hAnsi="Eras Medium ITC"/>
          <w:sz w:val="40"/>
          <w:szCs w:val="40"/>
          <w:u w:val="single"/>
        </w:rPr>
      </w:pPr>
    </w:p>
    <w:p w14:paraId="3C6F40B6" w14:textId="1BEC8A9E" w:rsidR="001A7671" w:rsidRDefault="001A7671" w:rsidP="00714846">
      <w:pPr>
        <w:pStyle w:val="ListParagraph"/>
        <w:ind w:left="57"/>
        <w:rPr>
          <w:rFonts w:ascii="Eras Medium ITC" w:hAnsi="Eras Medium ITC"/>
          <w:noProof/>
          <w:sz w:val="40"/>
          <w:szCs w:val="40"/>
          <w:u w:val="single"/>
        </w:rPr>
      </w:pPr>
    </w:p>
    <w:p w14:paraId="5C8EA20B" w14:textId="35D71E54" w:rsidR="001A7671" w:rsidRDefault="001A7671" w:rsidP="00714846">
      <w:pPr>
        <w:pStyle w:val="ListParagraph"/>
        <w:ind w:left="57"/>
        <w:rPr>
          <w:rFonts w:ascii="Eras Medium ITC" w:hAnsi="Eras Medium ITC"/>
          <w:noProof/>
          <w:sz w:val="40"/>
          <w:szCs w:val="40"/>
          <w:u w:val="single"/>
        </w:rPr>
      </w:pPr>
    </w:p>
    <w:p w14:paraId="18B34114" w14:textId="77777777" w:rsidR="001A7671" w:rsidRDefault="001A7671" w:rsidP="00714846">
      <w:pPr>
        <w:pStyle w:val="ListParagraph"/>
        <w:ind w:left="57"/>
        <w:rPr>
          <w:rFonts w:ascii="Eras Medium ITC" w:hAnsi="Eras Medium ITC"/>
          <w:sz w:val="40"/>
          <w:szCs w:val="40"/>
          <w:u w:val="single"/>
        </w:rPr>
      </w:pPr>
    </w:p>
    <w:p w14:paraId="43C4227E" w14:textId="59AB5F29" w:rsidR="001A7671" w:rsidRDefault="001A7671" w:rsidP="00714846">
      <w:pPr>
        <w:pStyle w:val="ListParagraph"/>
        <w:ind w:left="57"/>
        <w:rPr>
          <w:rFonts w:ascii="Eras Medium ITC" w:hAnsi="Eras Medium ITC"/>
          <w:sz w:val="40"/>
          <w:szCs w:val="40"/>
          <w:u w:val="single"/>
        </w:rPr>
      </w:pPr>
    </w:p>
    <w:p w14:paraId="0D99C1C9" w14:textId="77777777" w:rsidR="001A7671" w:rsidRDefault="001A7671" w:rsidP="00714846">
      <w:pPr>
        <w:pStyle w:val="ListParagraph"/>
        <w:ind w:left="57"/>
        <w:rPr>
          <w:rFonts w:ascii="Eras Medium ITC" w:hAnsi="Eras Medium ITC"/>
          <w:sz w:val="40"/>
          <w:szCs w:val="40"/>
          <w:u w:val="single"/>
        </w:rPr>
      </w:pPr>
    </w:p>
    <w:p w14:paraId="05B9452F" w14:textId="77777777" w:rsidR="001A7671" w:rsidRDefault="001A7671" w:rsidP="00714846">
      <w:pPr>
        <w:pStyle w:val="ListParagraph"/>
        <w:ind w:left="57"/>
        <w:rPr>
          <w:rFonts w:ascii="Eras Medium ITC" w:hAnsi="Eras Medium ITC"/>
          <w:sz w:val="40"/>
          <w:szCs w:val="40"/>
          <w:u w:val="single"/>
        </w:rPr>
      </w:pPr>
    </w:p>
    <w:p w14:paraId="0F484249" w14:textId="6223A6E9" w:rsidR="001A7671" w:rsidRPr="00CB6F33" w:rsidRDefault="001A7671" w:rsidP="00CB6F33">
      <w:pPr>
        <w:rPr>
          <w:rFonts w:ascii="Eras Medium ITC" w:hAnsi="Eras Medium ITC"/>
          <w:sz w:val="40"/>
          <w:szCs w:val="40"/>
          <w:u w:val="single"/>
        </w:rPr>
      </w:pPr>
    </w:p>
    <w:p w14:paraId="06890F9E" w14:textId="77777777" w:rsidR="001A7671" w:rsidRPr="004122F3" w:rsidRDefault="001A7671" w:rsidP="004122F3">
      <w:pPr>
        <w:rPr>
          <w:rFonts w:ascii="Eras Medium ITC" w:hAnsi="Eras Medium ITC"/>
          <w:sz w:val="40"/>
          <w:szCs w:val="40"/>
          <w:u w:val="single"/>
        </w:rPr>
      </w:pPr>
    </w:p>
    <w:p w14:paraId="46861C6E" w14:textId="07CE0B02" w:rsidR="00714846" w:rsidRPr="00714846" w:rsidRDefault="00714846" w:rsidP="00714846">
      <w:pPr>
        <w:pStyle w:val="ListParagraph"/>
        <w:ind w:left="57"/>
        <w:rPr>
          <w:rFonts w:ascii="Eras Medium ITC" w:hAnsi="Eras Medium ITC"/>
          <w:sz w:val="40"/>
          <w:szCs w:val="40"/>
          <w:u w:val="single"/>
        </w:rPr>
      </w:pPr>
      <w:r w:rsidRPr="00714846">
        <w:rPr>
          <w:rFonts w:ascii="Eras Medium ITC" w:hAnsi="Eras Medium ITC"/>
          <w:sz w:val="40"/>
          <w:szCs w:val="40"/>
          <w:u w:val="single"/>
        </w:rPr>
        <w:t>BUNN LEISURE STATIC CARAVAN BUSINESS</w:t>
      </w:r>
      <w:r>
        <w:rPr>
          <w:rFonts w:ascii="Eras Medium ITC" w:hAnsi="Eras Medium ITC"/>
          <w:sz w:val="40"/>
          <w:szCs w:val="40"/>
          <w:u w:val="single"/>
        </w:rPr>
        <w:t xml:space="preserve"> </w:t>
      </w:r>
      <w:r w:rsidRPr="00714846">
        <w:rPr>
          <w:rFonts w:ascii="Eras Medium ITC" w:hAnsi="Eras Medium ITC"/>
          <w:sz w:val="40"/>
          <w:szCs w:val="40"/>
          <w:u w:val="single"/>
        </w:rPr>
        <w:t>PLAN</w:t>
      </w:r>
    </w:p>
    <w:p w14:paraId="0F279DEC" w14:textId="77777777" w:rsidR="00714846" w:rsidRPr="00714846" w:rsidRDefault="00714846" w:rsidP="00714846">
      <w:pPr>
        <w:pStyle w:val="ListParagraph"/>
        <w:rPr>
          <w:sz w:val="40"/>
          <w:szCs w:val="40"/>
        </w:rPr>
      </w:pPr>
    </w:p>
    <w:p w14:paraId="4BDA95C1" w14:textId="6A3F6783" w:rsidR="00714846" w:rsidRDefault="00714846" w:rsidP="00714846">
      <w:pPr>
        <w:pStyle w:val="ListParagraph"/>
      </w:pPr>
    </w:p>
    <w:p w14:paraId="1D72F2A5" w14:textId="77777777" w:rsidR="00714846" w:rsidRDefault="00714846" w:rsidP="00714846">
      <w:pPr>
        <w:pStyle w:val="ListParagraph"/>
      </w:pPr>
    </w:p>
    <w:p w14:paraId="35319D58" w14:textId="7BDE4A2E" w:rsidR="001002E5" w:rsidRDefault="00714846" w:rsidP="00714846">
      <w:pPr>
        <w:pStyle w:val="ListParagraph"/>
        <w:ind w:left="-227"/>
      </w:pPr>
      <w:r>
        <w:rPr>
          <w:noProof/>
        </w:rPr>
        <w:drawing>
          <wp:inline distT="0" distB="0" distL="0" distR="0" wp14:anchorId="78998E91" wp14:editId="7EF74437">
            <wp:extent cx="6397625" cy="280035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17958" cy="2809250"/>
                    </a:xfrm>
                    <a:prstGeom prst="rect">
                      <a:avLst/>
                    </a:prstGeom>
                    <a:noFill/>
                    <a:ln>
                      <a:noFill/>
                    </a:ln>
                  </pic:spPr>
                </pic:pic>
              </a:graphicData>
            </a:graphic>
          </wp:inline>
        </w:drawing>
      </w:r>
    </w:p>
    <w:p w14:paraId="19D0B5AF" w14:textId="76D6AE7F" w:rsidR="00714846" w:rsidRDefault="00714846" w:rsidP="00714846">
      <w:pPr>
        <w:pStyle w:val="ListParagraph"/>
        <w:ind w:left="-227"/>
      </w:pPr>
    </w:p>
    <w:p w14:paraId="24F1399F" w14:textId="553C496D" w:rsidR="00714846" w:rsidRDefault="00714846" w:rsidP="00714846">
      <w:pPr>
        <w:pStyle w:val="ListParagraph"/>
        <w:ind w:left="-227"/>
      </w:pPr>
    </w:p>
    <w:p w14:paraId="04D9AB13" w14:textId="7DE21C28" w:rsidR="00714846" w:rsidRDefault="00714846" w:rsidP="00714846">
      <w:pPr>
        <w:pStyle w:val="ListParagraph"/>
        <w:ind w:left="-227"/>
      </w:pPr>
    </w:p>
    <w:p w14:paraId="665F17ED" w14:textId="6925C06D" w:rsidR="00714846" w:rsidRDefault="00714846" w:rsidP="00714846">
      <w:pPr>
        <w:pStyle w:val="ListParagraph"/>
        <w:ind w:left="-227"/>
      </w:pPr>
    </w:p>
    <w:p w14:paraId="685413ED" w14:textId="7C8D4E60" w:rsidR="00714846" w:rsidRDefault="00714846" w:rsidP="00714846">
      <w:pPr>
        <w:pStyle w:val="ListParagraph"/>
        <w:ind w:left="-227"/>
      </w:pPr>
    </w:p>
    <w:p w14:paraId="5404AC90" w14:textId="77777777" w:rsidR="00714846" w:rsidRDefault="00714846" w:rsidP="00714846">
      <w:pPr>
        <w:pStyle w:val="ListParagraph"/>
        <w:ind w:left="-227"/>
      </w:pPr>
    </w:p>
    <w:p w14:paraId="0FDF6347" w14:textId="77777777" w:rsidR="00714846" w:rsidRDefault="00714846" w:rsidP="00714846">
      <w:pPr>
        <w:pStyle w:val="ListParagraph"/>
        <w:ind w:left="3231" w:right="57"/>
      </w:pPr>
    </w:p>
    <w:p w14:paraId="27D80BAC" w14:textId="77777777" w:rsidR="00714846" w:rsidRDefault="00714846" w:rsidP="00714846">
      <w:pPr>
        <w:pStyle w:val="ListParagraph"/>
        <w:ind w:left="3231" w:right="57"/>
      </w:pPr>
    </w:p>
    <w:p w14:paraId="301456AC" w14:textId="77777777" w:rsidR="00714846" w:rsidRDefault="00714846" w:rsidP="00714846">
      <w:pPr>
        <w:pStyle w:val="ListParagraph"/>
        <w:ind w:left="3231" w:right="57"/>
      </w:pPr>
    </w:p>
    <w:p w14:paraId="5628347A" w14:textId="3AE97209" w:rsidR="00714846" w:rsidRDefault="00714846" w:rsidP="00714846">
      <w:pPr>
        <w:pStyle w:val="ListParagraph"/>
        <w:ind w:left="3231" w:right="57"/>
      </w:pPr>
      <w:r>
        <w:t xml:space="preserve"> </w:t>
      </w:r>
      <w:r>
        <w:rPr>
          <w:noProof/>
        </w:rPr>
        <w:drawing>
          <wp:inline distT="0" distB="0" distL="0" distR="0" wp14:anchorId="5CD70F08" wp14:editId="2B673C1F">
            <wp:extent cx="1962150" cy="615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2150" cy="615950"/>
                    </a:xfrm>
                    <a:prstGeom prst="rect">
                      <a:avLst/>
                    </a:prstGeom>
                    <a:noFill/>
                    <a:ln>
                      <a:noFill/>
                    </a:ln>
                  </pic:spPr>
                </pic:pic>
              </a:graphicData>
            </a:graphic>
          </wp:inline>
        </w:drawing>
      </w:r>
    </w:p>
    <w:p w14:paraId="28C8A4D4" w14:textId="1F897D91" w:rsidR="00714846" w:rsidRDefault="00714846" w:rsidP="00714846">
      <w:pPr>
        <w:pStyle w:val="ListParagraph"/>
        <w:ind w:left="3231" w:right="57"/>
      </w:pPr>
    </w:p>
    <w:p w14:paraId="78A2E370" w14:textId="1BFC2FA2" w:rsidR="00714846" w:rsidRDefault="00714846" w:rsidP="00714846">
      <w:pPr>
        <w:pStyle w:val="ListParagraph"/>
        <w:ind w:left="3231" w:right="57"/>
      </w:pPr>
    </w:p>
    <w:p w14:paraId="34BC1BB7" w14:textId="2F80085C" w:rsidR="00714846" w:rsidRDefault="00714846" w:rsidP="00714846">
      <w:pPr>
        <w:pStyle w:val="ListParagraph"/>
        <w:ind w:left="3231" w:right="57"/>
      </w:pPr>
    </w:p>
    <w:p w14:paraId="5DCD72D5" w14:textId="2DBB452C" w:rsidR="00714846" w:rsidRDefault="00714846" w:rsidP="00714846">
      <w:pPr>
        <w:pStyle w:val="ListParagraph"/>
        <w:ind w:left="3231" w:right="57"/>
      </w:pPr>
    </w:p>
    <w:p w14:paraId="04598321" w14:textId="790829CE" w:rsidR="00714846" w:rsidRDefault="00714846" w:rsidP="00714846">
      <w:pPr>
        <w:pStyle w:val="ListParagraph"/>
        <w:ind w:left="3231" w:right="57"/>
      </w:pPr>
    </w:p>
    <w:p w14:paraId="4938B31B" w14:textId="1F3BE29C" w:rsidR="00714846" w:rsidRDefault="00714846" w:rsidP="00714846">
      <w:pPr>
        <w:pStyle w:val="ListParagraph"/>
        <w:ind w:left="3231" w:right="57"/>
      </w:pPr>
    </w:p>
    <w:p w14:paraId="6C70CAA2" w14:textId="3E1A9400" w:rsidR="00714846" w:rsidRDefault="00714846" w:rsidP="000813EA">
      <w:pPr>
        <w:ind w:right="57"/>
      </w:pPr>
    </w:p>
    <w:p w14:paraId="1CAC9440" w14:textId="23C02355" w:rsidR="00714846" w:rsidRDefault="00714846" w:rsidP="00714846">
      <w:pPr>
        <w:pStyle w:val="ListParagraph"/>
        <w:ind w:left="3231" w:right="57"/>
      </w:pPr>
    </w:p>
    <w:p w14:paraId="1D1843AE" w14:textId="79CD6ACB" w:rsidR="00714846" w:rsidRDefault="004D58F2" w:rsidP="004122F3">
      <w:pPr>
        <w:pStyle w:val="Heading1"/>
      </w:pPr>
      <w:bookmarkStart w:id="0" w:name="_Toc76907467"/>
      <w:r w:rsidRPr="004D58F2">
        <w:t>Executive Summary</w:t>
      </w:r>
      <w:bookmarkEnd w:id="0"/>
    </w:p>
    <w:p w14:paraId="5886D718" w14:textId="47F69C8B" w:rsidR="004D58F2" w:rsidRDefault="004D58F2" w:rsidP="00714846">
      <w:pPr>
        <w:pStyle w:val="ListParagraph"/>
        <w:ind w:left="3231" w:right="57"/>
        <w:rPr>
          <w:sz w:val="28"/>
          <w:szCs w:val="28"/>
        </w:rPr>
      </w:pPr>
    </w:p>
    <w:p w14:paraId="5AE05EC1" w14:textId="4B14614C" w:rsidR="004D58F2" w:rsidRDefault="006B2997" w:rsidP="004D58F2">
      <w:pPr>
        <w:pStyle w:val="ListParagraph"/>
        <w:ind w:left="0" w:right="57"/>
        <w:rPr>
          <w:sz w:val="28"/>
          <w:szCs w:val="28"/>
        </w:rPr>
      </w:pPr>
      <w:r>
        <w:rPr>
          <w:sz w:val="28"/>
          <w:szCs w:val="28"/>
        </w:rPr>
        <w:t>The following project presents the business plan for a static caravan rental service in the Selby on Sea caravan park run by Bunn Leisure. The property is focussed on a family vacation for an ever-increasing group of the population who are looking closer to home for their vacation needs.</w:t>
      </w:r>
    </w:p>
    <w:p w14:paraId="67E583BD" w14:textId="6AFBCF69" w:rsidR="006B2997" w:rsidRDefault="006B2997" w:rsidP="004D58F2">
      <w:pPr>
        <w:pStyle w:val="ListParagraph"/>
        <w:ind w:left="0" w:right="57"/>
        <w:rPr>
          <w:sz w:val="28"/>
          <w:szCs w:val="28"/>
        </w:rPr>
      </w:pPr>
    </w:p>
    <w:p w14:paraId="5950E29C" w14:textId="0DB004DB" w:rsidR="006B2997" w:rsidRDefault="006B2997" w:rsidP="004D58F2">
      <w:pPr>
        <w:pStyle w:val="ListParagraph"/>
        <w:ind w:left="0" w:right="57"/>
        <w:rPr>
          <w:sz w:val="28"/>
          <w:szCs w:val="28"/>
        </w:rPr>
      </w:pPr>
      <w:r>
        <w:rPr>
          <w:sz w:val="28"/>
          <w:szCs w:val="28"/>
        </w:rPr>
        <w:t>In accordance with the latest statistics and key trends</w:t>
      </w:r>
      <w:r w:rsidR="00231E71">
        <w:rPr>
          <w:sz w:val="28"/>
          <w:szCs w:val="28"/>
        </w:rPr>
        <w:t>, British families are seeking more holidays within the UK due to complications to international travel brought about by the COVID pandemic. This provides a unique selling point for domestic holiday providers.</w:t>
      </w:r>
    </w:p>
    <w:p w14:paraId="34B6F9DC" w14:textId="6A9C3E84" w:rsidR="00231E71" w:rsidRDefault="00231E71" w:rsidP="004D58F2">
      <w:pPr>
        <w:pStyle w:val="ListParagraph"/>
        <w:ind w:left="0" w:right="57"/>
        <w:rPr>
          <w:sz w:val="28"/>
          <w:szCs w:val="28"/>
        </w:rPr>
      </w:pPr>
    </w:p>
    <w:p w14:paraId="07E78111" w14:textId="5115E109" w:rsidR="00487807" w:rsidRDefault="00231E71" w:rsidP="004D58F2">
      <w:pPr>
        <w:pStyle w:val="ListParagraph"/>
        <w:ind w:left="0" w:right="57"/>
        <w:rPr>
          <w:sz w:val="28"/>
          <w:szCs w:val="28"/>
        </w:rPr>
      </w:pPr>
      <w:r>
        <w:rPr>
          <w:sz w:val="28"/>
          <w:szCs w:val="28"/>
        </w:rPr>
        <w:t xml:space="preserve">Looking to take advantage of this opportunity, this business plan presents an affordable alternative to international holidays with the demand for domestic holidays likely to be sustained after travel restrictions subside due to international holidays </w:t>
      </w:r>
      <w:r w:rsidR="00487807">
        <w:rPr>
          <w:sz w:val="28"/>
          <w:szCs w:val="28"/>
        </w:rPr>
        <w:t>more than likely becoming very expensive as holiday providers look to recoup lost revenue from the pandemic.</w:t>
      </w:r>
    </w:p>
    <w:p w14:paraId="4F66F341" w14:textId="3B8EEE6A" w:rsidR="00487807" w:rsidRDefault="00487807" w:rsidP="004D58F2">
      <w:pPr>
        <w:pStyle w:val="ListParagraph"/>
        <w:ind w:left="0" w:right="57"/>
        <w:rPr>
          <w:sz w:val="28"/>
          <w:szCs w:val="28"/>
        </w:rPr>
      </w:pPr>
    </w:p>
    <w:p w14:paraId="262DF16C" w14:textId="77777777" w:rsidR="008F5FE8" w:rsidRDefault="008F5FE8" w:rsidP="004D58F2">
      <w:pPr>
        <w:pStyle w:val="ListParagraph"/>
        <w:ind w:left="0" w:right="57"/>
        <w:rPr>
          <w:sz w:val="28"/>
          <w:szCs w:val="28"/>
        </w:rPr>
      </w:pPr>
      <w:r>
        <w:rPr>
          <w:sz w:val="28"/>
          <w:szCs w:val="28"/>
        </w:rPr>
        <w:t>The location of caravan park on the south coast of England has advantages in terms of accessibility and amenities. It is central therefore attracting families from both east and west, and there is a lot of activities close by for both children and adults alike.</w:t>
      </w:r>
    </w:p>
    <w:p w14:paraId="3E341EA2" w14:textId="77777777" w:rsidR="008F5FE8" w:rsidRDefault="008F5FE8" w:rsidP="004D58F2">
      <w:pPr>
        <w:pStyle w:val="ListParagraph"/>
        <w:ind w:left="0" w:right="57"/>
        <w:rPr>
          <w:sz w:val="28"/>
          <w:szCs w:val="28"/>
        </w:rPr>
      </w:pPr>
    </w:p>
    <w:p w14:paraId="33E79C20" w14:textId="77777777" w:rsidR="005218A0" w:rsidRDefault="008F5FE8" w:rsidP="004D58F2">
      <w:pPr>
        <w:pStyle w:val="ListParagraph"/>
        <w:ind w:left="0" w:right="57"/>
        <w:rPr>
          <w:sz w:val="28"/>
          <w:szCs w:val="28"/>
        </w:rPr>
      </w:pPr>
      <w:r>
        <w:rPr>
          <w:sz w:val="28"/>
          <w:szCs w:val="28"/>
        </w:rPr>
        <w:t xml:space="preserve">The business model involves a focus on the adventure and </w:t>
      </w:r>
      <w:r w:rsidR="005218A0">
        <w:rPr>
          <w:sz w:val="28"/>
          <w:szCs w:val="28"/>
        </w:rPr>
        <w:t>exploration opportunities</w:t>
      </w:r>
      <w:r>
        <w:rPr>
          <w:sz w:val="28"/>
          <w:szCs w:val="28"/>
        </w:rPr>
        <w:t xml:space="preserve"> for </w:t>
      </w:r>
      <w:r w:rsidR="005218A0">
        <w:rPr>
          <w:sz w:val="28"/>
          <w:szCs w:val="28"/>
        </w:rPr>
        <w:t>families that are near the site. It boasts a balanced combination of natural coastal accessibility whilst having lots to do for families who desire adventure based get away.</w:t>
      </w:r>
    </w:p>
    <w:p w14:paraId="300E4ACB" w14:textId="77777777" w:rsidR="005218A0" w:rsidRDefault="005218A0" w:rsidP="004D58F2">
      <w:pPr>
        <w:pStyle w:val="ListParagraph"/>
        <w:ind w:left="0" w:right="57"/>
        <w:rPr>
          <w:sz w:val="28"/>
          <w:szCs w:val="28"/>
        </w:rPr>
      </w:pPr>
    </w:p>
    <w:p w14:paraId="458D2E9D" w14:textId="77777777" w:rsidR="00070D8D" w:rsidRDefault="000559E3" w:rsidP="004D58F2">
      <w:pPr>
        <w:pStyle w:val="ListParagraph"/>
        <w:ind w:left="0" w:right="57"/>
        <w:rPr>
          <w:sz w:val="28"/>
          <w:szCs w:val="28"/>
        </w:rPr>
      </w:pPr>
      <w:r>
        <w:rPr>
          <w:sz w:val="28"/>
          <w:szCs w:val="28"/>
        </w:rPr>
        <w:t xml:space="preserve">The idea is to provide </w:t>
      </w:r>
      <w:r w:rsidR="00070D8D">
        <w:rPr>
          <w:sz w:val="28"/>
          <w:szCs w:val="28"/>
        </w:rPr>
        <w:t>a static caravan living space where families can rent for up to a week to have a holiday without the burden of international travel restrictions. The space provided would be on a self-catering basis</w:t>
      </w:r>
      <w:r w:rsidR="005218A0">
        <w:rPr>
          <w:sz w:val="28"/>
          <w:szCs w:val="28"/>
        </w:rPr>
        <w:t xml:space="preserve"> </w:t>
      </w:r>
      <w:r w:rsidR="00070D8D">
        <w:rPr>
          <w:sz w:val="28"/>
          <w:szCs w:val="28"/>
        </w:rPr>
        <w:t>and give the family a base from which they can go out and do as much or as little as they want by taking advantage of the surrounding amenities.</w:t>
      </w:r>
    </w:p>
    <w:p w14:paraId="0774358A" w14:textId="77777777" w:rsidR="00070D8D" w:rsidRDefault="00070D8D" w:rsidP="004D58F2">
      <w:pPr>
        <w:pStyle w:val="ListParagraph"/>
        <w:ind w:left="0" w:right="57"/>
        <w:rPr>
          <w:sz w:val="28"/>
          <w:szCs w:val="28"/>
        </w:rPr>
      </w:pPr>
    </w:p>
    <w:p w14:paraId="3B925B32" w14:textId="506471D8" w:rsidR="00BD5EB2" w:rsidRDefault="00070D8D" w:rsidP="004D58F2">
      <w:pPr>
        <w:pStyle w:val="ListParagraph"/>
        <w:ind w:left="0" w:right="57"/>
        <w:rPr>
          <w:sz w:val="28"/>
          <w:szCs w:val="28"/>
        </w:rPr>
      </w:pPr>
      <w:r>
        <w:rPr>
          <w:sz w:val="28"/>
          <w:szCs w:val="28"/>
        </w:rPr>
        <w:lastRenderedPageBreak/>
        <w:t xml:space="preserve">The caravan itself is 36ft by 12 ft and was built in 2021. It features 2 bedrooms sleeping 4 people and is double glazed with central heating. It contains a fridge freezer, cooker/oven and </w:t>
      </w:r>
      <w:proofErr w:type="spellStart"/>
      <w:r>
        <w:rPr>
          <w:sz w:val="28"/>
          <w:szCs w:val="28"/>
        </w:rPr>
        <w:t>en</w:t>
      </w:r>
      <w:proofErr w:type="spellEnd"/>
      <w:r>
        <w:rPr>
          <w:sz w:val="28"/>
          <w:szCs w:val="28"/>
        </w:rPr>
        <w:t>-suite bathroom.</w:t>
      </w:r>
    </w:p>
    <w:p w14:paraId="30906C68" w14:textId="04442971" w:rsidR="00BD5EB2" w:rsidRDefault="00BD5EB2" w:rsidP="004122F3">
      <w:pPr>
        <w:pStyle w:val="Heading1"/>
      </w:pPr>
      <w:bookmarkStart w:id="1" w:name="_Toc76907468"/>
      <w:r w:rsidRPr="00BD5EB2">
        <w:t>Business model concept</w:t>
      </w:r>
      <w:bookmarkEnd w:id="1"/>
    </w:p>
    <w:p w14:paraId="45F69264" w14:textId="1F5AE4F7" w:rsidR="00BD5EB2" w:rsidRDefault="00BD5EB2" w:rsidP="004D58F2">
      <w:pPr>
        <w:pStyle w:val="ListParagraph"/>
        <w:ind w:left="0" w:right="57"/>
        <w:rPr>
          <w:b/>
          <w:bCs/>
          <w:sz w:val="28"/>
          <w:szCs w:val="28"/>
        </w:rPr>
      </w:pPr>
    </w:p>
    <w:p w14:paraId="7D0E9B03" w14:textId="6CCCFD0A" w:rsidR="00BD5EB2" w:rsidRDefault="00BD5EB2" w:rsidP="004D58F2">
      <w:pPr>
        <w:pStyle w:val="ListParagraph"/>
        <w:ind w:left="0" w:right="57"/>
        <w:rPr>
          <w:sz w:val="28"/>
          <w:szCs w:val="28"/>
        </w:rPr>
      </w:pPr>
      <w:r>
        <w:rPr>
          <w:sz w:val="28"/>
          <w:szCs w:val="28"/>
        </w:rPr>
        <w:t>The business model summary includes the following elements:</w:t>
      </w:r>
    </w:p>
    <w:p w14:paraId="0F145488" w14:textId="19FBAE77" w:rsidR="00BD5EB2" w:rsidRDefault="00BD5EB2" w:rsidP="004D58F2">
      <w:pPr>
        <w:pStyle w:val="ListParagraph"/>
        <w:ind w:left="0" w:right="57"/>
        <w:rPr>
          <w:sz w:val="28"/>
          <w:szCs w:val="28"/>
        </w:rPr>
      </w:pPr>
    </w:p>
    <w:p w14:paraId="6760C287" w14:textId="0D9AC58D" w:rsidR="00BD5EB2" w:rsidRPr="00D77CC9" w:rsidRDefault="00BD5EB2" w:rsidP="004122F3">
      <w:pPr>
        <w:pStyle w:val="Heading1"/>
      </w:pPr>
      <w:bookmarkStart w:id="2" w:name="_Toc76907469"/>
      <w:r w:rsidRPr="00D77CC9">
        <w:t>Valued customer:</w:t>
      </w:r>
      <w:bookmarkEnd w:id="2"/>
    </w:p>
    <w:p w14:paraId="05997297" w14:textId="494073E3" w:rsidR="00BD5EB2" w:rsidRDefault="00BD5EB2" w:rsidP="004D58F2">
      <w:pPr>
        <w:pStyle w:val="ListParagraph"/>
        <w:ind w:left="0" w:right="57"/>
        <w:rPr>
          <w:sz w:val="28"/>
          <w:szCs w:val="28"/>
        </w:rPr>
      </w:pPr>
      <w:r>
        <w:rPr>
          <w:sz w:val="28"/>
          <w:szCs w:val="28"/>
        </w:rPr>
        <w:t>The market that this plan is aiming for is more niche than mass market. It is aimed at a growing pot of customer base who fall between low and middle class, and are looking for affordable domestic holidays</w:t>
      </w:r>
      <w:r w:rsidR="00282751">
        <w:rPr>
          <w:sz w:val="28"/>
          <w:szCs w:val="28"/>
        </w:rPr>
        <w:t>,</w:t>
      </w:r>
      <w:r>
        <w:rPr>
          <w:sz w:val="28"/>
          <w:szCs w:val="28"/>
        </w:rPr>
        <w:t xml:space="preserve"> but need an alternative to beach holidays because of the unpredictable British weather.</w:t>
      </w:r>
    </w:p>
    <w:p w14:paraId="48AAA946" w14:textId="77777777" w:rsidR="00282751" w:rsidRDefault="00282751" w:rsidP="004D58F2">
      <w:pPr>
        <w:pStyle w:val="ListParagraph"/>
        <w:ind w:left="0" w:right="57"/>
        <w:rPr>
          <w:sz w:val="28"/>
          <w:szCs w:val="28"/>
        </w:rPr>
      </w:pPr>
    </w:p>
    <w:p w14:paraId="7301B5B1" w14:textId="1B72F2D4" w:rsidR="00BD5EB2" w:rsidRDefault="00282751" w:rsidP="00282751">
      <w:pPr>
        <w:pStyle w:val="ListParagraph"/>
        <w:ind w:left="0" w:right="57"/>
        <w:rPr>
          <w:sz w:val="28"/>
          <w:szCs w:val="28"/>
        </w:rPr>
      </w:pPr>
      <w:r>
        <w:rPr>
          <w:sz w:val="28"/>
          <w:szCs w:val="28"/>
        </w:rPr>
        <w:t>A beach holiday in the UK can be perceived as low value if the weather turns out to be rotten. Spending a lot of money to do something you cant really enjoy is low value and customers tend to decide this type of domestic getaway at the last minute when the weather appears to be right, or just book abroad where the weather is more stable. From a domestic point of view, this beach holiday customer would be hard predict for those reasons.</w:t>
      </w:r>
    </w:p>
    <w:p w14:paraId="79770D31" w14:textId="77777777" w:rsidR="00282751" w:rsidRDefault="00282751" w:rsidP="00282751">
      <w:pPr>
        <w:pStyle w:val="ListParagraph"/>
        <w:ind w:left="0" w:right="57"/>
        <w:rPr>
          <w:sz w:val="28"/>
          <w:szCs w:val="28"/>
        </w:rPr>
      </w:pPr>
    </w:p>
    <w:p w14:paraId="26E3DDBD" w14:textId="0466B3A8" w:rsidR="00282751" w:rsidRDefault="00282751" w:rsidP="00282751">
      <w:pPr>
        <w:pStyle w:val="ListParagraph"/>
        <w:ind w:left="0" w:right="57"/>
        <w:rPr>
          <w:sz w:val="28"/>
          <w:szCs w:val="28"/>
        </w:rPr>
      </w:pPr>
      <w:r>
        <w:rPr>
          <w:sz w:val="28"/>
          <w:szCs w:val="28"/>
        </w:rPr>
        <w:t>This project however aims for customers who feel they get value what ever the weather as they can go to the beach if it is sunny but can do much more if it is not.</w:t>
      </w:r>
      <w:r w:rsidR="00461B77">
        <w:rPr>
          <w:sz w:val="28"/>
          <w:szCs w:val="28"/>
        </w:rPr>
        <w:t xml:space="preserve"> For this </w:t>
      </w:r>
      <w:r w:rsidR="00E85C6A">
        <w:rPr>
          <w:sz w:val="28"/>
          <w:szCs w:val="28"/>
        </w:rPr>
        <w:t>reason,</w:t>
      </w:r>
      <w:r w:rsidR="00461B77">
        <w:rPr>
          <w:sz w:val="28"/>
          <w:szCs w:val="28"/>
        </w:rPr>
        <w:t xml:space="preserve"> the main demographic is a family of 4 who fall between the low and middle class.</w:t>
      </w:r>
    </w:p>
    <w:p w14:paraId="10DC657A" w14:textId="722DB76F" w:rsidR="00E85C6A" w:rsidRPr="00D77CC9" w:rsidRDefault="00E85C6A" w:rsidP="00282751">
      <w:pPr>
        <w:pStyle w:val="ListParagraph"/>
        <w:ind w:left="0" w:right="57"/>
        <w:rPr>
          <w:b/>
          <w:bCs/>
          <w:sz w:val="28"/>
          <w:szCs w:val="28"/>
        </w:rPr>
      </w:pPr>
    </w:p>
    <w:p w14:paraId="5EE30D6A" w14:textId="6CD1170B" w:rsidR="00E85C6A" w:rsidRPr="00D77CC9" w:rsidRDefault="00E85C6A" w:rsidP="004122F3">
      <w:pPr>
        <w:pStyle w:val="Heading1"/>
      </w:pPr>
      <w:bookmarkStart w:id="3" w:name="_Toc76907470"/>
      <w:r w:rsidRPr="00D77CC9">
        <w:t>Value proposition:</w:t>
      </w:r>
      <w:bookmarkEnd w:id="3"/>
    </w:p>
    <w:p w14:paraId="2C6DF00B" w14:textId="52B1885F" w:rsidR="00E85C6A" w:rsidRDefault="00E85C6A" w:rsidP="00282751">
      <w:pPr>
        <w:pStyle w:val="ListParagraph"/>
        <w:ind w:left="0" w:right="57"/>
        <w:rPr>
          <w:sz w:val="28"/>
          <w:szCs w:val="28"/>
        </w:rPr>
      </w:pPr>
      <w:r>
        <w:rPr>
          <w:sz w:val="28"/>
          <w:szCs w:val="28"/>
        </w:rPr>
        <w:t xml:space="preserve">Value proposition of the following project is based on a combination of rich domestic activities and affordable local accommodation. This includes a great private accommodation with Bunn Leisure facilities to hand but also a beach and nearby attractions and adventure activities for the whole family. </w:t>
      </w:r>
    </w:p>
    <w:p w14:paraId="7FC97F65" w14:textId="7029528E" w:rsidR="00BB6865" w:rsidRDefault="00BB6865" w:rsidP="00282751">
      <w:pPr>
        <w:pStyle w:val="ListParagraph"/>
        <w:ind w:left="0" w:right="57"/>
        <w:rPr>
          <w:sz w:val="28"/>
          <w:szCs w:val="28"/>
        </w:rPr>
      </w:pPr>
    </w:p>
    <w:p w14:paraId="6C2869AC" w14:textId="5F69AA7C" w:rsidR="00E85C6A" w:rsidRDefault="00BB6865" w:rsidP="00282751">
      <w:pPr>
        <w:pStyle w:val="ListParagraph"/>
        <w:ind w:left="0" w:right="57"/>
        <w:rPr>
          <w:sz w:val="28"/>
          <w:szCs w:val="28"/>
        </w:rPr>
      </w:pPr>
      <w:r>
        <w:rPr>
          <w:sz w:val="28"/>
          <w:szCs w:val="28"/>
        </w:rPr>
        <w:t>The family orientated resort provides many adventure activities such as Karting, survival school, marine life walks, swimming pools, archery and much more.</w:t>
      </w:r>
    </w:p>
    <w:p w14:paraId="73BE3049" w14:textId="77777777" w:rsidR="00BB6865" w:rsidRDefault="00BB6865" w:rsidP="00282751">
      <w:pPr>
        <w:pStyle w:val="ListParagraph"/>
        <w:ind w:left="0" w:right="57"/>
        <w:rPr>
          <w:sz w:val="28"/>
          <w:szCs w:val="28"/>
        </w:rPr>
      </w:pPr>
    </w:p>
    <w:p w14:paraId="4D1DC785" w14:textId="7FA8EBEA" w:rsidR="00E85C6A" w:rsidRDefault="00E85C6A" w:rsidP="00282751">
      <w:pPr>
        <w:pStyle w:val="ListParagraph"/>
        <w:ind w:left="0" w:right="57"/>
        <w:rPr>
          <w:sz w:val="28"/>
          <w:szCs w:val="28"/>
        </w:rPr>
      </w:pPr>
      <w:r>
        <w:rPr>
          <w:sz w:val="28"/>
          <w:szCs w:val="28"/>
        </w:rPr>
        <w:lastRenderedPageBreak/>
        <w:t xml:space="preserve">There are </w:t>
      </w:r>
      <w:r w:rsidR="00BB6865">
        <w:rPr>
          <w:sz w:val="28"/>
          <w:szCs w:val="28"/>
        </w:rPr>
        <w:t xml:space="preserve">also </w:t>
      </w:r>
      <w:r>
        <w:rPr>
          <w:sz w:val="28"/>
          <w:szCs w:val="28"/>
        </w:rPr>
        <w:t xml:space="preserve">lots of natural resources nearby, not only the </w:t>
      </w:r>
      <w:r w:rsidR="00BB6865">
        <w:rPr>
          <w:sz w:val="28"/>
          <w:szCs w:val="28"/>
        </w:rPr>
        <w:t>beach,</w:t>
      </w:r>
      <w:r>
        <w:rPr>
          <w:sz w:val="28"/>
          <w:szCs w:val="28"/>
        </w:rPr>
        <w:t xml:space="preserve"> but the Isle of Wight is also a short boat trip away. </w:t>
      </w:r>
    </w:p>
    <w:p w14:paraId="654AB14C" w14:textId="4BC43BFA" w:rsidR="00BB6865" w:rsidRDefault="00BB6865" w:rsidP="00282751">
      <w:pPr>
        <w:pStyle w:val="ListParagraph"/>
        <w:ind w:left="0" w:right="57"/>
        <w:rPr>
          <w:sz w:val="28"/>
          <w:szCs w:val="28"/>
        </w:rPr>
      </w:pPr>
    </w:p>
    <w:p w14:paraId="016DA06D" w14:textId="5747788C" w:rsidR="00E85C6A" w:rsidRDefault="00E85C6A" w:rsidP="00282751">
      <w:pPr>
        <w:pStyle w:val="ListParagraph"/>
        <w:ind w:left="0" w:right="57"/>
        <w:rPr>
          <w:sz w:val="28"/>
          <w:szCs w:val="28"/>
        </w:rPr>
      </w:pPr>
      <w:r>
        <w:rPr>
          <w:sz w:val="28"/>
          <w:szCs w:val="28"/>
        </w:rPr>
        <w:t xml:space="preserve">Value to local business is </w:t>
      </w:r>
      <w:r w:rsidR="00BB6865">
        <w:rPr>
          <w:sz w:val="28"/>
          <w:szCs w:val="28"/>
        </w:rPr>
        <w:t xml:space="preserve">also </w:t>
      </w:r>
      <w:r>
        <w:rPr>
          <w:sz w:val="28"/>
          <w:szCs w:val="28"/>
        </w:rPr>
        <w:t xml:space="preserve">added with more customers </w:t>
      </w:r>
      <w:r w:rsidR="00BB6865">
        <w:rPr>
          <w:sz w:val="28"/>
          <w:szCs w:val="28"/>
        </w:rPr>
        <w:t>having their holidays domestically. Local pubs restaurants and other businesses will benefit.</w:t>
      </w:r>
    </w:p>
    <w:p w14:paraId="6BE87071" w14:textId="4F2E9A3B" w:rsidR="00BB6865" w:rsidRDefault="00BB6865" w:rsidP="00282751">
      <w:pPr>
        <w:pStyle w:val="ListParagraph"/>
        <w:ind w:left="0" w:right="57"/>
        <w:rPr>
          <w:sz w:val="28"/>
          <w:szCs w:val="28"/>
        </w:rPr>
      </w:pPr>
    </w:p>
    <w:p w14:paraId="49DFBAF3" w14:textId="0CBAC2B9" w:rsidR="00BB6865" w:rsidRPr="00D77CC9" w:rsidRDefault="00B518B0" w:rsidP="00282751">
      <w:pPr>
        <w:pStyle w:val="ListParagraph"/>
        <w:ind w:left="0" w:right="57"/>
        <w:rPr>
          <w:b/>
          <w:bCs/>
          <w:sz w:val="28"/>
          <w:szCs w:val="28"/>
        </w:rPr>
      </w:pPr>
      <w:r w:rsidRPr="00D77CC9">
        <w:rPr>
          <w:b/>
          <w:bCs/>
          <w:sz w:val="28"/>
          <w:szCs w:val="28"/>
        </w:rPr>
        <w:t>Profit elements</w:t>
      </w:r>
    </w:p>
    <w:p w14:paraId="73CCFC8F" w14:textId="5BF7C48A" w:rsidR="00B518B0" w:rsidRDefault="00B518B0" w:rsidP="00282751">
      <w:pPr>
        <w:pStyle w:val="ListParagraph"/>
        <w:ind w:left="0" w:right="57"/>
        <w:rPr>
          <w:sz w:val="28"/>
          <w:szCs w:val="28"/>
        </w:rPr>
      </w:pPr>
      <w:r>
        <w:rPr>
          <w:sz w:val="28"/>
          <w:szCs w:val="28"/>
        </w:rPr>
        <w:t>The profit will purely come from room bookings. The prices will vary with seasonal trends but not dramatically as the focus switches to the outdoor adventure in the winter months and as such provides a more regular income stream than general holiday accommodation.</w:t>
      </w:r>
    </w:p>
    <w:p w14:paraId="4B3BC064" w14:textId="4E50A980" w:rsidR="00B518B0" w:rsidRDefault="00B518B0" w:rsidP="00282751">
      <w:pPr>
        <w:pStyle w:val="ListParagraph"/>
        <w:ind w:left="0" w:right="57"/>
        <w:rPr>
          <w:sz w:val="28"/>
          <w:szCs w:val="28"/>
        </w:rPr>
      </w:pPr>
    </w:p>
    <w:p w14:paraId="07835FEE" w14:textId="2C62B70F" w:rsidR="00B518B0" w:rsidRPr="00D77CC9" w:rsidRDefault="00B518B0" w:rsidP="00282751">
      <w:pPr>
        <w:pStyle w:val="ListParagraph"/>
        <w:ind w:left="0" w:right="57"/>
        <w:rPr>
          <w:b/>
          <w:bCs/>
          <w:sz w:val="28"/>
          <w:szCs w:val="28"/>
        </w:rPr>
      </w:pPr>
      <w:r w:rsidRPr="00D77CC9">
        <w:rPr>
          <w:b/>
          <w:bCs/>
          <w:sz w:val="28"/>
          <w:szCs w:val="28"/>
        </w:rPr>
        <w:t>Main Costs</w:t>
      </w:r>
    </w:p>
    <w:p w14:paraId="5FEF4BD0" w14:textId="04D71F6F" w:rsidR="00B518B0" w:rsidRDefault="00B518B0" w:rsidP="00282751">
      <w:pPr>
        <w:pStyle w:val="ListParagraph"/>
        <w:ind w:left="0" w:right="57"/>
        <w:rPr>
          <w:sz w:val="28"/>
          <w:szCs w:val="28"/>
        </w:rPr>
      </w:pPr>
      <w:r>
        <w:rPr>
          <w:sz w:val="28"/>
          <w:szCs w:val="28"/>
        </w:rPr>
        <w:t>Initial Costs: Property acquisition and internal utilities costs</w:t>
      </w:r>
    </w:p>
    <w:p w14:paraId="4AFC5AE7" w14:textId="77777777" w:rsidR="00A60776" w:rsidRDefault="00B518B0" w:rsidP="00282751">
      <w:pPr>
        <w:pStyle w:val="ListParagraph"/>
        <w:ind w:left="0" w:right="57"/>
        <w:rPr>
          <w:sz w:val="28"/>
          <w:szCs w:val="28"/>
        </w:rPr>
      </w:pPr>
      <w:r>
        <w:rPr>
          <w:sz w:val="28"/>
          <w:szCs w:val="28"/>
        </w:rPr>
        <w:t>Fixed and variable costs: maintenance costs</w:t>
      </w:r>
      <w:r w:rsidR="00A60776">
        <w:rPr>
          <w:sz w:val="28"/>
          <w:szCs w:val="28"/>
        </w:rPr>
        <w:t xml:space="preserve"> (including cleaning and upkeep), insurance, utilities and rates.</w:t>
      </w:r>
    </w:p>
    <w:p w14:paraId="5C6A405A" w14:textId="77777777" w:rsidR="00A60776" w:rsidRDefault="00A60776" w:rsidP="00282751">
      <w:pPr>
        <w:pStyle w:val="ListParagraph"/>
        <w:ind w:left="0" w:right="57"/>
        <w:rPr>
          <w:sz w:val="28"/>
          <w:szCs w:val="28"/>
        </w:rPr>
      </w:pPr>
    </w:p>
    <w:p w14:paraId="16EE267C" w14:textId="77777777" w:rsidR="00A60776" w:rsidRPr="00D77CC9" w:rsidRDefault="00A60776" w:rsidP="00282751">
      <w:pPr>
        <w:pStyle w:val="ListParagraph"/>
        <w:ind w:left="0" w:right="57"/>
        <w:rPr>
          <w:b/>
          <w:bCs/>
          <w:sz w:val="28"/>
          <w:szCs w:val="28"/>
        </w:rPr>
      </w:pPr>
      <w:r w:rsidRPr="00D77CC9">
        <w:rPr>
          <w:b/>
          <w:bCs/>
          <w:sz w:val="28"/>
          <w:szCs w:val="28"/>
        </w:rPr>
        <w:t>Sustainability and Protection</w:t>
      </w:r>
    </w:p>
    <w:p w14:paraId="62158440" w14:textId="5A643A3C" w:rsidR="00B518B0" w:rsidRDefault="00A60776" w:rsidP="00282751">
      <w:pPr>
        <w:pStyle w:val="ListParagraph"/>
        <w:ind w:left="0" w:right="57"/>
        <w:rPr>
          <w:sz w:val="28"/>
          <w:szCs w:val="28"/>
        </w:rPr>
      </w:pPr>
      <w:r>
        <w:rPr>
          <w:sz w:val="28"/>
          <w:szCs w:val="28"/>
        </w:rPr>
        <w:t xml:space="preserve">As already </w:t>
      </w:r>
      <w:r w:rsidR="001A4750">
        <w:rPr>
          <w:sz w:val="28"/>
          <w:szCs w:val="28"/>
        </w:rPr>
        <w:t>mentioned,</w:t>
      </w:r>
      <w:r>
        <w:rPr>
          <w:sz w:val="28"/>
          <w:szCs w:val="28"/>
        </w:rPr>
        <w:t xml:space="preserve"> domestic</w:t>
      </w:r>
      <w:r w:rsidR="00B518B0">
        <w:rPr>
          <w:sz w:val="28"/>
          <w:szCs w:val="28"/>
        </w:rPr>
        <w:t xml:space="preserve"> </w:t>
      </w:r>
      <w:r>
        <w:rPr>
          <w:sz w:val="28"/>
          <w:szCs w:val="28"/>
        </w:rPr>
        <w:t>tourism is on the rise and with uncertainty set to continue for a while</w:t>
      </w:r>
      <w:r w:rsidR="001A4750">
        <w:rPr>
          <w:sz w:val="28"/>
          <w:szCs w:val="28"/>
        </w:rPr>
        <w:t xml:space="preserve"> that trend would appear to be stable for the immediate future at least.</w:t>
      </w:r>
    </w:p>
    <w:p w14:paraId="521AE331" w14:textId="6C8AAF02" w:rsidR="001A4750" w:rsidRDefault="001A4750" w:rsidP="00282751">
      <w:pPr>
        <w:pStyle w:val="ListParagraph"/>
        <w:ind w:left="0" w:right="57"/>
        <w:rPr>
          <w:sz w:val="28"/>
          <w:szCs w:val="28"/>
        </w:rPr>
      </w:pPr>
    </w:p>
    <w:p w14:paraId="1F68C242" w14:textId="290870C0" w:rsidR="001A4750" w:rsidRDefault="001A4750" w:rsidP="00282751">
      <w:pPr>
        <w:pStyle w:val="ListParagraph"/>
        <w:ind w:left="0" w:right="57"/>
        <w:rPr>
          <w:sz w:val="28"/>
          <w:szCs w:val="28"/>
        </w:rPr>
      </w:pPr>
      <w:r>
        <w:rPr>
          <w:sz w:val="28"/>
          <w:szCs w:val="28"/>
        </w:rPr>
        <w:t>The Bunn Leisure facility also provides a stable environment for static ca</w:t>
      </w:r>
      <w:r w:rsidR="000F5DF8">
        <w:rPr>
          <w:sz w:val="28"/>
          <w:szCs w:val="28"/>
        </w:rPr>
        <w:t>ravan</w:t>
      </w:r>
      <w:r>
        <w:rPr>
          <w:sz w:val="28"/>
          <w:szCs w:val="28"/>
        </w:rPr>
        <w:t xml:space="preserve"> purchases in its parks. They have a good reputation and a wide range of activities which means they only shut down for January and February.</w:t>
      </w:r>
    </w:p>
    <w:p w14:paraId="43DA4ADE" w14:textId="28770DAD" w:rsidR="000F5DF8" w:rsidRDefault="000F5DF8" w:rsidP="00282751">
      <w:pPr>
        <w:pStyle w:val="ListParagraph"/>
        <w:ind w:left="0" w:right="57"/>
        <w:rPr>
          <w:sz w:val="28"/>
          <w:szCs w:val="28"/>
        </w:rPr>
      </w:pPr>
    </w:p>
    <w:p w14:paraId="7A547651" w14:textId="6E89D6BD" w:rsidR="000F5DF8" w:rsidRDefault="000F5DF8" w:rsidP="00282751">
      <w:pPr>
        <w:pStyle w:val="ListParagraph"/>
        <w:ind w:left="0" w:right="57"/>
        <w:rPr>
          <w:sz w:val="28"/>
          <w:szCs w:val="28"/>
        </w:rPr>
      </w:pPr>
      <w:r>
        <w:rPr>
          <w:sz w:val="28"/>
          <w:szCs w:val="28"/>
        </w:rPr>
        <w:t>The project would therefore be looking to gain income for 10 months a year from the site.</w:t>
      </w:r>
    </w:p>
    <w:p w14:paraId="39001090" w14:textId="5288408C" w:rsidR="000C652B" w:rsidRDefault="000C652B" w:rsidP="00282751">
      <w:pPr>
        <w:pStyle w:val="ListParagraph"/>
        <w:ind w:left="0" w:right="57"/>
        <w:rPr>
          <w:sz w:val="28"/>
          <w:szCs w:val="28"/>
        </w:rPr>
      </w:pPr>
    </w:p>
    <w:p w14:paraId="50212BB3" w14:textId="678577E7" w:rsidR="000C652B" w:rsidRPr="00D77CC9" w:rsidRDefault="000C652B" w:rsidP="00282751">
      <w:pPr>
        <w:pStyle w:val="ListParagraph"/>
        <w:ind w:left="0" w:right="57"/>
        <w:rPr>
          <w:b/>
          <w:bCs/>
          <w:sz w:val="28"/>
          <w:szCs w:val="28"/>
        </w:rPr>
      </w:pPr>
      <w:r w:rsidRPr="00D77CC9">
        <w:rPr>
          <w:b/>
          <w:bCs/>
          <w:sz w:val="28"/>
          <w:szCs w:val="28"/>
        </w:rPr>
        <w:t>Replication</w:t>
      </w:r>
    </w:p>
    <w:p w14:paraId="0655D993" w14:textId="439AFD08" w:rsidR="000C652B" w:rsidRDefault="000C652B" w:rsidP="00282751">
      <w:pPr>
        <w:pStyle w:val="ListParagraph"/>
        <w:ind w:left="0" w:right="57"/>
        <w:rPr>
          <w:sz w:val="28"/>
          <w:szCs w:val="28"/>
        </w:rPr>
      </w:pPr>
      <w:r>
        <w:rPr>
          <w:sz w:val="28"/>
          <w:szCs w:val="28"/>
        </w:rPr>
        <w:t>Once the first site is established and bringing in steady revenue the project is planning to expand and bring in more static caravans to increase the revenue from multiple sites.</w:t>
      </w:r>
    </w:p>
    <w:p w14:paraId="2BE9FF30" w14:textId="4AEFA1C3" w:rsidR="00861CF9" w:rsidRDefault="00861CF9" w:rsidP="00282751">
      <w:pPr>
        <w:pStyle w:val="ListParagraph"/>
        <w:ind w:left="0" w:right="57"/>
        <w:rPr>
          <w:sz w:val="28"/>
          <w:szCs w:val="28"/>
        </w:rPr>
      </w:pPr>
    </w:p>
    <w:p w14:paraId="0DB6E8D4" w14:textId="77777777" w:rsidR="007B1D61" w:rsidRDefault="007B1D61" w:rsidP="00282751">
      <w:pPr>
        <w:pStyle w:val="ListParagraph"/>
        <w:ind w:left="0" w:right="57"/>
        <w:rPr>
          <w:sz w:val="28"/>
          <w:szCs w:val="28"/>
        </w:rPr>
      </w:pPr>
    </w:p>
    <w:p w14:paraId="063D7745" w14:textId="77777777" w:rsidR="007B1D61" w:rsidRDefault="007B1D61" w:rsidP="00282751">
      <w:pPr>
        <w:pStyle w:val="ListParagraph"/>
        <w:ind w:left="0" w:right="57"/>
        <w:rPr>
          <w:sz w:val="28"/>
          <w:szCs w:val="28"/>
        </w:rPr>
      </w:pPr>
    </w:p>
    <w:p w14:paraId="661DA10F" w14:textId="157A0C7B" w:rsidR="00861CF9" w:rsidRPr="00D77CC9" w:rsidRDefault="00861CF9" w:rsidP="004122F3">
      <w:pPr>
        <w:pStyle w:val="Heading1"/>
      </w:pPr>
      <w:bookmarkStart w:id="4" w:name="_Toc76907471"/>
      <w:r w:rsidRPr="00D77CC9">
        <w:lastRenderedPageBreak/>
        <w:t>Main Drivers</w:t>
      </w:r>
      <w:bookmarkEnd w:id="4"/>
    </w:p>
    <w:p w14:paraId="26A3EE1B" w14:textId="07F90083" w:rsidR="00861CF9" w:rsidRDefault="00861CF9" w:rsidP="00282751">
      <w:pPr>
        <w:pStyle w:val="ListParagraph"/>
        <w:ind w:left="0" w:right="57"/>
        <w:rPr>
          <w:sz w:val="28"/>
          <w:szCs w:val="28"/>
        </w:rPr>
      </w:pPr>
      <w:r>
        <w:rPr>
          <w:sz w:val="28"/>
          <w:szCs w:val="28"/>
        </w:rPr>
        <w:t xml:space="preserve">As in any business, </w:t>
      </w:r>
      <w:r w:rsidR="007B1D61">
        <w:rPr>
          <w:sz w:val="28"/>
          <w:szCs w:val="28"/>
        </w:rPr>
        <w:t>aiming for profitability is essential and the main driver for this project. However, this project has other important objectives:</w:t>
      </w:r>
    </w:p>
    <w:p w14:paraId="4AC1CD97" w14:textId="77777777" w:rsidR="007B1D61" w:rsidRDefault="007B1D61" w:rsidP="00282751">
      <w:pPr>
        <w:pStyle w:val="ListParagraph"/>
        <w:ind w:left="0" w:right="57"/>
        <w:rPr>
          <w:sz w:val="28"/>
          <w:szCs w:val="28"/>
        </w:rPr>
      </w:pPr>
    </w:p>
    <w:p w14:paraId="3E776F99" w14:textId="49BFD7F2" w:rsidR="001A4750" w:rsidRDefault="007B1D61" w:rsidP="007B1D61">
      <w:pPr>
        <w:pStyle w:val="ListParagraph"/>
        <w:numPr>
          <w:ilvl w:val="0"/>
          <w:numId w:val="4"/>
        </w:numPr>
        <w:ind w:right="57"/>
        <w:rPr>
          <w:sz w:val="28"/>
          <w:szCs w:val="28"/>
        </w:rPr>
      </w:pPr>
      <w:r>
        <w:rPr>
          <w:sz w:val="28"/>
          <w:szCs w:val="28"/>
        </w:rPr>
        <w:t xml:space="preserve">Helping provide alternative holiday solutions for families </w:t>
      </w:r>
      <w:r w:rsidR="00870831">
        <w:rPr>
          <w:sz w:val="28"/>
          <w:szCs w:val="28"/>
        </w:rPr>
        <w:t xml:space="preserve">to combat the  </w:t>
      </w:r>
      <w:r>
        <w:rPr>
          <w:sz w:val="28"/>
          <w:szCs w:val="28"/>
        </w:rPr>
        <w:t xml:space="preserve"> international travel restrictions currently in place.</w:t>
      </w:r>
    </w:p>
    <w:p w14:paraId="72646D05" w14:textId="7F154876" w:rsidR="007B1D61" w:rsidRDefault="007B1D61" w:rsidP="007B1D61">
      <w:pPr>
        <w:pStyle w:val="ListParagraph"/>
        <w:numPr>
          <w:ilvl w:val="0"/>
          <w:numId w:val="4"/>
        </w:numPr>
        <w:ind w:right="57"/>
        <w:rPr>
          <w:sz w:val="28"/>
          <w:szCs w:val="28"/>
        </w:rPr>
      </w:pPr>
      <w:r>
        <w:rPr>
          <w:sz w:val="28"/>
          <w:szCs w:val="28"/>
        </w:rPr>
        <w:t>Contribution to development of the area from an economic point of view.</w:t>
      </w:r>
    </w:p>
    <w:p w14:paraId="6E89D21F" w14:textId="47808E6C" w:rsidR="007B1D61" w:rsidRDefault="007B1D61" w:rsidP="007B1D61">
      <w:pPr>
        <w:pStyle w:val="ListParagraph"/>
        <w:numPr>
          <w:ilvl w:val="0"/>
          <w:numId w:val="4"/>
        </w:numPr>
        <w:ind w:right="57"/>
        <w:rPr>
          <w:sz w:val="28"/>
          <w:szCs w:val="28"/>
        </w:rPr>
      </w:pPr>
      <w:r>
        <w:rPr>
          <w:sz w:val="28"/>
          <w:szCs w:val="28"/>
        </w:rPr>
        <w:t xml:space="preserve">Increasing interest in </w:t>
      </w:r>
      <w:r w:rsidR="00870831">
        <w:rPr>
          <w:sz w:val="28"/>
          <w:szCs w:val="28"/>
        </w:rPr>
        <w:t>activity-based</w:t>
      </w:r>
      <w:r w:rsidR="00B10A30">
        <w:rPr>
          <w:sz w:val="28"/>
          <w:szCs w:val="28"/>
        </w:rPr>
        <w:t xml:space="preserve"> tourism which </w:t>
      </w:r>
      <w:r w:rsidR="00870831">
        <w:rPr>
          <w:sz w:val="28"/>
          <w:szCs w:val="28"/>
        </w:rPr>
        <w:t xml:space="preserve">is important for the </w:t>
      </w:r>
      <w:r w:rsidR="00D77CC9">
        <w:rPr>
          <w:sz w:val="28"/>
          <w:szCs w:val="28"/>
        </w:rPr>
        <w:t>UK</w:t>
      </w:r>
      <w:r w:rsidR="00870831">
        <w:rPr>
          <w:sz w:val="28"/>
          <w:szCs w:val="28"/>
        </w:rPr>
        <w:t xml:space="preserve"> due to </w:t>
      </w:r>
      <w:r w:rsidR="00D77CC9">
        <w:rPr>
          <w:sz w:val="28"/>
          <w:szCs w:val="28"/>
        </w:rPr>
        <w:t>inconsistent</w:t>
      </w:r>
      <w:r w:rsidR="00870831">
        <w:rPr>
          <w:sz w:val="28"/>
          <w:szCs w:val="28"/>
        </w:rPr>
        <w:t xml:space="preserve"> weather</w:t>
      </w:r>
      <w:r w:rsidR="00D77CC9">
        <w:rPr>
          <w:sz w:val="28"/>
          <w:szCs w:val="28"/>
        </w:rPr>
        <w:t>.</w:t>
      </w:r>
    </w:p>
    <w:p w14:paraId="1416014C" w14:textId="77777777" w:rsidR="00487807" w:rsidRDefault="00487807" w:rsidP="004D58F2">
      <w:pPr>
        <w:pStyle w:val="ListParagraph"/>
        <w:ind w:left="0" w:right="57"/>
        <w:rPr>
          <w:sz w:val="28"/>
          <w:szCs w:val="28"/>
        </w:rPr>
      </w:pPr>
    </w:p>
    <w:p w14:paraId="071746BE" w14:textId="574F30F5" w:rsidR="00231E71" w:rsidRDefault="00487807" w:rsidP="004D58F2">
      <w:pPr>
        <w:pStyle w:val="ListParagraph"/>
        <w:ind w:left="0" w:right="57"/>
        <w:rPr>
          <w:sz w:val="28"/>
          <w:szCs w:val="28"/>
        </w:rPr>
      </w:pPr>
      <w:r>
        <w:rPr>
          <w:sz w:val="28"/>
          <w:szCs w:val="28"/>
        </w:rPr>
        <w:t xml:space="preserve"> </w:t>
      </w:r>
    </w:p>
    <w:p w14:paraId="06545400" w14:textId="05CD4984" w:rsidR="006B2997" w:rsidRDefault="00D77CC9" w:rsidP="004122F3">
      <w:pPr>
        <w:pStyle w:val="Heading1"/>
      </w:pPr>
      <w:bookmarkStart w:id="5" w:name="_Toc76907472"/>
      <w:r w:rsidRPr="00D77CC9">
        <w:t>Points of Interest</w:t>
      </w:r>
      <w:bookmarkEnd w:id="5"/>
    </w:p>
    <w:p w14:paraId="2F8A11E3" w14:textId="611E40AA" w:rsidR="00D77CC9" w:rsidRDefault="00D77CC9" w:rsidP="004D58F2">
      <w:pPr>
        <w:pStyle w:val="ListParagraph"/>
        <w:ind w:left="0" w:right="57"/>
        <w:rPr>
          <w:sz w:val="28"/>
          <w:szCs w:val="28"/>
        </w:rPr>
      </w:pPr>
      <w:r>
        <w:rPr>
          <w:sz w:val="28"/>
          <w:szCs w:val="28"/>
        </w:rPr>
        <w:t>Having a lot of points of interest and activities in the area will increase the popularity of holiday destination and make marketing easier and more affective.</w:t>
      </w:r>
    </w:p>
    <w:p w14:paraId="60A39E89" w14:textId="0005D360" w:rsidR="00D77CC9" w:rsidRDefault="00D77CC9" w:rsidP="004D58F2">
      <w:pPr>
        <w:pStyle w:val="ListParagraph"/>
        <w:ind w:left="0" w:right="57"/>
        <w:rPr>
          <w:sz w:val="28"/>
          <w:szCs w:val="28"/>
        </w:rPr>
      </w:pPr>
    </w:p>
    <w:p w14:paraId="7A8AC909" w14:textId="7DF47DFB" w:rsidR="00D77CC9" w:rsidRDefault="00D77CC9" w:rsidP="004D58F2">
      <w:pPr>
        <w:pStyle w:val="ListParagraph"/>
        <w:ind w:left="0" w:right="57"/>
        <w:rPr>
          <w:sz w:val="28"/>
          <w:szCs w:val="28"/>
        </w:rPr>
      </w:pPr>
      <w:r>
        <w:rPr>
          <w:sz w:val="28"/>
          <w:szCs w:val="28"/>
        </w:rPr>
        <w:t xml:space="preserve">The mixture of natural </w:t>
      </w:r>
      <w:r w:rsidR="005F5928">
        <w:rPr>
          <w:sz w:val="28"/>
          <w:szCs w:val="28"/>
        </w:rPr>
        <w:t>attractions and adventure activities makes the Bunn resort vary attractive to families especially but for all ages also.</w:t>
      </w:r>
    </w:p>
    <w:p w14:paraId="27920138" w14:textId="27457EB6" w:rsidR="005F5928" w:rsidRDefault="005F5928" w:rsidP="004D58F2">
      <w:pPr>
        <w:pStyle w:val="ListParagraph"/>
        <w:ind w:left="0" w:right="57"/>
        <w:rPr>
          <w:sz w:val="28"/>
          <w:szCs w:val="28"/>
        </w:rPr>
      </w:pPr>
    </w:p>
    <w:p w14:paraId="1C9BE970" w14:textId="6B27244A" w:rsidR="00BB615D" w:rsidRDefault="005F5928" w:rsidP="004D58F2">
      <w:pPr>
        <w:pStyle w:val="ListParagraph"/>
        <w:ind w:left="0" w:right="57"/>
        <w:rPr>
          <w:sz w:val="28"/>
          <w:szCs w:val="28"/>
        </w:rPr>
      </w:pPr>
      <w:r>
        <w:rPr>
          <w:sz w:val="28"/>
          <w:szCs w:val="28"/>
        </w:rPr>
        <w:t>The surrounding area includes a beach</w:t>
      </w:r>
      <w:r w:rsidR="00BB615D">
        <w:rPr>
          <w:sz w:val="28"/>
          <w:szCs w:val="28"/>
        </w:rPr>
        <w:t xml:space="preserve"> but there is a plethora of activities </w:t>
      </w:r>
      <w:r w:rsidR="00851A13">
        <w:rPr>
          <w:sz w:val="28"/>
          <w:szCs w:val="28"/>
        </w:rPr>
        <w:t xml:space="preserve">and facilities </w:t>
      </w:r>
      <w:r w:rsidR="00BB615D">
        <w:rPr>
          <w:sz w:val="28"/>
          <w:szCs w:val="28"/>
        </w:rPr>
        <w:t>to enjoy also including:</w:t>
      </w:r>
    </w:p>
    <w:p w14:paraId="3EE18A76" w14:textId="77777777" w:rsidR="00BB615D" w:rsidRDefault="00BB615D" w:rsidP="004D58F2">
      <w:pPr>
        <w:pStyle w:val="ListParagraph"/>
        <w:ind w:left="0" w:right="57"/>
        <w:rPr>
          <w:sz w:val="28"/>
          <w:szCs w:val="28"/>
        </w:rPr>
      </w:pPr>
    </w:p>
    <w:p w14:paraId="75005359" w14:textId="5B17BD63" w:rsidR="00BB615D" w:rsidRDefault="00BB615D" w:rsidP="004D58F2">
      <w:pPr>
        <w:pStyle w:val="ListParagraph"/>
        <w:ind w:left="0" w:right="57"/>
        <w:rPr>
          <w:sz w:val="28"/>
          <w:szCs w:val="28"/>
        </w:rPr>
      </w:pPr>
      <w:r w:rsidRPr="00BB615D">
        <w:rPr>
          <w:b/>
          <w:bCs/>
          <w:sz w:val="28"/>
          <w:szCs w:val="28"/>
        </w:rPr>
        <w:t>Waterfront Quays</w:t>
      </w:r>
      <w:r>
        <w:rPr>
          <w:sz w:val="28"/>
          <w:szCs w:val="28"/>
        </w:rPr>
        <w:t>:</w:t>
      </w:r>
      <w:r w:rsidRPr="00BB615D">
        <w:rPr>
          <w:sz w:val="28"/>
          <w:szCs w:val="28"/>
        </w:rPr>
        <w:t xml:space="preserve"> Oasis Bay Pool, Wellness Suite &amp; Gym</w:t>
      </w:r>
      <w:r>
        <w:rPr>
          <w:sz w:val="28"/>
          <w:szCs w:val="28"/>
        </w:rPr>
        <w:t>,</w:t>
      </w:r>
      <w:r w:rsidRPr="00BB615D">
        <w:rPr>
          <w:sz w:val="28"/>
          <w:szCs w:val="28"/>
        </w:rPr>
        <w:t xml:space="preserve"> Shore Shack Wave Rider Crazy Golf</w:t>
      </w:r>
      <w:r>
        <w:rPr>
          <w:sz w:val="28"/>
          <w:szCs w:val="28"/>
        </w:rPr>
        <w:t>,</w:t>
      </w:r>
      <w:r w:rsidRPr="00BB615D">
        <w:rPr>
          <w:sz w:val="28"/>
          <w:szCs w:val="28"/>
        </w:rPr>
        <w:t xml:space="preserve"> Millie’s Cookies</w:t>
      </w:r>
      <w:r>
        <w:rPr>
          <w:sz w:val="28"/>
          <w:szCs w:val="28"/>
        </w:rPr>
        <w:t>,</w:t>
      </w:r>
      <w:r w:rsidRPr="00BB615D">
        <w:rPr>
          <w:sz w:val="28"/>
          <w:szCs w:val="28"/>
        </w:rPr>
        <w:t xml:space="preserve"> Treasure Beach Arcade</w:t>
      </w:r>
      <w:r>
        <w:rPr>
          <w:sz w:val="28"/>
          <w:szCs w:val="28"/>
        </w:rPr>
        <w:t>,</w:t>
      </w:r>
      <w:r w:rsidRPr="00BB615D">
        <w:rPr>
          <w:sz w:val="28"/>
          <w:szCs w:val="28"/>
        </w:rPr>
        <w:t xml:space="preserve"> The Embassy Club</w:t>
      </w:r>
      <w:r>
        <w:rPr>
          <w:sz w:val="28"/>
          <w:szCs w:val="28"/>
        </w:rPr>
        <w:t>,</w:t>
      </w:r>
      <w:r w:rsidRPr="00BB615D">
        <w:rPr>
          <w:sz w:val="28"/>
          <w:szCs w:val="28"/>
        </w:rPr>
        <w:t xml:space="preserve"> Cove Cube VR</w:t>
      </w:r>
      <w:r>
        <w:rPr>
          <w:sz w:val="28"/>
          <w:szCs w:val="28"/>
        </w:rPr>
        <w:t>,</w:t>
      </w:r>
      <w:r w:rsidRPr="00BB615D">
        <w:rPr>
          <w:sz w:val="28"/>
          <w:szCs w:val="28"/>
        </w:rPr>
        <w:t xml:space="preserve"> Smuggler’s Family Restaurant</w:t>
      </w:r>
      <w:r>
        <w:rPr>
          <w:sz w:val="28"/>
          <w:szCs w:val="28"/>
        </w:rPr>
        <w:t>,</w:t>
      </w:r>
      <w:r w:rsidRPr="00BB615D">
        <w:rPr>
          <w:sz w:val="28"/>
          <w:szCs w:val="28"/>
        </w:rPr>
        <w:t xml:space="preserve"> Smokey’s Ocean Bar</w:t>
      </w:r>
      <w:r>
        <w:rPr>
          <w:sz w:val="28"/>
          <w:szCs w:val="28"/>
        </w:rPr>
        <w:t>.</w:t>
      </w:r>
    </w:p>
    <w:p w14:paraId="38C95D73" w14:textId="2012E07E" w:rsidR="002A0FEB" w:rsidRDefault="002A0FEB" w:rsidP="004D58F2">
      <w:pPr>
        <w:pStyle w:val="ListParagraph"/>
        <w:ind w:left="0" w:right="57"/>
        <w:rPr>
          <w:sz w:val="28"/>
          <w:szCs w:val="28"/>
        </w:rPr>
      </w:pPr>
    </w:p>
    <w:p w14:paraId="0F3B01D7" w14:textId="1CFBFA6C" w:rsidR="002A0FEB" w:rsidRDefault="002A0FEB" w:rsidP="004D58F2">
      <w:pPr>
        <w:pStyle w:val="ListParagraph"/>
        <w:ind w:left="0" w:right="57"/>
        <w:rPr>
          <w:sz w:val="28"/>
          <w:szCs w:val="28"/>
        </w:rPr>
      </w:pPr>
      <w:r w:rsidRPr="00851A13">
        <w:rPr>
          <w:b/>
          <w:bCs/>
          <w:sz w:val="28"/>
          <w:szCs w:val="28"/>
        </w:rPr>
        <w:t>The Windmill</w:t>
      </w:r>
      <w:r w:rsidRPr="00851A13">
        <w:rPr>
          <w:sz w:val="28"/>
          <w:szCs w:val="28"/>
        </w:rPr>
        <w:t>: Fun Fair</w:t>
      </w:r>
      <w:r w:rsidR="00851A13">
        <w:rPr>
          <w:sz w:val="28"/>
          <w:szCs w:val="28"/>
        </w:rPr>
        <w:t>,</w:t>
      </w:r>
      <w:r w:rsidRPr="00851A13">
        <w:rPr>
          <w:sz w:val="28"/>
          <w:szCs w:val="28"/>
        </w:rPr>
        <w:t xml:space="preserve"> Caravan Sales Showground</w:t>
      </w:r>
      <w:r w:rsidR="00851A13">
        <w:rPr>
          <w:sz w:val="28"/>
          <w:szCs w:val="28"/>
        </w:rPr>
        <w:t xml:space="preserve">, </w:t>
      </w:r>
      <w:r w:rsidRPr="00851A13">
        <w:rPr>
          <w:sz w:val="28"/>
          <w:szCs w:val="28"/>
        </w:rPr>
        <w:t>West Sands Caravan Sales Office &amp; Security Reception</w:t>
      </w:r>
      <w:r w:rsidR="00D1351D">
        <w:rPr>
          <w:sz w:val="28"/>
          <w:szCs w:val="28"/>
        </w:rPr>
        <w:t>,</w:t>
      </w:r>
      <w:r w:rsidRPr="00851A13">
        <w:rPr>
          <w:sz w:val="28"/>
          <w:szCs w:val="28"/>
        </w:rPr>
        <w:t xml:space="preserve"> Windmill Nisa Store</w:t>
      </w:r>
      <w:r w:rsidR="00851A13">
        <w:rPr>
          <w:sz w:val="28"/>
          <w:szCs w:val="28"/>
        </w:rPr>
        <w:t>,</w:t>
      </w:r>
      <w:r w:rsidRPr="00851A13">
        <w:rPr>
          <w:sz w:val="28"/>
          <w:szCs w:val="28"/>
        </w:rPr>
        <w:t xml:space="preserve"> Costa </w:t>
      </w:r>
      <w:r w:rsidR="00D1351D" w:rsidRPr="00851A13">
        <w:rPr>
          <w:sz w:val="28"/>
          <w:szCs w:val="28"/>
        </w:rPr>
        <w:t>Express</w:t>
      </w:r>
      <w:r w:rsidR="00D1351D">
        <w:rPr>
          <w:sz w:val="28"/>
          <w:szCs w:val="28"/>
        </w:rPr>
        <w:t>,</w:t>
      </w:r>
      <w:r w:rsidR="00D1351D" w:rsidRPr="00851A13">
        <w:rPr>
          <w:sz w:val="28"/>
          <w:szCs w:val="28"/>
        </w:rPr>
        <w:t xml:space="preserve"> Launderette</w:t>
      </w:r>
      <w:r w:rsidR="00851A13">
        <w:rPr>
          <w:sz w:val="28"/>
          <w:szCs w:val="28"/>
        </w:rPr>
        <w:t xml:space="preserve">, </w:t>
      </w:r>
      <w:r w:rsidRPr="00851A13">
        <w:rPr>
          <w:sz w:val="28"/>
          <w:szCs w:val="28"/>
        </w:rPr>
        <w:t>The Real Fish &amp; Chip Compan</w:t>
      </w:r>
      <w:r w:rsidR="00851A13">
        <w:rPr>
          <w:sz w:val="28"/>
          <w:szCs w:val="28"/>
        </w:rPr>
        <w:t>y.</w:t>
      </w:r>
    </w:p>
    <w:p w14:paraId="5940024E" w14:textId="07A5502B" w:rsidR="00851A13" w:rsidRDefault="00851A13" w:rsidP="004D58F2">
      <w:pPr>
        <w:pStyle w:val="ListParagraph"/>
        <w:ind w:left="0" w:right="57"/>
        <w:rPr>
          <w:sz w:val="28"/>
          <w:szCs w:val="28"/>
        </w:rPr>
      </w:pPr>
    </w:p>
    <w:p w14:paraId="26D6EF03" w14:textId="77777777" w:rsidR="00D1351D" w:rsidRDefault="00851A13" w:rsidP="004D58F2">
      <w:pPr>
        <w:pStyle w:val="ListParagraph"/>
        <w:ind w:left="0" w:right="57"/>
        <w:rPr>
          <w:sz w:val="28"/>
          <w:szCs w:val="28"/>
        </w:rPr>
      </w:pPr>
      <w:r w:rsidRPr="00851A13">
        <w:rPr>
          <w:b/>
          <w:bCs/>
          <w:sz w:val="28"/>
          <w:szCs w:val="28"/>
        </w:rPr>
        <w:t>White Horse Village</w:t>
      </w:r>
      <w:r>
        <w:rPr>
          <w:sz w:val="28"/>
          <w:szCs w:val="28"/>
        </w:rPr>
        <w:t>:</w:t>
      </w:r>
      <w:r w:rsidRPr="00851A13">
        <w:rPr>
          <w:sz w:val="28"/>
          <w:szCs w:val="28"/>
        </w:rPr>
        <w:t xml:space="preserve"> White Horse Entertainment &amp; Leisure Centre</w:t>
      </w:r>
      <w:r w:rsidR="00D1351D">
        <w:rPr>
          <w:sz w:val="28"/>
          <w:szCs w:val="28"/>
        </w:rPr>
        <w:t>,</w:t>
      </w:r>
      <w:r w:rsidRPr="00851A13">
        <w:rPr>
          <w:sz w:val="28"/>
          <w:szCs w:val="28"/>
        </w:rPr>
        <w:t xml:space="preserve"> Outdoor Pool / Lido Sportzone</w:t>
      </w:r>
      <w:r w:rsidR="00D1351D">
        <w:rPr>
          <w:sz w:val="28"/>
          <w:szCs w:val="28"/>
        </w:rPr>
        <w:t>,</w:t>
      </w:r>
      <w:r w:rsidRPr="00851A13">
        <w:rPr>
          <w:sz w:val="28"/>
          <w:szCs w:val="28"/>
        </w:rPr>
        <w:t xml:space="preserve"> Pottery Studio</w:t>
      </w:r>
      <w:r w:rsidR="00D1351D">
        <w:rPr>
          <w:sz w:val="28"/>
          <w:szCs w:val="28"/>
        </w:rPr>
        <w:t>,</w:t>
      </w:r>
      <w:r w:rsidRPr="00851A13">
        <w:rPr>
          <w:sz w:val="28"/>
          <w:szCs w:val="28"/>
        </w:rPr>
        <w:t xml:space="preserve"> Paddock Lanes</w:t>
      </w:r>
      <w:r w:rsidR="00D1351D">
        <w:rPr>
          <w:sz w:val="28"/>
          <w:szCs w:val="28"/>
        </w:rPr>
        <w:t>,</w:t>
      </w:r>
      <w:r w:rsidRPr="00851A13">
        <w:rPr>
          <w:sz w:val="28"/>
          <w:szCs w:val="28"/>
        </w:rPr>
        <w:t xml:space="preserve"> 10-pin Bowling Alley</w:t>
      </w:r>
      <w:r w:rsidR="00D1351D">
        <w:rPr>
          <w:sz w:val="28"/>
          <w:szCs w:val="28"/>
        </w:rPr>
        <w:t>,</w:t>
      </w:r>
      <w:r w:rsidRPr="00851A13">
        <w:rPr>
          <w:sz w:val="28"/>
          <w:szCs w:val="28"/>
        </w:rPr>
        <w:t xml:space="preserve"> White Horse Nisa Store</w:t>
      </w:r>
      <w:r w:rsidR="00D1351D">
        <w:rPr>
          <w:sz w:val="28"/>
          <w:szCs w:val="28"/>
        </w:rPr>
        <w:t>,</w:t>
      </w:r>
      <w:r w:rsidRPr="00851A13">
        <w:rPr>
          <w:sz w:val="28"/>
          <w:szCs w:val="28"/>
        </w:rPr>
        <w:t xml:space="preserve"> Costa Express Café</w:t>
      </w:r>
      <w:r w:rsidR="00D1351D">
        <w:rPr>
          <w:sz w:val="28"/>
          <w:szCs w:val="28"/>
        </w:rPr>
        <w:t xml:space="preserve">, </w:t>
      </w:r>
      <w:r w:rsidRPr="00851A13">
        <w:rPr>
          <w:sz w:val="28"/>
          <w:szCs w:val="28"/>
        </w:rPr>
        <w:t>The White Horse Theatre</w:t>
      </w:r>
      <w:r w:rsidR="00D1351D">
        <w:rPr>
          <w:sz w:val="28"/>
          <w:szCs w:val="28"/>
        </w:rPr>
        <w:t>,</w:t>
      </w:r>
      <w:r w:rsidRPr="00851A13">
        <w:rPr>
          <w:sz w:val="28"/>
          <w:szCs w:val="28"/>
        </w:rPr>
        <w:t xml:space="preserve"> Family Arcade</w:t>
      </w:r>
      <w:r w:rsidR="00D1351D">
        <w:rPr>
          <w:sz w:val="28"/>
          <w:szCs w:val="28"/>
        </w:rPr>
        <w:t>,</w:t>
      </w:r>
      <w:r w:rsidRPr="00851A13">
        <w:rPr>
          <w:sz w:val="28"/>
          <w:szCs w:val="28"/>
        </w:rPr>
        <w:t xml:space="preserve"> Wellness Suite</w:t>
      </w:r>
      <w:r w:rsidR="00D1351D">
        <w:rPr>
          <w:sz w:val="28"/>
          <w:szCs w:val="28"/>
        </w:rPr>
        <w:t>,</w:t>
      </w:r>
      <w:r w:rsidRPr="00851A13">
        <w:rPr>
          <w:sz w:val="28"/>
          <w:szCs w:val="28"/>
        </w:rPr>
        <w:t xml:space="preserve"> Waterfront Quays</w:t>
      </w:r>
      <w:r w:rsidR="00D1351D">
        <w:rPr>
          <w:sz w:val="28"/>
          <w:szCs w:val="28"/>
        </w:rPr>
        <w:t>,</w:t>
      </w:r>
      <w:r w:rsidRPr="00851A13">
        <w:rPr>
          <w:sz w:val="28"/>
          <w:szCs w:val="28"/>
        </w:rPr>
        <w:t xml:space="preserve"> INTERSTELLAR White Horse Theatre</w:t>
      </w:r>
      <w:r w:rsidR="00D1351D">
        <w:rPr>
          <w:sz w:val="28"/>
          <w:szCs w:val="28"/>
        </w:rPr>
        <w:t>,</w:t>
      </w:r>
      <w:r w:rsidRPr="00851A13">
        <w:rPr>
          <w:sz w:val="28"/>
          <w:szCs w:val="28"/>
        </w:rPr>
        <w:t xml:space="preserve"> New CRAZY GOLF</w:t>
      </w:r>
      <w:r w:rsidR="00D1351D">
        <w:rPr>
          <w:sz w:val="28"/>
          <w:szCs w:val="28"/>
        </w:rPr>
        <w:t>,</w:t>
      </w:r>
      <w:r w:rsidRPr="00851A13">
        <w:rPr>
          <w:sz w:val="28"/>
          <w:szCs w:val="28"/>
        </w:rPr>
        <w:t xml:space="preserve"> White Horse Entertainment &amp; Leisure Centre </w:t>
      </w:r>
      <w:r w:rsidRPr="00851A13">
        <w:rPr>
          <w:sz w:val="28"/>
          <w:szCs w:val="28"/>
        </w:rPr>
        <w:lastRenderedPageBreak/>
        <w:t>BOWLING White Horse Entertainment &amp; Leisure Centre</w:t>
      </w:r>
      <w:r w:rsidR="00D1351D">
        <w:rPr>
          <w:sz w:val="28"/>
          <w:szCs w:val="28"/>
        </w:rPr>
        <w:t>,</w:t>
      </w:r>
      <w:r w:rsidRPr="00851A13">
        <w:rPr>
          <w:sz w:val="28"/>
          <w:szCs w:val="28"/>
        </w:rPr>
        <w:t xml:space="preserve"> DINO KARTS Windmill Fairground</w:t>
      </w:r>
      <w:r w:rsidR="00D1351D">
        <w:rPr>
          <w:sz w:val="28"/>
          <w:szCs w:val="28"/>
        </w:rPr>
        <w:t>,</w:t>
      </w:r>
      <w:r w:rsidRPr="00851A13">
        <w:rPr>
          <w:sz w:val="28"/>
          <w:szCs w:val="28"/>
        </w:rPr>
        <w:t xml:space="preserve"> Waterfront Quays</w:t>
      </w:r>
      <w:r w:rsidR="00D1351D">
        <w:rPr>
          <w:sz w:val="28"/>
          <w:szCs w:val="28"/>
        </w:rPr>
        <w:t>,</w:t>
      </w:r>
      <w:r w:rsidRPr="00851A13">
        <w:rPr>
          <w:sz w:val="28"/>
          <w:szCs w:val="28"/>
        </w:rPr>
        <w:t xml:space="preserve"> Lighthouse Point</w:t>
      </w:r>
      <w:r w:rsidR="00D1351D">
        <w:rPr>
          <w:sz w:val="28"/>
          <w:szCs w:val="28"/>
        </w:rPr>
        <w:t>,</w:t>
      </w:r>
      <w:r w:rsidRPr="00851A13">
        <w:rPr>
          <w:sz w:val="28"/>
          <w:szCs w:val="28"/>
        </w:rPr>
        <w:t xml:space="preserve">  Eels Cross</w:t>
      </w:r>
      <w:r w:rsidR="00D1351D">
        <w:rPr>
          <w:sz w:val="28"/>
          <w:szCs w:val="28"/>
        </w:rPr>
        <w:t>,</w:t>
      </w:r>
      <w:r w:rsidRPr="00851A13">
        <w:rPr>
          <w:sz w:val="28"/>
          <w:szCs w:val="28"/>
        </w:rPr>
        <w:t xml:space="preserve"> Nab’s Top</w:t>
      </w:r>
      <w:r w:rsidR="00D1351D">
        <w:rPr>
          <w:sz w:val="28"/>
          <w:szCs w:val="28"/>
        </w:rPr>
        <w:t>.</w:t>
      </w:r>
    </w:p>
    <w:p w14:paraId="622C310D" w14:textId="77777777" w:rsidR="00D1351D" w:rsidRDefault="00D1351D" w:rsidP="004D58F2">
      <w:pPr>
        <w:pStyle w:val="ListParagraph"/>
        <w:ind w:left="0" w:right="57"/>
        <w:rPr>
          <w:sz w:val="28"/>
          <w:szCs w:val="28"/>
        </w:rPr>
      </w:pPr>
    </w:p>
    <w:p w14:paraId="58E3D46A" w14:textId="2FCC2B1E" w:rsidR="0018382C" w:rsidRDefault="00851A13" w:rsidP="004D58F2">
      <w:pPr>
        <w:pStyle w:val="ListParagraph"/>
        <w:ind w:left="0" w:right="57"/>
        <w:rPr>
          <w:sz w:val="28"/>
          <w:szCs w:val="28"/>
        </w:rPr>
      </w:pPr>
      <w:r w:rsidRPr="00851A13">
        <w:rPr>
          <w:sz w:val="28"/>
          <w:szCs w:val="28"/>
        </w:rPr>
        <w:t>Bunn Leisure provides a complimentary bus service which runs from morning to night until the clubs close. This covers Green Lawns, White Horse, Warner Farm &amp; West Sands Holiday Villages. Park Transport</w:t>
      </w:r>
      <w:r w:rsidR="000538A7">
        <w:rPr>
          <w:sz w:val="28"/>
          <w:szCs w:val="28"/>
        </w:rPr>
        <w:t>,</w:t>
      </w:r>
      <w:r w:rsidRPr="00851A13">
        <w:rPr>
          <w:sz w:val="28"/>
          <w:szCs w:val="28"/>
        </w:rPr>
        <w:t xml:space="preserve"> West Sands</w:t>
      </w:r>
      <w:r w:rsidR="000538A7">
        <w:rPr>
          <w:sz w:val="28"/>
          <w:szCs w:val="28"/>
        </w:rPr>
        <w:t xml:space="preserve">, </w:t>
      </w:r>
      <w:r w:rsidRPr="00851A13">
        <w:rPr>
          <w:sz w:val="28"/>
          <w:szCs w:val="28"/>
        </w:rPr>
        <w:t>Entrance/Main Reception 8 The White Horse Club</w:t>
      </w:r>
      <w:r w:rsidR="000538A7">
        <w:rPr>
          <w:sz w:val="28"/>
          <w:szCs w:val="28"/>
        </w:rPr>
        <w:t>,</w:t>
      </w:r>
      <w:r w:rsidRPr="00851A13">
        <w:rPr>
          <w:sz w:val="28"/>
          <w:szCs w:val="28"/>
        </w:rPr>
        <w:t xml:space="preserve"> The Viking Club/ Green Lawns</w:t>
      </w:r>
      <w:r w:rsidR="0018382C">
        <w:rPr>
          <w:sz w:val="28"/>
          <w:szCs w:val="28"/>
        </w:rPr>
        <w:t>.</w:t>
      </w:r>
    </w:p>
    <w:p w14:paraId="63D1FCC0" w14:textId="77777777" w:rsidR="0018382C" w:rsidRDefault="0018382C" w:rsidP="004D58F2">
      <w:pPr>
        <w:pStyle w:val="ListParagraph"/>
        <w:ind w:left="0" w:right="57"/>
        <w:rPr>
          <w:sz w:val="28"/>
          <w:szCs w:val="28"/>
        </w:rPr>
      </w:pPr>
    </w:p>
    <w:p w14:paraId="6C012F53" w14:textId="1CDBFC84" w:rsidR="00851A13" w:rsidRDefault="0018382C" w:rsidP="004D58F2">
      <w:pPr>
        <w:pStyle w:val="ListParagraph"/>
        <w:ind w:left="0" w:right="57"/>
        <w:rPr>
          <w:sz w:val="28"/>
          <w:szCs w:val="28"/>
        </w:rPr>
      </w:pPr>
      <w:r>
        <w:rPr>
          <w:sz w:val="28"/>
          <w:szCs w:val="28"/>
        </w:rPr>
        <w:t xml:space="preserve">The </w:t>
      </w:r>
      <w:r w:rsidR="007B29A7">
        <w:rPr>
          <w:sz w:val="28"/>
          <w:szCs w:val="28"/>
        </w:rPr>
        <w:t>b</w:t>
      </w:r>
      <w:r w:rsidR="00851A13" w:rsidRPr="00851A13">
        <w:rPr>
          <w:sz w:val="28"/>
          <w:szCs w:val="28"/>
        </w:rPr>
        <w:t xml:space="preserve">us </w:t>
      </w:r>
      <w:r>
        <w:rPr>
          <w:sz w:val="28"/>
          <w:szCs w:val="28"/>
        </w:rPr>
        <w:t>also s</w:t>
      </w:r>
      <w:r w:rsidR="00851A13" w:rsidRPr="00851A13">
        <w:rPr>
          <w:sz w:val="28"/>
          <w:szCs w:val="28"/>
        </w:rPr>
        <w:t xml:space="preserve">tops </w:t>
      </w:r>
      <w:r>
        <w:rPr>
          <w:sz w:val="28"/>
          <w:szCs w:val="28"/>
        </w:rPr>
        <w:t>at the</w:t>
      </w:r>
      <w:r w:rsidR="00851A13" w:rsidRPr="00851A13">
        <w:rPr>
          <w:sz w:val="28"/>
          <w:szCs w:val="28"/>
        </w:rPr>
        <w:t xml:space="preserve"> beach</w:t>
      </w:r>
      <w:r w:rsidR="007B29A7">
        <w:rPr>
          <w:sz w:val="28"/>
          <w:szCs w:val="28"/>
        </w:rPr>
        <w:t>, and</w:t>
      </w:r>
      <w:r w:rsidR="00851A13" w:rsidRPr="00851A13">
        <w:rPr>
          <w:sz w:val="28"/>
          <w:szCs w:val="28"/>
        </w:rPr>
        <w:t xml:space="preserve"> </w:t>
      </w:r>
      <w:r w:rsidR="007B29A7" w:rsidRPr="00851A13">
        <w:rPr>
          <w:sz w:val="28"/>
          <w:szCs w:val="28"/>
        </w:rPr>
        <w:t>officia</w:t>
      </w:r>
      <w:r w:rsidR="007B29A7">
        <w:rPr>
          <w:sz w:val="28"/>
          <w:szCs w:val="28"/>
        </w:rPr>
        <w:t xml:space="preserve">lly </w:t>
      </w:r>
      <w:r w:rsidR="000538A7">
        <w:rPr>
          <w:sz w:val="28"/>
          <w:szCs w:val="28"/>
        </w:rPr>
        <w:t>it’s</w:t>
      </w:r>
      <w:r w:rsidR="00851A13" w:rsidRPr="00851A13">
        <w:rPr>
          <w:sz w:val="28"/>
          <w:szCs w:val="28"/>
        </w:rPr>
        <w:t xml:space="preserve"> the sunniest place in the UK! </w:t>
      </w:r>
    </w:p>
    <w:p w14:paraId="3E7313DE" w14:textId="5FCE032A" w:rsidR="00406198" w:rsidRDefault="00406198" w:rsidP="004D58F2">
      <w:pPr>
        <w:pStyle w:val="ListParagraph"/>
        <w:ind w:left="0" w:right="57"/>
        <w:rPr>
          <w:sz w:val="28"/>
          <w:szCs w:val="28"/>
        </w:rPr>
      </w:pPr>
    </w:p>
    <w:p w14:paraId="7D5C4216" w14:textId="57605268" w:rsidR="00406198" w:rsidRDefault="00406198" w:rsidP="004D58F2">
      <w:pPr>
        <w:pStyle w:val="ListParagraph"/>
        <w:ind w:left="0" w:right="57"/>
        <w:rPr>
          <w:sz w:val="28"/>
          <w:szCs w:val="28"/>
        </w:rPr>
      </w:pPr>
    </w:p>
    <w:p w14:paraId="254648E8" w14:textId="7960529F" w:rsidR="00406198" w:rsidRPr="00406198" w:rsidRDefault="00406198" w:rsidP="004122F3">
      <w:pPr>
        <w:pStyle w:val="Heading1"/>
      </w:pPr>
      <w:bookmarkStart w:id="6" w:name="_Toc76907473"/>
      <w:r w:rsidRPr="00406198">
        <w:t>Strategy and competitive edge</w:t>
      </w:r>
      <w:bookmarkEnd w:id="6"/>
    </w:p>
    <w:p w14:paraId="197AE3DE" w14:textId="51CE6540" w:rsidR="007B29A7" w:rsidRDefault="007B29A7" w:rsidP="004D58F2">
      <w:pPr>
        <w:pStyle w:val="ListParagraph"/>
        <w:ind w:left="0" w:right="57"/>
        <w:rPr>
          <w:sz w:val="28"/>
          <w:szCs w:val="28"/>
        </w:rPr>
      </w:pPr>
    </w:p>
    <w:p w14:paraId="760F3245" w14:textId="7184DE4C" w:rsidR="0095331B" w:rsidRDefault="00406198" w:rsidP="004D58F2">
      <w:pPr>
        <w:pStyle w:val="ListParagraph"/>
        <w:ind w:left="0" w:right="57"/>
        <w:rPr>
          <w:sz w:val="28"/>
          <w:szCs w:val="28"/>
        </w:rPr>
      </w:pPr>
      <w:r>
        <w:rPr>
          <w:sz w:val="28"/>
          <w:szCs w:val="28"/>
        </w:rPr>
        <w:t>I</w:t>
      </w:r>
      <w:r w:rsidR="00F56758">
        <w:rPr>
          <w:sz w:val="28"/>
          <w:szCs w:val="28"/>
        </w:rPr>
        <w:t>t</w:t>
      </w:r>
      <w:r w:rsidR="0095331B">
        <w:rPr>
          <w:sz w:val="28"/>
          <w:szCs w:val="28"/>
        </w:rPr>
        <w:t xml:space="preserve"> is important from a business point of view to have a strong product. Even though there has been a migration from international to domestic tourism due to the pandemic, it is still vital to have great activities for tourist to enjoy and </w:t>
      </w:r>
      <w:r w:rsidR="00F56758">
        <w:rPr>
          <w:sz w:val="28"/>
          <w:szCs w:val="28"/>
        </w:rPr>
        <w:t>the amount and variation of activities</w:t>
      </w:r>
      <w:r w:rsidR="0095331B">
        <w:rPr>
          <w:sz w:val="28"/>
          <w:szCs w:val="28"/>
        </w:rPr>
        <w:t xml:space="preserve"> makes this </w:t>
      </w:r>
      <w:r>
        <w:rPr>
          <w:sz w:val="28"/>
          <w:szCs w:val="28"/>
        </w:rPr>
        <w:t>site</w:t>
      </w:r>
      <w:r w:rsidR="0095331B">
        <w:rPr>
          <w:sz w:val="28"/>
          <w:szCs w:val="28"/>
        </w:rPr>
        <w:t xml:space="preserve"> very competitive in the market.</w:t>
      </w:r>
    </w:p>
    <w:p w14:paraId="115107A4" w14:textId="6C9EE622" w:rsidR="00406198" w:rsidRDefault="00406198" w:rsidP="004D58F2">
      <w:pPr>
        <w:pStyle w:val="ListParagraph"/>
        <w:ind w:left="0" w:right="57"/>
        <w:rPr>
          <w:sz w:val="28"/>
          <w:szCs w:val="28"/>
        </w:rPr>
      </w:pPr>
    </w:p>
    <w:p w14:paraId="26EF921A" w14:textId="148B58D8" w:rsidR="00406198" w:rsidRDefault="00406198" w:rsidP="004D58F2">
      <w:pPr>
        <w:pStyle w:val="ListParagraph"/>
        <w:ind w:left="0" w:right="57"/>
        <w:rPr>
          <w:sz w:val="28"/>
          <w:szCs w:val="28"/>
        </w:rPr>
      </w:pPr>
      <w:r>
        <w:rPr>
          <w:sz w:val="28"/>
          <w:szCs w:val="28"/>
        </w:rPr>
        <w:t>The strategy is based on several important factors which will be described in the following section.</w:t>
      </w:r>
    </w:p>
    <w:p w14:paraId="40DC0334" w14:textId="6A8BE12D" w:rsidR="00406198" w:rsidRDefault="00406198" w:rsidP="004D58F2">
      <w:pPr>
        <w:pStyle w:val="ListParagraph"/>
        <w:ind w:left="0" w:right="57"/>
        <w:rPr>
          <w:sz w:val="28"/>
          <w:szCs w:val="28"/>
        </w:rPr>
      </w:pPr>
    </w:p>
    <w:p w14:paraId="134A6BD1" w14:textId="4C204DDE" w:rsidR="00E606D3" w:rsidRDefault="00256E38" w:rsidP="004D58F2">
      <w:pPr>
        <w:pStyle w:val="ListParagraph"/>
        <w:ind w:left="0" w:right="57"/>
        <w:rPr>
          <w:sz w:val="28"/>
          <w:szCs w:val="28"/>
        </w:rPr>
      </w:pPr>
      <w:r>
        <w:rPr>
          <w:sz w:val="28"/>
          <w:szCs w:val="28"/>
        </w:rPr>
        <w:t xml:space="preserve">In general, families are given a home </w:t>
      </w:r>
      <w:r w:rsidR="00713B05">
        <w:rPr>
          <w:sz w:val="28"/>
          <w:szCs w:val="28"/>
        </w:rPr>
        <w:t xml:space="preserve">from home </w:t>
      </w:r>
      <w:r>
        <w:rPr>
          <w:sz w:val="28"/>
          <w:szCs w:val="28"/>
        </w:rPr>
        <w:t>environment, so they feel comfortable on holiday. This becomes their base to explore and enjoy the natural resources of the region and take part in the many activities that are locally on offer to them.</w:t>
      </w:r>
    </w:p>
    <w:p w14:paraId="54A22C88" w14:textId="11FB9832" w:rsidR="00256E38" w:rsidRDefault="00256E38" w:rsidP="004D58F2">
      <w:pPr>
        <w:pStyle w:val="ListParagraph"/>
        <w:ind w:left="0" w:right="57"/>
        <w:rPr>
          <w:sz w:val="28"/>
          <w:szCs w:val="28"/>
        </w:rPr>
      </w:pPr>
      <w:r>
        <w:rPr>
          <w:sz w:val="28"/>
          <w:szCs w:val="28"/>
        </w:rPr>
        <w:t xml:space="preserve">As such, the aim is to make every customer feel welcome from their initial </w:t>
      </w:r>
      <w:r w:rsidR="00713B05">
        <w:rPr>
          <w:sz w:val="28"/>
          <w:szCs w:val="28"/>
        </w:rPr>
        <w:t>booking and</w:t>
      </w:r>
      <w:r>
        <w:rPr>
          <w:sz w:val="28"/>
          <w:szCs w:val="28"/>
        </w:rPr>
        <w:t xml:space="preserve"> make them aware of the different activities and sites on offer to them.</w:t>
      </w:r>
    </w:p>
    <w:p w14:paraId="7C0A7CF8" w14:textId="396928E2" w:rsidR="00713B05" w:rsidRDefault="00713B05" w:rsidP="004D58F2">
      <w:pPr>
        <w:pStyle w:val="ListParagraph"/>
        <w:ind w:left="0" w:right="57"/>
        <w:rPr>
          <w:sz w:val="28"/>
          <w:szCs w:val="28"/>
        </w:rPr>
      </w:pPr>
    </w:p>
    <w:p w14:paraId="5713FAFB" w14:textId="77777777" w:rsidR="00522FF5" w:rsidRDefault="00A16C4C" w:rsidP="004D58F2">
      <w:pPr>
        <w:pStyle w:val="ListParagraph"/>
        <w:ind w:left="0" w:right="57"/>
        <w:rPr>
          <w:sz w:val="28"/>
          <w:szCs w:val="28"/>
        </w:rPr>
      </w:pPr>
      <w:r>
        <w:rPr>
          <w:sz w:val="28"/>
          <w:szCs w:val="28"/>
        </w:rPr>
        <w:t>The location of the static caravan is crucial as it is situated near to the beach and with all amenities close by.</w:t>
      </w:r>
      <w:r w:rsidR="00522FF5">
        <w:rPr>
          <w:sz w:val="28"/>
          <w:szCs w:val="28"/>
        </w:rPr>
        <w:t xml:space="preserve"> This is important to the strategy as one of the main selling points is the fun of domestic holidays. </w:t>
      </w:r>
    </w:p>
    <w:p w14:paraId="2053A593" w14:textId="77777777" w:rsidR="00522FF5" w:rsidRDefault="00522FF5" w:rsidP="004D58F2">
      <w:pPr>
        <w:pStyle w:val="ListParagraph"/>
        <w:ind w:left="0" w:right="57"/>
        <w:rPr>
          <w:sz w:val="28"/>
          <w:szCs w:val="28"/>
        </w:rPr>
      </w:pPr>
    </w:p>
    <w:p w14:paraId="7E0B6D6E" w14:textId="77777777" w:rsidR="00A3426A" w:rsidRDefault="00A3426A" w:rsidP="004D58F2">
      <w:pPr>
        <w:pStyle w:val="ListParagraph"/>
        <w:ind w:left="0" w:right="57"/>
        <w:rPr>
          <w:sz w:val="28"/>
          <w:szCs w:val="28"/>
        </w:rPr>
      </w:pPr>
    </w:p>
    <w:p w14:paraId="1E824852" w14:textId="77777777" w:rsidR="00CD1684" w:rsidRDefault="00CD1684" w:rsidP="004D58F2">
      <w:pPr>
        <w:pStyle w:val="ListParagraph"/>
        <w:ind w:left="0" w:right="57"/>
        <w:rPr>
          <w:sz w:val="28"/>
          <w:szCs w:val="28"/>
        </w:rPr>
      </w:pPr>
    </w:p>
    <w:p w14:paraId="07560EE9" w14:textId="77777777" w:rsidR="00CD1684" w:rsidRDefault="00CD1684" w:rsidP="004D58F2">
      <w:pPr>
        <w:pStyle w:val="ListParagraph"/>
        <w:ind w:left="0" w:right="57"/>
        <w:rPr>
          <w:sz w:val="28"/>
          <w:szCs w:val="28"/>
        </w:rPr>
      </w:pPr>
    </w:p>
    <w:p w14:paraId="584B332E" w14:textId="071D3A66" w:rsidR="00522FF5" w:rsidRDefault="00522FF5" w:rsidP="004D58F2">
      <w:pPr>
        <w:pStyle w:val="ListParagraph"/>
        <w:ind w:left="0" w:right="57"/>
        <w:rPr>
          <w:sz w:val="28"/>
          <w:szCs w:val="28"/>
        </w:rPr>
      </w:pPr>
      <w:r>
        <w:rPr>
          <w:sz w:val="28"/>
          <w:szCs w:val="28"/>
        </w:rPr>
        <w:t>Due to the natural resources and infrastructure the site provides</w:t>
      </w:r>
      <w:r w:rsidR="00C2094D">
        <w:rPr>
          <w:sz w:val="28"/>
          <w:szCs w:val="28"/>
        </w:rPr>
        <w:t>,</w:t>
      </w:r>
      <w:r>
        <w:rPr>
          <w:sz w:val="28"/>
          <w:szCs w:val="28"/>
        </w:rPr>
        <w:t xml:space="preserve"> the following</w:t>
      </w:r>
      <w:r w:rsidR="00C2094D">
        <w:rPr>
          <w:sz w:val="28"/>
          <w:szCs w:val="28"/>
        </w:rPr>
        <w:t xml:space="preserve"> activities are available</w:t>
      </w:r>
      <w:r>
        <w:rPr>
          <w:sz w:val="28"/>
          <w:szCs w:val="28"/>
        </w:rPr>
        <w:t>:</w:t>
      </w:r>
    </w:p>
    <w:p w14:paraId="4BA4CCD9" w14:textId="0C53810B" w:rsidR="00C2094D" w:rsidRDefault="00C2094D" w:rsidP="004D58F2">
      <w:pPr>
        <w:pStyle w:val="ListParagraph"/>
        <w:ind w:left="0" w:right="57"/>
        <w:rPr>
          <w:sz w:val="28"/>
          <w:szCs w:val="28"/>
        </w:rPr>
      </w:pPr>
    </w:p>
    <w:p w14:paraId="097D9012" w14:textId="77777777" w:rsidR="00CD1684" w:rsidRPr="00CD1684" w:rsidRDefault="00CD1684" w:rsidP="00CD1684">
      <w:pPr>
        <w:pStyle w:val="ListParagraph"/>
        <w:numPr>
          <w:ilvl w:val="1"/>
          <w:numId w:val="5"/>
        </w:numPr>
        <w:ind w:right="57"/>
        <w:rPr>
          <w:sz w:val="28"/>
          <w:szCs w:val="28"/>
        </w:rPr>
      </w:pPr>
      <w:r w:rsidRPr="00CD1684">
        <w:rPr>
          <w:sz w:val="28"/>
          <w:szCs w:val="28"/>
        </w:rPr>
        <w:t>Go Karts</w:t>
      </w:r>
    </w:p>
    <w:p w14:paraId="310CAD19" w14:textId="77777777" w:rsidR="00CD1684" w:rsidRPr="00CD1684" w:rsidRDefault="00CD1684" w:rsidP="00CD1684">
      <w:pPr>
        <w:pStyle w:val="ListParagraph"/>
        <w:numPr>
          <w:ilvl w:val="1"/>
          <w:numId w:val="5"/>
        </w:numPr>
        <w:ind w:right="57"/>
        <w:rPr>
          <w:sz w:val="28"/>
          <w:szCs w:val="28"/>
        </w:rPr>
      </w:pPr>
      <w:r w:rsidRPr="00CD1684">
        <w:rPr>
          <w:sz w:val="28"/>
          <w:szCs w:val="28"/>
        </w:rPr>
        <w:t>Wild Marine Life Walk</w:t>
      </w:r>
    </w:p>
    <w:p w14:paraId="4E597884" w14:textId="77777777" w:rsidR="00CD1684" w:rsidRPr="00CD1684" w:rsidRDefault="00CD1684" w:rsidP="00CD1684">
      <w:pPr>
        <w:pStyle w:val="ListParagraph"/>
        <w:numPr>
          <w:ilvl w:val="1"/>
          <w:numId w:val="5"/>
        </w:numPr>
        <w:ind w:right="57"/>
        <w:rPr>
          <w:sz w:val="28"/>
          <w:szCs w:val="28"/>
        </w:rPr>
      </w:pPr>
      <w:r w:rsidRPr="00CD1684">
        <w:rPr>
          <w:sz w:val="28"/>
          <w:szCs w:val="28"/>
        </w:rPr>
        <w:t>Aqua Paddler</w:t>
      </w:r>
    </w:p>
    <w:p w14:paraId="59713106" w14:textId="2C0E4BCC" w:rsidR="00CD1684" w:rsidRPr="00CD1684" w:rsidRDefault="00CD1684" w:rsidP="00CD1684">
      <w:pPr>
        <w:pStyle w:val="ListParagraph"/>
        <w:numPr>
          <w:ilvl w:val="1"/>
          <w:numId w:val="5"/>
        </w:numPr>
        <w:ind w:right="57"/>
        <w:rPr>
          <w:sz w:val="28"/>
          <w:szCs w:val="28"/>
        </w:rPr>
      </w:pPr>
      <w:r w:rsidRPr="00CD1684">
        <w:rPr>
          <w:sz w:val="28"/>
          <w:szCs w:val="28"/>
        </w:rPr>
        <w:t>Aero ball</w:t>
      </w:r>
    </w:p>
    <w:p w14:paraId="6672A18C" w14:textId="77777777" w:rsidR="00CD1684" w:rsidRPr="00CD1684" w:rsidRDefault="00CD1684" w:rsidP="00CD1684">
      <w:pPr>
        <w:pStyle w:val="ListParagraph"/>
        <w:numPr>
          <w:ilvl w:val="1"/>
          <w:numId w:val="5"/>
        </w:numPr>
        <w:ind w:right="57"/>
        <w:rPr>
          <w:sz w:val="28"/>
          <w:szCs w:val="28"/>
        </w:rPr>
      </w:pPr>
      <w:r w:rsidRPr="00CD1684">
        <w:rPr>
          <w:sz w:val="28"/>
          <w:szCs w:val="28"/>
        </w:rPr>
        <w:t>Mini Crossbow</w:t>
      </w:r>
    </w:p>
    <w:p w14:paraId="56AC670D" w14:textId="77777777" w:rsidR="00CD1684" w:rsidRPr="00CD1684" w:rsidRDefault="00CD1684" w:rsidP="00CD1684">
      <w:pPr>
        <w:pStyle w:val="ListParagraph"/>
        <w:numPr>
          <w:ilvl w:val="1"/>
          <w:numId w:val="5"/>
        </w:numPr>
        <w:ind w:right="57"/>
        <w:rPr>
          <w:sz w:val="28"/>
          <w:szCs w:val="28"/>
        </w:rPr>
      </w:pPr>
      <w:r w:rsidRPr="00CD1684">
        <w:rPr>
          <w:sz w:val="28"/>
          <w:szCs w:val="28"/>
        </w:rPr>
        <w:t>Body Zorbing</w:t>
      </w:r>
    </w:p>
    <w:p w14:paraId="2EFA4CD8" w14:textId="77777777" w:rsidR="00CD1684" w:rsidRPr="00CD1684" w:rsidRDefault="00CD1684" w:rsidP="00CD1684">
      <w:pPr>
        <w:pStyle w:val="ListParagraph"/>
        <w:numPr>
          <w:ilvl w:val="1"/>
          <w:numId w:val="5"/>
        </w:numPr>
        <w:ind w:right="57"/>
        <w:rPr>
          <w:sz w:val="28"/>
          <w:szCs w:val="28"/>
        </w:rPr>
      </w:pPr>
      <w:r w:rsidRPr="00CD1684">
        <w:rPr>
          <w:sz w:val="28"/>
          <w:szCs w:val="28"/>
        </w:rPr>
        <w:t>Drone Flying</w:t>
      </w:r>
    </w:p>
    <w:p w14:paraId="5362BC41" w14:textId="77777777" w:rsidR="00CD1684" w:rsidRPr="00CD1684" w:rsidRDefault="00CD1684" w:rsidP="00CD1684">
      <w:pPr>
        <w:pStyle w:val="ListParagraph"/>
        <w:numPr>
          <w:ilvl w:val="1"/>
          <w:numId w:val="5"/>
        </w:numPr>
        <w:ind w:right="57"/>
        <w:rPr>
          <w:sz w:val="28"/>
          <w:szCs w:val="28"/>
        </w:rPr>
      </w:pPr>
      <w:r w:rsidRPr="00CD1684">
        <w:rPr>
          <w:sz w:val="28"/>
          <w:szCs w:val="28"/>
        </w:rPr>
        <w:t>Frisbee Golf</w:t>
      </w:r>
    </w:p>
    <w:p w14:paraId="0DDCF5E3" w14:textId="77777777" w:rsidR="00CD1684" w:rsidRPr="00CD1684" w:rsidRDefault="00CD1684" w:rsidP="00CD1684">
      <w:pPr>
        <w:pStyle w:val="ListParagraph"/>
        <w:numPr>
          <w:ilvl w:val="1"/>
          <w:numId w:val="5"/>
        </w:numPr>
        <w:ind w:right="57"/>
        <w:rPr>
          <w:sz w:val="28"/>
          <w:szCs w:val="28"/>
        </w:rPr>
      </w:pPr>
      <w:r w:rsidRPr="00CD1684">
        <w:rPr>
          <w:sz w:val="28"/>
          <w:szCs w:val="28"/>
        </w:rPr>
        <w:t>Paintball</w:t>
      </w:r>
    </w:p>
    <w:p w14:paraId="70D1CAFF" w14:textId="73913B96" w:rsidR="00CD1684" w:rsidRPr="00CD1684" w:rsidRDefault="00CD1684" w:rsidP="00CD1684">
      <w:pPr>
        <w:pStyle w:val="ListParagraph"/>
        <w:numPr>
          <w:ilvl w:val="1"/>
          <w:numId w:val="5"/>
        </w:numPr>
        <w:ind w:right="57"/>
        <w:rPr>
          <w:sz w:val="28"/>
          <w:szCs w:val="28"/>
        </w:rPr>
      </w:pPr>
      <w:r w:rsidRPr="00CD1684">
        <w:rPr>
          <w:sz w:val="28"/>
          <w:szCs w:val="28"/>
        </w:rPr>
        <w:t>Toddler Bounce</w:t>
      </w:r>
    </w:p>
    <w:p w14:paraId="3B65880E" w14:textId="77777777" w:rsidR="00CD1684" w:rsidRPr="00CD1684" w:rsidRDefault="00CD1684" w:rsidP="00CD1684">
      <w:pPr>
        <w:pStyle w:val="ListParagraph"/>
        <w:numPr>
          <w:ilvl w:val="1"/>
          <w:numId w:val="5"/>
        </w:numPr>
        <w:ind w:right="57"/>
        <w:rPr>
          <w:sz w:val="28"/>
          <w:szCs w:val="28"/>
        </w:rPr>
      </w:pPr>
      <w:r w:rsidRPr="00CD1684">
        <w:rPr>
          <w:sz w:val="28"/>
          <w:szCs w:val="28"/>
        </w:rPr>
        <w:t>Mini Olympics</w:t>
      </w:r>
    </w:p>
    <w:p w14:paraId="41215ED2" w14:textId="77777777" w:rsidR="00CD1684" w:rsidRPr="00CD1684" w:rsidRDefault="00CD1684" w:rsidP="00CD1684">
      <w:pPr>
        <w:pStyle w:val="ListParagraph"/>
        <w:numPr>
          <w:ilvl w:val="1"/>
          <w:numId w:val="5"/>
        </w:numPr>
        <w:ind w:right="57"/>
        <w:rPr>
          <w:sz w:val="28"/>
          <w:szCs w:val="28"/>
        </w:rPr>
      </w:pPr>
      <w:r w:rsidRPr="00CD1684">
        <w:rPr>
          <w:sz w:val="28"/>
          <w:szCs w:val="28"/>
        </w:rPr>
        <w:t>Human Table Football</w:t>
      </w:r>
    </w:p>
    <w:p w14:paraId="383F810C" w14:textId="77777777" w:rsidR="00CD1684" w:rsidRPr="00CD1684" w:rsidRDefault="00CD1684" w:rsidP="00CD1684">
      <w:pPr>
        <w:pStyle w:val="ListParagraph"/>
        <w:numPr>
          <w:ilvl w:val="1"/>
          <w:numId w:val="5"/>
        </w:numPr>
        <w:ind w:right="57"/>
        <w:rPr>
          <w:sz w:val="28"/>
          <w:szCs w:val="28"/>
        </w:rPr>
      </w:pPr>
      <w:r w:rsidRPr="00CD1684">
        <w:rPr>
          <w:sz w:val="28"/>
          <w:szCs w:val="28"/>
        </w:rPr>
        <w:t>Pottery Studio</w:t>
      </w:r>
    </w:p>
    <w:p w14:paraId="77466C44" w14:textId="77777777" w:rsidR="00CD1684" w:rsidRPr="00CD1684" w:rsidRDefault="00CD1684" w:rsidP="00CD1684">
      <w:pPr>
        <w:pStyle w:val="ListParagraph"/>
        <w:numPr>
          <w:ilvl w:val="1"/>
          <w:numId w:val="5"/>
        </w:numPr>
        <w:ind w:right="57"/>
        <w:rPr>
          <w:sz w:val="28"/>
          <w:szCs w:val="28"/>
        </w:rPr>
      </w:pPr>
      <w:r w:rsidRPr="00CD1684">
        <w:rPr>
          <w:sz w:val="28"/>
          <w:szCs w:val="28"/>
        </w:rPr>
        <w:t>Tennis</w:t>
      </w:r>
    </w:p>
    <w:p w14:paraId="63B474C5" w14:textId="77777777" w:rsidR="00CD1684" w:rsidRPr="00CD1684" w:rsidRDefault="00CD1684" w:rsidP="00CD1684">
      <w:pPr>
        <w:pStyle w:val="ListParagraph"/>
        <w:numPr>
          <w:ilvl w:val="1"/>
          <w:numId w:val="5"/>
        </w:numPr>
        <w:ind w:right="57"/>
        <w:rPr>
          <w:sz w:val="28"/>
          <w:szCs w:val="28"/>
        </w:rPr>
      </w:pPr>
      <w:r w:rsidRPr="00CD1684">
        <w:rPr>
          <w:sz w:val="28"/>
          <w:szCs w:val="28"/>
        </w:rPr>
        <w:t>Mini Jet Skis</w:t>
      </w:r>
    </w:p>
    <w:p w14:paraId="1CF0A460" w14:textId="77777777" w:rsidR="00CD1684" w:rsidRPr="00CD1684" w:rsidRDefault="00CD1684" w:rsidP="00CD1684">
      <w:pPr>
        <w:pStyle w:val="ListParagraph"/>
        <w:numPr>
          <w:ilvl w:val="1"/>
          <w:numId w:val="5"/>
        </w:numPr>
        <w:ind w:right="57"/>
        <w:rPr>
          <w:sz w:val="28"/>
          <w:szCs w:val="28"/>
        </w:rPr>
      </w:pPr>
      <w:r w:rsidRPr="00CD1684">
        <w:rPr>
          <w:sz w:val="28"/>
          <w:szCs w:val="28"/>
        </w:rPr>
        <w:t>Fishing</w:t>
      </w:r>
    </w:p>
    <w:p w14:paraId="56DEC58C" w14:textId="77777777" w:rsidR="00CD1684" w:rsidRPr="00CD1684" w:rsidRDefault="00CD1684" w:rsidP="00CD1684">
      <w:pPr>
        <w:pStyle w:val="ListParagraph"/>
        <w:numPr>
          <w:ilvl w:val="1"/>
          <w:numId w:val="5"/>
        </w:numPr>
        <w:ind w:right="57"/>
        <w:rPr>
          <w:sz w:val="28"/>
          <w:szCs w:val="28"/>
        </w:rPr>
      </w:pPr>
      <w:r w:rsidRPr="00CD1684">
        <w:rPr>
          <w:sz w:val="28"/>
          <w:szCs w:val="28"/>
        </w:rPr>
        <w:t>Funfair</w:t>
      </w:r>
    </w:p>
    <w:p w14:paraId="3B4D816C" w14:textId="77777777" w:rsidR="00CD1684" w:rsidRPr="00CD1684" w:rsidRDefault="00CD1684" w:rsidP="00CD1684">
      <w:pPr>
        <w:pStyle w:val="ListParagraph"/>
        <w:numPr>
          <w:ilvl w:val="1"/>
          <w:numId w:val="5"/>
        </w:numPr>
        <w:ind w:right="57"/>
        <w:rPr>
          <w:sz w:val="28"/>
          <w:szCs w:val="28"/>
        </w:rPr>
      </w:pPr>
      <w:r w:rsidRPr="00CD1684">
        <w:rPr>
          <w:sz w:val="28"/>
          <w:szCs w:val="28"/>
        </w:rPr>
        <w:t>Bike Trails</w:t>
      </w:r>
    </w:p>
    <w:p w14:paraId="276AE5DA" w14:textId="77777777" w:rsidR="00CD1684" w:rsidRPr="00CD1684" w:rsidRDefault="00CD1684" w:rsidP="00CD1684">
      <w:pPr>
        <w:pStyle w:val="ListParagraph"/>
        <w:numPr>
          <w:ilvl w:val="1"/>
          <w:numId w:val="5"/>
        </w:numPr>
        <w:ind w:right="57"/>
        <w:rPr>
          <w:sz w:val="28"/>
          <w:szCs w:val="28"/>
        </w:rPr>
      </w:pPr>
      <w:r w:rsidRPr="00CD1684">
        <w:rPr>
          <w:sz w:val="28"/>
          <w:szCs w:val="28"/>
        </w:rPr>
        <w:t>Waterfront Complex Arcade</w:t>
      </w:r>
    </w:p>
    <w:p w14:paraId="4B0098F6" w14:textId="77777777" w:rsidR="00CD1684" w:rsidRPr="00CD1684" w:rsidRDefault="00CD1684" w:rsidP="00CD1684">
      <w:pPr>
        <w:pStyle w:val="ListParagraph"/>
        <w:numPr>
          <w:ilvl w:val="1"/>
          <w:numId w:val="5"/>
        </w:numPr>
        <w:ind w:right="57"/>
        <w:rPr>
          <w:sz w:val="28"/>
          <w:szCs w:val="28"/>
        </w:rPr>
      </w:pPr>
      <w:r w:rsidRPr="00CD1684">
        <w:rPr>
          <w:sz w:val="28"/>
          <w:szCs w:val="28"/>
        </w:rPr>
        <w:t>Walking Trails</w:t>
      </w:r>
    </w:p>
    <w:p w14:paraId="70F8FB1E" w14:textId="05543F3F" w:rsidR="00CD1684" w:rsidRPr="00CD1684" w:rsidRDefault="00CD1684" w:rsidP="00CD1684">
      <w:pPr>
        <w:pStyle w:val="ListParagraph"/>
        <w:numPr>
          <w:ilvl w:val="1"/>
          <w:numId w:val="5"/>
        </w:numPr>
        <w:ind w:right="57"/>
        <w:rPr>
          <w:sz w:val="28"/>
          <w:szCs w:val="28"/>
        </w:rPr>
      </w:pPr>
      <w:r w:rsidRPr="00CD1684">
        <w:rPr>
          <w:sz w:val="28"/>
          <w:szCs w:val="28"/>
        </w:rPr>
        <w:t>Stargazing</w:t>
      </w:r>
    </w:p>
    <w:p w14:paraId="1AC6A15E" w14:textId="77777777" w:rsidR="00CD1684" w:rsidRPr="00CD1684" w:rsidRDefault="00CD1684" w:rsidP="00CD1684">
      <w:pPr>
        <w:pStyle w:val="ListParagraph"/>
        <w:numPr>
          <w:ilvl w:val="1"/>
          <w:numId w:val="5"/>
        </w:numPr>
        <w:ind w:right="57"/>
        <w:rPr>
          <w:sz w:val="28"/>
          <w:szCs w:val="28"/>
        </w:rPr>
      </w:pPr>
      <w:r w:rsidRPr="00CD1684">
        <w:rPr>
          <w:sz w:val="28"/>
          <w:szCs w:val="28"/>
        </w:rPr>
        <w:t>Bird Watching</w:t>
      </w:r>
    </w:p>
    <w:p w14:paraId="5129432D" w14:textId="77777777" w:rsidR="00CD1684" w:rsidRPr="00CD1684" w:rsidRDefault="00CD1684" w:rsidP="00CD1684">
      <w:pPr>
        <w:pStyle w:val="ListParagraph"/>
        <w:numPr>
          <w:ilvl w:val="1"/>
          <w:numId w:val="5"/>
        </w:numPr>
        <w:ind w:right="57"/>
        <w:rPr>
          <w:sz w:val="28"/>
          <w:szCs w:val="28"/>
        </w:rPr>
      </w:pPr>
      <w:r w:rsidRPr="00CD1684">
        <w:rPr>
          <w:sz w:val="28"/>
          <w:szCs w:val="28"/>
        </w:rPr>
        <w:t>Bingo</w:t>
      </w:r>
    </w:p>
    <w:p w14:paraId="3702FFBF" w14:textId="77777777" w:rsidR="00CD1684" w:rsidRPr="00CD1684" w:rsidRDefault="00CD1684" w:rsidP="00CD1684">
      <w:pPr>
        <w:pStyle w:val="ListParagraph"/>
        <w:numPr>
          <w:ilvl w:val="1"/>
          <w:numId w:val="5"/>
        </w:numPr>
        <w:ind w:right="57"/>
        <w:rPr>
          <w:sz w:val="28"/>
          <w:szCs w:val="28"/>
        </w:rPr>
      </w:pPr>
      <w:r w:rsidRPr="00CD1684">
        <w:rPr>
          <w:sz w:val="28"/>
          <w:szCs w:val="28"/>
        </w:rPr>
        <w:t>The Oasis Swimming Pool</w:t>
      </w:r>
    </w:p>
    <w:p w14:paraId="091A1988" w14:textId="77777777" w:rsidR="00CD1684" w:rsidRPr="00CD1684" w:rsidRDefault="00CD1684" w:rsidP="00CD1684">
      <w:pPr>
        <w:pStyle w:val="ListParagraph"/>
        <w:numPr>
          <w:ilvl w:val="1"/>
          <w:numId w:val="5"/>
        </w:numPr>
        <w:ind w:right="57"/>
        <w:rPr>
          <w:sz w:val="28"/>
          <w:szCs w:val="28"/>
        </w:rPr>
      </w:pPr>
      <w:r w:rsidRPr="00CD1684">
        <w:rPr>
          <w:sz w:val="28"/>
          <w:szCs w:val="28"/>
        </w:rPr>
        <w:t>Ten Pin bowling</w:t>
      </w:r>
    </w:p>
    <w:p w14:paraId="49523366" w14:textId="77777777" w:rsidR="00CD1684" w:rsidRPr="00CD1684" w:rsidRDefault="00CD1684" w:rsidP="00CD1684">
      <w:pPr>
        <w:pStyle w:val="ListParagraph"/>
        <w:numPr>
          <w:ilvl w:val="1"/>
          <w:numId w:val="5"/>
        </w:numPr>
        <w:ind w:right="57"/>
        <w:rPr>
          <w:sz w:val="28"/>
          <w:szCs w:val="28"/>
        </w:rPr>
      </w:pPr>
      <w:r w:rsidRPr="00CD1684">
        <w:rPr>
          <w:sz w:val="28"/>
          <w:szCs w:val="28"/>
        </w:rPr>
        <w:t>Crazy Golf</w:t>
      </w:r>
    </w:p>
    <w:p w14:paraId="7A8A3F29" w14:textId="60E70488" w:rsidR="00C2094D" w:rsidRDefault="00CD1684" w:rsidP="00CD1684">
      <w:pPr>
        <w:pStyle w:val="ListParagraph"/>
        <w:numPr>
          <w:ilvl w:val="1"/>
          <w:numId w:val="5"/>
        </w:numPr>
        <w:ind w:right="57"/>
        <w:rPr>
          <w:sz w:val="28"/>
          <w:szCs w:val="28"/>
        </w:rPr>
      </w:pPr>
      <w:r w:rsidRPr="00CD1684">
        <w:rPr>
          <w:sz w:val="28"/>
          <w:szCs w:val="28"/>
        </w:rPr>
        <w:t>Soft play</w:t>
      </w:r>
    </w:p>
    <w:p w14:paraId="0E917EC9" w14:textId="7EB99160" w:rsidR="00A3426A" w:rsidRDefault="00A3426A" w:rsidP="004D58F2">
      <w:pPr>
        <w:pStyle w:val="ListParagraph"/>
        <w:ind w:left="0" w:right="57"/>
        <w:rPr>
          <w:sz w:val="28"/>
          <w:szCs w:val="28"/>
        </w:rPr>
      </w:pPr>
    </w:p>
    <w:p w14:paraId="300AFE19" w14:textId="77777777" w:rsidR="00A3426A" w:rsidRDefault="00A3426A" w:rsidP="004D58F2">
      <w:pPr>
        <w:pStyle w:val="ListParagraph"/>
        <w:ind w:left="0" w:right="57"/>
        <w:rPr>
          <w:sz w:val="28"/>
          <w:szCs w:val="28"/>
        </w:rPr>
      </w:pPr>
    </w:p>
    <w:p w14:paraId="4F212FBA" w14:textId="5F23D3DB" w:rsidR="00F56758" w:rsidRDefault="00A16C4C" w:rsidP="004D58F2">
      <w:pPr>
        <w:pStyle w:val="ListParagraph"/>
        <w:ind w:left="0" w:right="57"/>
        <w:rPr>
          <w:sz w:val="28"/>
          <w:szCs w:val="28"/>
        </w:rPr>
      </w:pPr>
      <w:r>
        <w:rPr>
          <w:sz w:val="28"/>
          <w:szCs w:val="28"/>
        </w:rPr>
        <w:t xml:space="preserve"> </w:t>
      </w:r>
      <w:r w:rsidR="00CD1684">
        <w:rPr>
          <w:sz w:val="28"/>
          <w:szCs w:val="28"/>
        </w:rPr>
        <w:t xml:space="preserve">There is a distinct advantage to having </w:t>
      </w:r>
      <w:r w:rsidR="00B97628">
        <w:rPr>
          <w:sz w:val="28"/>
          <w:szCs w:val="28"/>
        </w:rPr>
        <w:t xml:space="preserve">structured activities on the complex as it gives customers a </w:t>
      </w:r>
      <w:r w:rsidR="009F29FC">
        <w:rPr>
          <w:sz w:val="28"/>
          <w:szCs w:val="28"/>
        </w:rPr>
        <w:t>choice for each day. It strategically increases the likelihood of customers booking the static caravan due to the many activities they can take advantage of by doing so.</w:t>
      </w:r>
    </w:p>
    <w:p w14:paraId="0B1C43B6" w14:textId="1B668720" w:rsidR="009F29FC" w:rsidRDefault="00DE703A" w:rsidP="004D58F2">
      <w:pPr>
        <w:pStyle w:val="ListParagraph"/>
        <w:ind w:left="0" w:right="57"/>
        <w:rPr>
          <w:sz w:val="28"/>
          <w:szCs w:val="28"/>
        </w:rPr>
      </w:pPr>
      <w:r>
        <w:rPr>
          <w:sz w:val="28"/>
          <w:szCs w:val="28"/>
        </w:rPr>
        <w:lastRenderedPageBreak/>
        <w:t xml:space="preserve">Strategically the caravan itself is </w:t>
      </w:r>
      <w:r w:rsidR="009D49D8">
        <w:rPr>
          <w:sz w:val="28"/>
          <w:szCs w:val="28"/>
        </w:rPr>
        <w:t xml:space="preserve">spacious and tailored to a family of four. The purchase includes siting and connections, internal and external clean, TV aerial, smoke alarm and steps. </w:t>
      </w:r>
    </w:p>
    <w:p w14:paraId="475A8A53" w14:textId="777978BA" w:rsidR="0087470A" w:rsidRDefault="0087470A" w:rsidP="004D58F2">
      <w:pPr>
        <w:pStyle w:val="ListParagraph"/>
        <w:ind w:left="0" w:right="57"/>
        <w:rPr>
          <w:sz w:val="28"/>
          <w:szCs w:val="28"/>
        </w:rPr>
      </w:pPr>
    </w:p>
    <w:p w14:paraId="0A196AF7" w14:textId="63B443A9" w:rsidR="0087470A" w:rsidRDefault="002A24A1" w:rsidP="004D58F2">
      <w:pPr>
        <w:pStyle w:val="ListParagraph"/>
        <w:ind w:left="0" w:right="57"/>
        <w:rPr>
          <w:sz w:val="28"/>
          <w:szCs w:val="28"/>
        </w:rPr>
      </w:pPr>
      <w:r>
        <w:rPr>
          <w:sz w:val="28"/>
          <w:szCs w:val="28"/>
        </w:rPr>
        <w:t xml:space="preserve">With onsite cleaning there would be no need for to hire cleaners as this is included in the site fees. </w:t>
      </w:r>
    </w:p>
    <w:p w14:paraId="1594A37B" w14:textId="02506D8B" w:rsidR="00ED6650" w:rsidRDefault="00ED6650" w:rsidP="004D58F2">
      <w:pPr>
        <w:pStyle w:val="ListParagraph"/>
        <w:ind w:left="0" w:right="57"/>
        <w:rPr>
          <w:sz w:val="28"/>
          <w:szCs w:val="28"/>
        </w:rPr>
      </w:pPr>
    </w:p>
    <w:p w14:paraId="62872863" w14:textId="228A7ED1" w:rsidR="00ED6650" w:rsidRDefault="00ED6650" w:rsidP="004122F3">
      <w:pPr>
        <w:pStyle w:val="Heading1"/>
      </w:pPr>
      <w:bookmarkStart w:id="7" w:name="_Toc76907474"/>
      <w:r w:rsidRPr="00ED6650">
        <w:t>Mission and Objectives</w:t>
      </w:r>
      <w:bookmarkEnd w:id="7"/>
    </w:p>
    <w:p w14:paraId="362FD585" w14:textId="641F0EA1" w:rsidR="00ED6650" w:rsidRDefault="00ED6650" w:rsidP="004D58F2">
      <w:pPr>
        <w:pStyle w:val="ListParagraph"/>
        <w:ind w:left="0" w:right="57"/>
        <w:rPr>
          <w:b/>
          <w:bCs/>
          <w:sz w:val="28"/>
          <w:szCs w:val="28"/>
        </w:rPr>
      </w:pPr>
    </w:p>
    <w:p w14:paraId="168122FD" w14:textId="1007072B" w:rsidR="00ED6650" w:rsidRDefault="00ED6650" w:rsidP="004D58F2">
      <w:pPr>
        <w:pStyle w:val="ListParagraph"/>
        <w:ind w:left="0" w:right="57"/>
        <w:rPr>
          <w:sz w:val="28"/>
          <w:szCs w:val="28"/>
        </w:rPr>
      </w:pPr>
      <w:r>
        <w:rPr>
          <w:sz w:val="28"/>
          <w:szCs w:val="28"/>
        </w:rPr>
        <w:t xml:space="preserve">The mission and objectives of the business model is to provide </w:t>
      </w:r>
      <w:r w:rsidR="000130FC">
        <w:rPr>
          <w:sz w:val="28"/>
          <w:szCs w:val="28"/>
        </w:rPr>
        <w:t xml:space="preserve">affordable and </w:t>
      </w:r>
      <w:r>
        <w:rPr>
          <w:sz w:val="28"/>
          <w:szCs w:val="28"/>
        </w:rPr>
        <w:t xml:space="preserve">sustainable accommodation for families and </w:t>
      </w:r>
      <w:r w:rsidR="000130FC">
        <w:rPr>
          <w:sz w:val="28"/>
          <w:szCs w:val="28"/>
        </w:rPr>
        <w:t>long-term</w:t>
      </w:r>
      <w:r>
        <w:rPr>
          <w:sz w:val="28"/>
          <w:szCs w:val="28"/>
        </w:rPr>
        <w:t xml:space="preserve"> growth to increase capacity over time in order to expand to acquire additional units. An additional objective is to increase the popularity of domestic holidays</w:t>
      </w:r>
      <w:r w:rsidR="000130FC">
        <w:rPr>
          <w:sz w:val="28"/>
          <w:szCs w:val="28"/>
        </w:rPr>
        <w:t>,</w:t>
      </w:r>
      <w:r>
        <w:rPr>
          <w:sz w:val="28"/>
          <w:szCs w:val="28"/>
        </w:rPr>
        <w:t xml:space="preserve"> </w:t>
      </w:r>
      <w:proofErr w:type="gramStart"/>
      <w:r>
        <w:rPr>
          <w:sz w:val="28"/>
          <w:szCs w:val="28"/>
        </w:rPr>
        <w:t xml:space="preserve">in particular </w:t>
      </w:r>
      <w:r w:rsidR="000130FC">
        <w:rPr>
          <w:sz w:val="28"/>
          <w:szCs w:val="28"/>
        </w:rPr>
        <w:t>at</w:t>
      </w:r>
      <w:proofErr w:type="gramEnd"/>
      <w:r w:rsidR="000130FC">
        <w:rPr>
          <w:sz w:val="28"/>
          <w:szCs w:val="28"/>
        </w:rPr>
        <w:t xml:space="preserve"> </w:t>
      </w:r>
      <w:r>
        <w:rPr>
          <w:sz w:val="28"/>
          <w:szCs w:val="28"/>
        </w:rPr>
        <w:t xml:space="preserve">the </w:t>
      </w:r>
      <w:proofErr w:type="spellStart"/>
      <w:r>
        <w:rPr>
          <w:sz w:val="28"/>
          <w:szCs w:val="28"/>
        </w:rPr>
        <w:t>Selsby</w:t>
      </w:r>
      <w:proofErr w:type="spellEnd"/>
      <w:r>
        <w:rPr>
          <w:sz w:val="28"/>
          <w:szCs w:val="28"/>
        </w:rPr>
        <w:t xml:space="preserve"> by Sea site.</w:t>
      </w:r>
    </w:p>
    <w:p w14:paraId="77BE9B03" w14:textId="664DB1A8" w:rsidR="00ED6650" w:rsidRDefault="00ED6650" w:rsidP="004D58F2">
      <w:pPr>
        <w:pStyle w:val="ListParagraph"/>
        <w:ind w:left="0" w:right="57"/>
        <w:rPr>
          <w:sz w:val="28"/>
          <w:szCs w:val="28"/>
        </w:rPr>
      </w:pPr>
    </w:p>
    <w:p w14:paraId="4DA565B4" w14:textId="24AB8D86" w:rsidR="00ED6650" w:rsidRDefault="00ED6650" w:rsidP="004D58F2">
      <w:pPr>
        <w:pStyle w:val="ListParagraph"/>
        <w:ind w:left="0" w:right="57"/>
        <w:rPr>
          <w:sz w:val="28"/>
          <w:szCs w:val="28"/>
        </w:rPr>
      </w:pPr>
      <w:r>
        <w:rPr>
          <w:sz w:val="28"/>
          <w:szCs w:val="28"/>
        </w:rPr>
        <w:t xml:space="preserve">By providing affordable accommodation at </w:t>
      </w:r>
      <w:proofErr w:type="gramStart"/>
      <w:r>
        <w:rPr>
          <w:sz w:val="28"/>
          <w:szCs w:val="28"/>
        </w:rPr>
        <w:t>a</w:t>
      </w:r>
      <w:proofErr w:type="gramEnd"/>
      <w:r>
        <w:rPr>
          <w:sz w:val="28"/>
          <w:szCs w:val="28"/>
        </w:rPr>
        <w:t xml:space="preserve"> activity rich site it is expected that the popularity of domestic holidays will be enhanced and would provide a long term alternative</w:t>
      </w:r>
      <w:r w:rsidR="000130FC">
        <w:rPr>
          <w:sz w:val="28"/>
          <w:szCs w:val="28"/>
        </w:rPr>
        <w:t xml:space="preserve"> to international holidays especially when the restrictions are removed and customers can book holidays more freely.</w:t>
      </w:r>
    </w:p>
    <w:p w14:paraId="64610F77" w14:textId="7A9B3480" w:rsidR="000130FC" w:rsidRDefault="000130FC" w:rsidP="004D58F2">
      <w:pPr>
        <w:pStyle w:val="ListParagraph"/>
        <w:ind w:left="0" w:right="57"/>
        <w:rPr>
          <w:sz w:val="28"/>
          <w:szCs w:val="28"/>
        </w:rPr>
      </w:pPr>
    </w:p>
    <w:p w14:paraId="2F39FE66" w14:textId="78AAC97F" w:rsidR="000130FC" w:rsidRDefault="000130FC" w:rsidP="004D58F2">
      <w:pPr>
        <w:pStyle w:val="ListParagraph"/>
        <w:ind w:left="0" w:right="57"/>
        <w:rPr>
          <w:sz w:val="28"/>
          <w:szCs w:val="28"/>
        </w:rPr>
      </w:pPr>
      <w:r>
        <w:rPr>
          <w:sz w:val="28"/>
          <w:szCs w:val="28"/>
        </w:rPr>
        <w:t>It is expected that customers having experienced the value of domestic holidays will continue to book them once their holiday options return to normal.</w:t>
      </w:r>
    </w:p>
    <w:p w14:paraId="4B00F4E9" w14:textId="7EC07E82" w:rsidR="000130FC" w:rsidRDefault="000130FC" w:rsidP="004D58F2">
      <w:pPr>
        <w:pStyle w:val="ListParagraph"/>
        <w:ind w:left="0" w:right="57"/>
        <w:rPr>
          <w:sz w:val="28"/>
          <w:szCs w:val="28"/>
        </w:rPr>
      </w:pPr>
    </w:p>
    <w:p w14:paraId="39C248B3" w14:textId="4D2FEF8B" w:rsidR="000130FC" w:rsidRDefault="000130FC" w:rsidP="004D58F2">
      <w:pPr>
        <w:pStyle w:val="ListParagraph"/>
        <w:ind w:left="0" w:right="57"/>
        <w:rPr>
          <w:sz w:val="28"/>
          <w:szCs w:val="28"/>
        </w:rPr>
      </w:pPr>
      <w:r>
        <w:rPr>
          <w:sz w:val="28"/>
          <w:szCs w:val="28"/>
        </w:rPr>
        <w:t>Main objectives of the business model include the following:</w:t>
      </w:r>
    </w:p>
    <w:p w14:paraId="43058262" w14:textId="4567D01A" w:rsidR="000130FC" w:rsidRDefault="000130FC" w:rsidP="004D58F2">
      <w:pPr>
        <w:pStyle w:val="ListParagraph"/>
        <w:ind w:left="0" w:right="57"/>
        <w:rPr>
          <w:sz w:val="28"/>
          <w:szCs w:val="28"/>
        </w:rPr>
      </w:pPr>
    </w:p>
    <w:p w14:paraId="5747E0E7" w14:textId="55977A16" w:rsidR="00B4779A" w:rsidRDefault="00B4779A" w:rsidP="00B4779A">
      <w:pPr>
        <w:pStyle w:val="ListParagraph"/>
        <w:numPr>
          <w:ilvl w:val="0"/>
          <w:numId w:val="6"/>
        </w:numPr>
        <w:ind w:right="57"/>
        <w:rPr>
          <w:sz w:val="28"/>
          <w:szCs w:val="28"/>
        </w:rPr>
      </w:pPr>
      <w:r>
        <w:rPr>
          <w:sz w:val="28"/>
          <w:szCs w:val="28"/>
        </w:rPr>
        <w:t>Provide affordable units to preserve domestic holiday making in the area.</w:t>
      </w:r>
    </w:p>
    <w:p w14:paraId="40FA86F7" w14:textId="77777777" w:rsidR="00B4779A" w:rsidRDefault="00B4779A" w:rsidP="004D58F2">
      <w:pPr>
        <w:pStyle w:val="ListParagraph"/>
        <w:ind w:left="0" w:right="57"/>
        <w:rPr>
          <w:sz w:val="28"/>
          <w:szCs w:val="28"/>
        </w:rPr>
      </w:pPr>
    </w:p>
    <w:p w14:paraId="3AA761DE" w14:textId="7B8BE5C4" w:rsidR="000130FC" w:rsidRDefault="00B4779A" w:rsidP="00B4779A">
      <w:pPr>
        <w:pStyle w:val="ListParagraph"/>
        <w:numPr>
          <w:ilvl w:val="0"/>
          <w:numId w:val="6"/>
        </w:numPr>
        <w:ind w:right="57"/>
        <w:rPr>
          <w:sz w:val="28"/>
          <w:szCs w:val="28"/>
        </w:rPr>
      </w:pPr>
      <w:r>
        <w:rPr>
          <w:sz w:val="28"/>
          <w:szCs w:val="28"/>
        </w:rPr>
        <w:t>Reach profitability of the first unit by …</w:t>
      </w:r>
    </w:p>
    <w:p w14:paraId="60DFFD29" w14:textId="0C00009D" w:rsidR="00B4779A" w:rsidRDefault="00B4779A" w:rsidP="004D58F2">
      <w:pPr>
        <w:pStyle w:val="ListParagraph"/>
        <w:ind w:left="0" w:right="57"/>
        <w:rPr>
          <w:sz w:val="28"/>
          <w:szCs w:val="28"/>
        </w:rPr>
      </w:pPr>
    </w:p>
    <w:p w14:paraId="77243E08" w14:textId="38B2BA95" w:rsidR="00B4779A" w:rsidRDefault="00B4779A" w:rsidP="00B4779A">
      <w:pPr>
        <w:pStyle w:val="ListParagraph"/>
        <w:numPr>
          <w:ilvl w:val="0"/>
          <w:numId w:val="6"/>
        </w:numPr>
        <w:ind w:right="57"/>
        <w:rPr>
          <w:sz w:val="28"/>
          <w:szCs w:val="28"/>
        </w:rPr>
      </w:pPr>
      <w:r>
        <w:rPr>
          <w:sz w:val="28"/>
          <w:szCs w:val="28"/>
        </w:rPr>
        <w:t>Raise profile and popularity of the site</w:t>
      </w:r>
    </w:p>
    <w:p w14:paraId="3BACBF5E" w14:textId="6D365FCC" w:rsidR="00B4779A" w:rsidRDefault="00B4779A" w:rsidP="004D58F2">
      <w:pPr>
        <w:pStyle w:val="ListParagraph"/>
        <w:ind w:left="0" w:right="57"/>
        <w:rPr>
          <w:sz w:val="28"/>
          <w:szCs w:val="28"/>
        </w:rPr>
      </w:pPr>
    </w:p>
    <w:p w14:paraId="5A060F77" w14:textId="6074F750" w:rsidR="00B4779A" w:rsidRDefault="00B4779A" w:rsidP="00B4779A">
      <w:pPr>
        <w:pStyle w:val="ListParagraph"/>
        <w:numPr>
          <w:ilvl w:val="0"/>
          <w:numId w:val="6"/>
        </w:numPr>
        <w:ind w:right="57"/>
        <w:rPr>
          <w:sz w:val="28"/>
          <w:szCs w:val="28"/>
        </w:rPr>
      </w:pPr>
      <w:r>
        <w:rPr>
          <w:sz w:val="28"/>
          <w:szCs w:val="28"/>
        </w:rPr>
        <w:t>Re-invest in new units by….</w:t>
      </w:r>
    </w:p>
    <w:p w14:paraId="0240B067" w14:textId="06BC07F5" w:rsidR="00B4779A" w:rsidRDefault="00B4779A" w:rsidP="004D58F2">
      <w:pPr>
        <w:pStyle w:val="ListParagraph"/>
        <w:ind w:left="0" w:right="57"/>
        <w:rPr>
          <w:sz w:val="28"/>
          <w:szCs w:val="28"/>
        </w:rPr>
      </w:pPr>
    </w:p>
    <w:p w14:paraId="7F283EE2" w14:textId="46016BA6" w:rsidR="000130FC" w:rsidRDefault="000130FC" w:rsidP="004D58F2">
      <w:pPr>
        <w:pStyle w:val="ListParagraph"/>
        <w:ind w:left="0" w:right="57"/>
        <w:rPr>
          <w:sz w:val="28"/>
          <w:szCs w:val="28"/>
        </w:rPr>
      </w:pPr>
    </w:p>
    <w:p w14:paraId="3F8B8969" w14:textId="725F83D3" w:rsidR="000130FC" w:rsidRDefault="00B4779A" w:rsidP="004122F3">
      <w:pPr>
        <w:pStyle w:val="Heading1"/>
      </w:pPr>
      <w:bookmarkStart w:id="8" w:name="_Toc76907475"/>
      <w:r w:rsidRPr="00B4779A">
        <w:lastRenderedPageBreak/>
        <w:t>Analysis of the business environment</w:t>
      </w:r>
      <w:bookmarkEnd w:id="8"/>
    </w:p>
    <w:p w14:paraId="55513C86" w14:textId="288BB8B9" w:rsidR="00B4779A" w:rsidRDefault="00B4779A" w:rsidP="004D58F2">
      <w:pPr>
        <w:pStyle w:val="ListParagraph"/>
        <w:ind w:left="0" w:right="57"/>
        <w:rPr>
          <w:b/>
          <w:bCs/>
          <w:sz w:val="28"/>
          <w:szCs w:val="28"/>
        </w:rPr>
      </w:pPr>
    </w:p>
    <w:p w14:paraId="133A5518" w14:textId="243B3573" w:rsidR="00B4779A" w:rsidRDefault="00B4779A" w:rsidP="004D58F2">
      <w:pPr>
        <w:pStyle w:val="ListParagraph"/>
        <w:ind w:left="0" w:right="57"/>
        <w:rPr>
          <w:sz w:val="28"/>
          <w:szCs w:val="28"/>
        </w:rPr>
      </w:pPr>
      <w:r>
        <w:rPr>
          <w:sz w:val="28"/>
          <w:szCs w:val="28"/>
        </w:rPr>
        <w:t>The Market</w:t>
      </w:r>
    </w:p>
    <w:p w14:paraId="0E7E39E2" w14:textId="1B7F5EAB" w:rsidR="00B4779A" w:rsidRDefault="00B4779A" w:rsidP="004D58F2">
      <w:pPr>
        <w:pStyle w:val="ListParagraph"/>
        <w:ind w:left="0" w:right="57"/>
        <w:rPr>
          <w:sz w:val="28"/>
          <w:szCs w:val="28"/>
        </w:rPr>
      </w:pPr>
    </w:p>
    <w:p w14:paraId="005F93DD" w14:textId="677938BB" w:rsidR="00B4779A" w:rsidRDefault="00B4779A" w:rsidP="004D58F2">
      <w:pPr>
        <w:pStyle w:val="ListParagraph"/>
        <w:ind w:left="0" w:right="57"/>
        <w:rPr>
          <w:sz w:val="28"/>
          <w:szCs w:val="28"/>
        </w:rPr>
      </w:pPr>
      <w:r>
        <w:rPr>
          <w:sz w:val="28"/>
          <w:szCs w:val="28"/>
        </w:rPr>
        <w:t>As previously mentioned, the market for family holidays is currently in a lull due to international travel restrictions. This provides a unique opportunity to for domestic holidays as the restrictions are far less severe for travelling within the UK.</w:t>
      </w:r>
    </w:p>
    <w:p w14:paraId="30825153" w14:textId="1276AC81" w:rsidR="00B4779A" w:rsidRDefault="00B4779A" w:rsidP="004D58F2">
      <w:pPr>
        <w:pStyle w:val="ListParagraph"/>
        <w:ind w:left="0" w:right="57"/>
        <w:rPr>
          <w:sz w:val="28"/>
          <w:szCs w:val="28"/>
        </w:rPr>
      </w:pPr>
    </w:p>
    <w:p w14:paraId="6DC4920C" w14:textId="41EC9B33" w:rsidR="00B4779A" w:rsidRDefault="00B4779A" w:rsidP="004D58F2">
      <w:pPr>
        <w:pStyle w:val="ListParagraph"/>
        <w:ind w:left="0" w:right="57"/>
        <w:rPr>
          <w:sz w:val="28"/>
          <w:szCs w:val="28"/>
        </w:rPr>
      </w:pPr>
      <w:r>
        <w:rPr>
          <w:sz w:val="28"/>
          <w:szCs w:val="28"/>
        </w:rPr>
        <w:t xml:space="preserve">As such the market is currently more lucrative domestically than it would normally be which gives this project an opportunity to start up and begin to bring in revenue. The project plans to make the business robust before the full market has re-opened thus establishing itself in this window of opportunity </w:t>
      </w:r>
      <w:r w:rsidR="00C40935">
        <w:rPr>
          <w:sz w:val="28"/>
          <w:szCs w:val="28"/>
        </w:rPr>
        <w:t>and increasing awareness of this niche market to a wider demographic.</w:t>
      </w:r>
    </w:p>
    <w:p w14:paraId="2D0AC8CC" w14:textId="11C608B6" w:rsidR="00C40935" w:rsidRDefault="00C40935" w:rsidP="004D58F2">
      <w:pPr>
        <w:pStyle w:val="ListParagraph"/>
        <w:ind w:left="0" w:right="57"/>
        <w:rPr>
          <w:sz w:val="28"/>
          <w:szCs w:val="28"/>
        </w:rPr>
      </w:pPr>
    </w:p>
    <w:p w14:paraId="7548F658" w14:textId="1BEF6D4A" w:rsidR="00C40935" w:rsidRDefault="00C40935" w:rsidP="004D58F2">
      <w:pPr>
        <w:pStyle w:val="ListParagraph"/>
        <w:ind w:left="0" w:right="57"/>
        <w:rPr>
          <w:sz w:val="28"/>
          <w:szCs w:val="28"/>
        </w:rPr>
      </w:pPr>
      <w:r>
        <w:rPr>
          <w:sz w:val="28"/>
          <w:szCs w:val="28"/>
        </w:rPr>
        <w:t xml:space="preserve">This awareness will in turn give larger choice to travel customers </w:t>
      </w:r>
      <w:proofErr w:type="gramStart"/>
      <w:r>
        <w:rPr>
          <w:sz w:val="28"/>
          <w:szCs w:val="28"/>
        </w:rPr>
        <w:t>if and when</w:t>
      </w:r>
      <w:proofErr w:type="gramEnd"/>
      <w:r>
        <w:rPr>
          <w:sz w:val="28"/>
          <w:szCs w:val="28"/>
        </w:rPr>
        <w:t xml:space="preserve"> the market changes back to normal. With some experts predicting that COVID could be around for years to come and others even suggesting it is something we may need to live with indefinitely it is likely that domestic holidays will become more and more popular over time.</w:t>
      </w:r>
    </w:p>
    <w:p w14:paraId="4B406F32" w14:textId="01F6BDAA" w:rsidR="00C40935" w:rsidRDefault="00C40935" w:rsidP="004D58F2">
      <w:pPr>
        <w:pStyle w:val="ListParagraph"/>
        <w:ind w:left="0" w:right="57"/>
        <w:rPr>
          <w:sz w:val="28"/>
          <w:szCs w:val="28"/>
        </w:rPr>
      </w:pPr>
    </w:p>
    <w:p w14:paraId="71D6D6D5" w14:textId="4B69276A" w:rsidR="00C40935" w:rsidRDefault="00C40935" w:rsidP="004D58F2">
      <w:pPr>
        <w:pStyle w:val="ListParagraph"/>
        <w:ind w:left="0" w:right="57"/>
        <w:rPr>
          <w:sz w:val="28"/>
          <w:szCs w:val="28"/>
        </w:rPr>
      </w:pPr>
      <w:r>
        <w:rPr>
          <w:sz w:val="28"/>
          <w:szCs w:val="28"/>
        </w:rPr>
        <w:t>If indeed the market never returns to “normal” this project would be in a strong position once established to take advantage of this new market trend.</w:t>
      </w:r>
    </w:p>
    <w:p w14:paraId="1C19DBE3" w14:textId="271546CB" w:rsidR="00C40935" w:rsidRDefault="00C40935" w:rsidP="004D58F2">
      <w:pPr>
        <w:pStyle w:val="ListParagraph"/>
        <w:ind w:left="0" w:right="57"/>
        <w:rPr>
          <w:sz w:val="28"/>
          <w:szCs w:val="28"/>
        </w:rPr>
      </w:pPr>
    </w:p>
    <w:p w14:paraId="76499D7A" w14:textId="2346874A" w:rsidR="00C40935" w:rsidRDefault="009C77F2" w:rsidP="004D58F2">
      <w:pPr>
        <w:pStyle w:val="ListParagraph"/>
        <w:ind w:left="0" w:right="57"/>
        <w:rPr>
          <w:sz w:val="28"/>
          <w:szCs w:val="28"/>
        </w:rPr>
      </w:pPr>
      <w:r>
        <w:rPr>
          <w:sz w:val="28"/>
          <w:szCs w:val="28"/>
        </w:rPr>
        <w:t>Another reason this project aims for the adventure holiday market is because this market has grown exponentially even before the pandemic. In fact</w:t>
      </w:r>
      <w:r w:rsidR="00D46B19">
        <w:rPr>
          <w:sz w:val="28"/>
          <w:szCs w:val="28"/>
        </w:rPr>
        <w:t>,</w:t>
      </w:r>
      <w:r>
        <w:rPr>
          <w:sz w:val="28"/>
          <w:szCs w:val="28"/>
        </w:rPr>
        <w:t xml:space="preserve"> studies have shown its been growing from as far back as 2010.</w:t>
      </w:r>
    </w:p>
    <w:p w14:paraId="63C0EC49" w14:textId="7B359484" w:rsidR="00D46B19" w:rsidRDefault="00D46B19" w:rsidP="004D58F2">
      <w:pPr>
        <w:pStyle w:val="ListParagraph"/>
        <w:ind w:left="0" w:right="57"/>
        <w:rPr>
          <w:sz w:val="28"/>
          <w:szCs w:val="28"/>
        </w:rPr>
      </w:pPr>
    </w:p>
    <w:p w14:paraId="518F90A6" w14:textId="65B84C3A" w:rsidR="00D46B19" w:rsidRDefault="00D46B19" w:rsidP="004D58F2">
      <w:pPr>
        <w:pStyle w:val="ListParagraph"/>
        <w:ind w:left="0" w:right="57"/>
        <w:rPr>
          <w:sz w:val="28"/>
          <w:szCs w:val="28"/>
        </w:rPr>
      </w:pPr>
      <w:r w:rsidRPr="00D46B19">
        <w:rPr>
          <w:sz w:val="28"/>
          <w:szCs w:val="28"/>
        </w:rPr>
        <w:t>According to the Adventure Travel Trade Association (ATTA) adventure tourism is "a trip that includes at least two of the following three elements: physical activity, natural environment, and culture immersion."</w:t>
      </w:r>
    </w:p>
    <w:p w14:paraId="6A51325F" w14:textId="48065688" w:rsidR="00D46B19" w:rsidRDefault="00D46B19" w:rsidP="004D58F2">
      <w:pPr>
        <w:pStyle w:val="ListParagraph"/>
        <w:ind w:left="0" w:right="57"/>
        <w:rPr>
          <w:sz w:val="28"/>
          <w:szCs w:val="28"/>
        </w:rPr>
      </w:pPr>
    </w:p>
    <w:p w14:paraId="36326816" w14:textId="71202BAB" w:rsidR="00D46B19" w:rsidRDefault="00D46B19" w:rsidP="004D58F2">
      <w:pPr>
        <w:pStyle w:val="ListParagraph"/>
        <w:ind w:left="0" w:right="57"/>
        <w:rPr>
          <w:sz w:val="28"/>
          <w:szCs w:val="28"/>
        </w:rPr>
      </w:pPr>
      <w:r>
        <w:rPr>
          <w:sz w:val="28"/>
          <w:szCs w:val="28"/>
        </w:rPr>
        <w:t>The Bunn Leisure facilities provide at least two of these three categories with “culture immersion” being optional for the customer by venturing further afield. If they wish there are short trips to Chichester or even a boat ride to the Isle of Wight available.</w:t>
      </w:r>
    </w:p>
    <w:p w14:paraId="7A3834AE" w14:textId="594A02CD" w:rsidR="00D46B19" w:rsidRDefault="00D46B19" w:rsidP="004D58F2">
      <w:pPr>
        <w:pStyle w:val="ListParagraph"/>
        <w:ind w:left="0" w:right="57"/>
        <w:rPr>
          <w:sz w:val="28"/>
          <w:szCs w:val="28"/>
        </w:rPr>
      </w:pPr>
    </w:p>
    <w:p w14:paraId="520B36DE" w14:textId="2250119F" w:rsidR="00917727" w:rsidRPr="00917727" w:rsidRDefault="00D46B19" w:rsidP="00917727">
      <w:pPr>
        <w:pStyle w:val="ListParagraph"/>
        <w:ind w:left="0" w:right="57"/>
        <w:rPr>
          <w:sz w:val="28"/>
          <w:szCs w:val="28"/>
        </w:rPr>
      </w:pPr>
      <w:r w:rsidRPr="00D46B19">
        <w:rPr>
          <w:sz w:val="28"/>
          <w:szCs w:val="28"/>
        </w:rPr>
        <w:lastRenderedPageBreak/>
        <w:t xml:space="preserve">According to research published in the </w:t>
      </w:r>
      <w:r w:rsidRPr="00D46B19">
        <w:rPr>
          <w:b/>
          <w:bCs/>
          <w:sz w:val="28"/>
          <w:szCs w:val="28"/>
        </w:rPr>
        <w:t xml:space="preserve">2009 </w:t>
      </w:r>
      <w:proofErr w:type="spellStart"/>
      <w:r w:rsidRPr="00D46B19">
        <w:rPr>
          <w:b/>
          <w:bCs/>
          <w:sz w:val="28"/>
          <w:szCs w:val="28"/>
        </w:rPr>
        <w:t>PLos</w:t>
      </w:r>
      <w:proofErr w:type="spellEnd"/>
      <w:r w:rsidRPr="00D46B19">
        <w:rPr>
          <w:b/>
          <w:bCs/>
          <w:sz w:val="28"/>
          <w:szCs w:val="28"/>
        </w:rPr>
        <w:t xml:space="preserve"> Biology Journal</w:t>
      </w:r>
      <w:r w:rsidRPr="00D46B19">
        <w:rPr>
          <w:sz w:val="28"/>
          <w:szCs w:val="28"/>
        </w:rPr>
        <w:t>, 15 out of 20 analysed countries have had a steady increase in adventure tourism since the 1990s.</w:t>
      </w:r>
    </w:p>
    <w:p w14:paraId="7E2D4B75" w14:textId="7C845023" w:rsidR="00917727" w:rsidRDefault="00917727" w:rsidP="00917727">
      <w:pPr>
        <w:pStyle w:val="ListParagraph"/>
        <w:ind w:left="0" w:right="57"/>
        <w:rPr>
          <w:b/>
          <w:bCs/>
          <w:sz w:val="28"/>
          <w:szCs w:val="28"/>
        </w:rPr>
      </w:pPr>
      <w:r w:rsidRPr="00917727">
        <w:rPr>
          <w:sz w:val="28"/>
          <w:szCs w:val="28"/>
        </w:rPr>
        <w:t xml:space="preserve">An adventure tourism market size was </w:t>
      </w:r>
      <w:r w:rsidR="008A3441" w:rsidRPr="00917727">
        <w:rPr>
          <w:sz w:val="28"/>
          <w:szCs w:val="28"/>
        </w:rPr>
        <w:t>conducted</w:t>
      </w:r>
      <w:r w:rsidRPr="00917727">
        <w:rPr>
          <w:sz w:val="28"/>
          <w:szCs w:val="28"/>
        </w:rPr>
        <w:t xml:space="preserve"> by the ATTA in 2010 which calculated the market reached 89 billion USD. Only two years later in 2013 a similar study placed the tourism market at 263 billion USD, which meant an increase of 195%. </w:t>
      </w:r>
      <w:r w:rsidRPr="00917727">
        <w:rPr>
          <w:b/>
          <w:bCs/>
          <w:sz w:val="28"/>
          <w:szCs w:val="28"/>
        </w:rPr>
        <w:t xml:space="preserve">(George </w:t>
      </w:r>
      <w:proofErr w:type="spellStart"/>
      <w:r w:rsidRPr="00917727">
        <w:rPr>
          <w:b/>
          <w:bCs/>
          <w:sz w:val="28"/>
          <w:szCs w:val="28"/>
        </w:rPr>
        <w:t>Wasington</w:t>
      </w:r>
      <w:proofErr w:type="spellEnd"/>
      <w:r w:rsidRPr="00917727">
        <w:rPr>
          <w:b/>
          <w:bCs/>
          <w:sz w:val="28"/>
          <w:szCs w:val="28"/>
        </w:rPr>
        <w:t xml:space="preserve"> University and </w:t>
      </w:r>
      <w:proofErr w:type="spellStart"/>
      <w:r w:rsidRPr="00917727">
        <w:rPr>
          <w:b/>
          <w:bCs/>
          <w:sz w:val="28"/>
          <w:szCs w:val="28"/>
        </w:rPr>
        <w:t>Xola</w:t>
      </w:r>
      <w:proofErr w:type="spellEnd"/>
      <w:r w:rsidRPr="00917727">
        <w:rPr>
          <w:b/>
          <w:bCs/>
          <w:sz w:val="28"/>
          <w:szCs w:val="28"/>
        </w:rPr>
        <w:t xml:space="preserve"> </w:t>
      </w:r>
      <w:proofErr w:type="spellStart"/>
      <w:r w:rsidRPr="00917727">
        <w:rPr>
          <w:b/>
          <w:bCs/>
          <w:sz w:val="28"/>
          <w:szCs w:val="28"/>
        </w:rPr>
        <w:t>Vonsulting</w:t>
      </w:r>
      <w:proofErr w:type="spellEnd"/>
      <w:r w:rsidRPr="00917727">
        <w:rPr>
          <w:b/>
          <w:bCs/>
          <w:sz w:val="28"/>
          <w:szCs w:val="28"/>
        </w:rPr>
        <w:t xml:space="preserve"> company)</w:t>
      </w:r>
    </w:p>
    <w:p w14:paraId="0252BEBB" w14:textId="0A9CEAB8" w:rsidR="00917727" w:rsidRDefault="00917727" w:rsidP="00917727">
      <w:pPr>
        <w:pStyle w:val="ListParagraph"/>
        <w:ind w:left="0" w:right="57"/>
        <w:rPr>
          <w:b/>
          <w:bCs/>
          <w:sz w:val="28"/>
          <w:szCs w:val="28"/>
        </w:rPr>
      </w:pPr>
    </w:p>
    <w:p w14:paraId="40E53E81" w14:textId="3EF9E43B" w:rsidR="007C537F" w:rsidRDefault="00CA53C7" w:rsidP="00917727">
      <w:pPr>
        <w:pStyle w:val="ListParagraph"/>
        <w:ind w:left="0" w:right="57"/>
        <w:rPr>
          <w:sz w:val="28"/>
          <w:szCs w:val="28"/>
        </w:rPr>
      </w:pPr>
      <w:r w:rsidRPr="00CA53C7">
        <w:rPr>
          <w:sz w:val="28"/>
          <w:szCs w:val="28"/>
        </w:rPr>
        <w:t>Also</w:t>
      </w:r>
      <w:r>
        <w:rPr>
          <w:sz w:val="28"/>
          <w:szCs w:val="28"/>
        </w:rPr>
        <w:t>,</w:t>
      </w:r>
      <w:r w:rsidRPr="00CA53C7">
        <w:rPr>
          <w:sz w:val="28"/>
          <w:szCs w:val="28"/>
        </w:rPr>
        <w:t xml:space="preserve"> according to ATTA in 2014 companies providing adventure tourism had an increased revenue of 24%. At that time the average customer was 48 years old and 53% female. The Demographic is changing though with multigenerational family groups increasing. (</w:t>
      </w:r>
      <w:r w:rsidRPr="00CA53C7">
        <w:rPr>
          <w:b/>
          <w:bCs/>
          <w:sz w:val="28"/>
          <w:szCs w:val="28"/>
        </w:rPr>
        <w:t>Goldberg B., 2015</w:t>
      </w:r>
      <w:r w:rsidRPr="00CA53C7">
        <w:rPr>
          <w:sz w:val="28"/>
          <w:szCs w:val="28"/>
        </w:rPr>
        <w:t>)</w:t>
      </w:r>
    </w:p>
    <w:p w14:paraId="34CE7BD0" w14:textId="7070B140" w:rsidR="00CA53C7" w:rsidRDefault="00CA53C7" w:rsidP="00917727">
      <w:pPr>
        <w:pStyle w:val="ListParagraph"/>
        <w:ind w:left="0" w:right="57"/>
        <w:rPr>
          <w:sz w:val="28"/>
          <w:szCs w:val="28"/>
        </w:rPr>
      </w:pPr>
    </w:p>
    <w:p w14:paraId="2E4CEA86" w14:textId="3EE41545" w:rsidR="00CA53C7" w:rsidRDefault="00CA53C7" w:rsidP="00917727">
      <w:pPr>
        <w:pStyle w:val="ListParagraph"/>
        <w:ind w:left="0" w:right="57"/>
        <w:rPr>
          <w:sz w:val="28"/>
          <w:szCs w:val="28"/>
        </w:rPr>
      </w:pPr>
      <w:r>
        <w:rPr>
          <w:sz w:val="28"/>
          <w:szCs w:val="28"/>
        </w:rPr>
        <w:t>This increase in adventure tourism was clearly happening before the pandemic which makes it plausible that this migration to this holiday type would only continue.</w:t>
      </w:r>
    </w:p>
    <w:p w14:paraId="4F10DFB1" w14:textId="55626B28" w:rsidR="002A3FF8" w:rsidRDefault="002A3FF8" w:rsidP="00917727">
      <w:pPr>
        <w:pStyle w:val="ListParagraph"/>
        <w:ind w:left="0" w:right="57"/>
        <w:rPr>
          <w:sz w:val="28"/>
          <w:szCs w:val="28"/>
        </w:rPr>
      </w:pPr>
    </w:p>
    <w:p w14:paraId="3BB5BFEA" w14:textId="423E8B6A" w:rsidR="002A3FF8" w:rsidRDefault="002A3FF8" w:rsidP="00917727">
      <w:pPr>
        <w:pStyle w:val="ListParagraph"/>
        <w:ind w:left="0" w:right="57"/>
        <w:rPr>
          <w:sz w:val="28"/>
          <w:szCs w:val="28"/>
        </w:rPr>
      </w:pPr>
      <w:r>
        <w:rPr>
          <w:sz w:val="28"/>
          <w:szCs w:val="28"/>
        </w:rPr>
        <w:t>In summary the market has been expanding for some time globally and this seems like it will intensify with domestic adventure breaks through the restriction of international holidays.</w:t>
      </w:r>
    </w:p>
    <w:p w14:paraId="74772CF5" w14:textId="1B04AFD6" w:rsidR="002A3FF8" w:rsidRDefault="002A3FF8" w:rsidP="00917727">
      <w:pPr>
        <w:pStyle w:val="ListParagraph"/>
        <w:ind w:left="0" w:right="57"/>
        <w:rPr>
          <w:sz w:val="28"/>
          <w:szCs w:val="28"/>
        </w:rPr>
      </w:pPr>
    </w:p>
    <w:p w14:paraId="1DDA6FE6" w14:textId="2E0EBBE4" w:rsidR="002A3FF8" w:rsidRDefault="002A3FF8" w:rsidP="00917727">
      <w:pPr>
        <w:pStyle w:val="ListParagraph"/>
        <w:ind w:left="0" w:right="57"/>
        <w:rPr>
          <w:sz w:val="28"/>
          <w:szCs w:val="28"/>
        </w:rPr>
      </w:pPr>
      <w:r>
        <w:rPr>
          <w:sz w:val="28"/>
          <w:szCs w:val="28"/>
        </w:rPr>
        <w:t>As such the projection for this market is at worst stable but likely to continue to grow over the coming years.</w:t>
      </w:r>
    </w:p>
    <w:p w14:paraId="064AE4FC" w14:textId="023F5225" w:rsidR="00B601C2" w:rsidRDefault="00B601C2" w:rsidP="00917727">
      <w:pPr>
        <w:pStyle w:val="ListParagraph"/>
        <w:ind w:left="0" w:right="57"/>
        <w:rPr>
          <w:sz w:val="28"/>
          <w:szCs w:val="28"/>
        </w:rPr>
      </w:pPr>
    </w:p>
    <w:p w14:paraId="523F0A91" w14:textId="57852E33" w:rsidR="00B601C2" w:rsidRDefault="00B601C2" w:rsidP="00917727">
      <w:pPr>
        <w:pStyle w:val="ListParagraph"/>
        <w:ind w:left="0" w:right="57"/>
        <w:rPr>
          <w:sz w:val="28"/>
          <w:szCs w:val="28"/>
        </w:rPr>
      </w:pPr>
    </w:p>
    <w:p w14:paraId="2B4A3CFC" w14:textId="5A125CF2" w:rsidR="00B601C2" w:rsidRDefault="00B601C2" w:rsidP="00917727">
      <w:pPr>
        <w:pStyle w:val="ListParagraph"/>
        <w:ind w:left="0" w:right="57"/>
        <w:rPr>
          <w:sz w:val="28"/>
          <w:szCs w:val="28"/>
        </w:rPr>
      </w:pPr>
    </w:p>
    <w:p w14:paraId="0D84A21C" w14:textId="344BB8C1" w:rsidR="00B601C2" w:rsidRDefault="00B601C2" w:rsidP="00917727">
      <w:pPr>
        <w:pStyle w:val="ListParagraph"/>
        <w:ind w:left="0" w:right="57"/>
        <w:rPr>
          <w:sz w:val="28"/>
          <w:szCs w:val="28"/>
        </w:rPr>
      </w:pPr>
    </w:p>
    <w:p w14:paraId="57FBA0E0" w14:textId="6B578644" w:rsidR="00B601C2" w:rsidRDefault="00B601C2" w:rsidP="00917727">
      <w:pPr>
        <w:pStyle w:val="ListParagraph"/>
        <w:ind w:left="0" w:right="57"/>
        <w:rPr>
          <w:sz w:val="28"/>
          <w:szCs w:val="28"/>
        </w:rPr>
      </w:pPr>
    </w:p>
    <w:p w14:paraId="17C6D731" w14:textId="423A2946" w:rsidR="00B601C2" w:rsidRDefault="00B601C2" w:rsidP="00917727">
      <w:pPr>
        <w:pStyle w:val="ListParagraph"/>
        <w:ind w:left="0" w:right="57"/>
        <w:rPr>
          <w:sz w:val="28"/>
          <w:szCs w:val="28"/>
        </w:rPr>
      </w:pPr>
    </w:p>
    <w:p w14:paraId="4C4E3E4B" w14:textId="70B8913E" w:rsidR="00B601C2" w:rsidRDefault="00B601C2" w:rsidP="00917727">
      <w:pPr>
        <w:pStyle w:val="ListParagraph"/>
        <w:ind w:left="0" w:right="57"/>
        <w:rPr>
          <w:sz w:val="28"/>
          <w:szCs w:val="28"/>
        </w:rPr>
      </w:pPr>
    </w:p>
    <w:p w14:paraId="73A8FB18" w14:textId="34B5C66C" w:rsidR="00B601C2" w:rsidRDefault="00B601C2" w:rsidP="00917727">
      <w:pPr>
        <w:pStyle w:val="ListParagraph"/>
        <w:ind w:left="0" w:right="57"/>
        <w:rPr>
          <w:sz w:val="28"/>
          <w:szCs w:val="28"/>
        </w:rPr>
      </w:pPr>
    </w:p>
    <w:p w14:paraId="3C89FD11" w14:textId="14BE5B3B" w:rsidR="00B601C2" w:rsidRDefault="00B601C2" w:rsidP="00917727">
      <w:pPr>
        <w:pStyle w:val="ListParagraph"/>
        <w:ind w:left="0" w:right="57"/>
        <w:rPr>
          <w:sz w:val="28"/>
          <w:szCs w:val="28"/>
        </w:rPr>
      </w:pPr>
    </w:p>
    <w:p w14:paraId="65BEA90B" w14:textId="5E67F731" w:rsidR="00B601C2" w:rsidRDefault="00B601C2" w:rsidP="00917727">
      <w:pPr>
        <w:pStyle w:val="ListParagraph"/>
        <w:ind w:left="0" w:right="57"/>
        <w:rPr>
          <w:sz w:val="28"/>
          <w:szCs w:val="28"/>
        </w:rPr>
      </w:pPr>
    </w:p>
    <w:p w14:paraId="5582F7BA" w14:textId="1C668E1D" w:rsidR="00B601C2" w:rsidRDefault="00B601C2" w:rsidP="00917727">
      <w:pPr>
        <w:pStyle w:val="ListParagraph"/>
        <w:ind w:left="0" w:right="57"/>
        <w:rPr>
          <w:sz w:val="28"/>
          <w:szCs w:val="28"/>
        </w:rPr>
      </w:pPr>
    </w:p>
    <w:p w14:paraId="38E9FF33" w14:textId="03F02711" w:rsidR="00B601C2" w:rsidRDefault="00B601C2" w:rsidP="00917727">
      <w:pPr>
        <w:pStyle w:val="ListParagraph"/>
        <w:ind w:left="0" w:right="57"/>
        <w:rPr>
          <w:sz w:val="28"/>
          <w:szCs w:val="28"/>
        </w:rPr>
      </w:pPr>
    </w:p>
    <w:p w14:paraId="671121D8" w14:textId="6980493E" w:rsidR="00B601C2" w:rsidRDefault="00B601C2" w:rsidP="004122F3">
      <w:pPr>
        <w:pStyle w:val="Heading1"/>
      </w:pPr>
      <w:bookmarkStart w:id="9" w:name="_Toc76907476"/>
      <w:r w:rsidRPr="00B601C2">
        <w:lastRenderedPageBreak/>
        <w:t>Marketing Strategy</w:t>
      </w:r>
      <w:bookmarkEnd w:id="9"/>
    </w:p>
    <w:p w14:paraId="7986CEC0" w14:textId="43B685EC" w:rsidR="00B601C2" w:rsidRDefault="00B601C2" w:rsidP="00917727">
      <w:pPr>
        <w:pStyle w:val="ListParagraph"/>
        <w:ind w:left="0" w:right="57"/>
        <w:rPr>
          <w:b/>
          <w:bCs/>
          <w:sz w:val="28"/>
          <w:szCs w:val="28"/>
        </w:rPr>
      </w:pPr>
    </w:p>
    <w:p w14:paraId="4C3C9769" w14:textId="51F304DD" w:rsidR="00B601C2" w:rsidRDefault="00B601C2" w:rsidP="00917727">
      <w:pPr>
        <w:pStyle w:val="ListParagraph"/>
        <w:ind w:left="0" w:right="57"/>
        <w:rPr>
          <w:sz w:val="28"/>
          <w:szCs w:val="28"/>
        </w:rPr>
      </w:pPr>
      <w:r>
        <w:rPr>
          <w:sz w:val="28"/>
          <w:szCs w:val="28"/>
        </w:rPr>
        <w:t>The promotion of the site is mainly taken care by Bunn Leisure themselves. As they need to have a lot of customers purchase their adventure slots, it is in their interest to fill the accommodation. The more caravan sites that are occupied, the more possibility of adventures slots being purchased.</w:t>
      </w:r>
    </w:p>
    <w:p w14:paraId="730E69E0" w14:textId="0B009D2E" w:rsidR="00B601C2" w:rsidRDefault="00B601C2" w:rsidP="00917727">
      <w:pPr>
        <w:pStyle w:val="ListParagraph"/>
        <w:ind w:left="0" w:right="57"/>
        <w:rPr>
          <w:sz w:val="28"/>
          <w:szCs w:val="28"/>
        </w:rPr>
      </w:pPr>
    </w:p>
    <w:p w14:paraId="319AA948" w14:textId="7B3425B2" w:rsidR="00B601C2" w:rsidRDefault="00B601C2" w:rsidP="00917727">
      <w:pPr>
        <w:pStyle w:val="ListParagraph"/>
        <w:ind w:left="0" w:right="57"/>
        <w:rPr>
          <w:sz w:val="28"/>
          <w:szCs w:val="28"/>
        </w:rPr>
      </w:pPr>
      <w:r>
        <w:rPr>
          <w:sz w:val="28"/>
          <w:szCs w:val="28"/>
        </w:rPr>
        <w:t xml:space="preserve">Some adventures come </w:t>
      </w:r>
      <w:r w:rsidR="00236412">
        <w:rPr>
          <w:sz w:val="28"/>
          <w:szCs w:val="28"/>
        </w:rPr>
        <w:t>with</w:t>
      </w:r>
      <w:r>
        <w:rPr>
          <w:sz w:val="28"/>
          <w:szCs w:val="28"/>
        </w:rPr>
        <w:t xml:space="preserve"> the </w:t>
      </w:r>
      <w:r w:rsidR="00236412">
        <w:rPr>
          <w:sz w:val="28"/>
          <w:szCs w:val="28"/>
        </w:rPr>
        <w:t>accommodation price,</w:t>
      </w:r>
      <w:r>
        <w:rPr>
          <w:sz w:val="28"/>
          <w:szCs w:val="28"/>
        </w:rPr>
        <w:t xml:space="preserve"> but a lot are chargeable.</w:t>
      </w:r>
      <w:r w:rsidR="00BF4176">
        <w:rPr>
          <w:sz w:val="28"/>
          <w:szCs w:val="28"/>
        </w:rPr>
        <w:t xml:space="preserve"> In this sense the </w:t>
      </w:r>
      <w:r w:rsidR="00236412">
        <w:rPr>
          <w:sz w:val="28"/>
          <w:szCs w:val="28"/>
        </w:rPr>
        <w:t>annual site</w:t>
      </w:r>
      <w:r w:rsidR="00BF4176">
        <w:rPr>
          <w:sz w:val="28"/>
          <w:szCs w:val="28"/>
        </w:rPr>
        <w:t xml:space="preserve"> fees that are charged include marketing costs and inclusive adventure fees.</w:t>
      </w:r>
    </w:p>
    <w:p w14:paraId="68901E8A" w14:textId="74F6A0A5" w:rsidR="00236412" w:rsidRDefault="00236412" w:rsidP="00917727">
      <w:pPr>
        <w:pStyle w:val="ListParagraph"/>
        <w:ind w:left="0" w:right="57"/>
        <w:rPr>
          <w:sz w:val="28"/>
          <w:szCs w:val="28"/>
        </w:rPr>
      </w:pPr>
      <w:r>
        <w:rPr>
          <w:sz w:val="28"/>
          <w:szCs w:val="28"/>
        </w:rPr>
        <w:t>The annual site fee is £5500 which is the largest running cost for the project.</w:t>
      </w:r>
    </w:p>
    <w:p w14:paraId="347DCA09" w14:textId="58BC8AEB" w:rsidR="00236412" w:rsidRDefault="00236412" w:rsidP="00917727">
      <w:pPr>
        <w:pStyle w:val="ListParagraph"/>
        <w:ind w:left="0" w:right="57"/>
        <w:rPr>
          <w:sz w:val="28"/>
          <w:szCs w:val="28"/>
        </w:rPr>
      </w:pPr>
    </w:p>
    <w:p w14:paraId="542A366E" w14:textId="08C31027" w:rsidR="00236412" w:rsidRDefault="00236412" w:rsidP="00917727">
      <w:pPr>
        <w:pStyle w:val="ListParagraph"/>
        <w:ind w:left="0" w:right="57"/>
        <w:rPr>
          <w:sz w:val="28"/>
          <w:szCs w:val="28"/>
        </w:rPr>
      </w:pPr>
      <w:r>
        <w:rPr>
          <w:sz w:val="28"/>
          <w:szCs w:val="28"/>
        </w:rPr>
        <w:t xml:space="preserve">The marketing provided in the annual site cost will be assisted by a Facebook page which will highlight the availability of the static van individually. </w:t>
      </w:r>
    </w:p>
    <w:p w14:paraId="0E5F042B" w14:textId="6E2FAAED" w:rsidR="00236412" w:rsidRDefault="00236412" w:rsidP="00917727">
      <w:pPr>
        <w:pStyle w:val="ListParagraph"/>
        <w:ind w:left="0" w:right="57"/>
        <w:rPr>
          <w:sz w:val="28"/>
          <w:szCs w:val="28"/>
        </w:rPr>
      </w:pPr>
    </w:p>
    <w:p w14:paraId="10E87A20" w14:textId="77777777" w:rsidR="00AE357B" w:rsidRDefault="00236412" w:rsidP="00917727">
      <w:pPr>
        <w:pStyle w:val="ListParagraph"/>
        <w:ind w:left="0" w:right="57"/>
        <w:rPr>
          <w:sz w:val="28"/>
          <w:szCs w:val="28"/>
        </w:rPr>
      </w:pPr>
      <w:r>
        <w:rPr>
          <w:sz w:val="28"/>
          <w:szCs w:val="28"/>
        </w:rPr>
        <w:t xml:space="preserve">In summary the main marketing for the unit is included in the annual site cost </w:t>
      </w:r>
      <w:r w:rsidR="00AE357B">
        <w:rPr>
          <w:sz w:val="28"/>
          <w:szCs w:val="28"/>
        </w:rPr>
        <w:t xml:space="preserve">but </w:t>
      </w:r>
      <w:r>
        <w:rPr>
          <w:sz w:val="28"/>
          <w:szCs w:val="28"/>
        </w:rPr>
        <w:t xml:space="preserve">will be assisted with social media promotion. As many units on the Bunn Leisure website are always booked out, the project expects capacity bookings for the summer months at the very least. </w:t>
      </w:r>
    </w:p>
    <w:p w14:paraId="7655D5D5" w14:textId="77777777" w:rsidR="00AE357B" w:rsidRDefault="00AE357B" w:rsidP="00917727">
      <w:pPr>
        <w:pStyle w:val="ListParagraph"/>
        <w:ind w:left="0" w:right="57"/>
        <w:rPr>
          <w:sz w:val="28"/>
          <w:szCs w:val="28"/>
        </w:rPr>
      </w:pPr>
    </w:p>
    <w:p w14:paraId="35BD46FA" w14:textId="11FA78B4" w:rsidR="00236412" w:rsidRDefault="00236412" w:rsidP="00917727">
      <w:pPr>
        <w:pStyle w:val="ListParagraph"/>
        <w:ind w:left="0" w:right="57"/>
        <w:rPr>
          <w:sz w:val="28"/>
          <w:szCs w:val="28"/>
        </w:rPr>
      </w:pPr>
      <w:r>
        <w:rPr>
          <w:sz w:val="28"/>
          <w:szCs w:val="28"/>
        </w:rPr>
        <w:t>The project site plans to undercut other park sites of similar size and spec which should ensure capacity booking</w:t>
      </w:r>
      <w:r w:rsidR="00AE357B">
        <w:rPr>
          <w:sz w:val="28"/>
          <w:szCs w:val="28"/>
        </w:rPr>
        <w:t xml:space="preserve"> for most of the year.</w:t>
      </w:r>
    </w:p>
    <w:p w14:paraId="50F546F7" w14:textId="6CB046B2" w:rsidR="00EA385A" w:rsidRDefault="00EA385A" w:rsidP="00917727">
      <w:pPr>
        <w:pStyle w:val="ListParagraph"/>
        <w:ind w:left="0" w:right="57"/>
        <w:rPr>
          <w:sz w:val="28"/>
          <w:szCs w:val="28"/>
        </w:rPr>
      </w:pPr>
    </w:p>
    <w:p w14:paraId="41951A1E" w14:textId="3948803D" w:rsidR="00EA385A" w:rsidRDefault="00EA385A" w:rsidP="00917727">
      <w:pPr>
        <w:pStyle w:val="ListParagraph"/>
        <w:ind w:left="0" w:right="57"/>
        <w:rPr>
          <w:sz w:val="28"/>
          <w:szCs w:val="28"/>
        </w:rPr>
      </w:pPr>
      <w:r>
        <w:rPr>
          <w:sz w:val="28"/>
          <w:szCs w:val="28"/>
        </w:rPr>
        <w:t>The Bunn Leisure Static Caravan purchase programme works well for both parties in the sense that the investor gets a source of income from purchasing the asset to rent out without the need to market or maintain the unit, and Bunn Leisure gets an initial injection of cash from the sale of the unit ranging anywhere between £20,000 to £60,000 plus an annual site fee between £4500 - £5500 a year for each unit sold.</w:t>
      </w:r>
    </w:p>
    <w:p w14:paraId="30E08C8A" w14:textId="317C59DC" w:rsidR="00EA385A" w:rsidRDefault="00EA385A" w:rsidP="00917727">
      <w:pPr>
        <w:pStyle w:val="ListParagraph"/>
        <w:ind w:left="0" w:right="57"/>
        <w:rPr>
          <w:sz w:val="28"/>
          <w:szCs w:val="28"/>
        </w:rPr>
      </w:pPr>
    </w:p>
    <w:p w14:paraId="0A900A97" w14:textId="62972B42" w:rsidR="00EA385A" w:rsidRDefault="00EA385A" w:rsidP="00917727">
      <w:pPr>
        <w:pStyle w:val="ListParagraph"/>
        <w:ind w:left="0" w:right="57"/>
        <w:rPr>
          <w:sz w:val="28"/>
          <w:szCs w:val="28"/>
        </w:rPr>
      </w:pPr>
      <w:r>
        <w:rPr>
          <w:sz w:val="28"/>
          <w:szCs w:val="28"/>
        </w:rPr>
        <w:t>Both parties gain long term income streams provided the bookings remain steady.</w:t>
      </w:r>
    </w:p>
    <w:p w14:paraId="3F071C9E" w14:textId="7D4498F2" w:rsidR="00AE357B" w:rsidRDefault="00AE357B" w:rsidP="00917727">
      <w:pPr>
        <w:pStyle w:val="ListParagraph"/>
        <w:ind w:left="0" w:right="57"/>
        <w:rPr>
          <w:sz w:val="28"/>
          <w:szCs w:val="28"/>
        </w:rPr>
      </w:pPr>
    </w:p>
    <w:p w14:paraId="4BAC7CA4" w14:textId="33367BD1" w:rsidR="000419F2" w:rsidRDefault="000419F2" w:rsidP="00917727">
      <w:pPr>
        <w:pStyle w:val="ListParagraph"/>
        <w:ind w:left="0" w:right="57"/>
        <w:rPr>
          <w:sz w:val="28"/>
          <w:szCs w:val="28"/>
        </w:rPr>
      </w:pPr>
    </w:p>
    <w:p w14:paraId="7B48EDDA" w14:textId="77777777" w:rsidR="000419F2" w:rsidRDefault="000419F2" w:rsidP="00917727">
      <w:pPr>
        <w:pStyle w:val="ListParagraph"/>
        <w:ind w:left="0" w:right="57"/>
        <w:rPr>
          <w:b/>
          <w:bCs/>
          <w:sz w:val="28"/>
          <w:szCs w:val="28"/>
        </w:rPr>
      </w:pPr>
    </w:p>
    <w:p w14:paraId="4DC612D6" w14:textId="77777777" w:rsidR="000419F2" w:rsidRDefault="000419F2" w:rsidP="00917727">
      <w:pPr>
        <w:pStyle w:val="ListParagraph"/>
        <w:ind w:left="0" w:right="57"/>
        <w:rPr>
          <w:b/>
          <w:bCs/>
          <w:sz w:val="28"/>
          <w:szCs w:val="28"/>
        </w:rPr>
      </w:pPr>
    </w:p>
    <w:p w14:paraId="5F9A817F" w14:textId="77777777" w:rsidR="000419F2" w:rsidRDefault="000419F2" w:rsidP="00917727">
      <w:pPr>
        <w:pStyle w:val="ListParagraph"/>
        <w:ind w:left="0" w:right="57"/>
        <w:rPr>
          <w:b/>
          <w:bCs/>
          <w:sz w:val="28"/>
          <w:szCs w:val="28"/>
        </w:rPr>
      </w:pPr>
    </w:p>
    <w:p w14:paraId="4C38CB67" w14:textId="42CD78A7" w:rsidR="000419F2" w:rsidRDefault="000419F2" w:rsidP="004122F3">
      <w:pPr>
        <w:pStyle w:val="Heading1"/>
      </w:pPr>
      <w:bookmarkStart w:id="10" w:name="_Toc76907477"/>
      <w:r w:rsidRPr="000419F2">
        <w:lastRenderedPageBreak/>
        <w:t>Forecasting and Sales Outlook</w:t>
      </w:r>
      <w:bookmarkEnd w:id="10"/>
    </w:p>
    <w:p w14:paraId="3C51F10F" w14:textId="30462250" w:rsidR="000419F2" w:rsidRDefault="000419F2" w:rsidP="00917727">
      <w:pPr>
        <w:pStyle w:val="ListParagraph"/>
        <w:ind w:left="0" w:right="57"/>
        <w:rPr>
          <w:b/>
          <w:bCs/>
          <w:sz w:val="28"/>
          <w:szCs w:val="28"/>
        </w:rPr>
      </w:pPr>
    </w:p>
    <w:p w14:paraId="0D9F24EB" w14:textId="4F446819" w:rsidR="000419F2" w:rsidRDefault="000419F2" w:rsidP="00917727">
      <w:pPr>
        <w:pStyle w:val="ListParagraph"/>
        <w:ind w:left="0" w:right="57"/>
        <w:rPr>
          <w:sz w:val="28"/>
          <w:szCs w:val="28"/>
        </w:rPr>
      </w:pPr>
      <w:r>
        <w:rPr>
          <w:sz w:val="28"/>
          <w:szCs w:val="28"/>
        </w:rPr>
        <w:t>Based on current occupancy levels in the park, the project predicts the following level intake throughout the 10-month season.</w:t>
      </w:r>
    </w:p>
    <w:p w14:paraId="0E5A7588" w14:textId="77777777" w:rsidR="00CD1BE5" w:rsidRPr="000419F2" w:rsidRDefault="00CD1BE5" w:rsidP="00917727">
      <w:pPr>
        <w:pStyle w:val="ListParagraph"/>
        <w:ind w:left="0" w:right="57"/>
        <w:rPr>
          <w:sz w:val="28"/>
          <w:szCs w:val="28"/>
        </w:rPr>
      </w:pPr>
    </w:p>
    <w:tbl>
      <w:tblPr>
        <w:tblW w:w="4180" w:type="dxa"/>
        <w:tblLook w:val="04A0" w:firstRow="1" w:lastRow="0" w:firstColumn="1" w:lastColumn="0" w:noHBand="0" w:noVBand="1"/>
      </w:tblPr>
      <w:tblGrid>
        <w:gridCol w:w="1846"/>
        <w:gridCol w:w="2298"/>
        <w:gridCol w:w="222"/>
      </w:tblGrid>
      <w:tr w:rsidR="000419F2" w:rsidRPr="000419F2" w14:paraId="5DB450BA" w14:textId="77777777" w:rsidTr="000419F2">
        <w:trPr>
          <w:gridAfter w:val="1"/>
          <w:wAfter w:w="36" w:type="dxa"/>
          <w:trHeight w:val="450"/>
        </w:trPr>
        <w:tc>
          <w:tcPr>
            <w:tcW w:w="1846" w:type="dxa"/>
            <w:vMerge w:val="restart"/>
            <w:tcBorders>
              <w:top w:val="single" w:sz="8" w:space="0" w:color="auto"/>
              <w:left w:val="single" w:sz="8" w:space="0" w:color="auto"/>
              <w:bottom w:val="nil"/>
              <w:right w:val="single" w:sz="8" w:space="0" w:color="auto"/>
            </w:tcBorders>
            <w:shd w:val="clear" w:color="auto" w:fill="auto"/>
            <w:vAlign w:val="center"/>
            <w:hideMark/>
          </w:tcPr>
          <w:p w14:paraId="1FE5CB54" w14:textId="77777777" w:rsidR="000419F2" w:rsidRPr="000419F2" w:rsidRDefault="000419F2" w:rsidP="000419F2">
            <w:pPr>
              <w:spacing w:after="0" w:line="240" w:lineRule="auto"/>
              <w:jc w:val="center"/>
              <w:rPr>
                <w:rFonts w:ascii="Calibri" w:eastAsia="Times New Roman" w:hAnsi="Calibri" w:cs="Calibri"/>
                <w:b/>
                <w:bCs/>
                <w:color w:val="000000"/>
                <w:lang w:eastAsia="en-GB"/>
              </w:rPr>
            </w:pPr>
            <w:r w:rsidRPr="000419F2">
              <w:rPr>
                <w:rFonts w:ascii="Calibri" w:eastAsia="Times New Roman" w:hAnsi="Calibri" w:cs="Calibri"/>
                <w:b/>
                <w:bCs/>
                <w:color w:val="000000"/>
                <w:lang w:eastAsia="en-GB"/>
              </w:rPr>
              <w:t>MONTH</w:t>
            </w:r>
          </w:p>
        </w:tc>
        <w:tc>
          <w:tcPr>
            <w:tcW w:w="2298" w:type="dxa"/>
            <w:vMerge w:val="restart"/>
            <w:tcBorders>
              <w:top w:val="single" w:sz="8" w:space="0" w:color="auto"/>
              <w:left w:val="nil"/>
              <w:bottom w:val="nil"/>
              <w:right w:val="single" w:sz="8" w:space="0" w:color="auto"/>
            </w:tcBorders>
            <w:shd w:val="clear" w:color="auto" w:fill="auto"/>
            <w:vAlign w:val="center"/>
            <w:hideMark/>
          </w:tcPr>
          <w:p w14:paraId="4DB6179A" w14:textId="77777777" w:rsidR="000419F2" w:rsidRPr="000419F2" w:rsidRDefault="000419F2" w:rsidP="000419F2">
            <w:pPr>
              <w:spacing w:after="0" w:line="240" w:lineRule="auto"/>
              <w:jc w:val="center"/>
              <w:rPr>
                <w:rFonts w:ascii="Calibri" w:eastAsia="Times New Roman" w:hAnsi="Calibri" w:cs="Calibri"/>
                <w:b/>
                <w:bCs/>
                <w:color w:val="000000"/>
                <w:lang w:eastAsia="en-GB"/>
              </w:rPr>
            </w:pPr>
            <w:r w:rsidRPr="000419F2">
              <w:rPr>
                <w:rFonts w:ascii="Calibri" w:eastAsia="Times New Roman" w:hAnsi="Calibri" w:cs="Calibri"/>
                <w:b/>
                <w:bCs/>
                <w:color w:val="000000"/>
                <w:lang w:eastAsia="en-GB"/>
              </w:rPr>
              <w:t>EXPECTED OCCUPANCY</w:t>
            </w:r>
          </w:p>
        </w:tc>
      </w:tr>
      <w:tr w:rsidR="000419F2" w:rsidRPr="000419F2" w14:paraId="3E05C6E9" w14:textId="77777777" w:rsidTr="000419F2">
        <w:trPr>
          <w:trHeight w:val="290"/>
        </w:trPr>
        <w:tc>
          <w:tcPr>
            <w:tcW w:w="1846" w:type="dxa"/>
            <w:vMerge/>
            <w:tcBorders>
              <w:top w:val="single" w:sz="8" w:space="0" w:color="auto"/>
              <w:left w:val="single" w:sz="8" w:space="0" w:color="auto"/>
              <w:bottom w:val="nil"/>
              <w:right w:val="single" w:sz="8" w:space="0" w:color="auto"/>
            </w:tcBorders>
            <w:vAlign w:val="center"/>
            <w:hideMark/>
          </w:tcPr>
          <w:p w14:paraId="6989CAFB" w14:textId="77777777" w:rsidR="000419F2" w:rsidRPr="000419F2" w:rsidRDefault="000419F2" w:rsidP="000419F2">
            <w:pPr>
              <w:spacing w:after="0" w:line="240" w:lineRule="auto"/>
              <w:rPr>
                <w:rFonts w:ascii="Calibri" w:eastAsia="Times New Roman" w:hAnsi="Calibri" w:cs="Calibri"/>
                <w:b/>
                <w:bCs/>
                <w:color w:val="000000"/>
                <w:lang w:eastAsia="en-GB"/>
              </w:rPr>
            </w:pPr>
          </w:p>
        </w:tc>
        <w:tc>
          <w:tcPr>
            <w:tcW w:w="2298" w:type="dxa"/>
            <w:vMerge/>
            <w:tcBorders>
              <w:top w:val="single" w:sz="8" w:space="0" w:color="auto"/>
              <w:left w:val="nil"/>
              <w:bottom w:val="nil"/>
              <w:right w:val="single" w:sz="8" w:space="0" w:color="auto"/>
            </w:tcBorders>
            <w:vAlign w:val="center"/>
            <w:hideMark/>
          </w:tcPr>
          <w:p w14:paraId="663CF019" w14:textId="77777777" w:rsidR="000419F2" w:rsidRPr="000419F2" w:rsidRDefault="000419F2" w:rsidP="000419F2">
            <w:pPr>
              <w:spacing w:after="0" w:line="240" w:lineRule="auto"/>
              <w:rPr>
                <w:rFonts w:ascii="Calibri" w:eastAsia="Times New Roman" w:hAnsi="Calibri" w:cs="Calibri"/>
                <w:b/>
                <w:bCs/>
                <w:color w:val="000000"/>
                <w:lang w:eastAsia="en-GB"/>
              </w:rPr>
            </w:pPr>
          </w:p>
        </w:tc>
        <w:tc>
          <w:tcPr>
            <w:tcW w:w="36" w:type="dxa"/>
            <w:tcBorders>
              <w:top w:val="nil"/>
              <w:left w:val="nil"/>
              <w:bottom w:val="nil"/>
              <w:right w:val="nil"/>
            </w:tcBorders>
            <w:shd w:val="clear" w:color="auto" w:fill="auto"/>
            <w:noWrap/>
            <w:vAlign w:val="bottom"/>
            <w:hideMark/>
          </w:tcPr>
          <w:p w14:paraId="4AD3E505" w14:textId="77777777" w:rsidR="000419F2" w:rsidRPr="000419F2" w:rsidRDefault="000419F2" w:rsidP="000419F2">
            <w:pPr>
              <w:spacing w:after="0" w:line="240" w:lineRule="auto"/>
              <w:jc w:val="center"/>
              <w:rPr>
                <w:rFonts w:ascii="Calibri" w:eastAsia="Times New Roman" w:hAnsi="Calibri" w:cs="Calibri"/>
                <w:b/>
                <w:bCs/>
                <w:color w:val="000000"/>
                <w:lang w:eastAsia="en-GB"/>
              </w:rPr>
            </w:pPr>
          </w:p>
        </w:tc>
      </w:tr>
      <w:tr w:rsidR="000419F2" w:rsidRPr="000419F2" w14:paraId="35312947" w14:textId="77777777" w:rsidTr="000419F2">
        <w:trPr>
          <w:trHeight w:val="290"/>
        </w:trPr>
        <w:tc>
          <w:tcPr>
            <w:tcW w:w="1846" w:type="dxa"/>
            <w:tcBorders>
              <w:top w:val="single" w:sz="4" w:space="0" w:color="auto"/>
              <w:left w:val="single" w:sz="8" w:space="0" w:color="auto"/>
              <w:bottom w:val="single" w:sz="4" w:space="0" w:color="auto"/>
              <w:right w:val="single" w:sz="4" w:space="0" w:color="auto"/>
            </w:tcBorders>
            <w:shd w:val="clear" w:color="000000" w:fill="D9D9D9"/>
            <w:noWrap/>
            <w:vAlign w:val="bottom"/>
            <w:hideMark/>
          </w:tcPr>
          <w:p w14:paraId="7EACA72A" w14:textId="77777777" w:rsidR="000419F2" w:rsidRPr="000419F2" w:rsidRDefault="000419F2" w:rsidP="000419F2">
            <w:pPr>
              <w:spacing w:after="0" w:line="240" w:lineRule="auto"/>
              <w:rPr>
                <w:rFonts w:ascii="Calibri" w:eastAsia="Times New Roman" w:hAnsi="Calibri" w:cs="Calibri"/>
                <w:b/>
                <w:bCs/>
                <w:color w:val="000000"/>
                <w:lang w:eastAsia="en-GB"/>
              </w:rPr>
            </w:pPr>
            <w:r w:rsidRPr="000419F2">
              <w:rPr>
                <w:rFonts w:ascii="Calibri" w:eastAsia="Times New Roman" w:hAnsi="Calibri" w:cs="Calibri"/>
                <w:b/>
                <w:bCs/>
                <w:color w:val="000000"/>
                <w:lang w:eastAsia="en-GB"/>
              </w:rPr>
              <w:t>MARCH</w:t>
            </w:r>
          </w:p>
        </w:tc>
        <w:tc>
          <w:tcPr>
            <w:tcW w:w="2298" w:type="dxa"/>
            <w:tcBorders>
              <w:top w:val="single" w:sz="4" w:space="0" w:color="auto"/>
              <w:left w:val="nil"/>
              <w:bottom w:val="single" w:sz="4" w:space="0" w:color="auto"/>
              <w:right w:val="single" w:sz="8" w:space="0" w:color="auto"/>
            </w:tcBorders>
            <w:shd w:val="clear" w:color="000000" w:fill="D9D9D9"/>
            <w:noWrap/>
            <w:vAlign w:val="bottom"/>
            <w:hideMark/>
          </w:tcPr>
          <w:p w14:paraId="4096043F" w14:textId="77777777" w:rsidR="000419F2" w:rsidRPr="000419F2" w:rsidRDefault="000419F2" w:rsidP="000419F2">
            <w:pPr>
              <w:spacing w:after="0" w:line="240" w:lineRule="auto"/>
              <w:jc w:val="center"/>
              <w:rPr>
                <w:rFonts w:ascii="Calibri" w:eastAsia="Times New Roman" w:hAnsi="Calibri" w:cs="Calibri"/>
                <w:b/>
                <w:bCs/>
                <w:color w:val="000000"/>
                <w:lang w:eastAsia="en-GB"/>
              </w:rPr>
            </w:pPr>
            <w:r w:rsidRPr="000419F2">
              <w:rPr>
                <w:rFonts w:ascii="Calibri" w:eastAsia="Times New Roman" w:hAnsi="Calibri" w:cs="Calibri"/>
                <w:b/>
                <w:bCs/>
                <w:color w:val="000000"/>
                <w:lang w:eastAsia="en-GB"/>
              </w:rPr>
              <w:t>50%</w:t>
            </w:r>
          </w:p>
        </w:tc>
        <w:tc>
          <w:tcPr>
            <w:tcW w:w="36" w:type="dxa"/>
            <w:vAlign w:val="center"/>
            <w:hideMark/>
          </w:tcPr>
          <w:p w14:paraId="562DC6D1" w14:textId="77777777" w:rsidR="000419F2" w:rsidRPr="000419F2" w:rsidRDefault="000419F2" w:rsidP="000419F2">
            <w:pPr>
              <w:spacing w:after="0" w:line="240" w:lineRule="auto"/>
              <w:rPr>
                <w:rFonts w:ascii="Times New Roman" w:eastAsia="Times New Roman" w:hAnsi="Times New Roman" w:cs="Times New Roman"/>
                <w:sz w:val="20"/>
                <w:szCs w:val="20"/>
                <w:lang w:eastAsia="en-GB"/>
              </w:rPr>
            </w:pPr>
          </w:p>
        </w:tc>
      </w:tr>
      <w:tr w:rsidR="000419F2" w:rsidRPr="000419F2" w14:paraId="25565919" w14:textId="77777777" w:rsidTr="000419F2">
        <w:trPr>
          <w:trHeight w:val="290"/>
        </w:trPr>
        <w:tc>
          <w:tcPr>
            <w:tcW w:w="1846" w:type="dxa"/>
            <w:tcBorders>
              <w:top w:val="nil"/>
              <w:left w:val="single" w:sz="8" w:space="0" w:color="auto"/>
              <w:bottom w:val="single" w:sz="4" w:space="0" w:color="auto"/>
              <w:right w:val="single" w:sz="4" w:space="0" w:color="auto"/>
            </w:tcBorders>
            <w:shd w:val="clear" w:color="000000" w:fill="BFBFBF"/>
            <w:noWrap/>
            <w:vAlign w:val="bottom"/>
            <w:hideMark/>
          </w:tcPr>
          <w:p w14:paraId="3A094B1B" w14:textId="77777777" w:rsidR="000419F2" w:rsidRPr="000419F2" w:rsidRDefault="000419F2" w:rsidP="000419F2">
            <w:pPr>
              <w:spacing w:after="0" w:line="240" w:lineRule="auto"/>
              <w:rPr>
                <w:rFonts w:ascii="Calibri" w:eastAsia="Times New Roman" w:hAnsi="Calibri" w:cs="Calibri"/>
                <w:b/>
                <w:bCs/>
                <w:color w:val="000000"/>
                <w:lang w:eastAsia="en-GB"/>
              </w:rPr>
            </w:pPr>
            <w:r w:rsidRPr="000419F2">
              <w:rPr>
                <w:rFonts w:ascii="Calibri" w:eastAsia="Times New Roman" w:hAnsi="Calibri" w:cs="Calibri"/>
                <w:b/>
                <w:bCs/>
                <w:color w:val="000000"/>
                <w:lang w:eastAsia="en-GB"/>
              </w:rPr>
              <w:t>APRIL</w:t>
            </w:r>
          </w:p>
        </w:tc>
        <w:tc>
          <w:tcPr>
            <w:tcW w:w="2298" w:type="dxa"/>
            <w:tcBorders>
              <w:top w:val="nil"/>
              <w:left w:val="nil"/>
              <w:bottom w:val="single" w:sz="4" w:space="0" w:color="auto"/>
              <w:right w:val="single" w:sz="8" w:space="0" w:color="auto"/>
            </w:tcBorders>
            <w:shd w:val="clear" w:color="000000" w:fill="BFBFBF"/>
            <w:noWrap/>
            <w:vAlign w:val="bottom"/>
            <w:hideMark/>
          </w:tcPr>
          <w:p w14:paraId="11931B23" w14:textId="77777777" w:rsidR="000419F2" w:rsidRPr="000419F2" w:rsidRDefault="000419F2" w:rsidP="000419F2">
            <w:pPr>
              <w:spacing w:after="0" w:line="240" w:lineRule="auto"/>
              <w:jc w:val="center"/>
              <w:rPr>
                <w:rFonts w:ascii="Calibri" w:eastAsia="Times New Roman" w:hAnsi="Calibri" w:cs="Calibri"/>
                <w:b/>
                <w:bCs/>
                <w:color w:val="000000"/>
                <w:lang w:eastAsia="en-GB"/>
              </w:rPr>
            </w:pPr>
            <w:r w:rsidRPr="000419F2">
              <w:rPr>
                <w:rFonts w:ascii="Calibri" w:eastAsia="Times New Roman" w:hAnsi="Calibri" w:cs="Calibri"/>
                <w:b/>
                <w:bCs/>
                <w:color w:val="000000"/>
                <w:lang w:eastAsia="en-GB"/>
              </w:rPr>
              <w:t>60%</w:t>
            </w:r>
          </w:p>
        </w:tc>
        <w:tc>
          <w:tcPr>
            <w:tcW w:w="36" w:type="dxa"/>
            <w:vAlign w:val="center"/>
            <w:hideMark/>
          </w:tcPr>
          <w:p w14:paraId="5384B666" w14:textId="77777777" w:rsidR="000419F2" w:rsidRPr="000419F2" w:rsidRDefault="000419F2" w:rsidP="000419F2">
            <w:pPr>
              <w:spacing w:after="0" w:line="240" w:lineRule="auto"/>
              <w:rPr>
                <w:rFonts w:ascii="Times New Roman" w:eastAsia="Times New Roman" w:hAnsi="Times New Roman" w:cs="Times New Roman"/>
                <w:sz w:val="20"/>
                <w:szCs w:val="20"/>
                <w:lang w:eastAsia="en-GB"/>
              </w:rPr>
            </w:pPr>
          </w:p>
        </w:tc>
      </w:tr>
      <w:tr w:rsidR="000419F2" w:rsidRPr="000419F2" w14:paraId="33EB28D7" w14:textId="77777777" w:rsidTr="000419F2">
        <w:trPr>
          <w:trHeight w:val="290"/>
        </w:trPr>
        <w:tc>
          <w:tcPr>
            <w:tcW w:w="1846" w:type="dxa"/>
            <w:tcBorders>
              <w:top w:val="nil"/>
              <w:left w:val="single" w:sz="8" w:space="0" w:color="auto"/>
              <w:bottom w:val="single" w:sz="4" w:space="0" w:color="auto"/>
              <w:right w:val="single" w:sz="4" w:space="0" w:color="auto"/>
            </w:tcBorders>
            <w:shd w:val="clear" w:color="000000" w:fill="D9D9D9"/>
            <w:noWrap/>
            <w:vAlign w:val="bottom"/>
            <w:hideMark/>
          </w:tcPr>
          <w:p w14:paraId="7CA4D916" w14:textId="77777777" w:rsidR="000419F2" w:rsidRPr="000419F2" w:rsidRDefault="000419F2" w:rsidP="000419F2">
            <w:pPr>
              <w:spacing w:after="0" w:line="240" w:lineRule="auto"/>
              <w:rPr>
                <w:rFonts w:ascii="Calibri" w:eastAsia="Times New Roman" w:hAnsi="Calibri" w:cs="Calibri"/>
                <w:b/>
                <w:bCs/>
                <w:color w:val="000000"/>
                <w:lang w:eastAsia="en-GB"/>
              </w:rPr>
            </w:pPr>
            <w:r w:rsidRPr="000419F2">
              <w:rPr>
                <w:rFonts w:ascii="Calibri" w:eastAsia="Times New Roman" w:hAnsi="Calibri" w:cs="Calibri"/>
                <w:b/>
                <w:bCs/>
                <w:color w:val="000000"/>
                <w:lang w:eastAsia="en-GB"/>
              </w:rPr>
              <w:t>MAY</w:t>
            </w:r>
          </w:p>
        </w:tc>
        <w:tc>
          <w:tcPr>
            <w:tcW w:w="2298" w:type="dxa"/>
            <w:tcBorders>
              <w:top w:val="nil"/>
              <w:left w:val="nil"/>
              <w:bottom w:val="single" w:sz="4" w:space="0" w:color="auto"/>
              <w:right w:val="single" w:sz="8" w:space="0" w:color="auto"/>
            </w:tcBorders>
            <w:shd w:val="clear" w:color="000000" w:fill="D9D9D9"/>
            <w:noWrap/>
            <w:vAlign w:val="bottom"/>
            <w:hideMark/>
          </w:tcPr>
          <w:p w14:paraId="5B292C5C" w14:textId="77777777" w:rsidR="000419F2" w:rsidRPr="000419F2" w:rsidRDefault="000419F2" w:rsidP="000419F2">
            <w:pPr>
              <w:spacing w:after="0" w:line="240" w:lineRule="auto"/>
              <w:jc w:val="center"/>
              <w:rPr>
                <w:rFonts w:ascii="Calibri" w:eastAsia="Times New Roman" w:hAnsi="Calibri" w:cs="Calibri"/>
                <w:b/>
                <w:bCs/>
                <w:color w:val="000000"/>
                <w:lang w:eastAsia="en-GB"/>
              </w:rPr>
            </w:pPr>
            <w:r w:rsidRPr="000419F2">
              <w:rPr>
                <w:rFonts w:ascii="Calibri" w:eastAsia="Times New Roman" w:hAnsi="Calibri" w:cs="Calibri"/>
                <w:b/>
                <w:bCs/>
                <w:color w:val="000000"/>
                <w:lang w:eastAsia="en-GB"/>
              </w:rPr>
              <w:t>70%</w:t>
            </w:r>
          </w:p>
        </w:tc>
        <w:tc>
          <w:tcPr>
            <w:tcW w:w="36" w:type="dxa"/>
            <w:vAlign w:val="center"/>
            <w:hideMark/>
          </w:tcPr>
          <w:p w14:paraId="55979991" w14:textId="77777777" w:rsidR="000419F2" w:rsidRPr="000419F2" w:rsidRDefault="000419F2" w:rsidP="000419F2">
            <w:pPr>
              <w:spacing w:after="0" w:line="240" w:lineRule="auto"/>
              <w:rPr>
                <w:rFonts w:ascii="Times New Roman" w:eastAsia="Times New Roman" w:hAnsi="Times New Roman" w:cs="Times New Roman"/>
                <w:sz w:val="20"/>
                <w:szCs w:val="20"/>
                <w:lang w:eastAsia="en-GB"/>
              </w:rPr>
            </w:pPr>
          </w:p>
        </w:tc>
      </w:tr>
      <w:tr w:rsidR="000419F2" w:rsidRPr="000419F2" w14:paraId="37DDBD25" w14:textId="77777777" w:rsidTr="000419F2">
        <w:trPr>
          <w:trHeight w:val="290"/>
        </w:trPr>
        <w:tc>
          <w:tcPr>
            <w:tcW w:w="1846" w:type="dxa"/>
            <w:tcBorders>
              <w:top w:val="nil"/>
              <w:left w:val="single" w:sz="8" w:space="0" w:color="auto"/>
              <w:bottom w:val="single" w:sz="4" w:space="0" w:color="auto"/>
              <w:right w:val="single" w:sz="4" w:space="0" w:color="auto"/>
            </w:tcBorders>
            <w:shd w:val="clear" w:color="000000" w:fill="BFBFBF"/>
            <w:noWrap/>
            <w:vAlign w:val="bottom"/>
            <w:hideMark/>
          </w:tcPr>
          <w:p w14:paraId="5F8A9FCA" w14:textId="77777777" w:rsidR="000419F2" w:rsidRPr="000419F2" w:rsidRDefault="000419F2" w:rsidP="000419F2">
            <w:pPr>
              <w:spacing w:after="0" w:line="240" w:lineRule="auto"/>
              <w:rPr>
                <w:rFonts w:ascii="Calibri" w:eastAsia="Times New Roman" w:hAnsi="Calibri" w:cs="Calibri"/>
                <w:b/>
                <w:bCs/>
                <w:color w:val="000000"/>
                <w:lang w:eastAsia="en-GB"/>
              </w:rPr>
            </w:pPr>
            <w:r w:rsidRPr="000419F2">
              <w:rPr>
                <w:rFonts w:ascii="Calibri" w:eastAsia="Times New Roman" w:hAnsi="Calibri" w:cs="Calibri"/>
                <w:b/>
                <w:bCs/>
                <w:color w:val="000000"/>
                <w:lang w:eastAsia="en-GB"/>
              </w:rPr>
              <w:t>JUNE</w:t>
            </w:r>
          </w:p>
        </w:tc>
        <w:tc>
          <w:tcPr>
            <w:tcW w:w="2298" w:type="dxa"/>
            <w:tcBorders>
              <w:top w:val="nil"/>
              <w:left w:val="nil"/>
              <w:bottom w:val="single" w:sz="4" w:space="0" w:color="auto"/>
              <w:right w:val="single" w:sz="8" w:space="0" w:color="auto"/>
            </w:tcBorders>
            <w:shd w:val="clear" w:color="000000" w:fill="BFBFBF"/>
            <w:noWrap/>
            <w:vAlign w:val="bottom"/>
            <w:hideMark/>
          </w:tcPr>
          <w:p w14:paraId="6420E07F" w14:textId="77777777" w:rsidR="000419F2" w:rsidRPr="000419F2" w:rsidRDefault="000419F2" w:rsidP="000419F2">
            <w:pPr>
              <w:spacing w:after="0" w:line="240" w:lineRule="auto"/>
              <w:jc w:val="center"/>
              <w:rPr>
                <w:rFonts w:ascii="Calibri" w:eastAsia="Times New Roman" w:hAnsi="Calibri" w:cs="Calibri"/>
                <w:b/>
                <w:bCs/>
                <w:color w:val="000000"/>
                <w:lang w:eastAsia="en-GB"/>
              </w:rPr>
            </w:pPr>
            <w:r w:rsidRPr="000419F2">
              <w:rPr>
                <w:rFonts w:ascii="Calibri" w:eastAsia="Times New Roman" w:hAnsi="Calibri" w:cs="Calibri"/>
                <w:b/>
                <w:bCs/>
                <w:color w:val="000000"/>
                <w:lang w:eastAsia="en-GB"/>
              </w:rPr>
              <w:t>75%</w:t>
            </w:r>
          </w:p>
        </w:tc>
        <w:tc>
          <w:tcPr>
            <w:tcW w:w="36" w:type="dxa"/>
            <w:vAlign w:val="center"/>
            <w:hideMark/>
          </w:tcPr>
          <w:p w14:paraId="5C51595A" w14:textId="77777777" w:rsidR="000419F2" w:rsidRPr="000419F2" w:rsidRDefault="000419F2" w:rsidP="000419F2">
            <w:pPr>
              <w:spacing w:after="0" w:line="240" w:lineRule="auto"/>
              <w:rPr>
                <w:rFonts w:ascii="Times New Roman" w:eastAsia="Times New Roman" w:hAnsi="Times New Roman" w:cs="Times New Roman"/>
                <w:sz w:val="20"/>
                <w:szCs w:val="20"/>
                <w:lang w:eastAsia="en-GB"/>
              </w:rPr>
            </w:pPr>
          </w:p>
        </w:tc>
      </w:tr>
      <w:tr w:rsidR="000419F2" w:rsidRPr="000419F2" w14:paraId="0F972C43" w14:textId="77777777" w:rsidTr="000419F2">
        <w:trPr>
          <w:trHeight w:val="290"/>
        </w:trPr>
        <w:tc>
          <w:tcPr>
            <w:tcW w:w="1846" w:type="dxa"/>
            <w:tcBorders>
              <w:top w:val="nil"/>
              <w:left w:val="single" w:sz="8" w:space="0" w:color="auto"/>
              <w:bottom w:val="single" w:sz="4" w:space="0" w:color="auto"/>
              <w:right w:val="single" w:sz="4" w:space="0" w:color="auto"/>
            </w:tcBorders>
            <w:shd w:val="clear" w:color="000000" w:fill="D9D9D9"/>
            <w:noWrap/>
            <w:vAlign w:val="bottom"/>
            <w:hideMark/>
          </w:tcPr>
          <w:p w14:paraId="50ADFA0D" w14:textId="77777777" w:rsidR="000419F2" w:rsidRPr="000419F2" w:rsidRDefault="000419F2" w:rsidP="000419F2">
            <w:pPr>
              <w:spacing w:after="0" w:line="240" w:lineRule="auto"/>
              <w:rPr>
                <w:rFonts w:ascii="Calibri" w:eastAsia="Times New Roman" w:hAnsi="Calibri" w:cs="Calibri"/>
                <w:b/>
                <w:bCs/>
                <w:color w:val="000000"/>
                <w:lang w:eastAsia="en-GB"/>
              </w:rPr>
            </w:pPr>
            <w:r w:rsidRPr="000419F2">
              <w:rPr>
                <w:rFonts w:ascii="Calibri" w:eastAsia="Times New Roman" w:hAnsi="Calibri" w:cs="Calibri"/>
                <w:b/>
                <w:bCs/>
                <w:color w:val="000000"/>
                <w:lang w:eastAsia="en-GB"/>
              </w:rPr>
              <w:t>JULY</w:t>
            </w:r>
          </w:p>
        </w:tc>
        <w:tc>
          <w:tcPr>
            <w:tcW w:w="2298" w:type="dxa"/>
            <w:tcBorders>
              <w:top w:val="nil"/>
              <w:left w:val="nil"/>
              <w:bottom w:val="single" w:sz="4" w:space="0" w:color="auto"/>
              <w:right w:val="single" w:sz="8" w:space="0" w:color="auto"/>
            </w:tcBorders>
            <w:shd w:val="clear" w:color="000000" w:fill="D9D9D9"/>
            <w:noWrap/>
            <w:vAlign w:val="bottom"/>
            <w:hideMark/>
          </w:tcPr>
          <w:p w14:paraId="3D5E94BF" w14:textId="77777777" w:rsidR="000419F2" w:rsidRPr="000419F2" w:rsidRDefault="000419F2" w:rsidP="000419F2">
            <w:pPr>
              <w:spacing w:after="0" w:line="240" w:lineRule="auto"/>
              <w:jc w:val="center"/>
              <w:rPr>
                <w:rFonts w:ascii="Calibri" w:eastAsia="Times New Roman" w:hAnsi="Calibri" w:cs="Calibri"/>
                <w:b/>
                <w:bCs/>
                <w:color w:val="000000"/>
                <w:lang w:eastAsia="en-GB"/>
              </w:rPr>
            </w:pPr>
            <w:r w:rsidRPr="000419F2">
              <w:rPr>
                <w:rFonts w:ascii="Calibri" w:eastAsia="Times New Roman" w:hAnsi="Calibri" w:cs="Calibri"/>
                <w:b/>
                <w:bCs/>
                <w:color w:val="000000"/>
                <w:lang w:eastAsia="en-GB"/>
              </w:rPr>
              <w:t>80%</w:t>
            </w:r>
          </w:p>
        </w:tc>
        <w:tc>
          <w:tcPr>
            <w:tcW w:w="36" w:type="dxa"/>
            <w:vAlign w:val="center"/>
            <w:hideMark/>
          </w:tcPr>
          <w:p w14:paraId="707D3CEC" w14:textId="77777777" w:rsidR="000419F2" w:rsidRPr="000419F2" w:rsidRDefault="000419F2" w:rsidP="000419F2">
            <w:pPr>
              <w:spacing w:after="0" w:line="240" w:lineRule="auto"/>
              <w:rPr>
                <w:rFonts w:ascii="Times New Roman" w:eastAsia="Times New Roman" w:hAnsi="Times New Roman" w:cs="Times New Roman"/>
                <w:sz w:val="20"/>
                <w:szCs w:val="20"/>
                <w:lang w:eastAsia="en-GB"/>
              </w:rPr>
            </w:pPr>
          </w:p>
        </w:tc>
      </w:tr>
      <w:tr w:rsidR="000419F2" w:rsidRPr="000419F2" w14:paraId="36AFD07C" w14:textId="77777777" w:rsidTr="000419F2">
        <w:trPr>
          <w:trHeight w:val="290"/>
        </w:trPr>
        <w:tc>
          <w:tcPr>
            <w:tcW w:w="1846" w:type="dxa"/>
            <w:tcBorders>
              <w:top w:val="nil"/>
              <w:left w:val="single" w:sz="8" w:space="0" w:color="auto"/>
              <w:bottom w:val="single" w:sz="4" w:space="0" w:color="auto"/>
              <w:right w:val="single" w:sz="4" w:space="0" w:color="auto"/>
            </w:tcBorders>
            <w:shd w:val="clear" w:color="000000" w:fill="BFBFBF"/>
            <w:noWrap/>
            <w:vAlign w:val="bottom"/>
            <w:hideMark/>
          </w:tcPr>
          <w:p w14:paraId="3589CA00" w14:textId="77777777" w:rsidR="000419F2" w:rsidRPr="000419F2" w:rsidRDefault="000419F2" w:rsidP="000419F2">
            <w:pPr>
              <w:spacing w:after="0" w:line="240" w:lineRule="auto"/>
              <w:rPr>
                <w:rFonts w:ascii="Calibri" w:eastAsia="Times New Roman" w:hAnsi="Calibri" w:cs="Calibri"/>
                <w:b/>
                <w:bCs/>
                <w:color w:val="000000"/>
                <w:lang w:eastAsia="en-GB"/>
              </w:rPr>
            </w:pPr>
            <w:r w:rsidRPr="000419F2">
              <w:rPr>
                <w:rFonts w:ascii="Calibri" w:eastAsia="Times New Roman" w:hAnsi="Calibri" w:cs="Calibri"/>
                <w:b/>
                <w:bCs/>
                <w:color w:val="000000"/>
                <w:lang w:eastAsia="en-GB"/>
              </w:rPr>
              <w:t>AUGUST</w:t>
            </w:r>
          </w:p>
        </w:tc>
        <w:tc>
          <w:tcPr>
            <w:tcW w:w="2298" w:type="dxa"/>
            <w:tcBorders>
              <w:top w:val="nil"/>
              <w:left w:val="nil"/>
              <w:bottom w:val="single" w:sz="4" w:space="0" w:color="auto"/>
              <w:right w:val="single" w:sz="8" w:space="0" w:color="auto"/>
            </w:tcBorders>
            <w:shd w:val="clear" w:color="000000" w:fill="BFBFBF"/>
            <w:noWrap/>
            <w:vAlign w:val="bottom"/>
            <w:hideMark/>
          </w:tcPr>
          <w:p w14:paraId="02173CAB" w14:textId="77777777" w:rsidR="000419F2" w:rsidRPr="000419F2" w:rsidRDefault="000419F2" w:rsidP="000419F2">
            <w:pPr>
              <w:spacing w:after="0" w:line="240" w:lineRule="auto"/>
              <w:jc w:val="center"/>
              <w:rPr>
                <w:rFonts w:ascii="Calibri" w:eastAsia="Times New Roman" w:hAnsi="Calibri" w:cs="Calibri"/>
                <w:b/>
                <w:bCs/>
                <w:color w:val="000000"/>
                <w:lang w:eastAsia="en-GB"/>
              </w:rPr>
            </w:pPr>
            <w:r w:rsidRPr="000419F2">
              <w:rPr>
                <w:rFonts w:ascii="Calibri" w:eastAsia="Times New Roman" w:hAnsi="Calibri" w:cs="Calibri"/>
                <w:b/>
                <w:bCs/>
                <w:color w:val="000000"/>
                <w:lang w:eastAsia="en-GB"/>
              </w:rPr>
              <w:t>85%</w:t>
            </w:r>
          </w:p>
        </w:tc>
        <w:tc>
          <w:tcPr>
            <w:tcW w:w="36" w:type="dxa"/>
            <w:vAlign w:val="center"/>
            <w:hideMark/>
          </w:tcPr>
          <w:p w14:paraId="507F175B" w14:textId="77777777" w:rsidR="000419F2" w:rsidRPr="000419F2" w:rsidRDefault="000419F2" w:rsidP="000419F2">
            <w:pPr>
              <w:spacing w:after="0" w:line="240" w:lineRule="auto"/>
              <w:rPr>
                <w:rFonts w:ascii="Times New Roman" w:eastAsia="Times New Roman" w:hAnsi="Times New Roman" w:cs="Times New Roman"/>
                <w:sz w:val="20"/>
                <w:szCs w:val="20"/>
                <w:lang w:eastAsia="en-GB"/>
              </w:rPr>
            </w:pPr>
          </w:p>
        </w:tc>
      </w:tr>
      <w:tr w:rsidR="000419F2" w:rsidRPr="000419F2" w14:paraId="69D20030" w14:textId="77777777" w:rsidTr="000419F2">
        <w:trPr>
          <w:trHeight w:val="290"/>
        </w:trPr>
        <w:tc>
          <w:tcPr>
            <w:tcW w:w="1846" w:type="dxa"/>
            <w:tcBorders>
              <w:top w:val="nil"/>
              <w:left w:val="single" w:sz="8" w:space="0" w:color="auto"/>
              <w:bottom w:val="single" w:sz="4" w:space="0" w:color="auto"/>
              <w:right w:val="single" w:sz="4" w:space="0" w:color="auto"/>
            </w:tcBorders>
            <w:shd w:val="clear" w:color="000000" w:fill="D9D9D9"/>
            <w:noWrap/>
            <w:vAlign w:val="bottom"/>
            <w:hideMark/>
          </w:tcPr>
          <w:p w14:paraId="11DDE809" w14:textId="77777777" w:rsidR="000419F2" w:rsidRPr="000419F2" w:rsidRDefault="000419F2" w:rsidP="000419F2">
            <w:pPr>
              <w:spacing w:after="0" w:line="240" w:lineRule="auto"/>
              <w:rPr>
                <w:rFonts w:ascii="Calibri" w:eastAsia="Times New Roman" w:hAnsi="Calibri" w:cs="Calibri"/>
                <w:b/>
                <w:bCs/>
                <w:color w:val="000000"/>
                <w:lang w:eastAsia="en-GB"/>
              </w:rPr>
            </w:pPr>
            <w:r w:rsidRPr="000419F2">
              <w:rPr>
                <w:rFonts w:ascii="Calibri" w:eastAsia="Times New Roman" w:hAnsi="Calibri" w:cs="Calibri"/>
                <w:b/>
                <w:bCs/>
                <w:color w:val="000000"/>
                <w:lang w:eastAsia="en-GB"/>
              </w:rPr>
              <w:t>SEPTEMBER</w:t>
            </w:r>
          </w:p>
        </w:tc>
        <w:tc>
          <w:tcPr>
            <w:tcW w:w="2298" w:type="dxa"/>
            <w:tcBorders>
              <w:top w:val="nil"/>
              <w:left w:val="nil"/>
              <w:bottom w:val="single" w:sz="4" w:space="0" w:color="auto"/>
              <w:right w:val="single" w:sz="8" w:space="0" w:color="auto"/>
            </w:tcBorders>
            <w:shd w:val="clear" w:color="000000" w:fill="D9D9D9"/>
            <w:noWrap/>
            <w:vAlign w:val="bottom"/>
            <w:hideMark/>
          </w:tcPr>
          <w:p w14:paraId="091B6396" w14:textId="77777777" w:rsidR="000419F2" w:rsidRPr="000419F2" w:rsidRDefault="000419F2" w:rsidP="000419F2">
            <w:pPr>
              <w:spacing w:after="0" w:line="240" w:lineRule="auto"/>
              <w:jc w:val="center"/>
              <w:rPr>
                <w:rFonts w:ascii="Calibri" w:eastAsia="Times New Roman" w:hAnsi="Calibri" w:cs="Calibri"/>
                <w:b/>
                <w:bCs/>
                <w:color w:val="000000"/>
                <w:lang w:eastAsia="en-GB"/>
              </w:rPr>
            </w:pPr>
            <w:r w:rsidRPr="000419F2">
              <w:rPr>
                <w:rFonts w:ascii="Calibri" w:eastAsia="Times New Roman" w:hAnsi="Calibri" w:cs="Calibri"/>
                <w:b/>
                <w:bCs/>
                <w:color w:val="000000"/>
                <w:lang w:eastAsia="en-GB"/>
              </w:rPr>
              <w:t>70%</w:t>
            </w:r>
          </w:p>
        </w:tc>
        <w:tc>
          <w:tcPr>
            <w:tcW w:w="36" w:type="dxa"/>
            <w:vAlign w:val="center"/>
            <w:hideMark/>
          </w:tcPr>
          <w:p w14:paraId="7AC81B73" w14:textId="77777777" w:rsidR="000419F2" w:rsidRPr="000419F2" w:rsidRDefault="000419F2" w:rsidP="000419F2">
            <w:pPr>
              <w:spacing w:after="0" w:line="240" w:lineRule="auto"/>
              <w:rPr>
                <w:rFonts w:ascii="Times New Roman" w:eastAsia="Times New Roman" w:hAnsi="Times New Roman" w:cs="Times New Roman"/>
                <w:sz w:val="20"/>
                <w:szCs w:val="20"/>
                <w:lang w:eastAsia="en-GB"/>
              </w:rPr>
            </w:pPr>
          </w:p>
        </w:tc>
      </w:tr>
      <w:tr w:rsidR="000419F2" w:rsidRPr="000419F2" w14:paraId="34ED6DAF" w14:textId="77777777" w:rsidTr="000419F2">
        <w:trPr>
          <w:trHeight w:val="290"/>
        </w:trPr>
        <w:tc>
          <w:tcPr>
            <w:tcW w:w="1846" w:type="dxa"/>
            <w:tcBorders>
              <w:top w:val="nil"/>
              <w:left w:val="single" w:sz="8" w:space="0" w:color="auto"/>
              <w:bottom w:val="single" w:sz="4" w:space="0" w:color="auto"/>
              <w:right w:val="single" w:sz="4" w:space="0" w:color="auto"/>
            </w:tcBorders>
            <w:shd w:val="clear" w:color="000000" w:fill="BFBFBF"/>
            <w:noWrap/>
            <w:vAlign w:val="bottom"/>
            <w:hideMark/>
          </w:tcPr>
          <w:p w14:paraId="385E238E" w14:textId="77777777" w:rsidR="000419F2" w:rsidRPr="000419F2" w:rsidRDefault="000419F2" w:rsidP="000419F2">
            <w:pPr>
              <w:spacing w:after="0" w:line="240" w:lineRule="auto"/>
              <w:rPr>
                <w:rFonts w:ascii="Calibri" w:eastAsia="Times New Roman" w:hAnsi="Calibri" w:cs="Calibri"/>
                <w:b/>
                <w:bCs/>
                <w:color w:val="000000"/>
                <w:lang w:eastAsia="en-GB"/>
              </w:rPr>
            </w:pPr>
            <w:r w:rsidRPr="000419F2">
              <w:rPr>
                <w:rFonts w:ascii="Calibri" w:eastAsia="Times New Roman" w:hAnsi="Calibri" w:cs="Calibri"/>
                <w:b/>
                <w:bCs/>
                <w:color w:val="000000"/>
                <w:lang w:eastAsia="en-GB"/>
              </w:rPr>
              <w:t>OCTOBER</w:t>
            </w:r>
          </w:p>
        </w:tc>
        <w:tc>
          <w:tcPr>
            <w:tcW w:w="2298" w:type="dxa"/>
            <w:tcBorders>
              <w:top w:val="nil"/>
              <w:left w:val="nil"/>
              <w:bottom w:val="single" w:sz="4" w:space="0" w:color="auto"/>
              <w:right w:val="single" w:sz="8" w:space="0" w:color="auto"/>
            </w:tcBorders>
            <w:shd w:val="clear" w:color="000000" w:fill="BFBFBF"/>
            <w:noWrap/>
            <w:vAlign w:val="bottom"/>
            <w:hideMark/>
          </w:tcPr>
          <w:p w14:paraId="0E86CA91" w14:textId="77777777" w:rsidR="000419F2" w:rsidRPr="000419F2" w:rsidRDefault="000419F2" w:rsidP="000419F2">
            <w:pPr>
              <w:spacing w:after="0" w:line="240" w:lineRule="auto"/>
              <w:jc w:val="center"/>
              <w:rPr>
                <w:rFonts w:ascii="Calibri" w:eastAsia="Times New Roman" w:hAnsi="Calibri" w:cs="Calibri"/>
                <w:b/>
                <w:bCs/>
                <w:color w:val="000000"/>
                <w:lang w:eastAsia="en-GB"/>
              </w:rPr>
            </w:pPr>
            <w:r w:rsidRPr="000419F2">
              <w:rPr>
                <w:rFonts w:ascii="Calibri" w:eastAsia="Times New Roman" w:hAnsi="Calibri" w:cs="Calibri"/>
                <w:b/>
                <w:bCs/>
                <w:color w:val="000000"/>
                <w:lang w:eastAsia="en-GB"/>
              </w:rPr>
              <w:t>60%</w:t>
            </w:r>
          </w:p>
        </w:tc>
        <w:tc>
          <w:tcPr>
            <w:tcW w:w="36" w:type="dxa"/>
            <w:vAlign w:val="center"/>
            <w:hideMark/>
          </w:tcPr>
          <w:p w14:paraId="6415D731" w14:textId="77777777" w:rsidR="000419F2" w:rsidRPr="000419F2" w:rsidRDefault="000419F2" w:rsidP="000419F2">
            <w:pPr>
              <w:spacing w:after="0" w:line="240" w:lineRule="auto"/>
              <w:rPr>
                <w:rFonts w:ascii="Times New Roman" w:eastAsia="Times New Roman" w:hAnsi="Times New Roman" w:cs="Times New Roman"/>
                <w:sz w:val="20"/>
                <w:szCs w:val="20"/>
                <w:lang w:eastAsia="en-GB"/>
              </w:rPr>
            </w:pPr>
          </w:p>
        </w:tc>
      </w:tr>
      <w:tr w:rsidR="000419F2" w:rsidRPr="000419F2" w14:paraId="0178DE65" w14:textId="77777777" w:rsidTr="000419F2">
        <w:trPr>
          <w:trHeight w:val="290"/>
        </w:trPr>
        <w:tc>
          <w:tcPr>
            <w:tcW w:w="1846" w:type="dxa"/>
            <w:tcBorders>
              <w:top w:val="nil"/>
              <w:left w:val="single" w:sz="8" w:space="0" w:color="auto"/>
              <w:bottom w:val="single" w:sz="4" w:space="0" w:color="auto"/>
              <w:right w:val="single" w:sz="4" w:space="0" w:color="auto"/>
            </w:tcBorders>
            <w:shd w:val="clear" w:color="000000" w:fill="D9D9D9"/>
            <w:noWrap/>
            <w:vAlign w:val="bottom"/>
            <w:hideMark/>
          </w:tcPr>
          <w:p w14:paraId="1395A838" w14:textId="77777777" w:rsidR="000419F2" w:rsidRPr="000419F2" w:rsidRDefault="000419F2" w:rsidP="000419F2">
            <w:pPr>
              <w:spacing w:after="0" w:line="240" w:lineRule="auto"/>
              <w:rPr>
                <w:rFonts w:ascii="Calibri" w:eastAsia="Times New Roman" w:hAnsi="Calibri" w:cs="Calibri"/>
                <w:b/>
                <w:bCs/>
                <w:color w:val="000000"/>
                <w:lang w:eastAsia="en-GB"/>
              </w:rPr>
            </w:pPr>
            <w:r w:rsidRPr="000419F2">
              <w:rPr>
                <w:rFonts w:ascii="Calibri" w:eastAsia="Times New Roman" w:hAnsi="Calibri" w:cs="Calibri"/>
                <w:b/>
                <w:bCs/>
                <w:color w:val="000000"/>
                <w:lang w:eastAsia="en-GB"/>
              </w:rPr>
              <w:t>NOVEMBER</w:t>
            </w:r>
          </w:p>
        </w:tc>
        <w:tc>
          <w:tcPr>
            <w:tcW w:w="2298" w:type="dxa"/>
            <w:tcBorders>
              <w:top w:val="nil"/>
              <w:left w:val="nil"/>
              <w:bottom w:val="single" w:sz="4" w:space="0" w:color="auto"/>
              <w:right w:val="single" w:sz="8" w:space="0" w:color="auto"/>
            </w:tcBorders>
            <w:shd w:val="clear" w:color="000000" w:fill="D9D9D9"/>
            <w:noWrap/>
            <w:vAlign w:val="bottom"/>
            <w:hideMark/>
          </w:tcPr>
          <w:p w14:paraId="6F63376B" w14:textId="77777777" w:rsidR="000419F2" w:rsidRPr="000419F2" w:rsidRDefault="000419F2" w:rsidP="000419F2">
            <w:pPr>
              <w:spacing w:after="0" w:line="240" w:lineRule="auto"/>
              <w:jc w:val="center"/>
              <w:rPr>
                <w:rFonts w:ascii="Calibri" w:eastAsia="Times New Roman" w:hAnsi="Calibri" w:cs="Calibri"/>
                <w:b/>
                <w:bCs/>
                <w:color w:val="000000"/>
                <w:lang w:eastAsia="en-GB"/>
              </w:rPr>
            </w:pPr>
            <w:r w:rsidRPr="000419F2">
              <w:rPr>
                <w:rFonts w:ascii="Calibri" w:eastAsia="Times New Roman" w:hAnsi="Calibri" w:cs="Calibri"/>
                <w:b/>
                <w:bCs/>
                <w:color w:val="000000"/>
                <w:lang w:eastAsia="en-GB"/>
              </w:rPr>
              <w:t>50%</w:t>
            </w:r>
          </w:p>
        </w:tc>
        <w:tc>
          <w:tcPr>
            <w:tcW w:w="36" w:type="dxa"/>
            <w:vAlign w:val="center"/>
            <w:hideMark/>
          </w:tcPr>
          <w:p w14:paraId="4C520439" w14:textId="77777777" w:rsidR="000419F2" w:rsidRPr="000419F2" w:rsidRDefault="000419F2" w:rsidP="000419F2">
            <w:pPr>
              <w:spacing w:after="0" w:line="240" w:lineRule="auto"/>
              <w:rPr>
                <w:rFonts w:ascii="Times New Roman" w:eastAsia="Times New Roman" w:hAnsi="Times New Roman" w:cs="Times New Roman"/>
                <w:sz w:val="20"/>
                <w:szCs w:val="20"/>
                <w:lang w:eastAsia="en-GB"/>
              </w:rPr>
            </w:pPr>
          </w:p>
        </w:tc>
      </w:tr>
      <w:tr w:rsidR="000419F2" w:rsidRPr="000419F2" w14:paraId="715847EC" w14:textId="77777777" w:rsidTr="000419F2">
        <w:trPr>
          <w:trHeight w:val="300"/>
        </w:trPr>
        <w:tc>
          <w:tcPr>
            <w:tcW w:w="1846" w:type="dxa"/>
            <w:tcBorders>
              <w:top w:val="nil"/>
              <w:left w:val="single" w:sz="8" w:space="0" w:color="auto"/>
              <w:bottom w:val="single" w:sz="8" w:space="0" w:color="auto"/>
              <w:right w:val="single" w:sz="4" w:space="0" w:color="auto"/>
            </w:tcBorders>
            <w:shd w:val="clear" w:color="000000" w:fill="BFBFBF"/>
            <w:noWrap/>
            <w:vAlign w:val="bottom"/>
            <w:hideMark/>
          </w:tcPr>
          <w:p w14:paraId="14F87A72" w14:textId="77777777" w:rsidR="000419F2" w:rsidRPr="000419F2" w:rsidRDefault="000419F2" w:rsidP="000419F2">
            <w:pPr>
              <w:spacing w:after="0" w:line="240" w:lineRule="auto"/>
              <w:rPr>
                <w:rFonts w:ascii="Calibri" w:eastAsia="Times New Roman" w:hAnsi="Calibri" w:cs="Calibri"/>
                <w:b/>
                <w:bCs/>
                <w:color w:val="000000"/>
                <w:lang w:eastAsia="en-GB"/>
              </w:rPr>
            </w:pPr>
            <w:r w:rsidRPr="000419F2">
              <w:rPr>
                <w:rFonts w:ascii="Calibri" w:eastAsia="Times New Roman" w:hAnsi="Calibri" w:cs="Calibri"/>
                <w:b/>
                <w:bCs/>
                <w:color w:val="000000"/>
                <w:lang w:eastAsia="en-GB"/>
              </w:rPr>
              <w:t>DECEMBER</w:t>
            </w:r>
          </w:p>
        </w:tc>
        <w:tc>
          <w:tcPr>
            <w:tcW w:w="2298" w:type="dxa"/>
            <w:tcBorders>
              <w:top w:val="nil"/>
              <w:left w:val="nil"/>
              <w:bottom w:val="single" w:sz="8" w:space="0" w:color="auto"/>
              <w:right w:val="single" w:sz="8" w:space="0" w:color="auto"/>
            </w:tcBorders>
            <w:shd w:val="clear" w:color="000000" w:fill="BFBFBF"/>
            <w:noWrap/>
            <w:vAlign w:val="bottom"/>
            <w:hideMark/>
          </w:tcPr>
          <w:p w14:paraId="1B7E3245" w14:textId="77777777" w:rsidR="000419F2" w:rsidRPr="000419F2" w:rsidRDefault="000419F2" w:rsidP="000419F2">
            <w:pPr>
              <w:spacing w:after="0" w:line="240" w:lineRule="auto"/>
              <w:jc w:val="center"/>
              <w:rPr>
                <w:rFonts w:ascii="Calibri" w:eastAsia="Times New Roman" w:hAnsi="Calibri" w:cs="Calibri"/>
                <w:b/>
                <w:bCs/>
                <w:color w:val="000000"/>
                <w:lang w:eastAsia="en-GB"/>
              </w:rPr>
            </w:pPr>
            <w:r w:rsidRPr="000419F2">
              <w:rPr>
                <w:rFonts w:ascii="Calibri" w:eastAsia="Times New Roman" w:hAnsi="Calibri" w:cs="Calibri"/>
                <w:b/>
                <w:bCs/>
                <w:color w:val="000000"/>
                <w:lang w:eastAsia="en-GB"/>
              </w:rPr>
              <w:t>50%</w:t>
            </w:r>
          </w:p>
        </w:tc>
        <w:tc>
          <w:tcPr>
            <w:tcW w:w="36" w:type="dxa"/>
            <w:vAlign w:val="center"/>
            <w:hideMark/>
          </w:tcPr>
          <w:p w14:paraId="535B51A7" w14:textId="77777777" w:rsidR="000419F2" w:rsidRPr="000419F2" w:rsidRDefault="000419F2" w:rsidP="000419F2">
            <w:pPr>
              <w:spacing w:after="0" w:line="240" w:lineRule="auto"/>
              <w:rPr>
                <w:rFonts w:ascii="Times New Roman" w:eastAsia="Times New Roman" w:hAnsi="Times New Roman" w:cs="Times New Roman"/>
                <w:sz w:val="20"/>
                <w:szCs w:val="20"/>
                <w:lang w:eastAsia="en-GB"/>
              </w:rPr>
            </w:pPr>
          </w:p>
        </w:tc>
      </w:tr>
    </w:tbl>
    <w:p w14:paraId="540C5EE7" w14:textId="77777777" w:rsidR="000419F2" w:rsidRPr="000419F2" w:rsidRDefault="000419F2" w:rsidP="00917727">
      <w:pPr>
        <w:pStyle w:val="ListParagraph"/>
        <w:ind w:left="0" w:right="57"/>
        <w:rPr>
          <w:b/>
          <w:bCs/>
          <w:sz w:val="28"/>
          <w:szCs w:val="28"/>
        </w:rPr>
      </w:pPr>
    </w:p>
    <w:p w14:paraId="47055FF3" w14:textId="3F88C855" w:rsidR="00236412" w:rsidRDefault="0076234C" w:rsidP="00917727">
      <w:pPr>
        <w:pStyle w:val="ListParagraph"/>
        <w:ind w:left="0" w:right="57"/>
        <w:rPr>
          <w:sz w:val="28"/>
          <w:szCs w:val="28"/>
        </w:rPr>
      </w:pPr>
      <w:r>
        <w:rPr>
          <w:sz w:val="28"/>
          <w:szCs w:val="28"/>
        </w:rPr>
        <w:t xml:space="preserve">There will be 3 booking alternatives at 4 different price points. The 3 </w:t>
      </w:r>
    </w:p>
    <w:p w14:paraId="67839742" w14:textId="45BCBC9E" w:rsidR="00236412" w:rsidRDefault="0076234C" w:rsidP="00917727">
      <w:pPr>
        <w:pStyle w:val="ListParagraph"/>
        <w:ind w:left="0" w:right="57"/>
        <w:rPr>
          <w:sz w:val="28"/>
          <w:szCs w:val="28"/>
        </w:rPr>
      </w:pPr>
      <w:r>
        <w:rPr>
          <w:sz w:val="28"/>
          <w:szCs w:val="28"/>
        </w:rPr>
        <w:t>Booking options are</w:t>
      </w:r>
      <w:r w:rsidR="009678FF">
        <w:rPr>
          <w:sz w:val="28"/>
          <w:szCs w:val="28"/>
        </w:rPr>
        <w:t>:</w:t>
      </w:r>
    </w:p>
    <w:p w14:paraId="749CC78C" w14:textId="77777777" w:rsidR="009678FF" w:rsidRDefault="009678FF" w:rsidP="00917727">
      <w:pPr>
        <w:pStyle w:val="ListParagraph"/>
        <w:ind w:left="0" w:right="57"/>
        <w:rPr>
          <w:sz w:val="28"/>
          <w:szCs w:val="28"/>
        </w:rPr>
      </w:pPr>
    </w:p>
    <w:p w14:paraId="39885F17" w14:textId="4134B2B3" w:rsidR="009678FF" w:rsidRDefault="009678FF" w:rsidP="00917727">
      <w:pPr>
        <w:pStyle w:val="ListParagraph"/>
        <w:ind w:left="0" w:right="57"/>
        <w:rPr>
          <w:sz w:val="28"/>
          <w:szCs w:val="28"/>
        </w:rPr>
      </w:pPr>
      <w:r>
        <w:rPr>
          <w:sz w:val="28"/>
          <w:szCs w:val="28"/>
        </w:rPr>
        <w:t>Monday – Thursday (WEEK BREAK)</w:t>
      </w:r>
    </w:p>
    <w:p w14:paraId="75764A5F" w14:textId="023EC8FD" w:rsidR="009678FF" w:rsidRDefault="009678FF" w:rsidP="00917727">
      <w:pPr>
        <w:pStyle w:val="ListParagraph"/>
        <w:ind w:left="0" w:right="57"/>
        <w:rPr>
          <w:sz w:val="28"/>
          <w:szCs w:val="28"/>
        </w:rPr>
      </w:pPr>
      <w:r>
        <w:rPr>
          <w:sz w:val="28"/>
          <w:szCs w:val="28"/>
        </w:rPr>
        <w:t>Friday – Monday (WEEKEND BREAK)</w:t>
      </w:r>
    </w:p>
    <w:p w14:paraId="5CCF4DB4" w14:textId="3DB14AB5" w:rsidR="009678FF" w:rsidRDefault="009678FF" w:rsidP="00917727">
      <w:pPr>
        <w:pStyle w:val="ListParagraph"/>
        <w:ind w:left="0" w:right="57"/>
        <w:rPr>
          <w:sz w:val="28"/>
          <w:szCs w:val="28"/>
        </w:rPr>
      </w:pPr>
      <w:r>
        <w:rPr>
          <w:sz w:val="28"/>
          <w:szCs w:val="28"/>
        </w:rPr>
        <w:t>Monday – Sunday (ALL WEEK)</w:t>
      </w:r>
    </w:p>
    <w:p w14:paraId="558BCF75" w14:textId="6FA293D7" w:rsidR="009678FF" w:rsidRDefault="009678FF" w:rsidP="00917727">
      <w:pPr>
        <w:pStyle w:val="ListParagraph"/>
        <w:ind w:left="0" w:right="57"/>
        <w:rPr>
          <w:sz w:val="28"/>
          <w:szCs w:val="28"/>
        </w:rPr>
      </w:pPr>
    </w:p>
    <w:p w14:paraId="4B0EA53A" w14:textId="1FD42A51" w:rsidR="009678FF" w:rsidRDefault="009678FF" w:rsidP="00917727">
      <w:pPr>
        <w:pStyle w:val="ListParagraph"/>
        <w:ind w:left="0" w:right="57"/>
        <w:rPr>
          <w:sz w:val="28"/>
          <w:szCs w:val="28"/>
        </w:rPr>
      </w:pPr>
      <w:r>
        <w:rPr>
          <w:sz w:val="28"/>
          <w:szCs w:val="28"/>
        </w:rPr>
        <w:t>There will be 4 price points which include:</w:t>
      </w:r>
    </w:p>
    <w:p w14:paraId="2968215F" w14:textId="1AD4F8FB" w:rsidR="009678FF" w:rsidRDefault="009678FF" w:rsidP="00917727">
      <w:pPr>
        <w:pStyle w:val="ListParagraph"/>
        <w:ind w:left="0" w:right="57"/>
        <w:rPr>
          <w:sz w:val="28"/>
          <w:szCs w:val="28"/>
        </w:rPr>
      </w:pPr>
    </w:p>
    <w:p w14:paraId="776062E3" w14:textId="61298DBA" w:rsidR="009678FF" w:rsidRDefault="009678FF" w:rsidP="00917727">
      <w:pPr>
        <w:pStyle w:val="ListParagraph"/>
        <w:ind w:left="0" w:right="57"/>
        <w:rPr>
          <w:sz w:val="28"/>
          <w:szCs w:val="28"/>
        </w:rPr>
      </w:pPr>
      <w:r>
        <w:rPr>
          <w:sz w:val="28"/>
          <w:szCs w:val="28"/>
        </w:rPr>
        <w:t>PEAK WEEK BREAK/WEEKEND BREAK</w:t>
      </w:r>
    </w:p>
    <w:p w14:paraId="6DB6089F" w14:textId="364140D3" w:rsidR="009678FF" w:rsidRDefault="009678FF" w:rsidP="00917727">
      <w:pPr>
        <w:pStyle w:val="ListParagraph"/>
        <w:ind w:left="0" w:right="57"/>
        <w:rPr>
          <w:sz w:val="28"/>
          <w:szCs w:val="28"/>
        </w:rPr>
      </w:pPr>
      <w:r>
        <w:rPr>
          <w:sz w:val="28"/>
          <w:szCs w:val="28"/>
        </w:rPr>
        <w:t>PEAK ALL WEEK</w:t>
      </w:r>
    </w:p>
    <w:p w14:paraId="45AF3077" w14:textId="0060A4CA" w:rsidR="009678FF" w:rsidRDefault="009678FF" w:rsidP="00917727">
      <w:pPr>
        <w:pStyle w:val="ListParagraph"/>
        <w:ind w:left="0" w:right="57"/>
        <w:rPr>
          <w:sz w:val="28"/>
          <w:szCs w:val="28"/>
        </w:rPr>
      </w:pPr>
      <w:r>
        <w:rPr>
          <w:sz w:val="28"/>
          <w:szCs w:val="28"/>
        </w:rPr>
        <w:t>OFF PEAK WEEK BREAK/WEEKEND BREAK</w:t>
      </w:r>
    </w:p>
    <w:p w14:paraId="169E8D76" w14:textId="2ACFFDE8" w:rsidR="009678FF" w:rsidRDefault="009678FF" w:rsidP="00917727">
      <w:pPr>
        <w:pStyle w:val="ListParagraph"/>
        <w:ind w:left="0" w:right="57"/>
        <w:rPr>
          <w:sz w:val="28"/>
          <w:szCs w:val="28"/>
        </w:rPr>
      </w:pPr>
      <w:r>
        <w:rPr>
          <w:sz w:val="28"/>
          <w:szCs w:val="28"/>
        </w:rPr>
        <w:t>OFF PEAK ALL WEEK</w:t>
      </w:r>
    </w:p>
    <w:p w14:paraId="084C6A47" w14:textId="473A9F72" w:rsidR="0015589C" w:rsidRDefault="0015589C" w:rsidP="00917727">
      <w:pPr>
        <w:pStyle w:val="ListParagraph"/>
        <w:ind w:left="0" w:right="57"/>
        <w:rPr>
          <w:sz w:val="28"/>
          <w:szCs w:val="28"/>
        </w:rPr>
      </w:pPr>
    </w:p>
    <w:p w14:paraId="2F03C00B" w14:textId="12F7D351" w:rsidR="00B82CAF" w:rsidRDefault="00B82CAF" w:rsidP="00917727">
      <w:pPr>
        <w:pStyle w:val="ListParagraph"/>
        <w:ind w:left="0" w:right="57"/>
        <w:rPr>
          <w:sz w:val="28"/>
          <w:szCs w:val="28"/>
        </w:rPr>
      </w:pPr>
      <w:r>
        <w:rPr>
          <w:sz w:val="28"/>
          <w:szCs w:val="28"/>
        </w:rPr>
        <w:t>The pricing for each booking is shown below.</w:t>
      </w:r>
    </w:p>
    <w:tbl>
      <w:tblPr>
        <w:tblW w:w="5240" w:type="dxa"/>
        <w:tblLook w:val="04A0" w:firstRow="1" w:lastRow="0" w:firstColumn="1" w:lastColumn="0" w:noHBand="0" w:noVBand="1"/>
      </w:tblPr>
      <w:tblGrid>
        <w:gridCol w:w="1900"/>
        <w:gridCol w:w="1640"/>
        <w:gridCol w:w="1700"/>
      </w:tblGrid>
      <w:tr w:rsidR="00B82CAF" w:rsidRPr="00B82CAF" w14:paraId="3C66884B" w14:textId="77777777" w:rsidTr="00B82CAF">
        <w:trPr>
          <w:trHeight w:val="300"/>
        </w:trPr>
        <w:tc>
          <w:tcPr>
            <w:tcW w:w="1900" w:type="dxa"/>
            <w:vMerge w:val="restart"/>
            <w:tcBorders>
              <w:top w:val="nil"/>
              <w:left w:val="nil"/>
              <w:bottom w:val="single" w:sz="8" w:space="0" w:color="000000"/>
              <w:right w:val="nil"/>
            </w:tcBorders>
            <w:shd w:val="clear" w:color="auto" w:fill="auto"/>
            <w:vAlign w:val="bottom"/>
            <w:hideMark/>
          </w:tcPr>
          <w:p w14:paraId="72D466CE" w14:textId="77777777" w:rsidR="00B82CAF" w:rsidRPr="00B82CAF" w:rsidRDefault="00B82CAF" w:rsidP="00B82CAF">
            <w:pPr>
              <w:spacing w:after="0" w:line="240" w:lineRule="auto"/>
              <w:rPr>
                <w:rFonts w:ascii="Times New Roman" w:eastAsia="Times New Roman" w:hAnsi="Times New Roman" w:cs="Times New Roman"/>
                <w:sz w:val="24"/>
                <w:szCs w:val="24"/>
                <w:lang w:eastAsia="en-GB"/>
              </w:rPr>
            </w:pPr>
          </w:p>
        </w:tc>
        <w:tc>
          <w:tcPr>
            <w:tcW w:w="1640" w:type="dxa"/>
            <w:tcBorders>
              <w:top w:val="nil"/>
              <w:left w:val="nil"/>
              <w:bottom w:val="nil"/>
              <w:right w:val="nil"/>
            </w:tcBorders>
            <w:shd w:val="clear" w:color="auto" w:fill="auto"/>
            <w:noWrap/>
            <w:vAlign w:val="bottom"/>
            <w:hideMark/>
          </w:tcPr>
          <w:p w14:paraId="5978DAD4" w14:textId="77777777" w:rsidR="00B82CAF" w:rsidRPr="00B82CAF" w:rsidRDefault="00B82CAF" w:rsidP="00B82CAF">
            <w:pPr>
              <w:spacing w:after="0" w:line="240" w:lineRule="auto"/>
              <w:jc w:val="center"/>
              <w:rPr>
                <w:rFonts w:ascii="Times New Roman" w:eastAsia="Times New Roman" w:hAnsi="Times New Roman" w:cs="Times New Roman"/>
                <w:sz w:val="20"/>
                <w:szCs w:val="20"/>
                <w:lang w:eastAsia="en-GB"/>
              </w:rPr>
            </w:pPr>
          </w:p>
        </w:tc>
        <w:tc>
          <w:tcPr>
            <w:tcW w:w="1700" w:type="dxa"/>
            <w:tcBorders>
              <w:top w:val="nil"/>
              <w:left w:val="nil"/>
              <w:bottom w:val="nil"/>
              <w:right w:val="nil"/>
            </w:tcBorders>
            <w:shd w:val="clear" w:color="auto" w:fill="auto"/>
            <w:noWrap/>
            <w:vAlign w:val="bottom"/>
            <w:hideMark/>
          </w:tcPr>
          <w:p w14:paraId="0C6FE9BC" w14:textId="77777777" w:rsidR="00B82CAF" w:rsidRPr="00B82CAF" w:rsidRDefault="00B82CAF" w:rsidP="00B82CAF">
            <w:pPr>
              <w:spacing w:after="0" w:line="240" w:lineRule="auto"/>
              <w:rPr>
                <w:rFonts w:ascii="Times New Roman" w:eastAsia="Times New Roman" w:hAnsi="Times New Roman" w:cs="Times New Roman"/>
                <w:sz w:val="20"/>
                <w:szCs w:val="20"/>
                <w:lang w:eastAsia="en-GB"/>
              </w:rPr>
            </w:pPr>
          </w:p>
        </w:tc>
      </w:tr>
      <w:tr w:rsidR="00B82CAF" w:rsidRPr="00B82CAF" w14:paraId="72B9E8B0" w14:textId="77777777" w:rsidTr="00B82CAF">
        <w:trPr>
          <w:trHeight w:val="300"/>
        </w:trPr>
        <w:tc>
          <w:tcPr>
            <w:tcW w:w="1900" w:type="dxa"/>
            <w:vMerge/>
            <w:tcBorders>
              <w:top w:val="nil"/>
              <w:left w:val="nil"/>
              <w:bottom w:val="single" w:sz="8" w:space="0" w:color="000000"/>
              <w:right w:val="nil"/>
            </w:tcBorders>
            <w:vAlign w:val="center"/>
            <w:hideMark/>
          </w:tcPr>
          <w:p w14:paraId="44878B86" w14:textId="77777777" w:rsidR="00B82CAF" w:rsidRPr="00B82CAF" w:rsidRDefault="00B82CAF" w:rsidP="00B82CAF">
            <w:pPr>
              <w:spacing w:after="0" w:line="240" w:lineRule="auto"/>
              <w:rPr>
                <w:rFonts w:ascii="Times New Roman" w:eastAsia="Times New Roman" w:hAnsi="Times New Roman" w:cs="Times New Roman"/>
                <w:sz w:val="24"/>
                <w:szCs w:val="24"/>
                <w:lang w:eastAsia="en-GB"/>
              </w:rPr>
            </w:pPr>
          </w:p>
        </w:tc>
        <w:tc>
          <w:tcPr>
            <w:tcW w:w="164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F006B33" w14:textId="77777777" w:rsidR="00B82CAF" w:rsidRPr="00B82CAF" w:rsidRDefault="00B82CAF" w:rsidP="00B82CAF">
            <w:pPr>
              <w:spacing w:after="0" w:line="240" w:lineRule="auto"/>
              <w:jc w:val="center"/>
              <w:rPr>
                <w:rFonts w:ascii="Calibri" w:eastAsia="Times New Roman" w:hAnsi="Calibri" w:cs="Calibri"/>
                <w:b/>
                <w:bCs/>
                <w:color w:val="000000"/>
                <w:lang w:eastAsia="en-GB"/>
              </w:rPr>
            </w:pPr>
            <w:r w:rsidRPr="00B82CAF">
              <w:rPr>
                <w:rFonts w:ascii="Calibri" w:eastAsia="Times New Roman" w:hAnsi="Calibri" w:cs="Calibri"/>
                <w:b/>
                <w:bCs/>
                <w:color w:val="000000"/>
                <w:lang w:eastAsia="en-GB"/>
              </w:rPr>
              <w:t>OFF PEAK</w:t>
            </w:r>
          </w:p>
        </w:tc>
        <w:tc>
          <w:tcPr>
            <w:tcW w:w="1700" w:type="dxa"/>
            <w:tcBorders>
              <w:top w:val="single" w:sz="8" w:space="0" w:color="auto"/>
              <w:left w:val="nil"/>
              <w:bottom w:val="nil"/>
              <w:right w:val="single" w:sz="8" w:space="0" w:color="auto"/>
            </w:tcBorders>
            <w:shd w:val="clear" w:color="auto" w:fill="auto"/>
            <w:noWrap/>
            <w:vAlign w:val="bottom"/>
            <w:hideMark/>
          </w:tcPr>
          <w:p w14:paraId="6E1D3CFF" w14:textId="77777777" w:rsidR="00B82CAF" w:rsidRPr="00B82CAF" w:rsidRDefault="00B82CAF" w:rsidP="00B82CAF">
            <w:pPr>
              <w:spacing w:after="0" w:line="240" w:lineRule="auto"/>
              <w:jc w:val="center"/>
              <w:rPr>
                <w:rFonts w:ascii="Calibri" w:eastAsia="Times New Roman" w:hAnsi="Calibri" w:cs="Calibri"/>
                <w:b/>
                <w:bCs/>
                <w:color w:val="000000"/>
                <w:lang w:eastAsia="en-GB"/>
              </w:rPr>
            </w:pPr>
            <w:r w:rsidRPr="00B82CAF">
              <w:rPr>
                <w:rFonts w:ascii="Calibri" w:eastAsia="Times New Roman" w:hAnsi="Calibri" w:cs="Calibri"/>
                <w:b/>
                <w:bCs/>
                <w:color w:val="000000"/>
                <w:lang w:eastAsia="en-GB"/>
              </w:rPr>
              <w:t>PEAK</w:t>
            </w:r>
          </w:p>
        </w:tc>
      </w:tr>
      <w:tr w:rsidR="00B82CAF" w:rsidRPr="00B82CAF" w14:paraId="7B4E8FBD" w14:textId="77777777" w:rsidTr="00B82CAF">
        <w:trPr>
          <w:trHeight w:val="300"/>
        </w:trPr>
        <w:tc>
          <w:tcPr>
            <w:tcW w:w="1900" w:type="dxa"/>
            <w:tcBorders>
              <w:top w:val="nil"/>
              <w:left w:val="single" w:sz="8" w:space="0" w:color="auto"/>
              <w:bottom w:val="single" w:sz="8" w:space="0" w:color="auto"/>
              <w:right w:val="single" w:sz="8" w:space="0" w:color="auto"/>
            </w:tcBorders>
            <w:shd w:val="clear" w:color="auto" w:fill="auto"/>
            <w:noWrap/>
            <w:vAlign w:val="bottom"/>
            <w:hideMark/>
          </w:tcPr>
          <w:p w14:paraId="6120910F" w14:textId="77777777" w:rsidR="00B82CAF" w:rsidRPr="00B82CAF" w:rsidRDefault="00B82CAF" w:rsidP="00B82CAF">
            <w:pPr>
              <w:spacing w:after="0" w:line="240" w:lineRule="auto"/>
              <w:rPr>
                <w:rFonts w:ascii="Calibri" w:eastAsia="Times New Roman" w:hAnsi="Calibri" w:cs="Calibri"/>
                <w:b/>
                <w:bCs/>
                <w:color w:val="000000"/>
                <w:lang w:eastAsia="en-GB"/>
              </w:rPr>
            </w:pPr>
            <w:r w:rsidRPr="00B82CAF">
              <w:rPr>
                <w:rFonts w:ascii="Calibri" w:eastAsia="Times New Roman" w:hAnsi="Calibri" w:cs="Calibri"/>
                <w:b/>
                <w:bCs/>
                <w:color w:val="000000"/>
                <w:lang w:eastAsia="en-GB"/>
              </w:rPr>
              <w:t>WEEK BREAK</w:t>
            </w:r>
          </w:p>
        </w:tc>
        <w:tc>
          <w:tcPr>
            <w:tcW w:w="1640" w:type="dxa"/>
            <w:tcBorders>
              <w:top w:val="nil"/>
              <w:left w:val="nil"/>
              <w:bottom w:val="single" w:sz="4" w:space="0" w:color="auto"/>
              <w:right w:val="single" w:sz="4" w:space="0" w:color="auto"/>
            </w:tcBorders>
            <w:shd w:val="clear" w:color="000000" w:fill="BFBFBF"/>
            <w:noWrap/>
            <w:vAlign w:val="bottom"/>
            <w:hideMark/>
          </w:tcPr>
          <w:p w14:paraId="3969E6A8" w14:textId="77777777" w:rsidR="00B82CAF" w:rsidRPr="00B82CAF" w:rsidRDefault="00B82CAF" w:rsidP="00B82CAF">
            <w:pPr>
              <w:spacing w:after="0" w:line="240" w:lineRule="auto"/>
              <w:jc w:val="right"/>
              <w:rPr>
                <w:rFonts w:ascii="Calibri" w:eastAsia="Times New Roman" w:hAnsi="Calibri" w:cs="Calibri"/>
                <w:b/>
                <w:bCs/>
                <w:color w:val="000000"/>
                <w:lang w:eastAsia="en-GB"/>
              </w:rPr>
            </w:pPr>
            <w:r w:rsidRPr="00B82CAF">
              <w:rPr>
                <w:rFonts w:ascii="Calibri" w:eastAsia="Times New Roman" w:hAnsi="Calibri" w:cs="Calibri"/>
                <w:b/>
                <w:bCs/>
                <w:color w:val="000000"/>
                <w:lang w:eastAsia="en-GB"/>
              </w:rPr>
              <w:t>£395</w:t>
            </w:r>
          </w:p>
        </w:tc>
        <w:tc>
          <w:tcPr>
            <w:tcW w:w="1700" w:type="dxa"/>
            <w:tcBorders>
              <w:top w:val="single" w:sz="8" w:space="0" w:color="auto"/>
              <w:left w:val="nil"/>
              <w:bottom w:val="single" w:sz="4" w:space="0" w:color="auto"/>
              <w:right w:val="single" w:sz="8" w:space="0" w:color="auto"/>
            </w:tcBorders>
            <w:shd w:val="clear" w:color="000000" w:fill="BFBFBF"/>
            <w:noWrap/>
            <w:vAlign w:val="bottom"/>
            <w:hideMark/>
          </w:tcPr>
          <w:p w14:paraId="2EC29EB0" w14:textId="77777777" w:rsidR="00B82CAF" w:rsidRPr="00B82CAF" w:rsidRDefault="00B82CAF" w:rsidP="00B82CAF">
            <w:pPr>
              <w:spacing w:after="0" w:line="240" w:lineRule="auto"/>
              <w:jc w:val="right"/>
              <w:rPr>
                <w:rFonts w:ascii="Calibri" w:eastAsia="Times New Roman" w:hAnsi="Calibri" w:cs="Calibri"/>
                <w:b/>
                <w:bCs/>
                <w:color w:val="000000"/>
                <w:lang w:eastAsia="en-GB"/>
              </w:rPr>
            </w:pPr>
            <w:r w:rsidRPr="00B82CAF">
              <w:rPr>
                <w:rFonts w:ascii="Calibri" w:eastAsia="Times New Roman" w:hAnsi="Calibri" w:cs="Calibri"/>
                <w:b/>
                <w:bCs/>
                <w:color w:val="000000"/>
                <w:lang w:eastAsia="en-GB"/>
              </w:rPr>
              <w:t>£485</w:t>
            </w:r>
          </w:p>
        </w:tc>
      </w:tr>
      <w:tr w:rsidR="00B82CAF" w:rsidRPr="00B82CAF" w14:paraId="67B9C832" w14:textId="77777777" w:rsidTr="00B82CAF">
        <w:trPr>
          <w:trHeight w:val="300"/>
        </w:trPr>
        <w:tc>
          <w:tcPr>
            <w:tcW w:w="1900" w:type="dxa"/>
            <w:tcBorders>
              <w:top w:val="nil"/>
              <w:left w:val="single" w:sz="8" w:space="0" w:color="auto"/>
              <w:bottom w:val="single" w:sz="8" w:space="0" w:color="auto"/>
              <w:right w:val="single" w:sz="8" w:space="0" w:color="auto"/>
            </w:tcBorders>
            <w:shd w:val="clear" w:color="auto" w:fill="auto"/>
            <w:noWrap/>
            <w:vAlign w:val="bottom"/>
            <w:hideMark/>
          </w:tcPr>
          <w:p w14:paraId="0FED42A5" w14:textId="77777777" w:rsidR="00B82CAF" w:rsidRPr="00B82CAF" w:rsidRDefault="00B82CAF" w:rsidP="00B82CAF">
            <w:pPr>
              <w:spacing w:after="0" w:line="240" w:lineRule="auto"/>
              <w:rPr>
                <w:rFonts w:ascii="Calibri" w:eastAsia="Times New Roman" w:hAnsi="Calibri" w:cs="Calibri"/>
                <w:b/>
                <w:bCs/>
                <w:color w:val="000000"/>
                <w:lang w:eastAsia="en-GB"/>
              </w:rPr>
            </w:pPr>
            <w:r w:rsidRPr="00B82CAF">
              <w:rPr>
                <w:rFonts w:ascii="Calibri" w:eastAsia="Times New Roman" w:hAnsi="Calibri" w:cs="Calibri"/>
                <w:b/>
                <w:bCs/>
                <w:color w:val="000000"/>
                <w:lang w:eastAsia="en-GB"/>
              </w:rPr>
              <w:t>WEEKEND BREAK</w:t>
            </w:r>
          </w:p>
        </w:tc>
        <w:tc>
          <w:tcPr>
            <w:tcW w:w="1640" w:type="dxa"/>
            <w:tcBorders>
              <w:top w:val="nil"/>
              <w:left w:val="nil"/>
              <w:bottom w:val="single" w:sz="4" w:space="0" w:color="auto"/>
              <w:right w:val="single" w:sz="4" w:space="0" w:color="auto"/>
            </w:tcBorders>
            <w:shd w:val="clear" w:color="000000" w:fill="D9D9D9"/>
            <w:noWrap/>
            <w:vAlign w:val="bottom"/>
            <w:hideMark/>
          </w:tcPr>
          <w:p w14:paraId="1C226685" w14:textId="77777777" w:rsidR="00B82CAF" w:rsidRPr="00B82CAF" w:rsidRDefault="00B82CAF" w:rsidP="00B82CAF">
            <w:pPr>
              <w:spacing w:after="0" w:line="240" w:lineRule="auto"/>
              <w:jc w:val="right"/>
              <w:rPr>
                <w:rFonts w:ascii="Calibri" w:eastAsia="Times New Roman" w:hAnsi="Calibri" w:cs="Calibri"/>
                <w:b/>
                <w:bCs/>
                <w:color w:val="000000"/>
                <w:lang w:eastAsia="en-GB"/>
              </w:rPr>
            </w:pPr>
            <w:r w:rsidRPr="00B82CAF">
              <w:rPr>
                <w:rFonts w:ascii="Calibri" w:eastAsia="Times New Roman" w:hAnsi="Calibri" w:cs="Calibri"/>
                <w:b/>
                <w:bCs/>
                <w:color w:val="000000"/>
                <w:lang w:eastAsia="en-GB"/>
              </w:rPr>
              <w:t>£395</w:t>
            </w:r>
          </w:p>
        </w:tc>
        <w:tc>
          <w:tcPr>
            <w:tcW w:w="1700" w:type="dxa"/>
            <w:tcBorders>
              <w:top w:val="nil"/>
              <w:left w:val="nil"/>
              <w:bottom w:val="single" w:sz="4" w:space="0" w:color="auto"/>
              <w:right w:val="single" w:sz="8" w:space="0" w:color="auto"/>
            </w:tcBorders>
            <w:shd w:val="clear" w:color="000000" w:fill="D9D9D9"/>
            <w:noWrap/>
            <w:vAlign w:val="bottom"/>
            <w:hideMark/>
          </w:tcPr>
          <w:p w14:paraId="6EC3C718" w14:textId="77777777" w:rsidR="00B82CAF" w:rsidRPr="00B82CAF" w:rsidRDefault="00B82CAF" w:rsidP="00B82CAF">
            <w:pPr>
              <w:spacing w:after="0" w:line="240" w:lineRule="auto"/>
              <w:jc w:val="right"/>
              <w:rPr>
                <w:rFonts w:ascii="Calibri" w:eastAsia="Times New Roman" w:hAnsi="Calibri" w:cs="Calibri"/>
                <w:b/>
                <w:bCs/>
                <w:color w:val="000000"/>
                <w:lang w:eastAsia="en-GB"/>
              </w:rPr>
            </w:pPr>
            <w:r w:rsidRPr="00B82CAF">
              <w:rPr>
                <w:rFonts w:ascii="Calibri" w:eastAsia="Times New Roman" w:hAnsi="Calibri" w:cs="Calibri"/>
                <w:b/>
                <w:bCs/>
                <w:color w:val="000000"/>
                <w:lang w:eastAsia="en-GB"/>
              </w:rPr>
              <w:t>£485</w:t>
            </w:r>
          </w:p>
        </w:tc>
      </w:tr>
      <w:tr w:rsidR="00B82CAF" w:rsidRPr="00B82CAF" w14:paraId="1C20600C" w14:textId="77777777" w:rsidTr="00B82CAF">
        <w:trPr>
          <w:trHeight w:val="300"/>
        </w:trPr>
        <w:tc>
          <w:tcPr>
            <w:tcW w:w="1900" w:type="dxa"/>
            <w:tcBorders>
              <w:top w:val="nil"/>
              <w:left w:val="single" w:sz="8" w:space="0" w:color="auto"/>
              <w:bottom w:val="single" w:sz="8" w:space="0" w:color="auto"/>
              <w:right w:val="single" w:sz="8" w:space="0" w:color="auto"/>
            </w:tcBorders>
            <w:shd w:val="clear" w:color="auto" w:fill="auto"/>
            <w:noWrap/>
            <w:vAlign w:val="bottom"/>
            <w:hideMark/>
          </w:tcPr>
          <w:p w14:paraId="5D421655" w14:textId="77777777" w:rsidR="00B82CAF" w:rsidRPr="00B82CAF" w:rsidRDefault="00B82CAF" w:rsidP="00B82CAF">
            <w:pPr>
              <w:spacing w:after="0" w:line="240" w:lineRule="auto"/>
              <w:rPr>
                <w:rFonts w:ascii="Calibri" w:eastAsia="Times New Roman" w:hAnsi="Calibri" w:cs="Calibri"/>
                <w:b/>
                <w:bCs/>
                <w:color w:val="000000"/>
                <w:lang w:eastAsia="en-GB"/>
              </w:rPr>
            </w:pPr>
            <w:r w:rsidRPr="00B82CAF">
              <w:rPr>
                <w:rFonts w:ascii="Calibri" w:eastAsia="Times New Roman" w:hAnsi="Calibri" w:cs="Calibri"/>
                <w:b/>
                <w:bCs/>
                <w:color w:val="000000"/>
                <w:lang w:eastAsia="en-GB"/>
              </w:rPr>
              <w:t>ALL WEEK</w:t>
            </w:r>
          </w:p>
        </w:tc>
        <w:tc>
          <w:tcPr>
            <w:tcW w:w="1640" w:type="dxa"/>
            <w:tcBorders>
              <w:top w:val="nil"/>
              <w:left w:val="nil"/>
              <w:bottom w:val="single" w:sz="8" w:space="0" w:color="auto"/>
              <w:right w:val="single" w:sz="4" w:space="0" w:color="auto"/>
            </w:tcBorders>
            <w:shd w:val="clear" w:color="000000" w:fill="A6A6A6"/>
            <w:noWrap/>
            <w:vAlign w:val="bottom"/>
            <w:hideMark/>
          </w:tcPr>
          <w:p w14:paraId="4B5F917F" w14:textId="77777777" w:rsidR="00B82CAF" w:rsidRPr="00B82CAF" w:rsidRDefault="00B82CAF" w:rsidP="00B82CAF">
            <w:pPr>
              <w:spacing w:after="0" w:line="240" w:lineRule="auto"/>
              <w:jc w:val="right"/>
              <w:rPr>
                <w:rFonts w:ascii="Calibri" w:eastAsia="Times New Roman" w:hAnsi="Calibri" w:cs="Calibri"/>
                <w:b/>
                <w:bCs/>
                <w:color w:val="000000"/>
                <w:lang w:eastAsia="en-GB"/>
              </w:rPr>
            </w:pPr>
            <w:r w:rsidRPr="00B82CAF">
              <w:rPr>
                <w:rFonts w:ascii="Calibri" w:eastAsia="Times New Roman" w:hAnsi="Calibri" w:cs="Calibri"/>
                <w:b/>
                <w:bCs/>
                <w:color w:val="000000"/>
                <w:lang w:eastAsia="en-GB"/>
              </w:rPr>
              <w:t>£500</w:t>
            </w:r>
          </w:p>
        </w:tc>
        <w:tc>
          <w:tcPr>
            <w:tcW w:w="1700" w:type="dxa"/>
            <w:tcBorders>
              <w:top w:val="nil"/>
              <w:left w:val="nil"/>
              <w:bottom w:val="single" w:sz="8" w:space="0" w:color="auto"/>
              <w:right w:val="single" w:sz="8" w:space="0" w:color="auto"/>
            </w:tcBorders>
            <w:shd w:val="clear" w:color="000000" w:fill="A6A6A6"/>
            <w:noWrap/>
            <w:vAlign w:val="bottom"/>
            <w:hideMark/>
          </w:tcPr>
          <w:p w14:paraId="2C5D8E14" w14:textId="77777777" w:rsidR="00B82CAF" w:rsidRPr="00B82CAF" w:rsidRDefault="00B82CAF" w:rsidP="00B82CAF">
            <w:pPr>
              <w:spacing w:after="0" w:line="240" w:lineRule="auto"/>
              <w:jc w:val="right"/>
              <w:rPr>
                <w:rFonts w:ascii="Calibri" w:eastAsia="Times New Roman" w:hAnsi="Calibri" w:cs="Calibri"/>
                <w:b/>
                <w:bCs/>
                <w:color w:val="000000"/>
                <w:lang w:eastAsia="en-GB"/>
              </w:rPr>
            </w:pPr>
            <w:r w:rsidRPr="00B82CAF">
              <w:rPr>
                <w:rFonts w:ascii="Calibri" w:eastAsia="Times New Roman" w:hAnsi="Calibri" w:cs="Calibri"/>
                <w:b/>
                <w:bCs/>
                <w:color w:val="000000"/>
                <w:lang w:eastAsia="en-GB"/>
              </w:rPr>
              <w:t>£600</w:t>
            </w:r>
          </w:p>
        </w:tc>
      </w:tr>
    </w:tbl>
    <w:p w14:paraId="6CE8474E" w14:textId="77777777" w:rsidR="0015589C" w:rsidRDefault="0015589C" w:rsidP="00917727">
      <w:pPr>
        <w:pStyle w:val="ListParagraph"/>
        <w:ind w:left="0" w:right="57"/>
        <w:rPr>
          <w:sz w:val="28"/>
          <w:szCs w:val="28"/>
        </w:rPr>
      </w:pPr>
    </w:p>
    <w:p w14:paraId="59B09BA5" w14:textId="31245A77" w:rsidR="009678FF" w:rsidRDefault="00B82CAF" w:rsidP="00917727">
      <w:pPr>
        <w:pStyle w:val="ListParagraph"/>
        <w:ind w:left="0" w:right="57"/>
        <w:rPr>
          <w:sz w:val="28"/>
          <w:szCs w:val="28"/>
        </w:rPr>
      </w:pPr>
      <w:r>
        <w:rPr>
          <w:sz w:val="28"/>
          <w:szCs w:val="28"/>
        </w:rPr>
        <w:lastRenderedPageBreak/>
        <w:t>Peak represents June, July and August</w:t>
      </w:r>
      <w:r w:rsidR="0066508E">
        <w:rPr>
          <w:sz w:val="28"/>
          <w:szCs w:val="28"/>
        </w:rPr>
        <w:t xml:space="preserve"> and off peak represents March, April, May, September, October, November and December.</w:t>
      </w:r>
    </w:p>
    <w:p w14:paraId="5AAF4E43" w14:textId="125A41AD" w:rsidR="0066508E" w:rsidRDefault="0066508E" w:rsidP="00917727">
      <w:pPr>
        <w:pStyle w:val="ListParagraph"/>
        <w:ind w:left="0" w:right="57"/>
        <w:rPr>
          <w:sz w:val="28"/>
          <w:szCs w:val="28"/>
        </w:rPr>
      </w:pPr>
    </w:p>
    <w:p w14:paraId="2B963B74" w14:textId="5114BF5C" w:rsidR="0066508E" w:rsidRDefault="0066508E" w:rsidP="00917727">
      <w:pPr>
        <w:pStyle w:val="ListParagraph"/>
        <w:ind w:left="0" w:right="57"/>
        <w:rPr>
          <w:sz w:val="28"/>
          <w:szCs w:val="28"/>
        </w:rPr>
      </w:pPr>
      <w:r>
        <w:rPr>
          <w:sz w:val="28"/>
          <w:szCs w:val="28"/>
        </w:rPr>
        <w:t>Based on a month being comprised of 2 weeks of week break/weekend break and 2 weeks of all week bookings the revenue would be as follows.</w:t>
      </w:r>
    </w:p>
    <w:p w14:paraId="7E09AC58" w14:textId="77777777" w:rsidR="009678FF" w:rsidRDefault="009678FF" w:rsidP="00917727">
      <w:pPr>
        <w:pStyle w:val="ListParagraph"/>
        <w:ind w:left="0" w:right="57"/>
        <w:rPr>
          <w:sz w:val="28"/>
          <w:szCs w:val="28"/>
        </w:rPr>
      </w:pPr>
    </w:p>
    <w:tbl>
      <w:tblPr>
        <w:tblW w:w="8800" w:type="dxa"/>
        <w:tblLook w:val="04A0" w:firstRow="1" w:lastRow="0" w:firstColumn="1" w:lastColumn="0" w:noHBand="0" w:noVBand="1"/>
      </w:tblPr>
      <w:tblGrid>
        <w:gridCol w:w="960"/>
        <w:gridCol w:w="1900"/>
        <w:gridCol w:w="2000"/>
        <w:gridCol w:w="1940"/>
        <w:gridCol w:w="2000"/>
      </w:tblGrid>
      <w:tr w:rsidR="008F0626" w:rsidRPr="008F0626" w14:paraId="04B5E419" w14:textId="77777777" w:rsidTr="008F0626">
        <w:trPr>
          <w:trHeight w:val="300"/>
        </w:trPr>
        <w:tc>
          <w:tcPr>
            <w:tcW w:w="960" w:type="dxa"/>
            <w:tcBorders>
              <w:top w:val="single" w:sz="8" w:space="0" w:color="auto"/>
              <w:left w:val="single" w:sz="8" w:space="0" w:color="auto"/>
              <w:bottom w:val="single" w:sz="8" w:space="0" w:color="auto"/>
              <w:right w:val="nil"/>
            </w:tcBorders>
            <w:shd w:val="clear" w:color="auto" w:fill="auto"/>
            <w:noWrap/>
            <w:vAlign w:val="bottom"/>
            <w:hideMark/>
          </w:tcPr>
          <w:p w14:paraId="6285B61B"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Month</w:t>
            </w:r>
          </w:p>
        </w:tc>
        <w:tc>
          <w:tcPr>
            <w:tcW w:w="1900" w:type="dxa"/>
            <w:tcBorders>
              <w:top w:val="single" w:sz="8" w:space="0" w:color="auto"/>
              <w:left w:val="single" w:sz="8" w:space="0" w:color="auto"/>
              <w:bottom w:val="nil"/>
              <w:right w:val="single" w:sz="8" w:space="0" w:color="auto"/>
            </w:tcBorders>
            <w:shd w:val="clear" w:color="auto" w:fill="auto"/>
            <w:noWrap/>
            <w:vAlign w:val="bottom"/>
            <w:hideMark/>
          </w:tcPr>
          <w:p w14:paraId="3EA822E5"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Booking Type</w:t>
            </w:r>
          </w:p>
        </w:tc>
        <w:tc>
          <w:tcPr>
            <w:tcW w:w="2000" w:type="dxa"/>
            <w:tcBorders>
              <w:top w:val="single" w:sz="8" w:space="0" w:color="auto"/>
              <w:left w:val="nil"/>
              <w:bottom w:val="nil"/>
              <w:right w:val="single" w:sz="8" w:space="0" w:color="auto"/>
            </w:tcBorders>
            <w:shd w:val="clear" w:color="auto" w:fill="auto"/>
            <w:noWrap/>
            <w:vAlign w:val="bottom"/>
            <w:hideMark/>
          </w:tcPr>
          <w:p w14:paraId="534F730C" w14:textId="5E3D65E2"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Capacity Revenue</w:t>
            </w:r>
          </w:p>
        </w:tc>
        <w:tc>
          <w:tcPr>
            <w:tcW w:w="1940" w:type="dxa"/>
            <w:tcBorders>
              <w:top w:val="single" w:sz="8" w:space="0" w:color="auto"/>
              <w:left w:val="nil"/>
              <w:bottom w:val="nil"/>
              <w:right w:val="single" w:sz="8" w:space="0" w:color="auto"/>
            </w:tcBorders>
            <w:shd w:val="clear" w:color="auto" w:fill="auto"/>
            <w:noWrap/>
            <w:vAlign w:val="bottom"/>
            <w:hideMark/>
          </w:tcPr>
          <w:p w14:paraId="29FD749E" w14:textId="3A0C9138"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Expected Occupancy</w:t>
            </w:r>
          </w:p>
        </w:tc>
        <w:tc>
          <w:tcPr>
            <w:tcW w:w="2000" w:type="dxa"/>
            <w:tcBorders>
              <w:top w:val="single" w:sz="8" w:space="0" w:color="auto"/>
              <w:left w:val="nil"/>
              <w:bottom w:val="nil"/>
              <w:right w:val="single" w:sz="8" w:space="0" w:color="auto"/>
            </w:tcBorders>
            <w:shd w:val="clear" w:color="auto" w:fill="auto"/>
            <w:noWrap/>
            <w:vAlign w:val="bottom"/>
            <w:hideMark/>
          </w:tcPr>
          <w:p w14:paraId="7B6FA265"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Expected Revenue</w:t>
            </w:r>
          </w:p>
        </w:tc>
      </w:tr>
      <w:tr w:rsidR="008F0626" w:rsidRPr="008F0626" w14:paraId="287DC160" w14:textId="77777777" w:rsidTr="008F0626">
        <w:trPr>
          <w:trHeight w:val="300"/>
        </w:trPr>
        <w:tc>
          <w:tcPr>
            <w:tcW w:w="96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0FC39AB"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March</w:t>
            </w:r>
          </w:p>
        </w:tc>
        <w:tc>
          <w:tcPr>
            <w:tcW w:w="1900" w:type="dxa"/>
            <w:tcBorders>
              <w:top w:val="single" w:sz="4" w:space="0" w:color="auto"/>
              <w:left w:val="nil"/>
              <w:bottom w:val="single" w:sz="4" w:space="0" w:color="auto"/>
              <w:right w:val="single" w:sz="8" w:space="0" w:color="auto"/>
            </w:tcBorders>
            <w:shd w:val="clear" w:color="000000" w:fill="A6A6A6"/>
            <w:noWrap/>
            <w:vAlign w:val="bottom"/>
            <w:hideMark/>
          </w:tcPr>
          <w:p w14:paraId="773D43DD" w14:textId="77777777" w:rsidR="008F0626" w:rsidRPr="008F0626" w:rsidRDefault="008F0626" w:rsidP="008F0626">
            <w:pPr>
              <w:spacing w:after="0" w:line="240" w:lineRule="auto"/>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3xWeek Break</w:t>
            </w:r>
          </w:p>
        </w:tc>
        <w:tc>
          <w:tcPr>
            <w:tcW w:w="2000" w:type="dxa"/>
            <w:tcBorders>
              <w:top w:val="single" w:sz="4" w:space="0" w:color="auto"/>
              <w:left w:val="nil"/>
              <w:bottom w:val="single" w:sz="4" w:space="0" w:color="auto"/>
              <w:right w:val="single" w:sz="8" w:space="0" w:color="auto"/>
            </w:tcBorders>
            <w:shd w:val="clear" w:color="000000" w:fill="A6A6A6"/>
            <w:noWrap/>
            <w:vAlign w:val="bottom"/>
            <w:hideMark/>
          </w:tcPr>
          <w:p w14:paraId="046160F6"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£1,185</w:t>
            </w:r>
          </w:p>
        </w:tc>
        <w:tc>
          <w:tcPr>
            <w:tcW w:w="1940" w:type="dxa"/>
            <w:tcBorders>
              <w:top w:val="single" w:sz="4" w:space="0" w:color="auto"/>
              <w:left w:val="nil"/>
              <w:bottom w:val="single" w:sz="4" w:space="0" w:color="auto"/>
              <w:right w:val="single" w:sz="8" w:space="0" w:color="auto"/>
            </w:tcBorders>
            <w:shd w:val="clear" w:color="000000" w:fill="A6A6A6"/>
            <w:noWrap/>
            <w:vAlign w:val="bottom"/>
            <w:hideMark/>
          </w:tcPr>
          <w:p w14:paraId="26D17198"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50%</w:t>
            </w:r>
          </w:p>
        </w:tc>
        <w:tc>
          <w:tcPr>
            <w:tcW w:w="2000" w:type="dxa"/>
            <w:tcBorders>
              <w:top w:val="single" w:sz="4" w:space="0" w:color="auto"/>
              <w:left w:val="nil"/>
              <w:bottom w:val="single" w:sz="4" w:space="0" w:color="auto"/>
              <w:right w:val="single" w:sz="4" w:space="0" w:color="auto"/>
            </w:tcBorders>
            <w:shd w:val="clear" w:color="000000" w:fill="A6A6A6"/>
            <w:noWrap/>
            <w:vAlign w:val="bottom"/>
            <w:hideMark/>
          </w:tcPr>
          <w:p w14:paraId="4BFF9ED9"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£592.50</w:t>
            </w:r>
          </w:p>
        </w:tc>
      </w:tr>
      <w:tr w:rsidR="008F0626" w:rsidRPr="008F0626" w14:paraId="68FE4672" w14:textId="77777777" w:rsidTr="008F0626">
        <w:trPr>
          <w:trHeight w:val="300"/>
        </w:trPr>
        <w:tc>
          <w:tcPr>
            <w:tcW w:w="960" w:type="dxa"/>
            <w:vMerge/>
            <w:tcBorders>
              <w:top w:val="nil"/>
              <w:left w:val="single" w:sz="8" w:space="0" w:color="auto"/>
              <w:bottom w:val="single" w:sz="8" w:space="0" w:color="000000"/>
              <w:right w:val="single" w:sz="8" w:space="0" w:color="auto"/>
            </w:tcBorders>
            <w:vAlign w:val="center"/>
            <w:hideMark/>
          </w:tcPr>
          <w:p w14:paraId="7B7051D8" w14:textId="77777777" w:rsidR="008F0626" w:rsidRPr="008F0626" w:rsidRDefault="008F0626" w:rsidP="008F0626">
            <w:pPr>
              <w:spacing w:after="0" w:line="240" w:lineRule="auto"/>
              <w:rPr>
                <w:rFonts w:ascii="Calibri" w:eastAsia="Times New Roman" w:hAnsi="Calibri" w:cs="Calibri"/>
                <w:b/>
                <w:bCs/>
                <w:color w:val="000000"/>
                <w:lang w:eastAsia="en-GB"/>
              </w:rPr>
            </w:pPr>
          </w:p>
        </w:tc>
        <w:tc>
          <w:tcPr>
            <w:tcW w:w="1900" w:type="dxa"/>
            <w:tcBorders>
              <w:top w:val="nil"/>
              <w:left w:val="nil"/>
              <w:bottom w:val="single" w:sz="4" w:space="0" w:color="auto"/>
              <w:right w:val="single" w:sz="8" w:space="0" w:color="auto"/>
            </w:tcBorders>
            <w:shd w:val="clear" w:color="000000" w:fill="D9D9D9"/>
            <w:noWrap/>
            <w:vAlign w:val="bottom"/>
            <w:hideMark/>
          </w:tcPr>
          <w:p w14:paraId="1F00C0BC" w14:textId="77777777" w:rsidR="008F0626" w:rsidRPr="008F0626" w:rsidRDefault="008F0626" w:rsidP="008F0626">
            <w:pPr>
              <w:spacing w:after="0" w:line="240" w:lineRule="auto"/>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3xWeekend Break</w:t>
            </w:r>
          </w:p>
        </w:tc>
        <w:tc>
          <w:tcPr>
            <w:tcW w:w="2000" w:type="dxa"/>
            <w:tcBorders>
              <w:top w:val="nil"/>
              <w:left w:val="nil"/>
              <w:bottom w:val="single" w:sz="4" w:space="0" w:color="auto"/>
              <w:right w:val="single" w:sz="8" w:space="0" w:color="auto"/>
            </w:tcBorders>
            <w:shd w:val="clear" w:color="000000" w:fill="D9D9D9"/>
            <w:noWrap/>
            <w:vAlign w:val="bottom"/>
            <w:hideMark/>
          </w:tcPr>
          <w:p w14:paraId="7AEEAA1C"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£1,185</w:t>
            </w:r>
          </w:p>
        </w:tc>
        <w:tc>
          <w:tcPr>
            <w:tcW w:w="1940" w:type="dxa"/>
            <w:tcBorders>
              <w:top w:val="nil"/>
              <w:left w:val="nil"/>
              <w:bottom w:val="single" w:sz="4" w:space="0" w:color="auto"/>
              <w:right w:val="single" w:sz="8" w:space="0" w:color="auto"/>
            </w:tcBorders>
            <w:shd w:val="clear" w:color="000000" w:fill="D9D9D9"/>
            <w:noWrap/>
            <w:vAlign w:val="bottom"/>
            <w:hideMark/>
          </w:tcPr>
          <w:p w14:paraId="3100EEC1"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50%</w:t>
            </w:r>
          </w:p>
        </w:tc>
        <w:tc>
          <w:tcPr>
            <w:tcW w:w="2000" w:type="dxa"/>
            <w:tcBorders>
              <w:top w:val="nil"/>
              <w:left w:val="nil"/>
              <w:bottom w:val="single" w:sz="4" w:space="0" w:color="auto"/>
              <w:right w:val="single" w:sz="4" w:space="0" w:color="auto"/>
            </w:tcBorders>
            <w:shd w:val="clear" w:color="000000" w:fill="D9D9D9"/>
            <w:noWrap/>
            <w:vAlign w:val="bottom"/>
            <w:hideMark/>
          </w:tcPr>
          <w:p w14:paraId="0BD44240"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£592.50</w:t>
            </w:r>
          </w:p>
        </w:tc>
      </w:tr>
      <w:tr w:rsidR="008F0626" w:rsidRPr="008F0626" w14:paraId="7FFE21F5" w14:textId="77777777" w:rsidTr="008F0626">
        <w:trPr>
          <w:trHeight w:val="300"/>
        </w:trPr>
        <w:tc>
          <w:tcPr>
            <w:tcW w:w="960" w:type="dxa"/>
            <w:vMerge/>
            <w:tcBorders>
              <w:top w:val="nil"/>
              <w:left w:val="single" w:sz="8" w:space="0" w:color="auto"/>
              <w:bottom w:val="single" w:sz="8" w:space="0" w:color="000000"/>
              <w:right w:val="single" w:sz="8" w:space="0" w:color="auto"/>
            </w:tcBorders>
            <w:vAlign w:val="center"/>
            <w:hideMark/>
          </w:tcPr>
          <w:p w14:paraId="7DE18244" w14:textId="77777777" w:rsidR="008F0626" w:rsidRPr="008F0626" w:rsidRDefault="008F0626" w:rsidP="008F0626">
            <w:pPr>
              <w:spacing w:after="0" w:line="240" w:lineRule="auto"/>
              <w:rPr>
                <w:rFonts w:ascii="Calibri" w:eastAsia="Times New Roman" w:hAnsi="Calibri" w:cs="Calibri"/>
                <w:b/>
                <w:bCs/>
                <w:color w:val="000000"/>
                <w:lang w:eastAsia="en-GB"/>
              </w:rPr>
            </w:pPr>
          </w:p>
        </w:tc>
        <w:tc>
          <w:tcPr>
            <w:tcW w:w="1900" w:type="dxa"/>
            <w:tcBorders>
              <w:top w:val="nil"/>
              <w:left w:val="nil"/>
              <w:bottom w:val="single" w:sz="4" w:space="0" w:color="auto"/>
              <w:right w:val="single" w:sz="8" w:space="0" w:color="auto"/>
            </w:tcBorders>
            <w:shd w:val="clear" w:color="000000" w:fill="A6A6A6"/>
            <w:noWrap/>
            <w:vAlign w:val="bottom"/>
            <w:hideMark/>
          </w:tcPr>
          <w:p w14:paraId="4F4F5866" w14:textId="77777777" w:rsidR="008F0626" w:rsidRPr="008F0626" w:rsidRDefault="008F0626" w:rsidP="008F0626">
            <w:pPr>
              <w:spacing w:after="0" w:line="240" w:lineRule="auto"/>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1xAll Week</w:t>
            </w:r>
          </w:p>
        </w:tc>
        <w:tc>
          <w:tcPr>
            <w:tcW w:w="2000" w:type="dxa"/>
            <w:tcBorders>
              <w:top w:val="nil"/>
              <w:left w:val="nil"/>
              <w:bottom w:val="single" w:sz="4" w:space="0" w:color="auto"/>
              <w:right w:val="single" w:sz="8" w:space="0" w:color="auto"/>
            </w:tcBorders>
            <w:shd w:val="clear" w:color="000000" w:fill="A6A6A6"/>
            <w:noWrap/>
            <w:vAlign w:val="bottom"/>
            <w:hideMark/>
          </w:tcPr>
          <w:p w14:paraId="31FF17E6"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£500</w:t>
            </w:r>
          </w:p>
        </w:tc>
        <w:tc>
          <w:tcPr>
            <w:tcW w:w="1940" w:type="dxa"/>
            <w:tcBorders>
              <w:top w:val="nil"/>
              <w:left w:val="nil"/>
              <w:bottom w:val="single" w:sz="4" w:space="0" w:color="auto"/>
              <w:right w:val="single" w:sz="8" w:space="0" w:color="auto"/>
            </w:tcBorders>
            <w:shd w:val="clear" w:color="000000" w:fill="A6A6A6"/>
            <w:noWrap/>
            <w:vAlign w:val="bottom"/>
            <w:hideMark/>
          </w:tcPr>
          <w:p w14:paraId="22449A0A"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50%</w:t>
            </w:r>
          </w:p>
        </w:tc>
        <w:tc>
          <w:tcPr>
            <w:tcW w:w="2000" w:type="dxa"/>
            <w:tcBorders>
              <w:top w:val="nil"/>
              <w:left w:val="nil"/>
              <w:bottom w:val="single" w:sz="4" w:space="0" w:color="auto"/>
              <w:right w:val="single" w:sz="4" w:space="0" w:color="auto"/>
            </w:tcBorders>
            <w:shd w:val="clear" w:color="000000" w:fill="A6A6A6"/>
            <w:noWrap/>
            <w:vAlign w:val="bottom"/>
            <w:hideMark/>
          </w:tcPr>
          <w:p w14:paraId="3CD6300C"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£250</w:t>
            </w:r>
          </w:p>
        </w:tc>
      </w:tr>
      <w:tr w:rsidR="008F0626" w:rsidRPr="008F0626" w14:paraId="4C8652D8" w14:textId="77777777" w:rsidTr="008F0626">
        <w:trPr>
          <w:trHeight w:val="300"/>
        </w:trPr>
        <w:tc>
          <w:tcPr>
            <w:tcW w:w="960" w:type="dxa"/>
            <w:vMerge/>
            <w:tcBorders>
              <w:top w:val="nil"/>
              <w:left w:val="single" w:sz="8" w:space="0" w:color="auto"/>
              <w:bottom w:val="single" w:sz="8" w:space="0" w:color="000000"/>
              <w:right w:val="single" w:sz="8" w:space="0" w:color="auto"/>
            </w:tcBorders>
            <w:vAlign w:val="center"/>
            <w:hideMark/>
          </w:tcPr>
          <w:p w14:paraId="5369BFE5" w14:textId="77777777" w:rsidR="008F0626" w:rsidRPr="008F0626" w:rsidRDefault="008F0626" w:rsidP="008F0626">
            <w:pPr>
              <w:spacing w:after="0" w:line="240" w:lineRule="auto"/>
              <w:rPr>
                <w:rFonts w:ascii="Calibri" w:eastAsia="Times New Roman" w:hAnsi="Calibri" w:cs="Calibri"/>
                <w:b/>
                <w:bCs/>
                <w:color w:val="000000"/>
                <w:lang w:eastAsia="en-GB"/>
              </w:rPr>
            </w:pPr>
          </w:p>
        </w:tc>
        <w:tc>
          <w:tcPr>
            <w:tcW w:w="1900" w:type="dxa"/>
            <w:tcBorders>
              <w:top w:val="nil"/>
              <w:left w:val="nil"/>
              <w:bottom w:val="single" w:sz="8" w:space="0" w:color="auto"/>
              <w:right w:val="single" w:sz="8" w:space="0" w:color="auto"/>
            </w:tcBorders>
            <w:shd w:val="clear" w:color="000000" w:fill="D9D9D9"/>
            <w:noWrap/>
            <w:vAlign w:val="bottom"/>
            <w:hideMark/>
          </w:tcPr>
          <w:p w14:paraId="1AF392D4" w14:textId="77777777" w:rsidR="008F0626" w:rsidRPr="008F0626" w:rsidRDefault="008F0626" w:rsidP="008F0626">
            <w:pPr>
              <w:spacing w:after="0" w:line="240" w:lineRule="auto"/>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 </w:t>
            </w:r>
          </w:p>
        </w:tc>
        <w:tc>
          <w:tcPr>
            <w:tcW w:w="2000" w:type="dxa"/>
            <w:tcBorders>
              <w:top w:val="nil"/>
              <w:left w:val="nil"/>
              <w:bottom w:val="single" w:sz="8" w:space="0" w:color="auto"/>
              <w:right w:val="single" w:sz="8" w:space="0" w:color="auto"/>
            </w:tcBorders>
            <w:shd w:val="clear" w:color="000000" w:fill="D9D9D9"/>
            <w:noWrap/>
            <w:vAlign w:val="bottom"/>
            <w:hideMark/>
          </w:tcPr>
          <w:p w14:paraId="0D54924E"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 </w:t>
            </w:r>
          </w:p>
        </w:tc>
        <w:tc>
          <w:tcPr>
            <w:tcW w:w="1940" w:type="dxa"/>
            <w:tcBorders>
              <w:top w:val="nil"/>
              <w:left w:val="nil"/>
              <w:bottom w:val="single" w:sz="8" w:space="0" w:color="auto"/>
              <w:right w:val="single" w:sz="8" w:space="0" w:color="auto"/>
            </w:tcBorders>
            <w:shd w:val="clear" w:color="000000" w:fill="D9D9D9"/>
            <w:noWrap/>
            <w:vAlign w:val="bottom"/>
            <w:hideMark/>
          </w:tcPr>
          <w:p w14:paraId="007D7229"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 </w:t>
            </w:r>
          </w:p>
        </w:tc>
        <w:tc>
          <w:tcPr>
            <w:tcW w:w="2000" w:type="dxa"/>
            <w:tcBorders>
              <w:top w:val="nil"/>
              <w:left w:val="nil"/>
              <w:bottom w:val="single" w:sz="4" w:space="0" w:color="auto"/>
              <w:right w:val="single" w:sz="4" w:space="0" w:color="auto"/>
            </w:tcBorders>
            <w:shd w:val="clear" w:color="000000" w:fill="D9D9D9"/>
            <w:noWrap/>
            <w:vAlign w:val="bottom"/>
            <w:hideMark/>
          </w:tcPr>
          <w:p w14:paraId="67914EBB"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£1,435</w:t>
            </w:r>
          </w:p>
        </w:tc>
      </w:tr>
    </w:tbl>
    <w:p w14:paraId="6AF57CD1" w14:textId="66C247F3" w:rsidR="00236412" w:rsidRDefault="00236412" w:rsidP="00917727">
      <w:pPr>
        <w:pStyle w:val="ListParagraph"/>
        <w:ind w:left="0" w:right="57"/>
        <w:rPr>
          <w:sz w:val="28"/>
          <w:szCs w:val="28"/>
        </w:rPr>
      </w:pPr>
    </w:p>
    <w:tbl>
      <w:tblPr>
        <w:tblW w:w="8800" w:type="dxa"/>
        <w:tblLook w:val="04A0" w:firstRow="1" w:lastRow="0" w:firstColumn="1" w:lastColumn="0" w:noHBand="0" w:noVBand="1"/>
      </w:tblPr>
      <w:tblGrid>
        <w:gridCol w:w="960"/>
        <w:gridCol w:w="1900"/>
        <w:gridCol w:w="2000"/>
        <w:gridCol w:w="1940"/>
        <w:gridCol w:w="2000"/>
      </w:tblGrid>
      <w:tr w:rsidR="008F0626" w:rsidRPr="008F0626" w14:paraId="56C3DF4B" w14:textId="77777777" w:rsidTr="008F0626">
        <w:trPr>
          <w:trHeight w:val="300"/>
        </w:trPr>
        <w:tc>
          <w:tcPr>
            <w:tcW w:w="960" w:type="dxa"/>
            <w:tcBorders>
              <w:top w:val="single" w:sz="8" w:space="0" w:color="auto"/>
              <w:left w:val="single" w:sz="8" w:space="0" w:color="auto"/>
              <w:bottom w:val="single" w:sz="8" w:space="0" w:color="auto"/>
              <w:right w:val="nil"/>
            </w:tcBorders>
            <w:shd w:val="clear" w:color="auto" w:fill="auto"/>
            <w:noWrap/>
            <w:vAlign w:val="bottom"/>
            <w:hideMark/>
          </w:tcPr>
          <w:p w14:paraId="646FED1B"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Month</w:t>
            </w:r>
          </w:p>
        </w:tc>
        <w:tc>
          <w:tcPr>
            <w:tcW w:w="1900" w:type="dxa"/>
            <w:tcBorders>
              <w:top w:val="single" w:sz="8" w:space="0" w:color="auto"/>
              <w:left w:val="single" w:sz="8" w:space="0" w:color="auto"/>
              <w:bottom w:val="nil"/>
              <w:right w:val="single" w:sz="8" w:space="0" w:color="auto"/>
            </w:tcBorders>
            <w:shd w:val="clear" w:color="auto" w:fill="auto"/>
            <w:noWrap/>
            <w:vAlign w:val="bottom"/>
            <w:hideMark/>
          </w:tcPr>
          <w:p w14:paraId="34E81CEB"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Booking Type</w:t>
            </w:r>
          </w:p>
        </w:tc>
        <w:tc>
          <w:tcPr>
            <w:tcW w:w="2000" w:type="dxa"/>
            <w:tcBorders>
              <w:top w:val="single" w:sz="8" w:space="0" w:color="auto"/>
              <w:left w:val="nil"/>
              <w:bottom w:val="nil"/>
              <w:right w:val="single" w:sz="8" w:space="0" w:color="auto"/>
            </w:tcBorders>
            <w:shd w:val="clear" w:color="auto" w:fill="auto"/>
            <w:noWrap/>
            <w:vAlign w:val="bottom"/>
            <w:hideMark/>
          </w:tcPr>
          <w:p w14:paraId="47AA43BB"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Capacity Revenue</w:t>
            </w:r>
          </w:p>
        </w:tc>
        <w:tc>
          <w:tcPr>
            <w:tcW w:w="1940" w:type="dxa"/>
            <w:tcBorders>
              <w:top w:val="single" w:sz="8" w:space="0" w:color="auto"/>
              <w:left w:val="nil"/>
              <w:bottom w:val="nil"/>
              <w:right w:val="single" w:sz="8" w:space="0" w:color="auto"/>
            </w:tcBorders>
            <w:shd w:val="clear" w:color="auto" w:fill="auto"/>
            <w:noWrap/>
            <w:vAlign w:val="bottom"/>
            <w:hideMark/>
          </w:tcPr>
          <w:p w14:paraId="69F52709"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Expected Occupancy</w:t>
            </w:r>
          </w:p>
        </w:tc>
        <w:tc>
          <w:tcPr>
            <w:tcW w:w="2000" w:type="dxa"/>
            <w:tcBorders>
              <w:top w:val="single" w:sz="8" w:space="0" w:color="auto"/>
              <w:left w:val="nil"/>
              <w:bottom w:val="nil"/>
              <w:right w:val="single" w:sz="8" w:space="0" w:color="auto"/>
            </w:tcBorders>
            <w:shd w:val="clear" w:color="auto" w:fill="auto"/>
            <w:noWrap/>
            <w:vAlign w:val="bottom"/>
            <w:hideMark/>
          </w:tcPr>
          <w:p w14:paraId="7CE776C2"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Expected Revenue</w:t>
            </w:r>
          </w:p>
        </w:tc>
      </w:tr>
      <w:tr w:rsidR="008F0626" w:rsidRPr="008F0626" w14:paraId="4881084F" w14:textId="77777777" w:rsidTr="008F0626">
        <w:trPr>
          <w:trHeight w:val="300"/>
        </w:trPr>
        <w:tc>
          <w:tcPr>
            <w:tcW w:w="96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35A32F6"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April</w:t>
            </w:r>
          </w:p>
        </w:tc>
        <w:tc>
          <w:tcPr>
            <w:tcW w:w="1900" w:type="dxa"/>
            <w:tcBorders>
              <w:top w:val="single" w:sz="4" w:space="0" w:color="auto"/>
              <w:left w:val="nil"/>
              <w:bottom w:val="single" w:sz="4" w:space="0" w:color="auto"/>
              <w:right w:val="single" w:sz="8" w:space="0" w:color="auto"/>
            </w:tcBorders>
            <w:shd w:val="clear" w:color="000000" w:fill="A6A6A6"/>
            <w:noWrap/>
            <w:vAlign w:val="bottom"/>
            <w:hideMark/>
          </w:tcPr>
          <w:p w14:paraId="2661E4BB" w14:textId="77777777" w:rsidR="008F0626" w:rsidRPr="008F0626" w:rsidRDefault="008F0626" w:rsidP="008F0626">
            <w:pPr>
              <w:spacing w:after="0" w:line="240" w:lineRule="auto"/>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3xWeek Break</w:t>
            </w:r>
          </w:p>
        </w:tc>
        <w:tc>
          <w:tcPr>
            <w:tcW w:w="2000" w:type="dxa"/>
            <w:tcBorders>
              <w:top w:val="single" w:sz="4" w:space="0" w:color="auto"/>
              <w:left w:val="nil"/>
              <w:bottom w:val="single" w:sz="4" w:space="0" w:color="auto"/>
              <w:right w:val="single" w:sz="8" w:space="0" w:color="auto"/>
            </w:tcBorders>
            <w:shd w:val="clear" w:color="000000" w:fill="A6A6A6"/>
            <w:noWrap/>
            <w:vAlign w:val="bottom"/>
            <w:hideMark/>
          </w:tcPr>
          <w:p w14:paraId="149099DA"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£1,185</w:t>
            </w:r>
          </w:p>
        </w:tc>
        <w:tc>
          <w:tcPr>
            <w:tcW w:w="1940" w:type="dxa"/>
            <w:tcBorders>
              <w:top w:val="single" w:sz="4" w:space="0" w:color="auto"/>
              <w:left w:val="nil"/>
              <w:bottom w:val="single" w:sz="4" w:space="0" w:color="auto"/>
              <w:right w:val="single" w:sz="8" w:space="0" w:color="auto"/>
            </w:tcBorders>
            <w:shd w:val="clear" w:color="000000" w:fill="A6A6A6"/>
            <w:noWrap/>
            <w:vAlign w:val="bottom"/>
            <w:hideMark/>
          </w:tcPr>
          <w:p w14:paraId="0A6AF15A"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60%</w:t>
            </w:r>
          </w:p>
        </w:tc>
        <w:tc>
          <w:tcPr>
            <w:tcW w:w="2000" w:type="dxa"/>
            <w:tcBorders>
              <w:top w:val="single" w:sz="4" w:space="0" w:color="auto"/>
              <w:left w:val="nil"/>
              <w:bottom w:val="single" w:sz="4" w:space="0" w:color="auto"/>
              <w:right w:val="single" w:sz="4" w:space="0" w:color="auto"/>
            </w:tcBorders>
            <w:shd w:val="clear" w:color="000000" w:fill="A6A6A6"/>
            <w:noWrap/>
            <w:vAlign w:val="bottom"/>
            <w:hideMark/>
          </w:tcPr>
          <w:p w14:paraId="43B9C32A"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£711.00</w:t>
            </w:r>
          </w:p>
        </w:tc>
      </w:tr>
      <w:tr w:rsidR="008F0626" w:rsidRPr="008F0626" w14:paraId="50734FDD" w14:textId="77777777" w:rsidTr="008F0626">
        <w:trPr>
          <w:trHeight w:val="300"/>
        </w:trPr>
        <w:tc>
          <w:tcPr>
            <w:tcW w:w="960" w:type="dxa"/>
            <w:vMerge/>
            <w:tcBorders>
              <w:top w:val="nil"/>
              <w:left w:val="single" w:sz="8" w:space="0" w:color="auto"/>
              <w:bottom w:val="single" w:sz="8" w:space="0" w:color="000000"/>
              <w:right w:val="single" w:sz="8" w:space="0" w:color="auto"/>
            </w:tcBorders>
            <w:vAlign w:val="center"/>
            <w:hideMark/>
          </w:tcPr>
          <w:p w14:paraId="1928A7AD" w14:textId="77777777" w:rsidR="008F0626" w:rsidRPr="008F0626" w:rsidRDefault="008F0626" w:rsidP="008F0626">
            <w:pPr>
              <w:spacing w:after="0" w:line="240" w:lineRule="auto"/>
              <w:rPr>
                <w:rFonts w:ascii="Calibri" w:eastAsia="Times New Roman" w:hAnsi="Calibri" w:cs="Calibri"/>
                <w:b/>
                <w:bCs/>
                <w:color w:val="000000"/>
                <w:lang w:eastAsia="en-GB"/>
              </w:rPr>
            </w:pPr>
          </w:p>
        </w:tc>
        <w:tc>
          <w:tcPr>
            <w:tcW w:w="1900" w:type="dxa"/>
            <w:tcBorders>
              <w:top w:val="nil"/>
              <w:left w:val="nil"/>
              <w:bottom w:val="single" w:sz="4" w:space="0" w:color="auto"/>
              <w:right w:val="single" w:sz="8" w:space="0" w:color="auto"/>
            </w:tcBorders>
            <w:shd w:val="clear" w:color="000000" w:fill="D9D9D9"/>
            <w:noWrap/>
            <w:vAlign w:val="bottom"/>
            <w:hideMark/>
          </w:tcPr>
          <w:p w14:paraId="47B55DAE" w14:textId="77777777" w:rsidR="008F0626" w:rsidRPr="008F0626" w:rsidRDefault="008F0626" w:rsidP="008F0626">
            <w:pPr>
              <w:spacing w:after="0" w:line="240" w:lineRule="auto"/>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3xWeekend Break</w:t>
            </w:r>
          </w:p>
        </w:tc>
        <w:tc>
          <w:tcPr>
            <w:tcW w:w="2000" w:type="dxa"/>
            <w:tcBorders>
              <w:top w:val="nil"/>
              <w:left w:val="nil"/>
              <w:bottom w:val="single" w:sz="4" w:space="0" w:color="auto"/>
              <w:right w:val="single" w:sz="8" w:space="0" w:color="auto"/>
            </w:tcBorders>
            <w:shd w:val="clear" w:color="000000" w:fill="D9D9D9"/>
            <w:noWrap/>
            <w:vAlign w:val="bottom"/>
            <w:hideMark/>
          </w:tcPr>
          <w:p w14:paraId="13D7C124"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£1,185</w:t>
            </w:r>
          </w:p>
        </w:tc>
        <w:tc>
          <w:tcPr>
            <w:tcW w:w="1940" w:type="dxa"/>
            <w:tcBorders>
              <w:top w:val="nil"/>
              <w:left w:val="nil"/>
              <w:bottom w:val="single" w:sz="4" w:space="0" w:color="auto"/>
              <w:right w:val="single" w:sz="8" w:space="0" w:color="auto"/>
            </w:tcBorders>
            <w:shd w:val="clear" w:color="000000" w:fill="D9D9D9"/>
            <w:noWrap/>
            <w:vAlign w:val="bottom"/>
            <w:hideMark/>
          </w:tcPr>
          <w:p w14:paraId="57194F41"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60%</w:t>
            </w:r>
          </w:p>
        </w:tc>
        <w:tc>
          <w:tcPr>
            <w:tcW w:w="2000" w:type="dxa"/>
            <w:tcBorders>
              <w:top w:val="nil"/>
              <w:left w:val="nil"/>
              <w:bottom w:val="single" w:sz="4" w:space="0" w:color="auto"/>
              <w:right w:val="single" w:sz="4" w:space="0" w:color="auto"/>
            </w:tcBorders>
            <w:shd w:val="clear" w:color="000000" w:fill="D9D9D9"/>
            <w:noWrap/>
            <w:vAlign w:val="bottom"/>
            <w:hideMark/>
          </w:tcPr>
          <w:p w14:paraId="01024DE7"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£711.00</w:t>
            </w:r>
          </w:p>
        </w:tc>
      </w:tr>
      <w:tr w:rsidR="008F0626" w:rsidRPr="008F0626" w14:paraId="685DEEDC" w14:textId="77777777" w:rsidTr="008F0626">
        <w:trPr>
          <w:trHeight w:val="300"/>
        </w:trPr>
        <w:tc>
          <w:tcPr>
            <w:tcW w:w="960" w:type="dxa"/>
            <w:vMerge/>
            <w:tcBorders>
              <w:top w:val="nil"/>
              <w:left w:val="single" w:sz="8" w:space="0" w:color="auto"/>
              <w:bottom w:val="single" w:sz="8" w:space="0" w:color="000000"/>
              <w:right w:val="single" w:sz="8" w:space="0" w:color="auto"/>
            </w:tcBorders>
            <w:vAlign w:val="center"/>
            <w:hideMark/>
          </w:tcPr>
          <w:p w14:paraId="72CBACEC" w14:textId="77777777" w:rsidR="008F0626" w:rsidRPr="008F0626" w:rsidRDefault="008F0626" w:rsidP="008F0626">
            <w:pPr>
              <w:spacing w:after="0" w:line="240" w:lineRule="auto"/>
              <w:rPr>
                <w:rFonts w:ascii="Calibri" w:eastAsia="Times New Roman" w:hAnsi="Calibri" w:cs="Calibri"/>
                <w:b/>
                <w:bCs/>
                <w:color w:val="000000"/>
                <w:lang w:eastAsia="en-GB"/>
              </w:rPr>
            </w:pPr>
          </w:p>
        </w:tc>
        <w:tc>
          <w:tcPr>
            <w:tcW w:w="1900" w:type="dxa"/>
            <w:tcBorders>
              <w:top w:val="nil"/>
              <w:left w:val="nil"/>
              <w:bottom w:val="single" w:sz="4" w:space="0" w:color="auto"/>
              <w:right w:val="single" w:sz="8" w:space="0" w:color="auto"/>
            </w:tcBorders>
            <w:shd w:val="clear" w:color="000000" w:fill="A6A6A6"/>
            <w:noWrap/>
            <w:vAlign w:val="bottom"/>
            <w:hideMark/>
          </w:tcPr>
          <w:p w14:paraId="0AB5C4A9" w14:textId="77777777" w:rsidR="008F0626" w:rsidRPr="008F0626" w:rsidRDefault="008F0626" w:rsidP="008F0626">
            <w:pPr>
              <w:spacing w:after="0" w:line="240" w:lineRule="auto"/>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1xAll Week</w:t>
            </w:r>
          </w:p>
        </w:tc>
        <w:tc>
          <w:tcPr>
            <w:tcW w:w="2000" w:type="dxa"/>
            <w:tcBorders>
              <w:top w:val="nil"/>
              <w:left w:val="nil"/>
              <w:bottom w:val="single" w:sz="4" w:space="0" w:color="auto"/>
              <w:right w:val="single" w:sz="8" w:space="0" w:color="auto"/>
            </w:tcBorders>
            <w:shd w:val="clear" w:color="000000" w:fill="A6A6A6"/>
            <w:noWrap/>
            <w:vAlign w:val="bottom"/>
            <w:hideMark/>
          </w:tcPr>
          <w:p w14:paraId="7A4642A9"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£500</w:t>
            </w:r>
          </w:p>
        </w:tc>
        <w:tc>
          <w:tcPr>
            <w:tcW w:w="1940" w:type="dxa"/>
            <w:tcBorders>
              <w:top w:val="nil"/>
              <w:left w:val="nil"/>
              <w:bottom w:val="single" w:sz="4" w:space="0" w:color="auto"/>
              <w:right w:val="single" w:sz="8" w:space="0" w:color="auto"/>
            </w:tcBorders>
            <w:shd w:val="clear" w:color="000000" w:fill="A6A6A6"/>
            <w:noWrap/>
            <w:vAlign w:val="bottom"/>
            <w:hideMark/>
          </w:tcPr>
          <w:p w14:paraId="7478413B"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60%</w:t>
            </w:r>
          </w:p>
        </w:tc>
        <w:tc>
          <w:tcPr>
            <w:tcW w:w="2000" w:type="dxa"/>
            <w:tcBorders>
              <w:top w:val="nil"/>
              <w:left w:val="nil"/>
              <w:bottom w:val="single" w:sz="4" w:space="0" w:color="auto"/>
              <w:right w:val="single" w:sz="4" w:space="0" w:color="auto"/>
            </w:tcBorders>
            <w:shd w:val="clear" w:color="000000" w:fill="A6A6A6"/>
            <w:noWrap/>
            <w:vAlign w:val="bottom"/>
            <w:hideMark/>
          </w:tcPr>
          <w:p w14:paraId="446B6DBE"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£300</w:t>
            </w:r>
          </w:p>
        </w:tc>
      </w:tr>
      <w:tr w:rsidR="008F0626" w:rsidRPr="008F0626" w14:paraId="10FDF736" w14:textId="77777777" w:rsidTr="008F0626">
        <w:trPr>
          <w:trHeight w:val="300"/>
        </w:trPr>
        <w:tc>
          <w:tcPr>
            <w:tcW w:w="960" w:type="dxa"/>
            <w:vMerge/>
            <w:tcBorders>
              <w:top w:val="nil"/>
              <w:left w:val="single" w:sz="8" w:space="0" w:color="auto"/>
              <w:bottom w:val="single" w:sz="8" w:space="0" w:color="000000"/>
              <w:right w:val="single" w:sz="8" w:space="0" w:color="auto"/>
            </w:tcBorders>
            <w:vAlign w:val="center"/>
            <w:hideMark/>
          </w:tcPr>
          <w:p w14:paraId="76A149C8" w14:textId="77777777" w:rsidR="008F0626" w:rsidRPr="008F0626" w:rsidRDefault="008F0626" w:rsidP="008F0626">
            <w:pPr>
              <w:spacing w:after="0" w:line="240" w:lineRule="auto"/>
              <w:rPr>
                <w:rFonts w:ascii="Calibri" w:eastAsia="Times New Roman" w:hAnsi="Calibri" w:cs="Calibri"/>
                <w:b/>
                <w:bCs/>
                <w:color w:val="000000"/>
                <w:lang w:eastAsia="en-GB"/>
              </w:rPr>
            </w:pPr>
          </w:p>
        </w:tc>
        <w:tc>
          <w:tcPr>
            <w:tcW w:w="1900" w:type="dxa"/>
            <w:tcBorders>
              <w:top w:val="nil"/>
              <w:left w:val="nil"/>
              <w:bottom w:val="single" w:sz="8" w:space="0" w:color="auto"/>
              <w:right w:val="single" w:sz="8" w:space="0" w:color="auto"/>
            </w:tcBorders>
            <w:shd w:val="clear" w:color="000000" w:fill="D9D9D9"/>
            <w:noWrap/>
            <w:vAlign w:val="bottom"/>
            <w:hideMark/>
          </w:tcPr>
          <w:p w14:paraId="24987206" w14:textId="77777777" w:rsidR="008F0626" w:rsidRPr="008F0626" w:rsidRDefault="008F0626" w:rsidP="008F0626">
            <w:pPr>
              <w:spacing w:after="0" w:line="240" w:lineRule="auto"/>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 </w:t>
            </w:r>
          </w:p>
        </w:tc>
        <w:tc>
          <w:tcPr>
            <w:tcW w:w="2000" w:type="dxa"/>
            <w:tcBorders>
              <w:top w:val="nil"/>
              <w:left w:val="nil"/>
              <w:bottom w:val="single" w:sz="8" w:space="0" w:color="auto"/>
              <w:right w:val="single" w:sz="8" w:space="0" w:color="auto"/>
            </w:tcBorders>
            <w:shd w:val="clear" w:color="000000" w:fill="D9D9D9"/>
            <w:noWrap/>
            <w:vAlign w:val="bottom"/>
            <w:hideMark/>
          </w:tcPr>
          <w:p w14:paraId="075B071B"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 </w:t>
            </w:r>
          </w:p>
        </w:tc>
        <w:tc>
          <w:tcPr>
            <w:tcW w:w="1940" w:type="dxa"/>
            <w:tcBorders>
              <w:top w:val="nil"/>
              <w:left w:val="nil"/>
              <w:bottom w:val="single" w:sz="8" w:space="0" w:color="auto"/>
              <w:right w:val="single" w:sz="8" w:space="0" w:color="auto"/>
            </w:tcBorders>
            <w:shd w:val="clear" w:color="000000" w:fill="D9D9D9"/>
            <w:noWrap/>
            <w:vAlign w:val="bottom"/>
            <w:hideMark/>
          </w:tcPr>
          <w:p w14:paraId="4A2C4FC1"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 </w:t>
            </w:r>
          </w:p>
        </w:tc>
        <w:tc>
          <w:tcPr>
            <w:tcW w:w="2000" w:type="dxa"/>
            <w:tcBorders>
              <w:top w:val="nil"/>
              <w:left w:val="nil"/>
              <w:bottom w:val="single" w:sz="4" w:space="0" w:color="auto"/>
              <w:right w:val="single" w:sz="4" w:space="0" w:color="auto"/>
            </w:tcBorders>
            <w:shd w:val="clear" w:color="000000" w:fill="D9D9D9"/>
            <w:noWrap/>
            <w:vAlign w:val="bottom"/>
            <w:hideMark/>
          </w:tcPr>
          <w:p w14:paraId="20FC7AC1"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£1,722</w:t>
            </w:r>
          </w:p>
        </w:tc>
      </w:tr>
    </w:tbl>
    <w:p w14:paraId="464F1004" w14:textId="4B4D6F3A" w:rsidR="00236412" w:rsidRDefault="00236412" w:rsidP="00917727">
      <w:pPr>
        <w:pStyle w:val="ListParagraph"/>
        <w:ind w:left="0" w:right="57"/>
        <w:rPr>
          <w:sz w:val="28"/>
          <w:szCs w:val="28"/>
        </w:rPr>
      </w:pPr>
    </w:p>
    <w:tbl>
      <w:tblPr>
        <w:tblW w:w="8800" w:type="dxa"/>
        <w:tblLook w:val="04A0" w:firstRow="1" w:lastRow="0" w:firstColumn="1" w:lastColumn="0" w:noHBand="0" w:noVBand="1"/>
      </w:tblPr>
      <w:tblGrid>
        <w:gridCol w:w="960"/>
        <w:gridCol w:w="1900"/>
        <w:gridCol w:w="2000"/>
        <w:gridCol w:w="1940"/>
        <w:gridCol w:w="2000"/>
      </w:tblGrid>
      <w:tr w:rsidR="008F0626" w:rsidRPr="008F0626" w14:paraId="221B1C90" w14:textId="77777777" w:rsidTr="008F0626">
        <w:trPr>
          <w:trHeight w:val="300"/>
        </w:trPr>
        <w:tc>
          <w:tcPr>
            <w:tcW w:w="960" w:type="dxa"/>
            <w:tcBorders>
              <w:top w:val="single" w:sz="8" w:space="0" w:color="auto"/>
              <w:left w:val="single" w:sz="8" w:space="0" w:color="auto"/>
              <w:bottom w:val="single" w:sz="8" w:space="0" w:color="auto"/>
              <w:right w:val="nil"/>
            </w:tcBorders>
            <w:shd w:val="clear" w:color="auto" w:fill="auto"/>
            <w:noWrap/>
            <w:vAlign w:val="bottom"/>
            <w:hideMark/>
          </w:tcPr>
          <w:p w14:paraId="2F23EC6A"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Month</w:t>
            </w:r>
          </w:p>
        </w:tc>
        <w:tc>
          <w:tcPr>
            <w:tcW w:w="1900" w:type="dxa"/>
            <w:tcBorders>
              <w:top w:val="single" w:sz="8" w:space="0" w:color="auto"/>
              <w:left w:val="single" w:sz="8" w:space="0" w:color="auto"/>
              <w:bottom w:val="nil"/>
              <w:right w:val="single" w:sz="8" w:space="0" w:color="auto"/>
            </w:tcBorders>
            <w:shd w:val="clear" w:color="auto" w:fill="auto"/>
            <w:noWrap/>
            <w:vAlign w:val="bottom"/>
            <w:hideMark/>
          </w:tcPr>
          <w:p w14:paraId="1031695D"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Booking Type</w:t>
            </w:r>
          </w:p>
        </w:tc>
        <w:tc>
          <w:tcPr>
            <w:tcW w:w="2000" w:type="dxa"/>
            <w:tcBorders>
              <w:top w:val="single" w:sz="8" w:space="0" w:color="auto"/>
              <w:left w:val="nil"/>
              <w:bottom w:val="nil"/>
              <w:right w:val="single" w:sz="8" w:space="0" w:color="auto"/>
            </w:tcBorders>
            <w:shd w:val="clear" w:color="auto" w:fill="auto"/>
            <w:noWrap/>
            <w:vAlign w:val="bottom"/>
            <w:hideMark/>
          </w:tcPr>
          <w:p w14:paraId="52A3D9DE"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Capacity Revenue</w:t>
            </w:r>
          </w:p>
        </w:tc>
        <w:tc>
          <w:tcPr>
            <w:tcW w:w="1940" w:type="dxa"/>
            <w:tcBorders>
              <w:top w:val="single" w:sz="8" w:space="0" w:color="auto"/>
              <w:left w:val="nil"/>
              <w:bottom w:val="nil"/>
              <w:right w:val="single" w:sz="8" w:space="0" w:color="auto"/>
            </w:tcBorders>
            <w:shd w:val="clear" w:color="auto" w:fill="auto"/>
            <w:noWrap/>
            <w:vAlign w:val="bottom"/>
            <w:hideMark/>
          </w:tcPr>
          <w:p w14:paraId="72EA059E"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Expected Occupancy</w:t>
            </w:r>
          </w:p>
        </w:tc>
        <w:tc>
          <w:tcPr>
            <w:tcW w:w="2000" w:type="dxa"/>
            <w:tcBorders>
              <w:top w:val="single" w:sz="8" w:space="0" w:color="auto"/>
              <w:left w:val="nil"/>
              <w:bottom w:val="nil"/>
              <w:right w:val="single" w:sz="8" w:space="0" w:color="auto"/>
            </w:tcBorders>
            <w:shd w:val="clear" w:color="auto" w:fill="auto"/>
            <w:noWrap/>
            <w:vAlign w:val="bottom"/>
            <w:hideMark/>
          </w:tcPr>
          <w:p w14:paraId="16E674CA"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Expected Revenue</w:t>
            </w:r>
          </w:p>
        </w:tc>
      </w:tr>
      <w:tr w:rsidR="008F0626" w:rsidRPr="008F0626" w14:paraId="69E49942" w14:textId="77777777" w:rsidTr="008F0626">
        <w:trPr>
          <w:trHeight w:val="300"/>
        </w:trPr>
        <w:tc>
          <w:tcPr>
            <w:tcW w:w="96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523761D"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May</w:t>
            </w:r>
          </w:p>
        </w:tc>
        <w:tc>
          <w:tcPr>
            <w:tcW w:w="1900" w:type="dxa"/>
            <w:tcBorders>
              <w:top w:val="single" w:sz="4" w:space="0" w:color="auto"/>
              <w:left w:val="nil"/>
              <w:bottom w:val="single" w:sz="4" w:space="0" w:color="auto"/>
              <w:right w:val="single" w:sz="8" w:space="0" w:color="auto"/>
            </w:tcBorders>
            <w:shd w:val="clear" w:color="000000" w:fill="A6A6A6"/>
            <w:noWrap/>
            <w:vAlign w:val="bottom"/>
            <w:hideMark/>
          </w:tcPr>
          <w:p w14:paraId="3C76FA0C" w14:textId="77777777" w:rsidR="008F0626" w:rsidRPr="008F0626" w:rsidRDefault="008F0626" w:rsidP="008F0626">
            <w:pPr>
              <w:spacing w:after="0" w:line="240" w:lineRule="auto"/>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3xWeek Break</w:t>
            </w:r>
          </w:p>
        </w:tc>
        <w:tc>
          <w:tcPr>
            <w:tcW w:w="2000" w:type="dxa"/>
            <w:tcBorders>
              <w:top w:val="single" w:sz="4" w:space="0" w:color="auto"/>
              <w:left w:val="nil"/>
              <w:bottom w:val="single" w:sz="4" w:space="0" w:color="auto"/>
              <w:right w:val="single" w:sz="8" w:space="0" w:color="auto"/>
            </w:tcBorders>
            <w:shd w:val="clear" w:color="000000" w:fill="A6A6A6"/>
            <w:noWrap/>
            <w:vAlign w:val="bottom"/>
            <w:hideMark/>
          </w:tcPr>
          <w:p w14:paraId="3B636B16"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£1,185</w:t>
            </w:r>
          </w:p>
        </w:tc>
        <w:tc>
          <w:tcPr>
            <w:tcW w:w="1940" w:type="dxa"/>
            <w:tcBorders>
              <w:top w:val="single" w:sz="4" w:space="0" w:color="auto"/>
              <w:left w:val="nil"/>
              <w:bottom w:val="single" w:sz="4" w:space="0" w:color="auto"/>
              <w:right w:val="single" w:sz="8" w:space="0" w:color="auto"/>
            </w:tcBorders>
            <w:shd w:val="clear" w:color="000000" w:fill="A6A6A6"/>
            <w:noWrap/>
            <w:vAlign w:val="bottom"/>
            <w:hideMark/>
          </w:tcPr>
          <w:p w14:paraId="701004D4"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70%</w:t>
            </w:r>
          </w:p>
        </w:tc>
        <w:tc>
          <w:tcPr>
            <w:tcW w:w="2000" w:type="dxa"/>
            <w:tcBorders>
              <w:top w:val="single" w:sz="4" w:space="0" w:color="auto"/>
              <w:left w:val="nil"/>
              <w:bottom w:val="single" w:sz="4" w:space="0" w:color="auto"/>
              <w:right w:val="single" w:sz="4" w:space="0" w:color="auto"/>
            </w:tcBorders>
            <w:shd w:val="clear" w:color="000000" w:fill="A6A6A6"/>
            <w:noWrap/>
            <w:vAlign w:val="bottom"/>
            <w:hideMark/>
          </w:tcPr>
          <w:p w14:paraId="3196310D"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£829.50</w:t>
            </w:r>
          </w:p>
        </w:tc>
      </w:tr>
      <w:tr w:rsidR="008F0626" w:rsidRPr="008F0626" w14:paraId="19D90334" w14:textId="77777777" w:rsidTr="008F0626">
        <w:trPr>
          <w:trHeight w:val="300"/>
        </w:trPr>
        <w:tc>
          <w:tcPr>
            <w:tcW w:w="960" w:type="dxa"/>
            <w:vMerge/>
            <w:tcBorders>
              <w:top w:val="nil"/>
              <w:left w:val="single" w:sz="8" w:space="0" w:color="auto"/>
              <w:bottom w:val="single" w:sz="8" w:space="0" w:color="000000"/>
              <w:right w:val="single" w:sz="8" w:space="0" w:color="auto"/>
            </w:tcBorders>
            <w:vAlign w:val="center"/>
            <w:hideMark/>
          </w:tcPr>
          <w:p w14:paraId="01D87B81" w14:textId="77777777" w:rsidR="008F0626" w:rsidRPr="008F0626" w:rsidRDefault="008F0626" w:rsidP="008F0626">
            <w:pPr>
              <w:spacing w:after="0" w:line="240" w:lineRule="auto"/>
              <w:rPr>
                <w:rFonts w:ascii="Calibri" w:eastAsia="Times New Roman" w:hAnsi="Calibri" w:cs="Calibri"/>
                <w:b/>
                <w:bCs/>
                <w:color w:val="000000"/>
                <w:lang w:eastAsia="en-GB"/>
              </w:rPr>
            </w:pPr>
          </w:p>
        </w:tc>
        <w:tc>
          <w:tcPr>
            <w:tcW w:w="1900" w:type="dxa"/>
            <w:tcBorders>
              <w:top w:val="nil"/>
              <w:left w:val="nil"/>
              <w:bottom w:val="single" w:sz="4" w:space="0" w:color="auto"/>
              <w:right w:val="single" w:sz="8" w:space="0" w:color="auto"/>
            </w:tcBorders>
            <w:shd w:val="clear" w:color="000000" w:fill="D9D9D9"/>
            <w:noWrap/>
            <w:vAlign w:val="bottom"/>
            <w:hideMark/>
          </w:tcPr>
          <w:p w14:paraId="6906C75F" w14:textId="77777777" w:rsidR="008F0626" w:rsidRPr="008F0626" w:rsidRDefault="008F0626" w:rsidP="008F0626">
            <w:pPr>
              <w:spacing w:after="0" w:line="240" w:lineRule="auto"/>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3xWeekend Break</w:t>
            </w:r>
          </w:p>
        </w:tc>
        <w:tc>
          <w:tcPr>
            <w:tcW w:w="2000" w:type="dxa"/>
            <w:tcBorders>
              <w:top w:val="nil"/>
              <w:left w:val="nil"/>
              <w:bottom w:val="single" w:sz="4" w:space="0" w:color="auto"/>
              <w:right w:val="single" w:sz="8" w:space="0" w:color="auto"/>
            </w:tcBorders>
            <w:shd w:val="clear" w:color="000000" w:fill="D9D9D9"/>
            <w:noWrap/>
            <w:vAlign w:val="bottom"/>
            <w:hideMark/>
          </w:tcPr>
          <w:p w14:paraId="441B7A9B"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£1,185</w:t>
            </w:r>
          </w:p>
        </w:tc>
        <w:tc>
          <w:tcPr>
            <w:tcW w:w="1940" w:type="dxa"/>
            <w:tcBorders>
              <w:top w:val="nil"/>
              <w:left w:val="nil"/>
              <w:bottom w:val="single" w:sz="4" w:space="0" w:color="auto"/>
              <w:right w:val="single" w:sz="8" w:space="0" w:color="auto"/>
            </w:tcBorders>
            <w:shd w:val="clear" w:color="000000" w:fill="D9D9D9"/>
            <w:noWrap/>
            <w:vAlign w:val="bottom"/>
            <w:hideMark/>
          </w:tcPr>
          <w:p w14:paraId="6D3B56C9"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70%</w:t>
            </w:r>
          </w:p>
        </w:tc>
        <w:tc>
          <w:tcPr>
            <w:tcW w:w="2000" w:type="dxa"/>
            <w:tcBorders>
              <w:top w:val="nil"/>
              <w:left w:val="nil"/>
              <w:bottom w:val="single" w:sz="4" w:space="0" w:color="auto"/>
              <w:right w:val="single" w:sz="4" w:space="0" w:color="auto"/>
            </w:tcBorders>
            <w:shd w:val="clear" w:color="000000" w:fill="D9D9D9"/>
            <w:noWrap/>
            <w:vAlign w:val="bottom"/>
            <w:hideMark/>
          </w:tcPr>
          <w:p w14:paraId="187D4BFE"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£829.50</w:t>
            </w:r>
          </w:p>
        </w:tc>
      </w:tr>
      <w:tr w:rsidR="008F0626" w:rsidRPr="008F0626" w14:paraId="547CCDEC" w14:textId="77777777" w:rsidTr="008F0626">
        <w:trPr>
          <w:trHeight w:val="300"/>
        </w:trPr>
        <w:tc>
          <w:tcPr>
            <w:tcW w:w="960" w:type="dxa"/>
            <w:vMerge/>
            <w:tcBorders>
              <w:top w:val="nil"/>
              <w:left w:val="single" w:sz="8" w:space="0" w:color="auto"/>
              <w:bottom w:val="single" w:sz="8" w:space="0" w:color="000000"/>
              <w:right w:val="single" w:sz="8" w:space="0" w:color="auto"/>
            </w:tcBorders>
            <w:vAlign w:val="center"/>
            <w:hideMark/>
          </w:tcPr>
          <w:p w14:paraId="355C90A6" w14:textId="77777777" w:rsidR="008F0626" w:rsidRPr="008F0626" w:rsidRDefault="008F0626" w:rsidP="008F0626">
            <w:pPr>
              <w:spacing w:after="0" w:line="240" w:lineRule="auto"/>
              <w:rPr>
                <w:rFonts w:ascii="Calibri" w:eastAsia="Times New Roman" w:hAnsi="Calibri" w:cs="Calibri"/>
                <w:b/>
                <w:bCs/>
                <w:color w:val="000000"/>
                <w:lang w:eastAsia="en-GB"/>
              </w:rPr>
            </w:pPr>
          </w:p>
        </w:tc>
        <w:tc>
          <w:tcPr>
            <w:tcW w:w="1900" w:type="dxa"/>
            <w:tcBorders>
              <w:top w:val="nil"/>
              <w:left w:val="nil"/>
              <w:bottom w:val="single" w:sz="4" w:space="0" w:color="auto"/>
              <w:right w:val="single" w:sz="8" w:space="0" w:color="auto"/>
            </w:tcBorders>
            <w:shd w:val="clear" w:color="000000" w:fill="A6A6A6"/>
            <w:noWrap/>
            <w:vAlign w:val="bottom"/>
            <w:hideMark/>
          </w:tcPr>
          <w:p w14:paraId="3B25F0F8" w14:textId="77777777" w:rsidR="008F0626" w:rsidRPr="008F0626" w:rsidRDefault="008F0626" w:rsidP="008F0626">
            <w:pPr>
              <w:spacing w:after="0" w:line="240" w:lineRule="auto"/>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1xAll Week</w:t>
            </w:r>
          </w:p>
        </w:tc>
        <w:tc>
          <w:tcPr>
            <w:tcW w:w="2000" w:type="dxa"/>
            <w:tcBorders>
              <w:top w:val="nil"/>
              <w:left w:val="nil"/>
              <w:bottom w:val="single" w:sz="4" w:space="0" w:color="auto"/>
              <w:right w:val="single" w:sz="8" w:space="0" w:color="auto"/>
            </w:tcBorders>
            <w:shd w:val="clear" w:color="000000" w:fill="A6A6A6"/>
            <w:noWrap/>
            <w:vAlign w:val="bottom"/>
            <w:hideMark/>
          </w:tcPr>
          <w:p w14:paraId="399A2A91"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£500</w:t>
            </w:r>
          </w:p>
        </w:tc>
        <w:tc>
          <w:tcPr>
            <w:tcW w:w="1940" w:type="dxa"/>
            <w:tcBorders>
              <w:top w:val="nil"/>
              <w:left w:val="nil"/>
              <w:bottom w:val="single" w:sz="4" w:space="0" w:color="auto"/>
              <w:right w:val="single" w:sz="8" w:space="0" w:color="auto"/>
            </w:tcBorders>
            <w:shd w:val="clear" w:color="000000" w:fill="A6A6A6"/>
            <w:noWrap/>
            <w:vAlign w:val="bottom"/>
            <w:hideMark/>
          </w:tcPr>
          <w:p w14:paraId="6A5FD9A9"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70%</w:t>
            </w:r>
          </w:p>
        </w:tc>
        <w:tc>
          <w:tcPr>
            <w:tcW w:w="2000" w:type="dxa"/>
            <w:tcBorders>
              <w:top w:val="nil"/>
              <w:left w:val="nil"/>
              <w:bottom w:val="single" w:sz="4" w:space="0" w:color="auto"/>
              <w:right w:val="single" w:sz="4" w:space="0" w:color="auto"/>
            </w:tcBorders>
            <w:shd w:val="clear" w:color="000000" w:fill="A6A6A6"/>
            <w:noWrap/>
            <w:vAlign w:val="bottom"/>
            <w:hideMark/>
          </w:tcPr>
          <w:p w14:paraId="7A2E1231"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£350.00</w:t>
            </w:r>
          </w:p>
        </w:tc>
      </w:tr>
      <w:tr w:rsidR="008F0626" w:rsidRPr="008F0626" w14:paraId="08D803DC" w14:textId="77777777" w:rsidTr="008F0626">
        <w:trPr>
          <w:trHeight w:val="300"/>
        </w:trPr>
        <w:tc>
          <w:tcPr>
            <w:tcW w:w="960" w:type="dxa"/>
            <w:vMerge/>
            <w:tcBorders>
              <w:top w:val="nil"/>
              <w:left w:val="single" w:sz="8" w:space="0" w:color="auto"/>
              <w:bottom w:val="single" w:sz="8" w:space="0" w:color="000000"/>
              <w:right w:val="single" w:sz="8" w:space="0" w:color="auto"/>
            </w:tcBorders>
            <w:vAlign w:val="center"/>
            <w:hideMark/>
          </w:tcPr>
          <w:p w14:paraId="52F4B4C5" w14:textId="77777777" w:rsidR="008F0626" w:rsidRPr="008F0626" w:rsidRDefault="008F0626" w:rsidP="008F0626">
            <w:pPr>
              <w:spacing w:after="0" w:line="240" w:lineRule="auto"/>
              <w:rPr>
                <w:rFonts w:ascii="Calibri" w:eastAsia="Times New Roman" w:hAnsi="Calibri" w:cs="Calibri"/>
                <w:b/>
                <w:bCs/>
                <w:color w:val="000000"/>
                <w:lang w:eastAsia="en-GB"/>
              </w:rPr>
            </w:pPr>
          </w:p>
        </w:tc>
        <w:tc>
          <w:tcPr>
            <w:tcW w:w="1900" w:type="dxa"/>
            <w:tcBorders>
              <w:top w:val="nil"/>
              <w:left w:val="nil"/>
              <w:bottom w:val="single" w:sz="8" w:space="0" w:color="auto"/>
              <w:right w:val="single" w:sz="8" w:space="0" w:color="auto"/>
            </w:tcBorders>
            <w:shd w:val="clear" w:color="000000" w:fill="D9D9D9"/>
            <w:noWrap/>
            <w:vAlign w:val="bottom"/>
            <w:hideMark/>
          </w:tcPr>
          <w:p w14:paraId="10C7C1D6" w14:textId="77777777" w:rsidR="008F0626" w:rsidRPr="008F0626" w:rsidRDefault="008F0626" w:rsidP="008F0626">
            <w:pPr>
              <w:spacing w:after="0" w:line="240" w:lineRule="auto"/>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 </w:t>
            </w:r>
          </w:p>
        </w:tc>
        <w:tc>
          <w:tcPr>
            <w:tcW w:w="2000" w:type="dxa"/>
            <w:tcBorders>
              <w:top w:val="nil"/>
              <w:left w:val="nil"/>
              <w:bottom w:val="single" w:sz="8" w:space="0" w:color="auto"/>
              <w:right w:val="single" w:sz="8" w:space="0" w:color="auto"/>
            </w:tcBorders>
            <w:shd w:val="clear" w:color="000000" w:fill="D9D9D9"/>
            <w:noWrap/>
            <w:vAlign w:val="bottom"/>
            <w:hideMark/>
          </w:tcPr>
          <w:p w14:paraId="5A63E12B"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 </w:t>
            </w:r>
          </w:p>
        </w:tc>
        <w:tc>
          <w:tcPr>
            <w:tcW w:w="1940" w:type="dxa"/>
            <w:tcBorders>
              <w:top w:val="nil"/>
              <w:left w:val="nil"/>
              <w:bottom w:val="single" w:sz="8" w:space="0" w:color="auto"/>
              <w:right w:val="single" w:sz="8" w:space="0" w:color="auto"/>
            </w:tcBorders>
            <w:shd w:val="clear" w:color="000000" w:fill="D9D9D9"/>
            <w:noWrap/>
            <w:vAlign w:val="bottom"/>
            <w:hideMark/>
          </w:tcPr>
          <w:p w14:paraId="44C211D4"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 </w:t>
            </w:r>
          </w:p>
        </w:tc>
        <w:tc>
          <w:tcPr>
            <w:tcW w:w="2000" w:type="dxa"/>
            <w:tcBorders>
              <w:top w:val="nil"/>
              <w:left w:val="nil"/>
              <w:bottom w:val="single" w:sz="4" w:space="0" w:color="auto"/>
              <w:right w:val="single" w:sz="4" w:space="0" w:color="auto"/>
            </w:tcBorders>
            <w:shd w:val="clear" w:color="000000" w:fill="D9D9D9"/>
            <w:noWrap/>
            <w:vAlign w:val="bottom"/>
            <w:hideMark/>
          </w:tcPr>
          <w:p w14:paraId="6432B85F" w14:textId="77777777" w:rsidR="008F0626" w:rsidRPr="008F0626" w:rsidRDefault="008F0626" w:rsidP="008F0626">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£2,009.00</w:t>
            </w:r>
          </w:p>
        </w:tc>
      </w:tr>
    </w:tbl>
    <w:p w14:paraId="74B0DB0F" w14:textId="77777777" w:rsidR="008F0626" w:rsidRDefault="008F0626" w:rsidP="00917727">
      <w:pPr>
        <w:pStyle w:val="ListParagraph"/>
        <w:ind w:left="0" w:right="57"/>
        <w:rPr>
          <w:sz w:val="28"/>
          <w:szCs w:val="28"/>
        </w:rPr>
      </w:pPr>
    </w:p>
    <w:tbl>
      <w:tblPr>
        <w:tblW w:w="8800" w:type="dxa"/>
        <w:tblLook w:val="04A0" w:firstRow="1" w:lastRow="0" w:firstColumn="1" w:lastColumn="0" w:noHBand="0" w:noVBand="1"/>
      </w:tblPr>
      <w:tblGrid>
        <w:gridCol w:w="960"/>
        <w:gridCol w:w="1900"/>
        <w:gridCol w:w="2000"/>
        <w:gridCol w:w="1940"/>
        <w:gridCol w:w="2000"/>
      </w:tblGrid>
      <w:tr w:rsidR="0041220D" w:rsidRPr="0041220D" w14:paraId="40F9C987" w14:textId="77777777" w:rsidTr="0041220D">
        <w:trPr>
          <w:trHeight w:val="300"/>
        </w:trPr>
        <w:tc>
          <w:tcPr>
            <w:tcW w:w="960" w:type="dxa"/>
            <w:tcBorders>
              <w:top w:val="single" w:sz="8" w:space="0" w:color="auto"/>
              <w:left w:val="single" w:sz="8" w:space="0" w:color="auto"/>
              <w:bottom w:val="single" w:sz="8" w:space="0" w:color="auto"/>
              <w:right w:val="nil"/>
            </w:tcBorders>
            <w:shd w:val="clear" w:color="auto" w:fill="auto"/>
            <w:noWrap/>
            <w:vAlign w:val="bottom"/>
            <w:hideMark/>
          </w:tcPr>
          <w:p w14:paraId="6DA6DB19"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Month</w:t>
            </w:r>
          </w:p>
        </w:tc>
        <w:tc>
          <w:tcPr>
            <w:tcW w:w="1900" w:type="dxa"/>
            <w:tcBorders>
              <w:top w:val="single" w:sz="8" w:space="0" w:color="auto"/>
              <w:left w:val="single" w:sz="8" w:space="0" w:color="auto"/>
              <w:bottom w:val="nil"/>
              <w:right w:val="single" w:sz="8" w:space="0" w:color="auto"/>
            </w:tcBorders>
            <w:shd w:val="clear" w:color="auto" w:fill="auto"/>
            <w:noWrap/>
            <w:vAlign w:val="bottom"/>
            <w:hideMark/>
          </w:tcPr>
          <w:p w14:paraId="35304585"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Booking Type</w:t>
            </w:r>
          </w:p>
        </w:tc>
        <w:tc>
          <w:tcPr>
            <w:tcW w:w="2000" w:type="dxa"/>
            <w:tcBorders>
              <w:top w:val="single" w:sz="8" w:space="0" w:color="auto"/>
              <w:left w:val="nil"/>
              <w:bottom w:val="nil"/>
              <w:right w:val="single" w:sz="8" w:space="0" w:color="auto"/>
            </w:tcBorders>
            <w:shd w:val="clear" w:color="auto" w:fill="auto"/>
            <w:noWrap/>
            <w:vAlign w:val="bottom"/>
            <w:hideMark/>
          </w:tcPr>
          <w:p w14:paraId="17E7C77A"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Capacity Revenue</w:t>
            </w:r>
          </w:p>
        </w:tc>
        <w:tc>
          <w:tcPr>
            <w:tcW w:w="1940" w:type="dxa"/>
            <w:tcBorders>
              <w:top w:val="single" w:sz="8" w:space="0" w:color="auto"/>
              <w:left w:val="nil"/>
              <w:bottom w:val="nil"/>
              <w:right w:val="single" w:sz="8" w:space="0" w:color="auto"/>
            </w:tcBorders>
            <w:shd w:val="clear" w:color="auto" w:fill="auto"/>
            <w:noWrap/>
            <w:vAlign w:val="bottom"/>
            <w:hideMark/>
          </w:tcPr>
          <w:p w14:paraId="31DC43BA"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Expected Occupancy</w:t>
            </w:r>
          </w:p>
        </w:tc>
        <w:tc>
          <w:tcPr>
            <w:tcW w:w="2000" w:type="dxa"/>
            <w:tcBorders>
              <w:top w:val="single" w:sz="8" w:space="0" w:color="auto"/>
              <w:left w:val="nil"/>
              <w:bottom w:val="nil"/>
              <w:right w:val="single" w:sz="8" w:space="0" w:color="auto"/>
            </w:tcBorders>
            <w:shd w:val="clear" w:color="auto" w:fill="auto"/>
            <w:noWrap/>
            <w:vAlign w:val="bottom"/>
            <w:hideMark/>
          </w:tcPr>
          <w:p w14:paraId="6A1EF715"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Expected Revenue</w:t>
            </w:r>
          </w:p>
        </w:tc>
      </w:tr>
      <w:tr w:rsidR="0041220D" w:rsidRPr="0041220D" w14:paraId="0F5A9D03" w14:textId="77777777" w:rsidTr="0041220D">
        <w:trPr>
          <w:trHeight w:val="300"/>
        </w:trPr>
        <w:tc>
          <w:tcPr>
            <w:tcW w:w="96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9B52545"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June</w:t>
            </w:r>
          </w:p>
        </w:tc>
        <w:tc>
          <w:tcPr>
            <w:tcW w:w="1900" w:type="dxa"/>
            <w:tcBorders>
              <w:top w:val="single" w:sz="4" w:space="0" w:color="auto"/>
              <w:left w:val="nil"/>
              <w:bottom w:val="single" w:sz="4" w:space="0" w:color="auto"/>
              <w:right w:val="single" w:sz="8" w:space="0" w:color="auto"/>
            </w:tcBorders>
            <w:shd w:val="clear" w:color="000000" w:fill="A6A6A6"/>
            <w:noWrap/>
            <w:vAlign w:val="bottom"/>
            <w:hideMark/>
          </w:tcPr>
          <w:p w14:paraId="4563B11E" w14:textId="77777777" w:rsidR="0041220D" w:rsidRPr="0041220D" w:rsidRDefault="0041220D" w:rsidP="0041220D">
            <w:pPr>
              <w:spacing w:after="0" w:line="240" w:lineRule="auto"/>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3xWeek Break</w:t>
            </w:r>
          </w:p>
        </w:tc>
        <w:tc>
          <w:tcPr>
            <w:tcW w:w="2000" w:type="dxa"/>
            <w:tcBorders>
              <w:top w:val="single" w:sz="4" w:space="0" w:color="auto"/>
              <w:left w:val="nil"/>
              <w:bottom w:val="single" w:sz="4" w:space="0" w:color="auto"/>
              <w:right w:val="single" w:sz="8" w:space="0" w:color="auto"/>
            </w:tcBorders>
            <w:shd w:val="clear" w:color="000000" w:fill="A6A6A6"/>
            <w:noWrap/>
            <w:vAlign w:val="bottom"/>
            <w:hideMark/>
          </w:tcPr>
          <w:p w14:paraId="1C8E98B4"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£1,455</w:t>
            </w:r>
          </w:p>
        </w:tc>
        <w:tc>
          <w:tcPr>
            <w:tcW w:w="1940" w:type="dxa"/>
            <w:tcBorders>
              <w:top w:val="single" w:sz="4" w:space="0" w:color="auto"/>
              <w:left w:val="nil"/>
              <w:bottom w:val="single" w:sz="4" w:space="0" w:color="auto"/>
              <w:right w:val="single" w:sz="8" w:space="0" w:color="auto"/>
            </w:tcBorders>
            <w:shd w:val="clear" w:color="000000" w:fill="A6A6A6"/>
            <w:noWrap/>
            <w:vAlign w:val="bottom"/>
            <w:hideMark/>
          </w:tcPr>
          <w:p w14:paraId="2584EBD6"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75%</w:t>
            </w:r>
          </w:p>
        </w:tc>
        <w:tc>
          <w:tcPr>
            <w:tcW w:w="2000" w:type="dxa"/>
            <w:tcBorders>
              <w:top w:val="single" w:sz="4" w:space="0" w:color="auto"/>
              <w:left w:val="nil"/>
              <w:bottom w:val="single" w:sz="4" w:space="0" w:color="auto"/>
              <w:right w:val="single" w:sz="4" w:space="0" w:color="auto"/>
            </w:tcBorders>
            <w:shd w:val="clear" w:color="000000" w:fill="A6A6A6"/>
            <w:noWrap/>
            <w:vAlign w:val="bottom"/>
            <w:hideMark/>
          </w:tcPr>
          <w:p w14:paraId="77583E4A"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£1,091.25</w:t>
            </w:r>
          </w:p>
        </w:tc>
      </w:tr>
      <w:tr w:rsidR="0041220D" w:rsidRPr="0041220D" w14:paraId="73BA6EF1" w14:textId="77777777" w:rsidTr="0041220D">
        <w:trPr>
          <w:trHeight w:val="300"/>
        </w:trPr>
        <w:tc>
          <w:tcPr>
            <w:tcW w:w="960" w:type="dxa"/>
            <w:vMerge/>
            <w:tcBorders>
              <w:top w:val="nil"/>
              <w:left w:val="single" w:sz="8" w:space="0" w:color="auto"/>
              <w:bottom w:val="single" w:sz="8" w:space="0" w:color="000000"/>
              <w:right w:val="single" w:sz="8" w:space="0" w:color="auto"/>
            </w:tcBorders>
            <w:vAlign w:val="center"/>
            <w:hideMark/>
          </w:tcPr>
          <w:p w14:paraId="224646F2" w14:textId="77777777" w:rsidR="0041220D" w:rsidRPr="0041220D" w:rsidRDefault="0041220D" w:rsidP="0041220D">
            <w:pPr>
              <w:spacing w:after="0" w:line="240" w:lineRule="auto"/>
              <w:rPr>
                <w:rFonts w:ascii="Calibri" w:eastAsia="Times New Roman" w:hAnsi="Calibri" w:cs="Calibri"/>
                <w:b/>
                <w:bCs/>
                <w:color w:val="000000"/>
                <w:lang w:eastAsia="en-GB"/>
              </w:rPr>
            </w:pPr>
          </w:p>
        </w:tc>
        <w:tc>
          <w:tcPr>
            <w:tcW w:w="1900" w:type="dxa"/>
            <w:tcBorders>
              <w:top w:val="nil"/>
              <w:left w:val="nil"/>
              <w:bottom w:val="single" w:sz="4" w:space="0" w:color="auto"/>
              <w:right w:val="single" w:sz="8" w:space="0" w:color="auto"/>
            </w:tcBorders>
            <w:shd w:val="clear" w:color="000000" w:fill="D9D9D9"/>
            <w:noWrap/>
            <w:vAlign w:val="bottom"/>
            <w:hideMark/>
          </w:tcPr>
          <w:p w14:paraId="7D1C76FF" w14:textId="77777777" w:rsidR="0041220D" w:rsidRPr="0041220D" w:rsidRDefault="0041220D" w:rsidP="0041220D">
            <w:pPr>
              <w:spacing w:after="0" w:line="240" w:lineRule="auto"/>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3xWeekend Break</w:t>
            </w:r>
          </w:p>
        </w:tc>
        <w:tc>
          <w:tcPr>
            <w:tcW w:w="2000" w:type="dxa"/>
            <w:tcBorders>
              <w:top w:val="nil"/>
              <w:left w:val="nil"/>
              <w:bottom w:val="single" w:sz="4" w:space="0" w:color="auto"/>
              <w:right w:val="single" w:sz="8" w:space="0" w:color="auto"/>
            </w:tcBorders>
            <w:shd w:val="clear" w:color="000000" w:fill="D9D9D9"/>
            <w:noWrap/>
            <w:vAlign w:val="bottom"/>
            <w:hideMark/>
          </w:tcPr>
          <w:p w14:paraId="480E009C"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£1,455</w:t>
            </w:r>
          </w:p>
        </w:tc>
        <w:tc>
          <w:tcPr>
            <w:tcW w:w="1940" w:type="dxa"/>
            <w:tcBorders>
              <w:top w:val="nil"/>
              <w:left w:val="nil"/>
              <w:bottom w:val="single" w:sz="4" w:space="0" w:color="auto"/>
              <w:right w:val="single" w:sz="8" w:space="0" w:color="auto"/>
            </w:tcBorders>
            <w:shd w:val="clear" w:color="000000" w:fill="D9D9D9"/>
            <w:noWrap/>
            <w:vAlign w:val="bottom"/>
            <w:hideMark/>
          </w:tcPr>
          <w:p w14:paraId="5C3A30C5"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75%</w:t>
            </w:r>
          </w:p>
        </w:tc>
        <w:tc>
          <w:tcPr>
            <w:tcW w:w="2000" w:type="dxa"/>
            <w:tcBorders>
              <w:top w:val="nil"/>
              <w:left w:val="nil"/>
              <w:bottom w:val="single" w:sz="4" w:space="0" w:color="auto"/>
              <w:right w:val="single" w:sz="4" w:space="0" w:color="auto"/>
            </w:tcBorders>
            <w:shd w:val="clear" w:color="000000" w:fill="D9D9D9"/>
            <w:noWrap/>
            <w:vAlign w:val="bottom"/>
            <w:hideMark/>
          </w:tcPr>
          <w:p w14:paraId="3F6DD613"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£1,091.25</w:t>
            </w:r>
          </w:p>
        </w:tc>
      </w:tr>
      <w:tr w:rsidR="0041220D" w:rsidRPr="0041220D" w14:paraId="72A815D4" w14:textId="77777777" w:rsidTr="0041220D">
        <w:trPr>
          <w:trHeight w:val="300"/>
        </w:trPr>
        <w:tc>
          <w:tcPr>
            <w:tcW w:w="960" w:type="dxa"/>
            <w:vMerge/>
            <w:tcBorders>
              <w:top w:val="nil"/>
              <w:left w:val="single" w:sz="8" w:space="0" w:color="auto"/>
              <w:bottom w:val="single" w:sz="8" w:space="0" w:color="000000"/>
              <w:right w:val="single" w:sz="8" w:space="0" w:color="auto"/>
            </w:tcBorders>
            <w:vAlign w:val="center"/>
            <w:hideMark/>
          </w:tcPr>
          <w:p w14:paraId="523EFDCC" w14:textId="77777777" w:rsidR="0041220D" w:rsidRPr="0041220D" w:rsidRDefault="0041220D" w:rsidP="0041220D">
            <w:pPr>
              <w:spacing w:after="0" w:line="240" w:lineRule="auto"/>
              <w:rPr>
                <w:rFonts w:ascii="Calibri" w:eastAsia="Times New Roman" w:hAnsi="Calibri" w:cs="Calibri"/>
                <w:b/>
                <w:bCs/>
                <w:color w:val="000000"/>
                <w:lang w:eastAsia="en-GB"/>
              </w:rPr>
            </w:pPr>
          </w:p>
        </w:tc>
        <w:tc>
          <w:tcPr>
            <w:tcW w:w="1900" w:type="dxa"/>
            <w:tcBorders>
              <w:top w:val="nil"/>
              <w:left w:val="nil"/>
              <w:bottom w:val="single" w:sz="4" w:space="0" w:color="auto"/>
              <w:right w:val="single" w:sz="8" w:space="0" w:color="auto"/>
            </w:tcBorders>
            <w:shd w:val="clear" w:color="000000" w:fill="A6A6A6"/>
            <w:noWrap/>
            <w:vAlign w:val="bottom"/>
            <w:hideMark/>
          </w:tcPr>
          <w:p w14:paraId="559B6AD4" w14:textId="77777777" w:rsidR="0041220D" w:rsidRPr="0041220D" w:rsidRDefault="0041220D" w:rsidP="0041220D">
            <w:pPr>
              <w:spacing w:after="0" w:line="240" w:lineRule="auto"/>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1xAll Week</w:t>
            </w:r>
          </w:p>
        </w:tc>
        <w:tc>
          <w:tcPr>
            <w:tcW w:w="2000" w:type="dxa"/>
            <w:tcBorders>
              <w:top w:val="nil"/>
              <w:left w:val="nil"/>
              <w:bottom w:val="single" w:sz="4" w:space="0" w:color="auto"/>
              <w:right w:val="single" w:sz="8" w:space="0" w:color="auto"/>
            </w:tcBorders>
            <w:shd w:val="clear" w:color="000000" w:fill="A6A6A6"/>
            <w:noWrap/>
            <w:vAlign w:val="bottom"/>
            <w:hideMark/>
          </w:tcPr>
          <w:p w14:paraId="465E1A30"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£600</w:t>
            </w:r>
          </w:p>
        </w:tc>
        <w:tc>
          <w:tcPr>
            <w:tcW w:w="1940" w:type="dxa"/>
            <w:tcBorders>
              <w:top w:val="nil"/>
              <w:left w:val="nil"/>
              <w:bottom w:val="single" w:sz="4" w:space="0" w:color="auto"/>
              <w:right w:val="single" w:sz="8" w:space="0" w:color="auto"/>
            </w:tcBorders>
            <w:shd w:val="clear" w:color="000000" w:fill="A6A6A6"/>
            <w:noWrap/>
            <w:vAlign w:val="bottom"/>
            <w:hideMark/>
          </w:tcPr>
          <w:p w14:paraId="231F6EBE"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75%</w:t>
            </w:r>
          </w:p>
        </w:tc>
        <w:tc>
          <w:tcPr>
            <w:tcW w:w="2000" w:type="dxa"/>
            <w:tcBorders>
              <w:top w:val="nil"/>
              <w:left w:val="nil"/>
              <w:bottom w:val="single" w:sz="4" w:space="0" w:color="auto"/>
              <w:right w:val="single" w:sz="4" w:space="0" w:color="auto"/>
            </w:tcBorders>
            <w:shd w:val="clear" w:color="000000" w:fill="A6A6A6"/>
            <w:noWrap/>
            <w:vAlign w:val="bottom"/>
            <w:hideMark/>
          </w:tcPr>
          <w:p w14:paraId="07E8378F"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£450.00</w:t>
            </w:r>
          </w:p>
        </w:tc>
      </w:tr>
      <w:tr w:rsidR="0041220D" w:rsidRPr="0041220D" w14:paraId="54170009" w14:textId="77777777" w:rsidTr="0041220D">
        <w:trPr>
          <w:trHeight w:val="300"/>
        </w:trPr>
        <w:tc>
          <w:tcPr>
            <w:tcW w:w="960" w:type="dxa"/>
            <w:vMerge/>
            <w:tcBorders>
              <w:top w:val="nil"/>
              <w:left w:val="single" w:sz="8" w:space="0" w:color="auto"/>
              <w:bottom w:val="single" w:sz="8" w:space="0" w:color="000000"/>
              <w:right w:val="single" w:sz="8" w:space="0" w:color="auto"/>
            </w:tcBorders>
            <w:vAlign w:val="center"/>
            <w:hideMark/>
          </w:tcPr>
          <w:p w14:paraId="355A5EA7" w14:textId="77777777" w:rsidR="0041220D" w:rsidRPr="0041220D" w:rsidRDefault="0041220D" w:rsidP="0041220D">
            <w:pPr>
              <w:spacing w:after="0" w:line="240" w:lineRule="auto"/>
              <w:rPr>
                <w:rFonts w:ascii="Calibri" w:eastAsia="Times New Roman" w:hAnsi="Calibri" w:cs="Calibri"/>
                <w:b/>
                <w:bCs/>
                <w:color w:val="000000"/>
                <w:lang w:eastAsia="en-GB"/>
              </w:rPr>
            </w:pPr>
          </w:p>
        </w:tc>
        <w:tc>
          <w:tcPr>
            <w:tcW w:w="1900" w:type="dxa"/>
            <w:tcBorders>
              <w:top w:val="nil"/>
              <w:left w:val="nil"/>
              <w:bottom w:val="single" w:sz="8" w:space="0" w:color="auto"/>
              <w:right w:val="single" w:sz="8" w:space="0" w:color="auto"/>
            </w:tcBorders>
            <w:shd w:val="clear" w:color="000000" w:fill="D9D9D9"/>
            <w:noWrap/>
            <w:vAlign w:val="bottom"/>
            <w:hideMark/>
          </w:tcPr>
          <w:p w14:paraId="66EDF13A" w14:textId="77777777" w:rsidR="0041220D" w:rsidRPr="0041220D" w:rsidRDefault="0041220D" w:rsidP="0041220D">
            <w:pPr>
              <w:spacing w:after="0" w:line="240" w:lineRule="auto"/>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 </w:t>
            </w:r>
          </w:p>
        </w:tc>
        <w:tc>
          <w:tcPr>
            <w:tcW w:w="2000" w:type="dxa"/>
            <w:tcBorders>
              <w:top w:val="nil"/>
              <w:left w:val="nil"/>
              <w:bottom w:val="single" w:sz="8" w:space="0" w:color="auto"/>
              <w:right w:val="single" w:sz="8" w:space="0" w:color="auto"/>
            </w:tcBorders>
            <w:shd w:val="clear" w:color="000000" w:fill="D9D9D9"/>
            <w:noWrap/>
            <w:vAlign w:val="bottom"/>
            <w:hideMark/>
          </w:tcPr>
          <w:p w14:paraId="514C1FA0"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 </w:t>
            </w:r>
          </w:p>
        </w:tc>
        <w:tc>
          <w:tcPr>
            <w:tcW w:w="1940" w:type="dxa"/>
            <w:tcBorders>
              <w:top w:val="nil"/>
              <w:left w:val="nil"/>
              <w:bottom w:val="single" w:sz="8" w:space="0" w:color="auto"/>
              <w:right w:val="single" w:sz="8" w:space="0" w:color="auto"/>
            </w:tcBorders>
            <w:shd w:val="clear" w:color="000000" w:fill="D9D9D9"/>
            <w:noWrap/>
            <w:vAlign w:val="bottom"/>
            <w:hideMark/>
          </w:tcPr>
          <w:p w14:paraId="706629FE"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 </w:t>
            </w:r>
          </w:p>
        </w:tc>
        <w:tc>
          <w:tcPr>
            <w:tcW w:w="2000" w:type="dxa"/>
            <w:tcBorders>
              <w:top w:val="nil"/>
              <w:left w:val="nil"/>
              <w:bottom w:val="single" w:sz="4" w:space="0" w:color="auto"/>
              <w:right w:val="single" w:sz="4" w:space="0" w:color="auto"/>
            </w:tcBorders>
            <w:shd w:val="clear" w:color="000000" w:fill="D9D9D9"/>
            <w:noWrap/>
            <w:vAlign w:val="bottom"/>
            <w:hideMark/>
          </w:tcPr>
          <w:p w14:paraId="1A65F28E"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£2,632.50</w:t>
            </w:r>
          </w:p>
        </w:tc>
      </w:tr>
    </w:tbl>
    <w:p w14:paraId="70BF881D" w14:textId="53764E7C" w:rsidR="00236412" w:rsidRDefault="00236412" w:rsidP="00917727">
      <w:pPr>
        <w:pStyle w:val="ListParagraph"/>
        <w:ind w:left="0" w:right="57"/>
        <w:rPr>
          <w:sz w:val="28"/>
          <w:szCs w:val="28"/>
        </w:rPr>
      </w:pPr>
    </w:p>
    <w:tbl>
      <w:tblPr>
        <w:tblW w:w="8800" w:type="dxa"/>
        <w:tblLook w:val="04A0" w:firstRow="1" w:lastRow="0" w:firstColumn="1" w:lastColumn="0" w:noHBand="0" w:noVBand="1"/>
      </w:tblPr>
      <w:tblGrid>
        <w:gridCol w:w="960"/>
        <w:gridCol w:w="1900"/>
        <w:gridCol w:w="2000"/>
        <w:gridCol w:w="1940"/>
        <w:gridCol w:w="2000"/>
      </w:tblGrid>
      <w:tr w:rsidR="0041220D" w:rsidRPr="0041220D" w14:paraId="1DD639B5" w14:textId="77777777" w:rsidTr="0041220D">
        <w:trPr>
          <w:trHeight w:val="300"/>
        </w:trPr>
        <w:tc>
          <w:tcPr>
            <w:tcW w:w="960" w:type="dxa"/>
            <w:tcBorders>
              <w:top w:val="single" w:sz="8" w:space="0" w:color="auto"/>
              <w:left w:val="single" w:sz="8" w:space="0" w:color="auto"/>
              <w:bottom w:val="single" w:sz="8" w:space="0" w:color="auto"/>
              <w:right w:val="nil"/>
            </w:tcBorders>
            <w:shd w:val="clear" w:color="auto" w:fill="auto"/>
            <w:noWrap/>
            <w:vAlign w:val="bottom"/>
            <w:hideMark/>
          </w:tcPr>
          <w:p w14:paraId="2F742F9D"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Month</w:t>
            </w:r>
          </w:p>
        </w:tc>
        <w:tc>
          <w:tcPr>
            <w:tcW w:w="1900" w:type="dxa"/>
            <w:tcBorders>
              <w:top w:val="single" w:sz="8" w:space="0" w:color="auto"/>
              <w:left w:val="single" w:sz="8" w:space="0" w:color="auto"/>
              <w:bottom w:val="nil"/>
              <w:right w:val="single" w:sz="8" w:space="0" w:color="auto"/>
            </w:tcBorders>
            <w:shd w:val="clear" w:color="auto" w:fill="auto"/>
            <w:noWrap/>
            <w:vAlign w:val="bottom"/>
            <w:hideMark/>
          </w:tcPr>
          <w:p w14:paraId="175373BA"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Booking Type</w:t>
            </w:r>
          </w:p>
        </w:tc>
        <w:tc>
          <w:tcPr>
            <w:tcW w:w="2000" w:type="dxa"/>
            <w:tcBorders>
              <w:top w:val="single" w:sz="8" w:space="0" w:color="auto"/>
              <w:left w:val="nil"/>
              <w:bottom w:val="nil"/>
              <w:right w:val="single" w:sz="8" w:space="0" w:color="auto"/>
            </w:tcBorders>
            <w:shd w:val="clear" w:color="auto" w:fill="auto"/>
            <w:noWrap/>
            <w:vAlign w:val="bottom"/>
            <w:hideMark/>
          </w:tcPr>
          <w:p w14:paraId="778B6A4D"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Capacity Revenue</w:t>
            </w:r>
          </w:p>
        </w:tc>
        <w:tc>
          <w:tcPr>
            <w:tcW w:w="1940" w:type="dxa"/>
            <w:tcBorders>
              <w:top w:val="single" w:sz="8" w:space="0" w:color="auto"/>
              <w:left w:val="nil"/>
              <w:bottom w:val="nil"/>
              <w:right w:val="single" w:sz="8" w:space="0" w:color="auto"/>
            </w:tcBorders>
            <w:shd w:val="clear" w:color="auto" w:fill="auto"/>
            <w:noWrap/>
            <w:vAlign w:val="bottom"/>
            <w:hideMark/>
          </w:tcPr>
          <w:p w14:paraId="3A7A13F8"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Expected Occupancy</w:t>
            </w:r>
          </w:p>
        </w:tc>
        <w:tc>
          <w:tcPr>
            <w:tcW w:w="2000" w:type="dxa"/>
            <w:tcBorders>
              <w:top w:val="single" w:sz="8" w:space="0" w:color="auto"/>
              <w:left w:val="nil"/>
              <w:bottom w:val="nil"/>
              <w:right w:val="single" w:sz="8" w:space="0" w:color="auto"/>
            </w:tcBorders>
            <w:shd w:val="clear" w:color="auto" w:fill="auto"/>
            <w:noWrap/>
            <w:vAlign w:val="bottom"/>
            <w:hideMark/>
          </w:tcPr>
          <w:p w14:paraId="785CDEA4"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Expected Revenue</w:t>
            </w:r>
          </w:p>
        </w:tc>
      </w:tr>
      <w:tr w:rsidR="0041220D" w:rsidRPr="0041220D" w14:paraId="210A2E96" w14:textId="77777777" w:rsidTr="0041220D">
        <w:trPr>
          <w:trHeight w:val="300"/>
        </w:trPr>
        <w:tc>
          <w:tcPr>
            <w:tcW w:w="96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E709F9C"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July</w:t>
            </w:r>
          </w:p>
        </w:tc>
        <w:tc>
          <w:tcPr>
            <w:tcW w:w="1900" w:type="dxa"/>
            <w:tcBorders>
              <w:top w:val="single" w:sz="4" w:space="0" w:color="auto"/>
              <w:left w:val="nil"/>
              <w:bottom w:val="single" w:sz="4" w:space="0" w:color="auto"/>
              <w:right w:val="single" w:sz="8" w:space="0" w:color="auto"/>
            </w:tcBorders>
            <w:shd w:val="clear" w:color="000000" w:fill="A6A6A6"/>
            <w:noWrap/>
            <w:vAlign w:val="bottom"/>
            <w:hideMark/>
          </w:tcPr>
          <w:p w14:paraId="01A7E8C3" w14:textId="77777777" w:rsidR="0041220D" w:rsidRPr="0041220D" w:rsidRDefault="0041220D" w:rsidP="0041220D">
            <w:pPr>
              <w:spacing w:after="0" w:line="240" w:lineRule="auto"/>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3xWeek Break</w:t>
            </w:r>
          </w:p>
        </w:tc>
        <w:tc>
          <w:tcPr>
            <w:tcW w:w="2000" w:type="dxa"/>
            <w:tcBorders>
              <w:top w:val="single" w:sz="4" w:space="0" w:color="auto"/>
              <w:left w:val="nil"/>
              <w:bottom w:val="single" w:sz="4" w:space="0" w:color="auto"/>
              <w:right w:val="single" w:sz="8" w:space="0" w:color="auto"/>
            </w:tcBorders>
            <w:shd w:val="clear" w:color="000000" w:fill="A6A6A6"/>
            <w:noWrap/>
            <w:vAlign w:val="bottom"/>
            <w:hideMark/>
          </w:tcPr>
          <w:p w14:paraId="21992016"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£1,455</w:t>
            </w:r>
          </w:p>
        </w:tc>
        <w:tc>
          <w:tcPr>
            <w:tcW w:w="1940" w:type="dxa"/>
            <w:tcBorders>
              <w:top w:val="single" w:sz="4" w:space="0" w:color="auto"/>
              <w:left w:val="nil"/>
              <w:bottom w:val="single" w:sz="4" w:space="0" w:color="auto"/>
              <w:right w:val="single" w:sz="8" w:space="0" w:color="auto"/>
            </w:tcBorders>
            <w:shd w:val="clear" w:color="000000" w:fill="A6A6A6"/>
            <w:noWrap/>
            <w:vAlign w:val="bottom"/>
            <w:hideMark/>
          </w:tcPr>
          <w:p w14:paraId="0A70BC05"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80%</w:t>
            </w:r>
          </w:p>
        </w:tc>
        <w:tc>
          <w:tcPr>
            <w:tcW w:w="2000" w:type="dxa"/>
            <w:tcBorders>
              <w:top w:val="single" w:sz="4" w:space="0" w:color="auto"/>
              <w:left w:val="nil"/>
              <w:bottom w:val="single" w:sz="4" w:space="0" w:color="auto"/>
              <w:right w:val="single" w:sz="4" w:space="0" w:color="auto"/>
            </w:tcBorders>
            <w:shd w:val="clear" w:color="000000" w:fill="A6A6A6"/>
            <w:noWrap/>
            <w:vAlign w:val="bottom"/>
            <w:hideMark/>
          </w:tcPr>
          <w:p w14:paraId="21E9CA7F"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£1,164.00</w:t>
            </w:r>
          </w:p>
        </w:tc>
      </w:tr>
      <w:tr w:rsidR="0041220D" w:rsidRPr="0041220D" w14:paraId="27B61E66" w14:textId="77777777" w:rsidTr="0041220D">
        <w:trPr>
          <w:trHeight w:val="300"/>
        </w:trPr>
        <w:tc>
          <w:tcPr>
            <w:tcW w:w="960" w:type="dxa"/>
            <w:vMerge/>
            <w:tcBorders>
              <w:top w:val="nil"/>
              <w:left w:val="single" w:sz="8" w:space="0" w:color="auto"/>
              <w:bottom w:val="single" w:sz="8" w:space="0" w:color="000000"/>
              <w:right w:val="single" w:sz="8" w:space="0" w:color="auto"/>
            </w:tcBorders>
            <w:vAlign w:val="center"/>
            <w:hideMark/>
          </w:tcPr>
          <w:p w14:paraId="1EA9F46B" w14:textId="77777777" w:rsidR="0041220D" w:rsidRPr="0041220D" w:rsidRDefault="0041220D" w:rsidP="0041220D">
            <w:pPr>
              <w:spacing w:after="0" w:line="240" w:lineRule="auto"/>
              <w:rPr>
                <w:rFonts w:ascii="Calibri" w:eastAsia="Times New Roman" w:hAnsi="Calibri" w:cs="Calibri"/>
                <w:b/>
                <w:bCs/>
                <w:color w:val="000000"/>
                <w:lang w:eastAsia="en-GB"/>
              </w:rPr>
            </w:pPr>
          </w:p>
        </w:tc>
        <w:tc>
          <w:tcPr>
            <w:tcW w:w="1900" w:type="dxa"/>
            <w:tcBorders>
              <w:top w:val="nil"/>
              <w:left w:val="nil"/>
              <w:bottom w:val="single" w:sz="4" w:space="0" w:color="auto"/>
              <w:right w:val="single" w:sz="8" w:space="0" w:color="auto"/>
            </w:tcBorders>
            <w:shd w:val="clear" w:color="000000" w:fill="D9D9D9"/>
            <w:noWrap/>
            <w:vAlign w:val="bottom"/>
            <w:hideMark/>
          </w:tcPr>
          <w:p w14:paraId="79126660" w14:textId="77777777" w:rsidR="0041220D" w:rsidRPr="0041220D" w:rsidRDefault="0041220D" w:rsidP="0041220D">
            <w:pPr>
              <w:spacing w:after="0" w:line="240" w:lineRule="auto"/>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3xWeekend Break</w:t>
            </w:r>
          </w:p>
        </w:tc>
        <w:tc>
          <w:tcPr>
            <w:tcW w:w="2000" w:type="dxa"/>
            <w:tcBorders>
              <w:top w:val="nil"/>
              <w:left w:val="nil"/>
              <w:bottom w:val="single" w:sz="4" w:space="0" w:color="auto"/>
              <w:right w:val="single" w:sz="8" w:space="0" w:color="auto"/>
            </w:tcBorders>
            <w:shd w:val="clear" w:color="000000" w:fill="D9D9D9"/>
            <w:noWrap/>
            <w:vAlign w:val="bottom"/>
            <w:hideMark/>
          </w:tcPr>
          <w:p w14:paraId="51EE6D98"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£1,455</w:t>
            </w:r>
          </w:p>
        </w:tc>
        <w:tc>
          <w:tcPr>
            <w:tcW w:w="1940" w:type="dxa"/>
            <w:tcBorders>
              <w:top w:val="nil"/>
              <w:left w:val="nil"/>
              <w:bottom w:val="single" w:sz="4" w:space="0" w:color="auto"/>
              <w:right w:val="single" w:sz="8" w:space="0" w:color="auto"/>
            </w:tcBorders>
            <w:shd w:val="clear" w:color="000000" w:fill="D9D9D9"/>
            <w:noWrap/>
            <w:vAlign w:val="bottom"/>
            <w:hideMark/>
          </w:tcPr>
          <w:p w14:paraId="42EF3410"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80%</w:t>
            </w:r>
          </w:p>
        </w:tc>
        <w:tc>
          <w:tcPr>
            <w:tcW w:w="2000" w:type="dxa"/>
            <w:tcBorders>
              <w:top w:val="nil"/>
              <w:left w:val="nil"/>
              <w:bottom w:val="single" w:sz="4" w:space="0" w:color="auto"/>
              <w:right w:val="single" w:sz="4" w:space="0" w:color="auto"/>
            </w:tcBorders>
            <w:shd w:val="clear" w:color="000000" w:fill="D9D9D9"/>
            <w:noWrap/>
            <w:vAlign w:val="bottom"/>
            <w:hideMark/>
          </w:tcPr>
          <w:p w14:paraId="6DAD2D77"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£1,164.00</w:t>
            </w:r>
          </w:p>
        </w:tc>
      </w:tr>
      <w:tr w:rsidR="0041220D" w:rsidRPr="0041220D" w14:paraId="0B1062F1" w14:textId="77777777" w:rsidTr="0041220D">
        <w:trPr>
          <w:trHeight w:val="300"/>
        </w:trPr>
        <w:tc>
          <w:tcPr>
            <w:tcW w:w="960" w:type="dxa"/>
            <w:vMerge/>
            <w:tcBorders>
              <w:top w:val="nil"/>
              <w:left w:val="single" w:sz="8" w:space="0" w:color="auto"/>
              <w:bottom w:val="single" w:sz="8" w:space="0" w:color="000000"/>
              <w:right w:val="single" w:sz="8" w:space="0" w:color="auto"/>
            </w:tcBorders>
            <w:vAlign w:val="center"/>
            <w:hideMark/>
          </w:tcPr>
          <w:p w14:paraId="10B905C0" w14:textId="77777777" w:rsidR="0041220D" w:rsidRPr="0041220D" w:rsidRDefault="0041220D" w:rsidP="0041220D">
            <w:pPr>
              <w:spacing w:after="0" w:line="240" w:lineRule="auto"/>
              <w:rPr>
                <w:rFonts w:ascii="Calibri" w:eastAsia="Times New Roman" w:hAnsi="Calibri" w:cs="Calibri"/>
                <w:b/>
                <w:bCs/>
                <w:color w:val="000000"/>
                <w:lang w:eastAsia="en-GB"/>
              </w:rPr>
            </w:pPr>
          </w:p>
        </w:tc>
        <w:tc>
          <w:tcPr>
            <w:tcW w:w="1900" w:type="dxa"/>
            <w:tcBorders>
              <w:top w:val="nil"/>
              <w:left w:val="nil"/>
              <w:bottom w:val="single" w:sz="4" w:space="0" w:color="auto"/>
              <w:right w:val="single" w:sz="8" w:space="0" w:color="auto"/>
            </w:tcBorders>
            <w:shd w:val="clear" w:color="000000" w:fill="A6A6A6"/>
            <w:noWrap/>
            <w:vAlign w:val="bottom"/>
            <w:hideMark/>
          </w:tcPr>
          <w:p w14:paraId="251E504C" w14:textId="77777777" w:rsidR="0041220D" w:rsidRPr="0041220D" w:rsidRDefault="0041220D" w:rsidP="0041220D">
            <w:pPr>
              <w:spacing w:after="0" w:line="240" w:lineRule="auto"/>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1xAll Week</w:t>
            </w:r>
          </w:p>
        </w:tc>
        <w:tc>
          <w:tcPr>
            <w:tcW w:w="2000" w:type="dxa"/>
            <w:tcBorders>
              <w:top w:val="nil"/>
              <w:left w:val="nil"/>
              <w:bottom w:val="single" w:sz="4" w:space="0" w:color="auto"/>
              <w:right w:val="single" w:sz="8" w:space="0" w:color="auto"/>
            </w:tcBorders>
            <w:shd w:val="clear" w:color="000000" w:fill="A6A6A6"/>
            <w:noWrap/>
            <w:vAlign w:val="bottom"/>
            <w:hideMark/>
          </w:tcPr>
          <w:p w14:paraId="16FB3A45"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£600</w:t>
            </w:r>
          </w:p>
        </w:tc>
        <w:tc>
          <w:tcPr>
            <w:tcW w:w="1940" w:type="dxa"/>
            <w:tcBorders>
              <w:top w:val="nil"/>
              <w:left w:val="nil"/>
              <w:bottom w:val="single" w:sz="4" w:space="0" w:color="auto"/>
              <w:right w:val="single" w:sz="8" w:space="0" w:color="auto"/>
            </w:tcBorders>
            <w:shd w:val="clear" w:color="000000" w:fill="A6A6A6"/>
            <w:noWrap/>
            <w:vAlign w:val="bottom"/>
            <w:hideMark/>
          </w:tcPr>
          <w:p w14:paraId="3EF7278F"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80%</w:t>
            </w:r>
          </w:p>
        </w:tc>
        <w:tc>
          <w:tcPr>
            <w:tcW w:w="2000" w:type="dxa"/>
            <w:tcBorders>
              <w:top w:val="nil"/>
              <w:left w:val="nil"/>
              <w:bottom w:val="single" w:sz="4" w:space="0" w:color="auto"/>
              <w:right w:val="single" w:sz="4" w:space="0" w:color="auto"/>
            </w:tcBorders>
            <w:shd w:val="clear" w:color="000000" w:fill="A6A6A6"/>
            <w:noWrap/>
            <w:vAlign w:val="bottom"/>
            <w:hideMark/>
          </w:tcPr>
          <w:p w14:paraId="2AB55F29"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£480.00</w:t>
            </w:r>
          </w:p>
        </w:tc>
      </w:tr>
      <w:tr w:rsidR="0041220D" w:rsidRPr="0041220D" w14:paraId="4633F41F" w14:textId="77777777" w:rsidTr="0041220D">
        <w:trPr>
          <w:trHeight w:val="300"/>
        </w:trPr>
        <w:tc>
          <w:tcPr>
            <w:tcW w:w="960" w:type="dxa"/>
            <w:vMerge/>
            <w:tcBorders>
              <w:top w:val="nil"/>
              <w:left w:val="single" w:sz="8" w:space="0" w:color="auto"/>
              <w:bottom w:val="single" w:sz="8" w:space="0" w:color="000000"/>
              <w:right w:val="single" w:sz="8" w:space="0" w:color="auto"/>
            </w:tcBorders>
            <w:vAlign w:val="center"/>
            <w:hideMark/>
          </w:tcPr>
          <w:p w14:paraId="0EB07020" w14:textId="77777777" w:rsidR="0041220D" w:rsidRPr="0041220D" w:rsidRDefault="0041220D" w:rsidP="0041220D">
            <w:pPr>
              <w:spacing w:after="0" w:line="240" w:lineRule="auto"/>
              <w:rPr>
                <w:rFonts w:ascii="Calibri" w:eastAsia="Times New Roman" w:hAnsi="Calibri" w:cs="Calibri"/>
                <w:b/>
                <w:bCs/>
                <w:color w:val="000000"/>
                <w:lang w:eastAsia="en-GB"/>
              </w:rPr>
            </w:pPr>
          </w:p>
        </w:tc>
        <w:tc>
          <w:tcPr>
            <w:tcW w:w="1900" w:type="dxa"/>
            <w:tcBorders>
              <w:top w:val="nil"/>
              <w:left w:val="nil"/>
              <w:bottom w:val="single" w:sz="8" w:space="0" w:color="auto"/>
              <w:right w:val="single" w:sz="8" w:space="0" w:color="auto"/>
            </w:tcBorders>
            <w:shd w:val="clear" w:color="000000" w:fill="D9D9D9"/>
            <w:noWrap/>
            <w:vAlign w:val="bottom"/>
            <w:hideMark/>
          </w:tcPr>
          <w:p w14:paraId="21CA346C" w14:textId="77777777" w:rsidR="0041220D" w:rsidRPr="0041220D" w:rsidRDefault="0041220D" w:rsidP="0041220D">
            <w:pPr>
              <w:spacing w:after="0" w:line="240" w:lineRule="auto"/>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 </w:t>
            </w:r>
          </w:p>
        </w:tc>
        <w:tc>
          <w:tcPr>
            <w:tcW w:w="2000" w:type="dxa"/>
            <w:tcBorders>
              <w:top w:val="nil"/>
              <w:left w:val="nil"/>
              <w:bottom w:val="single" w:sz="8" w:space="0" w:color="auto"/>
              <w:right w:val="single" w:sz="8" w:space="0" w:color="auto"/>
            </w:tcBorders>
            <w:shd w:val="clear" w:color="000000" w:fill="D9D9D9"/>
            <w:noWrap/>
            <w:vAlign w:val="bottom"/>
            <w:hideMark/>
          </w:tcPr>
          <w:p w14:paraId="6549E0EF"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 </w:t>
            </w:r>
          </w:p>
        </w:tc>
        <w:tc>
          <w:tcPr>
            <w:tcW w:w="1940" w:type="dxa"/>
            <w:tcBorders>
              <w:top w:val="nil"/>
              <w:left w:val="nil"/>
              <w:bottom w:val="single" w:sz="8" w:space="0" w:color="auto"/>
              <w:right w:val="single" w:sz="8" w:space="0" w:color="auto"/>
            </w:tcBorders>
            <w:shd w:val="clear" w:color="000000" w:fill="D9D9D9"/>
            <w:noWrap/>
            <w:vAlign w:val="bottom"/>
            <w:hideMark/>
          </w:tcPr>
          <w:p w14:paraId="5E471886"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 </w:t>
            </w:r>
          </w:p>
        </w:tc>
        <w:tc>
          <w:tcPr>
            <w:tcW w:w="2000" w:type="dxa"/>
            <w:tcBorders>
              <w:top w:val="nil"/>
              <w:left w:val="nil"/>
              <w:bottom w:val="single" w:sz="4" w:space="0" w:color="auto"/>
              <w:right w:val="single" w:sz="4" w:space="0" w:color="auto"/>
            </w:tcBorders>
            <w:shd w:val="clear" w:color="000000" w:fill="D9D9D9"/>
            <w:noWrap/>
            <w:vAlign w:val="bottom"/>
            <w:hideMark/>
          </w:tcPr>
          <w:p w14:paraId="6884B581" w14:textId="77777777" w:rsidR="0041220D" w:rsidRPr="0041220D" w:rsidRDefault="0041220D" w:rsidP="0041220D">
            <w:pPr>
              <w:spacing w:after="0" w:line="240" w:lineRule="auto"/>
              <w:jc w:val="center"/>
              <w:rPr>
                <w:rFonts w:ascii="Calibri" w:eastAsia="Times New Roman" w:hAnsi="Calibri" w:cs="Calibri"/>
                <w:b/>
                <w:bCs/>
                <w:color w:val="000000"/>
                <w:lang w:eastAsia="en-GB"/>
              </w:rPr>
            </w:pPr>
            <w:r w:rsidRPr="0041220D">
              <w:rPr>
                <w:rFonts w:ascii="Calibri" w:eastAsia="Times New Roman" w:hAnsi="Calibri" w:cs="Calibri"/>
                <w:b/>
                <w:bCs/>
                <w:color w:val="000000"/>
                <w:lang w:eastAsia="en-GB"/>
              </w:rPr>
              <w:t>£2,808.00</w:t>
            </w:r>
          </w:p>
        </w:tc>
      </w:tr>
    </w:tbl>
    <w:p w14:paraId="7CADD91D" w14:textId="70BCB4B3" w:rsidR="0041220D" w:rsidRDefault="0041220D" w:rsidP="00917727">
      <w:pPr>
        <w:pStyle w:val="ListParagraph"/>
        <w:ind w:left="0" w:right="57"/>
        <w:rPr>
          <w:sz w:val="28"/>
          <w:szCs w:val="28"/>
        </w:rPr>
      </w:pPr>
    </w:p>
    <w:tbl>
      <w:tblPr>
        <w:tblW w:w="8800" w:type="dxa"/>
        <w:tblLook w:val="04A0" w:firstRow="1" w:lastRow="0" w:firstColumn="1" w:lastColumn="0" w:noHBand="0" w:noVBand="1"/>
      </w:tblPr>
      <w:tblGrid>
        <w:gridCol w:w="960"/>
        <w:gridCol w:w="1900"/>
        <w:gridCol w:w="2000"/>
        <w:gridCol w:w="1940"/>
        <w:gridCol w:w="2000"/>
      </w:tblGrid>
      <w:tr w:rsidR="00DF0526" w:rsidRPr="00DF0526" w14:paraId="6AE5DCB7" w14:textId="77777777" w:rsidTr="00DF0526">
        <w:trPr>
          <w:trHeight w:val="300"/>
        </w:trPr>
        <w:tc>
          <w:tcPr>
            <w:tcW w:w="960" w:type="dxa"/>
            <w:tcBorders>
              <w:top w:val="single" w:sz="8" w:space="0" w:color="auto"/>
              <w:left w:val="single" w:sz="8" w:space="0" w:color="auto"/>
              <w:bottom w:val="single" w:sz="8" w:space="0" w:color="auto"/>
              <w:right w:val="nil"/>
            </w:tcBorders>
            <w:shd w:val="clear" w:color="auto" w:fill="auto"/>
            <w:noWrap/>
            <w:vAlign w:val="bottom"/>
            <w:hideMark/>
          </w:tcPr>
          <w:p w14:paraId="448E3203"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Month</w:t>
            </w:r>
          </w:p>
        </w:tc>
        <w:tc>
          <w:tcPr>
            <w:tcW w:w="1900" w:type="dxa"/>
            <w:tcBorders>
              <w:top w:val="single" w:sz="8" w:space="0" w:color="auto"/>
              <w:left w:val="single" w:sz="8" w:space="0" w:color="auto"/>
              <w:bottom w:val="nil"/>
              <w:right w:val="single" w:sz="8" w:space="0" w:color="auto"/>
            </w:tcBorders>
            <w:shd w:val="clear" w:color="auto" w:fill="auto"/>
            <w:noWrap/>
            <w:vAlign w:val="bottom"/>
            <w:hideMark/>
          </w:tcPr>
          <w:p w14:paraId="1E21888A"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Booking Type</w:t>
            </w:r>
          </w:p>
        </w:tc>
        <w:tc>
          <w:tcPr>
            <w:tcW w:w="2000" w:type="dxa"/>
            <w:tcBorders>
              <w:top w:val="single" w:sz="8" w:space="0" w:color="auto"/>
              <w:left w:val="nil"/>
              <w:bottom w:val="nil"/>
              <w:right w:val="single" w:sz="8" w:space="0" w:color="auto"/>
            </w:tcBorders>
            <w:shd w:val="clear" w:color="auto" w:fill="auto"/>
            <w:noWrap/>
            <w:vAlign w:val="bottom"/>
            <w:hideMark/>
          </w:tcPr>
          <w:p w14:paraId="077FDBBF"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Capacity Revenue</w:t>
            </w:r>
          </w:p>
        </w:tc>
        <w:tc>
          <w:tcPr>
            <w:tcW w:w="1940" w:type="dxa"/>
            <w:tcBorders>
              <w:top w:val="single" w:sz="8" w:space="0" w:color="auto"/>
              <w:left w:val="nil"/>
              <w:bottom w:val="nil"/>
              <w:right w:val="single" w:sz="8" w:space="0" w:color="auto"/>
            </w:tcBorders>
            <w:shd w:val="clear" w:color="auto" w:fill="auto"/>
            <w:noWrap/>
            <w:vAlign w:val="bottom"/>
            <w:hideMark/>
          </w:tcPr>
          <w:p w14:paraId="4F1DD80C"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Expected Occupancy</w:t>
            </w:r>
          </w:p>
        </w:tc>
        <w:tc>
          <w:tcPr>
            <w:tcW w:w="2000" w:type="dxa"/>
            <w:tcBorders>
              <w:top w:val="single" w:sz="8" w:space="0" w:color="auto"/>
              <w:left w:val="nil"/>
              <w:bottom w:val="nil"/>
              <w:right w:val="single" w:sz="8" w:space="0" w:color="auto"/>
            </w:tcBorders>
            <w:shd w:val="clear" w:color="auto" w:fill="auto"/>
            <w:noWrap/>
            <w:vAlign w:val="bottom"/>
            <w:hideMark/>
          </w:tcPr>
          <w:p w14:paraId="46F61DE6"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Expected Revenue</w:t>
            </w:r>
          </w:p>
        </w:tc>
      </w:tr>
      <w:tr w:rsidR="00DF0526" w:rsidRPr="00DF0526" w14:paraId="3E548844" w14:textId="77777777" w:rsidTr="00DF0526">
        <w:trPr>
          <w:trHeight w:val="300"/>
        </w:trPr>
        <w:tc>
          <w:tcPr>
            <w:tcW w:w="96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F51425C"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August</w:t>
            </w:r>
          </w:p>
        </w:tc>
        <w:tc>
          <w:tcPr>
            <w:tcW w:w="1900" w:type="dxa"/>
            <w:tcBorders>
              <w:top w:val="single" w:sz="4" w:space="0" w:color="auto"/>
              <w:left w:val="nil"/>
              <w:bottom w:val="single" w:sz="4" w:space="0" w:color="auto"/>
              <w:right w:val="single" w:sz="8" w:space="0" w:color="auto"/>
            </w:tcBorders>
            <w:shd w:val="clear" w:color="000000" w:fill="A6A6A6"/>
            <w:noWrap/>
            <w:vAlign w:val="bottom"/>
            <w:hideMark/>
          </w:tcPr>
          <w:p w14:paraId="3B6B69DC" w14:textId="77777777" w:rsidR="00DF0526" w:rsidRPr="00DF0526" w:rsidRDefault="00DF0526" w:rsidP="00DF0526">
            <w:pPr>
              <w:spacing w:after="0" w:line="240" w:lineRule="auto"/>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3xWeek Break</w:t>
            </w:r>
          </w:p>
        </w:tc>
        <w:tc>
          <w:tcPr>
            <w:tcW w:w="2000" w:type="dxa"/>
            <w:tcBorders>
              <w:top w:val="single" w:sz="4" w:space="0" w:color="auto"/>
              <w:left w:val="nil"/>
              <w:bottom w:val="single" w:sz="4" w:space="0" w:color="auto"/>
              <w:right w:val="single" w:sz="8" w:space="0" w:color="auto"/>
            </w:tcBorders>
            <w:shd w:val="clear" w:color="000000" w:fill="A6A6A6"/>
            <w:noWrap/>
            <w:vAlign w:val="bottom"/>
            <w:hideMark/>
          </w:tcPr>
          <w:p w14:paraId="22C8FDBB"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£1,455</w:t>
            </w:r>
          </w:p>
        </w:tc>
        <w:tc>
          <w:tcPr>
            <w:tcW w:w="1940" w:type="dxa"/>
            <w:tcBorders>
              <w:top w:val="single" w:sz="4" w:space="0" w:color="auto"/>
              <w:left w:val="nil"/>
              <w:bottom w:val="single" w:sz="4" w:space="0" w:color="auto"/>
              <w:right w:val="single" w:sz="8" w:space="0" w:color="auto"/>
            </w:tcBorders>
            <w:shd w:val="clear" w:color="000000" w:fill="A6A6A6"/>
            <w:noWrap/>
            <w:vAlign w:val="bottom"/>
            <w:hideMark/>
          </w:tcPr>
          <w:p w14:paraId="13BABC7D"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85%</w:t>
            </w:r>
          </w:p>
        </w:tc>
        <w:tc>
          <w:tcPr>
            <w:tcW w:w="2000" w:type="dxa"/>
            <w:tcBorders>
              <w:top w:val="single" w:sz="4" w:space="0" w:color="auto"/>
              <w:left w:val="nil"/>
              <w:bottom w:val="single" w:sz="4" w:space="0" w:color="auto"/>
              <w:right w:val="single" w:sz="4" w:space="0" w:color="auto"/>
            </w:tcBorders>
            <w:shd w:val="clear" w:color="000000" w:fill="A6A6A6"/>
            <w:noWrap/>
            <w:vAlign w:val="bottom"/>
            <w:hideMark/>
          </w:tcPr>
          <w:p w14:paraId="7DDDBACF"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£1,236.75</w:t>
            </w:r>
          </w:p>
        </w:tc>
      </w:tr>
      <w:tr w:rsidR="00DF0526" w:rsidRPr="00DF0526" w14:paraId="63A32502" w14:textId="77777777" w:rsidTr="00DF0526">
        <w:trPr>
          <w:trHeight w:val="300"/>
        </w:trPr>
        <w:tc>
          <w:tcPr>
            <w:tcW w:w="960" w:type="dxa"/>
            <w:vMerge/>
            <w:tcBorders>
              <w:top w:val="nil"/>
              <w:left w:val="single" w:sz="8" w:space="0" w:color="auto"/>
              <w:bottom w:val="single" w:sz="8" w:space="0" w:color="000000"/>
              <w:right w:val="single" w:sz="8" w:space="0" w:color="auto"/>
            </w:tcBorders>
            <w:vAlign w:val="center"/>
            <w:hideMark/>
          </w:tcPr>
          <w:p w14:paraId="4BFC764A" w14:textId="77777777" w:rsidR="00DF0526" w:rsidRPr="00DF0526" w:rsidRDefault="00DF0526" w:rsidP="00DF0526">
            <w:pPr>
              <w:spacing w:after="0" w:line="240" w:lineRule="auto"/>
              <w:rPr>
                <w:rFonts w:ascii="Calibri" w:eastAsia="Times New Roman" w:hAnsi="Calibri" w:cs="Calibri"/>
                <w:b/>
                <w:bCs/>
                <w:color w:val="000000"/>
                <w:lang w:eastAsia="en-GB"/>
              </w:rPr>
            </w:pPr>
          </w:p>
        </w:tc>
        <w:tc>
          <w:tcPr>
            <w:tcW w:w="1900" w:type="dxa"/>
            <w:tcBorders>
              <w:top w:val="nil"/>
              <w:left w:val="nil"/>
              <w:bottom w:val="single" w:sz="4" w:space="0" w:color="auto"/>
              <w:right w:val="single" w:sz="8" w:space="0" w:color="auto"/>
            </w:tcBorders>
            <w:shd w:val="clear" w:color="000000" w:fill="D9D9D9"/>
            <w:noWrap/>
            <w:vAlign w:val="bottom"/>
            <w:hideMark/>
          </w:tcPr>
          <w:p w14:paraId="2F52C9B4" w14:textId="77777777" w:rsidR="00DF0526" w:rsidRPr="00DF0526" w:rsidRDefault="00DF0526" w:rsidP="00DF0526">
            <w:pPr>
              <w:spacing w:after="0" w:line="240" w:lineRule="auto"/>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3xWeekend Break</w:t>
            </w:r>
          </w:p>
        </w:tc>
        <w:tc>
          <w:tcPr>
            <w:tcW w:w="2000" w:type="dxa"/>
            <w:tcBorders>
              <w:top w:val="nil"/>
              <w:left w:val="nil"/>
              <w:bottom w:val="single" w:sz="4" w:space="0" w:color="auto"/>
              <w:right w:val="single" w:sz="8" w:space="0" w:color="auto"/>
            </w:tcBorders>
            <w:shd w:val="clear" w:color="000000" w:fill="D9D9D9"/>
            <w:noWrap/>
            <w:vAlign w:val="bottom"/>
            <w:hideMark/>
          </w:tcPr>
          <w:p w14:paraId="1610C98C"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£1,455</w:t>
            </w:r>
          </w:p>
        </w:tc>
        <w:tc>
          <w:tcPr>
            <w:tcW w:w="1940" w:type="dxa"/>
            <w:tcBorders>
              <w:top w:val="nil"/>
              <w:left w:val="nil"/>
              <w:bottom w:val="single" w:sz="4" w:space="0" w:color="auto"/>
              <w:right w:val="single" w:sz="8" w:space="0" w:color="auto"/>
            </w:tcBorders>
            <w:shd w:val="clear" w:color="000000" w:fill="D9D9D9"/>
            <w:noWrap/>
            <w:vAlign w:val="bottom"/>
            <w:hideMark/>
          </w:tcPr>
          <w:p w14:paraId="1D10BA75"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85%</w:t>
            </w:r>
          </w:p>
        </w:tc>
        <w:tc>
          <w:tcPr>
            <w:tcW w:w="2000" w:type="dxa"/>
            <w:tcBorders>
              <w:top w:val="nil"/>
              <w:left w:val="nil"/>
              <w:bottom w:val="single" w:sz="4" w:space="0" w:color="auto"/>
              <w:right w:val="single" w:sz="4" w:space="0" w:color="auto"/>
            </w:tcBorders>
            <w:shd w:val="clear" w:color="000000" w:fill="D9D9D9"/>
            <w:noWrap/>
            <w:vAlign w:val="bottom"/>
            <w:hideMark/>
          </w:tcPr>
          <w:p w14:paraId="25CDCFA1"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£1,236.75</w:t>
            </w:r>
          </w:p>
        </w:tc>
      </w:tr>
      <w:tr w:rsidR="00DF0526" w:rsidRPr="00DF0526" w14:paraId="1A3B6462" w14:textId="77777777" w:rsidTr="00DF0526">
        <w:trPr>
          <w:trHeight w:val="300"/>
        </w:trPr>
        <w:tc>
          <w:tcPr>
            <w:tcW w:w="960" w:type="dxa"/>
            <w:vMerge/>
            <w:tcBorders>
              <w:top w:val="nil"/>
              <w:left w:val="single" w:sz="8" w:space="0" w:color="auto"/>
              <w:bottom w:val="single" w:sz="8" w:space="0" w:color="000000"/>
              <w:right w:val="single" w:sz="8" w:space="0" w:color="auto"/>
            </w:tcBorders>
            <w:vAlign w:val="center"/>
            <w:hideMark/>
          </w:tcPr>
          <w:p w14:paraId="04CFAF8C" w14:textId="77777777" w:rsidR="00DF0526" w:rsidRPr="00DF0526" w:rsidRDefault="00DF0526" w:rsidP="00DF0526">
            <w:pPr>
              <w:spacing w:after="0" w:line="240" w:lineRule="auto"/>
              <w:rPr>
                <w:rFonts w:ascii="Calibri" w:eastAsia="Times New Roman" w:hAnsi="Calibri" w:cs="Calibri"/>
                <w:b/>
                <w:bCs/>
                <w:color w:val="000000"/>
                <w:lang w:eastAsia="en-GB"/>
              </w:rPr>
            </w:pPr>
          </w:p>
        </w:tc>
        <w:tc>
          <w:tcPr>
            <w:tcW w:w="1900" w:type="dxa"/>
            <w:tcBorders>
              <w:top w:val="nil"/>
              <w:left w:val="nil"/>
              <w:bottom w:val="single" w:sz="4" w:space="0" w:color="auto"/>
              <w:right w:val="single" w:sz="8" w:space="0" w:color="auto"/>
            </w:tcBorders>
            <w:shd w:val="clear" w:color="000000" w:fill="A6A6A6"/>
            <w:noWrap/>
            <w:vAlign w:val="bottom"/>
            <w:hideMark/>
          </w:tcPr>
          <w:p w14:paraId="2E8E3DF7" w14:textId="77777777" w:rsidR="00DF0526" w:rsidRPr="00DF0526" w:rsidRDefault="00DF0526" w:rsidP="00DF0526">
            <w:pPr>
              <w:spacing w:after="0" w:line="240" w:lineRule="auto"/>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1xAll Week</w:t>
            </w:r>
          </w:p>
        </w:tc>
        <w:tc>
          <w:tcPr>
            <w:tcW w:w="2000" w:type="dxa"/>
            <w:tcBorders>
              <w:top w:val="nil"/>
              <w:left w:val="nil"/>
              <w:bottom w:val="single" w:sz="4" w:space="0" w:color="auto"/>
              <w:right w:val="single" w:sz="8" w:space="0" w:color="auto"/>
            </w:tcBorders>
            <w:shd w:val="clear" w:color="000000" w:fill="A6A6A6"/>
            <w:noWrap/>
            <w:vAlign w:val="bottom"/>
            <w:hideMark/>
          </w:tcPr>
          <w:p w14:paraId="21EBF7BC"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£600</w:t>
            </w:r>
          </w:p>
        </w:tc>
        <w:tc>
          <w:tcPr>
            <w:tcW w:w="1940" w:type="dxa"/>
            <w:tcBorders>
              <w:top w:val="nil"/>
              <w:left w:val="nil"/>
              <w:bottom w:val="single" w:sz="4" w:space="0" w:color="auto"/>
              <w:right w:val="single" w:sz="8" w:space="0" w:color="auto"/>
            </w:tcBorders>
            <w:shd w:val="clear" w:color="000000" w:fill="A6A6A6"/>
            <w:noWrap/>
            <w:vAlign w:val="bottom"/>
            <w:hideMark/>
          </w:tcPr>
          <w:p w14:paraId="748BBA51"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85%</w:t>
            </w:r>
          </w:p>
        </w:tc>
        <w:tc>
          <w:tcPr>
            <w:tcW w:w="2000" w:type="dxa"/>
            <w:tcBorders>
              <w:top w:val="nil"/>
              <w:left w:val="nil"/>
              <w:bottom w:val="single" w:sz="4" w:space="0" w:color="auto"/>
              <w:right w:val="single" w:sz="4" w:space="0" w:color="auto"/>
            </w:tcBorders>
            <w:shd w:val="clear" w:color="000000" w:fill="A6A6A6"/>
            <w:noWrap/>
            <w:vAlign w:val="bottom"/>
            <w:hideMark/>
          </w:tcPr>
          <w:p w14:paraId="2F779928"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£510.00</w:t>
            </w:r>
          </w:p>
        </w:tc>
      </w:tr>
      <w:tr w:rsidR="00DF0526" w:rsidRPr="00DF0526" w14:paraId="5C6B2430" w14:textId="77777777" w:rsidTr="00DF0526">
        <w:trPr>
          <w:trHeight w:val="300"/>
        </w:trPr>
        <w:tc>
          <w:tcPr>
            <w:tcW w:w="960" w:type="dxa"/>
            <w:vMerge/>
            <w:tcBorders>
              <w:top w:val="nil"/>
              <w:left w:val="single" w:sz="8" w:space="0" w:color="auto"/>
              <w:bottom w:val="single" w:sz="8" w:space="0" w:color="000000"/>
              <w:right w:val="single" w:sz="8" w:space="0" w:color="auto"/>
            </w:tcBorders>
            <w:vAlign w:val="center"/>
            <w:hideMark/>
          </w:tcPr>
          <w:p w14:paraId="7386B6B3" w14:textId="77777777" w:rsidR="00DF0526" w:rsidRPr="00DF0526" w:rsidRDefault="00DF0526" w:rsidP="00DF0526">
            <w:pPr>
              <w:spacing w:after="0" w:line="240" w:lineRule="auto"/>
              <w:rPr>
                <w:rFonts w:ascii="Calibri" w:eastAsia="Times New Roman" w:hAnsi="Calibri" w:cs="Calibri"/>
                <w:b/>
                <w:bCs/>
                <w:color w:val="000000"/>
                <w:lang w:eastAsia="en-GB"/>
              </w:rPr>
            </w:pPr>
          </w:p>
        </w:tc>
        <w:tc>
          <w:tcPr>
            <w:tcW w:w="1900" w:type="dxa"/>
            <w:tcBorders>
              <w:top w:val="nil"/>
              <w:left w:val="nil"/>
              <w:bottom w:val="single" w:sz="8" w:space="0" w:color="auto"/>
              <w:right w:val="single" w:sz="8" w:space="0" w:color="auto"/>
            </w:tcBorders>
            <w:shd w:val="clear" w:color="000000" w:fill="D9D9D9"/>
            <w:noWrap/>
            <w:vAlign w:val="bottom"/>
            <w:hideMark/>
          </w:tcPr>
          <w:p w14:paraId="121BEC96" w14:textId="77777777" w:rsidR="00DF0526" w:rsidRPr="00DF0526" w:rsidRDefault="00DF0526" w:rsidP="00DF0526">
            <w:pPr>
              <w:spacing w:after="0" w:line="240" w:lineRule="auto"/>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 </w:t>
            </w:r>
          </w:p>
        </w:tc>
        <w:tc>
          <w:tcPr>
            <w:tcW w:w="2000" w:type="dxa"/>
            <w:tcBorders>
              <w:top w:val="nil"/>
              <w:left w:val="nil"/>
              <w:bottom w:val="single" w:sz="8" w:space="0" w:color="auto"/>
              <w:right w:val="single" w:sz="8" w:space="0" w:color="auto"/>
            </w:tcBorders>
            <w:shd w:val="clear" w:color="000000" w:fill="D9D9D9"/>
            <w:noWrap/>
            <w:vAlign w:val="bottom"/>
            <w:hideMark/>
          </w:tcPr>
          <w:p w14:paraId="544FFE33"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 </w:t>
            </w:r>
          </w:p>
        </w:tc>
        <w:tc>
          <w:tcPr>
            <w:tcW w:w="1940" w:type="dxa"/>
            <w:tcBorders>
              <w:top w:val="nil"/>
              <w:left w:val="nil"/>
              <w:bottom w:val="single" w:sz="8" w:space="0" w:color="auto"/>
              <w:right w:val="single" w:sz="8" w:space="0" w:color="auto"/>
            </w:tcBorders>
            <w:shd w:val="clear" w:color="000000" w:fill="D9D9D9"/>
            <w:noWrap/>
            <w:vAlign w:val="bottom"/>
            <w:hideMark/>
          </w:tcPr>
          <w:p w14:paraId="1BD7BDDA"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 </w:t>
            </w:r>
          </w:p>
        </w:tc>
        <w:tc>
          <w:tcPr>
            <w:tcW w:w="2000" w:type="dxa"/>
            <w:tcBorders>
              <w:top w:val="nil"/>
              <w:left w:val="nil"/>
              <w:bottom w:val="single" w:sz="4" w:space="0" w:color="auto"/>
              <w:right w:val="single" w:sz="4" w:space="0" w:color="auto"/>
            </w:tcBorders>
            <w:shd w:val="clear" w:color="000000" w:fill="D9D9D9"/>
            <w:noWrap/>
            <w:vAlign w:val="bottom"/>
            <w:hideMark/>
          </w:tcPr>
          <w:p w14:paraId="3E9B0712" w14:textId="0320159D" w:rsidR="00DF0526" w:rsidRPr="00DF0526" w:rsidRDefault="00DF0526" w:rsidP="00DF0526">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£2983.5</w:t>
            </w:r>
          </w:p>
        </w:tc>
      </w:tr>
    </w:tbl>
    <w:p w14:paraId="31B39922" w14:textId="77777777" w:rsidR="00DF0526" w:rsidRDefault="00DF0526" w:rsidP="00917727">
      <w:pPr>
        <w:pStyle w:val="ListParagraph"/>
        <w:ind w:left="0" w:right="57"/>
        <w:rPr>
          <w:sz w:val="28"/>
          <w:szCs w:val="28"/>
        </w:rPr>
      </w:pPr>
    </w:p>
    <w:tbl>
      <w:tblPr>
        <w:tblW w:w="8800" w:type="dxa"/>
        <w:tblLook w:val="04A0" w:firstRow="1" w:lastRow="0" w:firstColumn="1" w:lastColumn="0" w:noHBand="0" w:noVBand="1"/>
      </w:tblPr>
      <w:tblGrid>
        <w:gridCol w:w="1131"/>
        <w:gridCol w:w="1900"/>
        <w:gridCol w:w="2000"/>
        <w:gridCol w:w="1940"/>
        <w:gridCol w:w="2000"/>
      </w:tblGrid>
      <w:tr w:rsidR="00DF0526" w:rsidRPr="008F0626" w14:paraId="1B902CE1" w14:textId="77777777" w:rsidTr="00FA215E">
        <w:trPr>
          <w:trHeight w:val="300"/>
        </w:trPr>
        <w:tc>
          <w:tcPr>
            <w:tcW w:w="960" w:type="dxa"/>
            <w:tcBorders>
              <w:top w:val="single" w:sz="8" w:space="0" w:color="auto"/>
              <w:left w:val="single" w:sz="8" w:space="0" w:color="auto"/>
              <w:bottom w:val="single" w:sz="8" w:space="0" w:color="auto"/>
              <w:right w:val="nil"/>
            </w:tcBorders>
            <w:shd w:val="clear" w:color="auto" w:fill="auto"/>
            <w:noWrap/>
            <w:vAlign w:val="bottom"/>
            <w:hideMark/>
          </w:tcPr>
          <w:p w14:paraId="45C2D0EB"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Month</w:t>
            </w:r>
          </w:p>
        </w:tc>
        <w:tc>
          <w:tcPr>
            <w:tcW w:w="1900" w:type="dxa"/>
            <w:tcBorders>
              <w:top w:val="single" w:sz="8" w:space="0" w:color="auto"/>
              <w:left w:val="single" w:sz="8" w:space="0" w:color="auto"/>
              <w:bottom w:val="nil"/>
              <w:right w:val="single" w:sz="8" w:space="0" w:color="auto"/>
            </w:tcBorders>
            <w:shd w:val="clear" w:color="auto" w:fill="auto"/>
            <w:noWrap/>
            <w:vAlign w:val="bottom"/>
            <w:hideMark/>
          </w:tcPr>
          <w:p w14:paraId="5DD5B451"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Booking Type</w:t>
            </w:r>
          </w:p>
        </w:tc>
        <w:tc>
          <w:tcPr>
            <w:tcW w:w="2000" w:type="dxa"/>
            <w:tcBorders>
              <w:top w:val="single" w:sz="8" w:space="0" w:color="auto"/>
              <w:left w:val="nil"/>
              <w:bottom w:val="nil"/>
              <w:right w:val="single" w:sz="8" w:space="0" w:color="auto"/>
            </w:tcBorders>
            <w:shd w:val="clear" w:color="auto" w:fill="auto"/>
            <w:noWrap/>
            <w:vAlign w:val="bottom"/>
            <w:hideMark/>
          </w:tcPr>
          <w:p w14:paraId="6A73654F"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Capacity Revenue</w:t>
            </w:r>
          </w:p>
        </w:tc>
        <w:tc>
          <w:tcPr>
            <w:tcW w:w="1940" w:type="dxa"/>
            <w:tcBorders>
              <w:top w:val="single" w:sz="8" w:space="0" w:color="auto"/>
              <w:left w:val="nil"/>
              <w:bottom w:val="nil"/>
              <w:right w:val="single" w:sz="8" w:space="0" w:color="auto"/>
            </w:tcBorders>
            <w:shd w:val="clear" w:color="auto" w:fill="auto"/>
            <w:noWrap/>
            <w:vAlign w:val="bottom"/>
            <w:hideMark/>
          </w:tcPr>
          <w:p w14:paraId="68027864"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Expected Occupancy</w:t>
            </w:r>
          </w:p>
        </w:tc>
        <w:tc>
          <w:tcPr>
            <w:tcW w:w="2000" w:type="dxa"/>
            <w:tcBorders>
              <w:top w:val="single" w:sz="8" w:space="0" w:color="auto"/>
              <w:left w:val="nil"/>
              <w:bottom w:val="nil"/>
              <w:right w:val="single" w:sz="8" w:space="0" w:color="auto"/>
            </w:tcBorders>
            <w:shd w:val="clear" w:color="auto" w:fill="auto"/>
            <w:noWrap/>
            <w:vAlign w:val="bottom"/>
            <w:hideMark/>
          </w:tcPr>
          <w:p w14:paraId="41D1755C"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Expected Revenue</w:t>
            </w:r>
          </w:p>
        </w:tc>
      </w:tr>
      <w:tr w:rsidR="00DF0526" w:rsidRPr="008F0626" w14:paraId="7F84144A" w14:textId="77777777" w:rsidTr="00FA215E">
        <w:trPr>
          <w:trHeight w:val="300"/>
        </w:trPr>
        <w:tc>
          <w:tcPr>
            <w:tcW w:w="96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5168125" w14:textId="76A8C875" w:rsidR="00DF0526" w:rsidRPr="008F0626" w:rsidRDefault="00DF0526" w:rsidP="00FA215E">
            <w:pPr>
              <w:spacing w:after="0" w:line="240" w:lineRule="auto"/>
              <w:jc w:val="center"/>
              <w:rPr>
                <w:rFonts w:ascii="Calibri" w:eastAsia="Times New Roman" w:hAnsi="Calibri" w:cs="Calibri"/>
                <w:b/>
                <w:bCs/>
                <w:color w:val="000000"/>
                <w:sz w:val="20"/>
                <w:szCs w:val="20"/>
                <w:lang w:eastAsia="en-GB"/>
              </w:rPr>
            </w:pPr>
            <w:r w:rsidRPr="00DF0526">
              <w:rPr>
                <w:rFonts w:ascii="Calibri" w:eastAsia="Times New Roman" w:hAnsi="Calibri" w:cs="Calibri"/>
                <w:b/>
                <w:bCs/>
                <w:color w:val="000000"/>
                <w:sz w:val="20"/>
                <w:szCs w:val="20"/>
                <w:lang w:eastAsia="en-GB"/>
              </w:rPr>
              <w:t>September</w:t>
            </w:r>
          </w:p>
        </w:tc>
        <w:tc>
          <w:tcPr>
            <w:tcW w:w="1900" w:type="dxa"/>
            <w:tcBorders>
              <w:top w:val="single" w:sz="4" w:space="0" w:color="auto"/>
              <w:left w:val="nil"/>
              <w:bottom w:val="single" w:sz="4" w:space="0" w:color="auto"/>
              <w:right w:val="single" w:sz="8" w:space="0" w:color="auto"/>
            </w:tcBorders>
            <w:shd w:val="clear" w:color="000000" w:fill="A6A6A6"/>
            <w:noWrap/>
            <w:vAlign w:val="bottom"/>
            <w:hideMark/>
          </w:tcPr>
          <w:p w14:paraId="4B650DE8" w14:textId="77777777" w:rsidR="00DF0526" w:rsidRPr="008F0626" w:rsidRDefault="00DF0526" w:rsidP="00FA215E">
            <w:pPr>
              <w:spacing w:after="0" w:line="240" w:lineRule="auto"/>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3xWeek Break</w:t>
            </w:r>
          </w:p>
        </w:tc>
        <w:tc>
          <w:tcPr>
            <w:tcW w:w="2000" w:type="dxa"/>
            <w:tcBorders>
              <w:top w:val="single" w:sz="4" w:space="0" w:color="auto"/>
              <w:left w:val="nil"/>
              <w:bottom w:val="single" w:sz="4" w:space="0" w:color="auto"/>
              <w:right w:val="single" w:sz="8" w:space="0" w:color="auto"/>
            </w:tcBorders>
            <w:shd w:val="clear" w:color="000000" w:fill="A6A6A6"/>
            <w:noWrap/>
            <w:vAlign w:val="bottom"/>
            <w:hideMark/>
          </w:tcPr>
          <w:p w14:paraId="7ED35039"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£1,185</w:t>
            </w:r>
          </w:p>
        </w:tc>
        <w:tc>
          <w:tcPr>
            <w:tcW w:w="1940" w:type="dxa"/>
            <w:tcBorders>
              <w:top w:val="single" w:sz="4" w:space="0" w:color="auto"/>
              <w:left w:val="nil"/>
              <w:bottom w:val="single" w:sz="4" w:space="0" w:color="auto"/>
              <w:right w:val="single" w:sz="8" w:space="0" w:color="auto"/>
            </w:tcBorders>
            <w:shd w:val="clear" w:color="000000" w:fill="A6A6A6"/>
            <w:noWrap/>
            <w:vAlign w:val="bottom"/>
            <w:hideMark/>
          </w:tcPr>
          <w:p w14:paraId="0BB99DD6"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70%</w:t>
            </w:r>
          </w:p>
        </w:tc>
        <w:tc>
          <w:tcPr>
            <w:tcW w:w="2000" w:type="dxa"/>
            <w:tcBorders>
              <w:top w:val="single" w:sz="4" w:space="0" w:color="auto"/>
              <w:left w:val="nil"/>
              <w:bottom w:val="single" w:sz="4" w:space="0" w:color="auto"/>
              <w:right w:val="single" w:sz="4" w:space="0" w:color="auto"/>
            </w:tcBorders>
            <w:shd w:val="clear" w:color="000000" w:fill="A6A6A6"/>
            <w:noWrap/>
            <w:vAlign w:val="bottom"/>
            <w:hideMark/>
          </w:tcPr>
          <w:p w14:paraId="6AE8C96C"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£829.50</w:t>
            </w:r>
          </w:p>
        </w:tc>
      </w:tr>
      <w:tr w:rsidR="00DF0526" w:rsidRPr="008F0626" w14:paraId="5E2E821A" w14:textId="77777777" w:rsidTr="00FA215E">
        <w:trPr>
          <w:trHeight w:val="300"/>
        </w:trPr>
        <w:tc>
          <w:tcPr>
            <w:tcW w:w="960" w:type="dxa"/>
            <w:vMerge/>
            <w:tcBorders>
              <w:top w:val="nil"/>
              <w:left w:val="single" w:sz="8" w:space="0" w:color="auto"/>
              <w:bottom w:val="single" w:sz="8" w:space="0" w:color="000000"/>
              <w:right w:val="single" w:sz="8" w:space="0" w:color="auto"/>
            </w:tcBorders>
            <w:vAlign w:val="center"/>
            <w:hideMark/>
          </w:tcPr>
          <w:p w14:paraId="090B55FE" w14:textId="77777777" w:rsidR="00DF0526" w:rsidRPr="008F0626" w:rsidRDefault="00DF0526" w:rsidP="00FA215E">
            <w:pPr>
              <w:spacing w:after="0" w:line="240" w:lineRule="auto"/>
              <w:rPr>
                <w:rFonts w:ascii="Calibri" w:eastAsia="Times New Roman" w:hAnsi="Calibri" w:cs="Calibri"/>
                <w:b/>
                <w:bCs/>
                <w:color w:val="000000"/>
                <w:lang w:eastAsia="en-GB"/>
              </w:rPr>
            </w:pPr>
          </w:p>
        </w:tc>
        <w:tc>
          <w:tcPr>
            <w:tcW w:w="1900" w:type="dxa"/>
            <w:tcBorders>
              <w:top w:val="nil"/>
              <w:left w:val="nil"/>
              <w:bottom w:val="single" w:sz="4" w:space="0" w:color="auto"/>
              <w:right w:val="single" w:sz="8" w:space="0" w:color="auto"/>
            </w:tcBorders>
            <w:shd w:val="clear" w:color="000000" w:fill="D9D9D9"/>
            <w:noWrap/>
            <w:vAlign w:val="bottom"/>
            <w:hideMark/>
          </w:tcPr>
          <w:p w14:paraId="12EEB589" w14:textId="77777777" w:rsidR="00DF0526" w:rsidRPr="008F0626" w:rsidRDefault="00DF0526" w:rsidP="00FA215E">
            <w:pPr>
              <w:spacing w:after="0" w:line="240" w:lineRule="auto"/>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3xWeekend Break</w:t>
            </w:r>
          </w:p>
        </w:tc>
        <w:tc>
          <w:tcPr>
            <w:tcW w:w="2000" w:type="dxa"/>
            <w:tcBorders>
              <w:top w:val="nil"/>
              <w:left w:val="nil"/>
              <w:bottom w:val="single" w:sz="4" w:space="0" w:color="auto"/>
              <w:right w:val="single" w:sz="8" w:space="0" w:color="auto"/>
            </w:tcBorders>
            <w:shd w:val="clear" w:color="000000" w:fill="D9D9D9"/>
            <w:noWrap/>
            <w:vAlign w:val="bottom"/>
            <w:hideMark/>
          </w:tcPr>
          <w:p w14:paraId="6AB70E73"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£1,185</w:t>
            </w:r>
          </w:p>
        </w:tc>
        <w:tc>
          <w:tcPr>
            <w:tcW w:w="1940" w:type="dxa"/>
            <w:tcBorders>
              <w:top w:val="nil"/>
              <w:left w:val="nil"/>
              <w:bottom w:val="single" w:sz="4" w:space="0" w:color="auto"/>
              <w:right w:val="single" w:sz="8" w:space="0" w:color="auto"/>
            </w:tcBorders>
            <w:shd w:val="clear" w:color="000000" w:fill="D9D9D9"/>
            <w:noWrap/>
            <w:vAlign w:val="bottom"/>
            <w:hideMark/>
          </w:tcPr>
          <w:p w14:paraId="0BB24F23"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70%</w:t>
            </w:r>
          </w:p>
        </w:tc>
        <w:tc>
          <w:tcPr>
            <w:tcW w:w="2000" w:type="dxa"/>
            <w:tcBorders>
              <w:top w:val="nil"/>
              <w:left w:val="nil"/>
              <w:bottom w:val="single" w:sz="4" w:space="0" w:color="auto"/>
              <w:right w:val="single" w:sz="4" w:space="0" w:color="auto"/>
            </w:tcBorders>
            <w:shd w:val="clear" w:color="000000" w:fill="D9D9D9"/>
            <w:noWrap/>
            <w:vAlign w:val="bottom"/>
            <w:hideMark/>
          </w:tcPr>
          <w:p w14:paraId="5292A0C5"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£829.50</w:t>
            </w:r>
          </w:p>
        </w:tc>
      </w:tr>
      <w:tr w:rsidR="00DF0526" w:rsidRPr="008F0626" w14:paraId="05D4FEF7" w14:textId="77777777" w:rsidTr="00FA215E">
        <w:trPr>
          <w:trHeight w:val="300"/>
        </w:trPr>
        <w:tc>
          <w:tcPr>
            <w:tcW w:w="960" w:type="dxa"/>
            <w:vMerge/>
            <w:tcBorders>
              <w:top w:val="nil"/>
              <w:left w:val="single" w:sz="8" w:space="0" w:color="auto"/>
              <w:bottom w:val="single" w:sz="8" w:space="0" w:color="000000"/>
              <w:right w:val="single" w:sz="8" w:space="0" w:color="auto"/>
            </w:tcBorders>
            <w:vAlign w:val="center"/>
            <w:hideMark/>
          </w:tcPr>
          <w:p w14:paraId="394205CC" w14:textId="77777777" w:rsidR="00DF0526" w:rsidRPr="008F0626" w:rsidRDefault="00DF0526" w:rsidP="00FA215E">
            <w:pPr>
              <w:spacing w:after="0" w:line="240" w:lineRule="auto"/>
              <w:rPr>
                <w:rFonts w:ascii="Calibri" w:eastAsia="Times New Roman" w:hAnsi="Calibri" w:cs="Calibri"/>
                <w:b/>
                <w:bCs/>
                <w:color w:val="000000"/>
                <w:lang w:eastAsia="en-GB"/>
              </w:rPr>
            </w:pPr>
          </w:p>
        </w:tc>
        <w:tc>
          <w:tcPr>
            <w:tcW w:w="1900" w:type="dxa"/>
            <w:tcBorders>
              <w:top w:val="nil"/>
              <w:left w:val="nil"/>
              <w:bottom w:val="single" w:sz="4" w:space="0" w:color="auto"/>
              <w:right w:val="single" w:sz="8" w:space="0" w:color="auto"/>
            </w:tcBorders>
            <w:shd w:val="clear" w:color="000000" w:fill="A6A6A6"/>
            <w:noWrap/>
            <w:vAlign w:val="bottom"/>
            <w:hideMark/>
          </w:tcPr>
          <w:p w14:paraId="34E54198" w14:textId="77777777" w:rsidR="00DF0526" w:rsidRPr="008F0626" w:rsidRDefault="00DF0526" w:rsidP="00FA215E">
            <w:pPr>
              <w:spacing w:after="0" w:line="240" w:lineRule="auto"/>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1xAll Week</w:t>
            </w:r>
          </w:p>
        </w:tc>
        <w:tc>
          <w:tcPr>
            <w:tcW w:w="2000" w:type="dxa"/>
            <w:tcBorders>
              <w:top w:val="nil"/>
              <w:left w:val="nil"/>
              <w:bottom w:val="single" w:sz="4" w:space="0" w:color="auto"/>
              <w:right w:val="single" w:sz="8" w:space="0" w:color="auto"/>
            </w:tcBorders>
            <w:shd w:val="clear" w:color="000000" w:fill="A6A6A6"/>
            <w:noWrap/>
            <w:vAlign w:val="bottom"/>
            <w:hideMark/>
          </w:tcPr>
          <w:p w14:paraId="5A123FEE"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£500</w:t>
            </w:r>
          </w:p>
        </w:tc>
        <w:tc>
          <w:tcPr>
            <w:tcW w:w="1940" w:type="dxa"/>
            <w:tcBorders>
              <w:top w:val="nil"/>
              <w:left w:val="nil"/>
              <w:bottom w:val="single" w:sz="4" w:space="0" w:color="auto"/>
              <w:right w:val="single" w:sz="8" w:space="0" w:color="auto"/>
            </w:tcBorders>
            <w:shd w:val="clear" w:color="000000" w:fill="A6A6A6"/>
            <w:noWrap/>
            <w:vAlign w:val="bottom"/>
            <w:hideMark/>
          </w:tcPr>
          <w:p w14:paraId="092B73E4"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70%</w:t>
            </w:r>
          </w:p>
        </w:tc>
        <w:tc>
          <w:tcPr>
            <w:tcW w:w="2000" w:type="dxa"/>
            <w:tcBorders>
              <w:top w:val="nil"/>
              <w:left w:val="nil"/>
              <w:bottom w:val="single" w:sz="4" w:space="0" w:color="auto"/>
              <w:right w:val="single" w:sz="4" w:space="0" w:color="auto"/>
            </w:tcBorders>
            <w:shd w:val="clear" w:color="000000" w:fill="A6A6A6"/>
            <w:noWrap/>
            <w:vAlign w:val="bottom"/>
            <w:hideMark/>
          </w:tcPr>
          <w:p w14:paraId="6309B0EA"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£350.00</w:t>
            </w:r>
          </w:p>
        </w:tc>
      </w:tr>
      <w:tr w:rsidR="00DF0526" w:rsidRPr="008F0626" w14:paraId="0B3B8D64" w14:textId="77777777" w:rsidTr="00FA215E">
        <w:trPr>
          <w:trHeight w:val="300"/>
        </w:trPr>
        <w:tc>
          <w:tcPr>
            <w:tcW w:w="960" w:type="dxa"/>
            <w:vMerge/>
            <w:tcBorders>
              <w:top w:val="nil"/>
              <w:left w:val="single" w:sz="8" w:space="0" w:color="auto"/>
              <w:bottom w:val="single" w:sz="8" w:space="0" w:color="000000"/>
              <w:right w:val="single" w:sz="8" w:space="0" w:color="auto"/>
            </w:tcBorders>
            <w:vAlign w:val="center"/>
            <w:hideMark/>
          </w:tcPr>
          <w:p w14:paraId="57460A2B" w14:textId="77777777" w:rsidR="00DF0526" w:rsidRPr="008F0626" w:rsidRDefault="00DF0526" w:rsidP="00FA215E">
            <w:pPr>
              <w:spacing w:after="0" w:line="240" w:lineRule="auto"/>
              <w:rPr>
                <w:rFonts w:ascii="Calibri" w:eastAsia="Times New Roman" w:hAnsi="Calibri" w:cs="Calibri"/>
                <w:b/>
                <w:bCs/>
                <w:color w:val="000000"/>
                <w:lang w:eastAsia="en-GB"/>
              </w:rPr>
            </w:pPr>
          </w:p>
        </w:tc>
        <w:tc>
          <w:tcPr>
            <w:tcW w:w="1900" w:type="dxa"/>
            <w:tcBorders>
              <w:top w:val="nil"/>
              <w:left w:val="nil"/>
              <w:bottom w:val="single" w:sz="8" w:space="0" w:color="auto"/>
              <w:right w:val="single" w:sz="8" w:space="0" w:color="auto"/>
            </w:tcBorders>
            <w:shd w:val="clear" w:color="000000" w:fill="D9D9D9"/>
            <w:noWrap/>
            <w:vAlign w:val="bottom"/>
            <w:hideMark/>
          </w:tcPr>
          <w:p w14:paraId="3500F58E" w14:textId="77777777" w:rsidR="00DF0526" w:rsidRPr="008F0626" w:rsidRDefault="00DF0526" w:rsidP="00FA215E">
            <w:pPr>
              <w:spacing w:after="0" w:line="240" w:lineRule="auto"/>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 </w:t>
            </w:r>
          </w:p>
        </w:tc>
        <w:tc>
          <w:tcPr>
            <w:tcW w:w="2000" w:type="dxa"/>
            <w:tcBorders>
              <w:top w:val="nil"/>
              <w:left w:val="nil"/>
              <w:bottom w:val="single" w:sz="8" w:space="0" w:color="auto"/>
              <w:right w:val="single" w:sz="8" w:space="0" w:color="auto"/>
            </w:tcBorders>
            <w:shd w:val="clear" w:color="000000" w:fill="D9D9D9"/>
            <w:noWrap/>
            <w:vAlign w:val="bottom"/>
            <w:hideMark/>
          </w:tcPr>
          <w:p w14:paraId="00D90B93"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 </w:t>
            </w:r>
          </w:p>
        </w:tc>
        <w:tc>
          <w:tcPr>
            <w:tcW w:w="1940" w:type="dxa"/>
            <w:tcBorders>
              <w:top w:val="nil"/>
              <w:left w:val="nil"/>
              <w:bottom w:val="single" w:sz="8" w:space="0" w:color="auto"/>
              <w:right w:val="single" w:sz="8" w:space="0" w:color="auto"/>
            </w:tcBorders>
            <w:shd w:val="clear" w:color="000000" w:fill="D9D9D9"/>
            <w:noWrap/>
            <w:vAlign w:val="bottom"/>
            <w:hideMark/>
          </w:tcPr>
          <w:p w14:paraId="219DC8B7"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 </w:t>
            </w:r>
          </w:p>
        </w:tc>
        <w:tc>
          <w:tcPr>
            <w:tcW w:w="2000" w:type="dxa"/>
            <w:tcBorders>
              <w:top w:val="nil"/>
              <w:left w:val="nil"/>
              <w:bottom w:val="single" w:sz="4" w:space="0" w:color="auto"/>
              <w:right w:val="single" w:sz="4" w:space="0" w:color="auto"/>
            </w:tcBorders>
            <w:shd w:val="clear" w:color="000000" w:fill="D9D9D9"/>
            <w:noWrap/>
            <w:vAlign w:val="bottom"/>
            <w:hideMark/>
          </w:tcPr>
          <w:p w14:paraId="3D29E4CE"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£2,009.00</w:t>
            </w:r>
          </w:p>
        </w:tc>
      </w:tr>
    </w:tbl>
    <w:p w14:paraId="683ED09E" w14:textId="4CD61EBB" w:rsidR="00236412" w:rsidRDefault="00236412" w:rsidP="00917727">
      <w:pPr>
        <w:pStyle w:val="ListParagraph"/>
        <w:ind w:left="0" w:right="57"/>
        <w:rPr>
          <w:sz w:val="28"/>
          <w:szCs w:val="28"/>
        </w:rPr>
      </w:pPr>
    </w:p>
    <w:tbl>
      <w:tblPr>
        <w:tblW w:w="8800" w:type="dxa"/>
        <w:tblLook w:val="04A0" w:firstRow="1" w:lastRow="0" w:firstColumn="1" w:lastColumn="0" w:noHBand="0" w:noVBand="1"/>
      </w:tblPr>
      <w:tblGrid>
        <w:gridCol w:w="960"/>
        <w:gridCol w:w="1900"/>
        <w:gridCol w:w="2000"/>
        <w:gridCol w:w="1940"/>
        <w:gridCol w:w="2000"/>
      </w:tblGrid>
      <w:tr w:rsidR="00DF0526" w:rsidRPr="00DF0526" w14:paraId="21C468B5" w14:textId="77777777" w:rsidTr="00DF0526">
        <w:trPr>
          <w:trHeight w:val="300"/>
        </w:trPr>
        <w:tc>
          <w:tcPr>
            <w:tcW w:w="960" w:type="dxa"/>
            <w:tcBorders>
              <w:top w:val="single" w:sz="8" w:space="0" w:color="auto"/>
              <w:left w:val="single" w:sz="8" w:space="0" w:color="auto"/>
              <w:bottom w:val="single" w:sz="8" w:space="0" w:color="auto"/>
              <w:right w:val="nil"/>
            </w:tcBorders>
            <w:shd w:val="clear" w:color="auto" w:fill="auto"/>
            <w:noWrap/>
            <w:vAlign w:val="bottom"/>
            <w:hideMark/>
          </w:tcPr>
          <w:p w14:paraId="0B4C7930"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Month</w:t>
            </w:r>
          </w:p>
        </w:tc>
        <w:tc>
          <w:tcPr>
            <w:tcW w:w="1900" w:type="dxa"/>
            <w:tcBorders>
              <w:top w:val="single" w:sz="8" w:space="0" w:color="auto"/>
              <w:left w:val="single" w:sz="8" w:space="0" w:color="auto"/>
              <w:bottom w:val="nil"/>
              <w:right w:val="single" w:sz="8" w:space="0" w:color="auto"/>
            </w:tcBorders>
            <w:shd w:val="clear" w:color="auto" w:fill="auto"/>
            <w:noWrap/>
            <w:vAlign w:val="bottom"/>
            <w:hideMark/>
          </w:tcPr>
          <w:p w14:paraId="0FD1D5A5"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Booking Type</w:t>
            </w:r>
          </w:p>
        </w:tc>
        <w:tc>
          <w:tcPr>
            <w:tcW w:w="2000" w:type="dxa"/>
            <w:tcBorders>
              <w:top w:val="single" w:sz="8" w:space="0" w:color="auto"/>
              <w:left w:val="nil"/>
              <w:bottom w:val="nil"/>
              <w:right w:val="single" w:sz="8" w:space="0" w:color="auto"/>
            </w:tcBorders>
            <w:shd w:val="clear" w:color="auto" w:fill="auto"/>
            <w:noWrap/>
            <w:vAlign w:val="bottom"/>
            <w:hideMark/>
          </w:tcPr>
          <w:p w14:paraId="7FFDDF0C"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Capacity Revenue</w:t>
            </w:r>
          </w:p>
        </w:tc>
        <w:tc>
          <w:tcPr>
            <w:tcW w:w="1940" w:type="dxa"/>
            <w:tcBorders>
              <w:top w:val="single" w:sz="8" w:space="0" w:color="auto"/>
              <w:left w:val="nil"/>
              <w:bottom w:val="nil"/>
              <w:right w:val="single" w:sz="8" w:space="0" w:color="auto"/>
            </w:tcBorders>
            <w:shd w:val="clear" w:color="auto" w:fill="auto"/>
            <w:noWrap/>
            <w:vAlign w:val="bottom"/>
            <w:hideMark/>
          </w:tcPr>
          <w:p w14:paraId="4962D3D5"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Expected Occupancy</w:t>
            </w:r>
          </w:p>
        </w:tc>
        <w:tc>
          <w:tcPr>
            <w:tcW w:w="2000" w:type="dxa"/>
            <w:tcBorders>
              <w:top w:val="single" w:sz="8" w:space="0" w:color="auto"/>
              <w:left w:val="nil"/>
              <w:bottom w:val="nil"/>
              <w:right w:val="single" w:sz="8" w:space="0" w:color="auto"/>
            </w:tcBorders>
            <w:shd w:val="clear" w:color="auto" w:fill="auto"/>
            <w:noWrap/>
            <w:vAlign w:val="bottom"/>
            <w:hideMark/>
          </w:tcPr>
          <w:p w14:paraId="6F65719C"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Expected Revenue</w:t>
            </w:r>
          </w:p>
        </w:tc>
      </w:tr>
      <w:tr w:rsidR="00DF0526" w:rsidRPr="00DF0526" w14:paraId="7925C809" w14:textId="77777777" w:rsidTr="00DF0526">
        <w:trPr>
          <w:trHeight w:val="290"/>
        </w:trPr>
        <w:tc>
          <w:tcPr>
            <w:tcW w:w="96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6F1A520"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October</w:t>
            </w:r>
          </w:p>
        </w:tc>
        <w:tc>
          <w:tcPr>
            <w:tcW w:w="1900" w:type="dxa"/>
            <w:tcBorders>
              <w:top w:val="single" w:sz="4" w:space="0" w:color="auto"/>
              <w:left w:val="nil"/>
              <w:bottom w:val="single" w:sz="4" w:space="0" w:color="auto"/>
              <w:right w:val="single" w:sz="8" w:space="0" w:color="auto"/>
            </w:tcBorders>
            <w:shd w:val="clear" w:color="000000" w:fill="A6A6A6"/>
            <w:noWrap/>
            <w:vAlign w:val="bottom"/>
            <w:hideMark/>
          </w:tcPr>
          <w:p w14:paraId="7F586708" w14:textId="77777777" w:rsidR="00DF0526" w:rsidRPr="00DF0526" w:rsidRDefault="00DF0526" w:rsidP="00DF0526">
            <w:pPr>
              <w:spacing w:after="0" w:line="240" w:lineRule="auto"/>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3xWeek Break</w:t>
            </w:r>
          </w:p>
        </w:tc>
        <w:tc>
          <w:tcPr>
            <w:tcW w:w="2000" w:type="dxa"/>
            <w:tcBorders>
              <w:top w:val="single" w:sz="4" w:space="0" w:color="auto"/>
              <w:left w:val="nil"/>
              <w:bottom w:val="single" w:sz="4" w:space="0" w:color="auto"/>
              <w:right w:val="single" w:sz="8" w:space="0" w:color="auto"/>
            </w:tcBorders>
            <w:shd w:val="clear" w:color="000000" w:fill="A6A6A6"/>
            <w:noWrap/>
            <w:vAlign w:val="bottom"/>
            <w:hideMark/>
          </w:tcPr>
          <w:p w14:paraId="7D7596C3"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£1,185</w:t>
            </w:r>
          </w:p>
        </w:tc>
        <w:tc>
          <w:tcPr>
            <w:tcW w:w="1940" w:type="dxa"/>
            <w:tcBorders>
              <w:top w:val="single" w:sz="4" w:space="0" w:color="auto"/>
              <w:left w:val="nil"/>
              <w:bottom w:val="single" w:sz="4" w:space="0" w:color="auto"/>
              <w:right w:val="single" w:sz="8" w:space="0" w:color="auto"/>
            </w:tcBorders>
            <w:shd w:val="clear" w:color="000000" w:fill="A6A6A6"/>
            <w:noWrap/>
            <w:vAlign w:val="bottom"/>
            <w:hideMark/>
          </w:tcPr>
          <w:p w14:paraId="2325B698"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60%</w:t>
            </w:r>
          </w:p>
        </w:tc>
        <w:tc>
          <w:tcPr>
            <w:tcW w:w="2000" w:type="dxa"/>
            <w:tcBorders>
              <w:top w:val="single" w:sz="4" w:space="0" w:color="auto"/>
              <w:left w:val="nil"/>
              <w:bottom w:val="single" w:sz="4" w:space="0" w:color="auto"/>
              <w:right w:val="single" w:sz="4" w:space="0" w:color="auto"/>
            </w:tcBorders>
            <w:shd w:val="clear" w:color="000000" w:fill="A6A6A6"/>
            <w:noWrap/>
            <w:vAlign w:val="bottom"/>
            <w:hideMark/>
          </w:tcPr>
          <w:p w14:paraId="78DAB384"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£711.00</w:t>
            </w:r>
          </w:p>
        </w:tc>
      </w:tr>
      <w:tr w:rsidR="00DF0526" w:rsidRPr="00DF0526" w14:paraId="128A4BDA" w14:textId="77777777" w:rsidTr="00DF0526">
        <w:trPr>
          <w:trHeight w:val="290"/>
        </w:trPr>
        <w:tc>
          <w:tcPr>
            <w:tcW w:w="960" w:type="dxa"/>
            <w:vMerge/>
            <w:tcBorders>
              <w:top w:val="nil"/>
              <w:left w:val="single" w:sz="8" w:space="0" w:color="auto"/>
              <w:bottom w:val="single" w:sz="8" w:space="0" w:color="000000"/>
              <w:right w:val="single" w:sz="8" w:space="0" w:color="auto"/>
            </w:tcBorders>
            <w:vAlign w:val="center"/>
            <w:hideMark/>
          </w:tcPr>
          <w:p w14:paraId="3977EF7D" w14:textId="77777777" w:rsidR="00DF0526" w:rsidRPr="00DF0526" w:rsidRDefault="00DF0526" w:rsidP="00DF0526">
            <w:pPr>
              <w:spacing w:after="0" w:line="240" w:lineRule="auto"/>
              <w:rPr>
                <w:rFonts w:ascii="Calibri" w:eastAsia="Times New Roman" w:hAnsi="Calibri" w:cs="Calibri"/>
                <w:b/>
                <w:bCs/>
                <w:color w:val="000000"/>
                <w:lang w:eastAsia="en-GB"/>
              </w:rPr>
            </w:pPr>
          </w:p>
        </w:tc>
        <w:tc>
          <w:tcPr>
            <w:tcW w:w="1900" w:type="dxa"/>
            <w:tcBorders>
              <w:top w:val="nil"/>
              <w:left w:val="nil"/>
              <w:bottom w:val="single" w:sz="4" w:space="0" w:color="auto"/>
              <w:right w:val="single" w:sz="8" w:space="0" w:color="auto"/>
            </w:tcBorders>
            <w:shd w:val="clear" w:color="000000" w:fill="D9D9D9"/>
            <w:noWrap/>
            <w:vAlign w:val="bottom"/>
            <w:hideMark/>
          </w:tcPr>
          <w:p w14:paraId="492B6FBE" w14:textId="77777777" w:rsidR="00DF0526" w:rsidRPr="00DF0526" w:rsidRDefault="00DF0526" w:rsidP="00DF0526">
            <w:pPr>
              <w:spacing w:after="0" w:line="240" w:lineRule="auto"/>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3xWeekend Break</w:t>
            </w:r>
          </w:p>
        </w:tc>
        <w:tc>
          <w:tcPr>
            <w:tcW w:w="2000" w:type="dxa"/>
            <w:tcBorders>
              <w:top w:val="nil"/>
              <w:left w:val="nil"/>
              <w:bottom w:val="single" w:sz="4" w:space="0" w:color="auto"/>
              <w:right w:val="single" w:sz="8" w:space="0" w:color="auto"/>
            </w:tcBorders>
            <w:shd w:val="clear" w:color="000000" w:fill="D9D9D9"/>
            <w:noWrap/>
            <w:vAlign w:val="bottom"/>
            <w:hideMark/>
          </w:tcPr>
          <w:p w14:paraId="226AA3FE"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£1,185</w:t>
            </w:r>
          </w:p>
        </w:tc>
        <w:tc>
          <w:tcPr>
            <w:tcW w:w="1940" w:type="dxa"/>
            <w:tcBorders>
              <w:top w:val="nil"/>
              <w:left w:val="nil"/>
              <w:bottom w:val="single" w:sz="4" w:space="0" w:color="auto"/>
              <w:right w:val="single" w:sz="8" w:space="0" w:color="auto"/>
            </w:tcBorders>
            <w:shd w:val="clear" w:color="000000" w:fill="D9D9D9"/>
            <w:noWrap/>
            <w:vAlign w:val="bottom"/>
            <w:hideMark/>
          </w:tcPr>
          <w:p w14:paraId="70220430"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60%</w:t>
            </w:r>
          </w:p>
        </w:tc>
        <w:tc>
          <w:tcPr>
            <w:tcW w:w="2000" w:type="dxa"/>
            <w:tcBorders>
              <w:top w:val="nil"/>
              <w:left w:val="nil"/>
              <w:bottom w:val="single" w:sz="4" w:space="0" w:color="auto"/>
              <w:right w:val="single" w:sz="4" w:space="0" w:color="auto"/>
            </w:tcBorders>
            <w:shd w:val="clear" w:color="000000" w:fill="D9D9D9"/>
            <w:noWrap/>
            <w:vAlign w:val="bottom"/>
            <w:hideMark/>
          </w:tcPr>
          <w:p w14:paraId="64079920"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£711.00</w:t>
            </w:r>
          </w:p>
        </w:tc>
      </w:tr>
      <w:tr w:rsidR="00DF0526" w:rsidRPr="00DF0526" w14:paraId="09777193" w14:textId="77777777" w:rsidTr="00DF0526">
        <w:trPr>
          <w:trHeight w:val="290"/>
        </w:trPr>
        <w:tc>
          <w:tcPr>
            <w:tcW w:w="960" w:type="dxa"/>
            <w:vMerge/>
            <w:tcBorders>
              <w:top w:val="nil"/>
              <w:left w:val="single" w:sz="8" w:space="0" w:color="auto"/>
              <w:bottom w:val="single" w:sz="8" w:space="0" w:color="000000"/>
              <w:right w:val="single" w:sz="8" w:space="0" w:color="auto"/>
            </w:tcBorders>
            <w:vAlign w:val="center"/>
            <w:hideMark/>
          </w:tcPr>
          <w:p w14:paraId="5E8C9AE6" w14:textId="77777777" w:rsidR="00DF0526" w:rsidRPr="00DF0526" w:rsidRDefault="00DF0526" w:rsidP="00DF0526">
            <w:pPr>
              <w:spacing w:after="0" w:line="240" w:lineRule="auto"/>
              <w:rPr>
                <w:rFonts w:ascii="Calibri" w:eastAsia="Times New Roman" w:hAnsi="Calibri" w:cs="Calibri"/>
                <w:b/>
                <w:bCs/>
                <w:color w:val="000000"/>
                <w:lang w:eastAsia="en-GB"/>
              </w:rPr>
            </w:pPr>
          </w:p>
        </w:tc>
        <w:tc>
          <w:tcPr>
            <w:tcW w:w="1900" w:type="dxa"/>
            <w:tcBorders>
              <w:top w:val="nil"/>
              <w:left w:val="nil"/>
              <w:bottom w:val="single" w:sz="4" w:space="0" w:color="auto"/>
              <w:right w:val="single" w:sz="8" w:space="0" w:color="auto"/>
            </w:tcBorders>
            <w:shd w:val="clear" w:color="000000" w:fill="A6A6A6"/>
            <w:noWrap/>
            <w:vAlign w:val="bottom"/>
            <w:hideMark/>
          </w:tcPr>
          <w:p w14:paraId="531F45F1" w14:textId="77777777" w:rsidR="00DF0526" w:rsidRPr="00DF0526" w:rsidRDefault="00DF0526" w:rsidP="00DF0526">
            <w:pPr>
              <w:spacing w:after="0" w:line="240" w:lineRule="auto"/>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1xAll Week</w:t>
            </w:r>
          </w:p>
        </w:tc>
        <w:tc>
          <w:tcPr>
            <w:tcW w:w="2000" w:type="dxa"/>
            <w:tcBorders>
              <w:top w:val="nil"/>
              <w:left w:val="nil"/>
              <w:bottom w:val="single" w:sz="4" w:space="0" w:color="auto"/>
              <w:right w:val="single" w:sz="8" w:space="0" w:color="auto"/>
            </w:tcBorders>
            <w:shd w:val="clear" w:color="000000" w:fill="A6A6A6"/>
            <w:noWrap/>
            <w:vAlign w:val="bottom"/>
            <w:hideMark/>
          </w:tcPr>
          <w:p w14:paraId="71CB06F7"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£500</w:t>
            </w:r>
          </w:p>
        </w:tc>
        <w:tc>
          <w:tcPr>
            <w:tcW w:w="1940" w:type="dxa"/>
            <w:tcBorders>
              <w:top w:val="nil"/>
              <w:left w:val="nil"/>
              <w:bottom w:val="single" w:sz="4" w:space="0" w:color="auto"/>
              <w:right w:val="single" w:sz="8" w:space="0" w:color="auto"/>
            </w:tcBorders>
            <w:shd w:val="clear" w:color="000000" w:fill="A6A6A6"/>
            <w:noWrap/>
            <w:vAlign w:val="bottom"/>
            <w:hideMark/>
          </w:tcPr>
          <w:p w14:paraId="14D71876"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60%</w:t>
            </w:r>
          </w:p>
        </w:tc>
        <w:tc>
          <w:tcPr>
            <w:tcW w:w="2000" w:type="dxa"/>
            <w:tcBorders>
              <w:top w:val="nil"/>
              <w:left w:val="nil"/>
              <w:bottom w:val="single" w:sz="4" w:space="0" w:color="auto"/>
              <w:right w:val="single" w:sz="4" w:space="0" w:color="auto"/>
            </w:tcBorders>
            <w:shd w:val="clear" w:color="000000" w:fill="A6A6A6"/>
            <w:noWrap/>
            <w:vAlign w:val="bottom"/>
            <w:hideMark/>
          </w:tcPr>
          <w:p w14:paraId="1AD21B8B"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£300</w:t>
            </w:r>
          </w:p>
        </w:tc>
      </w:tr>
      <w:tr w:rsidR="00DF0526" w:rsidRPr="00DF0526" w14:paraId="58484D65" w14:textId="77777777" w:rsidTr="00DF0526">
        <w:trPr>
          <w:trHeight w:val="300"/>
        </w:trPr>
        <w:tc>
          <w:tcPr>
            <w:tcW w:w="960" w:type="dxa"/>
            <w:vMerge/>
            <w:tcBorders>
              <w:top w:val="nil"/>
              <w:left w:val="single" w:sz="8" w:space="0" w:color="auto"/>
              <w:bottom w:val="single" w:sz="8" w:space="0" w:color="000000"/>
              <w:right w:val="single" w:sz="8" w:space="0" w:color="auto"/>
            </w:tcBorders>
            <w:vAlign w:val="center"/>
            <w:hideMark/>
          </w:tcPr>
          <w:p w14:paraId="464CD238" w14:textId="77777777" w:rsidR="00DF0526" w:rsidRPr="00DF0526" w:rsidRDefault="00DF0526" w:rsidP="00DF0526">
            <w:pPr>
              <w:spacing w:after="0" w:line="240" w:lineRule="auto"/>
              <w:rPr>
                <w:rFonts w:ascii="Calibri" w:eastAsia="Times New Roman" w:hAnsi="Calibri" w:cs="Calibri"/>
                <w:b/>
                <w:bCs/>
                <w:color w:val="000000"/>
                <w:lang w:eastAsia="en-GB"/>
              </w:rPr>
            </w:pPr>
          </w:p>
        </w:tc>
        <w:tc>
          <w:tcPr>
            <w:tcW w:w="1900" w:type="dxa"/>
            <w:tcBorders>
              <w:top w:val="nil"/>
              <w:left w:val="nil"/>
              <w:bottom w:val="single" w:sz="8" w:space="0" w:color="auto"/>
              <w:right w:val="single" w:sz="8" w:space="0" w:color="auto"/>
            </w:tcBorders>
            <w:shd w:val="clear" w:color="000000" w:fill="D9D9D9"/>
            <w:noWrap/>
            <w:vAlign w:val="bottom"/>
            <w:hideMark/>
          </w:tcPr>
          <w:p w14:paraId="0C298291" w14:textId="77777777" w:rsidR="00DF0526" w:rsidRPr="00DF0526" w:rsidRDefault="00DF0526" w:rsidP="00DF0526">
            <w:pPr>
              <w:spacing w:after="0" w:line="240" w:lineRule="auto"/>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 </w:t>
            </w:r>
          </w:p>
        </w:tc>
        <w:tc>
          <w:tcPr>
            <w:tcW w:w="2000" w:type="dxa"/>
            <w:tcBorders>
              <w:top w:val="nil"/>
              <w:left w:val="nil"/>
              <w:bottom w:val="single" w:sz="8" w:space="0" w:color="auto"/>
              <w:right w:val="single" w:sz="8" w:space="0" w:color="auto"/>
            </w:tcBorders>
            <w:shd w:val="clear" w:color="000000" w:fill="D9D9D9"/>
            <w:noWrap/>
            <w:vAlign w:val="bottom"/>
            <w:hideMark/>
          </w:tcPr>
          <w:p w14:paraId="2F82AE72"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 </w:t>
            </w:r>
          </w:p>
        </w:tc>
        <w:tc>
          <w:tcPr>
            <w:tcW w:w="1940" w:type="dxa"/>
            <w:tcBorders>
              <w:top w:val="nil"/>
              <w:left w:val="nil"/>
              <w:bottom w:val="single" w:sz="8" w:space="0" w:color="auto"/>
              <w:right w:val="single" w:sz="8" w:space="0" w:color="auto"/>
            </w:tcBorders>
            <w:shd w:val="clear" w:color="000000" w:fill="D9D9D9"/>
            <w:noWrap/>
            <w:vAlign w:val="bottom"/>
            <w:hideMark/>
          </w:tcPr>
          <w:p w14:paraId="436B26FA"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 </w:t>
            </w:r>
          </w:p>
        </w:tc>
        <w:tc>
          <w:tcPr>
            <w:tcW w:w="2000" w:type="dxa"/>
            <w:tcBorders>
              <w:top w:val="nil"/>
              <w:left w:val="nil"/>
              <w:bottom w:val="single" w:sz="4" w:space="0" w:color="auto"/>
              <w:right w:val="single" w:sz="4" w:space="0" w:color="auto"/>
            </w:tcBorders>
            <w:shd w:val="clear" w:color="000000" w:fill="D9D9D9"/>
            <w:noWrap/>
            <w:vAlign w:val="bottom"/>
            <w:hideMark/>
          </w:tcPr>
          <w:p w14:paraId="00C31D51" w14:textId="77777777" w:rsidR="00DF0526" w:rsidRPr="00DF0526" w:rsidRDefault="00DF0526" w:rsidP="00DF0526">
            <w:pPr>
              <w:spacing w:after="0" w:line="240" w:lineRule="auto"/>
              <w:jc w:val="center"/>
              <w:rPr>
                <w:rFonts w:ascii="Calibri" w:eastAsia="Times New Roman" w:hAnsi="Calibri" w:cs="Calibri"/>
                <w:b/>
                <w:bCs/>
                <w:color w:val="000000"/>
                <w:lang w:eastAsia="en-GB"/>
              </w:rPr>
            </w:pPr>
            <w:r w:rsidRPr="00DF0526">
              <w:rPr>
                <w:rFonts w:ascii="Calibri" w:eastAsia="Times New Roman" w:hAnsi="Calibri" w:cs="Calibri"/>
                <w:b/>
                <w:bCs/>
                <w:color w:val="000000"/>
                <w:lang w:eastAsia="en-GB"/>
              </w:rPr>
              <w:t>£1,722</w:t>
            </w:r>
          </w:p>
        </w:tc>
      </w:tr>
    </w:tbl>
    <w:p w14:paraId="4D65C3E6" w14:textId="628E1C45" w:rsidR="00236412" w:rsidRDefault="00236412" w:rsidP="00917727">
      <w:pPr>
        <w:pStyle w:val="ListParagraph"/>
        <w:ind w:left="0" w:right="57"/>
        <w:rPr>
          <w:sz w:val="28"/>
          <w:szCs w:val="28"/>
        </w:rPr>
      </w:pPr>
    </w:p>
    <w:tbl>
      <w:tblPr>
        <w:tblW w:w="8800" w:type="dxa"/>
        <w:tblLook w:val="04A0" w:firstRow="1" w:lastRow="0" w:firstColumn="1" w:lastColumn="0" w:noHBand="0" w:noVBand="1"/>
      </w:tblPr>
      <w:tblGrid>
        <w:gridCol w:w="1093"/>
        <w:gridCol w:w="1900"/>
        <w:gridCol w:w="2000"/>
        <w:gridCol w:w="1940"/>
        <w:gridCol w:w="2000"/>
      </w:tblGrid>
      <w:tr w:rsidR="00DF0526" w:rsidRPr="008F0626" w14:paraId="4CFD039C" w14:textId="77777777" w:rsidTr="00FA215E">
        <w:trPr>
          <w:trHeight w:val="300"/>
        </w:trPr>
        <w:tc>
          <w:tcPr>
            <w:tcW w:w="960" w:type="dxa"/>
            <w:tcBorders>
              <w:top w:val="single" w:sz="8" w:space="0" w:color="auto"/>
              <w:left w:val="single" w:sz="8" w:space="0" w:color="auto"/>
              <w:bottom w:val="single" w:sz="8" w:space="0" w:color="auto"/>
              <w:right w:val="nil"/>
            </w:tcBorders>
            <w:shd w:val="clear" w:color="auto" w:fill="auto"/>
            <w:noWrap/>
            <w:vAlign w:val="bottom"/>
            <w:hideMark/>
          </w:tcPr>
          <w:p w14:paraId="36CB2368"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Month</w:t>
            </w:r>
          </w:p>
        </w:tc>
        <w:tc>
          <w:tcPr>
            <w:tcW w:w="1900" w:type="dxa"/>
            <w:tcBorders>
              <w:top w:val="single" w:sz="8" w:space="0" w:color="auto"/>
              <w:left w:val="single" w:sz="8" w:space="0" w:color="auto"/>
              <w:bottom w:val="nil"/>
              <w:right w:val="single" w:sz="8" w:space="0" w:color="auto"/>
            </w:tcBorders>
            <w:shd w:val="clear" w:color="auto" w:fill="auto"/>
            <w:noWrap/>
            <w:vAlign w:val="bottom"/>
            <w:hideMark/>
          </w:tcPr>
          <w:p w14:paraId="2A1A18D6"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Booking Type</w:t>
            </w:r>
          </w:p>
        </w:tc>
        <w:tc>
          <w:tcPr>
            <w:tcW w:w="2000" w:type="dxa"/>
            <w:tcBorders>
              <w:top w:val="single" w:sz="8" w:space="0" w:color="auto"/>
              <w:left w:val="nil"/>
              <w:bottom w:val="nil"/>
              <w:right w:val="single" w:sz="8" w:space="0" w:color="auto"/>
            </w:tcBorders>
            <w:shd w:val="clear" w:color="auto" w:fill="auto"/>
            <w:noWrap/>
            <w:vAlign w:val="bottom"/>
            <w:hideMark/>
          </w:tcPr>
          <w:p w14:paraId="46378B3B"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Capacity Revenue</w:t>
            </w:r>
          </w:p>
        </w:tc>
        <w:tc>
          <w:tcPr>
            <w:tcW w:w="1940" w:type="dxa"/>
            <w:tcBorders>
              <w:top w:val="single" w:sz="8" w:space="0" w:color="auto"/>
              <w:left w:val="nil"/>
              <w:bottom w:val="nil"/>
              <w:right w:val="single" w:sz="8" w:space="0" w:color="auto"/>
            </w:tcBorders>
            <w:shd w:val="clear" w:color="auto" w:fill="auto"/>
            <w:noWrap/>
            <w:vAlign w:val="bottom"/>
            <w:hideMark/>
          </w:tcPr>
          <w:p w14:paraId="5BE526D5"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Expected Occupancy</w:t>
            </w:r>
          </w:p>
        </w:tc>
        <w:tc>
          <w:tcPr>
            <w:tcW w:w="2000" w:type="dxa"/>
            <w:tcBorders>
              <w:top w:val="single" w:sz="8" w:space="0" w:color="auto"/>
              <w:left w:val="nil"/>
              <w:bottom w:val="nil"/>
              <w:right w:val="single" w:sz="8" w:space="0" w:color="auto"/>
            </w:tcBorders>
            <w:shd w:val="clear" w:color="auto" w:fill="auto"/>
            <w:noWrap/>
            <w:vAlign w:val="bottom"/>
            <w:hideMark/>
          </w:tcPr>
          <w:p w14:paraId="010F8F67"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Expected Revenue</w:t>
            </w:r>
          </w:p>
        </w:tc>
      </w:tr>
      <w:tr w:rsidR="00DF0526" w:rsidRPr="008F0626" w14:paraId="54A6CD60" w14:textId="77777777" w:rsidTr="00FA215E">
        <w:trPr>
          <w:trHeight w:val="300"/>
        </w:trPr>
        <w:tc>
          <w:tcPr>
            <w:tcW w:w="96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180636C" w14:textId="3435DDC1" w:rsidR="00DF0526" w:rsidRPr="008F0626" w:rsidRDefault="00DF0526" w:rsidP="00FA215E">
            <w:pPr>
              <w:spacing w:after="0" w:line="240" w:lineRule="auto"/>
              <w:jc w:val="center"/>
              <w:rPr>
                <w:rFonts w:ascii="Calibri" w:eastAsia="Times New Roman" w:hAnsi="Calibri" w:cs="Calibri"/>
                <w:b/>
                <w:bCs/>
                <w:color w:val="000000"/>
                <w:sz w:val="20"/>
                <w:szCs w:val="20"/>
                <w:lang w:eastAsia="en-GB"/>
              </w:rPr>
            </w:pPr>
            <w:r w:rsidRPr="00DF0526">
              <w:rPr>
                <w:rFonts w:ascii="Calibri" w:eastAsia="Times New Roman" w:hAnsi="Calibri" w:cs="Calibri"/>
                <w:b/>
                <w:bCs/>
                <w:color w:val="000000"/>
                <w:sz w:val="20"/>
                <w:szCs w:val="20"/>
                <w:lang w:eastAsia="en-GB"/>
              </w:rPr>
              <w:t>November</w:t>
            </w:r>
          </w:p>
        </w:tc>
        <w:tc>
          <w:tcPr>
            <w:tcW w:w="1900" w:type="dxa"/>
            <w:tcBorders>
              <w:top w:val="single" w:sz="4" w:space="0" w:color="auto"/>
              <w:left w:val="nil"/>
              <w:bottom w:val="single" w:sz="4" w:space="0" w:color="auto"/>
              <w:right w:val="single" w:sz="8" w:space="0" w:color="auto"/>
            </w:tcBorders>
            <w:shd w:val="clear" w:color="000000" w:fill="A6A6A6"/>
            <w:noWrap/>
            <w:vAlign w:val="bottom"/>
            <w:hideMark/>
          </w:tcPr>
          <w:p w14:paraId="5572ECD1" w14:textId="77777777" w:rsidR="00DF0526" w:rsidRPr="008F0626" w:rsidRDefault="00DF0526" w:rsidP="00FA215E">
            <w:pPr>
              <w:spacing w:after="0" w:line="240" w:lineRule="auto"/>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3xWeek Break</w:t>
            </w:r>
          </w:p>
        </w:tc>
        <w:tc>
          <w:tcPr>
            <w:tcW w:w="2000" w:type="dxa"/>
            <w:tcBorders>
              <w:top w:val="single" w:sz="4" w:space="0" w:color="auto"/>
              <w:left w:val="nil"/>
              <w:bottom w:val="single" w:sz="4" w:space="0" w:color="auto"/>
              <w:right w:val="single" w:sz="8" w:space="0" w:color="auto"/>
            </w:tcBorders>
            <w:shd w:val="clear" w:color="000000" w:fill="A6A6A6"/>
            <w:noWrap/>
            <w:vAlign w:val="bottom"/>
            <w:hideMark/>
          </w:tcPr>
          <w:p w14:paraId="34F3EBD0"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£1,185</w:t>
            </w:r>
          </w:p>
        </w:tc>
        <w:tc>
          <w:tcPr>
            <w:tcW w:w="1940" w:type="dxa"/>
            <w:tcBorders>
              <w:top w:val="single" w:sz="4" w:space="0" w:color="auto"/>
              <w:left w:val="nil"/>
              <w:bottom w:val="single" w:sz="4" w:space="0" w:color="auto"/>
              <w:right w:val="single" w:sz="8" w:space="0" w:color="auto"/>
            </w:tcBorders>
            <w:shd w:val="clear" w:color="000000" w:fill="A6A6A6"/>
            <w:noWrap/>
            <w:vAlign w:val="bottom"/>
            <w:hideMark/>
          </w:tcPr>
          <w:p w14:paraId="0CAA54E5"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50%</w:t>
            </w:r>
          </w:p>
        </w:tc>
        <w:tc>
          <w:tcPr>
            <w:tcW w:w="2000" w:type="dxa"/>
            <w:tcBorders>
              <w:top w:val="single" w:sz="4" w:space="0" w:color="auto"/>
              <w:left w:val="nil"/>
              <w:bottom w:val="single" w:sz="4" w:space="0" w:color="auto"/>
              <w:right w:val="single" w:sz="4" w:space="0" w:color="auto"/>
            </w:tcBorders>
            <w:shd w:val="clear" w:color="000000" w:fill="A6A6A6"/>
            <w:noWrap/>
            <w:vAlign w:val="bottom"/>
            <w:hideMark/>
          </w:tcPr>
          <w:p w14:paraId="7D878FDB"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£592.50</w:t>
            </w:r>
          </w:p>
        </w:tc>
      </w:tr>
      <w:tr w:rsidR="00DF0526" w:rsidRPr="008F0626" w14:paraId="686886DD" w14:textId="77777777" w:rsidTr="00FA215E">
        <w:trPr>
          <w:trHeight w:val="300"/>
        </w:trPr>
        <w:tc>
          <w:tcPr>
            <w:tcW w:w="960" w:type="dxa"/>
            <w:vMerge/>
            <w:tcBorders>
              <w:top w:val="nil"/>
              <w:left w:val="single" w:sz="8" w:space="0" w:color="auto"/>
              <w:bottom w:val="single" w:sz="8" w:space="0" w:color="000000"/>
              <w:right w:val="single" w:sz="8" w:space="0" w:color="auto"/>
            </w:tcBorders>
            <w:vAlign w:val="center"/>
            <w:hideMark/>
          </w:tcPr>
          <w:p w14:paraId="1E21CFCB" w14:textId="77777777" w:rsidR="00DF0526" w:rsidRPr="008F0626" w:rsidRDefault="00DF0526" w:rsidP="00FA215E">
            <w:pPr>
              <w:spacing w:after="0" w:line="240" w:lineRule="auto"/>
              <w:rPr>
                <w:rFonts w:ascii="Calibri" w:eastAsia="Times New Roman" w:hAnsi="Calibri" w:cs="Calibri"/>
                <w:b/>
                <w:bCs/>
                <w:color w:val="000000"/>
                <w:lang w:eastAsia="en-GB"/>
              </w:rPr>
            </w:pPr>
          </w:p>
        </w:tc>
        <w:tc>
          <w:tcPr>
            <w:tcW w:w="1900" w:type="dxa"/>
            <w:tcBorders>
              <w:top w:val="nil"/>
              <w:left w:val="nil"/>
              <w:bottom w:val="single" w:sz="4" w:space="0" w:color="auto"/>
              <w:right w:val="single" w:sz="8" w:space="0" w:color="auto"/>
            </w:tcBorders>
            <w:shd w:val="clear" w:color="000000" w:fill="D9D9D9"/>
            <w:noWrap/>
            <w:vAlign w:val="bottom"/>
            <w:hideMark/>
          </w:tcPr>
          <w:p w14:paraId="122D5226" w14:textId="77777777" w:rsidR="00DF0526" w:rsidRPr="008F0626" w:rsidRDefault="00DF0526" w:rsidP="00FA215E">
            <w:pPr>
              <w:spacing w:after="0" w:line="240" w:lineRule="auto"/>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3xWeekend Break</w:t>
            </w:r>
          </w:p>
        </w:tc>
        <w:tc>
          <w:tcPr>
            <w:tcW w:w="2000" w:type="dxa"/>
            <w:tcBorders>
              <w:top w:val="nil"/>
              <w:left w:val="nil"/>
              <w:bottom w:val="single" w:sz="4" w:space="0" w:color="auto"/>
              <w:right w:val="single" w:sz="8" w:space="0" w:color="auto"/>
            </w:tcBorders>
            <w:shd w:val="clear" w:color="000000" w:fill="D9D9D9"/>
            <w:noWrap/>
            <w:vAlign w:val="bottom"/>
            <w:hideMark/>
          </w:tcPr>
          <w:p w14:paraId="6FB54681"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£1,185</w:t>
            </w:r>
          </w:p>
        </w:tc>
        <w:tc>
          <w:tcPr>
            <w:tcW w:w="1940" w:type="dxa"/>
            <w:tcBorders>
              <w:top w:val="nil"/>
              <w:left w:val="nil"/>
              <w:bottom w:val="single" w:sz="4" w:space="0" w:color="auto"/>
              <w:right w:val="single" w:sz="8" w:space="0" w:color="auto"/>
            </w:tcBorders>
            <w:shd w:val="clear" w:color="000000" w:fill="D9D9D9"/>
            <w:noWrap/>
            <w:vAlign w:val="bottom"/>
            <w:hideMark/>
          </w:tcPr>
          <w:p w14:paraId="185EC6BD"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50%</w:t>
            </w:r>
          </w:p>
        </w:tc>
        <w:tc>
          <w:tcPr>
            <w:tcW w:w="2000" w:type="dxa"/>
            <w:tcBorders>
              <w:top w:val="nil"/>
              <w:left w:val="nil"/>
              <w:bottom w:val="single" w:sz="4" w:space="0" w:color="auto"/>
              <w:right w:val="single" w:sz="4" w:space="0" w:color="auto"/>
            </w:tcBorders>
            <w:shd w:val="clear" w:color="000000" w:fill="D9D9D9"/>
            <w:noWrap/>
            <w:vAlign w:val="bottom"/>
            <w:hideMark/>
          </w:tcPr>
          <w:p w14:paraId="06FB0E84"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£592.50</w:t>
            </w:r>
          </w:p>
        </w:tc>
      </w:tr>
      <w:tr w:rsidR="00DF0526" w:rsidRPr="008F0626" w14:paraId="2E313040" w14:textId="77777777" w:rsidTr="00FA215E">
        <w:trPr>
          <w:trHeight w:val="300"/>
        </w:trPr>
        <w:tc>
          <w:tcPr>
            <w:tcW w:w="960" w:type="dxa"/>
            <w:vMerge/>
            <w:tcBorders>
              <w:top w:val="nil"/>
              <w:left w:val="single" w:sz="8" w:space="0" w:color="auto"/>
              <w:bottom w:val="single" w:sz="8" w:space="0" w:color="000000"/>
              <w:right w:val="single" w:sz="8" w:space="0" w:color="auto"/>
            </w:tcBorders>
            <w:vAlign w:val="center"/>
            <w:hideMark/>
          </w:tcPr>
          <w:p w14:paraId="0D0AACDF" w14:textId="77777777" w:rsidR="00DF0526" w:rsidRPr="008F0626" w:rsidRDefault="00DF0526" w:rsidP="00FA215E">
            <w:pPr>
              <w:spacing w:after="0" w:line="240" w:lineRule="auto"/>
              <w:rPr>
                <w:rFonts w:ascii="Calibri" w:eastAsia="Times New Roman" w:hAnsi="Calibri" w:cs="Calibri"/>
                <w:b/>
                <w:bCs/>
                <w:color w:val="000000"/>
                <w:lang w:eastAsia="en-GB"/>
              </w:rPr>
            </w:pPr>
          </w:p>
        </w:tc>
        <w:tc>
          <w:tcPr>
            <w:tcW w:w="1900" w:type="dxa"/>
            <w:tcBorders>
              <w:top w:val="nil"/>
              <w:left w:val="nil"/>
              <w:bottom w:val="single" w:sz="4" w:space="0" w:color="auto"/>
              <w:right w:val="single" w:sz="8" w:space="0" w:color="auto"/>
            </w:tcBorders>
            <w:shd w:val="clear" w:color="000000" w:fill="A6A6A6"/>
            <w:noWrap/>
            <w:vAlign w:val="bottom"/>
            <w:hideMark/>
          </w:tcPr>
          <w:p w14:paraId="6D969FA8" w14:textId="77777777" w:rsidR="00DF0526" w:rsidRPr="008F0626" w:rsidRDefault="00DF0526" w:rsidP="00FA215E">
            <w:pPr>
              <w:spacing w:after="0" w:line="240" w:lineRule="auto"/>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1xAll Week</w:t>
            </w:r>
          </w:p>
        </w:tc>
        <w:tc>
          <w:tcPr>
            <w:tcW w:w="2000" w:type="dxa"/>
            <w:tcBorders>
              <w:top w:val="nil"/>
              <w:left w:val="nil"/>
              <w:bottom w:val="single" w:sz="4" w:space="0" w:color="auto"/>
              <w:right w:val="single" w:sz="8" w:space="0" w:color="auto"/>
            </w:tcBorders>
            <w:shd w:val="clear" w:color="000000" w:fill="A6A6A6"/>
            <w:noWrap/>
            <w:vAlign w:val="bottom"/>
            <w:hideMark/>
          </w:tcPr>
          <w:p w14:paraId="4677D629"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£500</w:t>
            </w:r>
          </w:p>
        </w:tc>
        <w:tc>
          <w:tcPr>
            <w:tcW w:w="1940" w:type="dxa"/>
            <w:tcBorders>
              <w:top w:val="nil"/>
              <w:left w:val="nil"/>
              <w:bottom w:val="single" w:sz="4" w:space="0" w:color="auto"/>
              <w:right w:val="single" w:sz="8" w:space="0" w:color="auto"/>
            </w:tcBorders>
            <w:shd w:val="clear" w:color="000000" w:fill="A6A6A6"/>
            <w:noWrap/>
            <w:vAlign w:val="bottom"/>
            <w:hideMark/>
          </w:tcPr>
          <w:p w14:paraId="7E5FAC8C"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50%</w:t>
            </w:r>
          </w:p>
        </w:tc>
        <w:tc>
          <w:tcPr>
            <w:tcW w:w="2000" w:type="dxa"/>
            <w:tcBorders>
              <w:top w:val="nil"/>
              <w:left w:val="nil"/>
              <w:bottom w:val="single" w:sz="4" w:space="0" w:color="auto"/>
              <w:right w:val="single" w:sz="4" w:space="0" w:color="auto"/>
            </w:tcBorders>
            <w:shd w:val="clear" w:color="000000" w:fill="A6A6A6"/>
            <w:noWrap/>
            <w:vAlign w:val="bottom"/>
            <w:hideMark/>
          </w:tcPr>
          <w:p w14:paraId="376B65E7"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£250</w:t>
            </w:r>
          </w:p>
        </w:tc>
      </w:tr>
      <w:tr w:rsidR="00DF0526" w:rsidRPr="008F0626" w14:paraId="78A2B2A2" w14:textId="77777777" w:rsidTr="00FA215E">
        <w:trPr>
          <w:trHeight w:val="300"/>
        </w:trPr>
        <w:tc>
          <w:tcPr>
            <w:tcW w:w="960" w:type="dxa"/>
            <w:vMerge/>
            <w:tcBorders>
              <w:top w:val="nil"/>
              <w:left w:val="single" w:sz="8" w:space="0" w:color="auto"/>
              <w:bottom w:val="single" w:sz="8" w:space="0" w:color="000000"/>
              <w:right w:val="single" w:sz="8" w:space="0" w:color="auto"/>
            </w:tcBorders>
            <w:vAlign w:val="center"/>
            <w:hideMark/>
          </w:tcPr>
          <w:p w14:paraId="3014DF38" w14:textId="77777777" w:rsidR="00DF0526" w:rsidRPr="008F0626" w:rsidRDefault="00DF0526" w:rsidP="00FA215E">
            <w:pPr>
              <w:spacing w:after="0" w:line="240" w:lineRule="auto"/>
              <w:rPr>
                <w:rFonts w:ascii="Calibri" w:eastAsia="Times New Roman" w:hAnsi="Calibri" w:cs="Calibri"/>
                <w:b/>
                <w:bCs/>
                <w:color w:val="000000"/>
                <w:lang w:eastAsia="en-GB"/>
              </w:rPr>
            </w:pPr>
          </w:p>
        </w:tc>
        <w:tc>
          <w:tcPr>
            <w:tcW w:w="1900" w:type="dxa"/>
            <w:tcBorders>
              <w:top w:val="nil"/>
              <w:left w:val="nil"/>
              <w:bottom w:val="single" w:sz="8" w:space="0" w:color="auto"/>
              <w:right w:val="single" w:sz="8" w:space="0" w:color="auto"/>
            </w:tcBorders>
            <w:shd w:val="clear" w:color="000000" w:fill="D9D9D9"/>
            <w:noWrap/>
            <w:vAlign w:val="bottom"/>
            <w:hideMark/>
          </w:tcPr>
          <w:p w14:paraId="2BC42443" w14:textId="77777777" w:rsidR="00DF0526" w:rsidRPr="008F0626" w:rsidRDefault="00DF0526" w:rsidP="00FA215E">
            <w:pPr>
              <w:spacing w:after="0" w:line="240" w:lineRule="auto"/>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 </w:t>
            </w:r>
          </w:p>
        </w:tc>
        <w:tc>
          <w:tcPr>
            <w:tcW w:w="2000" w:type="dxa"/>
            <w:tcBorders>
              <w:top w:val="nil"/>
              <w:left w:val="nil"/>
              <w:bottom w:val="single" w:sz="8" w:space="0" w:color="auto"/>
              <w:right w:val="single" w:sz="8" w:space="0" w:color="auto"/>
            </w:tcBorders>
            <w:shd w:val="clear" w:color="000000" w:fill="D9D9D9"/>
            <w:noWrap/>
            <w:vAlign w:val="bottom"/>
            <w:hideMark/>
          </w:tcPr>
          <w:p w14:paraId="1EAFEBAB"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 </w:t>
            </w:r>
          </w:p>
        </w:tc>
        <w:tc>
          <w:tcPr>
            <w:tcW w:w="1940" w:type="dxa"/>
            <w:tcBorders>
              <w:top w:val="nil"/>
              <w:left w:val="nil"/>
              <w:bottom w:val="single" w:sz="8" w:space="0" w:color="auto"/>
              <w:right w:val="single" w:sz="8" w:space="0" w:color="auto"/>
            </w:tcBorders>
            <w:shd w:val="clear" w:color="000000" w:fill="D9D9D9"/>
            <w:noWrap/>
            <w:vAlign w:val="bottom"/>
            <w:hideMark/>
          </w:tcPr>
          <w:p w14:paraId="5DF0C3FB"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 </w:t>
            </w:r>
          </w:p>
        </w:tc>
        <w:tc>
          <w:tcPr>
            <w:tcW w:w="2000" w:type="dxa"/>
            <w:tcBorders>
              <w:top w:val="nil"/>
              <w:left w:val="nil"/>
              <w:bottom w:val="single" w:sz="4" w:space="0" w:color="auto"/>
              <w:right w:val="single" w:sz="4" w:space="0" w:color="auto"/>
            </w:tcBorders>
            <w:shd w:val="clear" w:color="000000" w:fill="D9D9D9"/>
            <w:noWrap/>
            <w:vAlign w:val="bottom"/>
            <w:hideMark/>
          </w:tcPr>
          <w:p w14:paraId="789B4B3F"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£1,435</w:t>
            </w:r>
          </w:p>
        </w:tc>
      </w:tr>
    </w:tbl>
    <w:p w14:paraId="14ABEFB5" w14:textId="77777777" w:rsidR="00DF0526" w:rsidRDefault="00DF0526" w:rsidP="00DF0526">
      <w:pPr>
        <w:pStyle w:val="ListParagraph"/>
        <w:ind w:left="0" w:right="57"/>
        <w:rPr>
          <w:sz w:val="28"/>
          <w:szCs w:val="28"/>
        </w:rPr>
      </w:pPr>
    </w:p>
    <w:tbl>
      <w:tblPr>
        <w:tblW w:w="8800" w:type="dxa"/>
        <w:tblLook w:val="04A0" w:firstRow="1" w:lastRow="0" w:firstColumn="1" w:lastColumn="0" w:noHBand="0" w:noVBand="1"/>
      </w:tblPr>
      <w:tblGrid>
        <w:gridCol w:w="1155"/>
        <w:gridCol w:w="1900"/>
        <w:gridCol w:w="2000"/>
        <w:gridCol w:w="1940"/>
        <w:gridCol w:w="2000"/>
      </w:tblGrid>
      <w:tr w:rsidR="00DF0526" w:rsidRPr="008F0626" w14:paraId="1D3A136F" w14:textId="77777777" w:rsidTr="00FA215E">
        <w:trPr>
          <w:trHeight w:val="300"/>
        </w:trPr>
        <w:tc>
          <w:tcPr>
            <w:tcW w:w="960" w:type="dxa"/>
            <w:tcBorders>
              <w:top w:val="single" w:sz="8" w:space="0" w:color="auto"/>
              <w:left w:val="single" w:sz="8" w:space="0" w:color="auto"/>
              <w:bottom w:val="single" w:sz="8" w:space="0" w:color="auto"/>
              <w:right w:val="nil"/>
            </w:tcBorders>
            <w:shd w:val="clear" w:color="auto" w:fill="auto"/>
            <w:noWrap/>
            <w:vAlign w:val="bottom"/>
            <w:hideMark/>
          </w:tcPr>
          <w:p w14:paraId="33EA12F1"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Month</w:t>
            </w:r>
          </w:p>
        </w:tc>
        <w:tc>
          <w:tcPr>
            <w:tcW w:w="1900" w:type="dxa"/>
            <w:tcBorders>
              <w:top w:val="single" w:sz="8" w:space="0" w:color="auto"/>
              <w:left w:val="single" w:sz="8" w:space="0" w:color="auto"/>
              <w:bottom w:val="nil"/>
              <w:right w:val="single" w:sz="8" w:space="0" w:color="auto"/>
            </w:tcBorders>
            <w:shd w:val="clear" w:color="auto" w:fill="auto"/>
            <w:noWrap/>
            <w:vAlign w:val="bottom"/>
            <w:hideMark/>
          </w:tcPr>
          <w:p w14:paraId="35E5642B"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Booking Type</w:t>
            </w:r>
          </w:p>
        </w:tc>
        <w:tc>
          <w:tcPr>
            <w:tcW w:w="2000" w:type="dxa"/>
            <w:tcBorders>
              <w:top w:val="single" w:sz="8" w:space="0" w:color="auto"/>
              <w:left w:val="nil"/>
              <w:bottom w:val="nil"/>
              <w:right w:val="single" w:sz="8" w:space="0" w:color="auto"/>
            </w:tcBorders>
            <w:shd w:val="clear" w:color="auto" w:fill="auto"/>
            <w:noWrap/>
            <w:vAlign w:val="bottom"/>
            <w:hideMark/>
          </w:tcPr>
          <w:p w14:paraId="3C409D70"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Capacity Revenue</w:t>
            </w:r>
          </w:p>
        </w:tc>
        <w:tc>
          <w:tcPr>
            <w:tcW w:w="1940" w:type="dxa"/>
            <w:tcBorders>
              <w:top w:val="single" w:sz="8" w:space="0" w:color="auto"/>
              <w:left w:val="nil"/>
              <w:bottom w:val="nil"/>
              <w:right w:val="single" w:sz="8" w:space="0" w:color="auto"/>
            </w:tcBorders>
            <w:shd w:val="clear" w:color="auto" w:fill="auto"/>
            <w:noWrap/>
            <w:vAlign w:val="bottom"/>
            <w:hideMark/>
          </w:tcPr>
          <w:p w14:paraId="15E4A709"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Expected Occupancy</w:t>
            </w:r>
          </w:p>
        </w:tc>
        <w:tc>
          <w:tcPr>
            <w:tcW w:w="2000" w:type="dxa"/>
            <w:tcBorders>
              <w:top w:val="single" w:sz="8" w:space="0" w:color="auto"/>
              <w:left w:val="nil"/>
              <w:bottom w:val="nil"/>
              <w:right w:val="single" w:sz="8" w:space="0" w:color="auto"/>
            </w:tcBorders>
            <w:shd w:val="clear" w:color="auto" w:fill="auto"/>
            <w:noWrap/>
            <w:vAlign w:val="bottom"/>
            <w:hideMark/>
          </w:tcPr>
          <w:p w14:paraId="7FE8B379"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Expected Revenue</w:t>
            </w:r>
          </w:p>
        </w:tc>
      </w:tr>
      <w:tr w:rsidR="00DF0526" w:rsidRPr="008F0626" w14:paraId="3123F371" w14:textId="77777777" w:rsidTr="00FA215E">
        <w:trPr>
          <w:trHeight w:val="300"/>
        </w:trPr>
        <w:tc>
          <w:tcPr>
            <w:tcW w:w="96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8084125" w14:textId="76A344D0" w:rsidR="00DF0526" w:rsidRPr="008F0626" w:rsidRDefault="00DF0526" w:rsidP="00FA215E">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December</w:t>
            </w:r>
          </w:p>
        </w:tc>
        <w:tc>
          <w:tcPr>
            <w:tcW w:w="1900" w:type="dxa"/>
            <w:tcBorders>
              <w:top w:val="single" w:sz="4" w:space="0" w:color="auto"/>
              <w:left w:val="nil"/>
              <w:bottom w:val="single" w:sz="4" w:space="0" w:color="auto"/>
              <w:right w:val="single" w:sz="8" w:space="0" w:color="auto"/>
            </w:tcBorders>
            <w:shd w:val="clear" w:color="000000" w:fill="A6A6A6"/>
            <w:noWrap/>
            <w:vAlign w:val="bottom"/>
            <w:hideMark/>
          </w:tcPr>
          <w:p w14:paraId="4FB80EA5" w14:textId="77777777" w:rsidR="00DF0526" w:rsidRPr="008F0626" w:rsidRDefault="00DF0526" w:rsidP="00FA215E">
            <w:pPr>
              <w:spacing w:after="0" w:line="240" w:lineRule="auto"/>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3xWeek Break</w:t>
            </w:r>
          </w:p>
        </w:tc>
        <w:tc>
          <w:tcPr>
            <w:tcW w:w="2000" w:type="dxa"/>
            <w:tcBorders>
              <w:top w:val="single" w:sz="4" w:space="0" w:color="auto"/>
              <w:left w:val="nil"/>
              <w:bottom w:val="single" w:sz="4" w:space="0" w:color="auto"/>
              <w:right w:val="single" w:sz="8" w:space="0" w:color="auto"/>
            </w:tcBorders>
            <w:shd w:val="clear" w:color="000000" w:fill="A6A6A6"/>
            <w:noWrap/>
            <w:vAlign w:val="bottom"/>
            <w:hideMark/>
          </w:tcPr>
          <w:p w14:paraId="6316A07D"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£1,185</w:t>
            </w:r>
          </w:p>
        </w:tc>
        <w:tc>
          <w:tcPr>
            <w:tcW w:w="1940" w:type="dxa"/>
            <w:tcBorders>
              <w:top w:val="single" w:sz="4" w:space="0" w:color="auto"/>
              <w:left w:val="nil"/>
              <w:bottom w:val="single" w:sz="4" w:space="0" w:color="auto"/>
              <w:right w:val="single" w:sz="8" w:space="0" w:color="auto"/>
            </w:tcBorders>
            <w:shd w:val="clear" w:color="000000" w:fill="A6A6A6"/>
            <w:noWrap/>
            <w:vAlign w:val="bottom"/>
            <w:hideMark/>
          </w:tcPr>
          <w:p w14:paraId="7617BF5D"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50%</w:t>
            </w:r>
          </w:p>
        </w:tc>
        <w:tc>
          <w:tcPr>
            <w:tcW w:w="2000" w:type="dxa"/>
            <w:tcBorders>
              <w:top w:val="single" w:sz="4" w:space="0" w:color="auto"/>
              <w:left w:val="nil"/>
              <w:bottom w:val="single" w:sz="4" w:space="0" w:color="auto"/>
              <w:right w:val="single" w:sz="4" w:space="0" w:color="auto"/>
            </w:tcBorders>
            <w:shd w:val="clear" w:color="000000" w:fill="A6A6A6"/>
            <w:noWrap/>
            <w:vAlign w:val="bottom"/>
            <w:hideMark/>
          </w:tcPr>
          <w:p w14:paraId="08153877"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£592.50</w:t>
            </w:r>
          </w:p>
        </w:tc>
      </w:tr>
      <w:tr w:rsidR="00DF0526" w:rsidRPr="008F0626" w14:paraId="4B33B089" w14:textId="77777777" w:rsidTr="00FA215E">
        <w:trPr>
          <w:trHeight w:val="300"/>
        </w:trPr>
        <w:tc>
          <w:tcPr>
            <w:tcW w:w="960" w:type="dxa"/>
            <w:vMerge/>
            <w:tcBorders>
              <w:top w:val="nil"/>
              <w:left w:val="single" w:sz="8" w:space="0" w:color="auto"/>
              <w:bottom w:val="single" w:sz="8" w:space="0" w:color="000000"/>
              <w:right w:val="single" w:sz="8" w:space="0" w:color="auto"/>
            </w:tcBorders>
            <w:vAlign w:val="center"/>
            <w:hideMark/>
          </w:tcPr>
          <w:p w14:paraId="4B3EF118" w14:textId="77777777" w:rsidR="00DF0526" w:rsidRPr="008F0626" w:rsidRDefault="00DF0526" w:rsidP="00FA215E">
            <w:pPr>
              <w:spacing w:after="0" w:line="240" w:lineRule="auto"/>
              <w:rPr>
                <w:rFonts w:ascii="Calibri" w:eastAsia="Times New Roman" w:hAnsi="Calibri" w:cs="Calibri"/>
                <w:b/>
                <w:bCs/>
                <w:color w:val="000000"/>
                <w:lang w:eastAsia="en-GB"/>
              </w:rPr>
            </w:pPr>
          </w:p>
        </w:tc>
        <w:tc>
          <w:tcPr>
            <w:tcW w:w="1900" w:type="dxa"/>
            <w:tcBorders>
              <w:top w:val="nil"/>
              <w:left w:val="nil"/>
              <w:bottom w:val="single" w:sz="4" w:space="0" w:color="auto"/>
              <w:right w:val="single" w:sz="8" w:space="0" w:color="auto"/>
            </w:tcBorders>
            <w:shd w:val="clear" w:color="000000" w:fill="D9D9D9"/>
            <w:noWrap/>
            <w:vAlign w:val="bottom"/>
            <w:hideMark/>
          </w:tcPr>
          <w:p w14:paraId="48B404A7" w14:textId="77777777" w:rsidR="00DF0526" w:rsidRPr="008F0626" w:rsidRDefault="00DF0526" w:rsidP="00FA215E">
            <w:pPr>
              <w:spacing w:after="0" w:line="240" w:lineRule="auto"/>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3xWeekend Break</w:t>
            </w:r>
          </w:p>
        </w:tc>
        <w:tc>
          <w:tcPr>
            <w:tcW w:w="2000" w:type="dxa"/>
            <w:tcBorders>
              <w:top w:val="nil"/>
              <w:left w:val="nil"/>
              <w:bottom w:val="single" w:sz="4" w:space="0" w:color="auto"/>
              <w:right w:val="single" w:sz="8" w:space="0" w:color="auto"/>
            </w:tcBorders>
            <w:shd w:val="clear" w:color="000000" w:fill="D9D9D9"/>
            <w:noWrap/>
            <w:vAlign w:val="bottom"/>
            <w:hideMark/>
          </w:tcPr>
          <w:p w14:paraId="3D2359D4"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£1,185</w:t>
            </w:r>
          </w:p>
        </w:tc>
        <w:tc>
          <w:tcPr>
            <w:tcW w:w="1940" w:type="dxa"/>
            <w:tcBorders>
              <w:top w:val="nil"/>
              <w:left w:val="nil"/>
              <w:bottom w:val="single" w:sz="4" w:space="0" w:color="auto"/>
              <w:right w:val="single" w:sz="8" w:space="0" w:color="auto"/>
            </w:tcBorders>
            <w:shd w:val="clear" w:color="000000" w:fill="D9D9D9"/>
            <w:noWrap/>
            <w:vAlign w:val="bottom"/>
            <w:hideMark/>
          </w:tcPr>
          <w:p w14:paraId="1039E7B8"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50%</w:t>
            </w:r>
          </w:p>
        </w:tc>
        <w:tc>
          <w:tcPr>
            <w:tcW w:w="2000" w:type="dxa"/>
            <w:tcBorders>
              <w:top w:val="nil"/>
              <w:left w:val="nil"/>
              <w:bottom w:val="single" w:sz="4" w:space="0" w:color="auto"/>
              <w:right w:val="single" w:sz="4" w:space="0" w:color="auto"/>
            </w:tcBorders>
            <w:shd w:val="clear" w:color="000000" w:fill="D9D9D9"/>
            <w:noWrap/>
            <w:vAlign w:val="bottom"/>
            <w:hideMark/>
          </w:tcPr>
          <w:p w14:paraId="187B3F2F"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£592.50</w:t>
            </w:r>
          </w:p>
        </w:tc>
      </w:tr>
      <w:tr w:rsidR="00DF0526" w:rsidRPr="008F0626" w14:paraId="699A5DC6" w14:textId="77777777" w:rsidTr="00FA215E">
        <w:trPr>
          <w:trHeight w:val="300"/>
        </w:trPr>
        <w:tc>
          <w:tcPr>
            <w:tcW w:w="960" w:type="dxa"/>
            <w:vMerge/>
            <w:tcBorders>
              <w:top w:val="nil"/>
              <w:left w:val="single" w:sz="8" w:space="0" w:color="auto"/>
              <w:bottom w:val="single" w:sz="8" w:space="0" w:color="000000"/>
              <w:right w:val="single" w:sz="8" w:space="0" w:color="auto"/>
            </w:tcBorders>
            <w:vAlign w:val="center"/>
            <w:hideMark/>
          </w:tcPr>
          <w:p w14:paraId="19085608" w14:textId="77777777" w:rsidR="00DF0526" w:rsidRPr="008F0626" w:rsidRDefault="00DF0526" w:rsidP="00FA215E">
            <w:pPr>
              <w:spacing w:after="0" w:line="240" w:lineRule="auto"/>
              <w:rPr>
                <w:rFonts w:ascii="Calibri" w:eastAsia="Times New Roman" w:hAnsi="Calibri" w:cs="Calibri"/>
                <w:b/>
                <w:bCs/>
                <w:color w:val="000000"/>
                <w:lang w:eastAsia="en-GB"/>
              </w:rPr>
            </w:pPr>
          </w:p>
        </w:tc>
        <w:tc>
          <w:tcPr>
            <w:tcW w:w="1900" w:type="dxa"/>
            <w:tcBorders>
              <w:top w:val="nil"/>
              <w:left w:val="nil"/>
              <w:bottom w:val="single" w:sz="4" w:space="0" w:color="auto"/>
              <w:right w:val="single" w:sz="8" w:space="0" w:color="auto"/>
            </w:tcBorders>
            <w:shd w:val="clear" w:color="000000" w:fill="A6A6A6"/>
            <w:noWrap/>
            <w:vAlign w:val="bottom"/>
            <w:hideMark/>
          </w:tcPr>
          <w:p w14:paraId="6FD937B6" w14:textId="77777777" w:rsidR="00DF0526" w:rsidRPr="008F0626" w:rsidRDefault="00DF0526" w:rsidP="00FA215E">
            <w:pPr>
              <w:spacing w:after="0" w:line="240" w:lineRule="auto"/>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1xAll Week</w:t>
            </w:r>
          </w:p>
        </w:tc>
        <w:tc>
          <w:tcPr>
            <w:tcW w:w="2000" w:type="dxa"/>
            <w:tcBorders>
              <w:top w:val="nil"/>
              <w:left w:val="nil"/>
              <w:bottom w:val="single" w:sz="4" w:space="0" w:color="auto"/>
              <w:right w:val="single" w:sz="8" w:space="0" w:color="auto"/>
            </w:tcBorders>
            <w:shd w:val="clear" w:color="000000" w:fill="A6A6A6"/>
            <w:noWrap/>
            <w:vAlign w:val="bottom"/>
            <w:hideMark/>
          </w:tcPr>
          <w:p w14:paraId="7B3B33E7"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£500</w:t>
            </w:r>
          </w:p>
        </w:tc>
        <w:tc>
          <w:tcPr>
            <w:tcW w:w="1940" w:type="dxa"/>
            <w:tcBorders>
              <w:top w:val="nil"/>
              <w:left w:val="nil"/>
              <w:bottom w:val="single" w:sz="4" w:space="0" w:color="auto"/>
              <w:right w:val="single" w:sz="8" w:space="0" w:color="auto"/>
            </w:tcBorders>
            <w:shd w:val="clear" w:color="000000" w:fill="A6A6A6"/>
            <w:noWrap/>
            <w:vAlign w:val="bottom"/>
            <w:hideMark/>
          </w:tcPr>
          <w:p w14:paraId="29432F9D"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50%</w:t>
            </w:r>
          </w:p>
        </w:tc>
        <w:tc>
          <w:tcPr>
            <w:tcW w:w="2000" w:type="dxa"/>
            <w:tcBorders>
              <w:top w:val="nil"/>
              <w:left w:val="nil"/>
              <w:bottom w:val="single" w:sz="4" w:space="0" w:color="auto"/>
              <w:right w:val="single" w:sz="4" w:space="0" w:color="auto"/>
            </w:tcBorders>
            <w:shd w:val="clear" w:color="000000" w:fill="A6A6A6"/>
            <w:noWrap/>
            <w:vAlign w:val="bottom"/>
            <w:hideMark/>
          </w:tcPr>
          <w:p w14:paraId="118655E8"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£250</w:t>
            </w:r>
          </w:p>
        </w:tc>
      </w:tr>
      <w:tr w:rsidR="00DF0526" w:rsidRPr="008F0626" w14:paraId="4F3B9D8A" w14:textId="77777777" w:rsidTr="00FA215E">
        <w:trPr>
          <w:trHeight w:val="300"/>
        </w:trPr>
        <w:tc>
          <w:tcPr>
            <w:tcW w:w="960" w:type="dxa"/>
            <w:vMerge/>
            <w:tcBorders>
              <w:top w:val="nil"/>
              <w:left w:val="single" w:sz="8" w:space="0" w:color="auto"/>
              <w:bottom w:val="single" w:sz="8" w:space="0" w:color="000000"/>
              <w:right w:val="single" w:sz="8" w:space="0" w:color="auto"/>
            </w:tcBorders>
            <w:vAlign w:val="center"/>
            <w:hideMark/>
          </w:tcPr>
          <w:p w14:paraId="620C737B" w14:textId="77777777" w:rsidR="00DF0526" w:rsidRPr="008F0626" w:rsidRDefault="00DF0526" w:rsidP="00FA215E">
            <w:pPr>
              <w:spacing w:after="0" w:line="240" w:lineRule="auto"/>
              <w:rPr>
                <w:rFonts w:ascii="Calibri" w:eastAsia="Times New Roman" w:hAnsi="Calibri" w:cs="Calibri"/>
                <w:b/>
                <w:bCs/>
                <w:color w:val="000000"/>
                <w:lang w:eastAsia="en-GB"/>
              </w:rPr>
            </w:pPr>
          </w:p>
        </w:tc>
        <w:tc>
          <w:tcPr>
            <w:tcW w:w="1900" w:type="dxa"/>
            <w:tcBorders>
              <w:top w:val="nil"/>
              <w:left w:val="nil"/>
              <w:bottom w:val="single" w:sz="8" w:space="0" w:color="auto"/>
              <w:right w:val="single" w:sz="8" w:space="0" w:color="auto"/>
            </w:tcBorders>
            <w:shd w:val="clear" w:color="000000" w:fill="D9D9D9"/>
            <w:noWrap/>
            <w:vAlign w:val="bottom"/>
            <w:hideMark/>
          </w:tcPr>
          <w:p w14:paraId="12B72DDF" w14:textId="77777777" w:rsidR="00DF0526" w:rsidRPr="008F0626" w:rsidRDefault="00DF0526" w:rsidP="00FA215E">
            <w:pPr>
              <w:spacing w:after="0" w:line="240" w:lineRule="auto"/>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 </w:t>
            </w:r>
          </w:p>
        </w:tc>
        <w:tc>
          <w:tcPr>
            <w:tcW w:w="2000" w:type="dxa"/>
            <w:tcBorders>
              <w:top w:val="nil"/>
              <w:left w:val="nil"/>
              <w:bottom w:val="single" w:sz="8" w:space="0" w:color="auto"/>
              <w:right w:val="single" w:sz="8" w:space="0" w:color="auto"/>
            </w:tcBorders>
            <w:shd w:val="clear" w:color="000000" w:fill="D9D9D9"/>
            <w:noWrap/>
            <w:vAlign w:val="bottom"/>
            <w:hideMark/>
          </w:tcPr>
          <w:p w14:paraId="186784FA"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 </w:t>
            </w:r>
          </w:p>
        </w:tc>
        <w:tc>
          <w:tcPr>
            <w:tcW w:w="1940" w:type="dxa"/>
            <w:tcBorders>
              <w:top w:val="nil"/>
              <w:left w:val="nil"/>
              <w:bottom w:val="single" w:sz="8" w:space="0" w:color="auto"/>
              <w:right w:val="single" w:sz="8" w:space="0" w:color="auto"/>
            </w:tcBorders>
            <w:shd w:val="clear" w:color="000000" w:fill="D9D9D9"/>
            <w:noWrap/>
            <w:vAlign w:val="bottom"/>
            <w:hideMark/>
          </w:tcPr>
          <w:p w14:paraId="566530CD"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 </w:t>
            </w:r>
          </w:p>
        </w:tc>
        <w:tc>
          <w:tcPr>
            <w:tcW w:w="2000" w:type="dxa"/>
            <w:tcBorders>
              <w:top w:val="nil"/>
              <w:left w:val="nil"/>
              <w:bottom w:val="single" w:sz="4" w:space="0" w:color="auto"/>
              <w:right w:val="single" w:sz="4" w:space="0" w:color="auto"/>
            </w:tcBorders>
            <w:shd w:val="clear" w:color="000000" w:fill="D9D9D9"/>
            <w:noWrap/>
            <w:vAlign w:val="bottom"/>
            <w:hideMark/>
          </w:tcPr>
          <w:p w14:paraId="030E1B57" w14:textId="77777777" w:rsidR="00DF0526" w:rsidRPr="008F0626" w:rsidRDefault="00DF0526" w:rsidP="00FA215E">
            <w:pPr>
              <w:spacing w:after="0" w:line="240" w:lineRule="auto"/>
              <w:jc w:val="center"/>
              <w:rPr>
                <w:rFonts w:ascii="Calibri" w:eastAsia="Times New Roman" w:hAnsi="Calibri" w:cs="Calibri"/>
                <w:b/>
                <w:bCs/>
                <w:color w:val="000000"/>
                <w:lang w:eastAsia="en-GB"/>
              </w:rPr>
            </w:pPr>
            <w:r w:rsidRPr="008F0626">
              <w:rPr>
                <w:rFonts w:ascii="Calibri" w:eastAsia="Times New Roman" w:hAnsi="Calibri" w:cs="Calibri"/>
                <w:b/>
                <w:bCs/>
                <w:color w:val="000000"/>
                <w:lang w:eastAsia="en-GB"/>
              </w:rPr>
              <w:t>£1,435</w:t>
            </w:r>
          </w:p>
        </w:tc>
      </w:tr>
    </w:tbl>
    <w:p w14:paraId="3D17952C" w14:textId="77777777" w:rsidR="00DF0526" w:rsidRDefault="00DF0526" w:rsidP="00DF0526">
      <w:pPr>
        <w:pStyle w:val="ListParagraph"/>
        <w:ind w:left="0" w:right="57"/>
        <w:rPr>
          <w:sz w:val="28"/>
          <w:szCs w:val="28"/>
        </w:rPr>
      </w:pPr>
    </w:p>
    <w:p w14:paraId="00DF6048" w14:textId="77777777" w:rsidR="00DF0526" w:rsidRDefault="00DF0526" w:rsidP="00917727">
      <w:pPr>
        <w:pStyle w:val="ListParagraph"/>
        <w:ind w:left="0" w:right="57"/>
        <w:rPr>
          <w:sz w:val="28"/>
          <w:szCs w:val="28"/>
        </w:rPr>
      </w:pPr>
    </w:p>
    <w:p w14:paraId="6599AC11" w14:textId="7341E75E" w:rsidR="00236412" w:rsidRDefault="001046CA" w:rsidP="00917727">
      <w:pPr>
        <w:pStyle w:val="ListParagraph"/>
        <w:ind w:left="0" w:right="57"/>
        <w:rPr>
          <w:sz w:val="28"/>
          <w:szCs w:val="28"/>
        </w:rPr>
      </w:pPr>
      <w:proofErr w:type="gramStart"/>
      <w:r>
        <w:rPr>
          <w:sz w:val="28"/>
          <w:szCs w:val="28"/>
        </w:rPr>
        <w:t>Overall</w:t>
      </w:r>
      <w:proofErr w:type="gramEnd"/>
      <w:r>
        <w:rPr>
          <w:sz w:val="28"/>
          <w:szCs w:val="28"/>
        </w:rPr>
        <w:t xml:space="preserve"> </w:t>
      </w:r>
      <w:r w:rsidR="001D3E50">
        <w:rPr>
          <w:sz w:val="28"/>
          <w:szCs w:val="28"/>
        </w:rPr>
        <w:t xml:space="preserve">the gross </w:t>
      </w:r>
      <w:r>
        <w:rPr>
          <w:sz w:val="28"/>
          <w:szCs w:val="28"/>
        </w:rPr>
        <w:t>annual revenue would be £20,191.</w:t>
      </w:r>
      <w:r w:rsidR="00165907">
        <w:rPr>
          <w:sz w:val="28"/>
          <w:szCs w:val="28"/>
        </w:rPr>
        <w:t xml:space="preserve"> </w:t>
      </w:r>
    </w:p>
    <w:p w14:paraId="504E2CE4" w14:textId="621CF474" w:rsidR="00165907" w:rsidRDefault="00165907" w:rsidP="00917727">
      <w:pPr>
        <w:pStyle w:val="ListParagraph"/>
        <w:ind w:left="0" w:right="57"/>
        <w:rPr>
          <w:sz w:val="28"/>
          <w:szCs w:val="28"/>
        </w:rPr>
      </w:pPr>
    </w:p>
    <w:p w14:paraId="0BDAE6E0" w14:textId="67D7E5F5" w:rsidR="00165907" w:rsidRDefault="00165907" w:rsidP="00917727">
      <w:pPr>
        <w:pStyle w:val="ListParagraph"/>
        <w:ind w:left="0" w:right="57"/>
        <w:rPr>
          <w:sz w:val="28"/>
          <w:szCs w:val="28"/>
        </w:rPr>
      </w:pPr>
    </w:p>
    <w:p w14:paraId="26409372" w14:textId="2440D255" w:rsidR="00236412" w:rsidRDefault="00165907" w:rsidP="00917727">
      <w:pPr>
        <w:pStyle w:val="ListParagraph"/>
        <w:ind w:left="0" w:right="57"/>
        <w:rPr>
          <w:sz w:val="28"/>
          <w:szCs w:val="28"/>
        </w:rPr>
      </w:pPr>
      <w:r>
        <w:rPr>
          <w:sz w:val="28"/>
          <w:szCs w:val="28"/>
        </w:rPr>
        <w:lastRenderedPageBreak/>
        <w:t>The occupancy is a conservative projection and the project expects that these percentages would be higher than figures shown. This is based on the price point of the unit being significantly lower than the prices currently on offer.</w:t>
      </w:r>
    </w:p>
    <w:p w14:paraId="65D1D46D" w14:textId="3DCF59BA" w:rsidR="00165907" w:rsidRDefault="00165907" w:rsidP="00917727">
      <w:pPr>
        <w:pStyle w:val="ListParagraph"/>
        <w:ind w:left="0" w:right="57"/>
        <w:rPr>
          <w:sz w:val="28"/>
          <w:szCs w:val="28"/>
        </w:rPr>
      </w:pPr>
    </w:p>
    <w:p w14:paraId="56B1FF46" w14:textId="22F02AEB" w:rsidR="00165907" w:rsidRDefault="00165907" w:rsidP="00917727">
      <w:pPr>
        <w:pStyle w:val="ListParagraph"/>
        <w:ind w:left="0" w:right="57"/>
        <w:rPr>
          <w:sz w:val="28"/>
          <w:szCs w:val="28"/>
        </w:rPr>
      </w:pPr>
      <w:r>
        <w:rPr>
          <w:sz w:val="28"/>
          <w:szCs w:val="28"/>
        </w:rPr>
        <w:t>Off peak units that are of a similar size and quality to the project unit are £495 for a break and £695 for a week.</w:t>
      </w:r>
    </w:p>
    <w:p w14:paraId="2E448520" w14:textId="63EF0C53" w:rsidR="00165907" w:rsidRDefault="00165907" w:rsidP="00917727">
      <w:pPr>
        <w:pStyle w:val="ListParagraph"/>
        <w:ind w:left="0" w:right="57"/>
        <w:rPr>
          <w:sz w:val="28"/>
          <w:szCs w:val="28"/>
        </w:rPr>
      </w:pPr>
    </w:p>
    <w:p w14:paraId="1D68548E" w14:textId="0B65428F" w:rsidR="00165907" w:rsidRDefault="00FA215E" w:rsidP="00165907">
      <w:pPr>
        <w:pStyle w:val="ListParagraph"/>
        <w:ind w:left="0" w:right="57"/>
        <w:rPr>
          <w:sz w:val="28"/>
          <w:szCs w:val="28"/>
        </w:rPr>
      </w:pPr>
      <w:r>
        <w:rPr>
          <w:sz w:val="28"/>
          <w:szCs w:val="28"/>
        </w:rPr>
        <w:t>P</w:t>
      </w:r>
      <w:r w:rsidR="00165907">
        <w:rPr>
          <w:sz w:val="28"/>
          <w:szCs w:val="28"/>
        </w:rPr>
        <w:t>eak units that are of a similar size and quality to the project unit are £595 for a break and between £795 and £850 for a week.</w:t>
      </w:r>
    </w:p>
    <w:p w14:paraId="7E605BBD" w14:textId="51AC55CC" w:rsidR="00696BD5" w:rsidRDefault="00696BD5" w:rsidP="00165907">
      <w:pPr>
        <w:pStyle w:val="ListParagraph"/>
        <w:ind w:left="0" w:right="57"/>
        <w:rPr>
          <w:sz w:val="28"/>
          <w:szCs w:val="28"/>
        </w:rPr>
      </w:pPr>
    </w:p>
    <w:p w14:paraId="5B6461ED" w14:textId="244A27B7" w:rsidR="00696BD5" w:rsidRDefault="00696BD5" w:rsidP="00165907">
      <w:pPr>
        <w:pStyle w:val="ListParagraph"/>
        <w:ind w:left="0" w:right="57"/>
        <w:rPr>
          <w:sz w:val="28"/>
          <w:szCs w:val="28"/>
        </w:rPr>
      </w:pPr>
      <w:r>
        <w:rPr>
          <w:sz w:val="28"/>
          <w:szCs w:val="28"/>
        </w:rPr>
        <w:t>As such the project expects the occupancy projections to be exceeded. The conservative projection is a prudent approach to negate any drop in customer uptake.</w:t>
      </w:r>
    </w:p>
    <w:p w14:paraId="4BE25E70" w14:textId="464DC90D" w:rsidR="007058D5" w:rsidRDefault="007058D5" w:rsidP="00165907">
      <w:pPr>
        <w:pStyle w:val="ListParagraph"/>
        <w:ind w:left="0" w:right="57"/>
        <w:rPr>
          <w:sz w:val="28"/>
          <w:szCs w:val="28"/>
        </w:rPr>
      </w:pPr>
    </w:p>
    <w:p w14:paraId="3126D3D0" w14:textId="39988F1B" w:rsidR="007058D5" w:rsidRDefault="007058D5" w:rsidP="00165907">
      <w:pPr>
        <w:pStyle w:val="ListParagraph"/>
        <w:ind w:left="0" w:right="57"/>
        <w:rPr>
          <w:sz w:val="28"/>
          <w:szCs w:val="28"/>
        </w:rPr>
      </w:pPr>
    </w:p>
    <w:p w14:paraId="2CB6CFA8" w14:textId="75FD8383" w:rsidR="007058D5" w:rsidRDefault="007058D5" w:rsidP="00165907">
      <w:pPr>
        <w:pStyle w:val="ListParagraph"/>
        <w:ind w:left="0" w:right="57"/>
        <w:rPr>
          <w:sz w:val="28"/>
          <w:szCs w:val="28"/>
        </w:rPr>
      </w:pPr>
    </w:p>
    <w:p w14:paraId="19AB34C0" w14:textId="58135C7A" w:rsidR="00ED16C5" w:rsidRDefault="00ED16C5" w:rsidP="00165907">
      <w:pPr>
        <w:pStyle w:val="ListParagraph"/>
        <w:ind w:left="0" w:right="57"/>
        <w:rPr>
          <w:sz w:val="28"/>
          <w:szCs w:val="28"/>
        </w:rPr>
      </w:pPr>
    </w:p>
    <w:p w14:paraId="79CF8D08" w14:textId="2A626E82" w:rsidR="00ED16C5" w:rsidRDefault="00ED16C5" w:rsidP="00165907">
      <w:pPr>
        <w:pStyle w:val="ListParagraph"/>
        <w:ind w:left="0" w:right="57"/>
        <w:rPr>
          <w:sz w:val="28"/>
          <w:szCs w:val="28"/>
        </w:rPr>
      </w:pPr>
    </w:p>
    <w:p w14:paraId="1D363BC8" w14:textId="44A0373B" w:rsidR="00ED16C5" w:rsidRDefault="00ED16C5" w:rsidP="00165907">
      <w:pPr>
        <w:pStyle w:val="ListParagraph"/>
        <w:ind w:left="0" w:right="57"/>
        <w:rPr>
          <w:sz w:val="28"/>
          <w:szCs w:val="28"/>
        </w:rPr>
      </w:pPr>
    </w:p>
    <w:p w14:paraId="5173A887" w14:textId="5D151191" w:rsidR="00ED16C5" w:rsidRDefault="00ED16C5" w:rsidP="00165907">
      <w:pPr>
        <w:pStyle w:val="ListParagraph"/>
        <w:ind w:left="0" w:right="57"/>
        <w:rPr>
          <w:sz w:val="28"/>
          <w:szCs w:val="28"/>
        </w:rPr>
      </w:pPr>
    </w:p>
    <w:p w14:paraId="0C4FCF4E" w14:textId="6CD09ED4" w:rsidR="00ED16C5" w:rsidRDefault="00ED16C5" w:rsidP="00165907">
      <w:pPr>
        <w:pStyle w:val="ListParagraph"/>
        <w:ind w:left="0" w:right="57"/>
        <w:rPr>
          <w:sz w:val="28"/>
          <w:szCs w:val="28"/>
        </w:rPr>
      </w:pPr>
    </w:p>
    <w:p w14:paraId="1A6A0D66" w14:textId="7190C88F" w:rsidR="00ED16C5" w:rsidRDefault="00ED16C5" w:rsidP="00165907">
      <w:pPr>
        <w:pStyle w:val="ListParagraph"/>
        <w:ind w:left="0" w:right="57"/>
        <w:rPr>
          <w:sz w:val="28"/>
          <w:szCs w:val="28"/>
        </w:rPr>
      </w:pPr>
    </w:p>
    <w:p w14:paraId="5A6B133A" w14:textId="58CD8CE2" w:rsidR="00ED16C5" w:rsidRDefault="00ED16C5" w:rsidP="00165907">
      <w:pPr>
        <w:pStyle w:val="ListParagraph"/>
        <w:ind w:left="0" w:right="57"/>
        <w:rPr>
          <w:sz w:val="28"/>
          <w:szCs w:val="28"/>
        </w:rPr>
      </w:pPr>
    </w:p>
    <w:p w14:paraId="60A29AC2" w14:textId="5917EA74" w:rsidR="00ED16C5" w:rsidRDefault="00ED16C5" w:rsidP="00165907">
      <w:pPr>
        <w:pStyle w:val="ListParagraph"/>
        <w:ind w:left="0" w:right="57"/>
        <w:rPr>
          <w:sz w:val="28"/>
          <w:szCs w:val="28"/>
        </w:rPr>
      </w:pPr>
    </w:p>
    <w:p w14:paraId="058A4627" w14:textId="24B1E9C3" w:rsidR="00ED16C5" w:rsidRDefault="00ED16C5" w:rsidP="00165907">
      <w:pPr>
        <w:pStyle w:val="ListParagraph"/>
        <w:ind w:left="0" w:right="57"/>
        <w:rPr>
          <w:sz w:val="28"/>
          <w:szCs w:val="28"/>
        </w:rPr>
      </w:pPr>
    </w:p>
    <w:p w14:paraId="58619C07" w14:textId="33ABAF9B" w:rsidR="00ED16C5" w:rsidRDefault="00ED16C5" w:rsidP="00165907">
      <w:pPr>
        <w:pStyle w:val="ListParagraph"/>
        <w:ind w:left="0" w:right="57"/>
        <w:rPr>
          <w:sz w:val="28"/>
          <w:szCs w:val="28"/>
        </w:rPr>
      </w:pPr>
    </w:p>
    <w:p w14:paraId="5C7C98D6" w14:textId="3300272E" w:rsidR="00ED16C5" w:rsidRDefault="00ED16C5" w:rsidP="00165907">
      <w:pPr>
        <w:pStyle w:val="ListParagraph"/>
        <w:ind w:left="0" w:right="57"/>
        <w:rPr>
          <w:sz w:val="28"/>
          <w:szCs w:val="28"/>
        </w:rPr>
      </w:pPr>
    </w:p>
    <w:p w14:paraId="27EBD698" w14:textId="1D94589E" w:rsidR="00ED16C5" w:rsidRDefault="00ED16C5" w:rsidP="00165907">
      <w:pPr>
        <w:pStyle w:val="ListParagraph"/>
        <w:ind w:left="0" w:right="57"/>
        <w:rPr>
          <w:sz w:val="28"/>
          <w:szCs w:val="28"/>
        </w:rPr>
      </w:pPr>
    </w:p>
    <w:p w14:paraId="5F185F3E" w14:textId="450AB00E" w:rsidR="00ED16C5" w:rsidRDefault="00ED16C5" w:rsidP="00165907">
      <w:pPr>
        <w:pStyle w:val="ListParagraph"/>
        <w:ind w:left="0" w:right="57"/>
        <w:rPr>
          <w:sz w:val="28"/>
          <w:szCs w:val="28"/>
        </w:rPr>
      </w:pPr>
    </w:p>
    <w:p w14:paraId="4610DD75" w14:textId="100C9937" w:rsidR="00ED16C5" w:rsidRDefault="00ED16C5" w:rsidP="00165907">
      <w:pPr>
        <w:pStyle w:val="ListParagraph"/>
        <w:ind w:left="0" w:right="57"/>
        <w:rPr>
          <w:sz w:val="28"/>
          <w:szCs w:val="28"/>
        </w:rPr>
      </w:pPr>
    </w:p>
    <w:p w14:paraId="4E5E7FF0" w14:textId="1A5EF36E" w:rsidR="00ED16C5" w:rsidRDefault="00ED16C5" w:rsidP="00165907">
      <w:pPr>
        <w:pStyle w:val="ListParagraph"/>
        <w:ind w:left="0" w:right="57"/>
        <w:rPr>
          <w:sz w:val="28"/>
          <w:szCs w:val="28"/>
        </w:rPr>
      </w:pPr>
    </w:p>
    <w:p w14:paraId="47AD8340" w14:textId="6691023E" w:rsidR="00ED16C5" w:rsidRDefault="00ED16C5" w:rsidP="00165907">
      <w:pPr>
        <w:pStyle w:val="ListParagraph"/>
        <w:ind w:left="0" w:right="57"/>
        <w:rPr>
          <w:sz w:val="28"/>
          <w:szCs w:val="28"/>
        </w:rPr>
      </w:pPr>
    </w:p>
    <w:p w14:paraId="640FF61D" w14:textId="53619E76" w:rsidR="00ED16C5" w:rsidRDefault="00ED16C5" w:rsidP="00165907">
      <w:pPr>
        <w:pStyle w:val="ListParagraph"/>
        <w:ind w:left="0" w:right="57"/>
        <w:rPr>
          <w:sz w:val="28"/>
          <w:szCs w:val="28"/>
        </w:rPr>
      </w:pPr>
    </w:p>
    <w:p w14:paraId="6308EC3B" w14:textId="685B8BB1" w:rsidR="00ED16C5" w:rsidRDefault="00ED16C5" w:rsidP="00165907">
      <w:pPr>
        <w:pStyle w:val="ListParagraph"/>
        <w:ind w:left="0" w:right="57"/>
        <w:rPr>
          <w:sz w:val="28"/>
          <w:szCs w:val="28"/>
        </w:rPr>
      </w:pPr>
    </w:p>
    <w:p w14:paraId="1B0AF399" w14:textId="0E2FF673" w:rsidR="00ED16C5" w:rsidRDefault="00ED16C5" w:rsidP="00165907">
      <w:pPr>
        <w:pStyle w:val="ListParagraph"/>
        <w:ind w:left="0" w:right="57"/>
        <w:rPr>
          <w:sz w:val="28"/>
          <w:szCs w:val="28"/>
        </w:rPr>
      </w:pPr>
    </w:p>
    <w:p w14:paraId="610E404A" w14:textId="7AC53EA8" w:rsidR="00ED16C5" w:rsidRDefault="00ED16C5" w:rsidP="00165907">
      <w:pPr>
        <w:pStyle w:val="ListParagraph"/>
        <w:ind w:left="0" w:right="57"/>
        <w:rPr>
          <w:sz w:val="28"/>
          <w:szCs w:val="28"/>
        </w:rPr>
      </w:pPr>
    </w:p>
    <w:p w14:paraId="202F9255" w14:textId="5C0D8E95" w:rsidR="007058D5" w:rsidRDefault="007058D5" w:rsidP="00165907">
      <w:pPr>
        <w:pStyle w:val="ListParagraph"/>
        <w:ind w:left="0" w:right="57"/>
        <w:rPr>
          <w:sz w:val="28"/>
          <w:szCs w:val="28"/>
        </w:rPr>
      </w:pPr>
    </w:p>
    <w:p w14:paraId="0F23E3D1" w14:textId="5BC70D86" w:rsidR="007058D5" w:rsidRDefault="007058D5" w:rsidP="004122F3">
      <w:pPr>
        <w:pStyle w:val="Heading1"/>
      </w:pPr>
      <w:bookmarkStart w:id="11" w:name="_Toc76907478"/>
      <w:r w:rsidRPr="007058D5">
        <w:lastRenderedPageBreak/>
        <w:t>Costs and Revenue</w:t>
      </w:r>
      <w:bookmarkEnd w:id="11"/>
    </w:p>
    <w:p w14:paraId="7E5EB6BA" w14:textId="1294F0BD" w:rsidR="007058D5" w:rsidRDefault="007058D5" w:rsidP="00165907">
      <w:pPr>
        <w:pStyle w:val="ListParagraph"/>
        <w:ind w:left="0" w:right="57"/>
        <w:rPr>
          <w:b/>
          <w:bCs/>
          <w:sz w:val="28"/>
          <w:szCs w:val="28"/>
        </w:rPr>
      </w:pPr>
    </w:p>
    <w:p w14:paraId="76E43D2D" w14:textId="744C0494" w:rsidR="007058D5" w:rsidRDefault="007058D5" w:rsidP="00165907">
      <w:pPr>
        <w:pStyle w:val="ListParagraph"/>
        <w:ind w:left="0" w:right="57"/>
        <w:rPr>
          <w:sz w:val="28"/>
          <w:szCs w:val="28"/>
        </w:rPr>
      </w:pPr>
      <w:r>
        <w:rPr>
          <w:sz w:val="28"/>
          <w:szCs w:val="28"/>
        </w:rPr>
        <w:t>The Financial plan is based on current occupancy levels</w:t>
      </w:r>
      <w:r>
        <w:rPr>
          <w:b/>
          <w:bCs/>
          <w:sz w:val="28"/>
          <w:szCs w:val="28"/>
        </w:rPr>
        <w:t xml:space="preserve"> </w:t>
      </w:r>
      <w:r>
        <w:rPr>
          <w:sz w:val="28"/>
          <w:szCs w:val="28"/>
        </w:rPr>
        <w:t>displayed previously</w:t>
      </w:r>
      <w:r w:rsidR="00F04844">
        <w:rPr>
          <w:sz w:val="28"/>
          <w:szCs w:val="28"/>
        </w:rPr>
        <w:t xml:space="preserve"> and this is the only income stream considered in this project although expansion is also planned in from year 3.</w:t>
      </w:r>
    </w:p>
    <w:p w14:paraId="23589708" w14:textId="18A6CBBA" w:rsidR="00F04844" w:rsidRDefault="00F04844" w:rsidP="00165907">
      <w:pPr>
        <w:pStyle w:val="ListParagraph"/>
        <w:ind w:left="0" w:right="57"/>
        <w:rPr>
          <w:sz w:val="28"/>
          <w:szCs w:val="28"/>
        </w:rPr>
      </w:pPr>
    </w:p>
    <w:p w14:paraId="51E24C6D" w14:textId="5B744320" w:rsidR="00F04844" w:rsidRDefault="00F04844" w:rsidP="00165907">
      <w:pPr>
        <w:pStyle w:val="ListParagraph"/>
        <w:ind w:left="0" w:right="57"/>
        <w:rPr>
          <w:sz w:val="28"/>
          <w:szCs w:val="28"/>
        </w:rPr>
      </w:pPr>
      <w:r>
        <w:rPr>
          <w:sz w:val="28"/>
          <w:szCs w:val="28"/>
        </w:rPr>
        <w:t>One of the important cost factors to consider is that the Bunn Leisure oversee all the bookings and maintenance</w:t>
      </w:r>
      <w:r w:rsidR="00D70A8E">
        <w:rPr>
          <w:sz w:val="28"/>
          <w:szCs w:val="28"/>
        </w:rPr>
        <w:t xml:space="preserve"> of the unit which is included in the site fees. This means that there are no wage bills in this project. </w:t>
      </w:r>
    </w:p>
    <w:p w14:paraId="16401844" w14:textId="33EFA2EC" w:rsidR="00D70A8E" w:rsidRDefault="00D70A8E" w:rsidP="00165907">
      <w:pPr>
        <w:pStyle w:val="ListParagraph"/>
        <w:ind w:left="0" w:right="57"/>
        <w:rPr>
          <w:sz w:val="28"/>
          <w:szCs w:val="28"/>
        </w:rPr>
      </w:pPr>
    </w:p>
    <w:p w14:paraId="0B4A16BF" w14:textId="1B88DE9A" w:rsidR="00D70A8E" w:rsidRPr="007058D5" w:rsidRDefault="00D70A8E" w:rsidP="00165907">
      <w:pPr>
        <w:pStyle w:val="ListParagraph"/>
        <w:ind w:left="0" w:right="57"/>
        <w:rPr>
          <w:sz w:val="28"/>
          <w:szCs w:val="28"/>
        </w:rPr>
      </w:pPr>
      <w:r>
        <w:rPr>
          <w:sz w:val="28"/>
          <w:szCs w:val="28"/>
        </w:rPr>
        <w:t xml:space="preserve">The running costs have been based on site averages and have been provided by Bunn Leisure as a </w:t>
      </w:r>
      <w:r w:rsidR="00766AE8">
        <w:rPr>
          <w:sz w:val="28"/>
          <w:szCs w:val="28"/>
        </w:rPr>
        <w:t>guideline</w:t>
      </w:r>
      <w:r>
        <w:rPr>
          <w:sz w:val="28"/>
          <w:szCs w:val="28"/>
        </w:rPr>
        <w:t>.</w:t>
      </w:r>
      <w:r w:rsidR="00840324">
        <w:rPr>
          <w:sz w:val="28"/>
          <w:szCs w:val="28"/>
        </w:rPr>
        <w:t xml:space="preserve"> Annual running cost are listed below:</w:t>
      </w:r>
    </w:p>
    <w:p w14:paraId="6DF5B51B" w14:textId="0631B1D1" w:rsidR="00CA61F7" w:rsidRDefault="00CA61F7" w:rsidP="00165907">
      <w:pPr>
        <w:pStyle w:val="ListParagraph"/>
        <w:ind w:left="0" w:right="57"/>
        <w:rPr>
          <w:sz w:val="28"/>
          <w:szCs w:val="28"/>
        </w:rPr>
      </w:pPr>
    </w:p>
    <w:tbl>
      <w:tblPr>
        <w:tblW w:w="6232" w:type="dxa"/>
        <w:tblInd w:w="1266" w:type="dxa"/>
        <w:tblLook w:val="04A0" w:firstRow="1" w:lastRow="0" w:firstColumn="1" w:lastColumn="0" w:noHBand="0" w:noVBand="1"/>
      </w:tblPr>
      <w:tblGrid>
        <w:gridCol w:w="4092"/>
        <w:gridCol w:w="2140"/>
      </w:tblGrid>
      <w:tr w:rsidR="00ED16C5" w:rsidRPr="00ED16C5" w14:paraId="3EAD4A58" w14:textId="77777777" w:rsidTr="00ED16C5">
        <w:trPr>
          <w:trHeight w:val="380"/>
        </w:trPr>
        <w:tc>
          <w:tcPr>
            <w:tcW w:w="4092"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2A1C2EB" w14:textId="77777777" w:rsidR="00ED16C5" w:rsidRPr="00ED16C5" w:rsidRDefault="00ED16C5" w:rsidP="00ED16C5">
            <w:pPr>
              <w:spacing w:after="0" w:line="240" w:lineRule="auto"/>
              <w:jc w:val="center"/>
              <w:rPr>
                <w:rFonts w:ascii="Calibri" w:eastAsia="Times New Roman" w:hAnsi="Calibri" w:cs="Calibri"/>
                <w:b/>
                <w:bCs/>
                <w:color w:val="000000"/>
                <w:lang w:eastAsia="en-GB"/>
              </w:rPr>
            </w:pPr>
            <w:r w:rsidRPr="00ED16C5">
              <w:rPr>
                <w:rFonts w:ascii="Calibri" w:eastAsia="Times New Roman" w:hAnsi="Calibri" w:cs="Calibri"/>
                <w:b/>
                <w:bCs/>
                <w:color w:val="000000"/>
                <w:lang w:eastAsia="en-GB"/>
              </w:rPr>
              <w:t>Ongoing Costs</w:t>
            </w:r>
          </w:p>
        </w:tc>
        <w:tc>
          <w:tcPr>
            <w:tcW w:w="2140" w:type="dxa"/>
            <w:tcBorders>
              <w:top w:val="single" w:sz="8" w:space="0" w:color="auto"/>
              <w:left w:val="nil"/>
              <w:bottom w:val="single" w:sz="8" w:space="0" w:color="auto"/>
              <w:right w:val="single" w:sz="8" w:space="0" w:color="auto"/>
            </w:tcBorders>
            <w:shd w:val="clear" w:color="auto" w:fill="auto"/>
            <w:noWrap/>
            <w:vAlign w:val="bottom"/>
            <w:hideMark/>
          </w:tcPr>
          <w:p w14:paraId="72BFAF19" w14:textId="4E6ADF3C" w:rsidR="00ED16C5" w:rsidRPr="00ED16C5" w:rsidRDefault="00ED16C5" w:rsidP="00ED16C5">
            <w:pPr>
              <w:spacing w:after="0" w:line="240" w:lineRule="auto"/>
              <w:jc w:val="center"/>
              <w:rPr>
                <w:rFonts w:ascii="Calibri" w:eastAsia="Times New Roman" w:hAnsi="Calibri" w:cs="Calibri"/>
                <w:b/>
                <w:bCs/>
                <w:color w:val="000000"/>
                <w:lang w:eastAsia="en-GB"/>
              </w:rPr>
            </w:pPr>
            <w:r w:rsidRPr="00ED16C5">
              <w:rPr>
                <w:rFonts w:ascii="Calibri" w:eastAsia="Times New Roman" w:hAnsi="Calibri" w:cs="Calibri"/>
                <w:b/>
                <w:bCs/>
                <w:color w:val="000000"/>
                <w:lang w:eastAsia="en-GB"/>
              </w:rPr>
              <w:t>Cost Amount Annually</w:t>
            </w:r>
          </w:p>
        </w:tc>
      </w:tr>
      <w:tr w:rsidR="00ED16C5" w:rsidRPr="00ED16C5" w14:paraId="46B1136C" w14:textId="77777777" w:rsidTr="00ED16C5">
        <w:trPr>
          <w:trHeight w:val="370"/>
        </w:trPr>
        <w:tc>
          <w:tcPr>
            <w:tcW w:w="4092" w:type="dxa"/>
            <w:tcBorders>
              <w:top w:val="nil"/>
              <w:left w:val="single" w:sz="8" w:space="0" w:color="auto"/>
              <w:bottom w:val="nil"/>
              <w:right w:val="single" w:sz="8" w:space="0" w:color="auto"/>
            </w:tcBorders>
            <w:shd w:val="clear" w:color="000000" w:fill="F2F2F2"/>
            <w:noWrap/>
            <w:vAlign w:val="bottom"/>
            <w:hideMark/>
          </w:tcPr>
          <w:p w14:paraId="1909D9FA" w14:textId="77777777" w:rsidR="00ED16C5" w:rsidRPr="00ED16C5" w:rsidRDefault="00ED16C5" w:rsidP="00ED16C5">
            <w:pPr>
              <w:spacing w:after="0" w:line="240" w:lineRule="auto"/>
              <w:rPr>
                <w:rFonts w:ascii="Calibri" w:eastAsia="Times New Roman" w:hAnsi="Calibri" w:cs="Calibri"/>
                <w:b/>
                <w:bCs/>
                <w:color w:val="000000"/>
                <w:lang w:eastAsia="en-GB"/>
              </w:rPr>
            </w:pPr>
            <w:r w:rsidRPr="00ED16C5">
              <w:rPr>
                <w:rFonts w:ascii="Calibri" w:eastAsia="Times New Roman" w:hAnsi="Calibri" w:cs="Calibri"/>
                <w:b/>
                <w:bCs/>
                <w:color w:val="000000"/>
                <w:lang w:eastAsia="en-GB"/>
              </w:rPr>
              <w:t>Site Fees (includes Marketing and Wages)</w:t>
            </w:r>
          </w:p>
        </w:tc>
        <w:tc>
          <w:tcPr>
            <w:tcW w:w="2140" w:type="dxa"/>
            <w:tcBorders>
              <w:top w:val="nil"/>
              <w:left w:val="nil"/>
              <w:bottom w:val="nil"/>
              <w:right w:val="single" w:sz="8" w:space="0" w:color="auto"/>
            </w:tcBorders>
            <w:shd w:val="clear" w:color="000000" w:fill="F2F2F2"/>
            <w:noWrap/>
            <w:vAlign w:val="bottom"/>
            <w:hideMark/>
          </w:tcPr>
          <w:p w14:paraId="29FC14A7" w14:textId="77777777" w:rsidR="00ED16C5" w:rsidRPr="00ED16C5" w:rsidRDefault="00ED16C5" w:rsidP="00ED16C5">
            <w:pPr>
              <w:spacing w:after="0" w:line="240" w:lineRule="auto"/>
              <w:jc w:val="right"/>
              <w:rPr>
                <w:rFonts w:ascii="Calibri" w:eastAsia="Times New Roman" w:hAnsi="Calibri" w:cs="Calibri"/>
                <w:b/>
                <w:bCs/>
                <w:color w:val="000000"/>
                <w:lang w:eastAsia="en-GB"/>
              </w:rPr>
            </w:pPr>
            <w:r w:rsidRPr="00ED16C5">
              <w:rPr>
                <w:rFonts w:ascii="Calibri" w:eastAsia="Times New Roman" w:hAnsi="Calibri" w:cs="Calibri"/>
                <w:b/>
                <w:bCs/>
                <w:color w:val="000000"/>
                <w:lang w:eastAsia="en-GB"/>
              </w:rPr>
              <w:t>£5,500</w:t>
            </w:r>
          </w:p>
        </w:tc>
      </w:tr>
      <w:tr w:rsidR="00ED16C5" w:rsidRPr="00ED16C5" w14:paraId="5B5713E8" w14:textId="77777777" w:rsidTr="00ED16C5">
        <w:trPr>
          <w:trHeight w:val="370"/>
        </w:trPr>
        <w:tc>
          <w:tcPr>
            <w:tcW w:w="4092" w:type="dxa"/>
            <w:tcBorders>
              <w:top w:val="nil"/>
              <w:left w:val="single" w:sz="8" w:space="0" w:color="auto"/>
              <w:bottom w:val="nil"/>
              <w:right w:val="single" w:sz="8" w:space="0" w:color="auto"/>
            </w:tcBorders>
            <w:shd w:val="clear" w:color="000000" w:fill="D9D9D9"/>
            <w:noWrap/>
            <w:vAlign w:val="bottom"/>
            <w:hideMark/>
          </w:tcPr>
          <w:p w14:paraId="1242FE63" w14:textId="77777777" w:rsidR="00ED16C5" w:rsidRPr="00ED16C5" w:rsidRDefault="00ED16C5" w:rsidP="00ED16C5">
            <w:pPr>
              <w:spacing w:after="0" w:line="240" w:lineRule="auto"/>
              <w:rPr>
                <w:rFonts w:ascii="Calibri" w:eastAsia="Times New Roman" w:hAnsi="Calibri" w:cs="Calibri"/>
                <w:b/>
                <w:bCs/>
                <w:color w:val="000000"/>
                <w:lang w:eastAsia="en-GB"/>
              </w:rPr>
            </w:pPr>
            <w:r w:rsidRPr="00ED16C5">
              <w:rPr>
                <w:rFonts w:ascii="Calibri" w:eastAsia="Times New Roman" w:hAnsi="Calibri" w:cs="Calibri"/>
                <w:b/>
                <w:bCs/>
                <w:color w:val="000000"/>
                <w:lang w:eastAsia="en-GB"/>
              </w:rPr>
              <w:t>Local Authority rates and water</w:t>
            </w:r>
          </w:p>
        </w:tc>
        <w:tc>
          <w:tcPr>
            <w:tcW w:w="2140" w:type="dxa"/>
            <w:tcBorders>
              <w:top w:val="nil"/>
              <w:left w:val="nil"/>
              <w:bottom w:val="nil"/>
              <w:right w:val="single" w:sz="8" w:space="0" w:color="auto"/>
            </w:tcBorders>
            <w:shd w:val="clear" w:color="000000" w:fill="D9D9D9"/>
            <w:noWrap/>
            <w:vAlign w:val="bottom"/>
            <w:hideMark/>
          </w:tcPr>
          <w:p w14:paraId="2F25E1E0" w14:textId="77777777" w:rsidR="00ED16C5" w:rsidRPr="00ED16C5" w:rsidRDefault="00ED16C5" w:rsidP="00ED16C5">
            <w:pPr>
              <w:spacing w:after="0" w:line="240" w:lineRule="auto"/>
              <w:jc w:val="right"/>
              <w:rPr>
                <w:rFonts w:ascii="Calibri" w:eastAsia="Times New Roman" w:hAnsi="Calibri" w:cs="Calibri"/>
                <w:b/>
                <w:bCs/>
                <w:color w:val="000000"/>
                <w:lang w:eastAsia="en-GB"/>
              </w:rPr>
            </w:pPr>
            <w:r w:rsidRPr="00ED16C5">
              <w:rPr>
                <w:rFonts w:ascii="Calibri" w:eastAsia="Times New Roman" w:hAnsi="Calibri" w:cs="Calibri"/>
                <w:b/>
                <w:bCs/>
                <w:color w:val="000000"/>
                <w:lang w:eastAsia="en-GB"/>
              </w:rPr>
              <w:t>£516</w:t>
            </w:r>
          </w:p>
        </w:tc>
      </w:tr>
      <w:tr w:rsidR="00ED16C5" w:rsidRPr="00ED16C5" w14:paraId="71D815B9" w14:textId="77777777" w:rsidTr="00ED16C5">
        <w:trPr>
          <w:trHeight w:val="370"/>
        </w:trPr>
        <w:tc>
          <w:tcPr>
            <w:tcW w:w="4092" w:type="dxa"/>
            <w:tcBorders>
              <w:top w:val="nil"/>
              <w:left w:val="single" w:sz="8" w:space="0" w:color="auto"/>
              <w:bottom w:val="nil"/>
              <w:right w:val="single" w:sz="8" w:space="0" w:color="auto"/>
            </w:tcBorders>
            <w:shd w:val="clear" w:color="000000" w:fill="F2F2F2"/>
            <w:noWrap/>
            <w:vAlign w:val="bottom"/>
            <w:hideMark/>
          </w:tcPr>
          <w:p w14:paraId="36A39AB3" w14:textId="77777777" w:rsidR="00ED16C5" w:rsidRPr="00ED16C5" w:rsidRDefault="00ED16C5" w:rsidP="00ED16C5">
            <w:pPr>
              <w:spacing w:after="0" w:line="240" w:lineRule="auto"/>
              <w:rPr>
                <w:rFonts w:ascii="Calibri" w:eastAsia="Times New Roman" w:hAnsi="Calibri" w:cs="Calibri"/>
                <w:b/>
                <w:bCs/>
                <w:color w:val="000000"/>
                <w:lang w:eastAsia="en-GB"/>
              </w:rPr>
            </w:pPr>
            <w:r w:rsidRPr="00ED16C5">
              <w:rPr>
                <w:rFonts w:ascii="Calibri" w:eastAsia="Times New Roman" w:hAnsi="Calibri" w:cs="Calibri"/>
                <w:b/>
                <w:bCs/>
                <w:color w:val="000000"/>
                <w:lang w:eastAsia="en-GB"/>
              </w:rPr>
              <w:t>Gas and Electric</w:t>
            </w:r>
          </w:p>
        </w:tc>
        <w:tc>
          <w:tcPr>
            <w:tcW w:w="2140" w:type="dxa"/>
            <w:tcBorders>
              <w:top w:val="nil"/>
              <w:left w:val="nil"/>
              <w:bottom w:val="nil"/>
              <w:right w:val="single" w:sz="8" w:space="0" w:color="auto"/>
            </w:tcBorders>
            <w:shd w:val="clear" w:color="000000" w:fill="F2F2F2"/>
            <w:noWrap/>
            <w:vAlign w:val="bottom"/>
            <w:hideMark/>
          </w:tcPr>
          <w:p w14:paraId="3D72A2B0" w14:textId="77777777" w:rsidR="00ED16C5" w:rsidRPr="00ED16C5" w:rsidRDefault="00ED16C5" w:rsidP="00ED16C5">
            <w:pPr>
              <w:spacing w:after="0" w:line="240" w:lineRule="auto"/>
              <w:jc w:val="right"/>
              <w:rPr>
                <w:rFonts w:ascii="Calibri" w:eastAsia="Times New Roman" w:hAnsi="Calibri" w:cs="Calibri"/>
                <w:b/>
                <w:bCs/>
                <w:color w:val="000000"/>
                <w:lang w:eastAsia="en-GB"/>
              </w:rPr>
            </w:pPr>
            <w:r w:rsidRPr="00ED16C5">
              <w:rPr>
                <w:rFonts w:ascii="Calibri" w:eastAsia="Times New Roman" w:hAnsi="Calibri" w:cs="Calibri"/>
                <w:b/>
                <w:bCs/>
                <w:color w:val="000000"/>
                <w:lang w:eastAsia="en-GB"/>
              </w:rPr>
              <w:t>£345</w:t>
            </w:r>
          </w:p>
        </w:tc>
      </w:tr>
      <w:tr w:rsidR="00ED16C5" w:rsidRPr="00ED16C5" w14:paraId="559E3BC2" w14:textId="77777777" w:rsidTr="00ED16C5">
        <w:trPr>
          <w:trHeight w:val="370"/>
        </w:trPr>
        <w:tc>
          <w:tcPr>
            <w:tcW w:w="4092" w:type="dxa"/>
            <w:tcBorders>
              <w:top w:val="nil"/>
              <w:left w:val="single" w:sz="8" w:space="0" w:color="auto"/>
              <w:bottom w:val="nil"/>
              <w:right w:val="single" w:sz="8" w:space="0" w:color="auto"/>
            </w:tcBorders>
            <w:shd w:val="clear" w:color="000000" w:fill="D9D9D9"/>
            <w:noWrap/>
            <w:vAlign w:val="bottom"/>
            <w:hideMark/>
          </w:tcPr>
          <w:p w14:paraId="09C6479B" w14:textId="77777777" w:rsidR="00ED16C5" w:rsidRPr="00ED16C5" w:rsidRDefault="00ED16C5" w:rsidP="00ED16C5">
            <w:pPr>
              <w:spacing w:after="0" w:line="240" w:lineRule="auto"/>
              <w:rPr>
                <w:rFonts w:ascii="Calibri" w:eastAsia="Times New Roman" w:hAnsi="Calibri" w:cs="Calibri"/>
                <w:b/>
                <w:bCs/>
                <w:color w:val="000000"/>
                <w:lang w:eastAsia="en-GB"/>
              </w:rPr>
            </w:pPr>
            <w:r w:rsidRPr="00ED16C5">
              <w:rPr>
                <w:rFonts w:ascii="Calibri" w:eastAsia="Times New Roman" w:hAnsi="Calibri" w:cs="Calibri"/>
                <w:b/>
                <w:bCs/>
                <w:color w:val="000000"/>
                <w:lang w:eastAsia="en-GB"/>
              </w:rPr>
              <w:t>Holiday Home Insurance</w:t>
            </w:r>
          </w:p>
        </w:tc>
        <w:tc>
          <w:tcPr>
            <w:tcW w:w="2140" w:type="dxa"/>
            <w:tcBorders>
              <w:top w:val="nil"/>
              <w:left w:val="nil"/>
              <w:bottom w:val="nil"/>
              <w:right w:val="single" w:sz="8" w:space="0" w:color="auto"/>
            </w:tcBorders>
            <w:shd w:val="clear" w:color="000000" w:fill="D9D9D9"/>
            <w:noWrap/>
            <w:vAlign w:val="bottom"/>
            <w:hideMark/>
          </w:tcPr>
          <w:p w14:paraId="16B5C048" w14:textId="77777777" w:rsidR="00ED16C5" w:rsidRPr="00ED16C5" w:rsidRDefault="00ED16C5" w:rsidP="00ED16C5">
            <w:pPr>
              <w:spacing w:after="0" w:line="240" w:lineRule="auto"/>
              <w:jc w:val="right"/>
              <w:rPr>
                <w:rFonts w:ascii="Calibri" w:eastAsia="Times New Roman" w:hAnsi="Calibri" w:cs="Calibri"/>
                <w:b/>
                <w:bCs/>
                <w:color w:val="000000"/>
                <w:lang w:eastAsia="en-GB"/>
              </w:rPr>
            </w:pPr>
            <w:r w:rsidRPr="00ED16C5">
              <w:rPr>
                <w:rFonts w:ascii="Calibri" w:eastAsia="Times New Roman" w:hAnsi="Calibri" w:cs="Calibri"/>
                <w:b/>
                <w:bCs/>
                <w:color w:val="000000"/>
                <w:lang w:eastAsia="en-GB"/>
              </w:rPr>
              <w:t>£260</w:t>
            </w:r>
          </w:p>
        </w:tc>
      </w:tr>
      <w:tr w:rsidR="00ED16C5" w:rsidRPr="00ED16C5" w14:paraId="347D2AB2" w14:textId="77777777" w:rsidTr="00ED16C5">
        <w:trPr>
          <w:trHeight w:val="290"/>
        </w:trPr>
        <w:tc>
          <w:tcPr>
            <w:tcW w:w="4092" w:type="dxa"/>
            <w:tcBorders>
              <w:top w:val="nil"/>
              <w:left w:val="single" w:sz="8" w:space="0" w:color="auto"/>
              <w:bottom w:val="nil"/>
              <w:right w:val="single" w:sz="8" w:space="0" w:color="auto"/>
            </w:tcBorders>
            <w:shd w:val="clear" w:color="000000" w:fill="F2F2F2"/>
            <w:noWrap/>
            <w:vAlign w:val="bottom"/>
            <w:hideMark/>
          </w:tcPr>
          <w:p w14:paraId="326764C2" w14:textId="77777777" w:rsidR="00ED16C5" w:rsidRPr="00ED16C5" w:rsidRDefault="00ED16C5" w:rsidP="00ED16C5">
            <w:pPr>
              <w:spacing w:after="0" w:line="240" w:lineRule="auto"/>
              <w:rPr>
                <w:rFonts w:ascii="Calibri" w:eastAsia="Times New Roman" w:hAnsi="Calibri" w:cs="Calibri"/>
                <w:b/>
                <w:bCs/>
                <w:color w:val="000000"/>
                <w:lang w:eastAsia="en-GB"/>
              </w:rPr>
            </w:pPr>
            <w:r w:rsidRPr="00ED16C5">
              <w:rPr>
                <w:rFonts w:ascii="Calibri" w:eastAsia="Times New Roman" w:hAnsi="Calibri" w:cs="Calibri"/>
                <w:b/>
                <w:bCs/>
                <w:color w:val="000000"/>
                <w:lang w:eastAsia="en-GB"/>
              </w:rPr>
              <w:t>Annual Maintenance</w:t>
            </w:r>
          </w:p>
        </w:tc>
        <w:tc>
          <w:tcPr>
            <w:tcW w:w="2140" w:type="dxa"/>
            <w:tcBorders>
              <w:top w:val="nil"/>
              <w:left w:val="nil"/>
              <w:bottom w:val="nil"/>
              <w:right w:val="single" w:sz="8" w:space="0" w:color="auto"/>
            </w:tcBorders>
            <w:shd w:val="clear" w:color="000000" w:fill="F2F2F2"/>
            <w:noWrap/>
            <w:vAlign w:val="bottom"/>
            <w:hideMark/>
          </w:tcPr>
          <w:p w14:paraId="439133CD" w14:textId="77777777" w:rsidR="00ED16C5" w:rsidRPr="00ED16C5" w:rsidRDefault="00ED16C5" w:rsidP="00ED16C5">
            <w:pPr>
              <w:spacing w:after="0" w:line="240" w:lineRule="auto"/>
              <w:jc w:val="right"/>
              <w:rPr>
                <w:rFonts w:ascii="Calibri" w:eastAsia="Times New Roman" w:hAnsi="Calibri" w:cs="Calibri"/>
                <w:b/>
                <w:bCs/>
                <w:color w:val="000000"/>
                <w:lang w:eastAsia="en-GB"/>
              </w:rPr>
            </w:pPr>
            <w:r w:rsidRPr="00ED16C5">
              <w:rPr>
                <w:rFonts w:ascii="Calibri" w:eastAsia="Times New Roman" w:hAnsi="Calibri" w:cs="Calibri"/>
                <w:b/>
                <w:bCs/>
                <w:color w:val="000000"/>
                <w:lang w:eastAsia="en-GB"/>
              </w:rPr>
              <w:t>£92.50</w:t>
            </w:r>
          </w:p>
        </w:tc>
      </w:tr>
      <w:tr w:rsidR="00ED16C5" w:rsidRPr="00ED16C5" w14:paraId="327DE935" w14:textId="77777777" w:rsidTr="00ED16C5">
        <w:trPr>
          <w:trHeight w:val="300"/>
        </w:trPr>
        <w:tc>
          <w:tcPr>
            <w:tcW w:w="4092" w:type="dxa"/>
            <w:tcBorders>
              <w:top w:val="nil"/>
              <w:left w:val="single" w:sz="8" w:space="0" w:color="auto"/>
              <w:bottom w:val="nil"/>
              <w:right w:val="single" w:sz="8" w:space="0" w:color="auto"/>
            </w:tcBorders>
            <w:shd w:val="clear" w:color="000000" w:fill="D9D9D9"/>
            <w:noWrap/>
            <w:vAlign w:val="bottom"/>
            <w:hideMark/>
          </w:tcPr>
          <w:p w14:paraId="40DBC5BB" w14:textId="77777777" w:rsidR="00ED16C5" w:rsidRPr="00ED16C5" w:rsidRDefault="00ED16C5" w:rsidP="00ED16C5">
            <w:pPr>
              <w:spacing w:after="0" w:line="240" w:lineRule="auto"/>
              <w:rPr>
                <w:rFonts w:ascii="Calibri" w:eastAsia="Times New Roman" w:hAnsi="Calibri" w:cs="Calibri"/>
                <w:b/>
                <w:bCs/>
                <w:color w:val="000000"/>
                <w:lang w:eastAsia="en-GB"/>
              </w:rPr>
            </w:pPr>
            <w:r w:rsidRPr="00ED16C5">
              <w:rPr>
                <w:rFonts w:ascii="Calibri" w:eastAsia="Times New Roman" w:hAnsi="Calibri" w:cs="Calibri"/>
                <w:b/>
                <w:bCs/>
                <w:color w:val="000000"/>
                <w:lang w:eastAsia="en-GB"/>
              </w:rPr>
              <w:t> </w:t>
            </w:r>
          </w:p>
        </w:tc>
        <w:tc>
          <w:tcPr>
            <w:tcW w:w="2140" w:type="dxa"/>
            <w:tcBorders>
              <w:top w:val="nil"/>
              <w:left w:val="nil"/>
              <w:bottom w:val="nil"/>
              <w:right w:val="single" w:sz="8" w:space="0" w:color="auto"/>
            </w:tcBorders>
            <w:shd w:val="clear" w:color="000000" w:fill="D9D9D9"/>
            <w:noWrap/>
            <w:vAlign w:val="bottom"/>
            <w:hideMark/>
          </w:tcPr>
          <w:p w14:paraId="4A3D7352" w14:textId="77777777" w:rsidR="00ED16C5" w:rsidRPr="00ED16C5" w:rsidRDefault="00ED16C5" w:rsidP="00ED16C5">
            <w:pPr>
              <w:spacing w:after="0" w:line="240" w:lineRule="auto"/>
              <w:rPr>
                <w:rFonts w:ascii="Calibri" w:eastAsia="Times New Roman" w:hAnsi="Calibri" w:cs="Calibri"/>
                <w:b/>
                <w:bCs/>
                <w:color w:val="000000"/>
                <w:lang w:eastAsia="en-GB"/>
              </w:rPr>
            </w:pPr>
            <w:r w:rsidRPr="00ED16C5">
              <w:rPr>
                <w:rFonts w:ascii="Calibri" w:eastAsia="Times New Roman" w:hAnsi="Calibri" w:cs="Calibri"/>
                <w:b/>
                <w:bCs/>
                <w:color w:val="000000"/>
                <w:lang w:eastAsia="en-GB"/>
              </w:rPr>
              <w:t> </w:t>
            </w:r>
          </w:p>
        </w:tc>
      </w:tr>
      <w:tr w:rsidR="00ED16C5" w:rsidRPr="00ED16C5" w14:paraId="61F9A4E4" w14:textId="77777777" w:rsidTr="00ED16C5">
        <w:trPr>
          <w:trHeight w:val="300"/>
        </w:trPr>
        <w:tc>
          <w:tcPr>
            <w:tcW w:w="4092" w:type="dxa"/>
            <w:tcBorders>
              <w:top w:val="single" w:sz="8" w:space="0" w:color="auto"/>
              <w:left w:val="single" w:sz="8" w:space="0" w:color="auto"/>
              <w:bottom w:val="single" w:sz="8" w:space="0" w:color="auto"/>
              <w:right w:val="single" w:sz="8" w:space="0" w:color="auto"/>
            </w:tcBorders>
            <w:shd w:val="clear" w:color="000000" w:fill="F2F2F2"/>
            <w:noWrap/>
            <w:vAlign w:val="bottom"/>
            <w:hideMark/>
          </w:tcPr>
          <w:p w14:paraId="2368569F" w14:textId="77777777" w:rsidR="00ED16C5" w:rsidRPr="00ED16C5" w:rsidRDefault="00ED16C5" w:rsidP="00ED16C5">
            <w:pPr>
              <w:spacing w:after="0" w:line="240" w:lineRule="auto"/>
              <w:rPr>
                <w:rFonts w:ascii="Calibri" w:eastAsia="Times New Roman" w:hAnsi="Calibri" w:cs="Calibri"/>
                <w:b/>
                <w:bCs/>
                <w:color w:val="000000"/>
                <w:lang w:eastAsia="en-GB"/>
              </w:rPr>
            </w:pPr>
            <w:r w:rsidRPr="00ED16C5">
              <w:rPr>
                <w:rFonts w:ascii="Calibri" w:eastAsia="Times New Roman" w:hAnsi="Calibri" w:cs="Calibri"/>
                <w:b/>
                <w:bCs/>
                <w:color w:val="000000"/>
                <w:lang w:eastAsia="en-GB"/>
              </w:rPr>
              <w:t>Total</w:t>
            </w:r>
          </w:p>
        </w:tc>
        <w:tc>
          <w:tcPr>
            <w:tcW w:w="2140" w:type="dxa"/>
            <w:tcBorders>
              <w:top w:val="single" w:sz="8" w:space="0" w:color="auto"/>
              <w:left w:val="nil"/>
              <w:bottom w:val="single" w:sz="8" w:space="0" w:color="auto"/>
              <w:right w:val="single" w:sz="8" w:space="0" w:color="auto"/>
            </w:tcBorders>
            <w:shd w:val="clear" w:color="000000" w:fill="F2F2F2"/>
            <w:noWrap/>
            <w:vAlign w:val="bottom"/>
            <w:hideMark/>
          </w:tcPr>
          <w:p w14:paraId="74CFC65C" w14:textId="77777777" w:rsidR="00ED16C5" w:rsidRPr="00ED16C5" w:rsidRDefault="00ED16C5" w:rsidP="00ED16C5">
            <w:pPr>
              <w:spacing w:after="0" w:line="240" w:lineRule="auto"/>
              <w:jc w:val="right"/>
              <w:rPr>
                <w:rFonts w:ascii="Calibri" w:eastAsia="Times New Roman" w:hAnsi="Calibri" w:cs="Calibri"/>
                <w:b/>
                <w:bCs/>
                <w:color w:val="000000"/>
                <w:lang w:eastAsia="en-GB"/>
              </w:rPr>
            </w:pPr>
            <w:r w:rsidRPr="00ED16C5">
              <w:rPr>
                <w:rFonts w:ascii="Calibri" w:eastAsia="Times New Roman" w:hAnsi="Calibri" w:cs="Calibri"/>
                <w:b/>
                <w:bCs/>
                <w:color w:val="000000"/>
                <w:lang w:eastAsia="en-GB"/>
              </w:rPr>
              <w:t>£6,713.50</w:t>
            </w:r>
          </w:p>
        </w:tc>
      </w:tr>
    </w:tbl>
    <w:p w14:paraId="46809B9C" w14:textId="77777777" w:rsidR="00165907" w:rsidRDefault="00165907" w:rsidP="00165907">
      <w:pPr>
        <w:pStyle w:val="ListParagraph"/>
        <w:ind w:left="0" w:right="57"/>
        <w:rPr>
          <w:sz w:val="28"/>
          <w:szCs w:val="28"/>
        </w:rPr>
      </w:pPr>
    </w:p>
    <w:p w14:paraId="64B8B799" w14:textId="4C7A6B36" w:rsidR="00165907" w:rsidRDefault="009E396A" w:rsidP="00917727">
      <w:pPr>
        <w:pStyle w:val="ListParagraph"/>
        <w:ind w:left="0" w:right="57"/>
        <w:rPr>
          <w:sz w:val="28"/>
          <w:szCs w:val="28"/>
        </w:rPr>
      </w:pPr>
      <w:r>
        <w:rPr>
          <w:sz w:val="28"/>
          <w:szCs w:val="28"/>
        </w:rPr>
        <w:t>Basing the ongoing costs on the site averages yields an annual total of £6,713.50. This would be the total expenditure for the unit.</w:t>
      </w:r>
    </w:p>
    <w:p w14:paraId="0F6FC90B" w14:textId="77777777" w:rsidR="009E396A" w:rsidRDefault="009E396A" w:rsidP="00917727">
      <w:pPr>
        <w:pStyle w:val="ListParagraph"/>
        <w:ind w:left="0" w:right="57"/>
        <w:rPr>
          <w:sz w:val="28"/>
          <w:szCs w:val="28"/>
        </w:rPr>
      </w:pPr>
    </w:p>
    <w:p w14:paraId="7D837745" w14:textId="37838203" w:rsidR="009E396A" w:rsidRDefault="009E396A" w:rsidP="00917727">
      <w:pPr>
        <w:pStyle w:val="ListParagraph"/>
        <w:ind w:left="0" w:right="57"/>
        <w:rPr>
          <w:sz w:val="28"/>
          <w:szCs w:val="28"/>
        </w:rPr>
      </w:pPr>
    </w:p>
    <w:p w14:paraId="4B1F6EF4" w14:textId="46009B5C" w:rsidR="009E396A" w:rsidRDefault="009E396A" w:rsidP="004122F3">
      <w:pPr>
        <w:pStyle w:val="Heading1"/>
      </w:pPr>
      <w:bookmarkStart w:id="12" w:name="_Toc76907479"/>
      <w:r w:rsidRPr="009E396A">
        <w:t>Start-up Costs</w:t>
      </w:r>
      <w:bookmarkEnd w:id="12"/>
    </w:p>
    <w:p w14:paraId="2054F70F" w14:textId="7696C932" w:rsidR="009E396A" w:rsidRDefault="009E396A" w:rsidP="00917727">
      <w:pPr>
        <w:pStyle w:val="ListParagraph"/>
        <w:ind w:left="0" w:right="57"/>
        <w:rPr>
          <w:b/>
          <w:bCs/>
          <w:sz w:val="28"/>
          <w:szCs w:val="28"/>
        </w:rPr>
      </w:pPr>
    </w:p>
    <w:p w14:paraId="11B17FB3" w14:textId="1FB26FCD" w:rsidR="009E396A" w:rsidRDefault="009E396A" w:rsidP="00917727">
      <w:pPr>
        <w:pStyle w:val="ListParagraph"/>
        <w:ind w:left="0" w:right="57"/>
        <w:rPr>
          <w:sz w:val="28"/>
          <w:szCs w:val="28"/>
        </w:rPr>
      </w:pPr>
      <w:r>
        <w:rPr>
          <w:sz w:val="28"/>
          <w:szCs w:val="28"/>
        </w:rPr>
        <w:t xml:space="preserve">The start-up costs relate to the one-off costs needed to set up the project. The acquisition of the static caravan is the main initial cost. The </w:t>
      </w:r>
      <w:r w:rsidR="00066FB9">
        <w:rPr>
          <w:sz w:val="28"/>
          <w:szCs w:val="28"/>
        </w:rPr>
        <w:t>mid-range</w:t>
      </w:r>
      <w:r>
        <w:rPr>
          <w:sz w:val="28"/>
          <w:szCs w:val="28"/>
        </w:rPr>
        <w:t xml:space="preserve"> caravan selected would cost £29,000.</w:t>
      </w:r>
    </w:p>
    <w:p w14:paraId="7B55B32F" w14:textId="21C802EB" w:rsidR="009E396A" w:rsidRDefault="009E396A" w:rsidP="00917727">
      <w:pPr>
        <w:pStyle w:val="ListParagraph"/>
        <w:ind w:left="0" w:right="57"/>
        <w:rPr>
          <w:sz w:val="28"/>
          <w:szCs w:val="28"/>
        </w:rPr>
      </w:pPr>
    </w:p>
    <w:p w14:paraId="1124BA21" w14:textId="31145CD0" w:rsidR="009E396A" w:rsidRDefault="009E396A" w:rsidP="00917727">
      <w:pPr>
        <w:pStyle w:val="ListParagraph"/>
        <w:ind w:left="0" w:right="57"/>
        <w:rPr>
          <w:sz w:val="28"/>
          <w:szCs w:val="28"/>
        </w:rPr>
      </w:pPr>
      <w:r>
        <w:rPr>
          <w:sz w:val="28"/>
          <w:szCs w:val="28"/>
        </w:rPr>
        <w:t>The cost of this initial outlay is offset by £10,000 savings and £1</w:t>
      </w:r>
      <w:r w:rsidR="00066FB9">
        <w:rPr>
          <w:sz w:val="28"/>
          <w:szCs w:val="28"/>
        </w:rPr>
        <w:t>0</w:t>
      </w:r>
      <w:r>
        <w:rPr>
          <w:sz w:val="28"/>
          <w:szCs w:val="28"/>
        </w:rPr>
        <w:t>,000 inheritance acquired through an equity release programme.</w:t>
      </w:r>
    </w:p>
    <w:p w14:paraId="14180457" w14:textId="786B35E0" w:rsidR="009E396A" w:rsidRDefault="009E396A" w:rsidP="00917727">
      <w:pPr>
        <w:pStyle w:val="ListParagraph"/>
        <w:ind w:left="0" w:right="57"/>
        <w:rPr>
          <w:sz w:val="28"/>
          <w:szCs w:val="28"/>
        </w:rPr>
      </w:pPr>
    </w:p>
    <w:p w14:paraId="0350E5A1" w14:textId="77777777" w:rsidR="00066FB9" w:rsidRDefault="009E396A" w:rsidP="00917727">
      <w:pPr>
        <w:pStyle w:val="ListParagraph"/>
        <w:ind w:left="0" w:right="57"/>
        <w:rPr>
          <w:sz w:val="28"/>
          <w:szCs w:val="28"/>
        </w:rPr>
      </w:pPr>
      <w:r>
        <w:rPr>
          <w:sz w:val="28"/>
          <w:szCs w:val="28"/>
        </w:rPr>
        <w:lastRenderedPageBreak/>
        <w:t xml:space="preserve">This would leave </w:t>
      </w:r>
      <w:r w:rsidR="00066FB9">
        <w:rPr>
          <w:sz w:val="28"/>
          <w:szCs w:val="28"/>
        </w:rPr>
        <w:t>an</w:t>
      </w:r>
      <w:r>
        <w:rPr>
          <w:sz w:val="28"/>
          <w:szCs w:val="28"/>
        </w:rPr>
        <w:t xml:space="preserve"> outstanding balance </w:t>
      </w:r>
      <w:r w:rsidR="00066FB9">
        <w:rPr>
          <w:sz w:val="28"/>
          <w:szCs w:val="28"/>
        </w:rPr>
        <w:t xml:space="preserve">of £9000 </w:t>
      </w:r>
      <w:r>
        <w:rPr>
          <w:sz w:val="28"/>
          <w:szCs w:val="28"/>
        </w:rPr>
        <w:t xml:space="preserve">for this unit acquisition </w:t>
      </w:r>
      <w:r w:rsidR="00066FB9">
        <w:rPr>
          <w:sz w:val="28"/>
          <w:szCs w:val="28"/>
        </w:rPr>
        <w:t>which would be covered by a business loan.</w:t>
      </w:r>
    </w:p>
    <w:p w14:paraId="59B51293" w14:textId="3BF916CF" w:rsidR="00066FB9" w:rsidRDefault="00066FB9" w:rsidP="00917727">
      <w:pPr>
        <w:pStyle w:val="ListParagraph"/>
        <w:ind w:left="0" w:right="57"/>
        <w:rPr>
          <w:sz w:val="28"/>
          <w:szCs w:val="28"/>
        </w:rPr>
      </w:pPr>
      <w:r>
        <w:rPr>
          <w:sz w:val="28"/>
          <w:szCs w:val="28"/>
        </w:rPr>
        <w:t xml:space="preserve">A secured loan for £9000 would be repaid over 2 years, and with this being the only long-term debt against the project it would mean the business would break even in 2 years. </w:t>
      </w:r>
    </w:p>
    <w:p w14:paraId="5DECE102" w14:textId="6380F373" w:rsidR="00066FB9" w:rsidRDefault="00066FB9" w:rsidP="00917727">
      <w:pPr>
        <w:pStyle w:val="ListParagraph"/>
        <w:ind w:left="0" w:right="57"/>
        <w:rPr>
          <w:sz w:val="28"/>
          <w:szCs w:val="28"/>
        </w:rPr>
      </w:pPr>
    </w:p>
    <w:p w14:paraId="7BACA9FB" w14:textId="77777777" w:rsidR="00066FB9" w:rsidRPr="00066FB9" w:rsidRDefault="00066FB9" w:rsidP="00066FB9">
      <w:pPr>
        <w:shd w:val="clear" w:color="auto" w:fill="F5F5F8"/>
        <w:spacing w:after="0" w:line="210" w:lineRule="atLeast"/>
        <w:rPr>
          <w:rFonts w:ascii="Dubai" w:eastAsia="Times New Roman" w:hAnsi="Dubai" w:cs="Dubai"/>
          <w:b/>
          <w:bCs/>
          <w:color w:val="474F64"/>
          <w:sz w:val="20"/>
          <w:szCs w:val="20"/>
          <w:lang w:eastAsia="en-GB"/>
        </w:rPr>
      </w:pPr>
      <w:r w:rsidRPr="00066FB9">
        <w:rPr>
          <w:rFonts w:ascii="Dubai" w:eastAsia="Times New Roman" w:hAnsi="Dubai" w:cs="Dubai"/>
          <w:b/>
          <w:bCs/>
          <w:color w:val="474F64"/>
          <w:sz w:val="20"/>
          <w:szCs w:val="20"/>
          <w:lang w:eastAsia="en-GB"/>
        </w:rPr>
        <w:t>Representative</w:t>
      </w:r>
    </w:p>
    <w:p w14:paraId="2A01EC6F" w14:textId="77777777" w:rsidR="00066FB9" w:rsidRPr="00066FB9" w:rsidRDefault="00066FB9" w:rsidP="00066FB9">
      <w:pPr>
        <w:shd w:val="clear" w:color="auto" w:fill="F5F5F8"/>
        <w:spacing w:after="0" w:line="210" w:lineRule="atLeast"/>
        <w:rPr>
          <w:rFonts w:ascii="Dubai" w:eastAsia="Times New Roman" w:hAnsi="Dubai" w:cs="Dubai"/>
          <w:b/>
          <w:bCs/>
          <w:color w:val="474F64"/>
          <w:sz w:val="20"/>
          <w:szCs w:val="20"/>
          <w:lang w:eastAsia="en-GB"/>
        </w:rPr>
      </w:pPr>
      <w:r w:rsidRPr="00066FB9">
        <w:rPr>
          <w:rFonts w:ascii="Dubai" w:eastAsia="Times New Roman" w:hAnsi="Dubai" w:cs="Dubai"/>
          <w:b/>
          <w:bCs/>
          <w:color w:val="474F64"/>
          <w:sz w:val="20"/>
          <w:szCs w:val="20"/>
          <w:lang w:eastAsia="en-GB"/>
        </w:rPr>
        <w:t>APR 2.80%</w:t>
      </w:r>
    </w:p>
    <w:p w14:paraId="26D827AE" w14:textId="77777777" w:rsidR="00066FB9" w:rsidRPr="00066FB9" w:rsidRDefault="00066FB9" w:rsidP="00066FB9">
      <w:pPr>
        <w:shd w:val="clear" w:color="auto" w:fill="F5F5F8"/>
        <w:spacing w:after="0" w:line="210" w:lineRule="atLeast"/>
        <w:rPr>
          <w:rFonts w:ascii="Dubai" w:eastAsia="Times New Roman" w:hAnsi="Dubai" w:cs="Dubai"/>
          <w:color w:val="474F64"/>
          <w:sz w:val="20"/>
          <w:szCs w:val="20"/>
          <w:lang w:eastAsia="en-GB"/>
        </w:rPr>
      </w:pPr>
      <w:r w:rsidRPr="00066FB9">
        <w:rPr>
          <w:rFonts w:ascii="Dubai" w:eastAsia="Times New Roman" w:hAnsi="Dubai" w:cs="Dubai"/>
          <w:color w:val="474F64"/>
          <w:sz w:val="20"/>
          <w:szCs w:val="20"/>
          <w:lang w:eastAsia="en-GB"/>
        </w:rPr>
        <w:t>Monthly payments</w:t>
      </w:r>
    </w:p>
    <w:p w14:paraId="4D771161" w14:textId="77777777" w:rsidR="00066FB9" w:rsidRPr="00066FB9" w:rsidRDefault="00066FB9" w:rsidP="00066FB9">
      <w:pPr>
        <w:shd w:val="clear" w:color="auto" w:fill="F5F5F8"/>
        <w:spacing w:after="0" w:line="210" w:lineRule="atLeast"/>
        <w:rPr>
          <w:rFonts w:ascii="Dubai" w:eastAsia="Times New Roman" w:hAnsi="Dubai" w:cs="Dubai"/>
          <w:b/>
          <w:bCs/>
          <w:color w:val="474F64"/>
          <w:sz w:val="20"/>
          <w:szCs w:val="20"/>
          <w:lang w:eastAsia="en-GB"/>
        </w:rPr>
      </w:pPr>
      <w:r w:rsidRPr="00066FB9">
        <w:rPr>
          <w:rFonts w:ascii="Dubai" w:eastAsia="Times New Roman" w:hAnsi="Dubai" w:cs="Dubai"/>
          <w:b/>
          <w:bCs/>
          <w:color w:val="474F64"/>
          <w:sz w:val="20"/>
          <w:szCs w:val="20"/>
          <w:lang w:eastAsia="en-GB"/>
        </w:rPr>
        <w:t>£385.50</w:t>
      </w:r>
    </w:p>
    <w:p w14:paraId="6BE2A7E7" w14:textId="77777777" w:rsidR="00066FB9" w:rsidRPr="00066FB9" w:rsidRDefault="00066FB9" w:rsidP="00066FB9">
      <w:pPr>
        <w:shd w:val="clear" w:color="auto" w:fill="F5F5F8"/>
        <w:spacing w:after="0" w:line="210" w:lineRule="atLeast"/>
        <w:rPr>
          <w:rFonts w:ascii="Dubai" w:eastAsia="Times New Roman" w:hAnsi="Dubai" w:cs="Dubai"/>
          <w:color w:val="474F64"/>
          <w:sz w:val="20"/>
          <w:szCs w:val="20"/>
          <w:lang w:eastAsia="en-GB"/>
        </w:rPr>
      </w:pPr>
      <w:r w:rsidRPr="00066FB9">
        <w:rPr>
          <w:rFonts w:ascii="Dubai" w:eastAsia="Times New Roman" w:hAnsi="Dubai" w:cs="Dubai"/>
          <w:color w:val="474F64"/>
          <w:sz w:val="20"/>
          <w:szCs w:val="20"/>
          <w:lang w:eastAsia="en-GB"/>
        </w:rPr>
        <w:t>Total repayable</w:t>
      </w:r>
    </w:p>
    <w:p w14:paraId="715037CF" w14:textId="77777777" w:rsidR="00066FB9" w:rsidRPr="00066FB9" w:rsidRDefault="00066FB9" w:rsidP="00066FB9">
      <w:pPr>
        <w:shd w:val="clear" w:color="auto" w:fill="F5F5F8"/>
        <w:spacing w:after="0" w:line="210" w:lineRule="atLeast"/>
        <w:rPr>
          <w:rFonts w:ascii="Dubai" w:eastAsia="Times New Roman" w:hAnsi="Dubai" w:cs="Dubai"/>
          <w:b/>
          <w:bCs/>
          <w:color w:val="474F64"/>
          <w:sz w:val="20"/>
          <w:szCs w:val="20"/>
          <w:lang w:eastAsia="en-GB"/>
        </w:rPr>
      </w:pPr>
      <w:r w:rsidRPr="00066FB9">
        <w:rPr>
          <w:rFonts w:ascii="Dubai" w:eastAsia="Times New Roman" w:hAnsi="Dubai" w:cs="Dubai"/>
          <w:b/>
          <w:bCs/>
          <w:color w:val="474F64"/>
          <w:sz w:val="20"/>
          <w:szCs w:val="20"/>
          <w:lang w:eastAsia="en-GB"/>
        </w:rPr>
        <w:t>£9,252.00</w:t>
      </w:r>
    </w:p>
    <w:p w14:paraId="650867EE" w14:textId="77777777" w:rsidR="00066FB9" w:rsidRDefault="00066FB9" w:rsidP="00917727">
      <w:pPr>
        <w:pStyle w:val="ListParagraph"/>
        <w:ind w:left="0" w:right="57"/>
        <w:rPr>
          <w:sz w:val="28"/>
          <w:szCs w:val="28"/>
        </w:rPr>
      </w:pPr>
    </w:p>
    <w:p w14:paraId="43FEBC06" w14:textId="0403453C" w:rsidR="009E396A" w:rsidRDefault="009E396A" w:rsidP="00917727">
      <w:pPr>
        <w:pStyle w:val="ListParagraph"/>
        <w:ind w:left="0" w:right="57"/>
        <w:rPr>
          <w:sz w:val="28"/>
          <w:szCs w:val="28"/>
        </w:rPr>
      </w:pPr>
      <w:r>
        <w:rPr>
          <w:sz w:val="28"/>
          <w:szCs w:val="28"/>
        </w:rPr>
        <w:t xml:space="preserve"> </w:t>
      </w:r>
      <w:r w:rsidR="00066FB9">
        <w:rPr>
          <w:sz w:val="28"/>
          <w:szCs w:val="28"/>
        </w:rPr>
        <w:t>The payments would amount to £385.50 per month and the total repayment amount would be £9,252</w:t>
      </w:r>
      <w:r w:rsidR="00EC54BA">
        <w:rPr>
          <w:sz w:val="28"/>
          <w:szCs w:val="28"/>
        </w:rPr>
        <w:t>.00.</w:t>
      </w:r>
    </w:p>
    <w:p w14:paraId="0C83C25A" w14:textId="35C3A8F9" w:rsidR="00EC54BA" w:rsidRDefault="00EC54BA" w:rsidP="00917727">
      <w:pPr>
        <w:pStyle w:val="ListParagraph"/>
        <w:ind w:left="0" w:right="57"/>
        <w:rPr>
          <w:sz w:val="28"/>
          <w:szCs w:val="28"/>
        </w:rPr>
      </w:pPr>
    </w:p>
    <w:p w14:paraId="2E362DBA" w14:textId="2B46B9D4" w:rsidR="00EC54BA" w:rsidRDefault="00EC54BA" w:rsidP="00917727">
      <w:pPr>
        <w:pStyle w:val="ListParagraph"/>
        <w:ind w:left="0" w:right="57"/>
        <w:rPr>
          <w:sz w:val="28"/>
          <w:szCs w:val="28"/>
        </w:rPr>
      </w:pPr>
      <w:r>
        <w:rPr>
          <w:sz w:val="28"/>
          <w:szCs w:val="28"/>
        </w:rPr>
        <w:t>This would increase the annual expenditure to £11,339.50.</w:t>
      </w:r>
      <w:r w:rsidR="00EA385A">
        <w:rPr>
          <w:sz w:val="28"/>
          <w:szCs w:val="28"/>
        </w:rPr>
        <w:t xml:space="preserve"> Shown below </w:t>
      </w:r>
      <w:proofErr w:type="gramStart"/>
      <w:r w:rsidR="00EA385A">
        <w:rPr>
          <w:sz w:val="28"/>
          <w:szCs w:val="28"/>
        </w:rPr>
        <w:t>is</w:t>
      </w:r>
      <w:r w:rsidR="00DC1F77">
        <w:rPr>
          <w:sz w:val="28"/>
          <w:szCs w:val="28"/>
        </w:rPr>
        <w:t xml:space="preserve">  </w:t>
      </w:r>
      <w:r w:rsidR="00EA385A">
        <w:rPr>
          <w:sz w:val="28"/>
          <w:szCs w:val="28"/>
        </w:rPr>
        <w:t>the</w:t>
      </w:r>
      <w:proofErr w:type="gramEnd"/>
      <w:r w:rsidR="00EA385A">
        <w:rPr>
          <w:sz w:val="28"/>
          <w:szCs w:val="28"/>
        </w:rPr>
        <w:t xml:space="preserve"> </w:t>
      </w:r>
      <w:r w:rsidR="00DC1F77">
        <w:rPr>
          <w:sz w:val="28"/>
          <w:szCs w:val="28"/>
        </w:rPr>
        <w:t>updated running cost including the loan repayment.</w:t>
      </w:r>
    </w:p>
    <w:p w14:paraId="5353C910" w14:textId="50555CDA" w:rsidR="00DC1F77" w:rsidRDefault="00DC1F77" w:rsidP="00917727">
      <w:pPr>
        <w:pStyle w:val="ListParagraph"/>
        <w:ind w:left="0" w:right="57"/>
        <w:rPr>
          <w:sz w:val="28"/>
          <w:szCs w:val="28"/>
        </w:rPr>
      </w:pPr>
    </w:p>
    <w:tbl>
      <w:tblPr>
        <w:tblW w:w="6000" w:type="dxa"/>
        <w:tblInd w:w="1498" w:type="dxa"/>
        <w:tblLook w:val="04A0" w:firstRow="1" w:lastRow="0" w:firstColumn="1" w:lastColumn="0" w:noHBand="0" w:noVBand="1"/>
      </w:tblPr>
      <w:tblGrid>
        <w:gridCol w:w="3534"/>
        <w:gridCol w:w="2466"/>
      </w:tblGrid>
      <w:tr w:rsidR="00DC1F77" w:rsidRPr="00DC1F77" w14:paraId="2AF08628" w14:textId="77777777" w:rsidTr="00DC1F77">
        <w:trPr>
          <w:trHeight w:val="380"/>
        </w:trPr>
        <w:tc>
          <w:tcPr>
            <w:tcW w:w="3534"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B5717A8" w14:textId="77777777" w:rsidR="00DC1F77" w:rsidRPr="00DC1F77" w:rsidRDefault="00DC1F77" w:rsidP="00DC1F77">
            <w:pPr>
              <w:spacing w:after="0" w:line="240" w:lineRule="auto"/>
              <w:jc w:val="center"/>
              <w:rPr>
                <w:rFonts w:ascii="Calibri" w:eastAsia="Times New Roman" w:hAnsi="Calibri" w:cs="Calibri"/>
                <w:b/>
                <w:bCs/>
                <w:color w:val="000000"/>
                <w:lang w:eastAsia="en-GB"/>
              </w:rPr>
            </w:pPr>
            <w:r w:rsidRPr="00DC1F77">
              <w:rPr>
                <w:rFonts w:ascii="Calibri" w:eastAsia="Times New Roman" w:hAnsi="Calibri" w:cs="Calibri"/>
                <w:b/>
                <w:bCs/>
                <w:color w:val="000000"/>
                <w:lang w:eastAsia="en-GB"/>
              </w:rPr>
              <w:t>Ongoing Costs</w:t>
            </w:r>
          </w:p>
        </w:tc>
        <w:tc>
          <w:tcPr>
            <w:tcW w:w="2466" w:type="dxa"/>
            <w:tcBorders>
              <w:top w:val="single" w:sz="8" w:space="0" w:color="auto"/>
              <w:left w:val="nil"/>
              <w:bottom w:val="single" w:sz="8" w:space="0" w:color="auto"/>
              <w:right w:val="single" w:sz="8" w:space="0" w:color="auto"/>
            </w:tcBorders>
            <w:shd w:val="clear" w:color="auto" w:fill="auto"/>
            <w:noWrap/>
            <w:vAlign w:val="bottom"/>
            <w:hideMark/>
          </w:tcPr>
          <w:p w14:paraId="17336D30" w14:textId="7D04617E" w:rsidR="00DC1F77" w:rsidRPr="00DC1F77" w:rsidRDefault="00DC1F77" w:rsidP="00DC1F77">
            <w:pPr>
              <w:spacing w:after="0" w:line="240" w:lineRule="auto"/>
              <w:jc w:val="center"/>
              <w:rPr>
                <w:rFonts w:ascii="Calibri" w:eastAsia="Times New Roman" w:hAnsi="Calibri" w:cs="Calibri"/>
                <w:b/>
                <w:bCs/>
                <w:color w:val="000000"/>
                <w:lang w:eastAsia="en-GB"/>
              </w:rPr>
            </w:pPr>
            <w:r w:rsidRPr="00DC1F77">
              <w:rPr>
                <w:rFonts w:ascii="Calibri" w:eastAsia="Times New Roman" w:hAnsi="Calibri" w:cs="Calibri"/>
                <w:b/>
                <w:bCs/>
                <w:color w:val="000000"/>
                <w:lang w:eastAsia="en-GB"/>
              </w:rPr>
              <w:t>Cost Amount Annually</w:t>
            </w:r>
          </w:p>
        </w:tc>
      </w:tr>
      <w:tr w:rsidR="00DC1F77" w:rsidRPr="00DC1F77" w14:paraId="39E6F77A" w14:textId="77777777" w:rsidTr="00DC1F77">
        <w:trPr>
          <w:trHeight w:val="370"/>
        </w:trPr>
        <w:tc>
          <w:tcPr>
            <w:tcW w:w="3534" w:type="dxa"/>
            <w:tcBorders>
              <w:top w:val="nil"/>
              <w:left w:val="single" w:sz="8" w:space="0" w:color="auto"/>
              <w:bottom w:val="nil"/>
              <w:right w:val="single" w:sz="8" w:space="0" w:color="auto"/>
            </w:tcBorders>
            <w:shd w:val="clear" w:color="000000" w:fill="F2F2F2"/>
            <w:noWrap/>
            <w:vAlign w:val="bottom"/>
            <w:hideMark/>
          </w:tcPr>
          <w:p w14:paraId="68577D74" w14:textId="77777777" w:rsidR="00DC1F77" w:rsidRPr="00DC1F77" w:rsidRDefault="00DC1F77" w:rsidP="00DC1F77">
            <w:pPr>
              <w:spacing w:after="0" w:line="240" w:lineRule="auto"/>
              <w:rPr>
                <w:rFonts w:ascii="Calibri" w:eastAsia="Times New Roman" w:hAnsi="Calibri" w:cs="Calibri"/>
                <w:b/>
                <w:bCs/>
                <w:color w:val="000000"/>
                <w:lang w:eastAsia="en-GB"/>
              </w:rPr>
            </w:pPr>
            <w:r w:rsidRPr="00DC1F77">
              <w:rPr>
                <w:rFonts w:ascii="Calibri" w:eastAsia="Times New Roman" w:hAnsi="Calibri" w:cs="Calibri"/>
                <w:b/>
                <w:bCs/>
                <w:color w:val="000000"/>
                <w:lang w:eastAsia="en-GB"/>
              </w:rPr>
              <w:t>Site Fees (includes Marketing and Wages)</w:t>
            </w:r>
          </w:p>
        </w:tc>
        <w:tc>
          <w:tcPr>
            <w:tcW w:w="2466" w:type="dxa"/>
            <w:tcBorders>
              <w:top w:val="nil"/>
              <w:left w:val="nil"/>
              <w:bottom w:val="nil"/>
              <w:right w:val="single" w:sz="8" w:space="0" w:color="auto"/>
            </w:tcBorders>
            <w:shd w:val="clear" w:color="000000" w:fill="F2F2F2"/>
            <w:noWrap/>
            <w:vAlign w:val="bottom"/>
            <w:hideMark/>
          </w:tcPr>
          <w:p w14:paraId="7F74AB92" w14:textId="77777777" w:rsidR="00DC1F77" w:rsidRPr="00DC1F77" w:rsidRDefault="00DC1F77" w:rsidP="00DC1F77">
            <w:pPr>
              <w:spacing w:after="0" w:line="240" w:lineRule="auto"/>
              <w:jc w:val="right"/>
              <w:rPr>
                <w:rFonts w:ascii="Calibri" w:eastAsia="Times New Roman" w:hAnsi="Calibri" w:cs="Calibri"/>
                <w:b/>
                <w:bCs/>
                <w:color w:val="000000"/>
                <w:lang w:eastAsia="en-GB"/>
              </w:rPr>
            </w:pPr>
            <w:r w:rsidRPr="00DC1F77">
              <w:rPr>
                <w:rFonts w:ascii="Calibri" w:eastAsia="Times New Roman" w:hAnsi="Calibri" w:cs="Calibri"/>
                <w:b/>
                <w:bCs/>
                <w:color w:val="000000"/>
                <w:lang w:eastAsia="en-GB"/>
              </w:rPr>
              <w:t>£5,500</w:t>
            </w:r>
          </w:p>
        </w:tc>
      </w:tr>
      <w:tr w:rsidR="00DC1F77" w:rsidRPr="00DC1F77" w14:paraId="65A6D904" w14:textId="77777777" w:rsidTr="00DC1F77">
        <w:trPr>
          <w:trHeight w:val="370"/>
        </w:trPr>
        <w:tc>
          <w:tcPr>
            <w:tcW w:w="3534" w:type="dxa"/>
            <w:tcBorders>
              <w:top w:val="nil"/>
              <w:left w:val="single" w:sz="8" w:space="0" w:color="auto"/>
              <w:bottom w:val="nil"/>
              <w:right w:val="single" w:sz="8" w:space="0" w:color="auto"/>
            </w:tcBorders>
            <w:shd w:val="clear" w:color="000000" w:fill="D9D9D9"/>
            <w:noWrap/>
            <w:vAlign w:val="bottom"/>
            <w:hideMark/>
          </w:tcPr>
          <w:p w14:paraId="6CB0CB79" w14:textId="77777777" w:rsidR="00DC1F77" w:rsidRPr="00DC1F77" w:rsidRDefault="00DC1F77" w:rsidP="00DC1F77">
            <w:pPr>
              <w:spacing w:after="0" w:line="240" w:lineRule="auto"/>
              <w:rPr>
                <w:rFonts w:ascii="Calibri" w:eastAsia="Times New Roman" w:hAnsi="Calibri" w:cs="Calibri"/>
                <w:b/>
                <w:bCs/>
                <w:color w:val="000000"/>
                <w:lang w:eastAsia="en-GB"/>
              </w:rPr>
            </w:pPr>
            <w:r w:rsidRPr="00DC1F77">
              <w:rPr>
                <w:rFonts w:ascii="Calibri" w:eastAsia="Times New Roman" w:hAnsi="Calibri" w:cs="Calibri"/>
                <w:b/>
                <w:bCs/>
                <w:color w:val="000000"/>
                <w:lang w:eastAsia="en-GB"/>
              </w:rPr>
              <w:t>Local Authority rates and water</w:t>
            </w:r>
          </w:p>
        </w:tc>
        <w:tc>
          <w:tcPr>
            <w:tcW w:w="2466" w:type="dxa"/>
            <w:tcBorders>
              <w:top w:val="nil"/>
              <w:left w:val="nil"/>
              <w:bottom w:val="nil"/>
              <w:right w:val="single" w:sz="8" w:space="0" w:color="auto"/>
            </w:tcBorders>
            <w:shd w:val="clear" w:color="000000" w:fill="D9D9D9"/>
            <w:noWrap/>
            <w:vAlign w:val="bottom"/>
            <w:hideMark/>
          </w:tcPr>
          <w:p w14:paraId="557ADE16" w14:textId="77777777" w:rsidR="00DC1F77" w:rsidRPr="00DC1F77" w:rsidRDefault="00DC1F77" w:rsidP="00DC1F77">
            <w:pPr>
              <w:spacing w:after="0" w:line="240" w:lineRule="auto"/>
              <w:jc w:val="right"/>
              <w:rPr>
                <w:rFonts w:ascii="Calibri" w:eastAsia="Times New Roman" w:hAnsi="Calibri" w:cs="Calibri"/>
                <w:b/>
                <w:bCs/>
                <w:color w:val="000000"/>
                <w:lang w:eastAsia="en-GB"/>
              </w:rPr>
            </w:pPr>
            <w:r w:rsidRPr="00DC1F77">
              <w:rPr>
                <w:rFonts w:ascii="Calibri" w:eastAsia="Times New Roman" w:hAnsi="Calibri" w:cs="Calibri"/>
                <w:b/>
                <w:bCs/>
                <w:color w:val="000000"/>
                <w:lang w:eastAsia="en-GB"/>
              </w:rPr>
              <w:t>£516</w:t>
            </w:r>
          </w:p>
        </w:tc>
      </w:tr>
      <w:tr w:rsidR="00DC1F77" w:rsidRPr="00DC1F77" w14:paraId="62B3C272" w14:textId="77777777" w:rsidTr="00DC1F77">
        <w:trPr>
          <w:trHeight w:val="370"/>
        </w:trPr>
        <w:tc>
          <w:tcPr>
            <w:tcW w:w="3534" w:type="dxa"/>
            <w:tcBorders>
              <w:top w:val="nil"/>
              <w:left w:val="single" w:sz="8" w:space="0" w:color="auto"/>
              <w:bottom w:val="nil"/>
              <w:right w:val="single" w:sz="8" w:space="0" w:color="auto"/>
            </w:tcBorders>
            <w:shd w:val="clear" w:color="000000" w:fill="F2F2F2"/>
            <w:noWrap/>
            <w:vAlign w:val="bottom"/>
            <w:hideMark/>
          </w:tcPr>
          <w:p w14:paraId="4CE0654A" w14:textId="77777777" w:rsidR="00DC1F77" w:rsidRPr="00DC1F77" w:rsidRDefault="00DC1F77" w:rsidP="00DC1F77">
            <w:pPr>
              <w:spacing w:after="0" w:line="240" w:lineRule="auto"/>
              <w:rPr>
                <w:rFonts w:ascii="Calibri" w:eastAsia="Times New Roman" w:hAnsi="Calibri" w:cs="Calibri"/>
                <w:b/>
                <w:bCs/>
                <w:color w:val="000000"/>
                <w:lang w:eastAsia="en-GB"/>
              </w:rPr>
            </w:pPr>
            <w:r w:rsidRPr="00DC1F77">
              <w:rPr>
                <w:rFonts w:ascii="Calibri" w:eastAsia="Times New Roman" w:hAnsi="Calibri" w:cs="Calibri"/>
                <w:b/>
                <w:bCs/>
                <w:color w:val="000000"/>
                <w:lang w:eastAsia="en-GB"/>
              </w:rPr>
              <w:t>Gas and Electric</w:t>
            </w:r>
          </w:p>
        </w:tc>
        <w:tc>
          <w:tcPr>
            <w:tcW w:w="2466" w:type="dxa"/>
            <w:tcBorders>
              <w:top w:val="nil"/>
              <w:left w:val="nil"/>
              <w:bottom w:val="nil"/>
              <w:right w:val="single" w:sz="8" w:space="0" w:color="auto"/>
            </w:tcBorders>
            <w:shd w:val="clear" w:color="000000" w:fill="F2F2F2"/>
            <w:noWrap/>
            <w:vAlign w:val="bottom"/>
            <w:hideMark/>
          </w:tcPr>
          <w:p w14:paraId="579AA4DE" w14:textId="77777777" w:rsidR="00DC1F77" w:rsidRPr="00DC1F77" w:rsidRDefault="00DC1F77" w:rsidP="00DC1F77">
            <w:pPr>
              <w:spacing w:after="0" w:line="240" w:lineRule="auto"/>
              <w:jc w:val="right"/>
              <w:rPr>
                <w:rFonts w:ascii="Calibri" w:eastAsia="Times New Roman" w:hAnsi="Calibri" w:cs="Calibri"/>
                <w:b/>
                <w:bCs/>
                <w:color w:val="000000"/>
                <w:lang w:eastAsia="en-GB"/>
              </w:rPr>
            </w:pPr>
            <w:r w:rsidRPr="00DC1F77">
              <w:rPr>
                <w:rFonts w:ascii="Calibri" w:eastAsia="Times New Roman" w:hAnsi="Calibri" w:cs="Calibri"/>
                <w:b/>
                <w:bCs/>
                <w:color w:val="000000"/>
                <w:lang w:eastAsia="en-GB"/>
              </w:rPr>
              <w:t>£345</w:t>
            </w:r>
          </w:p>
        </w:tc>
      </w:tr>
      <w:tr w:rsidR="00DC1F77" w:rsidRPr="00DC1F77" w14:paraId="5EA71B3B" w14:textId="77777777" w:rsidTr="00DC1F77">
        <w:trPr>
          <w:trHeight w:val="370"/>
        </w:trPr>
        <w:tc>
          <w:tcPr>
            <w:tcW w:w="3534" w:type="dxa"/>
            <w:tcBorders>
              <w:top w:val="nil"/>
              <w:left w:val="single" w:sz="8" w:space="0" w:color="auto"/>
              <w:bottom w:val="nil"/>
              <w:right w:val="single" w:sz="8" w:space="0" w:color="auto"/>
            </w:tcBorders>
            <w:shd w:val="clear" w:color="000000" w:fill="D9D9D9"/>
            <w:noWrap/>
            <w:vAlign w:val="bottom"/>
            <w:hideMark/>
          </w:tcPr>
          <w:p w14:paraId="25377B8A" w14:textId="77777777" w:rsidR="00DC1F77" w:rsidRPr="00DC1F77" w:rsidRDefault="00DC1F77" w:rsidP="00DC1F77">
            <w:pPr>
              <w:spacing w:after="0" w:line="240" w:lineRule="auto"/>
              <w:rPr>
                <w:rFonts w:ascii="Calibri" w:eastAsia="Times New Roman" w:hAnsi="Calibri" w:cs="Calibri"/>
                <w:b/>
                <w:bCs/>
                <w:color w:val="000000"/>
                <w:lang w:eastAsia="en-GB"/>
              </w:rPr>
            </w:pPr>
            <w:r w:rsidRPr="00DC1F77">
              <w:rPr>
                <w:rFonts w:ascii="Calibri" w:eastAsia="Times New Roman" w:hAnsi="Calibri" w:cs="Calibri"/>
                <w:b/>
                <w:bCs/>
                <w:color w:val="000000"/>
                <w:lang w:eastAsia="en-GB"/>
              </w:rPr>
              <w:t>Holiday Home Insurance</w:t>
            </w:r>
          </w:p>
        </w:tc>
        <w:tc>
          <w:tcPr>
            <w:tcW w:w="2466" w:type="dxa"/>
            <w:tcBorders>
              <w:top w:val="nil"/>
              <w:left w:val="nil"/>
              <w:bottom w:val="nil"/>
              <w:right w:val="single" w:sz="8" w:space="0" w:color="auto"/>
            </w:tcBorders>
            <w:shd w:val="clear" w:color="000000" w:fill="D9D9D9"/>
            <w:noWrap/>
            <w:vAlign w:val="bottom"/>
            <w:hideMark/>
          </w:tcPr>
          <w:p w14:paraId="5C8B14BA" w14:textId="77777777" w:rsidR="00DC1F77" w:rsidRPr="00DC1F77" w:rsidRDefault="00DC1F77" w:rsidP="00DC1F77">
            <w:pPr>
              <w:spacing w:after="0" w:line="240" w:lineRule="auto"/>
              <w:jc w:val="right"/>
              <w:rPr>
                <w:rFonts w:ascii="Calibri" w:eastAsia="Times New Roman" w:hAnsi="Calibri" w:cs="Calibri"/>
                <w:b/>
                <w:bCs/>
                <w:color w:val="000000"/>
                <w:lang w:eastAsia="en-GB"/>
              </w:rPr>
            </w:pPr>
            <w:r w:rsidRPr="00DC1F77">
              <w:rPr>
                <w:rFonts w:ascii="Calibri" w:eastAsia="Times New Roman" w:hAnsi="Calibri" w:cs="Calibri"/>
                <w:b/>
                <w:bCs/>
                <w:color w:val="000000"/>
                <w:lang w:eastAsia="en-GB"/>
              </w:rPr>
              <w:t>£260</w:t>
            </w:r>
          </w:p>
        </w:tc>
      </w:tr>
      <w:tr w:rsidR="00DC1F77" w:rsidRPr="00DC1F77" w14:paraId="0F99E75B" w14:textId="77777777" w:rsidTr="00DC1F77">
        <w:trPr>
          <w:trHeight w:val="290"/>
        </w:trPr>
        <w:tc>
          <w:tcPr>
            <w:tcW w:w="3534" w:type="dxa"/>
            <w:tcBorders>
              <w:top w:val="nil"/>
              <w:left w:val="single" w:sz="8" w:space="0" w:color="auto"/>
              <w:bottom w:val="nil"/>
              <w:right w:val="single" w:sz="8" w:space="0" w:color="auto"/>
            </w:tcBorders>
            <w:shd w:val="clear" w:color="000000" w:fill="F2F2F2"/>
            <w:noWrap/>
            <w:vAlign w:val="bottom"/>
            <w:hideMark/>
          </w:tcPr>
          <w:p w14:paraId="4BCC8358" w14:textId="77777777" w:rsidR="00DC1F77" w:rsidRPr="00DC1F77" w:rsidRDefault="00DC1F77" w:rsidP="00DC1F77">
            <w:pPr>
              <w:spacing w:after="0" w:line="240" w:lineRule="auto"/>
              <w:rPr>
                <w:rFonts w:ascii="Calibri" w:eastAsia="Times New Roman" w:hAnsi="Calibri" w:cs="Calibri"/>
                <w:b/>
                <w:bCs/>
                <w:color w:val="000000"/>
                <w:lang w:eastAsia="en-GB"/>
              </w:rPr>
            </w:pPr>
            <w:r w:rsidRPr="00DC1F77">
              <w:rPr>
                <w:rFonts w:ascii="Calibri" w:eastAsia="Times New Roman" w:hAnsi="Calibri" w:cs="Calibri"/>
                <w:b/>
                <w:bCs/>
                <w:color w:val="000000"/>
                <w:lang w:eastAsia="en-GB"/>
              </w:rPr>
              <w:t>Annual Maintenance</w:t>
            </w:r>
          </w:p>
        </w:tc>
        <w:tc>
          <w:tcPr>
            <w:tcW w:w="2466" w:type="dxa"/>
            <w:tcBorders>
              <w:top w:val="nil"/>
              <w:left w:val="nil"/>
              <w:bottom w:val="nil"/>
              <w:right w:val="single" w:sz="8" w:space="0" w:color="auto"/>
            </w:tcBorders>
            <w:shd w:val="clear" w:color="000000" w:fill="F2F2F2"/>
            <w:noWrap/>
            <w:vAlign w:val="bottom"/>
            <w:hideMark/>
          </w:tcPr>
          <w:p w14:paraId="7FD7A9CC" w14:textId="77777777" w:rsidR="00DC1F77" w:rsidRPr="00DC1F77" w:rsidRDefault="00DC1F77" w:rsidP="00DC1F77">
            <w:pPr>
              <w:spacing w:after="0" w:line="240" w:lineRule="auto"/>
              <w:jc w:val="right"/>
              <w:rPr>
                <w:rFonts w:ascii="Calibri" w:eastAsia="Times New Roman" w:hAnsi="Calibri" w:cs="Calibri"/>
                <w:b/>
                <w:bCs/>
                <w:color w:val="000000"/>
                <w:lang w:eastAsia="en-GB"/>
              </w:rPr>
            </w:pPr>
            <w:r w:rsidRPr="00DC1F77">
              <w:rPr>
                <w:rFonts w:ascii="Calibri" w:eastAsia="Times New Roman" w:hAnsi="Calibri" w:cs="Calibri"/>
                <w:b/>
                <w:bCs/>
                <w:color w:val="000000"/>
                <w:lang w:eastAsia="en-GB"/>
              </w:rPr>
              <w:t>£92.50</w:t>
            </w:r>
          </w:p>
        </w:tc>
      </w:tr>
      <w:tr w:rsidR="00DC1F77" w:rsidRPr="00DC1F77" w14:paraId="2263A8C2" w14:textId="77777777" w:rsidTr="00DC1F77">
        <w:trPr>
          <w:trHeight w:val="300"/>
        </w:trPr>
        <w:tc>
          <w:tcPr>
            <w:tcW w:w="3534" w:type="dxa"/>
            <w:tcBorders>
              <w:top w:val="nil"/>
              <w:left w:val="single" w:sz="8" w:space="0" w:color="auto"/>
              <w:bottom w:val="nil"/>
              <w:right w:val="single" w:sz="8" w:space="0" w:color="auto"/>
            </w:tcBorders>
            <w:shd w:val="clear" w:color="000000" w:fill="D9D9D9"/>
            <w:noWrap/>
            <w:vAlign w:val="bottom"/>
            <w:hideMark/>
          </w:tcPr>
          <w:p w14:paraId="1E4D456F" w14:textId="77777777" w:rsidR="00DC1F77" w:rsidRPr="00DC1F77" w:rsidRDefault="00DC1F77" w:rsidP="00DC1F77">
            <w:pPr>
              <w:spacing w:after="0" w:line="240" w:lineRule="auto"/>
              <w:rPr>
                <w:rFonts w:ascii="Calibri" w:eastAsia="Times New Roman" w:hAnsi="Calibri" w:cs="Calibri"/>
                <w:b/>
                <w:bCs/>
                <w:color w:val="000000"/>
                <w:lang w:eastAsia="en-GB"/>
              </w:rPr>
            </w:pPr>
            <w:r w:rsidRPr="00DC1F77">
              <w:rPr>
                <w:rFonts w:ascii="Calibri" w:eastAsia="Times New Roman" w:hAnsi="Calibri" w:cs="Calibri"/>
                <w:b/>
                <w:bCs/>
                <w:color w:val="000000"/>
                <w:lang w:eastAsia="en-GB"/>
              </w:rPr>
              <w:t>Business Loan</w:t>
            </w:r>
          </w:p>
        </w:tc>
        <w:tc>
          <w:tcPr>
            <w:tcW w:w="2466" w:type="dxa"/>
            <w:tcBorders>
              <w:top w:val="nil"/>
              <w:left w:val="nil"/>
              <w:bottom w:val="nil"/>
              <w:right w:val="single" w:sz="8" w:space="0" w:color="auto"/>
            </w:tcBorders>
            <w:shd w:val="clear" w:color="000000" w:fill="D9D9D9"/>
            <w:noWrap/>
            <w:vAlign w:val="bottom"/>
            <w:hideMark/>
          </w:tcPr>
          <w:p w14:paraId="156D6FB8" w14:textId="77777777" w:rsidR="00DC1F77" w:rsidRPr="00DC1F77" w:rsidRDefault="00DC1F77" w:rsidP="00DC1F77">
            <w:pPr>
              <w:spacing w:after="0" w:line="240" w:lineRule="auto"/>
              <w:jc w:val="right"/>
              <w:rPr>
                <w:rFonts w:ascii="Calibri" w:eastAsia="Times New Roman" w:hAnsi="Calibri" w:cs="Calibri"/>
                <w:b/>
                <w:bCs/>
                <w:color w:val="000000"/>
                <w:lang w:eastAsia="en-GB"/>
              </w:rPr>
            </w:pPr>
            <w:r w:rsidRPr="00DC1F77">
              <w:rPr>
                <w:rFonts w:ascii="Calibri" w:eastAsia="Times New Roman" w:hAnsi="Calibri" w:cs="Calibri"/>
                <w:b/>
                <w:bCs/>
                <w:color w:val="000000"/>
                <w:lang w:eastAsia="en-GB"/>
              </w:rPr>
              <w:t>£4,626</w:t>
            </w:r>
          </w:p>
        </w:tc>
      </w:tr>
      <w:tr w:rsidR="00DC1F77" w:rsidRPr="00DC1F77" w14:paraId="2FE5D3F9" w14:textId="77777777" w:rsidTr="00DC1F77">
        <w:trPr>
          <w:trHeight w:val="300"/>
        </w:trPr>
        <w:tc>
          <w:tcPr>
            <w:tcW w:w="3534" w:type="dxa"/>
            <w:tcBorders>
              <w:top w:val="single" w:sz="8" w:space="0" w:color="auto"/>
              <w:left w:val="single" w:sz="8" w:space="0" w:color="auto"/>
              <w:bottom w:val="single" w:sz="8" w:space="0" w:color="auto"/>
              <w:right w:val="single" w:sz="8" w:space="0" w:color="auto"/>
            </w:tcBorders>
            <w:shd w:val="clear" w:color="000000" w:fill="F2F2F2"/>
            <w:noWrap/>
            <w:vAlign w:val="bottom"/>
            <w:hideMark/>
          </w:tcPr>
          <w:p w14:paraId="644DD5D1" w14:textId="77777777" w:rsidR="00DC1F77" w:rsidRPr="00DC1F77" w:rsidRDefault="00DC1F77" w:rsidP="00DC1F77">
            <w:pPr>
              <w:spacing w:after="0" w:line="240" w:lineRule="auto"/>
              <w:rPr>
                <w:rFonts w:ascii="Calibri" w:eastAsia="Times New Roman" w:hAnsi="Calibri" w:cs="Calibri"/>
                <w:b/>
                <w:bCs/>
                <w:color w:val="000000"/>
                <w:lang w:eastAsia="en-GB"/>
              </w:rPr>
            </w:pPr>
            <w:r w:rsidRPr="00DC1F77">
              <w:rPr>
                <w:rFonts w:ascii="Calibri" w:eastAsia="Times New Roman" w:hAnsi="Calibri" w:cs="Calibri"/>
                <w:b/>
                <w:bCs/>
                <w:color w:val="000000"/>
                <w:lang w:eastAsia="en-GB"/>
              </w:rPr>
              <w:t>Total</w:t>
            </w:r>
          </w:p>
        </w:tc>
        <w:tc>
          <w:tcPr>
            <w:tcW w:w="2466" w:type="dxa"/>
            <w:tcBorders>
              <w:top w:val="single" w:sz="8" w:space="0" w:color="auto"/>
              <w:left w:val="nil"/>
              <w:bottom w:val="single" w:sz="8" w:space="0" w:color="auto"/>
              <w:right w:val="single" w:sz="8" w:space="0" w:color="auto"/>
            </w:tcBorders>
            <w:shd w:val="clear" w:color="000000" w:fill="F2F2F2"/>
            <w:noWrap/>
            <w:vAlign w:val="bottom"/>
            <w:hideMark/>
          </w:tcPr>
          <w:p w14:paraId="1910ADBC" w14:textId="77777777" w:rsidR="00DC1F77" w:rsidRPr="00DC1F77" w:rsidRDefault="00DC1F77" w:rsidP="00DC1F77">
            <w:pPr>
              <w:spacing w:after="0" w:line="240" w:lineRule="auto"/>
              <w:jc w:val="right"/>
              <w:rPr>
                <w:rFonts w:ascii="Calibri" w:eastAsia="Times New Roman" w:hAnsi="Calibri" w:cs="Calibri"/>
                <w:b/>
                <w:bCs/>
                <w:color w:val="000000"/>
                <w:lang w:eastAsia="en-GB"/>
              </w:rPr>
            </w:pPr>
            <w:r w:rsidRPr="00DC1F77">
              <w:rPr>
                <w:rFonts w:ascii="Calibri" w:eastAsia="Times New Roman" w:hAnsi="Calibri" w:cs="Calibri"/>
                <w:b/>
                <w:bCs/>
                <w:color w:val="000000"/>
                <w:lang w:eastAsia="en-GB"/>
              </w:rPr>
              <w:t>£11,339.50</w:t>
            </w:r>
          </w:p>
        </w:tc>
      </w:tr>
    </w:tbl>
    <w:p w14:paraId="75D80291" w14:textId="77777777" w:rsidR="00DC1F77" w:rsidRDefault="00DC1F77" w:rsidP="00917727">
      <w:pPr>
        <w:pStyle w:val="ListParagraph"/>
        <w:ind w:left="0" w:right="57"/>
        <w:rPr>
          <w:sz w:val="28"/>
          <w:szCs w:val="28"/>
        </w:rPr>
      </w:pPr>
    </w:p>
    <w:p w14:paraId="24A5E8EC" w14:textId="77777777" w:rsidR="009E396A" w:rsidRPr="009E396A" w:rsidRDefault="009E396A" w:rsidP="00917727">
      <w:pPr>
        <w:pStyle w:val="ListParagraph"/>
        <w:ind w:left="0" w:right="57"/>
        <w:rPr>
          <w:sz w:val="28"/>
          <w:szCs w:val="28"/>
        </w:rPr>
      </w:pPr>
    </w:p>
    <w:p w14:paraId="4820D37E" w14:textId="67042F28" w:rsidR="00236412" w:rsidRDefault="00DC1F77" w:rsidP="00917727">
      <w:pPr>
        <w:pStyle w:val="ListParagraph"/>
        <w:ind w:left="0" w:right="57"/>
        <w:rPr>
          <w:sz w:val="28"/>
          <w:szCs w:val="28"/>
        </w:rPr>
      </w:pPr>
      <w:r>
        <w:rPr>
          <w:sz w:val="28"/>
          <w:szCs w:val="28"/>
        </w:rPr>
        <w:t>The aim for the project is to acquire new units as it goes along to increase potential revenue streams. It is projected that the first additional unit would be purchased in year four.</w:t>
      </w:r>
    </w:p>
    <w:p w14:paraId="2691F21E" w14:textId="4802218B" w:rsidR="00DC1F77" w:rsidRDefault="00DC1F77" w:rsidP="00917727">
      <w:pPr>
        <w:pStyle w:val="ListParagraph"/>
        <w:ind w:left="0" w:right="57"/>
        <w:rPr>
          <w:sz w:val="28"/>
          <w:szCs w:val="28"/>
        </w:rPr>
      </w:pPr>
    </w:p>
    <w:p w14:paraId="14CDB7A0" w14:textId="002B3F4E" w:rsidR="00DC1F77" w:rsidRDefault="00DC1F77" w:rsidP="00917727">
      <w:pPr>
        <w:pStyle w:val="ListParagraph"/>
        <w:ind w:left="0" w:right="57"/>
        <w:rPr>
          <w:sz w:val="28"/>
          <w:szCs w:val="28"/>
        </w:rPr>
      </w:pPr>
      <w:r>
        <w:rPr>
          <w:sz w:val="28"/>
          <w:szCs w:val="28"/>
        </w:rPr>
        <w:t xml:space="preserve">The financial plan for the first </w:t>
      </w:r>
      <w:r w:rsidR="001D1A10">
        <w:rPr>
          <w:sz w:val="28"/>
          <w:szCs w:val="28"/>
        </w:rPr>
        <w:t>4</w:t>
      </w:r>
      <w:r>
        <w:rPr>
          <w:sz w:val="28"/>
          <w:szCs w:val="28"/>
        </w:rPr>
        <w:t xml:space="preserve"> years is calculated below showing the balance </w:t>
      </w:r>
      <w:r w:rsidR="001D1A10">
        <w:rPr>
          <w:sz w:val="28"/>
          <w:szCs w:val="28"/>
        </w:rPr>
        <w:t>cash flow profit for each year with a projection for the purchase of a second unit.</w:t>
      </w:r>
    </w:p>
    <w:p w14:paraId="2B5B06E8" w14:textId="5E24AAA0" w:rsidR="00BF4176" w:rsidRDefault="00BF4176" w:rsidP="00917727">
      <w:pPr>
        <w:pStyle w:val="ListParagraph"/>
        <w:ind w:left="0" w:right="57"/>
        <w:rPr>
          <w:sz w:val="28"/>
          <w:szCs w:val="28"/>
        </w:rPr>
      </w:pPr>
    </w:p>
    <w:p w14:paraId="3FB2ACBE" w14:textId="77777777" w:rsidR="00BF4176" w:rsidRPr="00B601C2" w:rsidRDefault="00BF4176" w:rsidP="00917727">
      <w:pPr>
        <w:pStyle w:val="ListParagraph"/>
        <w:ind w:left="0" w:right="57"/>
        <w:rPr>
          <w:sz w:val="28"/>
          <w:szCs w:val="28"/>
        </w:rPr>
      </w:pPr>
    </w:p>
    <w:p w14:paraId="52A1617F" w14:textId="14261C35" w:rsidR="002A3FF8" w:rsidRDefault="002A3FF8" w:rsidP="00917727">
      <w:pPr>
        <w:pStyle w:val="ListParagraph"/>
        <w:ind w:left="0" w:right="57"/>
        <w:rPr>
          <w:sz w:val="28"/>
          <w:szCs w:val="28"/>
        </w:rPr>
      </w:pPr>
    </w:p>
    <w:tbl>
      <w:tblPr>
        <w:tblpPr w:leftFromText="180" w:rightFromText="180" w:horzAnchor="margin" w:tblpXSpec="center" w:tblpY="-200"/>
        <w:tblW w:w="11580" w:type="dxa"/>
        <w:tblLook w:val="04A0" w:firstRow="1" w:lastRow="0" w:firstColumn="1" w:lastColumn="0" w:noHBand="0" w:noVBand="1"/>
      </w:tblPr>
      <w:tblGrid>
        <w:gridCol w:w="3880"/>
        <w:gridCol w:w="1960"/>
        <w:gridCol w:w="1900"/>
        <w:gridCol w:w="1920"/>
        <w:gridCol w:w="1920"/>
      </w:tblGrid>
      <w:tr w:rsidR="001D1A10" w:rsidRPr="001D1A10" w14:paraId="3E693B63" w14:textId="77777777" w:rsidTr="001D1A10">
        <w:trPr>
          <w:trHeight w:val="300"/>
        </w:trPr>
        <w:tc>
          <w:tcPr>
            <w:tcW w:w="3880" w:type="dxa"/>
            <w:vMerge w:val="restart"/>
            <w:tcBorders>
              <w:top w:val="nil"/>
              <w:left w:val="nil"/>
              <w:bottom w:val="nil"/>
              <w:right w:val="nil"/>
            </w:tcBorders>
            <w:shd w:val="clear" w:color="auto" w:fill="auto"/>
            <w:noWrap/>
            <w:vAlign w:val="bottom"/>
            <w:hideMark/>
          </w:tcPr>
          <w:p w14:paraId="2BA2CC27" w14:textId="77777777" w:rsidR="001D1A10" w:rsidRPr="001D1A10" w:rsidRDefault="001D1A10" w:rsidP="001D1A10">
            <w:pPr>
              <w:spacing w:after="0" w:line="240" w:lineRule="auto"/>
              <w:rPr>
                <w:rFonts w:ascii="Times New Roman" w:eastAsia="Times New Roman" w:hAnsi="Times New Roman" w:cs="Times New Roman"/>
                <w:sz w:val="24"/>
                <w:szCs w:val="24"/>
                <w:lang w:eastAsia="en-GB"/>
              </w:rPr>
            </w:pPr>
          </w:p>
        </w:tc>
        <w:tc>
          <w:tcPr>
            <w:tcW w:w="1960" w:type="dxa"/>
            <w:tcBorders>
              <w:top w:val="nil"/>
              <w:left w:val="nil"/>
              <w:bottom w:val="nil"/>
              <w:right w:val="nil"/>
            </w:tcBorders>
            <w:shd w:val="clear" w:color="auto" w:fill="auto"/>
            <w:noWrap/>
            <w:vAlign w:val="bottom"/>
            <w:hideMark/>
          </w:tcPr>
          <w:p w14:paraId="1F7EC0D2" w14:textId="77777777" w:rsidR="001D1A10" w:rsidRPr="001D1A10" w:rsidRDefault="001D1A10" w:rsidP="001D1A10">
            <w:pPr>
              <w:spacing w:after="0" w:line="240" w:lineRule="auto"/>
              <w:jc w:val="center"/>
              <w:rPr>
                <w:rFonts w:ascii="Times New Roman" w:eastAsia="Times New Roman" w:hAnsi="Times New Roman" w:cs="Times New Roman"/>
                <w:sz w:val="20"/>
                <w:szCs w:val="20"/>
                <w:lang w:eastAsia="en-GB"/>
              </w:rPr>
            </w:pPr>
          </w:p>
        </w:tc>
        <w:tc>
          <w:tcPr>
            <w:tcW w:w="1900" w:type="dxa"/>
            <w:tcBorders>
              <w:top w:val="nil"/>
              <w:left w:val="nil"/>
              <w:bottom w:val="nil"/>
              <w:right w:val="nil"/>
            </w:tcBorders>
            <w:shd w:val="clear" w:color="auto" w:fill="auto"/>
            <w:noWrap/>
            <w:vAlign w:val="bottom"/>
            <w:hideMark/>
          </w:tcPr>
          <w:p w14:paraId="5CB80B29" w14:textId="77777777" w:rsidR="001D1A10" w:rsidRPr="001D1A10" w:rsidRDefault="001D1A10" w:rsidP="001D1A10">
            <w:pPr>
              <w:spacing w:after="0" w:line="240" w:lineRule="auto"/>
              <w:rPr>
                <w:rFonts w:ascii="Times New Roman" w:eastAsia="Times New Roman" w:hAnsi="Times New Roman" w:cs="Times New Roman"/>
                <w:sz w:val="20"/>
                <w:szCs w:val="20"/>
                <w:lang w:eastAsia="en-GB"/>
              </w:rPr>
            </w:pPr>
          </w:p>
        </w:tc>
        <w:tc>
          <w:tcPr>
            <w:tcW w:w="1920" w:type="dxa"/>
            <w:tcBorders>
              <w:top w:val="nil"/>
              <w:left w:val="nil"/>
              <w:bottom w:val="nil"/>
              <w:right w:val="nil"/>
            </w:tcBorders>
            <w:shd w:val="clear" w:color="auto" w:fill="auto"/>
            <w:noWrap/>
            <w:vAlign w:val="bottom"/>
            <w:hideMark/>
          </w:tcPr>
          <w:p w14:paraId="1B90F9B1" w14:textId="77777777" w:rsidR="001D1A10" w:rsidRPr="001D1A10" w:rsidRDefault="001D1A10" w:rsidP="001D1A10">
            <w:pPr>
              <w:spacing w:after="0" w:line="240" w:lineRule="auto"/>
              <w:rPr>
                <w:rFonts w:ascii="Times New Roman" w:eastAsia="Times New Roman" w:hAnsi="Times New Roman" w:cs="Times New Roman"/>
                <w:sz w:val="20"/>
                <w:szCs w:val="20"/>
                <w:lang w:eastAsia="en-GB"/>
              </w:rPr>
            </w:pPr>
          </w:p>
        </w:tc>
        <w:tc>
          <w:tcPr>
            <w:tcW w:w="1920" w:type="dxa"/>
            <w:tcBorders>
              <w:top w:val="nil"/>
              <w:left w:val="nil"/>
              <w:bottom w:val="nil"/>
              <w:right w:val="nil"/>
            </w:tcBorders>
            <w:shd w:val="clear" w:color="auto" w:fill="auto"/>
            <w:noWrap/>
            <w:vAlign w:val="bottom"/>
            <w:hideMark/>
          </w:tcPr>
          <w:p w14:paraId="23C7ADF4" w14:textId="77777777" w:rsidR="001D1A10" w:rsidRPr="001D1A10" w:rsidRDefault="001D1A10" w:rsidP="001D1A10">
            <w:pPr>
              <w:spacing w:after="0" w:line="240" w:lineRule="auto"/>
              <w:rPr>
                <w:rFonts w:ascii="Times New Roman" w:eastAsia="Times New Roman" w:hAnsi="Times New Roman" w:cs="Times New Roman"/>
                <w:sz w:val="20"/>
                <w:szCs w:val="20"/>
                <w:lang w:eastAsia="en-GB"/>
              </w:rPr>
            </w:pPr>
          </w:p>
        </w:tc>
      </w:tr>
      <w:tr w:rsidR="001D1A10" w:rsidRPr="001D1A10" w14:paraId="71147E93" w14:textId="77777777" w:rsidTr="001D1A10">
        <w:trPr>
          <w:trHeight w:val="310"/>
        </w:trPr>
        <w:tc>
          <w:tcPr>
            <w:tcW w:w="3880" w:type="dxa"/>
            <w:vMerge/>
            <w:tcBorders>
              <w:top w:val="nil"/>
              <w:left w:val="nil"/>
              <w:bottom w:val="nil"/>
              <w:right w:val="nil"/>
            </w:tcBorders>
            <w:vAlign w:val="center"/>
            <w:hideMark/>
          </w:tcPr>
          <w:p w14:paraId="66182552" w14:textId="77777777" w:rsidR="001D1A10" w:rsidRPr="001D1A10" w:rsidRDefault="001D1A10" w:rsidP="001D1A10">
            <w:pPr>
              <w:spacing w:after="0" w:line="240" w:lineRule="auto"/>
              <w:rPr>
                <w:rFonts w:ascii="Times New Roman" w:eastAsia="Times New Roman" w:hAnsi="Times New Roman" w:cs="Times New Roman"/>
                <w:sz w:val="24"/>
                <w:szCs w:val="24"/>
                <w:lang w:eastAsia="en-GB"/>
              </w:rPr>
            </w:pPr>
          </w:p>
        </w:tc>
        <w:tc>
          <w:tcPr>
            <w:tcW w:w="19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75CAB42" w14:textId="77777777" w:rsidR="001D1A10" w:rsidRPr="001D1A10" w:rsidRDefault="001D1A10" w:rsidP="001D1A10">
            <w:pPr>
              <w:spacing w:after="0" w:line="240" w:lineRule="auto"/>
              <w:jc w:val="center"/>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YEAR 1</w:t>
            </w:r>
          </w:p>
        </w:tc>
        <w:tc>
          <w:tcPr>
            <w:tcW w:w="1900" w:type="dxa"/>
            <w:tcBorders>
              <w:top w:val="single" w:sz="8" w:space="0" w:color="auto"/>
              <w:left w:val="nil"/>
              <w:bottom w:val="single" w:sz="8" w:space="0" w:color="auto"/>
              <w:right w:val="single" w:sz="8" w:space="0" w:color="auto"/>
            </w:tcBorders>
            <w:shd w:val="clear" w:color="auto" w:fill="auto"/>
            <w:noWrap/>
            <w:vAlign w:val="bottom"/>
            <w:hideMark/>
          </w:tcPr>
          <w:p w14:paraId="4922CF1A" w14:textId="77777777" w:rsidR="001D1A10" w:rsidRPr="001D1A10" w:rsidRDefault="001D1A10" w:rsidP="001D1A10">
            <w:pPr>
              <w:spacing w:after="0" w:line="240" w:lineRule="auto"/>
              <w:jc w:val="center"/>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YEAR 2</w:t>
            </w:r>
          </w:p>
        </w:tc>
        <w:tc>
          <w:tcPr>
            <w:tcW w:w="1920" w:type="dxa"/>
            <w:tcBorders>
              <w:top w:val="single" w:sz="8" w:space="0" w:color="auto"/>
              <w:left w:val="nil"/>
              <w:bottom w:val="single" w:sz="8" w:space="0" w:color="auto"/>
              <w:right w:val="single" w:sz="8" w:space="0" w:color="auto"/>
            </w:tcBorders>
            <w:shd w:val="clear" w:color="auto" w:fill="auto"/>
            <w:noWrap/>
            <w:vAlign w:val="bottom"/>
            <w:hideMark/>
          </w:tcPr>
          <w:p w14:paraId="57700743" w14:textId="77777777" w:rsidR="001D1A10" w:rsidRPr="001D1A10" w:rsidRDefault="001D1A10" w:rsidP="001D1A10">
            <w:pPr>
              <w:spacing w:after="0" w:line="240" w:lineRule="auto"/>
              <w:jc w:val="center"/>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YEAR 3</w:t>
            </w:r>
          </w:p>
        </w:tc>
        <w:tc>
          <w:tcPr>
            <w:tcW w:w="1920" w:type="dxa"/>
            <w:tcBorders>
              <w:top w:val="single" w:sz="8" w:space="0" w:color="auto"/>
              <w:left w:val="nil"/>
              <w:bottom w:val="single" w:sz="8" w:space="0" w:color="auto"/>
              <w:right w:val="single" w:sz="8" w:space="0" w:color="auto"/>
            </w:tcBorders>
            <w:shd w:val="clear" w:color="auto" w:fill="auto"/>
            <w:noWrap/>
            <w:vAlign w:val="bottom"/>
            <w:hideMark/>
          </w:tcPr>
          <w:p w14:paraId="7FD387FA" w14:textId="77777777" w:rsidR="001D1A10" w:rsidRPr="001D1A10" w:rsidRDefault="001D1A10" w:rsidP="001D1A10">
            <w:pPr>
              <w:spacing w:after="0" w:line="240" w:lineRule="auto"/>
              <w:jc w:val="center"/>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YEAR 4</w:t>
            </w:r>
          </w:p>
        </w:tc>
      </w:tr>
      <w:tr w:rsidR="001D1A10" w:rsidRPr="001D1A10" w14:paraId="66E32E00" w14:textId="77777777" w:rsidTr="001D1A10">
        <w:trPr>
          <w:trHeight w:val="90"/>
        </w:trPr>
        <w:tc>
          <w:tcPr>
            <w:tcW w:w="3880" w:type="dxa"/>
            <w:tcBorders>
              <w:top w:val="nil"/>
              <w:left w:val="nil"/>
              <w:bottom w:val="nil"/>
              <w:right w:val="nil"/>
            </w:tcBorders>
            <w:shd w:val="clear" w:color="000000" w:fill="0D0D0D"/>
            <w:noWrap/>
            <w:vAlign w:val="bottom"/>
            <w:hideMark/>
          </w:tcPr>
          <w:p w14:paraId="3A48B7E0" w14:textId="77777777" w:rsidR="001D1A10" w:rsidRPr="001D1A10" w:rsidRDefault="001D1A10" w:rsidP="001D1A10">
            <w:pPr>
              <w:spacing w:after="0" w:line="240" w:lineRule="auto"/>
              <w:rPr>
                <w:rFonts w:ascii="Calibri" w:eastAsia="Times New Roman" w:hAnsi="Calibri" w:cs="Calibri"/>
                <w:color w:val="000000"/>
                <w:lang w:eastAsia="en-GB"/>
              </w:rPr>
            </w:pPr>
            <w:r w:rsidRPr="001D1A10">
              <w:rPr>
                <w:rFonts w:ascii="Calibri" w:eastAsia="Times New Roman" w:hAnsi="Calibri" w:cs="Calibri"/>
                <w:color w:val="000000"/>
                <w:lang w:eastAsia="en-GB"/>
              </w:rPr>
              <w:t> </w:t>
            </w:r>
          </w:p>
        </w:tc>
        <w:tc>
          <w:tcPr>
            <w:tcW w:w="1960" w:type="dxa"/>
            <w:tcBorders>
              <w:top w:val="nil"/>
              <w:left w:val="nil"/>
              <w:bottom w:val="nil"/>
              <w:right w:val="nil"/>
            </w:tcBorders>
            <w:shd w:val="clear" w:color="000000" w:fill="0D0D0D"/>
            <w:noWrap/>
            <w:vAlign w:val="bottom"/>
            <w:hideMark/>
          </w:tcPr>
          <w:p w14:paraId="12C2EA90" w14:textId="77777777" w:rsidR="001D1A10" w:rsidRPr="001D1A10" w:rsidRDefault="001D1A10" w:rsidP="001D1A10">
            <w:pPr>
              <w:spacing w:after="0" w:line="240" w:lineRule="auto"/>
              <w:rPr>
                <w:rFonts w:ascii="Calibri" w:eastAsia="Times New Roman" w:hAnsi="Calibri" w:cs="Calibri"/>
                <w:color w:val="000000"/>
                <w:lang w:eastAsia="en-GB"/>
              </w:rPr>
            </w:pPr>
            <w:r w:rsidRPr="001D1A10">
              <w:rPr>
                <w:rFonts w:ascii="Calibri" w:eastAsia="Times New Roman" w:hAnsi="Calibri" w:cs="Calibri"/>
                <w:color w:val="000000"/>
                <w:lang w:eastAsia="en-GB"/>
              </w:rPr>
              <w:t> </w:t>
            </w:r>
          </w:p>
        </w:tc>
        <w:tc>
          <w:tcPr>
            <w:tcW w:w="1900" w:type="dxa"/>
            <w:tcBorders>
              <w:top w:val="nil"/>
              <w:left w:val="nil"/>
              <w:bottom w:val="nil"/>
              <w:right w:val="nil"/>
            </w:tcBorders>
            <w:shd w:val="clear" w:color="000000" w:fill="0D0D0D"/>
            <w:noWrap/>
            <w:vAlign w:val="bottom"/>
            <w:hideMark/>
          </w:tcPr>
          <w:p w14:paraId="5AAD5626" w14:textId="77777777" w:rsidR="001D1A10" w:rsidRPr="001D1A10" w:rsidRDefault="001D1A10" w:rsidP="001D1A10">
            <w:pPr>
              <w:spacing w:after="0" w:line="240" w:lineRule="auto"/>
              <w:rPr>
                <w:rFonts w:ascii="Calibri" w:eastAsia="Times New Roman" w:hAnsi="Calibri" w:cs="Calibri"/>
                <w:color w:val="000000"/>
                <w:lang w:eastAsia="en-GB"/>
              </w:rPr>
            </w:pPr>
            <w:r w:rsidRPr="001D1A10">
              <w:rPr>
                <w:rFonts w:ascii="Calibri" w:eastAsia="Times New Roman" w:hAnsi="Calibri" w:cs="Calibri"/>
                <w:color w:val="000000"/>
                <w:lang w:eastAsia="en-GB"/>
              </w:rPr>
              <w:t> </w:t>
            </w:r>
          </w:p>
        </w:tc>
        <w:tc>
          <w:tcPr>
            <w:tcW w:w="1920" w:type="dxa"/>
            <w:tcBorders>
              <w:top w:val="nil"/>
              <w:left w:val="nil"/>
              <w:bottom w:val="nil"/>
              <w:right w:val="nil"/>
            </w:tcBorders>
            <w:shd w:val="clear" w:color="000000" w:fill="0D0D0D"/>
            <w:noWrap/>
            <w:vAlign w:val="bottom"/>
            <w:hideMark/>
          </w:tcPr>
          <w:p w14:paraId="46CEE6B7" w14:textId="77777777" w:rsidR="001D1A10" w:rsidRPr="001D1A10" w:rsidRDefault="001D1A10" w:rsidP="001D1A10">
            <w:pPr>
              <w:spacing w:after="0" w:line="240" w:lineRule="auto"/>
              <w:rPr>
                <w:rFonts w:ascii="Calibri" w:eastAsia="Times New Roman" w:hAnsi="Calibri" w:cs="Calibri"/>
                <w:color w:val="000000"/>
                <w:lang w:eastAsia="en-GB"/>
              </w:rPr>
            </w:pPr>
            <w:r w:rsidRPr="001D1A10">
              <w:rPr>
                <w:rFonts w:ascii="Calibri" w:eastAsia="Times New Roman" w:hAnsi="Calibri" w:cs="Calibri"/>
                <w:color w:val="000000"/>
                <w:lang w:eastAsia="en-GB"/>
              </w:rPr>
              <w:t> </w:t>
            </w:r>
          </w:p>
        </w:tc>
        <w:tc>
          <w:tcPr>
            <w:tcW w:w="1920" w:type="dxa"/>
            <w:tcBorders>
              <w:top w:val="nil"/>
              <w:left w:val="nil"/>
              <w:bottom w:val="nil"/>
              <w:right w:val="nil"/>
            </w:tcBorders>
            <w:shd w:val="clear" w:color="000000" w:fill="0D0D0D"/>
            <w:noWrap/>
            <w:vAlign w:val="bottom"/>
            <w:hideMark/>
          </w:tcPr>
          <w:p w14:paraId="0A75DE70" w14:textId="77777777" w:rsidR="001D1A10" w:rsidRPr="001D1A10" w:rsidRDefault="001D1A10" w:rsidP="001D1A10">
            <w:pPr>
              <w:spacing w:after="0" w:line="240" w:lineRule="auto"/>
              <w:rPr>
                <w:rFonts w:ascii="Calibri" w:eastAsia="Times New Roman" w:hAnsi="Calibri" w:cs="Calibri"/>
                <w:color w:val="000000"/>
                <w:lang w:eastAsia="en-GB"/>
              </w:rPr>
            </w:pPr>
            <w:r w:rsidRPr="001D1A10">
              <w:rPr>
                <w:rFonts w:ascii="Calibri" w:eastAsia="Times New Roman" w:hAnsi="Calibri" w:cs="Calibri"/>
                <w:color w:val="000000"/>
                <w:lang w:eastAsia="en-GB"/>
              </w:rPr>
              <w:t> </w:t>
            </w:r>
          </w:p>
        </w:tc>
      </w:tr>
      <w:tr w:rsidR="001D1A10" w:rsidRPr="001D1A10" w14:paraId="7266F69F" w14:textId="77777777" w:rsidTr="001D1A10">
        <w:trPr>
          <w:trHeight w:val="300"/>
        </w:trPr>
        <w:tc>
          <w:tcPr>
            <w:tcW w:w="3880" w:type="dxa"/>
            <w:tcBorders>
              <w:top w:val="nil"/>
              <w:left w:val="nil"/>
              <w:bottom w:val="nil"/>
              <w:right w:val="nil"/>
            </w:tcBorders>
            <w:shd w:val="clear" w:color="000000" w:fill="D9D9D9"/>
            <w:noWrap/>
            <w:vAlign w:val="bottom"/>
            <w:hideMark/>
          </w:tcPr>
          <w:p w14:paraId="3468A27F" w14:textId="77777777" w:rsidR="001D1A10" w:rsidRPr="001D1A10" w:rsidRDefault="001D1A10" w:rsidP="001D1A10">
            <w:pPr>
              <w:spacing w:after="0" w:line="240" w:lineRule="auto"/>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GROSS OPERATING PROFIT</w:t>
            </w:r>
          </w:p>
        </w:tc>
        <w:tc>
          <w:tcPr>
            <w:tcW w:w="1960"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2D2EBC94" w14:textId="77777777" w:rsidR="001D1A10" w:rsidRPr="001D1A10" w:rsidRDefault="001D1A10" w:rsidP="001D1A10">
            <w:pPr>
              <w:spacing w:after="0" w:line="240" w:lineRule="auto"/>
              <w:jc w:val="right"/>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£20,191</w:t>
            </w:r>
          </w:p>
        </w:tc>
        <w:tc>
          <w:tcPr>
            <w:tcW w:w="1900" w:type="dxa"/>
            <w:tcBorders>
              <w:top w:val="single" w:sz="8" w:space="0" w:color="auto"/>
              <w:left w:val="nil"/>
              <w:bottom w:val="single" w:sz="8" w:space="0" w:color="auto"/>
              <w:right w:val="single" w:sz="8" w:space="0" w:color="auto"/>
            </w:tcBorders>
            <w:shd w:val="clear" w:color="000000" w:fill="D9D9D9"/>
            <w:noWrap/>
            <w:vAlign w:val="bottom"/>
            <w:hideMark/>
          </w:tcPr>
          <w:p w14:paraId="75053674" w14:textId="77777777" w:rsidR="001D1A10" w:rsidRPr="001D1A10" w:rsidRDefault="001D1A10" w:rsidP="001D1A10">
            <w:pPr>
              <w:spacing w:after="0" w:line="240" w:lineRule="auto"/>
              <w:jc w:val="right"/>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£20,191</w:t>
            </w:r>
          </w:p>
        </w:tc>
        <w:tc>
          <w:tcPr>
            <w:tcW w:w="1920" w:type="dxa"/>
            <w:tcBorders>
              <w:top w:val="single" w:sz="8" w:space="0" w:color="auto"/>
              <w:left w:val="nil"/>
              <w:bottom w:val="single" w:sz="8" w:space="0" w:color="auto"/>
              <w:right w:val="single" w:sz="8" w:space="0" w:color="auto"/>
            </w:tcBorders>
            <w:shd w:val="clear" w:color="000000" w:fill="D9D9D9"/>
            <w:noWrap/>
            <w:vAlign w:val="bottom"/>
            <w:hideMark/>
          </w:tcPr>
          <w:p w14:paraId="64070549" w14:textId="77777777" w:rsidR="001D1A10" w:rsidRPr="001D1A10" w:rsidRDefault="001D1A10" w:rsidP="001D1A10">
            <w:pPr>
              <w:spacing w:after="0" w:line="240" w:lineRule="auto"/>
              <w:jc w:val="right"/>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£20,191</w:t>
            </w:r>
          </w:p>
        </w:tc>
        <w:tc>
          <w:tcPr>
            <w:tcW w:w="1920" w:type="dxa"/>
            <w:tcBorders>
              <w:top w:val="single" w:sz="8" w:space="0" w:color="auto"/>
              <w:left w:val="nil"/>
              <w:bottom w:val="single" w:sz="8" w:space="0" w:color="auto"/>
              <w:right w:val="single" w:sz="8" w:space="0" w:color="auto"/>
            </w:tcBorders>
            <w:shd w:val="clear" w:color="000000" w:fill="D9D9D9"/>
            <w:noWrap/>
            <w:vAlign w:val="bottom"/>
            <w:hideMark/>
          </w:tcPr>
          <w:p w14:paraId="7C62B92D" w14:textId="77777777" w:rsidR="001D1A10" w:rsidRPr="001D1A10" w:rsidRDefault="001D1A10" w:rsidP="001D1A10">
            <w:pPr>
              <w:spacing w:after="0" w:line="240" w:lineRule="auto"/>
              <w:jc w:val="right"/>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£40,382</w:t>
            </w:r>
          </w:p>
        </w:tc>
      </w:tr>
      <w:tr w:rsidR="001D1A10" w:rsidRPr="001D1A10" w14:paraId="22444EEC" w14:textId="77777777" w:rsidTr="001D1A10">
        <w:trPr>
          <w:trHeight w:val="300"/>
        </w:trPr>
        <w:tc>
          <w:tcPr>
            <w:tcW w:w="3880" w:type="dxa"/>
            <w:tcBorders>
              <w:top w:val="nil"/>
              <w:left w:val="nil"/>
              <w:bottom w:val="nil"/>
              <w:right w:val="nil"/>
            </w:tcBorders>
            <w:shd w:val="clear" w:color="000000" w:fill="F2F2F2"/>
            <w:noWrap/>
            <w:vAlign w:val="bottom"/>
            <w:hideMark/>
          </w:tcPr>
          <w:p w14:paraId="73101497" w14:textId="77777777" w:rsidR="001D1A10" w:rsidRPr="001D1A10" w:rsidRDefault="001D1A10" w:rsidP="001D1A10">
            <w:pPr>
              <w:spacing w:after="0" w:line="240" w:lineRule="auto"/>
              <w:jc w:val="right"/>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Site Fees (includes Marketing and Wages)</w:t>
            </w:r>
          </w:p>
        </w:tc>
        <w:tc>
          <w:tcPr>
            <w:tcW w:w="1960" w:type="dxa"/>
            <w:tcBorders>
              <w:top w:val="nil"/>
              <w:left w:val="single" w:sz="8" w:space="0" w:color="auto"/>
              <w:bottom w:val="nil"/>
              <w:right w:val="single" w:sz="8" w:space="0" w:color="auto"/>
            </w:tcBorders>
            <w:shd w:val="clear" w:color="000000" w:fill="F2F2F2"/>
            <w:noWrap/>
            <w:vAlign w:val="center"/>
            <w:hideMark/>
          </w:tcPr>
          <w:p w14:paraId="4AF2D52C" w14:textId="19C8057C" w:rsidR="001D1A10" w:rsidRPr="001D1A10" w:rsidRDefault="001D1A10" w:rsidP="001D1A10">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w:t>
            </w:r>
            <w:r w:rsidRPr="001D1A10">
              <w:rPr>
                <w:rFonts w:ascii="Calibri" w:eastAsia="Times New Roman" w:hAnsi="Calibri" w:cs="Calibri"/>
                <w:b/>
                <w:bCs/>
                <w:color w:val="000000"/>
                <w:lang w:eastAsia="en-GB"/>
              </w:rPr>
              <w:t>£5,500</w:t>
            </w:r>
          </w:p>
        </w:tc>
        <w:tc>
          <w:tcPr>
            <w:tcW w:w="1900" w:type="dxa"/>
            <w:tcBorders>
              <w:top w:val="nil"/>
              <w:left w:val="nil"/>
              <w:bottom w:val="nil"/>
              <w:right w:val="single" w:sz="8" w:space="0" w:color="auto"/>
            </w:tcBorders>
            <w:shd w:val="clear" w:color="000000" w:fill="F2F2F2"/>
            <w:noWrap/>
            <w:vAlign w:val="center"/>
            <w:hideMark/>
          </w:tcPr>
          <w:p w14:paraId="60E8DD9D" w14:textId="40A76E89" w:rsidR="001D1A10" w:rsidRPr="001D1A10" w:rsidRDefault="001D1A10" w:rsidP="001D1A10">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w:t>
            </w:r>
            <w:r w:rsidRPr="001D1A10">
              <w:rPr>
                <w:rFonts w:ascii="Calibri" w:eastAsia="Times New Roman" w:hAnsi="Calibri" w:cs="Calibri"/>
                <w:b/>
                <w:bCs/>
                <w:color w:val="000000"/>
                <w:lang w:eastAsia="en-GB"/>
              </w:rPr>
              <w:t>£5,500</w:t>
            </w:r>
          </w:p>
        </w:tc>
        <w:tc>
          <w:tcPr>
            <w:tcW w:w="1920" w:type="dxa"/>
            <w:tcBorders>
              <w:top w:val="nil"/>
              <w:left w:val="nil"/>
              <w:bottom w:val="nil"/>
              <w:right w:val="single" w:sz="8" w:space="0" w:color="auto"/>
            </w:tcBorders>
            <w:shd w:val="clear" w:color="000000" w:fill="F2F2F2"/>
            <w:noWrap/>
            <w:vAlign w:val="center"/>
            <w:hideMark/>
          </w:tcPr>
          <w:p w14:paraId="608AA7B3" w14:textId="62D76F2D" w:rsidR="001D1A10" w:rsidRPr="001D1A10" w:rsidRDefault="001D1A10" w:rsidP="001D1A10">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w:t>
            </w:r>
            <w:r w:rsidRPr="001D1A10">
              <w:rPr>
                <w:rFonts w:ascii="Calibri" w:eastAsia="Times New Roman" w:hAnsi="Calibri" w:cs="Calibri"/>
                <w:b/>
                <w:bCs/>
                <w:color w:val="000000"/>
                <w:lang w:eastAsia="en-GB"/>
              </w:rPr>
              <w:t>£5,500</w:t>
            </w:r>
          </w:p>
        </w:tc>
        <w:tc>
          <w:tcPr>
            <w:tcW w:w="1920" w:type="dxa"/>
            <w:tcBorders>
              <w:top w:val="nil"/>
              <w:left w:val="nil"/>
              <w:bottom w:val="nil"/>
              <w:right w:val="single" w:sz="8" w:space="0" w:color="auto"/>
            </w:tcBorders>
            <w:shd w:val="clear" w:color="000000" w:fill="F2F2F2"/>
            <w:noWrap/>
            <w:vAlign w:val="bottom"/>
            <w:hideMark/>
          </w:tcPr>
          <w:p w14:paraId="42506BCC" w14:textId="5CB55C7B" w:rsidR="001D1A10" w:rsidRPr="001D1A10" w:rsidRDefault="001D1A10" w:rsidP="001D1A10">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w:t>
            </w:r>
            <w:r w:rsidRPr="001D1A10">
              <w:rPr>
                <w:rFonts w:ascii="Calibri" w:eastAsia="Times New Roman" w:hAnsi="Calibri" w:cs="Calibri"/>
                <w:b/>
                <w:bCs/>
                <w:color w:val="000000"/>
                <w:lang w:eastAsia="en-GB"/>
              </w:rPr>
              <w:t>£11,000</w:t>
            </w:r>
          </w:p>
        </w:tc>
      </w:tr>
      <w:tr w:rsidR="001D1A10" w:rsidRPr="001D1A10" w14:paraId="10EE922A" w14:textId="77777777" w:rsidTr="001D1A10">
        <w:trPr>
          <w:trHeight w:val="300"/>
        </w:trPr>
        <w:tc>
          <w:tcPr>
            <w:tcW w:w="3880" w:type="dxa"/>
            <w:tcBorders>
              <w:top w:val="nil"/>
              <w:left w:val="nil"/>
              <w:bottom w:val="nil"/>
              <w:right w:val="nil"/>
            </w:tcBorders>
            <w:shd w:val="clear" w:color="000000" w:fill="D9D9D9"/>
            <w:noWrap/>
            <w:vAlign w:val="bottom"/>
            <w:hideMark/>
          </w:tcPr>
          <w:p w14:paraId="31947719" w14:textId="77777777" w:rsidR="001D1A10" w:rsidRPr="001D1A10" w:rsidRDefault="001D1A10" w:rsidP="001D1A10">
            <w:pPr>
              <w:spacing w:after="0" w:line="240" w:lineRule="auto"/>
              <w:jc w:val="right"/>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Local Authority rates and water</w:t>
            </w:r>
          </w:p>
        </w:tc>
        <w:tc>
          <w:tcPr>
            <w:tcW w:w="1960" w:type="dxa"/>
            <w:tcBorders>
              <w:top w:val="nil"/>
              <w:left w:val="single" w:sz="8" w:space="0" w:color="auto"/>
              <w:bottom w:val="nil"/>
              <w:right w:val="single" w:sz="8" w:space="0" w:color="auto"/>
            </w:tcBorders>
            <w:shd w:val="clear" w:color="000000" w:fill="D9D9D9"/>
            <w:noWrap/>
            <w:vAlign w:val="center"/>
            <w:hideMark/>
          </w:tcPr>
          <w:p w14:paraId="27A9B8E0" w14:textId="2987352C" w:rsidR="001D1A10" w:rsidRPr="001D1A10" w:rsidRDefault="001D1A10" w:rsidP="001D1A10">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w:t>
            </w:r>
            <w:r w:rsidRPr="001D1A10">
              <w:rPr>
                <w:rFonts w:ascii="Calibri" w:eastAsia="Times New Roman" w:hAnsi="Calibri" w:cs="Calibri"/>
                <w:b/>
                <w:bCs/>
                <w:color w:val="000000"/>
                <w:lang w:eastAsia="en-GB"/>
              </w:rPr>
              <w:t>£516</w:t>
            </w:r>
          </w:p>
        </w:tc>
        <w:tc>
          <w:tcPr>
            <w:tcW w:w="1900" w:type="dxa"/>
            <w:tcBorders>
              <w:top w:val="nil"/>
              <w:left w:val="nil"/>
              <w:bottom w:val="nil"/>
              <w:right w:val="single" w:sz="8" w:space="0" w:color="auto"/>
            </w:tcBorders>
            <w:shd w:val="clear" w:color="000000" w:fill="D9D9D9"/>
            <w:noWrap/>
            <w:vAlign w:val="center"/>
            <w:hideMark/>
          </w:tcPr>
          <w:p w14:paraId="35262518" w14:textId="72485F66" w:rsidR="001D1A10" w:rsidRPr="001D1A10" w:rsidRDefault="001D1A10" w:rsidP="001D1A10">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w:t>
            </w:r>
            <w:r w:rsidRPr="001D1A10">
              <w:rPr>
                <w:rFonts w:ascii="Calibri" w:eastAsia="Times New Roman" w:hAnsi="Calibri" w:cs="Calibri"/>
                <w:b/>
                <w:bCs/>
                <w:color w:val="000000"/>
                <w:lang w:eastAsia="en-GB"/>
              </w:rPr>
              <w:t>£516</w:t>
            </w:r>
          </w:p>
        </w:tc>
        <w:tc>
          <w:tcPr>
            <w:tcW w:w="1920" w:type="dxa"/>
            <w:tcBorders>
              <w:top w:val="nil"/>
              <w:left w:val="nil"/>
              <w:bottom w:val="nil"/>
              <w:right w:val="single" w:sz="8" w:space="0" w:color="auto"/>
            </w:tcBorders>
            <w:shd w:val="clear" w:color="000000" w:fill="D9D9D9"/>
            <w:noWrap/>
            <w:vAlign w:val="center"/>
            <w:hideMark/>
          </w:tcPr>
          <w:p w14:paraId="1369DAA5" w14:textId="7DD0F539" w:rsidR="001D1A10" w:rsidRPr="001D1A10" w:rsidRDefault="001D1A10" w:rsidP="001D1A10">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w:t>
            </w:r>
            <w:r w:rsidRPr="001D1A10">
              <w:rPr>
                <w:rFonts w:ascii="Calibri" w:eastAsia="Times New Roman" w:hAnsi="Calibri" w:cs="Calibri"/>
                <w:b/>
                <w:bCs/>
                <w:color w:val="000000"/>
                <w:lang w:eastAsia="en-GB"/>
              </w:rPr>
              <w:t>£516</w:t>
            </w:r>
          </w:p>
        </w:tc>
        <w:tc>
          <w:tcPr>
            <w:tcW w:w="1920" w:type="dxa"/>
            <w:tcBorders>
              <w:top w:val="nil"/>
              <w:left w:val="nil"/>
              <w:bottom w:val="nil"/>
              <w:right w:val="single" w:sz="8" w:space="0" w:color="auto"/>
            </w:tcBorders>
            <w:shd w:val="clear" w:color="000000" w:fill="D9D9D9"/>
            <w:noWrap/>
            <w:vAlign w:val="center"/>
            <w:hideMark/>
          </w:tcPr>
          <w:p w14:paraId="5EF5A602" w14:textId="34A9B5A6" w:rsidR="001D1A10" w:rsidRPr="001D1A10" w:rsidRDefault="001D1A10" w:rsidP="001D1A10">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w:t>
            </w:r>
            <w:r w:rsidRPr="001D1A10">
              <w:rPr>
                <w:rFonts w:ascii="Calibri" w:eastAsia="Times New Roman" w:hAnsi="Calibri" w:cs="Calibri"/>
                <w:b/>
                <w:bCs/>
                <w:color w:val="000000"/>
                <w:lang w:eastAsia="en-GB"/>
              </w:rPr>
              <w:t>£1,032</w:t>
            </w:r>
          </w:p>
        </w:tc>
      </w:tr>
      <w:tr w:rsidR="001D1A10" w:rsidRPr="001D1A10" w14:paraId="16317729" w14:textId="77777777" w:rsidTr="001D1A10">
        <w:trPr>
          <w:trHeight w:val="300"/>
        </w:trPr>
        <w:tc>
          <w:tcPr>
            <w:tcW w:w="3880" w:type="dxa"/>
            <w:tcBorders>
              <w:top w:val="nil"/>
              <w:left w:val="nil"/>
              <w:bottom w:val="nil"/>
              <w:right w:val="nil"/>
            </w:tcBorders>
            <w:shd w:val="clear" w:color="000000" w:fill="F2F2F2"/>
            <w:noWrap/>
            <w:vAlign w:val="bottom"/>
            <w:hideMark/>
          </w:tcPr>
          <w:p w14:paraId="2B6A1D44" w14:textId="77777777" w:rsidR="001D1A10" w:rsidRPr="001D1A10" w:rsidRDefault="001D1A10" w:rsidP="001D1A10">
            <w:pPr>
              <w:spacing w:after="0" w:line="240" w:lineRule="auto"/>
              <w:jc w:val="right"/>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Gas and Electric</w:t>
            </w:r>
          </w:p>
        </w:tc>
        <w:tc>
          <w:tcPr>
            <w:tcW w:w="1960" w:type="dxa"/>
            <w:tcBorders>
              <w:top w:val="nil"/>
              <w:left w:val="single" w:sz="8" w:space="0" w:color="auto"/>
              <w:bottom w:val="nil"/>
              <w:right w:val="single" w:sz="8" w:space="0" w:color="auto"/>
            </w:tcBorders>
            <w:shd w:val="clear" w:color="000000" w:fill="F2F2F2"/>
            <w:noWrap/>
            <w:vAlign w:val="center"/>
            <w:hideMark/>
          </w:tcPr>
          <w:p w14:paraId="20F18289" w14:textId="430FABA1" w:rsidR="001D1A10" w:rsidRPr="001D1A10" w:rsidRDefault="001D1A10" w:rsidP="001D1A10">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w:t>
            </w:r>
            <w:r w:rsidRPr="001D1A10">
              <w:rPr>
                <w:rFonts w:ascii="Calibri" w:eastAsia="Times New Roman" w:hAnsi="Calibri" w:cs="Calibri"/>
                <w:b/>
                <w:bCs/>
                <w:color w:val="000000"/>
                <w:lang w:eastAsia="en-GB"/>
              </w:rPr>
              <w:t>£345</w:t>
            </w:r>
          </w:p>
        </w:tc>
        <w:tc>
          <w:tcPr>
            <w:tcW w:w="1900" w:type="dxa"/>
            <w:tcBorders>
              <w:top w:val="nil"/>
              <w:left w:val="nil"/>
              <w:bottom w:val="nil"/>
              <w:right w:val="single" w:sz="8" w:space="0" w:color="auto"/>
            </w:tcBorders>
            <w:shd w:val="clear" w:color="000000" w:fill="F2F2F2"/>
            <w:noWrap/>
            <w:vAlign w:val="center"/>
            <w:hideMark/>
          </w:tcPr>
          <w:p w14:paraId="6C298A86" w14:textId="5D80BFE4" w:rsidR="001D1A10" w:rsidRPr="001D1A10" w:rsidRDefault="001D1A10" w:rsidP="001D1A10">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w:t>
            </w:r>
            <w:r w:rsidRPr="001D1A10">
              <w:rPr>
                <w:rFonts w:ascii="Calibri" w:eastAsia="Times New Roman" w:hAnsi="Calibri" w:cs="Calibri"/>
                <w:b/>
                <w:bCs/>
                <w:color w:val="000000"/>
                <w:lang w:eastAsia="en-GB"/>
              </w:rPr>
              <w:t>£345</w:t>
            </w:r>
          </w:p>
        </w:tc>
        <w:tc>
          <w:tcPr>
            <w:tcW w:w="1920" w:type="dxa"/>
            <w:tcBorders>
              <w:top w:val="nil"/>
              <w:left w:val="nil"/>
              <w:bottom w:val="nil"/>
              <w:right w:val="single" w:sz="8" w:space="0" w:color="auto"/>
            </w:tcBorders>
            <w:shd w:val="clear" w:color="000000" w:fill="F2F2F2"/>
            <w:noWrap/>
            <w:vAlign w:val="center"/>
            <w:hideMark/>
          </w:tcPr>
          <w:p w14:paraId="10B41ED5" w14:textId="545C90C7" w:rsidR="001D1A10" w:rsidRPr="001D1A10" w:rsidRDefault="001D1A10" w:rsidP="001D1A10">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w:t>
            </w:r>
            <w:r w:rsidRPr="001D1A10">
              <w:rPr>
                <w:rFonts w:ascii="Calibri" w:eastAsia="Times New Roman" w:hAnsi="Calibri" w:cs="Calibri"/>
                <w:b/>
                <w:bCs/>
                <w:color w:val="000000"/>
                <w:lang w:eastAsia="en-GB"/>
              </w:rPr>
              <w:t>£345</w:t>
            </w:r>
          </w:p>
        </w:tc>
        <w:tc>
          <w:tcPr>
            <w:tcW w:w="1920" w:type="dxa"/>
            <w:tcBorders>
              <w:top w:val="nil"/>
              <w:left w:val="nil"/>
              <w:bottom w:val="nil"/>
              <w:right w:val="single" w:sz="8" w:space="0" w:color="auto"/>
            </w:tcBorders>
            <w:shd w:val="clear" w:color="000000" w:fill="F2F2F2"/>
            <w:noWrap/>
            <w:vAlign w:val="bottom"/>
            <w:hideMark/>
          </w:tcPr>
          <w:p w14:paraId="690F976F" w14:textId="6DAA6869" w:rsidR="001D1A10" w:rsidRPr="001D1A10" w:rsidRDefault="001D1A10" w:rsidP="001D1A10">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w:t>
            </w:r>
            <w:r w:rsidRPr="001D1A10">
              <w:rPr>
                <w:rFonts w:ascii="Calibri" w:eastAsia="Times New Roman" w:hAnsi="Calibri" w:cs="Calibri"/>
                <w:b/>
                <w:bCs/>
                <w:color w:val="000000"/>
                <w:lang w:eastAsia="en-GB"/>
              </w:rPr>
              <w:t>£690</w:t>
            </w:r>
          </w:p>
        </w:tc>
      </w:tr>
      <w:tr w:rsidR="001D1A10" w:rsidRPr="001D1A10" w14:paraId="385629BC" w14:textId="77777777" w:rsidTr="001D1A10">
        <w:trPr>
          <w:trHeight w:val="300"/>
        </w:trPr>
        <w:tc>
          <w:tcPr>
            <w:tcW w:w="3880" w:type="dxa"/>
            <w:tcBorders>
              <w:top w:val="nil"/>
              <w:left w:val="nil"/>
              <w:bottom w:val="nil"/>
              <w:right w:val="nil"/>
            </w:tcBorders>
            <w:shd w:val="clear" w:color="000000" w:fill="D9D9D9"/>
            <w:noWrap/>
            <w:vAlign w:val="bottom"/>
            <w:hideMark/>
          </w:tcPr>
          <w:p w14:paraId="02B520B6" w14:textId="77777777" w:rsidR="001D1A10" w:rsidRPr="001D1A10" w:rsidRDefault="001D1A10" w:rsidP="001D1A10">
            <w:pPr>
              <w:spacing w:after="0" w:line="240" w:lineRule="auto"/>
              <w:jc w:val="right"/>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Holiday Home Insurance</w:t>
            </w:r>
          </w:p>
        </w:tc>
        <w:tc>
          <w:tcPr>
            <w:tcW w:w="1960" w:type="dxa"/>
            <w:tcBorders>
              <w:top w:val="nil"/>
              <w:left w:val="single" w:sz="8" w:space="0" w:color="auto"/>
              <w:bottom w:val="nil"/>
              <w:right w:val="single" w:sz="8" w:space="0" w:color="auto"/>
            </w:tcBorders>
            <w:shd w:val="clear" w:color="000000" w:fill="D9D9D9"/>
            <w:noWrap/>
            <w:vAlign w:val="center"/>
            <w:hideMark/>
          </w:tcPr>
          <w:p w14:paraId="79B49E29" w14:textId="4B3826BD" w:rsidR="001D1A10" w:rsidRPr="001D1A10" w:rsidRDefault="001D1A10" w:rsidP="001D1A10">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w:t>
            </w:r>
            <w:r w:rsidRPr="001D1A10">
              <w:rPr>
                <w:rFonts w:ascii="Calibri" w:eastAsia="Times New Roman" w:hAnsi="Calibri" w:cs="Calibri"/>
                <w:b/>
                <w:bCs/>
                <w:color w:val="000000"/>
                <w:lang w:eastAsia="en-GB"/>
              </w:rPr>
              <w:t>£260</w:t>
            </w:r>
          </w:p>
        </w:tc>
        <w:tc>
          <w:tcPr>
            <w:tcW w:w="1900" w:type="dxa"/>
            <w:tcBorders>
              <w:top w:val="nil"/>
              <w:left w:val="nil"/>
              <w:bottom w:val="nil"/>
              <w:right w:val="single" w:sz="8" w:space="0" w:color="auto"/>
            </w:tcBorders>
            <w:shd w:val="clear" w:color="000000" w:fill="D9D9D9"/>
            <w:noWrap/>
            <w:vAlign w:val="center"/>
            <w:hideMark/>
          </w:tcPr>
          <w:p w14:paraId="21248602" w14:textId="2F4E8723" w:rsidR="001D1A10" w:rsidRPr="001D1A10" w:rsidRDefault="001D1A10" w:rsidP="001D1A10">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w:t>
            </w:r>
            <w:r w:rsidRPr="001D1A10">
              <w:rPr>
                <w:rFonts w:ascii="Calibri" w:eastAsia="Times New Roman" w:hAnsi="Calibri" w:cs="Calibri"/>
                <w:b/>
                <w:bCs/>
                <w:color w:val="000000"/>
                <w:lang w:eastAsia="en-GB"/>
              </w:rPr>
              <w:t>£260</w:t>
            </w:r>
          </w:p>
        </w:tc>
        <w:tc>
          <w:tcPr>
            <w:tcW w:w="1920" w:type="dxa"/>
            <w:tcBorders>
              <w:top w:val="nil"/>
              <w:left w:val="nil"/>
              <w:bottom w:val="nil"/>
              <w:right w:val="single" w:sz="8" w:space="0" w:color="auto"/>
            </w:tcBorders>
            <w:shd w:val="clear" w:color="000000" w:fill="D9D9D9"/>
            <w:noWrap/>
            <w:vAlign w:val="center"/>
            <w:hideMark/>
          </w:tcPr>
          <w:p w14:paraId="1135AF8E" w14:textId="7E2B12E8" w:rsidR="001D1A10" w:rsidRPr="001D1A10" w:rsidRDefault="001D1A10" w:rsidP="001D1A10">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w:t>
            </w:r>
            <w:r w:rsidRPr="001D1A10">
              <w:rPr>
                <w:rFonts w:ascii="Calibri" w:eastAsia="Times New Roman" w:hAnsi="Calibri" w:cs="Calibri"/>
                <w:b/>
                <w:bCs/>
                <w:color w:val="000000"/>
                <w:lang w:eastAsia="en-GB"/>
              </w:rPr>
              <w:t>£260</w:t>
            </w:r>
          </w:p>
        </w:tc>
        <w:tc>
          <w:tcPr>
            <w:tcW w:w="1920" w:type="dxa"/>
            <w:tcBorders>
              <w:top w:val="nil"/>
              <w:left w:val="nil"/>
              <w:bottom w:val="nil"/>
              <w:right w:val="single" w:sz="8" w:space="0" w:color="auto"/>
            </w:tcBorders>
            <w:shd w:val="clear" w:color="000000" w:fill="D9D9D9"/>
            <w:noWrap/>
            <w:vAlign w:val="bottom"/>
            <w:hideMark/>
          </w:tcPr>
          <w:p w14:paraId="539C903C" w14:textId="3D746C72" w:rsidR="001D1A10" w:rsidRPr="001D1A10" w:rsidRDefault="001D1A10" w:rsidP="001D1A10">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w:t>
            </w:r>
            <w:r w:rsidRPr="001D1A10">
              <w:rPr>
                <w:rFonts w:ascii="Calibri" w:eastAsia="Times New Roman" w:hAnsi="Calibri" w:cs="Calibri"/>
                <w:b/>
                <w:bCs/>
                <w:color w:val="000000"/>
                <w:lang w:eastAsia="en-GB"/>
              </w:rPr>
              <w:t>£520</w:t>
            </w:r>
          </w:p>
        </w:tc>
      </w:tr>
      <w:tr w:rsidR="001D1A10" w:rsidRPr="001D1A10" w14:paraId="1E655B7E" w14:textId="77777777" w:rsidTr="001D1A10">
        <w:trPr>
          <w:trHeight w:val="300"/>
        </w:trPr>
        <w:tc>
          <w:tcPr>
            <w:tcW w:w="3880" w:type="dxa"/>
            <w:tcBorders>
              <w:top w:val="nil"/>
              <w:left w:val="nil"/>
              <w:bottom w:val="nil"/>
              <w:right w:val="nil"/>
            </w:tcBorders>
            <w:shd w:val="clear" w:color="000000" w:fill="F2F2F2"/>
            <w:noWrap/>
            <w:vAlign w:val="bottom"/>
            <w:hideMark/>
          </w:tcPr>
          <w:p w14:paraId="5C8BE644" w14:textId="77777777" w:rsidR="001D1A10" w:rsidRPr="001D1A10" w:rsidRDefault="001D1A10" w:rsidP="001D1A10">
            <w:pPr>
              <w:spacing w:after="0" w:line="240" w:lineRule="auto"/>
              <w:jc w:val="right"/>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Annual Maintenance</w:t>
            </w:r>
          </w:p>
        </w:tc>
        <w:tc>
          <w:tcPr>
            <w:tcW w:w="1960" w:type="dxa"/>
            <w:tcBorders>
              <w:top w:val="nil"/>
              <w:left w:val="single" w:sz="8" w:space="0" w:color="auto"/>
              <w:bottom w:val="nil"/>
              <w:right w:val="single" w:sz="8" w:space="0" w:color="auto"/>
            </w:tcBorders>
            <w:shd w:val="clear" w:color="000000" w:fill="F2F2F2"/>
            <w:noWrap/>
            <w:vAlign w:val="center"/>
            <w:hideMark/>
          </w:tcPr>
          <w:p w14:paraId="7E0D97CA" w14:textId="4433060A" w:rsidR="001D1A10" w:rsidRPr="001D1A10" w:rsidRDefault="001D1A10" w:rsidP="001D1A10">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w:t>
            </w:r>
            <w:r w:rsidRPr="001D1A10">
              <w:rPr>
                <w:rFonts w:ascii="Calibri" w:eastAsia="Times New Roman" w:hAnsi="Calibri" w:cs="Calibri"/>
                <w:b/>
                <w:bCs/>
                <w:color w:val="000000"/>
                <w:lang w:eastAsia="en-GB"/>
              </w:rPr>
              <w:t>£92.50</w:t>
            </w:r>
          </w:p>
        </w:tc>
        <w:tc>
          <w:tcPr>
            <w:tcW w:w="1900" w:type="dxa"/>
            <w:tcBorders>
              <w:top w:val="nil"/>
              <w:left w:val="nil"/>
              <w:bottom w:val="nil"/>
              <w:right w:val="single" w:sz="8" w:space="0" w:color="auto"/>
            </w:tcBorders>
            <w:shd w:val="clear" w:color="000000" w:fill="F2F2F2"/>
            <w:noWrap/>
            <w:vAlign w:val="center"/>
            <w:hideMark/>
          </w:tcPr>
          <w:p w14:paraId="6A851F75" w14:textId="72A32679" w:rsidR="001D1A10" w:rsidRPr="001D1A10" w:rsidRDefault="001D1A10" w:rsidP="001D1A10">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w:t>
            </w:r>
            <w:r w:rsidRPr="001D1A10">
              <w:rPr>
                <w:rFonts w:ascii="Calibri" w:eastAsia="Times New Roman" w:hAnsi="Calibri" w:cs="Calibri"/>
                <w:b/>
                <w:bCs/>
                <w:color w:val="000000"/>
                <w:lang w:eastAsia="en-GB"/>
              </w:rPr>
              <w:t>£92.50</w:t>
            </w:r>
          </w:p>
        </w:tc>
        <w:tc>
          <w:tcPr>
            <w:tcW w:w="1920" w:type="dxa"/>
            <w:tcBorders>
              <w:top w:val="nil"/>
              <w:left w:val="nil"/>
              <w:bottom w:val="nil"/>
              <w:right w:val="single" w:sz="8" w:space="0" w:color="auto"/>
            </w:tcBorders>
            <w:shd w:val="clear" w:color="000000" w:fill="F2F2F2"/>
            <w:noWrap/>
            <w:vAlign w:val="center"/>
            <w:hideMark/>
          </w:tcPr>
          <w:p w14:paraId="1014CE1B" w14:textId="55814EB5" w:rsidR="001D1A10" w:rsidRPr="001D1A10" w:rsidRDefault="001D1A10" w:rsidP="001D1A10">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w:t>
            </w:r>
            <w:r w:rsidRPr="001D1A10">
              <w:rPr>
                <w:rFonts w:ascii="Calibri" w:eastAsia="Times New Roman" w:hAnsi="Calibri" w:cs="Calibri"/>
                <w:b/>
                <w:bCs/>
                <w:color w:val="000000"/>
                <w:lang w:eastAsia="en-GB"/>
              </w:rPr>
              <w:t>£92.50</w:t>
            </w:r>
          </w:p>
        </w:tc>
        <w:tc>
          <w:tcPr>
            <w:tcW w:w="1920" w:type="dxa"/>
            <w:tcBorders>
              <w:top w:val="nil"/>
              <w:left w:val="nil"/>
              <w:bottom w:val="nil"/>
              <w:right w:val="single" w:sz="8" w:space="0" w:color="auto"/>
            </w:tcBorders>
            <w:shd w:val="clear" w:color="000000" w:fill="F2F2F2"/>
            <w:noWrap/>
            <w:vAlign w:val="bottom"/>
            <w:hideMark/>
          </w:tcPr>
          <w:p w14:paraId="0933AC4A" w14:textId="36712542" w:rsidR="001D1A10" w:rsidRPr="001D1A10" w:rsidRDefault="001D1A10" w:rsidP="001D1A10">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w:t>
            </w:r>
            <w:r w:rsidRPr="001D1A10">
              <w:rPr>
                <w:rFonts w:ascii="Calibri" w:eastAsia="Times New Roman" w:hAnsi="Calibri" w:cs="Calibri"/>
                <w:b/>
                <w:bCs/>
                <w:color w:val="000000"/>
                <w:lang w:eastAsia="en-GB"/>
              </w:rPr>
              <w:t>£185</w:t>
            </w:r>
          </w:p>
        </w:tc>
      </w:tr>
      <w:tr w:rsidR="001D1A10" w:rsidRPr="001D1A10" w14:paraId="5F8C32A8" w14:textId="77777777" w:rsidTr="001D1A10">
        <w:trPr>
          <w:trHeight w:val="290"/>
        </w:trPr>
        <w:tc>
          <w:tcPr>
            <w:tcW w:w="3880" w:type="dxa"/>
            <w:tcBorders>
              <w:top w:val="nil"/>
              <w:left w:val="nil"/>
              <w:bottom w:val="nil"/>
              <w:right w:val="nil"/>
            </w:tcBorders>
            <w:shd w:val="clear" w:color="000000" w:fill="D9D9D9"/>
            <w:noWrap/>
            <w:vAlign w:val="bottom"/>
            <w:hideMark/>
          </w:tcPr>
          <w:p w14:paraId="3173A4A0" w14:textId="77777777" w:rsidR="001D1A10" w:rsidRPr="001D1A10" w:rsidRDefault="001D1A10" w:rsidP="001D1A10">
            <w:pPr>
              <w:spacing w:after="0" w:line="240" w:lineRule="auto"/>
              <w:jc w:val="right"/>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Business Loan</w:t>
            </w:r>
          </w:p>
        </w:tc>
        <w:tc>
          <w:tcPr>
            <w:tcW w:w="1960" w:type="dxa"/>
            <w:tcBorders>
              <w:top w:val="nil"/>
              <w:left w:val="single" w:sz="8" w:space="0" w:color="auto"/>
              <w:bottom w:val="nil"/>
              <w:right w:val="single" w:sz="8" w:space="0" w:color="auto"/>
            </w:tcBorders>
            <w:shd w:val="clear" w:color="000000" w:fill="D9D9D9"/>
            <w:noWrap/>
            <w:vAlign w:val="center"/>
            <w:hideMark/>
          </w:tcPr>
          <w:p w14:paraId="3C7F5C47" w14:textId="747B7E41" w:rsidR="001D1A10" w:rsidRPr="001D1A10" w:rsidRDefault="001D1A10" w:rsidP="001D1A10">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w:t>
            </w:r>
            <w:r w:rsidRPr="001D1A10">
              <w:rPr>
                <w:rFonts w:ascii="Calibri" w:eastAsia="Times New Roman" w:hAnsi="Calibri" w:cs="Calibri"/>
                <w:b/>
                <w:bCs/>
                <w:color w:val="000000"/>
                <w:lang w:eastAsia="en-GB"/>
              </w:rPr>
              <w:t>£4,626</w:t>
            </w:r>
          </w:p>
        </w:tc>
        <w:tc>
          <w:tcPr>
            <w:tcW w:w="1900" w:type="dxa"/>
            <w:tcBorders>
              <w:top w:val="nil"/>
              <w:left w:val="nil"/>
              <w:bottom w:val="nil"/>
              <w:right w:val="single" w:sz="8" w:space="0" w:color="auto"/>
            </w:tcBorders>
            <w:shd w:val="clear" w:color="000000" w:fill="D9D9D9"/>
            <w:noWrap/>
            <w:vAlign w:val="center"/>
            <w:hideMark/>
          </w:tcPr>
          <w:p w14:paraId="7D03D493" w14:textId="7807EB36" w:rsidR="001D1A10" w:rsidRPr="001D1A10" w:rsidRDefault="001D1A10" w:rsidP="001D1A10">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w:t>
            </w:r>
            <w:r w:rsidRPr="001D1A10">
              <w:rPr>
                <w:rFonts w:ascii="Calibri" w:eastAsia="Times New Roman" w:hAnsi="Calibri" w:cs="Calibri"/>
                <w:b/>
                <w:bCs/>
                <w:color w:val="000000"/>
                <w:lang w:eastAsia="en-GB"/>
              </w:rPr>
              <w:t>£4,626</w:t>
            </w:r>
          </w:p>
        </w:tc>
        <w:tc>
          <w:tcPr>
            <w:tcW w:w="1920" w:type="dxa"/>
            <w:tcBorders>
              <w:top w:val="nil"/>
              <w:left w:val="nil"/>
              <w:bottom w:val="nil"/>
              <w:right w:val="single" w:sz="8" w:space="0" w:color="auto"/>
            </w:tcBorders>
            <w:shd w:val="clear" w:color="000000" w:fill="D9D9D9"/>
            <w:noWrap/>
            <w:vAlign w:val="center"/>
            <w:hideMark/>
          </w:tcPr>
          <w:p w14:paraId="16FF01DE" w14:textId="77777777" w:rsidR="001D1A10" w:rsidRPr="001D1A10" w:rsidRDefault="001D1A10" w:rsidP="001D1A10">
            <w:pPr>
              <w:spacing w:after="0" w:line="240" w:lineRule="auto"/>
              <w:jc w:val="right"/>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£0</w:t>
            </w:r>
          </w:p>
        </w:tc>
        <w:tc>
          <w:tcPr>
            <w:tcW w:w="1920" w:type="dxa"/>
            <w:tcBorders>
              <w:top w:val="nil"/>
              <w:left w:val="nil"/>
              <w:bottom w:val="nil"/>
              <w:right w:val="single" w:sz="8" w:space="0" w:color="auto"/>
            </w:tcBorders>
            <w:shd w:val="clear" w:color="000000" w:fill="D9D9D9"/>
            <w:noWrap/>
            <w:vAlign w:val="bottom"/>
            <w:hideMark/>
          </w:tcPr>
          <w:p w14:paraId="4FF75BDE" w14:textId="77777777" w:rsidR="001D1A10" w:rsidRPr="001D1A10" w:rsidRDefault="001D1A10" w:rsidP="001D1A10">
            <w:pPr>
              <w:spacing w:after="0" w:line="240" w:lineRule="auto"/>
              <w:jc w:val="right"/>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£0</w:t>
            </w:r>
          </w:p>
        </w:tc>
      </w:tr>
      <w:tr w:rsidR="001D1A10" w:rsidRPr="001D1A10" w14:paraId="3E4B1DF2" w14:textId="77777777" w:rsidTr="001D1A10">
        <w:trPr>
          <w:trHeight w:val="300"/>
        </w:trPr>
        <w:tc>
          <w:tcPr>
            <w:tcW w:w="3880" w:type="dxa"/>
            <w:tcBorders>
              <w:top w:val="nil"/>
              <w:left w:val="nil"/>
              <w:bottom w:val="nil"/>
              <w:right w:val="nil"/>
            </w:tcBorders>
            <w:shd w:val="clear" w:color="000000" w:fill="F2F2F2"/>
            <w:noWrap/>
            <w:vAlign w:val="bottom"/>
            <w:hideMark/>
          </w:tcPr>
          <w:p w14:paraId="20803D29" w14:textId="77777777" w:rsidR="001D1A10" w:rsidRPr="001D1A10" w:rsidRDefault="001D1A10" w:rsidP="001D1A10">
            <w:pPr>
              <w:spacing w:after="0" w:line="240" w:lineRule="auto"/>
              <w:rPr>
                <w:rFonts w:ascii="Calibri" w:eastAsia="Times New Roman" w:hAnsi="Calibri" w:cs="Calibri"/>
                <w:color w:val="000000"/>
                <w:lang w:eastAsia="en-GB"/>
              </w:rPr>
            </w:pPr>
            <w:r w:rsidRPr="001D1A10">
              <w:rPr>
                <w:rFonts w:ascii="Calibri" w:eastAsia="Times New Roman" w:hAnsi="Calibri" w:cs="Calibri"/>
                <w:color w:val="000000"/>
                <w:lang w:eastAsia="en-GB"/>
              </w:rPr>
              <w:t> </w:t>
            </w:r>
          </w:p>
        </w:tc>
        <w:tc>
          <w:tcPr>
            <w:tcW w:w="1960" w:type="dxa"/>
            <w:tcBorders>
              <w:top w:val="nil"/>
              <w:left w:val="single" w:sz="8" w:space="0" w:color="auto"/>
              <w:bottom w:val="nil"/>
              <w:right w:val="single" w:sz="8" w:space="0" w:color="auto"/>
            </w:tcBorders>
            <w:shd w:val="clear" w:color="000000" w:fill="F2F2F2"/>
            <w:noWrap/>
            <w:vAlign w:val="bottom"/>
            <w:hideMark/>
          </w:tcPr>
          <w:p w14:paraId="72B71779" w14:textId="77777777" w:rsidR="001D1A10" w:rsidRPr="001D1A10" w:rsidRDefault="001D1A10" w:rsidP="001D1A10">
            <w:pPr>
              <w:spacing w:after="0" w:line="240" w:lineRule="auto"/>
              <w:rPr>
                <w:rFonts w:ascii="Calibri" w:eastAsia="Times New Roman" w:hAnsi="Calibri" w:cs="Calibri"/>
                <w:color w:val="000000"/>
                <w:lang w:eastAsia="en-GB"/>
              </w:rPr>
            </w:pPr>
            <w:r w:rsidRPr="001D1A10">
              <w:rPr>
                <w:rFonts w:ascii="Calibri" w:eastAsia="Times New Roman" w:hAnsi="Calibri" w:cs="Calibri"/>
                <w:color w:val="000000"/>
                <w:lang w:eastAsia="en-GB"/>
              </w:rPr>
              <w:t> </w:t>
            </w:r>
          </w:p>
        </w:tc>
        <w:tc>
          <w:tcPr>
            <w:tcW w:w="1900" w:type="dxa"/>
            <w:tcBorders>
              <w:top w:val="nil"/>
              <w:left w:val="nil"/>
              <w:bottom w:val="nil"/>
              <w:right w:val="single" w:sz="8" w:space="0" w:color="auto"/>
            </w:tcBorders>
            <w:shd w:val="clear" w:color="000000" w:fill="F2F2F2"/>
            <w:noWrap/>
            <w:vAlign w:val="bottom"/>
            <w:hideMark/>
          </w:tcPr>
          <w:p w14:paraId="750C6508" w14:textId="77777777" w:rsidR="001D1A10" w:rsidRPr="001D1A10" w:rsidRDefault="001D1A10" w:rsidP="001D1A10">
            <w:pPr>
              <w:spacing w:after="0" w:line="240" w:lineRule="auto"/>
              <w:rPr>
                <w:rFonts w:ascii="Calibri" w:eastAsia="Times New Roman" w:hAnsi="Calibri" w:cs="Calibri"/>
                <w:color w:val="000000"/>
                <w:lang w:eastAsia="en-GB"/>
              </w:rPr>
            </w:pPr>
            <w:r w:rsidRPr="001D1A10">
              <w:rPr>
                <w:rFonts w:ascii="Calibri" w:eastAsia="Times New Roman" w:hAnsi="Calibri" w:cs="Calibri"/>
                <w:color w:val="000000"/>
                <w:lang w:eastAsia="en-GB"/>
              </w:rPr>
              <w:t> </w:t>
            </w:r>
          </w:p>
        </w:tc>
        <w:tc>
          <w:tcPr>
            <w:tcW w:w="1920" w:type="dxa"/>
            <w:tcBorders>
              <w:top w:val="nil"/>
              <w:left w:val="nil"/>
              <w:bottom w:val="nil"/>
              <w:right w:val="single" w:sz="8" w:space="0" w:color="auto"/>
            </w:tcBorders>
            <w:shd w:val="clear" w:color="000000" w:fill="F2F2F2"/>
            <w:noWrap/>
            <w:vAlign w:val="bottom"/>
            <w:hideMark/>
          </w:tcPr>
          <w:p w14:paraId="778CC948" w14:textId="77777777" w:rsidR="001D1A10" w:rsidRPr="001D1A10" w:rsidRDefault="001D1A10" w:rsidP="001D1A10">
            <w:pPr>
              <w:spacing w:after="0" w:line="240" w:lineRule="auto"/>
              <w:rPr>
                <w:rFonts w:ascii="Calibri" w:eastAsia="Times New Roman" w:hAnsi="Calibri" w:cs="Calibri"/>
                <w:color w:val="000000"/>
                <w:lang w:eastAsia="en-GB"/>
              </w:rPr>
            </w:pPr>
            <w:r w:rsidRPr="001D1A10">
              <w:rPr>
                <w:rFonts w:ascii="Calibri" w:eastAsia="Times New Roman" w:hAnsi="Calibri" w:cs="Calibri"/>
                <w:color w:val="000000"/>
                <w:lang w:eastAsia="en-GB"/>
              </w:rPr>
              <w:t> </w:t>
            </w:r>
          </w:p>
        </w:tc>
        <w:tc>
          <w:tcPr>
            <w:tcW w:w="1920" w:type="dxa"/>
            <w:tcBorders>
              <w:top w:val="nil"/>
              <w:left w:val="nil"/>
              <w:bottom w:val="nil"/>
              <w:right w:val="single" w:sz="8" w:space="0" w:color="auto"/>
            </w:tcBorders>
            <w:shd w:val="clear" w:color="000000" w:fill="F2F2F2"/>
            <w:noWrap/>
            <w:vAlign w:val="bottom"/>
            <w:hideMark/>
          </w:tcPr>
          <w:p w14:paraId="6F12C637" w14:textId="77777777" w:rsidR="001D1A10" w:rsidRPr="001D1A10" w:rsidRDefault="001D1A10" w:rsidP="001D1A10">
            <w:pPr>
              <w:spacing w:after="0" w:line="240" w:lineRule="auto"/>
              <w:rPr>
                <w:rFonts w:ascii="Calibri" w:eastAsia="Times New Roman" w:hAnsi="Calibri" w:cs="Calibri"/>
                <w:color w:val="000000"/>
                <w:lang w:eastAsia="en-GB"/>
              </w:rPr>
            </w:pPr>
            <w:r w:rsidRPr="001D1A10">
              <w:rPr>
                <w:rFonts w:ascii="Calibri" w:eastAsia="Times New Roman" w:hAnsi="Calibri" w:cs="Calibri"/>
                <w:color w:val="000000"/>
                <w:lang w:eastAsia="en-GB"/>
              </w:rPr>
              <w:t> </w:t>
            </w:r>
          </w:p>
        </w:tc>
      </w:tr>
      <w:tr w:rsidR="001D1A10" w:rsidRPr="001D1A10" w14:paraId="2C7B2E66" w14:textId="77777777" w:rsidTr="001D1A10">
        <w:trPr>
          <w:trHeight w:val="300"/>
        </w:trPr>
        <w:tc>
          <w:tcPr>
            <w:tcW w:w="3880" w:type="dxa"/>
            <w:tcBorders>
              <w:top w:val="nil"/>
              <w:left w:val="nil"/>
              <w:bottom w:val="nil"/>
              <w:right w:val="nil"/>
            </w:tcBorders>
            <w:shd w:val="clear" w:color="000000" w:fill="D9D9D9"/>
            <w:noWrap/>
            <w:vAlign w:val="bottom"/>
            <w:hideMark/>
          </w:tcPr>
          <w:p w14:paraId="62C8B164" w14:textId="77777777" w:rsidR="001D1A10" w:rsidRPr="001D1A10" w:rsidRDefault="001D1A10" w:rsidP="001D1A10">
            <w:pPr>
              <w:spacing w:after="0" w:line="240" w:lineRule="auto"/>
              <w:jc w:val="right"/>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OPERATING CASH FLOW</w:t>
            </w:r>
          </w:p>
        </w:tc>
        <w:tc>
          <w:tcPr>
            <w:tcW w:w="1960"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484A396C" w14:textId="77777777" w:rsidR="001D1A10" w:rsidRPr="001D1A10" w:rsidRDefault="001D1A10" w:rsidP="001D1A10">
            <w:pPr>
              <w:spacing w:after="0" w:line="240" w:lineRule="auto"/>
              <w:jc w:val="right"/>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£11,339.50</w:t>
            </w:r>
          </w:p>
        </w:tc>
        <w:tc>
          <w:tcPr>
            <w:tcW w:w="1900" w:type="dxa"/>
            <w:tcBorders>
              <w:top w:val="single" w:sz="8" w:space="0" w:color="auto"/>
              <w:left w:val="nil"/>
              <w:bottom w:val="single" w:sz="8" w:space="0" w:color="auto"/>
              <w:right w:val="single" w:sz="8" w:space="0" w:color="auto"/>
            </w:tcBorders>
            <w:shd w:val="clear" w:color="000000" w:fill="D9D9D9"/>
            <w:noWrap/>
            <w:vAlign w:val="bottom"/>
            <w:hideMark/>
          </w:tcPr>
          <w:p w14:paraId="6289B3E2" w14:textId="77777777" w:rsidR="001D1A10" w:rsidRPr="001D1A10" w:rsidRDefault="001D1A10" w:rsidP="001D1A10">
            <w:pPr>
              <w:spacing w:after="0" w:line="240" w:lineRule="auto"/>
              <w:jc w:val="right"/>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£22,679</w:t>
            </w:r>
          </w:p>
        </w:tc>
        <w:tc>
          <w:tcPr>
            <w:tcW w:w="1920" w:type="dxa"/>
            <w:tcBorders>
              <w:top w:val="single" w:sz="8" w:space="0" w:color="auto"/>
              <w:left w:val="nil"/>
              <w:bottom w:val="single" w:sz="8" w:space="0" w:color="auto"/>
              <w:right w:val="single" w:sz="8" w:space="0" w:color="auto"/>
            </w:tcBorders>
            <w:shd w:val="clear" w:color="000000" w:fill="D9D9D9"/>
            <w:noWrap/>
            <w:vAlign w:val="bottom"/>
            <w:hideMark/>
          </w:tcPr>
          <w:p w14:paraId="57C6C229" w14:textId="77777777" w:rsidR="001D1A10" w:rsidRPr="001D1A10" w:rsidRDefault="001D1A10" w:rsidP="001D1A10">
            <w:pPr>
              <w:spacing w:after="0" w:line="240" w:lineRule="auto"/>
              <w:jc w:val="right"/>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£38,644.50</w:t>
            </w:r>
          </w:p>
        </w:tc>
        <w:tc>
          <w:tcPr>
            <w:tcW w:w="1920" w:type="dxa"/>
            <w:tcBorders>
              <w:top w:val="single" w:sz="8" w:space="0" w:color="auto"/>
              <w:left w:val="nil"/>
              <w:bottom w:val="single" w:sz="8" w:space="0" w:color="auto"/>
              <w:right w:val="single" w:sz="8" w:space="0" w:color="auto"/>
            </w:tcBorders>
            <w:shd w:val="clear" w:color="000000" w:fill="D9D9D9"/>
            <w:noWrap/>
            <w:vAlign w:val="bottom"/>
            <w:hideMark/>
          </w:tcPr>
          <w:p w14:paraId="7F138FA8" w14:textId="7F775553" w:rsidR="001D1A10" w:rsidRPr="001D1A10" w:rsidRDefault="001D1A10" w:rsidP="001D1A10">
            <w:pPr>
              <w:spacing w:after="0" w:line="240" w:lineRule="auto"/>
              <w:jc w:val="right"/>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£6</w:t>
            </w:r>
            <w:r w:rsidR="00856566">
              <w:rPr>
                <w:rFonts w:ascii="Calibri" w:eastAsia="Times New Roman" w:hAnsi="Calibri" w:cs="Calibri"/>
                <w:b/>
                <w:bCs/>
                <w:color w:val="000000"/>
                <w:lang w:eastAsia="en-GB"/>
              </w:rPr>
              <w:t>5</w:t>
            </w:r>
            <w:r w:rsidRPr="001D1A10">
              <w:rPr>
                <w:rFonts w:ascii="Calibri" w:eastAsia="Times New Roman" w:hAnsi="Calibri" w:cs="Calibri"/>
                <w:b/>
                <w:bCs/>
                <w:color w:val="000000"/>
                <w:lang w:eastAsia="en-GB"/>
              </w:rPr>
              <w:t>,</w:t>
            </w:r>
            <w:r w:rsidR="00856566">
              <w:rPr>
                <w:rFonts w:ascii="Calibri" w:eastAsia="Times New Roman" w:hAnsi="Calibri" w:cs="Calibri"/>
                <w:b/>
                <w:bCs/>
                <w:color w:val="000000"/>
                <w:lang w:eastAsia="en-GB"/>
              </w:rPr>
              <w:t>599</w:t>
            </w:r>
            <w:r w:rsidRPr="001D1A10">
              <w:rPr>
                <w:rFonts w:ascii="Calibri" w:eastAsia="Times New Roman" w:hAnsi="Calibri" w:cs="Calibri"/>
                <w:b/>
                <w:bCs/>
                <w:color w:val="000000"/>
                <w:lang w:eastAsia="en-GB"/>
              </w:rPr>
              <w:t>.50</w:t>
            </w:r>
          </w:p>
        </w:tc>
      </w:tr>
      <w:tr w:rsidR="001D1A10" w:rsidRPr="001D1A10" w14:paraId="7B87CB4B" w14:textId="77777777" w:rsidTr="001D1A10">
        <w:trPr>
          <w:trHeight w:val="300"/>
        </w:trPr>
        <w:tc>
          <w:tcPr>
            <w:tcW w:w="3880" w:type="dxa"/>
            <w:tcBorders>
              <w:top w:val="nil"/>
              <w:left w:val="nil"/>
              <w:bottom w:val="nil"/>
              <w:right w:val="nil"/>
            </w:tcBorders>
            <w:shd w:val="clear" w:color="000000" w:fill="F2F2F2"/>
            <w:noWrap/>
            <w:vAlign w:val="bottom"/>
            <w:hideMark/>
          </w:tcPr>
          <w:p w14:paraId="0CAFB708" w14:textId="77777777" w:rsidR="001D1A10" w:rsidRPr="001D1A10" w:rsidRDefault="001D1A10" w:rsidP="001D1A10">
            <w:pPr>
              <w:spacing w:after="0" w:line="240" w:lineRule="auto"/>
              <w:jc w:val="right"/>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Unit Expansion</w:t>
            </w:r>
          </w:p>
        </w:tc>
        <w:tc>
          <w:tcPr>
            <w:tcW w:w="1960" w:type="dxa"/>
            <w:tcBorders>
              <w:top w:val="nil"/>
              <w:left w:val="single" w:sz="8" w:space="0" w:color="auto"/>
              <w:bottom w:val="nil"/>
              <w:right w:val="single" w:sz="8" w:space="0" w:color="auto"/>
            </w:tcBorders>
            <w:shd w:val="clear" w:color="000000" w:fill="F2F2F2"/>
            <w:noWrap/>
            <w:vAlign w:val="bottom"/>
            <w:hideMark/>
          </w:tcPr>
          <w:p w14:paraId="4C0D5551" w14:textId="77777777" w:rsidR="001D1A10" w:rsidRPr="001D1A10" w:rsidRDefault="001D1A10" w:rsidP="001D1A10">
            <w:pPr>
              <w:spacing w:after="0" w:line="240" w:lineRule="auto"/>
              <w:jc w:val="right"/>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£0</w:t>
            </w:r>
          </w:p>
        </w:tc>
        <w:tc>
          <w:tcPr>
            <w:tcW w:w="1900" w:type="dxa"/>
            <w:tcBorders>
              <w:top w:val="nil"/>
              <w:left w:val="nil"/>
              <w:bottom w:val="nil"/>
              <w:right w:val="single" w:sz="8" w:space="0" w:color="auto"/>
            </w:tcBorders>
            <w:shd w:val="clear" w:color="000000" w:fill="F2F2F2"/>
            <w:noWrap/>
            <w:vAlign w:val="bottom"/>
            <w:hideMark/>
          </w:tcPr>
          <w:p w14:paraId="368EF319" w14:textId="77777777" w:rsidR="001D1A10" w:rsidRPr="001D1A10" w:rsidRDefault="001D1A10" w:rsidP="001D1A10">
            <w:pPr>
              <w:spacing w:after="0" w:line="240" w:lineRule="auto"/>
              <w:jc w:val="right"/>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£0</w:t>
            </w:r>
          </w:p>
        </w:tc>
        <w:tc>
          <w:tcPr>
            <w:tcW w:w="1920" w:type="dxa"/>
            <w:tcBorders>
              <w:top w:val="nil"/>
              <w:left w:val="nil"/>
              <w:bottom w:val="nil"/>
              <w:right w:val="single" w:sz="8" w:space="0" w:color="auto"/>
            </w:tcBorders>
            <w:shd w:val="clear" w:color="000000" w:fill="F2F2F2"/>
            <w:noWrap/>
            <w:vAlign w:val="bottom"/>
            <w:hideMark/>
          </w:tcPr>
          <w:p w14:paraId="2510C46D" w14:textId="77777777" w:rsidR="001D1A10" w:rsidRPr="001D1A10" w:rsidRDefault="001D1A10" w:rsidP="001D1A10">
            <w:pPr>
              <w:spacing w:after="0" w:line="240" w:lineRule="auto"/>
              <w:jc w:val="right"/>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£0</w:t>
            </w:r>
          </w:p>
        </w:tc>
        <w:tc>
          <w:tcPr>
            <w:tcW w:w="1920" w:type="dxa"/>
            <w:tcBorders>
              <w:top w:val="nil"/>
              <w:left w:val="nil"/>
              <w:bottom w:val="nil"/>
              <w:right w:val="single" w:sz="8" w:space="0" w:color="auto"/>
            </w:tcBorders>
            <w:shd w:val="clear" w:color="000000" w:fill="F2F2F2"/>
            <w:noWrap/>
            <w:vAlign w:val="bottom"/>
            <w:hideMark/>
          </w:tcPr>
          <w:p w14:paraId="0F4C41DF" w14:textId="0D41362D" w:rsidR="001D1A10" w:rsidRPr="001D1A10" w:rsidRDefault="001D1A10" w:rsidP="001D1A10">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w:t>
            </w:r>
            <w:r w:rsidRPr="001D1A10">
              <w:rPr>
                <w:rFonts w:ascii="Calibri" w:eastAsia="Times New Roman" w:hAnsi="Calibri" w:cs="Calibri"/>
                <w:b/>
                <w:bCs/>
                <w:color w:val="000000"/>
                <w:lang w:eastAsia="en-GB"/>
              </w:rPr>
              <w:t>£29,000</w:t>
            </w:r>
          </w:p>
        </w:tc>
      </w:tr>
      <w:tr w:rsidR="001D1A10" w:rsidRPr="001D1A10" w14:paraId="01161F6B" w14:textId="77777777" w:rsidTr="001D1A10">
        <w:trPr>
          <w:trHeight w:val="300"/>
        </w:trPr>
        <w:tc>
          <w:tcPr>
            <w:tcW w:w="3880" w:type="dxa"/>
            <w:tcBorders>
              <w:top w:val="nil"/>
              <w:left w:val="single" w:sz="4" w:space="0" w:color="auto"/>
              <w:bottom w:val="nil"/>
              <w:right w:val="nil"/>
            </w:tcBorders>
            <w:shd w:val="clear" w:color="000000" w:fill="D9D9D9"/>
            <w:noWrap/>
            <w:vAlign w:val="bottom"/>
            <w:hideMark/>
          </w:tcPr>
          <w:p w14:paraId="238F00CC" w14:textId="77777777" w:rsidR="001D1A10" w:rsidRPr="001D1A10" w:rsidRDefault="001D1A10" w:rsidP="001D1A10">
            <w:pPr>
              <w:spacing w:after="0" w:line="240" w:lineRule="auto"/>
              <w:rPr>
                <w:rFonts w:ascii="Calibri" w:eastAsia="Times New Roman" w:hAnsi="Calibri" w:cs="Calibri"/>
                <w:color w:val="000000"/>
                <w:lang w:eastAsia="en-GB"/>
              </w:rPr>
            </w:pPr>
            <w:r w:rsidRPr="001D1A10">
              <w:rPr>
                <w:rFonts w:ascii="Calibri" w:eastAsia="Times New Roman" w:hAnsi="Calibri" w:cs="Calibri"/>
                <w:color w:val="000000"/>
                <w:lang w:eastAsia="en-GB"/>
              </w:rPr>
              <w:t> </w:t>
            </w:r>
          </w:p>
        </w:tc>
        <w:tc>
          <w:tcPr>
            <w:tcW w:w="1960" w:type="dxa"/>
            <w:tcBorders>
              <w:top w:val="nil"/>
              <w:left w:val="single" w:sz="8" w:space="0" w:color="auto"/>
              <w:bottom w:val="nil"/>
              <w:right w:val="single" w:sz="8" w:space="0" w:color="auto"/>
            </w:tcBorders>
            <w:shd w:val="clear" w:color="000000" w:fill="D9D9D9"/>
            <w:noWrap/>
            <w:vAlign w:val="bottom"/>
            <w:hideMark/>
          </w:tcPr>
          <w:p w14:paraId="401E5206" w14:textId="77777777" w:rsidR="001D1A10" w:rsidRPr="001D1A10" w:rsidRDefault="001D1A10" w:rsidP="001D1A10">
            <w:pPr>
              <w:spacing w:after="0" w:line="240" w:lineRule="auto"/>
              <w:rPr>
                <w:rFonts w:ascii="Calibri" w:eastAsia="Times New Roman" w:hAnsi="Calibri" w:cs="Calibri"/>
                <w:color w:val="000000"/>
                <w:lang w:eastAsia="en-GB"/>
              </w:rPr>
            </w:pPr>
            <w:r w:rsidRPr="001D1A10">
              <w:rPr>
                <w:rFonts w:ascii="Calibri" w:eastAsia="Times New Roman" w:hAnsi="Calibri" w:cs="Calibri"/>
                <w:color w:val="000000"/>
                <w:lang w:eastAsia="en-GB"/>
              </w:rPr>
              <w:t> </w:t>
            </w:r>
          </w:p>
        </w:tc>
        <w:tc>
          <w:tcPr>
            <w:tcW w:w="1900" w:type="dxa"/>
            <w:tcBorders>
              <w:top w:val="nil"/>
              <w:left w:val="nil"/>
              <w:bottom w:val="nil"/>
              <w:right w:val="single" w:sz="8" w:space="0" w:color="auto"/>
            </w:tcBorders>
            <w:shd w:val="clear" w:color="000000" w:fill="D9D9D9"/>
            <w:noWrap/>
            <w:vAlign w:val="bottom"/>
            <w:hideMark/>
          </w:tcPr>
          <w:p w14:paraId="663D87B2" w14:textId="77777777" w:rsidR="001D1A10" w:rsidRPr="001D1A10" w:rsidRDefault="001D1A10" w:rsidP="001D1A10">
            <w:pPr>
              <w:spacing w:after="0" w:line="240" w:lineRule="auto"/>
              <w:rPr>
                <w:rFonts w:ascii="Calibri" w:eastAsia="Times New Roman" w:hAnsi="Calibri" w:cs="Calibri"/>
                <w:color w:val="000000"/>
                <w:lang w:eastAsia="en-GB"/>
              </w:rPr>
            </w:pPr>
            <w:r w:rsidRPr="001D1A10">
              <w:rPr>
                <w:rFonts w:ascii="Calibri" w:eastAsia="Times New Roman" w:hAnsi="Calibri" w:cs="Calibri"/>
                <w:color w:val="000000"/>
                <w:lang w:eastAsia="en-GB"/>
              </w:rPr>
              <w:t> </w:t>
            </w:r>
          </w:p>
        </w:tc>
        <w:tc>
          <w:tcPr>
            <w:tcW w:w="1920" w:type="dxa"/>
            <w:tcBorders>
              <w:top w:val="nil"/>
              <w:left w:val="nil"/>
              <w:bottom w:val="nil"/>
              <w:right w:val="single" w:sz="8" w:space="0" w:color="auto"/>
            </w:tcBorders>
            <w:shd w:val="clear" w:color="000000" w:fill="D9D9D9"/>
            <w:noWrap/>
            <w:vAlign w:val="bottom"/>
            <w:hideMark/>
          </w:tcPr>
          <w:p w14:paraId="618B977F" w14:textId="77777777" w:rsidR="001D1A10" w:rsidRPr="001D1A10" w:rsidRDefault="001D1A10" w:rsidP="001D1A10">
            <w:pPr>
              <w:spacing w:after="0" w:line="240" w:lineRule="auto"/>
              <w:rPr>
                <w:rFonts w:ascii="Calibri" w:eastAsia="Times New Roman" w:hAnsi="Calibri" w:cs="Calibri"/>
                <w:color w:val="000000"/>
                <w:lang w:eastAsia="en-GB"/>
              </w:rPr>
            </w:pPr>
            <w:r w:rsidRPr="001D1A10">
              <w:rPr>
                <w:rFonts w:ascii="Calibri" w:eastAsia="Times New Roman" w:hAnsi="Calibri" w:cs="Calibri"/>
                <w:color w:val="000000"/>
                <w:lang w:eastAsia="en-GB"/>
              </w:rPr>
              <w:t> </w:t>
            </w:r>
          </w:p>
        </w:tc>
        <w:tc>
          <w:tcPr>
            <w:tcW w:w="1920" w:type="dxa"/>
            <w:tcBorders>
              <w:top w:val="nil"/>
              <w:left w:val="nil"/>
              <w:bottom w:val="nil"/>
              <w:right w:val="single" w:sz="8" w:space="0" w:color="auto"/>
            </w:tcBorders>
            <w:shd w:val="clear" w:color="000000" w:fill="D9D9D9"/>
            <w:noWrap/>
            <w:vAlign w:val="bottom"/>
            <w:hideMark/>
          </w:tcPr>
          <w:p w14:paraId="433FC930" w14:textId="77777777" w:rsidR="001D1A10" w:rsidRPr="001D1A10" w:rsidRDefault="001D1A10" w:rsidP="001D1A10">
            <w:pPr>
              <w:spacing w:after="0" w:line="240" w:lineRule="auto"/>
              <w:rPr>
                <w:rFonts w:ascii="Calibri" w:eastAsia="Times New Roman" w:hAnsi="Calibri" w:cs="Calibri"/>
                <w:color w:val="000000"/>
                <w:lang w:eastAsia="en-GB"/>
              </w:rPr>
            </w:pPr>
            <w:r w:rsidRPr="001D1A10">
              <w:rPr>
                <w:rFonts w:ascii="Calibri" w:eastAsia="Times New Roman" w:hAnsi="Calibri" w:cs="Calibri"/>
                <w:color w:val="000000"/>
                <w:lang w:eastAsia="en-GB"/>
              </w:rPr>
              <w:t> </w:t>
            </w:r>
          </w:p>
        </w:tc>
      </w:tr>
      <w:tr w:rsidR="001D1A10" w:rsidRPr="001D1A10" w14:paraId="54189D38" w14:textId="77777777" w:rsidTr="001D1A10">
        <w:trPr>
          <w:trHeight w:val="300"/>
        </w:trPr>
        <w:tc>
          <w:tcPr>
            <w:tcW w:w="3880" w:type="dxa"/>
            <w:tcBorders>
              <w:top w:val="nil"/>
              <w:left w:val="nil"/>
              <w:bottom w:val="nil"/>
              <w:right w:val="nil"/>
            </w:tcBorders>
            <w:shd w:val="clear" w:color="000000" w:fill="F2F2F2"/>
            <w:noWrap/>
            <w:vAlign w:val="bottom"/>
            <w:hideMark/>
          </w:tcPr>
          <w:p w14:paraId="48BFEB57" w14:textId="77777777" w:rsidR="001D1A10" w:rsidRPr="001D1A10" w:rsidRDefault="001D1A10" w:rsidP="001D1A10">
            <w:pPr>
              <w:spacing w:after="0" w:line="240" w:lineRule="auto"/>
              <w:jc w:val="right"/>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FINAL CASH FLOW</w:t>
            </w:r>
          </w:p>
        </w:tc>
        <w:tc>
          <w:tcPr>
            <w:tcW w:w="1960" w:type="dxa"/>
            <w:tcBorders>
              <w:top w:val="single" w:sz="8" w:space="0" w:color="auto"/>
              <w:left w:val="single" w:sz="8" w:space="0" w:color="auto"/>
              <w:bottom w:val="single" w:sz="8" w:space="0" w:color="auto"/>
              <w:right w:val="single" w:sz="8" w:space="0" w:color="auto"/>
            </w:tcBorders>
            <w:shd w:val="clear" w:color="000000" w:fill="F2F2F2"/>
            <w:noWrap/>
            <w:vAlign w:val="bottom"/>
            <w:hideMark/>
          </w:tcPr>
          <w:p w14:paraId="05B44D8A" w14:textId="77777777" w:rsidR="001D1A10" w:rsidRPr="001D1A10" w:rsidRDefault="001D1A10" w:rsidP="001D1A10">
            <w:pPr>
              <w:spacing w:after="0" w:line="240" w:lineRule="auto"/>
              <w:jc w:val="right"/>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£11,339.50</w:t>
            </w:r>
          </w:p>
        </w:tc>
        <w:tc>
          <w:tcPr>
            <w:tcW w:w="1900" w:type="dxa"/>
            <w:tcBorders>
              <w:top w:val="single" w:sz="8" w:space="0" w:color="auto"/>
              <w:left w:val="nil"/>
              <w:bottom w:val="single" w:sz="8" w:space="0" w:color="auto"/>
              <w:right w:val="single" w:sz="8" w:space="0" w:color="auto"/>
            </w:tcBorders>
            <w:shd w:val="clear" w:color="000000" w:fill="F2F2F2"/>
            <w:noWrap/>
            <w:vAlign w:val="bottom"/>
            <w:hideMark/>
          </w:tcPr>
          <w:p w14:paraId="710F5968" w14:textId="77777777" w:rsidR="001D1A10" w:rsidRPr="001D1A10" w:rsidRDefault="001D1A10" w:rsidP="001D1A10">
            <w:pPr>
              <w:spacing w:after="0" w:line="240" w:lineRule="auto"/>
              <w:jc w:val="right"/>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£22,679</w:t>
            </w:r>
          </w:p>
        </w:tc>
        <w:tc>
          <w:tcPr>
            <w:tcW w:w="1920" w:type="dxa"/>
            <w:tcBorders>
              <w:top w:val="single" w:sz="8" w:space="0" w:color="auto"/>
              <w:left w:val="nil"/>
              <w:bottom w:val="single" w:sz="8" w:space="0" w:color="auto"/>
              <w:right w:val="single" w:sz="8" w:space="0" w:color="auto"/>
            </w:tcBorders>
            <w:shd w:val="clear" w:color="000000" w:fill="F2F2F2"/>
            <w:noWrap/>
            <w:vAlign w:val="bottom"/>
            <w:hideMark/>
          </w:tcPr>
          <w:p w14:paraId="74E5E669" w14:textId="77777777" w:rsidR="001D1A10" w:rsidRPr="001D1A10" w:rsidRDefault="001D1A10" w:rsidP="001D1A10">
            <w:pPr>
              <w:spacing w:after="0" w:line="240" w:lineRule="auto"/>
              <w:jc w:val="right"/>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£38,644.50</w:t>
            </w:r>
          </w:p>
        </w:tc>
        <w:tc>
          <w:tcPr>
            <w:tcW w:w="1920" w:type="dxa"/>
            <w:tcBorders>
              <w:top w:val="single" w:sz="8" w:space="0" w:color="auto"/>
              <w:left w:val="nil"/>
              <w:bottom w:val="single" w:sz="8" w:space="0" w:color="auto"/>
              <w:right w:val="single" w:sz="8" w:space="0" w:color="auto"/>
            </w:tcBorders>
            <w:shd w:val="clear" w:color="000000" w:fill="F2F2F2"/>
            <w:noWrap/>
            <w:vAlign w:val="bottom"/>
            <w:hideMark/>
          </w:tcPr>
          <w:p w14:paraId="32C53F42" w14:textId="51552A1B" w:rsidR="001D1A10" w:rsidRPr="001D1A10" w:rsidRDefault="001D1A10" w:rsidP="001D1A10">
            <w:pPr>
              <w:spacing w:after="0" w:line="240" w:lineRule="auto"/>
              <w:jc w:val="right"/>
              <w:rPr>
                <w:rFonts w:ascii="Calibri" w:eastAsia="Times New Roman" w:hAnsi="Calibri" w:cs="Calibri"/>
                <w:b/>
                <w:bCs/>
                <w:color w:val="000000"/>
                <w:lang w:eastAsia="en-GB"/>
              </w:rPr>
            </w:pPr>
            <w:r w:rsidRPr="001D1A10">
              <w:rPr>
                <w:rFonts w:ascii="Calibri" w:eastAsia="Times New Roman" w:hAnsi="Calibri" w:cs="Calibri"/>
                <w:b/>
                <w:bCs/>
                <w:color w:val="000000"/>
                <w:lang w:eastAsia="en-GB"/>
              </w:rPr>
              <w:t>£3</w:t>
            </w:r>
            <w:r w:rsidR="00856566">
              <w:rPr>
                <w:rFonts w:ascii="Calibri" w:eastAsia="Times New Roman" w:hAnsi="Calibri" w:cs="Calibri"/>
                <w:b/>
                <w:bCs/>
                <w:color w:val="000000"/>
                <w:lang w:eastAsia="en-GB"/>
              </w:rPr>
              <w:t>6</w:t>
            </w:r>
            <w:r w:rsidRPr="001D1A10">
              <w:rPr>
                <w:rFonts w:ascii="Calibri" w:eastAsia="Times New Roman" w:hAnsi="Calibri" w:cs="Calibri"/>
                <w:b/>
                <w:bCs/>
                <w:color w:val="000000"/>
                <w:lang w:eastAsia="en-GB"/>
              </w:rPr>
              <w:t>,</w:t>
            </w:r>
            <w:r w:rsidR="00856566">
              <w:rPr>
                <w:rFonts w:ascii="Calibri" w:eastAsia="Times New Roman" w:hAnsi="Calibri" w:cs="Calibri"/>
                <w:b/>
                <w:bCs/>
                <w:color w:val="000000"/>
                <w:lang w:eastAsia="en-GB"/>
              </w:rPr>
              <w:t>599</w:t>
            </w:r>
            <w:r w:rsidRPr="001D1A10">
              <w:rPr>
                <w:rFonts w:ascii="Calibri" w:eastAsia="Times New Roman" w:hAnsi="Calibri" w:cs="Calibri"/>
                <w:b/>
                <w:bCs/>
                <w:color w:val="000000"/>
                <w:lang w:eastAsia="en-GB"/>
              </w:rPr>
              <w:t>.50</w:t>
            </w:r>
          </w:p>
        </w:tc>
      </w:tr>
    </w:tbl>
    <w:p w14:paraId="1514DEBF" w14:textId="77777777" w:rsidR="002A3FF8" w:rsidRPr="007C537F" w:rsidRDefault="002A3FF8" w:rsidP="00917727">
      <w:pPr>
        <w:pStyle w:val="ListParagraph"/>
        <w:ind w:left="0" w:right="57"/>
        <w:rPr>
          <w:sz w:val="28"/>
          <w:szCs w:val="28"/>
        </w:rPr>
      </w:pPr>
    </w:p>
    <w:p w14:paraId="121A3541" w14:textId="39C67347" w:rsidR="009C77F2" w:rsidRPr="00B4779A" w:rsidRDefault="009C77F2" w:rsidP="004D58F2">
      <w:pPr>
        <w:pStyle w:val="ListParagraph"/>
        <w:ind w:left="0" w:right="57"/>
        <w:rPr>
          <w:sz w:val="28"/>
          <w:szCs w:val="28"/>
        </w:rPr>
      </w:pPr>
    </w:p>
    <w:p w14:paraId="41174263" w14:textId="5ECAE3CD" w:rsidR="000130FC" w:rsidRDefault="001D3E50" w:rsidP="004D58F2">
      <w:pPr>
        <w:pStyle w:val="ListParagraph"/>
        <w:ind w:left="0" w:right="57"/>
        <w:rPr>
          <w:sz w:val="28"/>
          <w:szCs w:val="28"/>
        </w:rPr>
      </w:pPr>
      <w:r>
        <w:rPr>
          <w:sz w:val="28"/>
          <w:szCs w:val="28"/>
        </w:rPr>
        <w:t>In the first year a gross profit of £20,191 is made. This figure was calculated in the forecasting and sales outlook. A net profit of £11,339.50 is made after the site fees, running utilities and business loan is paid off.</w:t>
      </w:r>
    </w:p>
    <w:p w14:paraId="289220D8" w14:textId="0902B698" w:rsidR="001D3E50" w:rsidRDefault="001D3E50" w:rsidP="004D58F2">
      <w:pPr>
        <w:pStyle w:val="ListParagraph"/>
        <w:ind w:left="0" w:right="57"/>
        <w:rPr>
          <w:sz w:val="28"/>
          <w:szCs w:val="28"/>
        </w:rPr>
      </w:pPr>
    </w:p>
    <w:p w14:paraId="48239A91" w14:textId="40D24A7C" w:rsidR="001D3E50" w:rsidRDefault="001D3E50" w:rsidP="004D58F2">
      <w:pPr>
        <w:pStyle w:val="ListParagraph"/>
        <w:ind w:left="0" w:right="57"/>
        <w:rPr>
          <w:sz w:val="28"/>
          <w:szCs w:val="28"/>
        </w:rPr>
      </w:pPr>
      <w:r>
        <w:rPr>
          <w:sz w:val="28"/>
          <w:szCs w:val="28"/>
        </w:rPr>
        <w:t xml:space="preserve">This net profit doubles to £22,679 in the second year as </w:t>
      </w:r>
      <w:r w:rsidR="008C2DB1">
        <w:rPr>
          <w:sz w:val="28"/>
          <w:szCs w:val="28"/>
        </w:rPr>
        <w:t>all</w:t>
      </w:r>
      <w:r>
        <w:rPr>
          <w:sz w:val="28"/>
          <w:szCs w:val="28"/>
        </w:rPr>
        <w:t xml:space="preserve"> the income and expenditures costings are identical. </w:t>
      </w:r>
    </w:p>
    <w:p w14:paraId="65098A67" w14:textId="3A0F7958" w:rsidR="001D3E50" w:rsidRDefault="001D3E50" w:rsidP="004D58F2">
      <w:pPr>
        <w:pStyle w:val="ListParagraph"/>
        <w:ind w:left="0" w:right="57"/>
        <w:rPr>
          <w:sz w:val="28"/>
          <w:szCs w:val="28"/>
        </w:rPr>
      </w:pPr>
    </w:p>
    <w:p w14:paraId="1F20C3D7" w14:textId="7138170C" w:rsidR="008C2DB1" w:rsidRDefault="001D3E50" w:rsidP="004D58F2">
      <w:pPr>
        <w:pStyle w:val="ListParagraph"/>
        <w:ind w:left="0" w:right="57"/>
        <w:rPr>
          <w:sz w:val="28"/>
          <w:szCs w:val="28"/>
        </w:rPr>
      </w:pPr>
      <w:r>
        <w:rPr>
          <w:sz w:val="28"/>
          <w:szCs w:val="28"/>
        </w:rPr>
        <w:t xml:space="preserve">In the third year it goes more than treble </w:t>
      </w:r>
      <w:r w:rsidR="0084240C">
        <w:rPr>
          <w:sz w:val="28"/>
          <w:szCs w:val="28"/>
        </w:rPr>
        <w:t xml:space="preserve">the first year </w:t>
      </w:r>
      <w:r>
        <w:rPr>
          <w:sz w:val="28"/>
          <w:szCs w:val="28"/>
        </w:rPr>
        <w:t xml:space="preserve">though as the </w:t>
      </w:r>
      <w:r w:rsidR="008C2DB1">
        <w:rPr>
          <w:sz w:val="28"/>
          <w:szCs w:val="28"/>
        </w:rPr>
        <w:t>2-year</w:t>
      </w:r>
      <w:r>
        <w:rPr>
          <w:sz w:val="28"/>
          <w:szCs w:val="28"/>
        </w:rPr>
        <w:t xml:space="preserve"> business loan has ended meaning there is £4,626</w:t>
      </w:r>
      <w:r w:rsidR="008C2DB1">
        <w:rPr>
          <w:sz w:val="28"/>
          <w:szCs w:val="28"/>
        </w:rPr>
        <w:t xml:space="preserve"> less in the outgoings. This means that the business has broken even and that the accumulated net profit for the first three years is £38,644.50.</w:t>
      </w:r>
    </w:p>
    <w:p w14:paraId="5D411C46" w14:textId="25E6951B" w:rsidR="008C2DB1" w:rsidRDefault="008C2DB1" w:rsidP="004D58F2">
      <w:pPr>
        <w:pStyle w:val="ListParagraph"/>
        <w:ind w:left="0" w:right="57"/>
        <w:rPr>
          <w:sz w:val="28"/>
          <w:szCs w:val="28"/>
        </w:rPr>
      </w:pPr>
    </w:p>
    <w:p w14:paraId="19F2E0F6" w14:textId="26233739" w:rsidR="008C2DB1" w:rsidRDefault="008C2DB1" w:rsidP="004D58F2">
      <w:pPr>
        <w:pStyle w:val="ListParagraph"/>
        <w:ind w:left="0" w:right="57"/>
        <w:rPr>
          <w:sz w:val="28"/>
          <w:szCs w:val="28"/>
        </w:rPr>
      </w:pPr>
      <w:r>
        <w:rPr>
          <w:sz w:val="28"/>
          <w:szCs w:val="28"/>
        </w:rPr>
        <w:t xml:space="preserve">The business is now able to purchase a second unit at £29,000 without taking out another loan. This means that the </w:t>
      </w:r>
      <w:r w:rsidR="0084240C">
        <w:rPr>
          <w:sz w:val="28"/>
          <w:szCs w:val="28"/>
        </w:rPr>
        <w:t xml:space="preserve">gross </w:t>
      </w:r>
      <w:r>
        <w:rPr>
          <w:sz w:val="28"/>
          <w:szCs w:val="28"/>
        </w:rPr>
        <w:t>revenue will double to £40,382</w:t>
      </w:r>
      <w:r w:rsidR="0084240C">
        <w:rPr>
          <w:sz w:val="28"/>
          <w:szCs w:val="28"/>
        </w:rPr>
        <w:t xml:space="preserve"> and the running costs will double from year three to £13,427 as we have two units to pay fees and utilities on instead of one.</w:t>
      </w:r>
    </w:p>
    <w:p w14:paraId="300A3C7B" w14:textId="13BF0C0F" w:rsidR="0084240C" w:rsidRDefault="0084240C" w:rsidP="004D58F2">
      <w:pPr>
        <w:pStyle w:val="ListParagraph"/>
        <w:ind w:left="0" w:right="57"/>
        <w:rPr>
          <w:sz w:val="28"/>
          <w:szCs w:val="28"/>
        </w:rPr>
      </w:pPr>
    </w:p>
    <w:p w14:paraId="6FEDF788" w14:textId="38705904" w:rsidR="0037137F" w:rsidRDefault="0084240C" w:rsidP="004D58F2">
      <w:pPr>
        <w:pStyle w:val="ListParagraph"/>
        <w:ind w:left="0" w:right="57"/>
        <w:rPr>
          <w:sz w:val="28"/>
          <w:szCs w:val="28"/>
        </w:rPr>
      </w:pPr>
      <w:r>
        <w:rPr>
          <w:sz w:val="28"/>
          <w:szCs w:val="28"/>
        </w:rPr>
        <w:t>However, with no loans to pay it means that we are still at a net profit of £36,599.50 after paying the £29,000 for the new unit. The project would therefore expect year 5 to yield £63,554.50 net profit.</w:t>
      </w:r>
    </w:p>
    <w:p w14:paraId="444F84D5" w14:textId="27CA9526" w:rsidR="0037137F" w:rsidRPr="0037137F" w:rsidRDefault="0037137F" w:rsidP="004122F3">
      <w:pPr>
        <w:pStyle w:val="Heading1"/>
      </w:pPr>
      <w:bookmarkStart w:id="13" w:name="_Toc76907480"/>
      <w:r w:rsidRPr="0037137F">
        <w:lastRenderedPageBreak/>
        <w:t>Assets</w:t>
      </w:r>
      <w:bookmarkEnd w:id="13"/>
    </w:p>
    <w:p w14:paraId="7043247D" w14:textId="77777777" w:rsidR="0037137F" w:rsidRDefault="0037137F" w:rsidP="004D58F2">
      <w:pPr>
        <w:pStyle w:val="ListParagraph"/>
        <w:ind w:left="0" w:right="57"/>
        <w:rPr>
          <w:sz w:val="28"/>
          <w:szCs w:val="28"/>
        </w:rPr>
      </w:pPr>
    </w:p>
    <w:p w14:paraId="789D3E02" w14:textId="7F716D96" w:rsidR="0037137F" w:rsidRDefault="0037137F" w:rsidP="004D58F2">
      <w:pPr>
        <w:pStyle w:val="ListParagraph"/>
        <w:ind w:left="0" w:right="57"/>
        <w:rPr>
          <w:sz w:val="28"/>
          <w:szCs w:val="28"/>
        </w:rPr>
      </w:pPr>
      <w:r>
        <w:rPr>
          <w:sz w:val="28"/>
          <w:szCs w:val="28"/>
        </w:rPr>
        <w:t>At this point (Year 5) the project plans to either purchase another unit of a larger capacity with more features, purchase another unit of the same capacity or even purchase two more units. This decision would be taken with reflection on the first five years</w:t>
      </w:r>
      <w:r w:rsidR="00F9197E">
        <w:rPr>
          <w:sz w:val="28"/>
          <w:szCs w:val="28"/>
        </w:rPr>
        <w:t xml:space="preserve"> by</w:t>
      </w:r>
      <w:r>
        <w:rPr>
          <w:sz w:val="28"/>
          <w:szCs w:val="28"/>
        </w:rPr>
        <w:t xml:space="preserve"> </w:t>
      </w:r>
      <w:proofErr w:type="gramStart"/>
      <w:r>
        <w:rPr>
          <w:sz w:val="28"/>
          <w:szCs w:val="28"/>
        </w:rPr>
        <w:t>taking into account</w:t>
      </w:r>
      <w:proofErr w:type="gramEnd"/>
      <w:r>
        <w:rPr>
          <w:sz w:val="28"/>
          <w:szCs w:val="28"/>
        </w:rPr>
        <w:t xml:space="preserve"> how well the project has gone to plan.</w:t>
      </w:r>
    </w:p>
    <w:p w14:paraId="628BC136" w14:textId="268031AD" w:rsidR="00A81C9F" w:rsidRDefault="00A81C9F" w:rsidP="004D58F2">
      <w:pPr>
        <w:pStyle w:val="ListParagraph"/>
        <w:ind w:left="0" w:right="57"/>
        <w:rPr>
          <w:sz w:val="28"/>
          <w:szCs w:val="28"/>
        </w:rPr>
      </w:pPr>
    </w:p>
    <w:tbl>
      <w:tblPr>
        <w:tblW w:w="9356" w:type="dxa"/>
        <w:tblInd w:w="-142" w:type="dxa"/>
        <w:tblLook w:val="04A0" w:firstRow="1" w:lastRow="0" w:firstColumn="1" w:lastColumn="0" w:noHBand="0" w:noVBand="1"/>
      </w:tblPr>
      <w:tblGrid>
        <w:gridCol w:w="2729"/>
        <w:gridCol w:w="1361"/>
        <w:gridCol w:w="1221"/>
        <w:gridCol w:w="1271"/>
        <w:gridCol w:w="1265"/>
        <w:gridCol w:w="1509"/>
      </w:tblGrid>
      <w:tr w:rsidR="00F9197E" w:rsidRPr="00A81C9F" w14:paraId="5DDA0C82" w14:textId="77777777" w:rsidTr="00F9197E">
        <w:trPr>
          <w:trHeight w:val="310"/>
        </w:trPr>
        <w:tc>
          <w:tcPr>
            <w:tcW w:w="2729" w:type="dxa"/>
            <w:tcBorders>
              <w:top w:val="nil"/>
              <w:left w:val="nil"/>
              <w:bottom w:val="nil"/>
              <w:right w:val="nil"/>
            </w:tcBorders>
            <w:shd w:val="clear" w:color="auto" w:fill="auto"/>
            <w:noWrap/>
            <w:vAlign w:val="bottom"/>
            <w:hideMark/>
          </w:tcPr>
          <w:p w14:paraId="4F6FEFD0" w14:textId="77777777" w:rsidR="00A81C9F" w:rsidRPr="00A81C9F" w:rsidRDefault="00A81C9F" w:rsidP="00A81C9F">
            <w:pPr>
              <w:spacing w:after="0" w:line="240" w:lineRule="auto"/>
              <w:rPr>
                <w:rFonts w:ascii="Times New Roman" w:eastAsia="Times New Roman" w:hAnsi="Times New Roman" w:cs="Times New Roman"/>
                <w:sz w:val="24"/>
                <w:szCs w:val="24"/>
                <w:lang w:eastAsia="en-GB"/>
              </w:rPr>
            </w:pPr>
          </w:p>
        </w:tc>
        <w:tc>
          <w:tcPr>
            <w:tcW w:w="1361" w:type="dxa"/>
            <w:tcBorders>
              <w:top w:val="nil"/>
              <w:left w:val="nil"/>
              <w:bottom w:val="nil"/>
              <w:right w:val="nil"/>
            </w:tcBorders>
            <w:shd w:val="clear" w:color="auto" w:fill="auto"/>
            <w:noWrap/>
            <w:vAlign w:val="bottom"/>
            <w:hideMark/>
          </w:tcPr>
          <w:p w14:paraId="144FEF68" w14:textId="77777777" w:rsidR="00A81C9F" w:rsidRPr="00A81C9F" w:rsidRDefault="00A81C9F" w:rsidP="00A81C9F">
            <w:pPr>
              <w:spacing w:after="0" w:line="240" w:lineRule="auto"/>
              <w:jc w:val="center"/>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YEAR 1</w:t>
            </w:r>
          </w:p>
        </w:tc>
        <w:tc>
          <w:tcPr>
            <w:tcW w:w="1221" w:type="dxa"/>
            <w:tcBorders>
              <w:top w:val="nil"/>
              <w:left w:val="nil"/>
              <w:bottom w:val="nil"/>
              <w:right w:val="nil"/>
            </w:tcBorders>
            <w:shd w:val="clear" w:color="auto" w:fill="auto"/>
            <w:noWrap/>
            <w:vAlign w:val="bottom"/>
            <w:hideMark/>
          </w:tcPr>
          <w:p w14:paraId="59A03163" w14:textId="77777777" w:rsidR="00A81C9F" w:rsidRPr="00A81C9F" w:rsidRDefault="00A81C9F" w:rsidP="00A81C9F">
            <w:pPr>
              <w:spacing w:after="0" w:line="240" w:lineRule="auto"/>
              <w:jc w:val="center"/>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YEAR 2</w:t>
            </w:r>
          </w:p>
        </w:tc>
        <w:tc>
          <w:tcPr>
            <w:tcW w:w="1271" w:type="dxa"/>
            <w:tcBorders>
              <w:top w:val="nil"/>
              <w:left w:val="nil"/>
              <w:bottom w:val="nil"/>
              <w:right w:val="nil"/>
            </w:tcBorders>
            <w:shd w:val="clear" w:color="auto" w:fill="auto"/>
            <w:noWrap/>
            <w:vAlign w:val="bottom"/>
            <w:hideMark/>
          </w:tcPr>
          <w:p w14:paraId="71937D2D" w14:textId="77777777" w:rsidR="00A81C9F" w:rsidRPr="00A81C9F" w:rsidRDefault="00A81C9F" w:rsidP="00A81C9F">
            <w:pPr>
              <w:spacing w:after="0" w:line="240" w:lineRule="auto"/>
              <w:jc w:val="center"/>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 xml:space="preserve">YEAR 3 </w:t>
            </w:r>
          </w:p>
        </w:tc>
        <w:tc>
          <w:tcPr>
            <w:tcW w:w="1265" w:type="dxa"/>
            <w:tcBorders>
              <w:top w:val="nil"/>
              <w:left w:val="nil"/>
              <w:bottom w:val="nil"/>
              <w:right w:val="nil"/>
            </w:tcBorders>
            <w:shd w:val="clear" w:color="auto" w:fill="auto"/>
            <w:noWrap/>
            <w:vAlign w:val="bottom"/>
            <w:hideMark/>
          </w:tcPr>
          <w:p w14:paraId="42361BDD" w14:textId="77777777" w:rsidR="00A81C9F" w:rsidRPr="00A81C9F" w:rsidRDefault="00A81C9F" w:rsidP="00A81C9F">
            <w:pPr>
              <w:spacing w:after="0" w:line="240" w:lineRule="auto"/>
              <w:jc w:val="center"/>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YEAR 4</w:t>
            </w:r>
          </w:p>
        </w:tc>
        <w:tc>
          <w:tcPr>
            <w:tcW w:w="1509" w:type="dxa"/>
            <w:tcBorders>
              <w:top w:val="nil"/>
              <w:left w:val="nil"/>
              <w:bottom w:val="nil"/>
              <w:right w:val="nil"/>
            </w:tcBorders>
            <w:shd w:val="clear" w:color="auto" w:fill="auto"/>
            <w:noWrap/>
            <w:vAlign w:val="bottom"/>
            <w:hideMark/>
          </w:tcPr>
          <w:p w14:paraId="30D7B225" w14:textId="77777777" w:rsidR="00A81C9F" w:rsidRPr="00A81C9F" w:rsidRDefault="00A81C9F" w:rsidP="00A81C9F">
            <w:pPr>
              <w:spacing w:after="0" w:line="240" w:lineRule="auto"/>
              <w:jc w:val="center"/>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YEAR 5</w:t>
            </w:r>
          </w:p>
        </w:tc>
      </w:tr>
      <w:tr w:rsidR="00F9197E" w:rsidRPr="00A81C9F" w14:paraId="2A46A829" w14:textId="77777777" w:rsidTr="00F9197E">
        <w:trPr>
          <w:trHeight w:val="90"/>
        </w:trPr>
        <w:tc>
          <w:tcPr>
            <w:tcW w:w="2729" w:type="dxa"/>
            <w:tcBorders>
              <w:top w:val="nil"/>
              <w:left w:val="nil"/>
              <w:bottom w:val="nil"/>
              <w:right w:val="nil"/>
            </w:tcBorders>
            <w:shd w:val="clear" w:color="000000" w:fill="0D0D0D"/>
            <w:noWrap/>
            <w:vAlign w:val="bottom"/>
            <w:hideMark/>
          </w:tcPr>
          <w:p w14:paraId="111EB39E" w14:textId="77777777" w:rsidR="00A81C9F" w:rsidRPr="00A81C9F" w:rsidRDefault="00A81C9F" w:rsidP="00A81C9F">
            <w:pPr>
              <w:spacing w:after="0" w:line="240" w:lineRule="auto"/>
              <w:rPr>
                <w:rFonts w:ascii="Calibri" w:eastAsia="Times New Roman" w:hAnsi="Calibri" w:cs="Calibri"/>
                <w:color w:val="000000"/>
                <w:lang w:eastAsia="en-GB"/>
              </w:rPr>
            </w:pPr>
            <w:r w:rsidRPr="00A81C9F">
              <w:rPr>
                <w:rFonts w:ascii="Calibri" w:eastAsia="Times New Roman" w:hAnsi="Calibri" w:cs="Calibri"/>
                <w:color w:val="000000"/>
                <w:lang w:eastAsia="en-GB"/>
              </w:rPr>
              <w:t> </w:t>
            </w:r>
          </w:p>
        </w:tc>
        <w:tc>
          <w:tcPr>
            <w:tcW w:w="1361" w:type="dxa"/>
            <w:tcBorders>
              <w:top w:val="nil"/>
              <w:left w:val="nil"/>
              <w:bottom w:val="nil"/>
              <w:right w:val="nil"/>
            </w:tcBorders>
            <w:shd w:val="clear" w:color="000000" w:fill="0D0D0D"/>
            <w:noWrap/>
            <w:vAlign w:val="bottom"/>
            <w:hideMark/>
          </w:tcPr>
          <w:p w14:paraId="61DD6673" w14:textId="77777777" w:rsidR="00A81C9F" w:rsidRPr="00A81C9F" w:rsidRDefault="00A81C9F" w:rsidP="00A81C9F">
            <w:pPr>
              <w:spacing w:after="0" w:line="240" w:lineRule="auto"/>
              <w:rPr>
                <w:rFonts w:ascii="Calibri" w:eastAsia="Times New Roman" w:hAnsi="Calibri" w:cs="Calibri"/>
                <w:color w:val="000000"/>
                <w:lang w:eastAsia="en-GB"/>
              </w:rPr>
            </w:pPr>
            <w:r w:rsidRPr="00A81C9F">
              <w:rPr>
                <w:rFonts w:ascii="Calibri" w:eastAsia="Times New Roman" w:hAnsi="Calibri" w:cs="Calibri"/>
                <w:color w:val="000000"/>
                <w:lang w:eastAsia="en-GB"/>
              </w:rPr>
              <w:t> </w:t>
            </w:r>
          </w:p>
        </w:tc>
        <w:tc>
          <w:tcPr>
            <w:tcW w:w="1221" w:type="dxa"/>
            <w:tcBorders>
              <w:top w:val="nil"/>
              <w:left w:val="nil"/>
              <w:bottom w:val="nil"/>
              <w:right w:val="nil"/>
            </w:tcBorders>
            <w:shd w:val="clear" w:color="000000" w:fill="0D0D0D"/>
            <w:noWrap/>
            <w:vAlign w:val="bottom"/>
            <w:hideMark/>
          </w:tcPr>
          <w:p w14:paraId="05B03082" w14:textId="77777777" w:rsidR="00A81C9F" w:rsidRPr="00A81C9F" w:rsidRDefault="00A81C9F" w:rsidP="00A81C9F">
            <w:pPr>
              <w:spacing w:after="0" w:line="240" w:lineRule="auto"/>
              <w:rPr>
                <w:rFonts w:ascii="Calibri" w:eastAsia="Times New Roman" w:hAnsi="Calibri" w:cs="Calibri"/>
                <w:color w:val="000000"/>
                <w:lang w:eastAsia="en-GB"/>
              </w:rPr>
            </w:pPr>
            <w:r w:rsidRPr="00A81C9F">
              <w:rPr>
                <w:rFonts w:ascii="Calibri" w:eastAsia="Times New Roman" w:hAnsi="Calibri" w:cs="Calibri"/>
                <w:color w:val="000000"/>
                <w:lang w:eastAsia="en-GB"/>
              </w:rPr>
              <w:t> </w:t>
            </w:r>
          </w:p>
        </w:tc>
        <w:tc>
          <w:tcPr>
            <w:tcW w:w="1271" w:type="dxa"/>
            <w:tcBorders>
              <w:top w:val="nil"/>
              <w:left w:val="nil"/>
              <w:bottom w:val="nil"/>
              <w:right w:val="nil"/>
            </w:tcBorders>
            <w:shd w:val="clear" w:color="000000" w:fill="0D0D0D"/>
            <w:noWrap/>
            <w:vAlign w:val="bottom"/>
            <w:hideMark/>
          </w:tcPr>
          <w:p w14:paraId="53419FD3" w14:textId="77777777" w:rsidR="00A81C9F" w:rsidRPr="00A81C9F" w:rsidRDefault="00A81C9F" w:rsidP="00A81C9F">
            <w:pPr>
              <w:spacing w:after="0" w:line="240" w:lineRule="auto"/>
              <w:rPr>
                <w:rFonts w:ascii="Calibri" w:eastAsia="Times New Roman" w:hAnsi="Calibri" w:cs="Calibri"/>
                <w:color w:val="000000"/>
                <w:lang w:eastAsia="en-GB"/>
              </w:rPr>
            </w:pPr>
            <w:r w:rsidRPr="00A81C9F">
              <w:rPr>
                <w:rFonts w:ascii="Calibri" w:eastAsia="Times New Roman" w:hAnsi="Calibri" w:cs="Calibri"/>
                <w:color w:val="000000"/>
                <w:lang w:eastAsia="en-GB"/>
              </w:rPr>
              <w:t> </w:t>
            </w:r>
          </w:p>
        </w:tc>
        <w:tc>
          <w:tcPr>
            <w:tcW w:w="1265" w:type="dxa"/>
            <w:tcBorders>
              <w:top w:val="nil"/>
              <w:left w:val="nil"/>
              <w:bottom w:val="nil"/>
              <w:right w:val="nil"/>
            </w:tcBorders>
            <w:shd w:val="clear" w:color="000000" w:fill="0D0D0D"/>
            <w:noWrap/>
            <w:vAlign w:val="bottom"/>
            <w:hideMark/>
          </w:tcPr>
          <w:p w14:paraId="179D4F20" w14:textId="77777777" w:rsidR="00A81C9F" w:rsidRPr="00A81C9F" w:rsidRDefault="00A81C9F" w:rsidP="00A81C9F">
            <w:pPr>
              <w:spacing w:after="0" w:line="240" w:lineRule="auto"/>
              <w:rPr>
                <w:rFonts w:ascii="Calibri" w:eastAsia="Times New Roman" w:hAnsi="Calibri" w:cs="Calibri"/>
                <w:color w:val="000000"/>
                <w:lang w:eastAsia="en-GB"/>
              </w:rPr>
            </w:pPr>
            <w:r w:rsidRPr="00A81C9F">
              <w:rPr>
                <w:rFonts w:ascii="Calibri" w:eastAsia="Times New Roman" w:hAnsi="Calibri" w:cs="Calibri"/>
                <w:color w:val="000000"/>
                <w:lang w:eastAsia="en-GB"/>
              </w:rPr>
              <w:t> </w:t>
            </w:r>
          </w:p>
        </w:tc>
        <w:tc>
          <w:tcPr>
            <w:tcW w:w="1509" w:type="dxa"/>
            <w:tcBorders>
              <w:top w:val="nil"/>
              <w:left w:val="nil"/>
              <w:bottom w:val="nil"/>
              <w:right w:val="nil"/>
            </w:tcBorders>
            <w:shd w:val="clear" w:color="000000" w:fill="0D0D0D"/>
            <w:noWrap/>
            <w:vAlign w:val="bottom"/>
            <w:hideMark/>
          </w:tcPr>
          <w:p w14:paraId="08F14091" w14:textId="77777777" w:rsidR="00A81C9F" w:rsidRPr="00A81C9F" w:rsidRDefault="00A81C9F" w:rsidP="00A81C9F">
            <w:pPr>
              <w:spacing w:after="0" w:line="240" w:lineRule="auto"/>
              <w:rPr>
                <w:rFonts w:ascii="Calibri" w:eastAsia="Times New Roman" w:hAnsi="Calibri" w:cs="Calibri"/>
                <w:color w:val="000000"/>
                <w:lang w:eastAsia="en-GB"/>
              </w:rPr>
            </w:pPr>
            <w:r w:rsidRPr="00A81C9F">
              <w:rPr>
                <w:rFonts w:ascii="Calibri" w:eastAsia="Times New Roman" w:hAnsi="Calibri" w:cs="Calibri"/>
                <w:color w:val="000000"/>
                <w:lang w:eastAsia="en-GB"/>
              </w:rPr>
              <w:t> </w:t>
            </w:r>
          </w:p>
        </w:tc>
      </w:tr>
      <w:tr w:rsidR="00F9197E" w:rsidRPr="00A81C9F" w14:paraId="0901B456" w14:textId="77777777" w:rsidTr="00F9197E">
        <w:trPr>
          <w:trHeight w:val="300"/>
        </w:trPr>
        <w:tc>
          <w:tcPr>
            <w:tcW w:w="2729" w:type="dxa"/>
            <w:tcBorders>
              <w:top w:val="single" w:sz="8" w:space="0" w:color="auto"/>
              <w:left w:val="single" w:sz="8" w:space="0" w:color="auto"/>
              <w:bottom w:val="nil"/>
              <w:right w:val="single" w:sz="8" w:space="0" w:color="auto"/>
            </w:tcBorders>
            <w:shd w:val="clear" w:color="000000" w:fill="D9D9D9"/>
            <w:noWrap/>
            <w:vAlign w:val="bottom"/>
            <w:hideMark/>
          </w:tcPr>
          <w:p w14:paraId="73ADEA2F" w14:textId="77777777" w:rsidR="00A81C9F" w:rsidRPr="00A81C9F" w:rsidRDefault="00A81C9F" w:rsidP="00A81C9F">
            <w:pPr>
              <w:spacing w:after="0" w:line="240" w:lineRule="auto"/>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ASSETS</w:t>
            </w:r>
          </w:p>
        </w:tc>
        <w:tc>
          <w:tcPr>
            <w:tcW w:w="1361" w:type="dxa"/>
            <w:tcBorders>
              <w:top w:val="single" w:sz="8" w:space="0" w:color="auto"/>
              <w:left w:val="nil"/>
              <w:bottom w:val="nil"/>
              <w:right w:val="single" w:sz="8" w:space="0" w:color="auto"/>
            </w:tcBorders>
            <w:shd w:val="clear" w:color="000000" w:fill="D9D9D9"/>
            <w:noWrap/>
            <w:vAlign w:val="bottom"/>
            <w:hideMark/>
          </w:tcPr>
          <w:p w14:paraId="71FDFD3D" w14:textId="77777777" w:rsidR="00A81C9F" w:rsidRPr="00A81C9F" w:rsidRDefault="00A81C9F" w:rsidP="00A81C9F">
            <w:pPr>
              <w:spacing w:after="0" w:line="240" w:lineRule="auto"/>
              <w:rPr>
                <w:rFonts w:ascii="Calibri" w:eastAsia="Times New Roman" w:hAnsi="Calibri" w:cs="Calibri"/>
                <w:color w:val="000000"/>
                <w:lang w:eastAsia="en-GB"/>
              </w:rPr>
            </w:pPr>
            <w:r w:rsidRPr="00A81C9F">
              <w:rPr>
                <w:rFonts w:ascii="Calibri" w:eastAsia="Times New Roman" w:hAnsi="Calibri" w:cs="Calibri"/>
                <w:color w:val="000000"/>
                <w:lang w:eastAsia="en-GB"/>
              </w:rPr>
              <w:t> </w:t>
            </w:r>
          </w:p>
        </w:tc>
        <w:tc>
          <w:tcPr>
            <w:tcW w:w="1221" w:type="dxa"/>
            <w:tcBorders>
              <w:top w:val="single" w:sz="8" w:space="0" w:color="auto"/>
              <w:left w:val="nil"/>
              <w:bottom w:val="nil"/>
              <w:right w:val="single" w:sz="8" w:space="0" w:color="auto"/>
            </w:tcBorders>
            <w:shd w:val="clear" w:color="000000" w:fill="D9D9D9"/>
            <w:noWrap/>
            <w:vAlign w:val="bottom"/>
            <w:hideMark/>
          </w:tcPr>
          <w:p w14:paraId="37E90A37" w14:textId="77777777" w:rsidR="00A81C9F" w:rsidRPr="00A81C9F" w:rsidRDefault="00A81C9F" w:rsidP="00A81C9F">
            <w:pPr>
              <w:spacing w:after="0" w:line="240" w:lineRule="auto"/>
              <w:rPr>
                <w:rFonts w:ascii="Calibri" w:eastAsia="Times New Roman" w:hAnsi="Calibri" w:cs="Calibri"/>
                <w:color w:val="000000"/>
                <w:lang w:eastAsia="en-GB"/>
              </w:rPr>
            </w:pPr>
            <w:r w:rsidRPr="00A81C9F">
              <w:rPr>
                <w:rFonts w:ascii="Calibri" w:eastAsia="Times New Roman" w:hAnsi="Calibri" w:cs="Calibri"/>
                <w:color w:val="000000"/>
                <w:lang w:eastAsia="en-GB"/>
              </w:rPr>
              <w:t> </w:t>
            </w:r>
          </w:p>
        </w:tc>
        <w:tc>
          <w:tcPr>
            <w:tcW w:w="1271" w:type="dxa"/>
            <w:tcBorders>
              <w:top w:val="single" w:sz="8" w:space="0" w:color="auto"/>
              <w:left w:val="nil"/>
              <w:bottom w:val="nil"/>
              <w:right w:val="single" w:sz="8" w:space="0" w:color="auto"/>
            </w:tcBorders>
            <w:shd w:val="clear" w:color="000000" w:fill="D9D9D9"/>
            <w:noWrap/>
            <w:vAlign w:val="bottom"/>
            <w:hideMark/>
          </w:tcPr>
          <w:p w14:paraId="0239BFF8" w14:textId="77777777" w:rsidR="00A81C9F" w:rsidRPr="00A81C9F" w:rsidRDefault="00A81C9F" w:rsidP="00A81C9F">
            <w:pPr>
              <w:spacing w:after="0" w:line="240" w:lineRule="auto"/>
              <w:rPr>
                <w:rFonts w:ascii="Calibri" w:eastAsia="Times New Roman" w:hAnsi="Calibri" w:cs="Calibri"/>
                <w:color w:val="000000"/>
                <w:lang w:eastAsia="en-GB"/>
              </w:rPr>
            </w:pPr>
            <w:r w:rsidRPr="00A81C9F">
              <w:rPr>
                <w:rFonts w:ascii="Calibri" w:eastAsia="Times New Roman" w:hAnsi="Calibri" w:cs="Calibri"/>
                <w:color w:val="000000"/>
                <w:lang w:eastAsia="en-GB"/>
              </w:rPr>
              <w:t> </w:t>
            </w:r>
          </w:p>
        </w:tc>
        <w:tc>
          <w:tcPr>
            <w:tcW w:w="1265" w:type="dxa"/>
            <w:tcBorders>
              <w:top w:val="single" w:sz="8" w:space="0" w:color="auto"/>
              <w:left w:val="nil"/>
              <w:bottom w:val="nil"/>
              <w:right w:val="single" w:sz="8" w:space="0" w:color="auto"/>
            </w:tcBorders>
            <w:shd w:val="clear" w:color="000000" w:fill="D9D9D9"/>
            <w:noWrap/>
            <w:vAlign w:val="bottom"/>
            <w:hideMark/>
          </w:tcPr>
          <w:p w14:paraId="7C86345A" w14:textId="77777777" w:rsidR="00A81C9F" w:rsidRPr="00A81C9F" w:rsidRDefault="00A81C9F" w:rsidP="00A81C9F">
            <w:pPr>
              <w:spacing w:after="0" w:line="240" w:lineRule="auto"/>
              <w:rPr>
                <w:rFonts w:ascii="Calibri" w:eastAsia="Times New Roman" w:hAnsi="Calibri" w:cs="Calibri"/>
                <w:color w:val="000000"/>
                <w:lang w:eastAsia="en-GB"/>
              </w:rPr>
            </w:pPr>
            <w:r w:rsidRPr="00A81C9F">
              <w:rPr>
                <w:rFonts w:ascii="Calibri" w:eastAsia="Times New Roman" w:hAnsi="Calibri" w:cs="Calibri"/>
                <w:color w:val="000000"/>
                <w:lang w:eastAsia="en-GB"/>
              </w:rPr>
              <w:t> </w:t>
            </w:r>
          </w:p>
        </w:tc>
        <w:tc>
          <w:tcPr>
            <w:tcW w:w="1509" w:type="dxa"/>
            <w:tcBorders>
              <w:top w:val="single" w:sz="8" w:space="0" w:color="auto"/>
              <w:left w:val="nil"/>
              <w:bottom w:val="nil"/>
              <w:right w:val="single" w:sz="8" w:space="0" w:color="auto"/>
            </w:tcBorders>
            <w:shd w:val="clear" w:color="000000" w:fill="D9D9D9"/>
            <w:noWrap/>
            <w:vAlign w:val="bottom"/>
            <w:hideMark/>
          </w:tcPr>
          <w:p w14:paraId="439367CB" w14:textId="77777777" w:rsidR="00A81C9F" w:rsidRPr="00A81C9F" w:rsidRDefault="00A81C9F" w:rsidP="00A81C9F">
            <w:pPr>
              <w:spacing w:after="0" w:line="240" w:lineRule="auto"/>
              <w:rPr>
                <w:rFonts w:ascii="Calibri" w:eastAsia="Times New Roman" w:hAnsi="Calibri" w:cs="Calibri"/>
                <w:color w:val="000000"/>
                <w:lang w:eastAsia="en-GB"/>
              </w:rPr>
            </w:pPr>
            <w:r w:rsidRPr="00A81C9F">
              <w:rPr>
                <w:rFonts w:ascii="Calibri" w:eastAsia="Times New Roman" w:hAnsi="Calibri" w:cs="Calibri"/>
                <w:color w:val="000000"/>
                <w:lang w:eastAsia="en-GB"/>
              </w:rPr>
              <w:t> </w:t>
            </w:r>
          </w:p>
        </w:tc>
      </w:tr>
      <w:tr w:rsidR="00F9197E" w:rsidRPr="00A81C9F" w14:paraId="16A1B9DE" w14:textId="77777777" w:rsidTr="00F9197E">
        <w:trPr>
          <w:trHeight w:val="300"/>
        </w:trPr>
        <w:tc>
          <w:tcPr>
            <w:tcW w:w="2729" w:type="dxa"/>
            <w:tcBorders>
              <w:top w:val="nil"/>
              <w:left w:val="single" w:sz="8" w:space="0" w:color="auto"/>
              <w:bottom w:val="nil"/>
              <w:right w:val="single" w:sz="8" w:space="0" w:color="auto"/>
            </w:tcBorders>
            <w:shd w:val="clear" w:color="000000" w:fill="F2F2F2"/>
            <w:noWrap/>
            <w:vAlign w:val="bottom"/>
            <w:hideMark/>
          </w:tcPr>
          <w:p w14:paraId="216FF5B3" w14:textId="77777777" w:rsidR="00A81C9F" w:rsidRPr="00A81C9F" w:rsidRDefault="00A81C9F" w:rsidP="00A81C9F">
            <w:pPr>
              <w:spacing w:after="0" w:line="240" w:lineRule="auto"/>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CURRENT PHYSICAL ASSETS</w:t>
            </w:r>
          </w:p>
        </w:tc>
        <w:tc>
          <w:tcPr>
            <w:tcW w:w="1361" w:type="dxa"/>
            <w:tcBorders>
              <w:top w:val="nil"/>
              <w:left w:val="nil"/>
              <w:bottom w:val="nil"/>
              <w:right w:val="single" w:sz="8" w:space="0" w:color="auto"/>
            </w:tcBorders>
            <w:shd w:val="clear" w:color="000000" w:fill="F2F2F2"/>
            <w:noWrap/>
            <w:vAlign w:val="bottom"/>
            <w:hideMark/>
          </w:tcPr>
          <w:p w14:paraId="5F319F2E" w14:textId="77777777" w:rsidR="00A81C9F" w:rsidRPr="00A81C9F" w:rsidRDefault="00A81C9F" w:rsidP="00A81C9F">
            <w:pPr>
              <w:spacing w:after="0" w:line="240" w:lineRule="auto"/>
              <w:jc w:val="right"/>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£29,000</w:t>
            </w:r>
          </w:p>
        </w:tc>
        <w:tc>
          <w:tcPr>
            <w:tcW w:w="1221" w:type="dxa"/>
            <w:tcBorders>
              <w:top w:val="nil"/>
              <w:left w:val="nil"/>
              <w:bottom w:val="nil"/>
              <w:right w:val="single" w:sz="8" w:space="0" w:color="auto"/>
            </w:tcBorders>
            <w:shd w:val="clear" w:color="000000" w:fill="F2F2F2"/>
            <w:noWrap/>
            <w:vAlign w:val="bottom"/>
            <w:hideMark/>
          </w:tcPr>
          <w:p w14:paraId="0DB488AC" w14:textId="77777777" w:rsidR="00A81C9F" w:rsidRPr="00A81C9F" w:rsidRDefault="00A81C9F" w:rsidP="00A81C9F">
            <w:pPr>
              <w:spacing w:after="0" w:line="240" w:lineRule="auto"/>
              <w:jc w:val="right"/>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£29,000</w:t>
            </w:r>
          </w:p>
        </w:tc>
        <w:tc>
          <w:tcPr>
            <w:tcW w:w="1271" w:type="dxa"/>
            <w:tcBorders>
              <w:top w:val="nil"/>
              <w:left w:val="nil"/>
              <w:bottom w:val="nil"/>
              <w:right w:val="single" w:sz="8" w:space="0" w:color="auto"/>
            </w:tcBorders>
            <w:shd w:val="clear" w:color="000000" w:fill="F2F2F2"/>
            <w:noWrap/>
            <w:vAlign w:val="bottom"/>
            <w:hideMark/>
          </w:tcPr>
          <w:p w14:paraId="61EBE39B" w14:textId="77777777" w:rsidR="00A81C9F" w:rsidRPr="00A81C9F" w:rsidRDefault="00A81C9F" w:rsidP="00A81C9F">
            <w:pPr>
              <w:spacing w:after="0" w:line="240" w:lineRule="auto"/>
              <w:jc w:val="right"/>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£29,000</w:t>
            </w:r>
          </w:p>
        </w:tc>
        <w:tc>
          <w:tcPr>
            <w:tcW w:w="1265" w:type="dxa"/>
            <w:tcBorders>
              <w:top w:val="nil"/>
              <w:left w:val="nil"/>
              <w:bottom w:val="nil"/>
              <w:right w:val="single" w:sz="8" w:space="0" w:color="auto"/>
            </w:tcBorders>
            <w:shd w:val="clear" w:color="000000" w:fill="F2F2F2"/>
            <w:noWrap/>
            <w:vAlign w:val="bottom"/>
            <w:hideMark/>
          </w:tcPr>
          <w:p w14:paraId="3187A932" w14:textId="77777777" w:rsidR="00A81C9F" w:rsidRPr="00A81C9F" w:rsidRDefault="00A81C9F" w:rsidP="00A81C9F">
            <w:pPr>
              <w:spacing w:after="0" w:line="240" w:lineRule="auto"/>
              <w:jc w:val="right"/>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£58,000</w:t>
            </w:r>
          </w:p>
        </w:tc>
        <w:tc>
          <w:tcPr>
            <w:tcW w:w="1509" w:type="dxa"/>
            <w:tcBorders>
              <w:top w:val="nil"/>
              <w:left w:val="nil"/>
              <w:bottom w:val="nil"/>
              <w:right w:val="single" w:sz="8" w:space="0" w:color="auto"/>
            </w:tcBorders>
            <w:shd w:val="clear" w:color="000000" w:fill="F2F2F2"/>
            <w:noWrap/>
            <w:vAlign w:val="bottom"/>
            <w:hideMark/>
          </w:tcPr>
          <w:p w14:paraId="3C72AE9E" w14:textId="77777777" w:rsidR="00A81C9F" w:rsidRPr="00A81C9F" w:rsidRDefault="00A81C9F" w:rsidP="00A81C9F">
            <w:pPr>
              <w:spacing w:after="0" w:line="240" w:lineRule="auto"/>
              <w:jc w:val="right"/>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£58,000</w:t>
            </w:r>
          </w:p>
        </w:tc>
      </w:tr>
      <w:tr w:rsidR="00F9197E" w:rsidRPr="00A81C9F" w14:paraId="0ECA28EC" w14:textId="77777777" w:rsidTr="00F9197E">
        <w:trPr>
          <w:trHeight w:val="300"/>
        </w:trPr>
        <w:tc>
          <w:tcPr>
            <w:tcW w:w="2729" w:type="dxa"/>
            <w:tcBorders>
              <w:top w:val="nil"/>
              <w:left w:val="single" w:sz="8" w:space="0" w:color="auto"/>
              <w:bottom w:val="nil"/>
              <w:right w:val="single" w:sz="8" w:space="0" w:color="auto"/>
            </w:tcBorders>
            <w:shd w:val="clear" w:color="000000" w:fill="D9D9D9"/>
            <w:noWrap/>
            <w:vAlign w:val="bottom"/>
            <w:hideMark/>
          </w:tcPr>
          <w:p w14:paraId="556444A7" w14:textId="77777777" w:rsidR="00A81C9F" w:rsidRPr="00A81C9F" w:rsidRDefault="00A81C9F" w:rsidP="00A81C9F">
            <w:pPr>
              <w:spacing w:after="0" w:line="240" w:lineRule="auto"/>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 </w:t>
            </w:r>
          </w:p>
        </w:tc>
        <w:tc>
          <w:tcPr>
            <w:tcW w:w="1361" w:type="dxa"/>
            <w:tcBorders>
              <w:top w:val="nil"/>
              <w:left w:val="nil"/>
              <w:bottom w:val="nil"/>
              <w:right w:val="single" w:sz="8" w:space="0" w:color="auto"/>
            </w:tcBorders>
            <w:shd w:val="clear" w:color="000000" w:fill="D9D9D9"/>
            <w:noWrap/>
            <w:vAlign w:val="bottom"/>
            <w:hideMark/>
          </w:tcPr>
          <w:p w14:paraId="02AA8DB1" w14:textId="77777777" w:rsidR="00A81C9F" w:rsidRPr="00A81C9F" w:rsidRDefault="00A81C9F" w:rsidP="00A81C9F">
            <w:pPr>
              <w:spacing w:after="0" w:line="240" w:lineRule="auto"/>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 </w:t>
            </w:r>
          </w:p>
        </w:tc>
        <w:tc>
          <w:tcPr>
            <w:tcW w:w="1221" w:type="dxa"/>
            <w:tcBorders>
              <w:top w:val="nil"/>
              <w:left w:val="nil"/>
              <w:bottom w:val="nil"/>
              <w:right w:val="single" w:sz="8" w:space="0" w:color="auto"/>
            </w:tcBorders>
            <w:shd w:val="clear" w:color="000000" w:fill="D9D9D9"/>
            <w:noWrap/>
            <w:vAlign w:val="bottom"/>
            <w:hideMark/>
          </w:tcPr>
          <w:p w14:paraId="640A7CAA" w14:textId="77777777" w:rsidR="00A81C9F" w:rsidRPr="00A81C9F" w:rsidRDefault="00A81C9F" w:rsidP="00A81C9F">
            <w:pPr>
              <w:spacing w:after="0" w:line="240" w:lineRule="auto"/>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 </w:t>
            </w:r>
          </w:p>
        </w:tc>
        <w:tc>
          <w:tcPr>
            <w:tcW w:w="1271" w:type="dxa"/>
            <w:tcBorders>
              <w:top w:val="nil"/>
              <w:left w:val="nil"/>
              <w:bottom w:val="nil"/>
              <w:right w:val="single" w:sz="8" w:space="0" w:color="auto"/>
            </w:tcBorders>
            <w:shd w:val="clear" w:color="000000" w:fill="D9D9D9"/>
            <w:noWrap/>
            <w:vAlign w:val="bottom"/>
            <w:hideMark/>
          </w:tcPr>
          <w:p w14:paraId="015D7CE6" w14:textId="77777777" w:rsidR="00A81C9F" w:rsidRPr="00A81C9F" w:rsidRDefault="00A81C9F" w:rsidP="00A81C9F">
            <w:pPr>
              <w:spacing w:after="0" w:line="240" w:lineRule="auto"/>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 </w:t>
            </w:r>
          </w:p>
        </w:tc>
        <w:tc>
          <w:tcPr>
            <w:tcW w:w="1265" w:type="dxa"/>
            <w:tcBorders>
              <w:top w:val="nil"/>
              <w:left w:val="nil"/>
              <w:bottom w:val="nil"/>
              <w:right w:val="single" w:sz="8" w:space="0" w:color="auto"/>
            </w:tcBorders>
            <w:shd w:val="clear" w:color="000000" w:fill="D9D9D9"/>
            <w:noWrap/>
            <w:vAlign w:val="bottom"/>
            <w:hideMark/>
          </w:tcPr>
          <w:p w14:paraId="7A8D46B0" w14:textId="77777777" w:rsidR="00A81C9F" w:rsidRPr="00A81C9F" w:rsidRDefault="00A81C9F" w:rsidP="00A81C9F">
            <w:pPr>
              <w:spacing w:after="0" w:line="240" w:lineRule="auto"/>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 </w:t>
            </w:r>
          </w:p>
        </w:tc>
        <w:tc>
          <w:tcPr>
            <w:tcW w:w="1509" w:type="dxa"/>
            <w:tcBorders>
              <w:top w:val="nil"/>
              <w:left w:val="nil"/>
              <w:bottom w:val="nil"/>
              <w:right w:val="single" w:sz="8" w:space="0" w:color="auto"/>
            </w:tcBorders>
            <w:shd w:val="clear" w:color="000000" w:fill="D9D9D9"/>
            <w:noWrap/>
            <w:vAlign w:val="bottom"/>
            <w:hideMark/>
          </w:tcPr>
          <w:p w14:paraId="18DDC48E" w14:textId="77777777" w:rsidR="00A81C9F" w:rsidRPr="00A81C9F" w:rsidRDefault="00A81C9F" w:rsidP="00A81C9F">
            <w:pPr>
              <w:spacing w:after="0" w:line="240" w:lineRule="auto"/>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 </w:t>
            </w:r>
          </w:p>
        </w:tc>
      </w:tr>
      <w:tr w:rsidR="00F9197E" w:rsidRPr="00A81C9F" w14:paraId="08A76D66" w14:textId="77777777" w:rsidTr="00F9197E">
        <w:trPr>
          <w:trHeight w:val="300"/>
        </w:trPr>
        <w:tc>
          <w:tcPr>
            <w:tcW w:w="2729" w:type="dxa"/>
            <w:tcBorders>
              <w:top w:val="nil"/>
              <w:left w:val="single" w:sz="8" w:space="0" w:color="auto"/>
              <w:bottom w:val="nil"/>
              <w:right w:val="single" w:sz="8" w:space="0" w:color="auto"/>
            </w:tcBorders>
            <w:shd w:val="clear" w:color="000000" w:fill="F2F2F2"/>
            <w:noWrap/>
            <w:vAlign w:val="bottom"/>
            <w:hideMark/>
          </w:tcPr>
          <w:p w14:paraId="7C909516" w14:textId="77777777" w:rsidR="00A81C9F" w:rsidRPr="00A81C9F" w:rsidRDefault="00A81C9F" w:rsidP="00A81C9F">
            <w:pPr>
              <w:spacing w:after="0" w:line="240" w:lineRule="auto"/>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RESERVES</w:t>
            </w:r>
          </w:p>
        </w:tc>
        <w:tc>
          <w:tcPr>
            <w:tcW w:w="1361" w:type="dxa"/>
            <w:tcBorders>
              <w:top w:val="nil"/>
              <w:left w:val="nil"/>
              <w:bottom w:val="nil"/>
              <w:right w:val="single" w:sz="8" w:space="0" w:color="auto"/>
            </w:tcBorders>
            <w:shd w:val="clear" w:color="000000" w:fill="F2F2F2"/>
            <w:noWrap/>
            <w:vAlign w:val="bottom"/>
            <w:hideMark/>
          </w:tcPr>
          <w:p w14:paraId="51B46567" w14:textId="77777777" w:rsidR="00A81C9F" w:rsidRPr="00A81C9F" w:rsidRDefault="00A81C9F" w:rsidP="00A81C9F">
            <w:pPr>
              <w:spacing w:after="0" w:line="240" w:lineRule="auto"/>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 xml:space="preserve"> £11, 339.50</w:t>
            </w:r>
          </w:p>
        </w:tc>
        <w:tc>
          <w:tcPr>
            <w:tcW w:w="1221" w:type="dxa"/>
            <w:tcBorders>
              <w:top w:val="nil"/>
              <w:left w:val="nil"/>
              <w:bottom w:val="nil"/>
              <w:right w:val="single" w:sz="8" w:space="0" w:color="auto"/>
            </w:tcBorders>
            <w:shd w:val="clear" w:color="000000" w:fill="F2F2F2"/>
            <w:noWrap/>
            <w:vAlign w:val="bottom"/>
            <w:hideMark/>
          </w:tcPr>
          <w:p w14:paraId="10A2F65D" w14:textId="77777777" w:rsidR="00A81C9F" w:rsidRPr="00A81C9F" w:rsidRDefault="00A81C9F" w:rsidP="00A81C9F">
            <w:pPr>
              <w:spacing w:after="0" w:line="240" w:lineRule="auto"/>
              <w:jc w:val="right"/>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£22,679</w:t>
            </w:r>
          </w:p>
        </w:tc>
        <w:tc>
          <w:tcPr>
            <w:tcW w:w="1271" w:type="dxa"/>
            <w:tcBorders>
              <w:top w:val="nil"/>
              <w:left w:val="nil"/>
              <w:bottom w:val="nil"/>
              <w:right w:val="single" w:sz="8" w:space="0" w:color="auto"/>
            </w:tcBorders>
            <w:shd w:val="clear" w:color="000000" w:fill="F2F2F2"/>
            <w:noWrap/>
            <w:vAlign w:val="bottom"/>
            <w:hideMark/>
          </w:tcPr>
          <w:p w14:paraId="56D20E5F" w14:textId="77777777" w:rsidR="00A81C9F" w:rsidRPr="00A81C9F" w:rsidRDefault="00A81C9F" w:rsidP="00A81C9F">
            <w:pPr>
              <w:spacing w:after="0" w:line="240" w:lineRule="auto"/>
              <w:jc w:val="right"/>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£38,644.50</w:t>
            </w:r>
          </w:p>
        </w:tc>
        <w:tc>
          <w:tcPr>
            <w:tcW w:w="1265" w:type="dxa"/>
            <w:tcBorders>
              <w:top w:val="nil"/>
              <w:left w:val="nil"/>
              <w:bottom w:val="nil"/>
              <w:right w:val="single" w:sz="8" w:space="0" w:color="auto"/>
            </w:tcBorders>
            <w:shd w:val="clear" w:color="000000" w:fill="F2F2F2"/>
            <w:noWrap/>
            <w:vAlign w:val="bottom"/>
            <w:hideMark/>
          </w:tcPr>
          <w:p w14:paraId="537E4261" w14:textId="77777777" w:rsidR="00A81C9F" w:rsidRPr="00A81C9F" w:rsidRDefault="00A81C9F" w:rsidP="00A81C9F">
            <w:pPr>
              <w:spacing w:after="0" w:line="240" w:lineRule="auto"/>
              <w:jc w:val="right"/>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£32,323.50</w:t>
            </w:r>
          </w:p>
        </w:tc>
        <w:tc>
          <w:tcPr>
            <w:tcW w:w="1509" w:type="dxa"/>
            <w:tcBorders>
              <w:top w:val="nil"/>
              <w:left w:val="nil"/>
              <w:bottom w:val="nil"/>
              <w:right w:val="single" w:sz="8" w:space="0" w:color="auto"/>
            </w:tcBorders>
            <w:shd w:val="clear" w:color="000000" w:fill="F2F2F2"/>
            <w:noWrap/>
            <w:vAlign w:val="bottom"/>
            <w:hideMark/>
          </w:tcPr>
          <w:p w14:paraId="2DC56459" w14:textId="77777777" w:rsidR="00A81C9F" w:rsidRPr="00A81C9F" w:rsidRDefault="00A81C9F" w:rsidP="00A81C9F">
            <w:pPr>
              <w:spacing w:after="0" w:line="240" w:lineRule="auto"/>
              <w:jc w:val="right"/>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£59,278.50</w:t>
            </w:r>
          </w:p>
        </w:tc>
      </w:tr>
      <w:tr w:rsidR="00F9197E" w:rsidRPr="00A81C9F" w14:paraId="2F238A3B" w14:textId="77777777" w:rsidTr="00F9197E">
        <w:trPr>
          <w:trHeight w:val="300"/>
        </w:trPr>
        <w:tc>
          <w:tcPr>
            <w:tcW w:w="2729" w:type="dxa"/>
            <w:tcBorders>
              <w:top w:val="nil"/>
              <w:left w:val="single" w:sz="8" w:space="0" w:color="auto"/>
              <w:bottom w:val="nil"/>
              <w:right w:val="single" w:sz="8" w:space="0" w:color="auto"/>
            </w:tcBorders>
            <w:shd w:val="clear" w:color="000000" w:fill="D9D9D9"/>
            <w:noWrap/>
            <w:vAlign w:val="bottom"/>
            <w:hideMark/>
          </w:tcPr>
          <w:p w14:paraId="1A1C84F9" w14:textId="77777777" w:rsidR="00A81C9F" w:rsidRPr="00A81C9F" w:rsidRDefault="00A81C9F" w:rsidP="00A81C9F">
            <w:pPr>
              <w:spacing w:after="0" w:line="240" w:lineRule="auto"/>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LOAN BALANCE OWED</w:t>
            </w:r>
          </w:p>
        </w:tc>
        <w:tc>
          <w:tcPr>
            <w:tcW w:w="1361" w:type="dxa"/>
            <w:tcBorders>
              <w:top w:val="nil"/>
              <w:left w:val="nil"/>
              <w:bottom w:val="nil"/>
              <w:right w:val="single" w:sz="8" w:space="0" w:color="auto"/>
            </w:tcBorders>
            <w:shd w:val="clear" w:color="000000" w:fill="D9D9D9"/>
            <w:noWrap/>
            <w:vAlign w:val="bottom"/>
            <w:hideMark/>
          </w:tcPr>
          <w:p w14:paraId="532610A9" w14:textId="77777777" w:rsidR="00A81C9F" w:rsidRPr="00A81C9F" w:rsidRDefault="00A81C9F" w:rsidP="00A81C9F">
            <w:pPr>
              <w:spacing w:after="0" w:line="240" w:lineRule="auto"/>
              <w:jc w:val="right"/>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£9,252</w:t>
            </w:r>
          </w:p>
        </w:tc>
        <w:tc>
          <w:tcPr>
            <w:tcW w:w="1221" w:type="dxa"/>
            <w:tcBorders>
              <w:top w:val="nil"/>
              <w:left w:val="nil"/>
              <w:bottom w:val="nil"/>
              <w:right w:val="single" w:sz="8" w:space="0" w:color="auto"/>
            </w:tcBorders>
            <w:shd w:val="clear" w:color="000000" w:fill="D9D9D9"/>
            <w:noWrap/>
            <w:vAlign w:val="bottom"/>
            <w:hideMark/>
          </w:tcPr>
          <w:p w14:paraId="7659F2D1" w14:textId="77777777" w:rsidR="00A81C9F" w:rsidRPr="00A81C9F" w:rsidRDefault="00A81C9F" w:rsidP="00A81C9F">
            <w:pPr>
              <w:spacing w:after="0" w:line="240" w:lineRule="auto"/>
              <w:jc w:val="right"/>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£4,626</w:t>
            </w:r>
          </w:p>
        </w:tc>
        <w:tc>
          <w:tcPr>
            <w:tcW w:w="1271" w:type="dxa"/>
            <w:tcBorders>
              <w:top w:val="nil"/>
              <w:left w:val="nil"/>
              <w:bottom w:val="nil"/>
              <w:right w:val="single" w:sz="8" w:space="0" w:color="auto"/>
            </w:tcBorders>
            <w:shd w:val="clear" w:color="000000" w:fill="D9D9D9"/>
            <w:noWrap/>
            <w:vAlign w:val="bottom"/>
            <w:hideMark/>
          </w:tcPr>
          <w:p w14:paraId="73C52A71" w14:textId="77777777" w:rsidR="00A81C9F" w:rsidRPr="00A81C9F" w:rsidRDefault="00A81C9F" w:rsidP="00A81C9F">
            <w:pPr>
              <w:spacing w:after="0" w:line="240" w:lineRule="auto"/>
              <w:jc w:val="right"/>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£0</w:t>
            </w:r>
          </w:p>
        </w:tc>
        <w:tc>
          <w:tcPr>
            <w:tcW w:w="1265" w:type="dxa"/>
            <w:tcBorders>
              <w:top w:val="nil"/>
              <w:left w:val="nil"/>
              <w:bottom w:val="nil"/>
              <w:right w:val="single" w:sz="8" w:space="0" w:color="auto"/>
            </w:tcBorders>
            <w:shd w:val="clear" w:color="000000" w:fill="D9D9D9"/>
            <w:noWrap/>
            <w:vAlign w:val="bottom"/>
            <w:hideMark/>
          </w:tcPr>
          <w:p w14:paraId="6DFA2E41" w14:textId="77777777" w:rsidR="00A81C9F" w:rsidRPr="00A81C9F" w:rsidRDefault="00A81C9F" w:rsidP="00A81C9F">
            <w:pPr>
              <w:spacing w:after="0" w:line="240" w:lineRule="auto"/>
              <w:jc w:val="right"/>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£0</w:t>
            </w:r>
          </w:p>
        </w:tc>
        <w:tc>
          <w:tcPr>
            <w:tcW w:w="1509" w:type="dxa"/>
            <w:tcBorders>
              <w:top w:val="nil"/>
              <w:left w:val="nil"/>
              <w:bottom w:val="nil"/>
              <w:right w:val="single" w:sz="8" w:space="0" w:color="auto"/>
            </w:tcBorders>
            <w:shd w:val="clear" w:color="000000" w:fill="D9D9D9"/>
            <w:noWrap/>
            <w:vAlign w:val="bottom"/>
            <w:hideMark/>
          </w:tcPr>
          <w:p w14:paraId="31CD6189" w14:textId="77777777" w:rsidR="00A81C9F" w:rsidRPr="00A81C9F" w:rsidRDefault="00A81C9F" w:rsidP="00A81C9F">
            <w:pPr>
              <w:spacing w:after="0" w:line="240" w:lineRule="auto"/>
              <w:jc w:val="right"/>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£0</w:t>
            </w:r>
          </w:p>
        </w:tc>
      </w:tr>
      <w:tr w:rsidR="00F9197E" w:rsidRPr="00A81C9F" w14:paraId="37C28825" w14:textId="77777777" w:rsidTr="00F9197E">
        <w:trPr>
          <w:trHeight w:val="300"/>
        </w:trPr>
        <w:tc>
          <w:tcPr>
            <w:tcW w:w="2729" w:type="dxa"/>
            <w:tcBorders>
              <w:top w:val="nil"/>
              <w:left w:val="single" w:sz="8" w:space="0" w:color="auto"/>
              <w:bottom w:val="nil"/>
              <w:right w:val="single" w:sz="8" w:space="0" w:color="auto"/>
            </w:tcBorders>
            <w:shd w:val="clear" w:color="000000" w:fill="F2F2F2"/>
            <w:noWrap/>
            <w:vAlign w:val="bottom"/>
            <w:hideMark/>
          </w:tcPr>
          <w:p w14:paraId="017ABB86" w14:textId="77777777" w:rsidR="00A81C9F" w:rsidRPr="00A81C9F" w:rsidRDefault="00A81C9F" w:rsidP="00A81C9F">
            <w:pPr>
              <w:spacing w:after="0" w:line="240" w:lineRule="auto"/>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INVESTMENT</w:t>
            </w:r>
          </w:p>
        </w:tc>
        <w:tc>
          <w:tcPr>
            <w:tcW w:w="1361" w:type="dxa"/>
            <w:tcBorders>
              <w:top w:val="nil"/>
              <w:left w:val="nil"/>
              <w:bottom w:val="nil"/>
              <w:right w:val="single" w:sz="8" w:space="0" w:color="auto"/>
            </w:tcBorders>
            <w:shd w:val="clear" w:color="000000" w:fill="F2F2F2"/>
            <w:noWrap/>
            <w:vAlign w:val="bottom"/>
            <w:hideMark/>
          </w:tcPr>
          <w:p w14:paraId="5C78BF19" w14:textId="77777777" w:rsidR="00A81C9F" w:rsidRPr="00A81C9F" w:rsidRDefault="00A81C9F" w:rsidP="00A81C9F">
            <w:pPr>
              <w:spacing w:after="0" w:line="240" w:lineRule="auto"/>
              <w:jc w:val="right"/>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£29,000</w:t>
            </w:r>
          </w:p>
        </w:tc>
        <w:tc>
          <w:tcPr>
            <w:tcW w:w="1221" w:type="dxa"/>
            <w:tcBorders>
              <w:top w:val="nil"/>
              <w:left w:val="nil"/>
              <w:bottom w:val="nil"/>
              <w:right w:val="single" w:sz="8" w:space="0" w:color="auto"/>
            </w:tcBorders>
            <w:shd w:val="clear" w:color="000000" w:fill="F2F2F2"/>
            <w:noWrap/>
            <w:vAlign w:val="bottom"/>
            <w:hideMark/>
          </w:tcPr>
          <w:p w14:paraId="1F47FD7F" w14:textId="77777777" w:rsidR="00A81C9F" w:rsidRPr="00A81C9F" w:rsidRDefault="00A81C9F" w:rsidP="00A81C9F">
            <w:pPr>
              <w:spacing w:after="0" w:line="240" w:lineRule="auto"/>
              <w:jc w:val="right"/>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£0</w:t>
            </w:r>
          </w:p>
        </w:tc>
        <w:tc>
          <w:tcPr>
            <w:tcW w:w="1271" w:type="dxa"/>
            <w:tcBorders>
              <w:top w:val="nil"/>
              <w:left w:val="nil"/>
              <w:bottom w:val="nil"/>
              <w:right w:val="single" w:sz="8" w:space="0" w:color="auto"/>
            </w:tcBorders>
            <w:shd w:val="clear" w:color="000000" w:fill="F2F2F2"/>
            <w:noWrap/>
            <w:vAlign w:val="bottom"/>
            <w:hideMark/>
          </w:tcPr>
          <w:p w14:paraId="27D4C728" w14:textId="77777777" w:rsidR="00A81C9F" w:rsidRPr="00A81C9F" w:rsidRDefault="00A81C9F" w:rsidP="00A81C9F">
            <w:pPr>
              <w:spacing w:after="0" w:line="240" w:lineRule="auto"/>
              <w:jc w:val="right"/>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£0</w:t>
            </w:r>
          </w:p>
        </w:tc>
        <w:tc>
          <w:tcPr>
            <w:tcW w:w="1265" w:type="dxa"/>
            <w:tcBorders>
              <w:top w:val="nil"/>
              <w:left w:val="nil"/>
              <w:bottom w:val="nil"/>
              <w:right w:val="single" w:sz="8" w:space="0" w:color="auto"/>
            </w:tcBorders>
            <w:shd w:val="clear" w:color="000000" w:fill="F2F2F2"/>
            <w:noWrap/>
            <w:vAlign w:val="bottom"/>
            <w:hideMark/>
          </w:tcPr>
          <w:p w14:paraId="28E91117" w14:textId="77777777" w:rsidR="00A81C9F" w:rsidRPr="00A81C9F" w:rsidRDefault="00A81C9F" w:rsidP="00A81C9F">
            <w:pPr>
              <w:spacing w:after="0" w:line="240" w:lineRule="auto"/>
              <w:jc w:val="right"/>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£29,000</w:t>
            </w:r>
          </w:p>
        </w:tc>
        <w:tc>
          <w:tcPr>
            <w:tcW w:w="1509" w:type="dxa"/>
            <w:tcBorders>
              <w:top w:val="nil"/>
              <w:left w:val="nil"/>
              <w:bottom w:val="nil"/>
              <w:right w:val="single" w:sz="8" w:space="0" w:color="auto"/>
            </w:tcBorders>
            <w:shd w:val="clear" w:color="000000" w:fill="F2F2F2"/>
            <w:noWrap/>
            <w:vAlign w:val="bottom"/>
            <w:hideMark/>
          </w:tcPr>
          <w:p w14:paraId="104164BE" w14:textId="77777777" w:rsidR="00A81C9F" w:rsidRPr="00A81C9F" w:rsidRDefault="00A81C9F" w:rsidP="00A81C9F">
            <w:pPr>
              <w:spacing w:after="0" w:line="240" w:lineRule="auto"/>
              <w:jc w:val="right"/>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£0</w:t>
            </w:r>
          </w:p>
        </w:tc>
      </w:tr>
      <w:tr w:rsidR="00F9197E" w:rsidRPr="00A81C9F" w14:paraId="1ACB1E11" w14:textId="77777777" w:rsidTr="00F9197E">
        <w:trPr>
          <w:trHeight w:val="290"/>
        </w:trPr>
        <w:tc>
          <w:tcPr>
            <w:tcW w:w="2729" w:type="dxa"/>
            <w:tcBorders>
              <w:top w:val="nil"/>
              <w:left w:val="single" w:sz="8" w:space="0" w:color="auto"/>
              <w:bottom w:val="nil"/>
              <w:right w:val="single" w:sz="8" w:space="0" w:color="auto"/>
            </w:tcBorders>
            <w:shd w:val="clear" w:color="000000" w:fill="D9D9D9"/>
            <w:noWrap/>
            <w:vAlign w:val="bottom"/>
            <w:hideMark/>
          </w:tcPr>
          <w:p w14:paraId="3CEDB2FB" w14:textId="77777777" w:rsidR="00A81C9F" w:rsidRPr="00A81C9F" w:rsidRDefault="00A81C9F" w:rsidP="00A81C9F">
            <w:pPr>
              <w:spacing w:after="0" w:line="240" w:lineRule="auto"/>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 </w:t>
            </w:r>
          </w:p>
        </w:tc>
        <w:tc>
          <w:tcPr>
            <w:tcW w:w="1361" w:type="dxa"/>
            <w:tcBorders>
              <w:top w:val="nil"/>
              <w:left w:val="nil"/>
              <w:bottom w:val="nil"/>
              <w:right w:val="single" w:sz="8" w:space="0" w:color="auto"/>
            </w:tcBorders>
            <w:shd w:val="clear" w:color="000000" w:fill="D9D9D9"/>
            <w:noWrap/>
            <w:vAlign w:val="bottom"/>
            <w:hideMark/>
          </w:tcPr>
          <w:p w14:paraId="05F8223A" w14:textId="77777777" w:rsidR="00A81C9F" w:rsidRPr="00A81C9F" w:rsidRDefault="00A81C9F" w:rsidP="00A81C9F">
            <w:pPr>
              <w:spacing w:after="0" w:line="240" w:lineRule="auto"/>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 </w:t>
            </w:r>
          </w:p>
        </w:tc>
        <w:tc>
          <w:tcPr>
            <w:tcW w:w="1221" w:type="dxa"/>
            <w:tcBorders>
              <w:top w:val="nil"/>
              <w:left w:val="nil"/>
              <w:bottom w:val="nil"/>
              <w:right w:val="single" w:sz="8" w:space="0" w:color="auto"/>
            </w:tcBorders>
            <w:shd w:val="clear" w:color="000000" w:fill="D9D9D9"/>
            <w:noWrap/>
            <w:vAlign w:val="bottom"/>
            <w:hideMark/>
          </w:tcPr>
          <w:p w14:paraId="1B45B2C9" w14:textId="77777777" w:rsidR="00A81C9F" w:rsidRPr="00A81C9F" w:rsidRDefault="00A81C9F" w:rsidP="00A81C9F">
            <w:pPr>
              <w:spacing w:after="0" w:line="240" w:lineRule="auto"/>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 </w:t>
            </w:r>
          </w:p>
        </w:tc>
        <w:tc>
          <w:tcPr>
            <w:tcW w:w="1271" w:type="dxa"/>
            <w:tcBorders>
              <w:top w:val="nil"/>
              <w:left w:val="nil"/>
              <w:bottom w:val="nil"/>
              <w:right w:val="single" w:sz="8" w:space="0" w:color="auto"/>
            </w:tcBorders>
            <w:shd w:val="clear" w:color="000000" w:fill="D9D9D9"/>
            <w:noWrap/>
            <w:vAlign w:val="bottom"/>
            <w:hideMark/>
          </w:tcPr>
          <w:p w14:paraId="5BE886D6" w14:textId="77777777" w:rsidR="00A81C9F" w:rsidRPr="00A81C9F" w:rsidRDefault="00A81C9F" w:rsidP="00A81C9F">
            <w:pPr>
              <w:spacing w:after="0" w:line="240" w:lineRule="auto"/>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 </w:t>
            </w:r>
          </w:p>
        </w:tc>
        <w:tc>
          <w:tcPr>
            <w:tcW w:w="1265" w:type="dxa"/>
            <w:tcBorders>
              <w:top w:val="nil"/>
              <w:left w:val="nil"/>
              <w:bottom w:val="nil"/>
              <w:right w:val="single" w:sz="8" w:space="0" w:color="auto"/>
            </w:tcBorders>
            <w:shd w:val="clear" w:color="000000" w:fill="D9D9D9"/>
            <w:noWrap/>
            <w:vAlign w:val="bottom"/>
            <w:hideMark/>
          </w:tcPr>
          <w:p w14:paraId="028993F7" w14:textId="77777777" w:rsidR="00A81C9F" w:rsidRPr="00A81C9F" w:rsidRDefault="00A81C9F" w:rsidP="00A81C9F">
            <w:pPr>
              <w:spacing w:after="0" w:line="240" w:lineRule="auto"/>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 </w:t>
            </w:r>
          </w:p>
        </w:tc>
        <w:tc>
          <w:tcPr>
            <w:tcW w:w="1509" w:type="dxa"/>
            <w:tcBorders>
              <w:top w:val="nil"/>
              <w:left w:val="nil"/>
              <w:bottom w:val="nil"/>
              <w:right w:val="single" w:sz="8" w:space="0" w:color="auto"/>
            </w:tcBorders>
            <w:shd w:val="clear" w:color="000000" w:fill="D9D9D9"/>
            <w:noWrap/>
            <w:vAlign w:val="bottom"/>
            <w:hideMark/>
          </w:tcPr>
          <w:p w14:paraId="72FE247F" w14:textId="77777777" w:rsidR="00A81C9F" w:rsidRPr="00A81C9F" w:rsidRDefault="00A81C9F" w:rsidP="00A81C9F">
            <w:pPr>
              <w:spacing w:after="0" w:line="240" w:lineRule="auto"/>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 </w:t>
            </w:r>
          </w:p>
        </w:tc>
      </w:tr>
      <w:tr w:rsidR="00F9197E" w:rsidRPr="00A81C9F" w14:paraId="04C4E622" w14:textId="77777777" w:rsidTr="00F9197E">
        <w:trPr>
          <w:trHeight w:val="300"/>
        </w:trPr>
        <w:tc>
          <w:tcPr>
            <w:tcW w:w="2729" w:type="dxa"/>
            <w:tcBorders>
              <w:top w:val="nil"/>
              <w:left w:val="single" w:sz="8" w:space="0" w:color="auto"/>
              <w:bottom w:val="single" w:sz="8" w:space="0" w:color="auto"/>
              <w:right w:val="single" w:sz="8" w:space="0" w:color="auto"/>
            </w:tcBorders>
            <w:shd w:val="clear" w:color="000000" w:fill="F2F2F2"/>
            <w:noWrap/>
            <w:vAlign w:val="bottom"/>
            <w:hideMark/>
          </w:tcPr>
          <w:p w14:paraId="7D4D3B61" w14:textId="77777777" w:rsidR="00A81C9F" w:rsidRPr="00A81C9F" w:rsidRDefault="00A81C9F" w:rsidP="00A81C9F">
            <w:pPr>
              <w:spacing w:after="0" w:line="240" w:lineRule="auto"/>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TOTAL ASSET CAPITOL</w:t>
            </w:r>
          </w:p>
        </w:tc>
        <w:tc>
          <w:tcPr>
            <w:tcW w:w="1361" w:type="dxa"/>
            <w:tcBorders>
              <w:top w:val="nil"/>
              <w:left w:val="nil"/>
              <w:bottom w:val="single" w:sz="8" w:space="0" w:color="auto"/>
              <w:right w:val="single" w:sz="8" w:space="0" w:color="auto"/>
            </w:tcBorders>
            <w:shd w:val="clear" w:color="000000" w:fill="F2F2F2"/>
            <w:noWrap/>
            <w:vAlign w:val="bottom"/>
            <w:hideMark/>
          </w:tcPr>
          <w:p w14:paraId="16EBE3D7" w14:textId="77777777" w:rsidR="00A81C9F" w:rsidRPr="00A81C9F" w:rsidRDefault="00A81C9F" w:rsidP="00A81C9F">
            <w:pPr>
              <w:spacing w:after="0" w:line="240" w:lineRule="auto"/>
              <w:jc w:val="right"/>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£40,339.50</w:t>
            </w:r>
          </w:p>
        </w:tc>
        <w:tc>
          <w:tcPr>
            <w:tcW w:w="1221" w:type="dxa"/>
            <w:tcBorders>
              <w:top w:val="nil"/>
              <w:left w:val="nil"/>
              <w:bottom w:val="single" w:sz="8" w:space="0" w:color="auto"/>
              <w:right w:val="single" w:sz="8" w:space="0" w:color="auto"/>
            </w:tcBorders>
            <w:shd w:val="clear" w:color="000000" w:fill="F2F2F2"/>
            <w:noWrap/>
            <w:vAlign w:val="bottom"/>
            <w:hideMark/>
          </w:tcPr>
          <w:p w14:paraId="72905C49" w14:textId="77777777" w:rsidR="00A81C9F" w:rsidRPr="00A81C9F" w:rsidRDefault="00A81C9F" w:rsidP="00A81C9F">
            <w:pPr>
              <w:spacing w:after="0" w:line="240" w:lineRule="auto"/>
              <w:jc w:val="right"/>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£51,679</w:t>
            </w:r>
          </w:p>
        </w:tc>
        <w:tc>
          <w:tcPr>
            <w:tcW w:w="1271" w:type="dxa"/>
            <w:tcBorders>
              <w:top w:val="nil"/>
              <w:left w:val="nil"/>
              <w:bottom w:val="single" w:sz="8" w:space="0" w:color="auto"/>
              <w:right w:val="single" w:sz="8" w:space="0" w:color="auto"/>
            </w:tcBorders>
            <w:shd w:val="clear" w:color="000000" w:fill="F2F2F2"/>
            <w:noWrap/>
            <w:vAlign w:val="bottom"/>
            <w:hideMark/>
          </w:tcPr>
          <w:p w14:paraId="27314AAA" w14:textId="77777777" w:rsidR="00A81C9F" w:rsidRPr="00A81C9F" w:rsidRDefault="00A81C9F" w:rsidP="00A81C9F">
            <w:pPr>
              <w:spacing w:after="0" w:line="240" w:lineRule="auto"/>
              <w:jc w:val="right"/>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£67,644.50</w:t>
            </w:r>
          </w:p>
        </w:tc>
        <w:tc>
          <w:tcPr>
            <w:tcW w:w="1265" w:type="dxa"/>
            <w:tcBorders>
              <w:top w:val="nil"/>
              <w:left w:val="nil"/>
              <w:bottom w:val="single" w:sz="8" w:space="0" w:color="auto"/>
              <w:right w:val="single" w:sz="8" w:space="0" w:color="auto"/>
            </w:tcBorders>
            <w:shd w:val="clear" w:color="000000" w:fill="F2F2F2"/>
            <w:noWrap/>
            <w:vAlign w:val="bottom"/>
            <w:hideMark/>
          </w:tcPr>
          <w:p w14:paraId="290A3633" w14:textId="77777777" w:rsidR="00A81C9F" w:rsidRPr="00A81C9F" w:rsidRDefault="00A81C9F" w:rsidP="00A81C9F">
            <w:pPr>
              <w:spacing w:after="0" w:line="240" w:lineRule="auto"/>
              <w:jc w:val="right"/>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£90,323.50</w:t>
            </w:r>
          </w:p>
        </w:tc>
        <w:tc>
          <w:tcPr>
            <w:tcW w:w="1509" w:type="dxa"/>
            <w:tcBorders>
              <w:top w:val="nil"/>
              <w:left w:val="nil"/>
              <w:bottom w:val="single" w:sz="8" w:space="0" w:color="auto"/>
              <w:right w:val="single" w:sz="8" w:space="0" w:color="auto"/>
            </w:tcBorders>
            <w:shd w:val="clear" w:color="000000" w:fill="F2F2F2"/>
            <w:noWrap/>
            <w:vAlign w:val="bottom"/>
            <w:hideMark/>
          </w:tcPr>
          <w:p w14:paraId="07CDFF39" w14:textId="77777777" w:rsidR="00A81C9F" w:rsidRPr="00A81C9F" w:rsidRDefault="00A81C9F" w:rsidP="00A81C9F">
            <w:pPr>
              <w:spacing w:after="0" w:line="240" w:lineRule="auto"/>
              <w:jc w:val="right"/>
              <w:rPr>
                <w:rFonts w:ascii="Calibri" w:eastAsia="Times New Roman" w:hAnsi="Calibri" w:cs="Calibri"/>
                <w:b/>
                <w:bCs/>
                <w:color w:val="000000"/>
                <w:lang w:eastAsia="en-GB"/>
              </w:rPr>
            </w:pPr>
            <w:r w:rsidRPr="00A81C9F">
              <w:rPr>
                <w:rFonts w:ascii="Calibri" w:eastAsia="Times New Roman" w:hAnsi="Calibri" w:cs="Calibri"/>
                <w:b/>
                <w:bCs/>
                <w:color w:val="000000"/>
                <w:lang w:eastAsia="en-GB"/>
              </w:rPr>
              <w:t>£117,278.50</w:t>
            </w:r>
          </w:p>
        </w:tc>
      </w:tr>
    </w:tbl>
    <w:p w14:paraId="1EFE7365" w14:textId="77777777" w:rsidR="00A81C9F" w:rsidRDefault="00A81C9F" w:rsidP="004D58F2">
      <w:pPr>
        <w:pStyle w:val="ListParagraph"/>
        <w:ind w:left="0" w:right="57"/>
        <w:rPr>
          <w:sz w:val="28"/>
          <w:szCs w:val="28"/>
        </w:rPr>
      </w:pPr>
    </w:p>
    <w:p w14:paraId="48C62A26" w14:textId="717E7B30" w:rsidR="0037137F" w:rsidRDefault="00E90076" w:rsidP="004D58F2">
      <w:pPr>
        <w:pStyle w:val="ListParagraph"/>
        <w:ind w:left="0" w:right="57"/>
        <w:rPr>
          <w:sz w:val="28"/>
          <w:szCs w:val="28"/>
        </w:rPr>
      </w:pPr>
      <w:r>
        <w:rPr>
          <w:sz w:val="28"/>
          <w:szCs w:val="28"/>
        </w:rPr>
        <w:t>At the initial stage of the project right up until year 4 the physical assets remain at £29,000, at year 4 this then doubles to £58,000 with the acquisition of the second unit. The liquid assets progressively rise to £58,278.50 by year 5 making an expected total of £117,278.50 by year 5.</w:t>
      </w:r>
    </w:p>
    <w:p w14:paraId="1C48E224" w14:textId="331842BD" w:rsidR="00E90076" w:rsidRDefault="00E90076" w:rsidP="004D58F2">
      <w:pPr>
        <w:pStyle w:val="ListParagraph"/>
        <w:ind w:left="0" w:right="57"/>
        <w:rPr>
          <w:sz w:val="28"/>
          <w:szCs w:val="28"/>
        </w:rPr>
      </w:pPr>
    </w:p>
    <w:p w14:paraId="0174D255" w14:textId="77777777" w:rsidR="00C55D1A" w:rsidRDefault="00C55D1A" w:rsidP="004D58F2">
      <w:pPr>
        <w:pStyle w:val="ListParagraph"/>
        <w:ind w:left="0" w:right="57"/>
        <w:rPr>
          <w:b/>
          <w:bCs/>
          <w:sz w:val="28"/>
          <w:szCs w:val="28"/>
        </w:rPr>
      </w:pPr>
    </w:p>
    <w:p w14:paraId="3862C30F" w14:textId="77777777" w:rsidR="00C55D1A" w:rsidRDefault="00C55D1A" w:rsidP="004D58F2">
      <w:pPr>
        <w:pStyle w:val="ListParagraph"/>
        <w:ind w:left="0" w:right="57"/>
        <w:rPr>
          <w:b/>
          <w:bCs/>
          <w:sz w:val="28"/>
          <w:szCs w:val="28"/>
        </w:rPr>
      </w:pPr>
    </w:p>
    <w:p w14:paraId="5B6A05EE" w14:textId="77777777" w:rsidR="00C55D1A" w:rsidRDefault="00C55D1A" w:rsidP="004D58F2">
      <w:pPr>
        <w:pStyle w:val="ListParagraph"/>
        <w:ind w:left="0" w:right="57"/>
        <w:rPr>
          <w:b/>
          <w:bCs/>
          <w:sz w:val="28"/>
          <w:szCs w:val="28"/>
        </w:rPr>
      </w:pPr>
    </w:p>
    <w:p w14:paraId="793BDA3E" w14:textId="77777777" w:rsidR="00C55D1A" w:rsidRDefault="00C55D1A" w:rsidP="004D58F2">
      <w:pPr>
        <w:pStyle w:val="ListParagraph"/>
        <w:ind w:left="0" w:right="57"/>
        <w:rPr>
          <w:b/>
          <w:bCs/>
          <w:sz w:val="28"/>
          <w:szCs w:val="28"/>
        </w:rPr>
      </w:pPr>
    </w:p>
    <w:p w14:paraId="43CF641D" w14:textId="77777777" w:rsidR="00C55D1A" w:rsidRDefault="00C55D1A" w:rsidP="004D58F2">
      <w:pPr>
        <w:pStyle w:val="ListParagraph"/>
        <w:ind w:left="0" w:right="57"/>
        <w:rPr>
          <w:b/>
          <w:bCs/>
          <w:sz w:val="28"/>
          <w:szCs w:val="28"/>
        </w:rPr>
      </w:pPr>
    </w:p>
    <w:p w14:paraId="34DB2188" w14:textId="3CE398A7" w:rsidR="00C55D1A" w:rsidRDefault="00C55D1A" w:rsidP="004D58F2">
      <w:pPr>
        <w:pStyle w:val="ListParagraph"/>
        <w:ind w:left="0" w:right="57"/>
        <w:rPr>
          <w:b/>
          <w:bCs/>
          <w:sz w:val="28"/>
          <w:szCs w:val="28"/>
        </w:rPr>
      </w:pPr>
    </w:p>
    <w:p w14:paraId="02641FB4" w14:textId="5620F87B" w:rsidR="00A61186" w:rsidRDefault="00A61186" w:rsidP="004D58F2">
      <w:pPr>
        <w:pStyle w:val="ListParagraph"/>
        <w:ind w:left="0" w:right="57"/>
        <w:rPr>
          <w:b/>
          <w:bCs/>
          <w:sz w:val="28"/>
          <w:szCs w:val="28"/>
        </w:rPr>
      </w:pPr>
    </w:p>
    <w:p w14:paraId="49E97A73" w14:textId="1D0B709C" w:rsidR="00A61186" w:rsidRDefault="00A61186" w:rsidP="004D58F2">
      <w:pPr>
        <w:pStyle w:val="ListParagraph"/>
        <w:ind w:left="0" w:right="57"/>
        <w:rPr>
          <w:b/>
          <w:bCs/>
          <w:sz w:val="28"/>
          <w:szCs w:val="28"/>
        </w:rPr>
      </w:pPr>
    </w:p>
    <w:p w14:paraId="5AEBDA8D" w14:textId="252C30CF" w:rsidR="00A61186" w:rsidRDefault="00A61186" w:rsidP="004D58F2">
      <w:pPr>
        <w:pStyle w:val="ListParagraph"/>
        <w:ind w:left="0" w:right="57"/>
        <w:rPr>
          <w:b/>
          <w:bCs/>
          <w:sz w:val="28"/>
          <w:szCs w:val="28"/>
        </w:rPr>
      </w:pPr>
    </w:p>
    <w:p w14:paraId="2B594A05" w14:textId="1B796CF9" w:rsidR="00A61186" w:rsidRDefault="00A61186" w:rsidP="004D58F2">
      <w:pPr>
        <w:pStyle w:val="ListParagraph"/>
        <w:ind w:left="0" w:right="57"/>
        <w:rPr>
          <w:b/>
          <w:bCs/>
          <w:sz w:val="28"/>
          <w:szCs w:val="28"/>
        </w:rPr>
      </w:pPr>
    </w:p>
    <w:p w14:paraId="1C56470E" w14:textId="77777777" w:rsidR="00A61186" w:rsidRDefault="00A61186" w:rsidP="004D58F2">
      <w:pPr>
        <w:pStyle w:val="ListParagraph"/>
        <w:ind w:left="0" w:right="57"/>
        <w:rPr>
          <w:b/>
          <w:bCs/>
          <w:sz w:val="28"/>
          <w:szCs w:val="28"/>
        </w:rPr>
      </w:pPr>
    </w:p>
    <w:p w14:paraId="49777007" w14:textId="34F09936" w:rsidR="00C55D1A" w:rsidRDefault="00C55D1A" w:rsidP="004D58F2">
      <w:pPr>
        <w:pStyle w:val="ListParagraph"/>
        <w:ind w:left="0" w:right="57"/>
        <w:rPr>
          <w:b/>
          <w:bCs/>
          <w:sz w:val="28"/>
          <w:szCs w:val="28"/>
        </w:rPr>
      </w:pPr>
    </w:p>
    <w:p w14:paraId="0D327E25" w14:textId="651DF687" w:rsidR="00A61186" w:rsidRDefault="00A61186" w:rsidP="004D58F2">
      <w:pPr>
        <w:pStyle w:val="ListParagraph"/>
        <w:ind w:left="0" w:right="57"/>
        <w:rPr>
          <w:b/>
          <w:bCs/>
          <w:sz w:val="28"/>
          <w:szCs w:val="28"/>
        </w:rPr>
      </w:pPr>
    </w:p>
    <w:p w14:paraId="046699EF" w14:textId="277FFA23" w:rsidR="00A61186" w:rsidRDefault="00A61186" w:rsidP="004D58F2">
      <w:pPr>
        <w:pStyle w:val="ListParagraph"/>
        <w:ind w:left="0" w:right="57"/>
        <w:rPr>
          <w:b/>
          <w:bCs/>
          <w:sz w:val="28"/>
          <w:szCs w:val="28"/>
        </w:rPr>
      </w:pPr>
    </w:p>
    <w:p w14:paraId="73ABD2F3" w14:textId="77777777" w:rsidR="00A61186" w:rsidRDefault="00A61186" w:rsidP="004D58F2">
      <w:pPr>
        <w:pStyle w:val="ListParagraph"/>
        <w:ind w:left="0" w:right="57"/>
        <w:rPr>
          <w:b/>
          <w:bCs/>
          <w:sz w:val="28"/>
          <w:szCs w:val="28"/>
        </w:rPr>
      </w:pPr>
    </w:p>
    <w:p w14:paraId="7464BDBD" w14:textId="55A22BCE" w:rsidR="00C55D1A" w:rsidRDefault="00217387" w:rsidP="004122F3">
      <w:pPr>
        <w:pStyle w:val="Heading1"/>
      </w:pPr>
      <w:bookmarkStart w:id="14" w:name="_Toc76907481"/>
      <w:r w:rsidRPr="00C55D1A">
        <w:lastRenderedPageBreak/>
        <w:t>Sensitivity Analysis</w:t>
      </w:r>
      <w:bookmarkEnd w:id="14"/>
    </w:p>
    <w:p w14:paraId="35372950" w14:textId="77777777" w:rsidR="00C55D1A" w:rsidRDefault="00C55D1A" w:rsidP="004D58F2">
      <w:pPr>
        <w:pStyle w:val="ListParagraph"/>
        <w:ind w:left="0" w:right="57"/>
        <w:rPr>
          <w:b/>
          <w:bCs/>
          <w:sz w:val="28"/>
          <w:szCs w:val="28"/>
        </w:rPr>
      </w:pPr>
    </w:p>
    <w:p w14:paraId="2682EF76" w14:textId="2A36E764" w:rsidR="00C55D1A" w:rsidRDefault="00C55D1A" w:rsidP="004D58F2">
      <w:pPr>
        <w:pStyle w:val="ListParagraph"/>
        <w:ind w:left="0" w:right="57"/>
        <w:rPr>
          <w:sz w:val="28"/>
          <w:szCs w:val="28"/>
        </w:rPr>
      </w:pPr>
      <w:r>
        <w:rPr>
          <w:sz w:val="28"/>
          <w:szCs w:val="28"/>
        </w:rPr>
        <w:t>Sensitivity analysis for the project is based on revenue being 10% lower than expected due to projected bookings being lower than anticipated.</w:t>
      </w:r>
    </w:p>
    <w:p w14:paraId="17579DF4" w14:textId="17535D14" w:rsidR="00C55D1A" w:rsidRDefault="00C55D1A" w:rsidP="004D58F2">
      <w:pPr>
        <w:pStyle w:val="ListParagraph"/>
        <w:ind w:left="0" w:right="57"/>
        <w:rPr>
          <w:sz w:val="28"/>
          <w:szCs w:val="28"/>
        </w:rPr>
      </w:pPr>
    </w:p>
    <w:p w14:paraId="74268E05" w14:textId="6ABA8B2B" w:rsidR="00C55D1A" w:rsidRDefault="00C55D1A" w:rsidP="004D58F2">
      <w:pPr>
        <w:pStyle w:val="ListParagraph"/>
        <w:ind w:left="0" w:right="57"/>
        <w:rPr>
          <w:sz w:val="28"/>
          <w:szCs w:val="28"/>
        </w:rPr>
      </w:pPr>
      <w:r>
        <w:rPr>
          <w:sz w:val="28"/>
          <w:szCs w:val="28"/>
        </w:rPr>
        <w:t>Income statement shows this scenario is show below:</w:t>
      </w:r>
    </w:p>
    <w:tbl>
      <w:tblPr>
        <w:tblW w:w="11580" w:type="dxa"/>
        <w:tblInd w:w="-1282" w:type="dxa"/>
        <w:tblLook w:val="04A0" w:firstRow="1" w:lastRow="0" w:firstColumn="1" w:lastColumn="0" w:noHBand="0" w:noVBand="1"/>
      </w:tblPr>
      <w:tblGrid>
        <w:gridCol w:w="3880"/>
        <w:gridCol w:w="1960"/>
        <w:gridCol w:w="1900"/>
        <w:gridCol w:w="1920"/>
        <w:gridCol w:w="1920"/>
      </w:tblGrid>
      <w:tr w:rsidR="00C55D1A" w:rsidRPr="00C55D1A" w14:paraId="21FD18FA" w14:textId="77777777" w:rsidTr="00C55D1A">
        <w:trPr>
          <w:trHeight w:val="300"/>
        </w:trPr>
        <w:tc>
          <w:tcPr>
            <w:tcW w:w="3880" w:type="dxa"/>
            <w:vMerge w:val="restart"/>
            <w:tcBorders>
              <w:top w:val="nil"/>
              <w:left w:val="nil"/>
              <w:bottom w:val="nil"/>
              <w:right w:val="nil"/>
            </w:tcBorders>
            <w:shd w:val="clear" w:color="auto" w:fill="auto"/>
            <w:noWrap/>
            <w:vAlign w:val="bottom"/>
            <w:hideMark/>
          </w:tcPr>
          <w:p w14:paraId="46F6DD39" w14:textId="77777777" w:rsidR="00C55D1A" w:rsidRPr="00C55D1A" w:rsidRDefault="00C55D1A" w:rsidP="00C55D1A">
            <w:pPr>
              <w:spacing w:after="0" w:line="240" w:lineRule="auto"/>
              <w:rPr>
                <w:rFonts w:ascii="Times New Roman" w:eastAsia="Times New Roman" w:hAnsi="Times New Roman" w:cs="Times New Roman"/>
                <w:sz w:val="24"/>
                <w:szCs w:val="24"/>
                <w:lang w:eastAsia="en-GB"/>
              </w:rPr>
            </w:pPr>
          </w:p>
        </w:tc>
        <w:tc>
          <w:tcPr>
            <w:tcW w:w="1960" w:type="dxa"/>
            <w:tcBorders>
              <w:top w:val="nil"/>
              <w:left w:val="nil"/>
              <w:bottom w:val="nil"/>
              <w:right w:val="nil"/>
            </w:tcBorders>
            <w:shd w:val="clear" w:color="auto" w:fill="auto"/>
            <w:noWrap/>
            <w:vAlign w:val="bottom"/>
            <w:hideMark/>
          </w:tcPr>
          <w:p w14:paraId="07919C8B" w14:textId="77777777" w:rsidR="00C55D1A" w:rsidRPr="00C55D1A" w:rsidRDefault="00C55D1A" w:rsidP="00C55D1A">
            <w:pPr>
              <w:spacing w:after="0" w:line="240" w:lineRule="auto"/>
              <w:jc w:val="center"/>
              <w:rPr>
                <w:rFonts w:ascii="Times New Roman" w:eastAsia="Times New Roman" w:hAnsi="Times New Roman" w:cs="Times New Roman"/>
                <w:sz w:val="20"/>
                <w:szCs w:val="20"/>
                <w:lang w:eastAsia="en-GB"/>
              </w:rPr>
            </w:pPr>
          </w:p>
        </w:tc>
        <w:tc>
          <w:tcPr>
            <w:tcW w:w="1900" w:type="dxa"/>
            <w:tcBorders>
              <w:top w:val="nil"/>
              <w:left w:val="nil"/>
              <w:bottom w:val="nil"/>
              <w:right w:val="nil"/>
            </w:tcBorders>
            <w:shd w:val="clear" w:color="auto" w:fill="auto"/>
            <w:noWrap/>
            <w:vAlign w:val="bottom"/>
            <w:hideMark/>
          </w:tcPr>
          <w:p w14:paraId="782F22E3" w14:textId="77777777" w:rsidR="00C55D1A" w:rsidRPr="00C55D1A" w:rsidRDefault="00C55D1A" w:rsidP="00C55D1A">
            <w:pPr>
              <w:spacing w:after="0" w:line="240" w:lineRule="auto"/>
              <w:rPr>
                <w:rFonts w:ascii="Times New Roman" w:eastAsia="Times New Roman" w:hAnsi="Times New Roman" w:cs="Times New Roman"/>
                <w:sz w:val="20"/>
                <w:szCs w:val="20"/>
                <w:lang w:eastAsia="en-GB"/>
              </w:rPr>
            </w:pPr>
          </w:p>
        </w:tc>
        <w:tc>
          <w:tcPr>
            <w:tcW w:w="1920" w:type="dxa"/>
            <w:tcBorders>
              <w:top w:val="nil"/>
              <w:left w:val="nil"/>
              <w:bottom w:val="nil"/>
              <w:right w:val="nil"/>
            </w:tcBorders>
            <w:shd w:val="clear" w:color="auto" w:fill="auto"/>
            <w:noWrap/>
            <w:vAlign w:val="bottom"/>
            <w:hideMark/>
          </w:tcPr>
          <w:p w14:paraId="435A469E" w14:textId="77777777" w:rsidR="00C55D1A" w:rsidRPr="00C55D1A" w:rsidRDefault="00C55D1A" w:rsidP="00C55D1A">
            <w:pPr>
              <w:spacing w:after="0" w:line="240" w:lineRule="auto"/>
              <w:rPr>
                <w:rFonts w:ascii="Times New Roman" w:eastAsia="Times New Roman" w:hAnsi="Times New Roman" w:cs="Times New Roman"/>
                <w:sz w:val="20"/>
                <w:szCs w:val="20"/>
                <w:lang w:eastAsia="en-GB"/>
              </w:rPr>
            </w:pPr>
          </w:p>
        </w:tc>
        <w:tc>
          <w:tcPr>
            <w:tcW w:w="1920" w:type="dxa"/>
            <w:tcBorders>
              <w:top w:val="nil"/>
              <w:left w:val="nil"/>
              <w:bottom w:val="nil"/>
              <w:right w:val="nil"/>
            </w:tcBorders>
            <w:shd w:val="clear" w:color="auto" w:fill="auto"/>
            <w:noWrap/>
            <w:vAlign w:val="bottom"/>
            <w:hideMark/>
          </w:tcPr>
          <w:p w14:paraId="7953E174" w14:textId="77777777" w:rsidR="00C55D1A" w:rsidRPr="00C55D1A" w:rsidRDefault="00C55D1A" w:rsidP="00C55D1A">
            <w:pPr>
              <w:spacing w:after="0" w:line="240" w:lineRule="auto"/>
              <w:rPr>
                <w:rFonts w:ascii="Times New Roman" w:eastAsia="Times New Roman" w:hAnsi="Times New Roman" w:cs="Times New Roman"/>
                <w:sz w:val="20"/>
                <w:szCs w:val="20"/>
                <w:lang w:eastAsia="en-GB"/>
              </w:rPr>
            </w:pPr>
          </w:p>
        </w:tc>
      </w:tr>
      <w:tr w:rsidR="00C55D1A" w:rsidRPr="00C55D1A" w14:paraId="42A35086" w14:textId="77777777" w:rsidTr="00C55D1A">
        <w:trPr>
          <w:trHeight w:val="310"/>
        </w:trPr>
        <w:tc>
          <w:tcPr>
            <w:tcW w:w="3880" w:type="dxa"/>
            <w:vMerge/>
            <w:tcBorders>
              <w:top w:val="nil"/>
              <w:left w:val="nil"/>
              <w:bottom w:val="nil"/>
              <w:right w:val="nil"/>
            </w:tcBorders>
            <w:vAlign w:val="center"/>
            <w:hideMark/>
          </w:tcPr>
          <w:p w14:paraId="05B3EFC9" w14:textId="77777777" w:rsidR="00C55D1A" w:rsidRPr="00C55D1A" w:rsidRDefault="00C55D1A" w:rsidP="00C55D1A">
            <w:pPr>
              <w:spacing w:after="0" w:line="240" w:lineRule="auto"/>
              <w:rPr>
                <w:rFonts w:ascii="Times New Roman" w:eastAsia="Times New Roman" w:hAnsi="Times New Roman" w:cs="Times New Roman"/>
                <w:sz w:val="24"/>
                <w:szCs w:val="24"/>
                <w:lang w:eastAsia="en-GB"/>
              </w:rPr>
            </w:pPr>
          </w:p>
        </w:tc>
        <w:tc>
          <w:tcPr>
            <w:tcW w:w="19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302B800" w14:textId="77777777" w:rsidR="00C55D1A" w:rsidRPr="00C55D1A" w:rsidRDefault="00C55D1A" w:rsidP="00C55D1A">
            <w:pPr>
              <w:spacing w:after="0" w:line="240" w:lineRule="auto"/>
              <w:jc w:val="center"/>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YEAR 1</w:t>
            </w:r>
          </w:p>
        </w:tc>
        <w:tc>
          <w:tcPr>
            <w:tcW w:w="1900" w:type="dxa"/>
            <w:tcBorders>
              <w:top w:val="single" w:sz="8" w:space="0" w:color="auto"/>
              <w:left w:val="nil"/>
              <w:bottom w:val="single" w:sz="8" w:space="0" w:color="auto"/>
              <w:right w:val="single" w:sz="8" w:space="0" w:color="auto"/>
            </w:tcBorders>
            <w:shd w:val="clear" w:color="auto" w:fill="auto"/>
            <w:noWrap/>
            <w:vAlign w:val="bottom"/>
            <w:hideMark/>
          </w:tcPr>
          <w:p w14:paraId="7A59CADD" w14:textId="77777777" w:rsidR="00C55D1A" w:rsidRPr="00C55D1A" w:rsidRDefault="00C55D1A" w:rsidP="00C55D1A">
            <w:pPr>
              <w:spacing w:after="0" w:line="240" w:lineRule="auto"/>
              <w:jc w:val="center"/>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YEAR 2</w:t>
            </w:r>
          </w:p>
        </w:tc>
        <w:tc>
          <w:tcPr>
            <w:tcW w:w="1920" w:type="dxa"/>
            <w:tcBorders>
              <w:top w:val="single" w:sz="8" w:space="0" w:color="auto"/>
              <w:left w:val="nil"/>
              <w:bottom w:val="single" w:sz="8" w:space="0" w:color="auto"/>
              <w:right w:val="single" w:sz="8" w:space="0" w:color="auto"/>
            </w:tcBorders>
            <w:shd w:val="clear" w:color="auto" w:fill="auto"/>
            <w:noWrap/>
            <w:vAlign w:val="bottom"/>
            <w:hideMark/>
          </w:tcPr>
          <w:p w14:paraId="61C86B95" w14:textId="77777777" w:rsidR="00C55D1A" w:rsidRPr="00C55D1A" w:rsidRDefault="00C55D1A" w:rsidP="00C55D1A">
            <w:pPr>
              <w:spacing w:after="0" w:line="240" w:lineRule="auto"/>
              <w:jc w:val="center"/>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YEAR 3</w:t>
            </w:r>
          </w:p>
        </w:tc>
        <w:tc>
          <w:tcPr>
            <w:tcW w:w="1920" w:type="dxa"/>
            <w:tcBorders>
              <w:top w:val="single" w:sz="8" w:space="0" w:color="auto"/>
              <w:left w:val="nil"/>
              <w:bottom w:val="single" w:sz="8" w:space="0" w:color="auto"/>
              <w:right w:val="single" w:sz="8" w:space="0" w:color="auto"/>
            </w:tcBorders>
            <w:shd w:val="clear" w:color="auto" w:fill="auto"/>
            <w:noWrap/>
            <w:vAlign w:val="bottom"/>
            <w:hideMark/>
          </w:tcPr>
          <w:p w14:paraId="60D4112A" w14:textId="77777777" w:rsidR="00C55D1A" w:rsidRPr="00C55D1A" w:rsidRDefault="00C55D1A" w:rsidP="00C55D1A">
            <w:pPr>
              <w:spacing w:after="0" w:line="240" w:lineRule="auto"/>
              <w:jc w:val="center"/>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YEAR 4</w:t>
            </w:r>
          </w:p>
        </w:tc>
      </w:tr>
      <w:tr w:rsidR="00C55D1A" w:rsidRPr="00C55D1A" w14:paraId="490A0355" w14:textId="77777777" w:rsidTr="00C55D1A">
        <w:trPr>
          <w:trHeight w:val="90"/>
        </w:trPr>
        <w:tc>
          <w:tcPr>
            <w:tcW w:w="3880" w:type="dxa"/>
            <w:tcBorders>
              <w:top w:val="nil"/>
              <w:left w:val="nil"/>
              <w:bottom w:val="nil"/>
              <w:right w:val="nil"/>
            </w:tcBorders>
            <w:shd w:val="clear" w:color="000000" w:fill="0D0D0D"/>
            <w:noWrap/>
            <w:vAlign w:val="bottom"/>
            <w:hideMark/>
          </w:tcPr>
          <w:p w14:paraId="0E54FD79" w14:textId="77777777" w:rsidR="00C55D1A" w:rsidRPr="00C55D1A" w:rsidRDefault="00C55D1A" w:rsidP="00C55D1A">
            <w:pPr>
              <w:spacing w:after="0" w:line="240" w:lineRule="auto"/>
              <w:rPr>
                <w:rFonts w:ascii="Calibri" w:eastAsia="Times New Roman" w:hAnsi="Calibri" w:cs="Calibri"/>
                <w:color w:val="000000"/>
                <w:lang w:eastAsia="en-GB"/>
              </w:rPr>
            </w:pPr>
            <w:r w:rsidRPr="00C55D1A">
              <w:rPr>
                <w:rFonts w:ascii="Calibri" w:eastAsia="Times New Roman" w:hAnsi="Calibri" w:cs="Calibri"/>
                <w:color w:val="000000"/>
                <w:lang w:eastAsia="en-GB"/>
              </w:rPr>
              <w:t> </w:t>
            </w:r>
          </w:p>
        </w:tc>
        <w:tc>
          <w:tcPr>
            <w:tcW w:w="1960" w:type="dxa"/>
            <w:tcBorders>
              <w:top w:val="nil"/>
              <w:left w:val="nil"/>
              <w:bottom w:val="nil"/>
              <w:right w:val="nil"/>
            </w:tcBorders>
            <w:shd w:val="clear" w:color="000000" w:fill="0D0D0D"/>
            <w:noWrap/>
            <w:vAlign w:val="bottom"/>
            <w:hideMark/>
          </w:tcPr>
          <w:p w14:paraId="6D8CC7CC" w14:textId="77777777" w:rsidR="00C55D1A" w:rsidRPr="00C55D1A" w:rsidRDefault="00C55D1A" w:rsidP="00C55D1A">
            <w:pPr>
              <w:spacing w:after="0" w:line="240" w:lineRule="auto"/>
              <w:rPr>
                <w:rFonts w:ascii="Calibri" w:eastAsia="Times New Roman" w:hAnsi="Calibri" w:cs="Calibri"/>
                <w:color w:val="000000"/>
                <w:lang w:eastAsia="en-GB"/>
              </w:rPr>
            </w:pPr>
            <w:r w:rsidRPr="00C55D1A">
              <w:rPr>
                <w:rFonts w:ascii="Calibri" w:eastAsia="Times New Roman" w:hAnsi="Calibri" w:cs="Calibri"/>
                <w:color w:val="000000"/>
                <w:lang w:eastAsia="en-GB"/>
              </w:rPr>
              <w:t> </w:t>
            </w:r>
          </w:p>
        </w:tc>
        <w:tc>
          <w:tcPr>
            <w:tcW w:w="1900" w:type="dxa"/>
            <w:tcBorders>
              <w:top w:val="nil"/>
              <w:left w:val="nil"/>
              <w:bottom w:val="nil"/>
              <w:right w:val="nil"/>
            </w:tcBorders>
            <w:shd w:val="clear" w:color="000000" w:fill="0D0D0D"/>
            <w:noWrap/>
            <w:vAlign w:val="bottom"/>
            <w:hideMark/>
          </w:tcPr>
          <w:p w14:paraId="4CD9C9D4" w14:textId="77777777" w:rsidR="00C55D1A" w:rsidRPr="00C55D1A" w:rsidRDefault="00C55D1A" w:rsidP="00C55D1A">
            <w:pPr>
              <w:spacing w:after="0" w:line="240" w:lineRule="auto"/>
              <w:rPr>
                <w:rFonts w:ascii="Calibri" w:eastAsia="Times New Roman" w:hAnsi="Calibri" w:cs="Calibri"/>
                <w:color w:val="000000"/>
                <w:lang w:eastAsia="en-GB"/>
              </w:rPr>
            </w:pPr>
            <w:r w:rsidRPr="00C55D1A">
              <w:rPr>
                <w:rFonts w:ascii="Calibri" w:eastAsia="Times New Roman" w:hAnsi="Calibri" w:cs="Calibri"/>
                <w:color w:val="000000"/>
                <w:lang w:eastAsia="en-GB"/>
              </w:rPr>
              <w:t> </w:t>
            </w:r>
          </w:p>
        </w:tc>
        <w:tc>
          <w:tcPr>
            <w:tcW w:w="1920" w:type="dxa"/>
            <w:tcBorders>
              <w:top w:val="nil"/>
              <w:left w:val="nil"/>
              <w:bottom w:val="nil"/>
              <w:right w:val="nil"/>
            </w:tcBorders>
            <w:shd w:val="clear" w:color="000000" w:fill="0D0D0D"/>
            <w:noWrap/>
            <w:vAlign w:val="bottom"/>
            <w:hideMark/>
          </w:tcPr>
          <w:p w14:paraId="5A20B96F" w14:textId="77777777" w:rsidR="00C55D1A" w:rsidRPr="00C55D1A" w:rsidRDefault="00C55D1A" w:rsidP="00C55D1A">
            <w:pPr>
              <w:spacing w:after="0" w:line="240" w:lineRule="auto"/>
              <w:rPr>
                <w:rFonts w:ascii="Calibri" w:eastAsia="Times New Roman" w:hAnsi="Calibri" w:cs="Calibri"/>
                <w:color w:val="000000"/>
                <w:lang w:eastAsia="en-GB"/>
              </w:rPr>
            </w:pPr>
            <w:r w:rsidRPr="00C55D1A">
              <w:rPr>
                <w:rFonts w:ascii="Calibri" w:eastAsia="Times New Roman" w:hAnsi="Calibri" w:cs="Calibri"/>
                <w:color w:val="000000"/>
                <w:lang w:eastAsia="en-GB"/>
              </w:rPr>
              <w:t> </w:t>
            </w:r>
          </w:p>
        </w:tc>
        <w:tc>
          <w:tcPr>
            <w:tcW w:w="1920" w:type="dxa"/>
            <w:tcBorders>
              <w:top w:val="nil"/>
              <w:left w:val="nil"/>
              <w:bottom w:val="nil"/>
              <w:right w:val="nil"/>
            </w:tcBorders>
            <w:shd w:val="clear" w:color="000000" w:fill="0D0D0D"/>
            <w:noWrap/>
            <w:vAlign w:val="bottom"/>
            <w:hideMark/>
          </w:tcPr>
          <w:p w14:paraId="3476B4FC" w14:textId="77777777" w:rsidR="00C55D1A" w:rsidRPr="00C55D1A" w:rsidRDefault="00C55D1A" w:rsidP="00C55D1A">
            <w:pPr>
              <w:spacing w:after="0" w:line="240" w:lineRule="auto"/>
              <w:rPr>
                <w:rFonts w:ascii="Calibri" w:eastAsia="Times New Roman" w:hAnsi="Calibri" w:cs="Calibri"/>
                <w:color w:val="000000"/>
                <w:lang w:eastAsia="en-GB"/>
              </w:rPr>
            </w:pPr>
            <w:r w:rsidRPr="00C55D1A">
              <w:rPr>
                <w:rFonts w:ascii="Calibri" w:eastAsia="Times New Roman" w:hAnsi="Calibri" w:cs="Calibri"/>
                <w:color w:val="000000"/>
                <w:lang w:eastAsia="en-GB"/>
              </w:rPr>
              <w:t> </w:t>
            </w:r>
          </w:p>
        </w:tc>
      </w:tr>
      <w:tr w:rsidR="00C55D1A" w:rsidRPr="00C55D1A" w14:paraId="0B781EEF" w14:textId="77777777" w:rsidTr="00C55D1A">
        <w:trPr>
          <w:trHeight w:val="300"/>
        </w:trPr>
        <w:tc>
          <w:tcPr>
            <w:tcW w:w="3880" w:type="dxa"/>
            <w:tcBorders>
              <w:top w:val="single" w:sz="8" w:space="0" w:color="auto"/>
              <w:left w:val="single" w:sz="8" w:space="0" w:color="auto"/>
              <w:bottom w:val="nil"/>
              <w:right w:val="single" w:sz="8" w:space="0" w:color="auto"/>
            </w:tcBorders>
            <w:shd w:val="clear" w:color="000000" w:fill="D9D9D9"/>
            <w:noWrap/>
            <w:vAlign w:val="bottom"/>
            <w:hideMark/>
          </w:tcPr>
          <w:p w14:paraId="202EC147" w14:textId="77777777" w:rsidR="00C55D1A" w:rsidRPr="00C55D1A" w:rsidRDefault="00C55D1A" w:rsidP="00C55D1A">
            <w:pPr>
              <w:spacing w:after="0" w:line="240" w:lineRule="auto"/>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GROSS OPERATING PROFIT</w:t>
            </w:r>
          </w:p>
        </w:tc>
        <w:tc>
          <w:tcPr>
            <w:tcW w:w="1960" w:type="dxa"/>
            <w:tcBorders>
              <w:top w:val="single" w:sz="8" w:space="0" w:color="auto"/>
              <w:left w:val="nil"/>
              <w:bottom w:val="single" w:sz="8" w:space="0" w:color="auto"/>
              <w:right w:val="single" w:sz="8" w:space="0" w:color="auto"/>
            </w:tcBorders>
            <w:shd w:val="clear" w:color="000000" w:fill="D9D9D9"/>
            <w:noWrap/>
            <w:vAlign w:val="bottom"/>
            <w:hideMark/>
          </w:tcPr>
          <w:p w14:paraId="3CB97BC3"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£20,191</w:t>
            </w:r>
          </w:p>
        </w:tc>
        <w:tc>
          <w:tcPr>
            <w:tcW w:w="1900" w:type="dxa"/>
            <w:tcBorders>
              <w:top w:val="single" w:sz="8" w:space="0" w:color="auto"/>
              <w:left w:val="nil"/>
              <w:bottom w:val="single" w:sz="8" w:space="0" w:color="auto"/>
              <w:right w:val="single" w:sz="8" w:space="0" w:color="auto"/>
            </w:tcBorders>
            <w:shd w:val="clear" w:color="000000" w:fill="D9D9D9"/>
            <w:noWrap/>
            <w:vAlign w:val="bottom"/>
            <w:hideMark/>
          </w:tcPr>
          <w:p w14:paraId="32CDBFCF"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£20,191</w:t>
            </w:r>
          </w:p>
        </w:tc>
        <w:tc>
          <w:tcPr>
            <w:tcW w:w="1920" w:type="dxa"/>
            <w:tcBorders>
              <w:top w:val="single" w:sz="8" w:space="0" w:color="auto"/>
              <w:left w:val="nil"/>
              <w:bottom w:val="single" w:sz="8" w:space="0" w:color="auto"/>
              <w:right w:val="single" w:sz="8" w:space="0" w:color="auto"/>
            </w:tcBorders>
            <w:shd w:val="clear" w:color="000000" w:fill="D9D9D9"/>
            <w:noWrap/>
            <w:vAlign w:val="bottom"/>
            <w:hideMark/>
          </w:tcPr>
          <w:p w14:paraId="1A44251E"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£20,191</w:t>
            </w:r>
          </w:p>
        </w:tc>
        <w:tc>
          <w:tcPr>
            <w:tcW w:w="1920" w:type="dxa"/>
            <w:tcBorders>
              <w:top w:val="single" w:sz="8" w:space="0" w:color="auto"/>
              <w:left w:val="nil"/>
              <w:bottom w:val="single" w:sz="8" w:space="0" w:color="auto"/>
              <w:right w:val="single" w:sz="8" w:space="0" w:color="auto"/>
            </w:tcBorders>
            <w:shd w:val="clear" w:color="000000" w:fill="D9D9D9"/>
            <w:noWrap/>
            <w:vAlign w:val="bottom"/>
            <w:hideMark/>
          </w:tcPr>
          <w:p w14:paraId="4350BD39"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£40,382</w:t>
            </w:r>
          </w:p>
        </w:tc>
      </w:tr>
      <w:tr w:rsidR="00C55D1A" w:rsidRPr="00C55D1A" w14:paraId="7A183EC0" w14:textId="77777777" w:rsidTr="00C55D1A">
        <w:trPr>
          <w:trHeight w:val="300"/>
        </w:trPr>
        <w:tc>
          <w:tcPr>
            <w:tcW w:w="3880" w:type="dxa"/>
            <w:tcBorders>
              <w:top w:val="nil"/>
              <w:left w:val="single" w:sz="8" w:space="0" w:color="auto"/>
              <w:bottom w:val="nil"/>
              <w:right w:val="single" w:sz="8" w:space="0" w:color="auto"/>
            </w:tcBorders>
            <w:shd w:val="clear" w:color="000000" w:fill="F2F2F2"/>
            <w:noWrap/>
            <w:vAlign w:val="bottom"/>
            <w:hideMark/>
          </w:tcPr>
          <w:p w14:paraId="1A476788"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Site Fees (includes Marketing and Wages)</w:t>
            </w:r>
          </w:p>
        </w:tc>
        <w:tc>
          <w:tcPr>
            <w:tcW w:w="1960" w:type="dxa"/>
            <w:tcBorders>
              <w:top w:val="nil"/>
              <w:left w:val="nil"/>
              <w:bottom w:val="nil"/>
              <w:right w:val="single" w:sz="8" w:space="0" w:color="auto"/>
            </w:tcBorders>
            <w:shd w:val="clear" w:color="000000" w:fill="F2F2F2"/>
            <w:noWrap/>
            <w:vAlign w:val="center"/>
            <w:hideMark/>
          </w:tcPr>
          <w:p w14:paraId="405B826E"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£5,500</w:t>
            </w:r>
          </w:p>
        </w:tc>
        <w:tc>
          <w:tcPr>
            <w:tcW w:w="1900" w:type="dxa"/>
            <w:tcBorders>
              <w:top w:val="nil"/>
              <w:left w:val="nil"/>
              <w:bottom w:val="nil"/>
              <w:right w:val="single" w:sz="8" w:space="0" w:color="auto"/>
            </w:tcBorders>
            <w:shd w:val="clear" w:color="000000" w:fill="F2F2F2"/>
            <w:noWrap/>
            <w:vAlign w:val="center"/>
            <w:hideMark/>
          </w:tcPr>
          <w:p w14:paraId="11A78E61"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£5,500</w:t>
            </w:r>
          </w:p>
        </w:tc>
        <w:tc>
          <w:tcPr>
            <w:tcW w:w="1920" w:type="dxa"/>
            <w:tcBorders>
              <w:top w:val="nil"/>
              <w:left w:val="nil"/>
              <w:bottom w:val="nil"/>
              <w:right w:val="single" w:sz="8" w:space="0" w:color="auto"/>
            </w:tcBorders>
            <w:shd w:val="clear" w:color="000000" w:fill="F2F2F2"/>
            <w:noWrap/>
            <w:vAlign w:val="center"/>
            <w:hideMark/>
          </w:tcPr>
          <w:p w14:paraId="640DDF9A"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£5,500</w:t>
            </w:r>
          </w:p>
        </w:tc>
        <w:tc>
          <w:tcPr>
            <w:tcW w:w="1920" w:type="dxa"/>
            <w:tcBorders>
              <w:top w:val="nil"/>
              <w:left w:val="nil"/>
              <w:bottom w:val="nil"/>
              <w:right w:val="single" w:sz="8" w:space="0" w:color="auto"/>
            </w:tcBorders>
            <w:shd w:val="clear" w:color="000000" w:fill="F2F2F2"/>
            <w:noWrap/>
            <w:vAlign w:val="bottom"/>
            <w:hideMark/>
          </w:tcPr>
          <w:p w14:paraId="0347F1EA"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£11,000</w:t>
            </w:r>
          </w:p>
        </w:tc>
      </w:tr>
      <w:tr w:rsidR="00C55D1A" w:rsidRPr="00C55D1A" w14:paraId="47161443" w14:textId="77777777" w:rsidTr="00C55D1A">
        <w:trPr>
          <w:trHeight w:val="300"/>
        </w:trPr>
        <w:tc>
          <w:tcPr>
            <w:tcW w:w="3880" w:type="dxa"/>
            <w:tcBorders>
              <w:top w:val="nil"/>
              <w:left w:val="single" w:sz="8" w:space="0" w:color="auto"/>
              <w:bottom w:val="nil"/>
              <w:right w:val="single" w:sz="8" w:space="0" w:color="auto"/>
            </w:tcBorders>
            <w:shd w:val="clear" w:color="000000" w:fill="D9D9D9"/>
            <w:noWrap/>
            <w:vAlign w:val="bottom"/>
            <w:hideMark/>
          </w:tcPr>
          <w:p w14:paraId="0F2C340E"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Local Authority rates and water</w:t>
            </w:r>
          </w:p>
        </w:tc>
        <w:tc>
          <w:tcPr>
            <w:tcW w:w="1960" w:type="dxa"/>
            <w:tcBorders>
              <w:top w:val="nil"/>
              <w:left w:val="nil"/>
              <w:bottom w:val="nil"/>
              <w:right w:val="single" w:sz="8" w:space="0" w:color="auto"/>
            </w:tcBorders>
            <w:shd w:val="clear" w:color="000000" w:fill="D9D9D9"/>
            <w:noWrap/>
            <w:vAlign w:val="center"/>
            <w:hideMark/>
          </w:tcPr>
          <w:p w14:paraId="2DD5C1A6"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£516</w:t>
            </w:r>
          </w:p>
        </w:tc>
        <w:tc>
          <w:tcPr>
            <w:tcW w:w="1900" w:type="dxa"/>
            <w:tcBorders>
              <w:top w:val="nil"/>
              <w:left w:val="nil"/>
              <w:bottom w:val="nil"/>
              <w:right w:val="single" w:sz="8" w:space="0" w:color="auto"/>
            </w:tcBorders>
            <w:shd w:val="clear" w:color="000000" w:fill="D9D9D9"/>
            <w:noWrap/>
            <w:vAlign w:val="center"/>
            <w:hideMark/>
          </w:tcPr>
          <w:p w14:paraId="7C72B87F"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£516</w:t>
            </w:r>
          </w:p>
        </w:tc>
        <w:tc>
          <w:tcPr>
            <w:tcW w:w="1920" w:type="dxa"/>
            <w:tcBorders>
              <w:top w:val="nil"/>
              <w:left w:val="nil"/>
              <w:bottom w:val="nil"/>
              <w:right w:val="single" w:sz="8" w:space="0" w:color="auto"/>
            </w:tcBorders>
            <w:shd w:val="clear" w:color="000000" w:fill="D9D9D9"/>
            <w:noWrap/>
            <w:vAlign w:val="center"/>
            <w:hideMark/>
          </w:tcPr>
          <w:p w14:paraId="581CCD02"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£516</w:t>
            </w:r>
          </w:p>
        </w:tc>
        <w:tc>
          <w:tcPr>
            <w:tcW w:w="1920" w:type="dxa"/>
            <w:tcBorders>
              <w:top w:val="nil"/>
              <w:left w:val="nil"/>
              <w:bottom w:val="nil"/>
              <w:right w:val="single" w:sz="8" w:space="0" w:color="auto"/>
            </w:tcBorders>
            <w:shd w:val="clear" w:color="000000" w:fill="D9D9D9"/>
            <w:noWrap/>
            <w:vAlign w:val="center"/>
            <w:hideMark/>
          </w:tcPr>
          <w:p w14:paraId="63F19CB7"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£1,032</w:t>
            </w:r>
          </w:p>
        </w:tc>
      </w:tr>
      <w:tr w:rsidR="00C55D1A" w:rsidRPr="00C55D1A" w14:paraId="7A2C5838" w14:textId="77777777" w:rsidTr="00C55D1A">
        <w:trPr>
          <w:trHeight w:val="300"/>
        </w:trPr>
        <w:tc>
          <w:tcPr>
            <w:tcW w:w="3880" w:type="dxa"/>
            <w:tcBorders>
              <w:top w:val="nil"/>
              <w:left w:val="single" w:sz="8" w:space="0" w:color="auto"/>
              <w:bottom w:val="nil"/>
              <w:right w:val="single" w:sz="8" w:space="0" w:color="auto"/>
            </w:tcBorders>
            <w:shd w:val="clear" w:color="000000" w:fill="F2F2F2"/>
            <w:noWrap/>
            <w:vAlign w:val="bottom"/>
            <w:hideMark/>
          </w:tcPr>
          <w:p w14:paraId="35142AE1"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Gas and Electric</w:t>
            </w:r>
          </w:p>
        </w:tc>
        <w:tc>
          <w:tcPr>
            <w:tcW w:w="1960" w:type="dxa"/>
            <w:tcBorders>
              <w:top w:val="nil"/>
              <w:left w:val="nil"/>
              <w:bottom w:val="nil"/>
              <w:right w:val="single" w:sz="8" w:space="0" w:color="auto"/>
            </w:tcBorders>
            <w:shd w:val="clear" w:color="000000" w:fill="F2F2F2"/>
            <w:noWrap/>
            <w:vAlign w:val="center"/>
            <w:hideMark/>
          </w:tcPr>
          <w:p w14:paraId="61BDB9BA"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£345</w:t>
            </w:r>
          </w:p>
        </w:tc>
        <w:tc>
          <w:tcPr>
            <w:tcW w:w="1900" w:type="dxa"/>
            <w:tcBorders>
              <w:top w:val="nil"/>
              <w:left w:val="nil"/>
              <w:bottom w:val="nil"/>
              <w:right w:val="single" w:sz="8" w:space="0" w:color="auto"/>
            </w:tcBorders>
            <w:shd w:val="clear" w:color="000000" w:fill="F2F2F2"/>
            <w:noWrap/>
            <w:vAlign w:val="center"/>
            <w:hideMark/>
          </w:tcPr>
          <w:p w14:paraId="468AF30E"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£345</w:t>
            </w:r>
          </w:p>
        </w:tc>
        <w:tc>
          <w:tcPr>
            <w:tcW w:w="1920" w:type="dxa"/>
            <w:tcBorders>
              <w:top w:val="nil"/>
              <w:left w:val="nil"/>
              <w:bottom w:val="nil"/>
              <w:right w:val="single" w:sz="8" w:space="0" w:color="auto"/>
            </w:tcBorders>
            <w:shd w:val="clear" w:color="000000" w:fill="F2F2F2"/>
            <w:noWrap/>
            <w:vAlign w:val="center"/>
            <w:hideMark/>
          </w:tcPr>
          <w:p w14:paraId="5B9B3BCC"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£345</w:t>
            </w:r>
          </w:p>
        </w:tc>
        <w:tc>
          <w:tcPr>
            <w:tcW w:w="1920" w:type="dxa"/>
            <w:tcBorders>
              <w:top w:val="nil"/>
              <w:left w:val="nil"/>
              <w:bottom w:val="nil"/>
              <w:right w:val="single" w:sz="8" w:space="0" w:color="auto"/>
            </w:tcBorders>
            <w:shd w:val="clear" w:color="000000" w:fill="F2F2F2"/>
            <w:noWrap/>
            <w:vAlign w:val="bottom"/>
            <w:hideMark/>
          </w:tcPr>
          <w:p w14:paraId="6D51E789"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£690</w:t>
            </w:r>
          </w:p>
        </w:tc>
      </w:tr>
      <w:tr w:rsidR="00C55D1A" w:rsidRPr="00C55D1A" w14:paraId="2EFBCC63" w14:textId="77777777" w:rsidTr="00C55D1A">
        <w:trPr>
          <w:trHeight w:val="300"/>
        </w:trPr>
        <w:tc>
          <w:tcPr>
            <w:tcW w:w="3880" w:type="dxa"/>
            <w:tcBorders>
              <w:top w:val="nil"/>
              <w:left w:val="single" w:sz="8" w:space="0" w:color="auto"/>
              <w:bottom w:val="nil"/>
              <w:right w:val="single" w:sz="8" w:space="0" w:color="auto"/>
            </w:tcBorders>
            <w:shd w:val="clear" w:color="000000" w:fill="D9D9D9"/>
            <w:noWrap/>
            <w:vAlign w:val="bottom"/>
            <w:hideMark/>
          </w:tcPr>
          <w:p w14:paraId="12415A74"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Holiday Home Insurance</w:t>
            </w:r>
          </w:p>
        </w:tc>
        <w:tc>
          <w:tcPr>
            <w:tcW w:w="1960" w:type="dxa"/>
            <w:tcBorders>
              <w:top w:val="nil"/>
              <w:left w:val="nil"/>
              <w:bottom w:val="nil"/>
              <w:right w:val="single" w:sz="8" w:space="0" w:color="auto"/>
            </w:tcBorders>
            <w:shd w:val="clear" w:color="000000" w:fill="D9D9D9"/>
            <w:noWrap/>
            <w:vAlign w:val="center"/>
            <w:hideMark/>
          </w:tcPr>
          <w:p w14:paraId="7037BC3A"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£260</w:t>
            </w:r>
          </w:p>
        </w:tc>
        <w:tc>
          <w:tcPr>
            <w:tcW w:w="1900" w:type="dxa"/>
            <w:tcBorders>
              <w:top w:val="nil"/>
              <w:left w:val="nil"/>
              <w:bottom w:val="nil"/>
              <w:right w:val="single" w:sz="8" w:space="0" w:color="auto"/>
            </w:tcBorders>
            <w:shd w:val="clear" w:color="000000" w:fill="D9D9D9"/>
            <w:noWrap/>
            <w:vAlign w:val="center"/>
            <w:hideMark/>
          </w:tcPr>
          <w:p w14:paraId="253CDDBB"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£260</w:t>
            </w:r>
          </w:p>
        </w:tc>
        <w:tc>
          <w:tcPr>
            <w:tcW w:w="1920" w:type="dxa"/>
            <w:tcBorders>
              <w:top w:val="nil"/>
              <w:left w:val="nil"/>
              <w:bottom w:val="nil"/>
              <w:right w:val="single" w:sz="8" w:space="0" w:color="auto"/>
            </w:tcBorders>
            <w:shd w:val="clear" w:color="000000" w:fill="D9D9D9"/>
            <w:noWrap/>
            <w:vAlign w:val="center"/>
            <w:hideMark/>
          </w:tcPr>
          <w:p w14:paraId="2B130EB3"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£260</w:t>
            </w:r>
          </w:p>
        </w:tc>
        <w:tc>
          <w:tcPr>
            <w:tcW w:w="1920" w:type="dxa"/>
            <w:tcBorders>
              <w:top w:val="nil"/>
              <w:left w:val="nil"/>
              <w:bottom w:val="nil"/>
              <w:right w:val="single" w:sz="8" w:space="0" w:color="auto"/>
            </w:tcBorders>
            <w:shd w:val="clear" w:color="000000" w:fill="D9D9D9"/>
            <w:noWrap/>
            <w:vAlign w:val="bottom"/>
            <w:hideMark/>
          </w:tcPr>
          <w:p w14:paraId="1527B29C"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£520</w:t>
            </w:r>
          </w:p>
        </w:tc>
      </w:tr>
      <w:tr w:rsidR="00C55D1A" w:rsidRPr="00C55D1A" w14:paraId="380C174E" w14:textId="77777777" w:rsidTr="00C55D1A">
        <w:trPr>
          <w:trHeight w:val="300"/>
        </w:trPr>
        <w:tc>
          <w:tcPr>
            <w:tcW w:w="3880" w:type="dxa"/>
            <w:tcBorders>
              <w:top w:val="nil"/>
              <w:left w:val="single" w:sz="8" w:space="0" w:color="auto"/>
              <w:bottom w:val="nil"/>
              <w:right w:val="single" w:sz="8" w:space="0" w:color="auto"/>
            </w:tcBorders>
            <w:shd w:val="clear" w:color="000000" w:fill="F2F2F2"/>
            <w:noWrap/>
            <w:vAlign w:val="bottom"/>
            <w:hideMark/>
          </w:tcPr>
          <w:p w14:paraId="0CDCB0E8"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Annual Maintenance</w:t>
            </w:r>
          </w:p>
        </w:tc>
        <w:tc>
          <w:tcPr>
            <w:tcW w:w="1960" w:type="dxa"/>
            <w:tcBorders>
              <w:top w:val="nil"/>
              <w:left w:val="nil"/>
              <w:bottom w:val="nil"/>
              <w:right w:val="single" w:sz="8" w:space="0" w:color="auto"/>
            </w:tcBorders>
            <w:shd w:val="clear" w:color="000000" w:fill="F2F2F2"/>
            <w:noWrap/>
            <w:vAlign w:val="center"/>
            <w:hideMark/>
          </w:tcPr>
          <w:p w14:paraId="097B7DF0"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£92.50</w:t>
            </w:r>
          </w:p>
        </w:tc>
        <w:tc>
          <w:tcPr>
            <w:tcW w:w="1900" w:type="dxa"/>
            <w:tcBorders>
              <w:top w:val="nil"/>
              <w:left w:val="nil"/>
              <w:bottom w:val="nil"/>
              <w:right w:val="single" w:sz="8" w:space="0" w:color="auto"/>
            </w:tcBorders>
            <w:shd w:val="clear" w:color="000000" w:fill="F2F2F2"/>
            <w:noWrap/>
            <w:vAlign w:val="center"/>
            <w:hideMark/>
          </w:tcPr>
          <w:p w14:paraId="619B28DE"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£92.50</w:t>
            </w:r>
          </w:p>
        </w:tc>
        <w:tc>
          <w:tcPr>
            <w:tcW w:w="1920" w:type="dxa"/>
            <w:tcBorders>
              <w:top w:val="nil"/>
              <w:left w:val="nil"/>
              <w:bottom w:val="nil"/>
              <w:right w:val="single" w:sz="8" w:space="0" w:color="auto"/>
            </w:tcBorders>
            <w:shd w:val="clear" w:color="000000" w:fill="F2F2F2"/>
            <w:noWrap/>
            <w:vAlign w:val="center"/>
            <w:hideMark/>
          </w:tcPr>
          <w:p w14:paraId="187BADD5"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£92.50</w:t>
            </w:r>
          </w:p>
        </w:tc>
        <w:tc>
          <w:tcPr>
            <w:tcW w:w="1920" w:type="dxa"/>
            <w:tcBorders>
              <w:top w:val="nil"/>
              <w:left w:val="nil"/>
              <w:bottom w:val="nil"/>
              <w:right w:val="single" w:sz="8" w:space="0" w:color="auto"/>
            </w:tcBorders>
            <w:shd w:val="clear" w:color="000000" w:fill="F2F2F2"/>
            <w:noWrap/>
            <w:vAlign w:val="bottom"/>
            <w:hideMark/>
          </w:tcPr>
          <w:p w14:paraId="5BC88E68"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£185</w:t>
            </w:r>
          </w:p>
        </w:tc>
      </w:tr>
      <w:tr w:rsidR="00C55D1A" w:rsidRPr="00C55D1A" w14:paraId="004FC91A" w14:textId="77777777" w:rsidTr="00C55D1A">
        <w:trPr>
          <w:trHeight w:val="290"/>
        </w:trPr>
        <w:tc>
          <w:tcPr>
            <w:tcW w:w="3880" w:type="dxa"/>
            <w:tcBorders>
              <w:top w:val="nil"/>
              <w:left w:val="single" w:sz="8" w:space="0" w:color="auto"/>
              <w:bottom w:val="nil"/>
              <w:right w:val="single" w:sz="8" w:space="0" w:color="auto"/>
            </w:tcBorders>
            <w:shd w:val="clear" w:color="000000" w:fill="D9D9D9"/>
            <w:noWrap/>
            <w:vAlign w:val="bottom"/>
            <w:hideMark/>
          </w:tcPr>
          <w:p w14:paraId="42E6D7EA"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Business Loan</w:t>
            </w:r>
          </w:p>
        </w:tc>
        <w:tc>
          <w:tcPr>
            <w:tcW w:w="1960" w:type="dxa"/>
            <w:tcBorders>
              <w:top w:val="nil"/>
              <w:left w:val="nil"/>
              <w:bottom w:val="nil"/>
              <w:right w:val="single" w:sz="8" w:space="0" w:color="auto"/>
            </w:tcBorders>
            <w:shd w:val="clear" w:color="000000" w:fill="D9D9D9"/>
            <w:noWrap/>
            <w:vAlign w:val="center"/>
            <w:hideMark/>
          </w:tcPr>
          <w:p w14:paraId="2CF5F7E9"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£4,626</w:t>
            </w:r>
          </w:p>
        </w:tc>
        <w:tc>
          <w:tcPr>
            <w:tcW w:w="1900" w:type="dxa"/>
            <w:tcBorders>
              <w:top w:val="nil"/>
              <w:left w:val="nil"/>
              <w:bottom w:val="nil"/>
              <w:right w:val="single" w:sz="8" w:space="0" w:color="auto"/>
            </w:tcBorders>
            <w:shd w:val="clear" w:color="000000" w:fill="D9D9D9"/>
            <w:noWrap/>
            <w:vAlign w:val="center"/>
            <w:hideMark/>
          </w:tcPr>
          <w:p w14:paraId="73347F8E"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£4,626</w:t>
            </w:r>
          </w:p>
        </w:tc>
        <w:tc>
          <w:tcPr>
            <w:tcW w:w="1920" w:type="dxa"/>
            <w:tcBorders>
              <w:top w:val="nil"/>
              <w:left w:val="nil"/>
              <w:bottom w:val="nil"/>
              <w:right w:val="single" w:sz="8" w:space="0" w:color="auto"/>
            </w:tcBorders>
            <w:shd w:val="clear" w:color="000000" w:fill="D9D9D9"/>
            <w:noWrap/>
            <w:vAlign w:val="center"/>
            <w:hideMark/>
          </w:tcPr>
          <w:p w14:paraId="400E6997"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£0</w:t>
            </w:r>
          </w:p>
        </w:tc>
        <w:tc>
          <w:tcPr>
            <w:tcW w:w="1920" w:type="dxa"/>
            <w:tcBorders>
              <w:top w:val="nil"/>
              <w:left w:val="nil"/>
              <w:bottom w:val="nil"/>
              <w:right w:val="single" w:sz="8" w:space="0" w:color="auto"/>
            </w:tcBorders>
            <w:shd w:val="clear" w:color="000000" w:fill="D9D9D9"/>
            <w:noWrap/>
            <w:vAlign w:val="bottom"/>
            <w:hideMark/>
          </w:tcPr>
          <w:p w14:paraId="03F59B34"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£0</w:t>
            </w:r>
          </w:p>
        </w:tc>
      </w:tr>
      <w:tr w:rsidR="00C55D1A" w:rsidRPr="00C55D1A" w14:paraId="16D344AF" w14:textId="77777777" w:rsidTr="00C55D1A">
        <w:trPr>
          <w:trHeight w:val="300"/>
        </w:trPr>
        <w:tc>
          <w:tcPr>
            <w:tcW w:w="3880" w:type="dxa"/>
            <w:tcBorders>
              <w:top w:val="nil"/>
              <w:left w:val="single" w:sz="8" w:space="0" w:color="auto"/>
              <w:bottom w:val="nil"/>
              <w:right w:val="single" w:sz="8" w:space="0" w:color="auto"/>
            </w:tcBorders>
            <w:shd w:val="clear" w:color="000000" w:fill="F2F2F2"/>
            <w:noWrap/>
            <w:vAlign w:val="bottom"/>
            <w:hideMark/>
          </w:tcPr>
          <w:p w14:paraId="0FE28832" w14:textId="77777777" w:rsidR="00C55D1A" w:rsidRPr="00C55D1A" w:rsidRDefault="00C55D1A" w:rsidP="00C55D1A">
            <w:pPr>
              <w:spacing w:after="0" w:line="240" w:lineRule="auto"/>
              <w:rPr>
                <w:rFonts w:ascii="Calibri" w:eastAsia="Times New Roman" w:hAnsi="Calibri" w:cs="Calibri"/>
                <w:color w:val="000000"/>
                <w:lang w:eastAsia="en-GB"/>
              </w:rPr>
            </w:pPr>
            <w:r w:rsidRPr="00C55D1A">
              <w:rPr>
                <w:rFonts w:ascii="Calibri" w:eastAsia="Times New Roman" w:hAnsi="Calibri" w:cs="Calibri"/>
                <w:color w:val="000000"/>
                <w:lang w:eastAsia="en-GB"/>
              </w:rPr>
              <w:t> </w:t>
            </w:r>
          </w:p>
        </w:tc>
        <w:tc>
          <w:tcPr>
            <w:tcW w:w="1960" w:type="dxa"/>
            <w:tcBorders>
              <w:top w:val="nil"/>
              <w:left w:val="nil"/>
              <w:bottom w:val="nil"/>
              <w:right w:val="single" w:sz="8" w:space="0" w:color="auto"/>
            </w:tcBorders>
            <w:shd w:val="clear" w:color="000000" w:fill="F2F2F2"/>
            <w:noWrap/>
            <w:vAlign w:val="bottom"/>
            <w:hideMark/>
          </w:tcPr>
          <w:p w14:paraId="008F9DEB" w14:textId="77777777" w:rsidR="00C55D1A" w:rsidRPr="00C55D1A" w:rsidRDefault="00C55D1A" w:rsidP="00C55D1A">
            <w:pPr>
              <w:spacing w:after="0" w:line="240" w:lineRule="auto"/>
              <w:rPr>
                <w:rFonts w:ascii="Calibri" w:eastAsia="Times New Roman" w:hAnsi="Calibri" w:cs="Calibri"/>
                <w:color w:val="000000"/>
                <w:lang w:eastAsia="en-GB"/>
              </w:rPr>
            </w:pPr>
            <w:r w:rsidRPr="00C55D1A">
              <w:rPr>
                <w:rFonts w:ascii="Calibri" w:eastAsia="Times New Roman" w:hAnsi="Calibri" w:cs="Calibri"/>
                <w:color w:val="000000"/>
                <w:lang w:eastAsia="en-GB"/>
              </w:rPr>
              <w:t> </w:t>
            </w:r>
          </w:p>
        </w:tc>
        <w:tc>
          <w:tcPr>
            <w:tcW w:w="1900" w:type="dxa"/>
            <w:tcBorders>
              <w:top w:val="nil"/>
              <w:left w:val="nil"/>
              <w:bottom w:val="nil"/>
              <w:right w:val="single" w:sz="8" w:space="0" w:color="auto"/>
            </w:tcBorders>
            <w:shd w:val="clear" w:color="000000" w:fill="F2F2F2"/>
            <w:noWrap/>
            <w:vAlign w:val="bottom"/>
            <w:hideMark/>
          </w:tcPr>
          <w:p w14:paraId="20A9E140" w14:textId="77777777" w:rsidR="00C55D1A" w:rsidRPr="00C55D1A" w:rsidRDefault="00C55D1A" w:rsidP="00C55D1A">
            <w:pPr>
              <w:spacing w:after="0" w:line="240" w:lineRule="auto"/>
              <w:rPr>
                <w:rFonts w:ascii="Calibri" w:eastAsia="Times New Roman" w:hAnsi="Calibri" w:cs="Calibri"/>
                <w:color w:val="000000"/>
                <w:lang w:eastAsia="en-GB"/>
              </w:rPr>
            </w:pPr>
            <w:r w:rsidRPr="00C55D1A">
              <w:rPr>
                <w:rFonts w:ascii="Calibri" w:eastAsia="Times New Roman" w:hAnsi="Calibri" w:cs="Calibri"/>
                <w:color w:val="000000"/>
                <w:lang w:eastAsia="en-GB"/>
              </w:rPr>
              <w:t> </w:t>
            </w:r>
          </w:p>
        </w:tc>
        <w:tc>
          <w:tcPr>
            <w:tcW w:w="1920" w:type="dxa"/>
            <w:tcBorders>
              <w:top w:val="nil"/>
              <w:left w:val="nil"/>
              <w:bottom w:val="nil"/>
              <w:right w:val="single" w:sz="8" w:space="0" w:color="auto"/>
            </w:tcBorders>
            <w:shd w:val="clear" w:color="000000" w:fill="F2F2F2"/>
            <w:noWrap/>
            <w:vAlign w:val="bottom"/>
            <w:hideMark/>
          </w:tcPr>
          <w:p w14:paraId="3033059D" w14:textId="77777777" w:rsidR="00C55D1A" w:rsidRPr="00C55D1A" w:rsidRDefault="00C55D1A" w:rsidP="00C55D1A">
            <w:pPr>
              <w:spacing w:after="0" w:line="240" w:lineRule="auto"/>
              <w:rPr>
                <w:rFonts w:ascii="Calibri" w:eastAsia="Times New Roman" w:hAnsi="Calibri" w:cs="Calibri"/>
                <w:color w:val="000000"/>
                <w:lang w:eastAsia="en-GB"/>
              </w:rPr>
            </w:pPr>
            <w:r w:rsidRPr="00C55D1A">
              <w:rPr>
                <w:rFonts w:ascii="Calibri" w:eastAsia="Times New Roman" w:hAnsi="Calibri" w:cs="Calibri"/>
                <w:color w:val="000000"/>
                <w:lang w:eastAsia="en-GB"/>
              </w:rPr>
              <w:t> </w:t>
            </w:r>
          </w:p>
        </w:tc>
        <w:tc>
          <w:tcPr>
            <w:tcW w:w="1920" w:type="dxa"/>
            <w:tcBorders>
              <w:top w:val="nil"/>
              <w:left w:val="nil"/>
              <w:bottom w:val="nil"/>
              <w:right w:val="single" w:sz="8" w:space="0" w:color="auto"/>
            </w:tcBorders>
            <w:shd w:val="clear" w:color="000000" w:fill="F2F2F2"/>
            <w:noWrap/>
            <w:vAlign w:val="bottom"/>
            <w:hideMark/>
          </w:tcPr>
          <w:p w14:paraId="306B1361" w14:textId="77777777" w:rsidR="00C55D1A" w:rsidRPr="00C55D1A" w:rsidRDefault="00C55D1A" w:rsidP="00C55D1A">
            <w:pPr>
              <w:spacing w:after="0" w:line="240" w:lineRule="auto"/>
              <w:rPr>
                <w:rFonts w:ascii="Calibri" w:eastAsia="Times New Roman" w:hAnsi="Calibri" w:cs="Calibri"/>
                <w:color w:val="000000"/>
                <w:lang w:eastAsia="en-GB"/>
              </w:rPr>
            </w:pPr>
            <w:r w:rsidRPr="00C55D1A">
              <w:rPr>
                <w:rFonts w:ascii="Calibri" w:eastAsia="Times New Roman" w:hAnsi="Calibri" w:cs="Calibri"/>
                <w:color w:val="000000"/>
                <w:lang w:eastAsia="en-GB"/>
              </w:rPr>
              <w:t> </w:t>
            </w:r>
          </w:p>
        </w:tc>
      </w:tr>
      <w:tr w:rsidR="00C55D1A" w:rsidRPr="00C55D1A" w14:paraId="613658F2" w14:textId="77777777" w:rsidTr="00C55D1A">
        <w:trPr>
          <w:trHeight w:val="300"/>
        </w:trPr>
        <w:tc>
          <w:tcPr>
            <w:tcW w:w="3880" w:type="dxa"/>
            <w:tcBorders>
              <w:top w:val="nil"/>
              <w:left w:val="single" w:sz="8" w:space="0" w:color="auto"/>
              <w:bottom w:val="nil"/>
              <w:right w:val="single" w:sz="8" w:space="0" w:color="auto"/>
            </w:tcBorders>
            <w:shd w:val="clear" w:color="000000" w:fill="D9D9D9"/>
            <w:noWrap/>
            <w:vAlign w:val="bottom"/>
            <w:hideMark/>
          </w:tcPr>
          <w:p w14:paraId="41FEBC40"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OPERATING CASH FLOW</w:t>
            </w:r>
          </w:p>
        </w:tc>
        <w:tc>
          <w:tcPr>
            <w:tcW w:w="1960" w:type="dxa"/>
            <w:tcBorders>
              <w:top w:val="single" w:sz="8" w:space="0" w:color="auto"/>
              <w:left w:val="nil"/>
              <w:bottom w:val="single" w:sz="8" w:space="0" w:color="auto"/>
              <w:right w:val="single" w:sz="8" w:space="0" w:color="auto"/>
            </w:tcBorders>
            <w:shd w:val="clear" w:color="000000" w:fill="D9D9D9"/>
            <w:noWrap/>
            <w:vAlign w:val="bottom"/>
            <w:hideMark/>
          </w:tcPr>
          <w:p w14:paraId="6488B273"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£10,205.55</w:t>
            </w:r>
          </w:p>
        </w:tc>
        <w:tc>
          <w:tcPr>
            <w:tcW w:w="1900" w:type="dxa"/>
            <w:tcBorders>
              <w:top w:val="single" w:sz="8" w:space="0" w:color="auto"/>
              <w:left w:val="nil"/>
              <w:bottom w:val="single" w:sz="8" w:space="0" w:color="auto"/>
              <w:right w:val="single" w:sz="8" w:space="0" w:color="auto"/>
            </w:tcBorders>
            <w:shd w:val="clear" w:color="000000" w:fill="D9D9D9"/>
            <w:noWrap/>
            <w:vAlign w:val="bottom"/>
            <w:hideMark/>
          </w:tcPr>
          <w:p w14:paraId="6B32BF64"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£20,411.10</w:t>
            </w:r>
          </w:p>
        </w:tc>
        <w:tc>
          <w:tcPr>
            <w:tcW w:w="1920" w:type="dxa"/>
            <w:tcBorders>
              <w:top w:val="single" w:sz="8" w:space="0" w:color="auto"/>
              <w:left w:val="nil"/>
              <w:bottom w:val="single" w:sz="8" w:space="0" w:color="auto"/>
              <w:right w:val="single" w:sz="8" w:space="0" w:color="auto"/>
            </w:tcBorders>
            <w:shd w:val="clear" w:color="000000" w:fill="D9D9D9"/>
            <w:noWrap/>
            <w:vAlign w:val="bottom"/>
            <w:hideMark/>
          </w:tcPr>
          <w:p w14:paraId="14E54276"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£34,780.50</w:t>
            </w:r>
          </w:p>
        </w:tc>
        <w:tc>
          <w:tcPr>
            <w:tcW w:w="1920" w:type="dxa"/>
            <w:tcBorders>
              <w:top w:val="single" w:sz="8" w:space="0" w:color="auto"/>
              <w:left w:val="nil"/>
              <w:bottom w:val="single" w:sz="8" w:space="0" w:color="auto"/>
              <w:right w:val="single" w:sz="8" w:space="0" w:color="auto"/>
            </w:tcBorders>
            <w:shd w:val="clear" w:color="000000" w:fill="D9D9D9"/>
            <w:noWrap/>
            <w:vAlign w:val="bottom"/>
            <w:hideMark/>
          </w:tcPr>
          <w:p w14:paraId="3A336855"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£55,191.15</w:t>
            </w:r>
          </w:p>
        </w:tc>
      </w:tr>
      <w:tr w:rsidR="00C55D1A" w:rsidRPr="00C55D1A" w14:paraId="2771FC53" w14:textId="77777777" w:rsidTr="00C55D1A">
        <w:trPr>
          <w:trHeight w:val="300"/>
        </w:trPr>
        <w:tc>
          <w:tcPr>
            <w:tcW w:w="3880" w:type="dxa"/>
            <w:tcBorders>
              <w:top w:val="nil"/>
              <w:left w:val="single" w:sz="8" w:space="0" w:color="auto"/>
              <w:bottom w:val="nil"/>
              <w:right w:val="single" w:sz="8" w:space="0" w:color="auto"/>
            </w:tcBorders>
            <w:shd w:val="clear" w:color="000000" w:fill="F2F2F2"/>
            <w:noWrap/>
            <w:vAlign w:val="bottom"/>
            <w:hideMark/>
          </w:tcPr>
          <w:p w14:paraId="7CFF3478"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Unit Expansion</w:t>
            </w:r>
          </w:p>
        </w:tc>
        <w:tc>
          <w:tcPr>
            <w:tcW w:w="1960" w:type="dxa"/>
            <w:tcBorders>
              <w:top w:val="nil"/>
              <w:left w:val="nil"/>
              <w:bottom w:val="nil"/>
              <w:right w:val="single" w:sz="8" w:space="0" w:color="auto"/>
            </w:tcBorders>
            <w:shd w:val="clear" w:color="000000" w:fill="F2F2F2"/>
            <w:noWrap/>
            <w:vAlign w:val="bottom"/>
            <w:hideMark/>
          </w:tcPr>
          <w:p w14:paraId="658CE9C2"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£0</w:t>
            </w:r>
          </w:p>
        </w:tc>
        <w:tc>
          <w:tcPr>
            <w:tcW w:w="1900" w:type="dxa"/>
            <w:tcBorders>
              <w:top w:val="nil"/>
              <w:left w:val="nil"/>
              <w:bottom w:val="nil"/>
              <w:right w:val="single" w:sz="8" w:space="0" w:color="auto"/>
            </w:tcBorders>
            <w:shd w:val="clear" w:color="000000" w:fill="F2F2F2"/>
            <w:noWrap/>
            <w:vAlign w:val="bottom"/>
            <w:hideMark/>
          </w:tcPr>
          <w:p w14:paraId="69F0B594"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£0</w:t>
            </w:r>
          </w:p>
        </w:tc>
        <w:tc>
          <w:tcPr>
            <w:tcW w:w="1920" w:type="dxa"/>
            <w:tcBorders>
              <w:top w:val="nil"/>
              <w:left w:val="nil"/>
              <w:bottom w:val="nil"/>
              <w:right w:val="single" w:sz="8" w:space="0" w:color="auto"/>
            </w:tcBorders>
            <w:shd w:val="clear" w:color="000000" w:fill="F2F2F2"/>
            <w:noWrap/>
            <w:vAlign w:val="bottom"/>
            <w:hideMark/>
          </w:tcPr>
          <w:p w14:paraId="5272E381"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£0</w:t>
            </w:r>
          </w:p>
        </w:tc>
        <w:tc>
          <w:tcPr>
            <w:tcW w:w="1920" w:type="dxa"/>
            <w:tcBorders>
              <w:top w:val="nil"/>
              <w:left w:val="nil"/>
              <w:bottom w:val="nil"/>
              <w:right w:val="single" w:sz="8" w:space="0" w:color="auto"/>
            </w:tcBorders>
            <w:shd w:val="clear" w:color="000000" w:fill="F2F2F2"/>
            <w:noWrap/>
            <w:vAlign w:val="bottom"/>
            <w:hideMark/>
          </w:tcPr>
          <w:p w14:paraId="1C8EA58E"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£29,000</w:t>
            </w:r>
          </w:p>
        </w:tc>
      </w:tr>
      <w:tr w:rsidR="00C55D1A" w:rsidRPr="00C55D1A" w14:paraId="4EA6F753" w14:textId="77777777" w:rsidTr="00C55D1A">
        <w:trPr>
          <w:trHeight w:val="300"/>
        </w:trPr>
        <w:tc>
          <w:tcPr>
            <w:tcW w:w="3880" w:type="dxa"/>
            <w:tcBorders>
              <w:top w:val="nil"/>
              <w:left w:val="single" w:sz="8" w:space="0" w:color="auto"/>
              <w:bottom w:val="nil"/>
              <w:right w:val="single" w:sz="8" w:space="0" w:color="auto"/>
            </w:tcBorders>
            <w:shd w:val="clear" w:color="000000" w:fill="D9D9D9"/>
            <w:noWrap/>
            <w:vAlign w:val="bottom"/>
            <w:hideMark/>
          </w:tcPr>
          <w:p w14:paraId="5AE9B76B" w14:textId="77777777" w:rsidR="00C55D1A" w:rsidRPr="00C55D1A" w:rsidRDefault="00C55D1A" w:rsidP="00C55D1A">
            <w:pPr>
              <w:spacing w:after="0" w:line="240" w:lineRule="auto"/>
              <w:rPr>
                <w:rFonts w:ascii="Calibri" w:eastAsia="Times New Roman" w:hAnsi="Calibri" w:cs="Calibri"/>
                <w:color w:val="000000"/>
                <w:lang w:eastAsia="en-GB"/>
              </w:rPr>
            </w:pPr>
            <w:r w:rsidRPr="00C55D1A">
              <w:rPr>
                <w:rFonts w:ascii="Calibri" w:eastAsia="Times New Roman" w:hAnsi="Calibri" w:cs="Calibri"/>
                <w:color w:val="000000"/>
                <w:lang w:eastAsia="en-GB"/>
              </w:rPr>
              <w:t> </w:t>
            </w:r>
          </w:p>
        </w:tc>
        <w:tc>
          <w:tcPr>
            <w:tcW w:w="1960" w:type="dxa"/>
            <w:tcBorders>
              <w:top w:val="nil"/>
              <w:left w:val="nil"/>
              <w:bottom w:val="nil"/>
              <w:right w:val="single" w:sz="8" w:space="0" w:color="auto"/>
            </w:tcBorders>
            <w:shd w:val="clear" w:color="000000" w:fill="D9D9D9"/>
            <w:noWrap/>
            <w:vAlign w:val="bottom"/>
            <w:hideMark/>
          </w:tcPr>
          <w:p w14:paraId="532E77B6" w14:textId="77777777" w:rsidR="00C55D1A" w:rsidRPr="00C55D1A" w:rsidRDefault="00C55D1A" w:rsidP="00C55D1A">
            <w:pPr>
              <w:spacing w:after="0" w:line="240" w:lineRule="auto"/>
              <w:rPr>
                <w:rFonts w:ascii="Calibri" w:eastAsia="Times New Roman" w:hAnsi="Calibri" w:cs="Calibri"/>
                <w:color w:val="000000"/>
                <w:lang w:eastAsia="en-GB"/>
              </w:rPr>
            </w:pPr>
            <w:r w:rsidRPr="00C55D1A">
              <w:rPr>
                <w:rFonts w:ascii="Calibri" w:eastAsia="Times New Roman" w:hAnsi="Calibri" w:cs="Calibri"/>
                <w:color w:val="000000"/>
                <w:lang w:eastAsia="en-GB"/>
              </w:rPr>
              <w:t> </w:t>
            </w:r>
          </w:p>
        </w:tc>
        <w:tc>
          <w:tcPr>
            <w:tcW w:w="1900" w:type="dxa"/>
            <w:tcBorders>
              <w:top w:val="nil"/>
              <w:left w:val="nil"/>
              <w:bottom w:val="nil"/>
              <w:right w:val="single" w:sz="8" w:space="0" w:color="auto"/>
            </w:tcBorders>
            <w:shd w:val="clear" w:color="000000" w:fill="D9D9D9"/>
            <w:noWrap/>
            <w:vAlign w:val="bottom"/>
            <w:hideMark/>
          </w:tcPr>
          <w:p w14:paraId="38B353EA" w14:textId="77777777" w:rsidR="00C55D1A" w:rsidRPr="00C55D1A" w:rsidRDefault="00C55D1A" w:rsidP="00C55D1A">
            <w:pPr>
              <w:spacing w:after="0" w:line="240" w:lineRule="auto"/>
              <w:rPr>
                <w:rFonts w:ascii="Calibri" w:eastAsia="Times New Roman" w:hAnsi="Calibri" w:cs="Calibri"/>
                <w:color w:val="000000"/>
                <w:lang w:eastAsia="en-GB"/>
              </w:rPr>
            </w:pPr>
            <w:r w:rsidRPr="00C55D1A">
              <w:rPr>
                <w:rFonts w:ascii="Calibri" w:eastAsia="Times New Roman" w:hAnsi="Calibri" w:cs="Calibri"/>
                <w:color w:val="000000"/>
                <w:lang w:eastAsia="en-GB"/>
              </w:rPr>
              <w:t> </w:t>
            </w:r>
          </w:p>
        </w:tc>
        <w:tc>
          <w:tcPr>
            <w:tcW w:w="1920" w:type="dxa"/>
            <w:tcBorders>
              <w:top w:val="nil"/>
              <w:left w:val="nil"/>
              <w:bottom w:val="nil"/>
              <w:right w:val="single" w:sz="8" w:space="0" w:color="auto"/>
            </w:tcBorders>
            <w:shd w:val="clear" w:color="000000" w:fill="D9D9D9"/>
            <w:noWrap/>
            <w:vAlign w:val="bottom"/>
            <w:hideMark/>
          </w:tcPr>
          <w:p w14:paraId="52A706D5" w14:textId="77777777" w:rsidR="00C55D1A" w:rsidRPr="00C55D1A" w:rsidRDefault="00C55D1A" w:rsidP="00C55D1A">
            <w:pPr>
              <w:spacing w:after="0" w:line="240" w:lineRule="auto"/>
              <w:rPr>
                <w:rFonts w:ascii="Calibri" w:eastAsia="Times New Roman" w:hAnsi="Calibri" w:cs="Calibri"/>
                <w:color w:val="000000"/>
                <w:lang w:eastAsia="en-GB"/>
              </w:rPr>
            </w:pPr>
            <w:r w:rsidRPr="00C55D1A">
              <w:rPr>
                <w:rFonts w:ascii="Calibri" w:eastAsia="Times New Roman" w:hAnsi="Calibri" w:cs="Calibri"/>
                <w:color w:val="000000"/>
                <w:lang w:eastAsia="en-GB"/>
              </w:rPr>
              <w:t> </w:t>
            </w:r>
          </w:p>
        </w:tc>
        <w:tc>
          <w:tcPr>
            <w:tcW w:w="1920" w:type="dxa"/>
            <w:tcBorders>
              <w:top w:val="nil"/>
              <w:left w:val="nil"/>
              <w:bottom w:val="nil"/>
              <w:right w:val="single" w:sz="8" w:space="0" w:color="auto"/>
            </w:tcBorders>
            <w:shd w:val="clear" w:color="000000" w:fill="D9D9D9"/>
            <w:noWrap/>
            <w:vAlign w:val="bottom"/>
            <w:hideMark/>
          </w:tcPr>
          <w:p w14:paraId="6CBDF683" w14:textId="77777777" w:rsidR="00C55D1A" w:rsidRPr="00C55D1A" w:rsidRDefault="00C55D1A" w:rsidP="00C55D1A">
            <w:pPr>
              <w:spacing w:after="0" w:line="240" w:lineRule="auto"/>
              <w:rPr>
                <w:rFonts w:ascii="Calibri" w:eastAsia="Times New Roman" w:hAnsi="Calibri" w:cs="Calibri"/>
                <w:color w:val="000000"/>
                <w:lang w:eastAsia="en-GB"/>
              </w:rPr>
            </w:pPr>
            <w:r w:rsidRPr="00C55D1A">
              <w:rPr>
                <w:rFonts w:ascii="Calibri" w:eastAsia="Times New Roman" w:hAnsi="Calibri" w:cs="Calibri"/>
                <w:color w:val="000000"/>
                <w:lang w:eastAsia="en-GB"/>
              </w:rPr>
              <w:t> </w:t>
            </w:r>
          </w:p>
        </w:tc>
      </w:tr>
      <w:tr w:rsidR="00C55D1A" w:rsidRPr="00C55D1A" w14:paraId="75AA47D5" w14:textId="77777777" w:rsidTr="00C55D1A">
        <w:trPr>
          <w:trHeight w:val="300"/>
        </w:trPr>
        <w:tc>
          <w:tcPr>
            <w:tcW w:w="3880" w:type="dxa"/>
            <w:tcBorders>
              <w:top w:val="nil"/>
              <w:left w:val="single" w:sz="8" w:space="0" w:color="auto"/>
              <w:bottom w:val="single" w:sz="8" w:space="0" w:color="auto"/>
              <w:right w:val="single" w:sz="8" w:space="0" w:color="auto"/>
            </w:tcBorders>
            <w:shd w:val="clear" w:color="000000" w:fill="F2F2F2"/>
            <w:noWrap/>
            <w:vAlign w:val="bottom"/>
            <w:hideMark/>
          </w:tcPr>
          <w:p w14:paraId="766B0F2E"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FINAL CASH FLOW</w:t>
            </w:r>
          </w:p>
        </w:tc>
        <w:tc>
          <w:tcPr>
            <w:tcW w:w="1960" w:type="dxa"/>
            <w:tcBorders>
              <w:top w:val="single" w:sz="8" w:space="0" w:color="auto"/>
              <w:left w:val="nil"/>
              <w:bottom w:val="single" w:sz="8" w:space="0" w:color="auto"/>
              <w:right w:val="single" w:sz="8" w:space="0" w:color="auto"/>
            </w:tcBorders>
            <w:shd w:val="clear" w:color="000000" w:fill="F2F2F2"/>
            <w:noWrap/>
            <w:vAlign w:val="bottom"/>
            <w:hideMark/>
          </w:tcPr>
          <w:p w14:paraId="0432445C"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£10,205.55</w:t>
            </w:r>
          </w:p>
        </w:tc>
        <w:tc>
          <w:tcPr>
            <w:tcW w:w="1900" w:type="dxa"/>
            <w:tcBorders>
              <w:top w:val="single" w:sz="8" w:space="0" w:color="auto"/>
              <w:left w:val="nil"/>
              <w:bottom w:val="single" w:sz="8" w:space="0" w:color="auto"/>
              <w:right w:val="single" w:sz="8" w:space="0" w:color="auto"/>
            </w:tcBorders>
            <w:shd w:val="clear" w:color="000000" w:fill="F2F2F2"/>
            <w:noWrap/>
            <w:vAlign w:val="bottom"/>
            <w:hideMark/>
          </w:tcPr>
          <w:p w14:paraId="17753F96"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£20,411.10</w:t>
            </w:r>
          </w:p>
        </w:tc>
        <w:tc>
          <w:tcPr>
            <w:tcW w:w="1920" w:type="dxa"/>
            <w:tcBorders>
              <w:top w:val="single" w:sz="8" w:space="0" w:color="auto"/>
              <w:left w:val="nil"/>
              <w:bottom w:val="single" w:sz="8" w:space="0" w:color="auto"/>
              <w:right w:val="single" w:sz="8" w:space="0" w:color="auto"/>
            </w:tcBorders>
            <w:shd w:val="clear" w:color="000000" w:fill="F2F2F2"/>
            <w:noWrap/>
            <w:vAlign w:val="bottom"/>
            <w:hideMark/>
          </w:tcPr>
          <w:p w14:paraId="08151FE2"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£34,780.50</w:t>
            </w:r>
          </w:p>
        </w:tc>
        <w:tc>
          <w:tcPr>
            <w:tcW w:w="1920" w:type="dxa"/>
            <w:tcBorders>
              <w:top w:val="single" w:sz="8" w:space="0" w:color="auto"/>
              <w:left w:val="nil"/>
              <w:bottom w:val="single" w:sz="8" w:space="0" w:color="auto"/>
              <w:right w:val="single" w:sz="8" w:space="0" w:color="auto"/>
            </w:tcBorders>
            <w:shd w:val="clear" w:color="000000" w:fill="F2F2F2"/>
            <w:noWrap/>
            <w:vAlign w:val="bottom"/>
            <w:hideMark/>
          </w:tcPr>
          <w:p w14:paraId="2D74D208" w14:textId="77777777" w:rsidR="00C55D1A" w:rsidRPr="00C55D1A" w:rsidRDefault="00C55D1A" w:rsidP="00C55D1A">
            <w:pPr>
              <w:spacing w:after="0" w:line="240" w:lineRule="auto"/>
              <w:jc w:val="right"/>
              <w:rPr>
                <w:rFonts w:ascii="Calibri" w:eastAsia="Times New Roman" w:hAnsi="Calibri" w:cs="Calibri"/>
                <w:b/>
                <w:bCs/>
                <w:color w:val="000000"/>
                <w:lang w:eastAsia="en-GB"/>
              </w:rPr>
            </w:pPr>
            <w:r w:rsidRPr="00C55D1A">
              <w:rPr>
                <w:rFonts w:ascii="Calibri" w:eastAsia="Times New Roman" w:hAnsi="Calibri" w:cs="Calibri"/>
                <w:b/>
                <w:bCs/>
                <w:color w:val="000000"/>
                <w:lang w:eastAsia="en-GB"/>
              </w:rPr>
              <w:t>£29,091.15</w:t>
            </w:r>
          </w:p>
        </w:tc>
      </w:tr>
    </w:tbl>
    <w:p w14:paraId="3881BC7F" w14:textId="77777777" w:rsidR="00C55D1A" w:rsidRPr="00C55D1A" w:rsidRDefault="00C55D1A" w:rsidP="004D58F2">
      <w:pPr>
        <w:pStyle w:val="ListParagraph"/>
        <w:ind w:left="0" w:right="57"/>
        <w:rPr>
          <w:sz w:val="28"/>
          <w:szCs w:val="28"/>
        </w:rPr>
      </w:pPr>
    </w:p>
    <w:p w14:paraId="72F6584F" w14:textId="6808369D" w:rsidR="0037137F" w:rsidRDefault="00C55D1A" w:rsidP="004D58F2">
      <w:pPr>
        <w:pStyle w:val="ListParagraph"/>
        <w:ind w:left="0" w:right="57"/>
        <w:rPr>
          <w:sz w:val="28"/>
          <w:szCs w:val="28"/>
        </w:rPr>
      </w:pPr>
      <w:r>
        <w:rPr>
          <w:sz w:val="28"/>
          <w:szCs w:val="28"/>
        </w:rPr>
        <w:t>In the event that</w:t>
      </w:r>
      <w:r w:rsidR="00A72607">
        <w:rPr>
          <w:sz w:val="28"/>
          <w:szCs w:val="28"/>
        </w:rPr>
        <w:t xml:space="preserve"> bookings are lower than expected, the project has anticipated a 10% drop in revenue as a guide to this scenario. </w:t>
      </w:r>
    </w:p>
    <w:p w14:paraId="1E241C53" w14:textId="2EC755AA" w:rsidR="00A72607" w:rsidRDefault="00A72607" w:rsidP="004D58F2">
      <w:pPr>
        <w:pStyle w:val="ListParagraph"/>
        <w:ind w:left="0" w:right="57"/>
        <w:rPr>
          <w:sz w:val="28"/>
          <w:szCs w:val="28"/>
        </w:rPr>
      </w:pPr>
    </w:p>
    <w:p w14:paraId="302E2397" w14:textId="59322FB0" w:rsidR="00A72607" w:rsidRDefault="00A72607" w:rsidP="004D58F2">
      <w:pPr>
        <w:pStyle w:val="ListParagraph"/>
        <w:ind w:left="0" w:right="57"/>
        <w:rPr>
          <w:sz w:val="28"/>
          <w:szCs w:val="28"/>
        </w:rPr>
      </w:pPr>
      <w:r>
        <w:rPr>
          <w:sz w:val="28"/>
          <w:szCs w:val="28"/>
        </w:rPr>
        <w:t>This has been calculated to ensure that this scenario will not prevent expansion to a second unit at year 4. As the operating cash flow is still potentially as high as £55,191.15 it is still feasible to expand by purchasing the second unit in year 4.</w:t>
      </w:r>
    </w:p>
    <w:p w14:paraId="755C5491" w14:textId="72253283" w:rsidR="00A72607" w:rsidRDefault="00A72607" w:rsidP="004D58F2">
      <w:pPr>
        <w:pStyle w:val="ListParagraph"/>
        <w:ind w:left="0" w:right="57"/>
        <w:rPr>
          <w:sz w:val="28"/>
          <w:szCs w:val="28"/>
        </w:rPr>
      </w:pPr>
    </w:p>
    <w:p w14:paraId="180FC4E7" w14:textId="7D7C3496" w:rsidR="00A72607" w:rsidRDefault="00A72607" w:rsidP="004D58F2">
      <w:pPr>
        <w:pStyle w:val="ListParagraph"/>
        <w:ind w:left="0" w:right="57"/>
        <w:rPr>
          <w:sz w:val="28"/>
          <w:szCs w:val="28"/>
        </w:rPr>
      </w:pPr>
      <w:r>
        <w:rPr>
          <w:sz w:val="28"/>
          <w:szCs w:val="28"/>
        </w:rPr>
        <w:t>This would still leave a cash flow balance of £29.091.15 after the second unit purchase.</w:t>
      </w:r>
    </w:p>
    <w:p w14:paraId="20FA667D" w14:textId="413A96F6" w:rsidR="00A72607" w:rsidRDefault="00A72607" w:rsidP="004D58F2">
      <w:pPr>
        <w:pStyle w:val="ListParagraph"/>
        <w:ind w:left="0" w:right="57"/>
        <w:rPr>
          <w:sz w:val="28"/>
          <w:szCs w:val="28"/>
        </w:rPr>
      </w:pPr>
    </w:p>
    <w:p w14:paraId="7FBE3521" w14:textId="3EDC7CCF" w:rsidR="00A72607" w:rsidRDefault="00A72607" w:rsidP="004D58F2">
      <w:pPr>
        <w:pStyle w:val="ListParagraph"/>
        <w:ind w:left="0" w:right="57"/>
        <w:rPr>
          <w:sz w:val="28"/>
          <w:szCs w:val="28"/>
        </w:rPr>
      </w:pPr>
      <w:r>
        <w:rPr>
          <w:sz w:val="28"/>
          <w:szCs w:val="28"/>
        </w:rPr>
        <w:t>The financial operations are robust enough to even sustain a cash flow 20% below predictions without hindering the expansion plans. As mentioned before the project expects to have higher bookings rather than lower, however it is prudent to expect and plan for the unexpected especially in the holiday market.</w:t>
      </w:r>
    </w:p>
    <w:p w14:paraId="667B99C7" w14:textId="77777777" w:rsidR="00A72607" w:rsidRDefault="00A72607" w:rsidP="004D58F2">
      <w:pPr>
        <w:pStyle w:val="ListParagraph"/>
        <w:ind w:left="0" w:right="57"/>
        <w:rPr>
          <w:sz w:val="28"/>
          <w:szCs w:val="28"/>
        </w:rPr>
      </w:pPr>
    </w:p>
    <w:p w14:paraId="297F8754" w14:textId="2D3D276F" w:rsidR="0037137F" w:rsidRPr="00F5412E" w:rsidRDefault="0037137F" w:rsidP="004122F3">
      <w:pPr>
        <w:pStyle w:val="Heading1"/>
      </w:pPr>
      <w:r w:rsidRPr="00F5412E">
        <w:lastRenderedPageBreak/>
        <w:t xml:space="preserve"> </w:t>
      </w:r>
      <w:bookmarkStart w:id="15" w:name="_Toc76907482"/>
      <w:r w:rsidR="00F5412E" w:rsidRPr="00F5412E">
        <w:t>Marketing</w:t>
      </w:r>
      <w:bookmarkEnd w:id="15"/>
    </w:p>
    <w:p w14:paraId="4559A508" w14:textId="1E1EA957" w:rsidR="008C2DB1" w:rsidRDefault="008C2DB1" w:rsidP="004D58F2">
      <w:pPr>
        <w:pStyle w:val="ListParagraph"/>
        <w:ind w:left="0" w:right="57"/>
        <w:rPr>
          <w:sz w:val="28"/>
          <w:szCs w:val="28"/>
        </w:rPr>
      </w:pPr>
    </w:p>
    <w:p w14:paraId="1953242F" w14:textId="5B586F55" w:rsidR="00F5412E" w:rsidRDefault="00F5412E" w:rsidP="004D58F2">
      <w:pPr>
        <w:pStyle w:val="ListParagraph"/>
        <w:ind w:left="0" w:right="57"/>
        <w:rPr>
          <w:sz w:val="28"/>
          <w:szCs w:val="28"/>
        </w:rPr>
      </w:pPr>
      <w:r>
        <w:rPr>
          <w:sz w:val="28"/>
          <w:szCs w:val="28"/>
        </w:rPr>
        <w:t>Bunn Leisure provides all marketing and booking services as part of the site fees.</w:t>
      </w:r>
    </w:p>
    <w:p w14:paraId="6AB4025E" w14:textId="16CBBEF8" w:rsidR="00F5412E" w:rsidRDefault="00F5412E" w:rsidP="004D58F2">
      <w:pPr>
        <w:pStyle w:val="ListParagraph"/>
        <w:ind w:left="0" w:right="57"/>
        <w:rPr>
          <w:sz w:val="28"/>
          <w:szCs w:val="28"/>
        </w:rPr>
      </w:pPr>
    </w:p>
    <w:p w14:paraId="2169FC5F" w14:textId="2B226AB7" w:rsidR="00F5412E" w:rsidRDefault="00F5412E" w:rsidP="004D58F2">
      <w:pPr>
        <w:pStyle w:val="ListParagraph"/>
        <w:ind w:left="0" w:right="57"/>
        <w:rPr>
          <w:sz w:val="28"/>
          <w:szCs w:val="28"/>
        </w:rPr>
      </w:pPr>
      <w:r>
        <w:rPr>
          <w:sz w:val="28"/>
          <w:szCs w:val="28"/>
        </w:rPr>
        <w:t>In addition to their website, customers can also book through Facebook. This includes booking caravans and booking virtual tours.</w:t>
      </w:r>
    </w:p>
    <w:p w14:paraId="6264CAA4" w14:textId="4FBEDF73" w:rsidR="00F5412E" w:rsidRDefault="00F5412E" w:rsidP="004D58F2">
      <w:pPr>
        <w:pStyle w:val="ListParagraph"/>
        <w:ind w:left="0" w:right="57"/>
        <w:rPr>
          <w:sz w:val="28"/>
          <w:szCs w:val="28"/>
        </w:rPr>
      </w:pPr>
    </w:p>
    <w:p w14:paraId="688F31DD" w14:textId="27FA04C8" w:rsidR="00F5412E" w:rsidRDefault="00F5412E" w:rsidP="004D58F2">
      <w:pPr>
        <w:pStyle w:val="ListParagraph"/>
        <w:ind w:left="0" w:right="57"/>
        <w:rPr>
          <w:sz w:val="28"/>
          <w:szCs w:val="28"/>
        </w:rPr>
      </w:pPr>
      <w:r>
        <w:rPr>
          <w:noProof/>
          <w:sz w:val="28"/>
          <w:szCs w:val="28"/>
        </w:rPr>
        <w:drawing>
          <wp:inline distT="0" distB="0" distL="0" distR="0" wp14:anchorId="0F1BD55B" wp14:editId="6E96BDBE">
            <wp:extent cx="5731510" cy="186626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1866265"/>
                    </a:xfrm>
                    <a:prstGeom prst="rect">
                      <a:avLst/>
                    </a:prstGeom>
                    <a:noFill/>
                    <a:ln>
                      <a:noFill/>
                    </a:ln>
                  </pic:spPr>
                </pic:pic>
              </a:graphicData>
            </a:graphic>
          </wp:inline>
        </w:drawing>
      </w:r>
    </w:p>
    <w:p w14:paraId="67D1A40A" w14:textId="68653D77" w:rsidR="00F5412E" w:rsidRDefault="004069D9" w:rsidP="004D58F2">
      <w:pPr>
        <w:pStyle w:val="ListParagraph"/>
        <w:ind w:left="0" w:right="57"/>
        <w:rPr>
          <w:sz w:val="28"/>
          <w:szCs w:val="28"/>
        </w:rPr>
      </w:pPr>
      <w:r>
        <w:rPr>
          <w:sz w:val="28"/>
          <w:szCs w:val="28"/>
        </w:rPr>
        <w:t xml:space="preserve">This takes all the pressure off the project </w:t>
      </w:r>
      <w:proofErr w:type="gramStart"/>
      <w:r>
        <w:rPr>
          <w:sz w:val="28"/>
          <w:szCs w:val="28"/>
        </w:rPr>
        <w:t>in regard to</w:t>
      </w:r>
      <w:proofErr w:type="gramEnd"/>
      <w:r>
        <w:rPr>
          <w:sz w:val="28"/>
          <w:szCs w:val="28"/>
        </w:rPr>
        <w:t xml:space="preserve"> marketing costs and order taking costs. It means that the project runs itself with little input freeing up time to earn from alternative employment.</w:t>
      </w:r>
    </w:p>
    <w:p w14:paraId="0EF3DD2B" w14:textId="3C78736B" w:rsidR="004069D9" w:rsidRDefault="004069D9" w:rsidP="004D58F2">
      <w:pPr>
        <w:pStyle w:val="ListParagraph"/>
        <w:ind w:left="0" w:right="57"/>
        <w:rPr>
          <w:sz w:val="28"/>
          <w:szCs w:val="28"/>
        </w:rPr>
      </w:pPr>
    </w:p>
    <w:p w14:paraId="73F09D92" w14:textId="494FFEAD" w:rsidR="004069D9" w:rsidRDefault="004069D9" w:rsidP="004D58F2">
      <w:pPr>
        <w:pStyle w:val="ListParagraph"/>
        <w:ind w:left="0" w:right="57"/>
        <w:rPr>
          <w:sz w:val="28"/>
          <w:szCs w:val="28"/>
        </w:rPr>
      </w:pPr>
      <w:r>
        <w:rPr>
          <w:sz w:val="28"/>
          <w:szCs w:val="28"/>
        </w:rPr>
        <w:t>The project simply collects payments from Bunn Leisure for the bookings received. All maintenance and the winter clean and drainage are done by Bunn, all caravans are fully furnished with laundry, cleaning, tea and coffee replenishments also taken care of.</w:t>
      </w:r>
    </w:p>
    <w:p w14:paraId="1CEA0605" w14:textId="58F5B91E" w:rsidR="004069D9" w:rsidRDefault="004069D9" w:rsidP="004D58F2">
      <w:pPr>
        <w:pStyle w:val="ListParagraph"/>
        <w:ind w:left="0" w:right="57"/>
        <w:rPr>
          <w:sz w:val="28"/>
          <w:szCs w:val="28"/>
        </w:rPr>
      </w:pPr>
    </w:p>
    <w:p w14:paraId="65CBA2CA" w14:textId="46EA1C13" w:rsidR="004069D9" w:rsidRDefault="004069D9" w:rsidP="004D58F2">
      <w:pPr>
        <w:pStyle w:val="ListParagraph"/>
        <w:ind w:left="0" w:right="57"/>
        <w:rPr>
          <w:sz w:val="28"/>
          <w:szCs w:val="28"/>
        </w:rPr>
      </w:pPr>
      <w:r>
        <w:rPr>
          <w:sz w:val="28"/>
          <w:szCs w:val="28"/>
        </w:rPr>
        <w:t>As the breaks are self-catering all the costs of eating are covered by the customers themselves. Eating out options are highlighted on request along with external excursions.</w:t>
      </w:r>
    </w:p>
    <w:p w14:paraId="51E9A11D" w14:textId="0AD6AABB" w:rsidR="004069D9" w:rsidRDefault="004069D9" w:rsidP="004D58F2">
      <w:pPr>
        <w:pStyle w:val="ListParagraph"/>
        <w:ind w:left="0" w:right="57"/>
        <w:rPr>
          <w:sz w:val="28"/>
          <w:szCs w:val="28"/>
        </w:rPr>
      </w:pPr>
    </w:p>
    <w:p w14:paraId="68608F90" w14:textId="066898AC" w:rsidR="004069D9" w:rsidRDefault="004069D9" w:rsidP="004D58F2">
      <w:pPr>
        <w:pStyle w:val="ListParagraph"/>
        <w:ind w:left="0" w:right="57"/>
        <w:rPr>
          <w:sz w:val="28"/>
          <w:szCs w:val="28"/>
        </w:rPr>
      </w:pPr>
      <w:r>
        <w:rPr>
          <w:sz w:val="28"/>
          <w:szCs w:val="28"/>
        </w:rPr>
        <w:t>Any on site assistance is provided at the Bunn Office along with details of daily trips and activities.</w:t>
      </w:r>
    </w:p>
    <w:p w14:paraId="75B5B328" w14:textId="56A6F9F8" w:rsidR="00676F2E" w:rsidRDefault="00676F2E" w:rsidP="004D58F2">
      <w:pPr>
        <w:pStyle w:val="ListParagraph"/>
        <w:ind w:left="0" w:right="57"/>
        <w:rPr>
          <w:sz w:val="28"/>
          <w:szCs w:val="28"/>
        </w:rPr>
      </w:pPr>
    </w:p>
    <w:p w14:paraId="5ED0836C" w14:textId="0EAEA265" w:rsidR="00676F2E" w:rsidRDefault="00676F2E" w:rsidP="004D58F2">
      <w:pPr>
        <w:pStyle w:val="ListParagraph"/>
        <w:ind w:left="0" w:right="57"/>
        <w:rPr>
          <w:sz w:val="28"/>
          <w:szCs w:val="28"/>
        </w:rPr>
      </w:pPr>
      <w:r>
        <w:rPr>
          <w:sz w:val="28"/>
          <w:szCs w:val="28"/>
        </w:rPr>
        <w:t>There is not a great deal of unique selling points for the project as there are many caravans on the site selling the exact same product. The advantage over the competition as mentioned before is the low cost of the project site.</w:t>
      </w:r>
    </w:p>
    <w:p w14:paraId="5C3F40A1" w14:textId="77777777" w:rsidR="00F5412E" w:rsidRDefault="00F5412E" w:rsidP="004D58F2">
      <w:pPr>
        <w:pStyle w:val="ListParagraph"/>
        <w:ind w:left="0" w:right="57"/>
        <w:rPr>
          <w:sz w:val="28"/>
          <w:szCs w:val="28"/>
        </w:rPr>
      </w:pPr>
    </w:p>
    <w:p w14:paraId="7EAEFC55" w14:textId="4705D217" w:rsidR="001D3E50" w:rsidRPr="00ED6650" w:rsidRDefault="008C2DB1" w:rsidP="004D58F2">
      <w:pPr>
        <w:pStyle w:val="ListParagraph"/>
        <w:ind w:left="0" w:right="57"/>
        <w:rPr>
          <w:sz w:val="28"/>
          <w:szCs w:val="28"/>
        </w:rPr>
      </w:pPr>
      <w:r>
        <w:rPr>
          <w:sz w:val="28"/>
          <w:szCs w:val="28"/>
        </w:rPr>
        <w:t xml:space="preserve"> </w:t>
      </w:r>
    </w:p>
    <w:p w14:paraId="35E24C88" w14:textId="59C0F76F" w:rsidR="00F56758" w:rsidRDefault="00676F2E" w:rsidP="004D58F2">
      <w:pPr>
        <w:pStyle w:val="ListParagraph"/>
        <w:ind w:left="0" w:right="57"/>
        <w:rPr>
          <w:sz w:val="28"/>
          <w:szCs w:val="28"/>
        </w:rPr>
      </w:pPr>
      <w:r>
        <w:rPr>
          <w:sz w:val="28"/>
          <w:szCs w:val="28"/>
        </w:rPr>
        <w:lastRenderedPageBreak/>
        <w:t>An example of the difference in price is demonstrated by the current peak time prices shown below.</w:t>
      </w:r>
    </w:p>
    <w:p w14:paraId="5AE13FDB" w14:textId="0E5B88EE" w:rsidR="00676F2E" w:rsidRDefault="00676F2E" w:rsidP="004D58F2">
      <w:pPr>
        <w:pStyle w:val="ListParagraph"/>
        <w:ind w:left="0" w:right="57"/>
        <w:rPr>
          <w:sz w:val="28"/>
          <w:szCs w:val="28"/>
        </w:rPr>
      </w:pPr>
    </w:p>
    <w:p w14:paraId="68A0DA2A" w14:textId="51F0D85E" w:rsidR="00676F2E" w:rsidRDefault="00676F2E" w:rsidP="004D58F2">
      <w:pPr>
        <w:pStyle w:val="ListParagraph"/>
        <w:ind w:left="0" w:right="57"/>
        <w:rPr>
          <w:sz w:val="28"/>
          <w:szCs w:val="28"/>
        </w:rPr>
      </w:pPr>
      <w:r>
        <w:rPr>
          <w:noProof/>
          <w:sz w:val="28"/>
          <w:szCs w:val="28"/>
        </w:rPr>
        <w:drawing>
          <wp:inline distT="0" distB="0" distL="0" distR="0" wp14:anchorId="1BCE614E" wp14:editId="3FFBB796">
            <wp:extent cx="5721350" cy="2400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1350" cy="2400300"/>
                    </a:xfrm>
                    <a:prstGeom prst="rect">
                      <a:avLst/>
                    </a:prstGeom>
                    <a:noFill/>
                    <a:ln>
                      <a:noFill/>
                    </a:ln>
                  </pic:spPr>
                </pic:pic>
              </a:graphicData>
            </a:graphic>
          </wp:inline>
        </w:drawing>
      </w:r>
    </w:p>
    <w:p w14:paraId="1FA975DA" w14:textId="213CF92B" w:rsidR="00676F2E" w:rsidRDefault="000A366F" w:rsidP="004D58F2">
      <w:pPr>
        <w:pStyle w:val="ListParagraph"/>
        <w:ind w:left="0" w:right="57"/>
        <w:rPr>
          <w:sz w:val="28"/>
          <w:szCs w:val="28"/>
        </w:rPr>
      </w:pPr>
      <w:r>
        <w:rPr>
          <w:sz w:val="28"/>
          <w:szCs w:val="28"/>
        </w:rPr>
        <w:t xml:space="preserve">The prices shown are based on a family of </w:t>
      </w:r>
      <w:r w:rsidR="002056BC">
        <w:rPr>
          <w:sz w:val="28"/>
          <w:szCs w:val="28"/>
        </w:rPr>
        <w:t>four travelling on July 26</w:t>
      </w:r>
      <w:r w:rsidR="002056BC" w:rsidRPr="002056BC">
        <w:rPr>
          <w:sz w:val="28"/>
          <w:szCs w:val="28"/>
          <w:vertAlign w:val="superscript"/>
        </w:rPr>
        <w:t>th</w:t>
      </w:r>
      <w:r w:rsidR="002056BC">
        <w:rPr>
          <w:sz w:val="28"/>
          <w:szCs w:val="28"/>
        </w:rPr>
        <w:t xml:space="preserve"> for a week. The project caravan which sleeps a family of four would cost £600 for the week giving a £198 saving on the bronze selection and £342 on the silver selection.</w:t>
      </w:r>
    </w:p>
    <w:p w14:paraId="3B2FABB5" w14:textId="2EDB045D" w:rsidR="002056BC" w:rsidRDefault="002056BC" w:rsidP="004D58F2">
      <w:pPr>
        <w:pStyle w:val="ListParagraph"/>
        <w:ind w:left="0" w:right="57"/>
        <w:rPr>
          <w:sz w:val="28"/>
          <w:szCs w:val="28"/>
        </w:rPr>
      </w:pPr>
    </w:p>
    <w:p w14:paraId="234333D0" w14:textId="17FD50D7" w:rsidR="002056BC" w:rsidRDefault="002056BC" w:rsidP="004D58F2">
      <w:pPr>
        <w:pStyle w:val="ListParagraph"/>
        <w:ind w:left="0" w:right="57"/>
        <w:rPr>
          <w:sz w:val="28"/>
          <w:szCs w:val="28"/>
        </w:rPr>
      </w:pPr>
      <w:r>
        <w:rPr>
          <w:sz w:val="28"/>
          <w:szCs w:val="28"/>
        </w:rPr>
        <w:t>Although this is the only unique selling point it is a very profitable one for the customer and gives the project a significant advantage over the other static caravans.</w:t>
      </w:r>
    </w:p>
    <w:p w14:paraId="6C131893" w14:textId="33A2C2C1" w:rsidR="00820D3D" w:rsidRDefault="00820D3D" w:rsidP="004D58F2">
      <w:pPr>
        <w:pStyle w:val="ListParagraph"/>
        <w:ind w:left="0" w:right="57"/>
        <w:rPr>
          <w:sz w:val="28"/>
          <w:szCs w:val="28"/>
        </w:rPr>
      </w:pPr>
    </w:p>
    <w:p w14:paraId="061629A1" w14:textId="443C23E4" w:rsidR="00820D3D" w:rsidRDefault="00820D3D" w:rsidP="004D58F2">
      <w:pPr>
        <w:pStyle w:val="ListParagraph"/>
        <w:ind w:left="0" w:right="57"/>
        <w:rPr>
          <w:sz w:val="28"/>
          <w:szCs w:val="28"/>
        </w:rPr>
      </w:pPr>
      <w:r>
        <w:rPr>
          <w:sz w:val="28"/>
          <w:szCs w:val="28"/>
        </w:rPr>
        <w:t>As you can see a lot of dates are sold out and the ones remaining are nearly all gone as well, so from a marketing point of view the project is confident with Bunn Leisure’s approach to filling sites, especially in the current climate.</w:t>
      </w:r>
    </w:p>
    <w:p w14:paraId="5239C3AF" w14:textId="0D14F2F5" w:rsidR="00111B31" w:rsidRDefault="00111B31" w:rsidP="004D58F2">
      <w:pPr>
        <w:pStyle w:val="ListParagraph"/>
        <w:ind w:left="0" w:right="57"/>
        <w:rPr>
          <w:sz w:val="28"/>
          <w:szCs w:val="28"/>
        </w:rPr>
      </w:pPr>
    </w:p>
    <w:p w14:paraId="77B9676F" w14:textId="20D6CF6C" w:rsidR="00111B31" w:rsidRDefault="00111B31" w:rsidP="004D58F2">
      <w:pPr>
        <w:pStyle w:val="ListParagraph"/>
        <w:ind w:left="0" w:right="57"/>
        <w:rPr>
          <w:sz w:val="28"/>
          <w:szCs w:val="28"/>
        </w:rPr>
      </w:pPr>
      <w:r>
        <w:rPr>
          <w:sz w:val="28"/>
          <w:szCs w:val="28"/>
        </w:rPr>
        <w:t xml:space="preserve">There is no requirement for the project to have its own name or branding as </w:t>
      </w:r>
      <w:r w:rsidR="00AA0178">
        <w:rPr>
          <w:sz w:val="28"/>
          <w:szCs w:val="28"/>
        </w:rPr>
        <w:t>it is not doing its own marketing and sales. The title given to the project for trading purpose and bank transactions is Pandemic Paradise. As a sole trader there is no need to register this name with Companies House.</w:t>
      </w:r>
    </w:p>
    <w:p w14:paraId="6BE01A5A" w14:textId="0F5FF0C6" w:rsidR="00AA0178" w:rsidRDefault="00AA0178" w:rsidP="004D58F2">
      <w:pPr>
        <w:pStyle w:val="ListParagraph"/>
        <w:ind w:left="0" w:right="57"/>
        <w:rPr>
          <w:sz w:val="28"/>
          <w:szCs w:val="28"/>
        </w:rPr>
      </w:pPr>
    </w:p>
    <w:p w14:paraId="24123715" w14:textId="1925E8CE" w:rsidR="00AA0178" w:rsidRDefault="00AA0178" w:rsidP="004D58F2">
      <w:pPr>
        <w:pStyle w:val="ListParagraph"/>
        <w:ind w:left="0" w:right="57"/>
        <w:rPr>
          <w:sz w:val="28"/>
          <w:szCs w:val="28"/>
        </w:rPr>
      </w:pPr>
    </w:p>
    <w:p w14:paraId="5E60E579" w14:textId="77777777" w:rsidR="00AA0178" w:rsidRDefault="00AA0178" w:rsidP="004D58F2">
      <w:pPr>
        <w:pStyle w:val="ListParagraph"/>
        <w:ind w:left="0" w:right="57"/>
        <w:rPr>
          <w:sz w:val="28"/>
          <w:szCs w:val="28"/>
        </w:rPr>
      </w:pPr>
    </w:p>
    <w:p w14:paraId="1A2A07E0" w14:textId="77777777" w:rsidR="00AA0178" w:rsidRDefault="00AA0178" w:rsidP="004D58F2">
      <w:pPr>
        <w:pStyle w:val="ListParagraph"/>
        <w:ind w:left="0" w:right="57"/>
        <w:rPr>
          <w:sz w:val="28"/>
          <w:szCs w:val="28"/>
        </w:rPr>
      </w:pPr>
    </w:p>
    <w:p w14:paraId="4F91E680" w14:textId="2B44A1E1" w:rsidR="00DE0241" w:rsidRDefault="00DE0241" w:rsidP="004D58F2">
      <w:pPr>
        <w:pStyle w:val="ListParagraph"/>
        <w:ind w:left="0" w:right="57"/>
        <w:rPr>
          <w:sz w:val="28"/>
          <w:szCs w:val="28"/>
        </w:rPr>
      </w:pPr>
    </w:p>
    <w:p w14:paraId="0CD67B73" w14:textId="1B4AA79F" w:rsidR="00DE0241" w:rsidRDefault="00DE0241" w:rsidP="004D58F2">
      <w:pPr>
        <w:pStyle w:val="ListParagraph"/>
        <w:ind w:left="0" w:right="57"/>
        <w:rPr>
          <w:sz w:val="28"/>
          <w:szCs w:val="28"/>
        </w:rPr>
      </w:pPr>
    </w:p>
    <w:p w14:paraId="1A0D451F" w14:textId="0A217F3F" w:rsidR="00DE0241" w:rsidRDefault="00DE0241" w:rsidP="004D58F2">
      <w:pPr>
        <w:pStyle w:val="ListParagraph"/>
        <w:ind w:left="0" w:right="57"/>
        <w:rPr>
          <w:sz w:val="28"/>
          <w:szCs w:val="28"/>
        </w:rPr>
      </w:pPr>
    </w:p>
    <w:p w14:paraId="58C4DE7C" w14:textId="04B81E6D" w:rsidR="00DE0241" w:rsidRPr="00DE0241" w:rsidRDefault="00DE0241" w:rsidP="004122F3">
      <w:pPr>
        <w:pStyle w:val="Heading1"/>
      </w:pPr>
      <w:bookmarkStart w:id="16" w:name="_Toc76907483"/>
      <w:r w:rsidRPr="00DE0241">
        <w:lastRenderedPageBreak/>
        <w:t>Legal Aspects</w:t>
      </w:r>
      <w:bookmarkEnd w:id="16"/>
    </w:p>
    <w:p w14:paraId="676D07E7" w14:textId="2673DB85" w:rsidR="007B29A7" w:rsidRDefault="007B29A7" w:rsidP="004D58F2">
      <w:pPr>
        <w:pStyle w:val="ListParagraph"/>
        <w:ind w:left="0" w:right="57"/>
        <w:rPr>
          <w:sz w:val="28"/>
          <w:szCs w:val="28"/>
        </w:rPr>
      </w:pPr>
    </w:p>
    <w:p w14:paraId="45B93F54" w14:textId="4F47217F" w:rsidR="00DE0241" w:rsidRDefault="00DE0241" w:rsidP="004D58F2">
      <w:pPr>
        <w:pStyle w:val="ListParagraph"/>
        <w:ind w:left="0" w:right="57"/>
        <w:rPr>
          <w:sz w:val="28"/>
          <w:szCs w:val="28"/>
        </w:rPr>
      </w:pPr>
      <w:r>
        <w:rPr>
          <w:sz w:val="28"/>
          <w:szCs w:val="28"/>
        </w:rPr>
        <w:t>The legally required business rates are included in the Bunn Leisure site fees of £5500 and are covered every year in this way.</w:t>
      </w:r>
    </w:p>
    <w:p w14:paraId="2F90C783" w14:textId="6042C647" w:rsidR="00DE0241" w:rsidRDefault="00DE0241" w:rsidP="004D58F2">
      <w:pPr>
        <w:pStyle w:val="ListParagraph"/>
        <w:ind w:left="0" w:right="57"/>
        <w:rPr>
          <w:sz w:val="28"/>
          <w:szCs w:val="28"/>
        </w:rPr>
      </w:pPr>
    </w:p>
    <w:p w14:paraId="2F12FE86" w14:textId="5A3AAF27" w:rsidR="00DE0241" w:rsidRDefault="00DE0241" w:rsidP="004D58F2">
      <w:pPr>
        <w:pStyle w:val="ListParagraph"/>
        <w:ind w:left="0" w:right="57"/>
        <w:rPr>
          <w:sz w:val="28"/>
          <w:szCs w:val="28"/>
        </w:rPr>
      </w:pPr>
      <w:r>
        <w:rPr>
          <w:sz w:val="28"/>
          <w:szCs w:val="28"/>
        </w:rPr>
        <w:t>There is also a legal requirement to drain the Static caravan once a year. This is the separate annual maintenance charge of £92.50 and is performed by the on-site maintenance team in the close season (January/February)</w:t>
      </w:r>
      <w:r w:rsidR="00111B31">
        <w:rPr>
          <w:sz w:val="28"/>
          <w:szCs w:val="28"/>
        </w:rPr>
        <w:t>.</w:t>
      </w:r>
    </w:p>
    <w:p w14:paraId="185E4F93" w14:textId="751F7D29" w:rsidR="00111B31" w:rsidRDefault="00111B31" w:rsidP="004D58F2">
      <w:pPr>
        <w:pStyle w:val="ListParagraph"/>
        <w:ind w:left="0" w:right="57"/>
        <w:rPr>
          <w:sz w:val="28"/>
          <w:szCs w:val="28"/>
        </w:rPr>
      </w:pPr>
    </w:p>
    <w:p w14:paraId="54118807" w14:textId="0A0F2AAE" w:rsidR="00111B31" w:rsidRDefault="00111B31" w:rsidP="004D58F2">
      <w:pPr>
        <w:pStyle w:val="ListParagraph"/>
        <w:ind w:left="0" w:right="57"/>
        <w:rPr>
          <w:sz w:val="28"/>
          <w:szCs w:val="28"/>
        </w:rPr>
      </w:pPr>
      <w:r>
        <w:rPr>
          <w:sz w:val="28"/>
          <w:szCs w:val="28"/>
        </w:rPr>
        <w:t>The legal form and status of this company will be a sole proprietor as this is all that is required.</w:t>
      </w:r>
    </w:p>
    <w:p w14:paraId="02E4FF79" w14:textId="26298985" w:rsidR="00111B31" w:rsidRDefault="00111B31" w:rsidP="004D58F2">
      <w:pPr>
        <w:pStyle w:val="ListParagraph"/>
        <w:ind w:left="0" w:right="57"/>
        <w:rPr>
          <w:sz w:val="28"/>
          <w:szCs w:val="28"/>
        </w:rPr>
      </w:pPr>
    </w:p>
    <w:p w14:paraId="228D6E84" w14:textId="46504D77" w:rsidR="00111B31" w:rsidRDefault="00111B31" w:rsidP="004D58F2">
      <w:pPr>
        <w:pStyle w:val="ListParagraph"/>
        <w:ind w:left="0" w:right="57"/>
        <w:rPr>
          <w:sz w:val="28"/>
          <w:szCs w:val="28"/>
        </w:rPr>
      </w:pPr>
      <w:r>
        <w:rPr>
          <w:sz w:val="28"/>
          <w:szCs w:val="28"/>
        </w:rPr>
        <w:t>The reason that the project has decided to go down this route is because there is less paperwork required as I would only have to report to HMRC for tax purposes and the owner has complete control of the business, tax filings are simple and all income goes to the project owner.</w:t>
      </w:r>
    </w:p>
    <w:p w14:paraId="11B8A766" w14:textId="73FAAD5F" w:rsidR="00AA0178" w:rsidRDefault="00AA0178" w:rsidP="004D58F2">
      <w:pPr>
        <w:pStyle w:val="ListParagraph"/>
        <w:ind w:left="0" w:right="57"/>
        <w:rPr>
          <w:sz w:val="28"/>
          <w:szCs w:val="28"/>
        </w:rPr>
      </w:pPr>
    </w:p>
    <w:p w14:paraId="333DC221" w14:textId="77777777" w:rsidR="00AA0178" w:rsidRDefault="00AA0178" w:rsidP="00AA0178">
      <w:pPr>
        <w:pStyle w:val="ListParagraph"/>
        <w:ind w:left="0" w:right="57"/>
        <w:rPr>
          <w:sz w:val="28"/>
          <w:szCs w:val="28"/>
        </w:rPr>
      </w:pPr>
      <w:r>
        <w:rPr>
          <w:sz w:val="28"/>
          <w:szCs w:val="28"/>
        </w:rPr>
        <w:t>Any complaints of refunds would be managed by Bunn Leisure directly and would not fall on the company name or assets.</w:t>
      </w:r>
    </w:p>
    <w:p w14:paraId="72DA13FD" w14:textId="77777777" w:rsidR="00AA0178" w:rsidRDefault="00AA0178" w:rsidP="004D58F2">
      <w:pPr>
        <w:pStyle w:val="ListParagraph"/>
        <w:ind w:left="0" w:right="57"/>
        <w:rPr>
          <w:sz w:val="28"/>
          <w:szCs w:val="28"/>
        </w:rPr>
      </w:pPr>
    </w:p>
    <w:p w14:paraId="239702B0" w14:textId="734EE6F6" w:rsidR="00111B31" w:rsidRDefault="00111B31" w:rsidP="004D58F2">
      <w:pPr>
        <w:pStyle w:val="ListParagraph"/>
        <w:ind w:left="0" w:right="57"/>
        <w:rPr>
          <w:sz w:val="28"/>
          <w:szCs w:val="28"/>
        </w:rPr>
      </w:pPr>
    </w:p>
    <w:p w14:paraId="34FF6115" w14:textId="77777777" w:rsidR="00111B31" w:rsidRDefault="00111B31" w:rsidP="004D58F2">
      <w:pPr>
        <w:pStyle w:val="ListParagraph"/>
        <w:ind w:left="0" w:right="57"/>
        <w:rPr>
          <w:sz w:val="28"/>
          <w:szCs w:val="28"/>
        </w:rPr>
      </w:pPr>
    </w:p>
    <w:p w14:paraId="573C5F97" w14:textId="77777777" w:rsidR="00DE0241" w:rsidRDefault="00DE0241" w:rsidP="004D58F2">
      <w:pPr>
        <w:pStyle w:val="ListParagraph"/>
        <w:ind w:left="0" w:right="57"/>
        <w:rPr>
          <w:sz w:val="28"/>
          <w:szCs w:val="28"/>
        </w:rPr>
      </w:pPr>
    </w:p>
    <w:p w14:paraId="32EF2724" w14:textId="77777777" w:rsidR="000813EA" w:rsidRDefault="000813EA" w:rsidP="009D79D4">
      <w:pPr>
        <w:pStyle w:val="ListParagraph"/>
        <w:ind w:left="0" w:right="57"/>
        <w:rPr>
          <w:sz w:val="28"/>
          <w:szCs w:val="28"/>
        </w:rPr>
      </w:pPr>
    </w:p>
    <w:p w14:paraId="499B7050" w14:textId="77777777" w:rsidR="000813EA" w:rsidRDefault="000813EA" w:rsidP="009D79D4">
      <w:pPr>
        <w:pStyle w:val="ListParagraph"/>
        <w:ind w:left="0" w:right="57"/>
        <w:rPr>
          <w:sz w:val="28"/>
          <w:szCs w:val="28"/>
        </w:rPr>
      </w:pPr>
    </w:p>
    <w:p w14:paraId="4251DF75" w14:textId="77777777" w:rsidR="000813EA" w:rsidRDefault="000813EA" w:rsidP="009D79D4">
      <w:pPr>
        <w:pStyle w:val="ListParagraph"/>
        <w:ind w:left="0" w:right="57"/>
        <w:rPr>
          <w:sz w:val="28"/>
          <w:szCs w:val="28"/>
        </w:rPr>
      </w:pPr>
    </w:p>
    <w:p w14:paraId="5C61353A" w14:textId="77777777" w:rsidR="000813EA" w:rsidRDefault="000813EA" w:rsidP="009D79D4">
      <w:pPr>
        <w:pStyle w:val="ListParagraph"/>
        <w:ind w:left="0" w:right="57"/>
        <w:rPr>
          <w:sz w:val="28"/>
          <w:szCs w:val="28"/>
        </w:rPr>
      </w:pPr>
    </w:p>
    <w:p w14:paraId="7CBBB243" w14:textId="77777777" w:rsidR="000813EA" w:rsidRDefault="000813EA" w:rsidP="009D79D4">
      <w:pPr>
        <w:pStyle w:val="ListParagraph"/>
        <w:ind w:left="0" w:right="57"/>
        <w:rPr>
          <w:sz w:val="28"/>
          <w:szCs w:val="28"/>
        </w:rPr>
      </w:pPr>
    </w:p>
    <w:p w14:paraId="2AB72D6C" w14:textId="77777777" w:rsidR="000813EA" w:rsidRDefault="000813EA" w:rsidP="009D79D4">
      <w:pPr>
        <w:pStyle w:val="ListParagraph"/>
        <w:ind w:left="0" w:right="57"/>
        <w:rPr>
          <w:sz w:val="28"/>
          <w:szCs w:val="28"/>
        </w:rPr>
      </w:pPr>
    </w:p>
    <w:p w14:paraId="19798D0E" w14:textId="77777777" w:rsidR="000813EA" w:rsidRDefault="000813EA" w:rsidP="009D79D4">
      <w:pPr>
        <w:pStyle w:val="ListParagraph"/>
        <w:ind w:left="0" w:right="57"/>
        <w:rPr>
          <w:sz w:val="28"/>
          <w:szCs w:val="28"/>
        </w:rPr>
      </w:pPr>
    </w:p>
    <w:p w14:paraId="15D6EE82" w14:textId="77777777" w:rsidR="000813EA" w:rsidRDefault="000813EA" w:rsidP="009D79D4">
      <w:pPr>
        <w:pStyle w:val="ListParagraph"/>
        <w:ind w:left="0" w:right="57"/>
        <w:rPr>
          <w:sz w:val="28"/>
          <w:szCs w:val="28"/>
        </w:rPr>
      </w:pPr>
    </w:p>
    <w:p w14:paraId="243CE6E1" w14:textId="77777777" w:rsidR="000813EA" w:rsidRDefault="000813EA" w:rsidP="009D79D4">
      <w:pPr>
        <w:pStyle w:val="ListParagraph"/>
        <w:ind w:left="0" w:right="57"/>
        <w:rPr>
          <w:sz w:val="28"/>
          <w:szCs w:val="28"/>
        </w:rPr>
      </w:pPr>
    </w:p>
    <w:p w14:paraId="67A288E7" w14:textId="77777777" w:rsidR="000813EA" w:rsidRDefault="000813EA" w:rsidP="009D79D4">
      <w:pPr>
        <w:pStyle w:val="ListParagraph"/>
        <w:ind w:left="0" w:right="57"/>
        <w:rPr>
          <w:sz w:val="28"/>
          <w:szCs w:val="28"/>
        </w:rPr>
      </w:pPr>
    </w:p>
    <w:p w14:paraId="5E27CF5A" w14:textId="77777777" w:rsidR="000813EA" w:rsidRDefault="000813EA" w:rsidP="009D79D4">
      <w:pPr>
        <w:pStyle w:val="ListParagraph"/>
        <w:ind w:left="0" w:right="57"/>
        <w:rPr>
          <w:sz w:val="28"/>
          <w:szCs w:val="28"/>
        </w:rPr>
      </w:pPr>
    </w:p>
    <w:p w14:paraId="1FD2CFB3" w14:textId="77777777" w:rsidR="000813EA" w:rsidRDefault="000813EA" w:rsidP="009D79D4">
      <w:pPr>
        <w:pStyle w:val="ListParagraph"/>
        <w:ind w:left="0" w:right="57"/>
        <w:rPr>
          <w:sz w:val="28"/>
          <w:szCs w:val="28"/>
        </w:rPr>
      </w:pPr>
    </w:p>
    <w:p w14:paraId="2312063C" w14:textId="384A9214" w:rsidR="009D79D4" w:rsidRPr="009D79D4" w:rsidRDefault="00DE0241" w:rsidP="009D79D4">
      <w:pPr>
        <w:pStyle w:val="ListParagraph"/>
        <w:ind w:left="0" w:right="57"/>
        <w:rPr>
          <w:sz w:val="28"/>
          <w:szCs w:val="28"/>
        </w:rPr>
      </w:pPr>
      <w:r>
        <w:rPr>
          <w:sz w:val="28"/>
          <w:szCs w:val="28"/>
        </w:rPr>
        <w:t xml:space="preserve"> </w:t>
      </w:r>
    </w:p>
    <w:p w14:paraId="00E697A7" w14:textId="780AB02F" w:rsidR="009D79D4" w:rsidRDefault="009D79D4" w:rsidP="009E6793">
      <w:pPr>
        <w:pStyle w:val="Heading1"/>
      </w:pPr>
      <w:bookmarkStart w:id="17" w:name="_Toc76907484"/>
      <w:r>
        <w:lastRenderedPageBreak/>
        <w:t>Project Timeline</w:t>
      </w:r>
      <w:bookmarkEnd w:id="17"/>
    </w:p>
    <w:p w14:paraId="3E14585A" w14:textId="4D15FA27" w:rsidR="009D79D4" w:rsidRDefault="009D79D4" w:rsidP="009D79D4"/>
    <w:tbl>
      <w:tblPr>
        <w:tblW w:w="5860" w:type="dxa"/>
        <w:tblLook w:val="04A0" w:firstRow="1" w:lastRow="0" w:firstColumn="1" w:lastColumn="0" w:noHBand="0" w:noVBand="1"/>
      </w:tblPr>
      <w:tblGrid>
        <w:gridCol w:w="695"/>
        <w:gridCol w:w="1222"/>
        <w:gridCol w:w="4075"/>
      </w:tblGrid>
      <w:tr w:rsidR="009D79D4" w:rsidRPr="009D79D4" w14:paraId="051DC3AC" w14:textId="77777777" w:rsidTr="009D79D4">
        <w:trPr>
          <w:trHeight w:val="300"/>
        </w:trPr>
        <w:tc>
          <w:tcPr>
            <w:tcW w:w="5860"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6D5C3302" w14:textId="77777777" w:rsidR="009D79D4" w:rsidRPr="009D79D4" w:rsidRDefault="009D79D4" w:rsidP="009D79D4">
            <w:pPr>
              <w:spacing w:after="0" w:line="240" w:lineRule="auto"/>
              <w:jc w:val="center"/>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Timeline for setup and first year</w:t>
            </w:r>
          </w:p>
        </w:tc>
      </w:tr>
      <w:tr w:rsidR="009D79D4" w:rsidRPr="009D79D4" w14:paraId="7AF52755" w14:textId="77777777" w:rsidTr="009D79D4">
        <w:trPr>
          <w:trHeight w:val="300"/>
        </w:trPr>
        <w:tc>
          <w:tcPr>
            <w:tcW w:w="588" w:type="dxa"/>
            <w:tcBorders>
              <w:top w:val="nil"/>
              <w:left w:val="single" w:sz="8" w:space="0" w:color="auto"/>
              <w:bottom w:val="single" w:sz="8" w:space="0" w:color="auto"/>
              <w:right w:val="single" w:sz="8" w:space="0" w:color="auto"/>
            </w:tcBorders>
            <w:shd w:val="clear" w:color="000000" w:fill="AEAAAA"/>
            <w:noWrap/>
            <w:vAlign w:val="bottom"/>
            <w:hideMark/>
          </w:tcPr>
          <w:p w14:paraId="61E85F58" w14:textId="77777777" w:rsidR="009D79D4" w:rsidRPr="009D79D4" w:rsidRDefault="009D79D4" w:rsidP="009D79D4">
            <w:pPr>
              <w:spacing w:after="0" w:line="240" w:lineRule="auto"/>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YEAR</w:t>
            </w:r>
          </w:p>
        </w:tc>
        <w:tc>
          <w:tcPr>
            <w:tcW w:w="1197" w:type="dxa"/>
            <w:tcBorders>
              <w:top w:val="nil"/>
              <w:left w:val="nil"/>
              <w:bottom w:val="nil"/>
              <w:right w:val="nil"/>
            </w:tcBorders>
            <w:shd w:val="clear" w:color="000000" w:fill="AEAAAA"/>
            <w:noWrap/>
            <w:vAlign w:val="bottom"/>
            <w:hideMark/>
          </w:tcPr>
          <w:p w14:paraId="2A9EA636" w14:textId="77777777" w:rsidR="009D79D4" w:rsidRPr="009D79D4" w:rsidRDefault="009D79D4" w:rsidP="009D79D4">
            <w:pPr>
              <w:spacing w:after="0" w:line="240" w:lineRule="auto"/>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MONTH</w:t>
            </w:r>
          </w:p>
        </w:tc>
        <w:tc>
          <w:tcPr>
            <w:tcW w:w="4075" w:type="dxa"/>
            <w:tcBorders>
              <w:top w:val="nil"/>
              <w:left w:val="nil"/>
              <w:bottom w:val="nil"/>
              <w:right w:val="single" w:sz="8" w:space="0" w:color="auto"/>
            </w:tcBorders>
            <w:shd w:val="clear" w:color="000000" w:fill="AEAAAA"/>
            <w:noWrap/>
            <w:vAlign w:val="bottom"/>
            <w:hideMark/>
          </w:tcPr>
          <w:p w14:paraId="235B2708" w14:textId="77777777" w:rsidR="009D79D4" w:rsidRPr="009D79D4" w:rsidRDefault="009D79D4" w:rsidP="009D79D4">
            <w:pPr>
              <w:spacing w:after="0" w:line="240" w:lineRule="auto"/>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ACTIVITY</w:t>
            </w:r>
          </w:p>
        </w:tc>
      </w:tr>
      <w:tr w:rsidR="009D79D4" w:rsidRPr="009D79D4" w14:paraId="2E02D6B7" w14:textId="77777777" w:rsidTr="009D79D4">
        <w:trPr>
          <w:trHeight w:val="290"/>
        </w:trPr>
        <w:tc>
          <w:tcPr>
            <w:tcW w:w="588" w:type="dxa"/>
            <w:tcBorders>
              <w:top w:val="nil"/>
              <w:left w:val="single" w:sz="8" w:space="0" w:color="auto"/>
              <w:bottom w:val="nil"/>
              <w:right w:val="single" w:sz="8" w:space="0" w:color="auto"/>
            </w:tcBorders>
            <w:shd w:val="clear" w:color="000000" w:fill="C6E0B4"/>
            <w:noWrap/>
            <w:vAlign w:val="bottom"/>
            <w:hideMark/>
          </w:tcPr>
          <w:p w14:paraId="29F2E862" w14:textId="77777777" w:rsidR="009D79D4" w:rsidRPr="009D79D4" w:rsidRDefault="009D79D4" w:rsidP="009D79D4">
            <w:pPr>
              <w:spacing w:after="0" w:line="240" w:lineRule="auto"/>
              <w:jc w:val="right"/>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2021</w:t>
            </w:r>
          </w:p>
        </w:tc>
        <w:tc>
          <w:tcPr>
            <w:tcW w:w="1197" w:type="dxa"/>
            <w:tcBorders>
              <w:top w:val="single" w:sz="4" w:space="0" w:color="auto"/>
              <w:left w:val="nil"/>
              <w:bottom w:val="single" w:sz="4" w:space="0" w:color="auto"/>
              <w:right w:val="single" w:sz="4" w:space="0" w:color="auto"/>
            </w:tcBorders>
            <w:shd w:val="clear" w:color="000000" w:fill="D9D9D9"/>
            <w:noWrap/>
            <w:vAlign w:val="bottom"/>
            <w:hideMark/>
          </w:tcPr>
          <w:p w14:paraId="66C9BEDB" w14:textId="77777777" w:rsidR="009D79D4" w:rsidRPr="009D79D4" w:rsidRDefault="009D79D4" w:rsidP="009D79D4">
            <w:pPr>
              <w:spacing w:after="0" w:line="240" w:lineRule="auto"/>
              <w:jc w:val="right"/>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August</w:t>
            </w:r>
          </w:p>
        </w:tc>
        <w:tc>
          <w:tcPr>
            <w:tcW w:w="4075" w:type="dxa"/>
            <w:tcBorders>
              <w:top w:val="single" w:sz="4" w:space="0" w:color="auto"/>
              <w:left w:val="nil"/>
              <w:bottom w:val="single" w:sz="4" w:space="0" w:color="auto"/>
              <w:right w:val="single" w:sz="4" w:space="0" w:color="auto"/>
            </w:tcBorders>
            <w:shd w:val="clear" w:color="000000" w:fill="F2F2F2"/>
            <w:noWrap/>
            <w:vAlign w:val="bottom"/>
            <w:hideMark/>
          </w:tcPr>
          <w:p w14:paraId="64ABCDCB" w14:textId="77777777" w:rsidR="009D79D4" w:rsidRPr="009D79D4" w:rsidRDefault="009D79D4" w:rsidP="009D79D4">
            <w:pPr>
              <w:spacing w:after="0" w:line="240" w:lineRule="auto"/>
              <w:rPr>
                <w:rFonts w:ascii="Calibri" w:eastAsia="Times New Roman" w:hAnsi="Calibri" w:cs="Calibri"/>
                <w:color w:val="000000"/>
                <w:lang w:eastAsia="en-GB"/>
              </w:rPr>
            </w:pPr>
            <w:r w:rsidRPr="009D79D4">
              <w:rPr>
                <w:rFonts w:ascii="Calibri" w:eastAsia="Times New Roman" w:hAnsi="Calibri" w:cs="Calibri"/>
                <w:color w:val="000000"/>
                <w:lang w:eastAsia="en-GB"/>
              </w:rPr>
              <w:t>View unit/Apply for Loan</w:t>
            </w:r>
          </w:p>
        </w:tc>
      </w:tr>
      <w:tr w:rsidR="009D79D4" w:rsidRPr="009D79D4" w14:paraId="4F4F25FA" w14:textId="77777777" w:rsidTr="009D79D4">
        <w:trPr>
          <w:trHeight w:val="290"/>
        </w:trPr>
        <w:tc>
          <w:tcPr>
            <w:tcW w:w="588" w:type="dxa"/>
            <w:tcBorders>
              <w:top w:val="nil"/>
              <w:left w:val="single" w:sz="8" w:space="0" w:color="auto"/>
              <w:bottom w:val="nil"/>
              <w:right w:val="single" w:sz="8" w:space="0" w:color="auto"/>
            </w:tcBorders>
            <w:shd w:val="clear" w:color="000000" w:fill="C6E0B4"/>
            <w:noWrap/>
            <w:vAlign w:val="bottom"/>
            <w:hideMark/>
          </w:tcPr>
          <w:p w14:paraId="3DF3E886" w14:textId="77777777" w:rsidR="009D79D4" w:rsidRPr="009D79D4" w:rsidRDefault="009D79D4" w:rsidP="009D79D4">
            <w:pPr>
              <w:spacing w:after="0" w:line="240" w:lineRule="auto"/>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 </w:t>
            </w:r>
          </w:p>
        </w:tc>
        <w:tc>
          <w:tcPr>
            <w:tcW w:w="1197" w:type="dxa"/>
            <w:tcBorders>
              <w:top w:val="nil"/>
              <w:left w:val="nil"/>
              <w:bottom w:val="single" w:sz="4" w:space="0" w:color="auto"/>
              <w:right w:val="single" w:sz="4" w:space="0" w:color="auto"/>
            </w:tcBorders>
            <w:shd w:val="clear" w:color="000000" w:fill="D9D9D9"/>
            <w:noWrap/>
            <w:vAlign w:val="bottom"/>
            <w:hideMark/>
          </w:tcPr>
          <w:p w14:paraId="512C1F71" w14:textId="77777777" w:rsidR="009D79D4" w:rsidRPr="009D79D4" w:rsidRDefault="009D79D4" w:rsidP="009D79D4">
            <w:pPr>
              <w:spacing w:after="0" w:line="240" w:lineRule="auto"/>
              <w:jc w:val="right"/>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September</w:t>
            </w:r>
          </w:p>
        </w:tc>
        <w:tc>
          <w:tcPr>
            <w:tcW w:w="4075" w:type="dxa"/>
            <w:tcBorders>
              <w:top w:val="nil"/>
              <w:left w:val="nil"/>
              <w:bottom w:val="single" w:sz="4" w:space="0" w:color="auto"/>
              <w:right w:val="single" w:sz="4" w:space="0" w:color="auto"/>
            </w:tcBorders>
            <w:shd w:val="clear" w:color="000000" w:fill="D9D9D9"/>
            <w:noWrap/>
            <w:vAlign w:val="bottom"/>
            <w:hideMark/>
          </w:tcPr>
          <w:p w14:paraId="24BF05D3" w14:textId="77777777" w:rsidR="009D79D4" w:rsidRPr="009D79D4" w:rsidRDefault="009D79D4" w:rsidP="009D79D4">
            <w:pPr>
              <w:spacing w:after="0" w:line="240" w:lineRule="auto"/>
              <w:rPr>
                <w:rFonts w:ascii="Calibri" w:eastAsia="Times New Roman" w:hAnsi="Calibri" w:cs="Calibri"/>
                <w:color w:val="000000"/>
                <w:lang w:eastAsia="en-GB"/>
              </w:rPr>
            </w:pPr>
            <w:r w:rsidRPr="009D79D4">
              <w:rPr>
                <w:rFonts w:ascii="Calibri" w:eastAsia="Times New Roman" w:hAnsi="Calibri" w:cs="Calibri"/>
                <w:color w:val="000000"/>
                <w:lang w:eastAsia="en-GB"/>
              </w:rPr>
              <w:t>Withdraw Savings/Inheritance</w:t>
            </w:r>
          </w:p>
        </w:tc>
      </w:tr>
      <w:tr w:rsidR="009D79D4" w:rsidRPr="009D79D4" w14:paraId="3F923BA9" w14:textId="77777777" w:rsidTr="009D79D4">
        <w:trPr>
          <w:trHeight w:val="290"/>
        </w:trPr>
        <w:tc>
          <w:tcPr>
            <w:tcW w:w="588" w:type="dxa"/>
            <w:tcBorders>
              <w:top w:val="nil"/>
              <w:left w:val="single" w:sz="8" w:space="0" w:color="auto"/>
              <w:bottom w:val="nil"/>
              <w:right w:val="single" w:sz="8" w:space="0" w:color="auto"/>
            </w:tcBorders>
            <w:shd w:val="clear" w:color="000000" w:fill="C6E0B4"/>
            <w:noWrap/>
            <w:vAlign w:val="bottom"/>
            <w:hideMark/>
          </w:tcPr>
          <w:p w14:paraId="2A70B5BF" w14:textId="77777777" w:rsidR="009D79D4" w:rsidRPr="009D79D4" w:rsidRDefault="009D79D4" w:rsidP="009D79D4">
            <w:pPr>
              <w:spacing w:after="0" w:line="240" w:lineRule="auto"/>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 </w:t>
            </w:r>
          </w:p>
        </w:tc>
        <w:tc>
          <w:tcPr>
            <w:tcW w:w="1197" w:type="dxa"/>
            <w:tcBorders>
              <w:top w:val="nil"/>
              <w:left w:val="nil"/>
              <w:bottom w:val="single" w:sz="4" w:space="0" w:color="auto"/>
              <w:right w:val="single" w:sz="4" w:space="0" w:color="auto"/>
            </w:tcBorders>
            <w:shd w:val="clear" w:color="000000" w:fill="D9D9D9"/>
            <w:noWrap/>
            <w:vAlign w:val="bottom"/>
            <w:hideMark/>
          </w:tcPr>
          <w:p w14:paraId="40F936A1" w14:textId="77777777" w:rsidR="009D79D4" w:rsidRPr="009D79D4" w:rsidRDefault="009D79D4" w:rsidP="009D79D4">
            <w:pPr>
              <w:spacing w:after="0" w:line="240" w:lineRule="auto"/>
              <w:jc w:val="right"/>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October</w:t>
            </w:r>
          </w:p>
        </w:tc>
        <w:tc>
          <w:tcPr>
            <w:tcW w:w="4075" w:type="dxa"/>
            <w:tcBorders>
              <w:top w:val="nil"/>
              <w:left w:val="nil"/>
              <w:bottom w:val="single" w:sz="4" w:space="0" w:color="auto"/>
              <w:right w:val="single" w:sz="4" w:space="0" w:color="auto"/>
            </w:tcBorders>
            <w:shd w:val="clear" w:color="000000" w:fill="F2F2F2"/>
            <w:noWrap/>
            <w:vAlign w:val="bottom"/>
            <w:hideMark/>
          </w:tcPr>
          <w:p w14:paraId="33B19AF3" w14:textId="77777777" w:rsidR="009D79D4" w:rsidRPr="009D79D4" w:rsidRDefault="009D79D4" w:rsidP="009D79D4">
            <w:pPr>
              <w:spacing w:after="0" w:line="240" w:lineRule="auto"/>
              <w:rPr>
                <w:rFonts w:ascii="Calibri" w:eastAsia="Times New Roman" w:hAnsi="Calibri" w:cs="Calibri"/>
                <w:color w:val="000000"/>
                <w:lang w:eastAsia="en-GB"/>
              </w:rPr>
            </w:pPr>
            <w:r w:rsidRPr="009D79D4">
              <w:rPr>
                <w:rFonts w:ascii="Calibri" w:eastAsia="Times New Roman" w:hAnsi="Calibri" w:cs="Calibri"/>
                <w:color w:val="000000"/>
                <w:lang w:eastAsia="en-GB"/>
              </w:rPr>
              <w:t>Arrange Unit Purchase/Fee Payments</w:t>
            </w:r>
          </w:p>
        </w:tc>
      </w:tr>
      <w:tr w:rsidR="009D79D4" w:rsidRPr="009D79D4" w14:paraId="67B6D07E" w14:textId="77777777" w:rsidTr="009D79D4">
        <w:trPr>
          <w:trHeight w:val="290"/>
        </w:trPr>
        <w:tc>
          <w:tcPr>
            <w:tcW w:w="588" w:type="dxa"/>
            <w:tcBorders>
              <w:top w:val="nil"/>
              <w:left w:val="single" w:sz="8" w:space="0" w:color="auto"/>
              <w:bottom w:val="nil"/>
              <w:right w:val="single" w:sz="8" w:space="0" w:color="auto"/>
            </w:tcBorders>
            <w:shd w:val="clear" w:color="000000" w:fill="C6E0B4"/>
            <w:noWrap/>
            <w:vAlign w:val="bottom"/>
            <w:hideMark/>
          </w:tcPr>
          <w:p w14:paraId="6807A4FF" w14:textId="77777777" w:rsidR="009D79D4" w:rsidRPr="009D79D4" w:rsidRDefault="009D79D4" w:rsidP="009D79D4">
            <w:pPr>
              <w:spacing w:after="0" w:line="240" w:lineRule="auto"/>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 </w:t>
            </w:r>
          </w:p>
        </w:tc>
        <w:tc>
          <w:tcPr>
            <w:tcW w:w="1197" w:type="dxa"/>
            <w:tcBorders>
              <w:top w:val="nil"/>
              <w:left w:val="nil"/>
              <w:bottom w:val="single" w:sz="4" w:space="0" w:color="auto"/>
              <w:right w:val="single" w:sz="4" w:space="0" w:color="auto"/>
            </w:tcBorders>
            <w:shd w:val="clear" w:color="000000" w:fill="D9D9D9"/>
            <w:noWrap/>
            <w:vAlign w:val="bottom"/>
            <w:hideMark/>
          </w:tcPr>
          <w:p w14:paraId="0851CC57" w14:textId="77777777" w:rsidR="009D79D4" w:rsidRPr="009D79D4" w:rsidRDefault="009D79D4" w:rsidP="009D79D4">
            <w:pPr>
              <w:spacing w:after="0" w:line="240" w:lineRule="auto"/>
              <w:jc w:val="right"/>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November</w:t>
            </w:r>
          </w:p>
        </w:tc>
        <w:tc>
          <w:tcPr>
            <w:tcW w:w="4075" w:type="dxa"/>
            <w:tcBorders>
              <w:top w:val="nil"/>
              <w:left w:val="nil"/>
              <w:bottom w:val="single" w:sz="4" w:space="0" w:color="auto"/>
              <w:right w:val="single" w:sz="4" w:space="0" w:color="auto"/>
            </w:tcBorders>
            <w:shd w:val="clear" w:color="000000" w:fill="D9D9D9"/>
            <w:noWrap/>
            <w:vAlign w:val="bottom"/>
            <w:hideMark/>
          </w:tcPr>
          <w:p w14:paraId="4518E931" w14:textId="77777777" w:rsidR="009D79D4" w:rsidRPr="009D79D4" w:rsidRDefault="009D79D4" w:rsidP="009D79D4">
            <w:pPr>
              <w:spacing w:after="0" w:line="240" w:lineRule="auto"/>
              <w:rPr>
                <w:rFonts w:ascii="Calibri" w:eastAsia="Times New Roman" w:hAnsi="Calibri" w:cs="Calibri"/>
                <w:color w:val="000000"/>
                <w:lang w:eastAsia="en-GB"/>
              </w:rPr>
            </w:pPr>
            <w:r w:rsidRPr="009D79D4">
              <w:rPr>
                <w:rFonts w:ascii="Calibri" w:eastAsia="Times New Roman" w:hAnsi="Calibri" w:cs="Calibri"/>
                <w:color w:val="000000"/>
                <w:lang w:eastAsia="en-GB"/>
              </w:rPr>
              <w:t>Unit Inspection/Other Expenses Paid</w:t>
            </w:r>
          </w:p>
        </w:tc>
      </w:tr>
      <w:tr w:rsidR="009D79D4" w:rsidRPr="009D79D4" w14:paraId="43F36A34" w14:textId="77777777" w:rsidTr="009D79D4">
        <w:trPr>
          <w:trHeight w:val="300"/>
        </w:trPr>
        <w:tc>
          <w:tcPr>
            <w:tcW w:w="588" w:type="dxa"/>
            <w:tcBorders>
              <w:top w:val="nil"/>
              <w:left w:val="single" w:sz="8" w:space="0" w:color="auto"/>
              <w:bottom w:val="single" w:sz="8" w:space="0" w:color="auto"/>
              <w:right w:val="single" w:sz="8" w:space="0" w:color="auto"/>
            </w:tcBorders>
            <w:shd w:val="clear" w:color="000000" w:fill="C6E0B4"/>
            <w:noWrap/>
            <w:vAlign w:val="bottom"/>
            <w:hideMark/>
          </w:tcPr>
          <w:p w14:paraId="6B696DDA" w14:textId="77777777" w:rsidR="009D79D4" w:rsidRPr="009D79D4" w:rsidRDefault="009D79D4" w:rsidP="009D79D4">
            <w:pPr>
              <w:spacing w:after="0" w:line="240" w:lineRule="auto"/>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 </w:t>
            </w:r>
          </w:p>
        </w:tc>
        <w:tc>
          <w:tcPr>
            <w:tcW w:w="1197" w:type="dxa"/>
            <w:tcBorders>
              <w:top w:val="nil"/>
              <w:left w:val="nil"/>
              <w:bottom w:val="single" w:sz="4" w:space="0" w:color="auto"/>
              <w:right w:val="single" w:sz="4" w:space="0" w:color="auto"/>
            </w:tcBorders>
            <w:shd w:val="clear" w:color="000000" w:fill="D9D9D9"/>
            <w:noWrap/>
            <w:vAlign w:val="bottom"/>
            <w:hideMark/>
          </w:tcPr>
          <w:p w14:paraId="46A83C9B" w14:textId="77777777" w:rsidR="009D79D4" w:rsidRPr="009D79D4" w:rsidRDefault="009D79D4" w:rsidP="009D79D4">
            <w:pPr>
              <w:spacing w:after="0" w:line="240" w:lineRule="auto"/>
              <w:jc w:val="right"/>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December</w:t>
            </w:r>
          </w:p>
        </w:tc>
        <w:tc>
          <w:tcPr>
            <w:tcW w:w="4075" w:type="dxa"/>
            <w:tcBorders>
              <w:top w:val="nil"/>
              <w:left w:val="nil"/>
              <w:bottom w:val="single" w:sz="4" w:space="0" w:color="auto"/>
              <w:right w:val="single" w:sz="4" w:space="0" w:color="auto"/>
            </w:tcBorders>
            <w:shd w:val="clear" w:color="000000" w:fill="F2F2F2"/>
            <w:noWrap/>
            <w:vAlign w:val="bottom"/>
            <w:hideMark/>
          </w:tcPr>
          <w:p w14:paraId="3F29DC40" w14:textId="77777777" w:rsidR="009D79D4" w:rsidRPr="009D79D4" w:rsidRDefault="009D79D4" w:rsidP="009D79D4">
            <w:pPr>
              <w:spacing w:after="0" w:line="240" w:lineRule="auto"/>
              <w:rPr>
                <w:rFonts w:ascii="Calibri" w:eastAsia="Times New Roman" w:hAnsi="Calibri" w:cs="Calibri"/>
                <w:color w:val="000000"/>
                <w:lang w:eastAsia="en-GB"/>
              </w:rPr>
            </w:pPr>
            <w:r w:rsidRPr="009D79D4">
              <w:rPr>
                <w:rFonts w:ascii="Calibri" w:eastAsia="Times New Roman" w:hAnsi="Calibri" w:cs="Calibri"/>
                <w:color w:val="000000"/>
                <w:lang w:eastAsia="en-GB"/>
              </w:rPr>
              <w:t>Provide rental Rates/ Begin Advertising</w:t>
            </w:r>
          </w:p>
        </w:tc>
      </w:tr>
      <w:tr w:rsidR="009D79D4" w:rsidRPr="009D79D4" w14:paraId="62CAC90C" w14:textId="77777777" w:rsidTr="009D79D4">
        <w:trPr>
          <w:trHeight w:val="290"/>
        </w:trPr>
        <w:tc>
          <w:tcPr>
            <w:tcW w:w="588" w:type="dxa"/>
            <w:tcBorders>
              <w:top w:val="nil"/>
              <w:left w:val="single" w:sz="8" w:space="0" w:color="auto"/>
              <w:bottom w:val="nil"/>
              <w:right w:val="single" w:sz="8" w:space="0" w:color="auto"/>
            </w:tcBorders>
            <w:shd w:val="clear" w:color="000000" w:fill="A9D08E"/>
            <w:noWrap/>
            <w:vAlign w:val="bottom"/>
            <w:hideMark/>
          </w:tcPr>
          <w:p w14:paraId="6C3E1665" w14:textId="77777777" w:rsidR="009D79D4" w:rsidRPr="009D79D4" w:rsidRDefault="009D79D4" w:rsidP="009D79D4">
            <w:pPr>
              <w:spacing w:after="0" w:line="240" w:lineRule="auto"/>
              <w:jc w:val="right"/>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2022</w:t>
            </w:r>
          </w:p>
        </w:tc>
        <w:tc>
          <w:tcPr>
            <w:tcW w:w="1197" w:type="dxa"/>
            <w:tcBorders>
              <w:top w:val="nil"/>
              <w:left w:val="nil"/>
              <w:bottom w:val="single" w:sz="4" w:space="0" w:color="auto"/>
              <w:right w:val="single" w:sz="4" w:space="0" w:color="auto"/>
            </w:tcBorders>
            <w:shd w:val="clear" w:color="000000" w:fill="D9D9D9"/>
            <w:noWrap/>
            <w:vAlign w:val="bottom"/>
            <w:hideMark/>
          </w:tcPr>
          <w:p w14:paraId="24EE01CD" w14:textId="77777777" w:rsidR="009D79D4" w:rsidRPr="009D79D4" w:rsidRDefault="009D79D4" w:rsidP="009D79D4">
            <w:pPr>
              <w:spacing w:after="0" w:line="240" w:lineRule="auto"/>
              <w:jc w:val="right"/>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January</w:t>
            </w:r>
          </w:p>
        </w:tc>
        <w:tc>
          <w:tcPr>
            <w:tcW w:w="4075" w:type="dxa"/>
            <w:tcBorders>
              <w:top w:val="nil"/>
              <w:left w:val="nil"/>
              <w:bottom w:val="single" w:sz="4" w:space="0" w:color="auto"/>
              <w:right w:val="single" w:sz="4" w:space="0" w:color="auto"/>
            </w:tcBorders>
            <w:shd w:val="clear" w:color="000000" w:fill="D9D9D9"/>
            <w:noWrap/>
            <w:vAlign w:val="bottom"/>
            <w:hideMark/>
          </w:tcPr>
          <w:p w14:paraId="59C7D888" w14:textId="77777777" w:rsidR="009D79D4" w:rsidRPr="009D79D4" w:rsidRDefault="009D79D4" w:rsidP="009D79D4">
            <w:pPr>
              <w:spacing w:after="0" w:line="240" w:lineRule="auto"/>
              <w:rPr>
                <w:rFonts w:ascii="Calibri" w:eastAsia="Times New Roman" w:hAnsi="Calibri" w:cs="Calibri"/>
                <w:color w:val="000000"/>
                <w:lang w:eastAsia="en-GB"/>
              </w:rPr>
            </w:pPr>
            <w:r w:rsidRPr="009D79D4">
              <w:rPr>
                <w:rFonts w:ascii="Calibri" w:eastAsia="Times New Roman" w:hAnsi="Calibri" w:cs="Calibri"/>
                <w:color w:val="000000"/>
                <w:lang w:eastAsia="en-GB"/>
              </w:rPr>
              <w:t>Winter Maintenance</w:t>
            </w:r>
          </w:p>
        </w:tc>
      </w:tr>
      <w:tr w:rsidR="009D79D4" w:rsidRPr="009D79D4" w14:paraId="4E23CE82" w14:textId="77777777" w:rsidTr="009D79D4">
        <w:trPr>
          <w:trHeight w:val="290"/>
        </w:trPr>
        <w:tc>
          <w:tcPr>
            <w:tcW w:w="588" w:type="dxa"/>
            <w:tcBorders>
              <w:top w:val="nil"/>
              <w:left w:val="single" w:sz="8" w:space="0" w:color="auto"/>
              <w:bottom w:val="nil"/>
              <w:right w:val="single" w:sz="8" w:space="0" w:color="auto"/>
            </w:tcBorders>
            <w:shd w:val="clear" w:color="000000" w:fill="A9D08E"/>
            <w:noWrap/>
            <w:vAlign w:val="bottom"/>
            <w:hideMark/>
          </w:tcPr>
          <w:p w14:paraId="188FC3ED" w14:textId="77777777" w:rsidR="009D79D4" w:rsidRPr="009D79D4" w:rsidRDefault="009D79D4" w:rsidP="009D79D4">
            <w:pPr>
              <w:spacing w:after="0" w:line="240" w:lineRule="auto"/>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 </w:t>
            </w:r>
          </w:p>
        </w:tc>
        <w:tc>
          <w:tcPr>
            <w:tcW w:w="1197" w:type="dxa"/>
            <w:tcBorders>
              <w:top w:val="nil"/>
              <w:left w:val="nil"/>
              <w:bottom w:val="single" w:sz="4" w:space="0" w:color="auto"/>
              <w:right w:val="single" w:sz="4" w:space="0" w:color="auto"/>
            </w:tcBorders>
            <w:shd w:val="clear" w:color="000000" w:fill="D9D9D9"/>
            <w:noWrap/>
            <w:vAlign w:val="bottom"/>
            <w:hideMark/>
          </w:tcPr>
          <w:p w14:paraId="5E5C2A85" w14:textId="77777777" w:rsidR="009D79D4" w:rsidRPr="009D79D4" w:rsidRDefault="009D79D4" w:rsidP="009D79D4">
            <w:pPr>
              <w:spacing w:after="0" w:line="240" w:lineRule="auto"/>
              <w:jc w:val="right"/>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February</w:t>
            </w:r>
          </w:p>
        </w:tc>
        <w:tc>
          <w:tcPr>
            <w:tcW w:w="4075" w:type="dxa"/>
            <w:tcBorders>
              <w:top w:val="nil"/>
              <w:left w:val="nil"/>
              <w:bottom w:val="single" w:sz="4" w:space="0" w:color="auto"/>
              <w:right w:val="single" w:sz="4" w:space="0" w:color="auto"/>
            </w:tcBorders>
            <w:shd w:val="clear" w:color="000000" w:fill="F2F2F2"/>
            <w:noWrap/>
            <w:vAlign w:val="bottom"/>
            <w:hideMark/>
          </w:tcPr>
          <w:p w14:paraId="10D81ED7" w14:textId="77777777" w:rsidR="009D79D4" w:rsidRPr="009D79D4" w:rsidRDefault="009D79D4" w:rsidP="009D79D4">
            <w:pPr>
              <w:spacing w:after="0" w:line="240" w:lineRule="auto"/>
              <w:rPr>
                <w:rFonts w:ascii="Calibri" w:eastAsia="Times New Roman" w:hAnsi="Calibri" w:cs="Calibri"/>
                <w:color w:val="000000"/>
                <w:lang w:eastAsia="en-GB"/>
              </w:rPr>
            </w:pPr>
            <w:r w:rsidRPr="009D79D4">
              <w:rPr>
                <w:rFonts w:ascii="Calibri" w:eastAsia="Times New Roman" w:hAnsi="Calibri" w:cs="Calibri"/>
                <w:color w:val="000000"/>
                <w:lang w:eastAsia="en-GB"/>
              </w:rPr>
              <w:t> </w:t>
            </w:r>
          </w:p>
        </w:tc>
      </w:tr>
      <w:tr w:rsidR="009D79D4" w:rsidRPr="009D79D4" w14:paraId="3A42DE37" w14:textId="77777777" w:rsidTr="009D79D4">
        <w:trPr>
          <w:trHeight w:val="290"/>
        </w:trPr>
        <w:tc>
          <w:tcPr>
            <w:tcW w:w="588" w:type="dxa"/>
            <w:tcBorders>
              <w:top w:val="nil"/>
              <w:left w:val="single" w:sz="8" w:space="0" w:color="auto"/>
              <w:bottom w:val="nil"/>
              <w:right w:val="single" w:sz="8" w:space="0" w:color="auto"/>
            </w:tcBorders>
            <w:shd w:val="clear" w:color="000000" w:fill="A9D08E"/>
            <w:noWrap/>
            <w:vAlign w:val="bottom"/>
            <w:hideMark/>
          </w:tcPr>
          <w:p w14:paraId="4EB6381A" w14:textId="77777777" w:rsidR="009D79D4" w:rsidRPr="009D79D4" w:rsidRDefault="009D79D4" w:rsidP="009D79D4">
            <w:pPr>
              <w:spacing w:after="0" w:line="240" w:lineRule="auto"/>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 </w:t>
            </w:r>
          </w:p>
        </w:tc>
        <w:tc>
          <w:tcPr>
            <w:tcW w:w="1197" w:type="dxa"/>
            <w:tcBorders>
              <w:top w:val="nil"/>
              <w:left w:val="nil"/>
              <w:bottom w:val="single" w:sz="4" w:space="0" w:color="auto"/>
              <w:right w:val="single" w:sz="4" w:space="0" w:color="auto"/>
            </w:tcBorders>
            <w:shd w:val="clear" w:color="000000" w:fill="D9D9D9"/>
            <w:noWrap/>
            <w:vAlign w:val="bottom"/>
            <w:hideMark/>
          </w:tcPr>
          <w:p w14:paraId="3F932658" w14:textId="77777777" w:rsidR="009D79D4" w:rsidRPr="009D79D4" w:rsidRDefault="009D79D4" w:rsidP="009D79D4">
            <w:pPr>
              <w:spacing w:after="0" w:line="240" w:lineRule="auto"/>
              <w:jc w:val="right"/>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March</w:t>
            </w:r>
          </w:p>
        </w:tc>
        <w:tc>
          <w:tcPr>
            <w:tcW w:w="4075" w:type="dxa"/>
            <w:tcBorders>
              <w:top w:val="nil"/>
              <w:left w:val="nil"/>
              <w:bottom w:val="single" w:sz="4" w:space="0" w:color="auto"/>
              <w:right w:val="single" w:sz="4" w:space="0" w:color="auto"/>
            </w:tcBorders>
            <w:shd w:val="clear" w:color="000000" w:fill="D9D9D9"/>
            <w:noWrap/>
            <w:vAlign w:val="bottom"/>
            <w:hideMark/>
          </w:tcPr>
          <w:p w14:paraId="0B32E333" w14:textId="77777777" w:rsidR="009D79D4" w:rsidRPr="009D79D4" w:rsidRDefault="009D79D4" w:rsidP="009D79D4">
            <w:pPr>
              <w:spacing w:after="0" w:line="240" w:lineRule="auto"/>
              <w:rPr>
                <w:rFonts w:ascii="Calibri" w:eastAsia="Times New Roman" w:hAnsi="Calibri" w:cs="Calibri"/>
                <w:color w:val="000000"/>
                <w:lang w:eastAsia="en-GB"/>
              </w:rPr>
            </w:pPr>
            <w:r w:rsidRPr="009D79D4">
              <w:rPr>
                <w:rFonts w:ascii="Calibri" w:eastAsia="Times New Roman" w:hAnsi="Calibri" w:cs="Calibri"/>
                <w:color w:val="000000"/>
                <w:lang w:eastAsia="en-GB"/>
              </w:rPr>
              <w:t>First Booking Occupation/OFF PEAK</w:t>
            </w:r>
          </w:p>
        </w:tc>
      </w:tr>
      <w:tr w:rsidR="009D79D4" w:rsidRPr="009D79D4" w14:paraId="4C537D6C" w14:textId="77777777" w:rsidTr="009D79D4">
        <w:trPr>
          <w:trHeight w:val="290"/>
        </w:trPr>
        <w:tc>
          <w:tcPr>
            <w:tcW w:w="588" w:type="dxa"/>
            <w:tcBorders>
              <w:top w:val="nil"/>
              <w:left w:val="single" w:sz="8" w:space="0" w:color="auto"/>
              <w:bottom w:val="nil"/>
              <w:right w:val="single" w:sz="8" w:space="0" w:color="auto"/>
            </w:tcBorders>
            <w:shd w:val="clear" w:color="000000" w:fill="A9D08E"/>
            <w:noWrap/>
            <w:vAlign w:val="bottom"/>
            <w:hideMark/>
          </w:tcPr>
          <w:p w14:paraId="3253B0C8" w14:textId="77777777" w:rsidR="009D79D4" w:rsidRPr="009D79D4" w:rsidRDefault="009D79D4" w:rsidP="009D79D4">
            <w:pPr>
              <w:spacing w:after="0" w:line="240" w:lineRule="auto"/>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 </w:t>
            </w:r>
          </w:p>
        </w:tc>
        <w:tc>
          <w:tcPr>
            <w:tcW w:w="1197" w:type="dxa"/>
            <w:tcBorders>
              <w:top w:val="nil"/>
              <w:left w:val="nil"/>
              <w:bottom w:val="single" w:sz="4" w:space="0" w:color="auto"/>
              <w:right w:val="single" w:sz="4" w:space="0" w:color="auto"/>
            </w:tcBorders>
            <w:shd w:val="clear" w:color="000000" w:fill="D9D9D9"/>
            <w:noWrap/>
            <w:vAlign w:val="bottom"/>
            <w:hideMark/>
          </w:tcPr>
          <w:p w14:paraId="4FB1C977" w14:textId="77777777" w:rsidR="009D79D4" w:rsidRPr="009D79D4" w:rsidRDefault="009D79D4" w:rsidP="009D79D4">
            <w:pPr>
              <w:spacing w:after="0" w:line="240" w:lineRule="auto"/>
              <w:jc w:val="right"/>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April</w:t>
            </w:r>
          </w:p>
        </w:tc>
        <w:tc>
          <w:tcPr>
            <w:tcW w:w="4075" w:type="dxa"/>
            <w:tcBorders>
              <w:top w:val="nil"/>
              <w:left w:val="nil"/>
              <w:bottom w:val="single" w:sz="4" w:space="0" w:color="auto"/>
              <w:right w:val="single" w:sz="4" w:space="0" w:color="auto"/>
            </w:tcBorders>
            <w:shd w:val="clear" w:color="000000" w:fill="F2F2F2"/>
            <w:noWrap/>
            <w:vAlign w:val="bottom"/>
            <w:hideMark/>
          </w:tcPr>
          <w:p w14:paraId="728AA7C7" w14:textId="77777777" w:rsidR="009D79D4" w:rsidRPr="009D79D4" w:rsidRDefault="009D79D4" w:rsidP="009D79D4">
            <w:pPr>
              <w:spacing w:after="0" w:line="240" w:lineRule="auto"/>
              <w:rPr>
                <w:rFonts w:ascii="Calibri" w:eastAsia="Times New Roman" w:hAnsi="Calibri" w:cs="Calibri"/>
                <w:color w:val="000000"/>
                <w:lang w:eastAsia="en-GB"/>
              </w:rPr>
            </w:pPr>
            <w:r w:rsidRPr="009D79D4">
              <w:rPr>
                <w:rFonts w:ascii="Calibri" w:eastAsia="Times New Roman" w:hAnsi="Calibri" w:cs="Calibri"/>
                <w:color w:val="000000"/>
                <w:lang w:eastAsia="en-GB"/>
              </w:rPr>
              <w:t>OFF PEAK</w:t>
            </w:r>
          </w:p>
        </w:tc>
      </w:tr>
      <w:tr w:rsidR="009D79D4" w:rsidRPr="009D79D4" w14:paraId="5F53A56B" w14:textId="77777777" w:rsidTr="009D79D4">
        <w:trPr>
          <w:trHeight w:val="290"/>
        </w:trPr>
        <w:tc>
          <w:tcPr>
            <w:tcW w:w="588" w:type="dxa"/>
            <w:tcBorders>
              <w:top w:val="nil"/>
              <w:left w:val="single" w:sz="8" w:space="0" w:color="auto"/>
              <w:bottom w:val="nil"/>
              <w:right w:val="single" w:sz="8" w:space="0" w:color="auto"/>
            </w:tcBorders>
            <w:shd w:val="clear" w:color="000000" w:fill="A9D08E"/>
            <w:noWrap/>
            <w:vAlign w:val="bottom"/>
            <w:hideMark/>
          </w:tcPr>
          <w:p w14:paraId="39FF6317" w14:textId="77777777" w:rsidR="009D79D4" w:rsidRPr="009D79D4" w:rsidRDefault="009D79D4" w:rsidP="009D79D4">
            <w:pPr>
              <w:spacing w:after="0" w:line="240" w:lineRule="auto"/>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 </w:t>
            </w:r>
          </w:p>
        </w:tc>
        <w:tc>
          <w:tcPr>
            <w:tcW w:w="1197" w:type="dxa"/>
            <w:tcBorders>
              <w:top w:val="nil"/>
              <w:left w:val="nil"/>
              <w:bottom w:val="single" w:sz="4" w:space="0" w:color="auto"/>
              <w:right w:val="single" w:sz="4" w:space="0" w:color="auto"/>
            </w:tcBorders>
            <w:shd w:val="clear" w:color="000000" w:fill="D9D9D9"/>
            <w:noWrap/>
            <w:vAlign w:val="bottom"/>
            <w:hideMark/>
          </w:tcPr>
          <w:p w14:paraId="15892E71" w14:textId="77777777" w:rsidR="009D79D4" w:rsidRPr="009D79D4" w:rsidRDefault="009D79D4" w:rsidP="009D79D4">
            <w:pPr>
              <w:spacing w:after="0" w:line="240" w:lineRule="auto"/>
              <w:jc w:val="right"/>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May</w:t>
            </w:r>
          </w:p>
        </w:tc>
        <w:tc>
          <w:tcPr>
            <w:tcW w:w="4075" w:type="dxa"/>
            <w:tcBorders>
              <w:top w:val="nil"/>
              <w:left w:val="nil"/>
              <w:bottom w:val="single" w:sz="4" w:space="0" w:color="auto"/>
              <w:right w:val="single" w:sz="4" w:space="0" w:color="auto"/>
            </w:tcBorders>
            <w:shd w:val="clear" w:color="000000" w:fill="D9D9D9"/>
            <w:noWrap/>
            <w:vAlign w:val="bottom"/>
            <w:hideMark/>
          </w:tcPr>
          <w:p w14:paraId="4AC76AA9" w14:textId="77777777" w:rsidR="009D79D4" w:rsidRPr="009D79D4" w:rsidRDefault="009D79D4" w:rsidP="009D79D4">
            <w:pPr>
              <w:spacing w:after="0" w:line="240" w:lineRule="auto"/>
              <w:rPr>
                <w:rFonts w:ascii="Calibri" w:eastAsia="Times New Roman" w:hAnsi="Calibri" w:cs="Calibri"/>
                <w:color w:val="000000"/>
                <w:lang w:eastAsia="en-GB"/>
              </w:rPr>
            </w:pPr>
            <w:r w:rsidRPr="009D79D4">
              <w:rPr>
                <w:rFonts w:ascii="Calibri" w:eastAsia="Times New Roman" w:hAnsi="Calibri" w:cs="Calibri"/>
                <w:color w:val="000000"/>
                <w:lang w:eastAsia="en-GB"/>
              </w:rPr>
              <w:t>OFF PEAK</w:t>
            </w:r>
          </w:p>
        </w:tc>
      </w:tr>
      <w:tr w:rsidR="009D79D4" w:rsidRPr="009D79D4" w14:paraId="60594D6B" w14:textId="77777777" w:rsidTr="009D79D4">
        <w:trPr>
          <w:trHeight w:val="290"/>
        </w:trPr>
        <w:tc>
          <w:tcPr>
            <w:tcW w:w="588" w:type="dxa"/>
            <w:tcBorders>
              <w:top w:val="nil"/>
              <w:left w:val="single" w:sz="8" w:space="0" w:color="auto"/>
              <w:bottom w:val="nil"/>
              <w:right w:val="single" w:sz="8" w:space="0" w:color="auto"/>
            </w:tcBorders>
            <w:shd w:val="clear" w:color="000000" w:fill="A9D08E"/>
            <w:noWrap/>
            <w:vAlign w:val="bottom"/>
            <w:hideMark/>
          </w:tcPr>
          <w:p w14:paraId="26FDD36A" w14:textId="77777777" w:rsidR="009D79D4" w:rsidRPr="009D79D4" w:rsidRDefault="009D79D4" w:rsidP="009D79D4">
            <w:pPr>
              <w:spacing w:after="0" w:line="240" w:lineRule="auto"/>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 </w:t>
            </w:r>
          </w:p>
        </w:tc>
        <w:tc>
          <w:tcPr>
            <w:tcW w:w="1197" w:type="dxa"/>
            <w:tcBorders>
              <w:top w:val="nil"/>
              <w:left w:val="nil"/>
              <w:bottom w:val="single" w:sz="4" w:space="0" w:color="auto"/>
              <w:right w:val="single" w:sz="4" w:space="0" w:color="auto"/>
            </w:tcBorders>
            <w:shd w:val="clear" w:color="000000" w:fill="D9D9D9"/>
            <w:noWrap/>
            <w:vAlign w:val="bottom"/>
            <w:hideMark/>
          </w:tcPr>
          <w:p w14:paraId="72A43F4E" w14:textId="77777777" w:rsidR="009D79D4" w:rsidRPr="009D79D4" w:rsidRDefault="009D79D4" w:rsidP="009D79D4">
            <w:pPr>
              <w:spacing w:after="0" w:line="240" w:lineRule="auto"/>
              <w:jc w:val="right"/>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June</w:t>
            </w:r>
          </w:p>
        </w:tc>
        <w:tc>
          <w:tcPr>
            <w:tcW w:w="4075" w:type="dxa"/>
            <w:tcBorders>
              <w:top w:val="nil"/>
              <w:left w:val="nil"/>
              <w:bottom w:val="single" w:sz="4" w:space="0" w:color="auto"/>
              <w:right w:val="single" w:sz="4" w:space="0" w:color="auto"/>
            </w:tcBorders>
            <w:shd w:val="clear" w:color="000000" w:fill="F2F2F2"/>
            <w:noWrap/>
            <w:vAlign w:val="bottom"/>
            <w:hideMark/>
          </w:tcPr>
          <w:p w14:paraId="221D7D36" w14:textId="77777777" w:rsidR="009D79D4" w:rsidRPr="009D79D4" w:rsidRDefault="009D79D4" w:rsidP="009D79D4">
            <w:pPr>
              <w:spacing w:after="0" w:line="240" w:lineRule="auto"/>
              <w:rPr>
                <w:rFonts w:ascii="Calibri" w:eastAsia="Times New Roman" w:hAnsi="Calibri" w:cs="Calibri"/>
                <w:color w:val="000000"/>
                <w:lang w:eastAsia="en-GB"/>
              </w:rPr>
            </w:pPr>
            <w:r w:rsidRPr="009D79D4">
              <w:rPr>
                <w:rFonts w:ascii="Calibri" w:eastAsia="Times New Roman" w:hAnsi="Calibri" w:cs="Calibri"/>
                <w:color w:val="000000"/>
                <w:lang w:eastAsia="en-GB"/>
              </w:rPr>
              <w:t>PEAK</w:t>
            </w:r>
          </w:p>
        </w:tc>
      </w:tr>
      <w:tr w:rsidR="009D79D4" w:rsidRPr="009D79D4" w14:paraId="3C79D903" w14:textId="77777777" w:rsidTr="009D79D4">
        <w:trPr>
          <w:trHeight w:val="290"/>
        </w:trPr>
        <w:tc>
          <w:tcPr>
            <w:tcW w:w="588" w:type="dxa"/>
            <w:tcBorders>
              <w:top w:val="nil"/>
              <w:left w:val="single" w:sz="8" w:space="0" w:color="auto"/>
              <w:bottom w:val="nil"/>
              <w:right w:val="single" w:sz="8" w:space="0" w:color="auto"/>
            </w:tcBorders>
            <w:shd w:val="clear" w:color="000000" w:fill="A9D08E"/>
            <w:noWrap/>
            <w:vAlign w:val="bottom"/>
            <w:hideMark/>
          </w:tcPr>
          <w:p w14:paraId="5CFBE2AD" w14:textId="77777777" w:rsidR="009D79D4" w:rsidRPr="009D79D4" w:rsidRDefault="009D79D4" w:rsidP="009D79D4">
            <w:pPr>
              <w:spacing w:after="0" w:line="240" w:lineRule="auto"/>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 </w:t>
            </w:r>
          </w:p>
        </w:tc>
        <w:tc>
          <w:tcPr>
            <w:tcW w:w="1197" w:type="dxa"/>
            <w:tcBorders>
              <w:top w:val="nil"/>
              <w:left w:val="nil"/>
              <w:bottom w:val="single" w:sz="4" w:space="0" w:color="auto"/>
              <w:right w:val="single" w:sz="4" w:space="0" w:color="auto"/>
            </w:tcBorders>
            <w:shd w:val="clear" w:color="000000" w:fill="D9D9D9"/>
            <w:noWrap/>
            <w:vAlign w:val="bottom"/>
            <w:hideMark/>
          </w:tcPr>
          <w:p w14:paraId="4633FAC3" w14:textId="77777777" w:rsidR="009D79D4" w:rsidRPr="009D79D4" w:rsidRDefault="009D79D4" w:rsidP="009D79D4">
            <w:pPr>
              <w:spacing w:after="0" w:line="240" w:lineRule="auto"/>
              <w:jc w:val="right"/>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July</w:t>
            </w:r>
          </w:p>
        </w:tc>
        <w:tc>
          <w:tcPr>
            <w:tcW w:w="4075" w:type="dxa"/>
            <w:tcBorders>
              <w:top w:val="nil"/>
              <w:left w:val="nil"/>
              <w:bottom w:val="single" w:sz="4" w:space="0" w:color="auto"/>
              <w:right w:val="single" w:sz="4" w:space="0" w:color="auto"/>
            </w:tcBorders>
            <w:shd w:val="clear" w:color="000000" w:fill="D9D9D9"/>
            <w:noWrap/>
            <w:vAlign w:val="bottom"/>
            <w:hideMark/>
          </w:tcPr>
          <w:p w14:paraId="5327E49A" w14:textId="77777777" w:rsidR="009D79D4" w:rsidRPr="009D79D4" w:rsidRDefault="009D79D4" w:rsidP="009D79D4">
            <w:pPr>
              <w:spacing w:after="0" w:line="240" w:lineRule="auto"/>
              <w:rPr>
                <w:rFonts w:ascii="Calibri" w:eastAsia="Times New Roman" w:hAnsi="Calibri" w:cs="Calibri"/>
                <w:color w:val="000000"/>
                <w:lang w:eastAsia="en-GB"/>
              </w:rPr>
            </w:pPr>
            <w:r w:rsidRPr="009D79D4">
              <w:rPr>
                <w:rFonts w:ascii="Calibri" w:eastAsia="Times New Roman" w:hAnsi="Calibri" w:cs="Calibri"/>
                <w:color w:val="000000"/>
                <w:lang w:eastAsia="en-GB"/>
              </w:rPr>
              <w:t>PEAK</w:t>
            </w:r>
          </w:p>
        </w:tc>
      </w:tr>
      <w:tr w:rsidR="009D79D4" w:rsidRPr="009D79D4" w14:paraId="79182F2E" w14:textId="77777777" w:rsidTr="009D79D4">
        <w:trPr>
          <w:trHeight w:val="290"/>
        </w:trPr>
        <w:tc>
          <w:tcPr>
            <w:tcW w:w="588" w:type="dxa"/>
            <w:tcBorders>
              <w:top w:val="nil"/>
              <w:left w:val="single" w:sz="8" w:space="0" w:color="auto"/>
              <w:bottom w:val="nil"/>
              <w:right w:val="single" w:sz="8" w:space="0" w:color="auto"/>
            </w:tcBorders>
            <w:shd w:val="clear" w:color="000000" w:fill="A9D08E"/>
            <w:noWrap/>
            <w:vAlign w:val="bottom"/>
            <w:hideMark/>
          </w:tcPr>
          <w:p w14:paraId="2987259A" w14:textId="77777777" w:rsidR="009D79D4" w:rsidRPr="009D79D4" w:rsidRDefault="009D79D4" w:rsidP="009D79D4">
            <w:pPr>
              <w:spacing w:after="0" w:line="240" w:lineRule="auto"/>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 </w:t>
            </w:r>
          </w:p>
        </w:tc>
        <w:tc>
          <w:tcPr>
            <w:tcW w:w="1197" w:type="dxa"/>
            <w:tcBorders>
              <w:top w:val="nil"/>
              <w:left w:val="nil"/>
              <w:bottom w:val="single" w:sz="4" w:space="0" w:color="auto"/>
              <w:right w:val="single" w:sz="4" w:space="0" w:color="auto"/>
            </w:tcBorders>
            <w:shd w:val="clear" w:color="000000" w:fill="D9D9D9"/>
            <w:noWrap/>
            <w:vAlign w:val="bottom"/>
            <w:hideMark/>
          </w:tcPr>
          <w:p w14:paraId="40BA52CC" w14:textId="77777777" w:rsidR="009D79D4" w:rsidRPr="009D79D4" w:rsidRDefault="009D79D4" w:rsidP="009D79D4">
            <w:pPr>
              <w:spacing w:after="0" w:line="240" w:lineRule="auto"/>
              <w:jc w:val="right"/>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August</w:t>
            </w:r>
          </w:p>
        </w:tc>
        <w:tc>
          <w:tcPr>
            <w:tcW w:w="4075" w:type="dxa"/>
            <w:tcBorders>
              <w:top w:val="nil"/>
              <w:left w:val="nil"/>
              <w:bottom w:val="single" w:sz="4" w:space="0" w:color="auto"/>
              <w:right w:val="single" w:sz="4" w:space="0" w:color="auto"/>
            </w:tcBorders>
            <w:shd w:val="clear" w:color="000000" w:fill="F2F2F2"/>
            <w:noWrap/>
            <w:vAlign w:val="bottom"/>
            <w:hideMark/>
          </w:tcPr>
          <w:p w14:paraId="47072B62" w14:textId="77777777" w:rsidR="009D79D4" w:rsidRPr="009D79D4" w:rsidRDefault="009D79D4" w:rsidP="009D79D4">
            <w:pPr>
              <w:spacing w:after="0" w:line="240" w:lineRule="auto"/>
              <w:rPr>
                <w:rFonts w:ascii="Calibri" w:eastAsia="Times New Roman" w:hAnsi="Calibri" w:cs="Calibri"/>
                <w:color w:val="000000"/>
                <w:lang w:eastAsia="en-GB"/>
              </w:rPr>
            </w:pPr>
            <w:r w:rsidRPr="009D79D4">
              <w:rPr>
                <w:rFonts w:ascii="Calibri" w:eastAsia="Times New Roman" w:hAnsi="Calibri" w:cs="Calibri"/>
                <w:color w:val="000000"/>
                <w:lang w:eastAsia="en-GB"/>
              </w:rPr>
              <w:t>PEAK</w:t>
            </w:r>
          </w:p>
        </w:tc>
      </w:tr>
      <w:tr w:rsidR="009D79D4" w:rsidRPr="009D79D4" w14:paraId="687E8129" w14:textId="77777777" w:rsidTr="009D79D4">
        <w:trPr>
          <w:trHeight w:val="290"/>
        </w:trPr>
        <w:tc>
          <w:tcPr>
            <w:tcW w:w="588" w:type="dxa"/>
            <w:tcBorders>
              <w:top w:val="nil"/>
              <w:left w:val="single" w:sz="8" w:space="0" w:color="auto"/>
              <w:bottom w:val="nil"/>
              <w:right w:val="single" w:sz="8" w:space="0" w:color="auto"/>
            </w:tcBorders>
            <w:shd w:val="clear" w:color="000000" w:fill="A9D08E"/>
            <w:noWrap/>
            <w:vAlign w:val="bottom"/>
            <w:hideMark/>
          </w:tcPr>
          <w:p w14:paraId="2FD6FD16" w14:textId="77777777" w:rsidR="009D79D4" w:rsidRPr="009D79D4" w:rsidRDefault="009D79D4" w:rsidP="009D79D4">
            <w:pPr>
              <w:spacing w:after="0" w:line="240" w:lineRule="auto"/>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 </w:t>
            </w:r>
          </w:p>
        </w:tc>
        <w:tc>
          <w:tcPr>
            <w:tcW w:w="1197" w:type="dxa"/>
            <w:tcBorders>
              <w:top w:val="nil"/>
              <w:left w:val="nil"/>
              <w:bottom w:val="single" w:sz="4" w:space="0" w:color="auto"/>
              <w:right w:val="single" w:sz="4" w:space="0" w:color="auto"/>
            </w:tcBorders>
            <w:shd w:val="clear" w:color="000000" w:fill="D9D9D9"/>
            <w:noWrap/>
            <w:vAlign w:val="bottom"/>
            <w:hideMark/>
          </w:tcPr>
          <w:p w14:paraId="65B7F4C1" w14:textId="77777777" w:rsidR="009D79D4" w:rsidRPr="009D79D4" w:rsidRDefault="009D79D4" w:rsidP="009D79D4">
            <w:pPr>
              <w:spacing w:after="0" w:line="240" w:lineRule="auto"/>
              <w:jc w:val="right"/>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September</w:t>
            </w:r>
          </w:p>
        </w:tc>
        <w:tc>
          <w:tcPr>
            <w:tcW w:w="4075" w:type="dxa"/>
            <w:tcBorders>
              <w:top w:val="nil"/>
              <w:left w:val="nil"/>
              <w:bottom w:val="single" w:sz="4" w:space="0" w:color="auto"/>
              <w:right w:val="single" w:sz="4" w:space="0" w:color="auto"/>
            </w:tcBorders>
            <w:shd w:val="clear" w:color="000000" w:fill="D9D9D9"/>
            <w:noWrap/>
            <w:vAlign w:val="bottom"/>
            <w:hideMark/>
          </w:tcPr>
          <w:p w14:paraId="5D35800E" w14:textId="77777777" w:rsidR="009D79D4" w:rsidRPr="009D79D4" w:rsidRDefault="009D79D4" w:rsidP="009D79D4">
            <w:pPr>
              <w:spacing w:after="0" w:line="240" w:lineRule="auto"/>
              <w:rPr>
                <w:rFonts w:ascii="Calibri" w:eastAsia="Times New Roman" w:hAnsi="Calibri" w:cs="Calibri"/>
                <w:color w:val="000000"/>
                <w:lang w:eastAsia="en-GB"/>
              </w:rPr>
            </w:pPr>
            <w:r w:rsidRPr="009D79D4">
              <w:rPr>
                <w:rFonts w:ascii="Calibri" w:eastAsia="Times New Roman" w:hAnsi="Calibri" w:cs="Calibri"/>
                <w:color w:val="000000"/>
                <w:lang w:eastAsia="en-GB"/>
              </w:rPr>
              <w:t>OFF PEAK</w:t>
            </w:r>
          </w:p>
        </w:tc>
      </w:tr>
      <w:tr w:rsidR="009D79D4" w:rsidRPr="009D79D4" w14:paraId="474D5572" w14:textId="77777777" w:rsidTr="009D79D4">
        <w:trPr>
          <w:trHeight w:val="290"/>
        </w:trPr>
        <w:tc>
          <w:tcPr>
            <w:tcW w:w="588" w:type="dxa"/>
            <w:tcBorders>
              <w:top w:val="nil"/>
              <w:left w:val="single" w:sz="8" w:space="0" w:color="auto"/>
              <w:bottom w:val="nil"/>
              <w:right w:val="single" w:sz="8" w:space="0" w:color="auto"/>
            </w:tcBorders>
            <w:shd w:val="clear" w:color="000000" w:fill="A9D08E"/>
            <w:noWrap/>
            <w:vAlign w:val="bottom"/>
            <w:hideMark/>
          </w:tcPr>
          <w:p w14:paraId="582DE732" w14:textId="77777777" w:rsidR="009D79D4" w:rsidRPr="009D79D4" w:rsidRDefault="009D79D4" w:rsidP="009D79D4">
            <w:pPr>
              <w:spacing w:after="0" w:line="240" w:lineRule="auto"/>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 </w:t>
            </w:r>
          </w:p>
        </w:tc>
        <w:tc>
          <w:tcPr>
            <w:tcW w:w="1197" w:type="dxa"/>
            <w:tcBorders>
              <w:top w:val="nil"/>
              <w:left w:val="nil"/>
              <w:bottom w:val="single" w:sz="4" w:space="0" w:color="auto"/>
              <w:right w:val="single" w:sz="4" w:space="0" w:color="auto"/>
            </w:tcBorders>
            <w:shd w:val="clear" w:color="000000" w:fill="D9D9D9"/>
            <w:noWrap/>
            <w:vAlign w:val="bottom"/>
            <w:hideMark/>
          </w:tcPr>
          <w:p w14:paraId="740B592E" w14:textId="77777777" w:rsidR="009D79D4" w:rsidRPr="009D79D4" w:rsidRDefault="009D79D4" w:rsidP="009D79D4">
            <w:pPr>
              <w:spacing w:after="0" w:line="240" w:lineRule="auto"/>
              <w:jc w:val="right"/>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October</w:t>
            </w:r>
          </w:p>
        </w:tc>
        <w:tc>
          <w:tcPr>
            <w:tcW w:w="4075" w:type="dxa"/>
            <w:tcBorders>
              <w:top w:val="nil"/>
              <w:left w:val="nil"/>
              <w:bottom w:val="single" w:sz="4" w:space="0" w:color="auto"/>
              <w:right w:val="single" w:sz="4" w:space="0" w:color="auto"/>
            </w:tcBorders>
            <w:shd w:val="clear" w:color="000000" w:fill="F2F2F2"/>
            <w:noWrap/>
            <w:vAlign w:val="bottom"/>
            <w:hideMark/>
          </w:tcPr>
          <w:p w14:paraId="726928C0" w14:textId="77777777" w:rsidR="009D79D4" w:rsidRPr="009D79D4" w:rsidRDefault="009D79D4" w:rsidP="009D79D4">
            <w:pPr>
              <w:spacing w:after="0" w:line="240" w:lineRule="auto"/>
              <w:rPr>
                <w:rFonts w:ascii="Calibri" w:eastAsia="Times New Roman" w:hAnsi="Calibri" w:cs="Calibri"/>
                <w:color w:val="000000"/>
                <w:lang w:eastAsia="en-GB"/>
              </w:rPr>
            </w:pPr>
            <w:r w:rsidRPr="009D79D4">
              <w:rPr>
                <w:rFonts w:ascii="Calibri" w:eastAsia="Times New Roman" w:hAnsi="Calibri" w:cs="Calibri"/>
                <w:color w:val="000000"/>
                <w:lang w:eastAsia="en-GB"/>
              </w:rPr>
              <w:t>OFF PEAK</w:t>
            </w:r>
          </w:p>
        </w:tc>
      </w:tr>
      <w:tr w:rsidR="009D79D4" w:rsidRPr="009D79D4" w14:paraId="23744FBF" w14:textId="77777777" w:rsidTr="009D79D4">
        <w:trPr>
          <w:trHeight w:val="290"/>
        </w:trPr>
        <w:tc>
          <w:tcPr>
            <w:tcW w:w="588" w:type="dxa"/>
            <w:tcBorders>
              <w:top w:val="nil"/>
              <w:left w:val="single" w:sz="8" w:space="0" w:color="auto"/>
              <w:bottom w:val="nil"/>
              <w:right w:val="single" w:sz="8" w:space="0" w:color="auto"/>
            </w:tcBorders>
            <w:shd w:val="clear" w:color="000000" w:fill="A9D08E"/>
            <w:noWrap/>
            <w:vAlign w:val="bottom"/>
            <w:hideMark/>
          </w:tcPr>
          <w:p w14:paraId="7CD3CE74" w14:textId="77777777" w:rsidR="009D79D4" w:rsidRPr="009D79D4" w:rsidRDefault="009D79D4" w:rsidP="009D79D4">
            <w:pPr>
              <w:spacing w:after="0" w:line="240" w:lineRule="auto"/>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 </w:t>
            </w:r>
          </w:p>
        </w:tc>
        <w:tc>
          <w:tcPr>
            <w:tcW w:w="1197" w:type="dxa"/>
            <w:tcBorders>
              <w:top w:val="nil"/>
              <w:left w:val="nil"/>
              <w:bottom w:val="single" w:sz="4" w:space="0" w:color="auto"/>
              <w:right w:val="single" w:sz="4" w:space="0" w:color="auto"/>
            </w:tcBorders>
            <w:shd w:val="clear" w:color="000000" w:fill="D9D9D9"/>
            <w:noWrap/>
            <w:vAlign w:val="bottom"/>
            <w:hideMark/>
          </w:tcPr>
          <w:p w14:paraId="64A42263" w14:textId="77777777" w:rsidR="009D79D4" w:rsidRPr="009D79D4" w:rsidRDefault="009D79D4" w:rsidP="009D79D4">
            <w:pPr>
              <w:spacing w:after="0" w:line="240" w:lineRule="auto"/>
              <w:jc w:val="right"/>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November</w:t>
            </w:r>
          </w:p>
        </w:tc>
        <w:tc>
          <w:tcPr>
            <w:tcW w:w="4075" w:type="dxa"/>
            <w:tcBorders>
              <w:top w:val="nil"/>
              <w:left w:val="nil"/>
              <w:bottom w:val="single" w:sz="4" w:space="0" w:color="auto"/>
              <w:right w:val="single" w:sz="4" w:space="0" w:color="auto"/>
            </w:tcBorders>
            <w:shd w:val="clear" w:color="000000" w:fill="D9D9D9"/>
            <w:noWrap/>
            <w:vAlign w:val="bottom"/>
            <w:hideMark/>
          </w:tcPr>
          <w:p w14:paraId="07C81FB0" w14:textId="77777777" w:rsidR="009D79D4" w:rsidRPr="009D79D4" w:rsidRDefault="009D79D4" w:rsidP="009D79D4">
            <w:pPr>
              <w:spacing w:after="0" w:line="240" w:lineRule="auto"/>
              <w:rPr>
                <w:rFonts w:ascii="Calibri" w:eastAsia="Times New Roman" w:hAnsi="Calibri" w:cs="Calibri"/>
                <w:color w:val="000000"/>
                <w:lang w:eastAsia="en-GB"/>
              </w:rPr>
            </w:pPr>
            <w:r w:rsidRPr="009D79D4">
              <w:rPr>
                <w:rFonts w:ascii="Calibri" w:eastAsia="Times New Roman" w:hAnsi="Calibri" w:cs="Calibri"/>
                <w:color w:val="000000"/>
                <w:lang w:eastAsia="en-GB"/>
              </w:rPr>
              <w:t>OFF PEAK</w:t>
            </w:r>
          </w:p>
        </w:tc>
      </w:tr>
      <w:tr w:rsidR="009D79D4" w:rsidRPr="009D79D4" w14:paraId="0568A166" w14:textId="77777777" w:rsidTr="009D79D4">
        <w:trPr>
          <w:trHeight w:val="300"/>
        </w:trPr>
        <w:tc>
          <w:tcPr>
            <w:tcW w:w="588" w:type="dxa"/>
            <w:tcBorders>
              <w:top w:val="nil"/>
              <w:left w:val="single" w:sz="8" w:space="0" w:color="auto"/>
              <w:bottom w:val="single" w:sz="8" w:space="0" w:color="auto"/>
              <w:right w:val="single" w:sz="8" w:space="0" w:color="auto"/>
            </w:tcBorders>
            <w:shd w:val="clear" w:color="000000" w:fill="A9D08E"/>
            <w:noWrap/>
            <w:vAlign w:val="bottom"/>
            <w:hideMark/>
          </w:tcPr>
          <w:p w14:paraId="40241DB1" w14:textId="77777777" w:rsidR="009D79D4" w:rsidRPr="009D79D4" w:rsidRDefault="009D79D4" w:rsidP="009D79D4">
            <w:pPr>
              <w:spacing w:after="0" w:line="240" w:lineRule="auto"/>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 </w:t>
            </w:r>
          </w:p>
        </w:tc>
        <w:tc>
          <w:tcPr>
            <w:tcW w:w="1197" w:type="dxa"/>
            <w:tcBorders>
              <w:top w:val="nil"/>
              <w:left w:val="nil"/>
              <w:bottom w:val="single" w:sz="4" w:space="0" w:color="auto"/>
              <w:right w:val="single" w:sz="4" w:space="0" w:color="auto"/>
            </w:tcBorders>
            <w:shd w:val="clear" w:color="000000" w:fill="D9D9D9"/>
            <w:noWrap/>
            <w:vAlign w:val="bottom"/>
            <w:hideMark/>
          </w:tcPr>
          <w:p w14:paraId="4493D7D5" w14:textId="77777777" w:rsidR="009D79D4" w:rsidRPr="009D79D4" w:rsidRDefault="009D79D4" w:rsidP="009D79D4">
            <w:pPr>
              <w:spacing w:after="0" w:line="240" w:lineRule="auto"/>
              <w:jc w:val="right"/>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December</w:t>
            </w:r>
          </w:p>
        </w:tc>
        <w:tc>
          <w:tcPr>
            <w:tcW w:w="4075" w:type="dxa"/>
            <w:tcBorders>
              <w:top w:val="nil"/>
              <w:left w:val="nil"/>
              <w:bottom w:val="single" w:sz="4" w:space="0" w:color="auto"/>
              <w:right w:val="single" w:sz="4" w:space="0" w:color="auto"/>
            </w:tcBorders>
            <w:shd w:val="clear" w:color="000000" w:fill="F2F2F2"/>
            <w:noWrap/>
            <w:vAlign w:val="bottom"/>
            <w:hideMark/>
          </w:tcPr>
          <w:p w14:paraId="76CBD99F" w14:textId="77777777" w:rsidR="009D79D4" w:rsidRPr="009D79D4" w:rsidRDefault="009D79D4" w:rsidP="009D79D4">
            <w:pPr>
              <w:spacing w:after="0" w:line="240" w:lineRule="auto"/>
              <w:rPr>
                <w:rFonts w:ascii="Calibri" w:eastAsia="Times New Roman" w:hAnsi="Calibri" w:cs="Calibri"/>
                <w:color w:val="000000"/>
                <w:lang w:eastAsia="en-GB"/>
              </w:rPr>
            </w:pPr>
            <w:r w:rsidRPr="009D79D4">
              <w:rPr>
                <w:rFonts w:ascii="Calibri" w:eastAsia="Times New Roman" w:hAnsi="Calibri" w:cs="Calibri"/>
                <w:color w:val="000000"/>
                <w:lang w:eastAsia="en-GB"/>
              </w:rPr>
              <w:t>OFF PEAK</w:t>
            </w:r>
          </w:p>
        </w:tc>
      </w:tr>
      <w:tr w:rsidR="009D79D4" w:rsidRPr="009D79D4" w14:paraId="5245497D" w14:textId="77777777" w:rsidTr="009D79D4">
        <w:trPr>
          <w:trHeight w:val="290"/>
        </w:trPr>
        <w:tc>
          <w:tcPr>
            <w:tcW w:w="588" w:type="dxa"/>
            <w:tcBorders>
              <w:top w:val="nil"/>
              <w:left w:val="single" w:sz="8" w:space="0" w:color="auto"/>
              <w:bottom w:val="nil"/>
              <w:right w:val="single" w:sz="8" w:space="0" w:color="auto"/>
            </w:tcBorders>
            <w:shd w:val="clear" w:color="000000" w:fill="C6E0B4"/>
            <w:noWrap/>
            <w:vAlign w:val="bottom"/>
            <w:hideMark/>
          </w:tcPr>
          <w:p w14:paraId="1A048A9E" w14:textId="77777777" w:rsidR="009D79D4" w:rsidRPr="009D79D4" w:rsidRDefault="009D79D4" w:rsidP="009D79D4">
            <w:pPr>
              <w:spacing w:after="0" w:line="240" w:lineRule="auto"/>
              <w:jc w:val="right"/>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2023</w:t>
            </w:r>
          </w:p>
        </w:tc>
        <w:tc>
          <w:tcPr>
            <w:tcW w:w="1197" w:type="dxa"/>
            <w:tcBorders>
              <w:top w:val="nil"/>
              <w:left w:val="nil"/>
              <w:bottom w:val="single" w:sz="4" w:space="0" w:color="auto"/>
              <w:right w:val="single" w:sz="4" w:space="0" w:color="auto"/>
            </w:tcBorders>
            <w:shd w:val="clear" w:color="000000" w:fill="D9D9D9"/>
            <w:noWrap/>
            <w:vAlign w:val="bottom"/>
            <w:hideMark/>
          </w:tcPr>
          <w:p w14:paraId="3B468A98" w14:textId="77777777" w:rsidR="009D79D4" w:rsidRPr="009D79D4" w:rsidRDefault="009D79D4" w:rsidP="009D79D4">
            <w:pPr>
              <w:spacing w:after="0" w:line="240" w:lineRule="auto"/>
              <w:jc w:val="right"/>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January</w:t>
            </w:r>
          </w:p>
        </w:tc>
        <w:tc>
          <w:tcPr>
            <w:tcW w:w="4075" w:type="dxa"/>
            <w:tcBorders>
              <w:top w:val="nil"/>
              <w:left w:val="nil"/>
              <w:bottom w:val="single" w:sz="4" w:space="0" w:color="auto"/>
              <w:right w:val="single" w:sz="4" w:space="0" w:color="auto"/>
            </w:tcBorders>
            <w:shd w:val="clear" w:color="000000" w:fill="D9D9D9"/>
            <w:noWrap/>
            <w:vAlign w:val="bottom"/>
            <w:hideMark/>
          </w:tcPr>
          <w:p w14:paraId="1C3FAFBB" w14:textId="77777777" w:rsidR="009D79D4" w:rsidRPr="009D79D4" w:rsidRDefault="009D79D4" w:rsidP="009D79D4">
            <w:pPr>
              <w:spacing w:after="0" w:line="240" w:lineRule="auto"/>
              <w:rPr>
                <w:rFonts w:ascii="Calibri" w:eastAsia="Times New Roman" w:hAnsi="Calibri" w:cs="Calibri"/>
                <w:color w:val="000000"/>
                <w:lang w:eastAsia="en-GB"/>
              </w:rPr>
            </w:pPr>
            <w:r w:rsidRPr="009D79D4">
              <w:rPr>
                <w:rFonts w:ascii="Calibri" w:eastAsia="Times New Roman" w:hAnsi="Calibri" w:cs="Calibri"/>
                <w:color w:val="000000"/>
                <w:lang w:eastAsia="en-GB"/>
              </w:rPr>
              <w:t>First Year Financial Reports</w:t>
            </w:r>
          </w:p>
        </w:tc>
      </w:tr>
      <w:tr w:rsidR="009D79D4" w:rsidRPr="009D79D4" w14:paraId="43C52008" w14:textId="77777777" w:rsidTr="009D79D4">
        <w:trPr>
          <w:trHeight w:val="300"/>
        </w:trPr>
        <w:tc>
          <w:tcPr>
            <w:tcW w:w="588" w:type="dxa"/>
            <w:tcBorders>
              <w:top w:val="nil"/>
              <w:left w:val="single" w:sz="8" w:space="0" w:color="auto"/>
              <w:bottom w:val="single" w:sz="8" w:space="0" w:color="auto"/>
              <w:right w:val="single" w:sz="8" w:space="0" w:color="auto"/>
            </w:tcBorders>
            <w:shd w:val="clear" w:color="000000" w:fill="C6E0B4"/>
            <w:noWrap/>
            <w:vAlign w:val="bottom"/>
            <w:hideMark/>
          </w:tcPr>
          <w:p w14:paraId="47210EDC" w14:textId="77777777" w:rsidR="009D79D4" w:rsidRPr="009D79D4" w:rsidRDefault="009D79D4" w:rsidP="009D79D4">
            <w:pPr>
              <w:spacing w:after="0" w:line="240" w:lineRule="auto"/>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 </w:t>
            </w:r>
          </w:p>
        </w:tc>
        <w:tc>
          <w:tcPr>
            <w:tcW w:w="1197" w:type="dxa"/>
            <w:tcBorders>
              <w:top w:val="nil"/>
              <w:left w:val="nil"/>
              <w:bottom w:val="single" w:sz="4" w:space="0" w:color="auto"/>
              <w:right w:val="single" w:sz="4" w:space="0" w:color="auto"/>
            </w:tcBorders>
            <w:shd w:val="clear" w:color="000000" w:fill="D9D9D9"/>
            <w:noWrap/>
            <w:vAlign w:val="bottom"/>
            <w:hideMark/>
          </w:tcPr>
          <w:p w14:paraId="5A43EE94" w14:textId="77777777" w:rsidR="009D79D4" w:rsidRPr="009D79D4" w:rsidRDefault="009D79D4" w:rsidP="009D79D4">
            <w:pPr>
              <w:spacing w:after="0" w:line="240" w:lineRule="auto"/>
              <w:jc w:val="right"/>
              <w:rPr>
                <w:rFonts w:ascii="Calibri" w:eastAsia="Times New Roman" w:hAnsi="Calibri" w:cs="Calibri"/>
                <w:b/>
                <w:bCs/>
                <w:color w:val="000000"/>
                <w:lang w:eastAsia="en-GB"/>
              </w:rPr>
            </w:pPr>
            <w:r w:rsidRPr="009D79D4">
              <w:rPr>
                <w:rFonts w:ascii="Calibri" w:eastAsia="Times New Roman" w:hAnsi="Calibri" w:cs="Calibri"/>
                <w:b/>
                <w:bCs/>
                <w:color w:val="000000"/>
                <w:lang w:eastAsia="en-GB"/>
              </w:rPr>
              <w:t>February</w:t>
            </w:r>
          </w:p>
        </w:tc>
        <w:tc>
          <w:tcPr>
            <w:tcW w:w="4075" w:type="dxa"/>
            <w:tcBorders>
              <w:top w:val="nil"/>
              <w:left w:val="nil"/>
              <w:bottom w:val="single" w:sz="4" w:space="0" w:color="auto"/>
              <w:right w:val="single" w:sz="4" w:space="0" w:color="auto"/>
            </w:tcBorders>
            <w:shd w:val="clear" w:color="000000" w:fill="F2F2F2"/>
            <w:noWrap/>
            <w:vAlign w:val="bottom"/>
            <w:hideMark/>
          </w:tcPr>
          <w:p w14:paraId="7B2489BD" w14:textId="77777777" w:rsidR="009D79D4" w:rsidRPr="009D79D4" w:rsidRDefault="009D79D4" w:rsidP="009D79D4">
            <w:pPr>
              <w:spacing w:after="0" w:line="240" w:lineRule="auto"/>
              <w:rPr>
                <w:rFonts w:ascii="Calibri" w:eastAsia="Times New Roman" w:hAnsi="Calibri" w:cs="Calibri"/>
                <w:color w:val="000000"/>
                <w:lang w:eastAsia="en-GB"/>
              </w:rPr>
            </w:pPr>
            <w:r w:rsidRPr="009D79D4">
              <w:rPr>
                <w:rFonts w:ascii="Calibri" w:eastAsia="Times New Roman" w:hAnsi="Calibri" w:cs="Calibri"/>
                <w:color w:val="000000"/>
                <w:lang w:eastAsia="en-GB"/>
              </w:rPr>
              <w:t>Review and make changes if needed</w:t>
            </w:r>
          </w:p>
        </w:tc>
      </w:tr>
    </w:tbl>
    <w:p w14:paraId="5F2A8667" w14:textId="77777777" w:rsidR="009D79D4" w:rsidRDefault="009D79D4" w:rsidP="009D79D4"/>
    <w:p w14:paraId="479B6D1D" w14:textId="77777777" w:rsidR="009D79D4" w:rsidRPr="009D79D4" w:rsidRDefault="009D79D4" w:rsidP="009D79D4"/>
    <w:p w14:paraId="2B551B00" w14:textId="29EB7E12" w:rsidR="009D79D4" w:rsidRDefault="009D79D4" w:rsidP="009E6793">
      <w:pPr>
        <w:pStyle w:val="Heading1"/>
      </w:pPr>
    </w:p>
    <w:p w14:paraId="3BAADC09" w14:textId="77777777" w:rsidR="00A61186" w:rsidRDefault="00A61186" w:rsidP="009E6793">
      <w:pPr>
        <w:pStyle w:val="Heading1"/>
      </w:pPr>
    </w:p>
    <w:p w14:paraId="2DBA1732" w14:textId="6B61A574" w:rsidR="00A61186" w:rsidRDefault="00A61186" w:rsidP="009E6793">
      <w:pPr>
        <w:pStyle w:val="Heading1"/>
      </w:pPr>
    </w:p>
    <w:p w14:paraId="1C1531C7" w14:textId="742362A7" w:rsidR="008A3441" w:rsidRDefault="008A3441" w:rsidP="008A3441"/>
    <w:p w14:paraId="0C8C85D3" w14:textId="3457528A" w:rsidR="008A3441" w:rsidRDefault="008A3441" w:rsidP="008A3441"/>
    <w:p w14:paraId="150649F5" w14:textId="0AACD7C5" w:rsidR="008A3441" w:rsidRDefault="008A3441" w:rsidP="008A3441"/>
    <w:p w14:paraId="23DE6594" w14:textId="07FFC744" w:rsidR="008A3441" w:rsidRDefault="008A3441" w:rsidP="008A3441"/>
    <w:p w14:paraId="7A8C3505" w14:textId="4BF08764" w:rsidR="008A3441" w:rsidRDefault="008A3441" w:rsidP="008A3441"/>
    <w:p w14:paraId="6586D3E7" w14:textId="0466C58E" w:rsidR="008A3441" w:rsidRDefault="008A3441" w:rsidP="008A3441"/>
    <w:p w14:paraId="75B592F4" w14:textId="58C80A4F" w:rsidR="008A3441" w:rsidRDefault="008A3441" w:rsidP="008A3441"/>
    <w:p w14:paraId="0D40517E" w14:textId="77777777" w:rsidR="008A3441" w:rsidRPr="008A3441" w:rsidRDefault="008A3441" w:rsidP="008A3441"/>
    <w:p w14:paraId="0F569597" w14:textId="24C8282D" w:rsidR="00BB615D" w:rsidRDefault="000A2FB8" w:rsidP="009E6793">
      <w:pPr>
        <w:pStyle w:val="Heading1"/>
      </w:pPr>
      <w:bookmarkStart w:id="18" w:name="_Toc76907485"/>
      <w:r>
        <w:lastRenderedPageBreak/>
        <w:t>Conclusion</w:t>
      </w:r>
      <w:bookmarkEnd w:id="18"/>
    </w:p>
    <w:p w14:paraId="2DE6D29C" w14:textId="0B2A8471" w:rsidR="009E6793" w:rsidRDefault="009E6793" w:rsidP="009E6793"/>
    <w:p w14:paraId="79278763" w14:textId="75FD95EE" w:rsidR="009E6793" w:rsidRDefault="009E6793" w:rsidP="009E6793">
      <w:pPr>
        <w:rPr>
          <w:sz w:val="28"/>
          <w:szCs w:val="28"/>
        </w:rPr>
      </w:pPr>
      <w:r>
        <w:rPr>
          <w:sz w:val="28"/>
          <w:szCs w:val="28"/>
        </w:rPr>
        <w:t>The project aims to take advantage</w:t>
      </w:r>
      <w:r w:rsidR="009D79D4">
        <w:rPr>
          <w:sz w:val="28"/>
          <w:szCs w:val="28"/>
        </w:rPr>
        <w:t xml:space="preserve"> of an increase in domestic holiday bookings due to travellers’ reluctance to book international holidays due to </w:t>
      </w:r>
      <w:proofErr w:type="spellStart"/>
      <w:r w:rsidR="009D79D4">
        <w:rPr>
          <w:sz w:val="28"/>
          <w:szCs w:val="28"/>
        </w:rPr>
        <w:t>Covid</w:t>
      </w:r>
      <w:proofErr w:type="spellEnd"/>
      <w:r w:rsidR="009D79D4">
        <w:rPr>
          <w:sz w:val="28"/>
          <w:szCs w:val="28"/>
        </w:rPr>
        <w:t xml:space="preserve"> restrictions and potential cancellations.</w:t>
      </w:r>
    </w:p>
    <w:p w14:paraId="36CA40A4" w14:textId="5AAB7A55" w:rsidR="009D79D4" w:rsidRDefault="009D79D4" w:rsidP="009E6793">
      <w:pPr>
        <w:rPr>
          <w:sz w:val="28"/>
          <w:szCs w:val="28"/>
        </w:rPr>
      </w:pPr>
      <w:r>
        <w:rPr>
          <w:sz w:val="28"/>
          <w:szCs w:val="28"/>
        </w:rPr>
        <w:t>The uncertainty of international travel is set to continue for a few years at least meaning the project has a good chance to establish itself in the market whilst the uncertainty continues.</w:t>
      </w:r>
    </w:p>
    <w:p w14:paraId="513036F0" w14:textId="145AFE02" w:rsidR="009D79D4" w:rsidRDefault="009D79D4" w:rsidP="009E6793">
      <w:pPr>
        <w:rPr>
          <w:sz w:val="28"/>
          <w:szCs w:val="28"/>
        </w:rPr>
      </w:pPr>
      <w:r>
        <w:rPr>
          <w:sz w:val="28"/>
          <w:szCs w:val="28"/>
        </w:rPr>
        <w:t>A static caravan is to be purchased and rented through the project with marketing, booking and site maintenance all taken care of by the Bunn Leisure site for an annual fee.</w:t>
      </w:r>
    </w:p>
    <w:p w14:paraId="17DACAA4" w14:textId="74F8AF16" w:rsidR="009D79D4" w:rsidRDefault="009D79D4" w:rsidP="009E6793">
      <w:pPr>
        <w:rPr>
          <w:sz w:val="28"/>
          <w:szCs w:val="28"/>
        </w:rPr>
      </w:pPr>
      <w:r>
        <w:rPr>
          <w:sz w:val="28"/>
          <w:szCs w:val="28"/>
        </w:rPr>
        <w:t>The range of activities available to customers is huge meaning a large appeal across all different demographics and should provide bookings from all ages not just the targeted family focused on by the project.</w:t>
      </w:r>
    </w:p>
    <w:p w14:paraId="6113A2F1" w14:textId="2D17205E" w:rsidR="009D79D4" w:rsidRDefault="009D79D4" w:rsidP="009E6793">
      <w:pPr>
        <w:rPr>
          <w:sz w:val="28"/>
          <w:szCs w:val="28"/>
        </w:rPr>
      </w:pPr>
      <w:r>
        <w:rPr>
          <w:sz w:val="28"/>
          <w:szCs w:val="28"/>
        </w:rPr>
        <w:t xml:space="preserve">The projection shows </w:t>
      </w:r>
      <w:r w:rsidR="00A61186">
        <w:rPr>
          <w:sz w:val="28"/>
          <w:szCs w:val="28"/>
        </w:rPr>
        <w:t>that a second site can be acquired at the end of year 3 potentially doubling profits moving forward. As the project plans to break even with all loans paid by the end of year 2, all acquisition from year 3 onwards will be done debt free.</w:t>
      </w:r>
    </w:p>
    <w:p w14:paraId="6B418A71" w14:textId="7001A7F0" w:rsidR="00A61186" w:rsidRDefault="00A61186" w:rsidP="009E6793">
      <w:pPr>
        <w:rPr>
          <w:sz w:val="28"/>
          <w:szCs w:val="28"/>
        </w:rPr>
      </w:pPr>
      <w:r>
        <w:rPr>
          <w:sz w:val="28"/>
          <w:szCs w:val="28"/>
        </w:rPr>
        <w:t>The project is a low cost, low risk and has low man hours once the venture is up and running, which allows the project owner to work independently and not rely on the revenue provided as wages. As such, all profit can be re-invested into acquiring more units and generating more physical capitol as time passes.</w:t>
      </w:r>
    </w:p>
    <w:p w14:paraId="0A9497AE" w14:textId="018B9A7F" w:rsidR="00A61186" w:rsidRDefault="00A61186" w:rsidP="009E6793">
      <w:pPr>
        <w:rPr>
          <w:sz w:val="28"/>
          <w:szCs w:val="28"/>
        </w:rPr>
      </w:pPr>
    </w:p>
    <w:p w14:paraId="63B2BB06" w14:textId="77777777" w:rsidR="00A61186" w:rsidRDefault="00A61186" w:rsidP="009E6793">
      <w:pPr>
        <w:rPr>
          <w:sz w:val="28"/>
          <w:szCs w:val="28"/>
        </w:rPr>
      </w:pPr>
    </w:p>
    <w:p w14:paraId="2FF16177" w14:textId="5A34E70C" w:rsidR="009D79D4" w:rsidRDefault="009D79D4" w:rsidP="009E6793">
      <w:pPr>
        <w:rPr>
          <w:sz w:val="28"/>
          <w:szCs w:val="28"/>
        </w:rPr>
      </w:pPr>
    </w:p>
    <w:p w14:paraId="3A90A8E0" w14:textId="77777777" w:rsidR="009D79D4" w:rsidRPr="009E6793" w:rsidRDefault="009D79D4" w:rsidP="009E6793">
      <w:pPr>
        <w:rPr>
          <w:sz w:val="28"/>
          <w:szCs w:val="28"/>
        </w:rPr>
      </w:pPr>
    </w:p>
    <w:p w14:paraId="472D7D1C" w14:textId="3725826D" w:rsidR="000A2FB8" w:rsidRDefault="000A2FB8" w:rsidP="004D58F2">
      <w:pPr>
        <w:pStyle w:val="ListParagraph"/>
        <w:ind w:left="0" w:right="57"/>
        <w:rPr>
          <w:sz w:val="28"/>
          <w:szCs w:val="28"/>
        </w:rPr>
      </w:pPr>
    </w:p>
    <w:p w14:paraId="35094E9D" w14:textId="77777777" w:rsidR="000A2FB8" w:rsidRPr="00BB615D" w:rsidRDefault="000A2FB8" w:rsidP="004D58F2">
      <w:pPr>
        <w:pStyle w:val="ListParagraph"/>
        <w:ind w:left="0" w:right="57"/>
        <w:rPr>
          <w:sz w:val="28"/>
          <w:szCs w:val="28"/>
        </w:rPr>
      </w:pPr>
    </w:p>
    <w:p w14:paraId="2AAF0718" w14:textId="17AFF997" w:rsidR="004D58F2" w:rsidRDefault="004D58F2" w:rsidP="00714846">
      <w:pPr>
        <w:pStyle w:val="ListParagraph"/>
        <w:ind w:left="3231" w:right="57"/>
      </w:pPr>
    </w:p>
    <w:p w14:paraId="69899FAE" w14:textId="5FBFC434" w:rsidR="00A61186" w:rsidRDefault="00A61186" w:rsidP="00714846">
      <w:pPr>
        <w:pStyle w:val="ListParagraph"/>
        <w:ind w:left="3231" w:right="57"/>
      </w:pPr>
    </w:p>
    <w:p w14:paraId="5AD6F19B" w14:textId="02FFA4AC" w:rsidR="00A61186" w:rsidRDefault="00A61186" w:rsidP="00714846">
      <w:pPr>
        <w:pStyle w:val="ListParagraph"/>
        <w:ind w:left="3231" w:right="57"/>
      </w:pPr>
    </w:p>
    <w:p w14:paraId="245D1A66" w14:textId="22CA9293" w:rsidR="00A61186" w:rsidRDefault="00A61186" w:rsidP="00714846">
      <w:pPr>
        <w:pStyle w:val="ListParagraph"/>
        <w:ind w:left="3231" w:right="57"/>
      </w:pPr>
    </w:p>
    <w:p w14:paraId="5065E1E0" w14:textId="66F9A441" w:rsidR="00A61186" w:rsidRDefault="00A61186" w:rsidP="00A61186">
      <w:pPr>
        <w:pStyle w:val="Heading1"/>
      </w:pPr>
      <w:bookmarkStart w:id="19" w:name="_Toc76907486"/>
      <w:r>
        <w:lastRenderedPageBreak/>
        <w:t>References</w:t>
      </w:r>
      <w:bookmarkEnd w:id="19"/>
    </w:p>
    <w:p w14:paraId="121F3280" w14:textId="51E106A8" w:rsidR="000813EA" w:rsidRDefault="000813EA" w:rsidP="000813EA"/>
    <w:p w14:paraId="66DEE82F" w14:textId="6EE7A5C5" w:rsidR="00CA43EB" w:rsidRPr="00C37F3F" w:rsidRDefault="00CA43EB" w:rsidP="000813EA">
      <w:pPr>
        <w:rPr>
          <w:rFonts w:ascii="Abadi" w:hAnsi="Abadi"/>
          <w:b/>
          <w:bCs/>
          <w:color w:val="000000" w:themeColor="text1"/>
          <w:sz w:val="24"/>
          <w:szCs w:val="24"/>
        </w:rPr>
      </w:pPr>
      <w:r w:rsidRPr="00C37F3F">
        <w:rPr>
          <w:rFonts w:ascii="Abadi" w:hAnsi="Abadi"/>
          <w:b/>
          <w:bCs/>
          <w:color w:val="000000" w:themeColor="text1"/>
          <w:sz w:val="24"/>
          <w:szCs w:val="24"/>
        </w:rPr>
        <w:t xml:space="preserve">Adventure Travel Trade Association. 2015. Adventure tourism development index 2015. (ONLINE) Available </w:t>
      </w:r>
      <w:proofErr w:type="spellStart"/>
      <w:proofErr w:type="gramStart"/>
      <w:r w:rsidRPr="00C37F3F">
        <w:rPr>
          <w:rFonts w:ascii="Abadi" w:hAnsi="Abadi"/>
          <w:b/>
          <w:bCs/>
          <w:color w:val="000000" w:themeColor="text1"/>
          <w:sz w:val="24"/>
          <w:szCs w:val="24"/>
        </w:rPr>
        <w:t>at:</w:t>
      </w:r>
      <w:r w:rsidRPr="00C37F3F">
        <w:rPr>
          <w:rFonts w:ascii="Abadi" w:hAnsi="Abadi"/>
          <w:b/>
          <w:bCs/>
          <w:color w:val="000000" w:themeColor="text1"/>
          <w:sz w:val="24"/>
          <w:szCs w:val="24"/>
        </w:rPr>
        <w:t>http</w:t>
      </w:r>
      <w:proofErr w:type="spellEnd"/>
      <w:r w:rsidRPr="00C37F3F">
        <w:rPr>
          <w:rFonts w:ascii="Abadi" w:hAnsi="Abadi"/>
          <w:b/>
          <w:bCs/>
          <w:color w:val="000000" w:themeColor="text1"/>
          <w:sz w:val="24"/>
          <w:szCs w:val="24"/>
        </w:rPr>
        <w:t>://</w:t>
      </w:r>
      <w:r w:rsidRPr="00C37F3F">
        <w:rPr>
          <w:rFonts w:ascii="Abadi" w:hAnsi="Abadi"/>
          <w:b/>
          <w:bCs/>
          <w:color w:val="000000" w:themeColor="text1"/>
          <w:sz w:val="24"/>
          <w:szCs w:val="24"/>
        </w:rPr>
        <w:t>adventureindex.travel?docs?atdi_2015.pdf</w:t>
      </w:r>
      <w:proofErr w:type="gramEnd"/>
      <w:r w:rsidRPr="00C37F3F">
        <w:rPr>
          <w:rFonts w:ascii="Abadi" w:hAnsi="Abadi"/>
          <w:b/>
          <w:bCs/>
          <w:color w:val="000000" w:themeColor="text1"/>
          <w:sz w:val="24"/>
          <w:szCs w:val="24"/>
        </w:rPr>
        <w:t>. (Accessed 5 June 2121</w:t>
      </w:r>
      <w:proofErr w:type="gramStart"/>
      <w:r w:rsidRPr="00C37F3F">
        <w:rPr>
          <w:rFonts w:ascii="Abadi" w:hAnsi="Abadi"/>
          <w:b/>
          <w:bCs/>
          <w:color w:val="000000" w:themeColor="text1"/>
          <w:sz w:val="24"/>
          <w:szCs w:val="24"/>
        </w:rPr>
        <w:t>);</w:t>
      </w:r>
      <w:proofErr w:type="gramEnd"/>
    </w:p>
    <w:p w14:paraId="2639648F" w14:textId="31AD74F6" w:rsidR="00542879" w:rsidRDefault="00542879" w:rsidP="00CA43EB">
      <w:pPr>
        <w:rPr>
          <w:rFonts w:ascii="Abadi" w:hAnsi="Abadi"/>
          <w:b/>
          <w:bCs/>
          <w:color w:val="000000" w:themeColor="text1"/>
          <w:sz w:val="24"/>
          <w:szCs w:val="24"/>
        </w:rPr>
      </w:pPr>
      <w:r w:rsidRPr="00C37F3F">
        <w:rPr>
          <w:rFonts w:ascii="Abadi" w:hAnsi="Abadi"/>
          <w:b/>
          <w:bCs/>
          <w:color w:val="000000" w:themeColor="text1"/>
          <w:sz w:val="24"/>
          <w:szCs w:val="24"/>
        </w:rPr>
        <w:t xml:space="preserve">Bunn Leisure Family Resort. 2021. </w:t>
      </w:r>
      <w:hyperlink r:id="rId11" w:history="1">
        <w:r w:rsidRPr="00C37F3F">
          <w:rPr>
            <w:rStyle w:val="Hyperlink"/>
            <w:rFonts w:ascii="Abadi" w:hAnsi="Abadi"/>
            <w:b/>
            <w:bCs/>
            <w:color w:val="000000" w:themeColor="text1"/>
            <w:sz w:val="24"/>
            <w:szCs w:val="24"/>
            <w:u w:val="none"/>
          </w:rPr>
          <w:t>https://covecommunities.co.uk/bunnleisure/holiday-home-ownership/buyers-guide/</w:t>
        </w:r>
      </w:hyperlink>
      <w:r w:rsidRPr="00C37F3F">
        <w:rPr>
          <w:rFonts w:ascii="Abadi" w:hAnsi="Abadi"/>
          <w:b/>
          <w:bCs/>
          <w:color w:val="000000" w:themeColor="text1"/>
          <w:sz w:val="24"/>
          <w:szCs w:val="24"/>
        </w:rPr>
        <w:t>. (Accessed 7 June 2021)</w:t>
      </w:r>
    </w:p>
    <w:p w14:paraId="7E0841E0" w14:textId="666CCC36" w:rsidR="00CA43EB" w:rsidRDefault="00CA43EB" w:rsidP="00CA43EB">
      <w:pPr>
        <w:rPr>
          <w:rFonts w:ascii="Abadi" w:hAnsi="Abadi"/>
          <w:b/>
          <w:bCs/>
          <w:color w:val="000000" w:themeColor="text1"/>
          <w:sz w:val="24"/>
          <w:szCs w:val="24"/>
        </w:rPr>
      </w:pPr>
      <w:r w:rsidRPr="00C37F3F">
        <w:rPr>
          <w:rFonts w:ascii="Abadi" w:hAnsi="Abadi"/>
          <w:b/>
          <w:bCs/>
          <w:color w:val="000000" w:themeColor="text1"/>
          <w:sz w:val="24"/>
          <w:szCs w:val="24"/>
        </w:rPr>
        <w:t>Goldberg B. 2015. 16 Emerging Adventure Travel Trends. (ONLINE) Available at: http://blog.virtuoso.com/traveler_trends/16-emerging-adventure-travel-trends/.(Acessed 10 July 2021</w:t>
      </w:r>
      <w:proofErr w:type="gramStart"/>
      <w:r w:rsidRPr="00C37F3F">
        <w:rPr>
          <w:rFonts w:ascii="Abadi" w:hAnsi="Abadi"/>
          <w:b/>
          <w:bCs/>
          <w:color w:val="000000" w:themeColor="text1"/>
          <w:sz w:val="24"/>
          <w:szCs w:val="24"/>
        </w:rPr>
        <w:t>);</w:t>
      </w:r>
      <w:proofErr w:type="gramEnd"/>
    </w:p>
    <w:p w14:paraId="76E30FD0" w14:textId="33FFF63B" w:rsidR="00542879" w:rsidRPr="00542879" w:rsidRDefault="00542879" w:rsidP="00CA43EB">
      <w:pPr>
        <w:rPr>
          <w:rFonts w:ascii="Abadi" w:hAnsi="Abadi" w:cs="Arial"/>
          <w:b/>
          <w:bCs/>
          <w:color w:val="000000" w:themeColor="text1"/>
          <w:sz w:val="24"/>
          <w:szCs w:val="24"/>
          <w:shd w:val="clear" w:color="auto" w:fill="FFFFFF"/>
        </w:rPr>
      </w:pPr>
      <w:hyperlink r:id="rId12" w:history="1">
        <w:r w:rsidRPr="00C37F3F">
          <w:rPr>
            <w:rStyle w:val="Hyperlink"/>
            <w:rFonts w:ascii="Abadi" w:hAnsi="Abadi" w:cs="Arial"/>
            <w:b/>
            <w:bCs/>
            <w:color w:val="000000" w:themeColor="text1"/>
            <w:sz w:val="24"/>
            <w:szCs w:val="24"/>
            <w:shd w:val="clear" w:color="auto" w:fill="FFFFFF"/>
          </w:rPr>
          <w:t>PS Levin</w:t>
        </w:r>
      </w:hyperlink>
      <w:r w:rsidRPr="00C37F3F">
        <w:rPr>
          <w:rFonts w:ascii="Abadi" w:hAnsi="Abadi" w:cs="Arial"/>
          <w:b/>
          <w:bCs/>
          <w:color w:val="000000" w:themeColor="text1"/>
          <w:sz w:val="24"/>
          <w:szCs w:val="24"/>
          <w:shd w:val="clear" w:color="auto" w:fill="FFFFFF"/>
        </w:rPr>
        <w:t>, MJ Fogarty, </w:t>
      </w:r>
      <w:hyperlink r:id="rId13" w:history="1">
        <w:r w:rsidRPr="00C37F3F">
          <w:rPr>
            <w:rStyle w:val="Hyperlink"/>
            <w:rFonts w:ascii="Abadi" w:hAnsi="Abadi" w:cs="Arial"/>
            <w:b/>
            <w:bCs/>
            <w:color w:val="000000" w:themeColor="text1"/>
            <w:sz w:val="24"/>
            <w:szCs w:val="24"/>
            <w:shd w:val="clear" w:color="auto" w:fill="FFFFFF"/>
          </w:rPr>
          <w:t xml:space="preserve">SA </w:t>
        </w:r>
        <w:proofErr w:type="spellStart"/>
        <w:r w:rsidRPr="00C37F3F">
          <w:rPr>
            <w:rStyle w:val="Hyperlink"/>
            <w:rFonts w:ascii="Abadi" w:hAnsi="Abadi" w:cs="Arial"/>
            <w:b/>
            <w:bCs/>
            <w:color w:val="000000" w:themeColor="text1"/>
            <w:sz w:val="24"/>
            <w:szCs w:val="24"/>
            <w:shd w:val="clear" w:color="auto" w:fill="FFFFFF"/>
          </w:rPr>
          <w:t>Murawski</w:t>
        </w:r>
        <w:proofErr w:type="spellEnd"/>
      </w:hyperlink>
      <w:r w:rsidRPr="00C37F3F">
        <w:rPr>
          <w:rFonts w:ascii="Abadi" w:hAnsi="Abadi" w:cs="Arial"/>
          <w:b/>
          <w:bCs/>
          <w:color w:val="000000" w:themeColor="text1"/>
          <w:sz w:val="24"/>
          <w:szCs w:val="24"/>
          <w:shd w:val="clear" w:color="auto" w:fill="FFFFFF"/>
        </w:rPr>
        <w:t>, D Fluharty - </w:t>
      </w:r>
      <w:proofErr w:type="spellStart"/>
      <w:r w:rsidRPr="00C37F3F">
        <w:rPr>
          <w:rFonts w:ascii="Abadi" w:hAnsi="Abadi" w:cs="Arial"/>
          <w:b/>
          <w:bCs/>
          <w:color w:val="000000" w:themeColor="text1"/>
          <w:sz w:val="24"/>
          <w:szCs w:val="24"/>
          <w:shd w:val="clear" w:color="auto" w:fill="FFFFFF"/>
        </w:rPr>
        <w:t>PLoS</w:t>
      </w:r>
      <w:proofErr w:type="spellEnd"/>
      <w:r w:rsidRPr="00C37F3F">
        <w:rPr>
          <w:rFonts w:ascii="Abadi" w:hAnsi="Abadi" w:cs="Arial"/>
          <w:b/>
          <w:bCs/>
          <w:color w:val="000000" w:themeColor="text1"/>
          <w:sz w:val="24"/>
          <w:szCs w:val="24"/>
          <w:shd w:val="clear" w:color="auto" w:fill="FFFFFF"/>
        </w:rPr>
        <w:t xml:space="preserve"> biology, 2009 - journals.plos.org</w:t>
      </w:r>
    </w:p>
    <w:p w14:paraId="7F711D1C" w14:textId="3CA57292" w:rsidR="00D86572" w:rsidRPr="00C37F3F" w:rsidRDefault="00C37F3F" w:rsidP="00CA43EB">
      <w:pPr>
        <w:rPr>
          <w:rFonts w:ascii="Abadi" w:hAnsi="Abadi"/>
          <w:b/>
          <w:bCs/>
          <w:color w:val="000000" w:themeColor="text1"/>
          <w:sz w:val="24"/>
          <w:szCs w:val="24"/>
        </w:rPr>
      </w:pPr>
      <w:r w:rsidRPr="00C37F3F">
        <w:rPr>
          <w:rFonts w:ascii="Abadi" w:hAnsi="Abadi"/>
          <w:b/>
          <w:bCs/>
          <w:color w:val="000000" w:themeColor="text1"/>
          <w:sz w:val="24"/>
          <w:szCs w:val="24"/>
        </w:rPr>
        <w:t xml:space="preserve">Willrby.com. 2021. Renting Out Static Caravan Complete Guide. (ONLINE) Available at: </w:t>
      </w:r>
      <w:hyperlink r:id="rId14" w:history="1">
        <w:r w:rsidRPr="00C37F3F">
          <w:rPr>
            <w:rStyle w:val="Hyperlink"/>
            <w:rFonts w:ascii="Abadi" w:hAnsi="Abadi"/>
            <w:b/>
            <w:bCs/>
            <w:color w:val="000000" w:themeColor="text1"/>
            <w:sz w:val="24"/>
            <w:szCs w:val="24"/>
            <w:u w:val="none"/>
          </w:rPr>
          <w:t>https://www.willerby.com/blog/renting-out-static-caravan-complete-guide</w:t>
        </w:r>
      </w:hyperlink>
      <w:r w:rsidRPr="00C37F3F">
        <w:rPr>
          <w:rFonts w:ascii="Abadi" w:hAnsi="Abadi"/>
          <w:b/>
          <w:bCs/>
          <w:color w:val="000000" w:themeColor="text1"/>
          <w:sz w:val="24"/>
          <w:szCs w:val="24"/>
        </w:rPr>
        <w:t xml:space="preserve"> (Accessed 9 June 2021) </w:t>
      </w:r>
    </w:p>
    <w:p w14:paraId="3297A847" w14:textId="77777777" w:rsidR="00D86572" w:rsidRPr="00C37F3F" w:rsidRDefault="00D86572" w:rsidP="00CA43EB">
      <w:pPr>
        <w:rPr>
          <w:rFonts w:ascii="Abadi" w:hAnsi="Abadi"/>
          <w:color w:val="000000" w:themeColor="text1"/>
          <w:sz w:val="24"/>
          <w:szCs w:val="24"/>
        </w:rPr>
      </w:pPr>
    </w:p>
    <w:p w14:paraId="256A04E1" w14:textId="77777777" w:rsidR="00CA43EB" w:rsidRPr="000813EA" w:rsidRDefault="00CA43EB" w:rsidP="000813EA"/>
    <w:sectPr w:rsidR="00CA43EB" w:rsidRPr="000813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Dubai">
    <w:panose1 w:val="020B0503030403030204"/>
    <w:charset w:val="00"/>
    <w:family w:val="swiss"/>
    <w:pitch w:val="variable"/>
    <w:sig w:usb0="80002067" w:usb1="80000000" w:usb2="00000008" w:usb3="00000000" w:csb0="00000041" w:csb1="00000000"/>
  </w:font>
  <w:font w:name="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4" type="#_x0000_t75" style="width:1.5pt;height:1.5pt;visibility:visible;mso-wrap-style:square" o:bullet="t">
        <v:imagedata r:id="rId1" o:title=""/>
      </v:shape>
    </w:pict>
  </w:numPicBullet>
  <w:abstractNum w:abstractNumId="0" w15:restartNumberingAfterBreak="0">
    <w:nsid w:val="079043A2"/>
    <w:multiLevelType w:val="hybridMultilevel"/>
    <w:tmpl w:val="E670E902"/>
    <w:lvl w:ilvl="0" w:tplc="B050A14A">
      <w:start w:val="1"/>
      <w:numFmt w:val="bullet"/>
      <w:lvlText w:val=""/>
      <w:lvlPicBulletId w:val="0"/>
      <w:lvlJc w:val="left"/>
      <w:pPr>
        <w:tabs>
          <w:tab w:val="num" w:pos="720"/>
        </w:tabs>
        <w:ind w:left="720" w:hanging="360"/>
      </w:pPr>
      <w:rPr>
        <w:rFonts w:ascii="Symbol" w:hAnsi="Symbol" w:hint="default"/>
      </w:rPr>
    </w:lvl>
    <w:lvl w:ilvl="1" w:tplc="0E16B3E6" w:tentative="1">
      <w:start w:val="1"/>
      <w:numFmt w:val="bullet"/>
      <w:lvlText w:val=""/>
      <w:lvlJc w:val="left"/>
      <w:pPr>
        <w:tabs>
          <w:tab w:val="num" w:pos="1440"/>
        </w:tabs>
        <w:ind w:left="1440" w:hanging="360"/>
      </w:pPr>
      <w:rPr>
        <w:rFonts w:ascii="Symbol" w:hAnsi="Symbol" w:hint="default"/>
      </w:rPr>
    </w:lvl>
    <w:lvl w:ilvl="2" w:tplc="F6B66508" w:tentative="1">
      <w:start w:val="1"/>
      <w:numFmt w:val="bullet"/>
      <w:lvlText w:val=""/>
      <w:lvlJc w:val="left"/>
      <w:pPr>
        <w:tabs>
          <w:tab w:val="num" w:pos="2160"/>
        </w:tabs>
        <w:ind w:left="2160" w:hanging="360"/>
      </w:pPr>
      <w:rPr>
        <w:rFonts w:ascii="Symbol" w:hAnsi="Symbol" w:hint="default"/>
      </w:rPr>
    </w:lvl>
    <w:lvl w:ilvl="3" w:tplc="7FA2F3BC" w:tentative="1">
      <w:start w:val="1"/>
      <w:numFmt w:val="bullet"/>
      <w:lvlText w:val=""/>
      <w:lvlJc w:val="left"/>
      <w:pPr>
        <w:tabs>
          <w:tab w:val="num" w:pos="2880"/>
        </w:tabs>
        <w:ind w:left="2880" w:hanging="360"/>
      </w:pPr>
      <w:rPr>
        <w:rFonts w:ascii="Symbol" w:hAnsi="Symbol" w:hint="default"/>
      </w:rPr>
    </w:lvl>
    <w:lvl w:ilvl="4" w:tplc="2E328B00" w:tentative="1">
      <w:start w:val="1"/>
      <w:numFmt w:val="bullet"/>
      <w:lvlText w:val=""/>
      <w:lvlJc w:val="left"/>
      <w:pPr>
        <w:tabs>
          <w:tab w:val="num" w:pos="3600"/>
        </w:tabs>
        <w:ind w:left="3600" w:hanging="360"/>
      </w:pPr>
      <w:rPr>
        <w:rFonts w:ascii="Symbol" w:hAnsi="Symbol" w:hint="default"/>
      </w:rPr>
    </w:lvl>
    <w:lvl w:ilvl="5" w:tplc="FAC8570E" w:tentative="1">
      <w:start w:val="1"/>
      <w:numFmt w:val="bullet"/>
      <w:lvlText w:val=""/>
      <w:lvlJc w:val="left"/>
      <w:pPr>
        <w:tabs>
          <w:tab w:val="num" w:pos="4320"/>
        </w:tabs>
        <w:ind w:left="4320" w:hanging="360"/>
      </w:pPr>
      <w:rPr>
        <w:rFonts w:ascii="Symbol" w:hAnsi="Symbol" w:hint="default"/>
      </w:rPr>
    </w:lvl>
    <w:lvl w:ilvl="6" w:tplc="41F84D4C" w:tentative="1">
      <w:start w:val="1"/>
      <w:numFmt w:val="bullet"/>
      <w:lvlText w:val=""/>
      <w:lvlJc w:val="left"/>
      <w:pPr>
        <w:tabs>
          <w:tab w:val="num" w:pos="5040"/>
        </w:tabs>
        <w:ind w:left="5040" w:hanging="360"/>
      </w:pPr>
      <w:rPr>
        <w:rFonts w:ascii="Symbol" w:hAnsi="Symbol" w:hint="default"/>
      </w:rPr>
    </w:lvl>
    <w:lvl w:ilvl="7" w:tplc="CE5AFD1A" w:tentative="1">
      <w:start w:val="1"/>
      <w:numFmt w:val="bullet"/>
      <w:lvlText w:val=""/>
      <w:lvlJc w:val="left"/>
      <w:pPr>
        <w:tabs>
          <w:tab w:val="num" w:pos="5760"/>
        </w:tabs>
        <w:ind w:left="5760" w:hanging="360"/>
      </w:pPr>
      <w:rPr>
        <w:rFonts w:ascii="Symbol" w:hAnsi="Symbol" w:hint="default"/>
      </w:rPr>
    </w:lvl>
    <w:lvl w:ilvl="8" w:tplc="8AA8EB0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9BE38D3"/>
    <w:multiLevelType w:val="hybridMultilevel"/>
    <w:tmpl w:val="7884BB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33679B"/>
    <w:multiLevelType w:val="hybridMultilevel"/>
    <w:tmpl w:val="F9FA8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4F4316"/>
    <w:multiLevelType w:val="hybridMultilevel"/>
    <w:tmpl w:val="C6F2A60E"/>
    <w:lvl w:ilvl="0" w:tplc="B050A14A">
      <w:start w:val="1"/>
      <w:numFmt w:val="bullet"/>
      <w:lvlText w:val=""/>
      <w:lvlPicBulletId w:val="0"/>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4339C7"/>
    <w:multiLevelType w:val="hybridMultilevel"/>
    <w:tmpl w:val="9FDAF6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3B78B5"/>
    <w:multiLevelType w:val="hybridMultilevel"/>
    <w:tmpl w:val="FAF423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846"/>
    <w:rsid w:val="0000239B"/>
    <w:rsid w:val="000130FC"/>
    <w:rsid w:val="000201E3"/>
    <w:rsid w:val="000419F2"/>
    <w:rsid w:val="000538A7"/>
    <w:rsid w:val="000559E3"/>
    <w:rsid w:val="00066FB9"/>
    <w:rsid w:val="00070D8D"/>
    <w:rsid w:val="000813EA"/>
    <w:rsid w:val="000A2FB8"/>
    <w:rsid w:val="000A366F"/>
    <w:rsid w:val="000A5503"/>
    <w:rsid w:val="000C652B"/>
    <w:rsid w:val="000F5DF8"/>
    <w:rsid w:val="001002E5"/>
    <w:rsid w:val="001046CA"/>
    <w:rsid w:val="00111B31"/>
    <w:rsid w:val="00141DC0"/>
    <w:rsid w:val="00152D19"/>
    <w:rsid w:val="0015589C"/>
    <w:rsid w:val="00165907"/>
    <w:rsid w:val="0018382C"/>
    <w:rsid w:val="00197FD1"/>
    <w:rsid w:val="001A4750"/>
    <w:rsid w:val="001A7671"/>
    <w:rsid w:val="001D1A10"/>
    <w:rsid w:val="001D3E50"/>
    <w:rsid w:val="001F5C19"/>
    <w:rsid w:val="002056BC"/>
    <w:rsid w:val="00217387"/>
    <w:rsid w:val="00231E71"/>
    <w:rsid w:val="00236412"/>
    <w:rsid w:val="00256E38"/>
    <w:rsid w:val="00257542"/>
    <w:rsid w:val="00273D6D"/>
    <w:rsid w:val="00282751"/>
    <w:rsid w:val="002A0FEB"/>
    <w:rsid w:val="002A24A1"/>
    <w:rsid w:val="002A3FF8"/>
    <w:rsid w:val="002B2FD8"/>
    <w:rsid w:val="00324B8B"/>
    <w:rsid w:val="0037137F"/>
    <w:rsid w:val="003726D7"/>
    <w:rsid w:val="00406198"/>
    <w:rsid w:val="004069D9"/>
    <w:rsid w:val="0041220D"/>
    <w:rsid w:val="004122F3"/>
    <w:rsid w:val="00442945"/>
    <w:rsid w:val="00461B77"/>
    <w:rsid w:val="00487807"/>
    <w:rsid w:val="004D58F2"/>
    <w:rsid w:val="005218A0"/>
    <w:rsid w:val="00522FF5"/>
    <w:rsid w:val="00542879"/>
    <w:rsid w:val="005670AC"/>
    <w:rsid w:val="0058337B"/>
    <w:rsid w:val="005F5928"/>
    <w:rsid w:val="0060415B"/>
    <w:rsid w:val="0066508E"/>
    <w:rsid w:val="00676F2E"/>
    <w:rsid w:val="00696BD5"/>
    <w:rsid w:val="006B2997"/>
    <w:rsid w:val="00702FDE"/>
    <w:rsid w:val="007058D5"/>
    <w:rsid w:val="00713B05"/>
    <w:rsid w:val="00714846"/>
    <w:rsid w:val="0076234C"/>
    <w:rsid w:val="00766AE8"/>
    <w:rsid w:val="00781176"/>
    <w:rsid w:val="007B1D61"/>
    <w:rsid w:val="007B29A7"/>
    <w:rsid w:val="007B46E0"/>
    <w:rsid w:val="007B6C8D"/>
    <w:rsid w:val="007B793E"/>
    <w:rsid w:val="007C537F"/>
    <w:rsid w:val="007D1F46"/>
    <w:rsid w:val="00820D3D"/>
    <w:rsid w:val="00832980"/>
    <w:rsid w:val="00840324"/>
    <w:rsid w:val="0084240C"/>
    <w:rsid w:val="00851A13"/>
    <w:rsid w:val="00856566"/>
    <w:rsid w:val="00861CF9"/>
    <w:rsid w:val="00870831"/>
    <w:rsid w:val="0087470A"/>
    <w:rsid w:val="008A3441"/>
    <w:rsid w:val="008C2DB1"/>
    <w:rsid w:val="008E5070"/>
    <w:rsid w:val="008F0626"/>
    <w:rsid w:val="008F5FE8"/>
    <w:rsid w:val="00917727"/>
    <w:rsid w:val="009416B6"/>
    <w:rsid w:val="0095331B"/>
    <w:rsid w:val="00965B19"/>
    <w:rsid w:val="009678FF"/>
    <w:rsid w:val="009846F0"/>
    <w:rsid w:val="009C77F2"/>
    <w:rsid w:val="009D49D8"/>
    <w:rsid w:val="009D79D4"/>
    <w:rsid w:val="009E396A"/>
    <w:rsid w:val="009E675F"/>
    <w:rsid w:val="009E6793"/>
    <w:rsid w:val="009F29FC"/>
    <w:rsid w:val="00A11B45"/>
    <w:rsid w:val="00A16C4C"/>
    <w:rsid w:val="00A3426A"/>
    <w:rsid w:val="00A60776"/>
    <w:rsid w:val="00A61186"/>
    <w:rsid w:val="00A72607"/>
    <w:rsid w:val="00A81C9F"/>
    <w:rsid w:val="00AA0178"/>
    <w:rsid w:val="00AE20C8"/>
    <w:rsid w:val="00AE357B"/>
    <w:rsid w:val="00B00BF2"/>
    <w:rsid w:val="00B10A30"/>
    <w:rsid w:val="00B4779A"/>
    <w:rsid w:val="00B518B0"/>
    <w:rsid w:val="00B601C2"/>
    <w:rsid w:val="00B82CAF"/>
    <w:rsid w:val="00B97628"/>
    <w:rsid w:val="00BB615D"/>
    <w:rsid w:val="00BB6865"/>
    <w:rsid w:val="00BD5EB2"/>
    <w:rsid w:val="00BE048B"/>
    <w:rsid w:val="00BF4176"/>
    <w:rsid w:val="00C2094D"/>
    <w:rsid w:val="00C25C08"/>
    <w:rsid w:val="00C37F3F"/>
    <w:rsid w:val="00C40935"/>
    <w:rsid w:val="00C44C05"/>
    <w:rsid w:val="00C55D1A"/>
    <w:rsid w:val="00C96223"/>
    <w:rsid w:val="00CA43EB"/>
    <w:rsid w:val="00CA53C7"/>
    <w:rsid w:val="00CA61F7"/>
    <w:rsid w:val="00CB6F33"/>
    <w:rsid w:val="00CD1684"/>
    <w:rsid w:val="00CD1BE5"/>
    <w:rsid w:val="00CE0EEA"/>
    <w:rsid w:val="00CF765B"/>
    <w:rsid w:val="00D1351D"/>
    <w:rsid w:val="00D46B19"/>
    <w:rsid w:val="00D547C9"/>
    <w:rsid w:val="00D70A8E"/>
    <w:rsid w:val="00D77CC9"/>
    <w:rsid w:val="00D86572"/>
    <w:rsid w:val="00D92CF7"/>
    <w:rsid w:val="00DA0E91"/>
    <w:rsid w:val="00DA1DDA"/>
    <w:rsid w:val="00DC1F77"/>
    <w:rsid w:val="00DE0241"/>
    <w:rsid w:val="00DE17F9"/>
    <w:rsid w:val="00DE63AC"/>
    <w:rsid w:val="00DE703A"/>
    <w:rsid w:val="00DF0526"/>
    <w:rsid w:val="00E249F9"/>
    <w:rsid w:val="00E606D3"/>
    <w:rsid w:val="00E85C6A"/>
    <w:rsid w:val="00E90076"/>
    <w:rsid w:val="00EA385A"/>
    <w:rsid w:val="00EC54BA"/>
    <w:rsid w:val="00ED16C5"/>
    <w:rsid w:val="00ED6650"/>
    <w:rsid w:val="00F041AD"/>
    <w:rsid w:val="00F04844"/>
    <w:rsid w:val="00F0690A"/>
    <w:rsid w:val="00F5412E"/>
    <w:rsid w:val="00F56758"/>
    <w:rsid w:val="00F9197E"/>
    <w:rsid w:val="00F92F45"/>
    <w:rsid w:val="00FA215E"/>
    <w:rsid w:val="00FC1F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EF1FF"/>
  <w15:chartTrackingRefBased/>
  <w15:docId w15:val="{45F6A583-9BBE-4D2E-8F61-E4C9F2223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22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4846"/>
    <w:pPr>
      <w:ind w:left="720"/>
      <w:contextualSpacing/>
    </w:pPr>
  </w:style>
  <w:style w:type="character" w:customStyle="1" w:styleId="Heading1Char">
    <w:name w:val="Heading 1 Char"/>
    <w:basedOn w:val="DefaultParagraphFont"/>
    <w:link w:val="Heading1"/>
    <w:uiPriority w:val="9"/>
    <w:rsid w:val="004122F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B6F33"/>
    <w:pPr>
      <w:outlineLvl w:val="9"/>
    </w:pPr>
    <w:rPr>
      <w:lang w:val="en-US"/>
    </w:rPr>
  </w:style>
  <w:style w:type="paragraph" w:styleId="TOC1">
    <w:name w:val="toc 1"/>
    <w:basedOn w:val="Normal"/>
    <w:next w:val="Normal"/>
    <w:autoRedefine/>
    <w:uiPriority w:val="39"/>
    <w:unhideWhenUsed/>
    <w:rsid w:val="00CB6F33"/>
    <w:pPr>
      <w:spacing w:after="100"/>
    </w:pPr>
  </w:style>
  <w:style w:type="character" w:styleId="Hyperlink">
    <w:name w:val="Hyperlink"/>
    <w:basedOn w:val="DefaultParagraphFont"/>
    <w:uiPriority w:val="99"/>
    <w:unhideWhenUsed/>
    <w:rsid w:val="00CB6F33"/>
    <w:rPr>
      <w:color w:val="0563C1" w:themeColor="hyperlink"/>
      <w:u w:val="single"/>
    </w:rPr>
  </w:style>
  <w:style w:type="character" w:styleId="UnresolvedMention">
    <w:name w:val="Unresolved Mention"/>
    <w:basedOn w:val="DefaultParagraphFont"/>
    <w:uiPriority w:val="99"/>
    <w:semiHidden/>
    <w:unhideWhenUsed/>
    <w:rsid w:val="00D865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063254">
      <w:bodyDiv w:val="1"/>
      <w:marLeft w:val="0"/>
      <w:marRight w:val="0"/>
      <w:marTop w:val="0"/>
      <w:marBottom w:val="0"/>
      <w:divBdr>
        <w:top w:val="none" w:sz="0" w:space="0" w:color="auto"/>
        <w:left w:val="none" w:sz="0" w:space="0" w:color="auto"/>
        <w:bottom w:val="none" w:sz="0" w:space="0" w:color="auto"/>
        <w:right w:val="none" w:sz="0" w:space="0" w:color="auto"/>
      </w:divBdr>
    </w:div>
    <w:div w:id="155851793">
      <w:bodyDiv w:val="1"/>
      <w:marLeft w:val="0"/>
      <w:marRight w:val="0"/>
      <w:marTop w:val="0"/>
      <w:marBottom w:val="0"/>
      <w:divBdr>
        <w:top w:val="none" w:sz="0" w:space="0" w:color="auto"/>
        <w:left w:val="none" w:sz="0" w:space="0" w:color="auto"/>
        <w:bottom w:val="none" w:sz="0" w:space="0" w:color="auto"/>
        <w:right w:val="none" w:sz="0" w:space="0" w:color="auto"/>
      </w:divBdr>
    </w:div>
    <w:div w:id="227227442">
      <w:bodyDiv w:val="1"/>
      <w:marLeft w:val="0"/>
      <w:marRight w:val="0"/>
      <w:marTop w:val="0"/>
      <w:marBottom w:val="0"/>
      <w:divBdr>
        <w:top w:val="none" w:sz="0" w:space="0" w:color="auto"/>
        <w:left w:val="none" w:sz="0" w:space="0" w:color="auto"/>
        <w:bottom w:val="none" w:sz="0" w:space="0" w:color="auto"/>
        <w:right w:val="none" w:sz="0" w:space="0" w:color="auto"/>
      </w:divBdr>
    </w:div>
    <w:div w:id="446971730">
      <w:bodyDiv w:val="1"/>
      <w:marLeft w:val="0"/>
      <w:marRight w:val="0"/>
      <w:marTop w:val="0"/>
      <w:marBottom w:val="0"/>
      <w:divBdr>
        <w:top w:val="none" w:sz="0" w:space="0" w:color="auto"/>
        <w:left w:val="none" w:sz="0" w:space="0" w:color="auto"/>
        <w:bottom w:val="none" w:sz="0" w:space="0" w:color="auto"/>
        <w:right w:val="none" w:sz="0" w:space="0" w:color="auto"/>
      </w:divBdr>
    </w:div>
    <w:div w:id="696546023">
      <w:bodyDiv w:val="1"/>
      <w:marLeft w:val="0"/>
      <w:marRight w:val="0"/>
      <w:marTop w:val="0"/>
      <w:marBottom w:val="0"/>
      <w:divBdr>
        <w:top w:val="none" w:sz="0" w:space="0" w:color="auto"/>
        <w:left w:val="none" w:sz="0" w:space="0" w:color="auto"/>
        <w:bottom w:val="none" w:sz="0" w:space="0" w:color="auto"/>
        <w:right w:val="none" w:sz="0" w:space="0" w:color="auto"/>
      </w:divBdr>
    </w:div>
    <w:div w:id="785543053">
      <w:bodyDiv w:val="1"/>
      <w:marLeft w:val="0"/>
      <w:marRight w:val="0"/>
      <w:marTop w:val="0"/>
      <w:marBottom w:val="0"/>
      <w:divBdr>
        <w:top w:val="none" w:sz="0" w:space="0" w:color="auto"/>
        <w:left w:val="none" w:sz="0" w:space="0" w:color="auto"/>
        <w:bottom w:val="none" w:sz="0" w:space="0" w:color="auto"/>
        <w:right w:val="none" w:sz="0" w:space="0" w:color="auto"/>
      </w:divBdr>
    </w:div>
    <w:div w:id="808128385">
      <w:bodyDiv w:val="1"/>
      <w:marLeft w:val="0"/>
      <w:marRight w:val="0"/>
      <w:marTop w:val="0"/>
      <w:marBottom w:val="0"/>
      <w:divBdr>
        <w:top w:val="none" w:sz="0" w:space="0" w:color="auto"/>
        <w:left w:val="none" w:sz="0" w:space="0" w:color="auto"/>
        <w:bottom w:val="none" w:sz="0" w:space="0" w:color="auto"/>
        <w:right w:val="none" w:sz="0" w:space="0" w:color="auto"/>
      </w:divBdr>
    </w:div>
    <w:div w:id="1270428262">
      <w:bodyDiv w:val="1"/>
      <w:marLeft w:val="0"/>
      <w:marRight w:val="0"/>
      <w:marTop w:val="0"/>
      <w:marBottom w:val="0"/>
      <w:divBdr>
        <w:top w:val="none" w:sz="0" w:space="0" w:color="auto"/>
        <w:left w:val="none" w:sz="0" w:space="0" w:color="auto"/>
        <w:bottom w:val="none" w:sz="0" w:space="0" w:color="auto"/>
        <w:right w:val="none" w:sz="0" w:space="0" w:color="auto"/>
      </w:divBdr>
    </w:div>
    <w:div w:id="1484618190">
      <w:bodyDiv w:val="1"/>
      <w:marLeft w:val="0"/>
      <w:marRight w:val="0"/>
      <w:marTop w:val="0"/>
      <w:marBottom w:val="0"/>
      <w:divBdr>
        <w:top w:val="none" w:sz="0" w:space="0" w:color="auto"/>
        <w:left w:val="none" w:sz="0" w:space="0" w:color="auto"/>
        <w:bottom w:val="none" w:sz="0" w:space="0" w:color="auto"/>
        <w:right w:val="none" w:sz="0" w:space="0" w:color="auto"/>
      </w:divBdr>
    </w:div>
    <w:div w:id="1622227208">
      <w:bodyDiv w:val="1"/>
      <w:marLeft w:val="0"/>
      <w:marRight w:val="0"/>
      <w:marTop w:val="0"/>
      <w:marBottom w:val="0"/>
      <w:divBdr>
        <w:top w:val="none" w:sz="0" w:space="0" w:color="auto"/>
        <w:left w:val="none" w:sz="0" w:space="0" w:color="auto"/>
        <w:bottom w:val="none" w:sz="0" w:space="0" w:color="auto"/>
        <w:right w:val="none" w:sz="0" w:space="0" w:color="auto"/>
      </w:divBdr>
    </w:div>
    <w:div w:id="1654094959">
      <w:bodyDiv w:val="1"/>
      <w:marLeft w:val="0"/>
      <w:marRight w:val="0"/>
      <w:marTop w:val="0"/>
      <w:marBottom w:val="0"/>
      <w:divBdr>
        <w:top w:val="none" w:sz="0" w:space="0" w:color="auto"/>
        <w:left w:val="none" w:sz="0" w:space="0" w:color="auto"/>
        <w:bottom w:val="none" w:sz="0" w:space="0" w:color="auto"/>
        <w:right w:val="none" w:sz="0" w:space="0" w:color="auto"/>
      </w:divBdr>
    </w:div>
    <w:div w:id="1666469271">
      <w:bodyDiv w:val="1"/>
      <w:marLeft w:val="0"/>
      <w:marRight w:val="0"/>
      <w:marTop w:val="0"/>
      <w:marBottom w:val="0"/>
      <w:divBdr>
        <w:top w:val="none" w:sz="0" w:space="0" w:color="auto"/>
        <w:left w:val="none" w:sz="0" w:space="0" w:color="auto"/>
        <w:bottom w:val="none" w:sz="0" w:space="0" w:color="auto"/>
        <w:right w:val="none" w:sz="0" w:space="0" w:color="auto"/>
      </w:divBdr>
    </w:div>
    <w:div w:id="1724713791">
      <w:bodyDiv w:val="1"/>
      <w:marLeft w:val="0"/>
      <w:marRight w:val="0"/>
      <w:marTop w:val="0"/>
      <w:marBottom w:val="0"/>
      <w:divBdr>
        <w:top w:val="none" w:sz="0" w:space="0" w:color="auto"/>
        <w:left w:val="none" w:sz="0" w:space="0" w:color="auto"/>
        <w:bottom w:val="none" w:sz="0" w:space="0" w:color="auto"/>
        <w:right w:val="none" w:sz="0" w:space="0" w:color="auto"/>
      </w:divBdr>
    </w:div>
    <w:div w:id="1762066514">
      <w:bodyDiv w:val="1"/>
      <w:marLeft w:val="0"/>
      <w:marRight w:val="0"/>
      <w:marTop w:val="0"/>
      <w:marBottom w:val="0"/>
      <w:divBdr>
        <w:top w:val="none" w:sz="0" w:space="0" w:color="auto"/>
        <w:left w:val="none" w:sz="0" w:space="0" w:color="auto"/>
        <w:bottom w:val="none" w:sz="0" w:space="0" w:color="auto"/>
        <w:right w:val="none" w:sz="0" w:space="0" w:color="auto"/>
      </w:divBdr>
    </w:div>
    <w:div w:id="1846704456">
      <w:bodyDiv w:val="1"/>
      <w:marLeft w:val="0"/>
      <w:marRight w:val="0"/>
      <w:marTop w:val="0"/>
      <w:marBottom w:val="0"/>
      <w:divBdr>
        <w:top w:val="none" w:sz="0" w:space="0" w:color="auto"/>
        <w:left w:val="none" w:sz="0" w:space="0" w:color="auto"/>
        <w:bottom w:val="none" w:sz="0" w:space="0" w:color="auto"/>
        <w:right w:val="none" w:sz="0" w:space="0" w:color="auto"/>
      </w:divBdr>
      <w:divsChild>
        <w:div w:id="460536364">
          <w:marLeft w:val="0"/>
          <w:marRight w:val="0"/>
          <w:marTop w:val="0"/>
          <w:marBottom w:val="0"/>
          <w:divBdr>
            <w:top w:val="none" w:sz="0" w:space="0" w:color="auto"/>
            <w:left w:val="none" w:sz="0" w:space="0" w:color="auto"/>
            <w:bottom w:val="none" w:sz="0" w:space="0" w:color="auto"/>
            <w:right w:val="none" w:sz="0" w:space="0" w:color="auto"/>
          </w:divBdr>
          <w:divsChild>
            <w:div w:id="133109003">
              <w:marLeft w:val="0"/>
              <w:marRight w:val="0"/>
              <w:marTop w:val="0"/>
              <w:marBottom w:val="0"/>
              <w:divBdr>
                <w:top w:val="none" w:sz="0" w:space="0" w:color="auto"/>
                <w:left w:val="none" w:sz="0" w:space="0" w:color="auto"/>
                <w:bottom w:val="none" w:sz="0" w:space="0" w:color="auto"/>
                <w:right w:val="none" w:sz="0" w:space="0" w:color="auto"/>
              </w:divBdr>
            </w:div>
            <w:div w:id="1339192375">
              <w:marLeft w:val="0"/>
              <w:marRight w:val="0"/>
              <w:marTop w:val="0"/>
              <w:marBottom w:val="0"/>
              <w:divBdr>
                <w:top w:val="none" w:sz="0" w:space="0" w:color="auto"/>
                <w:left w:val="none" w:sz="0" w:space="0" w:color="auto"/>
                <w:bottom w:val="none" w:sz="0" w:space="0" w:color="auto"/>
                <w:right w:val="none" w:sz="0" w:space="0" w:color="auto"/>
              </w:divBdr>
            </w:div>
          </w:divsChild>
        </w:div>
        <w:div w:id="736707125">
          <w:marLeft w:val="0"/>
          <w:marRight w:val="0"/>
          <w:marTop w:val="0"/>
          <w:marBottom w:val="0"/>
          <w:divBdr>
            <w:top w:val="none" w:sz="0" w:space="0" w:color="auto"/>
            <w:left w:val="none" w:sz="0" w:space="0" w:color="auto"/>
            <w:bottom w:val="none" w:sz="0" w:space="0" w:color="auto"/>
            <w:right w:val="none" w:sz="0" w:space="0" w:color="auto"/>
          </w:divBdr>
          <w:divsChild>
            <w:div w:id="1076050523">
              <w:marLeft w:val="0"/>
              <w:marRight w:val="0"/>
              <w:marTop w:val="0"/>
              <w:marBottom w:val="0"/>
              <w:divBdr>
                <w:top w:val="none" w:sz="0" w:space="0" w:color="auto"/>
                <w:left w:val="none" w:sz="0" w:space="0" w:color="auto"/>
                <w:bottom w:val="none" w:sz="0" w:space="0" w:color="auto"/>
                <w:right w:val="none" w:sz="0" w:space="0" w:color="auto"/>
              </w:divBdr>
            </w:div>
            <w:div w:id="1453207630">
              <w:marLeft w:val="0"/>
              <w:marRight w:val="0"/>
              <w:marTop w:val="0"/>
              <w:marBottom w:val="0"/>
              <w:divBdr>
                <w:top w:val="none" w:sz="0" w:space="0" w:color="auto"/>
                <w:left w:val="none" w:sz="0" w:space="0" w:color="auto"/>
                <w:bottom w:val="none" w:sz="0" w:space="0" w:color="auto"/>
                <w:right w:val="none" w:sz="0" w:space="0" w:color="auto"/>
              </w:divBdr>
            </w:div>
          </w:divsChild>
        </w:div>
        <w:div w:id="23136122">
          <w:marLeft w:val="0"/>
          <w:marRight w:val="0"/>
          <w:marTop w:val="0"/>
          <w:marBottom w:val="0"/>
          <w:divBdr>
            <w:top w:val="none" w:sz="0" w:space="0" w:color="auto"/>
            <w:left w:val="none" w:sz="0" w:space="0" w:color="auto"/>
            <w:bottom w:val="none" w:sz="0" w:space="0" w:color="auto"/>
            <w:right w:val="none" w:sz="0" w:space="0" w:color="auto"/>
          </w:divBdr>
          <w:divsChild>
            <w:div w:id="2126803559">
              <w:marLeft w:val="0"/>
              <w:marRight w:val="0"/>
              <w:marTop w:val="0"/>
              <w:marBottom w:val="0"/>
              <w:divBdr>
                <w:top w:val="none" w:sz="0" w:space="0" w:color="auto"/>
                <w:left w:val="none" w:sz="0" w:space="0" w:color="auto"/>
                <w:bottom w:val="none" w:sz="0" w:space="0" w:color="auto"/>
                <w:right w:val="none" w:sz="0" w:space="0" w:color="auto"/>
              </w:divBdr>
            </w:div>
            <w:div w:id="6561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027370">
      <w:bodyDiv w:val="1"/>
      <w:marLeft w:val="0"/>
      <w:marRight w:val="0"/>
      <w:marTop w:val="0"/>
      <w:marBottom w:val="0"/>
      <w:divBdr>
        <w:top w:val="none" w:sz="0" w:space="0" w:color="auto"/>
        <w:left w:val="none" w:sz="0" w:space="0" w:color="auto"/>
        <w:bottom w:val="none" w:sz="0" w:space="0" w:color="auto"/>
        <w:right w:val="none" w:sz="0" w:space="0" w:color="auto"/>
      </w:divBdr>
    </w:div>
    <w:div w:id="2030523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scholar.google.com/citations?user=p96NNWAAAAAJ&amp;hl=en&amp;oi=sra" TargetMode="External"/><Relationship Id="rId3" Type="http://schemas.openxmlformats.org/officeDocument/2006/relationships/styles" Target="styles.xml"/><Relationship Id="rId7" Type="http://schemas.openxmlformats.org/officeDocument/2006/relationships/image" Target="media/image3.png"/><Relationship Id="rId12" Type="http://schemas.openxmlformats.org/officeDocument/2006/relationships/hyperlink" Target="https://scholar.google.com/citations?user=8qb3-wIAAAAJ&amp;hl=en&amp;oi=sr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covecommunities.co.uk/bunnleisure/holiday-home-ownership/buyers-guid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5.jpeg"/><Relationship Id="rId14" Type="http://schemas.openxmlformats.org/officeDocument/2006/relationships/hyperlink" Target="https://www.willerby.com/blog/renting-out-static-caravan-complete-guid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FECBE-7460-4E06-AA92-D097A11DC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21070</TotalTime>
  <Pages>28</Pages>
  <Words>5040</Words>
  <Characters>28729</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Dacosta</dc:creator>
  <cp:keywords/>
  <dc:description/>
  <cp:lastModifiedBy>Mark Dacosta</cp:lastModifiedBy>
  <cp:revision>26</cp:revision>
  <dcterms:created xsi:type="dcterms:W3CDTF">2021-06-26T11:51:00Z</dcterms:created>
  <dcterms:modified xsi:type="dcterms:W3CDTF">2021-07-13T12:57:00Z</dcterms:modified>
</cp:coreProperties>
</file>