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24CBB" w14:textId="77777777" w:rsidR="00A659B2" w:rsidRDefault="00A659B2" w:rsidP="00A659B2">
      <w:pPr>
        <w:rPr>
          <w:rFonts w:ascii="Arial" w:hAnsi="Arial" w:cs="Arial"/>
          <w:b/>
          <w:bCs/>
        </w:rPr>
      </w:pPr>
      <w:r w:rsidRPr="0036073C">
        <w:rPr>
          <w:rFonts w:ascii="Arial" w:hAnsi="Arial" w:cs="Arial"/>
          <w:b/>
          <w:bCs/>
        </w:rPr>
        <w:t xml:space="preserve">Reference list </w:t>
      </w:r>
    </w:p>
    <w:p w14:paraId="2AF68657" w14:textId="77777777" w:rsidR="00A659B2" w:rsidRDefault="00A659B2" w:rsidP="00A659B2">
      <w:pPr>
        <w:rPr>
          <w:rFonts w:ascii="Arial" w:hAnsi="Arial" w:cs="Arial"/>
          <w:b/>
          <w:bCs/>
        </w:rPr>
      </w:pPr>
    </w:p>
    <w:p w14:paraId="4E8C7A5E" w14:textId="77777777" w:rsidR="00A659B2" w:rsidRDefault="00A659B2" w:rsidP="00A659B2">
      <w:pPr>
        <w:rPr>
          <w:rFonts w:ascii="Arial" w:hAnsi="Arial" w:cs="Arial"/>
        </w:rPr>
      </w:pPr>
      <w:proofErr w:type="spellStart"/>
      <w:r w:rsidRPr="0036073C">
        <w:rPr>
          <w:rFonts w:ascii="Arial" w:hAnsi="Arial" w:cs="Arial"/>
        </w:rPr>
        <w:t>Bascope</w:t>
      </w:r>
      <w:proofErr w:type="spellEnd"/>
      <w:r w:rsidRPr="0036073C">
        <w:rPr>
          <w:rFonts w:ascii="Arial" w:hAnsi="Arial" w:cs="Arial"/>
        </w:rPr>
        <w:t xml:space="preserve">, M., </w:t>
      </w:r>
      <w:proofErr w:type="spellStart"/>
      <w:r w:rsidRPr="0036073C">
        <w:rPr>
          <w:rFonts w:ascii="Arial" w:hAnsi="Arial" w:cs="Arial"/>
        </w:rPr>
        <w:t>Perasso</w:t>
      </w:r>
      <w:proofErr w:type="spellEnd"/>
      <w:r w:rsidRPr="0036073C">
        <w:rPr>
          <w:rFonts w:ascii="Arial" w:hAnsi="Arial" w:cs="Arial"/>
        </w:rPr>
        <w:t xml:space="preserve">, P. and Reiss, K. (2018) ‘Systematic review of Education for Sustainable Development at an Early Stage: Cornerstones and Pedagogical Approaches for Teacher Professional Development’ </w:t>
      </w:r>
      <w:r w:rsidRPr="0036073C">
        <w:rPr>
          <w:rFonts w:ascii="Arial" w:hAnsi="Arial" w:cs="Arial"/>
          <w:i/>
          <w:iCs/>
        </w:rPr>
        <w:t>Sustainability,</w:t>
      </w:r>
      <w:r w:rsidRPr="0036073C">
        <w:rPr>
          <w:rFonts w:ascii="Arial" w:hAnsi="Arial" w:cs="Arial"/>
        </w:rPr>
        <w:t xml:space="preserve"> 11(3), pp.719. DOI: </w:t>
      </w:r>
      <w:hyperlink r:id="rId4" w:history="1">
        <w:r w:rsidRPr="0036073C">
          <w:rPr>
            <w:rStyle w:val="Hyperlink"/>
            <w:rFonts w:ascii="Arial" w:hAnsi="Arial" w:cs="Arial"/>
          </w:rPr>
          <w:t>https://doi.org/10.3390/su11030719</w:t>
        </w:r>
      </w:hyperlink>
      <w:r w:rsidRPr="0036073C">
        <w:rPr>
          <w:rFonts w:ascii="Arial" w:hAnsi="Arial" w:cs="Arial"/>
        </w:rPr>
        <w:t xml:space="preserve"> </w:t>
      </w:r>
    </w:p>
    <w:p w14:paraId="7E3F3BEA" w14:textId="77777777" w:rsidR="00A659B2" w:rsidRPr="0036073C" w:rsidRDefault="00A659B2" w:rsidP="00A659B2">
      <w:pPr>
        <w:rPr>
          <w:rFonts w:ascii="Arial" w:hAnsi="Arial" w:cs="Arial"/>
        </w:rPr>
      </w:pPr>
    </w:p>
    <w:p w14:paraId="5AEA830E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Bennell, S. J. (2012) </w:t>
      </w:r>
      <w:r w:rsidRPr="0036073C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ESDGC in Primary Schools: Exploring Practice, </w:t>
      </w:r>
      <w:proofErr w:type="gramStart"/>
      <w:r w:rsidRPr="0036073C">
        <w:rPr>
          <w:rFonts w:ascii="Arial" w:hAnsi="Arial" w:cs="Arial"/>
          <w:b w:val="0"/>
          <w:bCs w:val="0"/>
          <w:i/>
          <w:iCs/>
          <w:sz w:val="24"/>
          <w:szCs w:val="24"/>
        </w:rPr>
        <w:t>Development</w:t>
      </w:r>
      <w:proofErr w:type="gramEnd"/>
      <w:r w:rsidRPr="0036073C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 and Influences.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5" w:history="1">
        <w:r w:rsidRPr="005D75D7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https://www.proquest.com/openview/42d5bea46e82510620cbb41630c9d862/1?pq-origsite=gscholar&amp;cbl=18750&amp;diss=y</w:t>
        </w:r>
      </w:hyperlink>
      <w:r>
        <w:rPr>
          <w:rFonts w:ascii="Arial" w:hAnsi="Arial" w:cs="Arial"/>
          <w:b w:val="0"/>
          <w:bCs w:val="0"/>
          <w:sz w:val="24"/>
          <w:szCs w:val="24"/>
        </w:rPr>
        <w:t xml:space="preserve"> (Accessed: 7 July 2023).</w:t>
      </w:r>
    </w:p>
    <w:p w14:paraId="71B2A472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 </w:t>
      </w:r>
    </w:p>
    <w:p w14:paraId="6D5BACFC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Bennell, S. J. (2015) ‘Education for Sustainable Development and Global Citizenship: Leadership, Collaboration, and networking in primary schools’ </w:t>
      </w:r>
      <w:r w:rsidRPr="0036073C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International Journal of Development Education and Global Learning. 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7(1), pp. 5-32. </w:t>
      </w:r>
    </w:p>
    <w:p w14:paraId="71083E3F" w14:textId="77777777" w:rsidR="00A659B2" w:rsidRPr="0036073C" w:rsidRDefault="00A659B2" w:rsidP="00A659B2">
      <w:pPr>
        <w:pStyle w:val="NormalWeb"/>
        <w:rPr>
          <w:rFonts w:ascii="Arial" w:hAnsi="Arial" w:cs="Arial"/>
        </w:rPr>
      </w:pPr>
      <w:r w:rsidRPr="0036073C">
        <w:rPr>
          <w:rFonts w:ascii="Arial" w:hAnsi="Arial" w:cs="Arial"/>
        </w:rPr>
        <w:t xml:space="preserve">Boyd, D. J. (2018) </w:t>
      </w:r>
      <w:proofErr w:type="gramStart"/>
      <w:r w:rsidRPr="0036073C">
        <w:rPr>
          <w:rFonts w:ascii="Arial" w:hAnsi="Arial" w:cs="Arial"/>
        </w:rPr>
        <w:t>‘ Early</w:t>
      </w:r>
      <w:proofErr w:type="gramEnd"/>
      <w:r w:rsidRPr="0036073C">
        <w:rPr>
          <w:rFonts w:ascii="Arial" w:hAnsi="Arial" w:cs="Arial"/>
        </w:rPr>
        <w:t xml:space="preserve"> Childhood for sustainability and the legacies of two pioneering giants’, </w:t>
      </w:r>
      <w:r w:rsidRPr="0036073C">
        <w:rPr>
          <w:rFonts w:ascii="Arial" w:hAnsi="Arial" w:cs="Arial"/>
          <w:i/>
          <w:iCs/>
        </w:rPr>
        <w:t>Early Years: An international Research journal Special Issue</w:t>
      </w:r>
      <w:r w:rsidRPr="0036073C">
        <w:rPr>
          <w:rFonts w:ascii="Arial" w:hAnsi="Arial" w:cs="Arial"/>
        </w:rPr>
        <w:t xml:space="preserve">, 38(2), pp.227-239. DOI: </w:t>
      </w:r>
      <w:hyperlink r:id="rId6" w:history="1">
        <w:r w:rsidRPr="0036073C">
          <w:rPr>
            <w:rStyle w:val="Hyperlink"/>
            <w:rFonts w:ascii="Arial" w:hAnsi="Arial" w:cs="Arial"/>
          </w:rPr>
          <w:t>https://doi.org/10.1080/09575146.2018.1442422</w:t>
        </w:r>
      </w:hyperlink>
    </w:p>
    <w:p w14:paraId="6448FD15" w14:textId="77777777" w:rsidR="00A659B2" w:rsidRDefault="00A659B2" w:rsidP="00A659B2">
      <w:pPr>
        <w:rPr>
          <w:rFonts w:ascii="Arial" w:hAnsi="Arial" w:cs="Arial"/>
        </w:rPr>
      </w:pPr>
      <w:r w:rsidRPr="0036073C">
        <w:rPr>
          <w:rFonts w:ascii="Arial" w:hAnsi="Arial" w:cs="Arial"/>
        </w:rPr>
        <w:t xml:space="preserve">Britannica (2023) </w:t>
      </w:r>
      <w:r w:rsidRPr="0036073C">
        <w:rPr>
          <w:rFonts w:ascii="Arial" w:hAnsi="Arial" w:cs="Arial"/>
          <w:i/>
          <w:iCs/>
        </w:rPr>
        <w:t>John Muir.</w:t>
      </w:r>
      <w:r w:rsidRPr="0036073C">
        <w:rPr>
          <w:rFonts w:ascii="Arial" w:hAnsi="Arial" w:cs="Arial"/>
        </w:rPr>
        <w:t xml:space="preserve"> Available at: </w:t>
      </w:r>
      <w:hyperlink r:id="rId7" w:history="1">
        <w:r w:rsidRPr="0036073C">
          <w:rPr>
            <w:rStyle w:val="Hyperlink"/>
            <w:rFonts w:ascii="Arial" w:hAnsi="Arial" w:cs="Arial"/>
          </w:rPr>
          <w:t>https://www.britannica.com/biography/John-Muir</w:t>
        </w:r>
      </w:hyperlink>
      <w:r w:rsidRPr="0036073C">
        <w:rPr>
          <w:rFonts w:ascii="Arial" w:hAnsi="Arial" w:cs="Arial"/>
        </w:rPr>
        <w:t xml:space="preserve"> (Accessed: 5 July 2023). </w:t>
      </w:r>
    </w:p>
    <w:p w14:paraId="5F21F4C1" w14:textId="77777777" w:rsidR="00A659B2" w:rsidRPr="0036073C" w:rsidRDefault="00A659B2" w:rsidP="00A659B2">
      <w:pPr>
        <w:rPr>
          <w:rFonts w:ascii="Arial" w:hAnsi="Arial" w:cs="Arial"/>
        </w:rPr>
      </w:pPr>
    </w:p>
    <w:p w14:paraId="34B7800F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CFCFC"/>
        </w:rPr>
      </w:pPr>
      <w:r w:rsidRPr="000D4ECA">
        <w:rPr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CFCFC"/>
        </w:rPr>
        <w:t xml:space="preserve">Clayton, J. (2020) </w:t>
      </w:r>
      <w:r w:rsidRPr="000D4ECA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  <w:shd w:val="clear" w:color="auto" w:fill="FCFCFC"/>
        </w:rPr>
        <w:t>Was John Muir a Racist?</w:t>
      </w:r>
      <w:r w:rsidRPr="000D4ECA">
        <w:rPr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CFCFC"/>
        </w:rPr>
        <w:t xml:space="preserve"> Available at: </w:t>
      </w:r>
      <w:hyperlink r:id="rId8" w:history="1">
        <w:r w:rsidRPr="005D75D7">
          <w:rPr>
            <w:rStyle w:val="Hyperlink"/>
            <w:rFonts w:ascii="Arial" w:hAnsi="Arial" w:cs="Arial"/>
            <w:b w:val="0"/>
            <w:bCs w:val="0"/>
            <w:sz w:val="24"/>
            <w:szCs w:val="24"/>
            <w:shd w:val="clear" w:color="auto" w:fill="FCFCFC"/>
          </w:rPr>
          <w:t>https://www.wyohistory.org/blog/was-john-muir-racist</w:t>
        </w:r>
      </w:hyperlink>
      <w:r>
        <w:rPr>
          <w:rFonts w:ascii="Arial" w:hAnsi="Arial" w:cs="Arial"/>
          <w:b w:val="0"/>
          <w:bCs w:val="0"/>
          <w:color w:val="333333"/>
          <w:sz w:val="24"/>
          <w:szCs w:val="24"/>
          <w:shd w:val="clear" w:color="auto" w:fill="FCFCFC"/>
        </w:rPr>
        <w:t xml:space="preserve"> </w:t>
      </w:r>
      <w:r w:rsidRPr="000D4ECA">
        <w:rPr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CFCFC"/>
        </w:rPr>
        <w:t xml:space="preserve">(Accessed: 11 July 2023). </w:t>
      </w:r>
    </w:p>
    <w:p w14:paraId="7EB88128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color w:val="000000" w:themeColor="text1"/>
          <w:sz w:val="24"/>
          <w:szCs w:val="24"/>
          <w:shd w:val="clear" w:color="auto" w:fill="FCFCFC"/>
        </w:rPr>
      </w:pPr>
    </w:p>
    <w:p w14:paraId="073FE734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Cudworth, D. (2021) </w:t>
      </w:r>
      <w:r w:rsidRPr="0036073C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Education for sustainability: Connecting learners with nature.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Available at: </w:t>
      </w:r>
      <w:hyperlink r:id="rId9" w:history="1">
        <w:r w:rsidRPr="005D75D7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https://www.bera.ac.uk/blog/education-for-sustainability-connecting-learners-with-nature</w:t>
        </w:r>
      </w:hyperlink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(Accessed: 6 July 2023). </w:t>
      </w:r>
    </w:p>
    <w:p w14:paraId="3995592F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318B28C2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  <w:r w:rsidRPr="0036073C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Davies, R. and Hamilton, P. (2016) ‘Assessing learning in the early years’ outdoor classroom: examining challenges in practice’ </w:t>
      </w:r>
      <w:r w:rsidRPr="0036073C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International Journal of Primary, Elementary and Early Years Education, </w:t>
      </w:r>
      <w:r w:rsidRPr="0036073C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46(1), pp.117-129. </w:t>
      </w:r>
      <w:hyperlink r:id="rId10" w:history="1">
        <w:r w:rsidRPr="0036073C">
          <w:rPr>
            <w:rStyle w:val="Hyperlink"/>
            <w:rFonts w:ascii="Arial" w:hAnsi="Arial" w:cs="Arial"/>
            <w:b w:val="0"/>
            <w:bCs w:val="0"/>
            <w:color w:val="006DB4"/>
            <w:sz w:val="24"/>
            <w:szCs w:val="24"/>
            <w:u w:val="none"/>
          </w:rPr>
          <w:t>https://doi.org/10.1080/03004279.2016.1194448</w:t>
        </w:r>
      </w:hyperlink>
      <w:r w:rsidRPr="0036073C">
        <w:rPr>
          <w:rFonts w:ascii="Arial" w:hAnsi="Arial" w:cs="Arial"/>
          <w:b w:val="0"/>
          <w:bCs w:val="0"/>
          <w:sz w:val="24"/>
          <w:szCs w:val="24"/>
        </w:rPr>
        <w:t xml:space="preserve"> </w:t>
      </w:r>
    </w:p>
    <w:p w14:paraId="42A7554C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</w:p>
    <w:p w14:paraId="28800EA4" w14:textId="77777777" w:rsidR="00A659B2" w:rsidRDefault="00A659B2" w:rsidP="00A659B2">
      <w:pPr>
        <w:rPr>
          <w:rFonts w:ascii="Arial" w:hAnsi="Arial" w:cs="Arial"/>
          <w:color w:val="000000" w:themeColor="text1"/>
        </w:rPr>
      </w:pPr>
      <w:r w:rsidRPr="0036073C">
        <w:rPr>
          <w:rFonts w:ascii="Arial" w:hAnsi="Arial" w:cs="Arial"/>
        </w:rPr>
        <w:t xml:space="preserve">Estyn (2014) </w:t>
      </w:r>
      <w:r w:rsidRPr="0036073C">
        <w:rPr>
          <w:rFonts w:ascii="Arial" w:hAnsi="Arial" w:cs="Arial"/>
          <w:i/>
          <w:iCs/>
          <w:color w:val="000000" w:themeColor="text1"/>
        </w:rPr>
        <w:t xml:space="preserve">Progress in education for sustainable development and global citizenship. </w:t>
      </w:r>
      <w:r w:rsidRPr="0036073C">
        <w:rPr>
          <w:rFonts w:ascii="Arial" w:hAnsi="Arial" w:cs="Arial"/>
          <w:color w:val="000000" w:themeColor="text1"/>
        </w:rPr>
        <w:t xml:space="preserve">Available at: </w:t>
      </w:r>
      <w:hyperlink r:id="rId11" w:history="1">
        <w:r w:rsidRPr="0036073C">
          <w:rPr>
            <w:rStyle w:val="Hyperlink"/>
            <w:rFonts w:ascii="Arial" w:hAnsi="Arial" w:cs="Arial"/>
          </w:rPr>
          <w:t>https://www.estyn.gov.wales/system/files/2020-07/ESDGC%253A%2520Progress%2520in%2520education%2520for%2520sustainable%2520development%2520and%2520global%2520citizenship%2520-%2520June%25202014.pdf</w:t>
        </w:r>
      </w:hyperlink>
      <w:r w:rsidRPr="0036073C">
        <w:rPr>
          <w:rFonts w:ascii="Arial" w:hAnsi="Arial" w:cs="Arial"/>
          <w:color w:val="000000" w:themeColor="text1"/>
        </w:rPr>
        <w:t xml:space="preserve"> (Accessed: 6 July 2023). </w:t>
      </w:r>
    </w:p>
    <w:p w14:paraId="53BE6EBC" w14:textId="77777777" w:rsidR="00A659B2" w:rsidRPr="0036073C" w:rsidRDefault="00A659B2" w:rsidP="00A659B2">
      <w:pPr>
        <w:rPr>
          <w:rFonts w:ascii="Arial" w:hAnsi="Arial" w:cs="Arial"/>
          <w:color w:val="000000" w:themeColor="text1"/>
        </w:rPr>
      </w:pPr>
    </w:p>
    <w:p w14:paraId="4BAB153D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Frobel Trust (n.d.) Children and Nature. Available at: </w:t>
      </w:r>
      <w:hyperlink r:id="rId12" w:history="1">
        <w:r w:rsidRPr="005D75D7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https://www.froebel.org.uk/training-and-resources/children-and-nature</w:t>
        </w:r>
      </w:hyperlink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(Accessed: 6 July 2023). </w:t>
      </w:r>
    </w:p>
    <w:p w14:paraId="7D5A910F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67BECBB" w14:textId="77777777" w:rsidR="00A659B2" w:rsidRDefault="00A659B2" w:rsidP="00A659B2">
      <w:pPr>
        <w:rPr>
          <w:rFonts w:ascii="Arial" w:hAnsi="Arial" w:cs="Arial"/>
        </w:rPr>
      </w:pPr>
      <w:r w:rsidRPr="0036073C">
        <w:rPr>
          <w:rFonts w:ascii="Arial" w:hAnsi="Arial" w:cs="Arial"/>
        </w:rPr>
        <w:lastRenderedPageBreak/>
        <w:t xml:space="preserve">John Muir Trust (2019) </w:t>
      </w:r>
      <w:r w:rsidRPr="0036073C">
        <w:rPr>
          <w:rFonts w:ascii="Arial" w:hAnsi="Arial" w:cs="Arial"/>
          <w:i/>
          <w:iCs/>
        </w:rPr>
        <w:t>John Muir Award Information Handbook.</w:t>
      </w:r>
      <w:r w:rsidRPr="0036073C">
        <w:rPr>
          <w:rFonts w:ascii="Arial" w:hAnsi="Arial" w:cs="Arial"/>
        </w:rPr>
        <w:t xml:space="preserve"> Available at: </w:t>
      </w:r>
      <w:hyperlink r:id="rId13" w:history="1">
        <w:r w:rsidRPr="0036073C">
          <w:rPr>
            <w:rStyle w:val="Hyperlink"/>
            <w:rFonts w:ascii="Arial" w:hAnsi="Arial" w:cs="Arial"/>
          </w:rPr>
          <w:t>https://www.johnmuirtrust.org/assets/000/000/908</w:t>
        </w:r>
        <w:r w:rsidRPr="0036073C">
          <w:rPr>
            <w:rStyle w:val="Hyperlink"/>
            <w:rFonts w:ascii="Arial" w:hAnsi="Arial" w:cs="Arial"/>
          </w:rPr>
          <w:t>/</w:t>
        </w:r>
        <w:r w:rsidRPr="0036073C">
          <w:rPr>
            <w:rStyle w:val="Hyperlink"/>
            <w:rFonts w:ascii="Arial" w:hAnsi="Arial" w:cs="Arial"/>
          </w:rPr>
          <w:t>JMA_Info_HB_2019_with_links_original_original.pdf</w:t>
        </w:r>
      </w:hyperlink>
      <w:r w:rsidRPr="0036073C">
        <w:rPr>
          <w:rFonts w:ascii="Arial" w:hAnsi="Arial" w:cs="Arial"/>
        </w:rPr>
        <w:t xml:space="preserve"> (Accessed: 5 July 2023). </w:t>
      </w:r>
    </w:p>
    <w:p w14:paraId="2B357436" w14:textId="77777777" w:rsidR="00A659B2" w:rsidRPr="0036073C" w:rsidRDefault="00A659B2" w:rsidP="00A659B2">
      <w:pPr>
        <w:rPr>
          <w:rFonts w:ascii="Arial" w:hAnsi="Arial" w:cs="Arial"/>
        </w:rPr>
      </w:pPr>
    </w:p>
    <w:p w14:paraId="3CB810E3" w14:textId="77777777" w:rsidR="00A659B2" w:rsidRDefault="00A659B2" w:rsidP="00A659B2">
      <w:pPr>
        <w:rPr>
          <w:rFonts w:ascii="Arial" w:hAnsi="Arial" w:cs="Arial"/>
        </w:rPr>
      </w:pPr>
      <w:r w:rsidRPr="0036073C">
        <w:rPr>
          <w:rFonts w:ascii="Arial" w:hAnsi="Arial" w:cs="Arial"/>
        </w:rPr>
        <w:t xml:space="preserve">John Muir Trust (n.d.) </w:t>
      </w:r>
      <w:r w:rsidRPr="0036073C">
        <w:rPr>
          <w:rFonts w:ascii="Arial" w:hAnsi="Arial" w:cs="Arial"/>
          <w:i/>
          <w:iCs/>
        </w:rPr>
        <w:t>About John Muir.</w:t>
      </w:r>
      <w:r w:rsidRPr="0036073C">
        <w:rPr>
          <w:rFonts w:ascii="Arial" w:hAnsi="Arial" w:cs="Arial"/>
        </w:rPr>
        <w:t xml:space="preserve"> Available at: </w:t>
      </w:r>
      <w:hyperlink r:id="rId14" w:history="1">
        <w:r w:rsidRPr="0036073C">
          <w:rPr>
            <w:rStyle w:val="Hyperlink"/>
            <w:rFonts w:ascii="Arial" w:hAnsi="Arial" w:cs="Arial"/>
          </w:rPr>
          <w:t>https://www.johnmuirtrust.org/about-us/about-john-muir</w:t>
        </w:r>
      </w:hyperlink>
      <w:r w:rsidRPr="0036073C">
        <w:rPr>
          <w:rFonts w:ascii="Arial" w:hAnsi="Arial" w:cs="Arial"/>
        </w:rPr>
        <w:t xml:space="preserve"> (Accessed: 5 July 2023). </w:t>
      </w:r>
    </w:p>
    <w:p w14:paraId="7C6CA310" w14:textId="77777777" w:rsidR="00A659B2" w:rsidRPr="0036073C" w:rsidRDefault="00A659B2" w:rsidP="00A659B2">
      <w:pPr>
        <w:rPr>
          <w:rFonts w:ascii="Arial" w:hAnsi="Arial" w:cs="Arial"/>
        </w:rPr>
      </w:pPr>
    </w:p>
    <w:p w14:paraId="6EB88B67" w14:textId="77777777" w:rsidR="00A659B2" w:rsidRDefault="00A659B2" w:rsidP="00A659B2">
      <w:pPr>
        <w:rPr>
          <w:rFonts w:ascii="Arial" w:hAnsi="Arial" w:cs="Arial"/>
        </w:rPr>
      </w:pPr>
      <w:r w:rsidRPr="0036073C">
        <w:rPr>
          <w:rFonts w:ascii="Arial" w:hAnsi="Arial" w:cs="Arial"/>
        </w:rPr>
        <w:t xml:space="preserve">King, J (n.d.) </w:t>
      </w:r>
      <w:r w:rsidRPr="0036073C">
        <w:rPr>
          <w:rFonts w:ascii="Arial" w:hAnsi="Arial" w:cs="Arial"/>
          <w:i/>
          <w:iCs/>
        </w:rPr>
        <w:t>How we’re supporting practitioners to embed sustainability into early years.</w:t>
      </w:r>
      <w:r w:rsidRPr="0036073C">
        <w:rPr>
          <w:rFonts w:ascii="Arial" w:hAnsi="Arial" w:cs="Arial"/>
        </w:rPr>
        <w:t xml:space="preserve"> Available at: </w:t>
      </w:r>
      <w:hyperlink r:id="rId15" w:history="1">
        <w:r w:rsidRPr="0036073C">
          <w:rPr>
            <w:rStyle w:val="Hyperlink"/>
            <w:rFonts w:ascii="Arial" w:hAnsi="Arial" w:cs="Arial"/>
          </w:rPr>
          <w:t>https://www.ncfe.org.uk/all-articles/supporting-practitioners-embed-sustainability-early-years/</w:t>
        </w:r>
      </w:hyperlink>
      <w:r w:rsidRPr="0036073C">
        <w:rPr>
          <w:rFonts w:ascii="Arial" w:hAnsi="Arial" w:cs="Arial"/>
        </w:rPr>
        <w:t xml:space="preserve"> (Accessed: 5 July 2023). </w:t>
      </w:r>
    </w:p>
    <w:p w14:paraId="38C8F284" w14:textId="77777777" w:rsidR="00A659B2" w:rsidRPr="0036073C" w:rsidRDefault="00A659B2" w:rsidP="00A659B2">
      <w:pPr>
        <w:rPr>
          <w:rFonts w:ascii="Arial" w:hAnsi="Arial" w:cs="Arial"/>
        </w:rPr>
      </w:pPr>
    </w:p>
    <w:p w14:paraId="100C94C9" w14:textId="77777777" w:rsidR="00A659B2" w:rsidRPr="0019359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  <w:proofErr w:type="spellStart"/>
      <w:r w:rsidRPr="000D4ECA">
        <w:rPr>
          <w:rFonts w:ascii="Arial" w:hAnsi="Arial" w:cs="Arial"/>
          <w:b w:val="0"/>
          <w:bCs w:val="0"/>
          <w:sz w:val="24"/>
          <w:szCs w:val="24"/>
        </w:rPr>
        <w:t>Kopina</w:t>
      </w:r>
      <w:proofErr w:type="spellEnd"/>
      <w:r w:rsidRPr="000D4ECA">
        <w:rPr>
          <w:rFonts w:ascii="Arial" w:hAnsi="Arial" w:cs="Arial"/>
          <w:b w:val="0"/>
          <w:bCs w:val="0"/>
          <w:sz w:val="24"/>
          <w:szCs w:val="24"/>
        </w:rPr>
        <w:t xml:space="preserve">, H. </w:t>
      </w:r>
      <w:r w:rsidRPr="000D4ECA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et al </w:t>
      </w:r>
      <w:r w:rsidRPr="000D4ECA">
        <w:rPr>
          <w:rFonts w:ascii="Arial" w:hAnsi="Arial" w:cs="Arial"/>
          <w:b w:val="0"/>
          <w:bCs w:val="0"/>
          <w:sz w:val="24"/>
          <w:szCs w:val="24"/>
        </w:rPr>
        <w:t xml:space="preserve">(2018) ‘Anthropocentrism: More than Just a Misunderstood Problem’ </w:t>
      </w:r>
      <w:r w:rsidRPr="000D4ECA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Journal of Agricultural and Environmental Ethics, </w:t>
      </w:r>
      <w:r w:rsidRPr="000D4ECA">
        <w:rPr>
          <w:rFonts w:ascii="Arial" w:hAnsi="Arial" w:cs="Arial"/>
          <w:b w:val="0"/>
          <w:bCs w:val="0"/>
          <w:sz w:val="24"/>
          <w:szCs w:val="24"/>
        </w:rPr>
        <w:t xml:space="preserve">31, pp.109-127. </w:t>
      </w:r>
      <w:hyperlink r:id="rId16" w:history="1">
        <w:r w:rsidRPr="000D4ECA">
          <w:rPr>
            <w:rStyle w:val="Hyperlink"/>
            <w:rFonts w:ascii="Arial" w:hAnsi="Arial" w:cs="Arial"/>
            <w:b w:val="0"/>
            <w:bCs w:val="0"/>
            <w:sz w:val="24"/>
            <w:szCs w:val="24"/>
            <w:shd w:val="clear" w:color="auto" w:fill="FCFCFC"/>
          </w:rPr>
          <w:t>https://doi.org/10.1007/s10806-018-9711-</w:t>
        </w:r>
        <w:r w:rsidRPr="000D4ECA">
          <w:rPr>
            <w:rStyle w:val="Hyperlink"/>
            <w:rFonts w:ascii="Arial" w:hAnsi="Arial" w:cs="Arial"/>
            <w:b w:val="0"/>
            <w:bCs w:val="0"/>
            <w:sz w:val="24"/>
            <w:szCs w:val="24"/>
            <w:shd w:val="clear" w:color="auto" w:fill="FCFCFC"/>
          </w:rPr>
          <w:t>1</w:t>
        </w:r>
      </w:hyperlink>
      <w:r w:rsidRPr="000D4ECA">
        <w:rPr>
          <w:rFonts w:ascii="Arial" w:hAnsi="Arial" w:cs="Arial"/>
          <w:b w:val="0"/>
          <w:bCs w:val="0"/>
          <w:color w:val="333333"/>
          <w:sz w:val="24"/>
          <w:szCs w:val="24"/>
          <w:shd w:val="clear" w:color="auto" w:fill="FCFCFC"/>
        </w:rPr>
        <w:t xml:space="preserve"> </w:t>
      </w:r>
    </w:p>
    <w:p w14:paraId="4DB4ACE6" w14:textId="77777777" w:rsidR="00A659B2" w:rsidRDefault="00A659B2" w:rsidP="00A659B2">
      <w:pPr>
        <w:rPr>
          <w:rFonts w:ascii="Arial" w:hAnsi="Arial" w:cs="Arial"/>
        </w:rPr>
      </w:pPr>
      <w:r w:rsidRPr="0036073C">
        <w:rPr>
          <w:rFonts w:ascii="Arial" w:hAnsi="Arial" w:cs="Arial"/>
        </w:rPr>
        <w:t xml:space="preserve">Mitchell, R. and Shaw, R. (n.d.) </w:t>
      </w:r>
      <w:r w:rsidRPr="0036073C">
        <w:rPr>
          <w:rFonts w:ascii="Arial" w:hAnsi="Arial" w:cs="Arial"/>
          <w:i/>
          <w:iCs/>
        </w:rPr>
        <w:t>Health Impacts of the John Muir Award</w:t>
      </w:r>
      <w:r w:rsidRPr="0036073C">
        <w:rPr>
          <w:rFonts w:ascii="Arial" w:hAnsi="Arial" w:cs="Arial"/>
        </w:rPr>
        <w:t xml:space="preserve">. Available at: </w:t>
      </w:r>
      <w:hyperlink r:id="rId17" w:history="1">
        <w:r w:rsidRPr="0036073C">
          <w:rPr>
            <w:rStyle w:val="Hyperlink"/>
            <w:rFonts w:ascii="Arial" w:hAnsi="Arial" w:cs="Arial"/>
          </w:rPr>
          <w:t>https://www.gcph.co.uk/assets/0000/0445/JMA_Health_Impacts_Final_report.pdf</w:t>
        </w:r>
      </w:hyperlink>
      <w:r w:rsidRPr="0036073C">
        <w:rPr>
          <w:rFonts w:ascii="Arial" w:hAnsi="Arial" w:cs="Arial"/>
        </w:rPr>
        <w:t xml:space="preserve"> (Accessed: 5 July 2023). </w:t>
      </w:r>
    </w:p>
    <w:p w14:paraId="2759D124" w14:textId="77777777" w:rsidR="00A659B2" w:rsidRPr="0036073C" w:rsidRDefault="00A659B2" w:rsidP="00A659B2">
      <w:pPr>
        <w:rPr>
          <w:rFonts w:ascii="Arial" w:hAnsi="Arial" w:cs="Arial"/>
        </w:rPr>
      </w:pPr>
    </w:p>
    <w:p w14:paraId="3BB926E6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 xml:space="preserve">Nijhuis, M. (2021) </w:t>
      </w:r>
      <w:r w:rsidRPr="00F851A5">
        <w:rPr>
          <w:rFonts w:ascii="Arial" w:hAnsi="Arial" w:cs="Arial"/>
          <w:b w:val="0"/>
          <w:bCs w:val="0"/>
          <w:i/>
          <w:iCs/>
          <w:sz w:val="24"/>
          <w:szCs w:val="24"/>
        </w:rPr>
        <w:t>Don’t Cancel John Muir.</w:t>
      </w:r>
      <w:r>
        <w:rPr>
          <w:rFonts w:ascii="Arial" w:hAnsi="Arial" w:cs="Arial"/>
          <w:b w:val="0"/>
          <w:bCs w:val="0"/>
          <w:sz w:val="24"/>
          <w:szCs w:val="24"/>
        </w:rPr>
        <w:t xml:space="preserve"> Available at: </w:t>
      </w:r>
      <w:hyperlink r:id="rId18" w:history="1">
        <w:r w:rsidRPr="005D75D7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https://www.theatlantic.com/ideas/archive/2021/04/conservation-movements-complicated-history/618556/</w:t>
        </w:r>
      </w:hyperlink>
      <w:r>
        <w:rPr>
          <w:rFonts w:ascii="Arial" w:hAnsi="Arial" w:cs="Arial"/>
          <w:b w:val="0"/>
          <w:bCs w:val="0"/>
          <w:sz w:val="24"/>
          <w:szCs w:val="24"/>
        </w:rPr>
        <w:t xml:space="preserve"> (Accessed: 11 July 2023). </w:t>
      </w:r>
    </w:p>
    <w:p w14:paraId="491610B5" w14:textId="77777777" w:rsidR="00A659B2" w:rsidRPr="000D4ECA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</w:p>
    <w:p w14:paraId="6E8BD0B5" w14:textId="77777777" w:rsidR="00A659B2" w:rsidRPr="000D4ECA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  <w:proofErr w:type="spellStart"/>
      <w:r w:rsidRPr="000D4ECA">
        <w:rPr>
          <w:rFonts w:ascii="Arial" w:hAnsi="Arial" w:cs="Arial"/>
          <w:b w:val="0"/>
          <w:bCs w:val="0"/>
          <w:sz w:val="24"/>
          <w:szCs w:val="24"/>
        </w:rPr>
        <w:t>Olivos-Jara</w:t>
      </w:r>
      <w:proofErr w:type="spellEnd"/>
      <w:r w:rsidRPr="000D4ECA">
        <w:rPr>
          <w:rFonts w:ascii="Arial" w:hAnsi="Arial" w:cs="Arial"/>
          <w:b w:val="0"/>
          <w:bCs w:val="0"/>
          <w:sz w:val="24"/>
          <w:szCs w:val="24"/>
        </w:rPr>
        <w:t xml:space="preserve">, P. </w:t>
      </w:r>
      <w:r w:rsidRPr="000D4ECA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et al. </w:t>
      </w:r>
      <w:r w:rsidRPr="000D4ECA">
        <w:rPr>
          <w:rFonts w:ascii="Arial" w:hAnsi="Arial" w:cs="Arial"/>
          <w:b w:val="0"/>
          <w:bCs w:val="0"/>
          <w:sz w:val="24"/>
          <w:szCs w:val="24"/>
        </w:rPr>
        <w:t xml:space="preserve">(2020) ‘Biophilia and </w:t>
      </w:r>
      <w:proofErr w:type="spellStart"/>
      <w:r w:rsidRPr="000D4ECA">
        <w:rPr>
          <w:rFonts w:ascii="Arial" w:hAnsi="Arial" w:cs="Arial"/>
          <w:b w:val="0"/>
          <w:bCs w:val="0"/>
          <w:sz w:val="24"/>
          <w:szCs w:val="24"/>
        </w:rPr>
        <w:t>Biophobia</w:t>
      </w:r>
      <w:proofErr w:type="spellEnd"/>
      <w:r w:rsidRPr="000D4ECA">
        <w:rPr>
          <w:rFonts w:ascii="Arial" w:hAnsi="Arial" w:cs="Arial"/>
          <w:b w:val="0"/>
          <w:bCs w:val="0"/>
          <w:sz w:val="24"/>
          <w:szCs w:val="24"/>
        </w:rPr>
        <w:t xml:space="preserve"> as Emotional Attribution to Nature in Children of 5 Years Old’ Frontiers in Psychology, 11, pp. 511. </w:t>
      </w:r>
      <w:hyperlink r:id="rId19" w:history="1">
        <w:r w:rsidRPr="000D4ECA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https://doi.org/10.3389%2Ffpsyg.2020.00511</w:t>
        </w:r>
      </w:hyperlink>
      <w:r w:rsidRPr="000D4ECA">
        <w:rPr>
          <w:rFonts w:ascii="Arial" w:hAnsi="Arial" w:cs="Arial"/>
          <w:b w:val="0"/>
          <w:bCs w:val="0"/>
          <w:sz w:val="24"/>
          <w:szCs w:val="24"/>
        </w:rPr>
        <w:t xml:space="preserve"> </w:t>
      </w:r>
    </w:p>
    <w:p w14:paraId="04D2B19C" w14:textId="77777777" w:rsidR="00A659B2" w:rsidRPr="0036073C" w:rsidRDefault="00A659B2" w:rsidP="00A659B2">
      <w:pPr>
        <w:pStyle w:val="NormalWeb"/>
        <w:rPr>
          <w:rFonts w:ascii="Arial" w:hAnsi="Arial" w:cs="Arial"/>
        </w:rPr>
      </w:pPr>
      <w:r w:rsidRPr="0036073C">
        <w:rPr>
          <w:rFonts w:ascii="Arial" w:hAnsi="Arial" w:cs="Arial"/>
        </w:rPr>
        <w:t xml:space="preserve">Samuelsson, I. P. and Park, E. (2017) ‘How to Educate Children for sustainable Learning and for a Sustainable World’, </w:t>
      </w:r>
      <w:r w:rsidRPr="0036073C">
        <w:rPr>
          <w:rFonts w:ascii="Arial" w:hAnsi="Arial" w:cs="Arial"/>
          <w:i/>
          <w:iCs/>
        </w:rPr>
        <w:t>International Journal of Early Childhood,</w:t>
      </w:r>
      <w:r w:rsidRPr="0036073C">
        <w:rPr>
          <w:rFonts w:ascii="Arial" w:hAnsi="Arial" w:cs="Arial"/>
        </w:rPr>
        <w:t xml:space="preserve"> 49(3), pp.273-285. https://doi.org/10.1007/s13158-017-0197-1 </w:t>
      </w:r>
    </w:p>
    <w:p w14:paraId="21F458E8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  <w:proofErr w:type="spellStart"/>
      <w:r w:rsidRPr="000D4ECA">
        <w:rPr>
          <w:rFonts w:ascii="Arial" w:hAnsi="Arial" w:cs="Arial"/>
          <w:b w:val="0"/>
          <w:bCs w:val="0"/>
          <w:sz w:val="24"/>
          <w:szCs w:val="24"/>
        </w:rPr>
        <w:t>Simsar</w:t>
      </w:r>
      <w:proofErr w:type="spellEnd"/>
      <w:r w:rsidRPr="000D4ECA">
        <w:rPr>
          <w:rFonts w:ascii="Arial" w:hAnsi="Arial" w:cs="Arial"/>
          <w:b w:val="0"/>
          <w:bCs w:val="0"/>
          <w:sz w:val="24"/>
          <w:szCs w:val="24"/>
        </w:rPr>
        <w:t xml:space="preserve">, A. and Dogan, Y. (2021) ‘The ecocentric and anthropocentric attitudes towards environmental phenomena: A sample of Syrian refugee children’ </w:t>
      </w:r>
      <w:r w:rsidRPr="000D4ECA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Studies in Educational Evaluation, </w:t>
      </w:r>
      <w:r w:rsidRPr="000D4ECA">
        <w:rPr>
          <w:rFonts w:ascii="Arial" w:hAnsi="Arial" w:cs="Arial"/>
          <w:b w:val="0"/>
          <w:bCs w:val="0"/>
          <w:sz w:val="24"/>
          <w:szCs w:val="24"/>
        </w:rPr>
        <w:t>70, pp.101005.</w:t>
      </w:r>
    </w:p>
    <w:p w14:paraId="36038EB4" w14:textId="77777777" w:rsidR="00A659B2" w:rsidRPr="000D4ECA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sz w:val="24"/>
          <w:szCs w:val="24"/>
        </w:rPr>
      </w:pPr>
    </w:p>
    <w:p w14:paraId="418661BD" w14:textId="77777777" w:rsidR="00A659B2" w:rsidRDefault="00A659B2" w:rsidP="00A659B2">
      <w:pPr>
        <w:rPr>
          <w:rFonts w:ascii="Arial" w:hAnsi="Arial" w:cs="Arial"/>
        </w:rPr>
      </w:pPr>
      <w:r w:rsidRPr="0036073C">
        <w:rPr>
          <w:rFonts w:ascii="Arial" w:hAnsi="Arial" w:cs="Arial"/>
        </w:rPr>
        <w:t xml:space="preserve">T 2 Group (n.d.) Education for Sustainable Development and Global Citizenship (ESDGC). Available at: </w:t>
      </w:r>
      <w:hyperlink r:id="rId20" w:history="1">
        <w:r w:rsidRPr="0036073C">
          <w:rPr>
            <w:rStyle w:val="Hyperlink"/>
            <w:rFonts w:ascii="Arial" w:hAnsi="Arial" w:cs="Arial"/>
          </w:rPr>
          <w:t>https://www.t2group.co.uk/esdgc.html</w:t>
        </w:r>
      </w:hyperlink>
      <w:r w:rsidRPr="0036073C">
        <w:rPr>
          <w:rFonts w:ascii="Arial" w:hAnsi="Arial" w:cs="Arial"/>
        </w:rPr>
        <w:t xml:space="preserve"> (Accessed: 2 July 2023).</w:t>
      </w:r>
    </w:p>
    <w:p w14:paraId="5B605B09" w14:textId="77777777" w:rsidR="00A659B2" w:rsidRPr="0036073C" w:rsidRDefault="00A659B2" w:rsidP="00A659B2">
      <w:pPr>
        <w:rPr>
          <w:rFonts w:ascii="Arial" w:hAnsi="Arial" w:cs="Arial"/>
        </w:rPr>
      </w:pPr>
    </w:p>
    <w:p w14:paraId="1A915E22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 w:rsidRPr="0036073C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Tinney, G. (2013) </w:t>
      </w:r>
      <w:r w:rsidRPr="0036073C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Perceptions and Understanding of Education for Sustainable Development and Global Citizenship (</w:t>
      </w:r>
      <w:proofErr w:type="spellStart"/>
      <w:r w:rsidRPr="0036073C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Esdgc</w:t>
      </w:r>
      <w:proofErr w:type="spellEnd"/>
      <w:r w:rsidRPr="0036073C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) by Teachers and Teacher Trainees and the Opportunities and Challenges of Integrating </w:t>
      </w:r>
      <w:proofErr w:type="spellStart"/>
      <w:r w:rsidRPr="0036073C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Esdgc</w:t>
      </w:r>
      <w:proofErr w:type="spellEnd"/>
      <w:r w:rsidRPr="0036073C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 into Early Childhood Learning Within the Foundation Phase. </w:t>
      </w:r>
      <w:r w:rsidRPr="0036073C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Available at: </w:t>
      </w:r>
      <w:hyperlink r:id="rId21" w:history="1">
        <w:r w:rsidRPr="0036073C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https://www.proquest.com/openview/167d1c8ca1bb6acc7fb361654108217b/1?pq-origsite=gscholar&amp;cbl=2026366&amp;diss=y</w:t>
        </w:r>
      </w:hyperlink>
      <w:r w:rsidRPr="0036073C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(Accessed: 6 July 2023). </w:t>
      </w:r>
    </w:p>
    <w:p w14:paraId="55D50D7A" w14:textId="77777777" w:rsidR="00A659B2" w:rsidRDefault="00A659B2" w:rsidP="00A659B2">
      <w:pPr>
        <w:pStyle w:val="Heading1"/>
        <w:spacing w:before="0" w:beforeAutospacing="0" w:after="0" w:afterAutospacing="0" w:line="264" w:lineRule="atLeast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972D3F7" w14:textId="77777777" w:rsidR="00A659B2" w:rsidRPr="0036073C" w:rsidRDefault="00A659B2" w:rsidP="00A659B2">
      <w:pPr>
        <w:rPr>
          <w:rFonts w:ascii="Arial" w:hAnsi="Arial" w:cs="Arial"/>
        </w:rPr>
      </w:pPr>
      <w:r w:rsidRPr="0036073C">
        <w:rPr>
          <w:rFonts w:ascii="Arial" w:hAnsi="Arial" w:cs="Arial"/>
        </w:rPr>
        <w:lastRenderedPageBreak/>
        <w:t xml:space="preserve">Tinney, G. and Merriman, E. (2018) ‘Early Years Education and Education for Sustainable Development and Global Citizenship (EDSGC) – Two Sides of the Same Coin?’ </w:t>
      </w:r>
      <w:r w:rsidRPr="0036073C">
        <w:rPr>
          <w:rFonts w:ascii="Arial" w:hAnsi="Arial" w:cs="Arial"/>
          <w:i/>
          <w:iCs/>
        </w:rPr>
        <w:t xml:space="preserve">Wales Journal of Learning and Teaching in Higher Education, </w:t>
      </w:r>
      <w:r w:rsidRPr="0036073C">
        <w:rPr>
          <w:rFonts w:ascii="Arial" w:hAnsi="Arial" w:cs="Arial"/>
        </w:rPr>
        <w:t xml:space="preserve">1(1), pp. 71-76. </w:t>
      </w:r>
    </w:p>
    <w:p w14:paraId="753A91FB" w14:textId="77777777" w:rsidR="00A659B2" w:rsidRPr="000D4ECA" w:rsidRDefault="00A659B2" w:rsidP="00A659B2">
      <w:pPr>
        <w:pStyle w:val="NormalWeb"/>
        <w:shd w:val="clear" w:color="auto" w:fill="FFFFFF"/>
        <w:rPr>
          <w:rFonts w:ascii="Arial" w:hAnsi="Arial" w:cs="Arial"/>
        </w:rPr>
      </w:pPr>
      <w:r w:rsidRPr="000D4ECA">
        <w:rPr>
          <w:rFonts w:ascii="Arial" w:hAnsi="Arial" w:cs="Arial"/>
          <w:color w:val="000000" w:themeColor="text1"/>
          <w:shd w:val="clear" w:color="auto" w:fill="FCFCFC"/>
        </w:rPr>
        <w:t xml:space="preserve">Tompkins, L. (2020) </w:t>
      </w:r>
      <w:r w:rsidRPr="000D4ECA">
        <w:rPr>
          <w:rFonts w:ascii="Arial" w:hAnsi="Arial" w:cs="Arial"/>
          <w:i/>
          <w:iCs/>
          <w:color w:val="111111"/>
        </w:rPr>
        <w:t>Sierra Club Says It Must Confront the Racism of John Muir.</w:t>
      </w:r>
      <w:r>
        <w:rPr>
          <w:rFonts w:ascii="Arial" w:hAnsi="Arial" w:cs="Arial"/>
          <w:color w:val="111111"/>
        </w:rPr>
        <w:t xml:space="preserve"> Available at: </w:t>
      </w:r>
      <w:hyperlink r:id="rId22" w:history="1">
        <w:r w:rsidRPr="005D75D7">
          <w:rPr>
            <w:rStyle w:val="Hyperlink"/>
            <w:rFonts w:ascii="Arial" w:hAnsi="Arial" w:cs="Arial"/>
          </w:rPr>
          <w:t>http://www.brontaylor.com/courses/pdf/Tompkins--JohnMuirRacist.pdf</w:t>
        </w:r>
      </w:hyperlink>
      <w:r>
        <w:rPr>
          <w:rFonts w:ascii="Arial" w:hAnsi="Arial" w:cs="Arial"/>
          <w:color w:val="111111"/>
        </w:rPr>
        <w:t xml:space="preserve"> (Accessed: 11 July 2023). </w:t>
      </w:r>
    </w:p>
    <w:p w14:paraId="62FF2F8F" w14:textId="77777777" w:rsidR="00A659B2" w:rsidRPr="0036073C" w:rsidRDefault="00A659B2" w:rsidP="00A659B2">
      <w:pPr>
        <w:pStyle w:val="NormalWeb"/>
        <w:rPr>
          <w:rFonts w:ascii="Arial" w:hAnsi="Arial" w:cs="Arial"/>
        </w:rPr>
      </w:pPr>
      <w:r w:rsidRPr="0036073C">
        <w:rPr>
          <w:rFonts w:ascii="Arial" w:hAnsi="Arial" w:cs="Arial"/>
        </w:rPr>
        <w:t xml:space="preserve">United Nations (2023) Sustainable Development Goals. Available at: </w:t>
      </w:r>
      <w:hyperlink r:id="rId23" w:history="1">
        <w:r w:rsidRPr="0036073C">
          <w:rPr>
            <w:rStyle w:val="Hyperlink"/>
            <w:rFonts w:ascii="Arial" w:hAnsi="Arial" w:cs="Arial"/>
          </w:rPr>
          <w:t>https://www.un.org/en/academic-impact/sustainability</w:t>
        </w:r>
      </w:hyperlink>
      <w:r w:rsidRPr="0036073C">
        <w:rPr>
          <w:rFonts w:ascii="Arial" w:hAnsi="Arial" w:cs="Arial"/>
        </w:rPr>
        <w:t xml:space="preserve"> (Accessed: 5 July 2023). </w:t>
      </w:r>
    </w:p>
    <w:p w14:paraId="72D07802" w14:textId="77777777" w:rsidR="00A659B2" w:rsidRDefault="00A659B2" w:rsidP="00A659B2">
      <w:pPr>
        <w:rPr>
          <w:rFonts w:ascii="Arial" w:hAnsi="Arial" w:cs="Arial"/>
        </w:rPr>
      </w:pPr>
      <w:r w:rsidRPr="0036073C">
        <w:rPr>
          <w:rFonts w:ascii="Arial" w:hAnsi="Arial" w:cs="Arial"/>
        </w:rPr>
        <w:t xml:space="preserve">Welsh Government (2008) Education for Sustainable Development and Global Citizenship: A Common Understanding for Schools. Available at: </w:t>
      </w:r>
      <w:hyperlink r:id="rId24" w:history="1">
        <w:r w:rsidRPr="0036073C">
          <w:rPr>
            <w:rStyle w:val="Hyperlink"/>
            <w:rFonts w:ascii="Arial" w:hAnsi="Arial" w:cs="Arial"/>
          </w:rPr>
          <w:t>https://hwb.gov.wales/storage/eaf467e6-30fe-45c9-93ef-cb30f31f1c90/common-understanding-for-school.pdf</w:t>
        </w:r>
      </w:hyperlink>
      <w:r w:rsidRPr="0036073C">
        <w:rPr>
          <w:rFonts w:ascii="Arial" w:hAnsi="Arial" w:cs="Arial"/>
        </w:rPr>
        <w:t xml:space="preserve"> (Accessed: 2 July 2023). </w:t>
      </w:r>
    </w:p>
    <w:p w14:paraId="4298D69E" w14:textId="77777777" w:rsidR="00A659B2" w:rsidRPr="0036073C" w:rsidRDefault="00A659B2" w:rsidP="00A659B2">
      <w:pPr>
        <w:rPr>
          <w:rFonts w:ascii="Arial" w:hAnsi="Arial" w:cs="Arial"/>
        </w:rPr>
      </w:pPr>
    </w:p>
    <w:p w14:paraId="7C6E48D5" w14:textId="77777777" w:rsidR="00A659B2" w:rsidRDefault="00A659B2" w:rsidP="00A659B2">
      <w:pPr>
        <w:rPr>
          <w:rFonts w:ascii="Arial" w:hAnsi="Arial" w:cs="Arial"/>
        </w:rPr>
      </w:pPr>
      <w:r w:rsidRPr="0036073C">
        <w:rPr>
          <w:rFonts w:ascii="Arial" w:hAnsi="Arial" w:cs="Arial"/>
        </w:rPr>
        <w:t xml:space="preserve">Welsh Government (2021) Education for Sustainable Development and Global Citizenship. Available at: </w:t>
      </w:r>
      <w:hyperlink r:id="rId25" w:history="1">
        <w:r w:rsidRPr="0036073C">
          <w:rPr>
            <w:rStyle w:val="Hyperlink"/>
            <w:rFonts w:ascii="Arial" w:hAnsi="Arial" w:cs="Arial"/>
          </w:rPr>
          <w:t>https://www.gov.wales/sites/default/files/publications/2018-02/education-for-sustainable-development-and-global-citizenship-a-common-understanding-for-the-adult-and-community-learning-sector.pdf</w:t>
        </w:r>
      </w:hyperlink>
      <w:r w:rsidRPr="0036073C">
        <w:rPr>
          <w:rFonts w:ascii="Arial" w:hAnsi="Arial" w:cs="Arial"/>
        </w:rPr>
        <w:t xml:space="preserve"> (Accessed: 2 July 2023). </w:t>
      </w:r>
    </w:p>
    <w:p w14:paraId="2DED00A0" w14:textId="77777777" w:rsidR="00A659B2" w:rsidRPr="0036073C" w:rsidRDefault="00A659B2" w:rsidP="00A659B2">
      <w:pPr>
        <w:rPr>
          <w:rFonts w:ascii="Arial" w:hAnsi="Arial" w:cs="Arial"/>
        </w:rPr>
      </w:pPr>
    </w:p>
    <w:p w14:paraId="783DCDAB" w14:textId="77777777" w:rsidR="00A659B2" w:rsidRPr="0036073C" w:rsidRDefault="00A659B2" w:rsidP="00A659B2">
      <w:pPr>
        <w:rPr>
          <w:rFonts w:ascii="Arial" w:hAnsi="Arial" w:cs="Arial"/>
        </w:rPr>
      </w:pPr>
      <w:r w:rsidRPr="0036073C">
        <w:rPr>
          <w:rFonts w:ascii="Arial" w:hAnsi="Arial" w:cs="Arial"/>
        </w:rPr>
        <w:t xml:space="preserve">Wood, H. (2019) </w:t>
      </w:r>
      <w:r w:rsidRPr="0036073C">
        <w:rPr>
          <w:rFonts w:ascii="Arial" w:hAnsi="Arial" w:cs="Arial"/>
          <w:i/>
          <w:iCs/>
        </w:rPr>
        <w:t>John Muir: A brief biography</w:t>
      </w:r>
      <w:r w:rsidRPr="0036073C">
        <w:rPr>
          <w:rFonts w:ascii="Arial" w:hAnsi="Arial" w:cs="Arial"/>
        </w:rPr>
        <w:t xml:space="preserve">. Available at: </w:t>
      </w:r>
      <w:hyperlink r:id="rId26" w:history="1">
        <w:r w:rsidRPr="0036073C">
          <w:rPr>
            <w:rStyle w:val="Hyperlink"/>
            <w:rFonts w:ascii="Arial" w:hAnsi="Arial" w:cs="Arial"/>
          </w:rPr>
          <w:t>https://vault.sierraclub.org/john_muir_exhibit/life/muir_biography.aspx</w:t>
        </w:r>
      </w:hyperlink>
      <w:r w:rsidRPr="0036073C">
        <w:rPr>
          <w:rFonts w:ascii="Arial" w:hAnsi="Arial" w:cs="Arial"/>
        </w:rPr>
        <w:t xml:space="preserve"> (Accessed: 5 July 2023). </w:t>
      </w:r>
    </w:p>
    <w:p w14:paraId="541C46F7" w14:textId="77777777" w:rsidR="00A659B2" w:rsidRDefault="00A659B2"/>
    <w:sectPr w:rsidR="00A659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9B2"/>
    <w:rsid w:val="00A6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D53E64"/>
  <w15:chartTrackingRefBased/>
  <w15:docId w15:val="{EC08C5E9-EA67-6048-BB91-35D7125C6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9B2"/>
  </w:style>
  <w:style w:type="paragraph" w:styleId="Heading1">
    <w:name w:val="heading 1"/>
    <w:basedOn w:val="Normal"/>
    <w:link w:val="Heading1Char"/>
    <w:uiPriority w:val="9"/>
    <w:qFormat/>
    <w:rsid w:val="00A659B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59B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A659B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659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yohistory.org/blog/was-john-muir-racist" TargetMode="External"/><Relationship Id="rId13" Type="http://schemas.openxmlformats.org/officeDocument/2006/relationships/hyperlink" Target="https://www.johnmuirtrust.org/assets/000/000/908/JMA_Info_HB_2019_with_links_original_original.pdf" TargetMode="External"/><Relationship Id="rId18" Type="http://schemas.openxmlformats.org/officeDocument/2006/relationships/hyperlink" Target="https://www.theatlantic.com/ideas/archive/2021/04/conservation-movements-complicated-history/618556/" TargetMode="External"/><Relationship Id="rId26" Type="http://schemas.openxmlformats.org/officeDocument/2006/relationships/hyperlink" Target="https://vault.sierraclub.org/john_muir_exhibit/life/muir_biography.asp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proquest.com/openview/167d1c8ca1bb6acc7fb361654108217b/1?pq-origsite=gscholar&amp;cbl=2026366&amp;diss=y" TargetMode="External"/><Relationship Id="rId7" Type="http://schemas.openxmlformats.org/officeDocument/2006/relationships/hyperlink" Target="https://www.britannica.com/biography/John-Muir" TargetMode="External"/><Relationship Id="rId12" Type="http://schemas.openxmlformats.org/officeDocument/2006/relationships/hyperlink" Target="https://www.froebel.org.uk/training-and-resources/children-and-nature" TargetMode="External"/><Relationship Id="rId17" Type="http://schemas.openxmlformats.org/officeDocument/2006/relationships/hyperlink" Target="https://www.gcph.co.uk/assets/0000/0445/JMA_Health_Impacts_Final_report.pdf" TargetMode="External"/><Relationship Id="rId25"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07/s10806-018-9711-1" TargetMode="External"/><Relationship Id="rId20" Type="http://schemas.openxmlformats.org/officeDocument/2006/relationships/hyperlink" Target="https://www.t2group.co.uk/esdgc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80/09575146.2018.1442422" TargetMode="External"/><Relationship Id="rId11" Type="http://schemas.openxmlformats.org/officeDocument/2006/relationships/hyperlink" Target="https://www.estyn.gov.wales/system/files/2020-07/ESDGC%253A%2520Progress%2520in%2520education%2520for%2520sustainable%2520development%2520and%2520global%2520citizenship%2520-%2520June%25202014.pdf" TargetMode="External"/><Relationship Id="rId24" Type="http://schemas.openxmlformats.org/officeDocument/2006/relationships/hyperlink" Target="https://hwb.gov.wales/storage/eaf467e6-30fe-45c9-93ef-cb30f31f1c90/common-understanding-for-school.pdf" TargetMode="External"/><Relationship Id="rId5" Type="http://schemas.openxmlformats.org/officeDocument/2006/relationships/hyperlink" Target="https://www.proquest.com/openview/42d5bea46e82510620cbb41630c9d862/1?pq-origsite=gscholar&amp;cbl=18750&amp;diss=y" TargetMode="External"/><Relationship Id="rId15" Type="http://schemas.openxmlformats.org/officeDocument/2006/relationships/hyperlink" Target="https://www.ncfe.org.uk/all-articles/supporting-practitioners-embed-sustainability-early-years/" TargetMode="External"/><Relationship Id="rId23" Type="http://schemas.openxmlformats.org/officeDocument/2006/relationships/hyperlink" Target="https://www.un.org/en/academic-impact/sustainability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doi.org/10.1080/03004279.2016.1194448" TargetMode="External"/><Relationship Id="rId19" Type="http://schemas.openxmlformats.org/officeDocument/2006/relationships/hyperlink" Target="https://doi.org/10.3389%2Ffpsyg.2020.00511" TargetMode="External"/><Relationship Id="rId4" Type="http://schemas.openxmlformats.org/officeDocument/2006/relationships/hyperlink" Target="https://doi.org/10.3390/su11030719" TargetMode="External"/><Relationship Id="rId9" Type="http://schemas.openxmlformats.org/officeDocument/2006/relationships/hyperlink" Target="https://www.bera.ac.uk/blog/education-for-sustainability-connecting-learners-with-nature" TargetMode="External"/><Relationship Id="rId14" Type="http://schemas.openxmlformats.org/officeDocument/2006/relationships/hyperlink" Target="https://www.johnmuirtrust.org/about-us/about-john-muir" TargetMode="External"/><Relationship Id="rId22" Type="http://schemas.openxmlformats.org/officeDocument/2006/relationships/hyperlink" Target="http://www.brontaylor.com/courses/pdf/Tompkins--JohnMuirRacist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1114</Words>
  <Characters>6963</Characters>
  <Application>Microsoft Office Word</Application>
  <DocSecurity>0</DocSecurity>
  <Lines>124</Lines>
  <Paragraphs>24</Paragraphs>
  <ScaleCrop>false</ScaleCrop>
  <Company/>
  <LinksUpToDate>false</LinksUpToDate>
  <CharactersWithSpaces>8053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Pritchard (2114735)</dc:creator>
  <cp:keywords/>
  <dc:description/>
  <cp:lastModifiedBy>Sophie Pritchard (2114735)</cp:lastModifiedBy>
  <cp:revision>1</cp:revision>
  <dcterms:created xsi:type="dcterms:W3CDTF">2023-07-14T15:32:00Z</dcterms:created>
  <dcterms:modified xsi:type="dcterms:W3CDTF">2023-07-14T15:32:00Z</dcterms:modified>
</cp:coreProperties>
</file>