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A6C15" w14:textId="79C0425F" w:rsidR="00CC008B" w:rsidRDefault="00CC008B" w:rsidP="000D3893">
      <w:pPr>
        <w:rPr>
          <w:rStyle w:val="Strong"/>
          <w:rFonts w:ascii="Arial" w:eastAsia="Times New Roman" w:hAnsi="Arial" w:cs="Arial"/>
          <w:color w:val="000000" w:themeColor="text1"/>
          <w:sz w:val="22"/>
          <w:szCs w:val="22"/>
        </w:rPr>
      </w:pPr>
      <w:r>
        <w:rPr>
          <w:noProof/>
        </w:rPr>
        <w:drawing>
          <wp:anchor distT="0" distB="0" distL="114300" distR="114300" simplePos="0" relativeHeight="251659264" behindDoc="0" locked="0" layoutInCell="1" allowOverlap="1" wp14:anchorId="5FBF301E" wp14:editId="73DCEE89">
            <wp:simplePos x="0" y="0"/>
            <wp:positionH relativeFrom="column">
              <wp:posOffset>-539262</wp:posOffset>
            </wp:positionH>
            <wp:positionV relativeFrom="paragraph">
              <wp:posOffset>0</wp:posOffset>
            </wp:positionV>
            <wp:extent cx="5865447" cy="3119120"/>
            <wp:effectExtent l="0" t="0" r="2540" b="5080"/>
            <wp:wrapTopAndBottom/>
            <wp:docPr id="1300485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485990" name=""/>
                    <pic:cNvPicPr/>
                  </pic:nvPicPr>
                  <pic:blipFill>
                    <a:blip r:embed="rId7"/>
                    <a:stretch>
                      <a:fillRect/>
                    </a:stretch>
                  </pic:blipFill>
                  <pic:spPr>
                    <a:xfrm>
                      <a:off x="0" y="0"/>
                      <a:ext cx="5865447" cy="3119120"/>
                    </a:xfrm>
                    <a:prstGeom prst="rect">
                      <a:avLst/>
                    </a:prstGeom>
                  </pic:spPr>
                </pic:pic>
              </a:graphicData>
            </a:graphic>
            <wp14:sizeRelH relativeFrom="margin">
              <wp14:pctWidth>0</wp14:pctWidth>
            </wp14:sizeRelH>
            <wp14:sizeRelV relativeFrom="margin">
              <wp14:pctHeight>0</wp14:pctHeight>
            </wp14:sizeRelV>
          </wp:anchor>
        </w:drawing>
      </w:r>
    </w:p>
    <w:p w14:paraId="37ECABB3" w14:textId="73F48049" w:rsidR="00184355" w:rsidRPr="00F01448" w:rsidRDefault="005D729F" w:rsidP="000D3893">
      <w:pPr>
        <w:rPr>
          <w:rStyle w:val="Strong"/>
          <w:rFonts w:ascii="Arial" w:eastAsia="Times New Roman" w:hAnsi="Arial" w:cs="Arial"/>
          <w:color w:val="000000" w:themeColor="text1"/>
          <w:sz w:val="22"/>
          <w:szCs w:val="22"/>
        </w:rPr>
      </w:pPr>
      <w:r w:rsidRPr="00F01448">
        <w:rPr>
          <w:rStyle w:val="Strong"/>
          <w:rFonts w:ascii="Arial" w:eastAsia="Times New Roman" w:hAnsi="Arial" w:cs="Arial"/>
          <w:color w:val="000000" w:themeColor="text1"/>
          <w:sz w:val="22"/>
          <w:szCs w:val="22"/>
        </w:rPr>
        <w:t>Student name:</w:t>
      </w:r>
      <w:r w:rsidR="00E06E4F" w:rsidRPr="00F01448">
        <w:rPr>
          <w:rStyle w:val="Strong"/>
          <w:rFonts w:ascii="Arial" w:eastAsia="Times New Roman" w:hAnsi="Arial" w:cs="Arial"/>
          <w:color w:val="000000" w:themeColor="text1"/>
          <w:sz w:val="22"/>
          <w:szCs w:val="22"/>
        </w:rPr>
        <w:t xml:space="preserve"> Joana Mendonca </w:t>
      </w:r>
      <w:r w:rsidR="008A1FF8" w:rsidRPr="00F01448">
        <w:rPr>
          <w:rStyle w:val="Strong"/>
          <w:rFonts w:ascii="Arial" w:eastAsia="Times New Roman" w:hAnsi="Arial" w:cs="Arial"/>
          <w:color w:val="000000" w:themeColor="text1"/>
          <w:sz w:val="22"/>
          <w:szCs w:val="22"/>
        </w:rPr>
        <w:t>Student number</w:t>
      </w:r>
      <w:r w:rsidR="00650507" w:rsidRPr="00F01448">
        <w:rPr>
          <w:rStyle w:val="Strong"/>
          <w:rFonts w:ascii="Arial" w:eastAsia="Times New Roman" w:hAnsi="Arial" w:cs="Arial"/>
          <w:color w:val="000000" w:themeColor="text1"/>
          <w:sz w:val="22"/>
          <w:szCs w:val="22"/>
        </w:rPr>
        <w:t>:2312025</w:t>
      </w:r>
    </w:p>
    <w:p w14:paraId="77D7510A" w14:textId="77777777" w:rsidR="00184355" w:rsidRPr="00F01448" w:rsidRDefault="000D3893" w:rsidP="000D3893">
      <w:pPr>
        <w:rPr>
          <w:rStyle w:val="Strong"/>
          <w:rFonts w:ascii="Arial" w:eastAsia="Times New Roman" w:hAnsi="Arial" w:cs="Arial"/>
          <w:color w:val="000000" w:themeColor="text1"/>
          <w:sz w:val="22"/>
          <w:szCs w:val="22"/>
        </w:rPr>
      </w:pPr>
      <w:r w:rsidRPr="00F01448">
        <w:rPr>
          <w:rStyle w:val="Strong"/>
          <w:rFonts w:ascii="Arial" w:eastAsia="Times New Roman" w:hAnsi="Arial" w:cs="Arial"/>
          <w:color w:val="000000" w:themeColor="text1"/>
          <w:sz w:val="22"/>
          <w:szCs w:val="22"/>
        </w:rPr>
        <w:t xml:space="preserve">Programme: BA (Hons) Leadership and Management Skills for the Workplace </w:t>
      </w:r>
    </w:p>
    <w:p w14:paraId="6F85BA3A" w14:textId="77777777" w:rsidR="00184355" w:rsidRPr="00F01448" w:rsidRDefault="000D3893" w:rsidP="00660242">
      <w:pPr>
        <w:rPr>
          <w:rStyle w:val="Strong"/>
          <w:rFonts w:ascii="Arial" w:eastAsia="Times New Roman" w:hAnsi="Arial" w:cs="Arial"/>
          <w:color w:val="000000" w:themeColor="text1"/>
          <w:sz w:val="22"/>
          <w:szCs w:val="22"/>
        </w:rPr>
      </w:pPr>
      <w:r w:rsidRPr="00F01448">
        <w:rPr>
          <w:rStyle w:val="Strong"/>
          <w:rFonts w:ascii="Arial" w:eastAsia="Times New Roman" w:hAnsi="Arial" w:cs="Arial"/>
          <w:color w:val="000000" w:themeColor="text1"/>
          <w:sz w:val="22"/>
          <w:szCs w:val="22"/>
        </w:rPr>
        <w:t xml:space="preserve">Module: Developing Emotional Intelligence Skills </w:t>
      </w:r>
    </w:p>
    <w:p w14:paraId="74D7182F" w14:textId="14D5F787" w:rsidR="00E06E4F" w:rsidRDefault="000D3893" w:rsidP="00660242">
      <w:pPr>
        <w:rPr>
          <w:rStyle w:val="Strong"/>
          <w:rFonts w:ascii="Arial" w:eastAsia="Times New Roman" w:hAnsi="Arial" w:cs="Arial"/>
          <w:color w:val="000000" w:themeColor="text1"/>
          <w:sz w:val="22"/>
          <w:szCs w:val="22"/>
        </w:rPr>
      </w:pPr>
      <w:r w:rsidRPr="00F01448">
        <w:rPr>
          <w:rStyle w:val="Strong"/>
          <w:rFonts w:ascii="Arial" w:eastAsia="Times New Roman" w:hAnsi="Arial" w:cs="Arial"/>
          <w:color w:val="000000" w:themeColor="text1"/>
          <w:sz w:val="22"/>
          <w:szCs w:val="22"/>
        </w:rPr>
        <w:t>Module code: LCLM5006</w:t>
      </w:r>
    </w:p>
    <w:p w14:paraId="135C6CCA" w14:textId="71D1F4D4" w:rsidR="001E53E6" w:rsidRPr="00AD6F67" w:rsidRDefault="001E53E6" w:rsidP="001E53E6">
      <w:pPr>
        <w:rPr>
          <w:rStyle w:val="Strong"/>
          <w:rFonts w:ascii="Arial" w:eastAsia="Times New Roman" w:hAnsi="Arial" w:cs="Arial"/>
          <w:b w:val="0"/>
          <w:bCs w:val="0"/>
          <w:color w:val="000000" w:themeColor="text1"/>
          <w:sz w:val="22"/>
          <w:szCs w:val="22"/>
        </w:rPr>
      </w:pPr>
      <w:r w:rsidRPr="001E53E6">
        <w:rPr>
          <w:rStyle w:val="Strong"/>
          <w:rFonts w:ascii="Arial" w:eastAsia="Times New Roman" w:hAnsi="Arial" w:cs="Arial"/>
          <w:color w:val="000000" w:themeColor="text1"/>
          <w:sz w:val="22"/>
          <w:szCs w:val="22"/>
        </w:rPr>
        <w:t xml:space="preserve">Lecturer: </w:t>
      </w:r>
      <w:r w:rsidR="00B00BC4" w:rsidRPr="00AD6F67">
        <w:rPr>
          <w:rFonts w:ascii="Arial" w:eastAsia="Times New Roman" w:hAnsi="Arial" w:cs="Arial"/>
          <w:b/>
          <w:bCs/>
          <w:color w:val="242130"/>
          <w:sz w:val="22"/>
          <w:szCs w:val="22"/>
          <w:shd w:val="clear" w:color="auto" w:fill="FFFFFF"/>
        </w:rPr>
        <w:t>Kazeem Oseni</w:t>
      </w:r>
    </w:p>
    <w:p w14:paraId="0399271D" w14:textId="768CDA33" w:rsidR="009C0B33" w:rsidRDefault="001E53E6" w:rsidP="00660242">
      <w:pPr>
        <w:rPr>
          <w:rStyle w:val="Strong"/>
          <w:rFonts w:ascii="Arial" w:eastAsia="Times New Roman" w:hAnsi="Arial" w:cs="Arial"/>
          <w:color w:val="000000" w:themeColor="text1"/>
          <w:sz w:val="22"/>
          <w:szCs w:val="22"/>
        </w:rPr>
      </w:pPr>
      <w:r w:rsidRPr="001E53E6">
        <w:rPr>
          <w:rStyle w:val="Strong"/>
          <w:rFonts w:ascii="Arial" w:eastAsia="Times New Roman" w:hAnsi="Arial" w:cs="Arial"/>
          <w:color w:val="000000" w:themeColor="text1"/>
          <w:sz w:val="22"/>
          <w:szCs w:val="22"/>
        </w:rPr>
        <w:t xml:space="preserve">Assignment Title: Component 2 </w:t>
      </w:r>
      <w:r w:rsidR="009C0B33">
        <w:rPr>
          <w:rStyle w:val="Strong"/>
          <w:rFonts w:ascii="Arial" w:eastAsia="Times New Roman" w:hAnsi="Arial" w:cs="Arial"/>
          <w:color w:val="000000" w:themeColor="text1"/>
          <w:sz w:val="22"/>
          <w:szCs w:val="22"/>
        </w:rPr>
        <w:t>–</w:t>
      </w:r>
      <w:r w:rsidRPr="001E53E6">
        <w:rPr>
          <w:rStyle w:val="Strong"/>
          <w:rFonts w:ascii="Arial" w:eastAsia="Times New Roman" w:hAnsi="Arial" w:cs="Arial"/>
          <w:color w:val="000000" w:themeColor="text1"/>
          <w:sz w:val="22"/>
          <w:szCs w:val="22"/>
        </w:rPr>
        <w:t xml:space="preserve"> Individual</w:t>
      </w:r>
    </w:p>
    <w:p w14:paraId="35E91F61" w14:textId="77777777" w:rsidR="009C0B33" w:rsidRDefault="009C0B33" w:rsidP="00660242">
      <w:pPr>
        <w:rPr>
          <w:rStyle w:val="Strong"/>
          <w:rFonts w:ascii="Arial" w:eastAsia="Times New Roman" w:hAnsi="Arial" w:cs="Arial"/>
          <w:color w:val="000000" w:themeColor="text1"/>
          <w:sz w:val="22"/>
          <w:szCs w:val="22"/>
        </w:rPr>
      </w:pPr>
    </w:p>
    <w:p w14:paraId="13D253C3" w14:textId="77777777" w:rsidR="009C0B33" w:rsidRDefault="009C0B33" w:rsidP="00660242">
      <w:pPr>
        <w:rPr>
          <w:rStyle w:val="Strong"/>
          <w:rFonts w:ascii="Arial" w:eastAsia="Times New Roman" w:hAnsi="Arial" w:cs="Arial"/>
          <w:color w:val="000000" w:themeColor="text1"/>
          <w:sz w:val="22"/>
          <w:szCs w:val="22"/>
        </w:rPr>
      </w:pPr>
    </w:p>
    <w:p w14:paraId="51713495" w14:textId="443380FE" w:rsidR="00F03FE0" w:rsidRPr="00953DA9" w:rsidRDefault="001E53E6" w:rsidP="00953DA9">
      <w:pPr>
        <w:rPr>
          <w:rFonts w:ascii="Arial" w:eastAsia="Times New Roman" w:hAnsi="Arial" w:cs="Arial"/>
          <w:b/>
          <w:bCs/>
          <w:color w:val="000000" w:themeColor="text1"/>
          <w:sz w:val="22"/>
          <w:szCs w:val="22"/>
        </w:rPr>
      </w:pPr>
      <w:r w:rsidRPr="001E53E6">
        <w:rPr>
          <w:rStyle w:val="Strong"/>
          <w:rFonts w:ascii="Arial" w:eastAsia="Times New Roman" w:hAnsi="Arial" w:cs="Arial"/>
          <w:color w:val="000000" w:themeColor="text1"/>
          <w:sz w:val="22"/>
          <w:szCs w:val="22"/>
        </w:rPr>
        <w:t xml:space="preserve"> </w:t>
      </w:r>
      <w:r w:rsidR="00F03FE0" w:rsidRPr="00F73D1B">
        <w:rPr>
          <w:rStyle w:val="Strong"/>
          <w:rFonts w:ascii="Arial" w:eastAsia="Times New Roman" w:hAnsi="Arial" w:cs="Arial"/>
          <w:color w:val="156082" w:themeColor="accent1"/>
          <w:sz w:val="22"/>
          <w:szCs w:val="22"/>
        </w:rPr>
        <w:t>Enhancing Workplace Dynamics Through Emotional Intelligence and Mindfulness</w:t>
      </w:r>
    </w:p>
    <w:p w14:paraId="43EFE395" w14:textId="6755A1F6" w:rsidR="00D8004A" w:rsidRDefault="00D8004A" w:rsidP="00903DE7">
      <w:pPr>
        <w:jc w:val="center"/>
      </w:pPr>
    </w:p>
    <w:p w14:paraId="7956D31A" w14:textId="77777777" w:rsidR="0061535D" w:rsidRDefault="0061535D" w:rsidP="005E4F0A"/>
    <w:p w14:paraId="3B6AEE62" w14:textId="77777777" w:rsidR="0061535D" w:rsidRDefault="0061535D" w:rsidP="00903DE7">
      <w:pPr>
        <w:jc w:val="center"/>
      </w:pPr>
    </w:p>
    <w:p w14:paraId="3544C20B" w14:textId="77777777" w:rsidR="0061535D" w:rsidRDefault="0061535D" w:rsidP="00903DE7">
      <w:pPr>
        <w:jc w:val="center"/>
      </w:pPr>
    </w:p>
    <w:p w14:paraId="68289371" w14:textId="77777777" w:rsidR="0061535D" w:rsidRDefault="0061535D" w:rsidP="00903DE7">
      <w:pPr>
        <w:jc w:val="center"/>
      </w:pPr>
    </w:p>
    <w:p w14:paraId="4C99D267" w14:textId="77777777" w:rsidR="0061535D" w:rsidRDefault="0061535D" w:rsidP="00903DE7">
      <w:pPr>
        <w:jc w:val="center"/>
      </w:pPr>
    </w:p>
    <w:p w14:paraId="08FAA88D" w14:textId="77777777" w:rsidR="0061535D" w:rsidRDefault="0061535D" w:rsidP="00903DE7">
      <w:pPr>
        <w:jc w:val="center"/>
      </w:pPr>
    </w:p>
    <w:p w14:paraId="6E01D93B" w14:textId="77777777" w:rsidR="0061535D" w:rsidRDefault="0061535D" w:rsidP="00903DE7">
      <w:pPr>
        <w:jc w:val="center"/>
      </w:pPr>
    </w:p>
    <w:p w14:paraId="5419B5CA" w14:textId="77777777" w:rsidR="0061535D" w:rsidRDefault="0061535D" w:rsidP="00903DE7">
      <w:pPr>
        <w:jc w:val="center"/>
      </w:pPr>
    </w:p>
    <w:p w14:paraId="6D6EE4C8" w14:textId="77777777" w:rsidR="0061535D" w:rsidRDefault="0061535D" w:rsidP="00903DE7">
      <w:pPr>
        <w:jc w:val="center"/>
      </w:pPr>
    </w:p>
    <w:p w14:paraId="40D6A77B" w14:textId="77777777" w:rsidR="0061535D" w:rsidRDefault="0061535D" w:rsidP="00903DE7">
      <w:pPr>
        <w:jc w:val="center"/>
      </w:pPr>
    </w:p>
    <w:p w14:paraId="132222F4" w14:textId="77777777" w:rsidR="0061535D" w:rsidRDefault="0061535D" w:rsidP="00903DE7">
      <w:pPr>
        <w:jc w:val="center"/>
      </w:pPr>
    </w:p>
    <w:p w14:paraId="628B5B5B" w14:textId="77777777" w:rsidR="0061535D" w:rsidRDefault="0061535D" w:rsidP="00903DE7">
      <w:pPr>
        <w:jc w:val="center"/>
      </w:pPr>
    </w:p>
    <w:p w14:paraId="08992AB0" w14:textId="77777777" w:rsidR="0061535D" w:rsidRDefault="0061535D" w:rsidP="00903DE7">
      <w:pPr>
        <w:jc w:val="center"/>
      </w:pPr>
    </w:p>
    <w:p w14:paraId="6F8FB33D" w14:textId="77777777" w:rsidR="0061535D" w:rsidRDefault="0061535D" w:rsidP="00903DE7">
      <w:pPr>
        <w:jc w:val="center"/>
      </w:pPr>
    </w:p>
    <w:p w14:paraId="73E649A8" w14:textId="77777777" w:rsidR="0061535D" w:rsidRDefault="0061535D" w:rsidP="00903DE7">
      <w:pPr>
        <w:jc w:val="center"/>
      </w:pPr>
    </w:p>
    <w:p w14:paraId="197F65C7" w14:textId="77777777" w:rsidR="0061535D" w:rsidRDefault="0061535D" w:rsidP="00903DE7">
      <w:pPr>
        <w:jc w:val="center"/>
      </w:pPr>
    </w:p>
    <w:p w14:paraId="366ADB51" w14:textId="77777777" w:rsidR="0061535D" w:rsidRDefault="0061535D" w:rsidP="00903DE7">
      <w:pPr>
        <w:jc w:val="center"/>
      </w:pPr>
    </w:p>
    <w:p w14:paraId="1196123F" w14:textId="77777777" w:rsidR="00CC3A93" w:rsidRDefault="00CC3A93" w:rsidP="00903DE7">
      <w:pPr>
        <w:jc w:val="center"/>
      </w:pPr>
    </w:p>
    <w:p w14:paraId="45BB3F04" w14:textId="77777777" w:rsidR="00CC3A93" w:rsidRDefault="00CC3A93" w:rsidP="00903DE7">
      <w:pPr>
        <w:jc w:val="center"/>
      </w:pPr>
    </w:p>
    <w:p w14:paraId="6AC581BD" w14:textId="77777777" w:rsidR="00CC3A93" w:rsidRPr="0043706E" w:rsidRDefault="00CC3A93" w:rsidP="0043706E">
      <w:pPr>
        <w:rPr>
          <w:rFonts w:ascii="Arial" w:hAnsi="Arial" w:cs="Arial"/>
          <w:b/>
          <w:bCs/>
          <w:sz w:val="22"/>
          <w:szCs w:val="22"/>
        </w:rPr>
      </w:pPr>
    </w:p>
    <w:p w14:paraId="7B8D126B" w14:textId="77777777" w:rsidR="00CC3A93" w:rsidRPr="00B2593D" w:rsidRDefault="00CC3A93" w:rsidP="004D1051">
      <w:pPr>
        <w:rPr>
          <w:rFonts w:ascii="Arial" w:hAnsi="Arial" w:cs="Arial"/>
          <w:b/>
          <w:bCs/>
          <w:sz w:val="22"/>
          <w:szCs w:val="22"/>
        </w:rPr>
      </w:pPr>
    </w:p>
    <w:p w14:paraId="569DD880" w14:textId="1CC809B5" w:rsidR="00CC3A93" w:rsidRPr="00DD30E2" w:rsidRDefault="0043706E" w:rsidP="00DD30E2">
      <w:pPr>
        <w:rPr>
          <w:b/>
          <w:bCs/>
          <w:color w:val="275317" w:themeColor="accent6" w:themeShade="80"/>
        </w:rPr>
      </w:pPr>
      <w:r w:rsidRPr="00DD30E2">
        <w:rPr>
          <w:b/>
          <w:bCs/>
          <w:color w:val="275317" w:themeColor="accent6" w:themeShade="80"/>
        </w:rPr>
        <w:t xml:space="preserve">Table of contents </w:t>
      </w:r>
    </w:p>
    <w:p w14:paraId="3447C26C" w14:textId="4C81628C" w:rsidR="00CC3A93" w:rsidRDefault="00D25E82" w:rsidP="003878F5">
      <w:pPr>
        <w:rPr>
          <w:rFonts w:ascii="Arial" w:hAnsi="Arial" w:cs="Arial"/>
          <w:b/>
          <w:bCs/>
          <w:color w:val="000000" w:themeColor="text1"/>
          <w:sz w:val="22"/>
          <w:szCs w:val="22"/>
        </w:rPr>
      </w:pPr>
      <w:r>
        <w:rPr>
          <w:rFonts w:ascii="Arial" w:hAnsi="Arial" w:cs="Arial"/>
          <w:color w:val="000000" w:themeColor="text1"/>
          <w:sz w:val="22"/>
          <w:szCs w:val="22"/>
        </w:rPr>
        <w:t xml:space="preserve">Table of </w:t>
      </w:r>
      <w:r w:rsidR="004A00C1">
        <w:rPr>
          <w:rFonts w:ascii="Arial" w:hAnsi="Arial" w:cs="Arial"/>
          <w:color w:val="000000" w:themeColor="text1"/>
          <w:sz w:val="22"/>
          <w:szCs w:val="22"/>
        </w:rPr>
        <w:t>contents __</w:t>
      </w:r>
      <w:r w:rsidR="00E31376">
        <w:rPr>
          <w:rFonts w:ascii="Arial" w:hAnsi="Arial" w:cs="Arial"/>
          <w:color w:val="000000" w:themeColor="text1"/>
          <w:sz w:val="22"/>
          <w:szCs w:val="22"/>
        </w:rPr>
        <w:t>_________________________________________</w:t>
      </w:r>
      <w:r w:rsidR="00E31376">
        <w:rPr>
          <w:rFonts w:ascii="Arial" w:hAnsi="Arial" w:cs="Arial"/>
          <w:b/>
          <w:bCs/>
          <w:color w:val="000000" w:themeColor="text1"/>
          <w:sz w:val="22"/>
          <w:szCs w:val="22"/>
        </w:rPr>
        <w:t>1.</w:t>
      </w:r>
    </w:p>
    <w:p w14:paraId="35BA1881" w14:textId="141F0740" w:rsidR="00DE6984" w:rsidRPr="00271B7D" w:rsidRDefault="00DE6984" w:rsidP="00DE6984">
      <w:pPr>
        <w:pStyle w:val="Heading2"/>
        <w:rPr>
          <w:rStyle w:val="Strong"/>
          <w:rFonts w:ascii="Arial" w:eastAsia="Times New Roman" w:hAnsi="Arial" w:cs="Arial"/>
          <w:color w:val="000000" w:themeColor="text1"/>
          <w:sz w:val="22"/>
          <w:szCs w:val="22"/>
        </w:rPr>
      </w:pPr>
      <w:r w:rsidRPr="00DE6984">
        <w:rPr>
          <w:rStyle w:val="Strong"/>
          <w:rFonts w:ascii="Arial" w:eastAsia="Times New Roman" w:hAnsi="Arial" w:cs="Arial"/>
          <w:b w:val="0"/>
          <w:bCs w:val="0"/>
          <w:color w:val="000000" w:themeColor="text1"/>
          <w:sz w:val="22"/>
          <w:szCs w:val="22"/>
        </w:rPr>
        <w:t>Introduction</w:t>
      </w:r>
      <w:r w:rsidR="00C42497">
        <w:rPr>
          <w:rStyle w:val="Strong"/>
          <w:rFonts w:ascii="Arial" w:eastAsia="Times New Roman" w:hAnsi="Arial" w:cs="Arial"/>
          <w:b w:val="0"/>
          <w:bCs w:val="0"/>
          <w:color w:val="000000" w:themeColor="text1"/>
          <w:sz w:val="22"/>
          <w:szCs w:val="22"/>
        </w:rPr>
        <w:t>________________________________________________</w:t>
      </w:r>
      <w:r w:rsidR="00271B7D">
        <w:rPr>
          <w:rStyle w:val="Strong"/>
          <w:rFonts w:ascii="Arial" w:eastAsia="Times New Roman" w:hAnsi="Arial" w:cs="Arial"/>
          <w:color w:val="000000" w:themeColor="text1"/>
          <w:sz w:val="22"/>
          <w:szCs w:val="22"/>
        </w:rPr>
        <w:t>2.</w:t>
      </w:r>
    </w:p>
    <w:p w14:paraId="32A7A57F" w14:textId="2D1C56DD" w:rsidR="00271B7D" w:rsidRDefault="00271B7D" w:rsidP="00824F35">
      <w:pPr>
        <w:rPr>
          <w:rFonts w:ascii="Arial" w:hAnsi="Arial" w:cs="Arial"/>
          <w:b/>
          <w:bCs/>
          <w:sz w:val="22"/>
          <w:szCs w:val="22"/>
        </w:rPr>
      </w:pPr>
      <w:r w:rsidRPr="00824F35">
        <w:rPr>
          <w:rFonts w:ascii="Arial" w:hAnsi="Arial" w:cs="Arial"/>
          <w:sz w:val="22"/>
          <w:szCs w:val="22"/>
        </w:rPr>
        <w:t xml:space="preserve">The Role of Emotional Intelligence in Workplace </w:t>
      </w:r>
      <w:r w:rsidR="00C61BA8" w:rsidRPr="00713FBB">
        <w:rPr>
          <w:rFonts w:ascii="Arial" w:hAnsi="Arial" w:cs="Arial"/>
          <w:sz w:val="22"/>
          <w:szCs w:val="22"/>
        </w:rPr>
        <w:t>Interactions</w:t>
      </w:r>
      <w:r w:rsidR="00C61BA8">
        <w:rPr>
          <w:rFonts w:ascii="Arial" w:hAnsi="Arial" w:cs="Arial"/>
          <w:b/>
          <w:bCs/>
          <w:sz w:val="22"/>
          <w:szCs w:val="22"/>
        </w:rPr>
        <w:t>__________________________3.</w:t>
      </w:r>
    </w:p>
    <w:p w14:paraId="4A0669EF" w14:textId="6DBD66D4" w:rsidR="00254FA5" w:rsidRDefault="00254FA5" w:rsidP="00F95C8E">
      <w:pPr>
        <w:pStyle w:val="Heading2"/>
        <w:pBdr>
          <w:top w:val="single" w:sz="2" w:space="0" w:color="E5E5E5"/>
          <w:left w:val="single" w:sz="2" w:space="0" w:color="E5E5E5"/>
          <w:bottom w:val="single" w:sz="2" w:space="0" w:color="E5E5E5"/>
          <w:right w:val="single" w:sz="2" w:space="0" w:color="E5E5E5"/>
        </w:pBdr>
        <w:shd w:val="clear" w:color="auto" w:fill="FFFFFF"/>
        <w:rPr>
          <w:rStyle w:val="Strong"/>
          <w:rFonts w:ascii="Arial" w:eastAsia="Times New Roman" w:hAnsi="Arial" w:cs="Arial"/>
          <w:color w:val="000000" w:themeColor="text1"/>
          <w:sz w:val="22"/>
          <w:szCs w:val="22"/>
          <w:bdr w:val="single" w:sz="2" w:space="0" w:color="E5E5E5" w:frame="1"/>
        </w:rPr>
      </w:pPr>
      <w:r w:rsidRPr="00F95C8E">
        <w:rPr>
          <w:rStyle w:val="Strong"/>
          <w:rFonts w:ascii="Arial" w:eastAsia="Times New Roman" w:hAnsi="Arial" w:cs="Arial"/>
          <w:b w:val="0"/>
          <w:bCs w:val="0"/>
          <w:color w:val="000000" w:themeColor="text1"/>
          <w:sz w:val="22"/>
          <w:szCs w:val="22"/>
          <w:bdr w:val="single" w:sz="2" w:space="0" w:color="E5E5E5" w:frame="1"/>
        </w:rPr>
        <w:t>Integrating Mindfulness Practices for Enhanced Emotional</w:t>
      </w:r>
      <w:r w:rsidRPr="006D1688">
        <w:rPr>
          <w:rStyle w:val="Strong"/>
          <w:rFonts w:ascii="Arial" w:eastAsia="Times New Roman" w:hAnsi="Arial" w:cs="Arial"/>
          <w:b w:val="0"/>
          <w:bCs w:val="0"/>
          <w:color w:val="000000" w:themeColor="text1"/>
          <w:sz w:val="22"/>
          <w:szCs w:val="22"/>
          <w:bdr w:val="single" w:sz="2" w:space="0" w:color="E5E5E5" w:frame="1"/>
        </w:rPr>
        <w:t xml:space="preserve"> </w:t>
      </w:r>
      <w:r w:rsidR="00A16098" w:rsidRPr="006D1688">
        <w:rPr>
          <w:rStyle w:val="Strong"/>
          <w:rFonts w:ascii="Arial" w:eastAsia="Times New Roman" w:hAnsi="Arial" w:cs="Arial"/>
          <w:b w:val="0"/>
          <w:bCs w:val="0"/>
          <w:color w:val="000000" w:themeColor="text1"/>
          <w:sz w:val="22"/>
          <w:szCs w:val="22"/>
          <w:bdr w:val="single" w:sz="2" w:space="0" w:color="E5E5E5" w:frame="1"/>
        </w:rPr>
        <w:t>Well-being</w:t>
      </w:r>
      <w:r w:rsidR="00A16098">
        <w:rPr>
          <w:rStyle w:val="Strong"/>
          <w:rFonts w:ascii="Arial" w:eastAsia="Times New Roman" w:hAnsi="Arial" w:cs="Arial"/>
          <w:color w:val="000000" w:themeColor="text1"/>
          <w:sz w:val="22"/>
          <w:szCs w:val="22"/>
          <w:bdr w:val="single" w:sz="2" w:space="0" w:color="E5E5E5" w:frame="1"/>
        </w:rPr>
        <w:t>___________________4.</w:t>
      </w:r>
    </w:p>
    <w:p w14:paraId="11F05267" w14:textId="074BFE9C" w:rsidR="00EF08D2" w:rsidRPr="006C661A" w:rsidRDefault="00EF08D2" w:rsidP="00EF08D2">
      <w:pPr>
        <w:pStyle w:val="Heading2"/>
        <w:pBdr>
          <w:top w:val="single" w:sz="2" w:space="0" w:color="E5E5E5"/>
          <w:left w:val="single" w:sz="2" w:space="0" w:color="E5E5E5"/>
          <w:bottom w:val="single" w:sz="2" w:space="0" w:color="E5E5E5"/>
          <w:right w:val="single" w:sz="2" w:space="0" w:color="E5E5E5"/>
        </w:pBdr>
        <w:shd w:val="clear" w:color="auto" w:fill="FFFFFF"/>
        <w:rPr>
          <w:rFonts w:ascii="Arial" w:eastAsia="Times New Roman" w:hAnsi="Arial" w:cs="Arial"/>
          <w:color w:val="000000" w:themeColor="text1"/>
          <w:kern w:val="0"/>
          <w:sz w:val="22"/>
          <w:szCs w:val="22"/>
          <w14:ligatures w14:val="none"/>
        </w:rPr>
      </w:pPr>
      <w:r w:rsidRPr="00EF08D2">
        <w:rPr>
          <w:rStyle w:val="Strong"/>
          <w:rFonts w:ascii="Arial" w:eastAsia="Times New Roman" w:hAnsi="Arial" w:cs="Arial"/>
          <w:b w:val="0"/>
          <w:bCs w:val="0"/>
          <w:color w:val="000000" w:themeColor="text1"/>
          <w:sz w:val="22"/>
          <w:szCs w:val="22"/>
          <w:bdr w:val="single" w:sz="2" w:space="0" w:color="E5E5E5" w:frame="1"/>
        </w:rPr>
        <w:t>Conclusion</w:t>
      </w:r>
      <w:r w:rsidR="008838A6">
        <w:rPr>
          <w:rStyle w:val="Strong"/>
          <w:rFonts w:ascii="Arial" w:eastAsia="Times New Roman" w:hAnsi="Arial" w:cs="Arial"/>
          <w:b w:val="0"/>
          <w:bCs w:val="0"/>
          <w:color w:val="000000" w:themeColor="text1"/>
          <w:sz w:val="22"/>
          <w:szCs w:val="22"/>
          <w:bdr w:val="single" w:sz="2" w:space="0" w:color="E5E5E5" w:frame="1"/>
        </w:rPr>
        <w:t>_</w:t>
      </w:r>
      <w:r w:rsidR="006C661A">
        <w:rPr>
          <w:rStyle w:val="Strong"/>
          <w:rFonts w:ascii="Arial" w:eastAsia="Times New Roman" w:hAnsi="Arial" w:cs="Arial"/>
          <w:color w:val="000000" w:themeColor="text1"/>
          <w:sz w:val="22"/>
          <w:szCs w:val="22"/>
          <w:bdr w:val="single" w:sz="2" w:space="0" w:color="E5E5E5" w:frame="1"/>
        </w:rPr>
        <w:t>________________________________________________________________5.</w:t>
      </w:r>
    </w:p>
    <w:p w14:paraId="057FAA4F" w14:textId="77777777" w:rsidR="00473F2A" w:rsidRPr="00EF08D2" w:rsidRDefault="00473F2A" w:rsidP="00473F2A">
      <w:pPr>
        <w:rPr>
          <w:rFonts w:ascii="Arial" w:hAnsi="Arial" w:cs="Arial"/>
          <w:sz w:val="22"/>
          <w:szCs w:val="22"/>
        </w:rPr>
      </w:pPr>
    </w:p>
    <w:p w14:paraId="6C739CB2" w14:textId="77777777" w:rsidR="006D1688" w:rsidRPr="006D1688" w:rsidRDefault="006D1688" w:rsidP="006D1688"/>
    <w:p w14:paraId="731ADDD2" w14:textId="77777777" w:rsidR="00254FA5" w:rsidRPr="000647CD" w:rsidRDefault="00254FA5" w:rsidP="002C6CE3"/>
    <w:p w14:paraId="48968E63" w14:textId="77777777" w:rsidR="00C61BA8" w:rsidRPr="00C61BA8" w:rsidRDefault="00C61BA8" w:rsidP="00824F35">
      <w:pPr>
        <w:rPr>
          <w:rFonts w:ascii="Arial" w:hAnsi="Arial" w:cs="Arial"/>
          <w:sz w:val="22"/>
          <w:szCs w:val="22"/>
        </w:rPr>
      </w:pPr>
    </w:p>
    <w:p w14:paraId="547904CD" w14:textId="77777777" w:rsidR="00DA343F" w:rsidRPr="00824F35" w:rsidRDefault="00DA343F" w:rsidP="00824F35">
      <w:pPr>
        <w:rPr>
          <w:rFonts w:ascii="Arial" w:hAnsi="Arial" w:cs="Arial"/>
          <w:sz w:val="22"/>
          <w:szCs w:val="22"/>
        </w:rPr>
      </w:pPr>
    </w:p>
    <w:p w14:paraId="0994554B" w14:textId="77777777" w:rsidR="00CC3A93" w:rsidRPr="00824F35" w:rsidRDefault="00CC3A93" w:rsidP="00824F35">
      <w:pPr>
        <w:rPr>
          <w:rFonts w:ascii="Arial" w:hAnsi="Arial" w:cs="Arial"/>
          <w:sz w:val="22"/>
          <w:szCs w:val="22"/>
        </w:rPr>
      </w:pPr>
    </w:p>
    <w:p w14:paraId="7273663B" w14:textId="77777777" w:rsidR="00CC3A93" w:rsidRPr="00824F35" w:rsidRDefault="00CC3A93" w:rsidP="00824F35">
      <w:pPr>
        <w:rPr>
          <w:rFonts w:ascii="Arial" w:hAnsi="Arial" w:cs="Arial"/>
          <w:sz w:val="22"/>
          <w:szCs w:val="22"/>
        </w:rPr>
      </w:pPr>
    </w:p>
    <w:p w14:paraId="586615B5" w14:textId="77777777" w:rsidR="00CC3A93" w:rsidRPr="00824F35" w:rsidRDefault="00CC3A93" w:rsidP="00824F35">
      <w:pPr>
        <w:rPr>
          <w:rFonts w:ascii="Arial" w:hAnsi="Arial" w:cs="Arial"/>
          <w:sz w:val="22"/>
          <w:szCs w:val="22"/>
        </w:rPr>
      </w:pPr>
    </w:p>
    <w:p w14:paraId="5740F6A8" w14:textId="77777777" w:rsidR="00CC3A93" w:rsidRPr="00824F35" w:rsidRDefault="00CC3A93" w:rsidP="00824F35">
      <w:pPr>
        <w:rPr>
          <w:rFonts w:ascii="Arial" w:hAnsi="Arial" w:cs="Arial"/>
          <w:sz w:val="22"/>
          <w:szCs w:val="22"/>
        </w:rPr>
      </w:pPr>
    </w:p>
    <w:p w14:paraId="22E57E1F" w14:textId="77777777" w:rsidR="00CC3A93" w:rsidRPr="00824F35" w:rsidRDefault="00CC3A93" w:rsidP="00824F35">
      <w:pPr>
        <w:rPr>
          <w:rFonts w:ascii="Arial" w:hAnsi="Arial" w:cs="Arial"/>
          <w:sz w:val="22"/>
          <w:szCs w:val="22"/>
        </w:rPr>
      </w:pPr>
    </w:p>
    <w:p w14:paraId="59AACB1B" w14:textId="77777777" w:rsidR="00CC3A93" w:rsidRPr="00824F35" w:rsidRDefault="00CC3A93" w:rsidP="00824F35">
      <w:pPr>
        <w:rPr>
          <w:rFonts w:ascii="Arial" w:hAnsi="Arial" w:cs="Arial"/>
          <w:sz w:val="22"/>
          <w:szCs w:val="22"/>
        </w:rPr>
      </w:pPr>
    </w:p>
    <w:p w14:paraId="69E29C13" w14:textId="77777777" w:rsidR="00CC3A93" w:rsidRPr="00824F35" w:rsidRDefault="00CC3A93" w:rsidP="00824F35">
      <w:pPr>
        <w:rPr>
          <w:rFonts w:ascii="Arial" w:hAnsi="Arial" w:cs="Arial"/>
          <w:sz w:val="22"/>
          <w:szCs w:val="22"/>
        </w:rPr>
      </w:pPr>
    </w:p>
    <w:p w14:paraId="196FA48B" w14:textId="77777777" w:rsidR="00CC3A93" w:rsidRPr="00824F35" w:rsidRDefault="00CC3A93" w:rsidP="00824F35">
      <w:pPr>
        <w:rPr>
          <w:rFonts w:ascii="Arial" w:hAnsi="Arial" w:cs="Arial"/>
          <w:sz w:val="22"/>
          <w:szCs w:val="22"/>
        </w:rPr>
      </w:pPr>
    </w:p>
    <w:p w14:paraId="45AF7F92" w14:textId="3593D7AD" w:rsidR="009B4F20" w:rsidRDefault="00FF48FE" w:rsidP="00F738F1">
      <w:pPr>
        <w:pStyle w:val="Heading2"/>
        <w:jc w:val="center"/>
        <w:rPr>
          <w:rStyle w:val="Strong"/>
          <w:rFonts w:ascii="Arial" w:eastAsia="Times New Roman" w:hAnsi="Arial" w:cs="Arial"/>
          <w:color w:val="156082" w:themeColor="accent1"/>
          <w:sz w:val="22"/>
          <w:szCs w:val="22"/>
        </w:rPr>
      </w:pPr>
      <w:r>
        <w:rPr>
          <w:rStyle w:val="Strong"/>
          <w:rFonts w:ascii="Arial" w:eastAsia="Times New Roman" w:hAnsi="Arial" w:cs="Arial"/>
          <w:color w:val="156082" w:themeColor="accent1"/>
          <w:sz w:val="22"/>
          <w:szCs w:val="22"/>
        </w:rPr>
        <w:lastRenderedPageBreak/>
        <w:t>Introduction</w:t>
      </w:r>
    </w:p>
    <w:p w14:paraId="2E779654" w14:textId="232AAEA3" w:rsidR="00AD1F3E" w:rsidRPr="009D5248" w:rsidRDefault="00AD1F3E" w:rsidP="00FF48FE">
      <w:pPr>
        <w:pStyle w:val="Heading2"/>
        <w:rPr>
          <w:rFonts w:ascii="Arial" w:eastAsia="Times New Roman" w:hAnsi="Arial" w:cs="Arial"/>
          <w:b/>
          <w:bCs/>
          <w:color w:val="156082" w:themeColor="accent1"/>
          <w:sz w:val="22"/>
          <w:szCs w:val="22"/>
        </w:rPr>
      </w:pPr>
      <w:r w:rsidRPr="006E64A5">
        <w:rPr>
          <w:rFonts w:ascii="Arial" w:hAnsi="Arial" w:cs="Arial"/>
          <w:color w:val="000000" w:themeColor="text1"/>
          <w:sz w:val="22"/>
          <w:szCs w:val="22"/>
        </w:rPr>
        <w:t>In the increasingly interconnected and dynamic structure of modern workplaces, the ability to manage emotions and maintain mental clarity is more crucial than ever. Emotional intelligence (EI) and mindfulness are two competencies gaining recognition for their profound impact on employee interactions and organizational outcomes. EI refers to the capacity to perceive, assess, and manage emotions, both in oneself and in others. It provides the foundational skills necessary for effective communication, empathy, and conflict resolution. Meanwhile, mindfulness pertains to the awareness that arises from paying attention in a purposeful and non-judgmental manner, thus facilitating clarity and focus in decision-making processes.</w:t>
      </w:r>
      <w:r w:rsidR="009D5248">
        <w:rPr>
          <w:rFonts w:ascii="Arial" w:hAnsi="Arial" w:cs="Arial"/>
          <w:color w:val="000000" w:themeColor="text1"/>
          <w:sz w:val="22"/>
          <w:szCs w:val="22"/>
        </w:rPr>
        <w:t xml:space="preserve"> </w:t>
      </w:r>
      <w:r w:rsidRPr="006E64A5">
        <w:rPr>
          <w:rFonts w:ascii="Arial" w:hAnsi="Arial" w:cs="Arial"/>
          <w:color w:val="000000" w:themeColor="text1"/>
          <w:sz w:val="22"/>
          <w:szCs w:val="22"/>
        </w:rPr>
        <w:t>The integration of emotional intelligence within workplace dynamics enhances not only individual productivity but also collective efficiency. Employees with high levels of EI are more adept at understanding the emotional responses of themselves and their colleagues, leading to improved collaboration and diminished workplace conflict. This heightened emotional understanding fosters a supportive work environment where open communication and mutual respect are prioritized, ultimately contributing to higher job satisfaction and retention rates.</w:t>
      </w:r>
      <w:r w:rsidR="009D5248">
        <w:rPr>
          <w:rFonts w:ascii="Arial" w:hAnsi="Arial" w:cs="Arial"/>
          <w:color w:val="000000" w:themeColor="text1"/>
          <w:sz w:val="22"/>
          <w:szCs w:val="22"/>
        </w:rPr>
        <w:t xml:space="preserve"> </w:t>
      </w:r>
      <w:r w:rsidRPr="006E64A5">
        <w:rPr>
          <w:rFonts w:ascii="Arial" w:hAnsi="Arial" w:cs="Arial"/>
          <w:color w:val="000000" w:themeColor="text1"/>
          <w:sz w:val="22"/>
          <w:szCs w:val="22"/>
        </w:rPr>
        <w:t>Similarly, the practice of mindfulness in the workplace yields significant psychological and cognitive benefits. Mindfulness helps reduce stress and anxiety, two common stressors that can detract from employee performance. By cultivating a mindful approach, employees can enhance their focus and attention to detail, thereby increasing productivity while also maintaining emotional well-being. Implementing mindfulness in workplace routines can transform organizational cultures, reflecting a commitment to employee welfare and sustainable performance outcomes.</w:t>
      </w:r>
      <w:r w:rsidR="008E1A06">
        <w:rPr>
          <w:rFonts w:ascii="Arial" w:hAnsi="Arial" w:cs="Arial"/>
          <w:color w:val="000000" w:themeColor="text1"/>
          <w:sz w:val="22"/>
          <w:szCs w:val="22"/>
        </w:rPr>
        <w:t xml:space="preserve"> </w:t>
      </w:r>
      <w:r w:rsidRPr="006E64A5">
        <w:rPr>
          <w:rFonts w:ascii="Arial" w:hAnsi="Arial" w:cs="Arial"/>
          <w:color w:val="000000" w:themeColor="text1"/>
          <w:sz w:val="22"/>
          <w:szCs w:val="22"/>
        </w:rPr>
        <w:t>Emotional intelligence and mindfulness are increasingly recognized as essential components in optimizing workplace dynamics and boosting productivity. Emotional intelligence involves the ability to perceive, understand, and manage emotions, not only within oneself but also in relation to others. This skill set enhances employees' capacity for empathy, effective communication, and problem-solving, all of which lead to a more cohesive and collaborative work environment. By understanding and respecting the emotions of colleagues, employees can reduce interpersonal friction and resolve conflicts more efficiently, promoting a culture of trust and openness.</w:t>
      </w:r>
      <w:r w:rsidR="008E1A06">
        <w:rPr>
          <w:rFonts w:ascii="Arial" w:hAnsi="Arial" w:cs="Arial"/>
          <w:color w:val="000000" w:themeColor="text1"/>
          <w:sz w:val="22"/>
          <w:szCs w:val="22"/>
        </w:rPr>
        <w:t xml:space="preserve"> </w:t>
      </w:r>
      <w:r w:rsidRPr="006E64A5">
        <w:rPr>
          <w:rFonts w:ascii="Arial" w:hAnsi="Arial" w:cs="Arial"/>
          <w:color w:val="000000" w:themeColor="text1"/>
          <w:sz w:val="22"/>
          <w:szCs w:val="22"/>
        </w:rPr>
        <w:t>Mindfulness, often characterized by attentiveness to the present moment and a non-judgmental awareness of one’s thoughts and feelings, complements emotional intelligence by fostering mental clarity and emotional stability. In workplaces where mindfulness is practiced, employees are better equipped to handle stress and remain focused amidst the multi-tasking demands typical in contemporary work settings. Research has shown that mindfulness not only mitigates the negative effects of stress but also enhances creative thinking and problem-solving abilities, thereby contributing to improved decision-making processes and work outcomes.</w:t>
      </w:r>
      <w:r w:rsidR="008E1A06">
        <w:rPr>
          <w:rFonts w:ascii="Arial" w:hAnsi="Arial" w:cs="Arial"/>
          <w:color w:val="000000" w:themeColor="text1"/>
          <w:sz w:val="22"/>
          <w:szCs w:val="22"/>
        </w:rPr>
        <w:t xml:space="preserve"> </w:t>
      </w:r>
      <w:r w:rsidRPr="006E64A5">
        <w:rPr>
          <w:rFonts w:ascii="Arial" w:hAnsi="Arial" w:cs="Arial"/>
          <w:color w:val="000000" w:themeColor="text1"/>
          <w:sz w:val="22"/>
          <w:szCs w:val="22"/>
        </w:rPr>
        <w:t xml:space="preserve">Together, emotional intelligence and mindfulness contribute to a more harmonious and productive workplace. Whereas emotional intelligence directly augments interpersonal relations and communication, mindfulness provides the mental fortitude needed for sustained attention and productivity. This integration leads to an organizational culture that values emotional well-being, innovation, and </w:t>
      </w:r>
      <w:r w:rsidR="00D61CB6" w:rsidRPr="006E64A5">
        <w:rPr>
          <w:rFonts w:ascii="Arial" w:hAnsi="Arial" w:cs="Arial"/>
          <w:color w:val="000000" w:themeColor="text1"/>
          <w:sz w:val="22"/>
          <w:szCs w:val="22"/>
        </w:rPr>
        <w:t>addictiveness</w:t>
      </w:r>
      <w:r w:rsidRPr="006E64A5">
        <w:rPr>
          <w:rFonts w:ascii="Arial" w:hAnsi="Arial" w:cs="Arial"/>
          <w:color w:val="000000" w:themeColor="text1"/>
          <w:sz w:val="22"/>
          <w:szCs w:val="22"/>
        </w:rPr>
        <w:t>, ultimately facilitating both personal satisfaction and business success. By systematically embedding these practices into workplace training and development programs, organizations can greatly benefit from increased job performance and employee engagement.</w:t>
      </w:r>
    </w:p>
    <w:p w14:paraId="6F2E6BA2" w14:textId="77777777" w:rsidR="00E65A1A" w:rsidRDefault="00E65A1A">
      <w:pPr>
        <w:pStyle w:val="Heading2"/>
        <w:rPr>
          <w:rStyle w:val="Strong"/>
          <w:rFonts w:ascii="Arial" w:eastAsia="Times New Roman" w:hAnsi="Arial" w:cs="Arial"/>
          <w:sz w:val="22"/>
          <w:szCs w:val="22"/>
        </w:rPr>
      </w:pPr>
    </w:p>
    <w:p w14:paraId="05078819" w14:textId="77777777" w:rsidR="00B73D30" w:rsidRDefault="00B73D30" w:rsidP="00B73D30">
      <w:pPr>
        <w:pStyle w:val="Heading2"/>
        <w:ind w:left="720"/>
        <w:rPr>
          <w:rStyle w:val="Strong"/>
          <w:rFonts w:ascii="Arial" w:eastAsia="Times New Roman" w:hAnsi="Arial" w:cs="Arial"/>
          <w:sz w:val="22"/>
          <w:szCs w:val="22"/>
        </w:rPr>
      </w:pPr>
    </w:p>
    <w:p w14:paraId="1B17E28B" w14:textId="77777777" w:rsidR="00E35D2A" w:rsidRDefault="00E35D2A" w:rsidP="00B73D30">
      <w:pPr>
        <w:pStyle w:val="Heading2"/>
        <w:ind w:left="720"/>
        <w:rPr>
          <w:rStyle w:val="Strong"/>
          <w:rFonts w:ascii="Arial" w:eastAsia="Times New Roman" w:hAnsi="Arial" w:cs="Arial"/>
          <w:sz w:val="22"/>
          <w:szCs w:val="22"/>
        </w:rPr>
      </w:pPr>
    </w:p>
    <w:p w14:paraId="738E0DA8" w14:textId="64FEB94E" w:rsidR="008B37FB" w:rsidRPr="007E5AD0" w:rsidRDefault="008B37FB" w:rsidP="00B73D30">
      <w:pPr>
        <w:pStyle w:val="Heading2"/>
        <w:ind w:left="720"/>
        <w:rPr>
          <w:rFonts w:ascii="Arial" w:eastAsia="Times New Roman" w:hAnsi="Arial" w:cs="Arial"/>
          <w:kern w:val="0"/>
          <w:sz w:val="22"/>
          <w:szCs w:val="22"/>
          <w14:ligatures w14:val="none"/>
        </w:rPr>
      </w:pPr>
      <w:r w:rsidRPr="007E5AD0">
        <w:rPr>
          <w:rStyle w:val="Strong"/>
          <w:rFonts w:ascii="Arial" w:eastAsia="Times New Roman" w:hAnsi="Arial" w:cs="Arial"/>
          <w:sz w:val="22"/>
          <w:szCs w:val="22"/>
        </w:rPr>
        <w:t>The Role of Emotional Intelligence in Workplace Interactions</w:t>
      </w:r>
    </w:p>
    <w:p w14:paraId="5B5F315C" w14:textId="43BEA14F" w:rsidR="00B73D30" w:rsidRPr="00470DF3" w:rsidRDefault="008C38E6">
      <w:pPr>
        <w:pStyle w:val="NormalWeb"/>
        <w:rPr>
          <w:sz w:val="22"/>
          <w:szCs w:val="22"/>
        </w:rPr>
      </w:pPr>
      <w:r w:rsidRPr="00470DF3">
        <w:rPr>
          <w:rFonts w:ascii="Arial" w:eastAsia="Times New Roman" w:hAnsi="Arial" w:cs="Arial"/>
          <w:color w:val="0A0A0A"/>
          <w:sz w:val="22"/>
          <w:szCs w:val="22"/>
        </w:rPr>
        <w:t>Emotional intelligence (EI) forms the foundation of effective communication and understanding in the workplace. At its core, EI involves the ability to perceive, understand, and manage emotions in oneself and others, which is crucial for navigating complex interpersonal interactions. In modern work environments, where collaboration and teamwork are essential, high levels of EI contribute significantly to creating open channels of communication. They allow employees to express their thoughts and feelings clearly and to listen actively to one another, fostering an atmosphere where ideas can be shared without fear of judgment or conflict. This capability enhances mutual understanding, reduces misunderstandings, and promotes a culture of open dialogue that is vital for organizational success.</w:t>
      </w:r>
    </w:p>
    <w:p w14:paraId="72616917" w14:textId="77777777" w:rsidR="003235F2" w:rsidRDefault="000553B9">
      <w:pPr>
        <w:pStyle w:val="NormalWeb"/>
      </w:pPr>
      <w:r>
        <w:t>Further, emotional intelligence plays a pivotal role in developing empathy among employees, a critical ingredient in building a cohesive work environment. By understanding and relating to the feelings and perspectives of co-workers, employees with high EI can thwart potential conflicts before they escalate. Empathy encourages workers to consider the impacts of their actions and words on others, leading to more thoughtful and respectful exchanges. This empathetic approach not only aids in avoiding miscommunications but also bolsters teamwork and cooperation, as employees become more attuned to and considerate of one another’s needs and viewpoints. In essence, empathy nurtures a supportive atmosphere that greatly benefits workplace relations.</w:t>
      </w:r>
    </w:p>
    <w:p w14:paraId="3B011317" w14:textId="550D1813" w:rsidR="008F71D4" w:rsidRDefault="008F71D4">
      <w:pPr>
        <w:pStyle w:val="NormalWeb"/>
      </w:pPr>
      <w:r>
        <w:t>Moreover, emotional intelligence enhances the ability to manage interpersonal dynamics effectively, which is crucial for reducing conflict and promoting collaboration. Employees who are emotionally intelligent have a heightened awareness of the emotional climate of their environment, enabling them to respond appropriately to the dynamics at play. For instance, these individuals are often adept at navigating office politics and resolving tensions by addressing issues directly and diplomatically, thereby fostering a collaborative rather than adversarial workplace culture. EI equips employees with the skills needed to handle challenging interactions constructively, allowing teams to focus on problem-solving and innovation rather than interpersonal discord.</w:t>
      </w:r>
    </w:p>
    <w:p w14:paraId="1E07B618" w14:textId="77777777" w:rsidR="00080D05" w:rsidRDefault="00080D05">
      <w:pPr>
        <w:pStyle w:val="NormalWeb"/>
      </w:pPr>
      <w:r>
        <w:t>With emotional intelligence facilitating better communication and understanding among employees, its benefits extend beyond individual interactions to impact organizational culture as a whole. Teams that exhibit high levels of EI tend to have more cohesion and trust, attributes that are essential for effective collaboration. This trust fosters greater openness to sharing information and soliciting input, which can lead to more innovative solutions and increased productivity. Furthermore, the supportive environment created by emotionally intelligent interactions encourages employee engagement and morale, which are key drivers of organizational performance. Thus, investing in the development of EI within teams is an investment in the overall health and success of an organization.</w:t>
      </w:r>
    </w:p>
    <w:p w14:paraId="50C0FC30" w14:textId="3B66DDEA" w:rsidR="005213FC" w:rsidRDefault="005213FC">
      <w:pPr>
        <w:pStyle w:val="NormalWeb"/>
      </w:pPr>
      <w:r>
        <w:lastRenderedPageBreak/>
        <w:t xml:space="preserve">Emotional intelligence (EI) in workplace settings facilitates the growth of effective collaboration by enhancing employees' capacity to understand and manage their own emotions and those of others. High EI levels allow employees to communicate more openly, which is crucial in team settings where clear and cooperative communication underlies successful projects. For instance, employees with high EI are adept at reading non-verbal cues and emotional undertones, leading to better anticipation of team members' needs and responses. This predictive capability fosters a cohesive team environment where misunderstandings are </w:t>
      </w:r>
      <w:r w:rsidR="00515EB3">
        <w:t>pre-emptively</w:t>
      </w:r>
      <w:r>
        <w:t xml:space="preserve"> managed, leading to a reduction in unnecessary disputes and a smoother workflow.</w:t>
      </w:r>
    </w:p>
    <w:p w14:paraId="74016E6F" w14:textId="55FCE278" w:rsidR="0039794B" w:rsidRDefault="0039794B">
      <w:pPr>
        <w:pStyle w:val="NormalWeb"/>
      </w:pPr>
      <w:r>
        <w:t xml:space="preserve">In addition to fostering open communication, emotional intelligence plays a significant role in reducing conflicts within teams. Employees with high EI actively engage in empathetic listening and are more likely to approach potentially conflictual situations with a resolution-oriented </w:t>
      </w:r>
      <w:r w:rsidR="009B4F48">
        <w:t>mind-set</w:t>
      </w:r>
      <w:r>
        <w:t xml:space="preserve"> rather than a confrontational one. This approach not only alleviates tensions but also ensures that diverse ideas are evaluated respectfully and constructively. An example could be a situation where feedback is necessary; a team member with high EI will deliver critiques in a manner that is sensitive to the recipient's perspective, minimizing defensiveness and enhancing receptiveness, thus averting conflict escalation.</w:t>
      </w:r>
    </w:p>
    <w:p w14:paraId="77EA2A1F" w14:textId="77777777" w:rsidR="00BC50DD" w:rsidRDefault="00BC50DD">
      <w:pPr>
        <w:pStyle w:val="NormalWeb"/>
      </w:pPr>
      <w:r>
        <w:t>Evidence from organizational studies supports the claim that teams composed of members with average or high EI report fewer conflicts and demonstrate greater project success rates. These studies illustrate that such teams have a tangible advantage in leveraging diverse perspectives without compromising team harmony. As a result, these teams often exhibit enhanced creative problem-solving abilities and operational productivity, crowning EI as a pivotal element in modern collaborative work settings. Through emotional intelligence, teams can turn potential conflicts into opportunities for learning and development.</w:t>
      </w:r>
    </w:p>
    <w:p w14:paraId="27B171E5" w14:textId="77777777" w:rsidR="00D6226F" w:rsidRDefault="00D6226F">
      <w:pPr>
        <w:pStyle w:val="NormalWeb"/>
      </w:pPr>
      <w:r>
        <w:t>The role of emotional intelligence in promoting teamwork is not solely confined to communication improvements but extends to cultivating trust among team members. Teams with high EI members are better equipped to develop a foundation of trust, which is a critical component of effective teamwork. Trust facilitates open dialogues, reduces protective behavior, and encourages a climate where employees feel comfortable sharing innovative ideas without fear of judgment. This environment is conducive to increased collaboration as team members are more inclined to support each other and work towards common goals, aligning individual efforts with organizational objectives.</w:t>
      </w:r>
    </w:p>
    <w:p w14:paraId="3BBDB6E9" w14:textId="77777777" w:rsidR="004F6F2C" w:rsidRDefault="004F6F2C">
      <w:pPr>
        <w:pStyle w:val="NormalWeb"/>
      </w:pPr>
      <w:r>
        <w:t>Furthermore, emotional intelligence contributes to a well-rounded workplace culture that values and promotes emotional well-being. When employees recognize and appreciate each other's emotional states and individual differences, it strengthens interpersonal relationships and enhances overall job satisfaction. This, in turn, supports a more collaborative and less adversarial organizational atmosphere. Consequently, companies that actively cultivate EI within their teams not only experience reduced conflicts but also enjoy reinforced interdependence and collective achievement. The benefits of high emotional intelligence, therefore, extend beyond immediate team interactions into broader organizational success.</w:t>
      </w:r>
    </w:p>
    <w:p w14:paraId="325E5C51" w14:textId="77777777" w:rsidR="001E2611" w:rsidRDefault="001E2611">
      <w:pPr>
        <w:pStyle w:val="NormalWeb"/>
      </w:pPr>
    </w:p>
    <w:p w14:paraId="6142D21E" w14:textId="77777777" w:rsidR="007464A7" w:rsidRDefault="007464A7" w:rsidP="007C265B">
      <w:pPr>
        <w:pStyle w:val="Heading2"/>
        <w:pBdr>
          <w:top w:val="single" w:sz="2" w:space="0" w:color="E5E5E5"/>
          <w:left w:val="single" w:sz="2" w:space="0" w:color="E5E5E5"/>
          <w:bottom w:val="single" w:sz="2" w:space="0" w:color="E5E5E5"/>
          <w:right w:val="single" w:sz="2" w:space="0" w:color="E5E5E5"/>
        </w:pBdr>
        <w:shd w:val="clear" w:color="auto" w:fill="FFFFFF"/>
        <w:jc w:val="center"/>
        <w:rPr>
          <w:rStyle w:val="Strong"/>
          <w:rFonts w:ascii="Arial" w:eastAsia="Times New Roman" w:hAnsi="Arial" w:cs="Arial"/>
          <w:color w:val="0E2841" w:themeColor="text2"/>
          <w:sz w:val="22"/>
          <w:szCs w:val="22"/>
          <w:bdr w:val="single" w:sz="2" w:space="0" w:color="E5E5E5" w:frame="1"/>
        </w:rPr>
      </w:pPr>
      <w:r w:rsidRPr="00BD3A07">
        <w:rPr>
          <w:rStyle w:val="Strong"/>
          <w:rFonts w:ascii="Arial" w:eastAsia="Times New Roman" w:hAnsi="Arial" w:cs="Arial"/>
          <w:color w:val="0E2841" w:themeColor="text2"/>
          <w:sz w:val="22"/>
          <w:szCs w:val="22"/>
          <w:bdr w:val="single" w:sz="2" w:space="0" w:color="E5E5E5" w:frame="1"/>
        </w:rPr>
        <w:lastRenderedPageBreak/>
        <w:t>Integrating Mindfulness Practices for Enhanced Emotional Well-being</w:t>
      </w:r>
    </w:p>
    <w:p w14:paraId="7F26DB9B" w14:textId="77777777" w:rsidR="000647CD" w:rsidRPr="000647CD" w:rsidRDefault="000647CD" w:rsidP="000647CD"/>
    <w:p w14:paraId="61C7DFD2" w14:textId="6EB7520C" w:rsidR="00B43CE0" w:rsidRPr="000647CD" w:rsidRDefault="00225B86" w:rsidP="00B43CE0">
      <w:pPr>
        <w:rPr>
          <w:rFonts w:ascii="Arial" w:hAnsi="Arial" w:cs="Arial"/>
          <w:sz w:val="22"/>
          <w:szCs w:val="22"/>
        </w:rPr>
      </w:pPr>
      <w:r w:rsidRPr="000647CD">
        <w:rPr>
          <w:rFonts w:ascii="Arial" w:eastAsia="Times New Roman" w:hAnsi="Arial" w:cs="Arial"/>
          <w:color w:val="0A0A0A"/>
          <w:sz w:val="22"/>
          <w:szCs w:val="22"/>
        </w:rPr>
        <w:t>Mindfulness, a mental practice rooted in maintaining awareness of one’s thoughts, feelings, and environment, has increasingly found its place in the modern workplace. As organizations recognize the immense benefits of integrating mindfulness into their work culture, they have observed significant reductions in stress levels among employees. Regular mindfulness exercises, such as meditation and mindful breathing, help employees manage anxiety by enabling them to remain calm under pressure and navigate stressful situations with a clear mind. This enhanced emotional regulation is critical in maintaining mental well-being and supporting a workplace environment that prioritizes employee health and productivity.</w:t>
      </w:r>
    </w:p>
    <w:p w14:paraId="56E8DA66" w14:textId="0DF8A946" w:rsidR="00CC3A93" w:rsidRDefault="008A21E3" w:rsidP="008A21E3">
      <w:pPr>
        <w:rPr>
          <w:rFonts w:ascii="Arial" w:eastAsia="Times New Roman" w:hAnsi="Arial" w:cs="Arial"/>
          <w:color w:val="0A0A0A"/>
          <w:sz w:val="22"/>
          <w:szCs w:val="22"/>
        </w:rPr>
      </w:pPr>
      <w:r w:rsidRPr="008A21E3">
        <w:rPr>
          <w:rFonts w:ascii="Arial" w:eastAsia="Times New Roman" w:hAnsi="Arial" w:cs="Arial"/>
          <w:color w:val="0A0A0A"/>
          <w:sz w:val="22"/>
          <w:szCs w:val="22"/>
        </w:rPr>
        <w:t>The correlation between mindfulness and improved focus is well-documented, with studies showing that mindfulness practices enhance individuals' ability to concentrate and attend to tasks with heightened awareness. This is particularly beneficial in workplaces where multitasking and heavy workloads are common. Mindfulness trains the mind to stay present and focused on the task at hand, which not only boosts productivity but also enhances the quality of work produced. By cultivating a mindful approach within the workplace, employees are better equipped to handle distractions and reduce instances of burnout caused by continuous cognitive overload.</w:t>
      </w:r>
    </w:p>
    <w:p w14:paraId="1E8698FB" w14:textId="52026865" w:rsidR="001A672A" w:rsidRDefault="001A672A" w:rsidP="008A21E3">
      <w:pPr>
        <w:rPr>
          <w:rFonts w:ascii="Arial" w:eastAsia="Times New Roman" w:hAnsi="Arial" w:cs="Arial"/>
          <w:color w:val="0A0A0A"/>
          <w:sz w:val="22"/>
          <w:szCs w:val="22"/>
        </w:rPr>
      </w:pPr>
      <w:r w:rsidRPr="004E64F4">
        <w:rPr>
          <w:rFonts w:ascii="Arial" w:eastAsia="Times New Roman" w:hAnsi="Arial" w:cs="Arial"/>
          <w:color w:val="0A0A0A"/>
          <w:sz w:val="22"/>
          <w:szCs w:val="22"/>
        </w:rPr>
        <w:t>Furthermore, introducing mindfulness programs within the workplace can foster a more supportive and cooperative culture. When employees engage in regular mindfulness practices, they not only improve their personal emotional well-being but are also better positioned to understand and empathize with their colleagues. This understanding can mitigate misunderstandings and conflicts while promoting harmonious work relationships. Mindfulness enables employees to engage more fully in interpersonal interactions, fostering an atmosphere of mutual respect and shared goals.</w:t>
      </w:r>
    </w:p>
    <w:p w14:paraId="15E3C979" w14:textId="01A84C14" w:rsidR="00F26234" w:rsidRDefault="00F26234" w:rsidP="008A21E3">
      <w:pPr>
        <w:rPr>
          <w:rFonts w:ascii="Arial" w:eastAsia="Times New Roman" w:hAnsi="Arial" w:cs="Arial"/>
          <w:color w:val="0A0A0A"/>
          <w:sz w:val="22"/>
          <w:szCs w:val="22"/>
        </w:rPr>
      </w:pPr>
      <w:r w:rsidRPr="0042397C">
        <w:rPr>
          <w:rFonts w:ascii="Arial" w:eastAsia="Times New Roman" w:hAnsi="Arial" w:cs="Arial"/>
          <w:color w:val="0A0A0A"/>
          <w:sz w:val="22"/>
          <w:szCs w:val="22"/>
        </w:rPr>
        <w:t>Case studies from renowned companies like Google and Aetna demonstrate how mindfulness initiatives can lead to concrete improvements in workplace dynamics. For instance, Google’s Search Inside Yourself program integrates mindfulness in professional development, resulting in enhanced emotional intelligence and lower stress levels among its employees. Similarly, Aetna reported a reduction in healthcare costs and increased work satisfaction following the introduction of mindfulness and stress-reduction training among its workforce. These examples highlight the tangible financial and cultural benefits of promoting mindfulness within corporate frameworks.</w:t>
      </w:r>
    </w:p>
    <w:p w14:paraId="7D36A890" w14:textId="2A212118" w:rsidR="0042397C" w:rsidRDefault="00A13861" w:rsidP="008A21E3">
      <w:pPr>
        <w:rPr>
          <w:rFonts w:ascii="Arial" w:eastAsia="Times New Roman" w:hAnsi="Arial" w:cs="Arial"/>
          <w:color w:val="0A0A0A"/>
          <w:sz w:val="22"/>
          <w:szCs w:val="22"/>
        </w:rPr>
      </w:pPr>
      <w:r w:rsidRPr="00DA3F81">
        <w:rPr>
          <w:rFonts w:ascii="Arial" w:eastAsia="Times New Roman" w:hAnsi="Arial" w:cs="Arial"/>
          <w:color w:val="0A0A0A"/>
          <w:sz w:val="22"/>
          <w:szCs w:val="22"/>
        </w:rPr>
        <w:t>In summary, the implementation of mindfulness practices in workplaces offers a dual benefit of reducing stress and enhancing focus, leading to improved performance and employee satisfaction. By investing in mindfulness programs, organizations can cultivate a workforce that is not only resilient to stress but also adept at maintaining high levels of concentration and empathy. This holistic approach to employee well-being and productivity underscores the transformative potential of mindfulness in modern workplace settings, ensuring a dynamic and positive organizational culture.</w:t>
      </w:r>
    </w:p>
    <w:p w14:paraId="7B7463AB" w14:textId="1D9841F5" w:rsidR="003A7B2B" w:rsidRDefault="003A7B2B" w:rsidP="008A21E3">
      <w:pPr>
        <w:rPr>
          <w:rFonts w:ascii="Arial" w:eastAsia="Times New Roman" w:hAnsi="Arial" w:cs="Arial"/>
          <w:color w:val="0A0A0A"/>
          <w:sz w:val="22"/>
          <w:szCs w:val="22"/>
        </w:rPr>
      </w:pPr>
      <w:r w:rsidRPr="000D2ED5">
        <w:rPr>
          <w:rFonts w:ascii="Arial" w:eastAsia="Times New Roman" w:hAnsi="Arial" w:cs="Arial"/>
          <w:color w:val="0A0A0A"/>
          <w:sz w:val="22"/>
          <w:szCs w:val="22"/>
        </w:rPr>
        <w:lastRenderedPageBreak/>
        <w:t>The integration of mindfulness practices within workplace environments has produced a profound and positive impact on organizational culture and employee well-being. A well-documented case is that of Aetna, an American health insurance company, which introduced mindfulness and yoga programs to its employees. As reported by Harvard Business Review, these initiatives led to a 28% reduction in employee stress levels and significant improvements in the overall sense of personal well-being and productivity. Such outcomes underscore the compelling advantages of mindfulness practices in reducing workplace stress, affirming the role of mindfulness as a catalyst for enhanced emotional health within corporate settings.</w:t>
      </w:r>
    </w:p>
    <w:p w14:paraId="4DF22BFF" w14:textId="77777777" w:rsidR="003E5FB3" w:rsidRPr="00D1601E" w:rsidRDefault="003E5FB3" w:rsidP="001B616B">
      <w:pPr>
        <w:pStyle w:val="NormalWeb"/>
        <w:pBdr>
          <w:top w:val="single" w:sz="2" w:space="0" w:color="E5E5E5"/>
          <w:left w:val="single" w:sz="2" w:space="3" w:color="E5E5E5"/>
          <w:bottom w:val="single" w:sz="2" w:space="0" w:color="E5E5E5"/>
          <w:right w:val="single" w:sz="2" w:space="3" w:color="E5E5E5"/>
        </w:pBdr>
        <w:shd w:val="clear" w:color="auto" w:fill="FFFFFF"/>
        <w:rPr>
          <w:rFonts w:ascii="Arial" w:hAnsi="Arial" w:cs="Arial"/>
          <w:color w:val="0A0A0A"/>
          <w:sz w:val="22"/>
          <w:szCs w:val="22"/>
        </w:rPr>
      </w:pPr>
      <w:r w:rsidRPr="00213E9A">
        <w:rPr>
          <w:rFonts w:ascii="Arial" w:hAnsi="Arial" w:cs="Arial"/>
          <w:color w:val="0A0A0A"/>
          <w:sz w:val="22"/>
          <w:szCs w:val="22"/>
        </w:rPr>
        <w:t>Beyond stress reduction, mindfulness has been shown to enhance focus and cognitive functions among employees, resulting in improved workplace performance. At the tech giant Google, the mindfulness program "Search Inside Yourself" illustrates these benefits. Through cultivating mindfulness exercises designed to enhance emotional intelligence and focus, employees experienced better concentration levels and increased creative problem-solving abilities. Thierry Malleret further highlights in a World Economic Forum report that such programs lead to decreased incidences of burnout and higher employee satisfaction rates, thereby improving overall organizational efficiency.</w:t>
      </w:r>
    </w:p>
    <w:p w14:paraId="56F75331" w14:textId="3AC476BD" w:rsidR="003E5FB3" w:rsidRDefault="00FC50FA" w:rsidP="001B616B">
      <w:pPr>
        <w:rPr>
          <w:rFonts w:ascii="Arial" w:eastAsia="Times New Roman" w:hAnsi="Arial" w:cs="Arial"/>
          <w:color w:val="0A0A0A"/>
          <w:sz w:val="22"/>
          <w:szCs w:val="22"/>
          <w:shd w:val="clear" w:color="auto" w:fill="FFFFFF"/>
        </w:rPr>
      </w:pPr>
      <w:r w:rsidRPr="00FD6CD3">
        <w:rPr>
          <w:rFonts w:ascii="Arial" w:eastAsia="Times New Roman" w:hAnsi="Arial" w:cs="Arial"/>
          <w:color w:val="0A0A0A"/>
          <w:sz w:val="22"/>
          <w:szCs w:val="22"/>
          <w:shd w:val="clear" w:color="auto" w:fill="FFFFFF"/>
        </w:rPr>
        <w:t xml:space="preserve">Mindfulness practices also contribute significantly to fostering a culture of </w:t>
      </w:r>
      <w:r w:rsidRPr="00085EB4">
        <w:rPr>
          <w:rFonts w:ascii="Arial" w:eastAsia="Times New Roman" w:hAnsi="Arial" w:cs="Arial"/>
          <w:color w:val="0A0A0A"/>
          <w:sz w:val="22"/>
          <w:szCs w:val="22"/>
          <w:shd w:val="clear" w:color="auto" w:fill="FFFFFF"/>
        </w:rPr>
        <w:t>empathy and understanding within workplaces, reducing conflicts and enhancing interpersonal dynamics. The mutual understanding and empathy developed through mindfulness were prominently observed at General Mills, where the introduction of mindfulness courses resulted in 80% of senior executives reporting increased decision-making clarity and more focused listening. By grounding communication in emotional intelligence and empathy, mindfulness programs facilitate the creation of more cohesive and collaborative work environments.</w:t>
      </w:r>
    </w:p>
    <w:p w14:paraId="43C80A73" w14:textId="0DD7BD6C" w:rsidR="003A3554" w:rsidRDefault="003A3554" w:rsidP="001B616B">
      <w:pPr>
        <w:rPr>
          <w:rFonts w:ascii="Arial" w:eastAsia="Times New Roman" w:hAnsi="Arial" w:cs="Arial"/>
          <w:color w:val="0A0A0A"/>
          <w:sz w:val="22"/>
          <w:szCs w:val="22"/>
        </w:rPr>
      </w:pPr>
      <w:r w:rsidRPr="00104B12">
        <w:rPr>
          <w:rFonts w:ascii="Arial" w:eastAsia="Times New Roman" w:hAnsi="Arial" w:cs="Arial"/>
          <w:color w:val="0A0A0A"/>
          <w:sz w:val="22"/>
          <w:szCs w:val="22"/>
        </w:rPr>
        <w:t>Additional case studies demonstrate the scalability and flexibility of mindfulness initiatives across various sectors. For instance, a study of the UK Transport for London (TfL) network reported that employees participating in mindfulness training saw psychological well-being improvements, leading to fewer absences due to stress and mental health challenges. This led to a remarkable reduction in work-related stress claims by 71%, showcasing the economic and operational benefits mindfulness can yield.</w:t>
      </w:r>
    </w:p>
    <w:p w14:paraId="41BC9DC8" w14:textId="3EC1CB31" w:rsidR="00F6190E" w:rsidRPr="00AC2AEB" w:rsidRDefault="00F6190E" w:rsidP="001B616B">
      <w:pPr>
        <w:rPr>
          <w:rFonts w:ascii="Arial" w:eastAsia="Times New Roman" w:hAnsi="Arial" w:cs="Arial"/>
          <w:color w:val="0A0A0A"/>
          <w:sz w:val="22"/>
          <w:szCs w:val="22"/>
          <w:shd w:val="clear" w:color="auto" w:fill="FFFFFF"/>
        </w:rPr>
      </w:pPr>
      <w:r w:rsidRPr="00AC2AEB">
        <w:rPr>
          <w:rFonts w:ascii="Arial" w:eastAsia="Times New Roman" w:hAnsi="Arial" w:cs="Arial"/>
          <w:color w:val="0A0A0A"/>
          <w:sz w:val="22"/>
          <w:szCs w:val="22"/>
        </w:rPr>
        <w:t>In conclusion, these examples from diverse organizational contexts illustrate the transformative impact of mindfulness on workplace dynamics. By integrating mindfulness into corporate strategies, organizations can enhance the emotional intelligence of their workforce, fostering environments that are not only more productive but also more harmonious and empathetic. As more companies recognize the need for supportive workplace cultures, mindfulness remains an invaluable tool for cultivating emotional well-being and improved professional relations.</w:t>
      </w:r>
    </w:p>
    <w:p w14:paraId="1D8B5C56" w14:textId="77777777" w:rsidR="00B3456B" w:rsidRDefault="00B3456B" w:rsidP="001B616B">
      <w:pPr>
        <w:rPr>
          <w:rFonts w:ascii="Arial" w:hAnsi="Arial" w:cs="Arial"/>
          <w:b/>
          <w:bCs/>
          <w:color w:val="074F6A" w:themeColor="accent4" w:themeShade="80"/>
          <w:sz w:val="22"/>
          <w:szCs w:val="22"/>
        </w:rPr>
      </w:pPr>
    </w:p>
    <w:p w14:paraId="4CA53F32" w14:textId="77777777" w:rsidR="00F56D3E" w:rsidRDefault="00F56D3E" w:rsidP="001B616B">
      <w:pPr>
        <w:rPr>
          <w:rFonts w:ascii="Arial" w:hAnsi="Arial" w:cs="Arial"/>
          <w:b/>
          <w:bCs/>
          <w:color w:val="074F6A" w:themeColor="accent4" w:themeShade="80"/>
          <w:sz w:val="22"/>
          <w:szCs w:val="22"/>
        </w:rPr>
      </w:pPr>
    </w:p>
    <w:p w14:paraId="22BA1E72" w14:textId="77777777" w:rsidR="00F56D3E" w:rsidRDefault="00F56D3E" w:rsidP="001B616B">
      <w:pPr>
        <w:rPr>
          <w:rFonts w:ascii="Arial" w:hAnsi="Arial" w:cs="Arial"/>
          <w:b/>
          <w:bCs/>
          <w:color w:val="074F6A" w:themeColor="accent4" w:themeShade="80"/>
          <w:sz w:val="22"/>
          <w:szCs w:val="22"/>
        </w:rPr>
      </w:pPr>
    </w:p>
    <w:p w14:paraId="717655C9" w14:textId="77777777" w:rsidR="00F56D3E" w:rsidRDefault="00F56D3E" w:rsidP="001B616B">
      <w:pPr>
        <w:rPr>
          <w:rFonts w:ascii="Arial" w:hAnsi="Arial" w:cs="Arial"/>
          <w:b/>
          <w:bCs/>
          <w:color w:val="074F6A" w:themeColor="accent4" w:themeShade="80"/>
          <w:sz w:val="22"/>
          <w:szCs w:val="22"/>
        </w:rPr>
      </w:pPr>
    </w:p>
    <w:p w14:paraId="0F61E9F5" w14:textId="77777777" w:rsidR="00CD66F6" w:rsidRPr="00CA4272" w:rsidRDefault="00CD66F6" w:rsidP="00CD66F6">
      <w:pPr>
        <w:pStyle w:val="Heading2"/>
        <w:pBdr>
          <w:top w:val="single" w:sz="2" w:space="0" w:color="E5E5E5"/>
          <w:left w:val="single" w:sz="2" w:space="0" w:color="E5E5E5"/>
          <w:bottom w:val="single" w:sz="2" w:space="0" w:color="E5E5E5"/>
          <w:right w:val="single" w:sz="2" w:space="0" w:color="E5E5E5"/>
        </w:pBdr>
        <w:shd w:val="clear" w:color="auto" w:fill="FFFFFF"/>
        <w:jc w:val="center"/>
        <w:rPr>
          <w:rFonts w:ascii="Arial" w:eastAsia="Times New Roman" w:hAnsi="Arial" w:cs="Arial"/>
          <w:color w:val="196B24" w:themeColor="accent3"/>
          <w:kern w:val="0"/>
          <w:sz w:val="22"/>
          <w:szCs w:val="22"/>
          <w14:ligatures w14:val="none"/>
        </w:rPr>
      </w:pPr>
      <w:r w:rsidRPr="00CA4272">
        <w:rPr>
          <w:rStyle w:val="Strong"/>
          <w:rFonts w:ascii="Arial" w:eastAsia="Times New Roman" w:hAnsi="Arial" w:cs="Arial"/>
          <w:color w:val="196B24" w:themeColor="accent3"/>
          <w:sz w:val="22"/>
          <w:szCs w:val="22"/>
          <w:bdr w:val="single" w:sz="2" w:space="0" w:color="E5E5E5" w:frame="1"/>
        </w:rPr>
        <w:lastRenderedPageBreak/>
        <w:t>Conclusion</w:t>
      </w:r>
    </w:p>
    <w:p w14:paraId="3ED25325" w14:textId="77777777" w:rsidR="00F56D3E" w:rsidRPr="00CD66F6" w:rsidRDefault="00F56D3E" w:rsidP="00CD66F6">
      <w:pPr>
        <w:jc w:val="center"/>
        <w:rPr>
          <w:rFonts w:ascii="Arial" w:hAnsi="Arial" w:cs="Arial"/>
          <w:b/>
          <w:bCs/>
          <w:color w:val="196B24" w:themeColor="accent3"/>
          <w:sz w:val="22"/>
          <w:szCs w:val="22"/>
        </w:rPr>
      </w:pPr>
    </w:p>
    <w:p w14:paraId="2FEFBD34" w14:textId="032710DA" w:rsidR="00F56D3E" w:rsidRDefault="006343BD" w:rsidP="00196064">
      <w:pPr>
        <w:jc w:val="both"/>
        <w:rPr>
          <w:rFonts w:ascii="Arial" w:eastAsia="Times New Roman" w:hAnsi="Arial" w:cs="Arial"/>
          <w:color w:val="0A0A0A"/>
          <w:sz w:val="22"/>
          <w:szCs w:val="22"/>
        </w:rPr>
      </w:pPr>
      <w:r w:rsidRPr="00196064">
        <w:rPr>
          <w:rFonts w:ascii="Arial" w:eastAsia="Times New Roman" w:hAnsi="Arial" w:cs="Arial"/>
          <w:color w:val="0A0A0A"/>
          <w:sz w:val="22"/>
          <w:szCs w:val="22"/>
        </w:rPr>
        <w:t>The integration of emotional intelligence and mindfulness into workplace practices has produced substantial positive outcomes in terms of dynamics and productivity. Emotional intelligence, defined as the ability to perceive, understand, and manage one's own emotions and the emotions of others, plays a pivotal role in enhancing workplace communication. By fostering open communication channels, emotional intelligence allows for the expression of ideas and concerns without fear of judgment, thereby reducing misunderstandings and conflicts. Such a work environment nurtures trust and collaboration, which are essential for team success and innovation. Employees with high emotional intelligence are adept at managing interpersonal dynamics, leading to more harmonious and efficient workplace interactions.</w:t>
      </w:r>
    </w:p>
    <w:p w14:paraId="38F5F07C" w14:textId="77777777" w:rsidR="0048605A" w:rsidRPr="00562AB6" w:rsidRDefault="0048605A">
      <w:pPr>
        <w:pStyle w:val="NormalWeb"/>
        <w:pBdr>
          <w:top w:val="single" w:sz="2" w:space="0" w:color="E5E5E5"/>
          <w:left w:val="single" w:sz="2" w:space="3" w:color="E5E5E5"/>
          <w:bottom w:val="single" w:sz="2" w:space="0" w:color="E5E5E5"/>
          <w:right w:val="single" w:sz="2" w:space="3" w:color="E5E5E5"/>
        </w:pBdr>
        <w:rPr>
          <w:rFonts w:ascii="Arial" w:hAnsi="Arial" w:cs="Arial"/>
          <w:color w:val="0A0A0A"/>
          <w:sz w:val="22"/>
          <w:szCs w:val="22"/>
        </w:rPr>
      </w:pPr>
      <w:r w:rsidRPr="00562AB6">
        <w:rPr>
          <w:rFonts w:ascii="Arial" w:hAnsi="Arial" w:cs="Arial"/>
          <w:color w:val="0A0A0A"/>
          <w:sz w:val="22"/>
          <w:szCs w:val="22"/>
        </w:rPr>
        <w:t>Furthermore, emotional intelligence significantly contributes to improved conflict resolution in workplace settings. When employees are equipped with a high level of emotional intelligence, they possess the capacity for greater empathy and better understanding of their colleagues’ perspectives. This understanding reduces the likelihood of conflicts escalating and facilitates mutually agreeable outcomes. Teams characterized by high emotional intelligence collaborate more effectively, as empathy and clear communication reduce barriers to collaboration and foster a cooperative atmosphere. Such environments not only enhance day-to-day interactions but also drive long-term organizational success as teams achieve project goals with fewer hindrances.</w:t>
      </w:r>
    </w:p>
    <w:p w14:paraId="2CFF46C0" w14:textId="0EE0191A" w:rsidR="00196064" w:rsidRDefault="003A2311" w:rsidP="00196064">
      <w:pPr>
        <w:jc w:val="both"/>
        <w:rPr>
          <w:rFonts w:ascii="Arial" w:eastAsia="Times New Roman" w:hAnsi="Arial" w:cs="Arial"/>
          <w:color w:val="0A0A0A"/>
          <w:sz w:val="22"/>
          <w:szCs w:val="22"/>
        </w:rPr>
      </w:pPr>
      <w:r w:rsidRPr="002E43C1">
        <w:rPr>
          <w:rFonts w:ascii="Arial" w:eastAsia="Times New Roman" w:hAnsi="Arial" w:cs="Arial"/>
          <w:color w:val="0A0A0A"/>
          <w:sz w:val="22"/>
          <w:szCs w:val="22"/>
        </w:rPr>
        <w:t>Complementing emotional intelligence, mindfulness practices contribute further benefits by reducing stress and enhancing focus among employees. Mindfulness, which involves maintaining a present-moment awareness, helps individuals manage stress by fostering a sense of calm and clarity. This reduction in stress not only improves personal well-being but also leads to enhanced concentration, allowing employees to perform their tasks more effectively and innovatively. By mitigating the impacts of workplace stress, mindfulness promotes a healthier environment where employees are more engaged and motivated.</w:t>
      </w:r>
    </w:p>
    <w:p w14:paraId="5D187217" w14:textId="52CEDD81" w:rsidR="002E43C1" w:rsidRPr="0052016D" w:rsidRDefault="0052016D" w:rsidP="00196064">
      <w:pPr>
        <w:jc w:val="both"/>
        <w:rPr>
          <w:rFonts w:ascii="Arial" w:eastAsia="Times New Roman" w:hAnsi="Arial" w:cs="Arial"/>
          <w:color w:val="0A0A0A"/>
          <w:sz w:val="22"/>
          <w:szCs w:val="22"/>
        </w:rPr>
      </w:pPr>
      <w:r w:rsidRPr="0052016D">
        <w:rPr>
          <w:rFonts w:ascii="Arial" w:eastAsia="Times New Roman" w:hAnsi="Arial" w:cs="Arial"/>
          <w:color w:val="0A0A0A"/>
          <w:sz w:val="22"/>
          <w:szCs w:val="22"/>
        </w:rPr>
        <w:t>In addition to enhancing individual focus, mindfulness fosters an empathetic workplace culture, challenging traditional notions of competitive and high-pressure environments. Employees who regularly engage in mindfulness activities develop greater self-awareness and emotional regulation, which contribute to empathetic interactions and reduce friction between coworkers. This empathetic understanding is vital in minimizing workplace conflicts, thus creating a supportive and inclusive work setting where diverse ideas and perspectives are valued. By collectively promoting emotional intelligence and mindfulness, organizations cultivate a culture of respect, understanding, and cooperation.</w:t>
      </w:r>
    </w:p>
    <w:p w14:paraId="583EEB7B" w14:textId="15668B36" w:rsidR="00196064" w:rsidRDefault="00C9485B" w:rsidP="001B616B">
      <w:pPr>
        <w:rPr>
          <w:rFonts w:ascii="Arial" w:eastAsia="Times New Roman" w:hAnsi="Arial" w:cs="Arial"/>
          <w:color w:val="0A0A0A"/>
          <w:sz w:val="22"/>
          <w:szCs w:val="22"/>
        </w:rPr>
      </w:pPr>
      <w:r w:rsidRPr="006454E2">
        <w:rPr>
          <w:rFonts w:ascii="Arial" w:eastAsia="Times New Roman" w:hAnsi="Arial" w:cs="Arial"/>
          <w:color w:val="0A0A0A"/>
          <w:sz w:val="22"/>
          <w:szCs w:val="22"/>
        </w:rPr>
        <w:t xml:space="preserve">Overall, the integration of emotional intelligence and mindfulness into workplace strategies leads to a significant transformation in workplace dynamics. By focusing on emotional and mental well-being, organizations can create environments that not only support employee satisfaction and retention but also enhance overall efficiency and productivity. The positive impacts of these practices are evident as workplaces evolve to meet the emotional and psychological needs of their employees, demonstrating that strategic implementation of </w:t>
      </w:r>
      <w:r w:rsidRPr="006454E2">
        <w:rPr>
          <w:rFonts w:ascii="Arial" w:eastAsia="Times New Roman" w:hAnsi="Arial" w:cs="Arial"/>
          <w:color w:val="0A0A0A"/>
          <w:sz w:val="22"/>
          <w:szCs w:val="22"/>
        </w:rPr>
        <w:lastRenderedPageBreak/>
        <w:t>emotional intelligence and mindfulness can drive sustainable improvements in workplace interactions.</w:t>
      </w:r>
    </w:p>
    <w:p w14:paraId="110DC806" w14:textId="0991B81A" w:rsidR="006454E2" w:rsidRDefault="00513DFE" w:rsidP="001B616B">
      <w:pPr>
        <w:rPr>
          <w:rFonts w:ascii="Arial" w:eastAsia="Times New Roman" w:hAnsi="Arial" w:cs="Arial"/>
          <w:color w:val="0A0A0A"/>
          <w:sz w:val="22"/>
          <w:szCs w:val="22"/>
        </w:rPr>
      </w:pPr>
      <w:r w:rsidRPr="00CD16F2">
        <w:rPr>
          <w:rFonts w:ascii="Arial" w:eastAsia="Times New Roman" w:hAnsi="Arial" w:cs="Arial"/>
          <w:color w:val="0A0A0A"/>
          <w:sz w:val="22"/>
          <w:szCs w:val="22"/>
        </w:rPr>
        <w:t>The integration of emotional intelligence and mindfulness within workplace settings is not just a modern trend but a necessary adaptation for creating sustainable improvements. Emotional intelligence enhances workplace interactions by facilitating clear communication, building trust, and fostering mutual respect among employees. When individuals are emotionally attuned, they are better equipped to manage interpersonal dynamics and address conflicts constructively. This ability to understand and manage emotions, both one's own and others', directly contributes to a harmonious work environment where collaboration thrives.</w:t>
      </w:r>
    </w:p>
    <w:p w14:paraId="117509D3" w14:textId="02538EFF" w:rsidR="00CD16F2" w:rsidRDefault="00DC49E4" w:rsidP="001B616B">
      <w:pPr>
        <w:rPr>
          <w:rFonts w:ascii="Arial" w:eastAsia="Times New Roman" w:hAnsi="Arial" w:cs="Arial"/>
          <w:color w:val="0A0A0A"/>
          <w:sz w:val="22"/>
          <w:szCs w:val="22"/>
        </w:rPr>
      </w:pPr>
      <w:r w:rsidRPr="00C713B1">
        <w:rPr>
          <w:rFonts w:ascii="Arial" w:eastAsia="Times New Roman" w:hAnsi="Arial" w:cs="Arial"/>
          <w:color w:val="0A0A0A"/>
          <w:sz w:val="22"/>
          <w:szCs w:val="22"/>
        </w:rPr>
        <w:t>Mindfulness, on the other hand, complements emotional intelligence by enhancing the emotional well-being of employees. Practices such as meditation and mindful breathing exercises help in reducing stress levels and improving focus, allowing employees to perform their tasks more effectively. The reduction of workplace stress, as seen in companies like Aetna and General Mills, translates to improved physical and mental health, less absenteeism, and higher overall productivity. Mindfulness thus plays a crucial role in fostering an environment where employees are more engaged and resilient.</w:t>
      </w:r>
    </w:p>
    <w:p w14:paraId="2659B4CF" w14:textId="087D076D" w:rsidR="00C713B1" w:rsidRDefault="007C0095" w:rsidP="001B616B">
      <w:pPr>
        <w:rPr>
          <w:rFonts w:ascii="Arial" w:eastAsia="Times New Roman" w:hAnsi="Arial" w:cs="Arial"/>
          <w:color w:val="0A0A0A"/>
          <w:sz w:val="22"/>
          <w:szCs w:val="22"/>
        </w:rPr>
      </w:pPr>
      <w:r w:rsidRPr="009301F0">
        <w:rPr>
          <w:rFonts w:ascii="Arial" w:eastAsia="Times New Roman" w:hAnsi="Arial" w:cs="Arial"/>
          <w:color w:val="0A0A0A"/>
          <w:sz w:val="22"/>
          <w:szCs w:val="22"/>
        </w:rPr>
        <w:t>Integrating both emotional intelligence and mindfulness into daily workplace practices creates a synergy that maximizes their individual benefits. Emotional intelligence lays the groundwork for understanding and empathy, which are necessary for effective teamwork and communication. Meanwhile, mindfulness provides the tools to manage workplace pressure and maintain focus, which supports ongoing productivity. The combination of these practices leads to sustainable improvements in workplace dynamics, resulting in a more innovative and adaptable organizational culture.</w:t>
      </w:r>
    </w:p>
    <w:p w14:paraId="3849EAA6" w14:textId="6FC089B6" w:rsidR="00E537F9" w:rsidRPr="008C2E06" w:rsidRDefault="0005078D" w:rsidP="001B616B">
      <w:pPr>
        <w:rPr>
          <w:rFonts w:ascii="Arial" w:hAnsi="Arial" w:cs="Arial"/>
          <w:color w:val="000000" w:themeColor="text1"/>
          <w:sz w:val="22"/>
          <w:szCs w:val="22"/>
        </w:rPr>
      </w:pPr>
      <w:r w:rsidRPr="008C2E06">
        <w:rPr>
          <w:rFonts w:ascii="Arial" w:eastAsia="Times New Roman" w:hAnsi="Arial" w:cs="Arial"/>
          <w:color w:val="0A0A0A"/>
          <w:sz w:val="22"/>
          <w:szCs w:val="22"/>
        </w:rPr>
        <w:t>Ultimately, the necessity of integrating emotional intelligence and mindfulness becomes evident when considering their contributions to long-term organizational success. These practices provide businesses with practical strategies to respond to the complexities of modern work environments. By prioritizing the emotional and psychological needs of employees, organizations establish a robust foundation for sustained growth and resilience, offering a competitive advantage in managing human capital effectively.</w:t>
      </w:r>
    </w:p>
    <w:sectPr w:rsidR="00E537F9" w:rsidRPr="008C2E06">
      <w:headerReference w:type="default" r:id="rId8"/>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78C31" w14:textId="77777777" w:rsidR="008510CF" w:rsidRDefault="008510CF" w:rsidP="002624E1">
      <w:pPr>
        <w:spacing w:after="0" w:line="240" w:lineRule="auto"/>
      </w:pPr>
      <w:r>
        <w:separator/>
      </w:r>
    </w:p>
  </w:endnote>
  <w:endnote w:type="continuationSeparator" w:id="0">
    <w:p w14:paraId="44982CBC" w14:textId="77777777" w:rsidR="008510CF" w:rsidRDefault="008510CF" w:rsidP="002624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47792714"/>
      <w:docPartObj>
        <w:docPartGallery w:val="Page Numbers (Bottom of Page)"/>
        <w:docPartUnique/>
      </w:docPartObj>
    </w:sdtPr>
    <w:sdtContent>
      <w:p w14:paraId="415CEAB5" w14:textId="65D6A499" w:rsidR="00327D76" w:rsidRDefault="00327D76" w:rsidP="00F22B78">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3C6456" w14:textId="77777777" w:rsidR="00327D76" w:rsidRDefault="00327D76" w:rsidP="00327D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79283567"/>
      <w:docPartObj>
        <w:docPartGallery w:val="Page Numbers (Bottom of Page)"/>
        <w:docPartUnique/>
      </w:docPartObj>
    </w:sdtPr>
    <w:sdtContent>
      <w:p w14:paraId="6F566CE3" w14:textId="32324D73" w:rsidR="00327D76" w:rsidRDefault="00327D76" w:rsidP="00F22B78">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1EE5274B" w14:textId="77777777" w:rsidR="00327D76" w:rsidRDefault="00327D76" w:rsidP="00327D7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29C32" w14:textId="77777777" w:rsidR="008510CF" w:rsidRDefault="008510CF" w:rsidP="002624E1">
      <w:pPr>
        <w:spacing w:after="0" w:line="240" w:lineRule="auto"/>
      </w:pPr>
      <w:r>
        <w:separator/>
      </w:r>
    </w:p>
  </w:footnote>
  <w:footnote w:type="continuationSeparator" w:id="0">
    <w:p w14:paraId="333C1C25" w14:textId="77777777" w:rsidR="008510CF" w:rsidRDefault="008510CF" w:rsidP="002624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AC200" w14:textId="1BF1BE43" w:rsidR="00080D6F" w:rsidRDefault="00080D6F">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B5AFC"/>
    <w:multiLevelType w:val="hybridMultilevel"/>
    <w:tmpl w:val="6F06A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E211470"/>
    <w:multiLevelType w:val="hybridMultilevel"/>
    <w:tmpl w:val="9AEA9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1458269">
    <w:abstractNumId w:val="1"/>
  </w:num>
  <w:num w:numId="2" w16cid:durableId="1845970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04A"/>
    <w:rsid w:val="000225A3"/>
    <w:rsid w:val="00034E3D"/>
    <w:rsid w:val="000440E8"/>
    <w:rsid w:val="0005078D"/>
    <w:rsid w:val="000553B9"/>
    <w:rsid w:val="00055CBC"/>
    <w:rsid w:val="000647CD"/>
    <w:rsid w:val="00080D05"/>
    <w:rsid w:val="00080D6F"/>
    <w:rsid w:val="00085EB4"/>
    <w:rsid w:val="000A7FC8"/>
    <w:rsid w:val="000B427F"/>
    <w:rsid w:val="000C3839"/>
    <w:rsid w:val="000D1F5B"/>
    <w:rsid w:val="000D2ED5"/>
    <w:rsid w:val="000D3893"/>
    <w:rsid w:val="000F296F"/>
    <w:rsid w:val="00104B12"/>
    <w:rsid w:val="00106E6B"/>
    <w:rsid w:val="00132CA4"/>
    <w:rsid w:val="00137B61"/>
    <w:rsid w:val="00183A47"/>
    <w:rsid w:val="00184355"/>
    <w:rsid w:val="00196064"/>
    <w:rsid w:val="001A672A"/>
    <w:rsid w:val="001B616B"/>
    <w:rsid w:val="001E2611"/>
    <w:rsid w:val="001E53E6"/>
    <w:rsid w:val="00200F92"/>
    <w:rsid w:val="00204604"/>
    <w:rsid w:val="00213E9A"/>
    <w:rsid w:val="00225B86"/>
    <w:rsid w:val="002352AF"/>
    <w:rsid w:val="00244024"/>
    <w:rsid w:val="00254FA5"/>
    <w:rsid w:val="00260247"/>
    <w:rsid w:val="002624E1"/>
    <w:rsid w:val="00271B7D"/>
    <w:rsid w:val="002920BC"/>
    <w:rsid w:val="002E43C1"/>
    <w:rsid w:val="002F6F40"/>
    <w:rsid w:val="00307DA4"/>
    <w:rsid w:val="003235F2"/>
    <w:rsid w:val="00327D76"/>
    <w:rsid w:val="003878F5"/>
    <w:rsid w:val="0039794B"/>
    <w:rsid w:val="003A2311"/>
    <w:rsid w:val="003A3554"/>
    <w:rsid w:val="003A7B2B"/>
    <w:rsid w:val="003D2EC4"/>
    <w:rsid w:val="003E5FB3"/>
    <w:rsid w:val="00411F00"/>
    <w:rsid w:val="00422333"/>
    <w:rsid w:val="0042397C"/>
    <w:rsid w:val="004306DC"/>
    <w:rsid w:val="0043302C"/>
    <w:rsid w:val="0043706E"/>
    <w:rsid w:val="00454084"/>
    <w:rsid w:val="00470DF3"/>
    <w:rsid w:val="00473F2A"/>
    <w:rsid w:val="00477756"/>
    <w:rsid w:val="0048605A"/>
    <w:rsid w:val="004A00C1"/>
    <w:rsid w:val="004A2F2C"/>
    <w:rsid w:val="004D1051"/>
    <w:rsid w:val="004E64F4"/>
    <w:rsid w:val="004E74D9"/>
    <w:rsid w:val="004F6F2C"/>
    <w:rsid w:val="00513DFE"/>
    <w:rsid w:val="00515EB3"/>
    <w:rsid w:val="00517AD1"/>
    <w:rsid w:val="0052016D"/>
    <w:rsid w:val="005213FC"/>
    <w:rsid w:val="00534B18"/>
    <w:rsid w:val="00562AB6"/>
    <w:rsid w:val="00582794"/>
    <w:rsid w:val="005919E6"/>
    <w:rsid w:val="005A1A66"/>
    <w:rsid w:val="005B41BE"/>
    <w:rsid w:val="005D729F"/>
    <w:rsid w:val="005E4F0A"/>
    <w:rsid w:val="0061535D"/>
    <w:rsid w:val="006343BD"/>
    <w:rsid w:val="006454E2"/>
    <w:rsid w:val="00650507"/>
    <w:rsid w:val="00660242"/>
    <w:rsid w:val="006C661A"/>
    <w:rsid w:val="006D1688"/>
    <w:rsid w:val="006D2EF0"/>
    <w:rsid w:val="006E64A5"/>
    <w:rsid w:val="00707B40"/>
    <w:rsid w:val="00713FBB"/>
    <w:rsid w:val="00716730"/>
    <w:rsid w:val="007464A7"/>
    <w:rsid w:val="007537D0"/>
    <w:rsid w:val="00771C2B"/>
    <w:rsid w:val="00776393"/>
    <w:rsid w:val="00797254"/>
    <w:rsid w:val="007B0A15"/>
    <w:rsid w:val="007C0095"/>
    <w:rsid w:val="007C265B"/>
    <w:rsid w:val="007E5AD0"/>
    <w:rsid w:val="00824F35"/>
    <w:rsid w:val="0082680F"/>
    <w:rsid w:val="00841ADE"/>
    <w:rsid w:val="00850004"/>
    <w:rsid w:val="008510CF"/>
    <w:rsid w:val="00877A62"/>
    <w:rsid w:val="008838A6"/>
    <w:rsid w:val="0088426D"/>
    <w:rsid w:val="008A1FF8"/>
    <w:rsid w:val="008A21E3"/>
    <w:rsid w:val="008A2BD6"/>
    <w:rsid w:val="008A39C2"/>
    <w:rsid w:val="008B37FB"/>
    <w:rsid w:val="008C2E06"/>
    <w:rsid w:val="008C38E6"/>
    <w:rsid w:val="008E1A06"/>
    <w:rsid w:val="008F007F"/>
    <w:rsid w:val="008F71D4"/>
    <w:rsid w:val="00900C98"/>
    <w:rsid w:val="00903DE7"/>
    <w:rsid w:val="00903E64"/>
    <w:rsid w:val="00926103"/>
    <w:rsid w:val="009301F0"/>
    <w:rsid w:val="009524F0"/>
    <w:rsid w:val="00953DA9"/>
    <w:rsid w:val="009569A1"/>
    <w:rsid w:val="009970B9"/>
    <w:rsid w:val="009B4F20"/>
    <w:rsid w:val="009B4F48"/>
    <w:rsid w:val="009C0B33"/>
    <w:rsid w:val="009D5248"/>
    <w:rsid w:val="009D57EB"/>
    <w:rsid w:val="009F138B"/>
    <w:rsid w:val="00A13861"/>
    <w:rsid w:val="00A16098"/>
    <w:rsid w:val="00A42582"/>
    <w:rsid w:val="00A478B5"/>
    <w:rsid w:val="00A62DD7"/>
    <w:rsid w:val="00AC2AEB"/>
    <w:rsid w:val="00AD1F3E"/>
    <w:rsid w:val="00AD6F67"/>
    <w:rsid w:val="00B00BC4"/>
    <w:rsid w:val="00B2593D"/>
    <w:rsid w:val="00B3456B"/>
    <w:rsid w:val="00B43CE0"/>
    <w:rsid w:val="00B703C2"/>
    <w:rsid w:val="00B73D30"/>
    <w:rsid w:val="00BA7FE2"/>
    <w:rsid w:val="00BB7D66"/>
    <w:rsid w:val="00BC50DD"/>
    <w:rsid w:val="00BD334F"/>
    <w:rsid w:val="00BD3A07"/>
    <w:rsid w:val="00C2108C"/>
    <w:rsid w:val="00C42497"/>
    <w:rsid w:val="00C61BA8"/>
    <w:rsid w:val="00C62EB6"/>
    <w:rsid w:val="00C713B1"/>
    <w:rsid w:val="00C9485B"/>
    <w:rsid w:val="00C978FB"/>
    <w:rsid w:val="00CA4272"/>
    <w:rsid w:val="00CC008B"/>
    <w:rsid w:val="00CC0FD7"/>
    <w:rsid w:val="00CC3A93"/>
    <w:rsid w:val="00CC3BA8"/>
    <w:rsid w:val="00CD16F2"/>
    <w:rsid w:val="00CD66F6"/>
    <w:rsid w:val="00CE4B3F"/>
    <w:rsid w:val="00D1601E"/>
    <w:rsid w:val="00D21A00"/>
    <w:rsid w:val="00D25E82"/>
    <w:rsid w:val="00D61CB6"/>
    <w:rsid w:val="00D6226F"/>
    <w:rsid w:val="00D67C22"/>
    <w:rsid w:val="00D8004A"/>
    <w:rsid w:val="00DA343F"/>
    <w:rsid w:val="00DA3F81"/>
    <w:rsid w:val="00DC24F0"/>
    <w:rsid w:val="00DC49E4"/>
    <w:rsid w:val="00DD30E2"/>
    <w:rsid w:val="00DE6984"/>
    <w:rsid w:val="00E06E4F"/>
    <w:rsid w:val="00E31376"/>
    <w:rsid w:val="00E35D2A"/>
    <w:rsid w:val="00E537F9"/>
    <w:rsid w:val="00E57239"/>
    <w:rsid w:val="00E65A1A"/>
    <w:rsid w:val="00E93F3E"/>
    <w:rsid w:val="00EE5E5F"/>
    <w:rsid w:val="00EF08D2"/>
    <w:rsid w:val="00F01448"/>
    <w:rsid w:val="00F03FE0"/>
    <w:rsid w:val="00F219A4"/>
    <w:rsid w:val="00F26234"/>
    <w:rsid w:val="00F56D3E"/>
    <w:rsid w:val="00F6190E"/>
    <w:rsid w:val="00F738F1"/>
    <w:rsid w:val="00F73D1B"/>
    <w:rsid w:val="00F95C8E"/>
    <w:rsid w:val="00FC50FA"/>
    <w:rsid w:val="00FD30AE"/>
    <w:rsid w:val="00FD6CD3"/>
    <w:rsid w:val="00FF4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78EA00"/>
  <w15:chartTrackingRefBased/>
  <w15:docId w15:val="{37EABD4A-C174-7542-ABAD-15747186E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00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00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00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00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00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00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00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00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00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00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00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00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00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00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00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00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00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004A"/>
    <w:rPr>
      <w:rFonts w:eastAsiaTheme="majorEastAsia" w:cstheme="majorBidi"/>
      <w:color w:val="272727" w:themeColor="text1" w:themeTint="D8"/>
    </w:rPr>
  </w:style>
  <w:style w:type="paragraph" w:styleId="Title">
    <w:name w:val="Title"/>
    <w:basedOn w:val="Normal"/>
    <w:next w:val="Normal"/>
    <w:link w:val="TitleChar"/>
    <w:uiPriority w:val="10"/>
    <w:qFormat/>
    <w:rsid w:val="00D800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00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00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00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004A"/>
    <w:pPr>
      <w:spacing w:before="160"/>
      <w:jc w:val="center"/>
    </w:pPr>
    <w:rPr>
      <w:i/>
      <w:iCs/>
      <w:color w:val="404040" w:themeColor="text1" w:themeTint="BF"/>
    </w:rPr>
  </w:style>
  <w:style w:type="character" w:customStyle="1" w:styleId="QuoteChar">
    <w:name w:val="Quote Char"/>
    <w:basedOn w:val="DefaultParagraphFont"/>
    <w:link w:val="Quote"/>
    <w:uiPriority w:val="29"/>
    <w:rsid w:val="00D8004A"/>
    <w:rPr>
      <w:i/>
      <w:iCs/>
      <w:color w:val="404040" w:themeColor="text1" w:themeTint="BF"/>
    </w:rPr>
  </w:style>
  <w:style w:type="paragraph" w:styleId="ListParagraph">
    <w:name w:val="List Paragraph"/>
    <w:basedOn w:val="Normal"/>
    <w:uiPriority w:val="34"/>
    <w:qFormat/>
    <w:rsid w:val="00D8004A"/>
    <w:pPr>
      <w:ind w:left="720"/>
      <w:contextualSpacing/>
    </w:pPr>
  </w:style>
  <w:style w:type="character" w:styleId="IntenseEmphasis">
    <w:name w:val="Intense Emphasis"/>
    <w:basedOn w:val="DefaultParagraphFont"/>
    <w:uiPriority w:val="21"/>
    <w:qFormat/>
    <w:rsid w:val="00D8004A"/>
    <w:rPr>
      <w:i/>
      <w:iCs/>
      <w:color w:val="0F4761" w:themeColor="accent1" w:themeShade="BF"/>
    </w:rPr>
  </w:style>
  <w:style w:type="paragraph" w:styleId="IntenseQuote">
    <w:name w:val="Intense Quote"/>
    <w:basedOn w:val="Normal"/>
    <w:next w:val="Normal"/>
    <w:link w:val="IntenseQuoteChar"/>
    <w:uiPriority w:val="30"/>
    <w:qFormat/>
    <w:rsid w:val="00D800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004A"/>
    <w:rPr>
      <w:i/>
      <w:iCs/>
      <w:color w:val="0F4761" w:themeColor="accent1" w:themeShade="BF"/>
    </w:rPr>
  </w:style>
  <w:style w:type="character" w:styleId="IntenseReference">
    <w:name w:val="Intense Reference"/>
    <w:basedOn w:val="DefaultParagraphFont"/>
    <w:uiPriority w:val="32"/>
    <w:qFormat/>
    <w:rsid w:val="00D8004A"/>
    <w:rPr>
      <w:b/>
      <w:bCs/>
      <w:smallCaps/>
      <w:color w:val="0F4761" w:themeColor="accent1" w:themeShade="BF"/>
      <w:spacing w:val="5"/>
    </w:rPr>
  </w:style>
  <w:style w:type="character" w:styleId="Strong">
    <w:name w:val="Strong"/>
    <w:basedOn w:val="DefaultParagraphFont"/>
    <w:uiPriority w:val="22"/>
    <w:qFormat/>
    <w:rsid w:val="00F03FE0"/>
    <w:rPr>
      <w:b/>
      <w:bCs/>
    </w:rPr>
  </w:style>
  <w:style w:type="paragraph" w:styleId="Header">
    <w:name w:val="header"/>
    <w:basedOn w:val="Normal"/>
    <w:link w:val="HeaderChar"/>
    <w:uiPriority w:val="99"/>
    <w:unhideWhenUsed/>
    <w:rsid w:val="002624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24E1"/>
  </w:style>
  <w:style w:type="paragraph" w:styleId="Footer">
    <w:name w:val="footer"/>
    <w:basedOn w:val="Normal"/>
    <w:link w:val="FooterChar"/>
    <w:uiPriority w:val="99"/>
    <w:unhideWhenUsed/>
    <w:rsid w:val="002624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24E1"/>
  </w:style>
  <w:style w:type="paragraph" w:styleId="NormalWeb">
    <w:name w:val="Normal (Web)"/>
    <w:basedOn w:val="Normal"/>
    <w:uiPriority w:val="99"/>
    <w:unhideWhenUsed/>
    <w:rsid w:val="0082680F"/>
    <w:pPr>
      <w:spacing w:before="100" w:beforeAutospacing="1" w:after="100" w:afterAutospacing="1" w:line="240" w:lineRule="auto"/>
    </w:pPr>
    <w:rPr>
      <w:rFonts w:ascii="Times New Roman" w:hAnsi="Times New Roman" w:cs="Times New Roman"/>
      <w:kern w:val="0"/>
      <w14:ligatures w14:val="none"/>
    </w:rPr>
  </w:style>
  <w:style w:type="character" w:styleId="PageNumber">
    <w:name w:val="page number"/>
    <w:basedOn w:val="DefaultParagraphFont"/>
    <w:uiPriority w:val="99"/>
    <w:semiHidden/>
    <w:unhideWhenUsed/>
    <w:rsid w:val="00327D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3484</Words>
  <Characters>19863</Characters>
  <Application>Microsoft Office Word</Application>
  <DocSecurity>0</DocSecurity>
  <Lines>165</Lines>
  <Paragraphs>46</Paragraphs>
  <ScaleCrop>false</ScaleCrop>
  <Company/>
  <LinksUpToDate>false</LinksUpToDate>
  <CharactersWithSpaces>23301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Joana Mendonca</dc:creator>
  <cp:keywords/>
  <dc:description/>
  <cp:lastModifiedBy>Joana Mendonca</cp:lastModifiedBy>
  <cp:revision>2</cp:revision>
  <dcterms:created xsi:type="dcterms:W3CDTF">2025-12-27T00:06:00Z</dcterms:created>
  <dcterms:modified xsi:type="dcterms:W3CDTF">2025-12-27T00:06:00Z</dcterms:modified>
</cp:coreProperties>
</file>