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738" w:tblpY="1968"/>
        <w:tblW w:w="8556" w:type="dxa"/>
        <w:tblLook w:val="04A0" w:firstRow="1" w:lastRow="0" w:firstColumn="1" w:lastColumn="0" w:noHBand="0" w:noVBand="1"/>
      </w:tblPr>
      <w:tblGrid>
        <w:gridCol w:w="4278"/>
        <w:gridCol w:w="4278"/>
      </w:tblGrid>
      <w:tr w:rsidR="00650803" w14:paraId="347E6DD3" w14:textId="77777777" w:rsidTr="00650803">
        <w:trPr>
          <w:trHeight w:val="689"/>
        </w:trPr>
        <w:tc>
          <w:tcPr>
            <w:tcW w:w="4278" w:type="dxa"/>
          </w:tcPr>
          <w:p w14:paraId="0583D62F" w14:textId="77777777" w:rsidR="00650803" w:rsidRPr="00650803" w:rsidRDefault="00650803" w:rsidP="00650803">
            <w:r w:rsidRPr="00650803">
              <w:t xml:space="preserve">Student Name: </w:t>
            </w:r>
          </w:p>
        </w:tc>
        <w:tc>
          <w:tcPr>
            <w:tcW w:w="4278" w:type="dxa"/>
          </w:tcPr>
          <w:p w14:paraId="2DBC8671" w14:textId="77777777" w:rsidR="00650803" w:rsidRPr="00650803" w:rsidRDefault="00650803" w:rsidP="00650803">
            <w:r w:rsidRPr="00650803">
              <w:t xml:space="preserve">Manal Ahmed </w:t>
            </w:r>
          </w:p>
        </w:tc>
      </w:tr>
      <w:tr w:rsidR="00650803" w14:paraId="4861C585" w14:textId="77777777" w:rsidTr="00650803">
        <w:trPr>
          <w:trHeight w:val="689"/>
        </w:trPr>
        <w:tc>
          <w:tcPr>
            <w:tcW w:w="4278" w:type="dxa"/>
          </w:tcPr>
          <w:p w14:paraId="71480A25" w14:textId="77777777" w:rsidR="00650803" w:rsidRPr="00650803" w:rsidRDefault="00650803" w:rsidP="00650803">
            <w:r w:rsidRPr="00650803">
              <w:t>Student Number:</w:t>
            </w:r>
          </w:p>
        </w:tc>
        <w:tc>
          <w:tcPr>
            <w:tcW w:w="4278" w:type="dxa"/>
          </w:tcPr>
          <w:p w14:paraId="73BA2D1E" w14:textId="77777777" w:rsidR="00650803" w:rsidRPr="00650803" w:rsidRDefault="00650803" w:rsidP="00650803">
            <w:r w:rsidRPr="00650803">
              <w:t>2325945</w:t>
            </w:r>
          </w:p>
        </w:tc>
      </w:tr>
      <w:tr w:rsidR="00650803" w14:paraId="42B17BB6" w14:textId="77777777" w:rsidTr="00650803">
        <w:trPr>
          <w:trHeight w:val="1185"/>
        </w:trPr>
        <w:tc>
          <w:tcPr>
            <w:tcW w:w="4278" w:type="dxa"/>
          </w:tcPr>
          <w:p w14:paraId="69E34F43" w14:textId="77777777" w:rsidR="00650803" w:rsidRPr="00650803" w:rsidRDefault="00650803" w:rsidP="00650803">
            <w:r w:rsidRPr="00650803">
              <w:t>Module Name:</w:t>
            </w:r>
          </w:p>
        </w:tc>
        <w:tc>
          <w:tcPr>
            <w:tcW w:w="4278" w:type="dxa"/>
          </w:tcPr>
          <w:p w14:paraId="7A34F585" w14:textId="77777777" w:rsidR="00650803" w:rsidRDefault="00650803" w:rsidP="00650803">
            <w:pPr>
              <w:rPr>
                <w:rFonts w:ascii="Arial" w:hAnsi="Arial" w:cs="Arial"/>
                <w:sz w:val="22"/>
                <w:szCs w:val="22"/>
              </w:rPr>
            </w:pPr>
            <w:r w:rsidRPr="00650803">
              <w:rPr>
                <w:rFonts w:ascii="Arial" w:hAnsi="Arial" w:cs="Arial"/>
                <w:sz w:val="22"/>
                <w:szCs w:val="22"/>
              </w:rPr>
              <w:t>Protecting and Supporting Families in Health and Care</w:t>
            </w:r>
          </w:p>
          <w:p w14:paraId="5064B646" w14:textId="1A1E2EE6" w:rsidR="00650803" w:rsidRPr="00650803" w:rsidRDefault="00650803" w:rsidP="00650803">
            <w:r>
              <w:rPr>
                <w:rFonts w:ascii="Arial" w:hAnsi="Arial" w:cs="Arial"/>
                <w:sz w:val="22"/>
                <w:szCs w:val="22"/>
              </w:rPr>
              <w:t xml:space="preserve">Component 2 </w:t>
            </w:r>
          </w:p>
        </w:tc>
      </w:tr>
      <w:tr w:rsidR="00650803" w14:paraId="46C45F63" w14:textId="77777777" w:rsidTr="00650803">
        <w:trPr>
          <w:trHeight w:val="689"/>
        </w:trPr>
        <w:tc>
          <w:tcPr>
            <w:tcW w:w="4278" w:type="dxa"/>
          </w:tcPr>
          <w:p w14:paraId="2DE3DE9E" w14:textId="77777777" w:rsidR="00650803" w:rsidRPr="00650803" w:rsidRDefault="00650803" w:rsidP="00650803">
            <w:r w:rsidRPr="00650803">
              <w:t>Module Code:</w:t>
            </w:r>
          </w:p>
        </w:tc>
        <w:tc>
          <w:tcPr>
            <w:tcW w:w="4278" w:type="dxa"/>
          </w:tcPr>
          <w:p w14:paraId="19E023A6" w14:textId="77777777" w:rsidR="00650803" w:rsidRPr="00650803" w:rsidRDefault="00650803" w:rsidP="00650803">
            <w:r w:rsidRPr="00650803">
              <w:rPr>
                <w:rFonts w:ascii="Arial" w:hAnsi="Arial" w:cs="Arial"/>
                <w:sz w:val="22"/>
                <w:szCs w:val="22"/>
              </w:rPr>
              <w:t>BMHP5021</w:t>
            </w:r>
          </w:p>
        </w:tc>
      </w:tr>
      <w:tr w:rsidR="00650803" w14:paraId="20411945" w14:textId="77777777" w:rsidTr="00650803">
        <w:trPr>
          <w:trHeight w:val="662"/>
        </w:trPr>
        <w:tc>
          <w:tcPr>
            <w:tcW w:w="4278" w:type="dxa"/>
          </w:tcPr>
          <w:p w14:paraId="768C28C3" w14:textId="77777777" w:rsidR="00650803" w:rsidRPr="00650803" w:rsidRDefault="00650803" w:rsidP="00650803">
            <w:r w:rsidRPr="00650803">
              <w:t>Submission Date:</w:t>
            </w:r>
          </w:p>
        </w:tc>
        <w:tc>
          <w:tcPr>
            <w:tcW w:w="4278" w:type="dxa"/>
          </w:tcPr>
          <w:p w14:paraId="7A04ABD6" w14:textId="77777777" w:rsidR="00650803" w:rsidRPr="00650803" w:rsidRDefault="00650803" w:rsidP="00650803">
            <w:r w:rsidRPr="00650803">
              <w:t>26/11/2025</w:t>
            </w:r>
          </w:p>
        </w:tc>
      </w:tr>
    </w:tbl>
    <w:p w14:paraId="4BB9CB5E" w14:textId="6F5B4D82" w:rsidR="00650803" w:rsidRDefault="00650803">
      <w:pPr>
        <w:rPr>
          <w:b/>
          <w:bCs/>
        </w:rPr>
      </w:pPr>
      <w:r w:rsidRPr="00A406E5">
        <w:rPr>
          <w:rFonts w:ascii="Arial" w:hAnsi="Arial" w:cs="Arial"/>
          <w:noProof/>
        </w:rPr>
        <w:drawing>
          <wp:anchor distT="0" distB="0" distL="114300" distR="114300" simplePos="0" relativeHeight="251659264" behindDoc="1" locked="0" layoutInCell="1" allowOverlap="1" wp14:anchorId="41104B53" wp14:editId="43C9C0A5">
            <wp:simplePos x="0" y="0"/>
            <wp:positionH relativeFrom="column">
              <wp:posOffset>-416266</wp:posOffset>
            </wp:positionH>
            <wp:positionV relativeFrom="paragraph">
              <wp:posOffset>511</wp:posOffset>
            </wp:positionV>
            <wp:extent cx="1809750" cy="723900"/>
            <wp:effectExtent l="0" t="0" r="0" b="0"/>
            <wp:wrapTight wrapText="bothSides">
              <wp:wrapPolygon edited="0">
                <wp:start x="0" y="568"/>
                <wp:lineTo x="0" y="19326"/>
                <wp:lineTo x="8413" y="20463"/>
                <wp:lineTo x="9777" y="20463"/>
                <wp:lineTo x="21373" y="19326"/>
                <wp:lineTo x="21373" y="10800"/>
                <wp:lineTo x="19099" y="9663"/>
                <wp:lineTo x="19781" y="1705"/>
                <wp:lineTo x="15461" y="568"/>
                <wp:lineTo x="0" y="568"/>
              </wp:wrapPolygon>
            </wp:wrapTight>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b/>
          <w:bCs/>
        </w:rPr>
        <w:br w:type="page"/>
      </w:r>
    </w:p>
    <w:p w14:paraId="15367713" w14:textId="1A6FCD52" w:rsidR="00650803" w:rsidRPr="00650803" w:rsidRDefault="00650803" w:rsidP="00650803">
      <w:pPr>
        <w:rPr>
          <w:rFonts w:ascii="Arial" w:hAnsi="Arial" w:cs="Arial"/>
          <w:b/>
          <w:bCs/>
          <w:i/>
          <w:iCs/>
          <w:sz w:val="22"/>
          <w:szCs w:val="22"/>
          <w:u w:val="single"/>
        </w:rPr>
      </w:pPr>
      <w:r w:rsidRPr="00B34CFC">
        <w:rPr>
          <w:rFonts w:ascii="Arial" w:hAnsi="Arial" w:cs="Arial"/>
          <w:b/>
          <w:bCs/>
          <w:i/>
          <w:iCs/>
          <w:sz w:val="22"/>
          <w:szCs w:val="22"/>
          <w:u w:val="single"/>
        </w:rPr>
        <w:lastRenderedPageBreak/>
        <w:t>Repo</w:t>
      </w:r>
      <w:r w:rsidRPr="00650803">
        <w:rPr>
          <w:rFonts w:ascii="Arial" w:hAnsi="Arial" w:cs="Arial"/>
          <w:b/>
          <w:bCs/>
          <w:i/>
          <w:iCs/>
          <w:sz w:val="22"/>
          <w:szCs w:val="22"/>
          <w:u w:val="single"/>
        </w:rPr>
        <w:t>rt: How the ‘Early Help’ System Is Signposted to UK Families via Local Authority Websites</w:t>
      </w:r>
    </w:p>
    <w:p w14:paraId="6582C760" w14:textId="02EF77EA" w:rsidR="00650803" w:rsidRPr="00650803" w:rsidRDefault="00650803" w:rsidP="00650803">
      <w:pPr>
        <w:rPr>
          <w:rFonts w:ascii="Arial" w:hAnsi="Arial" w:cs="Arial"/>
          <w:b/>
          <w:bCs/>
          <w:sz w:val="22"/>
          <w:szCs w:val="22"/>
          <w:u w:val="single"/>
        </w:rPr>
      </w:pPr>
      <w:r w:rsidRPr="00650803">
        <w:rPr>
          <w:rFonts w:ascii="Arial" w:hAnsi="Arial" w:cs="Arial"/>
          <w:b/>
          <w:bCs/>
          <w:sz w:val="22"/>
          <w:szCs w:val="22"/>
          <w:u w:val="single"/>
        </w:rPr>
        <w:t>Introduction</w:t>
      </w:r>
    </w:p>
    <w:p w14:paraId="6527A5E8" w14:textId="63144A3A" w:rsidR="00650803" w:rsidRPr="00650803" w:rsidRDefault="00650803" w:rsidP="00650803">
      <w:pPr>
        <w:rPr>
          <w:rFonts w:ascii="Arial" w:hAnsi="Arial" w:cs="Arial"/>
          <w:sz w:val="22"/>
          <w:szCs w:val="22"/>
        </w:rPr>
      </w:pPr>
      <w:r w:rsidRPr="00650803">
        <w:rPr>
          <w:rFonts w:ascii="Arial" w:hAnsi="Arial" w:cs="Arial"/>
          <w:sz w:val="22"/>
          <w:szCs w:val="22"/>
        </w:rPr>
        <w:t xml:space="preserve">The </w:t>
      </w:r>
      <w:r w:rsidRPr="00650803">
        <w:rPr>
          <w:rFonts w:ascii="Arial" w:hAnsi="Arial" w:cs="Arial"/>
          <w:i/>
          <w:iCs/>
          <w:sz w:val="22"/>
          <w:szCs w:val="22"/>
        </w:rPr>
        <w:t>Early Help</w:t>
      </w:r>
      <w:r w:rsidRPr="00650803">
        <w:rPr>
          <w:rFonts w:ascii="Arial" w:hAnsi="Arial" w:cs="Arial"/>
          <w:sz w:val="22"/>
          <w:szCs w:val="22"/>
        </w:rPr>
        <w:t xml:space="preserve"> system is a cornerstone of the preventative safeguarding framework in England</w:t>
      </w:r>
      <w:r w:rsidRPr="00B34CFC">
        <w:rPr>
          <w:rFonts w:ascii="Arial" w:hAnsi="Arial" w:cs="Arial"/>
          <w:sz w:val="22"/>
          <w:szCs w:val="22"/>
        </w:rPr>
        <w:t xml:space="preserve">, </w:t>
      </w:r>
      <w:r w:rsidRPr="00650803">
        <w:rPr>
          <w:rFonts w:ascii="Arial" w:hAnsi="Arial" w:cs="Arial"/>
          <w:sz w:val="22"/>
          <w:szCs w:val="22"/>
        </w:rPr>
        <w:t xml:space="preserve">aimed at identifying and supporting families before their difficulties escalate into crises. Strategic safeguarding partnerships rely heavily on Early Help to reduce risk, promote resilience, and maintain children’s welfare. This report examines how three local authorities Leicestershire County Council, Norfolk County Council, and Staffordshire County </w:t>
      </w:r>
      <w:r w:rsidR="00D45E3B" w:rsidRPr="00650803">
        <w:rPr>
          <w:rFonts w:ascii="Arial" w:hAnsi="Arial" w:cs="Arial"/>
          <w:sz w:val="22"/>
          <w:szCs w:val="22"/>
        </w:rPr>
        <w:t>Council communicate</w:t>
      </w:r>
      <w:r w:rsidRPr="00650803">
        <w:rPr>
          <w:rFonts w:ascii="Arial" w:hAnsi="Arial" w:cs="Arial"/>
          <w:sz w:val="22"/>
          <w:szCs w:val="22"/>
        </w:rPr>
        <w:t xml:space="preserve"> their Early Help offer to families via their websites.</w:t>
      </w:r>
    </w:p>
    <w:p w14:paraId="52F11BE3" w14:textId="0B3E7957" w:rsidR="00650803" w:rsidRPr="00650803" w:rsidRDefault="00650803" w:rsidP="00650803">
      <w:pPr>
        <w:rPr>
          <w:rFonts w:ascii="Arial" w:hAnsi="Arial" w:cs="Arial"/>
          <w:sz w:val="22"/>
          <w:szCs w:val="22"/>
        </w:rPr>
      </w:pPr>
      <w:r w:rsidRPr="00650803">
        <w:rPr>
          <w:rFonts w:ascii="Arial" w:hAnsi="Arial" w:cs="Arial"/>
          <w:sz w:val="22"/>
          <w:szCs w:val="22"/>
        </w:rPr>
        <w:t xml:space="preserve">The purpose of this analysis is to evaluate the clarity, accessibility, and usefulness of the information provided, with a particular focus on how multi-agency working and protective services are presented. Drawing on national guidance, particularly the </w:t>
      </w:r>
      <w:r w:rsidRPr="00650803">
        <w:rPr>
          <w:rFonts w:ascii="Arial" w:hAnsi="Arial" w:cs="Arial"/>
          <w:i/>
          <w:iCs/>
          <w:sz w:val="22"/>
          <w:szCs w:val="22"/>
        </w:rPr>
        <w:t>Supporting Families: Early Help System Guide</w:t>
      </w:r>
      <w:r w:rsidRPr="00650803">
        <w:rPr>
          <w:rFonts w:ascii="Arial" w:hAnsi="Arial" w:cs="Arial"/>
          <w:sz w:val="22"/>
          <w:szCs w:val="22"/>
        </w:rPr>
        <w:t xml:space="preserve"> and the </w:t>
      </w:r>
      <w:r w:rsidRPr="00650803">
        <w:rPr>
          <w:rFonts w:ascii="Arial" w:hAnsi="Arial" w:cs="Arial"/>
          <w:i/>
          <w:iCs/>
          <w:sz w:val="22"/>
          <w:szCs w:val="22"/>
        </w:rPr>
        <w:t>Working Together to Safeguard Children 2023</w:t>
      </w:r>
      <w:r w:rsidRPr="00650803">
        <w:rPr>
          <w:rFonts w:ascii="Arial" w:hAnsi="Arial" w:cs="Arial"/>
          <w:sz w:val="22"/>
          <w:szCs w:val="22"/>
        </w:rPr>
        <w:t xml:space="preserve"> statutory guidance, this report identifies good practice and areas for improvement for each council. The report concludes with a comparative analysis and recommendations informed by both theory and practice.</w:t>
      </w:r>
    </w:p>
    <w:p w14:paraId="06C7C5CF" w14:textId="06F2DD17" w:rsidR="00650803" w:rsidRDefault="00650803" w:rsidP="00650803">
      <w:pPr>
        <w:rPr>
          <w:rFonts w:ascii="Arial" w:hAnsi="Arial" w:cs="Arial"/>
          <w:b/>
          <w:bCs/>
          <w:sz w:val="22"/>
          <w:szCs w:val="22"/>
          <w:u w:val="single"/>
        </w:rPr>
      </w:pPr>
      <w:r w:rsidRPr="00650803">
        <w:rPr>
          <w:rFonts w:ascii="Arial" w:hAnsi="Arial" w:cs="Arial"/>
          <w:b/>
          <w:bCs/>
          <w:sz w:val="22"/>
          <w:szCs w:val="22"/>
          <w:u w:val="single"/>
        </w:rPr>
        <w:t>Early Help System: Definition</w:t>
      </w:r>
      <w:r w:rsidR="00C1050E" w:rsidRPr="00B34CFC">
        <w:rPr>
          <w:rFonts w:ascii="Arial" w:hAnsi="Arial" w:cs="Arial"/>
          <w:b/>
          <w:bCs/>
          <w:sz w:val="22"/>
          <w:szCs w:val="22"/>
          <w:u w:val="single"/>
        </w:rPr>
        <w:t xml:space="preserve">, </w:t>
      </w:r>
      <w:r w:rsidRPr="00650803">
        <w:rPr>
          <w:rFonts w:ascii="Arial" w:hAnsi="Arial" w:cs="Arial"/>
          <w:b/>
          <w:bCs/>
          <w:sz w:val="22"/>
          <w:szCs w:val="22"/>
          <w:u w:val="single"/>
        </w:rPr>
        <w:t>Purpose</w:t>
      </w:r>
      <w:r w:rsidR="00C1050E" w:rsidRPr="00B34CFC">
        <w:rPr>
          <w:rFonts w:ascii="Arial" w:hAnsi="Arial" w:cs="Arial"/>
          <w:b/>
          <w:bCs/>
          <w:sz w:val="22"/>
          <w:szCs w:val="22"/>
          <w:u w:val="single"/>
        </w:rPr>
        <w:t xml:space="preserve"> and Concept </w:t>
      </w:r>
    </w:p>
    <w:p w14:paraId="1DB06406" w14:textId="2D04C6DE" w:rsidR="00667556" w:rsidRPr="00667556" w:rsidRDefault="00667556" w:rsidP="00650803">
      <w:pPr>
        <w:rPr>
          <w:rFonts w:ascii="Arial" w:hAnsi="Arial" w:cs="Arial"/>
          <w:sz w:val="22"/>
          <w:szCs w:val="22"/>
        </w:rPr>
      </w:pPr>
      <w:r w:rsidRPr="00667556">
        <w:rPr>
          <w:rFonts w:ascii="Arial" w:hAnsi="Arial" w:cs="Arial"/>
          <w:sz w:val="22"/>
          <w:szCs w:val="22"/>
        </w:rPr>
        <w:t xml:space="preserve">To properly assess how local authorities present Early Help, it is first important to understand what Early Help means and why it matters. Early Help is not a single service, but rather a “network of services, processes and interactions” aimed at supporting children, young people, and families at the first signs of need (DfE &amp; DLUHC, 2022). Higher Early Help and family support spending correlates with lower rates of Children in </w:t>
      </w:r>
      <w:proofErr w:type="gramStart"/>
      <w:r w:rsidRPr="00667556">
        <w:rPr>
          <w:rFonts w:ascii="Arial" w:hAnsi="Arial" w:cs="Arial"/>
          <w:sz w:val="22"/>
          <w:szCs w:val="22"/>
        </w:rPr>
        <w:t>Need ,</w:t>
      </w:r>
      <w:proofErr w:type="gramEnd"/>
      <w:r w:rsidRPr="00667556">
        <w:rPr>
          <w:rFonts w:ascii="Arial" w:hAnsi="Arial" w:cs="Arial"/>
          <w:sz w:val="22"/>
          <w:szCs w:val="22"/>
        </w:rPr>
        <w:t xml:space="preserve"> demonstrating its preventative potential (Webb, 2021). Early Help improves outcomes and reduces demand for statutory services, although definitions and evaluation approaches vary (National Children’s Bureau, 2023).</w:t>
      </w:r>
    </w:p>
    <w:p w14:paraId="2D3D006E" w14:textId="74A1A041" w:rsidR="00650803" w:rsidRPr="00650803" w:rsidRDefault="00650803" w:rsidP="00650803">
      <w:pPr>
        <w:rPr>
          <w:rFonts w:ascii="Arial" w:hAnsi="Arial" w:cs="Arial"/>
          <w:sz w:val="22"/>
          <w:szCs w:val="22"/>
        </w:rPr>
      </w:pPr>
      <w:r w:rsidRPr="00650803">
        <w:rPr>
          <w:rFonts w:ascii="Arial" w:hAnsi="Arial" w:cs="Arial"/>
          <w:b/>
          <w:bCs/>
          <w:sz w:val="22"/>
          <w:szCs w:val="22"/>
          <w:u w:val="single"/>
        </w:rPr>
        <w:t>Purpose and Principles</w:t>
      </w:r>
      <w:r w:rsidRPr="00650803">
        <w:rPr>
          <w:rFonts w:ascii="Arial" w:hAnsi="Arial" w:cs="Arial"/>
          <w:sz w:val="22"/>
          <w:szCs w:val="22"/>
          <w:u w:val="single"/>
        </w:rPr>
        <w:br/>
      </w:r>
      <w:r w:rsidRPr="00650803">
        <w:rPr>
          <w:rFonts w:ascii="Arial" w:hAnsi="Arial" w:cs="Arial"/>
          <w:sz w:val="22"/>
          <w:szCs w:val="22"/>
        </w:rPr>
        <w:t>The guide outlines a national vision for a “mature” Early Help system, emphasising shared leadership, data-driven decision-making, self-assessment, and strategic reflectio</w:t>
      </w:r>
      <w:r w:rsidR="00B34CFC">
        <w:rPr>
          <w:rFonts w:ascii="Arial" w:hAnsi="Arial" w:cs="Arial"/>
          <w:sz w:val="22"/>
          <w:szCs w:val="22"/>
        </w:rPr>
        <w:t xml:space="preserve">n </w:t>
      </w:r>
      <w:r w:rsidR="00B34CFC" w:rsidRPr="00B34CFC">
        <w:rPr>
          <w:rFonts w:ascii="Arial" w:hAnsi="Arial" w:cs="Arial"/>
          <w:sz w:val="22"/>
          <w:szCs w:val="22"/>
        </w:rPr>
        <w:t>(Department for Education &amp; Department for Levelling Up, Housing and Communities, 2022)</w:t>
      </w:r>
      <w:r w:rsidR="00B34CFC">
        <w:rPr>
          <w:rFonts w:ascii="Arial" w:hAnsi="Arial" w:cs="Arial"/>
          <w:sz w:val="22"/>
          <w:szCs w:val="22"/>
        </w:rPr>
        <w:t>.</w:t>
      </w:r>
      <w:r w:rsidR="00B34CFC" w:rsidRPr="00B34CFC">
        <w:rPr>
          <w:rFonts w:ascii="Arial" w:hAnsi="Arial" w:cs="Arial"/>
          <w:sz w:val="22"/>
          <w:szCs w:val="22"/>
        </w:rPr>
        <w:t xml:space="preserve"> </w:t>
      </w:r>
      <w:r w:rsidRPr="00650803">
        <w:rPr>
          <w:rFonts w:ascii="Arial" w:hAnsi="Arial" w:cs="Arial"/>
          <w:sz w:val="22"/>
          <w:szCs w:val="22"/>
        </w:rPr>
        <w:t>These principles seek to ensure that Early Help services are proactive, coordinated, and embedded in local communities.</w:t>
      </w:r>
    </w:p>
    <w:p w14:paraId="5B20249F" w14:textId="452606D5" w:rsidR="00650803" w:rsidRPr="00650803" w:rsidRDefault="00650803" w:rsidP="00650803">
      <w:pPr>
        <w:rPr>
          <w:rFonts w:ascii="Arial" w:hAnsi="Arial" w:cs="Arial"/>
          <w:sz w:val="22"/>
          <w:szCs w:val="22"/>
        </w:rPr>
      </w:pPr>
      <w:r w:rsidRPr="00650803">
        <w:rPr>
          <w:rFonts w:ascii="Arial" w:hAnsi="Arial" w:cs="Arial"/>
          <w:sz w:val="22"/>
          <w:szCs w:val="22"/>
        </w:rPr>
        <w:t>Early Help is aligned with the broader public policy goal of preventing escalation into statutory social care: by intervening early, local partnerships can potentially reduce the burden on child protection systems, improve family resilience, and foster positive outcomes over time.</w:t>
      </w:r>
    </w:p>
    <w:p w14:paraId="7B29C75E" w14:textId="600F470F" w:rsidR="00650803" w:rsidRPr="00650803" w:rsidRDefault="00650803" w:rsidP="00650803">
      <w:pPr>
        <w:rPr>
          <w:rFonts w:ascii="Arial" w:hAnsi="Arial" w:cs="Arial"/>
          <w:b/>
          <w:bCs/>
          <w:sz w:val="22"/>
          <w:szCs w:val="22"/>
          <w:u w:val="single"/>
        </w:rPr>
      </w:pPr>
      <w:r w:rsidRPr="00650803">
        <w:rPr>
          <w:rFonts w:ascii="Arial" w:hAnsi="Arial" w:cs="Arial"/>
          <w:b/>
          <w:bCs/>
          <w:sz w:val="22"/>
          <w:szCs w:val="22"/>
          <w:u w:val="single"/>
        </w:rPr>
        <w:t>Multi-Agency Working in Early Help</w:t>
      </w:r>
    </w:p>
    <w:p w14:paraId="71EDDE57" w14:textId="77777777" w:rsidR="00B83B06" w:rsidRDefault="00B83B06" w:rsidP="00B83B06">
      <w:pPr>
        <w:rPr>
          <w:rFonts w:ascii="Arial" w:hAnsi="Arial" w:cs="Arial"/>
          <w:sz w:val="22"/>
          <w:szCs w:val="22"/>
        </w:rPr>
      </w:pPr>
      <w:r w:rsidRPr="00B83B06">
        <w:rPr>
          <w:rFonts w:ascii="Arial" w:hAnsi="Arial" w:cs="Arial"/>
          <w:sz w:val="22"/>
          <w:szCs w:val="22"/>
        </w:rPr>
        <w:t xml:space="preserve">Multi-agency working is fundamental to safeguarding practice. </w:t>
      </w:r>
      <w:r w:rsidRPr="00B83B06">
        <w:rPr>
          <w:rFonts w:ascii="Arial" w:hAnsi="Arial" w:cs="Arial"/>
          <w:i/>
          <w:iCs/>
          <w:sz w:val="22"/>
          <w:szCs w:val="22"/>
        </w:rPr>
        <w:t>Working Together to Safeguard Children 2023</w:t>
      </w:r>
      <w:r w:rsidRPr="00B83B06">
        <w:rPr>
          <w:rFonts w:ascii="Arial" w:hAnsi="Arial" w:cs="Arial"/>
          <w:sz w:val="22"/>
          <w:szCs w:val="22"/>
        </w:rPr>
        <w:t xml:space="preserve"> emphasises that effective Early Help depends upon coordinated contributions from education, health, social care, police, and the voluntary sector (DfE, 2023).</w:t>
      </w:r>
    </w:p>
    <w:p w14:paraId="76882B19" w14:textId="20C28410" w:rsidR="00247880" w:rsidRPr="00B83B06" w:rsidRDefault="00247880" w:rsidP="00B83B06">
      <w:pPr>
        <w:rPr>
          <w:rFonts w:ascii="Arial" w:hAnsi="Arial" w:cs="Arial"/>
          <w:sz w:val="22"/>
          <w:szCs w:val="22"/>
        </w:rPr>
      </w:pPr>
      <w:r w:rsidRPr="00247880">
        <w:rPr>
          <w:rFonts w:ascii="Arial" w:hAnsi="Arial" w:cs="Arial"/>
          <w:sz w:val="22"/>
          <w:szCs w:val="22"/>
        </w:rPr>
        <w:t xml:space="preserve">Research supports this approach. Integrated Early Intervention Support Services </w:t>
      </w:r>
      <w:proofErr w:type="gramStart"/>
      <w:r w:rsidRPr="00247880">
        <w:rPr>
          <w:rFonts w:ascii="Arial" w:hAnsi="Arial" w:cs="Arial"/>
          <w:sz w:val="22"/>
          <w:szCs w:val="22"/>
        </w:rPr>
        <w:t>lead</w:t>
      </w:r>
      <w:proofErr w:type="gramEnd"/>
      <w:r w:rsidRPr="00247880">
        <w:rPr>
          <w:rFonts w:ascii="Arial" w:hAnsi="Arial" w:cs="Arial"/>
          <w:sz w:val="22"/>
          <w:szCs w:val="22"/>
        </w:rPr>
        <w:t xml:space="preserve"> to improved outcomes and more streamlined family support (Winter </w:t>
      </w:r>
      <w:r w:rsidRPr="003E6060">
        <w:rPr>
          <w:rFonts w:ascii="Arial" w:hAnsi="Arial" w:cs="Arial"/>
          <w:i/>
          <w:iCs/>
          <w:sz w:val="22"/>
          <w:szCs w:val="22"/>
        </w:rPr>
        <w:t>et al.,</w:t>
      </w:r>
      <w:r w:rsidRPr="00247880">
        <w:rPr>
          <w:rFonts w:ascii="Arial" w:hAnsi="Arial" w:cs="Arial"/>
          <w:sz w:val="22"/>
          <w:szCs w:val="22"/>
        </w:rPr>
        <w:t xml:space="preserve"> 2021). Universal and </w:t>
      </w:r>
      <w:r w:rsidRPr="00247880">
        <w:rPr>
          <w:rFonts w:ascii="Arial" w:hAnsi="Arial" w:cs="Arial"/>
          <w:sz w:val="22"/>
          <w:szCs w:val="22"/>
        </w:rPr>
        <w:lastRenderedPageBreak/>
        <w:t>preventative support functions best when agencies share information, collaborate around family needs, and maintain clear referral pathways (Blyth and Solomon, 2022). Access to multi-agency resources</w:t>
      </w:r>
      <w:r w:rsidR="004719BE">
        <w:rPr>
          <w:rFonts w:ascii="Arial" w:hAnsi="Arial" w:cs="Arial"/>
          <w:sz w:val="22"/>
          <w:szCs w:val="22"/>
        </w:rPr>
        <w:t xml:space="preserve"> </w:t>
      </w:r>
      <w:r w:rsidRPr="00247880">
        <w:rPr>
          <w:rFonts w:ascii="Arial" w:hAnsi="Arial" w:cs="Arial"/>
          <w:sz w:val="22"/>
          <w:szCs w:val="22"/>
        </w:rPr>
        <w:t>such as housing, financial support, and parenting services</w:t>
      </w:r>
      <w:r w:rsidR="004719BE">
        <w:rPr>
          <w:rFonts w:ascii="Arial" w:hAnsi="Arial" w:cs="Arial"/>
          <w:sz w:val="22"/>
          <w:szCs w:val="22"/>
        </w:rPr>
        <w:t xml:space="preserve"> </w:t>
      </w:r>
      <w:r w:rsidRPr="00247880">
        <w:rPr>
          <w:rFonts w:ascii="Arial" w:hAnsi="Arial" w:cs="Arial"/>
          <w:sz w:val="22"/>
          <w:szCs w:val="22"/>
        </w:rPr>
        <w:t xml:space="preserve">reduces the likelihood of statutory intervention for vulnerable families (Cooper </w:t>
      </w:r>
      <w:r w:rsidRPr="004719BE">
        <w:rPr>
          <w:rFonts w:ascii="Arial" w:hAnsi="Arial" w:cs="Arial"/>
          <w:i/>
          <w:iCs/>
          <w:sz w:val="22"/>
          <w:szCs w:val="22"/>
        </w:rPr>
        <w:t>et al.,</w:t>
      </w:r>
      <w:r w:rsidRPr="00247880">
        <w:rPr>
          <w:rFonts w:ascii="Arial" w:hAnsi="Arial" w:cs="Arial"/>
          <w:sz w:val="22"/>
          <w:szCs w:val="22"/>
        </w:rPr>
        <w:t xml:space="preserve"> 2022).</w:t>
      </w:r>
    </w:p>
    <w:p w14:paraId="7CA01A71" w14:textId="0201B1C1" w:rsidR="00650803" w:rsidRPr="00650803" w:rsidRDefault="00650803" w:rsidP="00650803">
      <w:pPr>
        <w:rPr>
          <w:rFonts w:ascii="Arial" w:hAnsi="Arial" w:cs="Arial"/>
          <w:sz w:val="22"/>
          <w:szCs w:val="22"/>
        </w:rPr>
      </w:pPr>
      <w:r w:rsidRPr="00650803">
        <w:rPr>
          <w:rFonts w:ascii="Arial" w:hAnsi="Arial" w:cs="Arial"/>
          <w:b/>
          <w:bCs/>
          <w:sz w:val="22"/>
          <w:szCs w:val="22"/>
          <w:u w:val="single"/>
        </w:rPr>
        <w:t>Statutory Framework</w:t>
      </w:r>
      <w:r w:rsidRPr="00650803">
        <w:rPr>
          <w:rFonts w:ascii="Arial" w:hAnsi="Arial" w:cs="Arial"/>
          <w:sz w:val="22"/>
          <w:szCs w:val="22"/>
        </w:rPr>
        <w:br/>
        <w:t>Under the 2023 guidance, Early Help is explicitly framed as part of the “whole system of help, support and protection” (Chapter 3), where agencies</w:t>
      </w:r>
      <w:r w:rsidR="00D45E3B">
        <w:rPr>
          <w:rFonts w:ascii="Arial" w:hAnsi="Arial" w:cs="Arial"/>
          <w:sz w:val="22"/>
          <w:szCs w:val="22"/>
        </w:rPr>
        <w:t xml:space="preserve"> </w:t>
      </w:r>
      <w:r w:rsidRPr="00650803">
        <w:rPr>
          <w:rFonts w:ascii="Arial" w:hAnsi="Arial" w:cs="Arial"/>
          <w:sz w:val="22"/>
          <w:szCs w:val="22"/>
        </w:rPr>
        <w:t>including local authorities, health, education, police, and the voluntary sector</w:t>
      </w:r>
      <w:r w:rsidR="001B13E0">
        <w:rPr>
          <w:rFonts w:ascii="Arial" w:hAnsi="Arial" w:cs="Arial"/>
          <w:sz w:val="22"/>
          <w:szCs w:val="22"/>
        </w:rPr>
        <w:t xml:space="preserve"> </w:t>
      </w:r>
      <w:r w:rsidRPr="00650803">
        <w:rPr>
          <w:rFonts w:ascii="Arial" w:hAnsi="Arial" w:cs="Arial"/>
          <w:sz w:val="22"/>
          <w:szCs w:val="22"/>
        </w:rPr>
        <w:t xml:space="preserve">must work together. </w:t>
      </w:r>
      <w:r w:rsidR="00D45E3B">
        <w:rPr>
          <w:rFonts w:ascii="Arial" w:hAnsi="Arial" w:cs="Arial"/>
          <w:sz w:val="22"/>
          <w:szCs w:val="22"/>
        </w:rPr>
        <w:t xml:space="preserve">HCR Law </w:t>
      </w:r>
      <w:r w:rsidR="00354CA4">
        <w:rPr>
          <w:rFonts w:ascii="Arial" w:hAnsi="Arial" w:cs="Arial"/>
          <w:sz w:val="22"/>
          <w:szCs w:val="22"/>
        </w:rPr>
        <w:t>l</w:t>
      </w:r>
      <w:r w:rsidR="00354CA4" w:rsidRPr="00650803">
        <w:rPr>
          <w:rFonts w:ascii="Arial" w:hAnsi="Arial" w:cs="Arial"/>
          <w:sz w:val="22"/>
          <w:szCs w:val="22"/>
        </w:rPr>
        <w:t>e</w:t>
      </w:r>
      <w:r w:rsidR="00354CA4">
        <w:rPr>
          <w:rFonts w:ascii="Arial" w:hAnsi="Arial" w:cs="Arial"/>
          <w:sz w:val="22"/>
          <w:szCs w:val="22"/>
        </w:rPr>
        <w:t xml:space="preserve">d </w:t>
      </w:r>
      <w:r w:rsidRPr="00650803">
        <w:rPr>
          <w:rFonts w:ascii="Arial" w:hAnsi="Arial" w:cs="Arial"/>
          <w:sz w:val="22"/>
          <w:szCs w:val="22"/>
        </w:rPr>
        <w:t>practitioners, who coordinate Early Help plans, may now come from a broader range of backgrounds, not just social workers, reflecting the interdisciplinary nature of early intervention</w:t>
      </w:r>
      <w:r w:rsidR="00D45E3B">
        <w:rPr>
          <w:rFonts w:ascii="Arial" w:hAnsi="Arial" w:cs="Arial"/>
          <w:sz w:val="22"/>
          <w:szCs w:val="22"/>
        </w:rPr>
        <w:t xml:space="preserve"> </w:t>
      </w:r>
      <w:r w:rsidR="00D45E3B" w:rsidRPr="00D45E3B">
        <w:rPr>
          <w:rFonts w:ascii="Arial" w:hAnsi="Arial" w:cs="Arial"/>
          <w:sz w:val="22"/>
          <w:szCs w:val="22"/>
        </w:rPr>
        <w:t>(IHV, 2023)</w:t>
      </w:r>
      <w:r w:rsidR="00D45E3B">
        <w:rPr>
          <w:rFonts w:ascii="Arial" w:hAnsi="Arial" w:cs="Arial"/>
          <w:sz w:val="22"/>
          <w:szCs w:val="22"/>
        </w:rPr>
        <w:t>.</w:t>
      </w:r>
    </w:p>
    <w:p w14:paraId="25235318" w14:textId="218A1F68" w:rsidR="00650803" w:rsidRPr="00650803" w:rsidRDefault="00650803" w:rsidP="00650803">
      <w:pPr>
        <w:rPr>
          <w:rFonts w:ascii="Arial" w:hAnsi="Arial" w:cs="Arial"/>
          <w:sz w:val="22"/>
          <w:szCs w:val="22"/>
        </w:rPr>
      </w:pPr>
      <w:r w:rsidRPr="00F65037">
        <w:rPr>
          <w:rFonts w:ascii="Arial" w:hAnsi="Arial" w:cs="Arial"/>
          <w:b/>
          <w:bCs/>
          <w:sz w:val="22"/>
          <w:szCs w:val="22"/>
          <w:u w:val="single"/>
        </w:rPr>
        <w:t>Key Principles</w:t>
      </w:r>
      <w:r w:rsidRPr="00650803">
        <w:rPr>
          <w:rFonts w:ascii="Arial" w:hAnsi="Arial" w:cs="Arial"/>
          <w:sz w:val="22"/>
          <w:szCs w:val="22"/>
        </w:rPr>
        <w:br/>
        <w:t xml:space="preserve">The guidance also outlines principles for working with families: building trusting and cooperative relationships, respecting families’ strengths, actively involving them in decision making, and using non-blaming, inclusive communication. Further, multi-agency arrangements (local safeguarding partners) must ensure shared governance, accountability, resource sharing, and information-sharing protocols. </w:t>
      </w:r>
    </w:p>
    <w:p w14:paraId="573784E0" w14:textId="37B10EA9" w:rsidR="00650803" w:rsidRPr="00650803" w:rsidRDefault="00650803" w:rsidP="00650803">
      <w:pPr>
        <w:rPr>
          <w:rFonts w:ascii="Arial" w:hAnsi="Arial" w:cs="Arial"/>
          <w:sz w:val="22"/>
          <w:szCs w:val="22"/>
        </w:rPr>
      </w:pPr>
      <w:r w:rsidRPr="00F65037">
        <w:rPr>
          <w:rFonts w:ascii="Arial" w:hAnsi="Arial" w:cs="Arial"/>
          <w:b/>
          <w:bCs/>
          <w:sz w:val="22"/>
          <w:szCs w:val="22"/>
          <w:u w:val="single"/>
        </w:rPr>
        <w:t>Challenges in Practice</w:t>
      </w:r>
      <w:r w:rsidRPr="00650803">
        <w:rPr>
          <w:rFonts w:ascii="Arial" w:hAnsi="Arial" w:cs="Arial"/>
          <w:sz w:val="22"/>
          <w:szCs w:val="22"/>
        </w:rPr>
        <w:br/>
        <w:t>However, not all areas succeed equally. A joint inspection by Ofsted, CQC, and HMICFRS reported that many local agencies struggle to prioritise Early Help due to capacity constraints, leading to inconsistency in provision. The report also highlighted mismatches between practitioners’ skills and family needs, and inadequate multi-agency collaboration in some contexts.</w:t>
      </w:r>
    </w:p>
    <w:p w14:paraId="07F17852" w14:textId="77777777" w:rsidR="00650803" w:rsidRPr="00650803" w:rsidRDefault="00650803" w:rsidP="00650803">
      <w:pPr>
        <w:rPr>
          <w:rFonts w:ascii="Arial" w:hAnsi="Arial" w:cs="Arial"/>
          <w:sz w:val="22"/>
          <w:szCs w:val="22"/>
        </w:rPr>
      </w:pPr>
      <w:r w:rsidRPr="00650803">
        <w:rPr>
          <w:rFonts w:ascii="Arial" w:hAnsi="Arial" w:cs="Arial"/>
          <w:sz w:val="22"/>
          <w:szCs w:val="22"/>
        </w:rPr>
        <w:t>In sum, multi-agency working is not only a theoretical ideal but a statutory requirement, and its effective implementation is essential for a robust Early Help system.</w:t>
      </w:r>
    </w:p>
    <w:p w14:paraId="55A18754" w14:textId="639C1BF1" w:rsidR="00650803" w:rsidRPr="00650803" w:rsidRDefault="00650803" w:rsidP="00650803">
      <w:pPr>
        <w:rPr>
          <w:rFonts w:ascii="Arial" w:hAnsi="Arial" w:cs="Arial"/>
          <w:sz w:val="22"/>
          <w:szCs w:val="22"/>
        </w:rPr>
      </w:pPr>
    </w:p>
    <w:p w14:paraId="30D17B6E" w14:textId="5FBBBD4F" w:rsidR="00650803" w:rsidRPr="00650803" w:rsidRDefault="00650803" w:rsidP="00650803">
      <w:pPr>
        <w:rPr>
          <w:rFonts w:ascii="Arial" w:hAnsi="Arial" w:cs="Arial"/>
          <w:b/>
          <w:bCs/>
          <w:sz w:val="22"/>
          <w:szCs w:val="22"/>
          <w:u w:val="single"/>
        </w:rPr>
      </w:pPr>
      <w:r w:rsidRPr="00650803">
        <w:rPr>
          <w:rFonts w:ascii="Arial" w:hAnsi="Arial" w:cs="Arial"/>
          <w:b/>
          <w:bCs/>
          <w:sz w:val="22"/>
          <w:szCs w:val="22"/>
          <w:u w:val="single"/>
        </w:rPr>
        <w:t>Evaluation of Selected Local Authority Websites</w:t>
      </w:r>
    </w:p>
    <w:p w14:paraId="6F790399" w14:textId="77777777" w:rsidR="00650803" w:rsidRPr="00650803" w:rsidRDefault="00650803" w:rsidP="00650803">
      <w:pPr>
        <w:rPr>
          <w:rFonts w:ascii="Arial" w:hAnsi="Arial" w:cs="Arial"/>
          <w:sz w:val="22"/>
          <w:szCs w:val="22"/>
        </w:rPr>
      </w:pPr>
      <w:r w:rsidRPr="00650803">
        <w:rPr>
          <w:rFonts w:ascii="Arial" w:hAnsi="Arial" w:cs="Arial"/>
          <w:sz w:val="22"/>
          <w:szCs w:val="22"/>
        </w:rPr>
        <w:t xml:space="preserve">In this section, I examine how </w:t>
      </w:r>
      <w:r w:rsidRPr="00650803">
        <w:rPr>
          <w:rFonts w:ascii="Arial" w:hAnsi="Arial" w:cs="Arial"/>
          <w:b/>
          <w:bCs/>
          <w:sz w:val="22"/>
          <w:szCs w:val="22"/>
        </w:rPr>
        <w:t>Leicestershire</w:t>
      </w:r>
      <w:r w:rsidRPr="00650803">
        <w:rPr>
          <w:rFonts w:ascii="Arial" w:hAnsi="Arial" w:cs="Arial"/>
          <w:sz w:val="22"/>
          <w:szCs w:val="22"/>
        </w:rPr>
        <w:t xml:space="preserve">, </w:t>
      </w:r>
      <w:r w:rsidRPr="00650803">
        <w:rPr>
          <w:rFonts w:ascii="Arial" w:hAnsi="Arial" w:cs="Arial"/>
          <w:b/>
          <w:bCs/>
          <w:sz w:val="22"/>
          <w:szCs w:val="22"/>
        </w:rPr>
        <w:t>Norfolk</w:t>
      </w:r>
      <w:r w:rsidRPr="00650803">
        <w:rPr>
          <w:rFonts w:ascii="Arial" w:hAnsi="Arial" w:cs="Arial"/>
          <w:sz w:val="22"/>
          <w:szCs w:val="22"/>
        </w:rPr>
        <w:t xml:space="preserve">, and </w:t>
      </w:r>
      <w:r w:rsidRPr="00650803">
        <w:rPr>
          <w:rFonts w:ascii="Arial" w:hAnsi="Arial" w:cs="Arial"/>
          <w:b/>
          <w:bCs/>
          <w:sz w:val="22"/>
          <w:szCs w:val="22"/>
        </w:rPr>
        <w:t>Staffordshire</w:t>
      </w:r>
      <w:r w:rsidRPr="00650803">
        <w:rPr>
          <w:rFonts w:ascii="Arial" w:hAnsi="Arial" w:cs="Arial"/>
          <w:sz w:val="22"/>
          <w:szCs w:val="22"/>
        </w:rPr>
        <w:t xml:space="preserve"> local authorities present their Early Help offer online. For each, I consider the clarity, accessibility, referral pathways, range of services, and evidence of multi-agency working.</w:t>
      </w:r>
    </w:p>
    <w:p w14:paraId="108C0038" w14:textId="2117965C" w:rsidR="00650803" w:rsidRPr="004A5E86" w:rsidRDefault="00650803" w:rsidP="00650803">
      <w:pPr>
        <w:rPr>
          <w:rFonts w:ascii="Arial" w:hAnsi="Arial" w:cs="Arial"/>
          <w:b/>
          <w:bCs/>
          <w:sz w:val="22"/>
          <w:szCs w:val="22"/>
          <w:u w:val="single"/>
        </w:rPr>
      </w:pPr>
      <w:r w:rsidRPr="004A5E86">
        <w:rPr>
          <w:rFonts w:ascii="Arial" w:hAnsi="Arial" w:cs="Arial"/>
          <w:b/>
          <w:bCs/>
          <w:sz w:val="22"/>
          <w:szCs w:val="22"/>
          <w:u w:val="single"/>
        </w:rPr>
        <w:t>Leicestershire County Council</w:t>
      </w:r>
      <w:r w:rsidR="00D00514" w:rsidRPr="004A5E86">
        <w:rPr>
          <w:rFonts w:ascii="Arial" w:hAnsi="Arial" w:cs="Arial"/>
          <w:b/>
          <w:bCs/>
          <w:sz w:val="22"/>
          <w:szCs w:val="22"/>
          <w:u w:val="single"/>
        </w:rPr>
        <w:t>:</w:t>
      </w:r>
    </w:p>
    <w:p w14:paraId="65F10CBA" w14:textId="030AC670" w:rsidR="00650803" w:rsidRPr="00650803" w:rsidRDefault="00650803" w:rsidP="00650803">
      <w:pPr>
        <w:rPr>
          <w:rFonts w:ascii="Arial" w:hAnsi="Arial" w:cs="Arial"/>
          <w:sz w:val="22"/>
          <w:szCs w:val="22"/>
        </w:rPr>
      </w:pPr>
      <w:r w:rsidRPr="00D00514">
        <w:rPr>
          <w:rFonts w:ascii="Arial" w:hAnsi="Arial" w:cs="Arial"/>
          <w:sz w:val="22"/>
          <w:szCs w:val="22"/>
          <w:u w:val="single"/>
        </w:rPr>
        <w:t>Information &amp; Accessibility</w:t>
      </w:r>
      <w:r w:rsidRPr="00D00514">
        <w:rPr>
          <w:rFonts w:ascii="Arial" w:hAnsi="Arial" w:cs="Arial"/>
          <w:sz w:val="22"/>
          <w:szCs w:val="22"/>
          <w:u w:val="single"/>
        </w:rPr>
        <w:br/>
      </w:r>
      <w:r w:rsidRPr="00650803">
        <w:rPr>
          <w:rFonts w:ascii="Arial" w:hAnsi="Arial" w:cs="Arial"/>
          <w:sz w:val="22"/>
          <w:szCs w:val="22"/>
        </w:rPr>
        <w:t xml:space="preserve">Leicestershire’s “Help for children and families” webpage clearly presents </w:t>
      </w:r>
      <w:r w:rsidRPr="00650803">
        <w:rPr>
          <w:rFonts w:ascii="Arial" w:hAnsi="Arial" w:cs="Arial"/>
          <w:i/>
          <w:iCs/>
          <w:sz w:val="22"/>
          <w:szCs w:val="22"/>
        </w:rPr>
        <w:t>Family Help</w:t>
      </w:r>
      <w:r w:rsidRPr="00650803">
        <w:rPr>
          <w:rFonts w:ascii="Arial" w:hAnsi="Arial" w:cs="Arial"/>
          <w:sz w:val="22"/>
          <w:szCs w:val="22"/>
        </w:rPr>
        <w:t xml:space="preserve"> (formerly the Children &amp; Family Wellbeing Service) as the Early Help offer. The description is straightforward and understandable to a lay audience, stating that Family Help supports families where universal services (like schools or GPs) are insufficient. </w:t>
      </w:r>
    </w:p>
    <w:p w14:paraId="6B823819" w14:textId="4F6B685D" w:rsidR="00650803" w:rsidRPr="00D00514" w:rsidRDefault="00650803" w:rsidP="00650803">
      <w:pPr>
        <w:rPr>
          <w:rFonts w:ascii="Arial" w:hAnsi="Arial" w:cs="Arial"/>
          <w:sz w:val="22"/>
          <w:szCs w:val="22"/>
          <w:u w:val="single"/>
        </w:rPr>
      </w:pPr>
      <w:r w:rsidRPr="00D00514">
        <w:rPr>
          <w:rFonts w:ascii="Arial" w:hAnsi="Arial" w:cs="Arial"/>
          <w:sz w:val="22"/>
          <w:szCs w:val="22"/>
          <w:u w:val="single"/>
        </w:rPr>
        <w:t>Referral Mechanisms</w:t>
      </w:r>
      <w:r w:rsidR="008915F5" w:rsidRPr="00D00514">
        <w:rPr>
          <w:rFonts w:ascii="Arial" w:hAnsi="Arial" w:cs="Arial"/>
          <w:sz w:val="22"/>
          <w:szCs w:val="22"/>
          <w:u w:val="single"/>
        </w:rPr>
        <w:t>:</w:t>
      </w:r>
    </w:p>
    <w:p w14:paraId="7DAF12EF" w14:textId="7B2011D9" w:rsidR="00650803" w:rsidRPr="00F65037" w:rsidRDefault="00650803" w:rsidP="008915F5">
      <w:pPr>
        <w:pStyle w:val="ListParagraph"/>
        <w:numPr>
          <w:ilvl w:val="0"/>
          <w:numId w:val="19"/>
        </w:numPr>
        <w:rPr>
          <w:rFonts w:ascii="Arial" w:hAnsi="Arial" w:cs="Arial"/>
          <w:sz w:val="22"/>
          <w:szCs w:val="22"/>
        </w:rPr>
      </w:pPr>
      <w:r w:rsidRPr="00F65037">
        <w:rPr>
          <w:rFonts w:ascii="Arial" w:hAnsi="Arial" w:cs="Arial"/>
          <w:sz w:val="22"/>
          <w:szCs w:val="22"/>
        </w:rPr>
        <w:t xml:space="preserve">Professionals: Can make referrals through a Multi-Agency Referral Form (MARF). </w:t>
      </w:r>
    </w:p>
    <w:p w14:paraId="407664C4" w14:textId="3AACA9E4" w:rsidR="00650803" w:rsidRPr="00F65037" w:rsidRDefault="00650803" w:rsidP="008915F5">
      <w:pPr>
        <w:pStyle w:val="ListParagraph"/>
        <w:numPr>
          <w:ilvl w:val="0"/>
          <w:numId w:val="19"/>
        </w:numPr>
        <w:rPr>
          <w:rFonts w:ascii="Arial" w:hAnsi="Arial" w:cs="Arial"/>
          <w:sz w:val="22"/>
          <w:szCs w:val="22"/>
        </w:rPr>
      </w:pPr>
      <w:r w:rsidRPr="00F65037">
        <w:rPr>
          <w:rFonts w:ascii="Arial" w:hAnsi="Arial" w:cs="Arial"/>
          <w:sz w:val="22"/>
          <w:szCs w:val="22"/>
        </w:rPr>
        <w:t xml:space="preserve">Families / Self-referral: There is an online “Request a Service” form; however, users must complete it within 60 minutes, which may be a barrier for some. </w:t>
      </w:r>
    </w:p>
    <w:p w14:paraId="19049C7B" w14:textId="55DF6013" w:rsidR="00650803" w:rsidRPr="00F65037" w:rsidRDefault="00650803" w:rsidP="008915F5">
      <w:pPr>
        <w:pStyle w:val="ListParagraph"/>
        <w:numPr>
          <w:ilvl w:val="0"/>
          <w:numId w:val="19"/>
        </w:numPr>
        <w:rPr>
          <w:rFonts w:ascii="Arial" w:hAnsi="Arial" w:cs="Arial"/>
          <w:sz w:val="22"/>
          <w:szCs w:val="22"/>
        </w:rPr>
      </w:pPr>
      <w:r w:rsidRPr="00F65037">
        <w:rPr>
          <w:rFonts w:ascii="Arial" w:hAnsi="Arial" w:cs="Arial"/>
          <w:sz w:val="22"/>
          <w:szCs w:val="22"/>
        </w:rPr>
        <w:lastRenderedPageBreak/>
        <w:t xml:space="preserve">Triage: Initial screening by social workers in a “First Response Children’s Duty” team ensures safety checks before redirecting to appropriate support. </w:t>
      </w:r>
    </w:p>
    <w:p w14:paraId="6205DABF" w14:textId="77777777" w:rsidR="0067059A" w:rsidRDefault="0067059A" w:rsidP="00650803">
      <w:pPr>
        <w:rPr>
          <w:rFonts w:ascii="Arial" w:hAnsi="Arial" w:cs="Arial"/>
          <w:b/>
          <w:bCs/>
          <w:sz w:val="22"/>
          <w:szCs w:val="22"/>
        </w:rPr>
      </w:pPr>
    </w:p>
    <w:p w14:paraId="12ABDEF5" w14:textId="77777777" w:rsidR="0067059A" w:rsidRDefault="0067059A" w:rsidP="00650803">
      <w:pPr>
        <w:rPr>
          <w:rFonts w:ascii="Arial" w:hAnsi="Arial" w:cs="Arial"/>
          <w:b/>
          <w:bCs/>
          <w:sz w:val="22"/>
          <w:szCs w:val="22"/>
        </w:rPr>
      </w:pPr>
    </w:p>
    <w:p w14:paraId="60F3D606" w14:textId="2B3C80A4" w:rsidR="00650803" w:rsidRPr="00650803" w:rsidRDefault="00650803" w:rsidP="00650803">
      <w:pPr>
        <w:rPr>
          <w:rFonts w:ascii="Arial" w:hAnsi="Arial" w:cs="Arial"/>
          <w:sz w:val="22"/>
          <w:szCs w:val="22"/>
        </w:rPr>
      </w:pPr>
      <w:r w:rsidRPr="00D00514">
        <w:rPr>
          <w:rFonts w:ascii="Arial" w:hAnsi="Arial" w:cs="Arial"/>
          <w:sz w:val="22"/>
          <w:szCs w:val="22"/>
          <w:u w:val="single"/>
        </w:rPr>
        <w:t>Service Range</w:t>
      </w:r>
      <w:r w:rsidR="00D00514" w:rsidRPr="00D00514">
        <w:rPr>
          <w:rFonts w:ascii="Arial" w:hAnsi="Arial" w:cs="Arial"/>
          <w:sz w:val="22"/>
          <w:szCs w:val="22"/>
          <w:u w:val="single"/>
        </w:rPr>
        <w:t>:</w:t>
      </w:r>
      <w:r w:rsidRPr="00650803">
        <w:rPr>
          <w:rFonts w:ascii="Arial" w:hAnsi="Arial" w:cs="Arial"/>
          <w:sz w:val="22"/>
          <w:szCs w:val="22"/>
        </w:rPr>
        <w:br/>
        <w:t>Leicestershire offers a broad variety of Early Help services:</w:t>
      </w:r>
    </w:p>
    <w:p w14:paraId="05669EFE" w14:textId="50B17904" w:rsidR="00650803" w:rsidRPr="0003310F" w:rsidRDefault="00650803" w:rsidP="00F65037">
      <w:pPr>
        <w:pStyle w:val="ListParagraph"/>
        <w:numPr>
          <w:ilvl w:val="0"/>
          <w:numId w:val="19"/>
        </w:numPr>
        <w:rPr>
          <w:rFonts w:ascii="Arial" w:hAnsi="Arial" w:cs="Arial"/>
          <w:sz w:val="22"/>
          <w:szCs w:val="22"/>
        </w:rPr>
      </w:pPr>
      <w:r w:rsidRPr="0003310F">
        <w:rPr>
          <w:rFonts w:ascii="Arial" w:hAnsi="Arial" w:cs="Arial"/>
          <w:sz w:val="22"/>
          <w:szCs w:val="22"/>
        </w:rPr>
        <w:t xml:space="preserve">Standard Family Support (0–19): workshops, parenting programmes (e.g., Solihull Approach, Triple P), group work, SEND support. </w:t>
      </w:r>
    </w:p>
    <w:p w14:paraId="4CEE1E96" w14:textId="16997F58" w:rsidR="00650803" w:rsidRPr="0003310F" w:rsidRDefault="00650803" w:rsidP="00F65037">
      <w:pPr>
        <w:pStyle w:val="ListParagraph"/>
        <w:numPr>
          <w:ilvl w:val="0"/>
          <w:numId w:val="19"/>
        </w:numPr>
        <w:rPr>
          <w:rFonts w:ascii="Arial" w:hAnsi="Arial" w:cs="Arial"/>
          <w:sz w:val="22"/>
          <w:szCs w:val="22"/>
        </w:rPr>
      </w:pPr>
      <w:r w:rsidRPr="0003310F">
        <w:rPr>
          <w:rFonts w:ascii="Arial" w:hAnsi="Arial" w:cs="Arial"/>
          <w:sz w:val="22"/>
          <w:szCs w:val="22"/>
        </w:rPr>
        <w:t xml:space="preserve">Enhanced Support: intensive, keyworker-led support using Early Help assessments and plans, lasting up to 12 months. </w:t>
      </w:r>
    </w:p>
    <w:p w14:paraId="66182FB0" w14:textId="438DFE30" w:rsidR="00650803" w:rsidRPr="0003310F" w:rsidRDefault="00650803" w:rsidP="00F65037">
      <w:pPr>
        <w:pStyle w:val="ListParagraph"/>
        <w:numPr>
          <w:ilvl w:val="0"/>
          <w:numId w:val="19"/>
        </w:numPr>
        <w:rPr>
          <w:rFonts w:ascii="Arial" w:hAnsi="Arial" w:cs="Arial"/>
          <w:sz w:val="22"/>
          <w:szCs w:val="22"/>
        </w:rPr>
      </w:pPr>
      <w:r w:rsidRPr="0003310F">
        <w:rPr>
          <w:rFonts w:ascii="Arial" w:hAnsi="Arial" w:cs="Arial"/>
          <w:sz w:val="22"/>
          <w:szCs w:val="22"/>
        </w:rPr>
        <w:t xml:space="preserve">0–2 Pathway: targeted work on early development, emotional well-being, and resilience. </w:t>
      </w:r>
    </w:p>
    <w:p w14:paraId="48EA72EA" w14:textId="00030CB1" w:rsidR="00650803" w:rsidRPr="0003310F" w:rsidRDefault="00650803" w:rsidP="00F65037">
      <w:pPr>
        <w:pStyle w:val="ListParagraph"/>
        <w:numPr>
          <w:ilvl w:val="0"/>
          <w:numId w:val="19"/>
        </w:numPr>
        <w:rPr>
          <w:rFonts w:ascii="Arial" w:hAnsi="Arial" w:cs="Arial"/>
          <w:sz w:val="22"/>
          <w:szCs w:val="22"/>
        </w:rPr>
      </w:pPr>
      <w:r w:rsidRPr="0003310F">
        <w:rPr>
          <w:rFonts w:ascii="Arial" w:hAnsi="Arial" w:cs="Arial"/>
          <w:sz w:val="22"/>
          <w:szCs w:val="22"/>
        </w:rPr>
        <w:t>Youth Justice: youth work linked to offending prevention, restorative justice, and</w:t>
      </w:r>
      <w:r w:rsidR="00F65037" w:rsidRPr="0003310F">
        <w:rPr>
          <w:rFonts w:ascii="Arial" w:hAnsi="Arial" w:cs="Arial"/>
          <w:sz w:val="22"/>
          <w:szCs w:val="22"/>
        </w:rPr>
        <w:t xml:space="preserve"> </w:t>
      </w:r>
      <w:r w:rsidRPr="0003310F">
        <w:rPr>
          <w:rFonts w:ascii="Arial" w:hAnsi="Arial" w:cs="Arial"/>
          <w:sz w:val="22"/>
          <w:szCs w:val="22"/>
        </w:rPr>
        <w:t xml:space="preserve">crime prevention. </w:t>
      </w:r>
    </w:p>
    <w:p w14:paraId="65475E23" w14:textId="7D6C1E9C" w:rsidR="00650803" w:rsidRPr="00650803" w:rsidRDefault="00650803" w:rsidP="00650803">
      <w:pPr>
        <w:rPr>
          <w:rFonts w:ascii="Arial" w:hAnsi="Arial" w:cs="Arial"/>
          <w:sz w:val="22"/>
          <w:szCs w:val="22"/>
        </w:rPr>
      </w:pPr>
      <w:r w:rsidRPr="004A5E86">
        <w:rPr>
          <w:rFonts w:ascii="Arial" w:hAnsi="Arial" w:cs="Arial"/>
          <w:sz w:val="22"/>
          <w:szCs w:val="22"/>
          <w:u w:val="single"/>
        </w:rPr>
        <w:t>Multi-Agency Strategy &amp; Governance</w:t>
      </w:r>
      <w:r w:rsidR="004A5E86">
        <w:rPr>
          <w:rFonts w:ascii="Arial" w:hAnsi="Arial" w:cs="Arial"/>
          <w:sz w:val="22"/>
          <w:szCs w:val="22"/>
          <w:u w:val="single"/>
        </w:rPr>
        <w:t>:</w:t>
      </w:r>
      <w:r w:rsidRPr="00650803">
        <w:rPr>
          <w:rFonts w:ascii="Arial" w:hAnsi="Arial" w:cs="Arial"/>
          <w:sz w:val="22"/>
          <w:szCs w:val="22"/>
        </w:rPr>
        <w:br/>
        <w:t xml:space="preserve">Leicestershire has a published </w:t>
      </w:r>
      <w:r w:rsidRPr="004A5E86">
        <w:rPr>
          <w:rFonts w:ascii="Arial" w:hAnsi="Arial" w:cs="Arial"/>
          <w:sz w:val="22"/>
          <w:szCs w:val="22"/>
        </w:rPr>
        <w:t>Early Help Strategy,</w:t>
      </w:r>
      <w:r w:rsidRPr="00650803">
        <w:rPr>
          <w:rFonts w:ascii="Arial" w:hAnsi="Arial" w:cs="Arial"/>
          <w:sz w:val="22"/>
          <w:szCs w:val="22"/>
        </w:rPr>
        <w:t xml:space="preserve"> which articulates a multi-agency partnership vision. Its strategy commits to “no wrong front door,” data sharing, workforce development, and building resilience in local communities. This demonstrates strategic commitment to inter-disciplinary working.</w:t>
      </w:r>
    </w:p>
    <w:p w14:paraId="7DF34A77" w14:textId="37DF5171" w:rsidR="00650803" w:rsidRPr="004A5E86" w:rsidRDefault="00650803" w:rsidP="00650803">
      <w:pPr>
        <w:rPr>
          <w:rFonts w:ascii="Arial" w:hAnsi="Arial" w:cs="Arial"/>
          <w:sz w:val="22"/>
          <w:szCs w:val="22"/>
          <w:u w:val="single"/>
        </w:rPr>
      </w:pPr>
      <w:r w:rsidRPr="004A5E86">
        <w:rPr>
          <w:rFonts w:ascii="Arial" w:hAnsi="Arial" w:cs="Arial"/>
          <w:sz w:val="22"/>
          <w:szCs w:val="22"/>
          <w:u w:val="single"/>
        </w:rPr>
        <w:t>Strengths &amp; Limitations</w:t>
      </w:r>
      <w:r w:rsidR="004A5E86" w:rsidRPr="004A5E86">
        <w:rPr>
          <w:rFonts w:ascii="Arial" w:hAnsi="Arial" w:cs="Arial"/>
          <w:sz w:val="22"/>
          <w:szCs w:val="22"/>
          <w:u w:val="single"/>
        </w:rPr>
        <w:t>:</w:t>
      </w:r>
    </w:p>
    <w:p w14:paraId="797CAAB1" w14:textId="77777777" w:rsidR="00650803" w:rsidRPr="00650803" w:rsidRDefault="00650803" w:rsidP="00650803">
      <w:pPr>
        <w:numPr>
          <w:ilvl w:val="0"/>
          <w:numId w:val="3"/>
        </w:numPr>
        <w:rPr>
          <w:rFonts w:ascii="Arial" w:hAnsi="Arial" w:cs="Arial"/>
          <w:sz w:val="22"/>
          <w:szCs w:val="22"/>
        </w:rPr>
      </w:pPr>
      <w:r w:rsidRPr="00650803">
        <w:rPr>
          <w:rFonts w:ascii="Arial" w:hAnsi="Arial" w:cs="Arial"/>
          <w:i/>
          <w:iCs/>
          <w:sz w:val="22"/>
          <w:szCs w:val="22"/>
        </w:rPr>
        <w:t>Strengths</w:t>
      </w:r>
      <w:r w:rsidRPr="00650803">
        <w:rPr>
          <w:rFonts w:ascii="Arial" w:hAnsi="Arial" w:cs="Arial"/>
          <w:sz w:val="22"/>
          <w:szCs w:val="22"/>
        </w:rPr>
        <w:t>: Well-structured service offer; clear self-referral route; evidence of strategic multi-agency collaboration; a rich and varied service spectrum.</w:t>
      </w:r>
    </w:p>
    <w:p w14:paraId="3EAD450F" w14:textId="77777777" w:rsidR="00650803" w:rsidRPr="00650803" w:rsidRDefault="00650803" w:rsidP="00650803">
      <w:pPr>
        <w:numPr>
          <w:ilvl w:val="0"/>
          <w:numId w:val="3"/>
        </w:numPr>
        <w:rPr>
          <w:rFonts w:ascii="Arial" w:hAnsi="Arial" w:cs="Arial"/>
          <w:sz w:val="22"/>
          <w:szCs w:val="22"/>
        </w:rPr>
      </w:pPr>
      <w:r w:rsidRPr="00650803">
        <w:rPr>
          <w:rFonts w:ascii="Arial" w:hAnsi="Arial" w:cs="Arial"/>
          <w:i/>
          <w:iCs/>
          <w:sz w:val="22"/>
          <w:szCs w:val="22"/>
        </w:rPr>
        <w:t>Limitations</w:t>
      </w:r>
      <w:r w:rsidRPr="00650803">
        <w:rPr>
          <w:rFonts w:ascii="Arial" w:hAnsi="Arial" w:cs="Arial"/>
          <w:sz w:val="22"/>
          <w:szCs w:val="22"/>
        </w:rPr>
        <w:t>: The 60-minute form time limit may deter users; information is spread across multiple webpages (help for families, strategy, assessments), which may reduce navigability; less transparent detail on how multi-agency working operates on the ground (e.g., lead practitioners, information-sharing).</w:t>
      </w:r>
    </w:p>
    <w:p w14:paraId="183F1490" w14:textId="7DC25C16" w:rsidR="00650803" w:rsidRPr="004A5E86" w:rsidRDefault="00650803" w:rsidP="004A5E86">
      <w:pPr>
        <w:rPr>
          <w:rFonts w:ascii="Arial" w:hAnsi="Arial" w:cs="Arial"/>
          <w:b/>
          <w:bCs/>
          <w:sz w:val="22"/>
          <w:szCs w:val="22"/>
          <w:u w:val="single"/>
        </w:rPr>
      </w:pPr>
      <w:r w:rsidRPr="004A5E86">
        <w:rPr>
          <w:rFonts w:ascii="Arial" w:hAnsi="Arial" w:cs="Arial"/>
          <w:b/>
          <w:bCs/>
          <w:sz w:val="22"/>
          <w:szCs w:val="22"/>
          <w:u w:val="single"/>
        </w:rPr>
        <w:t>Norfolk County Council</w:t>
      </w:r>
      <w:r w:rsidR="004A5E86" w:rsidRPr="004A5E86">
        <w:rPr>
          <w:rFonts w:ascii="Arial" w:hAnsi="Arial" w:cs="Arial"/>
          <w:b/>
          <w:bCs/>
          <w:sz w:val="22"/>
          <w:szCs w:val="22"/>
          <w:u w:val="single"/>
        </w:rPr>
        <w:t>:</w:t>
      </w:r>
    </w:p>
    <w:p w14:paraId="4704900F" w14:textId="4DF71574" w:rsidR="00650803" w:rsidRPr="00650803" w:rsidRDefault="00650803" w:rsidP="00650803">
      <w:pPr>
        <w:rPr>
          <w:rFonts w:ascii="Arial" w:hAnsi="Arial" w:cs="Arial"/>
          <w:sz w:val="22"/>
          <w:szCs w:val="22"/>
        </w:rPr>
      </w:pPr>
      <w:r w:rsidRPr="004A5E86">
        <w:rPr>
          <w:rFonts w:ascii="Arial" w:hAnsi="Arial" w:cs="Arial"/>
          <w:sz w:val="22"/>
          <w:szCs w:val="22"/>
          <w:u w:val="single"/>
        </w:rPr>
        <w:t>Information &amp; Accessibility</w:t>
      </w:r>
      <w:r w:rsidRPr="00650803">
        <w:rPr>
          <w:rFonts w:ascii="Arial" w:hAnsi="Arial" w:cs="Arial"/>
          <w:sz w:val="22"/>
          <w:szCs w:val="22"/>
        </w:rPr>
        <w:br/>
        <w:t>Norfolk provides a family-friendly description of Early Help: “information, advice and guidance … as soon as difficulties start.”</w:t>
      </w:r>
      <w:r w:rsidR="0067059A">
        <w:rPr>
          <w:rFonts w:ascii="Arial" w:hAnsi="Arial" w:cs="Arial"/>
          <w:sz w:val="22"/>
          <w:szCs w:val="22"/>
        </w:rPr>
        <w:t xml:space="preserve">. </w:t>
      </w:r>
      <w:r w:rsidRPr="00650803">
        <w:rPr>
          <w:rFonts w:ascii="Arial" w:hAnsi="Arial" w:cs="Arial"/>
          <w:sz w:val="22"/>
          <w:szCs w:val="22"/>
        </w:rPr>
        <w:t>The language is accessible, and the webpage clearly positions Early Help as a preventative offer.</w:t>
      </w:r>
    </w:p>
    <w:p w14:paraId="15176EB0" w14:textId="77777777" w:rsidR="00650803" w:rsidRPr="004A5E86" w:rsidRDefault="00650803" w:rsidP="00650803">
      <w:pPr>
        <w:rPr>
          <w:rFonts w:ascii="Arial" w:hAnsi="Arial" w:cs="Arial"/>
          <w:sz w:val="22"/>
          <w:szCs w:val="22"/>
          <w:u w:val="single"/>
        </w:rPr>
      </w:pPr>
      <w:r w:rsidRPr="004A5E86">
        <w:rPr>
          <w:rFonts w:ascii="Arial" w:hAnsi="Arial" w:cs="Arial"/>
          <w:sz w:val="22"/>
          <w:szCs w:val="22"/>
          <w:u w:val="single"/>
        </w:rPr>
        <w:t>Service Model &amp; Structure</w:t>
      </w:r>
    </w:p>
    <w:p w14:paraId="3EFE043E" w14:textId="1AFEDEA1" w:rsidR="00650803" w:rsidRPr="00650803" w:rsidRDefault="00650803" w:rsidP="00650803">
      <w:pPr>
        <w:numPr>
          <w:ilvl w:val="0"/>
          <w:numId w:val="4"/>
        </w:numPr>
        <w:rPr>
          <w:rFonts w:ascii="Arial" w:hAnsi="Arial" w:cs="Arial"/>
          <w:sz w:val="22"/>
          <w:szCs w:val="22"/>
        </w:rPr>
      </w:pPr>
      <w:r w:rsidRPr="004A5E86">
        <w:rPr>
          <w:rFonts w:ascii="Arial" w:hAnsi="Arial" w:cs="Arial"/>
          <w:sz w:val="22"/>
          <w:szCs w:val="22"/>
        </w:rPr>
        <w:t>Family Hubs: Norfolk's</w:t>
      </w:r>
      <w:r w:rsidRPr="00650803">
        <w:rPr>
          <w:rFonts w:ascii="Arial" w:hAnsi="Arial" w:cs="Arial"/>
          <w:sz w:val="22"/>
          <w:szCs w:val="22"/>
        </w:rPr>
        <w:t xml:space="preserve"> Early Help is framed around its </w:t>
      </w:r>
      <w:r w:rsidRPr="00650803">
        <w:rPr>
          <w:rFonts w:ascii="Arial" w:hAnsi="Arial" w:cs="Arial"/>
          <w:i/>
          <w:iCs/>
          <w:sz w:val="22"/>
          <w:szCs w:val="22"/>
        </w:rPr>
        <w:t>Family Hubs</w:t>
      </w:r>
      <w:r w:rsidRPr="00650803">
        <w:rPr>
          <w:rFonts w:ascii="Arial" w:hAnsi="Arial" w:cs="Arial"/>
          <w:sz w:val="22"/>
          <w:szCs w:val="22"/>
        </w:rPr>
        <w:t xml:space="preserve"> model, offering services face-to-face, online, and within communities. </w:t>
      </w:r>
    </w:p>
    <w:p w14:paraId="31F5A21B" w14:textId="3EAF9803" w:rsidR="00650803" w:rsidRPr="00650803" w:rsidRDefault="00650803" w:rsidP="00650803">
      <w:pPr>
        <w:numPr>
          <w:ilvl w:val="0"/>
          <w:numId w:val="4"/>
        </w:numPr>
        <w:rPr>
          <w:rFonts w:ascii="Arial" w:hAnsi="Arial" w:cs="Arial"/>
          <w:sz w:val="22"/>
          <w:szCs w:val="22"/>
        </w:rPr>
      </w:pPr>
      <w:r w:rsidRPr="00650803">
        <w:rPr>
          <w:rFonts w:ascii="Arial" w:hAnsi="Arial" w:cs="Arial"/>
          <w:sz w:val="22"/>
          <w:szCs w:val="22"/>
        </w:rPr>
        <w:t xml:space="preserve">The </w:t>
      </w:r>
      <w:r w:rsidRPr="00650803">
        <w:rPr>
          <w:rFonts w:ascii="Arial" w:hAnsi="Arial" w:cs="Arial"/>
          <w:i/>
          <w:iCs/>
          <w:sz w:val="22"/>
          <w:szCs w:val="22"/>
        </w:rPr>
        <w:t>Family Hubs</w:t>
      </w:r>
      <w:r w:rsidRPr="00650803">
        <w:rPr>
          <w:rFonts w:ascii="Arial" w:hAnsi="Arial" w:cs="Arial"/>
          <w:sz w:val="22"/>
          <w:szCs w:val="22"/>
        </w:rPr>
        <w:t xml:space="preserve"> page outlines support for parents from conception to 19 (or 25 for children with SEND), including health, housing, advice, and voluntary sector services. </w:t>
      </w:r>
    </w:p>
    <w:p w14:paraId="3758A8A5" w14:textId="77777777" w:rsidR="00650803" w:rsidRPr="004A5E86" w:rsidRDefault="00650803" w:rsidP="00650803">
      <w:pPr>
        <w:rPr>
          <w:rFonts w:ascii="Arial" w:hAnsi="Arial" w:cs="Arial"/>
          <w:sz w:val="22"/>
          <w:szCs w:val="22"/>
          <w:u w:val="single"/>
        </w:rPr>
      </w:pPr>
      <w:r w:rsidRPr="004A5E86">
        <w:rPr>
          <w:rFonts w:ascii="Arial" w:hAnsi="Arial" w:cs="Arial"/>
          <w:sz w:val="22"/>
          <w:szCs w:val="22"/>
          <w:u w:val="single"/>
        </w:rPr>
        <w:t>Referral / Assessment Process</w:t>
      </w:r>
    </w:p>
    <w:p w14:paraId="5F4A9CAE" w14:textId="60969B2E" w:rsidR="00650803" w:rsidRPr="006F2137" w:rsidRDefault="00650803" w:rsidP="006F2137">
      <w:pPr>
        <w:pStyle w:val="ListParagraph"/>
        <w:numPr>
          <w:ilvl w:val="0"/>
          <w:numId w:val="19"/>
        </w:numPr>
        <w:rPr>
          <w:rFonts w:ascii="Arial" w:hAnsi="Arial" w:cs="Arial"/>
          <w:sz w:val="22"/>
          <w:szCs w:val="22"/>
        </w:rPr>
      </w:pPr>
      <w:r w:rsidRPr="006F2137">
        <w:rPr>
          <w:rFonts w:ascii="Arial" w:hAnsi="Arial" w:cs="Arial"/>
          <w:sz w:val="22"/>
          <w:szCs w:val="22"/>
        </w:rPr>
        <w:t xml:space="preserve">Request for Support: Norfolk offers an online form for professionals, volunteers and families to request support. </w:t>
      </w:r>
    </w:p>
    <w:p w14:paraId="4C6997C7" w14:textId="3A1E1D83" w:rsidR="00650803" w:rsidRPr="006F2137" w:rsidRDefault="00650803" w:rsidP="006F2137">
      <w:pPr>
        <w:pStyle w:val="ListParagraph"/>
        <w:numPr>
          <w:ilvl w:val="0"/>
          <w:numId w:val="19"/>
        </w:numPr>
        <w:rPr>
          <w:rFonts w:ascii="Arial" w:hAnsi="Arial" w:cs="Arial"/>
          <w:sz w:val="22"/>
          <w:szCs w:val="22"/>
        </w:rPr>
      </w:pPr>
      <w:r w:rsidRPr="006F2137">
        <w:rPr>
          <w:rFonts w:ascii="Arial" w:hAnsi="Arial" w:cs="Arial"/>
          <w:sz w:val="22"/>
          <w:szCs w:val="22"/>
        </w:rPr>
        <w:lastRenderedPageBreak/>
        <w:t xml:space="preserve">Consent &amp; Registration: Before assessment begins, consent must be given to share information; registrants must complete a notification form. </w:t>
      </w:r>
    </w:p>
    <w:p w14:paraId="09F07B99" w14:textId="78FB8E42" w:rsidR="00650803" w:rsidRPr="006F2137" w:rsidRDefault="00650803" w:rsidP="006F2137">
      <w:pPr>
        <w:pStyle w:val="ListParagraph"/>
        <w:numPr>
          <w:ilvl w:val="0"/>
          <w:numId w:val="19"/>
        </w:numPr>
        <w:rPr>
          <w:rFonts w:ascii="Arial" w:hAnsi="Arial" w:cs="Arial"/>
          <w:sz w:val="22"/>
          <w:szCs w:val="22"/>
        </w:rPr>
      </w:pPr>
      <w:r w:rsidRPr="006F2137">
        <w:rPr>
          <w:rFonts w:ascii="Arial" w:hAnsi="Arial" w:cs="Arial"/>
          <w:sz w:val="22"/>
          <w:szCs w:val="22"/>
        </w:rPr>
        <w:t xml:space="preserve">Assessment Templates: Norfolk provides downloadable Word templates for Early Help assessment, plan, review, and closure. </w:t>
      </w:r>
    </w:p>
    <w:p w14:paraId="69C248F0" w14:textId="4CA67300" w:rsidR="00650803" w:rsidRPr="004A5E86" w:rsidRDefault="00650803" w:rsidP="004A5E86">
      <w:pPr>
        <w:pStyle w:val="ListParagraph"/>
        <w:numPr>
          <w:ilvl w:val="0"/>
          <w:numId w:val="19"/>
        </w:numPr>
        <w:rPr>
          <w:rFonts w:ascii="Arial" w:hAnsi="Arial" w:cs="Arial"/>
          <w:sz w:val="22"/>
          <w:szCs w:val="22"/>
        </w:rPr>
      </w:pPr>
      <w:r w:rsidRPr="004A5E86">
        <w:rPr>
          <w:rFonts w:ascii="Arial" w:hAnsi="Arial" w:cs="Arial"/>
          <w:sz w:val="22"/>
          <w:szCs w:val="22"/>
        </w:rPr>
        <w:t xml:space="preserve">Review Process: There are clear steps for reviews and ending plans, with documentation for both. </w:t>
      </w:r>
    </w:p>
    <w:p w14:paraId="5D750D68" w14:textId="2D781BE5" w:rsidR="00650803" w:rsidRPr="006F2137" w:rsidRDefault="00650803" w:rsidP="00650803">
      <w:pPr>
        <w:rPr>
          <w:rFonts w:ascii="Arial" w:hAnsi="Arial" w:cs="Arial"/>
          <w:sz w:val="22"/>
          <w:szCs w:val="22"/>
        </w:rPr>
      </w:pPr>
      <w:r w:rsidRPr="006F2137">
        <w:rPr>
          <w:rFonts w:ascii="Arial" w:hAnsi="Arial" w:cs="Arial"/>
          <w:sz w:val="22"/>
          <w:szCs w:val="22"/>
          <w:u w:val="single"/>
        </w:rPr>
        <w:t>Multi-Agency Working</w:t>
      </w:r>
      <w:r w:rsidRPr="006F2137">
        <w:rPr>
          <w:rFonts w:ascii="Arial" w:hAnsi="Arial" w:cs="Arial"/>
          <w:sz w:val="22"/>
          <w:szCs w:val="22"/>
        </w:rPr>
        <w:br/>
        <w:t>Norfolk’s strategy outlines a workforce made up of Early Help Advisers, community workers, and a network that includes VCS (voluntary, community and social enterprise) partners. The Local Safeguarding Children Partnership supports a family-network model, using coordinated hubs and shared governance.</w:t>
      </w:r>
    </w:p>
    <w:p w14:paraId="6E903009" w14:textId="77777777" w:rsidR="00650803" w:rsidRPr="006F2137" w:rsidRDefault="00650803" w:rsidP="00650803">
      <w:pPr>
        <w:rPr>
          <w:rFonts w:ascii="Arial" w:hAnsi="Arial" w:cs="Arial"/>
          <w:sz w:val="22"/>
          <w:szCs w:val="22"/>
        </w:rPr>
      </w:pPr>
      <w:r w:rsidRPr="006F2137">
        <w:rPr>
          <w:rFonts w:ascii="Arial" w:hAnsi="Arial" w:cs="Arial"/>
          <w:sz w:val="22"/>
          <w:szCs w:val="22"/>
        </w:rPr>
        <w:t>Strengths &amp; Limitations</w:t>
      </w:r>
    </w:p>
    <w:p w14:paraId="2C8FC0A2" w14:textId="77777777" w:rsidR="00650803" w:rsidRPr="006F2137" w:rsidRDefault="00650803" w:rsidP="00650803">
      <w:pPr>
        <w:numPr>
          <w:ilvl w:val="0"/>
          <w:numId w:val="6"/>
        </w:numPr>
        <w:rPr>
          <w:rFonts w:ascii="Arial" w:hAnsi="Arial" w:cs="Arial"/>
          <w:sz w:val="22"/>
          <w:szCs w:val="22"/>
        </w:rPr>
      </w:pPr>
      <w:r w:rsidRPr="006F2137">
        <w:rPr>
          <w:rFonts w:ascii="Arial" w:hAnsi="Arial" w:cs="Arial"/>
          <w:i/>
          <w:iCs/>
          <w:sz w:val="22"/>
          <w:szCs w:val="22"/>
        </w:rPr>
        <w:t>Strengths</w:t>
      </w:r>
      <w:r w:rsidRPr="006F2137">
        <w:rPr>
          <w:rFonts w:ascii="Arial" w:hAnsi="Arial" w:cs="Arial"/>
          <w:sz w:val="22"/>
          <w:szCs w:val="22"/>
        </w:rPr>
        <w:t>: Very accessible to families; clear, structured referral and assessment process; strong tools (templates) for planning; transparency about governance and workforce; involvement of the VCS.</w:t>
      </w:r>
    </w:p>
    <w:p w14:paraId="21DDC7F7" w14:textId="77777777" w:rsidR="00650803" w:rsidRPr="00650803" w:rsidRDefault="00650803" w:rsidP="00650803">
      <w:pPr>
        <w:numPr>
          <w:ilvl w:val="0"/>
          <w:numId w:val="6"/>
        </w:numPr>
        <w:rPr>
          <w:rFonts w:ascii="Arial" w:hAnsi="Arial" w:cs="Arial"/>
          <w:sz w:val="22"/>
          <w:szCs w:val="22"/>
        </w:rPr>
      </w:pPr>
      <w:r w:rsidRPr="006F2137">
        <w:rPr>
          <w:rFonts w:ascii="Arial" w:hAnsi="Arial" w:cs="Arial"/>
          <w:i/>
          <w:iCs/>
          <w:sz w:val="22"/>
          <w:szCs w:val="22"/>
        </w:rPr>
        <w:t>Limitations</w:t>
      </w:r>
      <w:r w:rsidRPr="006F2137">
        <w:rPr>
          <w:rFonts w:ascii="Arial" w:hAnsi="Arial" w:cs="Arial"/>
          <w:sz w:val="22"/>
          <w:szCs w:val="22"/>
        </w:rPr>
        <w:t>: The form-based approach may be challenging for those with low digital literacy; families might struggle to understand the detailed assessment templates without professional support; some of the more technical information (e.g., governance) is more visible</w:t>
      </w:r>
      <w:r w:rsidRPr="00650803">
        <w:rPr>
          <w:rFonts w:ascii="Arial" w:hAnsi="Arial" w:cs="Arial"/>
          <w:sz w:val="22"/>
          <w:szCs w:val="22"/>
        </w:rPr>
        <w:t xml:space="preserve"> to professionals than families.</w:t>
      </w:r>
    </w:p>
    <w:p w14:paraId="544D22A6" w14:textId="40703435" w:rsidR="00650803" w:rsidRPr="00D37E15" w:rsidRDefault="00650803" w:rsidP="00650803">
      <w:pPr>
        <w:rPr>
          <w:rFonts w:ascii="Arial" w:hAnsi="Arial" w:cs="Arial"/>
          <w:b/>
          <w:bCs/>
          <w:sz w:val="22"/>
          <w:szCs w:val="22"/>
          <w:u w:val="single"/>
        </w:rPr>
      </w:pPr>
      <w:r w:rsidRPr="00D37E15">
        <w:rPr>
          <w:rFonts w:ascii="Arial" w:hAnsi="Arial" w:cs="Arial"/>
          <w:b/>
          <w:bCs/>
          <w:sz w:val="22"/>
          <w:szCs w:val="22"/>
          <w:u w:val="single"/>
        </w:rPr>
        <w:t>Staffordshire County Council</w:t>
      </w:r>
    </w:p>
    <w:p w14:paraId="2E3724EE" w14:textId="5D4C5234" w:rsidR="00650803" w:rsidRPr="00D37E15" w:rsidRDefault="00650803" w:rsidP="00650803">
      <w:pPr>
        <w:rPr>
          <w:rFonts w:ascii="Arial" w:hAnsi="Arial" w:cs="Arial"/>
          <w:sz w:val="22"/>
          <w:szCs w:val="22"/>
        </w:rPr>
      </w:pPr>
      <w:r w:rsidRPr="00D37E15">
        <w:rPr>
          <w:rFonts w:ascii="Arial" w:hAnsi="Arial" w:cs="Arial"/>
          <w:sz w:val="22"/>
          <w:szCs w:val="22"/>
          <w:u w:val="single"/>
        </w:rPr>
        <w:t>Information &amp; Accessibility</w:t>
      </w:r>
      <w:r w:rsidRPr="00D37E15">
        <w:rPr>
          <w:rFonts w:ascii="Arial" w:hAnsi="Arial" w:cs="Arial"/>
          <w:sz w:val="22"/>
          <w:szCs w:val="22"/>
        </w:rPr>
        <w:br/>
        <w:t>Staffordshire’s “Support for your family” page emphasi</w:t>
      </w:r>
      <w:r w:rsidR="00354CA4" w:rsidRPr="00D37E15">
        <w:rPr>
          <w:rFonts w:ascii="Arial" w:hAnsi="Arial" w:cs="Arial"/>
          <w:sz w:val="22"/>
          <w:szCs w:val="22"/>
        </w:rPr>
        <w:t>s</w:t>
      </w:r>
      <w:r w:rsidRPr="00D37E15">
        <w:rPr>
          <w:rFonts w:ascii="Arial" w:hAnsi="Arial" w:cs="Arial"/>
          <w:sz w:val="22"/>
          <w:szCs w:val="22"/>
        </w:rPr>
        <w:t>es early intervention: help is available “before any issues escalate</w:t>
      </w:r>
      <w:r w:rsidR="0067059A" w:rsidRPr="00D37E15">
        <w:rPr>
          <w:rFonts w:ascii="Arial" w:hAnsi="Arial" w:cs="Arial"/>
          <w:sz w:val="22"/>
          <w:szCs w:val="22"/>
        </w:rPr>
        <w:t xml:space="preserve">”. </w:t>
      </w:r>
      <w:r w:rsidRPr="00D37E15">
        <w:rPr>
          <w:rFonts w:ascii="Arial" w:hAnsi="Arial" w:cs="Arial"/>
          <w:sz w:val="22"/>
          <w:szCs w:val="22"/>
        </w:rPr>
        <w:t xml:space="preserve">The site also links to its Family Hubs, which are described as a “single place to go” for integrated support. </w:t>
      </w:r>
    </w:p>
    <w:p w14:paraId="14908426" w14:textId="77777777" w:rsidR="00650803" w:rsidRPr="00D37E15" w:rsidRDefault="00650803" w:rsidP="00650803">
      <w:pPr>
        <w:rPr>
          <w:rFonts w:ascii="Arial" w:hAnsi="Arial" w:cs="Arial"/>
          <w:sz w:val="22"/>
          <w:szCs w:val="22"/>
          <w:u w:val="single"/>
        </w:rPr>
      </w:pPr>
      <w:r w:rsidRPr="00D37E15">
        <w:rPr>
          <w:rFonts w:ascii="Arial" w:hAnsi="Arial" w:cs="Arial"/>
          <w:sz w:val="22"/>
          <w:szCs w:val="22"/>
          <w:u w:val="single"/>
        </w:rPr>
        <w:t>Early Help / Early Help Team</w:t>
      </w:r>
    </w:p>
    <w:p w14:paraId="072A5670" w14:textId="53FA7360" w:rsidR="00650803" w:rsidRPr="00D37E15" w:rsidRDefault="00650803" w:rsidP="00650803">
      <w:pPr>
        <w:numPr>
          <w:ilvl w:val="0"/>
          <w:numId w:val="7"/>
        </w:numPr>
        <w:rPr>
          <w:rFonts w:ascii="Arial" w:hAnsi="Arial" w:cs="Arial"/>
          <w:sz w:val="22"/>
          <w:szCs w:val="22"/>
        </w:rPr>
      </w:pPr>
      <w:r w:rsidRPr="00D37E15">
        <w:rPr>
          <w:rFonts w:ascii="Arial" w:hAnsi="Arial" w:cs="Arial"/>
          <w:sz w:val="22"/>
          <w:szCs w:val="22"/>
        </w:rPr>
        <w:t xml:space="preserve">Your Early Help Team webpage describes a team of children’s service professionals who handle </w:t>
      </w:r>
      <w:r w:rsidRPr="00D37E15">
        <w:rPr>
          <w:rFonts w:ascii="Arial" w:hAnsi="Arial" w:cs="Arial"/>
          <w:i/>
          <w:iCs/>
          <w:sz w:val="22"/>
          <w:szCs w:val="22"/>
        </w:rPr>
        <w:t>targeted, non-social work needs (level 3)</w:t>
      </w:r>
      <w:r w:rsidRPr="00D37E15">
        <w:rPr>
          <w:rFonts w:ascii="Arial" w:hAnsi="Arial" w:cs="Arial"/>
          <w:sz w:val="22"/>
          <w:szCs w:val="22"/>
        </w:rPr>
        <w:t xml:space="preserve">. </w:t>
      </w:r>
    </w:p>
    <w:p w14:paraId="7E42B5BD" w14:textId="4A290596" w:rsidR="00650803" w:rsidRPr="00D37E15" w:rsidRDefault="00650803" w:rsidP="00650803">
      <w:pPr>
        <w:numPr>
          <w:ilvl w:val="0"/>
          <w:numId w:val="7"/>
        </w:numPr>
        <w:rPr>
          <w:rFonts w:ascii="Arial" w:hAnsi="Arial" w:cs="Arial"/>
          <w:sz w:val="22"/>
          <w:szCs w:val="22"/>
        </w:rPr>
      </w:pPr>
      <w:r w:rsidRPr="00D37E15">
        <w:rPr>
          <w:rFonts w:ascii="Arial" w:hAnsi="Arial" w:cs="Arial"/>
          <w:sz w:val="22"/>
          <w:szCs w:val="22"/>
        </w:rPr>
        <w:t xml:space="preserve">They operate through consultation, individual case work, group/family work, and whole-school interventions. </w:t>
      </w:r>
    </w:p>
    <w:p w14:paraId="6043168F" w14:textId="77777777" w:rsidR="00650803" w:rsidRPr="00D37E15" w:rsidRDefault="00650803" w:rsidP="00650803">
      <w:pPr>
        <w:rPr>
          <w:rFonts w:ascii="Arial" w:hAnsi="Arial" w:cs="Arial"/>
          <w:sz w:val="22"/>
          <w:szCs w:val="22"/>
          <w:u w:val="single"/>
        </w:rPr>
      </w:pPr>
      <w:r w:rsidRPr="00D37E15">
        <w:rPr>
          <w:rFonts w:ascii="Arial" w:hAnsi="Arial" w:cs="Arial"/>
          <w:sz w:val="22"/>
          <w:szCs w:val="22"/>
          <w:u w:val="single"/>
        </w:rPr>
        <w:t>Referral Mechanisms</w:t>
      </w:r>
    </w:p>
    <w:p w14:paraId="08C55261" w14:textId="22C831EC" w:rsidR="00650803" w:rsidRPr="00D37E15" w:rsidRDefault="00650803" w:rsidP="00650803">
      <w:pPr>
        <w:numPr>
          <w:ilvl w:val="0"/>
          <w:numId w:val="8"/>
        </w:numPr>
        <w:rPr>
          <w:rFonts w:ascii="Arial" w:hAnsi="Arial" w:cs="Arial"/>
          <w:sz w:val="22"/>
          <w:szCs w:val="22"/>
        </w:rPr>
      </w:pPr>
      <w:r w:rsidRPr="00D37E15">
        <w:rPr>
          <w:rFonts w:ascii="Arial" w:hAnsi="Arial" w:cs="Arial"/>
          <w:sz w:val="22"/>
          <w:szCs w:val="22"/>
        </w:rPr>
        <w:t xml:space="preserve">Families or professionals can call the Staffordshire Children’s Advice Service (0300 111 8007) to make a referral. </w:t>
      </w:r>
    </w:p>
    <w:p w14:paraId="14F61255" w14:textId="002B50D1" w:rsidR="00650803" w:rsidRPr="00D37E15" w:rsidRDefault="00650803" w:rsidP="00650803">
      <w:pPr>
        <w:numPr>
          <w:ilvl w:val="0"/>
          <w:numId w:val="8"/>
        </w:numPr>
        <w:rPr>
          <w:rFonts w:ascii="Arial" w:hAnsi="Arial" w:cs="Arial"/>
          <w:sz w:val="22"/>
          <w:szCs w:val="22"/>
        </w:rPr>
      </w:pPr>
      <w:r w:rsidRPr="00D37E15">
        <w:rPr>
          <w:rFonts w:ascii="Arial" w:hAnsi="Arial" w:cs="Arial"/>
          <w:sz w:val="22"/>
          <w:szCs w:val="22"/>
        </w:rPr>
        <w:t xml:space="preserve">Through “Getting Access to Support,” the site distinguishes between different levels of need (early intervention, statutory safeguarding), providing a clear pathway depending on concern level. </w:t>
      </w:r>
    </w:p>
    <w:p w14:paraId="1C3483B6" w14:textId="77777777" w:rsidR="0067059A" w:rsidRPr="00D37E15" w:rsidRDefault="0067059A" w:rsidP="00650803">
      <w:pPr>
        <w:rPr>
          <w:rFonts w:ascii="Arial" w:hAnsi="Arial" w:cs="Arial"/>
          <w:sz w:val="22"/>
          <w:szCs w:val="22"/>
        </w:rPr>
      </w:pPr>
    </w:p>
    <w:p w14:paraId="127C1BC2" w14:textId="77777777" w:rsidR="0067059A" w:rsidRPr="00D37E15" w:rsidRDefault="0067059A" w:rsidP="00650803">
      <w:pPr>
        <w:rPr>
          <w:rFonts w:ascii="Arial" w:hAnsi="Arial" w:cs="Arial"/>
          <w:sz w:val="22"/>
          <w:szCs w:val="22"/>
        </w:rPr>
      </w:pPr>
    </w:p>
    <w:p w14:paraId="77D92555" w14:textId="77777777" w:rsidR="0067059A" w:rsidRPr="00D37E15" w:rsidRDefault="0067059A" w:rsidP="00650803">
      <w:pPr>
        <w:rPr>
          <w:rFonts w:ascii="Arial" w:hAnsi="Arial" w:cs="Arial"/>
          <w:sz w:val="22"/>
          <w:szCs w:val="22"/>
        </w:rPr>
      </w:pPr>
    </w:p>
    <w:p w14:paraId="47F3A812" w14:textId="77777777" w:rsidR="0067059A" w:rsidRPr="00D37E15" w:rsidRDefault="0067059A" w:rsidP="00650803">
      <w:pPr>
        <w:rPr>
          <w:rFonts w:ascii="Arial" w:hAnsi="Arial" w:cs="Arial"/>
          <w:sz w:val="22"/>
          <w:szCs w:val="22"/>
        </w:rPr>
      </w:pPr>
    </w:p>
    <w:p w14:paraId="3F29F81B" w14:textId="607A1E92" w:rsidR="00650803" w:rsidRPr="00D37E15" w:rsidRDefault="00650803" w:rsidP="00650803">
      <w:pPr>
        <w:rPr>
          <w:rFonts w:ascii="Arial" w:hAnsi="Arial" w:cs="Arial"/>
          <w:sz w:val="22"/>
          <w:szCs w:val="22"/>
        </w:rPr>
      </w:pPr>
      <w:r w:rsidRPr="00D37E15">
        <w:rPr>
          <w:rFonts w:ascii="Arial" w:hAnsi="Arial" w:cs="Arial"/>
          <w:sz w:val="22"/>
          <w:szCs w:val="22"/>
          <w:u w:val="single"/>
        </w:rPr>
        <w:lastRenderedPageBreak/>
        <w:t>Service Range</w:t>
      </w:r>
      <w:r w:rsidRPr="00D37E15">
        <w:rPr>
          <w:rFonts w:ascii="Arial" w:hAnsi="Arial" w:cs="Arial"/>
          <w:sz w:val="22"/>
          <w:szCs w:val="22"/>
        </w:rPr>
        <w:br/>
        <w:t>Staffordshire offers:</w:t>
      </w:r>
    </w:p>
    <w:p w14:paraId="48200A9C" w14:textId="4A2A1B3E" w:rsidR="00650803" w:rsidRPr="00D37E15" w:rsidRDefault="00650803" w:rsidP="00650803">
      <w:pPr>
        <w:numPr>
          <w:ilvl w:val="0"/>
          <w:numId w:val="9"/>
        </w:numPr>
        <w:rPr>
          <w:rFonts w:ascii="Arial" w:hAnsi="Arial" w:cs="Arial"/>
          <w:sz w:val="22"/>
          <w:szCs w:val="22"/>
        </w:rPr>
      </w:pPr>
      <w:r w:rsidRPr="00D37E15">
        <w:rPr>
          <w:rFonts w:ascii="Arial" w:hAnsi="Arial" w:cs="Arial"/>
          <w:sz w:val="22"/>
          <w:szCs w:val="22"/>
        </w:rPr>
        <w:t xml:space="preserve">Family Hub Groupwork: parenting courses, free learning, group support. </w:t>
      </w:r>
    </w:p>
    <w:p w14:paraId="1043E49B" w14:textId="4C640066" w:rsidR="00650803" w:rsidRPr="00D37E15" w:rsidRDefault="00650803" w:rsidP="00650803">
      <w:pPr>
        <w:numPr>
          <w:ilvl w:val="0"/>
          <w:numId w:val="9"/>
        </w:numPr>
        <w:rPr>
          <w:rFonts w:ascii="Arial" w:hAnsi="Arial" w:cs="Arial"/>
          <w:sz w:val="22"/>
          <w:szCs w:val="22"/>
        </w:rPr>
      </w:pPr>
      <w:r w:rsidRPr="00D37E15">
        <w:rPr>
          <w:rFonts w:ascii="Arial" w:hAnsi="Arial" w:cs="Arial"/>
          <w:sz w:val="22"/>
          <w:szCs w:val="22"/>
        </w:rPr>
        <w:t xml:space="preserve">Reducing Parental Conflict: digital resources and professional advice. </w:t>
      </w:r>
    </w:p>
    <w:p w14:paraId="17A5D14C" w14:textId="40F2D53C" w:rsidR="00650803" w:rsidRPr="00D37E15" w:rsidRDefault="00650803" w:rsidP="00650803">
      <w:pPr>
        <w:numPr>
          <w:ilvl w:val="0"/>
          <w:numId w:val="9"/>
        </w:numPr>
        <w:rPr>
          <w:rFonts w:ascii="Arial" w:hAnsi="Arial" w:cs="Arial"/>
          <w:sz w:val="22"/>
          <w:szCs w:val="22"/>
        </w:rPr>
      </w:pPr>
      <w:r w:rsidRPr="00D37E15">
        <w:rPr>
          <w:rFonts w:ascii="Arial" w:hAnsi="Arial" w:cs="Arial"/>
          <w:sz w:val="22"/>
          <w:szCs w:val="22"/>
        </w:rPr>
        <w:t xml:space="preserve">Community Family Support Service (CFSS): targeted support following a referral. </w:t>
      </w:r>
    </w:p>
    <w:p w14:paraId="4F5B12EC" w14:textId="63888773" w:rsidR="00650803" w:rsidRPr="00D37E15" w:rsidRDefault="00650803" w:rsidP="00650803">
      <w:pPr>
        <w:numPr>
          <w:ilvl w:val="0"/>
          <w:numId w:val="9"/>
        </w:numPr>
        <w:rPr>
          <w:rFonts w:ascii="Arial" w:hAnsi="Arial" w:cs="Arial"/>
          <w:sz w:val="22"/>
          <w:szCs w:val="22"/>
        </w:rPr>
      </w:pPr>
      <w:r w:rsidRPr="00D37E15">
        <w:rPr>
          <w:rFonts w:ascii="Arial" w:hAnsi="Arial" w:cs="Arial"/>
          <w:sz w:val="22"/>
          <w:szCs w:val="22"/>
        </w:rPr>
        <w:t xml:space="preserve">Family Practitioner Service: 1:1 support for families with complex difficulties. </w:t>
      </w:r>
    </w:p>
    <w:p w14:paraId="73F1B80E" w14:textId="792AB009" w:rsidR="00650803" w:rsidRPr="00D37E15" w:rsidRDefault="00650803" w:rsidP="00650803">
      <w:pPr>
        <w:rPr>
          <w:rFonts w:ascii="Arial" w:hAnsi="Arial" w:cs="Arial"/>
          <w:sz w:val="22"/>
          <w:szCs w:val="22"/>
        </w:rPr>
      </w:pPr>
      <w:r w:rsidRPr="00D37E15">
        <w:rPr>
          <w:rFonts w:ascii="Arial" w:hAnsi="Arial" w:cs="Arial"/>
          <w:sz w:val="22"/>
          <w:szCs w:val="22"/>
          <w:u w:val="single"/>
        </w:rPr>
        <w:t>Multi-Agency Structure</w:t>
      </w:r>
      <w:r w:rsidRPr="00D37E15">
        <w:rPr>
          <w:rFonts w:ascii="Arial" w:hAnsi="Arial" w:cs="Arial"/>
          <w:sz w:val="22"/>
          <w:szCs w:val="22"/>
          <w:u w:val="single"/>
        </w:rPr>
        <w:br/>
      </w:r>
      <w:r w:rsidRPr="00D37E15">
        <w:rPr>
          <w:rFonts w:ascii="Arial" w:hAnsi="Arial" w:cs="Arial"/>
          <w:sz w:val="22"/>
          <w:szCs w:val="22"/>
        </w:rPr>
        <w:t>Staffordshire’s Family Hubs strategy clearly brings together multiple services: health (midwifery, health visiting), housing, youth services, domestic abuse, debt advice, and more. Their transformation plan emphasi</w:t>
      </w:r>
      <w:r w:rsidR="00354CA4" w:rsidRPr="00D37E15">
        <w:rPr>
          <w:rFonts w:ascii="Arial" w:hAnsi="Arial" w:cs="Arial"/>
          <w:sz w:val="22"/>
          <w:szCs w:val="22"/>
        </w:rPr>
        <w:t>s</w:t>
      </w:r>
      <w:r w:rsidRPr="00D37E15">
        <w:rPr>
          <w:rFonts w:ascii="Arial" w:hAnsi="Arial" w:cs="Arial"/>
          <w:sz w:val="22"/>
          <w:szCs w:val="22"/>
        </w:rPr>
        <w:t xml:space="preserve">es predictive analysis and a “whole family” approach, with strong community and voluntary sector engagement. </w:t>
      </w:r>
    </w:p>
    <w:p w14:paraId="1B2EE680" w14:textId="77777777" w:rsidR="00650803" w:rsidRPr="00D37E15" w:rsidRDefault="00650803" w:rsidP="00650803">
      <w:pPr>
        <w:rPr>
          <w:rFonts w:ascii="Arial" w:hAnsi="Arial" w:cs="Arial"/>
          <w:sz w:val="22"/>
          <w:szCs w:val="22"/>
          <w:u w:val="single"/>
        </w:rPr>
      </w:pPr>
      <w:r w:rsidRPr="00D37E15">
        <w:rPr>
          <w:rFonts w:ascii="Arial" w:hAnsi="Arial" w:cs="Arial"/>
          <w:sz w:val="22"/>
          <w:szCs w:val="22"/>
          <w:u w:val="single"/>
        </w:rPr>
        <w:t>Strengths &amp; Limitations</w:t>
      </w:r>
    </w:p>
    <w:p w14:paraId="714D8840" w14:textId="77777777" w:rsidR="00650803" w:rsidRPr="00D37E15" w:rsidRDefault="00650803" w:rsidP="00650803">
      <w:pPr>
        <w:numPr>
          <w:ilvl w:val="0"/>
          <w:numId w:val="10"/>
        </w:numPr>
        <w:rPr>
          <w:rFonts w:ascii="Arial" w:hAnsi="Arial" w:cs="Arial"/>
          <w:sz w:val="22"/>
          <w:szCs w:val="22"/>
        </w:rPr>
      </w:pPr>
      <w:r w:rsidRPr="00D37E15">
        <w:rPr>
          <w:rFonts w:ascii="Arial" w:hAnsi="Arial" w:cs="Arial"/>
          <w:i/>
          <w:iCs/>
          <w:sz w:val="22"/>
          <w:szCs w:val="22"/>
        </w:rPr>
        <w:t>Strengths</w:t>
      </w:r>
      <w:r w:rsidRPr="00D37E15">
        <w:rPr>
          <w:rFonts w:ascii="Arial" w:hAnsi="Arial" w:cs="Arial"/>
          <w:sz w:val="22"/>
          <w:szCs w:val="22"/>
        </w:rPr>
        <w:t>: The Family Hubs model is very prominent; they present a wide, integrated support offer; pathways are clearly described by level of need; there is strong community-based presence.</w:t>
      </w:r>
    </w:p>
    <w:p w14:paraId="4670F197" w14:textId="77777777" w:rsidR="00650803" w:rsidRPr="00D37E15" w:rsidRDefault="00650803" w:rsidP="00650803">
      <w:pPr>
        <w:numPr>
          <w:ilvl w:val="0"/>
          <w:numId w:val="10"/>
        </w:numPr>
        <w:rPr>
          <w:rFonts w:ascii="Arial" w:hAnsi="Arial" w:cs="Arial"/>
          <w:sz w:val="22"/>
          <w:szCs w:val="22"/>
        </w:rPr>
      </w:pPr>
      <w:r w:rsidRPr="00D37E15">
        <w:rPr>
          <w:rFonts w:ascii="Arial" w:hAnsi="Arial" w:cs="Arial"/>
          <w:i/>
          <w:iCs/>
          <w:sz w:val="22"/>
          <w:szCs w:val="22"/>
        </w:rPr>
        <w:t>Limitations</w:t>
      </w:r>
      <w:r w:rsidRPr="00D37E15">
        <w:rPr>
          <w:rFonts w:ascii="Arial" w:hAnsi="Arial" w:cs="Arial"/>
          <w:sz w:val="22"/>
          <w:szCs w:val="22"/>
        </w:rPr>
        <w:t>: Reliance on telephone referrals may exclude digitally preferring or vulnerable families; the website’s text is somewhat dense; less visible are downloadable assessment or planning documents, making transparency of process less evident than in Norfolk.</w:t>
      </w:r>
    </w:p>
    <w:p w14:paraId="75F10EE2" w14:textId="76E8CF74" w:rsidR="00650803" w:rsidRPr="00D37E15" w:rsidRDefault="00650803" w:rsidP="00650803">
      <w:pPr>
        <w:rPr>
          <w:rFonts w:ascii="Arial" w:hAnsi="Arial" w:cs="Arial"/>
          <w:sz w:val="22"/>
          <w:szCs w:val="22"/>
          <w:u w:val="single"/>
        </w:rPr>
      </w:pPr>
    </w:p>
    <w:p w14:paraId="3BD4FCEC" w14:textId="4D3AB88A" w:rsidR="00650803" w:rsidRPr="00D37E15" w:rsidRDefault="00650803" w:rsidP="00650803">
      <w:pPr>
        <w:rPr>
          <w:rFonts w:ascii="Arial" w:hAnsi="Arial" w:cs="Arial"/>
          <w:b/>
          <w:bCs/>
          <w:sz w:val="22"/>
          <w:szCs w:val="22"/>
          <w:u w:val="single"/>
        </w:rPr>
      </w:pPr>
      <w:r w:rsidRPr="00D37E15">
        <w:rPr>
          <w:rFonts w:ascii="Arial" w:hAnsi="Arial" w:cs="Arial"/>
          <w:b/>
          <w:bCs/>
          <w:sz w:val="22"/>
          <w:szCs w:val="22"/>
          <w:u w:val="single"/>
        </w:rPr>
        <w:t>Comparative Analysis: Strengths and Weaknesses</w:t>
      </w:r>
    </w:p>
    <w:p w14:paraId="74F7B748" w14:textId="189C95FE" w:rsidR="00650803" w:rsidRPr="00650803" w:rsidRDefault="00650803" w:rsidP="00650803">
      <w:pPr>
        <w:rPr>
          <w:rFonts w:ascii="Arial" w:hAnsi="Arial" w:cs="Arial"/>
          <w:sz w:val="22"/>
          <w:szCs w:val="22"/>
        </w:rPr>
      </w:pPr>
      <w:r w:rsidRPr="00650803">
        <w:rPr>
          <w:rFonts w:ascii="Arial" w:hAnsi="Arial" w:cs="Arial"/>
          <w:sz w:val="22"/>
          <w:szCs w:val="22"/>
        </w:rPr>
        <w:t>Here I synthesi</w:t>
      </w:r>
      <w:r w:rsidR="00354CA4">
        <w:rPr>
          <w:rFonts w:ascii="Arial" w:hAnsi="Arial" w:cs="Arial"/>
          <w:sz w:val="22"/>
          <w:szCs w:val="22"/>
        </w:rPr>
        <w:t>s</w:t>
      </w:r>
      <w:r w:rsidRPr="00650803">
        <w:rPr>
          <w:rFonts w:ascii="Arial" w:hAnsi="Arial" w:cs="Arial"/>
          <w:sz w:val="22"/>
          <w:szCs w:val="22"/>
        </w:rPr>
        <w:t>e the evaluation to draw out comparative insights, highlighting what works well in each authority, where they struggle, and how they align (or not) with national guidance.</w:t>
      </w:r>
    </w:p>
    <w:p w14:paraId="5E3F4548" w14:textId="60C66C7C" w:rsidR="00650803" w:rsidRPr="00D37E15" w:rsidRDefault="00650803" w:rsidP="00650803">
      <w:pPr>
        <w:rPr>
          <w:rFonts w:ascii="Arial" w:hAnsi="Arial" w:cs="Arial"/>
          <w:sz w:val="22"/>
          <w:szCs w:val="22"/>
          <w:u w:val="single"/>
        </w:rPr>
      </w:pPr>
      <w:r w:rsidRPr="00D37E15">
        <w:rPr>
          <w:rFonts w:ascii="Arial" w:hAnsi="Arial" w:cs="Arial"/>
          <w:sz w:val="22"/>
          <w:szCs w:val="22"/>
          <w:u w:val="single"/>
        </w:rPr>
        <w:t>Accessibility &amp; Clarity</w:t>
      </w:r>
      <w:r w:rsidR="00D37E15">
        <w:rPr>
          <w:rFonts w:ascii="Arial" w:hAnsi="Arial" w:cs="Arial"/>
          <w:sz w:val="22"/>
          <w:szCs w:val="22"/>
          <w:u w:val="single"/>
        </w:rPr>
        <w:t>:</w:t>
      </w:r>
    </w:p>
    <w:p w14:paraId="3C51CC60" w14:textId="77777777" w:rsidR="00650803" w:rsidRPr="00650803" w:rsidRDefault="00650803" w:rsidP="00650803">
      <w:pPr>
        <w:numPr>
          <w:ilvl w:val="0"/>
          <w:numId w:val="11"/>
        </w:numPr>
        <w:rPr>
          <w:rFonts w:ascii="Arial" w:hAnsi="Arial" w:cs="Arial"/>
          <w:sz w:val="22"/>
          <w:szCs w:val="22"/>
        </w:rPr>
      </w:pPr>
      <w:r w:rsidRPr="00650803">
        <w:rPr>
          <w:rFonts w:ascii="Arial" w:hAnsi="Arial" w:cs="Arial"/>
          <w:sz w:val="22"/>
          <w:szCs w:val="22"/>
        </w:rPr>
        <w:t>Norfolk arguably excels in family-facing clarity: its Early Help page is simple, direct, and welcoming.</w:t>
      </w:r>
    </w:p>
    <w:p w14:paraId="291A43F6" w14:textId="77777777" w:rsidR="00650803" w:rsidRPr="00650803" w:rsidRDefault="00650803" w:rsidP="00650803">
      <w:pPr>
        <w:numPr>
          <w:ilvl w:val="0"/>
          <w:numId w:val="11"/>
        </w:numPr>
        <w:rPr>
          <w:rFonts w:ascii="Arial" w:hAnsi="Arial" w:cs="Arial"/>
          <w:sz w:val="22"/>
          <w:szCs w:val="22"/>
        </w:rPr>
      </w:pPr>
      <w:r w:rsidRPr="00650803">
        <w:rPr>
          <w:rFonts w:ascii="Arial" w:hAnsi="Arial" w:cs="Arial"/>
          <w:sz w:val="22"/>
          <w:szCs w:val="22"/>
        </w:rPr>
        <w:t>Leicestershire also offers clear information but splits content across multiple pages, which may reduce usability.</w:t>
      </w:r>
    </w:p>
    <w:p w14:paraId="6FADF9F9" w14:textId="77777777" w:rsidR="00650803" w:rsidRPr="00650803" w:rsidRDefault="00650803" w:rsidP="00650803">
      <w:pPr>
        <w:numPr>
          <w:ilvl w:val="0"/>
          <w:numId w:val="11"/>
        </w:numPr>
        <w:rPr>
          <w:rFonts w:ascii="Arial" w:hAnsi="Arial" w:cs="Arial"/>
          <w:sz w:val="22"/>
          <w:szCs w:val="22"/>
        </w:rPr>
      </w:pPr>
      <w:r w:rsidRPr="00650803">
        <w:rPr>
          <w:rFonts w:ascii="Arial" w:hAnsi="Arial" w:cs="Arial"/>
          <w:sz w:val="22"/>
          <w:szCs w:val="22"/>
        </w:rPr>
        <w:t>Staffordshire provides good text-based information, but a telephone-first referral pathway could be less accessible for some users.</w:t>
      </w:r>
    </w:p>
    <w:p w14:paraId="005BBBD9" w14:textId="373CAF88" w:rsidR="00650803" w:rsidRPr="00D37E15" w:rsidRDefault="00650803" w:rsidP="00650803">
      <w:pPr>
        <w:rPr>
          <w:rFonts w:ascii="Arial" w:hAnsi="Arial" w:cs="Arial"/>
          <w:sz w:val="22"/>
          <w:szCs w:val="22"/>
          <w:u w:val="single"/>
        </w:rPr>
      </w:pPr>
      <w:r w:rsidRPr="00D37E15">
        <w:rPr>
          <w:rFonts w:ascii="Arial" w:hAnsi="Arial" w:cs="Arial"/>
          <w:sz w:val="22"/>
          <w:szCs w:val="22"/>
          <w:u w:val="single"/>
        </w:rPr>
        <w:t>Referral Pathways</w:t>
      </w:r>
      <w:r w:rsidR="00D37E15">
        <w:rPr>
          <w:rFonts w:ascii="Arial" w:hAnsi="Arial" w:cs="Arial"/>
          <w:sz w:val="22"/>
          <w:szCs w:val="22"/>
          <w:u w:val="single"/>
        </w:rPr>
        <w:t>:</w:t>
      </w:r>
    </w:p>
    <w:p w14:paraId="5A422702" w14:textId="77777777" w:rsidR="00650803" w:rsidRPr="00650803" w:rsidRDefault="00650803" w:rsidP="00650803">
      <w:pPr>
        <w:numPr>
          <w:ilvl w:val="0"/>
          <w:numId w:val="12"/>
        </w:numPr>
        <w:rPr>
          <w:rFonts w:ascii="Arial" w:hAnsi="Arial" w:cs="Arial"/>
          <w:sz w:val="22"/>
          <w:szCs w:val="22"/>
        </w:rPr>
      </w:pPr>
      <w:r w:rsidRPr="00650803">
        <w:rPr>
          <w:rFonts w:ascii="Arial" w:hAnsi="Arial" w:cs="Arial"/>
          <w:b/>
          <w:bCs/>
          <w:sz w:val="22"/>
          <w:szCs w:val="22"/>
        </w:rPr>
        <w:t>Leicestershire</w:t>
      </w:r>
      <w:r w:rsidRPr="00650803">
        <w:rPr>
          <w:rFonts w:ascii="Arial" w:hAnsi="Arial" w:cs="Arial"/>
          <w:sz w:val="22"/>
          <w:szCs w:val="22"/>
        </w:rPr>
        <w:t>: online request form (but time-limited) + multi-agency referral form for professionals → efficient, but potentially exclusionary.</w:t>
      </w:r>
    </w:p>
    <w:p w14:paraId="36DF53E4" w14:textId="77777777" w:rsidR="00650803" w:rsidRPr="00650803" w:rsidRDefault="00650803" w:rsidP="00650803">
      <w:pPr>
        <w:numPr>
          <w:ilvl w:val="0"/>
          <w:numId w:val="12"/>
        </w:numPr>
        <w:rPr>
          <w:rFonts w:ascii="Arial" w:hAnsi="Arial" w:cs="Arial"/>
          <w:sz w:val="22"/>
          <w:szCs w:val="22"/>
        </w:rPr>
      </w:pPr>
      <w:r w:rsidRPr="00650803">
        <w:rPr>
          <w:rFonts w:ascii="Arial" w:hAnsi="Arial" w:cs="Arial"/>
          <w:b/>
          <w:bCs/>
          <w:sz w:val="22"/>
          <w:szCs w:val="22"/>
        </w:rPr>
        <w:t>Norfolk</w:t>
      </w:r>
      <w:r w:rsidRPr="00650803">
        <w:rPr>
          <w:rFonts w:ascii="Arial" w:hAnsi="Arial" w:cs="Arial"/>
          <w:sz w:val="22"/>
          <w:szCs w:val="22"/>
        </w:rPr>
        <w:t>: online request + assessment templates + structured review and end-of-plan templates → transparent, supportive of both professionals and families.</w:t>
      </w:r>
    </w:p>
    <w:p w14:paraId="30A223BA" w14:textId="77777777" w:rsidR="00650803" w:rsidRPr="00650803" w:rsidRDefault="00650803" w:rsidP="00650803">
      <w:pPr>
        <w:numPr>
          <w:ilvl w:val="0"/>
          <w:numId w:val="12"/>
        </w:numPr>
        <w:rPr>
          <w:rFonts w:ascii="Arial" w:hAnsi="Arial" w:cs="Arial"/>
          <w:sz w:val="22"/>
          <w:szCs w:val="22"/>
        </w:rPr>
      </w:pPr>
      <w:r w:rsidRPr="00650803">
        <w:rPr>
          <w:rFonts w:ascii="Arial" w:hAnsi="Arial" w:cs="Arial"/>
          <w:b/>
          <w:bCs/>
          <w:sz w:val="22"/>
          <w:szCs w:val="22"/>
        </w:rPr>
        <w:lastRenderedPageBreak/>
        <w:t>Staffordshire</w:t>
      </w:r>
      <w:r w:rsidRPr="00650803">
        <w:rPr>
          <w:rFonts w:ascii="Arial" w:hAnsi="Arial" w:cs="Arial"/>
          <w:sz w:val="22"/>
          <w:szCs w:val="22"/>
        </w:rPr>
        <w:t>: phone referral + local support team coordinator → personal but not digital-friendly, which may exclude some people.</w:t>
      </w:r>
    </w:p>
    <w:p w14:paraId="57415E80" w14:textId="77777777" w:rsidR="00650803" w:rsidRPr="00D37E15" w:rsidRDefault="00650803" w:rsidP="00650803">
      <w:pPr>
        <w:rPr>
          <w:rFonts w:ascii="Arial" w:hAnsi="Arial" w:cs="Arial"/>
          <w:sz w:val="22"/>
          <w:szCs w:val="22"/>
          <w:u w:val="single"/>
        </w:rPr>
      </w:pPr>
      <w:r w:rsidRPr="00D37E15">
        <w:rPr>
          <w:rFonts w:ascii="Arial" w:hAnsi="Arial" w:cs="Arial"/>
          <w:sz w:val="22"/>
          <w:szCs w:val="22"/>
          <w:u w:val="single"/>
        </w:rPr>
        <w:t>Multi-Agency Working Communication</w:t>
      </w:r>
    </w:p>
    <w:p w14:paraId="01D33CBB" w14:textId="77777777" w:rsidR="00650803" w:rsidRPr="00650803" w:rsidRDefault="00650803" w:rsidP="00650803">
      <w:pPr>
        <w:numPr>
          <w:ilvl w:val="0"/>
          <w:numId w:val="13"/>
        </w:numPr>
        <w:rPr>
          <w:rFonts w:ascii="Arial" w:hAnsi="Arial" w:cs="Arial"/>
          <w:sz w:val="22"/>
          <w:szCs w:val="22"/>
        </w:rPr>
      </w:pPr>
      <w:r w:rsidRPr="00650803">
        <w:rPr>
          <w:rFonts w:ascii="Arial" w:hAnsi="Arial" w:cs="Arial"/>
          <w:b/>
          <w:bCs/>
          <w:sz w:val="22"/>
          <w:szCs w:val="22"/>
        </w:rPr>
        <w:t>Leicestershire</w:t>
      </w:r>
      <w:r w:rsidRPr="00650803">
        <w:rPr>
          <w:rFonts w:ascii="Arial" w:hAnsi="Arial" w:cs="Arial"/>
          <w:sz w:val="22"/>
          <w:szCs w:val="22"/>
        </w:rPr>
        <w:t>: strong strategic partnership and published Early Help Strategy shows commitment, but less detailed on the website about who leads at a case level.</w:t>
      </w:r>
    </w:p>
    <w:p w14:paraId="1FCD7873" w14:textId="77777777" w:rsidR="00650803" w:rsidRPr="00650803" w:rsidRDefault="00650803" w:rsidP="00650803">
      <w:pPr>
        <w:numPr>
          <w:ilvl w:val="0"/>
          <w:numId w:val="13"/>
        </w:numPr>
        <w:rPr>
          <w:rFonts w:ascii="Arial" w:hAnsi="Arial" w:cs="Arial"/>
          <w:sz w:val="22"/>
          <w:szCs w:val="22"/>
        </w:rPr>
      </w:pPr>
      <w:r w:rsidRPr="00650803">
        <w:rPr>
          <w:rFonts w:ascii="Arial" w:hAnsi="Arial" w:cs="Arial"/>
          <w:b/>
          <w:bCs/>
          <w:sz w:val="22"/>
          <w:szCs w:val="22"/>
        </w:rPr>
        <w:t>Norfolk</w:t>
      </w:r>
      <w:r w:rsidRPr="00650803">
        <w:rPr>
          <w:rFonts w:ascii="Arial" w:hAnsi="Arial" w:cs="Arial"/>
          <w:sz w:val="22"/>
          <w:szCs w:val="22"/>
        </w:rPr>
        <w:t>: detailed multi-agency structure, downloadable plans, and clear family hub workforce model.</w:t>
      </w:r>
    </w:p>
    <w:p w14:paraId="28929532" w14:textId="77777777" w:rsidR="00650803" w:rsidRPr="00650803" w:rsidRDefault="00650803" w:rsidP="00650803">
      <w:pPr>
        <w:numPr>
          <w:ilvl w:val="0"/>
          <w:numId w:val="13"/>
        </w:numPr>
        <w:rPr>
          <w:rFonts w:ascii="Arial" w:hAnsi="Arial" w:cs="Arial"/>
          <w:sz w:val="22"/>
          <w:szCs w:val="22"/>
        </w:rPr>
      </w:pPr>
      <w:r w:rsidRPr="00650803">
        <w:rPr>
          <w:rFonts w:ascii="Arial" w:hAnsi="Arial" w:cs="Arial"/>
          <w:b/>
          <w:bCs/>
          <w:sz w:val="22"/>
          <w:szCs w:val="22"/>
        </w:rPr>
        <w:t>Staffordshire</w:t>
      </w:r>
      <w:r w:rsidRPr="00650803">
        <w:rPr>
          <w:rFonts w:ascii="Arial" w:hAnsi="Arial" w:cs="Arial"/>
          <w:sz w:val="22"/>
          <w:szCs w:val="22"/>
        </w:rPr>
        <w:t>: visibly integrated in hubs, with many services co-located; strong strategy but less published documentation on assessment and plan templates.</w:t>
      </w:r>
    </w:p>
    <w:p w14:paraId="1A72593C" w14:textId="77777777" w:rsidR="00650803" w:rsidRPr="00D37E15" w:rsidRDefault="00650803" w:rsidP="00650803">
      <w:pPr>
        <w:rPr>
          <w:rFonts w:ascii="Arial" w:hAnsi="Arial" w:cs="Arial"/>
          <w:sz w:val="22"/>
          <w:szCs w:val="22"/>
          <w:u w:val="single"/>
        </w:rPr>
      </w:pPr>
      <w:r w:rsidRPr="00D37E15">
        <w:rPr>
          <w:rFonts w:ascii="Arial" w:hAnsi="Arial" w:cs="Arial"/>
          <w:sz w:val="22"/>
          <w:szCs w:val="22"/>
          <w:u w:val="single"/>
        </w:rPr>
        <w:t>Service Offer and Range</w:t>
      </w:r>
    </w:p>
    <w:p w14:paraId="2FD623DF" w14:textId="77777777" w:rsidR="00650803" w:rsidRPr="00650803" w:rsidRDefault="00650803" w:rsidP="00650803">
      <w:pPr>
        <w:numPr>
          <w:ilvl w:val="0"/>
          <w:numId w:val="14"/>
        </w:numPr>
        <w:rPr>
          <w:rFonts w:ascii="Arial" w:hAnsi="Arial" w:cs="Arial"/>
          <w:sz w:val="22"/>
          <w:szCs w:val="22"/>
        </w:rPr>
      </w:pPr>
      <w:r w:rsidRPr="00650803">
        <w:rPr>
          <w:rFonts w:ascii="Arial" w:hAnsi="Arial" w:cs="Arial"/>
          <w:sz w:val="22"/>
          <w:szCs w:val="22"/>
        </w:rPr>
        <w:t xml:space="preserve">All three LAs provide a </w:t>
      </w:r>
      <w:proofErr w:type="gramStart"/>
      <w:r w:rsidRPr="00650803">
        <w:rPr>
          <w:rFonts w:ascii="Arial" w:hAnsi="Arial" w:cs="Arial"/>
          <w:sz w:val="22"/>
          <w:szCs w:val="22"/>
        </w:rPr>
        <w:t>fairly broad</w:t>
      </w:r>
      <w:proofErr w:type="gramEnd"/>
      <w:r w:rsidRPr="00650803">
        <w:rPr>
          <w:rFonts w:ascii="Arial" w:hAnsi="Arial" w:cs="Arial"/>
          <w:sz w:val="22"/>
          <w:szCs w:val="22"/>
        </w:rPr>
        <w:t xml:space="preserve"> range of services (parenting, youth work, 1:1 support).</w:t>
      </w:r>
    </w:p>
    <w:p w14:paraId="452AEA05" w14:textId="1EB4DD75" w:rsidR="00650803" w:rsidRPr="00650803" w:rsidRDefault="00650803" w:rsidP="00650803">
      <w:pPr>
        <w:numPr>
          <w:ilvl w:val="0"/>
          <w:numId w:val="14"/>
        </w:numPr>
        <w:rPr>
          <w:rFonts w:ascii="Arial" w:hAnsi="Arial" w:cs="Arial"/>
          <w:sz w:val="22"/>
          <w:szCs w:val="22"/>
        </w:rPr>
      </w:pPr>
      <w:r w:rsidRPr="00650803">
        <w:rPr>
          <w:rFonts w:ascii="Arial" w:hAnsi="Arial" w:cs="Arial"/>
          <w:sz w:val="22"/>
          <w:szCs w:val="22"/>
        </w:rPr>
        <w:t>Leicestershire’s strengths lie in speciali</w:t>
      </w:r>
      <w:r w:rsidR="00354CA4">
        <w:rPr>
          <w:rFonts w:ascii="Arial" w:hAnsi="Arial" w:cs="Arial"/>
          <w:sz w:val="22"/>
          <w:szCs w:val="22"/>
        </w:rPr>
        <w:t>s</w:t>
      </w:r>
      <w:r w:rsidRPr="00650803">
        <w:rPr>
          <w:rFonts w:ascii="Arial" w:hAnsi="Arial" w:cs="Arial"/>
          <w:sz w:val="22"/>
          <w:szCs w:val="22"/>
        </w:rPr>
        <w:t>ed youth justice and early childhood provision.</w:t>
      </w:r>
    </w:p>
    <w:p w14:paraId="1A608AA6" w14:textId="77777777" w:rsidR="00650803" w:rsidRPr="00650803" w:rsidRDefault="00650803" w:rsidP="00650803">
      <w:pPr>
        <w:numPr>
          <w:ilvl w:val="0"/>
          <w:numId w:val="14"/>
        </w:numPr>
        <w:rPr>
          <w:rFonts w:ascii="Arial" w:hAnsi="Arial" w:cs="Arial"/>
          <w:sz w:val="22"/>
          <w:szCs w:val="22"/>
        </w:rPr>
      </w:pPr>
      <w:r w:rsidRPr="00650803">
        <w:rPr>
          <w:rFonts w:ascii="Arial" w:hAnsi="Arial" w:cs="Arial"/>
          <w:sz w:val="22"/>
          <w:szCs w:val="22"/>
        </w:rPr>
        <w:t>Norfolk is notable for its clearly defined assessment and review process.</w:t>
      </w:r>
    </w:p>
    <w:p w14:paraId="04B3CB10" w14:textId="77777777" w:rsidR="00650803" w:rsidRPr="00650803" w:rsidRDefault="00650803" w:rsidP="00650803">
      <w:pPr>
        <w:numPr>
          <w:ilvl w:val="0"/>
          <w:numId w:val="14"/>
        </w:numPr>
        <w:rPr>
          <w:rFonts w:ascii="Arial" w:hAnsi="Arial" w:cs="Arial"/>
          <w:sz w:val="22"/>
          <w:szCs w:val="22"/>
        </w:rPr>
      </w:pPr>
      <w:r w:rsidRPr="00650803">
        <w:rPr>
          <w:rFonts w:ascii="Arial" w:hAnsi="Arial" w:cs="Arial"/>
          <w:sz w:val="22"/>
          <w:szCs w:val="22"/>
        </w:rPr>
        <w:t>Staffordshire distinguishes itself by strong hub-based community services, and digital and in-person multi-domain support.</w:t>
      </w:r>
    </w:p>
    <w:p w14:paraId="0081E69B" w14:textId="77777777" w:rsidR="00650803" w:rsidRPr="00D37E15" w:rsidRDefault="00650803" w:rsidP="00650803">
      <w:pPr>
        <w:rPr>
          <w:rFonts w:ascii="Arial" w:hAnsi="Arial" w:cs="Arial"/>
          <w:sz w:val="22"/>
          <w:szCs w:val="22"/>
          <w:u w:val="single"/>
        </w:rPr>
      </w:pPr>
      <w:r w:rsidRPr="00D37E15">
        <w:rPr>
          <w:rFonts w:ascii="Arial" w:hAnsi="Arial" w:cs="Arial"/>
          <w:sz w:val="22"/>
          <w:szCs w:val="22"/>
          <w:u w:val="single"/>
        </w:rPr>
        <w:t>Alignment with National Guidance</w:t>
      </w:r>
    </w:p>
    <w:p w14:paraId="127867DB" w14:textId="77777777" w:rsidR="00650803" w:rsidRPr="00650803" w:rsidRDefault="00650803" w:rsidP="00650803">
      <w:pPr>
        <w:numPr>
          <w:ilvl w:val="0"/>
          <w:numId w:val="15"/>
        </w:numPr>
        <w:rPr>
          <w:rFonts w:ascii="Arial" w:hAnsi="Arial" w:cs="Arial"/>
          <w:sz w:val="22"/>
          <w:szCs w:val="22"/>
        </w:rPr>
      </w:pPr>
      <w:r w:rsidRPr="00650803">
        <w:rPr>
          <w:rFonts w:ascii="Arial" w:hAnsi="Arial" w:cs="Arial"/>
          <w:sz w:val="22"/>
          <w:szCs w:val="22"/>
        </w:rPr>
        <w:t xml:space="preserve">Norfolk aligns very well with the </w:t>
      </w:r>
      <w:r w:rsidRPr="00650803">
        <w:rPr>
          <w:rFonts w:ascii="Arial" w:hAnsi="Arial" w:cs="Arial"/>
          <w:i/>
          <w:iCs/>
          <w:sz w:val="22"/>
          <w:szCs w:val="22"/>
        </w:rPr>
        <w:t>Early Help System Guide</w:t>
      </w:r>
      <w:r w:rsidRPr="00650803">
        <w:rPr>
          <w:rFonts w:ascii="Arial" w:hAnsi="Arial" w:cs="Arial"/>
          <w:sz w:val="22"/>
          <w:szCs w:val="22"/>
        </w:rPr>
        <w:t>’s emphasis on a mature, coordinated system: it provides tools (assessment templates, registration), involves voluntary/community sectors, and gives families agency.</w:t>
      </w:r>
    </w:p>
    <w:p w14:paraId="30350218" w14:textId="77777777" w:rsidR="00650803" w:rsidRPr="00650803" w:rsidRDefault="00650803" w:rsidP="00650803">
      <w:pPr>
        <w:numPr>
          <w:ilvl w:val="0"/>
          <w:numId w:val="15"/>
        </w:numPr>
        <w:rPr>
          <w:rFonts w:ascii="Arial" w:hAnsi="Arial" w:cs="Arial"/>
          <w:sz w:val="22"/>
          <w:szCs w:val="22"/>
        </w:rPr>
      </w:pPr>
      <w:r w:rsidRPr="00650803">
        <w:rPr>
          <w:rFonts w:ascii="Arial" w:hAnsi="Arial" w:cs="Arial"/>
          <w:sz w:val="22"/>
          <w:szCs w:val="22"/>
        </w:rPr>
        <w:t xml:space="preserve">Staffordshire’s Family Hubs reflect the </w:t>
      </w:r>
      <w:r w:rsidRPr="00650803">
        <w:rPr>
          <w:rFonts w:ascii="Arial" w:hAnsi="Arial" w:cs="Arial"/>
          <w:i/>
          <w:iCs/>
          <w:sz w:val="22"/>
          <w:szCs w:val="22"/>
        </w:rPr>
        <w:t>Working Together 2023</w:t>
      </w:r>
      <w:r w:rsidRPr="00650803">
        <w:rPr>
          <w:rFonts w:ascii="Arial" w:hAnsi="Arial" w:cs="Arial"/>
          <w:sz w:val="22"/>
          <w:szCs w:val="22"/>
        </w:rPr>
        <w:t xml:space="preserve"> guidance on integrated, multi-agency early help and the “right help, right place, right time” model.</w:t>
      </w:r>
    </w:p>
    <w:p w14:paraId="7C9E2746" w14:textId="04E5F0D1" w:rsidR="00650803" w:rsidRPr="00650803" w:rsidRDefault="00650803" w:rsidP="00650803">
      <w:pPr>
        <w:numPr>
          <w:ilvl w:val="0"/>
          <w:numId w:val="15"/>
        </w:numPr>
        <w:rPr>
          <w:rFonts w:ascii="Arial" w:hAnsi="Arial" w:cs="Arial"/>
          <w:sz w:val="22"/>
          <w:szCs w:val="22"/>
        </w:rPr>
      </w:pPr>
      <w:r w:rsidRPr="00650803">
        <w:rPr>
          <w:rFonts w:ascii="Arial" w:hAnsi="Arial" w:cs="Arial"/>
          <w:sz w:val="22"/>
          <w:szCs w:val="22"/>
        </w:rPr>
        <w:t>Leicestershire’s strategic framework echoes the Early Help Guide’s call for partnership, shared vision, and “no wrong door,” though the web presentation could be more user-</w:t>
      </w:r>
      <w:r w:rsidR="0067059A" w:rsidRPr="00650803">
        <w:rPr>
          <w:rFonts w:ascii="Arial" w:hAnsi="Arial" w:cs="Arial"/>
          <w:sz w:val="22"/>
          <w:szCs w:val="22"/>
        </w:rPr>
        <w:t>centred</w:t>
      </w:r>
      <w:r w:rsidRPr="00650803">
        <w:rPr>
          <w:rFonts w:ascii="Arial" w:hAnsi="Arial" w:cs="Arial"/>
          <w:sz w:val="22"/>
          <w:szCs w:val="22"/>
        </w:rPr>
        <w:t>.</w:t>
      </w:r>
    </w:p>
    <w:p w14:paraId="5A5594BD" w14:textId="77777777" w:rsidR="00650803" w:rsidRPr="00D37E15" w:rsidRDefault="00650803" w:rsidP="00650803">
      <w:pPr>
        <w:rPr>
          <w:rFonts w:ascii="Arial" w:hAnsi="Arial" w:cs="Arial"/>
          <w:sz w:val="22"/>
          <w:szCs w:val="22"/>
          <w:u w:val="single"/>
        </w:rPr>
      </w:pPr>
      <w:r w:rsidRPr="00D37E15">
        <w:rPr>
          <w:rFonts w:ascii="Arial" w:hAnsi="Arial" w:cs="Arial"/>
          <w:sz w:val="22"/>
          <w:szCs w:val="22"/>
          <w:u w:val="single"/>
        </w:rPr>
        <w:t>Barriers / Risks</w:t>
      </w:r>
    </w:p>
    <w:p w14:paraId="2037F2E6" w14:textId="77777777" w:rsidR="00650803" w:rsidRPr="00650803" w:rsidRDefault="00650803" w:rsidP="00650803">
      <w:pPr>
        <w:numPr>
          <w:ilvl w:val="0"/>
          <w:numId w:val="16"/>
        </w:numPr>
        <w:rPr>
          <w:rFonts w:ascii="Arial" w:hAnsi="Arial" w:cs="Arial"/>
          <w:sz w:val="22"/>
          <w:szCs w:val="22"/>
        </w:rPr>
      </w:pPr>
      <w:r w:rsidRPr="00650803">
        <w:rPr>
          <w:rFonts w:ascii="Arial" w:hAnsi="Arial" w:cs="Arial"/>
          <w:sz w:val="22"/>
          <w:szCs w:val="22"/>
        </w:rPr>
        <w:t>Digital literacy: Norfolk’s reliance on online forms may exclude some families; Leicestershire’s 60-minute form is a potential usability risk; Staffordshire’s phone route may disadvantage those unable or unwilling to call.</w:t>
      </w:r>
    </w:p>
    <w:p w14:paraId="1D6E2C09" w14:textId="77777777" w:rsidR="00650803" w:rsidRPr="00650803" w:rsidRDefault="00650803" w:rsidP="00650803">
      <w:pPr>
        <w:numPr>
          <w:ilvl w:val="0"/>
          <w:numId w:val="16"/>
        </w:numPr>
        <w:rPr>
          <w:rFonts w:ascii="Arial" w:hAnsi="Arial" w:cs="Arial"/>
          <w:sz w:val="22"/>
          <w:szCs w:val="22"/>
        </w:rPr>
      </w:pPr>
      <w:r w:rsidRPr="00650803">
        <w:rPr>
          <w:rFonts w:ascii="Arial" w:hAnsi="Arial" w:cs="Arial"/>
          <w:sz w:val="22"/>
          <w:szCs w:val="22"/>
        </w:rPr>
        <w:t>Transparency: Staffordshire would benefit from more downloadable and easily accessible assessment and review templates; Leicestershire might better highlight multi-agency working at the operational level.</w:t>
      </w:r>
    </w:p>
    <w:p w14:paraId="269C1DE0" w14:textId="77777777" w:rsidR="00650803" w:rsidRPr="00650803" w:rsidRDefault="00650803" w:rsidP="00650803">
      <w:pPr>
        <w:numPr>
          <w:ilvl w:val="0"/>
          <w:numId w:val="16"/>
        </w:numPr>
        <w:rPr>
          <w:rFonts w:ascii="Arial" w:hAnsi="Arial" w:cs="Arial"/>
          <w:sz w:val="22"/>
          <w:szCs w:val="22"/>
        </w:rPr>
      </w:pPr>
      <w:r w:rsidRPr="00650803">
        <w:rPr>
          <w:rFonts w:ascii="Arial" w:hAnsi="Arial" w:cs="Arial"/>
          <w:sz w:val="22"/>
          <w:szCs w:val="22"/>
        </w:rPr>
        <w:t>User experience: For families unfamiliar with safeguarding terminology, the language of referral and assessment may be confusing or intimidating, especially on more technical pages.</w:t>
      </w:r>
    </w:p>
    <w:p w14:paraId="4E32F497" w14:textId="5C6B8C5A" w:rsidR="00650803" w:rsidRPr="00650803" w:rsidRDefault="00650803" w:rsidP="00650803">
      <w:pPr>
        <w:rPr>
          <w:rFonts w:ascii="Arial" w:hAnsi="Arial" w:cs="Arial"/>
          <w:sz w:val="22"/>
          <w:szCs w:val="22"/>
        </w:rPr>
      </w:pPr>
    </w:p>
    <w:p w14:paraId="13DE1302" w14:textId="1972569C" w:rsidR="00650803" w:rsidRPr="00650803" w:rsidRDefault="00650803" w:rsidP="00650803">
      <w:pPr>
        <w:rPr>
          <w:rFonts w:ascii="Arial" w:hAnsi="Arial" w:cs="Arial"/>
          <w:b/>
          <w:bCs/>
          <w:sz w:val="22"/>
          <w:szCs w:val="22"/>
        </w:rPr>
      </w:pPr>
      <w:r w:rsidRPr="00650803">
        <w:rPr>
          <w:rFonts w:ascii="Arial" w:hAnsi="Arial" w:cs="Arial"/>
          <w:b/>
          <w:bCs/>
          <w:sz w:val="22"/>
          <w:szCs w:val="22"/>
        </w:rPr>
        <w:lastRenderedPageBreak/>
        <w:t>Conclusion and Recommendations</w:t>
      </w:r>
    </w:p>
    <w:p w14:paraId="498BF883" w14:textId="77777777" w:rsidR="00650803" w:rsidRPr="00650803" w:rsidRDefault="00650803" w:rsidP="00650803">
      <w:pPr>
        <w:rPr>
          <w:rFonts w:ascii="Arial" w:hAnsi="Arial" w:cs="Arial"/>
          <w:sz w:val="22"/>
          <w:szCs w:val="22"/>
        </w:rPr>
      </w:pPr>
      <w:r w:rsidRPr="00D37E15">
        <w:rPr>
          <w:rFonts w:ascii="Arial" w:hAnsi="Arial" w:cs="Arial"/>
          <w:sz w:val="22"/>
          <w:szCs w:val="22"/>
          <w:u w:val="single"/>
        </w:rPr>
        <w:t>Conclusion</w:t>
      </w:r>
      <w:r w:rsidRPr="00650803">
        <w:rPr>
          <w:rFonts w:ascii="Arial" w:hAnsi="Arial" w:cs="Arial"/>
          <w:sz w:val="22"/>
          <w:szCs w:val="22"/>
        </w:rPr>
        <w:br/>
        <w:t xml:space="preserve">Having critically examined how Leicestershire, Norfolk, and Staffordshire local authorities signpost Early Help on their websites, </w:t>
      </w:r>
      <w:proofErr w:type="gramStart"/>
      <w:r w:rsidRPr="00650803">
        <w:rPr>
          <w:rFonts w:ascii="Arial" w:hAnsi="Arial" w:cs="Arial"/>
          <w:sz w:val="22"/>
          <w:szCs w:val="22"/>
        </w:rPr>
        <w:t>it is clear that each</w:t>
      </w:r>
      <w:proofErr w:type="gramEnd"/>
      <w:r w:rsidRPr="00650803">
        <w:rPr>
          <w:rFonts w:ascii="Arial" w:hAnsi="Arial" w:cs="Arial"/>
          <w:sz w:val="22"/>
          <w:szCs w:val="22"/>
        </w:rPr>
        <w:t xml:space="preserve"> has strengths, but also room for improvement. Norfolk County Council provides the most accessible and transparent presentation of Early Help services, closely aligned with national guidance. Its use of online tools, structured assessment frameworks, and a multipronged Hub model make it a strong exemplar of good practice.</w:t>
      </w:r>
    </w:p>
    <w:p w14:paraId="19C989B1" w14:textId="77777777" w:rsidR="00650803" w:rsidRPr="00650803" w:rsidRDefault="00650803" w:rsidP="00650803">
      <w:pPr>
        <w:rPr>
          <w:rFonts w:ascii="Arial" w:hAnsi="Arial" w:cs="Arial"/>
          <w:sz w:val="22"/>
          <w:szCs w:val="22"/>
        </w:rPr>
      </w:pPr>
      <w:r w:rsidRPr="00650803">
        <w:rPr>
          <w:rFonts w:ascii="Arial" w:hAnsi="Arial" w:cs="Arial"/>
          <w:sz w:val="22"/>
          <w:szCs w:val="22"/>
        </w:rPr>
        <w:t>Leicestershire demonstrates a strategic commitment through its Early Help Strategy and diverse service offer, but its website could be more navigable for lay users. Staffordshire’s hub-based model offers comprehensive support, but the reliance on telephone referral and less visible documentation may limit accessibility and transparency.</w:t>
      </w:r>
    </w:p>
    <w:p w14:paraId="63B40571" w14:textId="77777777" w:rsidR="00650803" w:rsidRPr="00650803" w:rsidRDefault="00650803" w:rsidP="00650803">
      <w:pPr>
        <w:rPr>
          <w:rFonts w:ascii="Arial" w:hAnsi="Arial" w:cs="Arial"/>
          <w:sz w:val="22"/>
          <w:szCs w:val="22"/>
        </w:rPr>
      </w:pPr>
      <w:r w:rsidRPr="00D37E15">
        <w:rPr>
          <w:rFonts w:ascii="Arial" w:hAnsi="Arial" w:cs="Arial"/>
          <w:sz w:val="22"/>
          <w:szCs w:val="22"/>
          <w:u w:val="single"/>
        </w:rPr>
        <w:t>Recommendations</w:t>
      </w:r>
      <w:r w:rsidRPr="00650803">
        <w:rPr>
          <w:rFonts w:ascii="Arial" w:hAnsi="Arial" w:cs="Arial"/>
          <w:sz w:val="22"/>
          <w:szCs w:val="22"/>
        </w:rPr>
        <w:br/>
        <w:t>Based on the analysis and aligned with best practice from national guidance, I recommend the following for each authority:</w:t>
      </w:r>
    </w:p>
    <w:p w14:paraId="0C41BE75" w14:textId="72711E88" w:rsidR="00650803" w:rsidRPr="00645F65" w:rsidRDefault="00650803" w:rsidP="00645F65">
      <w:pPr>
        <w:ind w:left="720"/>
        <w:rPr>
          <w:rFonts w:ascii="Arial" w:hAnsi="Arial" w:cs="Arial"/>
          <w:sz w:val="22"/>
          <w:szCs w:val="22"/>
          <w:u w:val="single"/>
        </w:rPr>
      </w:pPr>
      <w:r w:rsidRPr="00645F65">
        <w:rPr>
          <w:rFonts w:ascii="Arial" w:hAnsi="Arial" w:cs="Arial"/>
          <w:b/>
          <w:bCs/>
          <w:sz w:val="22"/>
          <w:szCs w:val="22"/>
          <w:u w:val="single"/>
        </w:rPr>
        <w:t>Leicestershire County Council</w:t>
      </w:r>
      <w:r w:rsidR="00645F65" w:rsidRPr="00645F65">
        <w:rPr>
          <w:rFonts w:ascii="Arial" w:hAnsi="Arial" w:cs="Arial"/>
          <w:b/>
          <w:bCs/>
          <w:sz w:val="22"/>
          <w:szCs w:val="22"/>
          <w:u w:val="single"/>
        </w:rPr>
        <w:t>:</w:t>
      </w:r>
    </w:p>
    <w:p w14:paraId="51345263" w14:textId="568DB1FD" w:rsidR="00650803" w:rsidRPr="00637E53" w:rsidRDefault="00650803" w:rsidP="00D37E15">
      <w:pPr>
        <w:pStyle w:val="ListParagraph"/>
        <w:numPr>
          <w:ilvl w:val="0"/>
          <w:numId w:val="19"/>
        </w:numPr>
        <w:rPr>
          <w:rFonts w:ascii="Arial" w:hAnsi="Arial" w:cs="Arial"/>
          <w:sz w:val="22"/>
          <w:szCs w:val="22"/>
        </w:rPr>
      </w:pPr>
      <w:r w:rsidRPr="00D37E15">
        <w:rPr>
          <w:rFonts w:ascii="Arial" w:hAnsi="Arial" w:cs="Arial"/>
          <w:sz w:val="22"/>
          <w:szCs w:val="22"/>
        </w:rPr>
        <w:t xml:space="preserve">Develop </w:t>
      </w:r>
      <w:r w:rsidRPr="00637E53">
        <w:rPr>
          <w:rFonts w:ascii="Arial" w:hAnsi="Arial" w:cs="Arial"/>
          <w:sz w:val="22"/>
          <w:szCs w:val="22"/>
        </w:rPr>
        <w:t>a dedicated Early Help landing page (“Early Help Hub”) consolidating key information (what Early Help is, how to refer, what services are available, strategy).</w:t>
      </w:r>
    </w:p>
    <w:p w14:paraId="5F498F88" w14:textId="61B842AE" w:rsidR="00650803" w:rsidRPr="00637E53" w:rsidRDefault="00650803" w:rsidP="00D37E15">
      <w:pPr>
        <w:pStyle w:val="ListParagraph"/>
        <w:numPr>
          <w:ilvl w:val="0"/>
          <w:numId w:val="19"/>
        </w:numPr>
        <w:rPr>
          <w:rFonts w:ascii="Arial" w:hAnsi="Arial" w:cs="Arial"/>
          <w:sz w:val="22"/>
          <w:szCs w:val="22"/>
        </w:rPr>
      </w:pPr>
      <w:r w:rsidRPr="00637E53">
        <w:rPr>
          <w:rFonts w:ascii="Arial" w:hAnsi="Arial" w:cs="Arial"/>
          <w:sz w:val="22"/>
          <w:szCs w:val="22"/>
        </w:rPr>
        <w:t>Reconsider the 60-minute time limit on the online request form; implement a “save and return” function so families do not feel pressured or excluded.</w:t>
      </w:r>
    </w:p>
    <w:p w14:paraId="24144001" w14:textId="7AC48EAB" w:rsidR="00650803" w:rsidRPr="00637E53" w:rsidRDefault="00650803" w:rsidP="00D37E15">
      <w:pPr>
        <w:pStyle w:val="ListParagraph"/>
        <w:numPr>
          <w:ilvl w:val="0"/>
          <w:numId w:val="19"/>
        </w:numPr>
        <w:rPr>
          <w:rFonts w:ascii="Arial" w:hAnsi="Arial" w:cs="Arial"/>
          <w:sz w:val="22"/>
          <w:szCs w:val="22"/>
        </w:rPr>
      </w:pPr>
      <w:r w:rsidRPr="00637E53">
        <w:rPr>
          <w:rFonts w:ascii="Arial" w:hAnsi="Arial" w:cs="Arial"/>
          <w:sz w:val="22"/>
          <w:szCs w:val="22"/>
        </w:rPr>
        <w:t>Publish operational details about multi-agency working, e.g., who the lead practitioners are, and how different teams coordinate.</w:t>
      </w:r>
    </w:p>
    <w:p w14:paraId="37E839E9" w14:textId="77777777" w:rsidR="00650803" w:rsidRPr="00645F65" w:rsidRDefault="00650803" w:rsidP="00645F65">
      <w:pPr>
        <w:ind w:left="720"/>
        <w:rPr>
          <w:rFonts w:ascii="Arial" w:hAnsi="Arial" w:cs="Arial"/>
          <w:sz w:val="22"/>
          <w:szCs w:val="22"/>
          <w:u w:val="single"/>
        </w:rPr>
      </w:pPr>
      <w:r w:rsidRPr="00645F65">
        <w:rPr>
          <w:rFonts w:ascii="Arial" w:hAnsi="Arial" w:cs="Arial"/>
          <w:b/>
          <w:bCs/>
          <w:sz w:val="22"/>
          <w:szCs w:val="22"/>
          <w:u w:val="single"/>
        </w:rPr>
        <w:t>Norfolk County Council</w:t>
      </w:r>
    </w:p>
    <w:p w14:paraId="6302676D" w14:textId="5B504BD9" w:rsidR="00650803" w:rsidRPr="00637E53" w:rsidRDefault="00650803" w:rsidP="00645F65">
      <w:pPr>
        <w:pStyle w:val="ListParagraph"/>
        <w:numPr>
          <w:ilvl w:val="0"/>
          <w:numId w:val="19"/>
        </w:numPr>
        <w:rPr>
          <w:rFonts w:ascii="Arial" w:hAnsi="Arial" w:cs="Arial"/>
          <w:sz w:val="22"/>
          <w:szCs w:val="22"/>
        </w:rPr>
      </w:pPr>
      <w:r w:rsidRPr="00645F65">
        <w:rPr>
          <w:rFonts w:ascii="Arial" w:hAnsi="Arial" w:cs="Arial"/>
          <w:sz w:val="22"/>
          <w:szCs w:val="22"/>
        </w:rPr>
        <w:t xml:space="preserve">Offer </w:t>
      </w:r>
      <w:r w:rsidRPr="00637E53">
        <w:rPr>
          <w:rFonts w:ascii="Arial" w:hAnsi="Arial" w:cs="Arial"/>
          <w:sz w:val="22"/>
          <w:szCs w:val="22"/>
        </w:rPr>
        <w:t>simplified, family-friendly guidance on the assessment and planning templates so that non-professionals can better understand what they are consenting to.</w:t>
      </w:r>
    </w:p>
    <w:p w14:paraId="6E469AE2" w14:textId="22E113A5" w:rsidR="00650803" w:rsidRPr="00645F65" w:rsidRDefault="00650803" w:rsidP="00645F65">
      <w:pPr>
        <w:pStyle w:val="ListParagraph"/>
        <w:numPr>
          <w:ilvl w:val="0"/>
          <w:numId w:val="19"/>
        </w:numPr>
        <w:rPr>
          <w:rFonts w:ascii="Arial" w:hAnsi="Arial" w:cs="Arial"/>
          <w:sz w:val="22"/>
          <w:szCs w:val="22"/>
        </w:rPr>
      </w:pPr>
      <w:r w:rsidRPr="00637E53">
        <w:rPr>
          <w:rFonts w:ascii="Arial" w:hAnsi="Arial" w:cs="Arial"/>
          <w:sz w:val="22"/>
          <w:szCs w:val="22"/>
        </w:rPr>
        <w:t>Provide digital accessibility support, such as interactive assistance, for families who struggle with forms or online requests</w:t>
      </w:r>
      <w:r w:rsidRPr="00645F65">
        <w:rPr>
          <w:rFonts w:ascii="Arial" w:hAnsi="Arial" w:cs="Arial"/>
          <w:sz w:val="22"/>
          <w:szCs w:val="22"/>
        </w:rPr>
        <w:t>.</w:t>
      </w:r>
    </w:p>
    <w:p w14:paraId="25B0CB96" w14:textId="6825A16A" w:rsidR="00650803" w:rsidRPr="00645F65" w:rsidRDefault="00650803" w:rsidP="00645F65">
      <w:pPr>
        <w:pStyle w:val="ListParagraph"/>
        <w:numPr>
          <w:ilvl w:val="0"/>
          <w:numId w:val="19"/>
        </w:numPr>
        <w:rPr>
          <w:rFonts w:ascii="Arial" w:hAnsi="Arial" w:cs="Arial"/>
          <w:sz w:val="22"/>
          <w:szCs w:val="22"/>
        </w:rPr>
      </w:pPr>
      <w:r w:rsidRPr="00645F65">
        <w:rPr>
          <w:rFonts w:ascii="Arial" w:hAnsi="Arial" w:cs="Arial"/>
          <w:sz w:val="22"/>
          <w:szCs w:val="22"/>
        </w:rPr>
        <w:t>Engage families more directly in reviewing the Hub model (e.g., user feedback, consultations) and reflect this visibly on the website.</w:t>
      </w:r>
    </w:p>
    <w:p w14:paraId="0A7EFA29" w14:textId="77777777" w:rsidR="00650803" w:rsidRPr="00645F65" w:rsidRDefault="00650803" w:rsidP="00645F65">
      <w:pPr>
        <w:ind w:left="720"/>
        <w:rPr>
          <w:rFonts w:ascii="Arial" w:hAnsi="Arial" w:cs="Arial"/>
          <w:sz w:val="22"/>
          <w:szCs w:val="22"/>
          <w:u w:val="single"/>
        </w:rPr>
      </w:pPr>
      <w:r w:rsidRPr="00645F65">
        <w:rPr>
          <w:rFonts w:ascii="Arial" w:hAnsi="Arial" w:cs="Arial"/>
          <w:b/>
          <w:bCs/>
          <w:sz w:val="22"/>
          <w:szCs w:val="22"/>
          <w:u w:val="single"/>
        </w:rPr>
        <w:t>Staffordshire County Council</w:t>
      </w:r>
    </w:p>
    <w:p w14:paraId="444FA101" w14:textId="450338FB" w:rsidR="00650803" w:rsidRPr="00637E53" w:rsidRDefault="00650803" w:rsidP="00645F65">
      <w:pPr>
        <w:pStyle w:val="ListParagraph"/>
        <w:numPr>
          <w:ilvl w:val="0"/>
          <w:numId w:val="19"/>
        </w:numPr>
        <w:rPr>
          <w:rFonts w:ascii="Arial" w:hAnsi="Arial" w:cs="Arial"/>
          <w:sz w:val="22"/>
          <w:szCs w:val="22"/>
        </w:rPr>
      </w:pPr>
      <w:r w:rsidRPr="003329E0">
        <w:rPr>
          <w:rFonts w:ascii="Arial" w:hAnsi="Arial" w:cs="Arial"/>
          <w:sz w:val="22"/>
          <w:szCs w:val="22"/>
        </w:rPr>
        <w:t>Introduce an online referral/request for</w:t>
      </w:r>
      <w:r w:rsidRPr="00637E53">
        <w:rPr>
          <w:rFonts w:ascii="Arial" w:hAnsi="Arial" w:cs="Arial"/>
          <w:sz w:val="22"/>
          <w:szCs w:val="22"/>
        </w:rPr>
        <w:t xml:space="preserve"> support form to complement the telephone route, increasing accessibility for digitally oriented users.</w:t>
      </w:r>
    </w:p>
    <w:p w14:paraId="3DE0805A" w14:textId="74688703" w:rsidR="00650803" w:rsidRPr="00637E53" w:rsidRDefault="00650803" w:rsidP="00645F65">
      <w:pPr>
        <w:pStyle w:val="ListParagraph"/>
        <w:numPr>
          <w:ilvl w:val="0"/>
          <w:numId w:val="19"/>
        </w:numPr>
        <w:rPr>
          <w:rFonts w:ascii="Arial" w:hAnsi="Arial" w:cs="Arial"/>
          <w:sz w:val="22"/>
          <w:szCs w:val="22"/>
        </w:rPr>
      </w:pPr>
      <w:r w:rsidRPr="00637E53">
        <w:rPr>
          <w:rFonts w:ascii="Arial" w:hAnsi="Arial" w:cs="Arial"/>
          <w:sz w:val="22"/>
          <w:szCs w:val="22"/>
        </w:rPr>
        <w:t>Provide downloadable Early Help assessment and plan templates, aligned with the nationally recommended format, so both professionals and families understand the process.</w:t>
      </w:r>
    </w:p>
    <w:p w14:paraId="68A8C021" w14:textId="5460EED9" w:rsidR="00650803" w:rsidRPr="00637E53" w:rsidRDefault="00650803" w:rsidP="004775AC">
      <w:pPr>
        <w:pStyle w:val="ListParagraph"/>
        <w:numPr>
          <w:ilvl w:val="0"/>
          <w:numId w:val="19"/>
        </w:numPr>
        <w:rPr>
          <w:rFonts w:ascii="Arial" w:hAnsi="Arial" w:cs="Arial"/>
          <w:sz w:val="22"/>
          <w:szCs w:val="22"/>
        </w:rPr>
      </w:pPr>
      <w:r w:rsidRPr="00637E53">
        <w:rPr>
          <w:rFonts w:ascii="Arial" w:hAnsi="Arial" w:cs="Arial"/>
          <w:sz w:val="22"/>
          <w:szCs w:val="22"/>
        </w:rPr>
        <w:t>Enhance transparency around multi-agency governance by publishing a local Early Help strategy or plan, mapping which organi</w:t>
      </w:r>
      <w:r w:rsidR="00354CA4" w:rsidRPr="00637E53">
        <w:rPr>
          <w:rFonts w:ascii="Arial" w:hAnsi="Arial" w:cs="Arial"/>
          <w:sz w:val="22"/>
          <w:szCs w:val="22"/>
        </w:rPr>
        <w:t>s</w:t>
      </w:r>
      <w:r w:rsidRPr="00637E53">
        <w:rPr>
          <w:rFonts w:ascii="Arial" w:hAnsi="Arial" w:cs="Arial"/>
          <w:sz w:val="22"/>
          <w:szCs w:val="22"/>
        </w:rPr>
        <w:t>ations participate and how outcomes are measured.</w:t>
      </w:r>
    </w:p>
    <w:p w14:paraId="2CDF9E1C" w14:textId="473803F5" w:rsidR="00650803" w:rsidRPr="00637E53" w:rsidRDefault="00650803">
      <w:pPr>
        <w:rPr>
          <w:rFonts w:ascii="Arial" w:hAnsi="Arial" w:cs="Arial"/>
          <w:sz w:val="22"/>
          <w:szCs w:val="22"/>
        </w:rPr>
      </w:pPr>
      <w:r w:rsidRPr="00637E53">
        <w:rPr>
          <w:rFonts w:ascii="Arial" w:hAnsi="Arial" w:cs="Arial"/>
          <w:sz w:val="22"/>
          <w:szCs w:val="22"/>
        </w:rPr>
        <w:br w:type="page"/>
      </w:r>
    </w:p>
    <w:p w14:paraId="4AFCB7E1" w14:textId="77777777" w:rsidR="00650803" w:rsidRPr="00650803" w:rsidRDefault="00650803" w:rsidP="00650803">
      <w:pPr>
        <w:rPr>
          <w:rFonts w:ascii="Arial" w:hAnsi="Arial" w:cs="Arial"/>
          <w:sz w:val="22"/>
          <w:szCs w:val="22"/>
        </w:rPr>
      </w:pPr>
    </w:p>
    <w:p w14:paraId="19C17622" w14:textId="77777777" w:rsidR="00650803" w:rsidRDefault="00650803" w:rsidP="00650803">
      <w:pPr>
        <w:rPr>
          <w:rFonts w:ascii="Arial" w:hAnsi="Arial" w:cs="Arial"/>
          <w:b/>
          <w:bCs/>
          <w:sz w:val="22"/>
          <w:szCs w:val="22"/>
          <w:u w:val="single"/>
        </w:rPr>
      </w:pPr>
      <w:r w:rsidRPr="004775AC">
        <w:rPr>
          <w:rFonts w:ascii="Arial" w:hAnsi="Arial" w:cs="Arial"/>
          <w:b/>
          <w:bCs/>
          <w:sz w:val="22"/>
          <w:szCs w:val="22"/>
          <w:u w:val="single"/>
        </w:rPr>
        <w:t>References</w:t>
      </w:r>
    </w:p>
    <w:p w14:paraId="051A0E0B" w14:textId="77777777" w:rsidR="003C6713" w:rsidRPr="004775AC" w:rsidRDefault="003C6713" w:rsidP="00650803">
      <w:pPr>
        <w:rPr>
          <w:rFonts w:ascii="Arial" w:hAnsi="Arial" w:cs="Arial"/>
          <w:b/>
          <w:bCs/>
          <w:sz w:val="22"/>
          <w:szCs w:val="22"/>
          <w:u w:val="single"/>
        </w:rPr>
      </w:pPr>
    </w:p>
    <w:p w14:paraId="539975FD" w14:textId="3F8F6448" w:rsidR="003C6713" w:rsidRPr="003C6713" w:rsidRDefault="003C6713" w:rsidP="003C6713">
      <w:pPr>
        <w:rPr>
          <w:sz w:val="22"/>
          <w:szCs w:val="22"/>
        </w:rPr>
      </w:pPr>
      <w:r>
        <w:rPr>
          <w:sz w:val="22"/>
          <w:szCs w:val="22"/>
        </w:rPr>
        <w:t xml:space="preserve"> </w:t>
      </w:r>
      <w:r w:rsidRPr="003C6713">
        <w:rPr>
          <w:sz w:val="22"/>
          <w:szCs w:val="22"/>
        </w:rPr>
        <w:t xml:space="preserve">Blyth, M. and Solomon, E. (2022) </w:t>
      </w:r>
      <w:r w:rsidRPr="003C6713">
        <w:rPr>
          <w:i/>
          <w:iCs/>
          <w:sz w:val="22"/>
          <w:szCs w:val="22"/>
        </w:rPr>
        <w:t>Social Policy Review: Developments and Debates 2022</w:t>
      </w:r>
      <w:r w:rsidRPr="003C6713">
        <w:rPr>
          <w:sz w:val="22"/>
          <w:szCs w:val="22"/>
        </w:rPr>
        <w:t>. Bristol: Policy Press.</w:t>
      </w:r>
    </w:p>
    <w:p w14:paraId="41505B61" w14:textId="77777777" w:rsidR="003C6713" w:rsidRPr="003C6713" w:rsidRDefault="003C6713" w:rsidP="003C6713">
      <w:pPr>
        <w:rPr>
          <w:sz w:val="22"/>
          <w:szCs w:val="22"/>
        </w:rPr>
      </w:pPr>
      <w:r w:rsidRPr="003C6713">
        <w:rPr>
          <w:sz w:val="22"/>
          <w:szCs w:val="22"/>
        </w:rPr>
        <w:t xml:space="preserve">Cooper, K., Stewart, K. and Brady, A. (2022) ‘The impact of family support services on reducing statutory intervention’, </w:t>
      </w:r>
      <w:r w:rsidRPr="003C6713">
        <w:rPr>
          <w:i/>
          <w:iCs/>
          <w:sz w:val="22"/>
          <w:szCs w:val="22"/>
        </w:rPr>
        <w:t>Child &amp; Family Social Work</w:t>
      </w:r>
      <w:r w:rsidRPr="003C6713">
        <w:rPr>
          <w:sz w:val="22"/>
          <w:szCs w:val="22"/>
        </w:rPr>
        <w:t>, 27(3), pp. 412–425.</w:t>
      </w:r>
    </w:p>
    <w:p w14:paraId="2DDDC7A6" w14:textId="77777777" w:rsidR="00650803" w:rsidRPr="00650803" w:rsidRDefault="00650803" w:rsidP="003C6713">
      <w:pPr>
        <w:rPr>
          <w:rFonts w:ascii="Arial" w:hAnsi="Arial" w:cs="Arial"/>
          <w:sz w:val="22"/>
          <w:szCs w:val="22"/>
        </w:rPr>
      </w:pPr>
      <w:r w:rsidRPr="00650803">
        <w:rPr>
          <w:rFonts w:ascii="Arial" w:hAnsi="Arial" w:cs="Arial"/>
          <w:sz w:val="22"/>
          <w:szCs w:val="22"/>
        </w:rPr>
        <w:t xml:space="preserve">Department for Education &amp; Department for Levelling Up, Housing and Communities. </w:t>
      </w:r>
      <w:r w:rsidRPr="00650803">
        <w:rPr>
          <w:rFonts w:ascii="Arial" w:hAnsi="Arial" w:cs="Arial"/>
          <w:i/>
          <w:iCs/>
          <w:sz w:val="22"/>
          <w:szCs w:val="22"/>
        </w:rPr>
        <w:t>Supporting Families: Early Help System Guide.</w:t>
      </w:r>
      <w:r w:rsidRPr="00650803">
        <w:rPr>
          <w:rFonts w:ascii="Arial" w:hAnsi="Arial" w:cs="Arial"/>
          <w:sz w:val="22"/>
          <w:szCs w:val="22"/>
        </w:rPr>
        <w:t xml:space="preserve"> GOV.UK. 2022. </w:t>
      </w:r>
      <w:hyperlink r:id="rId10" w:tgtFrame="_blank" w:history="1">
        <w:r w:rsidRPr="00650803">
          <w:rPr>
            <w:rStyle w:val="Hyperlink"/>
            <w:rFonts w:ascii="Arial" w:hAnsi="Arial" w:cs="Arial"/>
            <w:sz w:val="22"/>
            <w:szCs w:val="22"/>
          </w:rPr>
          <w:t>GOV.UK</w:t>
        </w:r>
      </w:hyperlink>
    </w:p>
    <w:p w14:paraId="2121DADF" w14:textId="1B05253B" w:rsidR="001B13E0" w:rsidRPr="001B13E0" w:rsidRDefault="001B13E0" w:rsidP="003C6713">
      <w:pPr>
        <w:pStyle w:val="NormalWeb"/>
      </w:pPr>
      <w:r>
        <w:rPr>
          <w:i/>
          <w:iCs/>
        </w:rPr>
        <w:t>Working together to safeguard children 2023 - gov.uk</w:t>
      </w:r>
      <w:r>
        <w:t xml:space="preserve">. Available at: https://assets.publishing.service.gov.uk/media/65cb4349a7ded0000c79e4e1/Working_together_to_safeguard_children_2023_-_statutory_guidance.pdf (Accessed: 24 November 2025). </w:t>
      </w:r>
    </w:p>
    <w:p w14:paraId="49E508D0" w14:textId="2AFC0393" w:rsidR="00650803" w:rsidRPr="00650803" w:rsidRDefault="00650803" w:rsidP="003C6713">
      <w:pPr>
        <w:rPr>
          <w:rFonts w:ascii="Arial" w:hAnsi="Arial" w:cs="Arial"/>
          <w:sz w:val="22"/>
          <w:szCs w:val="22"/>
        </w:rPr>
      </w:pPr>
      <w:r w:rsidRPr="00650803">
        <w:rPr>
          <w:rFonts w:ascii="Arial" w:hAnsi="Arial" w:cs="Arial"/>
          <w:sz w:val="22"/>
          <w:szCs w:val="22"/>
        </w:rPr>
        <w:t xml:space="preserve">Ofsted, CQC, HMICFRS. </w:t>
      </w:r>
      <w:r w:rsidRPr="00650803">
        <w:rPr>
          <w:rFonts w:ascii="Arial" w:hAnsi="Arial" w:cs="Arial"/>
          <w:i/>
          <w:iCs/>
          <w:sz w:val="22"/>
          <w:szCs w:val="22"/>
        </w:rPr>
        <w:t>The multi-agency response to children and families who need help.</w:t>
      </w:r>
      <w:r w:rsidRPr="00650803">
        <w:rPr>
          <w:rFonts w:ascii="Arial" w:hAnsi="Arial" w:cs="Arial"/>
          <w:sz w:val="22"/>
          <w:szCs w:val="22"/>
        </w:rPr>
        <w:t xml:space="preserve"> GOV.UK. 2023. </w:t>
      </w:r>
      <w:hyperlink r:id="rId11" w:tgtFrame="_blank" w:history="1">
        <w:r w:rsidRPr="00650803">
          <w:rPr>
            <w:rStyle w:val="Hyperlink"/>
            <w:rFonts w:ascii="Arial" w:hAnsi="Arial" w:cs="Arial"/>
            <w:sz w:val="22"/>
            <w:szCs w:val="22"/>
          </w:rPr>
          <w:t>GOV.UK</w:t>
        </w:r>
      </w:hyperlink>
    </w:p>
    <w:p w14:paraId="728FDD70" w14:textId="77777777" w:rsidR="00650803" w:rsidRPr="00650803" w:rsidRDefault="00650803" w:rsidP="003C6713">
      <w:pPr>
        <w:rPr>
          <w:rFonts w:ascii="Arial" w:hAnsi="Arial" w:cs="Arial"/>
          <w:sz w:val="22"/>
          <w:szCs w:val="22"/>
        </w:rPr>
      </w:pPr>
      <w:r w:rsidRPr="00650803">
        <w:rPr>
          <w:rFonts w:ascii="Arial" w:hAnsi="Arial" w:cs="Arial"/>
          <w:sz w:val="22"/>
          <w:szCs w:val="22"/>
        </w:rPr>
        <w:t xml:space="preserve">Local Government Association. </w:t>
      </w:r>
      <w:r w:rsidRPr="00650803">
        <w:rPr>
          <w:rFonts w:ascii="Arial" w:hAnsi="Arial" w:cs="Arial"/>
          <w:i/>
          <w:iCs/>
          <w:sz w:val="22"/>
          <w:szCs w:val="22"/>
        </w:rPr>
        <w:t>Must know: Safeguarding children – Multi-agency working.</w:t>
      </w:r>
      <w:r w:rsidRPr="00650803">
        <w:rPr>
          <w:rFonts w:ascii="Arial" w:hAnsi="Arial" w:cs="Arial"/>
          <w:sz w:val="22"/>
          <w:szCs w:val="22"/>
        </w:rPr>
        <w:t xml:space="preserve"> 2024. </w:t>
      </w:r>
      <w:hyperlink r:id="rId12" w:tgtFrame="_blank" w:history="1">
        <w:r w:rsidRPr="00650803">
          <w:rPr>
            <w:rStyle w:val="Hyperlink"/>
            <w:rFonts w:ascii="Arial" w:hAnsi="Arial" w:cs="Arial"/>
            <w:sz w:val="22"/>
            <w:szCs w:val="22"/>
          </w:rPr>
          <w:t>Local Government Association</w:t>
        </w:r>
      </w:hyperlink>
    </w:p>
    <w:p w14:paraId="142F15A4" w14:textId="77777777" w:rsidR="00650803" w:rsidRPr="00650803" w:rsidRDefault="00650803" w:rsidP="003C6713">
      <w:pPr>
        <w:rPr>
          <w:rFonts w:ascii="Arial" w:hAnsi="Arial" w:cs="Arial"/>
          <w:sz w:val="22"/>
          <w:szCs w:val="22"/>
        </w:rPr>
      </w:pPr>
      <w:r w:rsidRPr="00650803">
        <w:rPr>
          <w:rFonts w:ascii="Arial" w:hAnsi="Arial" w:cs="Arial"/>
          <w:sz w:val="22"/>
          <w:szCs w:val="22"/>
        </w:rPr>
        <w:t xml:space="preserve">Welcare. “Working Together to Safeguard Children: Why Multi-Agency Working is Essential for UK Protective Services.” Welcare.org.uk. </w:t>
      </w:r>
      <w:hyperlink r:id="rId13" w:tgtFrame="_blank" w:history="1">
        <w:r w:rsidRPr="00650803">
          <w:rPr>
            <w:rStyle w:val="Hyperlink"/>
            <w:rFonts w:ascii="Arial" w:hAnsi="Arial" w:cs="Arial"/>
            <w:sz w:val="22"/>
            <w:szCs w:val="22"/>
          </w:rPr>
          <w:t>Welcare</w:t>
        </w:r>
      </w:hyperlink>
    </w:p>
    <w:p w14:paraId="6D5DE31B" w14:textId="77777777" w:rsidR="00650803" w:rsidRPr="00650803" w:rsidRDefault="00650803" w:rsidP="00413382">
      <w:pPr>
        <w:rPr>
          <w:rFonts w:ascii="Arial" w:hAnsi="Arial" w:cs="Arial"/>
          <w:sz w:val="22"/>
          <w:szCs w:val="22"/>
        </w:rPr>
      </w:pPr>
      <w:r w:rsidRPr="00650803">
        <w:rPr>
          <w:rFonts w:ascii="Arial" w:hAnsi="Arial" w:cs="Arial"/>
          <w:sz w:val="22"/>
          <w:szCs w:val="22"/>
        </w:rPr>
        <w:t xml:space="preserve">Leicestershire County Council. “Early Help – Family Help Service.” Resources.Leicestershire.gov.uk. </w:t>
      </w:r>
      <w:hyperlink r:id="rId14" w:tgtFrame="_blank" w:history="1">
        <w:r w:rsidRPr="00650803">
          <w:rPr>
            <w:rStyle w:val="Hyperlink"/>
            <w:rFonts w:ascii="Arial" w:hAnsi="Arial" w:cs="Arial"/>
            <w:sz w:val="22"/>
            <w:szCs w:val="22"/>
          </w:rPr>
          <w:t>Leicestershire County Council</w:t>
        </w:r>
      </w:hyperlink>
    </w:p>
    <w:p w14:paraId="45DE7B4B" w14:textId="77777777" w:rsidR="00650803" w:rsidRPr="00650803" w:rsidRDefault="00650803" w:rsidP="00413382">
      <w:pPr>
        <w:rPr>
          <w:rFonts w:ascii="Arial" w:hAnsi="Arial" w:cs="Arial"/>
          <w:sz w:val="22"/>
          <w:szCs w:val="22"/>
        </w:rPr>
      </w:pPr>
      <w:r w:rsidRPr="00650803">
        <w:rPr>
          <w:rFonts w:ascii="Arial" w:hAnsi="Arial" w:cs="Arial"/>
          <w:sz w:val="22"/>
          <w:szCs w:val="22"/>
        </w:rPr>
        <w:t xml:space="preserve">Norfolk County Council. “Early help for children and families.” Norfolk.gov.uk. </w:t>
      </w:r>
      <w:hyperlink r:id="rId15" w:tgtFrame="_blank" w:history="1">
        <w:r w:rsidRPr="00650803">
          <w:rPr>
            <w:rStyle w:val="Hyperlink"/>
            <w:rFonts w:ascii="Arial" w:hAnsi="Arial" w:cs="Arial"/>
            <w:sz w:val="22"/>
            <w:szCs w:val="22"/>
          </w:rPr>
          <w:t>Norfolk County Council</w:t>
        </w:r>
      </w:hyperlink>
    </w:p>
    <w:p w14:paraId="032CC916" w14:textId="77777777" w:rsidR="00650803" w:rsidRPr="00650803" w:rsidRDefault="00650803" w:rsidP="00413382">
      <w:pPr>
        <w:rPr>
          <w:rFonts w:ascii="Arial" w:hAnsi="Arial" w:cs="Arial"/>
          <w:sz w:val="22"/>
          <w:szCs w:val="22"/>
        </w:rPr>
      </w:pPr>
      <w:r w:rsidRPr="00650803">
        <w:rPr>
          <w:rFonts w:ascii="Arial" w:hAnsi="Arial" w:cs="Arial"/>
          <w:sz w:val="22"/>
          <w:szCs w:val="22"/>
        </w:rPr>
        <w:t xml:space="preserve">Staffordshire County Council. “Your early help team.” Staffordshire.gov.uk. </w:t>
      </w:r>
      <w:hyperlink r:id="rId16" w:tgtFrame="_blank" w:history="1">
        <w:r w:rsidRPr="00650803">
          <w:rPr>
            <w:rStyle w:val="Hyperlink"/>
            <w:rFonts w:ascii="Arial" w:hAnsi="Arial" w:cs="Arial"/>
            <w:sz w:val="22"/>
            <w:szCs w:val="22"/>
          </w:rPr>
          <w:t>Staffordshire County Council</w:t>
        </w:r>
      </w:hyperlink>
    </w:p>
    <w:p w14:paraId="682B067D" w14:textId="316D0BEF" w:rsidR="00650803" w:rsidRPr="00650803" w:rsidRDefault="00650803" w:rsidP="00413382">
      <w:pPr>
        <w:rPr>
          <w:rFonts w:ascii="Arial" w:hAnsi="Arial" w:cs="Arial"/>
          <w:sz w:val="22"/>
          <w:szCs w:val="22"/>
        </w:rPr>
      </w:pPr>
      <w:r w:rsidRPr="00650803">
        <w:rPr>
          <w:rFonts w:ascii="Arial" w:hAnsi="Arial" w:cs="Arial"/>
          <w:sz w:val="22"/>
          <w:szCs w:val="22"/>
        </w:rPr>
        <w:t xml:space="preserve">Staffordshire County Council. “Family Hubs.” Staffordshire.gov.uk. </w:t>
      </w:r>
      <w:hyperlink r:id="rId17" w:tgtFrame="_blank" w:history="1">
        <w:r w:rsidRPr="00650803">
          <w:rPr>
            <w:rStyle w:val="Hyperlink"/>
            <w:rFonts w:ascii="Arial" w:hAnsi="Arial" w:cs="Arial"/>
            <w:sz w:val="22"/>
            <w:szCs w:val="22"/>
          </w:rPr>
          <w:t>Staffordshire County Council</w:t>
        </w:r>
      </w:hyperlink>
    </w:p>
    <w:p w14:paraId="55A4DDC6" w14:textId="77777777" w:rsidR="00650803" w:rsidRDefault="00650803" w:rsidP="00413382">
      <w:pPr>
        <w:rPr>
          <w:rFonts w:ascii="Arial" w:hAnsi="Arial" w:cs="Arial"/>
          <w:sz w:val="22"/>
          <w:szCs w:val="22"/>
        </w:rPr>
      </w:pPr>
      <w:r w:rsidRPr="00650803">
        <w:rPr>
          <w:rFonts w:ascii="Arial" w:hAnsi="Arial" w:cs="Arial"/>
          <w:sz w:val="22"/>
          <w:szCs w:val="22"/>
        </w:rPr>
        <w:t xml:space="preserve">Leicestershire County Council. </w:t>
      </w:r>
      <w:r w:rsidRPr="00650803">
        <w:rPr>
          <w:rFonts w:ascii="Arial" w:hAnsi="Arial" w:cs="Arial"/>
          <w:i/>
          <w:iCs/>
          <w:sz w:val="22"/>
          <w:szCs w:val="22"/>
        </w:rPr>
        <w:t>Leicestershire Early Help Strategy.</w:t>
      </w:r>
      <w:r w:rsidRPr="00650803">
        <w:rPr>
          <w:rFonts w:ascii="Arial" w:hAnsi="Arial" w:cs="Arial"/>
          <w:sz w:val="22"/>
          <w:szCs w:val="22"/>
        </w:rPr>
        <w:t xml:space="preserve"> Leicestershire.gov.uk. </w:t>
      </w:r>
      <w:hyperlink r:id="rId18" w:tgtFrame="_blank" w:history="1">
        <w:r w:rsidRPr="00650803">
          <w:rPr>
            <w:rStyle w:val="Hyperlink"/>
            <w:rFonts w:ascii="Arial" w:hAnsi="Arial" w:cs="Arial"/>
            <w:sz w:val="22"/>
            <w:szCs w:val="22"/>
          </w:rPr>
          <w:t>Leicestershire County Council</w:t>
        </w:r>
      </w:hyperlink>
    </w:p>
    <w:p w14:paraId="72F7B2F5" w14:textId="77777777" w:rsidR="00413382" w:rsidRPr="003C6713" w:rsidRDefault="00413382" w:rsidP="00413382">
      <w:pPr>
        <w:rPr>
          <w:sz w:val="22"/>
          <w:szCs w:val="22"/>
        </w:rPr>
      </w:pPr>
      <w:r w:rsidRPr="003C6713">
        <w:rPr>
          <w:sz w:val="22"/>
          <w:szCs w:val="22"/>
        </w:rPr>
        <w:t xml:space="preserve">National Children’s Bureau (2023) </w:t>
      </w:r>
      <w:r w:rsidRPr="003C6713">
        <w:rPr>
          <w:i/>
          <w:iCs/>
          <w:sz w:val="22"/>
          <w:szCs w:val="22"/>
        </w:rPr>
        <w:t>Early Help: A Rapid Evidence Review.</w:t>
      </w:r>
      <w:r w:rsidRPr="003C6713">
        <w:rPr>
          <w:sz w:val="22"/>
          <w:szCs w:val="22"/>
        </w:rPr>
        <w:t xml:space="preserve"> London: NCB.</w:t>
      </w:r>
    </w:p>
    <w:p w14:paraId="239948B5" w14:textId="77777777" w:rsidR="00413382" w:rsidRPr="003C6713" w:rsidRDefault="00413382" w:rsidP="00413382">
      <w:pPr>
        <w:rPr>
          <w:sz w:val="22"/>
          <w:szCs w:val="22"/>
        </w:rPr>
      </w:pPr>
      <w:r w:rsidRPr="003C6713">
        <w:rPr>
          <w:sz w:val="22"/>
          <w:szCs w:val="22"/>
        </w:rPr>
        <w:t xml:space="preserve">Webb, C. (2021) ‘Spending on early help and children’s social care: The relationship between expenditure and intervention’, </w:t>
      </w:r>
      <w:r w:rsidRPr="003C6713">
        <w:rPr>
          <w:i/>
          <w:iCs/>
          <w:sz w:val="22"/>
          <w:szCs w:val="22"/>
        </w:rPr>
        <w:t>The British Journal of Social Work</w:t>
      </w:r>
      <w:r w:rsidRPr="003C6713">
        <w:rPr>
          <w:sz w:val="22"/>
          <w:szCs w:val="22"/>
        </w:rPr>
        <w:t>, 51(4), pp. 1235–1254.</w:t>
      </w:r>
    </w:p>
    <w:p w14:paraId="4A870A37" w14:textId="77777777" w:rsidR="00413382" w:rsidRPr="003C6713" w:rsidRDefault="00413382" w:rsidP="00413382">
      <w:pPr>
        <w:rPr>
          <w:sz w:val="22"/>
          <w:szCs w:val="22"/>
        </w:rPr>
      </w:pPr>
      <w:r w:rsidRPr="003C6713">
        <w:rPr>
          <w:sz w:val="22"/>
          <w:szCs w:val="22"/>
        </w:rPr>
        <w:t xml:space="preserve">Winter, K., Cree, V. and Cooner, T. (2021) </w:t>
      </w:r>
      <w:r w:rsidRPr="003C6713">
        <w:rPr>
          <w:i/>
          <w:iCs/>
          <w:sz w:val="22"/>
          <w:szCs w:val="22"/>
        </w:rPr>
        <w:t>Practising Early Intervention: Exploring Systems, Barriers and Impact</w:t>
      </w:r>
      <w:r w:rsidRPr="003C6713">
        <w:rPr>
          <w:sz w:val="22"/>
          <w:szCs w:val="22"/>
        </w:rPr>
        <w:t>. London: Routledge.</w:t>
      </w:r>
    </w:p>
    <w:p w14:paraId="5D282A0A" w14:textId="0EADD3CC" w:rsidR="00EC7F9A" w:rsidRPr="00413382" w:rsidRDefault="00EC7F9A">
      <w:pPr>
        <w:rPr>
          <w:b/>
          <w:bCs/>
          <w:sz w:val="22"/>
          <w:szCs w:val="22"/>
        </w:rPr>
      </w:pPr>
    </w:p>
    <w:sectPr w:rsidR="00EC7F9A" w:rsidRPr="004133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257EB"/>
    <w:multiLevelType w:val="multilevel"/>
    <w:tmpl w:val="30C2E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3073D"/>
    <w:multiLevelType w:val="multilevel"/>
    <w:tmpl w:val="A1388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8823C6"/>
    <w:multiLevelType w:val="multilevel"/>
    <w:tmpl w:val="145A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FD282F"/>
    <w:multiLevelType w:val="multilevel"/>
    <w:tmpl w:val="A05C7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0F5F60"/>
    <w:multiLevelType w:val="multilevel"/>
    <w:tmpl w:val="56C66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F625D0"/>
    <w:multiLevelType w:val="multilevel"/>
    <w:tmpl w:val="8A509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2821B4"/>
    <w:multiLevelType w:val="multilevel"/>
    <w:tmpl w:val="832E2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DE6B6E"/>
    <w:multiLevelType w:val="multilevel"/>
    <w:tmpl w:val="6980C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8D1A94"/>
    <w:multiLevelType w:val="multilevel"/>
    <w:tmpl w:val="A55C6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CA2E45"/>
    <w:multiLevelType w:val="multilevel"/>
    <w:tmpl w:val="7F44B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ED4172"/>
    <w:multiLevelType w:val="multilevel"/>
    <w:tmpl w:val="FCE0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B2061B"/>
    <w:multiLevelType w:val="hybridMultilevel"/>
    <w:tmpl w:val="46CC81AE"/>
    <w:lvl w:ilvl="0" w:tplc="BFA22D54">
      <w:numFmt w:val="bullet"/>
      <w:lvlText w:val="-"/>
      <w:lvlJc w:val="left"/>
      <w:pPr>
        <w:ind w:left="1080" w:hanging="360"/>
      </w:pPr>
      <w:rPr>
        <w:rFonts w:ascii="Arial" w:eastAsiaTheme="minorHAnsi" w:hAnsi="Arial" w:cs="Arial"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6116A9C"/>
    <w:multiLevelType w:val="multilevel"/>
    <w:tmpl w:val="46966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1935B5"/>
    <w:multiLevelType w:val="multilevel"/>
    <w:tmpl w:val="57E8B7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B987D1D"/>
    <w:multiLevelType w:val="multilevel"/>
    <w:tmpl w:val="43F68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C631D0"/>
    <w:multiLevelType w:val="multilevel"/>
    <w:tmpl w:val="49443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F0D2255"/>
    <w:multiLevelType w:val="multilevel"/>
    <w:tmpl w:val="7BDC2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DF6C40"/>
    <w:multiLevelType w:val="multilevel"/>
    <w:tmpl w:val="47EA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1745C3"/>
    <w:multiLevelType w:val="multilevel"/>
    <w:tmpl w:val="FEE07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9042629">
    <w:abstractNumId w:val="2"/>
  </w:num>
  <w:num w:numId="2" w16cid:durableId="2031179816">
    <w:abstractNumId w:val="3"/>
  </w:num>
  <w:num w:numId="3" w16cid:durableId="343746938">
    <w:abstractNumId w:val="6"/>
  </w:num>
  <w:num w:numId="4" w16cid:durableId="299463953">
    <w:abstractNumId w:val="9"/>
  </w:num>
  <w:num w:numId="5" w16cid:durableId="614211031">
    <w:abstractNumId w:val="12"/>
  </w:num>
  <w:num w:numId="6" w16cid:durableId="1928688091">
    <w:abstractNumId w:val="17"/>
  </w:num>
  <w:num w:numId="7" w16cid:durableId="1839999518">
    <w:abstractNumId w:val="4"/>
  </w:num>
  <w:num w:numId="8" w16cid:durableId="142503111">
    <w:abstractNumId w:val="14"/>
  </w:num>
  <w:num w:numId="9" w16cid:durableId="843976367">
    <w:abstractNumId w:val="10"/>
  </w:num>
  <w:num w:numId="10" w16cid:durableId="283079053">
    <w:abstractNumId w:val="18"/>
  </w:num>
  <w:num w:numId="11" w16cid:durableId="600721786">
    <w:abstractNumId w:val="16"/>
  </w:num>
  <w:num w:numId="12" w16cid:durableId="1572109802">
    <w:abstractNumId w:val="1"/>
  </w:num>
  <w:num w:numId="13" w16cid:durableId="1340353416">
    <w:abstractNumId w:val="8"/>
  </w:num>
  <w:num w:numId="14" w16cid:durableId="630785801">
    <w:abstractNumId w:val="5"/>
  </w:num>
  <w:num w:numId="15" w16cid:durableId="195394556">
    <w:abstractNumId w:val="0"/>
  </w:num>
  <w:num w:numId="16" w16cid:durableId="1859075101">
    <w:abstractNumId w:val="7"/>
  </w:num>
  <w:num w:numId="17" w16cid:durableId="330105848">
    <w:abstractNumId w:val="13"/>
  </w:num>
  <w:num w:numId="18" w16cid:durableId="652872889">
    <w:abstractNumId w:val="15"/>
  </w:num>
  <w:num w:numId="19" w16cid:durableId="9091912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803"/>
    <w:rsid w:val="0003310F"/>
    <w:rsid w:val="000C6F56"/>
    <w:rsid w:val="00177DDF"/>
    <w:rsid w:val="001B13E0"/>
    <w:rsid w:val="00247880"/>
    <w:rsid w:val="003329E0"/>
    <w:rsid w:val="00354CA4"/>
    <w:rsid w:val="003C6713"/>
    <w:rsid w:val="003E6060"/>
    <w:rsid w:val="00413382"/>
    <w:rsid w:val="004719BE"/>
    <w:rsid w:val="004775AC"/>
    <w:rsid w:val="004975F9"/>
    <w:rsid w:val="004A5E86"/>
    <w:rsid w:val="005B6944"/>
    <w:rsid w:val="00637E53"/>
    <w:rsid w:val="00645F65"/>
    <w:rsid w:val="00650803"/>
    <w:rsid w:val="00667556"/>
    <w:rsid w:val="0067059A"/>
    <w:rsid w:val="006F2137"/>
    <w:rsid w:val="008915F5"/>
    <w:rsid w:val="00AF4EEF"/>
    <w:rsid w:val="00B34CFC"/>
    <w:rsid w:val="00B83B06"/>
    <w:rsid w:val="00C1050E"/>
    <w:rsid w:val="00C564C0"/>
    <w:rsid w:val="00D00514"/>
    <w:rsid w:val="00D37E15"/>
    <w:rsid w:val="00D45E3B"/>
    <w:rsid w:val="00EC7F9A"/>
    <w:rsid w:val="00F650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1EEFE"/>
  <w15:chartTrackingRefBased/>
  <w15:docId w15:val="{545B7042-4E6F-41B2-8AD8-47246ACBB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08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08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08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08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08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08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08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08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08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8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08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08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08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08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08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08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08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0803"/>
    <w:rPr>
      <w:rFonts w:eastAsiaTheme="majorEastAsia" w:cstheme="majorBidi"/>
      <w:color w:val="272727" w:themeColor="text1" w:themeTint="D8"/>
    </w:rPr>
  </w:style>
  <w:style w:type="paragraph" w:styleId="Title">
    <w:name w:val="Title"/>
    <w:basedOn w:val="Normal"/>
    <w:next w:val="Normal"/>
    <w:link w:val="TitleChar"/>
    <w:uiPriority w:val="10"/>
    <w:qFormat/>
    <w:rsid w:val="006508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08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08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08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0803"/>
    <w:pPr>
      <w:spacing w:before="160"/>
      <w:jc w:val="center"/>
    </w:pPr>
    <w:rPr>
      <w:i/>
      <w:iCs/>
      <w:color w:val="404040" w:themeColor="text1" w:themeTint="BF"/>
    </w:rPr>
  </w:style>
  <w:style w:type="character" w:customStyle="1" w:styleId="QuoteChar">
    <w:name w:val="Quote Char"/>
    <w:basedOn w:val="DefaultParagraphFont"/>
    <w:link w:val="Quote"/>
    <w:uiPriority w:val="29"/>
    <w:rsid w:val="00650803"/>
    <w:rPr>
      <w:i/>
      <w:iCs/>
      <w:color w:val="404040" w:themeColor="text1" w:themeTint="BF"/>
    </w:rPr>
  </w:style>
  <w:style w:type="paragraph" w:styleId="ListParagraph">
    <w:name w:val="List Paragraph"/>
    <w:basedOn w:val="Normal"/>
    <w:uiPriority w:val="34"/>
    <w:qFormat/>
    <w:rsid w:val="00650803"/>
    <w:pPr>
      <w:ind w:left="720"/>
      <w:contextualSpacing/>
    </w:pPr>
  </w:style>
  <w:style w:type="character" w:styleId="IntenseEmphasis">
    <w:name w:val="Intense Emphasis"/>
    <w:basedOn w:val="DefaultParagraphFont"/>
    <w:uiPriority w:val="21"/>
    <w:qFormat/>
    <w:rsid w:val="00650803"/>
    <w:rPr>
      <w:i/>
      <w:iCs/>
      <w:color w:val="0F4761" w:themeColor="accent1" w:themeShade="BF"/>
    </w:rPr>
  </w:style>
  <w:style w:type="paragraph" w:styleId="IntenseQuote">
    <w:name w:val="Intense Quote"/>
    <w:basedOn w:val="Normal"/>
    <w:next w:val="Normal"/>
    <w:link w:val="IntenseQuoteChar"/>
    <w:uiPriority w:val="30"/>
    <w:qFormat/>
    <w:rsid w:val="006508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0803"/>
    <w:rPr>
      <w:i/>
      <w:iCs/>
      <w:color w:val="0F4761" w:themeColor="accent1" w:themeShade="BF"/>
    </w:rPr>
  </w:style>
  <w:style w:type="character" w:styleId="IntenseReference">
    <w:name w:val="Intense Reference"/>
    <w:basedOn w:val="DefaultParagraphFont"/>
    <w:uiPriority w:val="32"/>
    <w:qFormat/>
    <w:rsid w:val="00650803"/>
    <w:rPr>
      <w:b/>
      <w:bCs/>
      <w:smallCaps/>
      <w:color w:val="0F4761" w:themeColor="accent1" w:themeShade="BF"/>
      <w:spacing w:val="5"/>
    </w:rPr>
  </w:style>
  <w:style w:type="character" w:styleId="Hyperlink">
    <w:name w:val="Hyperlink"/>
    <w:basedOn w:val="DefaultParagraphFont"/>
    <w:uiPriority w:val="99"/>
    <w:unhideWhenUsed/>
    <w:rsid w:val="00650803"/>
    <w:rPr>
      <w:color w:val="467886" w:themeColor="hyperlink"/>
      <w:u w:val="single"/>
    </w:rPr>
  </w:style>
  <w:style w:type="character" w:styleId="UnresolvedMention">
    <w:name w:val="Unresolved Mention"/>
    <w:basedOn w:val="DefaultParagraphFont"/>
    <w:uiPriority w:val="99"/>
    <w:semiHidden/>
    <w:unhideWhenUsed/>
    <w:rsid w:val="00650803"/>
    <w:rPr>
      <w:color w:val="605E5C"/>
      <w:shd w:val="clear" w:color="auto" w:fill="E1DFDD"/>
    </w:rPr>
  </w:style>
  <w:style w:type="table" w:styleId="TableGrid">
    <w:name w:val="Table Grid"/>
    <w:basedOn w:val="TableNormal"/>
    <w:uiPriority w:val="39"/>
    <w:rsid w:val="006508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34CFC"/>
    <w:rPr>
      <w:color w:val="96607D" w:themeColor="followedHyperlink"/>
      <w:u w:val="single"/>
    </w:rPr>
  </w:style>
  <w:style w:type="paragraph" w:styleId="NormalWeb">
    <w:name w:val="Normal (Web)"/>
    <w:basedOn w:val="Normal"/>
    <w:uiPriority w:val="99"/>
    <w:unhideWhenUsed/>
    <w:rsid w:val="001B13E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elcare.org.uk/working-together-to-safeguard-children/?utm_source=chatgpt.com" TargetMode="External"/><Relationship Id="rId18" Type="http://schemas.openxmlformats.org/officeDocument/2006/relationships/hyperlink" Target="https://www.leicestershire.gov.uk/sites/default/files/2024-08/Leicestershire-Early-Help-Strategy.pdf?utm_source=chatgpt.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2.local.gov.uk/publications/must-know-safeguarding-children?utm_source=chatgpt.com" TargetMode="External"/><Relationship Id="rId17" Type="http://schemas.openxmlformats.org/officeDocument/2006/relationships/hyperlink" Target="https://www.staffordshire.gov.uk/Care-for-children-and-families/Family-Hubs/?utm_source=chatgpt.com" TargetMode="External"/><Relationship Id="rId2" Type="http://schemas.openxmlformats.org/officeDocument/2006/relationships/customXml" Target="../customXml/item2.xml"/><Relationship Id="rId16" Type="http://schemas.openxmlformats.org/officeDocument/2006/relationships/hyperlink" Target="https://www.staffordshire.gov.uk/Care-for-children-and-families/Familiesfirstpartners/yourearlyhelpteam.aspx?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news/local-agencies-struggle-to-prioritise-early-help-for-children-and-families?utm_source=chatgpt.com" TargetMode="External"/><Relationship Id="rId5" Type="http://schemas.openxmlformats.org/officeDocument/2006/relationships/styles" Target="styles.xml"/><Relationship Id="rId15" Type="http://schemas.openxmlformats.org/officeDocument/2006/relationships/hyperlink" Target="https://www.norfolk.gov.uk/helpforfamilies?utm_source=chatgpt.com" TargetMode="External"/><Relationship Id="rId10" Type="http://schemas.openxmlformats.org/officeDocument/2006/relationships/hyperlink" Target="https://www.gov.uk/government/publications/troubled-families-early-help-system-guide?utm_source=chatgpt.com"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cid:image001.png@01D0EA4A.2BD679A0" TargetMode="External"/><Relationship Id="rId14" Type="http://schemas.openxmlformats.org/officeDocument/2006/relationships/hyperlink" Target="https://resources.leicestershire.gov.uk/education-and-children/child-protection-and-safeguarding/early-help?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13" ma:contentTypeDescription="Create a new document." ma:contentTypeScope="" ma:versionID="f2dbca64e5d48bf34ce43c74419b4b17">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0087ef185842f2e2f6b4a25bb7371812"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Props1.xml><?xml version="1.0" encoding="utf-8"?>
<ds:datastoreItem xmlns:ds="http://schemas.openxmlformats.org/officeDocument/2006/customXml" ds:itemID="{35D80293-5C0B-4155-AF91-3001F820D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8425509b-c587-4994-9466-01f6efb64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89F06B-6D75-455C-8689-49E72D2ACDDF}">
  <ds:schemaRefs>
    <ds:schemaRef ds:uri="http://schemas.microsoft.com/sharepoint/v3/contenttype/forms"/>
  </ds:schemaRefs>
</ds:datastoreItem>
</file>

<file path=customXml/itemProps3.xml><?xml version="1.0" encoding="utf-8"?>
<ds:datastoreItem xmlns:ds="http://schemas.openxmlformats.org/officeDocument/2006/customXml" ds:itemID="{17D41FE5-6BE9-4304-AB1A-344D213EF5CD}">
  <ds:schemaRefs>
    <ds:schemaRef ds:uri="http://purl.org/dc/terms/"/>
    <ds:schemaRef ds:uri="http://purl.org/dc/elements/1.1/"/>
    <ds:schemaRef ds:uri="http://schemas.openxmlformats.org/package/2006/metadata/core-properties"/>
    <ds:schemaRef ds:uri="http://schemas.microsoft.com/office/2006/documentManagement/types"/>
    <ds:schemaRef ds:uri="http://schemas.microsoft.com/office/2006/metadata/properties"/>
    <ds:schemaRef ds:uri="8425509b-c587-4994-9466-01f6efb644d9"/>
    <ds:schemaRef ds:uri="http://schemas.microsoft.com/office/infopath/2007/PartnerControls"/>
    <ds:schemaRef ds:uri="a7bdb143-267e-438d-bcbf-e88b565c172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3041</Words>
  <Characters>17339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Manal Ahmed (2325945)</dc:creator>
  <cp:keywords/>
  <dc:description/>
  <cp:lastModifiedBy>Manal Ahmed (2325945)</cp:lastModifiedBy>
  <cp:revision>2</cp:revision>
  <dcterms:created xsi:type="dcterms:W3CDTF">2025-11-26T13:53:00Z</dcterms:created>
  <dcterms:modified xsi:type="dcterms:W3CDTF">2025-11-26T13:53:00Z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