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F86D3" w14:textId="77777777" w:rsidR="008F6EA3" w:rsidRDefault="008F6EA3">
      <w:pPr>
        <w:rPr>
          <w:sz w:val="56"/>
          <w:szCs w:val="56"/>
          <w:lang w:val="en-GB"/>
        </w:rPr>
      </w:pPr>
    </w:p>
    <w:p w14:paraId="6FF8D971" w14:textId="77777777" w:rsidR="008F6EA3" w:rsidRDefault="008F6EA3">
      <w:pPr>
        <w:rPr>
          <w:sz w:val="56"/>
          <w:szCs w:val="56"/>
          <w:lang w:val="en-GB"/>
        </w:rPr>
      </w:pPr>
    </w:p>
    <w:p w14:paraId="6D2AC443" w14:textId="77777777" w:rsidR="008F6EA3" w:rsidRDefault="008F6EA3">
      <w:pPr>
        <w:rPr>
          <w:sz w:val="56"/>
          <w:szCs w:val="56"/>
          <w:lang w:val="en-GB"/>
        </w:rPr>
      </w:pPr>
    </w:p>
    <w:p w14:paraId="231E1848" w14:textId="6580195C" w:rsidR="00B52D07" w:rsidRDefault="00AA4D18" w:rsidP="00AA4D18">
      <w:pPr>
        <w:rPr>
          <w:b/>
          <w:bCs/>
          <w:sz w:val="56"/>
          <w:szCs w:val="56"/>
          <w:lang w:val="en-GB"/>
        </w:rPr>
      </w:pPr>
      <w:r>
        <w:rPr>
          <w:sz w:val="56"/>
          <w:szCs w:val="56"/>
          <w:lang w:val="en-GB"/>
        </w:rPr>
        <w:t xml:space="preserve">            </w:t>
      </w:r>
      <w:r w:rsidR="008F6EA3" w:rsidRPr="008F6EA3">
        <w:rPr>
          <w:b/>
          <w:bCs/>
          <w:sz w:val="56"/>
          <w:szCs w:val="56"/>
          <w:lang w:val="en-GB"/>
        </w:rPr>
        <w:t>Community Engagement</w:t>
      </w:r>
    </w:p>
    <w:p w14:paraId="752274D1" w14:textId="3D0003F9" w:rsidR="00AA4D18" w:rsidRPr="00AA4D18" w:rsidRDefault="00AA4D18" w:rsidP="008F6EA3">
      <w:pPr>
        <w:jc w:val="center"/>
        <w:rPr>
          <w:b/>
          <w:bCs/>
          <w:sz w:val="40"/>
          <w:szCs w:val="40"/>
          <w:lang w:val="en-GB"/>
        </w:rPr>
      </w:pPr>
      <w:r w:rsidRPr="00AA4D18">
        <w:rPr>
          <w:b/>
          <w:bCs/>
          <w:sz w:val="40"/>
          <w:szCs w:val="40"/>
          <w:lang w:val="en-GB"/>
        </w:rPr>
        <w:t xml:space="preserve">Maria </w:t>
      </w:r>
      <w:proofErr w:type="spellStart"/>
      <w:r w:rsidRPr="00AA4D18">
        <w:rPr>
          <w:b/>
          <w:bCs/>
          <w:sz w:val="40"/>
          <w:szCs w:val="40"/>
          <w:lang w:val="en-GB"/>
        </w:rPr>
        <w:t>Nastas</w:t>
      </w:r>
      <w:proofErr w:type="spellEnd"/>
    </w:p>
    <w:p w14:paraId="44A52FEA" w14:textId="65A8C4BC" w:rsidR="00AA4D18" w:rsidRPr="00AA4D18" w:rsidRDefault="00AA4D18" w:rsidP="008F6EA3">
      <w:pPr>
        <w:jc w:val="center"/>
        <w:rPr>
          <w:b/>
          <w:bCs/>
          <w:sz w:val="40"/>
          <w:szCs w:val="40"/>
          <w:lang w:val="en-GB"/>
        </w:rPr>
      </w:pPr>
      <w:r w:rsidRPr="00AA4D18">
        <w:rPr>
          <w:b/>
          <w:bCs/>
          <w:sz w:val="40"/>
          <w:szCs w:val="40"/>
          <w:lang w:val="en-GB"/>
        </w:rPr>
        <w:t>2028223</w:t>
      </w:r>
    </w:p>
    <w:p w14:paraId="1E338647" w14:textId="77777777" w:rsidR="00B52D07" w:rsidRDefault="00B52D07">
      <w:pPr>
        <w:spacing w:line="259" w:lineRule="auto"/>
        <w:jc w:val="left"/>
        <w:rPr>
          <w:b/>
          <w:bCs/>
          <w:sz w:val="56"/>
          <w:szCs w:val="56"/>
          <w:lang w:val="en-GB"/>
        </w:rPr>
      </w:pPr>
      <w:r>
        <w:rPr>
          <w:b/>
          <w:bCs/>
          <w:sz w:val="56"/>
          <w:szCs w:val="56"/>
          <w:lang w:val="en-GB"/>
        </w:rPr>
        <w:br w:type="page"/>
      </w:r>
    </w:p>
    <w:sdt>
      <w:sdtPr>
        <w:rPr>
          <w:rFonts w:ascii="Times New Roman" w:eastAsiaTheme="minorHAnsi" w:hAnsi="Times New Roman" w:cstheme="minorBidi"/>
          <w:color w:val="auto"/>
          <w:sz w:val="24"/>
          <w:szCs w:val="22"/>
          <w:lang w:val="en-IN"/>
        </w:rPr>
        <w:id w:val="-1964801635"/>
        <w:docPartObj>
          <w:docPartGallery w:val="Table of Contents"/>
          <w:docPartUnique/>
        </w:docPartObj>
      </w:sdtPr>
      <w:sdtEndPr>
        <w:rPr>
          <w:b/>
          <w:bCs/>
          <w:noProof/>
        </w:rPr>
      </w:sdtEndPr>
      <w:sdtContent>
        <w:p w14:paraId="534ABF13" w14:textId="36A72638" w:rsidR="00B52D07" w:rsidRDefault="00B52D07">
          <w:pPr>
            <w:pStyle w:val="TOCHeading"/>
          </w:pPr>
          <w:r>
            <w:t>Table of Contents</w:t>
          </w:r>
        </w:p>
        <w:p w14:paraId="33A8725C" w14:textId="71FE946D" w:rsidR="00B52D07" w:rsidRDefault="00B52D07">
          <w:pPr>
            <w:pStyle w:val="TOC1"/>
            <w:tabs>
              <w:tab w:val="right" w:leader="dot" w:pos="9016"/>
            </w:tabs>
            <w:rPr>
              <w:noProof/>
            </w:rPr>
          </w:pPr>
          <w:r>
            <w:fldChar w:fldCharType="begin"/>
          </w:r>
          <w:r>
            <w:instrText xml:space="preserve"> TOC \o "1-3" \h \z \u </w:instrText>
          </w:r>
          <w:r>
            <w:fldChar w:fldCharType="separate"/>
          </w:r>
          <w:hyperlink w:anchor="_Toc101977471" w:history="1">
            <w:r w:rsidRPr="00B93F42">
              <w:rPr>
                <w:rStyle w:val="Hyperlink"/>
                <w:noProof/>
              </w:rPr>
              <w:t>Introduction</w:t>
            </w:r>
            <w:r>
              <w:rPr>
                <w:noProof/>
                <w:webHidden/>
              </w:rPr>
              <w:tab/>
            </w:r>
            <w:r>
              <w:rPr>
                <w:noProof/>
                <w:webHidden/>
              </w:rPr>
              <w:fldChar w:fldCharType="begin"/>
            </w:r>
            <w:r>
              <w:rPr>
                <w:noProof/>
                <w:webHidden/>
              </w:rPr>
              <w:instrText xml:space="preserve"> PAGEREF _Toc101977471 \h </w:instrText>
            </w:r>
            <w:r>
              <w:rPr>
                <w:noProof/>
                <w:webHidden/>
              </w:rPr>
            </w:r>
            <w:r>
              <w:rPr>
                <w:noProof/>
                <w:webHidden/>
              </w:rPr>
              <w:fldChar w:fldCharType="separate"/>
            </w:r>
            <w:r>
              <w:rPr>
                <w:noProof/>
                <w:webHidden/>
              </w:rPr>
              <w:t>3</w:t>
            </w:r>
            <w:r>
              <w:rPr>
                <w:noProof/>
                <w:webHidden/>
              </w:rPr>
              <w:fldChar w:fldCharType="end"/>
            </w:r>
          </w:hyperlink>
        </w:p>
        <w:p w14:paraId="603807DD" w14:textId="07A44137" w:rsidR="00B52D07" w:rsidRDefault="00784826">
          <w:pPr>
            <w:pStyle w:val="TOC2"/>
            <w:tabs>
              <w:tab w:val="right" w:leader="dot" w:pos="9016"/>
            </w:tabs>
            <w:rPr>
              <w:noProof/>
            </w:rPr>
          </w:pPr>
          <w:hyperlink w:anchor="_Toc101977472" w:history="1">
            <w:r w:rsidR="00B52D07" w:rsidRPr="00B93F42">
              <w:rPr>
                <w:rStyle w:val="Hyperlink"/>
                <w:bCs/>
                <w:noProof/>
                <w:lang w:val="en-GB"/>
              </w:rPr>
              <w:t>1</w:t>
            </w:r>
            <w:r w:rsidR="00B52D07" w:rsidRPr="00B93F42">
              <w:rPr>
                <w:rStyle w:val="Hyperlink"/>
                <w:noProof/>
                <w:lang w:val="en-GB"/>
              </w:rPr>
              <w:t>. Reflection on how a community engagement programme can be undertaken</w:t>
            </w:r>
            <w:r w:rsidR="00B52D07">
              <w:rPr>
                <w:noProof/>
                <w:webHidden/>
              </w:rPr>
              <w:tab/>
            </w:r>
            <w:r w:rsidR="00B52D07">
              <w:rPr>
                <w:noProof/>
                <w:webHidden/>
              </w:rPr>
              <w:fldChar w:fldCharType="begin"/>
            </w:r>
            <w:r w:rsidR="00B52D07">
              <w:rPr>
                <w:noProof/>
                <w:webHidden/>
              </w:rPr>
              <w:instrText xml:space="preserve"> PAGEREF _Toc101977472 \h </w:instrText>
            </w:r>
            <w:r w:rsidR="00B52D07">
              <w:rPr>
                <w:noProof/>
                <w:webHidden/>
              </w:rPr>
            </w:r>
            <w:r w:rsidR="00B52D07">
              <w:rPr>
                <w:noProof/>
                <w:webHidden/>
              </w:rPr>
              <w:fldChar w:fldCharType="separate"/>
            </w:r>
            <w:r w:rsidR="00B52D07">
              <w:rPr>
                <w:noProof/>
                <w:webHidden/>
              </w:rPr>
              <w:t>4</w:t>
            </w:r>
            <w:r w:rsidR="00B52D07">
              <w:rPr>
                <w:noProof/>
                <w:webHidden/>
              </w:rPr>
              <w:fldChar w:fldCharType="end"/>
            </w:r>
          </w:hyperlink>
        </w:p>
        <w:p w14:paraId="60929E52" w14:textId="20F735B9" w:rsidR="00B52D07" w:rsidRDefault="00784826">
          <w:pPr>
            <w:pStyle w:val="TOC3"/>
            <w:tabs>
              <w:tab w:val="right" w:leader="dot" w:pos="9016"/>
            </w:tabs>
            <w:rPr>
              <w:noProof/>
            </w:rPr>
          </w:pPr>
          <w:hyperlink w:anchor="_Toc101977473" w:history="1">
            <w:r w:rsidR="00B52D07" w:rsidRPr="00B93F42">
              <w:rPr>
                <w:rStyle w:val="Hyperlink"/>
                <w:noProof/>
                <w:lang w:val="en-GB"/>
              </w:rPr>
              <w:t>1.1 About the community engagement programme that I will undertake</w:t>
            </w:r>
            <w:r w:rsidR="00B52D07">
              <w:rPr>
                <w:noProof/>
                <w:webHidden/>
              </w:rPr>
              <w:tab/>
            </w:r>
            <w:r w:rsidR="00B52D07">
              <w:rPr>
                <w:noProof/>
                <w:webHidden/>
              </w:rPr>
              <w:fldChar w:fldCharType="begin"/>
            </w:r>
            <w:r w:rsidR="00B52D07">
              <w:rPr>
                <w:noProof/>
                <w:webHidden/>
              </w:rPr>
              <w:instrText xml:space="preserve"> PAGEREF _Toc101977473 \h </w:instrText>
            </w:r>
            <w:r w:rsidR="00B52D07">
              <w:rPr>
                <w:noProof/>
                <w:webHidden/>
              </w:rPr>
            </w:r>
            <w:r w:rsidR="00B52D07">
              <w:rPr>
                <w:noProof/>
                <w:webHidden/>
              </w:rPr>
              <w:fldChar w:fldCharType="separate"/>
            </w:r>
            <w:r w:rsidR="00B52D07">
              <w:rPr>
                <w:noProof/>
                <w:webHidden/>
              </w:rPr>
              <w:t>4</w:t>
            </w:r>
            <w:r w:rsidR="00B52D07">
              <w:rPr>
                <w:noProof/>
                <w:webHidden/>
              </w:rPr>
              <w:fldChar w:fldCharType="end"/>
            </w:r>
          </w:hyperlink>
        </w:p>
        <w:p w14:paraId="73D0A559" w14:textId="4F0598FE" w:rsidR="00B52D07" w:rsidRDefault="00784826">
          <w:pPr>
            <w:pStyle w:val="TOC3"/>
            <w:tabs>
              <w:tab w:val="right" w:leader="dot" w:pos="9016"/>
            </w:tabs>
            <w:rPr>
              <w:noProof/>
            </w:rPr>
          </w:pPr>
          <w:hyperlink w:anchor="_Toc101977474" w:history="1">
            <w:r w:rsidR="00B52D07" w:rsidRPr="00B93F42">
              <w:rPr>
                <w:rStyle w:val="Hyperlink"/>
                <w:noProof/>
                <w:lang w:val="en-GB"/>
              </w:rPr>
              <w:t>1.2 Practices to undertake the programme successfully</w:t>
            </w:r>
            <w:r w:rsidR="00B52D07">
              <w:rPr>
                <w:noProof/>
                <w:webHidden/>
              </w:rPr>
              <w:tab/>
            </w:r>
            <w:r w:rsidR="00B52D07">
              <w:rPr>
                <w:noProof/>
                <w:webHidden/>
              </w:rPr>
              <w:fldChar w:fldCharType="begin"/>
            </w:r>
            <w:r w:rsidR="00B52D07">
              <w:rPr>
                <w:noProof/>
                <w:webHidden/>
              </w:rPr>
              <w:instrText xml:space="preserve"> PAGEREF _Toc101977474 \h </w:instrText>
            </w:r>
            <w:r w:rsidR="00B52D07">
              <w:rPr>
                <w:noProof/>
                <w:webHidden/>
              </w:rPr>
            </w:r>
            <w:r w:rsidR="00B52D07">
              <w:rPr>
                <w:noProof/>
                <w:webHidden/>
              </w:rPr>
              <w:fldChar w:fldCharType="separate"/>
            </w:r>
            <w:r w:rsidR="00B52D07">
              <w:rPr>
                <w:noProof/>
                <w:webHidden/>
              </w:rPr>
              <w:t>4</w:t>
            </w:r>
            <w:r w:rsidR="00B52D07">
              <w:rPr>
                <w:noProof/>
                <w:webHidden/>
              </w:rPr>
              <w:fldChar w:fldCharType="end"/>
            </w:r>
          </w:hyperlink>
        </w:p>
        <w:p w14:paraId="26644750" w14:textId="5FD715AA" w:rsidR="00B52D07" w:rsidRDefault="00784826">
          <w:pPr>
            <w:pStyle w:val="TOC2"/>
            <w:tabs>
              <w:tab w:val="right" w:leader="dot" w:pos="9016"/>
            </w:tabs>
            <w:rPr>
              <w:noProof/>
            </w:rPr>
          </w:pPr>
          <w:hyperlink w:anchor="_Toc101977475" w:history="1">
            <w:r w:rsidR="00B52D07" w:rsidRPr="00B93F42">
              <w:rPr>
                <w:rStyle w:val="Hyperlink"/>
                <w:noProof/>
              </w:rPr>
              <w:t>2. Reflection on the difference between both projects</w:t>
            </w:r>
            <w:r w:rsidR="00B52D07">
              <w:rPr>
                <w:noProof/>
                <w:webHidden/>
              </w:rPr>
              <w:tab/>
            </w:r>
            <w:r w:rsidR="00B52D07">
              <w:rPr>
                <w:noProof/>
                <w:webHidden/>
              </w:rPr>
              <w:fldChar w:fldCharType="begin"/>
            </w:r>
            <w:r w:rsidR="00B52D07">
              <w:rPr>
                <w:noProof/>
                <w:webHidden/>
              </w:rPr>
              <w:instrText xml:space="preserve"> PAGEREF _Toc101977475 \h </w:instrText>
            </w:r>
            <w:r w:rsidR="00B52D07">
              <w:rPr>
                <w:noProof/>
                <w:webHidden/>
              </w:rPr>
            </w:r>
            <w:r w:rsidR="00B52D07">
              <w:rPr>
                <w:noProof/>
                <w:webHidden/>
              </w:rPr>
              <w:fldChar w:fldCharType="separate"/>
            </w:r>
            <w:r w:rsidR="00B52D07">
              <w:rPr>
                <w:noProof/>
                <w:webHidden/>
              </w:rPr>
              <w:t>6</w:t>
            </w:r>
            <w:r w:rsidR="00B52D07">
              <w:rPr>
                <w:noProof/>
                <w:webHidden/>
              </w:rPr>
              <w:fldChar w:fldCharType="end"/>
            </w:r>
          </w:hyperlink>
        </w:p>
        <w:p w14:paraId="701084D4" w14:textId="74156F30" w:rsidR="00B52D07" w:rsidRDefault="00784826">
          <w:pPr>
            <w:pStyle w:val="TOC3"/>
            <w:tabs>
              <w:tab w:val="right" w:leader="dot" w:pos="9016"/>
            </w:tabs>
            <w:rPr>
              <w:noProof/>
            </w:rPr>
          </w:pPr>
          <w:hyperlink w:anchor="_Toc101977476" w:history="1">
            <w:r w:rsidR="00B52D07" w:rsidRPr="00B93F42">
              <w:rPr>
                <w:rStyle w:val="Hyperlink"/>
                <w:noProof/>
              </w:rPr>
              <w:t>2.1 Difference between both the project</w:t>
            </w:r>
            <w:r w:rsidR="00B52D07">
              <w:rPr>
                <w:noProof/>
                <w:webHidden/>
              </w:rPr>
              <w:tab/>
            </w:r>
            <w:r w:rsidR="00B52D07">
              <w:rPr>
                <w:noProof/>
                <w:webHidden/>
              </w:rPr>
              <w:fldChar w:fldCharType="begin"/>
            </w:r>
            <w:r w:rsidR="00B52D07">
              <w:rPr>
                <w:noProof/>
                <w:webHidden/>
              </w:rPr>
              <w:instrText xml:space="preserve"> PAGEREF _Toc101977476 \h </w:instrText>
            </w:r>
            <w:r w:rsidR="00B52D07">
              <w:rPr>
                <w:noProof/>
                <w:webHidden/>
              </w:rPr>
            </w:r>
            <w:r w:rsidR="00B52D07">
              <w:rPr>
                <w:noProof/>
                <w:webHidden/>
              </w:rPr>
              <w:fldChar w:fldCharType="separate"/>
            </w:r>
            <w:r w:rsidR="00B52D07">
              <w:rPr>
                <w:noProof/>
                <w:webHidden/>
              </w:rPr>
              <w:t>6</w:t>
            </w:r>
            <w:r w:rsidR="00B52D07">
              <w:rPr>
                <w:noProof/>
                <w:webHidden/>
              </w:rPr>
              <w:fldChar w:fldCharType="end"/>
            </w:r>
          </w:hyperlink>
        </w:p>
        <w:p w14:paraId="44C49EC5" w14:textId="5BE81170" w:rsidR="00B52D07" w:rsidRDefault="00784826">
          <w:pPr>
            <w:pStyle w:val="TOC3"/>
            <w:tabs>
              <w:tab w:val="right" w:leader="dot" w:pos="9016"/>
            </w:tabs>
            <w:rPr>
              <w:noProof/>
            </w:rPr>
          </w:pPr>
          <w:hyperlink w:anchor="_Toc101977477" w:history="1">
            <w:r w:rsidR="00B52D07" w:rsidRPr="00B93F42">
              <w:rPr>
                <w:rStyle w:val="Hyperlink"/>
                <w:noProof/>
              </w:rPr>
              <w:t>2.2 Reflection on the things that could have been done better</w:t>
            </w:r>
            <w:r w:rsidR="00B52D07">
              <w:rPr>
                <w:noProof/>
                <w:webHidden/>
              </w:rPr>
              <w:tab/>
            </w:r>
            <w:r w:rsidR="00B52D07">
              <w:rPr>
                <w:noProof/>
                <w:webHidden/>
              </w:rPr>
              <w:fldChar w:fldCharType="begin"/>
            </w:r>
            <w:r w:rsidR="00B52D07">
              <w:rPr>
                <w:noProof/>
                <w:webHidden/>
              </w:rPr>
              <w:instrText xml:space="preserve"> PAGEREF _Toc101977477 \h </w:instrText>
            </w:r>
            <w:r w:rsidR="00B52D07">
              <w:rPr>
                <w:noProof/>
                <w:webHidden/>
              </w:rPr>
            </w:r>
            <w:r w:rsidR="00B52D07">
              <w:rPr>
                <w:noProof/>
                <w:webHidden/>
              </w:rPr>
              <w:fldChar w:fldCharType="separate"/>
            </w:r>
            <w:r w:rsidR="00B52D07">
              <w:rPr>
                <w:noProof/>
                <w:webHidden/>
              </w:rPr>
              <w:t>6</w:t>
            </w:r>
            <w:r w:rsidR="00B52D07">
              <w:rPr>
                <w:noProof/>
                <w:webHidden/>
              </w:rPr>
              <w:fldChar w:fldCharType="end"/>
            </w:r>
          </w:hyperlink>
        </w:p>
        <w:p w14:paraId="460BB8D1" w14:textId="410F669A" w:rsidR="00B52D07" w:rsidRDefault="00784826">
          <w:pPr>
            <w:pStyle w:val="TOC3"/>
            <w:tabs>
              <w:tab w:val="right" w:leader="dot" w:pos="9016"/>
            </w:tabs>
            <w:rPr>
              <w:noProof/>
            </w:rPr>
          </w:pPr>
          <w:hyperlink w:anchor="_Toc101977478" w:history="1">
            <w:r w:rsidR="00B52D07" w:rsidRPr="00B93F42">
              <w:rPr>
                <w:rStyle w:val="Hyperlink"/>
                <w:noProof/>
              </w:rPr>
              <w:t>2.3 Differences that active consultation, effective communication, stakeholders’ participation, and inclusion can make in community engagement</w:t>
            </w:r>
            <w:r w:rsidR="00B52D07">
              <w:rPr>
                <w:noProof/>
                <w:webHidden/>
              </w:rPr>
              <w:tab/>
            </w:r>
            <w:r w:rsidR="00B52D07">
              <w:rPr>
                <w:noProof/>
                <w:webHidden/>
              </w:rPr>
              <w:fldChar w:fldCharType="begin"/>
            </w:r>
            <w:r w:rsidR="00B52D07">
              <w:rPr>
                <w:noProof/>
                <w:webHidden/>
              </w:rPr>
              <w:instrText xml:space="preserve"> PAGEREF _Toc101977478 \h </w:instrText>
            </w:r>
            <w:r w:rsidR="00B52D07">
              <w:rPr>
                <w:noProof/>
                <w:webHidden/>
              </w:rPr>
            </w:r>
            <w:r w:rsidR="00B52D07">
              <w:rPr>
                <w:noProof/>
                <w:webHidden/>
              </w:rPr>
              <w:fldChar w:fldCharType="separate"/>
            </w:r>
            <w:r w:rsidR="00B52D07">
              <w:rPr>
                <w:noProof/>
                <w:webHidden/>
              </w:rPr>
              <w:t>8</w:t>
            </w:r>
            <w:r w:rsidR="00B52D07">
              <w:rPr>
                <w:noProof/>
                <w:webHidden/>
              </w:rPr>
              <w:fldChar w:fldCharType="end"/>
            </w:r>
          </w:hyperlink>
        </w:p>
        <w:p w14:paraId="4ABE0E2E" w14:textId="1CEB07A1" w:rsidR="00B52D07" w:rsidRDefault="00784826">
          <w:pPr>
            <w:pStyle w:val="TOC1"/>
            <w:tabs>
              <w:tab w:val="right" w:leader="dot" w:pos="9016"/>
            </w:tabs>
            <w:rPr>
              <w:noProof/>
            </w:rPr>
          </w:pPr>
          <w:hyperlink w:anchor="_Toc101977479" w:history="1">
            <w:r w:rsidR="00B52D07" w:rsidRPr="00B93F42">
              <w:rPr>
                <w:rStyle w:val="Hyperlink"/>
                <w:noProof/>
              </w:rPr>
              <w:t>Conclusion</w:t>
            </w:r>
            <w:r w:rsidR="00B52D07">
              <w:rPr>
                <w:noProof/>
                <w:webHidden/>
              </w:rPr>
              <w:tab/>
            </w:r>
            <w:r w:rsidR="00B52D07">
              <w:rPr>
                <w:noProof/>
                <w:webHidden/>
              </w:rPr>
              <w:fldChar w:fldCharType="begin"/>
            </w:r>
            <w:r w:rsidR="00B52D07">
              <w:rPr>
                <w:noProof/>
                <w:webHidden/>
              </w:rPr>
              <w:instrText xml:space="preserve"> PAGEREF _Toc101977479 \h </w:instrText>
            </w:r>
            <w:r w:rsidR="00B52D07">
              <w:rPr>
                <w:noProof/>
                <w:webHidden/>
              </w:rPr>
            </w:r>
            <w:r w:rsidR="00B52D07">
              <w:rPr>
                <w:noProof/>
                <w:webHidden/>
              </w:rPr>
              <w:fldChar w:fldCharType="separate"/>
            </w:r>
            <w:r w:rsidR="00B52D07">
              <w:rPr>
                <w:noProof/>
                <w:webHidden/>
              </w:rPr>
              <w:t>10</w:t>
            </w:r>
            <w:r w:rsidR="00B52D07">
              <w:rPr>
                <w:noProof/>
                <w:webHidden/>
              </w:rPr>
              <w:fldChar w:fldCharType="end"/>
            </w:r>
          </w:hyperlink>
        </w:p>
        <w:p w14:paraId="7832D5E5" w14:textId="1EC6357E" w:rsidR="00B52D07" w:rsidRDefault="00784826">
          <w:pPr>
            <w:pStyle w:val="TOC1"/>
            <w:tabs>
              <w:tab w:val="right" w:leader="dot" w:pos="9016"/>
            </w:tabs>
            <w:rPr>
              <w:noProof/>
            </w:rPr>
          </w:pPr>
          <w:hyperlink w:anchor="_Toc101977480" w:history="1">
            <w:r w:rsidR="00B52D07" w:rsidRPr="00B93F42">
              <w:rPr>
                <w:rStyle w:val="Hyperlink"/>
                <w:noProof/>
              </w:rPr>
              <w:t>References</w:t>
            </w:r>
            <w:r w:rsidR="00B52D07">
              <w:rPr>
                <w:noProof/>
                <w:webHidden/>
              </w:rPr>
              <w:tab/>
            </w:r>
            <w:r w:rsidR="00B52D07">
              <w:rPr>
                <w:noProof/>
                <w:webHidden/>
              </w:rPr>
              <w:fldChar w:fldCharType="begin"/>
            </w:r>
            <w:r w:rsidR="00B52D07">
              <w:rPr>
                <w:noProof/>
                <w:webHidden/>
              </w:rPr>
              <w:instrText xml:space="preserve"> PAGEREF _Toc101977480 \h </w:instrText>
            </w:r>
            <w:r w:rsidR="00B52D07">
              <w:rPr>
                <w:noProof/>
                <w:webHidden/>
              </w:rPr>
            </w:r>
            <w:r w:rsidR="00B52D07">
              <w:rPr>
                <w:noProof/>
                <w:webHidden/>
              </w:rPr>
              <w:fldChar w:fldCharType="separate"/>
            </w:r>
            <w:r w:rsidR="00B52D07">
              <w:rPr>
                <w:noProof/>
                <w:webHidden/>
              </w:rPr>
              <w:t>11</w:t>
            </w:r>
            <w:r w:rsidR="00B52D07">
              <w:rPr>
                <w:noProof/>
                <w:webHidden/>
              </w:rPr>
              <w:fldChar w:fldCharType="end"/>
            </w:r>
          </w:hyperlink>
        </w:p>
        <w:p w14:paraId="5144B491" w14:textId="34C32662" w:rsidR="00B52D07" w:rsidRDefault="00784826">
          <w:pPr>
            <w:pStyle w:val="TOC2"/>
            <w:tabs>
              <w:tab w:val="right" w:leader="dot" w:pos="9016"/>
            </w:tabs>
            <w:rPr>
              <w:noProof/>
            </w:rPr>
          </w:pPr>
          <w:hyperlink w:anchor="_Toc101977481" w:history="1">
            <w:r w:rsidR="00B52D07" w:rsidRPr="00B93F42">
              <w:rPr>
                <w:rStyle w:val="Hyperlink"/>
                <w:noProof/>
                <w:lang w:val="en-GB"/>
              </w:rPr>
              <w:t>Books and Journals</w:t>
            </w:r>
            <w:r w:rsidR="00B52D07">
              <w:rPr>
                <w:noProof/>
                <w:webHidden/>
              </w:rPr>
              <w:tab/>
            </w:r>
            <w:r w:rsidR="00B52D07">
              <w:rPr>
                <w:noProof/>
                <w:webHidden/>
              </w:rPr>
              <w:fldChar w:fldCharType="begin"/>
            </w:r>
            <w:r w:rsidR="00B52D07">
              <w:rPr>
                <w:noProof/>
                <w:webHidden/>
              </w:rPr>
              <w:instrText xml:space="preserve"> PAGEREF _Toc101977481 \h </w:instrText>
            </w:r>
            <w:r w:rsidR="00B52D07">
              <w:rPr>
                <w:noProof/>
                <w:webHidden/>
              </w:rPr>
            </w:r>
            <w:r w:rsidR="00B52D07">
              <w:rPr>
                <w:noProof/>
                <w:webHidden/>
              </w:rPr>
              <w:fldChar w:fldCharType="separate"/>
            </w:r>
            <w:r w:rsidR="00B52D07">
              <w:rPr>
                <w:noProof/>
                <w:webHidden/>
              </w:rPr>
              <w:t>11</w:t>
            </w:r>
            <w:r w:rsidR="00B52D07">
              <w:rPr>
                <w:noProof/>
                <w:webHidden/>
              </w:rPr>
              <w:fldChar w:fldCharType="end"/>
            </w:r>
          </w:hyperlink>
        </w:p>
        <w:p w14:paraId="53CFFA9D" w14:textId="7703312C" w:rsidR="00B52D07" w:rsidRDefault="00784826">
          <w:pPr>
            <w:pStyle w:val="TOC2"/>
            <w:tabs>
              <w:tab w:val="right" w:leader="dot" w:pos="9016"/>
            </w:tabs>
            <w:rPr>
              <w:noProof/>
            </w:rPr>
          </w:pPr>
          <w:hyperlink w:anchor="_Toc101977482" w:history="1">
            <w:r w:rsidR="00B52D07" w:rsidRPr="00B93F42">
              <w:rPr>
                <w:rStyle w:val="Hyperlink"/>
                <w:noProof/>
                <w:shd w:val="clear" w:color="auto" w:fill="FFFFFF"/>
              </w:rPr>
              <w:t>Website References</w:t>
            </w:r>
            <w:r w:rsidR="00B52D07">
              <w:rPr>
                <w:noProof/>
                <w:webHidden/>
              </w:rPr>
              <w:tab/>
            </w:r>
            <w:r w:rsidR="00B52D07">
              <w:rPr>
                <w:noProof/>
                <w:webHidden/>
              </w:rPr>
              <w:fldChar w:fldCharType="begin"/>
            </w:r>
            <w:r w:rsidR="00B52D07">
              <w:rPr>
                <w:noProof/>
                <w:webHidden/>
              </w:rPr>
              <w:instrText xml:space="preserve"> PAGEREF _Toc101977482 \h </w:instrText>
            </w:r>
            <w:r w:rsidR="00B52D07">
              <w:rPr>
                <w:noProof/>
                <w:webHidden/>
              </w:rPr>
            </w:r>
            <w:r w:rsidR="00B52D07">
              <w:rPr>
                <w:noProof/>
                <w:webHidden/>
              </w:rPr>
              <w:fldChar w:fldCharType="separate"/>
            </w:r>
            <w:r w:rsidR="00B52D07">
              <w:rPr>
                <w:noProof/>
                <w:webHidden/>
              </w:rPr>
              <w:t>11</w:t>
            </w:r>
            <w:r w:rsidR="00B52D07">
              <w:rPr>
                <w:noProof/>
                <w:webHidden/>
              </w:rPr>
              <w:fldChar w:fldCharType="end"/>
            </w:r>
          </w:hyperlink>
        </w:p>
        <w:p w14:paraId="75912B3E" w14:textId="50826D47" w:rsidR="00B52D07" w:rsidRDefault="00B52D07">
          <w:r>
            <w:rPr>
              <w:b/>
              <w:bCs/>
              <w:noProof/>
            </w:rPr>
            <w:fldChar w:fldCharType="end"/>
          </w:r>
        </w:p>
      </w:sdtContent>
    </w:sdt>
    <w:p w14:paraId="1FE22335" w14:textId="77777777" w:rsidR="001B4E8C" w:rsidRPr="008F6EA3" w:rsidRDefault="001B4E8C" w:rsidP="00B52D07">
      <w:pPr>
        <w:rPr>
          <w:lang w:val="en-GB"/>
        </w:rPr>
      </w:pPr>
    </w:p>
    <w:p w14:paraId="391E4B56" w14:textId="77777777" w:rsidR="000B7400" w:rsidRDefault="000B7400" w:rsidP="00513869"/>
    <w:p w14:paraId="7199980C" w14:textId="77777777" w:rsidR="000B7400" w:rsidRDefault="000B7400" w:rsidP="00513869"/>
    <w:p w14:paraId="7805083D" w14:textId="77777777" w:rsidR="000B7400" w:rsidRDefault="000B7400" w:rsidP="00513869"/>
    <w:p w14:paraId="24341629" w14:textId="77777777" w:rsidR="000B7400" w:rsidRDefault="000B7400" w:rsidP="00F44BFC">
      <w:pPr>
        <w:pStyle w:val="Heading1"/>
      </w:pPr>
    </w:p>
    <w:p w14:paraId="4D5BD1A5" w14:textId="1EDE2CE8" w:rsidR="000B7400" w:rsidRDefault="000B7400" w:rsidP="0045256C">
      <w:pPr>
        <w:spacing w:line="259" w:lineRule="auto"/>
        <w:jc w:val="left"/>
      </w:pPr>
      <w:r>
        <w:br w:type="page"/>
      </w:r>
    </w:p>
    <w:p w14:paraId="5C0ECD2C" w14:textId="4C6D7FF8" w:rsidR="00513869" w:rsidRDefault="00513869">
      <w:pPr>
        <w:spacing w:line="259" w:lineRule="auto"/>
        <w:jc w:val="left"/>
        <w:rPr>
          <w:rFonts w:eastAsiaTheme="majorEastAsia" w:cstheme="majorBidi"/>
          <w:b/>
          <w:sz w:val="28"/>
          <w:szCs w:val="32"/>
          <w:lang w:val="en-GB"/>
        </w:rPr>
      </w:pPr>
    </w:p>
    <w:p w14:paraId="699C1B7E" w14:textId="2AF38A56" w:rsidR="008F6EA3" w:rsidRDefault="008F6EA3" w:rsidP="00F44BFC">
      <w:pPr>
        <w:pStyle w:val="Heading1"/>
      </w:pPr>
      <w:bookmarkStart w:id="0" w:name="_Toc101977471"/>
      <w:r w:rsidRPr="008F6EA3">
        <w:t>Introduction</w:t>
      </w:r>
      <w:bookmarkEnd w:id="0"/>
    </w:p>
    <w:p w14:paraId="4C3AB942" w14:textId="6AB84309" w:rsidR="00A836D4" w:rsidRPr="008F6EA3" w:rsidRDefault="008F6EA3" w:rsidP="008F6EA3">
      <w:pPr>
        <w:rPr>
          <w:lang w:val="en-GB"/>
        </w:rPr>
      </w:pPr>
      <w:r>
        <w:rPr>
          <w:lang w:val="en-GB"/>
        </w:rPr>
        <w:t>Th</w:t>
      </w:r>
      <w:r w:rsidR="0019555A">
        <w:rPr>
          <w:lang w:val="en-GB"/>
        </w:rPr>
        <w:t xml:space="preserve">e accompanying assessment </w:t>
      </w:r>
      <w:r>
        <w:rPr>
          <w:lang w:val="en-GB"/>
        </w:rPr>
        <w:t xml:space="preserve">will </w:t>
      </w:r>
      <w:r w:rsidR="0019555A">
        <w:rPr>
          <w:lang w:val="en-GB"/>
        </w:rPr>
        <w:t>include the reflection regarding the</w:t>
      </w:r>
      <w:r>
        <w:rPr>
          <w:lang w:val="en-GB"/>
        </w:rPr>
        <w:t xml:space="preserve"> </w:t>
      </w:r>
      <w:r w:rsidR="0045256C">
        <w:rPr>
          <w:lang w:val="en-GB"/>
        </w:rPr>
        <w:t>c</w:t>
      </w:r>
      <w:r>
        <w:rPr>
          <w:lang w:val="en-GB"/>
        </w:rPr>
        <w:t>ommunity</w:t>
      </w:r>
      <w:r w:rsidR="00A41E9E">
        <w:rPr>
          <w:lang w:val="en-GB"/>
        </w:rPr>
        <w:t xml:space="preserve"> engage</w:t>
      </w:r>
      <w:r>
        <w:rPr>
          <w:lang w:val="en-GB"/>
        </w:rPr>
        <w:t xml:space="preserve">ment and </w:t>
      </w:r>
      <w:r w:rsidR="00A836D4">
        <w:rPr>
          <w:lang w:val="en-GB"/>
        </w:rPr>
        <w:t xml:space="preserve">the </w:t>
      </w:r>
      <w:r>
        <w:rPr>
          <w:lang w:val="en-GB"/>
        </w:rPr>
        <w:t xml:space="preserve">best approaches </w:t>
      </w:r>
      <w:r w:rsidR="00A836D4">
        <w:rPr>
          <w:lang w:val="en-GB"/>
        </w:rPr>
        <w:t xml:space="preserve">to achieve the same. This </w:t>
      </w:r>
      <w:r w:rsidR="0019555A">
        <w:rPr>
          <w:lang w:val="en-GB"/>
        </w:rPr>
        <w:t>asse</w:t>
      </w:r>
      <w:r w:rsidR="00981DBA">
        <w:rPr>
          <w:lang w:val="en-GB"/>
        </w:rPr>
        <w:t>ss</w:t>
      </w:r>
      <w:r w:rsidR="0019555A">
        <w:rPr>
          <w:lang w:val="en-GB"/>
        </w:rPr>
        <w:t>ment</w:t>
      </w:r>
      <w:r w:rsidR="00A836D4">
        <w:rPr>
          <w:lang w:val="en-GB"/>
        </w:rPr>
        <w:t xml:space="preserve"> will highlight the best practices and approaches that will be applied by the management team of the organisation to bring </w:t>
      </w:r>
      <w:r w:rsidR="00A41E9E">
        <w:rPr>
          <w:lang w:val="en-GB"/>
        </w:rPr>
        <w:t xml:space="preserve">customer </w:t>
      </w:r>
      <w:r w:rsidR="00A836D4">
        <w:rPr>
          <w:lang w:val="en-GB"/>
        </w:rPr>
        <w:t xml:space="preserve">satisfaction </w:t>
      </w:r>
      <w:r w:rsidR="00611B58">
        <w:rPr>
          <w:lang w:val="en-GB"/>
        </w:rPr>
        <w:t>to</w:t>
      </w:r>
      <w:r w:rsidR="00A836D4">
        <w:rPr>
          <w:lang w:val="en-GB"/>
        </w:rPr>
        <w:t xml:space="preserve"> the business. It will also discuss the effective communication skill that</w:t>
      </w:r>
      <w:r w:rsidR="00A41E9E">
        <w:rPr>
          <w:lang w:val="en-GB"/>
        </w:rPr>
        <w:t xml:space="preserve"> helps to </w:t>
      </w:r>
      <w:r w:rsidR="00A836D4">
        <w:rPr>
          <w:lang w:val="en-GB"/>
        </w:rPr>
        <w:t xml:space="preserve">build a strong relationship with stakeholders. This </w:t>
      </w:r>
      <w:r w:rsidR="00981DBA">
        <w:rPr>
          <w:lang w:val="en-GB"/>
        </w:rPr>
        <w:t xml:space="preserve">assessment </w:t>
      </w:r>
      <w:r w:rsidR="00A836D4">
        <w:rPr>
          <w:lang w:val="en-GB"/>
        </w:rPr>
        <w:t xml:space="preserve">will also discuss the role of online platforms in developing customer relations and establishing recognition of the organisation in the market. It will discuss all the different strategies and plans that will be helpful in the community management of the business. The </w:t>
      </w:r>
      <w:r w:rsidR="001B2435">
        <w:rPr>
          <w:lang w:val="en-GB"/>
        </w:rPr>
        <w:t>organisation’s</w:t>
      </w:r>
      <w:r w:rsidR="00A836D4">
        <w:rPr>
          <w:lang w:val="en-GB"/>
        </w:rPr>
        <w:t xml:space="preserve"> </w:t>
      </w:r>
      <w:r w:rsidR="001B2435">
        <w:rPr>
          <w:lang w:val="en-GB"/>
        </w:rPr>
        <w:t>relationship</w:t>
      </w:r>
      <w:r w:rsidR="00A836D4">
        <w:rPr>
          <w:lang w:val="en-GB"/>
        </w:rPr>
        <w:t xml:space="preserve"> with the stakeholders or suppliers and the communication </w:t>
      </w:r>
      <w:r w:rsidR="001B2435">
        <w:rPr>
          <w:lang w:val="en-GB"/>
        </w:rPr>
        <w:t>with the same to discuss the business goals and needs. It will discuss all the different factors that will play a major role in the community management of an organisation.</w:t>
      </w:r>
    </w:p>
    <w:p w14:paraId="0D344A7E" w14:textId="2A1A699D" w:rsidR="008F6EA3" w:rsidRDefault="008F6EA3">
      <w:pPr>
        <w:rPr>
          <w:sz w:val="56"/>
          <w:szCs w:val="56"/>
          <w:lang w:val="en-GB"/>
        </w:rPr>
      </w:pPr>
    </w:p>
    <w:p w14:paraId="52527B75" w14:textId="41572606" w:rsidR="008F6EA3" w:rsidRDefault="008F6EA3">
      <w:pPr>
        <w:rPr>
          <w:sz w:val="56"/>
          <w:szCs w:val="56"/>
          <w:lang w:val="en-GB"/>
        </w:rPr>
      </w:pPr>
    </w:p>
    <w:p w14:paraId="475A8AF2" w14:textId="77914CCA" w:rsidR="008F6EA3" w:rsidRDefault="008F6EA3">
      <w:pPr>
        <w:rPr>
          <w:sz w:val="56"/>
          <w:szCs w:val="56"/>
          <w:lang w:val="en-GB"/>
        </w:rPr>
      </w:pPr>
    </w:p>
    <w:p w14:paraId="1C3BCA49" w14:textId="3CCC1163" w:rsidR="008F6EA3" w:rsidRDefault="008F6EA3">
      <w:pPr>
        <w:rPr>
          <w:sz w:val="56"/>
          <w:szCs w:val="56"/>
          <w:lang w:val="en-GB"/>
        </w:rPr>
      </w:pPr>
    </w:p>
    <w:p w14:paraId="3EE81641" w14:textId="77777777" w:rsidR="008F6EA3" w:rsidRDefault="008F6EA3" w:rsidP="008F6EA3">
      <w:pPr>
        <w:rPr>
          <w:lang w:val="en-GB"/>
        </w:rPr>
      </w:pPr>
    </w:p>
    <w:p w14:paraId="3A41273D" w14:textId="445068FC" w:rsidR="0082398E" w:rsidRDefault="0082398E" w:rsidP="0082398E">
      <w:pPr>
        <w:pStyle w:val="Heading2"/>
        <w:rPr>
          <w:lang w:val="en-GB"/>
        </w:rPr>
      </w:pPr>
      <w:bookmarkStart w:id="1" w:name="_Toc101977472"/>
      <w:r w:rsidRPr="0082398E">
        <w:rPr>
          <w:bCs/>
          <w:lang w:val="en-GB"/>
        </w:rPr>
        <w:lastRenderedPageBreak/>
        <w:t>1</w:t>
      </w:r>
      <w:r w:rsidRPr="0082398E">
        <w:rPr>
          <w:b w:val="0"/>
          <w:lang w:val="en-GB"/>
        </w:rPr>
        <w:t>.</w:t>
      </w:r>
      <w:r w:rsidR="0019555A">
        <w:rPr>
          <w:b w:val="0"/>
          <w:lang w:val="en-GB"/>
        </w:rPr>
        <w:t xml:space="preserve"> </w:t>
      </w:r>
      <w:r>
        <w:rPr>
          <w:lang w:val="en-GB"/>
        </w:rPr>
        <w:t xml:space="preserve">Reflection on </w:t>
      </w:r>
      <w:r w:rsidR="00611B58">
        <w:rPr>
          <w:lang w:val="en-GB"/>
        </w:rPr>
        <w:t>how</w:t>
      </w:r>
      <w:r>
        <w:rPr>
          <w:lang w:val="en-GB"/>
        </w:rPr>
        <w:t xml:space="preserve"> a community engagement programme can be undertaken</w:t>
      </w:r>
      <w:bookmarkEnd w:id="1"/>
      <w:r>
        <w:rPr>
          <w:lang w:val="en-GB"/>
        </w:rPr>
        <w:t xml:space="preserve"> </w:t>
      </w:r>
    </w:p>
    <w:p w14:paraId="2F43F587" w14:textId="2415B020" w:rsidR="0082398E" w:rsidRDefault="0082398E" w:rsidP="0082398E">
      <w:pPr>
        <w:pStyle w:val="Heading3"/>
        <w:rPr>
          <w:lang w:val="en-GB"/>
        </w:rPr>
      </w:pPr>
      <w:bookmarkStart w:id="2" w:name="_Toc101977473"/>
      <w:r>
        <w:rPr>
          <w:lang w:val="en-GB"/>
        </w:rPr>
        <w:t>1.1 About the community engagement programme that I will undertake</w:t>
      </w:r>
      <w:bookmarkEnd w:id="2"/>
    </w:p>
    <w:p w14:paraId="6F128E58" w14:textId="1A73DA0E" w:rsidR="001D33E5" w:rsidRPr="001D33E5" w:rsidRDefault="001D33E5" w:rsidP="001D33E5">
      <w:pPr>
        <w:rPr>
          <w:lang w:val="en-GB"/>
        </w:rPr>
      </w:pPr>
      <w:r>
        <w:rPr>
          <w:lang w:val="en-GB"/>
        </w:rPr>
        <w:t xml:space="preserve">Green </w:t>
      </w:r>
      <w:r w:rsidR="006B1AF5">
        <w:rPr>
          <w:lang w:val="en-GB"/>
        </w:rPr>
        <w:t>D</w:t>
      </w:r>
      <w:r>
        <w:rPr>
          <w:lang w:val="en-GB"/>
        </w:rPr>
        <w:t xml:space="preserve">esign is </w:t>
      </w:r>
      <w:r w:rsidR="007F0793">
        <w:rPr>
          <w:lang w:val="en-GB"/>
        </w:rPr>
        <w:t>a project</w:t>
      </w:r>
      <w:r>
        <w:rPr>
          <w:lang w:val="en-GB"/>
        </w:rPr>
        <w:t xml:space="preserve"> that </w:t>
      </w:r>
      <w:r w:rsidR="007F0793">
        <w:rPr>
          <w:lang w:val="en-GB"/>
        </w:rPr>
        <w:t>focuses</w:t>
      </w:r>
      <w:r>
        <w:rPr>
          <w:lang w:val="en-GB"/>
        </w:rPr>
        <w:t xml:space="preserve"> on </w:t>
      </w:r>
      <w:r w:rsidR="007F0793">
        <w:rPr>
          <w:lang w:val="en-GB"/>
        </w:rPr>
        <w:t>minimi</w:t>
      </w:r>
      <w:r w:rsidR="00AB4B57">
        <w:rPr>
          <w:lang w:val="en-GB"/>
        </w:rPr>
        <w:t>s</w:t>
      </w:r>
      <w:r w:rsidR="007F0793">
        <w:rPr>
          <w:lang w:val="en-GB"/>
        </w:rPr>
        <w:t>ing the harmful effects of construction on human health and the environment. This project uses a different strategy to save air</w:t>
      </w:r>
      <w:r w:rsidR="006B1AF5">
        <w:rPr>
          <w:lang w:val="en-GB"/>
        </w:rPr>
        <w:t xml:space="preserve">, </w:t>
      </w:r>
      <w:r w:rsidR="007F0793">
        <w:rPr>
          <w:lang w:val="en-GB"/>
        </w:rPr>
        <w:t>water and the environment. The goal of Green Design is to maintain a sustainable environment. To make this Green Design project more popular in the market, community management is going to play a major role</w:t>
      </w:r>
      <w:r w:rsidR="00AE1805">
        <w:rPr>
          <w:lang w:val="en-GB"/>
        </w:rPr>
        <w:t xml:space="preserve"> </w:t>
      </w:r>
      <w:sdt>
        <w:sdtPr>
          <w:rPr>
            <w:lang w:val="en-GB"/>
          </w:rPr>
          <w:id w:val="1623424224"/>
          <w:citation/>
        </w:sdtPr>
        <w:sdtEndPr/>
        <w:sdtContent>
          <w:r w:rsidR="00AE1805">
            <w:rPr>
              <w:lang w:val="en-GB"/>
            </w:rPr>
            <w:fldChar w:fldCharType="begin"/>
          </w:r>
          <w:r w:rsidR="00AE1805">
            <w:rPr>
              <w:lang w:val="en-GB"/>
            </w:rPr>
            <w:instrText xml:space="preserve"> CITATION Jac19 \l 2057 </w:instrText>
          </w:r>
          <w:r w:rsidR="00AE1805">
            <w:rPr>
              <w:lang w:val="en-GB"/>
            </w:rPr>
            <w:fldChar w:fldCharType="separate"/>
          </w:r>
          <w:r w:rsidR="00AE1805" w:rsidRPr="00AE1805">
            <w:rPr>
              <w:noProof/>
              <w:lang w:val="en-GB"/>
            </w:rPr>
            <w:t>(Craven, 2019)</w:t>
          </w:r>
          <w:r w:rsidR="00AE1805">
            <w:rPr>
              <w:lang w:val="en-GB"/>
            </w:rPr>
            <w:fldChar w:fldCharType="end"/>
          </w:r>
        </w:sdtContent>
      </w:sdt>
      <w:r w:rsidR="007F0793">
        <w:rPr>
          <w:lang w:val="en-GB"/>
        </w:rPr>
        <w:t>.</w:t>
      </w:r>
      <w:r w:rsidR="005E2EB5">
        <w:rPr>
          <w:lang w:val="en-GB"/>
        </w:rPr>
        <w:t xml:space="preserve"> Green Design Project focus on providing </w:t>
      </w:r>
      <w:r w:rsidR="00611B58">
        <w:rPr>
          <w:lang w:val="en-GB"/>
        </w:rPr>
        <w:t xml:space="preserve">the </w:t>
      </w:r>
      <w:r w:rsidR="005E2EB5">
        <w:rPr>
          <w:lang w:val="en-GB"/>
        </w:rPr>
        <w:t xml:space="preserve">best ventilation and proper lighting services. It also keeps in mind that the environment cannot be affected </w:t>
      </w:r>
      <w:r w:rsidR="00611B58">
        <w:rPr>
          <w:lang w:val="en-GB"/>
        </w:rPr>
        <w:t>by</w:t>
      </w:r>
      <w:r w:rsidR="005E2EB5">
        <w:rPr>
          <w:lang w:val="en-GB"/>
        </w:rPr>
        <w:t xml:space="preserve"> this. Green Design Project has maintained a good reputation in the market.</w:t>
      </w:r>
      <w:r w:rsidR="00AB4B57">
        <w:rPr>
          <w:lang w:val="en-GB"/>
        </w:rPr>
        <w:t xml:space="preserve"> I shall undertake this particular project that can help me in understanding the important aspects associated with the process. </w:t>
      </w:r>
    </w:p>
    <w:p w14:paraId="72A135AD" w14:textId="1F9B076B" w:rsidR="0082398E" w:rsidRPr="0082398E" w:rsidRDefault="0082398E" w:rsidP="0082398E">
      <w:pPr>
        <w:pStyle w:val="Heading3"/>
        <w:rPr>
          <w:lang w:val="en-GB"/>
        </w:rPr>
      </w:pPr>
      <w:bookmarkStart w:id="3" w:name="_Toc101977474"/>
      <w:r>
        <w:rPr>
          <w:lang w:val="en-GB"/>
        </w:rPr>
        <w:t>1.2 Practices to undertake the programme successfully</w:t>
      </w:r>
      <w:bookmarkEnd w:id="3"/>
      <w:r>
        <w:rPr>
          <w:lang w:val="en-GB"/>
        </w:rPr>
        <w:t xml:space="preserve"> </w:t>
      </w:r>
    </w:p>
    <w:p w14:paraId="41FD5E40" w14:textId="67D1170E" w:rsidR="008F6EA3" w:rsidRDefault="00786549" w:rsidP="008F6EA3">
      <w:r>
        <w:rPr>
          <w:b/>
          <w:bCs/>
          <w:lang w:val="en-GB"/>
        </w:rPr>
        <w:t xml:space="preserve">Monitor Communities: </w:t>
      </w:r>
      <w:r w:rsidR="00D277FC">
        <w:rPr>
          <w:b/>
          <w:bCs/>
          <w:lang w:val="en-GB"/>
        </w:rPr>
        <w:t xml:space="preserve"> </w:t>
      </w:r>
      <w:r w:rsidR="00D277FC" w:rsidRPr="00D277FC">
        <w:t>To establish</w:t>
      </w:r>
      <w:r w:rsidR="00D277FC">
        <w:rPr>
          <w:b/>
          <w:bCs/>
          <w:lang w:val="en-GB"/>
        </w:rPr>
        <w:t xml:space="preserve"> </w:t>
      </w:r>
      <w:r w:rsidR="00D277FC" w:rsidRPr="00D277FC">
        <w:t xml:space="preserve">a strong connection with my customer </w:t>
      </w:r>
      <w:r w:rsidR="00D277FC">
        <w:t>I need to focus on developing my community management</w:t>
      </w:r>
      <w:r w:rsidR="00793BC0">
        <w:t xml:space="preserve">. </w:t>
      </w:r>
      <w:r w:rsidR="00D277FC">
        <w:t>For this</w:t>
      </w:r>
      <w:r w:rsidR="007F0793">
        <w:t>,</w:t>
      </w:r>
      <w:r w:rsidR="00D277FC">
        <w:t xml:space="preserve"> I need </w:t>
      </w:r>
      <w:r w:rsidR="007F0793">
        <w:t xml:space="preserve">to </w:t>
      </w:r>
      <w:r w:rsidR="00D277FC">
        <w:t>focus on the strategy that will enhance my brand name.</w:t>
      </w:r>
      <w:r w:rsidR="00C03F86">
        <w:t xml:space="preserve"> I</w:t>
      </w:r>
      <w:r w:rsidR="0082398E">
        <w:t xml:space="preserve"> need to </w:t>
      </w:r>
      <w:r w:rsidR="007F0793">
        <w:t xml:space="preserve">make clear </w:t>
      </w:r>
      <w:r w:rsidR="00B07A14">
        <w:t xml:space="preserve">everything </w:t>
      </w:r>
      <w:r w:rsidR="007F0793">
        <w:t xml:space="preserve">regarding my project on </w:t>
      </w:r>
      <w:r w:rsidR="00754756">
        <w:t>the website. It will make my customer clear about the programmes I am running and how it is going to save the environment and be sustainable.</w:t>
      </w:r>
      <w:r w:rsidR="008E592B">
        <w:t xml:space="preserve"> I need to be updated on my social media site and keep on interacting with the customers by replying </w:t>
      </w:r>
      <w:r w:rsidR="00611B58">
        <w:t xml:space="preserve">to </w:t>
      </w:r>
      <w:r w:rsidR="008E592B">
        <w:t>their comments and by resolving their queries.</w:t>
      </w:r>
    </w:p>
    <w:p w14:paraId="04BFC60B" w14:textId="178DF8F8" w:rsidR="00754756" w:rsidRDefault="00754756" w:rsidP="008F6EA3">
      <w:r w:rsidRPr="00754756">
        <w:rPr>
          <w:b/>
          <w:bCs/>
        </w:rPr>
        <w:t>Offer Proactive Support:</w:t>
      </w:r>
      <w:r>
        <w:rPr>
          <w:b/>
          <w:bCs/>
        </w:rPr>
        <w:t xml:space="preserve"> </w:t>
      </w:r>
      <w:r w:rsidRPr="00754756">
        <w:t>I need to foc</w:t>
      </w:r>
      <w:r>
        <w:t>us on helping my community in the best possible way. I will not only make them aware of the best features and design and the promotion plan but also. I will take their feedback, will listen to their question and try to give the best possible answer. I will discuss all the features that my project is going to provide. I will available all the details on my project websites so that the customer can get exact information regarding my Green Design project.</w:t>
      </w:r>
      <w:r w:rsidR="008E592B">
        <w:t xml:space="preserve"> I can keep </w:t>
      </w:r>
      <w:r w:rsidR="00611B58">
        <w:t xml:space="preserve">a </w:t>
      </w:r>
      <w:r w:rsidR="008E592B">
        <w:t xml:space="preserve">good track </w:t>
      </w:r>
      <w:r w:rsidR="00611B58">
        <w:t>of</w:t>
      </w:r>
      <w:r w:rsidR="008E592B">
        <w:t xml:space="preserve"> the soci</w:t>
      </w:r>
      <w:r w:rsidR="005E2EB5">
        <w:t>a</w:t>
      </w:r>
      <w:r w:rsidR="008E592B">
        <w:t xml:space="preserve">l media sites on which the customers </w:t>
      </w:r>
      <w:r w:rsidR="008E592B">
        <w:lastRenderedPageBreak/>
        <w:t>are more active.</w:t>
      </w:r>
      <w:r w:rsidR="005E2EB5">
        <w:t xml:space="preserve"> </w:t>
      </w:r>
      <w:r w:rsidR="008E592B">
        <w:t xml:space="preserve">I can </w:t>
      </w:r>
      <w:r w:rsidR="005E2EB5">
        <w:t xml:space="preserve">advertise the upcoming product on my social media sites this will make the customer aware </w:t>
      </w:r>
      <w:r w:rsidR="00611B58">
        <w:t xml:space="preserve">of </w:t>
      </w:r>
      <w:r w:rsidR="005E2EB5">
        <w:t xml:space="preserve">the new products and the offer related </w:t>
      </w:r>
      <w:r w:rsidR="00611B58">
        <w:t>to</w:t>
      </w:r>
      <w:r w:rsidR="005E2EB5">
        <w:t xml:space="preserve"> the particular item or service.</w:t>
      </w:r>
    </w:p>
    <w:p w14:paraId="60692BE6" w14:textId="393B84E1" w:rsidR="007C67F3" w:rsidRPr="00610BB6" w:rsidRDefault="007C67F3" w:rsidP="008F6EA3">
      <w:pPr>
        <w:rPr>
          <w:lang w:val="en-GB"/>
        </w:rPr>
      </w:pPr>
      <w:r w:rsidRPr="007C67F3">
        <w:rPr>
          <w:b/>
          <w:bCs/>
        </w:rPr>
        <w:t>Connect community Members:</w:t>
      </w:r>
      <w:r>
        <w:rPr>
          <w:b/>
          <w:bCs/>
        </w:rPr>
        <w:t xml:space="preserve">  </w:t>
      </w:r>
      <w:r w:rsidRPr="007C67F3">
        <w:t>To</w:t>
      </w:r>
      <w:r>
        <w:rPr>
          <w:b/>
          <w:bCs/>
        </w:rPr>
        <w:t xml:space="preserve"> </w:t>
      </w:r>
      <w:r w:rsidRPr="007C67F3">
        <w:t xml:space="preserve">build </w:t>
      </w:r>
      <w:r>
        <w:t xml:space="preserve">a strong relationship with my member I will schedule monthly or weekly meetings with customers. During the meetings, I will explain to my customers the reviews I received regarding the green design project. I will explain to them the ventilation features provided by us, it is quality if cooling and heating. The energy-efficient or proper lighting, and appliances. I will discuss with the customers about the native vegetation and </w:t>
      </w:r>
      <w:r w:rsidR="00AE26B3">
        <w:t>maximisation of the use of solar energy. I will explain to the customer how we are developing our project without harming the natural habitat.</w:t>
      </w:r>
      <w:r w:rsidR="00A11B8C">
        <w:t xml:space="preserve"> The efficient use of space is one of the best features that we are providing to the customers</w:t>
      </w:r>
      <w:r w:rsidR="00610BB6">
        <w:t xml:space="preserve"> </w:t>
      </w:r>
      <w:r w:rsidR="00610BB6">
        <w:rPr>
          <w:shd w:val="clear" w:color="auto" w:fill="FFFFFF"/>
        </w:rPr>
        <w:t>(</w:t>
      </w:r>
      <w:proofErr w:type="spellStart"/>
      <w:r w:rsidR="00610BB6">
        <w:rPr>
          <w:shd w:val="clear" w:color="auto" w:fill="FFFFFF"/>
        </w:rPr>
        <w:t>Winowiecki</w:t>
      </w:r>
      <w:proofErr w:type="spellEnd"/>
      <w:r w:rsidR="00610BB6">
        <w:rPr>
          <w:shd w:val="clear" w:color="auto" w:fill="FFFFFF"/>
        </w:rPr>
        <w:t>, et, al., 2021,</w:t>
      </w:r>
      <w:r w:rsidR="00610BB6" w:rsidRPr="00610BB6">
        <w:rPr>
          <w:shd w:val="clear" w:color="auto" w:fill="FFFFFF"/>
        </w:rPr>
        <w:t xml:space="preserve"> </w:t>
      </w:r>
      <w:r w:rsidR="00610BB6">
        <w:rPr>
          <w:shd w:val="clear" w:color="auto" w:fill="FFFFFF"/>
        </w:rPr>
        <w:t>pp.474-496)</w:t>
      </w:r>
    </w:p>
    <w:p w14:paraId="3CB2B15E" w14:textId="7CAA55FE" w:rsidR="00A11B8C" w:rsidRDefault="00A11B8C" w:rsidP="008F6EA3">
      <w:r w:rsidRPr="00A11B8C">
        <w:rPr>
          <w:b/>
          <w:bCs/>
        </w:rPr>
        <w:t>Reward without Context:</w:t>
      </w:r>
      <w:r>
        <w:rPr>
          <w:b/>
          <w:bCs/>
        </w:rPr>
        <w:t xml:space="preserve"> </w:t>
      </w:r>
      <w:r w:rsidR="00611B58">
        <w:t>To</w:t>
      </w:r>
      <w:r>
        <w:t xml:space="preserve"> maintain the best community management, I will also ensure to make my customers satisfied by providing them rewards. For example, I will provide them with the thank you notes, it will bring satisfaction to them. The reward can work effectively by making the customers aware of the next action they need to take. The customers will feel valued by this kind gesture toward them. I will make sure that they are my priority customers</w:t>
      </w:r>
      <w:r w:rsidR="00B07A14">
        <w:t xml:space="preserve"> </w:t>
      </w:r>
      <w:sdt>
        <w:sdtPr>
          <w:id w:val="930856937"/>
          <w:citation/>
        </w:sdtPr>
        <w:sdtEndPr/>
        <w:sdtContent>
          <w:r w:rsidR="00B07A14">
            <w:fldChar w:fldCharType="begin"/>
          </w:r>
          <w:r w:rsidR="00B07A14">
            <w:rPr>
              <w:lang w:val="en-GB"/>
            </w:rPr>
            <w:instrText xml:space="preserve"> CITATION Jen20 \l 2057 </w:instrText>
          </w:r>
          <w:r w:rsidR="00B07A14">
            <w:fldChar w:fldCharType="separate"/>
          </w:r>
          <w:r w:rsidR="00B07A14" w:rsidRPr="00F44BFC">
            <w:rPr>
              <w:noProof/>
              <w:lang w:val="en-GB"/>
            </w:rPr>
            <w:t>(Chen, 2020)</w:t>
          </w:r>
          <w:r w:rsidR="00B07A14">
            <w:fldChar w:fldCharType="end"/>
          </w:r>
        </w:sdtContent>
      </w:sdt>
      <w:r>
        <w:t>.</w:t>
      </w:r>
      <w:r w:rsidR="00E118DD">
        <w:t xml:space="preserve"> </w:t>
      </w:r>
    </w:p>
    <w:p w14:paraId="1F807CEF" w14:textId="21A60325" w:rsidR="00414F7C" w:rsidRPr="00886BF6" w:rsidRDefault="00886BF6" w:rsidP="00886BF6">
      <w:pPr>
        <w:rPr>
          <w:lang w:val="en-GB"/>
        </w:rPr>
      </w:pPr>
      <w:r w:rsidRPr="00886BF6">
        <w:rPr>
          <w:b/>
          <w:bCs/>
        </w:rPr>
        <w:t>Implementing Community Guidelines:</w:t>
      </w:r>
      <w:r>
        <w:rPr>
          <w:b/>
          <w:bCs/>
        </w:rPr>
        <w:t xml:space="preserve"> </w:t>
      </w:r>
      <w:r w:rsidRPr="00886BF6">
        <w:t>I can</w:t>
      </w:r>
      <w:r>
        <w:rPr>
          <w:b/>
          <w:bCs/>
        </w:rPr>
        <w:t xml:space="preserve"> </w:t>
      </w:r>
      <w:r w:rsidRPr="00886BF6">
        <w:t>implement my community guidelines to</w:t>
      </w:r>
      <w:r>
        <w:t xml:space="preserve"> ensure that the demand of customers is fulfilled. I Can make my customer aware that my community is following all the government rules and regulations this will ensure my customer that we are a </w:t>
      </w:r>
      <w:r w:rsidR="00B07A14">
        <w:t>reliable</w:t>
      </w:r>
      <w:r>
        <w:t xml:space="preserve"> community and they will</w:t>
      </w:r>
      <w:r w:rsidR="00B07A14">
        <w:t xml:space="preserve"> never</w:t>
      </w:r>
      <w:r>
        <w:t xml:space="preserve"> feel threatened or unwilling to engage. Without government guidelines, it may appear toxic to the people. I need to make assure that my community is following the proper government guidelines</w:t>
      </w:r>
      <w:r w:rsidR="00F44BFC">
        <w:t xml:space="preserve"> </w:t>
      </w:r>
      <w:sdt>
        <w:sdtPr>
          <w:id w:val="508495681"/>
          <w:citation/>
        </w:sdtPr>
        <w:sdtEndPr/>
        <w:sdtContent>
          <w:r w:rsidR="00F44BFC">
            <w:fldChar w:fldCharType="begin"/>
          </w:r>
          <w:r w:rsidR="00F44BFC">
            <w:rPr>
              <w:lang w:val="en-GB"/>
            </w:rPr>
            <w:instrText xml:space="preserve"> CITATION Kas21 \l 2057 </w:instrText>
          </w:r>
          <w:r w:rsidR="00F44BFC">
            <w:fldChar w:fldCharType="separate"/>
          </w:r>
          <w:r w:rsidR="00F44BFC" w:rsidRPr="00F44BFC">
            <w:rPr>
              <w:noProof/>
              <w:lang w:val="en-GB"/>
            </w:rPr>
            <w:t>(Szatylowicz, 2021)</w:t>
          </w:r>
          <w:r w:rsidR="00F44BFC">
            <w:fldChar w:fldCharType="end"/>
          </w:r>
        </w:sdtContent>
      </w:sdt>
      <w:r>
        <w:t>.</w:t>
      </w:r>
    </w:p>
    <w:p w14:paraId="0771CA7E" w14:textId="000D7650" w:rsidR="0082398E" w:rsidRDefault="0082398E" w:rsidP="0082398E">
      <w:pPr>
        <w:pStyle w:val="Heading2"/>
      </w:pPr>
      <w:bookmarkStart w:id="4" w:name="_Toc101977475"/>
      <w:r>
        <w:lastRenderedPageBreak/>
        <w:t>2. Reflection on the difference between both projects</w:t>
      </w:r>
      <w:bookmarkEnd w:id="4"/>
      <w:r>
        <w:t xml:space="preserve"> </w:t>
      </w:r>
    </w:p>
    <w:p w14:paraId="475409FA" w14:textId="7208D766" w:rsidR="0082398E" w:rsidRDefault="0082398E" w:rsidP="0082398E">
      <w:pPr>
        <w:pStyle w:val="Heading3"/>
      </w:pPr>
      <w:bookmarkStart w:id="5" w:name="_Toc101977476"/>
      <w:r>
        <w:t>2.1 Difference between both the project</w:t>
      </w:r>
      <w:bookmarkEnd w:id="5"/>
      <w:r>
        <w:t xml:space="preserve"> </w:t>
      </w:r>
    </w:p>
    <w:p w14:paraId="583C5D4A" w14:textId="727672BE" w:rsidR="00886BF6" w:rsidRPr="00610BB6" w:rsidRDefault="00886BF6" w:rsidP="00886BF6">
      <w:pPr>
        <w:rPr>
          <w:shd w:val="clear" w:color="auto" w:fill="FFFFFF"/>
        </w:rPr>
      </w:pPr>
      <w:r>
        <w:t xml:space="preserve">I found major differences between the Green Design project and </w:t>
      </w:r>
      <w:r w:rsidR="00D968E7">
        <w:t xml:space="preserve">the </w:t>
      </w:r>
      <w:r>
        <w:t>UKGBC project.</w:t>
      </w:r>
      <w:r w:rsidR="00D968E7">
        <w:t xml:space="preserve"> Green Design Project’s main focus is providing the customers with the best services and also keeping in mind that the environment could not be harmed. UKGBC project’s main focus is to provide shelter to the customers at the maximum or affordable prices. Nowadays the UK is not providing housing facilities in an affordable process. UKGBC has taken advantage of the time. The Green Design project is focused on providing the entire facilities to the member and also rewarding them so that they can maintain the best relationship with them. UKGBC is also focused </w:t>
      </w:r>
      <w:r w:rsidR="00E02F34">
        <w:t>on</w:t>
      </w:r>
      <w:r w:rsidR="00D968E7">
        <w:t xml:space="preserve"> maintaining </w:t>
      </w:r>
      <w:r w:rsidR="00E02F34">
        <w:t xml:space="preserve">the </w:t>
      </w:r>
      <w:r w:rsidR="00D968E7">
        <w:t xml:space="preserve">best customer relationship. UKGBC is providing the customer </w:t>
      </w:r>
      <w:r w:rsidR="00E02F34">
        <w:t xml:space="preserve">with </w:t>
      </w:r>
      <w:r w:rsidR="00D968E7">
        <w:t xml:space="preserve">the housing </w:t>
      </w:r>
      <w:r w:rsidR="00E02F34">
        <w:t>facility, security, and private rented sector at affordable prices. This kind of act is bringing the attention of the customer towards the UKGBC. Both projects have taken proper attention to providing feedback to the customer. Both the project are very active on their social media site so that they ensure their availability to a customer in every or in the best possible way</w:t>
      </w:r>
      <w:r w:rsidR="00610BB6">
        <w:t xml:space="preserve"> </w:t>
      </w:r>
      <w:r w:rsidR="00610BB6">
        <w:rPr>
          <w:shd w:val="clear" w:color="auto" w:fill="FFFFFF"/>
        </w:rPr>
        <w:t>(Smith, et, al., 2018, pp.1-17)</w:t>
      </w:r>
      <w:r w:rsidR="00E02F34">
        <w:t xml:space="preserve">. </w:t>
      </w:r>
    </w:p>
    <w:p w14:paraId="0ECD8BC7" w14:textId="4894B969" w:rsidR="0082398E" w:rsidRDefault="0082398E" w:rsidP="0082398E">
      <w:pPr>
        <w:pStyle w:val="Heading3"/>
      </w:pPr>
      <w:bookmarkStart w:id="6" w:name="_Toc101977477"/>
      <w:r>
        <w:t>2.2 Reflection on the things that could have been done better</w:t>
      </w:r>
      <w:bookmarkEnd w:id="6"/>
    </w:p>
    <w:p w14:paraId="214DC35D" w14:textId="5B4B7873" w:rsidR="009B5913" w:rsidRPr="00610BB6" w:rsidRDefault="005A3E1E" w:rsidP="005A3E1E">
      <w:pPr>
        <w:rPr>
          <w:shd w:val="clear" w:color="auto" w:fill="FFFFFF"/>
        </w:rPr>
      </w:pPr>
      <w:r>
        <w:t>The different approaches have been used by the Green Design Project to establish proper community management. These approaches have reflected some different strategies that the Green Design Project can do further to establish much better community management</w:t>
      </w:r>
      <w:r w:rsidR="00610BB6">
        <w:t xml:space="preserve"> </w:t>
      </w:r>
      <w:r w:rsidR="00610BB6">
        <w:rPr>
          <w:shd w:val="clear" w:color="auto" w:fill="FFFFFF"/>
        </w:rPr>
        <w:t>(Shackleton, et, al., 2019, pp.88-101)</w:t>
      </w:r>
      <w:r>
        <w:t>.</w:t>
      </w:r>
    </w:p>
    <w:p w14:paraId="6E882410" w14:textId="3E9A4E86" w:rsidR="00E02F34" w:rsidRDefault="00E02F34" w:rsidP="00E02F34">
      <w:r w:rsidRPr="00E02F34">
        <w:rPr>
          <w:b/>
          <w:bCs/>
        </w:rPr>
        <w:t xml:space="preserve"> Active Social Connection:</w:t>
      </w:r>
      <w:r>
        <w:t xml:space="preserve"> Under this Green Design project I come to the reflection that I can track my customers on daily basis by checking their comments or likes. I </w:t>
      </w:r>
      <w:r w:rsidR="005A3E1E">
        <w:t xml:space="preserve">need to check on which social media platform of mine they are most active. Now I can not only be committed to posting or sharing content on my social media sites but also I can respond to those who are liking, commenting and reacting toward our brands. For this, </w:t>
      </w:r>
      <w:r w:rsidR="00611B58">
        <w:t>I must visit</w:t>
      </w:r>
      <w:r w:rsidR="005A3E1E">
        <w:t xml:space="preserve"> my profile on regular </w:t>
      </w:r>
      <w:r w:rsidR="005A3E1E">
        <w:lastRenderedPageBreak/>
        <w:t xml:space="preserve">basis. If I will maintain one to one action </w:t>
      </w:r>
      <w:r w:rsidR="00F7691A">
        <w:t>connection between each follower, visitor or even single day user then it will result that they can be my future ambassador or promoters</w:t>
      </w:r>
      <w:r w:rsidR="009B5913">
        <w:t xml:space="preserve"> </w:t>
      </w:r>
      <w:sdt>
        <w:sdtPr>
          <w:id w:val="1985346134"/>
          <w:citation/>
        </w:sdtPr>
        <w:sdtEndPr/>
        <w:sdtContent>
          <w:r w:rsidR="009B5913">
            <w:fldChar w:fldCharType="begin"/>
          </w:r>
          <w:r w:rsidR="009B5913">
            <w:rPr>
              <w:lang w:val="en-GB"/>
            </w:rPr>
            <w:instrText xml:space="preserve"> CITATION Deb19 \l 2057 </w:instrText>
          </w:r>
          <w:r w:rsidR="009B5913">
            <w:fldChar w:fldCharType="separate"/>
          </w:r>
          <w:r w:rsidR="009B5913" w:rsidRPr="009B5913">
            <w:rPr>
              <w:noProof/>
              <w:lang w:val="en-GB"/>
            </w:rPr>
            <w:t>(Richman, 2019)</w:t>
          </w:r>
          <w:r w:rsidR="009B5913">
            <w:fldChar w:fldCharType="end"/>
          </w:r>
        </w:sdtContent>
      </w:sdt>
      <w:r w:rsidR="00F7691A">
        <w:t xml:space="preserve">. </w:t>
      </w:r>
    </w:p>
    <w:p w14:paraId="2B6EE514" w14:textId="6CB365B9" w:rsidR="00F7691A" w:rsidRDefault="00F7691A" w:rsidP="00E02F34">
      <w:r w:rsidRPr="00F7691A">
        <w:rPr>
          <w:b/>
          <w:bCs/>
        </w:rPr>
        <w:t>Responding to Customers with Brand name:</w:t>
      </w:r>
      <w:r>
        <w:rPr>
          <w:b/>
          <w:bCs/>
        </w:rPr>
        <w:t xml:space="preserve"> </w:t>
      </w:r>
      <w:r w:rsidRPr="00F7691A">
        <w:t>By reflection</w:t>
      </w:r>
      <w:r>
        <w:t>,</w:t>
      </w:r>
      <w:r w:rsidRPr="00F7691A">
        <w:t xml:space="preserve"> I also come to know that </w:t>
      </w:r>
      <w:r>
        <w:t>I need to maintain a proper track record of the review of</w:t>
      </w:r>
      <w:r w:rsidR="00E118DD">
        <w:t xml:space="preserve"> </w:t>
      </w:r>
      <w:r>
        <w:t xml:space="preserve">customers </w:t>
      </w:r>
      <w:r w:rsidR="00E118DD">
        <w:t>regarding our</w:t>
      </w:r>
      <w:r>
        <w:t xml:space="preserve"> brand</w:t>
      </w:r>
      <w:r w:rsidR="00E118DD">
        <w:t xml:space="preserve"> image</w:t>
      </w:r>
      <w:r>
        <w:t xml:space="preserve">. I </w:t>
      </w:r>
      <w:r w:rsidR="003F6AD5">
        <w:t>can</w:t>
      </w:r>
      <w:r>
        <w:t xml:space="preserve"> focus on what the customers are saying about our business.</w:t>
      </w:r>
      <w:r w:rsidR="006708B9">
        <w:t xml:space="preserve"> </w:t>
      </w:r>
      <w:r w:rsidR="003F6AD5">
        <w:t xml:space="preserve">Moreover, </w:t>
      </w:r>
      <w:r w:rsidR="006708B9">
        <w:t xml:space="preserve">I can respond to customers’ compliments and complaints quickly which will help </w:t>
      </w:r>
      <w:r w:rsidR="003F6AD5">
        <w:t>to maintain</w:t>
      </w:r>
      <w:r w:rsidR="006708B9">
        <w:t xml:space="preserve"> a strong relationship </w:t>
      </w:r>
      <w:r w:rsidR="003F6AD5">
        <w:t>with</w:t>
      </w:r>
      <w:r w:rsidR="006708B9">
        <w:t xml:space="preserve"> customers.</w:t>
      </w:r>
      <w:r w:rsidR="009B5913">
        <w:t xml:space="preserve"> </w:t>
      </w:r>
      <w:r w:rsidR="00EA4221">
        <w:t xml:space="preserve">Simultaneously, using all the </w:t>
      </w:r>
      <w:r w:rsidR="009B5913">
        <w:t>social media sites like Facebook</w:t>
      </w:r>
      <w:r w:rsidR="004F4011">
        <w:t>,</w:t>
      </w:r>
      <w:r w:rsidR="009B5913">
        <w:t xml:space="preserve"> Twitter and Instagram for direct replies or comments. The new customers will not only read the comments but also will be able to view our </w:t>
      </w:r>
      <w:r w:rsidR="00EA4221">
        <w:t>replies</w:t>
      </w:r>
      <w:r w:rsidR="009B5913">
        <w:t xml:space="preserve"> and it will </w:t>
      </w:r>
      <w:r w:rsidR="00611B58">
        <w:t xml:space="preserve">help </w:t>
      </w:r>
      <w:r w:rsidR="00EA4221">
        <w:t xml:space="preserve">to </w:t>
      </w:r>
      <w:r w:rsidR="00611B58">
        <w:t>create</w:t>
      </w:r>
      <w:r w:rsidR="009B5913">
        <w:t xml:space="preserve"> </w:t>
      </w:r>
      <w:r w:rsidR="00A2710C">
        <w:t>a</w:t>
      </w:r>
      <w:r w:rsidR="009B5913">
        <w:t xml:space="preserve"> </w:t>
      </w:r>
      <w:r w:rsidR="00A2710C">
        <w:t>long-lasting</w:t>
      </w:r>
      <w:r w:rsidR="009B5913">
        <w:t xml:space="preserve"> effect </w:t>
      </w:r>
      <w:r w:rsidR="009E4372">
        <w:t>on</w:t>
      </w:r>
      <w:r w:rsidR="009B5913">
        <w:t xml:space="preserve"> the brand </w:t>
      </w:r>
      <w:r w:rsidR="00EA4221">
        <w:t xml:space="preserve">image </w:t>
      </w:r>
      <w:r w:rsidR="009B5913">
        <w:t>in the market</w:t>
      </w:r>
      <w:r w:rsidR="00611B58">
        <w:t xml:space="preserve"> </w:t>
      </w:r>
      <w:sdt>
        <w:sdtPr>
          <w:id w:val="220801972"/>
          <w:citation/>
        </w:sdtPr>
        <w:sdtEndPr/>
        <w:sdtContent>
          <w:r w:rsidR="00611B58">
            <w:fldChar w:fldCharType="begin"/>
          </w:r>
          <w:r w:rsidR="00611B58">
            <w:rPr>
              <w:lang w:val="en-GB"/>
            </w:rPr>
            <w:instrText xml:space="preserve"> CITATION Sal20 \l 2057 </w:instrText>
          </w:r>
          <w:r w:rsidR="00611B58">
            <w:fldChar w:fldCharType="separate"/>
          </w:r>
          <w:r w:rsidR="00611B58" w:rsidRPr="00611B58">
            <w:rPr>
              <w:noProof/>
              <w:lang w:val="en-GB"/>
            </w:rPr>
            <w:t>(Hussey, 2020)</w:t>
          </w:r>
          <w:r w:rsidR="00611B58">
            <w:fldChar w:fldCharType="end"/>
          </w:r>
        </w:sdtContent>
      </w:sdt>
      <w:r w:rsidR="009B5913">
        <w:t>.</w:t>
      </w:r>
    </w:p>
    <w:p w14:paraId="6136E681" w14:textId="001BDEFB" w:rsidR="00F45BD8" w:rsidRPr="00F44BFC" w:rsidRDefault="009B5913" w:rsidP="00E02F34">
      <w:pPr>
        <w:rPr>
          <w:lang w:val="en-GB"/>
        </w:rPr>
      </w:pPr>
      <w:r w:rsidRPr="00A2710C">
        <w:rPr>
          <w:b/>
          <w:bCs/>
        </w:rPr>
        <w:t xml:space="preserve">Making Customers </w:t>
      </w:r>
      <w:r w:rsidR="00A2710C" w:rsidRPr="00A2710C">
        <w:rPr>
          <w:b/>
          <w:bCs/>
        </w:rPr>
        <w:t>aware of Sell or Offer:</w:t>
      </w:r>
      <w:r w:rsidR="00A2710C">
        <w:rPr>
          <w:b/>
          <w:bCs/>
        </w:rPr>
        <w:t xml:space="preserve"> </w:t>
      </w:r>
      <w:r w:rsidR="00A2710C">
        <w:t>T</w:t>
      </w:r>
      <w:r w:rsidR="00A2710C" w:rsidRPr="00A2710C">
        <w:t>he best</w:t>
      </w:r>
      <w:r w:rsidR="00A2710C">
        <w:t xml:space="preserve"> reflection </w:t>
      </w:r>
      <w:r w:rsidR="00A2710C" w:rsidRPr="00A2710C">
        <w:t xml:space="preserve">that </w:t>
      </w:r>
      <w:r w:rsidR="00A2710C">
        <w:t xml:space="preserve">I come to know is noticing the keywords of the customers. I can monitor the keywords and arrange marketing </w:t>
      </w:r>
      <w:r w:rsidR="009E4372">
        <w:t>techniques</w:t>
      </w:r>
      <w:r w:rsidR="00A2710C">
        <w:t xml:space="preserve"> as per the keywords that are relevant to the customers. I can provide the offer to the best on the time they mostly use the sites. I can also make the point on the changes that are being felt nowadays and what are attitudes towards the brand or the offers that I am providing to them.it will provide a competitive advantage to me in the market. If will according to the changes </w:t>
      </w:r>
      <w:r w:rsidR="00611B58">
        <w:t>in</w:t>
      </w:r>
      <w:r w:rsidR="00A2710C">
        <w:t xml:space="preserve"> </w:t>
      </w:r>
      <w:r w:rsidR="00AE1805">
        <w:t>customers’</w:t>
      </w:r>
      <w:r w:rsidR="00A2710C">
        <w:t xml:space="preserve"> </w:t>
      </w:r>
      <w:r w:rsidR="00AE1805">
        <w:t>moods</w:t>
      </w:r>
      <w:r w:rsidR="00A2710C">
        <w:t xml:space="preserve"> they it going to </w:t>
      </w:r>
      <w:r w:rsidR="00F45BD8">
        <w:t>take</w:t>
      </w:r>
      <w:r w:rsidR="00A2710C">
        <w:t xml:space="preserve"> advantage </w:t>
      </w:r>
      <w:r w:rsidR="00611B58">
        <w:t>of</w:t>
      </w:r>
      <w:r w:rsidR="00A2710C">
        <w:t xml:space="preserve"> me by providing better </w:t>
      </w:r>
      <w:r w:rsidR="00611B58">
        <w:t>sales</w:t>
      </w:r>
      <w:r w:rsidR="00A2710C">
        <w:t xml:space="preserve"> that will bring more profit to the business</w:t>
      </w:r>
      <w:r w:rsidR="00F44BFC">
        <w:t xml:space="preserve"> </w:t>
      </w:r>
      <w:r w:rsidR="00F44BFC">
        <w:rPr>
          <w:shd w:val="clear" w:color="auto" w:fill="FFFFFF"/>
        </w:rPr>
        <w:t>(Narula, et, al., 2019, pp.315-331)</w:t>
      </w:r>
      <w:r w:rsidR="00A2710C">
        <w:t>.</w:t>
      </w:r>
    </w:p>
    <w:p w14:paraId="40C2A192" w14:textId="53C125A2" w:rsidR="00F45BD8" w:rsidRPr="00F44BFC" w:rsidRDefault="00F45BD8" w:rsidP="00E02F34">
      <w:pPr>
        <w:rPr>
          <w:lang w:val="en-GB"/>
        </w:rPr>
      </w:pPr>
      <w:r w:rsidRPr="00F45BD8">
        <w:rPr>
          <w:b/>
          <w:bCs/>
        </w:rPr>
        <w:t>Curating Feedback and Review:</w:t>
      </w:r>
      <w:r>
        <w:rPr>
          <w:b/>
          <w:bCs/>
        </w:rPr>
        <w:t xml:space="preserve"> </w:t>
      </w:r>
      <w:r w:rsidRPr="00F45BD8">
        <w:t>I</w:t>
      </w:r>
      <w:r>
        <w:t xml:space="preserve"> can collect regular feedback from social media by sharing tailored forms.</w:t>
      </w:r>
      <w:r w:rsidR="00AE1805">
        <w:t xml:space="preserve"> I can also increase my reviews or ratings on google or yelp. This community management is going to enhance the online reputation of the Green Design Project. I can ask the customer for reviews and request them to share on google. These community management </w:t>
      </w:r>
      <w:r w:rsidR="00AE1805">
        <w:lastRenderedPageBreak/>
        <w:t>practices are going to build a great impact on brand awareness and digital media performance</w:t>
      </w:r>
      <w:r w:rsidR="00F44BFC">
        <w:t xml:space="preserve"> </w:t>
      </w:r>
      <w:r w:rsidR="00F44BFC">
        <w:rPr>
          <w:shd w:val="clear" w:color="auto" w:fill="FFFFFF"/>
        </w:rPr>
        <w:t>(</w:t>
      </w:r>
      <w:proofErr w:type="spellStart"/>
      <w:r w:rsidR="00F44BFC">
        <w:rPr>
          <w:shd w:val="clear" w:color="auto" w:fill="FFFFFF"/>
        </w:rPr>
        <w:t>Ćulum</w:t>
      </w:r>
      <w:proofErr w:type="spellEnd"/>
      <w:r w:rsidR="00F44BFC">
        <w:rPr>
          <w:shd w:val="clear" w:color="auto" w:fill="FFFFFF"/>
        </w:rPr>
        <w:t>, et, al., 2018, p.47)</w:t>
      </w:r>
      <w:r w:rsidR="00AE1805">
        <w:t>.</w:t>
      </w:r>
    </w:p>
    <w:p w14:paraId="29D1593E" w14:textId="2D2850A0" w:rsidR="0082398E" w:rsidRDefault="0082398E" w:rsidP="0082398E">
      <w:pPr>
        <w:pStyle w:val="Heading3"/>
      </w:pPr>
      <w:bookmarkStart w:id="7" w:name="_Toc101977478"/>
      <w:r>
        <w:t>2.3 Differences that active consultation, effective communication, stakeholders’ participation, and inclusion can make in community engagement</w:t>
      </w:r>
      <w:bookmarkEnd w:id="7"/>
      <w:r>
        <w:t xml:space="preserve"> </w:t>
      </w:r>
    </w:p>
    <w:p w14:paraId="7EA9C95C" w14:textId="1B3B39C5" w:rsidR="00C5512F" w:rsidRDefault="00C5512F" w:rsidP="00C5512F">
      <w:pPr>
        <w:rPr>
          <w:b/>
          <w:bCs/>
        </w:rPr>
      </w:pPr>
      <w:r w:rsidRPr="00537C86">
        <w:rPr>
          <w:b/>
          <w:bCs/>
        </w:rPr>
        <w:t>Role of Effective Communication in Community Engagement</w:t>
      </w:r>
    </w:p>
    <w:p w14:paraId="661B2494" w14:textId="2807B096" w:rsidR="00412415" w:rsidRDefault="00A41BCC" w:rsidP="00C5512F">
      <w:r>
        <w:rPr>
          <w:b/>
          <w:bCs/>
        </w:rPr>
        <w:t xml:space="preserve">Bring Trust and </w:t>
      </w:r>
      <w:r w:rsidR="00611B58">
        <w:rPr>
          <w:b/>
          <w:bCs/>
        </w:rPr>
        <w:t xml:space="preserve">a </w:t>
      </w:r>
      <w:r>
        <w:rPr>
          <w:b/>
          <w:bCs/>
        </w:rPr>
        <w:t xml:space="preserve">Strong Relationship with </w:t>
      </w:r>
      <w:r w:rsidR="00611B58">
        <w:rPr>
          <w:b/>
          <w:bCs/>
        </w:rPr>
        <w:t xml:space="preserve">the </w:t>
      </w:r>
      <w:r>
        <w:rPr>
          <w:b/>
          <w:bCs/>
        </w:rPr>
        <w:t xml:space="preserve">community: </w:t>
      </w:r>
      <w:r w:rsidR="00611B58">
        <w:t>Successful</w:t>
      </w:r>
      <w:r w:rsidRPr="00A41BCC">
        <w:t xml:space="preserve"> communication</w:t>
      </w:r>
      <w:r>
        <w:t xml:space="preserve"> can result in mutual trust and </w:t>
      </w:r>
      <w:r w:rsidR="00611B58">
        <w:t xml:space="preserve">a </w:t>
      </w:r>
      <w:r>
        <w:t xml:space="preserve">strong relationship between the brand and its project. Communion plays </w:t>
      </w:r>
      <w:r w:rsidR="00611B58">
        <w:t xml:space="preserve">a </w:t>
      </w:r>
      <w:r>
        <w:t>major role in community engagement. For effective communication</w:t>
      </w:r>
      <w:r w:rsidR="00611B58">
        <w:t>,</w:t>
      </w:r>
      <w:r>
        <w:t xml:space="preserve"> local youth can be trained to present </w:t>
      </w:r>
      <w:r w:rsidR="00611B58">
        <w:t>projects’</w:t>
      </w:r>
      <w:r>
        <w:t xml:space="preserve"> social and cultural aspects to the community in the awareness </w:t>
      </w:r>
      <w:r w:rsidR="00412415">
        <w:t>session.</w:t>
      </w:r>
      <w:r>
        <w:t xml:space="preserve"> this will enhance the knowledge of the project between the customer.</w:t>
      </w:r>
      <w:r w:rsidR="00412415">
        <w:t xml:space="preserve"> </w:t>
      </w:r>
      <w:r>
        <w:t xml:space="preserve">CBO </w:t>
      </w:r>
      <w:r w:rsidR="00412415">
        <w:t xml:space="preserve">should take responsibility </w:t>
      </w:r>
      <w:r w:rsidR="00611B58">
        <w:t>for</w:t>
      </w:r>
      <w:r w:rsidR="00412415">
        <w:t xml:space="preserve"> </w:t>
      </w:r>
      <w:r w:rsidR="00611B58">
        <w:t xml:space="preserve">the </w:t>
      </w:r>
      <w:r w:rsidR="00412415">
        <w:t xml:space="preserve">mobilisation of the project </w:t>
      </w:r>
      <w:r w:rsidR="00611B58">
        <w:t>among</w:t>
      </w:r>
      <w:r w:rsidR="00412415">
        <w:t xml:space="preserve"> the community groups. </w:t>
      </w:r>
      <w:r w:rsidR="00611B58">
        <w:t>It</w:t>
      </w:r>
      <w:r w:rsidR="00412415">
        <w:t xml:space="preserve"> can make the project more familiar to the people and they </w:t>
      </w:r>
      <w:r w:rsidR="00611B58">
        <w:t xml:space="preserve">are </w:t>
      </w:r>
      <w:r w:rsidR="00412415">
        <w:t xml:space="preserve">likely to invest more in the same. This will not only increase the fan following f the brand but also bring profit to it </w:t>
      </w:r>
      <w:sdt>
        <w:sdtPr>
          <w:id w:val="-541752944"/>
          <w:citation/>
        </w:sdtPr>
        <w:sdtEndPr/>
        <w:sdtContent>
          <w:r w:rsidR="00412415">
            <w:fldChar w:fldCharType="begin"/>
          </w:r>
          <w:r w:rsidR="00412415">
            <w:rPr>
              <w:lang w:val="en-GB"/>
            </w:rPr>
            <w:instrText xml:space="preserve"> CITATION Kim21 \l 2057 </w:instrText>
          </w:r>
          <w:r w:rsidR="00412415">
            <w:fldChar w:fldCharType="separate"/>
          </w:r>
          <w:r w:rsidR="00412415" w:rsidRPr="00412415">
            <w:rPr>
              <w:noProof/>
              <w:lang w:val="en-GB"/>
            </w:rPr>
            <w:t>(Kimberley, 2021)</w:t>
          </w:r>
          <w:r w:rsidR="00412415">
            <w:fldChar w:fldCharType="end"/>
          </w:r>
        </w:sdtContent>
      </w:sdt>
      <w:r w:rsidR="00412415">
        <w:t>.</w:t>
      </w:r>
    </w:p>
    <w:p w14:paraId="6E054C1A" w14:textId="5A35E3D4" w:rsidR="00412415" w:rsidRDefault="00412415" w:rsidP="00C5512F">
      <w:r w:rsidRPr="00412415">
        <w:rPr>
          <w:b/>
          <w:bCs/>
        </w:rPr>
        <w:t xml:space="preserve">Enhance </w:t>
      </w:r>
      <w:r w:rsidR="00611B58">
        <w:rPr>
          <w:b/>
          <w:bCs/>
        </w:rPr>
        <w:t>customer</w:t>
      </w:r>
      <w:r w:rsidRPr="00412415">
        <w:rPr>
          <w:b/>
          <w:bCs/>
        </w:rPr>
        <w:t xml:space="preserve"> Knowledge about </w:t>
      </w:r>
      <w:r w:rsidR="00611B58">
        <w:rPr>
          <w:b/>
          <w:bCs/>
        </w:rPr>
        <w:t xml:space="preserve">the </w:t>
      </w:r>
      <w:r w:rsidRPr="00412415">
        <w:rPr>
          <w:b/>
          <w:bCs/>
        </w:rPr>
        <w:t>Brand:</w:t>
      </w:r>
      <w:r>
        <w:rPr>
          <w:b/>
          <w:bCs/>
        </w:rPr>
        <w:t xml:space="preserve"> </w:t>
      </w:r>
      <w:r w:rsidRPr="00412415">
        <w:t xml:space="preserve">Effective </w:t>
      </w:r>
      <w:r>
        <w:t xml:space="preserve">communication help in many ways in building community management. It makes the locals or customers aware </w:t>
      </w:r>
      <w:r w:rsidR="00611B58">
        <w:t>of</w:t>
      </w:r>
      <w:r>
        <w:t xml:space="preserve"> the policies that the project is following and also about the offers that the brand publishes on its social networking site. It makes the customer and the brand </w:t>
      </w:r>
      <w:r w:rsidR="00611B58">
        <w:t>aware</w:t>
      </w:r>
      <w:r>
        <w:t xml:space="preserve"> </w:t>
      </w:r>
      <w:r w:rsidR="00611B58">
        <w:t>of</w:t>
      </w:r>
      <w:r>
        <w:t xml:space="preserve"> their demand </w:t>
      </w:r>
      <w:sdt>
        <w:sdtPr>
          <w:id w:val="-28575115"/>
          <w:citation/>
        </w:sdtPr>
        <w:sdtEndPr/>
        <w:sdtContent>
          <w:r>
            <w:fldChar w:fldCharType="begin"/>
          </w:r>
          <w:r>
            <w:rPr>
              <w:lang w:val="en-GB"/>
            </w:rPr>
            <w:instrText xml:space="preserve"> CITATION Jan20 \l 2057 </w:instrText>
          </w:r>
          <w:r>
            <w:fldChar w:fldCharType="separate"/>
          </w:r>
          <w:r w:rsidRPr="00412415">
            <w:rPr>
              <w:noProof/>
              <w:lang w:val="en-GB"/>
            </w:rPr>
            <w:t>(Hermann-Friede, 2020)</w:t>
          </w:r>
          <w:r>
            <w:fldChar w:fldCharType="end"/>
          </w:r>
        </w:sdtContent>
      </w:sdt>
      <w:r>
        <w:t>.</w:t>
      </w:r>
    </w:p>
    <w:p w14:paraId="08E8131E" w14:textId="77777777" w:rsidR="00E94321" w:rsidRDefault="00412415" w:rsidP="00E94321">
      <w:pPr>
        <w:rPr>
          <w:b/>
          <w:bCs/>
        </w:rPr>
      </w:pPr>
      <w:r w:rsidRPr="00412415">
        <w:rPr>
          <w:b/>
          <w:bCs/>
        </w:rPr>
        <w:t>Stakeholder Participation</w:t>
      </w:r>
      <w:r w:rsidR="00E94321">
        <w:rPr>
          <w:b/>
          <w:bCs/>
        </w:rPr>
        <w:t>:</w:t>
      </w:r>
    </w:p>
    <w:p w14:paraId="18A2D618" w14:textId="6BDB6878" w:rsidR="00E94321" w:rsidRDefault="00E94321" w:rsidP="00E94321">
      <w:r>
        <w:rPr>
          <w:b/>
          <w:bCs/>
        </w:rPr>
        <w:t xml:space="preserve"> </w:t>
      </w:r>
      <w:r w:rsidRPr="00E94321">
        <w:rPr>
          <w:b/>
          <w:bCs/>
        </w:rPr>
        <w:t>Stronger Stakeholder relationship:</w:t>
      </w:r>
      <w:r>
        <w:t xml:space="preserve"> </w:t>
      </w:r>
      <w:r w:rsidR="00611B58">
        <w:t>Stakeholders</w:t>
      </w:r>
      <w:r>
        <w:t xml:space="preserve"> play important role in managing community management. Communicating regularly with the stakeholder on </w:t>
      </w:r>
      <w:r w:rsidR="00611B58">
        <w:t xml:space="preserve">a </w:t>
      </w:r>
      <w:r>
        <w:t xml:space="preserve">daily or weekly basis will enhance the lost lasting of the project or brand in the market. A good relationship with stakeholders can bring </w:t>
      </w:r>
      <w:r w:rsidR="00611B58">
        <w:t>more</w:t>
      </w:r>
      <w:r>
        <w:t xml:space="preserve"> </w:t>
      </w:r>
      <w:r w:rsidR="00611B58">
        <w:t>benefits</w:t>
      </w:r>
      <w:r>
        <w:t xml:space="preserve"> to the project. This will avail the </w:t>
      </w:r>
      <w:r w:rsidR="00611B58">
        <w:t>customer’s</w:t>
      </w:r>
      <w:r>
        <w:t xml:space="preserve"> </w:t>
      </w:r>
      <w:r>
        <w:lastRenderedPageBreak/>
        <w:t xml:space="preserve">information regarding purchasing and selling. Supplier communication can help to maintain a strong supplier chain and the </w:t>
      </w:r>
      <w:r w:rsidR="00611B58">
        <w:t>shareholder’s</w:t>
      </w:r>
      <w:r>
        <w:t xml:space="preserve"> communication can provide easier access to </w:t>
      </w:r>
      <w:r w:rsidR="00611B58">
        <w:t>funds</w:t>
      </w:r>
      <w:r>
        <w:t>.</w:t>
      </w:r>
    </w:p>
    <w:p w14:paraId="7DF055F5" w14:textId="69BE742D" w:rsidR="00E94321" w:rsidRDefault="00E94321" w:rsidP="00E94321">
      <w:r w:rsidRPr="00E94321">
        <w:rPr>
          <w:b/>
          <w:bCs/>
        </w:rPr>
        <w:t>Creating Influence and Positive Relationship:</w:t>
      </w:r>
      <w:r>
        <w:rPr>
          <w:b/>
          <w:bCs/>
        </w:rPr>
        <w:t xml:space="preserve"> </w:t>
      </w:r>
      <w:r w:rsidRPr="00E94321">
        <w:t xml:space="preserve">communication with </w:t>
      </w:r>
      <w:r w:rsidR="00611B58">
        <w:t>Stakeholders</w:t>
      </w:r>
      <w:r>
        <w:rPr>
          <w:b/>
          <w:bCs/>
        </w:rPr>
        <w:t xml:space="preserve"> </w:t>
      </w:r>
      <w:r w:rsidRPr="00E94321">
        <w:t>can bring</w:t>
      </w:r>
      <w:r w:rsidRPr="00E94321">
        <w:rPr>
          <w:b/>
          <w:bCs/>
        </w:rPr>
        <w:t xml:space="preserve"> </w:t>
      </w:r>
      <w:r w:rsidR="00611B58">
        <w:rPr>
          <w:b/>
          <w:bCs/>
        </w:rPr>
        <w:t xml:space="preserve">a </w:t>
      </w:r>
      <w:r w:rsidRPr="00E94321">
        <w:t xml:space="preserve">positive relationship between the project and </w:t>
      </w:r>
      <w:r>
        <w:t>the</w:t>
      </w:r>
      <w:r w:rsidRPr="00E94321">
        <w:t xml:space="preserve"> customers</w:t>
      </w:r>
      <w:r w:rsidR="00F914BF">
        <w:t xml:space="preserve">. Such Social media or </w:t>
      </w:r>
      <w:r w:rsidR="00611B58">
        <w:t>another online platform</w:t>
      </w:r>
      <w:r w:rsidR="00F914BF">
        <w:t xml:space="preserve"> will bring </w:t>
      </w:r>
      <w:r w:rsidR="00611B58">
        <w:t xml:space="preserve">the </w:t>
      </w:r>
      <w:r w:rsidR="00F914BF">
        <w:t>attention of the other stakeholder to invest in the project. It can provide the option of press review,</w:t>
      </w:r>
      <w:r w:rsidR="00611B58">
        <w:t xml:space="preserve"> </w:t>
      </w:r>
      <w:r w:rsidR="00F914BF">
        <w:t xml:space="preserve">journalist and interview meetings, this can popularise the project </w:t>
      </w:r>
      <w:r w:rsidR="00611B58">
        <w:t>on</w:t>
      </w:r>
      <w:r w:rsidR="00F914BF">
        <w:t xml:space="preserve"> a wider level</w:t>
      </w:r>
      <w:r w:rsidR="00611B58">
        <w:t xml:space="preserve"> </w:t>
      </w:r>
      <w:sdt>
        <w:sdtPr>
          <w:id w:val="-2087448705"/>
          <w:citation/>
        </w:sdtPr>
        <w:sdtEndPr/>
        <w:sdtContent>
          <w:r w:rsidR="00611B58">
            <w:fldChar w:fldCharType="begin"/>
          </w:r>
          <w:r w:rsidR="00611B58">
            <w:rPr>
              <w:lang w:val="en-GB"/>
            </w:rPr>
            <w:instrText xml:space="preserve"> CITATION Jen21 \l 2057 </w:instrText>
          </w:r>
          <w:r w:rsidR="00611B58">
            <w:fldChar w:fldCharType="separate"/>
          </w:r>
          <w:r w:rsidR="00611B58" w:rsidRPr="00611B58">
            <w:rPr>
              <w:noProof/>
              <w:lang w:val="en-GB"/>
            </w:rPr>
            <w:t>(Sedmak, 2021)</w:t>
          </w:r>
          <w:r w:rsidR="00611B58">
            <w:fldChar w:fldCharType="end"/>
          </w:r>
        </w:sdtContent>
      </w:sdt>
      <w:r w:rsidR="00F914BF">
        <w:t xml:space="preserve">. </w:t>
      </w:r>
    </w:p>
    <w:p w14:paraId="497E9438" w14:textId="6EFAB3D8" w:rsidR="00F914BF" w:rsidRDefault="00F914BF" w:rsidP="00E94321">
      <w:r w:rsidRPr="00F914BF">
        <w:rPr>
          <w:b/>
          <w:bCs/>
        </w:rPr>
        <w:t>Better Standing Brand Goal</w:t>
      </w:r>
      <w:r>
        <w:t xml:space="preserve">: if the stakeholder is completely aware </w:t>
      </w:r>
      <w:r w:rsidR="00611B58">
        <w:t>of</w:t>
      </w:r>
      <w:r>
        <w:t xml:space="preserve"> the goal of </w:t>
      </w:r>
      <w:r w:rsidR="00611B58">
        <w:t xml:space="preserve">the </w:t>
      </w:r>
      <w:r>
        <w:t xml:space="preserve">project then by </w:t>
      </w:r>
      <w:r w:rsidR="00611B58">
        <w:t>communicating</w:t>
      </w:r>
      <w:r>
        <w:t xml:space="preserve"> with project members on regular basis stakeholders will try their best to provide better services and products to the customers. </w:t>
      </w:r>
      <w:r w:rsidR="00611B58">
        <w:t>Stakeholders</w:t>
      </w:r>
      <w:r>
        <w:t xml:space="preserve"> can help you by providing funding for the other investment that will bring profit </w:t>
      </w:r>
      <w:r w:rsidR="00611B58">
        <w:t>to</w:t>
      </w:r>
      <w:r>
        <w:t xml:space="preserve"> the project</w:t>
      </w:r>
      <w:r w:rsidR="00611B58">
        <w:t xml:space="preserve"> </w:t>
      </w:r>
      <w:sdt>
        <w:sdtPr>
          <w:id w:val="-1002438865"/>
          <w:citation/>
        </w:sdtPr>
        <w:sdtEndPr/>
        <w:sdtContent>
          <w:r w:rsidR="00611B58">
            <w:fldChar w:fldCharType="begin"/>
          </w:r>
          <w:r w:rsidR="00611B58">
            <w:rPr>
              <w:lang w:val="en-GB"/>
            </w:rPr>
            <w:instrText xml:space="preserve"> CITATION ALI19 \l 2057 </w:instrText>
          </w:r>
          <w:r w:rsidR="00611B58">
            <w:fldChar w:fldCharType="separate"/>
          </w:r>
          <w:r w:rsidR="00611B58" w:rsidRPr="00611B58">
            <w:rPr>
              <w:noProof/>
              <w:lang w:val="en-GB"/>
            </w:rPr>
            <w:t>(TAYLOR, 2019)</w:t>
          </w:r>
          <w:r w:rsidR="00611B58">
            <w:fldChar w:fldCharType="end"/>
          </w:r>
        </w:sdtContent>
      </w:sdt>
      <w:r>
        <w:t>.</w:t>
      </w:r>
    </w:p>
    <w:p w14:paraId="0445FACA" w14:textId="0BB2D50D" w:rsidR="00F914BF" w:rsidRDefault="00F914BF" w:rsidP="00E94321"/>
    <w:p w14:paraId="66A41A01" w14:textId="408680BD" w:rsidR="00F914BF" w:rsidRDefault="00F914BF" w:rsidP="00E94321"/>
    <w:p w14:paraId="0305AD7A" w14:textId="0BDCDA7E" w:rsidR="00F914BF" w:rsidRDefault="00F914BF" w:rsidP="00E94321"/>
    <w:p w14:paraId="32B6DDF5" w14:textId="2C6DC3BB" w:rsidR="00F914BF" w:rsidRDefault="00F914BF" w:rsidP="00E94321"/>
    <w:p w14:paraId="09FAAF52" w14:textId="71249877" w:rsidR="00F914BF" w:rsidRDefault="00F914BF" w:rsidP="00E94321"/>
    <w:p w14:paraId="23FA1437" w14:textId="4BE65154" w:rsidR="00F914BF" w:rsidRDefault="00F914BF" w:rsidP="00E94321"/>
    <w:p w14:paraId="5DCAEB11" w14:textId="4CA8C610" w:rsidR="00F914BF" w:rsidRDefault="00F914BF" w:rsidP="00E94321"/>
    <w:p w14:paraId="3E482F8C" w14:textId="7254D87C" w:rsidR="00F914BF" w:rsidRDefault="00F914BF" w:rsidP="00E94321"/>
    <w:p w14:paraId="3C0209F4" w14:textId="3544A7B0" w:rsidR="00F914BF" w:rsidRDefault="00F914BF" w:rsidP="00E94321"/>
    <w:p w14:paraId="25E1E0CF" w14:textId="388688C1" w:rsidR="00F914BF" w:rsidRDefault="00F914BF" w:rsidP="00F44BFC">
      <w:pPr>
        <w:pStyle w:val="Heading1"/>
      </w:pPr>
      <w:bookmarkStart w:id="8" w:name="_Toc101977479"/>
      <w:r>
        <w:lastRenderedPageBreak/>
        <w:t>Conclusion</w:t>
      </w:r>
      <w:bookmarkEnd w:id="8"/>
    </w:p>
    <w:p w14:paraId="704EDC50" w14:textId="68DAC2BC" w:rsidR="00F914BF" w:rsidRDefault="00F914BF" w:rsidP="00F914BF">
      <w:pPr>
        <w:rPr>
          <w:lang w:val="en-GB"/>
        </w:rPr>
      </w:pPr>
      <w:r>
        <w:rPr>
          <w:lang w:val="en-GB"/>
        </w:rPr>
        <w:t xml:space="preserve"> This Report has discussed the different approaches and </w:t>
      </w:r>
      <w:r w:rsidR="00611B58">
        <w:rPr>
          <w:lang w:val="en-GB"/>
        </w:rPr>
        <w:t>processes</w:t>
      </w:r>
      <w:r>
        <w:rPr>
          <w:lang w:val="en-GB"/>
        </w:rPr>
        <w:t xml:space="preserve"> of community engagement. The role of social media and online </w:t>
      </w:r>
      <w:r w:rsidR="00611B58">
        <w:rPr>
          <w:lang w:val="en-GB"/>
        </w:rPr>
        <w:t>platforms</w:t>
      </w:r>
      <w:r>
        <w:rPr>
          <w:lang w:val="en-GB"/>
        </w:rPr>
        <w:t xml:space="preserve"> in establishing community engagement has been discussed in more </w:t>
      </w:r>
      <w:r w:rsidR="00611B58">
        <w:rPr>
          <w:lang w:val="en-GB"/>
        </w:rPr>
        <w:t>detail</w:t>
      </w:r>
      <w:r>
        <w:rPr>
          <w:lang w:val="en-GB"/>
        </w:rPr>
        <w:t>.</w:t>
      </w:r>
      <w:r w:rsidR="004F4C16">
        <w:rPr>
          <w:lang w:val="en-GB"/>
        </w:rPr>
        <w:t xml:space="preserve"> It has also discussed two different projects the first one Green Design Project and the UKGBC. It has also thrown light on the reflection of community engagement and after that the major step that has been taken to meet the demand and ensure profit. Moreover, it has explained the role of effective communication and stakeholder in community engagement. Effective communication plays </w:t>
      </w:r>
      <w:r w:rsidR="00611B58">
        <w:rPr>
          <w:lang w:val="en-GB"/>
        </w:rPr>
        <w:t>a major</w:t>
      </w:r>
      <w:r w:rsidR="004F4C16">
        <w:rPr>
          <w:lang w:val="en-GB"/>
        </w:rPr>
        <w:t xml:space="preserve"> role in </w:t>
      </w:r>
      <w:r w:rsidR="00611B58">
        <w:rPr>
          <w:lang w:val="en-GB"/>
        </w:rPr>
        <w:t>satisfying customers</w:t>
      </w:r>
      <w:r w:rsidR="004F4C16">
        <w:rPr>
          <w:lang w:val="en-GB"/>
        </w:rPr>
        <w:t xml:space="preserve">. It has also highlighted the major facilities that Green Design Project has given to its customer. Community engagement </w:t>
      </w:r>
      <w:r w:rsidR="00611B58">
        <w:rPr>
          <w:lang w:val="en-GB"/>
        </w:rPr>
        <w:t>plays</w:t>
      </w:r>
      <w:r w:rsidR="004F4C16">
        <w:rPr>
          <w:lang w:val="en-GB"/>
        </w:rPr>
        <w:t xml:space="preserve"> </w:t>
      </w:r>
      <w:r w:rsidR="00611B58">
        <w:rPr>
          <w:lang w:val="en-GB"/>
        </w:rPr>
        <w:t xml:space="preserve">a </w:t>
      </w:r>
      <w:r w:rsidR="004F4C16">
        <w:rPr>
          <w:lang w:val="en-GB"/>
        </w:rPr>
        <w:t xml:space="preserve">major role in establishing </w:t>
      </w:r>
      <w:r w:rsidR="00611B58">
        <w:rPr>
          <w:lang w:val="en-GB"/>
        </w:rPr>
        <w:t xml:space="preserve">the </w:t>
      </w:r>
      <w:r w:rsidR="004F4C16">
        <w:rPr>
          <w:lang w:val="en-GB"/>
        </w:rPr>
        <w:t>name of the brand of the project in the market. The report has discussed all possible approaches for community engagement.</w:t>
      </w:r>
      <w:r w:rsidR="008E592B">
        <w:rPr>
          <w:lang w:val="en-GB"/>
        </w:rPr>
        <w:t xml:space="preserve"> </w:t>
      </w:r>
    </w:p>
    <w:p w14:paraId="2B6D9079" w14:textId="254C3432" w:rsidR="00F44BFC" w:rsidRDefault="00F44BFC" w:rsidP="00F914BF">
      <w:pPr>
        <w:rPr>
          <w:lang w:val="en-GB"/>
        </w:rPr>
      </w:pPr>
    </w:p>
    <w:p w14:paraId="777B2B84" w14:textId="4B41607D" w:rsidR="00F44BFC" w:rsidRDefault="00F44BFC" w:rsidP="00F914BF">
      <w:pPr>
        <w:rPr>
          <w:lang w:val="en-GB"/>
        </w:rPr>
      </w:pPr>
    </w:p>
    <w:p w14:paraId="261F66DD" w14:textId="1DBA02C1" w:rsidR="00F44BFC" w:rsidRDefault="00F44BFC" w:rsidP="00F914BF">
      <w:pPr>
        <w:rPr>
          <w:lang w:val="en-GB"/>
        </w:rPr>
      </w:pPr>
    </w:p>
    <w:p w14:paraId="0408711F" w14:textId="52E85EEB" w:rsidR="00F44BFC" w:rsidRDefault="00F44BFC" w:rsidP="00F914BF">
      <w:pPr>
        <w:rPr>
          <w:lang w:val="en-GB"/>
        </w:rPr>
      </w:pPr>
    </w:p>
    <w:p w14:paraId="378E411A" w14:textId="67645337" w:rsidR="00F44BFC" w:rsidRDefault="00F44BFC" w:rsidP="00F914BF">
      <w:pPr>
        <w:rPr>
          <w:lang w:val="en-GB"/>
        </w:rPr>
      </w:pPr>
    </w:p>
    <w:p w14:paraId="0ED95DD8" w14:textId="1631A6A5" w:rsidR="00F44BFC" w:rsidRPr="001E2B4C" w:rsidRDefault="001E2B4C" w:rsidP="001E2B4C">
      <w:pPr>
        <w:pStyle w:val="Heading1"/>
      </w:pPr>
      <w:r>
        <w:br w:type="page"/>
      </w:r>
      <w:bookmarkStart w:id="9" w:name="_Toc101977480"/>
      <w:r>
        <w:lastRenderedPageBreak/>
        <w:t>References</w:t>
      </w:r>
      <w:bookmarkEnd w:id="9"/>
    </w:p>
    <w:p w14:paraId="4555307A" w14:textId="25045DCB" w:rsidR="008F6EA3" w:rsidRDefault="00F44BFC" w:rsidP="00F44BFC">
      <w:pPr>
        <w:pStyle w:val="Heading2"/>
        <w:rPr>
          <w:lang w:val="en-GB"/>
        </w:rPr>
      </w:pPr>
      <w:bookmarkStart w:id="10" w:name="_Toc101977481"/>
      <w:r>
        <w:rPr>
          <w:lang w:val="en-GB"/>
        </w:rPr>
        <w:t>Books and Journals</w:t>
      </w:r>
      <w:bookmarkEnd w:id="10"/>
    </w:p>
    <w:p w14:paraId="16C83302" w14:textId="77777777" w:rsidR="001E2B4C" w:rsidRDefault="001E2B4C" w:rsidP="00F44BFC">
      <w:pPr>
        <w:rPr>
          <w:shd w:val="clear" w:color="auto" w:fill="FFFFFF"/>
        </w:rPr>
      </w:pPr>
      <w:proofErr w:type="spellStart"/>
      <w:r>
        <w:rPr>
          <w:shd w:val="clear" w:color="auto" w:fill="FFFFFF"/>
        </w:rPr>
        <w:t>Ćulum</w:t>
      </w:r>
      <w:proofErr w:type="spellEnd"/>
      <w:r>
        <w:rPr>
          <w:shd w:val="clear" w:color="auto" w:fill="FFFFFF"/>
        </w:rPr>
        <w:t>, B., (2018). Literature review: dimensions and current practices of community engagement. </w:t>
      </w:r>
      <w:r>
        <w:rPr>
          <w:i/>
          <w:iCs/>
          <w:shd w:val="clear" w:color="auto" w:fill="FFFFFF"/>
        </w:rPr>
        <w:t>Mapping and Critical Synthesis of Current State-of-the-Art on</w:t>
      </w:r>
      <w:r>
        <w:rPr>
          <w:shd w:val="clear" w:color="auto" w:fill="FFFFFF"/>
        </w:rPr>
        <w:t>, p.47.</w:t>
      </w:r>
    </w:p>
    <w:p w14:paraId="195992F8" w14:textId="77777777" w:rsidR="001E2B4C" w:rsidRDefault="001E2B4C" w:rsidP="00F44BFC">
      <w:pPr>
        <w:rPr>
          <w:shd w:val="clear" w:color="auto" w:fill="FFFFFF"/>
        </w:rPr>
      </w:pPr>
      <w:r>
        <w:rPr>
          <w:shd w:val="clear" w:color="auto" w:fill="FFFFFF"/>
        </w:rPr>
        <w:t xml:space="preserve">Narula, S.A., </w:t>
      </w:r>
      <w:proofErr w:type="spellStart"/>
      <w:r>
        <w:rPr>
          <w:shd w:val="clear" w:color="auto" w:fill="FFFFFF"/>
        </w:rPr>
        <w:t>Magry</w:t>
      </w:r>
      <w:proofErr w:type="spellEnd"/>
      <w:r>
        <w:rPr>
          <w:shd w:val="clear" w:color="auto" w:fill="FFFFFF"/>
        </w:rPr>
        <w:t>, M.A. and Mathur, A., (2019). Business</w:t>
      </w:r>
      <w:r>
        <w:rPr>
          <w:rFonts w:ascii="Cambria Math" w:hAnsi="Cambria Math" w:cs="Cambria Math"/>
          <w:shd w:val="clear" w:color="auto" w:fill="FFFFFF"/>
        </w:rPr>
        <w:t>‐</w:t>
      </w:r>
      <w:r>
        <w:rPr>
          <w:shd w:val="clear" w:color="auto" w:fill="FFFFFF"/>
        </w:rPr>
        <w:t>community engagement: A case of mining company in India. </w:t>
      </w:r>
      <w:r>
        <w:rPr>
          <w:i/>
          <w:iCs/>
          <w:shd w:val="clear" w:color="auto" w:fill="FFFFFF"/>
        </w:rPr>
        <w:t>Business Strategy &amp; Development</w:t>
      </w:r>
      <w:r>
        <w:rPr>
          <w:shd w:val="clear" w:color="auto" w:fill="FFFFFF"/>
        </w:rPr>
        <w:t>, </w:t>
      </w:r>
      <w:r>
        <w:rPr>
          <w:i/>
          <w:iCs/>
          <w:shd w:val="clear" w:color="auto" w:fill="FFFFFF"/>
        </w:rPr>
        <w:t>2</w:t>
      </w:r>
      <w:r>
        <w:rPr>
          <w:shd w:val="clear" w:color="auto" w:fill="FFFFFF"/>
        </w:rPr>
        <w:t>(4), pp.315-331.</w:t>
      </w:r>
    </w:p>
    <w:p w14:paraId="1C67F343" w14:textId="77777777" w:rsidR="001E2B4C" w:rsidRDefault="001E2B4C" w:rsidP="00610BB6">
      <w:pPr>
        <w:rPr>
          <w:shd w:val="clear" w:color="auto" w:fill="FFFFFF"/>
        </w:rPr>
      </w:pPr>
      <w:r>
        <w:rPr>
          <w:shd w:val="clear" w:color="auto" w:fill="FFFFFF"/>
        </w:rPr>
        <w:t xml:space="preserve">Shackleton, R.T., </w:t>
      </w:r>
      <w:proofErr w:type="spellStart"/>
      <w:r>
        <w:rPr>
          <w:shd w:val="clear" w:color="auto" w:fill="FFFFFF"/>
        </w:rPr>
        <w:t>Adriaens</w:t>
      </w:r>
      <w:proofErr w:type="spellEnd"/>
      <w:r>
        <w:rPr>
          <w:shd w:val="clear" w:color="auto" w:fill="FFFFFF"/>
        </w:rPr>
        <w:t xml:space="preserve">, T., </w:t>
      </w:r>
      <w:proofErr w:type="spellStart"/>
      <w:r>
        <w:rPr>
          <w:shd w:val="clear" w:color="auto" w:fill="FFFFFF"/>
        </w:rPr>
        <w:t>Brundu</w:t>
      </w:r>
      <w:proofErr w:type="spellEnd"/>
      <w:r>
        <w:rPr>
          <w:shd w:val="clear" w:color="auto" w:fill="FFFFFF"/>
        </w:rPr>
        <w:t xml:space="preserve">, G., </w:t>
      </w:r>
      <w:proofErr w:type="spellStart"/>
      <w:r>
        <w:rPr>
          <w:shd w:val="clear" w:color="auto" w:fill="FFFFFF"/>
        </w:rPr>
        <w:t>Dehnen</w:t>
      </w:r>
      <w:proofErr w:type="spellEnd"/>
      <w:r>
        <w:rPr>
          <w:shd w:val="clear" w:color="auto" w:fill="FFFFFF"/>
        </w:rPr>
        <w:t xml:space="preserve">-Schmutz, K., </w:t>
      </w:r>
      <w:proofErr w:type="spellStart"/>
      <w:r>
        <w:rPr>
          <w:shd w:val="clear" w:color="auto" w:fill="FFFFFF"/>
        </w:rPr>
        <w:t>Estévez</w:t>
      </w:r>
      <w:proofErr w:type="spellEnd"/>
      <w:r>
        <w:rPr>
          <w:shd w:val="clear" w:color="auto" w:fill="FFFFFF"/>
        </w:rPr>
        <w:t xml:space="preserve">, R.A., Fried, J., Larson, B.M., Liu, S., </w:t>
      </w:r>
      <w:proofErr w:type="spellStart"/>
      <w:r>
        <w:rPr>
          <w:shd w:val="clear" w:color="auto" w:fill="FFFFFF"/>
        </w:rPr>
        <w:t>Marchante</w:t>
      </w:r>
      <w:proofErr w:type="spellEnd"/>
      <w:r>
        <w:rPr>
          <w:shd w:val="clear" w:color="auto" w:fill="FFFFFF"/>
        </w:rPr>
        <w:t xml:space="preserve">, E., </w:t>
      </w:r>
      <w:proofErr w:type="spellStart"/>
      <w:r>
        <w:rPr>
          <w:shd w:val="clear" w:color="auto" w:fill="FFFFFF"/>
        </w:rPr>
        <w:t>Marchante</w:t>
      </w:r>
      <w:proofErr w:type="spellEnd"/>
      <w:r>
        <w:rPr>
          <w:shd w:val="clear" w:color="auto" w:fill="FFFFFF"/>
        </w:rPr>
        <w:t xml:space="preserve">, H. and </w:t>
      </w:r>
      <w:proofErr w:type="spellStart"/>
      <w:r>
        <w:rPr>
          <w:shd w:val="clear" w:color="auto" w:fill="FFFFFF"/>
        </w:rPr>
        <w:t>Moshobane</w:t>
      </w:r>
      <w:proofErr w:type="spellEnd"/>
      <w:r>
        <w:rPr>
          <w:shd w:val="clear" w:color="auto" w:fill="FFFFFF"/>
        </w:rPr>
        <w:t>, M.C., (2019). Stakeholder engagement in the study and management of invasive alien species. </w:t>
      </w:r>
      <w:r>
        <w:rPr>
          <w:i/>
          <w:iCs/>
          <w:shd w:val="clear" w:color="auto" w:fill="FFFFFF"/>
        </w:rPr>
        <w:t>Journal of environmental management</w:t>
      </w:r>
      <w:r>
        <w:rPr>
          <w:shd w:val="clear" w:color="auto" w:fill="FFFFFF"/>
        </w:rPr>
        <w:t>, </w:t>
      </w:r>
      <w:r>
        <w:rPr>
          <w:i/>
          <w:iCs/>
          <w:shd w:val="clear" w:color="auto" w:fill="FFFFFF"/>
        </w:rPr>
        <w:t>229</w:t>
      </w:r>
      <w:r>
        <w:rPr>
          <w:shd w:val="clear" w:color="auto" w:fill="FFFFFF"/>
        </w:rPr>
        <w:t>, pp.88-101.</w:t>
      </w:r>
    </w:p>
    <w:p w14:paraId="5AEC0989" w14:textId="77777777" w:rsidR="001E2B4C" w:rsidRDefault="001E2B4C" w:rsidP="00F44BFC">
      <w:pPr>
        <w:rPr>
          <w:shd w:val="clear" w:color="auto" w:fill="FFFFFF"/>
        </w:rPr>
      </w:pPr>
      <w:r>
        <w:rPr>
          <w:shd w:val="clear" w:color="auto" w:fill="FFFFFF"/>
        </w:rPr>
        <w:t>Smith, A., (2018). My understanding… has changed”: Addressing the military-civilian gap with an academic-community engagement project. </w:t>
      </w:r>
      <w:r>
        <w:rPr>
          <w:i/>
          <w:iCs/>
          <w:shd w:val="clear" w:color="auto" w:fill="FFFFFF"/>
        </w:rPr>
        <w:t>Journal of Veterans Studies</w:t>
      </w:r>
      <w:r>
        <w:rPr>
          <w:shd w:val="clear" w:color="auto" w:fill="FFFFFF"/>
        </w:rPr>
        <w:t>, </w:t>
      </w:r>
      <w:r>
        <w:rPr>
          <w:i/>
          <w:iCs/>
          <w:shd w:val="clear" w:color="auto" w:fill="FFFFFF"/>
        </w:rPr>
        <w:t>3</w:t>
      </w:r>
      <w:r>
        <w:rPr>
          <w:shd w:val="clear" w:color="auto" w:fill="FFFFFF"/>
        </w:rPr>
        <w:t>(1), pp.1-17.</w:t>
      </w:r>
    </w:p>
    <w:p w14:paraId="3A56B782" w14:textId="5735C79E" w:rsidR="001E2B4C" w:rsidRDefault="001E2B4C" w:rsidP="001E2B4C">
      <w:pPr>
        <w:rPr>
          <w:shd w:val="clear" w:color="auto" w:fill="FFFFFF"/>
        </w:rPr>
      </w:pPr>
      <w:proofErr w:type="spellStart"/>
      <w:r>
        <w:rPr>
          <w:shd w:val="clear" w:color="auto" w:fill="FFFFFF"/>
        </w:rPr>
        <w:t>Winowiecki</w:t>
      </w:r>
      <w:proofErr w:type="spellEnd"/>
      <w:r>
        <w:rPr>
          <w:shd w:val="clear" w:color="auto" w:fill="FFFFFF"/>
        </w:rPr>
        <w:t xml:space="preserve">, L.A., </w:t>
      </w:r>
      <w:proofErr w:type="spellStart"/>
      <w:r>
        <w:rPr>
          <w:shd w:val="clear" w:color="auto" w:fill="FFFFFF"/>
        </w:rPr>
        <w:t>Bourne</w:t>
      </w:r>
      <w:proofErr w:type="spellEnd"/>
      <w:r>
        <w:rPr>
          <w:shd w:val="clear" w:color="auto" w:fill="FFFFFF"/>
        </w:rPr>
        <w:t xml:space="preserve">, M., </w:t>
      </w:r>
      <w:proofErr w:type="spellStart"/>
      <w:r>
        <w:rPr>
          <w:shd w:val="clear" w:color="auto" w:fill="FFFFFF"/>
        </w:rPr>
        <w:t>Magaju</w:t>
      </w:r>
      <w:proofErr w:type="spellEnd"/>
      <w:r>
        <w:rPr>
          <w:shd w:val="clear" w:color="auto" w:fill="FFFFFF"/>
        </w:rPr>
        <w:t xml:space="preserve">, C., Neely, C., </w:t>
      </w:r>
      <w:proofErr w:type="spellStart"/>
      <w:r>
        <w:rPr>
          <w:shd w:val="clear" w:color="auto" w:fill="FFFFFF"/>
        </w:rPr>
        <w:t>Massawe</w:t>
      </w:r>
      <w:proofErr w:type="spellEnd"/>
      <w:r>
        <w:rPr>
          <w:shd w:val="clear" w:color="auto" w:fill="FFFFFF"/>
        </w:rPr>
        <w:t xml:space="preserve">, B., </w:t>
      </w:r>
      <w:proofErr w:type="spellStart"/>
      <w:r>
        <w:rPr>
          <w:shd w:val="clear" w:color="auto" w:fill="FFFFFF"/>
        </w:rPr>
        <w:t>Masikati</w:t>
      </w:r>
      <w:proofErr w:type="spellEnd"/>
      <w:r>
        <w:rPr>
          <w:shd w:val="clear" w:color="auto" w:fill="FFFFFF"/>
        </w:rPr>
        <w:t xml:space="preserve">, P., </w:t>
      </w:r>
      <w:proofErr w:type="spellStart"/>
      <w:r>
        <w:rPr>
          <w:shd w:val="clear" w:color="auto" w:fill="FFFFFF"/>
        </w:rPr>
        <w:t>Vågen</w:t>
      </w:r>
      <w:proofErr w:type="spellEnd"/>
      <w:r>
        <w:rPr>
          <w:shd w:val="clear" w:color="auto" w:fill="FFFFFF"/>
        </w:rPr>
        <w:t xml:space="preserve">, T.G., </w:t>
      </w:r>
      <w:proofErr w:type="spellStart"/>
      <w:r>
        <w:rPr>
          <w:shd w:val="clear" w:color="auto" w:fill="FFFFFF"/>
        </w:rPr>
        <w:t>Musili</w:t>
      </w:r>
      <w:proofErr w:type="spellEnd"/>
      <w:r>
        <w:rPr>
          <w:shd w:val="clear" w:color="auto" w:fill="FFFFFF"/>
        </w:rPr>
        <w:t xml:space="preserve">, F., Nabi, M., </w:t>
      </w:r>
      <w:proofErr w:type="spellStart"/>
      <w:r>
        <w:rPr>
          <w:shd w:val="clear" w:color="auto" w:fill="FFFFFF"/>
        </w:rPr>
        <w:t>Nguyo</w:t>
      </w:r>
      <w:proofErr w:type="spellEnd"/>
      <w:r>
        <w:rPr>
          <w:shd w:val="clear" w:color="auto" w:fill="FFFFFF"/>
        </w:rPr>
        <w:t xml:space="preserve">, A. and </w:t>
      </w:r>
      <w:proofErr w:type="spellStart"/>
      <w:r>
        <w:rPr>
          <w:shd w:val="clear" w:color="auto" w:fill="FFFFFF"/>
        </w:rPr>
        <w:t>Seid</w:t>
      </w:r>
      <w:proofErr w:type="spellEnd"/>
      <w:r>
        <w:rPr>
          <w:shd w:val="clear" w:color="auto" w:fill="FFFFFF"/>
        </w:rPr>
        <w:t xml:space="preserve">, H., (2021). Bringing evidence to bear for negotiating </w:t>
      </w:r>
      <w:proofErr w:type="spellStart"/>
      <w:r>
        <w:rPr>
          <w:shd w:val="clear" w:color="auto" w:fill="FFFFFF"/>
        </w:rPr>
        <w:t>tradeoffs</w:t>
      </w:r>
      <w:proofErr w:type="spellEnd"/>
      <w:r>
        <w:rPr>
          <w:shd w:val="clear" w:color="auto" w:fill="FFFFFF"/>
        </w:rPr>
        <w:t xml:space="preserve"> in sustainable agricultural intensification using a structured stakeholder engagement process. </w:t>
      </w:r>
      <w:r>
        <w:rPr>
          <w:i/>
          <w:iCs/>
          <w:shd w:val="clear" w:color="auto" w:fill="FFFFFF"/>
        </w:rPr>
        <w:t>International Journal of Agricultural Sustainability</w:t>
      </w:r>
      <w:r>
        <w:rPr>
          <w:shd w:val="clear" w:color="auto" w:fill="FFFFFF"/>
        </w:rPr>
        <w:t>, </w:t>
      </w:r>
      <w:r>
        <w:rPr>
          <w:i/>
          <w:iCs/>
          <w:shd w:val="clear" w:color="auto" w:fill="FFFFFF"/>
        </w:rPr>
        <w:t>19</w:t>
      </w:r>
      <w:r>
        <w:rPr>
          <w:shd w:val="clear" w:color="auto" w:fill="FFFFFF"/>
        </w:rPr>
        <w:t>(5-6), pp.474-496.</w:t>
      </w:r>
    </w:p>
    <w:p w14:paraId="4537CD38" w14:textId="2629B921" w:rsidR="001E2B4C" w:rsidRDefault="001E2B4C" w:rsidP="001E2B4C">
      <w:pPr>
        <w:pStyle w:val="Heading2"/>
        <w:rPr>
          <w:shd w:val="clear" w:color="auto" w:fill="FFFFFF"/>
        </w:rPr>
      </w:pPr>
      <w:bookmarkStart w:id="11" w:name="_Toc101977482"/>
      <w:r>
        <w:rPr>
          <w:shd w:val="clear" w:color="auto" w:fill="FFFFFF"/>
        </w:rPr>
        <w:t>Website References</w:t>
      </w:r>
      <w:bookmarkEnd w:id="11"/>
    </w:p>
    <w:sdt>
      <w:sdtPr>
        <w:id w:val="-573587230"/>
        <w:bibliography/>
      </w:sdtPr>
      <w:sdtEndPr/>
      <w:sdtContent>
        <w:p w14:paraId="5D2B7892" w14:textId="0EA2A3AF" w:rsidR="001E2B4C" w:rsidRDefault="001E2B4C" w:rsidP="001E2B4C">
          <w:pPr>
            <w:pStyle w:val="Bibliography"/>
            <w:rPr>
              <w:noProof/>
              <w:szCs w:val="24"/>
            </w:rPr>
          </w:pPr>
          <w:r>
            <w:rPr>
              <w:noProof/>
            </w:rPr>
            <w:t xml:space="preserve">Chen, J., (2020). </w:t>
          </w:r>
          <w:r>
            <w:rPr>
              <w:i/>
              <w:iCs/>
              <w:noProof/>
            </w:rPr>
            <w:t xml:space="preserve">Social media manager vs. community manager: What’s the difference?. </w:t>
          </w:r>
          <w:r>
            <w:rPr>
              <w:noProof/>
            </w:rPr>
            <w:t xml:space="preserve">[Online] </w:t>
          </w:r>
          <w:r>
            <w:rPr>
              <w:noProof/>
            </w:rPr>
            <w:br/>
            <w:t xml:space="preserve">Available at: </w:t>
          </w:r>
          <w:r>
            <w:rPr>
              <w:noProof/>
              <w:u w:val="single"/>
            </w:rPr>
            <w:t>https://sproutsocial.com/insights/social-media-vs-community-manager/</w:t>
          </w:r>
        </w:p>
        <w:p w14:paraId="67BD57F9" w14:textId="3EE358B9" w:rsidR="001E2B4C" w:rsidRDefault="001E2B4C" w:rsidP="001E2B4C">
          <w:pPr>
            <w:pStyle w:val="Bibliography"/>
            <w:rPr>
              <w:noProof/>
            </w:rPr>
          </w:pPr>
          <w:r>
            <w:rPr>
              <w:noProof/>
            </w:rPr>
            <w:t xml:space="preserve">Craven, J., (2019). </w:t>
          </w:r>
          <w:r>
            <w:rPr>
              <w:i/>
              <w:iCs/>
              <w:noProof/>
            </w:rPr>
            <w:t xml:space="preserve">A Primer on Green Architecture and Green Design. </w:t>
          </w:r>
          <w:r>
            <w:rPr>
              <w:noProof/>
            </w:rPr>
            <w:t xml:space="preserve">[Online] </w:t>
          </w:r>
          <w:r>
            <w:rPr>
              <w:noProof/>
            </w:rPr>
            <w:br/>
            <w:t xml:space="preserve">Available at: </w:t>
          </w:r>
          <w:r>
            <w:rPr>
              <w:noProof/>
              <w:u w:val="single"/>
            </w:rPr>
            <w:t>https://www.thoughtco.com/what-is-green-architecture-and-green-design-177955</w:t>
          </w:r>
        </w:p>
        <w:p w14:paraId="65E4CA9D" w14:textId="5064345F" w:rsidR="001E2B4C" w:rsidRDefault="001E2B4C" w:rsidP="001E2B4C">
          <w:pPr>
            <w:pStyle w:val="Bibliography"/>
            <w:rPr>
              <w:noProof/>
            </w:rPr>
          </w:pPr>
          <w:r>
            <w:rPr>
              <w:noProof/>
            </w:rPr>
            <w:lastRenderedPageBreak/>
            <w:t xml:space="preserve">Hermann-Friede, J., (2020). </w:t>
          </w:r>
          <w:r>
            <w:rPr>
              <w:i/>
              <w:iCs/>
              <w:noProof/>
            </w:rPr>
            <w:t xml:space="preserve">Community Engagement &amp; Communication. </w:t>
          </w:r>
          <w:r>
            <w:rPr>
              <w:noProof/>
            </w:rPr>
            <w:t xml:space="preserve">[Online] </w:t>
          </w:r>
          <w:r>
            <w:rPr>
              <w:noProof/>
            </w:rPr>
            <w:br/>
            <w:t xml:space="preserve">Available at: </w:t>
          </w:r>
          <w:r>
            <w:rPr>
              <w:noProof/>
              <w:u w:val="single"/>
            </w:rPr>
            <w:t>https://sswm.info/sanitation-project-implementation/participatory-planning-and-community-engagement/community-engagement-%26-communication</w:t>
          </w:r>
        </w:p>
        <w:p w14:paraId="153DDD1A" w14:textId="609085FC" w:rsidR="001E2B4C" w:rsidRDefault="001E2B4C" w:rsidP="001E2B4C">
          <w:pPr>
            <w:pStyle w:val="Bibliography"/>
            <w:rPr>
              <w:noProof/>
            </w:rPr>
          </w:pPr>
          <w:r>
            <w:rPr>
              <w:noProof/>
            </w:rPr>
            <w:t xml:space="preserve">Hussey, S., (2020). </w:t>
          </w:r>
          <w:r>
            <w:rPr>
              <w:i/>
              <w:iCs/>
              <w:noProof/>
            </w:rPr>
            <w:t xml:space="preserve">What is Community Engagement?. </w:t>
          </w:r>
          <w:r>
            <w:rPr>
              <w:noProof/>
            </w:rPr>
            <w:t xml:space="preserve">[Online] </w:t>
          </w:r>
          <w:r>
            <w:rPr>
              <w:noProof/>
            </w:rPr>
            <w:br/>
            <w:t xml:space="preserve">Available at: </w:t>
          </w:r>
          <w:r>
            <w:rPr>
              <w:noProof/>
              <w:u w:val="single"/>
            </w:rPr>
            <w:t>https://www.bangthetable.com/what-is-community-engagement/</w:t>
          </w:r>
        </w:p>
        <w:p w14:paraId="0157EFC9" w14:textId="6D193081" w:rsidR="001E2B4C" w:rsidRDefault="001E2B4C" w:rsidP="001E2B4C">
          <w:pPr>
            <w:pStyle w:val="Bibliography"/>
            <w:rPr>
              <w:noProof/>
            </w:rPr>
          </w:pPr>
          <w:r>
            <w:rPr>
              <w:noProof/>
            </w:rPr>
            <w:t xml:space="preserve">Kimberley, (2021). </w:t>
          </w:r>
          <w:r>
            <w:rPr>
              <w:i/>
              <w:iCs/>
              <w:noProof/>
            </w:rPr>
            <w:t xml:space="preserve">5 Tips on How To Communicate With Stakeholders Effectively [Free Template Plan. </w:t>
          </w:r>
          <w:r>
            <w:rPr>
              <w:noProof/>
            </w:rPr>
            <w:t xml:space="preserve">[Online] </w:t>
          </w:r>
          <w:r>
            <w:rPr>
              <w:noProof/>
            </w:rPr>
            <w:br/>
            <w:t xml:space="preserve">Available at: </w:t>
          </w:r>
          <w:r>
            <w:rPr>
              <w:noProof/>
              <w:u w:val="single"/>
            </w:rPr>
            <w:t>https://www.swiftdigital.com.au/blog/how-to-communicate-with-stakeholders/</w:t>
          </w:r>
        </w:p>
        <w:p w14:paraId="2596B47C" w14:textId="5E8C233D" w:rsidR="001E2B4C" w:rsidRDefault="001E2B4C" w:rsidP="001E2B4C">
          <w:pPr>
            <w:pStyle w:val="Bibliography"/>
            <w:rPr>
              <w:noProof/>
            </w:rPr>
          </w:pPr>
          <w:r>
            <w:rPr>
              <w:noProof/>
            </w:rPr>
            <w:t xml:space="preserve">Richman, D., (2019). </w:t>
          </w:r>
          <w:r>
            <w:rPr>
              <w:i/>
              <w:iCs/>
              <w:noProof/>
            </w:rPr>
            <w:t xml:space="preserve">4 Best Practices for Community Management. </w:t>
          </w:r>
          <w:r>
            <w:rPr>
              <w:noProof/>
            </w:rPr>
            <w:t xml:space="preserve">[Online] </w:t>
          </w:r>
          <w:r>
            <w:rPr>
              <w:noProof/>
            </w:rPr>
            <w:br/>
            <w:t xml:space="preserve">Available at: </w:t>
          </w:r>
          <w:r>
            <w:rPr>
              <w:noProof/>
              <w:u w:val="single"/>
            </w:rPr>
            <w:t>https://www.socialmediatoday.com/news/4-best-practices-for-community-management/564030/</w:t>
          </w:r>
        </w:p>
        <w:p w14:paraId="2196B0F2" w14:textId="0571491B" w:rsidR="001E2B4C" w:rsidRDefault="001E2B4C" w:rsidP="001E2B4C">
          <w:pPr>
            <w:pStyle w:val="Bibliography"/>
            <w:rPr>
              <w:noProof/>
            </w:rPr>
          </w:pPr>
          <w:r>
            <w:rPr>
              <w:noProof/>
            </w:rPr>
            <w:t xml:space="preserve">Sedmak, J., (2021). </w:t>
          </w:r>
          <w:r>
            <w:rPr>
              <w:i/>
              <w:iCs/>
              <w:noProof/>
            </w:rPr>
            <w:t xml:space="preserve">What is Stakeholder Engagement, and Why is it Important for Strategic Plannin. </w:t>
          </w:r>
          <w:r>
            <w:rPr>
              <w:noProof/>
            </w:rPr>
            <w:t xml:space="preserve">[Online] </w:t>
          </w:r>
          <w:r>
            <w:rPr>
              <w:noProof/>
            </w:rPr>
            <w:br/>
            <w:t xml:space="preserve">Available at: </w:t>
          </w:r>
          <w:r>
            <w:rPr>
              <w:noProof/>
              <w:u w:val="single"/>
            </w:rPr>
            <w:t>https://www.smestrategy.net/blog/stakeholder-engagement-management-for-strategic-planning</w:t>
          </w:r>
        </w:p>
        <w:p w14:paraId="2D0F0639" w14:textId="4C97F39B" w:rsidR="001E2B4C" w:rsidRDefault="001E2B4C" w:rsidP="001E2B4C">
          <w:pPr>
            <w:pStyle w:val="Bibliography"/>
            <w:rPr>
              <w:noProof/>
            </w:rPr>
          </w:pPr>
          <w:r>
            <w:rPr>
              <w:noProof/>
            </w:rPr>
            <w:t xml:space="preserve">Szatylowicz, K., (2021). </w:t>
          </w:r>
          <w:r>
            <w:rPr>
              <w:i/>
              <w:iCs/>
              <w:noProof/>
            </w:rPr>
            <w:t xml:space="preserve">5 Ways To Build An Engaged Community On Social Media. </w:t>
          </w:r>
          <w:r>
            <w:rPr>
              <w:noProof/>
            </w:rPr>
            <w:t xml:space="preserve">[Online] </w:t>
          </w:r>
          <w:r>
            <w:rPr>
              <w:noProof/>
            </w:rPr>
            <w:br/>
            <w:t xml:space="preserve">Available at: </w:t>
          </w:r>
          <w:r>
            <w:rPr>
              <w:noProof/>
              <w:u w:val="single"/>
            </w:rPr>
            <w:t>https://bloggingwizard.com/social-media-community-engagement/</w:t>
          </w:r>
        </w:p>
        <w:p w14:paraId="346E93C9" w14:textId="6FEEDD14" w:rsidR="001E2B4C" w:rsidRDefault="001E2B4C" w:rsidP="001E2B4C">
          <w:pPr>
            <w:pStyle w:val="Bibliography"/>
            <w:rPr>
              <w:noProof/>
            </w:rPr>
          </w:pPr>
          <w:r>
            <w:rPr>
              <w:noProof/>
            </w:rPr>
            <w:t xml:space="preserve">TAYLOR, A., (2019). </w:t>
          </w:r>
          <w:r>
            <w:rPr>
              <w:i/>
              <w:iCs/>
              <w:noProof/>
            </w:rPr>
            <w:t xml:space="preserve">Five-Step Approach to Stakeholder Engagement. </w:t>
          </w:r>
          <w:r>
            <w:rPr>
              <w:noProof/>
            </w:rPr>
            <w:t xml:space="preserve">[Online] </w:t>
          </w:r>
          <w:r>
            <w:rPr>
              <w:noProof/>
            </w:rPr>
            <w:br/>
            <w:t xml:space="preserve">Available at: </w:t>
          </w:r>
          <w:r>
            <w:rPr>
              <w:noProof/>
              <w:u w:val="single"/>
            </w:rPr>
            <w:t>https://www.bsr.org/en/our-insights/report-view/stakeholder-engagement-five-step-approach-toolkit</w:t>
          </w:r>
        </w:p>
        <w:p w14:paraId="11284467" w14:textId="77777777" w:rsidR="001E2B4C" w:rsidRDefault="00784826" w:rsidP="001E2B4C"/>
      </w:sdtContent>
    </w:sdt>
    <w:p w14:paraId="2E937DB2" w14:textId="13EB0731" w:rsidR="00610BB6" w:rsidRPr="00F44BFC" w:rsidRDefault="00610BB6" w:rsidP="00610BB6">
      <w:pPr>
        <w:rPr>
          <w:lang w:val="en-GB"/>
        </w:rPr>
      </w:pPr>
    </w:p>
    <w:sectPr w:rsidR="00610BB6" w:rsidRPr="00F44BFC" w:rsidSect="008F6EA3">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E2B95" w14:textId="77777777" w:rsidR="00784826" w:rsidRDefault="00784826" w:rsidP="008F6EA3">
      <w:pPr>
        <w:spacing w:after="0" w:line="240" w:lineRule="auto"/>
      </w:pPr>
      <w:r>
        <w:separator/>
      </w:r>
    </w:p>
  </w:endnote>
  <w:endnote w:type="continuationSeparator" w:id="0">
    <w:p w14:paraId="1E7ECE16" w14:textId="77777777" w:rsidR="00784826" w:rsidRDefault="00784826" w:rsidP="008F6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332849"/>
      <w:docPartObj>
        <w:docPartGallery w:val="Page Numbers (Bottom of Page)"/>
        <w:docPartUnique/>
      </w:docPartObj>
    </w:sdtPr>
    <w:sdtEndPr/>
    <w:sdtContent>
      <w:sdt>
        <w:sdtPr>
          <w:id w:val="-1769616900"/>
          <w:docPartObj>
            <w:docPartGallery w:val="Page Numbers (Top of Page)"/>
            <w:docPartUnique/>
          </w:docPartObj>
        </w:sdtPr>
        <w:sdtEndPr/>
        <w:sdtContent>
          <w:p w14:paraId="6EC03E39" w14:textId="48DC8767" w:rsidR="00AE1805" w:rsidRDefault="00AE180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17DBF2" w14:textId="77777777" w:rsidR="00AE1805" w:rsidRDefault="00AE1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23608" w14:textId="77777777" w:rsidR="00784826" w:rsidRDefault="00784826" w:rsidP="008F6EA3">
      <w:pPr>
        <w:spacing w:after="0" w:line="240" w:lineRule="auto"/>
      </w:pPr>
      <w:r>
        <w:separator/>
      </w:r>
    </w:p>
  </w:footnote>
  <w:footnote w:type="continuationSeparator" w:id="0">
    <w:p w14:paraId="448F7028" w14:textId="77777777" w:rsidR="00784826" w:rsidRDefault="00784826" w:rsidP="008F6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BD253DB4DE9D48B09CC82450A9D56A13"/>
      </w:placeholder>
      <w:dataBinding w:prefixMappings="xmlns:ns0='http://purl.org/dc/elements/1.1/' xmlns:ns1='http://schemas.openxmlformats.org/package/2006/metadata/core-properties' " w:xpath="/ns1:coreProperties[1]/ns0:title[1]" w:storeItemID="{6C3C8BC8-F283-45AE-878A-BAB7291924A1}"/>
      <w:text/>
    </w:sdtPr>
    <w:sdtEndPr/>
    <w:sdtContent>
      <w:p w14:paraId="20AAFF11" w14:textId="3BE5A46D" w:rsidR="00AE1805" w:rsidRDefault="00513869">
        <w:pPr>
          <w:pStyle w:val="Header"/>
          <w:jc w:val="right"/>
          <w:rPr>
            <w:color w:val="7F7F7F" w:themeColor="text1" w:themeTint="80"/>
          </w:rPr>
        </w:pPr>
        <w:r>
          <w:rPr>
            <w:color w:val="7F7F7F" w:themeColor="text1" w:themeTint="80"/>
          </w:rPr>
          <w:t>Community Engagement</w:t>
        </w:r>
      </w:p>
    </w:sdtContent>
  </w:sdt>
  <w:p w14:paraId="059A1677" w14:textId="77777777" w:rsidR="00AE1805" w:rsidRDefault="00AE18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A03CD1"/>
    <w:multiLevelType w:val="hybridMultilevel"/>
    <w:tmpl w:val="DDC0C4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58083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EA3"/>
    <w:rsid w:val="00027151"/>
    <w:rsid w:val="000B7400"/>
    <w:rsid w:val="000E44C3"/>
    <w:rsid w:val="0019555A"/>
    <w:rsid w:val="001B2435"/>
    <w:rsid w:val="001B4E8C"/>
    <w:rsid w:val="001D33E5"/>
    <w:rsid w:val="001E2B4C"/>
    <w:rsid w:val="002B1BC9"/>
    <w:rsid w:val="00360359"/>
    <w:rsid w:val="003F6AD5"/>
    <w:rsid w:val="00412415"/>
    <w:rsid w:val="00414F7C"/>
    <w:rsid w:val="004354B4"/>
    <w:rsid w:val="0045256C"/>
    <w:rsid w:val="004F4011"/>
    <w:rsid w:val="004F4C16"/>
    <w:rsid w:val="00513869"/>
    <w:rsid w:val="00537C86"/>
    <w:rsid w:val="005A3E1E"/>
    <w:rsid w:val="005A4C69"/>
    <w:rsid w:val="005E2EB5"/>
    <w:rsid w:val="00610BB6"/>
    <w:rsid w:val="00611B58"/>
    <w:rsid w:val="006708B9"/>
    <w:rsid w:val="00696145"/>
    <w:rsid w:val="006B1AF5"/>
    <w:rsid w:val="00754756"/>
    <w:rsid w:val="00784826"/>
    <w:rsid w:val="00786549"/>
    <w:rsid w:val="00793BC0"/>
    <w:rsid w:val="007C67F3"/>
    <w:rsid w:val="007E67F8"/>
    <w:rsid w:val="007F0793"/>
    <w:rsid w:val="0082398E"/>
    <w:rsid w:val="00886BF6"/>
    <w:rsid w:val="008E592B"/>
    <w:rsid w:val="008F6EA3"/>
    <w:rsid w:val="009045F4"/>
    <w:rsid w:val="00981DBA"/>
    <w:rsid w:val="009B5913"/>
    <w:rsid w:val="009E4372"/>
    <w:rsid w:val="00A11B8C"/>
    <w:rsid w:val="00A2710C"/>
    <w:rsid w:val="00A41BCC"/>
    <w:rsid w:val="00A41E9E"/>
    <w:rsid w:val="00A836D4"/>
    <w:rsid w:val="00AA4D18"/>
    <w:rsid w:val="00AB4B57"/>
    <w:rsid w:val="00AE1805"/>
    <w:rsid w:val="00AE26B3"/>
    <w:rsid w:val="00B07A14"/>
    <w:rsid w:val="00B52D07"/>
    <w:rsid w:val="00C03F86"/>
    <w:rsid w:val="00C5512F"/>
    <w:rsid w:val="00CD3177"/>
    <w:rsid w:val="00D277FC"/>
    <w:rsid w:val="00D708FE"/>
    <w:rsid w:val="00D968E7"/>
    <w:rsid w:val="00E02F34"/>
    <w:rsid w:val="00E118DD"/>
    <w:rsid w:val="00E94321"/>
    <w:rsid w:val="00EA4221"/>
    <w:rsid w:val="00F44BFC"/>
    <w:rsid w:val="00F45BD8"/>
    <w:rsid w:val="00F7691A"/>
    <w:rsid w:val="00F914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386B"/>
  <w15:chartTrackingRefBased/>
  <w15:docId w15:val="{85ACEE1C-7280-46E2-AF03-9F0F3CC72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EA3"/>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44BFC"/>
    <w:pPr>
      <w:keepNext/>
      <w:keepLines/>
      <w:spacing w:before="240" w:after="0"/>
      <w:jc w:val="left"/>
      <w:outlineLvl w:val="0"/>
    </w:pPr>
    <w:rPr>
      <w:rFonts w:eastAsiaTheme="majorEastAsia" w:cstheme="majorBidi"/>
      <w:b/>
      <w:sz w:val="28"/>
      <w:szCs w:val="32"/>
      <w:lang w:val="en-GB"/>
    </w:rPr>
  </w:style>
  <w:style w:type="paragraph" w:styleId="Heading2">
    <w:name w:val="heading 2"/>
    <w:basedOn w:val="Normal"/>
    <w:next w:val="Normal"/>
    <w:link w:val="Heading2Char"/>
    <w:autoRedefine/>
    <w:uiPriority w:val="9"/>
    <w:unhideWhenUsed/>
    <w:qFormat/>
    <w:rsid w:val="001E2B4C"/>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8F6EA3"/>
    <w:pPr>
      <w:keepNext/>
      <w:keepLines/>
      <w:spacing w:before="40" w:after="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6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EA3"/>
  </w:style>
  <w:style w:type="paragraph" w:styleId="Footer">
    <w:name w:val="footer"/>
    <w:basedOn w:val="Normal"/>
    <w:link w:val="FooterChar"/>
    <w:uiPriority w:val="99"/>
    <w:unhideWhenUsed/>
    <w:rsid w:val="008F6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EA3"/>
  </w:style>
  <w:style w:type="character" w:customStyle="1" w:styleId="Heading1Char">
    <w:name w:val="Heading 1 Char"/>
    <w:basedOn w:val="DefaultParagraphFont"/>
    <w:link w:val="Heading1"/>
    <w:uiPriority w:val="9"/>
    <w:rsid w:val="00F44BF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1E2B4C"/>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8F6EA3"/>
    <w:pPr>
      <w:spacing w:after="0"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8F6EA3"/>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8F6EA3"/>
    <w:rPr>
      <w:rFonts w:ascii="Times New Roman" w:eastAsiaTheme="majorEastAsia" w:hAnsi="Times New Roman" w:cstheme="majorBidi"/>
      <w:i/>
      <w:color w:val="000000" w:themeColor="text1"/>
      <w:sz w:val="24"/>
      <w:szCs w:val="24"/>
      <w:u w:val="single"/>
    </w:rPr>
  </w:style>
  <w:style w:type="paragraph" w:styleId="Bibliography">
    <w:name w:val="Bibliography"/>
    <w:basedOn w:val="Normal"/>
    <w:next w:val="Normal"/>
    <w:uiPriority w:val="37"/>
    <w:unhideWhenUsed/>
    <w:rsid w:val="001E2B4C"/>
  </w:style>
  <w:style w:type="paragraph" w:styleId="TOCHeading">
    <w:name w:val="TOC Heading"/>
    <w:basedOn w:val="Heading1"/>
    <w:next w:val="Normal"/>
    <w:uiPriority w:val="39"/>
    <w:unhideWhenUsed/>
    <w:qFormat/>
    <w:rsid w:val="00B52D0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52D07"/>
    <w:pPr>
      <w:spacing w:after="100"/>
    </w:pPr>
  </w:style>
  <w:style w:type="paragraph" w:styleId="TOC2">
    <w:name w:val="toc 2"/>
    <w:basedOn w:val="Normal"/>
    <w:next w:val="Normal"/>
    <w:autoRedefine/>
    <w:uiPriority w:val="39"/>
    <w:unhideWhenUsed/>
    <w:rsid w:val="00B52D07"/>
    <w:pPr>
      <w:spacing w:after="100"/>
      <w:ind w:left="240"/>
    </w:pPr>
  </w:style>
  <w:style w:type="paragraph" w:styleId="TOC3">
    <w:name w:val="toc 3"/>
    <w:basedOn w:val="Normal"/>
    <w:next w:val="Normal"/>
    <w:autoRedefine/>
    <w:uiPriority w:val="39"/>
    <w:unhideWhenUsed/>
    <w:rsid w:val="00B52D07"/>
    <w:pPr>
      <w:spacing w:after="100"/>
      <w:ind w:left="480"/>
    </w:pPr>
  </w:style>
  <w:style w:type="character" w:styleId="Hyperlink">
    <w:name w:val="Hyperlink"/>
    <w:basedOn w:val="DefaultParagraphFont"/>
    <w:uiPriority w:val="99"/>
    <w:unhideWhenUsed/>
    <w:rsid w:val="00B52D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2362">
      <w:bodyDiv w:val="1"/>
      <w:marLeft w:val="0"/>
      <w:marRight w:val="0"/>
      <w:marTop w:val="0"/>
      <w:marBottom w:val="0"/>
      <w:divBdr>
        <w:top w:val="none" w:sz="0" w:space="0" w:color="auto"/>
        <w:left w:val="none" w:sz="0" w:space="0" w:color="auto"/>
        <w:bottom w:val="none" w:sz="0" w:space="0" w:color="auto"/>
        <w:right w:val="none" w:sz="0" w:space="0" w:color="auto"/>
      </w:divBdr>
    </w:div>
    <w:div w:id="95561433">
      <w:bodyDiv w:val="1"/>
      <w:marLeft w:val="0"/>
      <w:marRight w:val="0"/>
      <w:marTop w:val="0"/>
      <w:marBottom w:val="0"/>
      <w:divBdr>
        <w:top w:val="none" w:sz="0" w:space="0" w:color="auto"/>
        <w:left w:val="none" w:sz="0" w:space="0" w:color="auto"/>
        <w:bottom w:val="none" w:sz="0" w:space="0" w:color="auto"/>
        <w:right w:val="none" w:sz="0" w:space="0" w:color="auto"/>
      </w:divBdr>
    </w:div>
    <w:div w:id="210189853">
      <w:bodyDiv w:val="1"/>
      <w:marLeft w:val="0"/>
      <w:marRight w:val="0"/>
      <w:marTop w:val="0"/>
      <w:marBottom w:val="0"/>
      <w:divBdr>
        <w:top w:val="none" w:sz="0" w:space="0" w:color="auto"/>
        <w:left w:val="none" w:sz="0" w:space="0" w:color="auto"/>
        <w:bottom w:val="none" w:sz="0" w:space="0" w:color="auto"/>
        <w:right w:val="none" w:sz="0" w:space="0" w:color="auto"/>
      </w:divBdr>
    </w:div>
    <w:div w:id="627397211">
      <w:bodyDiv w:val="1"/>
      <w:marLeft w:val="0"/>
      <w:marRight w:val="0"/>
      <w:marTop w:val="0"/>
      <w:marBottom w:val="0"/>
      <w:divBdr>
        <w:top w:val="none" w:sz="0" w:space="0" w:color="auto"/>
        <w:left w:val="none" w:sz="0" w:space="0" w:color="auto"/>
        <w:bottom w:val="none" w:sz="0" w:space="0" w:color="auto"/>
        <w:right w:val="none" w:sz="0" w:space="0" w:color="auto"/>
      </w:divBdr>
    </w:div>
    <w:div w:id="689260148">
      <w:bodyDiv w:val="1"/>
      <w:marLeft w:val="0"/>
      <w:marRight w:val="0"/>
      <w:marTop w:val="0"/>
      <w:marBottom w:val="0"/>
      <w:divBdr>
        <w:top w:val="none" w:sz="0" w:space="0" w:color="auto"/>
        <w:left w:val="none" w:sz="0" w:space="0" w:color="auto"/>
        <w:bottom w:val="none" w:sz="0" w:space="0" w:color="auto"/>
        <w:right w:val="none" w:sz="0" w:space="0" w:color="auto"/>
      </w:divBdr>
    </w:div>
    <w:div w:id="822546983">
      <w:bodyDiv w:val="1"/>
      <w:marLeft w:val="0"/>
      <w:marRight w:val="0"/>
      <w:marTop w:val="0"/>
      <w:marBottom w:val="0"/>
      <w:divBdr>
        <w:top w:val="none" w:sz="0" w:space="0" w:color="auto"/>
        <w:left w:val="none" w:sz="0" w:space="0" w:color="auto"/>
        <w:bottom w:val="none" w:sz="0" w:space="0" w:color="auto"/>
        <w:right w:val="none" w:sz="0" w:space="0" w:color="auto"/>
      </w:divBdr>
    </w:div>
    <w:div w:id="909657289">
      <w:bodyDiv w:val="1"/>
      <w:marLeft w:val="0"/>
      <w:marRight w:val="0"/>
      <w:marTop w:val="0"/>
      <w:marBottom w:val="0"/>
      <w:divBdr>
        <w:top w:val="none" w:sz="0" w:space="0" w:color="auto"/>
        <w:left w:val="none" w:sz="0" w:space="0" w:color="auto"/>
        <w:bottom w:val="none" w:sz="0" w:space="0" w:color="auto"/>
        <w:right w:val="none" w:sz="0" w:space="0" w:color="auto"/>
      </w:divBdr>
    </w:div>
    <w:div w:id="1199783732">
      <w:bodyDiv w:val="1"/>
      <w:marLeft w:val="0"/>
      <w:marRight w:val="0"/>
      <w:marTop w:val="0"/>
      <w:marBottom w:val="0"/>
      <w:divBdr>
        <w:top w:val="none" w:sz="0" w:space="0" w:color="auto"/>
        <w:left w:val="none" w:sz="0" w:space="0" w:color="auto"/>
        <w:bottom w:val="none" w:sz="0" w:space="0" w:color="auto"/>
        <w:right w:val="none" w:sz="0" w:space="0" w:color="auto"/>
      </w:divBdr>
    </w:div>
    <w:div w:id="1416516516">
      <w:bodyDiv w:val="1"/>
      <w:marLeft w:val="0"/>
      <w:marRight w:val="0"/>
      <w:marTop w:val="0"/>
      <w:marBottom w:val="0"/>
      <w:divBdr>
        <w:top w:val="none" w:sz="0" w:space="0" w:color="auto"/>
        <w:left w:val="none" w:sz="0" w:space="0" w:color="auto"/>
        <w:bottom w:val="none" w:sz="0" w:space="0" w:color="auto"/>
        <w:right w:val="none" w:sz="0" w:space="0" w:color="auto"/>
      </w:divBdr>
    </w:div>
    <w:div w:id="182099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253DB4DE9D48B09CC82450A9D56A13"/>
        <w:category>
          <w:name w:val="General"/>
          <w:gallery w:val="placeholder"/>
        </w:category>
        <w:types>
          <w:type w:val="bbPlcHdr"/>
        </w:types>
        <w:behaviors>
          <w:behavior w:val="content"/>
        </w:behaviors>
        <w:guid w:val="{748F3A49-49C1-4314-B136-C92FA13500B2}"/>
      </w:docPartPr>
      <w:docPartBody>
        <w:p w:rsidR="008A3473" w:rsidRDefault="008A3473" w:rsidP="008A3473">
          <w:pPr>
            <w:pStyle w:val="BD253DB4DE9D48B09CC82450A9D56A13"/>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473"/>
    <w:rsid w:val="00896F12"/>
    <w:rsid w:val="008A3473"/>
    <w:rsid w:val="00B412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253DB4DE9D48B09CC82450A9D56A13">
    <w:name w:val="BD253DB4DE9D48B09CC82450A9D56A13"/>
    <w:rsid w:val="008A34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Deb19</b:Tag>
    <b:SourceType>InternetSite</b:SourceType>
    <b:Guid>{663289C4-C9C5-4F55-8830-73B8800881C7}</b:Guid>
    <b:Author>
      <b:Author>
        <b:NameList>
          <b:Person>
            <b:Last>Richman</b:Last>
            <b:First>Debby</b:First>
          </b:Person>
        </b:NameList>
      </b:Author>
    </b:Author>
    <b:Title>4 Best Practices for Community Management</b:Title>
    <b:Year>2019</b:Year>
    <b:URL>https://www.socialmediatoday.com/news/4-best-practices-for-community-management/564030/</b:URL>
    <b:RefOrder>4</b:RefOrder>
  </b:Source>
  <b:Source>
    <b:Tag>Jac19</b:Tag>
    <b:SourceType>InternetSite</b:SourceType>
    <b:Guid>{31A0A36E-BC66-432E-ADDF-D234E28ABB8E}</b:Guid>
    <b:Author>
      <b:Author>
        <b:NameList>
          <b:Person>
            <b:Last>Craven</b:Last>
            <b:First>Jackie</b:First>
          </b:Person>
        </b:NameList>
      </b:Author>
    </b:Author>
    <b:Title>A Primer on Green Architecture and Green Design</b:Title>
    <b:Year>2019</b:Year>
    <b:URL>https://www.thoughtco.com/what-is-green-architecture-and-green-design-177955</b:URL>
    <b:RefOrder>1</b:RefOrder>
  </b:Source>
  <b:Source>
    <b:Tag>Kim21</b:Tag>
    <b:SourceType>InternetSite</b:SourceType>
    <b:Guid>{9A112495-9BCB-46FA-B76B-B12A7FFD0EFC}</b:Guid>
    <b:Author>
      <b:Author>
        <b:NameList>
          <b:Person>
            <b:Last>Kimberley</b:Last>
          </b:Person>
        </b:NameList>
      </b:Author>
    </b:Author>
    <b:Title>5 Tips on How To Communicate With Stakeholders Effectively [Free Template Plan</b:Title>
    <b:Year>2021</b:Year>
    <b:URL>https://www.swiftdigital.com.au/blog/how-to-communicate-with-stakeholders/</b:URL>
    <b:RefOrder>6</b:RefOrder>
  </b:Source>
  <b:Source>
    <b:Tag>Jan20</b:Tag>
    <b:SourceType>InternetSite</b:SourceType>
    <b:Guid>{6A422B10-F75B-4B23-A0DD-11CCAD7B4821}</b:Guid>
    <b:Author>
      <b:Author>
        <b:NameList>
          <b:Person>
            <b:Last>Hermann-Friede</b:Last>
            <b:First>Janek</b:First>
          </b:Person>
        </b:NameList>
      </b:Author>
    </b:Author>
    <b:Title>Community Engagement &amp; Communication</b:Title>
    <b:Year>2020</b:Year>
    <b:URL>https://sswm.info/sanitation-project-implementation/participatory-planning-and-community-engagement/community-engagement-%26-communication</b:URL>
    <b:RefOrder>7</b:RefOrder>
  </b:Source>
  <b:Source>
    <b:Tag>Sal20</b:Tag>
    <b:SourceType>InternetSite</b:SourceType>
    <b:Guid>{156B7367-532C-4BBE-8556-B442642ABED7}</b:Guid>
    <b:Author>
      <b:Author>
        <b:NameList>
          <b:Person>
            <b:Last>Hussey</b:Last>
            <b:First>Sally</b:First>
          </b:Person>
        </b:NameList>
      </b:Author>
    </b:Author>
    <b:Title>What is Community Engagement?</b:Title>
    <b:Year>2020</b:Year>
    <b:URL>https://www.bangthetable.com/what-is-community-engagement/</b:URL>
    <b:RefOrder>5</b:RefOrder>
  </b:Source>
  <b:Source>
    <b:Tag>Jen21</b:Tag>
    <b:SourceType>InternetSite</b:SourceType>
    <b:Guid>{73CCC819-4E5A-4B1B-8DB9-17E9AF4B29E8}</b:Guid>
    <b:Author>
      <b:Author>
        <b:NameList>
          <b:Person>
            <b:Last>Sedmak</b:Last>
            <b:First>Jenna</b:First>
          </b:Person>
        </b:NameList>
      </b:Author>
    </b:Author>
    <b:Title>What is Stakeholder Engagement, and Why is it Important for Strategic Plannin</b:Title>
    <b:Year>2021</b:Year>
    <b:URL>https://www.smestrategy.net/blog/stakeholder-engagement-management-for-strategic-planning</b:URL>
    <b:RefOrder>8</b:RefOrder>
  </b:Source>
  <b:Source>
    <b:Tag>ALI19</b:Tag>
    <b:SourceType>InternetSite</b:SourceType>
    <b:Guid>{EC6FDCCC-3A9A-492D-B96A-F175E71179F0}</b:Guid>
    <b:Author>
      <b:Author>
        <b:NameList>
          <b:Person>
            <b:Last>TAYLOR</b:Last>
            <b:First>ALISON</b:First>
          </b:Person>
        </b:NameList>
      </b:Author>
    </b:Author>
    <b:Title>Five-Step Approach to Stakeholder Engagement</b:Title>
    <b:Year>2019</b:Year>
    <b:URL>https://www.bsr.org/en/our-insights/report-view/stakeholder-engagement-five-step-approach-toolkit</b:URL>
    <b:RefOrder>9</b:RefOrder>
  </b:Source>
  <b:Source>
    <b:Tag>Kas21</b:Tag>
    <b:SourceType>InternetSite</b:SourceType>
    <b:Guid>{9792D2C0-92A8-4F78-BE49-98351ADA4EC9}</b:Guid>
    <b:Author>
      <b:Author>
        <b:NameList>
          <b:Person>
            <b:Last>Szatylowicz</b:Last>
            <b:First>Kas</b:First>
          </b:Person>
        </b:NameList>
      </b:Author>
    </b:Author>
    <b:Title>5 Ways To Build An Engaged Community On Social Media</b:Title>
    <b:Year>2021</b:Year>
    <b:URL>https://bloggingwizard.com/social-media-community-engagement/</b:URL>
    <b:RefOrder>3</b:RefOrder>
  </b:Source>
  <b:Source>
    <b:Tag>Jen20</b:Tag>
    <b:SourceType>InternetSite</b:SourceType>
    <b:Guid>{E5BAABF6-384D-4F8D-863C-F519FF6BA0FD}</b:Guid>
    <b:Author>
      <b:Author>
        <b:NameList>
          <b:Person>
            <b:Last>Chen</b:Last>
            <b:First>Jenn</b:First>
          </b:Person>
        </b:NameList>
      </b:Author>
    </b:Author>
    <b:Title>Social media manager vs. community manager: What’s the difference?</b:Title>
    <b:Year>2020</b:Year>
    <b:URL>https://sproutsocial.com/insights/social-media-vs-community-manager/</b:URL>
    <b:RefOrder>2</b:RefOrder>
  </b:Source>
</b:Sources>
</file>

<file path=customXml/itemProps1.xml><?xml version="1.0" encoding="utf-8"?>
<ds:datastoreItem xmlns:ds="http://schemas.openxmlformats.org/officeDocument/2006/customXml" ds:itemID="{7912A2C7-E782-493C-A004-F106105A5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2594</Words>
  <Characters>14788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
  <dc:creator>Lenovo</dc:creator>
  <cp:keywords/>
  <dc:description/>
  <cp:lastModifiedBy>Maria Nastas (2028223)</cp:lastModifiedBy>
  <cp:revision>3</cp:revision>
  <dcterms:created xsi:type="dcterms:W3CDTF">2022-04-27T13:16:00Z</dcterms:created>
  <dcterms:modified xsi:type="dcterms:W3CDTF">2022-05-02T14:03:00Z</dcterms:modified>
</cp:coreProperties>
</file>