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232EE59F" w:rsidR="00BF4C15" w:rsidRPr="003F7381" w:rsidRDefault="00BF4C15" w:rsidP="00BF4C15">
      <w:pPr>
        <w:rPr>
          <w:rFonts w:ascii="Calibri" w:hAnsi="Calibri"/>
          <w:sz w:val="24"/>
          <w:szCs w:val="24"/>
        </w:rPr>
      </w:pPr>
      <w:r w:rsidRPr="003F7381">
        <w:rPr>
          <w:rFonts w:ascii="Calibri" w:hAnsi="Calibri"/>
          <w:sz w:val="24"/>
          <w:szCs w:val="24"/>
        </w:rPr>
        <w:t>Event Risk Assessment:</w:t>
      </w:r>
    </w:p>
    <w:p w14:paraId="2DFB4089" w14:textId="05A8DE2D" w:rsidR="00BF4C15" w:rsidRPr="003F7381" w:rsidRDefault="00BF4C15" w:rsidP="00BF4C15">
      <w:pPr>
        <w:rPr>
          <w:rFonts w:ascii="Calibri" w:hAnsi="Calibri"/>
          <w:sz w:val="24"/>
          <w:szCs w:val="24"/>
        </w:rPr>
      </w:pPr>
    </w:p>
    <w:p w14:paraId="2DFB408A" w14:textId="3D30E45E" w:rsidR="00BF4C15" w:rsidRPr="003F7381" w:rsidRDefault="004002F3" w:rsidP="00BF4C15">
      <w:pPr>
        <w:rPr>
          <w:rFonts w:ascii="Calibri" w:hAnsi="Calibri"/>
          <w:sz w:val="24"/>
          <w:szCs w:val="24"/>
        </w:rPr>
      </w:pPr>
      <w:r w:rsidRPr="003F7381">
        <w:rPr>
          <w:rFonts w:ascii="Calibri" w:hAnsi="Calibri"/>
          <w:sz w:val="24"/>
          <w:szCs w:val="24"/>
        </w:rPr>
        <w:t>Title</w:t>
      </w:r>
      <w:r w:rsidR="00BF4C15" w:rsidRPr="003F7381">
        <w:rPr>
          <w:rFonts w:ascii="Calibri" w:hAnsi="Calibri"/>
          <w:sz w:val="24"/>
          <w:szCs w:val="24"/>
        </w:rPr>
        <w:t>:</w:t>
      </w:r>
      <w:r w:rsidR="00742C47" w:rsidRPr="003F7381">
        <w:rPr>
          <w:rFonts w:ascii="Calibri" w:hAnsi="Calibri"/>
          <w:sz w:val="24"/>
          <w:szCs w:val="24"/>
        </w:rPr>
        <w:t xml:space="preserve"> Risk Assessment</w:t>
      </w:r>
    </w:p>
    <w:p w14:paraId="2DFB408B" w14:textId="32F0065D" w:rsidR="00BF4C15" w:rsidRPr="003F7381" w:rsidRDefault="004002F3" w:rsidP="00BF4C15">
      <w:pPr>
        <w:rPr>
          <w:rFonts w:ascii="Calibri" w:hAnsi="Calibri"/>
          <w:sz w:val="24"/>
          <w:szCs w:val="24"/>
        </w:rPr>
      </w:pPr>
      <w:r w:rsidRPr="003F7381">
        <w:rPr>
          <w:rFonts w:ascii="Calibri" w:hAnsi="Calibri"/>
          <w:sz w:val="24"/>
          <w:szCs w:val="24"/>
        </w:rPr>
        <w:t>Date:</w:t>
      </w:r>
      <w:r w:rsidR="00742C47" w:rsidRPr="003F7381">
        <w:rPr>
          <w:rFonts w:ascii="Calibri" w:hAnsi="Calibri"/>
          <w:sz w:val="24"/>
          <w:szCs w:val="24"/>
        </w:rPr>
        <w:t xml:space="preserve"> 23/04/18</w:t>
      </w:r>
    </w:p>
    <w:p w14:paraId="4F8418D4" w14:textId="77777777" w:rsidR="004002F3" w:rsidRPr="003F7381" w:rsidRDefault="004002F3" w:rsidP="00BF4C15">
      <w:pPr>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3F7381" w14:paraId="2DFB408E" w14:textId="77777777" w:rsidTr="008B2BC3">
        <w:tc>
          <w:tcPr>
            <w:tcW w:w="2660" w:type="dxa"/>
            <w:shd w:val="clear" w:color="auto" w:fill="auto"/>
          </w:tcPr>
          <w:p w14:paraId="2DFB408C" w14:textId="77777777" w:rsidR="00BF4C15" w:rsidRPr="003F7381" w:rsidRDefault="00BF4C15" w:rsidP="008B2BC3">
            <w:pPr>
              <w:rPr>
                <w:rFonts w:cs="Arial"/>
                <w:sz w:val="24"/>
                <w:szCs w:val="24"/>
              </w:rPr>
            </w:pPr>
            <w:r w:rsidRPr="003F7381">
              <w:rPr>
                <w:rFonts w:cs="Arial"/>
                <w:sz w:val="24"/>
                <w:szCs w:val="24"/>
              </w:rPr>
              <w:t>Event Description</w:t>
            </w:r>
          </w:p>
        </w:tc>
        <w:tc>
          <w:tcPr>
            <w:tcW w:w="5862" w:type="dxa"/>
            <w:shd w:val="clear" w:color="auto" w:fill="auto"/>
          </w:tcPr>
          <w:p w14:paraId="2DFB408D" w14:textId="26F34170" w:rsidR="00BF4C15" w:rsidRPr="003F7381" w:rsidRDefault="00F32797" w:rsidP="008B2BC3">
            <w:pPr>
              <w:rPr>
                <w:rFonts w:cs="Arial"/>
                <w:sz w:val="24"/>
                <w:szCs w:val="24"/>
              </w:rPr>
            </w:pPr>
            <w:r w:rsidRPr="003F7381">
              <w:rPr>
                <w:rFonts w:cs="Arial"/>
                <w:sz w:val="24"/>
                <w:szCs w:val="24"/>
              </w:rPr>
              <w:t xml:space="preserve">General Event </w:t>
            </w:r>
          </w:p>
        </w:tc>
      </w:tr>
      <w:tr w:rsidR="00BF4C15" w:rsidRPr="003F7381" w14:paraId="2DFB4091" w14:textId="77777777" w:rsidTr="008B2BC3">
        <w:tc>
          <w:tcPr>
            <w:tcW w:w="2660" w:type="dxa"/>
            <w:shd w:val="clear" w:color="auto" w:fill="auto"/>
          </w:tcPr>
          <w:p w14:paraId="2DFB408F" w14:textId="77777777" w:rsidR="00BF4C15" w:rsidRPr="003F7381" w:rsidRDefault="00BF4C15" w:rsidP="008B2BC3">
            <w:pPr>
              <w:rPr>
                <w:rFonts w:cs="Arial"/>
                <w:sz w:val="24"/>
                <w:szCs w:val="24"/>
              </w:rPr>
            </w:pPr>
            <w:r w:rsidRPr="003F7381">
              <w:rPr>
                <w:rFonts w:cs="Arial"/>
                <w:sz w:val="24"/>
                <w:szCs w:val="24"/>
              </w:rPr>
              <w:t>Department:</w:t>
            </w:r>
          </w:p>
        </w:tc>
        <w:tc>
          <w:tcPr>
            <w:tcW w:w="5862" w:type="dxa"/>
            <w:shd w:val="clear" w:color="auto" w:fill="auto"/>
          </w:tcPr>
          <w:p w14:paraId="2DFB4090" w14:textId="7AE50874" w:rsidR="00BF4C15" w:rsidRPr="003F7381" w:rsidRDefault="00F32797" w:rsidP="008B2BC3">
            <w:pPr>
              <w:rPr>
                <w:rFonts w:cs="Arial"/>
                <w:sz w:val="24"/>
                <w:szCs w:val="24"/>
              </w:rPr>
            </w:pPr>
            <w:r w:rsidRPr="003F7381">
              <w:rPr>
                <w:rFonts w:cs="Arial"/>
                <w:sz w:val="24"/>
                <w:szCs w:val="24"/>
              </w:rPr>
              <w:t>Hospitality Department</w:t>
            </w:r>
          </w:p>
        </w:tc>
      </w:tr>
      <w:tr w:rsidR="00BF4C15" w:rsidRPr="003F7381" w14:paraId="2DFB4094" w14:textId="77777777" w:rsidTr="008B2BC3">
        <w:tc>
          <w:tcPr>
            <w:tcW w:w="2660" w:type="dxa"/>
            <w:shd w:val="clear" w:color="auto" w:fill="auto"/>
          </w:tcPr>
          <w:p w14:paraId="2DFB4092" w14:textId="77777777" w:rsidR="00BF4C15" w:rsidRPr="003F7381" w:rsidRDefault="00BF4C15" w:rsidP="008B2BC3">
            <w:pPr>
              <w:rPr>
                <w:rFonts w:cs="Arial"/>
                <w:sz w:val="24"/>
                <w:szCs w:val="24"/>
              </w:rPr>
            </w:pPr>
            <w:r w:rsidRPr="003F7381">
              <w:rPr>
                <w:rFonts w:cs="Arial"/>
                <w:sz w:val="24"/>
                <w:szCs w:val="24"/>
              </w:rPr>
              <w:t>Event Location:</w:t>
            </w:r>
          </w:p>
        </w:tc>
        <w:tc>
          <w:tcPr>
            <w:tcW w:w="5862" w:type="dxa"/>
            <w:shd w:val="clear" w:color="auto" w:fill="auto"/>
          </w:tcPr>
          <w:p w14:paraId="2DFB4093" w14:textId="658CADF9" w:rsidR="00BF4C15" w:rsidRPr="003F7381" w:rsidRDefault="00612F4B" w:rsidP="008B2BC3">
            <w:pPr>
              <w:rPr>
                <w:rFonts w:cs="Arial"/>
                <w:sz w:val="24"/>
                <w:szCs w:val="24"/>
              </w:rPr>
            </w:pPr>
            <w:r w:rsidRPr="003F7381">
              <w:rPr>
                <w:rFonts w:cs="Arial"/>
                <w:sz w:val="24"/>
                <w:szCs w:val="24"/>
              </w:rPr>
              <w:t>3</w:t>
            </w:r>
            <w:r w:rsidRPr="003F7381">
              <w:rPr>
                <w:rFonts w:cs="Arial"/>
                <w:sz w:val="24"/>
                <w:szCs w:val="24"/>
                <w:vertAlign w:val="superscript"/>
              </w:rPr>
              <w:t>rd</w:t>
            </w:r>
            <w:r w:rsidRPr="003F7381">
              <w:rPr>
                <w:rFonts w:cs="Arial"/>
                <w:sz w:val="24"/>
                <w:szCs w:val="24"/>
              </w:rPr>
              <w:t xml:space="preserve"> Floor Cafeteria</w:t>
            </w:r>
          </w:p>
        </w:tc>
      </w:tr>
      <w:tr w:rsidR="00BF4C15" w:rsidRPr="003F7381" w14:paraId="2DFB4097" w14:textId="77777777" w:rsidTr="008B2BC3">
        <w:tc>
          <w:tcPr>
            <w:tcW w:w="2660" w:type="dxa"/>
            <w:shd w:val="clear" w:color="auto" w:fill="auto"/>
          </w:tcPr>
          <w:p w14:paraId="2DFB4095" w14:textId="7B9C3FB6" w:rsidR="00BF4C15" w:rsidRPr="003F7381" w:rsidRDefault="00BF4C15" w:rsidP="008B2BC3">
            <w:pPr>
              <w:rPr>
                <w:rFonts w:cs="Arial"/>
                <w:sz w:val="24"/>
                <w:szCs w:val="24"/>
              </w:rPr>
            </w:pPr>
            <w:r w:rsidRPr="003F7381">
              <w:rPr>
                <w:rFonts w:cs="Arial"/>
                <w:sz w:val="24"/>
                <w:szCs w:val="24"/>
              </w:rPr>
              <w:t xml:space="preserve">Event Organiser </w:t>
            </w:r>
            <w:r w:rsidR="00FB6D7F" w:rsidRPr="003F7381">
              <w:rPr>
                <w:rFonts w:cs="Arial"/>
                <w:sz w:val="24"/>
                <w:szCs w:val="24"/>
              </w:rPr>
              <w:t xml:space="preserve">(Module Lead) </w:t>
            </w:r>
            <w:r w:rsidRPr="003F7381">
              <w:rPr>
                <w:rFonts w:cs="Arial"/>
                <w:sz w:val="24"/>
                <w:szCs w:val="24"/>
              </w:rPr>
              <w:t>Name</w:t>
            </w:r>
          </w:p>
        </w:tc>
        <w:tc>
          <w:tcPr>
            <w:tcW w:w="5862" w:type="dxa"/>
            <w:shd w:val="clear" w:color="auto" w:fill="auto"/>
          </w:tcPr>
          <w:p w14:paraId="2DFB4096" w14:textId="258079EC" w:rsidR="00612F4B" w:rsidRPr="003F7381" w:rsidRDefault="00612F4B" w:rsidP="008B2BC3">
            <w:pPr>
              <w:rPr>
                <w:rFonts w:cs="Arial"/>
                <w:sz w:val="24"/>
                <w:szCs w:val="24"/>
              </w:rPr>
            </w:pPr>
            <w:r w:rsidRPr="003F7381">
              <w:rPr>
                <w:rFonts w:cs="Arial"/>
                <w:sz w:val="24"/>
                <w:szCs w:val="24"/>
              </w:rPr>
              <w:t xml:space="preserve">Marie </w:t>
            </w:r>
            <w:proofErr w:type="spellStart"/>
            <w:r w:rsidRPr="003F7381">
              <w:rPr>
                <w:rFonts w:cs="Arial"/>
                <w:sz w:val="24"/>
                <w:szCs w:val="24"/>
              </w:rPr>
              <w:t>Pitson</w:t>
            </w:r>
            <w:proofErr w:type="spellEnd"/>
          </w:p>
        </w:tc>
      </w:tr>
      <w:tr w:rsidR="00FB6D7F" w:rsidRPr="003F7381" w14:paraId="679ACD37" w14:textId="77777777" w:rsidTr="008B2BC3">
        <w:tc>
          <w:tcPr>
            <w:tcW w:w="2660" w:type="dxa"/>
            <w:shd w:val="clear" w:color="auto" w:fill="auto"/>
          </w:tcPr>
          <w:p w14:paraId="4ABD0452" w14:textId="3ADE249F" w:rsidR="00FB6D7F" w:rsidRPr="003F7381" w:rsidRDefault="00FB6D7F" w:rsidP="008B2BC3">
            <w:pPr>
              <w:rPr>
                <w:rFonts w:cs="Arial"/>
                <w:sz w:val="24"/>
                <w:szCs w:val="24"/>
              </w:rPr>
            </w:pPr>
            <w:r w:rsidRPr="003F7381">
              <w:rPr>
                <w:rFonts w:cs="Arial"/>
                <w:sz w:val="24"/>
                <w:szCs w:val="24"/>
              </w:rPr>
              <w:t xml:space="preserve">Student Event Manager </w:t>
            </w:r>
          </w:p>
        </w:tc>
        <w:tc>
          <w:tcPr>
            <w:tcW w:w="5862" w:type="dxa"/>
            <w:shd w:val="clear" w:color="auto" w:fill="auto"/>
          </w:tcPr>
          <w:p w14:paraId="505BAA22" w14:textId="51BC96E2" w:rsidR="00FB6D7F" w:rsidRPr="003F7381" w:rsidRDefault="00612F4B" w:rsidP="008B2BC3">
            <w:pPr>
              <w:rPr>
                <w:rFonts w:cs="Arial"/>
                <w:sz w:val="24"/>
                <w:szCs w:val="24"/>
              </w:rPr>
            </w:pPr>
            <w:r w:rsidRPr="003F7381">
              <w:rPr>
                <w:rFonts w:cs="Arial"/>
                <w:sz w:val="24"/>
                <w:szCs w:val="24"/>
              </w:rPr>
              <w:t>N/A</w:t>
            </w:r>
          </w:p>
        </w:tc>
      </w:tr>
      <w:tr w:rsidR="00FB6D7F" w:rsidRPr="003F7381" w14:paraId="43A20D1F" w14:textId="77777777" w:rsidTr="008B2BC3">
        <w:tc>
          <w:tcPr>
            <w:tcW w:w="2660" w:type="dxa"/>
            <w:shd w:val="clear" w:color="auto" w:fill="auto"/>
          </w:tcPr>
          <w:p w14:paraId="56ECAC48" w14:textId="772FB0BD" w:rsidR="00FB6D7F" w:rsidRPr="003F7381" w:rsidRDefault="00FB6D7F" w:rsidP="008B2BC3">
            <w:pPr>
              <w:rPr>
                <w:rFonts w:cs="Arial"/>
                <w:sz w:val="24"/>
                <w:szCs w:val="24"/>
              </w:rPr>
            </w:pPr>
            <w:r w:rsidRPr="003F7381">
              <w:rPr>
                <w:rFonts w:cs="Arial"/>
                <w:sz w:val="24"/>
                <w:szCs w:val="24"/>
              </w:rPr>
              <w:t>Student Treasurer</w:t>
            </w:r>
          </w:p>
        </w:tc>
        <w:tc>
          <w:tcPr>
            <w:tcW w:w="5862" w:type="dxa"/>
            <w:shd w:val="clear" w:color="auto" w:fill="auto"/>
          </w:tcPr>
          <w:p w14:paraId="509A1EF2" w14:textId="0502311D" w:rsidR="00FB6D7F" w:rsidRPr="003F7381" w:rsidRDefault="00612F4B" w:rsidP="008B2BC3">
            <w:pPr>
              <w:rPr>
                <w:rFonts w:cs="Arial"/>
                <w:sz w:val="24"/>
                <w:szCs w:val="24"/>
              </w:rPr>
            </w:pPr>
            <w:r w:rsidRPr="003F7381">
              <w:rPr>
                <w:rFonts w:cs="Arial"/>
                <w:sz w:val="24"/>
                <w:szCs w:val="24"/>
              </w:rPr>
              <w:t>N/A</w:t>
            </w:r>
          </w:p>
        </w:tc>
      </w:tr>
      <w:tr w:rsidR="00BF4C15" w:rsidRPr="003F7381" w14:paraId="2DFB409A" w14:textId="77777777" w:rsidTr="008B2BC3">
        <w:tc>
          <w:tcPr>
            <w:tcW w:w="2660" w:type="dxa"/>
            <w:shd w:val="clear" w:color="auto" w:fill="auto"/>
          </w:tcPr>
          <w:p w14:paraId="2DFB4098" w14:textId="77777777" w:rsidR="00BF4C15" w:rsidRPr="003F7381" w:rsidRDefault="00BF4C15" w:rsidP="008B2BC3">
            <w:pPr>
              <w:rPr>
                <w:rFonts w:cs="Arial"/>
                <w:sz w:val="24"/>
                <w:szCs w:val="24"/>
              </w:rPr>
            </w:pPr>
            <w:r w:rsidRPr="003F7381">
              <w:rPr>
                <w:rFonts w:cs="Arial"/>
                <w:sz w:val="24"/>
                <w:szCs w:val="24"/>
              </w:rPr>
              <w:t>Numbers of students attending</w:t>
            </w:r>
          </w:p>
        </w:tc>
        <w:tc>
          <w:tcPr>
            <w:tcW w:w="5862" w:type="dxa"/>
            <w:shd w:val="clear" w:color="auto" w:fill="auto"/>
          </w:tcPr>
          <w:p w14:paraId="2DFB4099" w14:textId="7127FB08" w:rsidR="00BF4C15" w:rsidRPr="003F7381" w:rsidRDefault="00F32797" w:rsidP="008B2BC3">
            <w:pPr>
              <w:rPr>
                <w:rFonts w:cs="Arial"/>
                <w:sz w:val="24"/>
                <w:szCs w:val="24"/>
              </w:rPr>
            </w:pPr>
            <w:r w:rsidRPr="003F7381">
              <w:rPr>
                <w:rFonts w:cs="Arial"/>
                <w:sz w:val="24"/>
                <w:szCs w:val="24"/>
              </w:rPr>
              <w:t>40</w:t>
            </w:r>
          </w:p>
        </w:tc>
      </w:tr>
      <w:tr w:rsidR="00BF4C15" w:rsidRPr="003F7381" w14:paraId="2DFB409D" w14:textId="77777777" w:rsidTr="008B2BC3">
        <w:tc>
          <w:tcPr>
            <w:tcW w:w="2660" w:type="dxa"/>
            <w:shd w:val="clear" w:color="auto" w:fill="auto"/>
          </w:tcPr>
          <w:p w14:paraId="2DFB409B" w14:textId="77777777" w:rsidR="00BF4C15" w:rsidRPr="003F7381" w:rsidRDefault="00BF4C15" w:rsidP="008B2BC3">
            <w:pPr>
              <w:rPr>
                <w:rFonts w:cs="Arial"/>
                <w:sz w:val="24"/>
                <w:szCs w:val="24"/>
              </w:rPr>
            </w:pPr>
            <w:r w:rsidRPr="003F7381">
              <w:rPr>
                <w:rFonts w:cs="Arial"/>
                <w:sz w:val="24"/>
                <w:szCs w:val="24"/>
              </w:rPr>
              <w:t>Students with additional needs (please describe)</w:t>
            </w:r>
          </w:p>
        </w:tc>
        <w:tc>
          <w:tcPr>
            <w:tcW w:w="5862" w:type="dxa"/>
            <w:shd w:val="clear" w:color="auto" w:fill="auto"/>
          </w:tcPr>
          <w:p w14:paraId="2DFB409C" w14:textId="0F43C95D" w:rsidR="00BF4C15" w:rsidRPr="003F7381" w:rsidRDefault="00612F4B" w:rsidP="008B2BC3">
            <w:pPr>
              <w:rPr>
                <w:rFonts w:cs="Arial"/>
                <w:sz w:val="24"/>
                <w:szCs w:val="24"/>
              </w:rPr>
            </w:pPr>
            <w:r w:rsidRPr="003F7381">
              <w:rPr>
                <w:rFonts w:cs="Arial"/>
                <w:sz w:val="24"/>
                <w:szCs w:val="24"/>
              </w:rPr>
              <w:t>None</w:t>
            </w:r>
          </w:p>
        </w:tc>
      </w:tr>
      <w:tr w:rsidR="00BF4C15" w:rsidRPr="003F7381" w14:paraId="2DFB40A0" w14:textId="77777777" w:rsidTr="008B2BC3">
        <w:tc>
          <w:tcPr>
            <w:tcW w:w="2660" w:type="dxa"/>
            <w:shd w:val="clear" w:color="auto" w:fill="auto"/>
          </w:tcPr>
          <w:p w14:paraId="2DFB409E" w14:textId="77777777" w:rsidR="00BF4C15" w:rsidRPr="003F7381" w:rsidRDefault="00BF4C15" w:rsidP="008B2BC3">
            <w:pPr>
              <w:rPr>
                <w:rFonts w:cs="Arial"/>
                <w:sz w:val="24"/>
                <w:szCs w:val="24"/>
              </w:rPr>
            </w:pPr>
            <w:r w:rsidRPr="003F7381">
              <w:rPr>
                <w:rFonts w:cs="Arial"/>
                <w:sz w:val="24"/>
                <w:szCs w:val="24"/>
              </w:rPr>
              <w:t>Numbers of staff attending</w:t>
            </w:r>
          </w:p>
        </w:tc>
        <w:tc>
          <w:tcPr>
            <w:tcW w:w="5862" w:type="dxa"/>
            <w:shd w:val="clear" w:color="auto" w:fill="auto"/>
          </w:tcPr>
          <w:p w14:paraId="2DFB409F" w14:textId="25D663AF" w:rsidR="00BF4C15" w:rsidRPr="003F7381" w:rsidRDefault="00F32797" w:rsidP="008B2BC3">
            <w:pPr>
              <w:rPr>
                <w:rFonts w:cs="Arial"/>
                <w:sz w:val="24"/>
                <w:szCs w:val="24"/>
              </w:rPr>
            </w:pPr>
            <w:r w:rsidRPr="003F7381">
              <w:rPr>
                <w:rFonts w:cs="Arial"/>
                <w:sz w:val="24"/>
                <w:szCs w:val="24"/>
              </w:rPr>
              <w:t>5</w:t>
            </w:r>
          </w:p>
        </w:tc>
      </w:tr>
      <w:tr w:rsidR="00BF4C15" w:rsidRPr="003F7381" w14:paraId="2DFB40A3" w14:textId="77777777" w:rsidTr="008B2BC3">
        <w:tc>
          <w:tcPr>
            <w:tcW w:w="2660" w:type="dxa"/>
            <w:shd w:val="clear" w:color="auto" w:fill="auto"/>
          </w:tcPr>
          <w:p w14:paraId="2DFB40A1" w14:textId="77777777" w:rsidR="00BF4C15" w:rsidRPr="003F7381" w:rsidRDefault="00BF4C15" w:rsidP="008B2BC3">
            <w:pPr>
              <w:rPr>
                <w:rFonts w:cs="Arial"/>
                <w:sz w:val="24"/>
                <w:szCs w:val="24"/>
              </w:rPr>
            </w:pPr>
            <w:r w:rsidRPr="003F7381">
              <w:rPr>
                <w:rFonts w:cs="Arial"/>
                <w:sz w:val="24"/>
                <w:szCs w:val="24"/>
              </w:rPr>
              <w:t>Number of first aiders attending</w:t>
            </w:r>
          </w:p>
        </w:tc>
        <w:tc>
          <w:tcPr>
            <w:tcW w:w="5862" w:type="dxa"/>
            <w:shd w:val="clear" w:color="auto" w:fill="auto"/>
          </w:tcPr>
          <w:p w14:paraId="2DFB40A2" w14:textId="02599A69" w:rsidR="00BF4C15" w:rsidRPr="003F7381" w:rsidRDefault="00F32797" w:rsidP="008B2BC3">
            <w:pPr>
              <w:rPr>
                <w:rFonts w:cs="Arial"/>
                <w:sz w:val="24"/>
                <w:szCs w:val="24"/>
              </w:rPr>
            </w:pPr>
            <w:r w:rsidRPr="003F7381">
              <w:rPr>
                <w:rFonts w:cs="Arial"/>
                <w:sz w:val="24"/>
                <w:szCs w:val="24"/>
              </w:rPr>
              <w:t>N/A</w:t>
            </w:r>
          </w:p>
        </w:tc>
      </w:tr>
      <w:tr w:rsidR="00BF4C15" w:rsidRPr="003F7381" w14:paraId="2DFB40A6" w14:textId="77777777" w:rsidTr="008B2BC3">
        <w:tc>
          <w:tcPr>
            <w:tcW w:w="2660" w:type="dxa"/>
            <w:shd w:val="clear" w:color="auto" w:fill="auto"/>
          </w:tcPr>
          <w:p w14:paraId="2DFB40A4" w14:textId="77777777" w:rsidR="00BF4C15" w:rsidRPr="003F7381" w:rsidRDefault="00BF4C15" w:rsidP="008B2BC3">
            <w:pPr>
              <w:rPr>
                <w:rFonts w:cs="Arial"/>
                <w:sz w:val="24"/>
                <w:szCs w:val="24"/>
              </w:rPr>
            </w:pPr>
            <w:r w:rsidRPr="003F7381">
              <w:rPr>
                <w:rFonts w:cs="Arial"/>
                <w:sz w:val="24"/>
                <w:szCs w:val="24"/>
              </w:rPr>
              <w:t>Start Date:</w:t>
            </w:r>
          </w:p>
        </w:tc>
        <w:tc>
          <w:tcPr>
            <w:tcW w:w="5862" w:type="dxa"/>
            <w:shd w:val="clear" w:color="auto" w:fill="auto"/>
          </w:tcPr>
          <w:p w14:paraId="2DFB40A5" w14:textId="2525D63E" w:rsidR="00BF4C15" w:rsidRPr="003F7381" w:rsidRDefault="00612F4B" w:rsidP="008B2BC3">
            <w:pPr>
              <w:rPr>
                <w:rFonts w:cs="Arial"/>
                <w:sz w:val="24"/>
                <w:szCs w:val="24"/>
              </w:rPr>
            </w:pPr>
            <w:r w:rsidRPr="003F7381">
              <w:rPr>
                <w:rStyle w:val="PlaceholderText"/>
                <w:sz w:val="24"/>
                <w:szCs w:val="24"/>
              </w:rPr>
              <w:t>23/04/2018</w:t>
            </w:r>
          </w:p>
        </w:tc>
      </w:tr>
      <w:tr w:rsidR="00BF4C15" w:rsidRPr="003F7381" w14:paraId="2DFB40A9" w14:textId="77777777" w:rsidTr="008B2BC3">
        <w:tc>
          <w:tcPr>
            <w:tcW w:w="2660" w:type="dxa"/>
            <w:shd w:val="clear" w:color="auto" w:fill="auto"/>
          </w:tcPr>
          <w:p w14:paraId="2DFB40A7" w14:textId="77777777" w:rsidR="00BF4C15" w:rsidRPr="003F7381" w:rsidRDefault="00BF4C15" w:rsidP="008B2BC3">
            <w:pPr>
              <w:rPr>
                <w:rFonts w:cs="Arial"/>
                <w:sz w:val="24"/>
                <w:szCs w:val="24"/>
              </w:rPr>
            </w:pPr>
            <w:r w:rsidRPr="003F7381">
              <w:rPr>
                <w:rFonts w:cs="Arial"/>
                <w:sz w:val="24"/>
                <w:szCs w:val="24"/>
              </w:rPr>
              <w:t>Return Date:</w:t>
            </w:r>
          </w:p>
        </w:tc>
        <w:tc>
          <w:tcPr>
            <w:tcW w:w="5862" w:type="dxa"/>
            <w:shd w:val="clear" w:color="auto" w:fill="auto"/>
          </w:tcPr>
          <w:p w14:paraId="2DFB40A8" w14:textId="3AFD6AE7" w:rsidR="00BF4C15" w:rsidRPr="003F7381" w:rsidRDefault="00612F4B" w:rsidP="008B2BC3">
            <w:pPr>
              <w:rPr>
                <w:rFonts w:cs="Arial"/>
                <w:sz w:val="24"/>
                <w:szCs w:val="24"/>
              </w:rPr>
            </w:pPr>
            <w:r w:rsidRPr="003F7381">
              <w:rPr>
                <w:rStyle w:val="PlaceholderText"/>
                <w:sz w:val="24"/>
                <w:szCs w:val="24"/>
              </w:rPr>
              <w:t>23/04/2018</w:t>
            </w:r>
          </w:p>
        </w:tc>
      </w:tr>
      <w:tr w:rsidR="00BF4C15" w:rsidRPr="003F7381" w14:paraId="2DFB40AC" w14:textId="77777777" w:rsidTr="008B2BC3">
        <w:tc>
          <w:tcPr>
            <w:tcW w:w="2660" w:type="dxa"/>
            <w:shd w:val="clear" w:color="auto" w:fill="auto"/>
          </w:tcPr>
          <w:p w14:paraId="2DFB40AA" w14:textId="6ECA414A" w:rsidR="00BF4C15" w:rsidRPr="003F7381" w:rsidRDefault="004002F3" w:rsidP="008B2BC3">
            <w:pPr>
              <w:rPr>
                <w:rFonts w:cs="Arial"/>
                <w:sz w:val="24"/>
                <w:szCs w:val="24"/>
              </w:rPr>
            </w:pPr>
            <w:r w:rsidRPr="003F7381">
              <w:rPr>
                <w:rFonts w:cs="Arial"/>
                <w:sz w:val="24"/>
                <w:szCs w:val="24"/>
              </w:rPr>
              <w:t>Event Details:</w:t>
            </w:r>
          </w:p>
        </w:tc>
        <w:tc>
          <w:tcPr>
            <w:tcW w:w="5862" w:type="dxa"/>
            <w:shd w:val="clear" w:color="auto" w:fill="auto"/>
          </w:tcPr>
          <w:p w14:paraId="2DFB40AB" w14:textId="6C5C7C05" w:rsidR="00BF4C15" w:rsidRPr="003F7381" w:rsidRDefault="00F32797" w:rsidP="00FB6D7F">
            <w:pPr>
              <w:rPr>
                <w:rFonts w:cs="Arial"/>
                <w:sz w:val="24"/>
                <w:szCs w:val="24"/>
              </w:rPr>
            </w:pPr>
            <w:r w:rsidRPr="003F7381">
              <w:rPr>
                <w:rFonts w:cs="Arial"/>
                <w:sz w:val="24"/>
                <w:szCs w:val="24"/>
              </w:rPr>
              <w:t xml:space="preserve">Event carried out by the hospitality department as part of an assignment. </w:t>
            </w:r>
          </w:p>
        </w:tc>
      </w:tr>
      <w:tr w:rsidR="004002F3" w:rsidRPr="003F7381" w14:paraId="04C4077B" w14:textId="77777777" w:rsidTr="008B2BC3">
        <w:tc>
          <w:tcPr>
            <w:tcW w:w="2660" w:type="dxa"/>
            <w:shd w:val="clear" w:color="auto" w:fill="auto"/>
          </w:tcPr>
          <w:p w14:paraId="1393171A" w14:textId="6F5FB39A" w:rsidR="004002F3" w:rsidRPr="003F7381" w:rsidRDefault="004002F3" w:rsidP="008B2BC3">
            <w:pPr>
              <w:rPr>
                <w:rFonts w:cs="Arial"/>
                <w:sz w:val="24"/>
                <w:szCs w:val="24"/>
              </w:rPr>
            </w:pPr>
            <w:r w:rsidRPr="003F7381">
              <w:rPr>
                <w:rFonts w:cs="Arial"/>
                <w:sz w:val="24"/>
                <w:szCs w:val="24"/>
              </w:rPr>
              <w:t>Route:</w:t>
            </w:r>
          </w:p>
        </w:tc>
        <w:tc>
          <w:tcPr>
            <w:tcW w:w="5862" w:type="dxa"/>
            <w:shd w:val="clear" w:color="auto" w:fill="auto"/>
          </w:tcPr>
          <w:p w14:paraId="0CE9EA09" w14:textId="0D2038D5" w:rsidR="004002F3" w:rsidRPr="003F7381" w:rsidRDefault="00612F4B" w:rsidP="00FB6D7F">
            <w:pPr>
              <w:rPr>
                <w:rFonts w:cs="Arial"/>
                <w:sz w:val="24"/>
                <w:szCs w:val="24"/>
              </w:rPr>
            </w:pPr>
            <w:r w:rsidRPr="003F7381">
              <w:rPr>
                <w:rFonts w:cs="Arial"/>
                <w:sz w:val="24"/>
                <w:szCs w:val="24"/>
              </w:rPr>
              <w:t>N/A</w:t>
            </w:r>
          </w:p>
        </w:tc>
      </w:tr>
      <w:tr w:rsidR="004002F3" w:rsidRPr="003F7381" w14:paraId="2951D9EB" w14:textId="77777777" w:rsidTr="008B2BC3">
        <w:tc>
          <w:tcPr>
            <w:tcW w:w="2660" w:type="dxa"/>
            <w:shd w:val="clear" w:color="auto" w:fill="auto"/>
          </w:tcPr>
          <w:p w14:paraId="02C196D8" w14:textId="4421E589" w:rsidR="004002F3" w:rsidRPr="003F7381" w:rsidRDefault="004002F3" w:rsidP="008B2BC3">
            <w:pPr>
              <w:rPr>
                <w:rFonts w:cs="Arial"/>
                <w:sz w:val="24"/>
                <w:szCs w:val="24"/>
              </w:rPr>
            </w:pPr>
            <w:r w:rsidRPr="003F7381">
              <w:rPr>
                <w:rFonts w:cs="Arial"/>
                <w:sz w:val="24"/>
                <w:szCs w:val="24"/>
              </w:rPr>
              <w:t>Charity chosen:</w:t>
            </w:r>
          </w:p>
        </w:tc>
        <w:tc>
          <w:tcPr>
            <w:tcW w:w="5862" w:type="dxa"/>
            <w:shd w:val="clear" w:color="auto" w:fill="auto"/>
          </w:tcPr>
          <w:p w14:paraId="57C485E7" w14:textId="4B47D83D" w:rsidR="004002F3" w:rsidRPr="003F7381" w:rsidRDefault="00612F4B" w:rsidP="00FB6D7F">
            <w:pPr>
              <w:rPr>
                <w:rFonts w:cs="Arial"/>
                <w:sz w:val="24"/>
                <w:szCs w:val="24"/>
              </w:rPr>
            </w:pPr>
            <w:r w:rsidRPr="003F7381">
              <w:rPr>
                <w:rFonts w:cs="Arial"/>
                <w:sz w:val="24"/>
                <w:szCs w:val="24"/>
              </w:rPr>
              <w:t>N/A</w:t>
            </w:r>
          </w:p>
        </w:tc>
      </w:tr>
    </w:tbl>
    <w:p w14:paraId="2DFB40AD" w14:textId="77777777" w:rsidR="00BF4C15" w:rsidRPr="003F7381" w:rsidRDefault="00BF4C15" w:rsidP="00BF4C15">
      <w:pPr>
        <w:rPr>
          <w:rFonts w:ascii="Calibri" w:hAnsi="Calibri"/>
          <w:sz w:val="24"/>
          <w:szCs w:val="24"/>
        </w:rPr>
      </w:pPr>
    </w:p>
    <w:p w14:paraId="57F2B573" w14:textId="77777777" w:rsidR="00FE350B" w:rsidRPr="003F7381" w:rsidRDefault="00FE350B" w:rsidP="00BF4C15">
      <w:pPr>
        <w:rPr>
          <w:rFonts w:ascii="Calibri" w:hAnsi="Calibri"/>
          <w:sz w:val="24"/>
          <w:szCs w:val="24"/>
        </w:rPr>
      </w:pPr>
    </w:p>
    <w:p w14:paraId="2DFB40B2" w14:textId="77777777" w:rsidR="00BF4C15" w:rsidRPr="003F7381" w:rsidRDefault="00BF4C15" w:rsidP="00BF4C15">
      <w:pPr>
        <w:rPr>
          <w:rFonts w:cs="Arial"/>
          <w:sz w:val="24"/>
          <w:szCs w:val="24"/>
        </w:rPr>
      </w:pPr>
    </w:p>
    <w:p w14:paraId="661E9287" w14:textId="27ED732D" w:rsidR="00FE350B" w:rsidRPr="003F7381" w:rsidRDefault="00FE350B" w:rsidP="00FE350B">
      <w:pPr>
        <w:rPr>
          <w:rFonts w:ascii="Calibri" w:hAnsi="Calibri"/>
          <w:sz w:val="24"/>
          <w:szCs w:val="24"/>
        </w:rPr>
      </w:pPr>
      <w:r w:rsidRPr="003F7381">
        <w:rPr>
          <w:rFonts w:ascii="Calibri" w:hAnsi="Calibri"/>
          <w:sz w:val="24"/>
          <w:szCs w:val="24"/>
        </w:rPr>
        <w:t>Examination and Description of Health and Safety Legislation Included (</w:t>
      </w:r>
      <w:r w:rsidR="004E0774" w:rsidRPr="003F7381">
        <w:rPr>
          <w:rFonts w:ascii="Calibri" w:hAnsi="Calibri"/>
          <w:sz w:val="24"/>
          <w:szCs w:val="24"/>
        </w:rPr>
        <w:t>75</w:t>
      </w:r>
      <w:r w:rsidRPr="003F7381">
        <w:rPr>
          <w:rFonts w:ascii="Calibri" w:hAnsi="Calibri"/>
          <w:sz w:val="24"/>
          <w:szCs w:val="24"/>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3F7381" w14:paraId="274EDDCA" w14:textId="77777777" w:rsidTr="008B2BC3">
        <w:tc>
          <w:tcPr>
            <w:tcW w:w="8522" w:type="dxa"/>
            <w:shd w:val="clear" w:color="auto" w:fill="auto"/>
          </w:tcPr>
          <w:p w14:paraId="0E19CBC7" w14:textId="19957103" w:rsidR="00FE350B" w:rsidRPr="003F7381" w:rsidRDefault="00465412" w:rsidP="008B2BC3">
            <w:pPr>
              <w:rPr>
                <w:rFonts w:cs="Arial"/>
                <w:sz w:val="24"/>
                <w:szCs w:val="24"/>
              </w:rPr>
            </w:pPr>
            <w:r w:rsidRPr="003F7381">
              <w:rPr>
                <w:rFonts w:cs="Arial"/>
                <w:sz w:val="24"/>
                <w:szCs w:val="24"/>
              </w:rPr>
              <w:t>The Health and Safety L</w:t>
            </w:r>
            <w:r w:rsidR="00F32797" w:rsidRPr="003F7381">
              <w:rPr>
                <w:rFonts w:cs="Arial"/>
                <w:sz w:val="24"/>
                <w:szCs w:val="24"/>
              </w:rPr>
              <w:t>egisla</w:t>
            </w:r>
            <w:r w:rsidR="00305400" w:rsidRPr="003F7381">
              <w:rPr>
                <w:rFonts w:cs="Arial"/>
                <w:sz w:val="24"/>
                <w:szCs w:val="24"/>
              </w:rPr>
              <w:t>tion was developed in 1974 as</w:t>
            </w:r>
            <w:r w:rsidR="006A08F8" w:rsidRPr="003F7381">
              <w:rPr>
                <w:rFonts w:cs="Arial"/>
                <w:sz w:val="24"/>
                <w:szCs w:val="24"/>
              </w:rPr>
              <w:t xml:space="preserve"> a ‘national watchdog’ over health and safety in the work place (</w:t>
            </w:r>
            <w:r w:rsidR="00312410" w:rsidRPr="003F7381">
              <w:rPr>
                <w:rFonts w:cs="Arial"/>
                <w:sz w:val="24"/>
                <w:szCs w:val="24"/>
              </w:rPr>
              <w:t>Edith Cowan University</w:t>
            </w:r>
            <w:r w:rsidR="006A08F8" w:rsidRPr="003F7381">
              <w:rPr>
                <w:rFonts w:cs="Arial"/>
                <w:sz w:val="24"/>
                <w:szCs w:val="24"/>
              </w:rPr>
              <w:t>, 2018), the Health and Safety Legislation achieves th</w:t>
            </w:r>
            <w:r w:rsidR="00742C47" w:rsidRPr="003F7381">
              <w:rPr>
                <w:rFonts w:cs="Arial"/>
                <w:sz w:val="24"/>
                <w:szCs w:val="24"/>
              </w:rPr>
              <w:t>is through creating effective ‘</w:t>
            </w:r>
            <w:r w:rsidR="006A08F8" w:rsidRPr="003F7381">
              <w:rPr>
                <w:rFonts w:cs="Arial"/>
                <w:sz w:val="24"/>
                <w:szCs w:val="24"/>
              </w:rPr>
              <w:t>frameworks a</w:t>
            </w:r>
            <w:r w:rsidR="00742C47" w:rsidRPr="003F7381">
              <w:rPr>
                <w:rFonts w:cs="Arial"/>
                <w:sz w:val="24"/>
                <w:szCs w:val="24"/>
              </w:rPr>
              <w:t xml:space="preserve">nd compliance with the law’ to </w:t>
            </w:r>
            <w:r w:rsidR="006A08F8" w:rsidRPr="003F7381">
              <w:rPr>
                <w:rFonts w:cs="Arial"/>
                <w:sz w:val="24"/>
                <w:szCs w:val="24"/>
              </w:rPr>
              <w:t>further enforce the importance of health and safety in the environment (</w:t>
            </w:r>
            <w:proofErr w:type="spellStart"/>
            <w:r w:rsidR="006A08F8" w:rsidRPr="003F7381">
              <w:rPr>
                <w:rFonts w:cs="Arial"/>
                <w:sz w:val="24"/>
                <w:szCs w:val="24"/>
              </w:rPr>
              <w:t>Xpert</w:t>
            </w:r>
            <w:proofErr w:type="spellEnd"/>
            <w:r w:rsidR="006A08F8" w:rsidRPr="003F7381">
              <w:rPr>
                <w:rFonts w:cs="Arial"/>
                <w:sz w:val="24"/>
                <w:szCs w:val="24"/>
              </w:rPr>
              <w:t>, 2018).</w:t>
            </w:r>
          </w:p>
          <w:p w14:paraId="09644477" w14:textId="77777777" w:rsidR="003511D0" w:rsidRPr="003F7381" w:rsidRDefault="003511D0" w:rsidP="003511D0">
            <w:pPr>
              <w:rPr>
                <w:rFonts w:cs="Arial"/>
                <w:sz w:val="24"/>
                <w:szCs w:val="24"/>
              </w:rPr>
            </w:pPr>
          </w:p>
          <w:p w14:paraId="692BA722" w14:textId="0C9146DC" w:rsidR="003511D0" w:rsidRPr="003F7381" w:rsidRDefault="00742C47" w:rsidP="003511D0">
            <w:pPr>
              <w:rPr>
                <w:rFonts w:cs="Arial"/>
                <w:sz w:val="24"/>
                <w:szCs w:val="24"/>
              </w:rPr>
            </w:pPr>
            <w:r w:rsidRPr="003F7381">
              <w:rPr>
                <w:rFonts w:cs="Arial"/>
                <w:sz w:val="24"/>
                <w:szCs w:val="24"/>
              </w:rPr>
              <w:t xml:space="preserve">There are many different frameworks within the health and safety legislation to ensure the safety of the general public from causing harm to themselves, these include frameworks regarding, fire general health and safety, food hygiene and trips and falls. </w:t>
            </w:r>
            <w:proofErr w:type="spellStart"/>
            <w:r w:rsidR="003511D0" w:rsidRPr="003F7381">
              <w:rPr>
                <w:rFonts w:cs="Arial"/>
                <w:sz w:val="24"/>
                <w:szCs w:val="24"/>
              </w:rPr>
              <w:t>Genral</w:t>
            </w:r>
            <w:proofErr w:type="spellEnd"/>
            <w:r w:rsidR="003511D0" w:rsidRPr="003F7381">
              <w:rPr>
                <w:rFonts w:cs="Arial"/>
                <w:sz w:val="24"/>
                <w:szCs w:val="24"/>
              </w:rPr>
              <w:t xml:space="preserve"> health and safety is an important aspect of everyday life as it is </w:t>
            </w:r>
            <w:proofErr w:type="spellStart"/>
            <w:r w:rsidR="003511D0" w:rsidRPr="003F7381">
              <w:rPr>
                <w:rFonts w:cs="Arial"/>
                <w:sz w:val="24"/>
                <w:szCs w:val="24"/>
              </w:rPr>
              <w:t>intergrated</w:t>
            </w:r>
            <w:proofErr w:type="spellEnd"/>
            <w:r w:rsidR="003511D0" w:rsidRPr="003F7381">
              <w:rPr>
                <w:rFonts w:cs="Arial"/>
                <w:sz w:val="24"/>
                <w:szCs w:val="24"/>
              </w:rPr>
              <w:t xml:space="preserve"> into </w:t>
            </w:r>
            <w:proofErr w:type="spellStart"/>
            <w:r w:rsidR="003511D0" w:rsidRPr="003F7381">
              <w:rPr>
                <w:rFonts w:cs="Arial"/>
                <w:sz w:val="24"/>
                <w:szCs w:val="24"/>
              </w:rPr>
              <w:t>every day</w:t>
            </w:r>
            <w:proofErr w:type="spellEnd"/>
            <w:r w:rsidR="003511D0" w:rsidRPr="003F7381">
              <w:rPr>
                <w:rFonts w:cs="Arial"/>
                <w:sz w:val="24"/>
                <w:szCs w:val="24"/>
              </w:rPr>
              <w:t xml:space="preserve"> tasks. General hazards must be taken into consideration whilst carrying out </w:t>
            </w:r>
            <w:proofErr w:type="gramStart"/>
            <w:r w:rsidR="003511D0" w:rsidRPr="003F7381">
              <w:rPr>
                <w:rFonts w:cs="Arial"/>
                <w:sz w:val="24"/>
                <w:szCs w:val="24"/>
              </w:rPr>
              <w:t>a  risk</w:t>
            </w:r>
            <w:proofErr w:type="gramEnd"/>
            <w:r w:rsidR="003511D0" w:rsidRPr="003F7381">
              <w:rPr>
                <w:rFonts w:cs="Arial"/>
                <w:sz w:val="24"/>
                <w:szCs w:val="24"/>
              </w:rPr>
              <w:t xml:space="preserve"> assessment of a business it is essential to control ‘the risks’. Whilst evaluating the risks, it is essential to ‘decide what is more likely for the harm to occur’. </w:t>
            </w:r>
            <w:r w:rsidR="009F7B8B" w:rsidRPr="003F7381">
              <w:rPr>
                <w:rFonts w:cs="Arial"/>
                <w:sz w:val="24"/>
                <w:szCs w:val="24"/>
              </w:rPr>
              <w:t xml:space="preserve">Within everyday life risks are a part of this and individuals are not required to eliminate these risks, however within a business/work environment it is essential to eliminate these risks to prevent harm to others or members of staff. (Health and Safety </w:t>
            </w:r>
            <w:proofErr w:type="spellStart"/>
            <w:r w:rsidR="009F7B8B" w:rsidRPr="003F7381">
              <w:rPr>
                <w:rFonts w:cs="Arial"/>
                <w:sz w:val="24"/>
                <w:szCs w:val="24"/>
              </w:rPr>
              <w:t>Excutive</w:t>
            </w:r>
            <w:proofErr w:type="spellEnd"/>
            <w:r w:rsidR="009F7B8B" w:rsidRPr="003F7381">
              <w:rPr>
                <w:rFonts w:cs="Arial"/>
                <w:sz w:val="24"/>
                <w:szCs w:val="24"/>
              </w:rPr>
              <w:t xml:space="preserve">, 2014). </w:t>
            </w:r>
          </w:p>
          <w:p w14:paraId="76B11362" w14:textId="0DBBFD8F" w:rsidR="00742C47" w:rsidRPr="003F7381" w:rsidRDefault="00742C47" w:rsidP="008B2BC3">
            <w:pPr>
              <w:rPr>
                <w:rFonts w:cs="Arial"/>
                <w:sz w:val="24"/>
                <w:szCs w:val="24"/>
              </w:rPr>
            </w:pPr>
          </w:p>
          <w:p w14:paraId="27AA5691" w14:textId="3F8B6F27" w:rsidR="00742C47" w:rsidRPr="003F7381" w:rsidRDefault="00742C47" w:rsidP="008B2BC3">
            <w:pPr>
              <w:rPr>
                <w:rFonts w:cs="Arial"/>
                <w:sz w:val="24"/>
                <w:szCs w:val="24"/>
              </w:rPr>
            </w:pPr>
            <w:r w:rsidRPr="003F7381">
              <w:rPr>
                <w:rFonts w:cs="Arial"/>
                <w:sz w:val="24"/>
                <w:szCs w:val="24"/>
              </w:rPr>
              <w:t>The Health and Safety Executive (HSE) refers to most fires as preventable when sufficient risk assessments are ‘in place at the</w:t>
            </w:r>
            <w:r w:rsidR="0049686E" w:rsidRPr="003F7381">
              <w:rPr>
                <w:rFonts w:cs="Arial"/>
                <w:sz w:val="24"/>
                <w:szCs w:val="24"/>
              </w:rPr>
              <w:t xml:space="preserve"> workplace’</w:t>
            </w:r>
            <w:r w:rsidRPr="003F7381">
              <w:rPr>
                <w:rFonts w:cs="Arial"/>
                <w:sz w:val="24"/>
                <w:szCs w:val="24"/>
              </w:rPr>
              <w:t xml:space="preserve">. The HSE conveys the importance regarding the easiness of fires starting and what steps need to be in place to prevent them. </w:t>
            </w:r>
            <w:r w:rsidR="0049686E" w:rsidRPr="003F7381">
              <w:rPr>
                <w:rFonts w:cs="Arial"/>
                <w:sz w:val="24"/>
                <w:szCs w:val="24"/>
              </w:rPr>
              <w:t>Within the framework it speaks of the importance of ‘carrying out an effective risk assessment and keep it up to date’</w:t>
            </w:r>
            <w:r w:rsidR="00E31EBC" w:rsidRPr="003F7381">
              <w:rPr>
                <w:rFonts w:cs="Arial"/>
                <w:sz w:val="24"/>
                <w:szCs w:val="24"/>
              </w:rPr>
              <w:t>.</w:t>
            </w:r>
            <w:r w:rsidR="0049686E" w:rsidRPr="003F7381">
              <w:rPr>
                <w:rFonts w:cs="Arial"/>
                <w:sz w:val="24"/>
                <w:szCs w:val="24"/>
              </w:rPr>
              <w:t xml:space="preserve"> Fire risk </w:t>
            </w:r>
            <w:proofErr w:type="spellStart"/>
            <w:r w:rsidR="0049686E" w:rsidRPr="003F7381">
              <w:rPr>
                <w:rFonts w:cs="Arial"/>
                <w:sz w:val="24"/>
                <w:szCs w:val="24"/>
              </w:rPr>
              <w:t>asessments</w:t>
            </w:r>
            <w:proofErr w:type="spellEnd"/>
            <w:r w:rsidR="0049686E" w:rsidRPr="003F7381">
              <w:rPr>
                <w:rFonts w:cs="Arial"/>
                <w:sz w:val="24"/>
                <w:szCs w:val="24"/>
              </w:rPr>
              <w:t xml:space="preserve"> should identify the risk in place that would potentially start a fire, how they would b</w:t>
            </w:r>
            <w:r w:rsidR="00EC35B0" w:rsidRPr="003F7381">
              <w:rPr>
                <w:rFonts w:cs="Arial"/>
                <w:sz w:val="24"/>
                <w:szCs w:val="24"/>
              </w:rPr>
              <w:t>e prevented and ensure there are measurements in place to ensure ‘no life gets lost or injury’</w:t>
            </w:r>
            <w:r w:rsidR="00E31EBC" w:rsidRPr="003F7381">
              <w:rPr>
                <w:rFonts w:cs="Arial"/>
                <w:sz w:val="24"/>
                <w:szCs w:val="24"/>
              </w:rPr>
              <w:t xml:space="preserve"> ensues</w:t>
            </w:r>
            <w:r w:rsidR="00EC35B0" w:rsidRPr="003F7381">
              <w:rPr>
                <w:rFonts w:cs="Arial"/>
                <w:sz w:val="24"/>
                <w:szCs w:val="24"/>
              </w:rPr>
              <w:t xml:space="preserve"> </w:t>
            </w:r>
            <w:r w:rsidR="00E31EBC" w:rsidRPr="003F7381">
              <w:rPr>
                <w:rFonts w:cs="Arial"/>
                <w:sz w:val="24"/>
                <w:szCs w:val="24"/>
              </w:rPr>
              <w:t>(Health and Safety Executive, 2014)</w:t>
            </w:r>
            <w:r w:rsidR="00E31EBC" w:rsidRPr="003F7381">
              <w:rPr>
                <w:rFonts w:cs="Arial"/>
                <w:sz w:val="24"/>
                <w:szCs w:val="24"/>
              </w:rPr>
              <w:t xml:space="preserve">. </w:t>
            </w:r>
          </w:p>
          <w:p w14:paraId="63340382" w14:textId="5D7771FC" w:rsidR="00E31EBC" w:rsidRPr="003F7381" w:rsidRDefault="00E31EBC" w:rsidP="008B2BC3">
            <w:pPr>
              <w:rPr>
                <w:rFonts w:cs="Arial"/>
                <w:sz w:val="24"/>
                <w:szCs w:val="24"/>
              </w:rPr>
            </w:pPr>
          </w:p>
          <w:p w14:paraId="5164E916" w14:textId="74C5229B" w:rsidR="00FE350B" w:rsidRPr="003F7381" w:rsidRDefault="00E31EBC" w:rsidP="008B2BC3">
            <w:pPr>
              <w:rPr>
                <w:rFonts w:cs="Arial"/>
                <w:sz w:val="24"/>
                <w:szCs w:val="24"/>
              </w:rPr>
            </w:pPr>
            <w:r w:rsidRPr="003F7381">
              <w:rPr>
                <w:rFonts w:cs="Arial"/>
                <w:sz w:val="24"/>
                <w:szCs w:val="24"/>
              </w:rPr>
              <w:lastRenderedPageBreak/>
              <w:t>Food hygiene is an important aspect to discuss regarding risk assessments as so many things can go wrong regarding causing illness to an individual. The food hygiene scheme was brought into</w:t>
            </w:r>
            <w:r w:rsidR="00456331" w:rsidRPr="003F7381">
              <w:rPr>
                <w:rFonts w:cs="Arial"/>
                <w:sz w:val="24"/>
                <w:szCs w:val="24"/>
              </w:rPr>
              <w:t xml:space="preserve"> </w:t>
            </w:r>
            <w:r w:rsidRPr="003F7381">
              <w:rPr>
                <w:rFonts w:cs="Arial"/>
                <w:sz w:val="24"/>
                <w:szCs w:val="24"/>
              </w:rPr>
              <w:t>the law</w:t>
            </w:r>
            <w:r w:rsidR="00456331" w:rsidRPr="003F7381">
              <w:rPr>
                <w:rFonts w:cs="Arial"/>
                <w:sz w:val="24"/>
                <w:szCs w:val="24"/>
              </w:rPr>
              <w:t xml:space="preserve"> to allow the public to ‘make informed choices’ of where to purchase and </w:t>
            </w:r>
            <w:r w:rsidR="009B2160" w:rsidRPr="003F7381">
              <w:rPr>
                <w:rFonts w:cs="Arial"/>
                <w:sz w:val="24"/>
                <w:szCs w:val="24"/>
              </w:rPr>
              <w:t xml:space="preserve">eat food through a rating scheme. The scheme is rated from zero to five with zero being ‘urgent intervention is needed’ and five being ‘that hygiene standards work in line with the law and is very good’. The rating is shown to ensure the company is </w:t>
            </w:r>
            <w:proofErr w:type="spellStart"/>
            <w:r w:rsidR="009B2160" w:rsidRPr="003F7381">
              <w:rPr>
                <w:rFonts w:cs="Arial"/>
                <w:sz w:val="24"/>
                <w:szCs w:val="24"/>
              </w:rPr>
              <w:t>compling</w:t>
            </w:r>
            <w:proofErr w:type="spellEnd"/>
            <w:r w:rsidR="009B2160" w:rsidRPr="003F7381">
              <w:rPr>
                <w:rFonts w:cs="Arial"/>
                <w:sz w:val="24"/>
                <w:szCs w:val="24"/>
              </w:rPr>
              <w:t xml:space="preserve"> to hygiene </w:t>
            </w:r>
            <w:r w:rsidR="00444E33" w:rsidRPr="003F7381">
              <w:rPr>
                <w:rFonts w:cs="Arial"/>
                <w:sz w:val="24"/>
                <w:szCs w:val="24"/>
              </w:rPr>
              <w:t xml:space="preserve">laws and providing less risk to the general public’ (Food Standards Agency, 2018). </w:t>
            </w:r>
          </w:p>
        </w:tc>
      </w:tr>
    </w:tbl>
    <w:p w14:paraId="2DFB40B3" w14:textId="3C58119B" w:rsidR="00BF4C15" w:rsidRPr="003F7381" w:rsidRDefault="00BF4C15" w:rsidP="00BF4C15">
      <w:pPr>
        <w:rPr>
          <w:rFonts w:ascii="Calibri" w:hAnsi="Calibri"/>
          <w:sz w:val="24"/>
          <w:szCs w:val="24"/>
        </w:rPr>
        <w:sectPr w:rsidR="00BF4C15" w:rsidRPr="003F7381" w:rsidSect="008B2BC3">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3F7381" w:rsidRDefault="00BF4C15" w:rsidP="00BF4C15">
      <w:pPr>
        <w:rPr>
          <w:rFonts w:ascii="Calibri" w:hAnsi="Calibri"/>
          <w:sz w:val="24"/>
          <w:szCs w:val="24"/>
        </w:rPr>
      </w:pPr>
      <w:r w:rsidRPr="003F7381">
        <w:rPr>
          <w:rFonts w:ascii="Calibri" w:hAnsi="Calibri"/>
          <w:sz w:val="24"/>
          <w:szCs w:val="24"/>
        </w:rPr>
        <w:lastRenderedPageBreak/>
        <w:t>Event Risk Assessment</w:t>
      </w:r>
    </w:p>
    <w:p w14:paraId="2DFB40B5" w14:textId="77777777" w:rsidR="00BF4C15" w:rsidRPr="003F7381" w:rsidRDefault="00BF4C15" w:rsidP="00BF4C15">
      <w:pPr>
        <w:rPr>
          <w:rFonts w:ascii="Calibri" w:hAnsi="Calibri"/>
          <w:sz w:val="24"/>
          <w:szCs w:val="24"/>
        </w:rPr>
      </w:pPr>
    </w:p>
    <w:tbl>
      <w:tblPr>
        <w:tblW w:w="142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9"/>
        <w:gridCol w:w="3468"/>
        <w:gridCol w:w="2167"/>
        <w:gridCol w:w="3179"/>
        <w:gridCol w:w="2745"/>
        <w:gridCol w:w="1156"/>
        <w:gridCol w:w="1156"/>
      </w:tblGrid>
      <w:tr w:rsidR="00BF4C15" w:rsidRPr="003F7381" w14:paraId="2DFB40BE" w14:textId="77777777" w:rsidTr="00FC004C">
        <w:trPr>
          <w:trHeight w:val="328"/>
        </w:trPr>
        <w:tc>
          <w:tcPr>
            <w:tcW w:w="399" w:type="dxa"/>
            <w:shd w:val="clear" w:color="auto" w:fill="C0C0C0"/>
          </w:tcPr>
          <w:p w14:paraId="2DFB40B6" w14:textId="77777777" w:rsidR="00BF4C15" w:rsidRPr="003F7381" w:rsidRDefault="00BF4C15" w:rsidP="008B2BC3">
            <w:pPr>
              <w:jc w:val="center"/>
              <w:rPr>
                <w:rFonts w:ascii="Calibri" w:hAnsi="Calibri"/>
                <w:sz w:val="24"/>
                <w:szCs w:val="24"/>
              </w:rPr>
            </w:pPr>
            <w:r w:rsidRPr="003F7381">
              <w:rPr>
                <w:rFonts w:ascii="Calibri" w:hAnsi="Calibri"/>
                <w:sz w:val="24"/>
                <w:szCs w:val="24"/>
              </w:rPr>
              <w:t>Ref</w:t>
            </w:r>
          </w:p>
        </w:tc>
        <w:tc>
          <w:tcPr>
            <w:tcW w:w="3468" w:type="dxa"/>
            <w:shd w:val="clear" w:color="auto" w:fill="C0C0C0"/>
          </w:tcPr>
          <w:p w14:paraId="2DFB40B7" w14:textId="77777777" w:rsidR="00BF4C15" w:rsidRPr="003F7381" w:rsidRDefault="00BF4C15" w:rsidP="008B2BC3">
            <w:pPr>
              <w:jc w:val="center"/>
              <w:rPr>
                <w:rFonts w:ascii="Calibri" w:hAnsi="Calibri"/>
                <w:sz w:val="24"/>
                <w:szCs w:val="24"/>
              </w:rPr>
            </w:pPr>
            <w:r w:rsidRPr="003F7381">
              <w:rPr>
                <w:rFonts w:ascii="Calibri" w:hAnsi="Calibri"/>
                <w:sz w:val="24"/>
                <w:szCs w:val="24"/>
              </w:rPr>
              <w:t>Hazard / Task / Activity</w:t>
            </w:r>
          </w:p>
          <w:p w14:paraId="2DFB40B8" w14:textId="77777777" w:rsidR="00BF4C15" w:rsidRPr="003F7381" w:rsidRDefault="00BF4C15" w:rsidP="008B2BC3">
            <w:pPr>
              <w:jc w:val="center"/>
              <w:rPr>
                <w:rFonts w:ascii="Calibri" w:hAnsi="Calibri"/>
                <w:sz w:val="24"/>
                <w:szCs w:val="24"/>
              </w:rPr>
            </w:pPr>
            <w:r w:rsidRPr="003F7381">
              <w:rPr>
                <w:rFonts w:ascii="Calibri" w:hAnsi="Calibri"/>
                <w:sz w:val="24"/>
                <w:szCs w:val="24"/>
              </w:rPr>
              <w:t xml:space="preserve"> Area of Concern</w:t>
            </w:r>
          </w:p>
        </w:tc>
        <w:tc>
          <w:tcPr>
            <w:tcW w:w="2167" w:type="dxa"/>
            <w:shd w:val="clear" w:color="auto" w:fill="C0C0C0"/>
          </w:tcPr>
          <w:p w14:paraId="2DFB40B9" w14:textId="77777777" w:rsidR="00BF4C15" w:rsidRPr="003F7381" w:rsidRDefault="00BF4C15" w:rsidP="008B2BC3">
            <w:pPr>
              <w:jc w:val="center"/>
              <w:rPr>
                <w:rFonts w:ascii="Calibri" w:hAnsi="Calibri"/>
                <w:sz w:val="24"/>
                <w:szCs w:val="24"/>
              </w:rPr>
            </w:pPr>
            <w:r w:rsidRPr="003F7381">
              <w:rPr>
                <w:rFonts w:ascii="Calibri" w:hAnsi="Calibri"/>
                <w:sz w:val="24"/>
                <w:szCs w:val="24"/>
              </w:rPr>
              <w:t>Persons at Risk</w:t>
            </w:r>
          </w:p>
        </w:tc>
        <w:tc>
          <w:tcPr>
            <w:tcW w:w="3179" w:type="dxa"/>
            <w:shd w:val="clear" w:color="auto" w:fill="C0C0C0"/>
          </w:tcPr>
          <w:p w14:paraId="2DFB40BA" w14:textId="77777777" w:rsidR="00BF4C15" w:rsidRPr="003F7381" w:rsidRDefault="00BF4C15" w:rsidP="008B2BC3">
            <w:pPr>
              <w:jc w:val="center"/>
              <w:rPr>
                <w:rFonts w:ascii="Calibri" w:hAnsi="Calibri"/>
                <w:sz w:val="24"/>
                <w:szCs w:val="24"/>
              </w:rPr>
            </w:pPr>
            <w:r w:rsidRPr="003F7381">
              <w:rPr>
                <w:rFonts w:ascii="Calibri" w:hAnsi="Calibri"/>
                <w:sz w:val="24"/>
                <w:szCs w:val="24"/>
              </w:rPr>
              <w:t>Existing Controls</w:t>
            </w:r>
          </w:p>
        </w:tc>
        <w:tc>
          <w:tcPr>
            <w:tcW w:w="2745" w:type="dxa"/>
            <w:shd w:val="clear" w:color="auto" w:fill="C0C0C0"/>
          </w:tcPr>
          <w:p w14:paraId="2DFB40BB" w14:textId="09C7DAC8" w:rsidR="00BF4C15" w:rsidRPr="003F7381" w:rsidRDefault="00BF4C15" w:rsidP="008B2BC3">
            <w:pPr>
              <w:jc w:val="center"/>
              <w:rPr>
                <w:rFonts w:ascii="Calibri" w:hAnsi="Calibri"/>
                <w:sz w:val="24"/>
                <w:szCs w:val="24"/>
              </w:rPr>
            </w:pPr>
            <w:r w:rsidRPr="003F7381">
              <w:rPr>
                <w:rFonts w:ascii="Calibri" w:hAnsi="Calibri"/>
                <w:sz w:val="24"/>
                <w:szCs w:val="24"/>
              </w:rPr>
              <w:t xml:space="preserve">Describe Any </w:t>
            </w:r>
            <w:proofErr w:type="spellStart"/>
            <w:r w:rsidRPr="003F7381">
              <w:rPr>
                <w:rFonts w:ascii="Calibri" w:hAnsi="Calibri"/>
                <w:sz w:val="24"/>
                <w:szCs w:val="24"/>
              </w:rPr>
              <w:t>Furt</w:t>
            </w:r>
            <w:r w:rsidR="00444E33" w:rsidRPr="003F7381">
              <w:rPr>
                <w:rFonts w:ascii="Calibri" w:hAnsi="Calibri"/>
                <w:sz w:val="24"/>
                <w:szCs w:val="24"/>
              </w:rPr>
              <w:t>th</w:t>
            </w:r>
            <w:r w:rsidRPr="003F7381">
              <w:rPr>
                <w:rFonts w:ascii="Calibri" w:hAnsi="Calibri"/>
                <w:sz w:val="24"/>
                <w:szCs w:val="24"/>
              </w:rPr>
              <w:t>her</w:t>
            </w:r>
            <w:proofErr w:type="spellEnd"/>
            <w:r w:rsidRPr="003F7381">
              <w:rPr>
                <w:rFonts w:ascii="Calibri" w:hAnsi="Calibri"/>
                <w:sz w:val="24"/>
                <w:szCs w:val="24"/>
              </w:rPr>
              <w:t xml:space="preserve"> Controls Actions Needed</w:t>
            </w:r>
          </w:p>
        </w:tc>
        <w:tc>
          <w:tcPr>
            <w:tcW w:w="1156" w:type="dxa"/>
            <w:shd w:val="clear" w:color="auto" w:fill="C0C0C0"/>
          </w:tcPr>
          <w:p w14:paraId="2DFB40BC" w14:textId="77777777" w:rsidR="00BF4C15" w:rsidRPr="003F7381" w:rsidRDefault="00BF4C15" w:rsidP="008B2BC3">
            <w:pPr>
              <w:jc w:val="center"/>
              <w:rPr>
                <w:rFonts w:ascii="Calibri" w:hAnsi="Calibri"/>
                <w:sz w:val="24"/>
                <w:szCs w:val="24"/>
              </w:rPr>
            </w:pPr>
            <w:r w:rsidRPr="003F7381">
              <w:rPr>
                <w:rFonts w:ascii="Calibri" w:hAnsi="Calibri"/>
                <w:sz w:val="24"/>
                <w:szCs w:val="24"/>
              </w:rPr>
              <w:t xml:space="preserve">Actions </w:t>
            </w:r>
            <w:proofErr w:type="gramStart"/>
            <w:r w:rsidRPr="003F7381">
              <w:rPr>
                <w:rFonts w:ascii="Calibri" w:hAnsi="Calibri"/>
                <w:sz w:val="24"/>
                <w:szCs w:val="24"/>
              </w:rPr>
              <w:t>By</w:t>
            </w:r>
            <w:proofErr w:type="gramEnd"/>
            <w:r w:rsidRPr="003F7381">
              <w:rPr>
                <w:rFonts w:ascii="Calibri" w:hAnsi="Calibri"/>
                <w:sz w:val="24"/>
                <w:szCs w:val="24"/>
              </w:rPr>
              <w:t xml:space="preserve"> Whom</w:t>
            </w:r>
          </w:p>
        </w:tc>
        <w:tc>
          <w:tcPr>
            <w:tcW w:w="1156" w:type="dxa"/>
            <w:shd w:val="clear" w:color="auto" w:fill="C0C0C0"/>
          </w:tcPr>
          <w:p w14:paraId="2DFB40BD" w14:textId="77777777" w:rsidR="00BF4C15" w:rsidRPr="003F7381" w:rsidRDefault="00BF4C15" w:rsidP="008B2BC3">
            <w:pPr>
              <w:rPr>
                <w:rFonts w:ascii="Calibri" w:hAnsi="Calibri"/>
                <w:sz w:val="24"/>
                <w:szCs w:val="24"/>
              </w:rPr>
            </w:pPr>
            <w:r w:rsidRPr="003F7381">
              <w:rPr>
                <w:rFonts w:ascii="Calibri" w:hAnsi="Calibri"/>
                <w:sz w:val="24"/>
                <w:szCs w:val="24"/>
              </w:rPr>
              <w:t xml:space="preserve">Action </w:t>
            </w:r>
            <w:proofErr w:type="gramStart"/>
            <w:r w:rsidRPr="003F7381">
              <w:rPr>
                <w:rFonts w:ascii="Calibri" w:hAnsi="Calibri"/>
                <w:sz w:val="24"/>
                <w:szCs w:val="24"/>
              </w:rPr>
              <w:t>By</w:t>
            </w:r>
            <w:proofErr w:type="gramEnd"/>
            <w:r w:rsidRPr="003F7381">
              <w:rPr>
                <w:rFonts w:ascii="Calibri" w:hAnsi="Calibri"/>
                <w:sz w:val="24"/>
                <w:szCs w:val="24"/>
              </w:rPr>
              <w:t xml:space="preserve"> When</w:t>
            </w:r>
          </w:p>
        </w:tc>
      </w:tr>
      <w:tr w:rsidR="00BF4C15" w:rsidRPr="003F7381" w14:paraId="2DFB40C7" w14:textId="77777777" w:rsidTr="00FC004C">
        <w:trPr>
          <w:trHeight w:val="672"/>
        </w:trPr>
        <w:tc>
          <w:tcPr>
            <w:tcW w:w="399" w:type="dxa"/>
            <w:shd w:val="clear" w:color="auto" w:fill="auto"/>
          </w:tcPr>
          <w:p w14:paraId="2DFB40BF" w14:textId="77777777" w:rsidR="00BF4C15" w:rsidRPr="003F7381" w:rsidRDefault="00BF4C15" w:rsidP="008B2BC3">
            <w:pPr>
              <w:rPr>
                <w:rFonts w:ascii="Calibri" w:hAnsi="Calibri"/>
                <w:sz w:val="24"/>
                <w:szCs w:val="24"/>
              </w:rPr>
            </w:pPr>
          </w:p>
          <w:p w14:paraId="2DFB40C0" w14:textId="77777777" w:rsidR="00BF4C15" w:rsidRPr="003F7381" w:rsidRDefault="00BF4C15" w:rsidP="008B2BC3">
            <w:pPr>
              <w:rPr>
                <w:rFonts w:ascii="Calibri" w:hAnsi="Calibri"/>
                <w:sz w:val="24"/>
                <w:szCs w:val="24"/>
              </w:rPr>
            </w:pPr>
            <w:r w:rsidRPr="003F7381">
              <w:rPr>
                <w:rFonts w:ascii="Calibri" w:hAnsi="Calibri"/>
                <w:sz w:val="24"/>
                <w:szCs w:val="24"/>
              </w:rPr>
              <w:t>1</w:t>
            </w:r>
          </w:p>
        </w:tc>
        <w:tc>
          <w:tcPr>
            <w:tcW w:w="3468" w:type="dxa"/>
            <w:shd w:val="clear" w:color="auto" w:fill="auto"/>
          </w:tcPr>
          <w:p w14:paraId="2DFB40C1" w14:textId="4407E1EF" w:rsidR="00465412" w:rsidRPr="003F7381" w:rsidRDefault="00315166" w:rsidP="008B2BC3">
            <w:pPr>
              <w:rPr>
                <w:rFonts w:ascii="Calibri" w:hAnsi="Calibri"/>
                <w:sz w:val="24"/>
                <w:szCs w:val="24"/>
              </w:rPr>
            </w:pPr>
            <w:r w:rsidRPr="003F7381">
              <w:rPr>
                <w:rFonts w:ascii="Calibri" w:hAnsi="Calibri"/>
                <w:sz w:val="24"/>
                <w:szCs w:val="24"/>
              </w:rPr>
              <w:t>Lack of escape route and safety posters</w:t>
            </w:r>
            <w:r w:rsidR="00FC004C" w:rsidRPr="003F7381">
              <w:rPr>
                <w:rFonts w:ascii="Calibri" w:hAnsi="Calibri"/>
                <w:sz w:val="24"/>
                <w:szCs w:val="24"/>
              </w:rPr>
              <w:t>.</w:t>
            </w:r>
          </w:p>
        </w:tc>
        <w:tc>
          <w:tcPr>
            <w:tcW w:w="2167" w:type="dxa"/>
            <w:shd w:val="clear" w:color="auto" w:fill="auto"/>
          </w:tcPr>
          <w:p w14:paraId="2DFB40C2" w14:textId="33DCA0B6" w:rsidR="00BF4C15" w:rsidRPr="003F7381" w:rsidRDefault="00315166" w:rsidP="008B2BC3">
            <w:pPr>
              <w:rPr>
                <w:rFonts w:ascii="Calibri" w:hAnsi="Calibri"/>
                <w:sz w:val="24"/>
                <w:szCs w:val="24"/>
              </w:rPr>
            </w:pPr>
            <w:r w:rsidRPr="003F7381">
              <w:rPr>
                <w:rFonts w:ascii="Calibri" w:hAnsi="Calibri"/>
                <w:sz w:val="24"/>
                <w:szCs w:val="24"/>
              </w:rPr>
              <w:t>Everyone attending the event</w:t>
            </w:r>
            <w:r w:rsidR="00FC004C" w:rsidRPr="003F7381">
              <w:rPr>
                <w:rFonts w:ascii="Calibri" w:hAnsi="Calibri"/>
                <w:sz w:val="24"/>
                <w:szCs w:val="24"/>
              </w:rPr>
              <w:t>.</w:t>
            </w:r>
          </w:p>
        </w:tc>
        <w:tc>
          <w:tcPr>
            <w:tcW w:w="3179" w:type="dxa"/>
            <w:shd w:val="clear" w:color="auto" w:fill="auto"/>
          </w:tcPr>
          <w:p w14:paraId="2DFB40C3" w14:textId="1A841C92" w:rsidR="00BF4C15" w:rsidRPr="003F7381" w:rsidRDefault="00315166" w:rsidP="008B2BC3">
            <w:pPr>
              <w:rPr>
                <w:rFonts w:ascii="Calibri" w:hAnsi="Calibri"/>
                <w:sz w:val="24"/>
                <w:szCs w:val="24"/>
              </w:rPr>
            </w:pPr>
            <w:r w:rsidRPr="003F7381">
              <w:rPr>
                <w:rFonts w:ascii="Calibri" w:hAnsi="Calibri"/>
                <w:sz w:val="24"/>
                <w:szCs w:val="24"/>
              </w:rPr>
              <w:t>A couple of posters on a small scale and out of sight.</w:t>
            </w:r>
          </w:p>
        </w:tc>
        <w:tc>
          <w:tcPr>
            <w:tcW w:w="2745" w:type="dxa"/>
            <w:shd w:val="clear" w:color="auto" w:fill="auto"/>
          </w:tcPr>
          <w:p w14:paraId="2DFB40C4" w14:textId="5948D3B2" w:rsidR="00BF4C15" w:rsidRPr="003F7381" w:rsidRDefault="00315166" w:rsidP="008B2BC3">
            <w:pPr>
              <w:rPr>
                <w:rFonts w:ascii="Calibri" w:hAnsi="Calibri"/>
                <w:sz w:val="24"/>
                <w:szCs w:val="24"/>
              </w:rPr>
            </w:pPr>
            <w:r w:rsidRPr="003F7381">
              <w:rPr>
                <w:rFonts w:ascii="Calibri" w:hAnsi="Calibri"/>
                <w:sz w:val="24"/>
                <w:szCs w:val="24"/>
              </w:rPr>
              <w:t>Posters to be printed on A3 and laminated in sight to make it more accessible for students to see it.</w:t>
            </w:r>
          </w:p>
        </w:tc>
        <w:tc>
          <w:tcPr>
            <w:tcW w:w="1156" w:type="dxa"/>
            <w:shd w:val="clear" w:color="auto" w:fill="auto"/>
          </w:tcPr>
          <w:p w14:paraId="2DFB40C5" w14:textId="50CCB683" w:rsidR="00BF4C15" w:rsidRPr="003F7381" w:rsidRDefault="003602DC" w:rsidP="008B2BC3">
            <w:pPr>
              <w:rPr>
                <w:rFonts w:ascii="Calibri" w:hAnsi="Calibri"/>
                <w:b/>
                <w:sz w:val="24"/>
                <w:szCs w:val="24"/>
              </w:rPr>
            </w:pPr>
            <w:r w:rsidRPr="003F7381">
              <w:rPr>
                <w:rFonts w:ascii="Calibri" w:hAnsi="Calibri"/>
                <w:b/>
                <w:sz w:val="24"/>
                <w:szCs w:val="24"/>
              </w:rPr>
              <w:t>Staff</w:t>
            </w:r>
          </w:p>
        </w:tc>
        <w:tc>
          <w:tcPr>
            <w:tcW w:w="1156" w:type="dxa"/>
            <w:shd w:val="clear" w:color="auto" w:fill="auto"/>
          </w:tcPr>
          <w:p w14:paraId="2DFB40C6" w14:textId="265C5BA3" w:rsidR="00BF4C15" w:rsidRPr="003F7381" w:rsidRDefault="00315166" w:rsidP="008B2BC3">
            <w:pPr>
              <w:rPr>
                <w:rFonts w:ascii="Calibri" w:hAnsi="Calibri"/>
                <w:sz w:val="24"/>
                <w:szCs w:val="24"/>
              </w:rPr>
            </w:pPr>
            <w:r w:rsidRPr="003F7381">
              <w:rPr>
                <w:rFonts w:ascii="Calibri" w:hAnsi="Calibri"/>
                <w:sz w:val="24"/>
                <w:szCs w:val="24"/>
              </w:rPr>
              <w:t>ASAP</w:t>
            </w:r>
          </w:p>
        </w:tc>
      </w:tr>
      <w:tr w:rsidR="00BF4C15" w:rsidRPr="003F7381" w14:paraId="2DFB40D0" w14:textId="77777777" w:rsidTr="00FC004C">
        <w:trPr>
          <w:trHeight w:val="655"/>
        </w:trPr>
        <w:tc>
          <w:tcPr>
            <w:tcW w:w="399" w:type="dxa"/>
            <w:shd w:val="clear" w:color="auto" w:fill="auto"/>
          </w:tcPr>
          <w:p w14:paraId="2DFB40C8" w14:textId="77777777" w:rsidR="00BF4C15" w:rsidRPr="003F7381" w:rsidRDefault="00BF4C15" w:rsidP="008B2BC3">
            <w:pPr>
              <w:rPr>
                <w:rFonts w:ascii="Calibri" w:hAnsi="Calibri"/>
                <w:sz w:val="24"/>
                <w:szCs w:val="24"/>
              </w:rPr>
            </w:pPr>
          </w:p>
          <w:p w14:paraId="2DFB40C9" w14:textId="77777777" w:rsidR="00BF4C15" w:rsidRPr="003F7381" w:rsidRDefault="00BF4C15" w:rsidP="008B2BC3">
            <w:pPr>
              <w:rPr>
                <w:rFonts w:ascii="Calibri" w:hAnsi="Calibri"/>
                <w:sz w:val="24"/>
                <w:szCs w:val="24"/>
              </w:rPr>
            </w:pPr>
            <w:r w:rsidRPr="003F7381">
              <w:rPr>
                <w:rFonts w:ascii="Calibri" w:hAnsi="Calibri"/>
                <w:sz w:val="24"/>
                <w:szCs w:val="24"/>
              </w:rPr>
              <w:t>2</w:t>
            </w:r>
          </w:p>
        </w:tc>
        <w:tc>
          <w:tcPr>
            <w:tcW w:w="3468" w:type="dxa"/>
            <w:shd w:val="clear" w:color="auto" w:fill="auto"/>
          </w:tcPr>
          <w:p w14:paraId="2DFB40CA" w14:textId="5526CD55" w:rsidR="00BF4C15" w:rsidRPr="003F7381" w:rsidRDefault="00FC004C" w:rsidP="008B2BC3">
            <w:pPr>
              <w:rPr>
                <w:rFonts w:ascii="Calibri" w:hAnsi="Calibri"/>
                <w:sz w:val="24"/>
                <w:szCs w:val="24"/>
              </w:rPr>
            </w:pPr>
            <w:r w:rsidRPr="003F7381">
              <w:rPr>
                <w:rFonts w:ascii="Calibri" w:hAnsi="Calibri"/>
                <w:sz w:val="24"/>
                <w:szCs w:val="24"/>
              </w:rPr>
              <w:t>EVAC chairs (as there will be</w:t>
            </w:r>
            <w:r w:rsidR="00315166" w:rsidRPr="003F7381">
              <w:rPr>
                <w:rFonts w:ascii="Calibri" w:hAnsi="Calibri"/>
                <w:sz w:val="24"/>
                <w:szCs w:val="24"/>
              </w:rPr>
              <w:t xml:space="preserve"> a group of disabled children on campus the day of the event)</w:t>
            </w:r>
            <w:r w:rsidRPr="003F7381">
              <w:rPr>
                <w:rFonts w:ascii="Calibri" w:hAnsi="Calibri"/>
                <w:sz w:val="24"/>
                <w:szCs w:val="24"/>
              </w:rPr>
              <w:t>.</w:t>
            </w:r>
          </w:p>
        </w:tc>
        <w:tc>
          <w:tcPr>
            <w:tcW w:w="2167" w:type="dxa"/>
            <w:shd w:val="clear" w:color="auto" w:fill="auto"/>
          </w:tcPr>
          <w:p w14:paraId="2DFB40CB" w14:textId="320E467A" w:rsidR="00BF4C15" w:rsidRPr="003F7381" w:rsidRDefault="00315166" w:rsidP="008B2BC3">
            <w:pPr>
              <w:rPr>
                <w:rFonts w:ascii="Calibri" w:hAnsi="Calibri"/>
                <w:sz w:val="24"/>
                <w:szCs w:val="24"/>
              </w:rPr>
            </w:pPr>
            <w:r w:rsidRPr="003F7381">
              <w:rPr>
                <w:rFonts w:ascii="Calibri" w:hAnsi="Calibri"/>
                <w:sz w:val="24"/>
                <w:szCs w:val="24"/>
              </w:rPr>
              <w:t>Individuals with a disability or unable to walk</w:t>
            </w:r>
            <w:r w:rsidR="00FC004C" w:rsidRPr="003F7381">
              <w:rPr>
                <w:rFonts w:ascii="Calibri" w:hAnsi="Calibri"/>
                <w:sz w:val="24"/>
                <w:szCs w:val="24"/>
              </w:rPr>
              <w:t>.</w:t>
            </w:r>
          </w:p>
        </w:tc>
        <w:tc>
          <w:tcPr>
            <w:tcW w:w="3179" w:type="dxa"/>
            <w:shd w:val="clear" w:color="auto" w:fill="auto"/>
          </w:tcPr>
          <w:p w14:paraId="2DFB40CC" w14:textId="71DAEC69" w:rsidR="00BF4C15" w:rsidRPr="003F7381" w:rsidRDefault="00FC004C" w:rsidP="008B2BC3">
            <w:pPr>
              <w:rPr>
                <w:rFonts w:ascii="Calibri" w:hAnsi="Calibri"/>
                <w:sz w:val="24"/>
                <w:szCs w:val="24"/>
              </w:rPr>
            </w:pPr>
            <w:r w:rsidRPr="003F7381">
              <w:rPr>
                <w:rFonts w:ascii="Calibri" w:hAnsi="Calibri"/>
                <w:sz w:val="24"/>
                <w:szCs w:val="24"/>
              </w:rPr>
              <w:t>Only on</w:t>
            </w:r>
            <w:r w:rsidR="00315166" w:rsidRPr="003F7381">
              <w:rPr>
                <w:rFonts w:ascii="Calibri" w:hAnsi="Calibri"/>
                <w:sz w:val="24"/>
                <w:szCs w:val="24"/>
              </w:rPr>
              <w:t>e evac chair, in an awkward place to retrieve from</w:t>
            </w:r>
            <w:r w:rsidRPr="003F7381">
              <w:rPr>
                <w:rFonts w:ascii="Calibri" w:hAnsi="Calibri"/>
                <w:sz w:val="24"/>
                <w:szCs w:val="24"/>
              </w:rPr>
              <w:t>.</w:t>
            </w:r>
          </w:p>
        </w:tc>
        <w:tc>
          <w:tcPr>
            <w:tcW w:w="2745" w:type="dxa"/>
            <w:shd w:val="clear" w:color="auto" w:fill="auto"/>
          </w:tcPr>
          <w:p w14:paraId="2DFB40CD" w14:textId="0C0017C2" w:rsidR="00BF4C15" w:rsidRPr="003F7381" w:rsidRDefault="00315166" w:rsidP="008B2BC3">
            <w:pPr>
              <w:rPr>
                <w:rFonts w:ascii="Calibri" w:hAnsi="Calibri"/>
                <w:sz w:val="24"/>
                <w:szCs w:val="24"/>
              </w:rPr>
            </w:pPr>
            <w:r w:rsidRPr="003F7381">
              <w:rPr>
                <w:rFonts w:ascii="Calibri" w:hAnsi="Calibri"/>
                <w:sz w:val="24"/>
                <w:szCs w:val="24"/>
              </w:rPr>
              <w:t>Implement a spare EVAC chair if the other one is in use or broken and place in a more accessible area</w:t>
            </w:r>
            <w:r w:rsidR="00FC004C" w:rsidRPr="003F7381">
              <w:rPr>
                <w:rFonts w:ascii="Calibri" w:hAnsi="Calibri"/>
                <w:sz w:val="24"/>
                <w:szCs w:val="24"/>
              </w:rPr>
              <w:t>.</w:t>
            </w:r>
          </w:p>
        </w:tc>
        <w:tc>
          <w:tcPr>
            <w:tcW w:w="1156" w:type="dxa"/>
            <w:shd w:val="clear" w:color="auto" w:fill="auto"/>
          </w:tcPr>
          <w:p w14:paraId="2DFB40CE" w14:textId="2BDD0E74" w:rsidR="00BF4C15" w:rsidRPr="003F7381" w:rsidRDefault="003602DC" w:rsidP="008B2BC3">
            <w:pPr>
              <w:rPr>
                <w:rFonts w:ascii="Calibri" w:hAnsi="Calibri"/>
                <w:b/>
                <w:sz w:val="24"/>
                <w:szCs w:val="24"/>
              </w:rPr>
            </w:pPr>
            <w:r w:rsidRPr="003F7381">
              <w:rPr>
                <w:rFonts w:ascii="Calibri" w:hAnsi="Calibri"/>
                <w:b/>
                <w:sz w:val="24"/>
                <w:szCs w:val="24"/>
              </w:rPr>
              <w:t>Staff</w:t>
            </w:r>
          </w:p>
        </w:tc>
        <w:tc>
          <w:tcPr>
            <w:tcW w:w="1156" w:type="dxa"/>
            <w:shd w:val="clear" w:color="auto" w:fill="auto"/>
          </w:tcPr>
          <w:p w14:paraId="2DFB40CF" w14:textId="31A2AFC2" w:rsidR="00BF4C15" w:rsidRPr="003F7381" w:rsidRDefault="003602DC" w:rsidP="008B2BC3">
            <w:pPr>
              <w:rPr>
                <w:rFonts w:ascii="Calibri" w:hAnsi="Calibri"/>
                <w:sz w:val="24"/>
                <w:szCs w:val="24"/>
              </w:rPr>
            </w:pPr>
            <w:r w:rsidRPr="003F7381">
              <w:rPr>
                <w:rFonts w:ascii="Calibri" w:hAnsi="Calibri"/>
                <w:sz w:val="24"/>
                <w:szCs w:val="24"/>
              </w:rPr>
              <w:t>Monthly</w:t>
            </w:r>
          </w:p>
        </w:tc>
      </w:tr>
      <w:tr w:rsidR="00BF4C15" w:rsidRPr="003F7381" w14:paraId="2DFB40D9" w14:textId="77777777" w:rsidTr="00FC004C">
        <w:trPr>
          <w:trHeight w:val="672"/>
        </w:trPr>
        <w:tc>
          <w:tcPr>
            <w:tcW w:w="399" w:type="dxa"/>
            <w:shd w:val="clear" w:color="auto" w:fill="auto"/>
          </w:tcPr>
          <w:p w14:paraId="2DFB40D1" w14:textId="77777777" w:rsidR="00BF4C15" w:rsidRPr="003F7381" w:rsidRDefault="00BF4C15" w:rsidP="008B2BC3">
            <w:pPr>
              <w:rPr>
                <w:rFonts w:ascii="Calibri" w:hAnsi="Calibri"/>
                <w:sz w:val="24"/>
                <w:szCs w:val="24"/>
              </w:rPr>
            </w:pPr>
          </w:p>
          <w:p w14:paraId="2DFB40D2" w14:textId="77777777" w:rsidR="00BF4C15" w:rsidRPr="003F7381" w:rsidRDefault="00BF4C15" w:rsidP="008B2BC3">
            <w:pPr>
              <w:rPr>
                <w:rFonts w:ascii="Calibri" w:hAnsi="Calibri"/>
                <w:sz w:val="24"/>
                <w:szCs w:val="24"/>
              </w:rPr>
            </w:pPr>
            <w:r w:rsidRPr="003F7381">
              <w:rPr>
                <w:rFonts w:ascii="Calibri" w:hAnsi="Calibri"/>
                <w:sz w:val="24"/>
                <w:szCs w:val="24"/>
              </w:rPr>
              <w:t>3</w:t>
            </w:r>
          </w:p>
        </w:tc>
        <w:tc>
          <w:tcPr>
            <w:tcW w:w="3468" w:type="dxa"/>
            <w:shd w:val="clear" w:color="auto" w:fill="auto"/>
          </w:tcPr>
          <w:p w14:paraId="2DFB40D3" w14:textId="566A7FB6" w:rsidR="00BF4C15" w:rsidRPr="003F7381" w:rsidRDefault="00474E35" w:rsidP="008B2BC3">
            <w:pPr>
              <w:rPr>
                <w:rFonts w:ascii="Calibri" w:hAnsi="Calibri"/>
                <w:sz w:val="24"/>
                <w:szCs w:val="24"/>
              </w:rPr>
            </w:pPr>
            <w:r w:rsidRPr="003F7381">
              <w:rPr>
                <w:rFonts w:ascii="Calibri" w:hAnsi="Calibri"/>
                <w:sz w:val="24"/>
                <w:szCs w:val="24"/>
              </w:rPr>
              <w:t xml:space="preserve"> </w:t>
            </w:r>
            <w:r w:rsidR="00127FF1" w:rsidRPr="003F7381">
              <w:rPr>
                <w:rFonts w:ascii="Calibri" w:hAnsi="Calibri"/>
                <w:sz w:val="24"/>
                <w:szCs w:val="24"/>
              </w:rPr>
              <w:t>Fire Outbreak</w:t>
            </w:r>
            <w:r w:rsidR="00FC004C" w:rsidRPr="003F7381">
              <w:rPr>
                <w:rFonts w:ascii="Calibri" w:hAnsi="Calibri"/>
                <w:sz w:val="24"/>
                <w:szCs w:val="24"/>
              </w:rPr>
              <w:t>.</w:t>
            </w:r>
          </w:p>
        </w:tc>
        <w:tc>
          <w:tcPr>
            <w:tcW w:w="2167" w:type="dxa"/>
            <w:shd w:val="clear" w:color="auto" w:fill="auto"/>
          </w:tcPr>
          <w:p w14:paraId="2DFB40D4" w14:textId="444A2507" w:rsidR="00BF4C15" w:rsidRPr="003F7381" w:rsidRDefault="00FC004C" w:rsidP="008B2BC3">
            <w:pPr>
              <w:rPr>
                <w:rFonts w:ascii="Calibri" w:hAnsi="Calibri"/>
                <w:sz w:val="24"/>
                <w:szCs w:val="24"/>
              </w:rPr>
            </w:pPr>
            <w:r w:rsidRPr="003F7381">
              <w:rPr>
                <w:rFonts w:ascii="Calibri" w:hAnsi="Calibri"/>
                <w:sz w:val="24"/>
                <w:szCs w:val="24"/>
              </w:rPr>
              <w:t>Everyone attending the event.</w:t>
            </w:r>
          </w:p>
        </w:tc>
        <w:tc>
          <w:tcPr>
            <w:tcW w:w="3179" w:type="dxa"/>
            <w:shd w:val="clear" w:color="auto" w:fill="auto"/>
          </w:tcPr>
          <w:p w14:paraId="2DFB40D5" w14:textId="6D84A4AE" w:rsidR="00BF4C15" w:rsidRPr="003F7381" w:rsidRDefault="00127FF1" w:rsidP="008B2BC3">
            <w:pPr>
              <w:rPr>
                <w:rFonts w:ascii="Calibri" w:hAnsi="Calibri"/>
                <w:sz w:val="24"/>
                <w:szCs w:val="24"/>
              </w:rPr>
            </w:pPr>
            <w:r w:rsidRPr="003F7381">
              <w:rPr>
                <w:rFonts w:ascii="Calibri" w:hAnsi="Calibri"/>
                <w:sz w:val="24"/>
                <w:szCs w:val="24"/>
              </w:rPr>
              <w:t>Two fire extinguishers at the far end of the room</w:t>
            </w:r>
            <w:r w:rsidR="00FC004C" w:rsidRPr="003F7381">
              <w:rPr>
                <w:rFonts w:ascii="Calibri" w:hAnsi="Calibri"/>
                <w:sz w:val="24"/>
                <w:szCs w:val="24"/>
              </w:rPr>
              <w:t>.</w:t>
            </w:r>
          </w:p>
        </w:tc>
        <w:tc>
          <w:tcPr>
            <w:tcW w:w="2745" w:type="dxa"/>
            <w:shd w:val="clear" w:color="auto" w:fill="auto"/>
          </w:tcPr>
          <w:p w14:paraId="2DFB40D6" w14:textId="7A9C1EA0" w:rsidR="00BF4C15" w:rsidRPr="003F7381" w:rsidRDefault="00127FF1" w:rsidP="008B2BC3">
            <w:pPr>
              <w:rPr>
                <w:rFonts w:ascii="Calibri" w:hAnsi="Calibri"/>
                <w:sz w:val="24"/>
                <w:szCs w:val="24"/>
              </w:rPr>
            </w:pPr>
            <w:r w:rsidRPr="003F7381">
              <w:rPr>
                <w:rFonts w:ascii="Calibri" w:hAnsi="Calibri"/>
                <w:sz w:val="24"/>
                <w:szCs w:val="24"/>
              </w:rPr>
              <w:t>Implement more fire extinguishers at all exits of the area the event was taking place</w:t>
            </w:r>
            <w:r w:rsidR="003602DC" w:rsidRPr="003F7381">
              <w:rPr>
                <w:rFonts w:ascii="Calibri" w:hAnsi="Calibri"/>
                <w:sz w:val="24"/>
                <w:szCs w:val="24"/>
              </w:rPr>
              <w:t xml:space="preserve"> and regular fire drills</w:t>
            </w:r>
            <w:r w:rsidR="00FC004C" w:rsidRPr="003F7381">
              <w:rPr>
                <w:rFonts w:ascii="Calibri" w:hAnsi="Calibri"/>
                <w:sz w:val="24"/>
                <w:szCs w:val="24"/>
              </w:rPr>
              <w:t>.</w:t>
            </w:r>
          </w:p>
        </w:tc>
        <w:tc>
          <w:tcPr>
            <w:tcW w:w="1156" w:type="dxa"/>
            <w:shd w:val="clear" w:color="auto" w:fill="auto"/>
          </w:tcPr>
          <w:p w14:paraId="2DFB40D7" w14:textId="5B53F6E6" w:rsidR="00BF4C15" w:rsidRPr="003F7381" w:rsidRDefault="003602DC" w:rsidP="008B2BC3">
            <w:pPr>
              <w:rPr>
                <w:rFonts w:ascii="Calibri" w:hAnsi="Calibri"/>
                <w:b/>
                <w:sz w:val="24"/>
                <w:szCs w:val="24"/>
              </w:rPr>
            </w:pPr>
            <w:r w:rsidRPr="003F7381">
              <w:rPr>
                <w:rFonts w:ascii="Calibri" w:hAnsi="Calibri"/>
                <w:b/>
                <w:sz w:val="24"/>
                <w:szCs w:val="24"/>
              </w:rPr>
              <w:t>Staff</w:t>
            </w:r>
          </w:p>
        </w:tc>
        <w:tc>
          <w:tcPr>
            <w:tcW w:w="1156" w:type="dxa"/>
            <w:shd w:val="clear" w:color="auto" w:fill="auto"/>
          </w:tcPr>
          <w:p w14:paraId="2DFB40D8" w14:textId="31D275C2" w:rsidR="00BF4C15" w:rsidRPr="003F7381" w:rsidRDefault="003602DC" w:rsidP="008B2BC3">
            <w:pPr>
              <w:rPr>
                <w:rFonts w:ascii="Calibri" w:hAnsi="Calibri"/>
                <w:sz w:val="24"/>
                <w:szCs w:val="24"/>
              </w:rPr>
            </w:pPr>
            <w:r w:rsidRPr="003F7381">
              <w:rPr>
                <w:rFonts w:ascii="Calibri" w:hAnsi="Calibri"/>
                <w:sz w:val="24"/>
                <w:szCs w:val="24"/>
              </w:rPr>
              <w:t>Monthly</w:t>
            </w:r>
          </w:p>
        </w:tc>
      </w:tr>
      <w:tr w:rsidR="00BF4C15" w:rsidRPr="003F7381" w14:paraId="2DFB40E2" w14:textId="77777777" w:rsidTr="00FC004C">
        <w:trPr>
          <w:trHeight w:val="672"/>
        </w:trPr>
        <w:tc>
          <w:tcPr>
            <w:tcW w:w="399" w:type="dxa"/>
            <w:shd w:val="clear" w:color="auto" w:fill="auto"/>
          </w:tcPr>
          <w:p w14:paraId="2DFB40DA" w14:textId="77777777" w:rsidR="00BF4C15" w:rsidRPr="003F7381" w:rsidRDefault="00BF4C15" w:rsidP="008B2BC3">
            <w:pPr>
              <w:rPr>
                <w:rFonts w:ascii="Calibri" w:hAnsi="Calibri"/>
                <w:sz w:val="24"/>
                <w:szCs w:val="24"/>
              </w:rPr>
            </w:pPr>
          </w:p>
          <w:p w14:paraId="2DFB40DB" w14:textId="77777777" w:rsidR="00BF4C15" w:rsidRPr="003F7381" w:rsidRDefault="00BF4C15" w:rsidP="008B2BC3">
            <w:pPr>
              <w:rPr>
                <w:rFonts w:ascii="Calibri" w:hAnsi="Calibri"/>
                <w:sz w:val="24"/>
                <w:szCs w:val="24"/>
              </w:rPr>
            </w:pPr>
            <w:r w:rsidRPr="003F7381">
              <w:rPr>
                <w:rFonts w:ascii="Calibri" w:hAnsi="Calibri"/>
                <w:sz w:val="24"/>
                <w:szCs w:val="24"/>
              </w:rPr>
              <w:t>4</w:t>
            </w:r>
          </w:p>
        </w:tc>
        <w:tc>
          <w:tcPr>
            <w:tcW w:w="3468" w:type="dxa"/>
            <w:shd w:val="clear" w:color="auto" w:fill="auto"/>
          </w:tcPr>
          <w:p w14:paraId="2DFB40DC" w14:textId="20A34D63" w:rsidR="00BF4C15" w:rsidRPr="003F7381" w:rsidRDefault="00465412" w:rsidP="008B2BC3">
            <w:pPr>
              <w:rPr>
                <w:rFonts w:ascii="Calibri" w:hAnsi="Calibri"/>
                <w:sz w:val="24"/>
                <w:szCs w:val="24"/>
              </w:rPr>
            </w:pPr>
            <w:r w:rsidRPr="003F7381">
              <w:rPr>
                <w:rFonts w:ascii="Calibri" w:hAnsi="Calibri"/>
                <w:sz w:val="24"/>
                <w:szCs w:val="24"/>
              </w:rPr>
              <w:t>Food Hygiene</w:t>
            </w:r>
            <w:r w:rsidR="00FC004C" w:rsidRPr="003F7381">
              <w:rPr>
                <w:rFonts w:ascii="Calibri" w:hAnsi="Calibri"/>
                <w:sz w:val="24"/>
                <w:szCs w:val="24"/>
              </w:rPr>
              <w:t>.</w:t>
            </w:r>
          </w:p>
        </w:tc>
        <w:tc>
          <w:tcPr>
            <w:tcW w:w="2167" w:type="dxa"/>
            <w:shd w:val="clear" w:color="auto" w:fill="auto"/>
          </w:tcPr>
          <w:p w14:paraId="2DFB40DD" w14:textId="6B7B49D1" w:rsidR="00BF4C15" w:rsidRPr="003F7381" w:rsidRDefault="00127FF1" w:rsidP="008B2BC3">
            <w:pPr>
              <w:rPr>
                <w:rFonts w:ascii="Calibri" w:hAnsi="Calibri"/>
                <w:sz w:val="24"/>
                <w:szCs w:val="24"/>
              </w:rPr>
            </w:pPr>
            <w:r w:rsidRPr="003F7381">
              <w:rPr>
                <w:rFonts w:ascii="Calibri" w:hAnsi="Calibri"/>
                <w:sz w:val="24"/>
                <w:szCs w:val="24"/>
              </w:rPr>
              <w:t xml:space="preserve">Individuals that are going to be </w:t>
            </w:r>
            <w:r w:rsidRPr="003F7381">
              <w:rPr>
                <w:rFonts w:ascii="Calibri" w:hAnsi="Calibri"/>
                <w:sz w:val="24"/>
                <w:szCs w:val="24"/>
              </w:rPr>
              <w:lastRenderedPageBreak/>
              <w:t>purchasing food and drink</w:t>
            </w:r>
            <w:r w:rsidR="00FC004C" w:rsidRPr="003F7381">
              <w:rPr>
                <w:rFonts w:ascii="Calibri" w:hAnsi="Calibri"/>
                <w:sz w:val="24"/>
                <w:szCs w:val="24"/>
              </w:rPr>
              <w:t>.</w:t>
            </w:r>
          </w:p>
        </w:tc>
        <w:tc>
          <w:tcPr>
            <w:tcW w:w="3179" w:type="dxa"/>
            <w:shd w:val="clear" w:color="auto" w:fill="auto"/>
          </w:tcPr>
          <w:p w14:paraId="2DFB40DE" w14:textId="14AEABC3" w:rsidR="00BF4C15" w:rsidRPr="003F7381" w:rsidRDefault="00127FF1" w:rsidP="008B2BC3">
            <w:pPr>
              <w:rPr>
                <w:rFonts w:ascii="Calibri" w:hAnsi="Calibri"/>
                <w:sz w:val="24"/>
                <w:szCs w:val="24"/>
              </w:rPr>
            </w:pPr>
            <w:r w:rsidRPr="003F7381">
              <w:rPr>
                <w:rFonts w:ascii="Calibri" w:hAnsi="Calibri"/>
                <w:sz w:val="24"/>
                <w:szCs w:val="24"/>
              </w:rPr>
              <w:lastRenderedPageBreak/>
              <w:t xml:space="preserve">One food hygiene rating sticker which is situated inside </w:t>
            </w:r>
            <w:r w:rsidRPr="003F7381">
              <w:rPr>
                <w:rFonts w:ascii="Calibri" w:hAnsi="Calibri"/>
                <w:sz w:val="24"/>
                <w:szCs w:val="24"/>
              </w:rPr>
              <w:lastRenderedPageBreak/>
              <w:t>the canteen rather than on the doors entering</w:t>
            </w:r>
            <w:r w:rsidR="00FC004C" w:rsidRPr="003F7381">
              <w:rPr>
                <w:rFonts w:ascii="Calibri" w:hAnsi="Calibri"/>
                <w:sz w:val="24"/>
                <w:szCs w:val="24"/>
              </w:rPr>
              <w:t>.</w:t>
            </w:r>
          </w:p>
        </w:tc>
        <w:tc>
          <w:tcPr>
            <w:tcW w:w="2745" w:type="dxa"/>
            <w:shd w:val="clear" w:color="auto" w:fill="auto"/>
          </w:tcPr>
          <w:p w14:paraId="2DFB40DF" w14:textId="524FE652" w:rsidR="00BF4C15" w:rsidRPr="003F7381" w:rsidRDefault="00127FF1" w:rsidP="008B2BC3">
            <w:pPr>
              <w:rPr>
                <w:rFonts w:ascii="Calibri" w:hAnsi="Calibri"/>
                <w:sz w:val="24"/>
                <w:szCs w:val="24"/>
              </w:rPr>
            </w:pPr>
            <w:r w:rsidRPr="003F7381">
              <w:rPr>
                <w:rFonts w:ascii="Calibri" w:hAnsi="Calibri"/>
                <w:sz w:val="24"/>
                <w:szCs w:val="24"/>
              </w:rPr>
              <w:lastRenderedPageBreak/>
              <w:t xml:space="preserve">Place a food hygiene sticker on the doors entering the cafeteria so that individuals know </w:t>
            </w:r>
            <w:r w:rsidRPr="003F7381">
              <w:rPr>
                <w:rFonts w:ascii="Calibri" w:hAnsi="Calibri"/>
                <w:sz w:val="24"/>
                <w:szCs w:val="24"/>
              </w:rPr>
              <w:lastRenderedPageBreak/>
              <w:t>what the rating is before entering</w:t>
            </w:r>
            <w:r w:rsidR="00FC004C" w:rsidRPr="003F7381">
              <w:rPr>
                <w:rFonts w:ascii="Calibri" w:hAnsi="Calibri"/>
                <w:sz w:val="24"/>
                <w:szCs w:val="24"/>
              </w:rPr>
              <w:t>.</w:t>
            </w:r>
          </w:p>
        </w:tc>
        <w:tc>
          <w:tcPr>
            <w:tcW w:w="1156" w:type="dxa"/>
            <w:shd w:val="clear" w:color="auto" w:fill="auto"/>
          </w:tcPr>
          <w:p w14:paraId="2DFB40E0" w14:textId="66D5D8AD" w:rsidR="00BF4C15" w:rsidRPr="003F7381" w:rsidRDefault="00127FF1" w:rsidP="008B2BC3">
            <w:pPr>
              <w:rPr>
                <w:rFonts w:ascii="Calibri" w:hAnsi="Calibri"/>
                <w:b/>
                <w:sz w:val="24"/>
                <w:szCs w:val="24"/>
              </w:rPr>
            </w:pPr>
            <w:r w:rsidRPr="003F7381">
              <w:rPr>
                <w:rFonts w:ascii="Calibri" w:hAnsi="Calibri"/>
                <w:b/>
                <w:sz w:val="24"/>
                <w:szCs w:val="24"/>
              </w:rPr>
              <w:lastRenderedPageBreak/>
              <w:t>Kitchen Staff</w:t>
            </w:r>
          </w:p>
        </w:tc>
        <w:tc>
          <w:tcPr>
            <w:tcW w:w="1156" w:type="dxa"/>
            <w:shd w:val="clear" w:color="auto" w:fill="auto"/>
          </w:tcPr>
          <w:p w14:paraId="1318A506" w14:textId="77777777" w:rsidR="00BF4C15" w:rsidRPr="003F7381" w:rsidRDefault="00127FF1" w:rsidP="008B2BC3">
            <w:pPr>
              <w:rPr>
                <w:rFonts w:ascii="Calibri" w:hAnsi="Calibri"/>
                <w:sz w:val="24"/>
                <w:szCs w:val="24"/>
              </w:rPr>
            </w:pPr>
            <w:r w:rsidRPr="003F7381">
              <w:rPr>
                <w:rFonts w:ascii="Calibri" w:hAnsi="Calibri"/>
                <w:sz w:val="24"/>
                <w:szCs w:val="24"/>
              </w:rPr>
              <w:t>ASAP</w:t>
            </w:r>
          </w:p>
          <w:p w14:paraId="3FEB75B6" w14:textId="77777777" w:rsidR="00127FF1" w:rsidRPr="003F7381" w:rsidRDefault="00127FF1" w:rsidP="008B2BC3">
            <w:pPr>
              <w:rPr>
                <w:rFonts w:ascii="Calibri" w:hAnsi="Calibri"/>
                <w:sz w:val="24"/>
                <w:szCs w:val="24"/>
              </w:rPr>
            </w:pPr>
          </w:p>
          <w:p w14:paraId="2DFB40E1" w14:textId="7C5D2F43" w:rsidR="00127FF1" w:rsidRPr="003F7381" w:rsidRDefault="00127FF1" w:rsidP="008B2BC3">
            <w:pPr>
              <w:rPr>
                <w:rFonts w:ascii="Calibri" w:hAnsi="Calibri"/>
                <w:sz w:val="24"/>
                <w:szCs w:val="24"/>
              </w:rPr>
            </w:pPr>
          </w:p>
        </w:tc>
      </w:tr>
      <w:tr w:rsidR="00BF4C15" w:rsidRPr="003F7381" w14:paraId="2DFB40EB" w14:textId="77777777" w:rsidTr="00FC004C">
        <w:trPr>
          <w:trHeight w:val="1581"/>
        </w:trPr>
        <w:tc>
          <w:tcPr>
            <w:tcW w:w="399" w:type="dxa"/>
            <w:shd w:val="clear" w:color="auto" w:fill="auto"/>
          </w:tcPr>
          <w:p w14:paraId="2DFB40E3" w14:textId="77777777" w:rsidR="00BF4C15" w:rsidRPr="003F7381" w:rsidRDefault="00BF4C15" w:rsidP="008B2BC3">
            <w:pPr>
              <w:rPr>
                <w:rFonts w:ascii="Calibri" w:hAnsi="Calibri"/>
                <w:sz w:val="24"/>
                <w:szCs w:val="24"/>
              </w:rPr>
            </w:pPr>
          </w:p>
          <w:p w14:paraId="2DFB40E4" w14:textId="77777777" w:rsidR="00BF4C15" w:rsidRPr="003F7381" w:rsidRDefault="00BF4C15" w:rsidP="008B2BC3">
            <w:pPr>
              <w:rPr>
                <w:rFonts w:ascii="Calibri" w:hAnsi="Calibri"/>
                <w:sz w:val="24"/>
                <w:szCs w:val="24"/>
              </w:rPr>
            </w:pPr>
            <w:r w:rsidRPr="003F7381">
              <w:rPr>
                <w:rFonts w:ascii="Calibri" w:hAnsi="Calibri"/>
                <w:sz w:val="24"/>
                <w:szCs w:val="24"/>
              </w:rPr>
              <w:t>5</w:t>
            </w:r>
          </w:p>
        </w:tc>
        <w:tc>
          <w:tcPr>
            <w:tcW w:w="3468" w:type="dxa"/>
            <w:shd w:val="clear" w:color="auto" w:fill="auto"/>
          </w:tcPr>
          <w:p w14:paraId="4F882455" w14:textId="20DBDD00" w:rsidR="00BF4C15" w:rsidRPr="003F7381" w:rsidRDefault="00127FF1" w:rsidP="008B2BC3">
            <w:pPr>
              <w:rPr>
                <w:rFonts w:ascii="Calibri" w:hAnsi="Calibri"/>
                <w:sz w:val="24"/>
                <w:szCs w:val="24"/>
              </w:rPr>
            </w:pPr>
            <w:r w:rsidRPr="003F7381">
              <w:rPr>
                <w:rFonts w:ascii="Calibri" w:hAnsi="Calibri"/>
                <w:sz w:val="24"/>
                <w:szCs w:val="24"/>
              </w:rPr>
              <w:t>Trips and Falls</w:t>
            </w:r>
            <w:r w:rsidR="00FC004C" w:rsidRPr="003F7381">
              <w:rPr>
                <w:rFonts w:ascii="Calibri" w:hAnsi="Calibri"/>
                <w:sz w:val="24"/>
                <w:szCs w:val="24"/>
              </w:rPr>
              <w:t>.</w:t>
            </w:r>
          </w:p>
          <w:p w14:paraId="2DFB40E5" w14:textId="0855681F" w:rsidR="00127FF1" w:rsidRPr="003F7381" w:rsidRDefault="00127FF1" w:rsidP="008B2BC3">
            <w:pPr>
              <w:rPr>
                <w:rFonts w:ascii="Calibri" w:hAnsi="Calibri"/>
                <w:sz w:val="24"/>
                <w:szCs w:val="24"/>
              </w:rPr>
            </w:pPr>
          </w:p>
        </w:tc>
        <w:tc>
          <w:tcPr>
            <w:tcW w:w="2167" w:type="dxa"/>
            <w:shd w:val="clear" w:color="auto" w:fill="auto"/>
          </w:tcPr>
          <w:p w14:paraId="2DFB40E6" w14:textId="2459B75B" w:rsidR="00BF4C15" w:rsidRPr="003F7381" w:rsidRDefault="00127FF1" w:rsidP="008B2BC3">
            <w:pPr>
              <w:rPr>
                <w:rFonts w:ascii="Calibri" w:hAnsi="Calibri"/>
                <w:sz w:val="24"/>
                <w:szCs w:val="24"/>
              </w:rPr>
            </w:pPr>
            <w:r w:rsidRPr="003F7381">
              <w:rPr>
                <w:rFonts w:ascii="Calibri" w:hAnsi="Calibri"/>
                <w:sz w:val="24"/>
                <w:szCs w:val="24"/>
              </w:rPr>
              <w:t>Everyone attending the event</w:t>
            </w:r>
            <w:r w:rsidR="00FC004C" w:rsidRPr="003F7381">
              <w:rPr>
                <w:rFonts w:ascii="Calibri" w:hAnsi="Calibri"/>
                <w:sz w:val="24"/>
                <w:szCs w:val="24"/>
              </w:rPr>
              <w:t>.</w:t>
            </w:r>
          </w:p>
        </w:tc>
        <w:tc>
          <w:tcPr>
            <w:tcW w:w="3179" w:type="dxa"/>
            <w:shd w:val="clear" w:color="auto" w:fill="auto"/>
          </w:tcPr>
          <w:p w14:paraId="2DFB40E7" w14:textId="67D9A9F3" w:rsidR="00BF4C15" w:rsidRPr="003F7381" w:rsidRDefault="00484D96" w:rsidP="008B2BC3">
            <w:pPr>
              <w:rPr>
                <w:rFonts w:ascii="Calibri" w:hAnsi="Calibri"/>
                <w:sz w:val="24"/>
                <w:szCs w:val="24"/>
              </w:rPr>
            </w:pPr>
            <w:r w:rsidRPr="003F7381">
              <w:rPr>
                <w:rFonts w:ascii="Calibri" w:hAnsi="Calibri"/>
                <w:sz w:val="24"/>
                <w:szCs w:val="24"/>
              </w:rPr>
              <w:t>Flooring secured correctly and appropriately</w:t>
            </w:r>
            <w:r w:rsidR="00FC004C" w:rsidRPr="003F7381">
              <w:rPr>
                <w:rFonts w:ascii="Calibri" w:hAnsi="Calibri"/>
                <w:sz w:val="24"/>
                <w:szCs w:val="24"/>
              </w:rPr>
              <w:t>.</w:t>
            </w:r>
          </w:p>
        </w:tc>
        <w:tc>
          <w:tcPr>
            <w:tcW w:w="2745" w:type="dxa"/>
            <w:shd w:val="clear" w:color="auto" w:fill="auto"/>
          </w:tcPr>
          <w:p w14:paraId="2DFB40E8" w14:textId="5E43BDEA" w:rsidR="00BF4C15" w:rsidRPr="003F7381" w:rsidRDefault="003602DC" w:rsidP="008B2BC3">
            <w:pPr>
              <w:rPr>
                <w:rFonts w:ascii="Calibri" w:hAnsi="Calibri"/>
                <w:sz w:val="24"/>
                <w:szCs w:val="24"/>
              </w:rPr>
            </w:pPr>
            <w:r w:rsidRPr="003F7381">
              <w:rPr>
                <w:rFonts w:ascii="Calibri" w:hAnsi="Calibri"/>
                <w:sz w:val="24"/>
                <w:szCs w:val="24"/>
              </w:rPr>
              <w:t>Staff to be notified of any spillages or damage to the floor immediately and checks of the flooring done regularly</w:t>
            </w:r>
            <w:r w:rsidR="00FC004C" w:rsidRPr="003F7381">
              <w:rPr>
                <w:rFonts w:ascii="Calibri" w:hAnsi="Calibri"/>
                <w:sz w:val="24"/>
                <w:szCs w:val="24"/>
              </w:rPr>
              <w:t>.</w:t>
            </w:r>
          </w:p>
        </w:tc>
        <w:tc>
          <w:tcPr>
            <w:tcW w:w="1156" w:type="dxa"/>
            <w:shd w:val="clear" w:color="auto" w:fill="auto"/>
          </w:tcPr>
          <w:p w14:paraId="2DFB40E9" w14:textId="39B4B23D" w:rsidR="00BF4C15" w:rsidRPr="003F7381" w:rsidRDefault="003602DC" w:rsidP="008B2BC3">
            <w:pPr>
              <w:rPr>
                <w:rFonts w:ascii="Calibri" w:hAnsi="Calibri"/>
                <w:b/>
                <w:sz w:val="24"/>
                <w:szCs w:val="24"/>
              </w:rPr>
            </w:pPr>
            <w:r w:rsidRPr="003F7381">
              <w:rPr>
                <w:rFonts w:ascii="Calibri" w:hAnsi="Calibri"/>
                <w:b/>
                <w:sz w:val="24"/>
                <w:szCs w:val="24"/>
              </w:rPr>
              <w:t xml:space="preserve">Students, Staff and maintenance team </w:t>
            </w:r>
          </w:p>
        </w:tc>
        <w:tc>
          <w:tcPr>
            <w:tcW w:w="1156" w:type="dxa"/>
            <w:shd w:val="clear" w:color="auto" w:fill="auto"/>
          </w:tcPr>
          <w:p w14:paraId="2DFB40EA" w14:textId="2377BBF4" w:rsidR="00BF4C15" w:rsidRPr="003F7381" w:rsidRDefault="003602DC" w:rsidP="008B2BC3">
            <w:pPr>
              <w:rPr>
                <w:rFonts w:ascii="Calibri" w:hAnsi="Calibri"/>
                <w:sz w:val="24"/>
                <w:szCs w:val="24"/>
              </w:rPr>
            </w:pPr>
            <w:r w:rsidRPr="003F7381">
              <w:rPr>
                <w:rFonts w:ascii="Calibri" w:hAnsi="Calibri"/>
                <w:sz w:val="24"/>
                <w:szCs w:val="24"/>
              </w:rPr>
              <w:t>Monthly</w:t>
            </w:r>
          </w:p>
        </w:tc>
      </w:tr>
    </w:tbl>
    <w:p w14:paraId="2DFB40EC" w14:textId="77777777" w:rsidR="00BF4C15" w:rsidRPr="003F7381" w:rsidRDefault="00BF4C15" w:rsidP="00BF4C15">
      <w:pPr>
        <w:rPr>
          <w:rFonts w:ascii="Calibri" w:hAnsi="Calibri"/>
          <w:sz w:val="24"/>
          <w:szCs w:val="24"/>
        </w:rPr>
      </w:pPr>
    </w:p>
    <w:p w14:paraId="2DFB40ED" w14:textId="77777777" w:rsidR="008B2BC3" w:rsidRPr="003F7381" w:rsidRDefault="008B2BC3" w:rsidP="00BF4C15">
      <w:pPr>
        <w:rPr>
          <w:sz w:val="24"/>
          <w:szCs w:val="24"/>
        </w:rPr>
      </w:pPr>
    </w:p>
    <w:p w14:paraId="2DFB40EE" w14:textId="77777777" w:rsidR="00BF4C15" w:rsidRPr="003F7381" w:rsidRDefault="00BF4C15" w:rsidP="00BF4C15">
      <w:pPr>
        <w:rPr>
          <w:sz w:val="24"/>
          <w:szCs w:val="24"/>
        </w:rPr>
        <w:sectPr w:rsidR="00BF4C15" w:rsidRPr="003F7381"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Pr="003F7381" w:rsidRDefault="00BF4C15" w:rsidP="00BF4C15">
      <w:pPr>
        <w:rPr>
          <w:sz w:val="24"/>
          <w:szCs w:val="24"/>
        </w:rPr>
      </w:pPr>
    </w:p>
    <w:p w14:paraId="2DFB40F0" w14:textId="0374D402" w:rsidR="00BF4C15" w:rsidRPr="003F7381" w:rsidRDefault="00FB6D7F" w:rsidP="00BF4C15">
      <w:pPr>
        <w:rPr>
          <w:rFonts w:ascii="Calibri" w:hAnsi="Calibri"/>
          <w:sz w:val="24"/>
          <w:szCs w:val="24"/>
        </w:rPr>
      </w:pPr>
      <w:r w:rsidRPr="003F7381">
        <w:rPr>
          <w:rFonts w:ascii="Calibri" w:hAnsi="Calibri"/>
          <w:sz w:val="24"/>
          <w:szCs w:val="24"/>
        </w:rPr>
        <w:t>Review of Risk Assessment</w:t>
      </w:r>
      <w:r w:rsidR="004002F3" w:rsidRPr="003F7381">
        <w:rPr>
          <w:rFonts w:ascii="Calibri" w:hAnsi="Calibri"/>
          <w:sz w:val="24"/>
          <w:szCs w:val="24"/>
        </w:rPr>
        <w:t xml:space="preserve"> (</w:t>
      </w:r>
      <w:r w:rsidR="00FE350B" w:rsidRPr="003F7381">
        <w:rPr>
          <w:rFonts w:ascii="Calibri" w:hAnsi="Calibri"/>
          <w:sz w:val="24"/>
          <w:szCs w:val="24"/>
        </w:rPr>
        <w:t xml:space="preserve">250 words minimum; </w:t>
      </w:r>
      <w:r w:rsidR="004002F3" w:rsidRPr="003F7381">
        <w:rPr>
          <w:rFonts w:ascii="Calibri" w:hAnsi="Calibri"/>
          <w:sz w:val="24"/>
          <w:szCs w:val="24"/>
        </w:rPr>
        <w:t xml:space="preserve">to be completed </w:t>
      </w:r>
      <w:r w:rsidR="00FE350B" w:rsidRPr="003F7381">
        <w:rPr>
          <w:rFonts w:ascii="Calibri" w:hAnsi="Calibri"/>
          <w:sz w:val="24"/>
          <w:szCs w:val="24"/>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3F7381" w14:paraId="2DFB410B" w14:textId="77777777" w:rsidTr="008B2BC3">
        <w:tc>
          <w:tcPr>
            <w:tcW w:w="1818" w:type="dxa"/>
            <w:shd w:val="clear" w:color="auto" w:fill="auto"/>
          </w:tcPr>
          <w:p w14:paraId="2DFB4109" w14:textId="77777777" w:rsidR="00BF4C15" w:rsidRPr="003F7381" w:rsidRDefault="00BF4C15" w:rsidP="008B2BC3">
            <w:pPr>
              <w:rPr>
                <w:rFonts w:cs="Arial"/>
                <w:sz w:val="24"/>
                <w:szCs w:val="24"/>
              </w:rPr>
            </w:pPr>
            <w:r w:rsidRPr="003F7381">
              <w:rPr>
                <w:rFonts w:cs="Arial"/>
                <w:sz w:val="24"/>
                <w:szCs w:val="24"/>
              </w:rPr>
              <w:t>Review Date:</w:t>
            </w:r>
          </w:p>
        </w:tc>
        <w:tc>
          <w:tcPr>
            <w:tcW w:w="6704" w:type="dxa"/>
            <w:shd w:val="clear" w:color="auto" w:fill="auto"/>
          </w:tcPr>
          <w:p w14:paraId="2DFB410A" w14:textId="0DB0D657" w:rsidR="00BF4C15" w:rsidRPr="003F7381" w:rsidRDefault="003336C6" w:rsidP="008B2BC3">
            <w:pPr>
              <w:rPr>
                <w:rFonts w:cs="Arial"/>
                <w:sz w:val="24"/>
                <w:szCs w:val="24"/>
              </w:rPr>
            </w:pPr>
            <w:r w:rsidRPr="003F7381">
              <w:rPr>
                <w:rFonts w:cs="Arial"/>
                <w:sz w:val="24"/>
                <w:szCs w:val="24"/>
              </w:rPr>
              <w:t>30</w:t>
            </w:r>
            <w:r w:rsidR="009F7B8B" w:rsidRPr="003F7381">
              <w:rPr>
                <w:rFonts w:cs="Arial"/>
                <w:sz w:val="24"/>
                <w:szCs w:val="24"/>
              </w:rPr>
              <w:t>/4/18</w:t>
            </w:r>
          </w:p>
        </w:tc>
      </w:tr>
      <w:tr w:rsidR="00FB6D7F" w:rsidRPr="003F7381" w14:paraId="2DFB4111" w14:textId="77777777" w:rsidTr="008B2BC3">
        <w:tc>
          <w:tcPr>
            <w:tcW w:w="8522" w:type="dxa"/>
            <w:gridSpan w:val="2"/>
            <w:shd w:val="clear" w:color="auto" w:fill="auto"/>
          </w:tcPr>
          <w:p w14:paraId="2DFB4110" w14:textId="10CDE4F9" w:rsidR="00FB6D7F" w:rsidRPr="003F7381" w:rsidRDefault="009F7B8B" w:rsidP="008B2BC3">
            <w:pPr>
              <w:rPr>
                <w:rFonts w:cs="Arial"/>
                <w:sz w:val="24"/>
                <w:szCs w:val="24"/>
              </w:rPr>
            </w:pPr>
            <w:r w:rsidRPr="003F7381">
              <w:rPr>
                <w:rFonts w:cs="Arial"/>
                <w:sz w:val="24"/>
                <w:szCs w:val="24"/>
              </w:rPr>
              <w:t xml:space="preserve">On attending the event, there is evidence of risks that could cause harm to individuals attending the event as a result of measurements of safety not being in place. </w:t>
            </w:r>
            <w:r w:rsidR="00FB186B" w:rsidRPr="003F7381">
              <w:rPr>
                <w:rFonts w:cs="Arial"/>
                <w:sz w:val="24"/>
                <w:szCs w:val="24"/>
              </w:rPr>
              <w:t xml:space="preserve">The risks this risk assessment has evaluated are the lack of escape routes, lack of evac chairs, the event of a fire outbreak, food hygiene and the possible event of trips and falls. With regards to the lack of escape routes the risk assessment has suggested the possibility of making the posters more </w:t>
            </w:r>
            <w:proofErr w:type="spellStart"/>
            <w:r w:rsidR="00FB186B" w:rsidRPr="003F7381">
              <w:rPr>
                <w:rFonts w:cs="Arial"/>
                <w:sz w:val="24"/>
                <w:szCs w:val="24"/>
              </w:rPr>
              <w:t>visable</w:t>
            </w:r>
            <w:proofErr w:type="spellEnd"/>
            <w:r w:rsidR="00FB186B" w:rsidRPr="003F7381">
              <w:rPr>
                <w:rFonts w:cs="Arial"/>
                <w:sz w:val="24"/>
                <w:szCs w:val="24"/>
              </w:rPr>
              <w:t xml:space="preserve"> to eliminate the risk of an individual </w:t>
            </w:r>
            <w:proofErr w:type="spellStart"/>
            <w:r w:rsidR="00FB186B" w:rsidRPr="003F7381">
              <w:rPr>
                <w:rFonts w:cs="Arial"/>
                <w:sz w:val="24"/>
                <w:szCs w:val="24"/>
              </w:rPr>
              <w:t>notbeing</w:t>
            </w:r>
            <w:proofErr w:type="spellEnd"/>
            <w:r w:rsidR="00FB186B" w:rsidRPr="003F7381">
              <w:rPr>
                <w:rFonts w:cs="Arial"/>
                <w:sz w:val="24"/>
                <w:szCs w:val="24"/>
              </w:rPr>
              <w:t xml:space="preserve"> able to find their way out of the building. Secondly the lack of EVAC chairs, which on the day of the event there was a group of disabled children from a </w:t>
            </w:r>
            <w:proofErr w:type="spellStart"/>
            <w:r w:rsidR="00FB186B" w:rsidRPr="003F7381">
              <w:rPr>
                <w:rFonts w:cs="Arial"/>
                <w:sz w:val="24"/>
                <w:szCs w:val="24"/>
              </w:rPr>
              <w:t>near by</w:t>
            </w:r>
            <w:proofErr w:type="spellEnd"/>
            <w:r w:rsidR="00FB186B" w:rsidRPr="003F7381">
              <w:rPr>
                <w:rFonts w:cs="Arial"/>
                <w:sz w:val="24"/>
                <w:szCs w:val="24"/>
              </w:rPr>
              <w:t xml:space="preserve"> school and in the event of needing to evacuate there was only one EVAC chair, therefore suggested by the risk assessment was to include a second EVAC chair to ensure that in this situat</w:t>
            </w:r>
            <w:r w:rsidR="003336C6" w:rsidRPr="003F7381">
              <w:rPr>
                <w:rFonts w:cs="Arial"/>
                <w:sz w:val="24"/>
                <w:szCs w:val="24"/>
              </w:rPr>
              <w:t xml:space="preserve">ion if there was a need for two it is available to quicken the situation of evacuation. In the event of a fire outbreak it is evident in the risk assessment that there should be more fire extinguishers as there was only two </w:t>
            </w:r>
            <w:proofErr w:type="spellStart"/>
            <w:proofErr w:type="gramStart"/>
            <w:r w:rsidR="003336C6" w:rsidRPr="003F7381">
              <w:rPr>
                <w:rFonts w:cs="Arial"/>
                <w:sz w:val="24"/>
                <w:szCs w:val="24"/>
              </w:rPr>
              <w:t>visable</w:t>
            </w:r>
            <w:proofErr w:type="spellEnd"/>
            <w:r w:rsidR="003336C6" w:rsidRPr="003F7381">
              <w:rPr>
                <w:rFonts w:cs="Arial"/>
                <w:sz w:val="24"/>
                <w:szCs w:val="24"/>
              </w:rPr>
              <w:t xml:space="preserve">  fire</w:t>
            </w:r>
            <w:proofErr w:type="gramEnd"/>
            <w:r w:rsidR="003336C6" w:rsidRPr="003F7381">
              <w:rPr>
                <w:rFonts w:cs="Arial"/>
                <w:sz w:val="24"/>
                <w:szCs w:val="24"/>
              </w:rPr>
              <w:t xml:space="preserve"> extinguishers on show. With regards to food hygiene the food standards agency sticker was inside the canteen therefore not </w:t>
            </w:r>
            <w:proofErr w:type="spellStart"/>
            <w:r w:rsidR="003336C6" w:rsidRPr="003F7381">
              <w:rPr>
                <w:rFonts w:cs="Arial"/>
                <w:sz w:val="24"/>
                <w:szCs w:val="24"/>
              </w:rPr>
              <w:t>visable</w:t>
            </w:r>
            <w:proofErr w:type="spellEnd"/>
            <w:r w:rsidR="003336C6" w:rsidRPr="003F7381">
              <w:rPr>
                <w:rFonts w:cs="Arial"/>
                <w:sz w:val="24"/>
                <w:szCs w:val="24"/>
              </w:rPr>
              <w:t xml:space="preserve"> to people walking past as the attendees would have to walk into the canteen to visualise the sign therefore there should be either a second sticker on entrance to the canteen to allow individuals to make a decision without having to enter the </w:t>
            </w:r>
            <w:r w:rsidR="004C5C42" w:rsidRPr="003F7381">
              <w:rPr>
                <w:rFonts w:cs="Arial"/>
                <w:sz w:val="24"/>
                <w:szCs w:val="24"/>
              </w:rPr>
              <w:t xml:space="preserve">canteen. Lastly the event of trips and falls. In the event of trips and falls it is noted in the risk assessment to notify a staff member of any spillages or the event of flooring becoming loose therefore it is essential for this to be rectified as soon as possible. </w:t>
            </w:r>
          </w:p>
        </w:tc>
      </w:tr>
    </w:tbl>
    <w:p w14:paraId="3BC8361A" w14:textId="77777777" w:rsidR="00FB6D7F" w:rsidRPr="003F7381" w:rsidRDefault="00FB6D7F" w:rsidP="00BF4C15">
      <w:pPr>
        <w:jc w:val="both"/>
        <w:rPr>
          <w:rFonts w:cs="Arial"/>
          <w:b/>
          <w:sz w:val="24"/>
          <w:szCs w:val="24"/>
          <w:u w:val="single"/>
        </w:rPr>
      </w:pPr>
    </w:p>
    <w:p w14:paraId="2DFB4112" w14:textId="77777777" w:rsidR="00BF4C15" w:rsidRPr="003F7381" w:rsidRDefault="00BF4C15" w:rsidP="00BF4C15">
      <w:pPr>
        <w:jc w:val="both"/>
        <w:rPr>
          <w:rFonts w:cs="Arial"/>
          <w:b/>
          <w:sz w:val="24"/>
          <w:szCs w:val="24"/>
          <w:u w:val="single"/>
        </w:rPr>
      </w:pPr>
      <w:r w:rsidRPr="003F7381">
        <w:rPr>
          <w:rFonts w:cs="Arial"/>
          <w:b/>
          <w:sz w:val="24"/>
          <w:szCs w:val="24"/>
          <w:u w:val="single"/>
        </w:rPr>
        <w:t>FULL RISK ASSESSMENTS MUST BE COMPLETED FOR ALL VISITS</w:t>
      </w:r>
    </w:p>
    <w:p w14:paraId="2DFB4113" w14:textId="77777777" w:rsidR="00BF4C15" w:rsidRPr="003F7381" w:rsidRDefault="00BF4C15" w:rsidP="00FB6D7F">
      <w:pPr>
        <w:jc w:val="both"/>
        <w:rPr>
          <w:rFonts w:cs="Arial"/>
          <w:b/>
          <w:sz w:val="24"/>
          <w:szCs w:val="24"/>
        </w:rPr>
      </w:pPr>
      <w:r w:rsidRPr="003F7381">
        <w:rPr>
          <w:rFonts w:cs="Arial"/>
          <w:b/>
          <w:sz w:val="24"/>
          <w:szCs w:val="24"/>
        </w:rPr>
        <w:t>NOTES:</w:t>
      </w:r>
      <w:r w:rsidRPr="003F7381">
        <w:rPr>
          <w:rFonts w:cs="Arial"/>
          <w:b/>
          <w:sz w:val="24"/>
          <w:szCs w:val="24"/>
        </w:rPr>
        <w:tab/>
      </w:r>
    </w:p>
    <w:p w14:paraId="2DFB4115" w14:textId="668A97C9" w:rsidR="00BF4C15" w:rsidRPr="003F7381" w:rsidRDefault="00BF4C15" w:rsidP="00FB6D7F">
      <w:pPr>
        <w:pStyle w:val="ListParagraph"/>
        <w:numPr>
          <w:ilvl w:val="0"/>
          <w:numId w:val="4"/>
        </w:numPr>
        <w:jc w:val="both"/>
        <w:rPr>
          <w:rFonts w:cs="Arial"/>
          <w:b/>
          <w:sz w:val="24"/>
          <w:szCs w:val="24"/>
        </w:rPr>
      </w:pPr>
      <w:r w:rsidRPr="003F7381">
        <w:rPr>
          <w:rFonts w:cs="Arial"/>
          <w:b/>
          <w:sz w:val="24"/>
          <w:szCs w:val="24"/>
        </w:rPr>
        <w:t>In the event of any student or member of staff listed below failing to attend for whatever reasons his/her name must be given to the Faculty Secretary.</w:t>
      </w:r>
    </w:p>
    <w:p w14:paraId="2DFB4116" w14:textId="77777777" w:rsidR="00BF4C15" w:rsidRPr="003F7381" w:rsidRDefault="00BF4C15" w:rsidP="00FB6D7F">
      <w:pPr>
        <w:numPr>
          <w:ilvl w:val="0"/>
          <w:numId w:val="4"/>
        </w:numPr>
        <w:spacing w:after="0" w:line="240" w:lineRule="auto"/>
        <w:jc w:val="both"/>
        <w:rPr>
          <w:rFonts w:cs="Arial"/>
          <w:b/>
          <w:sz w:val="24"/>
          <w:szCs w:val="24"/>
        </w:rPr>
      </w:pPr>
      <w:r w:rsidRPr="003F7381">
        <w:rPr>
          <w:rFonts w:cs="Arial"/>
          <w:b/>
          <w:sz w:val="24"/>
          <w:szCs w:val="24"/>
        </w:rPr>
        <w:t xml:space="preserve">For purposes of Health </w:t>
      </w:r>
      <w:proofErr w:type="gramStart"/>
      <w:r w:rsidRPr="003F7381">
        <w:rPr>
          <w:rFonts w:cs="Arial"/>
          <w:b/>
          <w:sz w:val="24"/>
          <w:szCs w:val="24"/>
        </w:rPr>
        <w:t>Insurance</w:t>
      </w:r>
      <w:proofErr w:type="gramEnd"/>
      <w:r w:rsidRPr="003F7381">
        <w:rPr>
          <w:rFonts w:cs="Arial"/>
          <w:b/>
          <w:sz w:val="24"/>
          <w:szCs w:val="24"/>
        </w:rPr>
        <w:t xml:space="preserve"> the Tutor-in-Charge of the visit must make known to all members participating in the visit, the provisions contained in the relevant Insurance Notes. </w:t>
      </w:r>
    </w:p>
    <w:p w14:paraId="7A5DB45A" w14:textId="77777777" w:rsidR="00FB6D7F" w:rsidRPr="003F7381" w:rsidRDefault="00FB6D7F" w:rsidP="00FB6D7F">
      <w:pPr>
        <w:spacing w:after="0" w:line="240" w:lineRule="auto"/>
        <w:ind w:left="720"/>
        <w:jc w:val="both"/>
        <w:rPr>
          <w:rFonts w:cs="Arial"/>
          <w:b/>
          <w:sz w:val="24"/>
          <w:szCs w:val="24"/>
        </w:rPr>
      </w:pPr>
    </w:p>
    <w:p w14:paraId="2DFB411A" w14:textId="45D5CFB1" w:rsidR="00BF4C15" w:rsidRPr="003F7381" w:rsidRDefault="00BF4C15" w:rsidP="00FB6D7F">
      <w:pPr>
        <w:pStyle w:val="ListParagraph"/>
        <w:numPr>
          <w:ilvl w:val="0"/>
          <w:numId w:val="4"/>
        </w:numPr>
        <w:jc w:val="both"/>
        <w:rPr>
          <w:rFonts w:cs="Arial"/>
          <w:b/>
          <w:sz w:val="24"/>
          <w:szCs w:val="24"/>
        </w:rPr>
      </w:pPr>
      <w:r w:rsidRPr="003F7381">
        <w:rPr>
          <w:rFonts w:cs="Arial"/>
          <w:b/>
          <w:sz w:val="24"/>
          <w:szCs w:val="24"/>
        </w:rPr>
        <w:t xml:space="preserve">The </w:t>
      </w:r>
      <w:r w:rsidR="00FB6D7F" w:rsidRPr="003F7381">
        <w:rPr>
          <w:rFonts w:cs="Arial"/>
          <w:b/>
          <w:sz w:val="24"/>
          <w:szCs w:val="24"/>
        </w:rPr>
        <w:t>Event Manager must deliver to Module Lead</w:t>
      </w:r>
      <w:r w:rsidRPr="003F7381">
        <w:rPr>
          <w:rFonts w:cs="Arial"/>
          <w:b/>
          <w:sz w:val="24"/>
          <w:szCs w:val="24"/>
        </w:rPr>
        <w:t xml:space="preserve"> of the proposed Educational Visit </w:t>
      </w:r>
      <w:r w:rsidR="00FB6D7F" w:rsidRPr="003F7381">
        <w:rPr>
          <w:rFonts w:cs="Arial"/>
          <w:b/>
          <w:sz w:val="24"/>
          <w:szCs w:val="24"/>
        </w:rPr>
        <w:t xml:space="preserve">ALL </w:t>
      </w:r>
      <w:r w:rsidRPr="003F7381">
        <w:rPr>
          <w:rFonts w:cs="Arial"/>
          <w:b/>
          <w:sz w:val="24"/>
          <w:szCs w:val="24"/>
        </w:rPr>
        <w:t>names</w:t>
      </w:r>
      <w:r w:rsidR="00FB6D7F" w:rsidRPr="003F7381">
        <w:rPr>
          <w:rFonts w:cs="Arial"/>
          <w:b/>
          <w:sz w:val="24"/>
          <w:szCs w:val="24"/>
        </w:rPr>
        <w:t xml:space="preserve"> and mobile numbers of all </w:t>
      </w:r>
      <w:r w:rsidRPr="003F7381">
        <w:rPr>
          <w:rFonts w:cs="Arial"/>
          <w:b/>
          <w:sz w:val="24"/>
          <w:szCs w:val="24"/>
        </w:rPr>
        <w:t>Students who have agreed to participate in the Activity.</w:t>
      </w:r>
    </w:p>
    <w:p w14:paraId="2340B5A1" w14:textId="77777777" w:rsidR="003F7381" w:rsidRDefault="003F7381" w:rsidP="004C5C42">
      <w:pPr>
        <w:jc w:val="both"/>
        <w:rPr>
          <w:rFonts w:cs="Arial"/>
          <w:b/>
          <w:sz w:val="24"/>
          <w:szCs w:val="24"/>
        </w:rPr>
      </w:pPr>
    </w:p>
    <w:p w14:paraId="6DD213B6" w14:textId="77777777" w:rsidR="003F7381" w:rsidRDefault="003F7381" w:rsidP="004C5C42">
      <w:pPr>
        <w:jc w:val="both"/>
        <w:rPr>
          <w:rFonts w:cs="Arial"/>
          <w:b/>
          <w:sz w:val="24"/>
          <w:szCs w:val="24"/>
        </w:rPr>
      </w:pPr>
    </w:p>
    <w:p w14:paraId="132CDF16" w14:textId="04849844" w:rsidR="004C5C42" w:rsidRPr="003F7381" w:rsidRDefault="004C5C42" w:rsidP="004C5C42">
      <w:pPr>
        <w:jc w:val="both"/>
        <w:rPr>
          <w:rFonts w:cs="Arial"/>
          <w:b/>
          <w:sz w:val="24"/>
          <w:szCs w:val="24"/>
          <w:u w:val="single"/>
        </w:rPr>
      </w:pPr>
      <w:bookmarkStart w:id="0" w:name="_GoBack"/>
      <w:bookmarkEnd w:id="0"/>
      <w:r w:rsidRPr="003F7381">
        <w:rPr>
          <w:rFonts w:cs="Arial"/>
          <w:b/>
          <w:sz w:val="24"/>
          <w:szCs w:val="24"/>
          <w:u w:val="single"/>
        </w:rPr>
        <w:t>Bibliography</w:t>
      </w:r>
    </w:p>
    <w:p w14:paraId="7A727CDF" w14:textId="1040F086" w:rsidR="004C5C42" w:rsidRPr="003F7381" w:rsidRDefault="00312410" w:rsidP="003F7381">
      <w:pPr>
        <w:jc w:val="both"/>
        <w:rPr>
          <w:rFonts w:cstheme="minorHAnsi"/>
          <w:sz w:val="24"/>
          <w:szCs w:val="24"/>
        </w:rPr>
      </w:pPr>
      <w:r w:rsidRPr="003F7381">
        <w:rPr>
          <w:rFonts w:cstheme="minorHAnsi"/>
          <w:sz w:val="24"/>
          <w:szCs w:val="24"/>
        </w:rPr>
        <w:t xml:space="preserve">Edith Cowan University (2018) </w:t>
      </w:r>
      <w:r w:rsidRPr="003F7381">
        <w:rPr>
          <w:rFonts w:cstheme="minorHAnsi"/>
          <w:i/>
          <w:sz w:val="24"/>
          <w:szCs w:val="24"/>
        </w:rPr>
        <w:t>Information on writing a Risk Assessment and Management Plan</w:t>
      </w:r>
      <w:r w:rsidRPr="003F7381">
        <w:rPr>
          <w:rFonts w:cstheme="minorHAnsi"/>
          <w:i/>
          <w:sz w:val="24"/>
          <w:szCs w:val="24"/>
        </w:rPr>
        <w:t xml:space="preserve"> </w:t>
      </w:r>
      <w:r w:rsidRPr="003F7381">
        <w:rPr>
          <w:rFonts w:cstheme="minorHAnsi"/>
          <w:sz w:val="24"/>
          <w:szCs w:val="24"/>
        </w:rPr>
        <w:t>[online] https://www.ecu.edu.au/__data/assets/pdf_file/0005/680468/Information-about-Writing-a-Risk-Assessment-and-Management-Plan.pdf Accessed: 24/04/18</w:t>
      </w:r>
    </w:p>
    <w:p w14:paraId="74DEE6DF" w14:textId="264BE5A9" w:rsidR="00312410" w:rsidRPr="003F7381" w:rsidRDefault="00312410" w:rsidP="003F7381">
      <w:pPr>
        <w:jc w:val="both"/>
        <w:rPr>
          <w:rFonts w:cstheme="minorHAnsi"/>
          <w:sz w:val="24"/>
          <w:szCs w:val="24"/>
        </w:rPr>
      </w:pPr>
    </w:p>
    <w:p w14:paraId="48B6468E" w14:textId="6BD8D52E" w:rsidR="00312410" w:rsidRPr="003F7381" w:rsidRDefault="00312410" w:rsidP="003F7381">
      <w:pPr>
        <w:jc w:val="both"/>
        <w:rPr>
          <w:rFonts w:cstheme="minorHAnsi"/>
          <w:sz w:val="24"/>
          <w:szCs w:val="24"/>
        </w:rPr>
      </w:pPr>
      <w:r w:rsidRPr="003F7381">
        <w:rPr>
          <w:rFonts w:cstheme="minorHAnsi"/>
          <w:sz w:val="24"/>
          <w:szCs w:val="24"/>
        </w:rPr>
        <w:t xml:space="preserve">Food Standards Agency (2018) </w:t>
      </w:r>
      <w:r w:rsidRPr="003F7381">
        <w:rPr>
          <w:rFonts w:cstheme="minorHAnsi"/>
          <w:i/>
          <w:sz w:val="24"/>
          <w:szCs w:val="24"/>
        </w:rPr>
        <w:t xml:space="preserve">Understanding Food Hygiene Rating Scheme </w:t>
      </w:r>
      <w:r w:rsidRPr="003F7381">
        <w:rPr>
          <w:rFonts w:cstheme="minorHAnsi"/>
          <w:sz w:val="24"/>
          <w:szCs w:val="24"/>
        </w:rPr>
        <w:t>[</w:t>
      </w:r>
      <w:proofErr w:type="gramStart"/>
      <w:r w:rsidRPr="003F7381">
        <w:rPr>
          <w:rFonts w:cstheme="minorHAnsi"/>
          <w:sz w:val="24"/>
          <w:szCs w:val="24"/>
        </w:rPr>
        <w:t>online]  https://www.food.gov.uk/safety-hygiene/food-hygiene-rating-scheme</w:t>
      </w:r>
      <w:proofErr w:type="gramEnd"/>
      <w:r w:rsidRPr="003F7381">
        <w:rPr>
          <w:rFonts w:cstheme="minorHAnsi"/>
          <w:sz w:val="24"/>
          <w:szCs w:val="24"/>
        </w:rPr>
        <w:t xml:space="preserve">  Accessed: 24/04/18</w:t>
      </w:r>
    </w:p>
    <w:p w14:paraId="5BA494CC" w14:textId="53ED3B43" w:rsidR="00312410" w:rsidRPr="003F7381" w:rsidRDefault="00312410" w:rsidP="003F7381">
      <w:pPr>
        <w:jc w:val="both"/>
        <w:rPr>
          <w:rFonts w:cstheme="minorHAnsi"/>
          <w:sz w:val="24"/>
          <w:szCs w:val="24"/>
        </w:rPr>
      </w:pPr>
    </w:p>
    <w:p w14:paraId="4F075B6C" w14:textId="574BBAB5" w:rsidR="00312410" w:rsidRPr="003F7381" w:rsidRDefault="00312410" w:rsidP="003F7381">
      <w:pPr>
        <w:jc w:val="both"/>
        <w:rPr>
          <w:rFonts w:cstheme="minorHAnsi"/>
          <w:sz w:val="24"/>
          <w:szCs w:val="24"/>
        </w:rPr>
      </w:pPr>
      <w:r w:rsidRPr="003F7381">
        <w:rPr>
          <w:rFonts w:cstheme="minorHAnsi"/>
          <w:sz w:val="24"/>
          <w:szCs w:val="24"/>
        </w:rPr>
        <w:t xml:space="preserve">Health and Safety </w:t>
      </w:r>
      <w:proofErr w:type="spellStart"/>
      <w:r w:rsidRPr="003F7381">
        <w:rPr>
          <w:rFonts w:cstheme="minorHAnsi"/>
          <w:sz w:val="24"/>
          <w:szCs w:val="24"/>
        </w:rPr>
        <w:t>Excecutive</w:t>
      </w:r>
      <w:proofErr w:type="spellEnd"/>
      <w:r w:rsidRPr="003F7381">
        <w:rPr>
          <w:rFonts w:cstheme="minorHAnsi"/>
          <w:sz w:val="24"/>
          <w:szCs w:val="24"/>
        </w:rPr>
        <w:t xml:space="preserve"> (2014) </w:t>
      </w:r>
      <w:r w:rsidRPr="003F7381">
        <w:rPr>
          <w:rFonts w:cstheme="minorHAnsi"/>
          <w:i/>
          <w:sz w:val="24"/>
          <w:szCs w:val="24"/>
        </w:rPr>
        <w:t>About HSE</w:t>
      </w:r>
      <w:r w:rsidRPr="003F7381">
        <w:rPr>
          <w:rFonts w:cstheme="minorHAnsi"/>
          <w:sz w:val="24"/>
          <w:szCs w:val="24"/>
        </w:rPr>
        <w:t xml:space="preserve"> [online] http://www.hse.gov.uk/aboutus/index.htm Accessed: 26/04/18</w:t>
      </w:r>
    </w:p>
    <w:p w14:paraId="65962E74" w14:textId="4D80F2A7" w:rsidR="00312410" w:rsidRPr="003F7381" w:rsidRDefault="00312410" w:rsidP="003F7381">
      <w:pPr>
        <w:jc w:val="both"/>
        <w:rPr>
          <w:rFonts w:cstheme="minorHAnsi"/>
          <w:sz w:val="24"/>
          <w:szCs w:val="24"/>
        </w:rPr>
      </w:pPr>
    </w:p>
    <w:p w14:paraId="29CBA638" w14:textId="646F38D3" w:rsidR="00312410" w:rsidRPr="003F7381" w:rsidRDefault="00312410" w:rsidP="003F7381">
      <w:pPr>
        <w:pStyle w:val="Heading1"/>
        <w:shd w:val="clear" w:color="auto" w:fill="FFFFFF"/>
        <w:spacing w:before="210" w:beforeAutospacing="0" w:after="0" w:afterAutospacing="0" w:line="276" w:lineRule="auto"/>
        <w:rPr>
          <w:rFonts w:asciiTheme="minorHAnsi" w:hAnsiTheme="minorHAnsi" w:cstheme="minorHAnsi"/>
          <w:b w:val="0"/>
          <w:bCs w:val="0"/>
          <w:sz w:val="24"/>
          <w:szCs w:val="24"/>
        </w:rPr>
      </w:pPr>
      <w:proofErr w:type="spellStart"/>
      <w:r w:rsidRPr="003F7381">
        <w:rPr>
          <w:rFonts w:asciiTheme="minorHAnsi" w:hAnsiTheme="minorHAnsi" w:cstheme="minorHAnsi"/>
          <w:b w:val="0"/>
          <w:sz w:val="24"/>
          <w:szCs w:val="24"/>
        </w:rPr>
        <w:t>Xpert</w:t>
      </w:r>
      <w:proofErr w:type="spellEnd"/>
      <w:r w:rsidRPr="003F7381">
        <w:rPr>
          <w:rFonts w:asciiTheme="minorHAnsi" w:hAnsiTheme="minorHAnsi" w:cstheme="minorHAnsi"/>
          <w:b w:val="0"/>
          <w:sz w:val="24"/>
          <w:szCs w:val="24"/>
        </w:rPr>
        <w:t xml:space="preserve"> (2018) </w:t>
      </w:r>
      <w:r w:rsidRPr="003F7381">
        <w:rPr>
          <w:rFonts w:asciiTheme="minorHAnsi" w:hAnsiTheme="minorHAnsi" w:cstheme="minorHAnsi"/>
          <w:b w:val="0"/>
          <w:bCs w:val="0"/>
          <w:i/>
          <w:sz w:val="24"/>
          <w:szCs w:val="24"/>
        </w:rPr>
        <w:t xml:space="preserve">What does the Health and Safety Executive do? </w:t>
      </w:r>
      <w:r w:rsidR="003F7381" w:rsidRPr="003F7381">
        <w:rPr>
          <w:rFonts w:asciiTheme="minorHAnsi" w:hAnsiTheme="minorHAnsi" w:cstheme="minorHAnsi"/>
          <w:b w:val="0"/>
          <w:bCs w:val="0"/>
          <w:sz w:val="24"/>
          <w:szCs w:val="24"/>
        </w:rPr>
        <w:t>[online] https://www.xperthr.co.uk/faq/what-does-the-health-and-safety-executive-do/44007/# Accessed: 25/04/18</w:t>
      </w:r>
    </w:p>
    <w:p w14:paraId="66E9DAB0" w14:textId="0EC3908E" w:rsidR="00312410" w:rsidRPr="00312410" w:rsidRDefault="00312410" w:rsidP="004C5C42">
      <w:pPr>
        <w:jc w:val="both"/>
        <w:rPr>
          <w:rFonts w:cstheme="minorHAnsi"/>
          <w:szCs w:val="20"/>
        </w:rPr>
      </w:pPr>
    </w:p>
    <w:p w14:paraId="09830A7E" w14:textId="77777777" w:rsidR="004C5C42" w:rsidRPr="004C5C42" w:rsidRDefault="004C5C42" w:rsidP="004C5C42">
      <w:pPr>
        <w:jc w:val="both"/>
        <w:rPr>
          <w:rFonts w:cs="Arial"/>
          <w:b/>
          <w:szCs w:val="20"/>
        </w:rPr>
      </w:pP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EA66DA" w14:textId="77777777" w:rsidR="00BD34F2" w:rsidRDefault="00BD34F2" w:rsidP="0095454D">
      <w:pPr>
        <w:spacing w:after="0" w:line="240" w:lineRule="auto"/>
      </w:pPr>
      <w:r>
        <w:separator/>
      </w:r>
    </w:p>
  </w:endnote>
  <w:endnote w:type="continuationSeparator" w:id="0">
    <w:p w14:paraId="36935C16" w14:textId="77777777" w:rsidR="00BD34F2" w:rsidRDefault="00BD34F2"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8B2BC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F6CC63"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8B2BC3">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8B2BC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481A1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8B2BC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74199" w14:textId="77777777" w:rsidR="00BD34F2" w:rsidRDefault="00BD34F2" w:rsidP="0095454D">
      <w:pPr>
        <w:spacing w:after="0" w:line="240" w:lineRule="auto"/>
      </w:pPr>
      <w:r>
        <w:separator/>
      </w:r>
    </w:p>
  </w:footnote>
  <w:footnote w:type="continuationSeparator" w:id="0">
    <w:p w14:paraId="22A988CF" w14:textId="77777777" w:rsidR="00BD34F2" w:rsidRDefault="00BD34F2"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8B2BC3">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8B2BC3">
    <w:pPr>
      <w:pStyle w:val="Header"/>
      <w:rPr>
        <w:rFonts w:cs="Arial"/>
        <w:sz w:val="16"/>
        <w:szCs w:val="16"/>
      </w:rPr>
    </w:pPr>
  </w:p>
  <w:p w14:paraId="2DFB4123" w14:textId="77777777" w:rsidR="00BF4C15" w:rsidRDefault="00BF4C15" w:rsidP="008B2BC3">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AB8560"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8B2BC3"/>
  <w:p w14:paraId="2DFB4125" w14:textId="77777777" w:rsidR="00BF4C15" w:rsidRDefault="00BF4C15" w:rsidP="008B2BC3">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8B2BC3">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8B2BC3">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2B964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8B2B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27FF1"/>
    <w:rsid w:val="0013693F"/>
    <w:rsid w:val="001A161E"/>
    <w:rsid w:val="002A3A20"/>
    <w:rsid w:val="002B0C6C"/>
    <w:rsid w:val="002D62A3"/>
    <w:rsid w:val="00305400"/>
    <w:rsid w:val="00312410"/>
    <w:rsid w:val="00315166"/>
    <w:rsid w:val="003336C6"/>
    <w:rsid w:val="003511D0"/>
    <w:rsid w:val="003602DC"/>
    <w:rsid w:val="003F7381"/>
    <w:rsid w:val="004002F3"/>
    <w:rsid w:val="00444E33"/>
    <w:rsid w:val="00456331"/>
    <w:rsid w:val="00465412"/>
    <w:rsid w:val="00474E35"/>
    <w:rsid w:val="00484D96"/>
    <w:rsid w:val="0049686E"/>
    <w:rsid w:val="004C30DB"/>
    <w:rsid w:val="004C5C42"/>
    <w:rsid w:val="004E0774"/>
    <w:rsid w:val="00580151"/>
    <w:rsid w:val="00612F4B"/>
    <w:rsid w:val="00672C2C"/>
    <w:rsid w:val="006A08F8"/>
    <w:rsid w:val="006F172C"/>
    <w:rsid w:val="007413DA"/>
    <w:rsid w:val="00742C47"/>
    <w:rsid w:val="00811982"/>
    <w:rsid w:val="008B2BC3"/>
    <w:rsid w:val="0095454D"/>
    <w:rsid w:val="009B2160"/>
    <w:rsid w:val="009F7B8B"/>
    <w:rsid w:val="00A10518"/>
    <w:rsid w:val="00A73A00"/>
    <w:rsid w:val="00AB17CA"/>
    <w:rsid w:val="00B23B55"/>
    <w:rsid w:val="00B24E3E"/>
    <w:rsid w:val="00B609D0"/>
    <w:rsid w:val="00BD34F2"/>
    <w:rsid w:val="00BF4C15"/>
    <w:rsid w:val="00CD77F0"/>
    <w:rsid w:val="00DA46F0"/>
    <w:rsid w:val="00DE48FC"/>
    <w:rsid w:val="00DF08B0"/>
    <w:rsid w:val="00E31EBC"/>
    <w:rsid w:val="00EC35B0"/>
    <w:rsid w:val="00F167F5"/>
    <w:rsid w:val="00F32797"/>
    <w:rsid w:val="00FA0AE2"/>
    <w:rsid w:val="00FB186B"/>
    <w:rsid w:val="00FB6C2A"/>
    <w:rsid w:val="00FB6D7F"/>
    <w:rsid w:val="00FC004C"/>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62CDF802-8C3B-4F34-8CC1-C687EFC96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124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312410"/>
    <w:rPr>
      <w:color w:val="808080"/>
      <w:shd w:val="clear" w:color="auto" w:fill="E6E6E6"/>
    </w:rPr>
  </w:style>
  <w:style w:type="character" w:customStyle="1" w:styleId="Heading1Char">
    <w:name w:val="Heading 1 Char"/>
    <w:basedOn w:val="DefaultParagraphFont"/>
    <w:link w:val="Heading1"/>
    <w:uiPriority w:val="9"/>
    <w:rsid w:val="0031241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86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6FF2A1FB-F6AD-4B76-A94A-58E7E8DBA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1178</Words>
  <Characters>6717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cor-lt</dc:creator>
  <cp:keywords/>
  <dc:description/>
  <cp:lastModifiedBy>Lucy Roberts</cp:lastModifiedBy>
  <cp:revision>2</cp:revision>
  <cp:lastPrinted>2018-05-11T17:15:00Z</cp:lastPrinted>
  <dcterms:created xsi:type="dcterms:W3CDTF">2018-05-13T12:41:00Z</dcterms:created>
  <dcterms:modified xsi:type="dcterms:W3CDTF">2018-05-13T12:41:00Z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y fmtid="{D5CDD505-2E9C-101B-9397-08002B2CF9AE}" pid="3" name="SharedWithUsers">
    <vt:lpwstr>8589;#Peter Williams (Art &amp; Design);#2253;#Rachel Phillips</vt:lpwstr>
  </property>
</Properties>
</file>