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FF6A6" w14:textId="77777777" w:rsidR="00720203" w:rsidRDefault="00720203" w:rsidP="00720203">
      <w:pPr>
        <w:pStyle w:val="Normal1"/>
        <w:spacing w:before="120" w:line="480" w:lineRule="auto"/>
        <w:rPr>
          <w:b/>
          <w:sz w:val="36"/>
          <w:szCs w:val="36"/>
        </w:rPr>
      </w:pPr>
    </w:p>
    <w:p w14:paraId="71C63823" w14:textId="77777777" w:rsidR="00720203" w:rsidRDefault="00720203" w:rsidP="00720203">
      <w:pPr>
        <w:pStyle w:val="Normal1"/>
        <w:spacing w:before="120" w:line="480" w:lineRule="auto"/>
        <w:rPr>
          <w:b/>
          <w:sz w:val="36"/>
          <w:szCs w:val="36"/>
        </w:rPr>
      </w:pPr>
    </w:p>
    <w:p w14:paraId="5C647E0A" w14:textId="77777777" w:rsidR="00720203" w:rsidRDefault="00720203" w:rsidP="00720203">
      <w:pPr>
        <w:pStyle w:val="Normal1"/>
        <w:spacing w:before="120" w:line="480" w:lineRule="auto"/>
        <w:rPr>
          <w:b/>
          <w:sz w:val="36"/>
          <w:szCs w:val="36"/>
        </w:rPr>
      </w:pPr>
    </w:p>
    <w:p w14:paraId="1644320F" w14:textId="77777777" w:rsidR="00720203" w:rsidRPr="000D7582" w:rsidRDefault="00720203" w:rsidP="00720203">
      <w:pPr>
        <w:pStyle w:val="Normal1"/>
        <w:spacing w:before="120" w:line="480" w:lineRule="auto"/>
        <w:jc w:val="center"/>
        <w:rPr>
          <w:sz w:val="56"/>
          <w:szCs w:val="56"/>
        </w:rPr>
      </w:pPr>
      <w:r>
        <w:rPr>
          <w:b/>
          <w:sz w:val="56"/>
          <w:szCs w:val="56"/>
        </w:rPr>
        <w:t xml:space="preserve">Project Management </w:t>
      </w:r>
      <w:r w:rsidRPr="000D7582">
        <w:rPr>
          <w:b/>
          <w:bCs/>
          <w:sz w:val="56"/>
          <w:szCs w:val="56"/>
        </w:rPr>
        <w:t>(LCBB500</w:t>
      </w:r>
      <w:r>
        <w:rPr>
          <w:b/>
          <w:bCs/>
          <w:sz w:val="56"/>
          <w:szCs w:val="56"/>
        </w:rPr>
        <w:t>5</w:t>
      </w:r>
      <w:r w:rsidRPr="000D7582">
        <w:rPr>
          <w:b/>
          <w:bCs/>
          <w:sz w:val="56"/>
          <w:szCs w:val="56"/>
        </w:rPr>
        <w:t>)</w:t>
      </w:r>
    </w:p>
    <w:p w14:paraId="5141168E" w14:textId="198F7B8D" w:rsidR="00720203" w:rsidRPr="000D7582" w:rsidRDefault="00720203" w:rsidP="00720203">
      <w:pPr>
        <w:pStyle w:val="Normal1"/>
        <w:spacing w:before="120" w:line="480" w:lineRule="auto"/>
        <w:jc w:val="center"/>
        <w:rPr>
          <w:b/>
          <w:bCs/>
          <w:sz w:val="48"/>
          <w:szCs w:val="48"/>
        </w:rPr>
      </w:pPr>
      <w:r w:rsidRPr="000D7582">
        <w:rPr>
          <w:b/>
          <w:bCs/>
          <w:sz w:val="48"/>
          <w:szCs w:val="48"/>
        </w:rPr>
        <w:t xml:space="preserve">Assessment </w:t>
      </w:r>
      <w:r>
        <w:rPr>
          <w:b/>
          <w:bCs/>
          <w:sz w:val="48"/>
          <w:szCs w:val="48"/>
        </w:rPr>
        <w:t>2</w:t>
      </w:r>
    </w:p>
    <w:p w14:paraId="490B2CC3" w14:textId="77777777" w:rsidR="00720203" w:rsidRDefault="00720203" w:rsidP="00720203">
      <w:pPr>
        <w:pStyle w:val="Normal1"/>
        <w:spacing w:before="120" w:line="480" w:lineRule="auto"/>
        <w:rPr>
          <w:sz w:val="48"/>
          <w:szCs w:val="48"/>
        </w:rPr>
      </w:pPr>
    </w:p>
    <w:p w14:paraId="4CC11340" w14:textId="77777777" w:rsidR="00720203" w:rsidRDefault="00720203" w:rsidP="00720203">
      <w:pPr>
        <w:pStyle w:val="Normal1"/>
        <w:spacing w:before="120" w:line="480" w:lineRule="auto"/>
        <w:rPr>
          <w:sz w:val="48"/>
          <w:szCs w:val="48"/>
        </w:rPr>
      </w:pPr>
    </w:p>
    <w:p w14:paraId="260C52FF" w14:textId="77777777" w:rsidR="00720203" w:rsidRPr="00295383" w:rsidRDefault="00720203" w:rsidP="00720203">
      <w:pPr>
        <w:pStyle w:val="Normal1"/>
        <w:spacing w:before="120" w:line="480" w:lineRule="auto"/>
        <w:rPr>
          <w:sz w:val="48"/>
          <w:szCs w:val="48"/>
        </w:rPr>
      </w:pPr>
    </w:p>
    <w:p w14:paraId="41D8C4D2" w14:textId="77777777" w:rsidR="00720203" w:rsidRPr="000D7582" w:rsidRDefault="00720203" w:rsidP="00720203">
      <w:pPr>
        <w:pStyle w:val="Normal1"/>
        <w:spacing w:before="120" w:line="480" w:lineRule="auto"/>
        <w:rPr>
          <w:sz w:val="44"/>
          <w:szCs w:val="44"/>
        </w:rPr>
      </w:pPr>
      <w:r w:rsidRPr="000D7582">
        <w:rPr>
          <w:b/>
          <w:bCs/>
          <w:sz w:val="44"/>
          <w:szCs w:val="44"/>
        </w:rPr>
        <w:t>Presented by Ana Maria Dragoi (2027456)</w:t>
      </w:r>
    </w:p>
    <w:p w14:paraId="3403915E" w14:textId="77777777" w:rsidR="00720203" w:rsidRPr="00F050AE" w:rsidRDefault="00720203" w:rsidP="00720203">
      <w:pPr>
        <w:pStyle w:val="Normal1"/>
        <w:spacing w:before="120" w:line="480" w:lineRule="auto"/>
        <w:rPr>
          <w:b/>
          <w:sz w:val="72"/>
          <w:szCs w:val="72"/>
        </w:rPr>
      </w:pPr>
    </w:p>
    <w:p w14:paraId="07EC9E44" w14:textId="77777777" w:rsidR="00720203" w:rsidRDefault="00720203" w:rsidP="00720203">
      <w:pPr>
        <w:pStyle w:val="Normal1"/>
        <w:spacing w:line="480" w:lineRule="auto"/>
        <w:jc w:val="both"/>
        <w:rPr>
          <w:rFonts w:ascii="Times New Roman" w:eastAsia="Times New Roman" w:hAnsi="Times New Roman" w:cs="Times New Roman"/>
          <w:b/>
          <w:sz w:val="24"/>
          <w:szCs w:val="24"/>
        </w:rPr>
      </w:pPr>
    </w:p>
    <w:p w14:paraId="1B804563" w14:textId="77777777" w:rsidR="00720203" w:rsidRDefault="00720203" w:rsidP="00720203">
      <w:pPr>
        <w:pStyle w:val="Normal1"/>
        <w:spacing w:line="480" w:lineRule="auto"/>
        <w:jc w:val="both"/>
        <w:rPr>
          <w:rFonts w:ascii="Times New Roman" w:eastAsia="Times New Roman" w:hAnsi="Times New Roman" w:cs="Times New Roman"/>
          <w:b/>
          <w:sz w:val="24"/>
          <w:szCs w:val="24"/>
        </w:rPr>
      </w:pPr>
    </w:p>
    <w:p w14:paraId="6EAD367B" w14:textId="77777777" w:rsidR="00AC6B29" w:rsidRDefault="00AC6B29" w:rsidP="00720203">
      <w:pPr>
        <w:pStyle w:val="Normal1"/>
        <w:spacing w:line="480" w:lineRule="auto"/>
        <w:jc w:val="both"/>
        <w:rPr>
          <w:rFonts w:ascii="Times New Roman" w:eastAsia="Times New Roman" w:hAnsi="Times New Roman" w:cs="Times New Roman"/>
          <w:b/>
          <w:sz w:val="24"/>
          <w:szCs w:val="24"/>
        </w:rPr>
      </w:pPr>
    </w:p>
    <w:sdt>
      <w:sdtPr>
        <w:rPr>
          <w:rFonts w:ascii="Amasis MT Pro Black" w:eastAsiaTheme="minorHAnsi" w:hAnsi="Amasis MT Pro Black" w:cstheme="minorBidi"/>
          <w:b/>
          <w:bCs/>
          <w:color w:val="auto"/>
          <w:sz w:val="24"/>
          <w:szCs w:val="22"/>
          <w:lang w:val="en-IN"/>
        </w:rPr>
        <w:id w:val="-1021398082"/>
        <w:docPartObj>
          <w:docPartGallery w:val="Table of Contents"/>
          <w:docPartUnique/>
        </w:docPartObj>
      </w:sdtPr>
      <w:sdtEndPr>
        <w:rPr>
          <w:rFonts w:ascii="Times New Roman" w:hAnsi="Times New Roman"/>
          <w:noProof/>
          <w:color w:val="000000" w:themeColor="text1"/>
        </w:rPr>
      </w:sdtEndPr>
      <w:sdtContent>
        <w:p w14:paraId="0C7B2F2F" w14:textId="337D1B5D" w:rsidR="00C0186F" w:rsidRPr="006670AC" w:rsidRDefault="00C0186F" w:rsidP="00C0186F">
          <w:pPr>
            <w:pStyle w:val="TOCHeading"/>
            <w:jc w:val="center"/>
            <w:rPr>
              <w:rFonts w:ascii="Times New Roman" w:hAnsi="Times New Roman" w:cs="Times New Roman"/>
              <w:b/>
              <w:bCs/>
              <w:color w:val="auto"/>
            </w:rPr>
          </w:pPr>
          <w:r w:rsidRPr="006670AC">
            <w:rPr>
              <w:rFonts w:ascii="Times New Roman" w:hAnsi="Times New Roman" w:cs="Times New Roman"/>
              <w:b/>
              <w:bCs/>
              <w:color w:val="auto"/>
            </w:rPr>
            <w:t>Table of Contents</w:t>
          </w:r>
        </w:p>
        <w:p w14:paraId="0B5BBCD2" w14:textId="77777777" w:rsidR="00C0186F" w:rsidRPr="00C0186F" w:rsidRDefault="00C0186F" w:rsidP="00C0186F">
          <w:pPr>
            <w:rPr>
              <w:lang w:val="en-US"/>
            </w:rPr>
          </w:pPr>
        </w:p>
        <w:p w14:paraId="3956570E" w14:textId="767084C9" w:rsidR="006D2699" w:rsidRDefault="00C0186F">
          <w:pPr>
            <w:pStyle w:val="TOC1"/>
            <w:tabs>
              <w:tab w:val="right" w:leader="dot" w:pos="9016"/>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133479275" w:history="1">
            <w:r w:rsidR="006D2699" w:rsidRPr="00875FA7">
              <w:rPr>
                <w:rStyle w:val="Hyperlink"/>
                <w:noProof/>
              </w:rPr>
              <w:t>Introduction</w:t>
            </w:r>
            <w:r w:rsidR="006D2699">
              <w:rPr>
                <w:noProof/>
                <w:webHidden/>
              </w:rPr>
              <w:tab/>
            </w:r>
            <w:r w:rsidR="006D2699">
              <w:rPr>
                <w:noProof/>
                <w:webHidden/>
              </w:rPr>
              <w:fldChar w:fldCharType="begin"/>
            </w:r>
            <w:r w:rsidR="006D2699">
              <w:rPr>
                <w:noProof/>
                <w:webHidden/>
              </w:rPr>
              <w:instrText xml:space="preserve"> PAGEREF _Toc133479275 \h </w:instrText>
            </w:r>
            <w:r w:rsidR="006D2699">
              <w:rPr>
                <w:noProof/>
                <w:webHidden/>
              </w:rPr>
            </w:r>
            <w:r w:rsidR="006D2699">
              <w:rPr>
                <w:noProof/>
                <w:webHidden/>
              </w:rPr>
              <w:fldChar w:fldCharType="separate"/>
            </w:r>
            <w:r w:rsidR="006D2699">
              <w:rPr>
                <w:noProof/>
                <w:webHidden/>
              </w:rPr>
              <w:t>3</w:t>
            </w:r>
            <w:r w:rsidR="006D2699">
              <w:rPr>
                <w:noProof/>
                <w:webHidden/>
              </w:rPr>
              <w:fldChar w:fldCharType="end"/>
            </w:r>
          </w:hyperlink>
        </w:p>
        <w:p w14:paraId="4056927F" w14:textId="63392228" w:rsidR="006D2699" w:rsidRDefault="006D2699">
          <w:pPr>
            <w:pStyle w:val="TOC1"/>
            <w:tabs>
              <w:tab w:val="right" w:leader="dot" w:pos="9016"/>
            </w:tabs>
            <w:rPr>
              <w:rFonts w:asciiTheme="minorHAnsi" w:eastAsiaTheme="minorEastAsia" w:hAnsiTheme="minorHAnsi"/>
              <w:noProof/>
              <w:color w:val="auto"/>
              <w:sz w:val="22"/>
              <w:lang w:val="en-GB" w:eastAsia="en-GB"/>
            </w:rPr>
          </w:pPr>
          <w:hyperlink w:anchor="_Toc133479276" w:history="1">
            <w:r w:rsidRPr="00875FA7">
              <w:rPr>
                <w:rStyle w:val="Hyperlink"/>
                <w:noProof/>
              </w:rPr>
              <w:t>Discussion</w:t>
            </w:r>
            <w:r>
              <w:rPr>
                <w:noProof/>
                <w:webHidden/>
              </w:rPr>
              <w:tab/>
            </w:r>
            <w:r>
              <w:rPr>
                <w:noProof/>
                <w:webHidden/>
              </w:rPr>
              <w:fldChar w:fldCharType="begin"/>
            </w:r>
            <w:r>
              <w:rPr>
                <w:noProof/>
                <w:webHidden/>
              </w:rPr>
              <w:instrText xml:space="preserve"> PAGEREF _Toc133479276 \h </w:instrText>
            </w:r>
            <w:r>
              <w:rPr>
                <w:noProof/>
                <w:webHidden/>
              </w:rPr>
            </w:r>
            <w:r>
              <w:rPr>
                <w:noProof/>
                <w:webHidden/>
              </w:rPr>
              <w:fldChar w:fldCharType="separate"/>
            </w:r>
            <w:r>
              <w:rPr>
                <w:noProof/>
                <w:webHidden/>
              </w:rPr>
              <w:t>4</w:t>
            </w:r>
            <w:r>
              <w:rPr>
                <w:noProof/>
                <w:webHidden/>
              </w:rPr>
              <w:fldChar w:fldCharType="end"/>
            </w:r>
          </w:hyperlink>
        </w:p>
        <w:p w14:paraId="543EE6E1" w14:textId="3494436F" w:rsidR="006D2699" w:rsidRDefault="006D2699">
          <w:pPr>
            <w:pStyle w:val="TOC1"/>
            <w:tabs>
              <w:tab w:val="right" w:leader="dot" w:pos="9016"/>
            </w:tabs>
            <w:rPr>
              <w:rFonts w:asciiTheme="minorHAnsi" w:eastAsiaTheme="minorEastAsia" w:hAnsiTheme="minorHAnsi"/>
              <w:noProof/>
              <w:color w:val="auto"/>
              <w:sz w:val="22"/>
              <w:lang w:val="en-GB" w:eastAsia="en-GB"/>
            </w:rPr>
          </w:pPr>
          <w:hyperlink w:anchor="_Toc133479277" w:history="1">
            <w:r w:rsidRPr="00875FA7">
              <w:rPr>
                <w:rStyle w:val="Hyperlink"/>
                <w:noProof/>
              </w:rPr>
              <w:t>Conclusion</w:t>
            </w:r>
            <w:r>
              <w:rPr>
                <w:noProof/>
                <w:webHidden/>
              </w:rPr>
              <w:tab/>
            </w:r>
            <w:r>
              <w:rPr>
                <w:noProof/>
                <w:webHidden/>
              </w:rPr>
              <w:fldChar w:fldCharType="begin"/>
            </w:r>
            <w:r>
              <w:rPr>
                <w:noProof/>
                <w:webHidden/>
              </w:rPr>
              <w:instrText xml:space="preserve"> PAGEREF _Toc133479277 \h </w:instrText>
            </w:r>
            <w:r>
              <w:rPr>
                <w:noProof/>
                <w:webHidden/>
              </w:rPr>
            </w:r>
            <w:r>
              <w:rPr>
                <w:noProof/>
                <w:webHidden/>
              </w:rPr>
              <w:fldChar w:fldCharType="separate"/>
            </w:r>
            <w:r>
              <w:rPr>
                <w:noProof/>
                <w:webHidden/>
              </w:rPr>
              <w:t>10</w:t>
            </w:r>
            <w:r>
              <w:rPr>
                <w:noProof/>
                <w:webHidden/>
              </w:rPr>
              <w:fldChar w:fldCharType="end"/>
            </w:r>
          </w:hyperlink>
        </w:p>
        <w:p w14:paraId="0C2C304A" w14:textId="3CDA60A7" w:rsidR="006D2699" w:rsidRDefault="006D2699">
          <w:pPr>
            <w:pStyle w:val="TOC1"/>
            <w:tabs>
              <w:tab w:val="right" w:leader="dot" w:pos="9016"/>
            </w:tabs>
            <w:rPr>
              <w:rFonts w:asciiTheme="minorHAnsi" w:eastAsiaTheme="minorEastAsia" w:hAnsiTheme="minorHAnsi"/>
              <w:noProof/>
              <w:color w:val="auto"/>
              <w:sz w:val="22"/>
              <w:lang w:val="en-GB" w:eastAsia="en-GB"/>
            </w:rPr>
          </w:pPr>
          <w:hyperlink w:anchor="_Toc133479278" w:history="1">
            <w:r w:rsidRPr="00875FA7">
              <w:rPr>
                <w:rStyle w:val="Hyperlink"/>
                <w:noProof/>
              </w:rPr>
              <w:t>References List</w:t>
            </w:r>
            <w:r>
              <w:rPr>
                <w:noProof/>
                <w:webHidden/>
              </w:rPr>
              <w:tab/>
            </w:r>
            <w:r>
              <w:rPr>
                <w:noProof/>
                <w:webHidden/>
              </w:rPr>
              <w:fldChar w:fldCharType="begin"/>
            </w:r>
            <w:r>
              <w:rPr>
                <w:noProof/>
                <w:webHidden/>
              </w:rPr>
              <w:instrText xml:space="preserve"> PAGEREF _Toc133479278 \h </w:instrText>
            </w:r>
            <w:r>
              <w:rPr>
                <w:noProof/>
                <w:webHidden/>
              </w:rPr>
            </w:r>
            <w:r>
              <w:rPr>
                <w:noProof/>
                <w:webHidden/>
              </w:rPr>
              <w:fldChar w:fldCharType="separate"/>
            </w:r>
            <w:r>
              <w:rPr>
                <w:noProof/>
                <w:webHidden/>
              </w:rPr>
              <w:t>11</w:t>
            </w:r>
            <w:r>
              <w:rPr>
                <w:noProof/>
                <w:webHidden/>
              </w:rPr>
              <w:fldChar w:fldCharType="end"/>
            </w:r>
          </w:hyperlink>
        </w:p>
        <w:p w14:paraId="73B4D17D" w14:textId="1645459A" w:rsidR="00C0186F" w:rsidRDefault="00C0186F">
          <w:pPr>
            <w:rPr>
              <w:b/>
              <w:bCs/>
              <w:noProof/>
            </w:rPr>
          </w:pPr>
          <w:r>
            <w:rPr>
              <w:b/>
              <w:bCs/>
              <w:noProof/>
            </w:rPr>
            <w:fldChar w:fldCharType="end"/>
          </w:r>
        </w:p>
        <w:p w14:paraId="6CCDC855" w14:textId="5967870D" w:rsidR="00C0186F" w:rsidRDefault="00000000"/>
      </w:sdtContent>
    </w:sdt>
    <w:p w14:paraId="2D477AC4" w14:textId="77777777" w:rsidR="00AC6B29" w:rsidRDefault="00AC6B29" w:rsidP="00720203">
      <w:pPr>
        <w:pStyle w:val="Normal1"/>
        <w:spacing w:line="480" w:lineRule="auto"/>
        <w:jc w:val="both"/>
        <w:rPr>
          <w:rFonts w:ascii="Times New Roman" w:eastAsia="Times New Roman" w:hAnsi="Times New Roman" w:cs="Times New Roman"/>
          <w:b/>
          <w:sz w:val="24"/>
          <w:szCs w:val="24"/>
        </w:rPr>
      </w:pPr>
    </w:p>
    <w:p w14:paraId="721F9BDD"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69186035"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3E6EFACB"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38CFA661"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70533FF0"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1E6EC595"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7E222086"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6573EF13"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46474924"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4408D89C"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13347F26"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5EF8DE89"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3D0CA2E7"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24AAB898"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3831D8EE"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66A959C3" w14:textId="77777777" w:rsidR="00C0186F" w:rsidRDefault="00C0186F" w:rsidP="00720203">
      <w:pPr>
        <w:pStyle w:val="Normal1"/>
        <w:spacing w:line="480" w:lineRule="auto"/>
        <w:jc w:val="both"/>
        <w:rPr>
          <w:rFonts w:ascii="Times New Roman" w:eastAsia="Times New Roman" w:hAnsi="Times New Roman" w:cs="Times New Roman"/>
          <w:b/>
          <w:sz w:val="24"/>
          <w:szCs w:val="24"/>
        </w:rPr>
      </w:pPr>
    </w:p>
    <w:p w14:paraId="115A6CED" w14:textId="33A71CAB" w:rsidR="007D1EBA" w:rsidRPr="006670AC" w:rsidRDefault="007D1EBA" w:rsidP="006670AC">
      <w:pPr>
        <w:pStyle w:val="Heading1"/>
        <w:jc w:val="center"/>
        <w:rPr>
          <w:sz w:val="32"/>
          <w:szCs w:val="32"/>
        </w:rPr>
      </w:pPr>
      <w:bookmarkStart w:id="0" w:name="_Toc133479275"/>
      <w:r w:rsidRPr="006670AC">
        <w:rPr>
          <w:sz w:val="32"/>
          <w:szCs w:val="32"/>
        </w:rPr>
        <w:lastRenderedPageBreak/>
        <w:t>Introduction</w:t>
      </w:r>
      <w:bookmarkEnd w:id="0"/>
    </w:p>
    <w:p w14:paraId="7DB83A6B" w14:textId="77777777" w:rsidR="006670AC" w:rsidRPr="006670AC" w:rsidRDefault="006670AC" w:rsidP="006670AC">
      <w:pPr>
        <w:rPr>
          <w:lang w:val="en-GB" w:eastAsia="en-IN"/>
        </w:rPr>
      </w:pPr>
    </w:p>
    <w:p w14:paraId="2E3AE150" w14:textId="77777777" w:rsidR="000D2DB1" w:rsidRDefault="007D1EBA" w:rsidP="00086271">
      <w:pPr>
        <w:pBdr>
          <w:top w:val="nil"/>
          <w:left w:val="nil"/>
          <w:bottom w:val="nil"/>
          <w:right w:val="nil"/>
        </w:pBdr>
        <w:spacing w:before="100" w:beforeAutospacing="1" w:after="100" w:afterAutospacing="1" w:line="360" w:lineRule="auto"/>
        <w:jc w:val="left"/>
        <w:rPr>
          <w:rFonts w:eastAsia="Times New Roman" w:cs="Times New Roman"/>
          <w:szCs w:val="24"/>
        </w:rPr>
      </w:pPr>
      <w:r>
        <w:rPr>
          <w:rFonts w:eastAsia="Times New Roman" w:cs="Times New Roman"/>
          <w:szCs w:val="24"/>
        </w:rPr>
        <w:t>A project plan is important as it provides a roadmap for the project, outlining tasks, timelines, and resources required to achieve project goals on time and within budget. Hinkley Point C is one of a project that is planned to develop a nuclear power station in Somerset. Partnered with China General Nuclear Power Corporation it is planned and developed by EDF Energy.</w:t>
      </w:r>
    </w:p>
    <w:p w14:paraId="04ACB33E" w14:textId="77777777" w:rsidR="00EB7F6D" w:rsidRDefault="007D1EBA" w:rsidP="00086271">
      <w:pPr>
        <w:pBdr>
          <w:top w:val="nil"/>
          <w:left w:val="nil"/>
          <w:bottom w:val="nil"/>
          <w:right w:val="nil"/>
        </w:pBdr>
        <w:spacing w:before="100" w:beforeAutospacing="1" w:after="100" w:afterAutospacing="1" w:line="360" w:lineRule="auto"/>
        <w:jc w:val="left"/>
        <w:rPr>
          <w:rFonts w:eastAsia="Times New Roman" w:cs="Times New Roman"/>
          <w:szCs w:val="24"/>
        </w:rPr>
      </w:pPr>
      <w:r>
        <w:rPr>
          <w:rFonts w:eastAsia="Times New Roman" w:cs="Times New Roman"/>
          <w:szCs w:val="24"/>
        </w:rPr>
        <w:t>The project was planned to provide low-carbon energy and support economic growth in the UK. This essay will describe several factors of project management related to this specific one.</w:t>
      </w:r>
    </w:p>
    <w:p w14:paraId="55118A47" w14:textId="7C773803" w:rsidR="007D1EBA" w:rsidRDefault="007D1EBA" w:rsidP="00086271">
      <w:pPr>
        <w:pBdr>
          <w:top w:val="nil"/>
          <w:left w:val="nil"/>
          <w:bottom w:val="nil"/>
          <w:right w:val="nil"/>
        </w:pBdr>
        <w:spacing w:before="100" w:beforeAutospacing="1" w:after="100" w:afterAutospacing="1" w:line="360" w:lineRule="auto"/>
        <w:jc w:val="left"/>
        <w:rPr>
          <w:rFonts w:eastAsia="Times New Roman" w:cs="Times New Roman"/>
          <w:szCs w:val="24"/>
        </w:rPr>
      </w:pPr>
      <w:r>
        <w:rPr>
          <w:rFonts w:eastAsia="Times New Roman" w:cs="Times New Roman"/>
          <w:szCs w:val="24"/>
        </w:rPr>
        <w:t xml:space="preserve">An overview of the project will be elaborated followed by depicting several key components that drive the force to be called a success or a failure. Several approaches will be critically analysed to understand the various challenges that it faced incorporating them to experienced failure rather than success. </w:t>
      </w:r>
    </w:p>
    <w:p w14:paraId="51B73DF8" w14:textId="77777777" w:rsidR="007D1EBA" w:rsidRDefault="007D1EBA" w:rsidP="007D1EBA"/>
    <w:p w14:paraId="7552B783" w14:textId="77777777" w:rsidR="007D1EBA" w:rsidRDefault="007D1EBA">
      <w:pPr>
        <w:rPr>
          <w:rFonts w:eastAsia="Arial" w:cs="Arial"/>
          <w:b/>
          <w:sz w:val="28"/>
          <w:szCs w:val="40"/>
          <w:lang w:val="en-GB" w:eastAsia="en-IN"/>
        </w:rPr>
      </w:pPr>
      <w:r>
        <w:br w:type="page"/>
      </w:r>
    </w:p>
    <w:p w14:paraId="44859777" w14:textId="4ECA22EA" w:rsidR="00323700" w:rsidRDefault="00000000" w:rsidP="006670AC">
      <w:pPr>
        <w:pStyle w:val="Heading1"/>
        <w:jc w:val="center"/>
        <w:rPr>
          <w:sz w:val="32"/>
          <w:szCs w:val="32"/>
        </w:rPr>
      </w:pPr>
      <w:bookmarkStart w:id="1" w:name="_Toc133479276"/>
      <w:r w:rsidRPr="006670AC">
        <w:rPr>
          <w:sz w:val="32"/>
          <w:szCs w:val="32"/>
        </w:rPr>
        <w:lastRenderedPageBreak/>
        <w:t>Discussion</w:t>
      </w:r>
      <w:bookmarkEnd w:id="1"/>
    </w:p>
    <w:p w14:paraId="2E2C9C2E" w14:textId="77777777" w:rsidR="006670AC" w:rsidRPr="006670AC" w:rsidRDefault="006670AC" w:rsidP="006670AC">
      <w:pPr>
        <w:rPr>
          <w:lang w:val="en-GB" w:eastAsia="en-IN"/>
        </w:rPr>
      </w:pPr>
    </w:p>
    <w:p w14:paraId="32E225E3" w14:textId="77777777" w:rsidR="007D1EBA" w:rsidRDefault="007D1EBA" w:rsidP="00086271">
      <w:pPr>
        <w:pBdr>
          <w:top w:val="nil"/>
          <w:left w:val="nil"/>
          <w:bottom w:val="nil"/>
          <w:right w:val="nil"/>
        </w:pBdr>
        <w:spacing w:before="100" w:beforeAutospacing="1" w:after="100" w:afterAutospacing="1" w:line="360" w:lineRule="auto"/>
        <w:jc w:val="left"/>
        <w:rPr>
          <w:rFonts w:eastAsia="Times New Roman" w:cs="Times New Roman"/>
          <w:szCs w:val="24"/>
        </w:rPr>
      </w:pPr>
      <w:r>
        <w:rPr>
          <w:rFonts w:eastAsia="Times New Roman" w:cs="Times New Roman"/>
          <w:szCs w:val="24"/>
        </w:rPr>
        <w:t xml:space="preserve">Constructed in Somerset that </w:t>
      </w:r>
      <w:proofErr w:type="gramStart"/>
      <w:r>
        <w:rPr>
          <w:rFonts w:eastAsia="Times New Roman" w:cs="Times New Roman"/>
          <w:szCs w:val="24"/>
        </w:rPr>
        <w:t>is located in</w:t>
      </w:r>
      <w:proofErr w:type="gramEnd"/>
      <w:r>
        <w:rPr>
          <w:rFonts w:eastAsia="Times New Roman" w:cs="Times New Roman"/>
          <w:szCs w:val="24"/>
        </w:rPr>
        <w:t xml:space="preserve"> the England, the Hinkley Point C Project is considered as a nuclear power plant. The project has faced several challenges and controversies since it was first proposed in 2008. The project has been criticised for its high cost, with some estimates putting the final cost at over £22 billion. In addition, there have been concerns about the safety of the plant, and environmental campaigners have raised objections to the use of nuclear power</w:t>
      </w:r>
      <w:sdt>
        <w:sdtPr>
          <w:rPr>
            <w:rFonts w:eastAsia="Times New Roman" w:cs="Times New Roman"/>
            <w:szCs w:val="24"/>
          </w:rPr>
          <w:id w:val="2117407478"/>
          <w:citation/>
        </w:sdtPr>
        <w:sdtContent>
          <w:r>
            <w:rPr>
              <w:rFonts w:eastAsia="Times New Roman" w:cs="Times New Roman"/>
              <w:noProof/>
              <w:szCs w:val="24"/>
              <w:lang w:val="en-US"/>
            </w:rPr>
            <w:t xml:space="preserve"> </w:t>
          </w:r>
          <w:r w:rsidRPr="00BD1814">
            <w:rPr>
              <w:rFonts w:eastAsia="Times New Roman" w:cs="Times New Roman"/>
              <w:noProof/>
              <w:szCs w:val="24"/>
              <w:lang w:val="en-US"/>
            </w:rPr>
            <w:t>(edfenergy, 2023)</w:t>
          </w:r>
        </w:sdtContent>
      </w:sdt>
      <w:r>
        <w:rPr>
          <w:rFonts w:eastAsia="Times New Roman" w:cs="Times New Roman"/>
          <w:szCs w:val="24"/>
        </w:rPr>
        <w:t xml:space="preserve">. Despite these challenges, the project is still underway, and the first reactor is expected to start producing electricity in 2026. The UK government has argued that the project will provide a reliable source of low-carbon energy, helping to attain the needs of energy the country has and decrease carbon emissions as well. Whether the Hinkley Point C project is ultimately deemed a success or mere a failure will concentrate on </w:t>
      </w:r>
      <w:proofErr w:type="gramStart"/>
      <w:r>
        <w:rPr>
          <w:rFonts w:eastAsia="Times New Roman" w:cs="Times New Roman"/>
          <w:szCs w:val="24"/>
        </w:rPr>
        <w:t>a number of</w:t>
      </w:r>
      <w:proofErr w:type="gramEnd"/>
      <w:r>
        <w:rPr>
          <w:rFonts w:eastAsia="Times New Roman" w:cs="Times New Roman"/>
          <w:szCs w:val="24"/>
        </w:rPr>
        <w:t xml:space="preserve"> factors comprises the cost of the project, safety of the plant and its effect on the environment. It will likely be several years before the full impact of the project can be assessed. The Hinkley Point C Project is important because it will provide a reliable source of low-carbon energy to the UK, reducing the country's dependence on fossil fuels</w:t>
      </w:r>
      <w:sdt>
        <w:sdtPr>
          <w:rPr>
            <w:rFonts w:eastAsia="Times New Roman" w:cs="Times New Roman"/>
            <w:szCs w:val="24"/>
          </w:rPr>
          <w:id w:val="-274791481"/>
          <w:citation/>
        </w:sdtPr>
        <w:sdtContent>
          <w:r>
            <w:rPr>
              <w:rFonts w:eastAsia="Times New Roman" w:cs="Times New Roman"/>
              <w:noProof/>
              <w:szCs w:val="24"/>
              <w:lang w:val="en-US"/>
            </w:rPr>
            <w:t xml:space="preserve"> </w:t>
          </w:r>
          <w:r w:rsidRPr="00BD1814">
            <w:rPr>
              <w:rFonts w:eastAsia="Times New Roman" w:cs="Times New Roman"/>
              <w:noProof/>
              <w:szCs w:val="24"/>
              <w:lang w:val="en-US"/>
            </w:rPr>
            <w:t>(ge, 2022)</w:t>
          </w:r>
        </w:sdtContent>
      </w:sdt>
      <w:r>
        <w:rPr>
          <w:rFonts w:eastAsia="Times New Roman" w:cs="Times New Roman"/>
          <w:szCs w:val="24"/>
        </w:rPr>
        <w:t>. The project is also seen as an important investment in the UK's energy infrastructure, creating jobs and promoting economic growth. However, the project has faced criticism for its high cost and concerns about safety and the environment. Despite these challenges, the project is still underway, with the first reactor expected to start producing electricity in 2026.</w:t>
      </w:r>
    </w:p>
    <w:p w14:paraId="28D44929" w14:textId="77777777" w:rsidR="007D1EBA" w:rsidRDefault="007D1EBA" w:rsidP="00086271">
      <w:pPr>
        <w:pBdr>
          <w:top w:val="nil"/>
          <w:left w:val="nil"/>
          <w:bottom w:val="nil"/>
          <w:right w:val="nil"/>
        </w:pBdr>
        <w:spacing w:before="100" w:beforeAutospacing="1" w:after="100" w:afterAutospacing="1" w:line="360" w:lineRule="auto"/>
        <w:jc w:val="left"/>
        <w:rPr>
          <w:rFonts w:eastAsia="Times New Roman" w:cs="Times New Roman"/>
          <w:szCs w:val="24"/>
        </w:rPr>
      </w:pPr>
      <w:r>
        <w:rPr>
          <w:rFonts w:eastAsia="Times New Roman" w:cs="Times New Roman"/>
          <w:szCs w:val="24"/>
        </w:rPr>
        <w:t>This project faces various issues that directly impacted it to experienced backlashes and drive the force to failure. Despite all the challenges it also has several positive connotations that make the ground strong for this project to emerge as a success. Hinkley Point C Project faced budget issues due to a variety of factors. The project was initially estimated to cost £18 billion, but this figure increased to £22.5 billion due to delays and cost overruns</w:t>
      </w:r>
      <w:sdt>
        <w:sdtPr>
          <w:rPr>
            <w:rFonts w:eastAsia="Times New Roman" w:cs="Times New Roman"/>
            <w:szCs w:val="24"/>
          </w:rPr>
          <w:id w:val="-254365772"/>
          <w:citation/>
        </w:sdtPr>
        <w:sdtContent>
          <w:r>
            <w:rPr>
              <w:rFonts w:eastAsia="Times New Roman" w:cs="Times New Roman"/>
              <w:noProof/>
              <w:szCs w:val="24"/>
              <w:lang w:val="en-US"/>
            </w:rPr>
            <w:t xml:space="preserve"> </w:t>
          </w:r>
          <w:r w:rsidRPr="00BD1814">
            <w:rPr>
              <w:rFonts w:eastAsia="Times New Roman" w:cs="Times New Roman"/>
              <w:noProof/>
              <w:szCs w:val="24"/>
              <w:lang w:val="en-US"/>
            </w:rPr>
            <w:t>(Beaupuy, 2021)</w:t>
          </w:r>
        </w:sdtContent>
      </w:sdt>
      <w:r>
        <w:rPr>
          <w:rFonts w:eastAsia="Times New Roman" w:cs="Times New Roman"/>
          <w:szCs w:val="24"/>
        </w:rPr>
        <w:t xml:space="preserve">. The project also faced criticism for its high strike price, which guaranteed a fixed price for electricity generated by the plant. The UK government was accused of overpaying for electricity and not securing a good deal for consumers. In addition, the project's financial backing from the Chinese government raised concerns about national security. Despite these challenges, the project moved forward, and the UK government committed to providing </w:t>
      </w:r>
      <w:r>
        <w:rPr>
          <w:rFonts w:eastAsia="Times New Roman" w:cs="Times New Roman"/>
          <w:szCs w:val="24"/>
        </w:rPr>
        <w:lastRenderedPageBreak/>
        <w:t>financial support to ensure its completion. The project is expected to provide a significant source of low-carbon energy for the UK and create thousands of jobs in the process. Presently, the budget can be increased up to £32 billion</w:t>
      </w:r>
      <w:sdt>
        <w:sdtPr>
          <w:rPr>
            <w:rFonts w:eastAsia="Times New Roman" w:cs="Times New Roman"/>
            <w:szCs w:val="24"/>
          </w:rPr>
          <w:id w:val="1804724089"/>
          <w:citation/>
        </w:sdtPr>
        <w:sdtContent>
          <w:r>
            <w:rPr>
              <w:rFonts w:eastAsia="Times New Roman" w:cs="Times New Roman"/>
              <w:noProof/>
              <w:szCs w:val="24"/>
              <w:lang w:val="en-US"/>
            </w:rPr>
            <w:t xml:space="preserve"> </w:t>
          </w:r>
          <w:r w:rsidRPr="00BD1814">
            <w:rPr>
              <w:rFonts w:eastAsia="Times New Roman" w:cs="Times New Roman"/>
              <w:noProof/>
              <w:szCs w:val="24"/>
              <w:lang w:val="en-US"/>
            </w:rPr>
            <w:t>(BBC, 2022)</w:t>
          </w:r>
        </w:sdtContent>
      </w:sdt>
      <w:r>
        <w:rPr>
          <w:rFonts w:eastAsia="Times New Roman" w:cs="Times New Roman"/>
          <w:szCs w:val="24"/>
        </w:rPr>
        <w:t xml:space="preserve">. Delays in project operations are expected to be the reasons behind this budget overrun. The project developer failed to plan and evaluate a suitable budget associated with the large scope and the long time that it required to get completed. </w:t>
      </w:r>
    </w:p>
    <w:p w14:paraId="73077F9C" w14:textId="77777777" w:rsidR="007D1EBA" w:rsidRDefault="007D1EBA" w:rsidP="00086271">
      <w:pPr>
        <w:pBdr>
          <w:top w:val="nil"/>
          <w:left w:val="nil"/>
          <w:bottom w:val="nil"/>
          <w:right w:val="nil"/>
        </w:pBdr>
        <w:spacing w:before="100" w:beforeAutospacing="1" w:after="100" w:afterAutospacing="1" w:line="360" w:lineRule="auto"/>
        <w:jc w:val="left"/>
        <w:rPr>
          <w:rFonts w:eastAsia="Times New Roman" w:cs="Times New Roman"/>
          <w:szCs w:val="24"/>
        </w:rPr>
      </w:pPr>
      <w:r>
        <w:rPr>
          <w:rFonts w:eastAsia="Times New Roman" w:cs="Times New Roman"/>
          <w:szCs w:val="24"/>
        </w:rPr>
        <w:t>Time is one of the key factors in the project that determines its success and failure of it. Completion of the project effectively within the predefined time is considered a success while the delay of it can be addressed as a failure (</w:t>
      </w:r>
      <w:proofErr w:type="spellStart"/>
      <w:r w:rsidRPr="00BD1814">
        <w:rPr>
          <w:rFonts w:eastAsia="Times New Roman" w:cs="Times New Roman"/>
          <w:szCs w:val="24"/>
        </w:rPr>
        <w:t>Fateev</w:t>
      </w:r>
      <w:proofErr w:type="spellEnd"/>
      <w:r w:rsidRPr="00BD1814">
        <w:rPr>
          <w:rFonts w:eastAsia="Times New Roman" w:cs="Times New Roman"/>
          <w:szCs w:val="24"/>
        </w:rPr>
        <w:t xml:space="preserve"> and </w:t>
      </w:r>
      <w:proofErr w:type="spellStart"/>
      <w:r w:rsidRPr="00BD1814">
        <w:rPr>
          <w:rFonts w:eastAsia="Times New Roman" w:cs="Times New Roman"/>
          <w:szCs w:val="24"/>
        </w:rPr>
        <w:t>Zaporozhets</w:t>
      </w:r>
      <w:proofErr w:type="spellEnd"/>
      <w:r w:rsidRPr="00BD1814">
        <w:rPr>
          <w:rFonts w:eastAsia="Times New Roman" w:cs="Times New Roman"/>
          <w:szCs w:val="24"/>
        </w:rPr>
        <w:t>, 2020</w:t>
      </w:r>
      <w:r>
        <w:rPr>
          <w:rFonts w:eastAsia="Times New Roman" w:cs="Times New Roman"/>
          <w:szCs w:val="24"/>
        </w:rPr>
        <w:t xml:space="preserve">). A project should always follow the deadline </w:t>
      </w:r>
      <w:proofErr w:type="gramStart"/>
      <w:r>
        <w:rPr>
          <w:rFonts w:eastAsia="Times New Roman" w:cs="Times New Roman"/>
          <w:szCs w:val="24"/>
        </w:rPr>
        <w:t>in order to</w:t>
      </w:r>
      <w:proofErr w:type="gramEnd"/>
      <w:r>
        <w:rPr>
          <w:rFonts w:eastAsia="Times New Roman" w:cs="Times New Roman"/>
          <w:szCs w:val="24"/>
        </w:rPr>
        <w:t xml:space="preserve"> complete all the activities within time and attain success by effectively accomplishing the goals. Hinkley Point C Project faced significant challenges with its timeframe, with delays and setbacks causing the project to fall behind schedule. The initial timeline for the project was set for 2025, but this was later pushed back to 2026 due to construction challenges and supply chain issues</w:t>
      </w:r>
      <w:sdt>
        <w:sdtPr>
          <w:rPr>
            <w:rFonts w:eastAsia="Times New Roman" w:cs="Times New Roman"/>
            <w:szCs w:val="24"/>
          </w:rPr>
          <w:id w:val="1176003960"/>
          <w:citation/>
        </w:sdtPr>
        <w:sdtContent>
          <w:r>
            <w:rPr>
              <w:rFonts w:eastAsia="Times New Roman" w:cs="Times New Roman"/>
              <w:noProof/>
              <w:szCs w:val="24"/>
              <w:lang w:val="en-US"/>
            </w:rPr>
            <w:t xml:space="preserve"> </w:t>
          </w:r>
          <w:r w:rsidRPr="00BD1814">
            <w:rPr>
              <w:rFonts w:eastAsia="Times New Roman" w:cs="Times New Roman"/>
              <w:noProof/>
              <w:szCs w:val="24"/>
              <w:lang w:val="en-US"/>
            </w:rPr>
            <w:t>(Cossins-Smith, 2023)</w:t>
          </w:r>
        </w:sdtContent>
      </w:sdt>
      <w:r>
        <w:rPr>
          <w:rFonts w:eastAsia="Times New Roman" w:cs="Times New Roman"/>
          <w:szCs w:val="24"/>
        </w:rPr>
        <w:t xml:space="preserve">. Additionally, the project faced </w:t>
      </w:r>
      <w:proofErr w:type="gramStart"/>
      <w:r>
        <w:rPr>
          <w:rFonts w:eastAsia="Times New Roman" w:cs="Times New Roman"/>
          <w:szCs w:val="24"/>
        </w:rPr>
        <w:t>a number of</w:t>
      </w:r>
      <w:proofErr w:type="gramEnd"/>
      <w:r>
        <w:rPr>
          <w:rFonts w:eastAsia="Times New Roman" w:cs="Times New Roman"/>
          <w:szCs w:val="24"/>
        </w:rPr>
        <w:t xml:space="preserve"> legal challenges, including a lawsuit from environmental groups seeking to block the project. These legal battles caused further delays and added to the uncertainty surrounding the project's completion date. In addition to legal challenges, the Covid-19 pandemic also impacted the project's timeline, with disruptions to the workforce and supply chain causing further delays</w:t>
      </w:r>
      <w:sdt>
        <w:sdtPr>
          <w:rPr>
            <w:rFonts w:eastAsia="Times New Roman" w:cs="Times New Roman"/>
            <w:szCs w:val="24"/>
          </w:rPr>
          <w:id w:val="1079865726"/>
          <w:citation/>
        </w:sdtPr>
        <w:sdtContent>
          <w:r>
            <w:rPr>
              <w:rFonts w:eastAsia="Times New Roman" w:cs="Times New Roman"/>
              <w:noProof/>
              <w:szCs w:val="24"/>
              <w:lang w:val="en-US"/>
            </w:rPr>
            <w:t xml:space="preserve"> </w:t>
          </w:r>
          <w:r w:rsidRPr="00FE7969">
            <w:rPr>
              <w:rFonts w:eastAsia="Times New Roman" w:cs="Times New Roman"/>
              <w:noProof/>
              <w:szCs w:val="24"/>
              <w:lang w:val="en-US"/>
            </w:rPr>
            <w:t>(Lawson, 2022)</w:t>
          </w:r>
        </w:sdtContent>
      </w:sdt>
      <w:r>
        <w:rPr>
          <w:rFonts w:eastAsia="Times New Roman" w:cs="Times New Roman"/>
          <w:szCs w:val="24"/>
        </w:rPr>
        <w:t>. Despite these setbacks, the project continued to move forward, with the UK government committing to seeing the project through to completion. While the delays and uncertainties have caused frustration for stakeholders and investors, the project remains a significant source of low-carbon energy for the UK and is expected to create thousands of jobs in the process. In the present scenario, it is expected to start the whole project in 2027 which also has two years of delay. Organisations that are associated with this project applied to the government for granting more time and extending the project deadline up to 2036</w:t>
      </w:r>
      <w:sdt>
        <w:sdtPr>
          <w:rPr>
            <w:rFonts w:eastAsia="Times New Roman" w:cs="Times New Roman"/>
            <w:szCs w:val="24"/>
          </w:rPr>
          <w:id w:val="290481360"/>
          <w:citation/>
        </w:sdtPr>
        <w:sdtContent>
          <w:r>
            <w:rPr>
              <w:rFonts w:eastAsia="Times New Roman" w:cs="Times New Roman"/>
              <w:noProof/>
              <w:szCs w:val="24"/>
              <w:lang w:val="en-US"/>
            </w:rPr>
            <w:t xml:space="preserve"> </w:t>
          </w:r>
          <w:r w:rsidRPr="00FE7969">
            <w:rPr>
              <w:rFonts w:eastAsia="Times New Roman" w:cs="Times New Roman"/>
              <w:noProof/>
              <w:szCs w:val="24"/>
              <w:lang w:val="en-US"/>
            </w:rPr>
            <w:t>(Millard, 2022)</w:t>
          </w:r>
        </w:sdtContent>
      </w:sdt>
      <w:r>
        <w:rPr>
          <w:rFonts w:eastAsia="Times New Roman" w:cs="Times New Roman"/>
          <w:szCs w:val="24"/>
        </w:rPr>
        <w:t xml:space="preserve">. It is another factor that makes the ground week for the project to be a success. </w:t>
      </w:r>
    </w:p>
    <w:p w14:paraId="055D307B" w14:textId="06AFBADC" w:rsidR="007D1EBA" w:rsidRPr="007D1EBA" w:rsidRDefault="007D1EBA" w:rsidP="00086271">
      <w:pPr>
        <w:pBdr>
          <w:top w:val="nil"/>
          <w:left w:val="nil"/>
          <w:bottom w:val="nil"/>
          <w:right w:val="nil"/>
        </w:pBdr>
        <w:spacing w:before="100" w:beforeAutospacing="1" w:after="100" w:afterAutospacing="1" w:line="360" w:lineRule="auto"/>
        <w:jc w:val="left"/>
        <w:rPr>
          <w:rFonts w:eastAsia="Times New Roman" w:cs="Times New Roman"/>
          <w:szCs w:val="24"/>
        </w:rPr>
      </w:pPr>
      <w:r>
        <w:rPr>
          <w:rFonts w:eastAsia="Times New Roman" w:cs="Times New Roman"/>
          <w:szCs w:val="24"/>
        </w:rPr>
        <w:t>A supply chain is one crucial factor that can determine the project success as it provides materials and resources those are required and need to be available at the correct time in the project. It helps to minimise delays, reduce costs, and improve overall efficiency (</w:t>
      </w:r>
      <w:proofErr w:type="spellStart"/>
      <w:r w:rsidRPr="00FE7969">
        <w:rPr>
          <w:rFonts w:eastAsia="Times New Roman" w:cs="Times New Roman"/>
          <w:szCs w:val="24"/>
        </w:rPr>
        <w:t>Ageron</w:t>
      </w:r>
      <w:proofErr w:type="spellEnd"/>
      <w:r>
        <w:rPr>
          <w:rFonts w:eastAsia="Times New Roman" w:cs="Times New Roman"/>
          <w:szCs w:val="24"/>
        </w:rPr>
        <w:t xml:space="preserve"> et al., 2020). The Hinkley Point C project faced significant construction challenges and supply chain issues during its development. The project required the construction of two nuclear </w:t>
      </w:r>
      <w:r>
        <w:rPr>
          <w:rFonts w:eastAsia="Times New Roman" w:cs="Times New Roman"/>
          <w:szCs w:val="24"/>
        </w:rPr>
        <w:lastRenderedPageBreak/>
        <w:t>reactors, which presented numerous technical and logistical challenges. Additionally, the project relied on a complex supply chain to source materials and equipment from around the world. The pandemic caused Covid-19 also impacted the project significantly, with disruptions to the workforce and supply chain causing delays and setbacks. Despite these challenges, the project continued to move forward, and it is expected to provide a significant source of low-carbon energy for the UK once completed. There have been reports of construction errors at Hinkley Point C, including issues with concrete quality and worker safety. In 2019, it was reported that some areas of the project required significant rework due to poor quality control</w:t>
      </w:r>
      <w:sdt>
        <w:sdtPr>
          <w:rPr>
            <w:rFonts w:eastAsia="Times New Roman" w:cs="Times New Roman"/>
            <w:szCs w:val="24"/>
          </w:rPr>
          <w:id w:val="1715851229"/>
          <w:citation/>
        </w:sdtPr>
        <w:sdtContent>
          <w:r>
            <w:rPr>
              <w:rFonts w:eastAsia="Times New Roman" w:cs="Times New Roman"/>
              <w:noProof/>
              <w:szCs w:val="24"/>
              <w:lang w:val="en-US"/>
            </w:rPr>
            <w:t xml:space="preserve"> </w:t>
          </w:r>
          <w:r w:rsidRPr="00FE7969">
            <w:rPr>
              <w:rFonts w:eastAsia="Times New Roman" w:cs="Times New Roman"/>
              <w:noProof/>
              <w:szCs w:val="24"/>
              <w:lang w:val="en-US"/>
            </w:rPr>
            <w:t>(MOORE, 2022)</w:t>
          </w:r>
        </w:sdtContent>
      </w:sdt>
      <w:r>
        <w:rPr>
          <w:rFonts w:eastAsia="Times New Roman" w:cs="Times New Roman"/>
          <w:szCs w:val="24"/>
        </w:rPr>
        <w:t>. The project has faced criticism for its management of construction issues, but the developers have stated that any issues have been identified and addressed. There have been concerns about security risks associated with the involvement of Chinese companies in the Hinkley Point C project. Critics have raised concerns that the Chinese government could use its involvement in the project to gather intelligence or disrupt the UK's energy supply. The UK government has implemented strict security measures to address these concerns, including limiting the involvement of Chinese companies in sensitive areas of the project</w:t>
      </w:r>
      <w:sdt>
        <w:sdtPr>
          <w:rPr>
            <w:rFonts w:eastAsia="Times New Roman" w:cs="Times New Roman"/>
            <w:szCs w:val="24"/>
          </w:rPr>
          <w:id w:val="-701933528"/>
          <w:citation/>
        </w:sdtPr>
        <w:sdtContent>
          <w:r>
            <w:rPr>
              <w:rFonts w:eastAsia="Times New Roman" w:cs="Times New Roman"/>
              <w:noProof/>
              <w:szCs w:val="24"/>
              <w:lang w:val="en-US"/>
            </w:rPr>
            <w:t xml:space="preserve"> </w:t>
          </w:r>
          <w:r w:rsidRPr="00FE7969">
            <w:rPr>
              <w:rFonts w:eastAsia="Times New Roman" w:cs="Times New Roman"/>
              <w:noProof/>
              <w:szCs w:val="24"/>
              <w:lang w:val="en-US"/>
            </w:rPr>
            <w:t>(Reed, 2022)</w:t>
          </w:r>
        </w:sdtContent>
      </w:sdt>
      <w:r>
        <w:rPr>
          <w:rFonts w:eastAsia="Times New Roman" w:cs="Times New Roman"/>
          <w:szCs w:val="24"/>
        </w:rPr>
        <w:t>. However, the issue remains controversial, and some experts continue to raise concerns about the security risks associated with the project. There have been some reports of employee-related issues at the Hinkley Point C project. In 2018, trade unions raised concerns about the treatment of migrant workers at the site, including issues with pay and accommodation. The unions also highlighted safety concerns, including allegations that workers had been pressured to work excessive hours. The project's developers have acknowledged these issues and have taken steps to address them, including implementing new procedures to ensure fair treatment of workers and improving safety measures on-site. Additionally, the Covid-19 pandemic has created new challenges for the workforce, with concerns raised about worker safety and disruptions to the workforce due to illness or quarantine measures</w:t>
      </w:r>
      <w:sdt>
        <w:sdtPr>
          <w:rPr>
            <w:rFonts w:eastAsia="Times New Roman" w:cs="Times New Roman"/>
            <w:szCs w:val="24"/>
          </w:rPr>
          <w:id w:val="-1695917992"/>
          <w:citation/>
        </w:sdtPr>
        <w:sdtContent>
          <w:r>
            <w:rPr>
              <w:rFonts w:eastAsia="Times New Roman" w:cs="Times New Roman"/>
              <w:noProof/>
              <w:szCs w:val="24"/>
              <w:lang w:val="en-US"/>
            </w:rPr>
            <w:t xml:space="preserve"> </w:t>
          </w:r>
          <w:r w:rsidRPr="00BC3D40">
            <w:rPr>
              <w:rFonts w:eastAsia="Times New Roman" w:cs="Times New Roman"/>
              <w:noProof/>
              <w:szCs w:val="24"/>
              <w:lang w:val="en-US"/>
            </w:rPr>
            <w:t>(Cann, 2021)</w:t>
          </w:r>
        </w:sdtContent>
      </w:sdt>
      <w:r>
        <w:rPr>
          <w:rFonts w:eastAsia="Times New Roman" w:cs="Times New Roman"/>
          <w:szCs w:val="24"/>
        </w:rPr>
        <w:t xml:space="preserve">. Despite these challenges, the project has continued to move forward, and the developers remain committed to ensuring the safety and well-being of all workers. All these challenges incorporate difficulties for the project to be completed successfully. </w:t>
      </w:r>
    </w:p>
    <w:p w14:paraId="33D9D274" w14:textId="76D095F4" w:rsidR="00323700" w:rsidRPr="00323700" w:rsidRDefault="00000000" w:rsidP="00086271">
      <w:pPr>
        <w:spacing w:before="100" w:beforeAutospacing="1" w:after="100" w:afterAutospacing="1" w:line="360" w:lineRule="auto"/>
        <w:jc w:val="left"/>
        <w:rPr>
          <w:lang w:val="en-GB" w:eastAsia="en-IN"/>
        </w:rPr>
      </w:pPr>
      <w:r w:rsidRPr="008F52D0">
        <w:rPr>
          <w:lang w:val="en-GB" w:eastAsia="en-IN"/>
        </w:rPr>
        <w:t>The Hinkley Point C nuclear power station is a major infrastructure project in the UK, intended to provide reliable and low-carbon electricity to millions of homes. However, the project has faced several timeline issues since its inception in 2008.</w:t>
      </w:r>
      <w:r>
        <w:rPr>
          <w:lang w:val="en-GB" w:eastAsia="en-IN"/>
        </w:rPr>
        <w:t xml:space="preserve"> </w:t>
      </w:r>
      <w:r w:rsidRPr="008F52D0">
        <w:rPr>
          <w:lang w:val="en-GB" w:eastAsia="en-IN"/>
        </w:rPr>
        <w:t xml:space="preserve">One of the main issues faced by the </w:t>
      </w:r>
      <w:r>
        <w:rPr>
          <w:lang w:val="en-GB" w:eastAsia="en-IN"/>
        </w:rPr>
        <w:t>operation</w:t>
      </w:r>
      <w:r w:rsidRPr="008F52D0">
        <w:rPr>
          <w:lang w:val="en-GB" w:eastAsia="en-IN"/>
        </w:rPr>
        <w:t xml:space="preserve"> was the delay in the final investment decision, which was initially </w:t>
      </w:r>
      <w:r w:rsidRPr="008F52D0">
        <w:rPr>
          <w:lang w:val="en-GB" w:eastAsia="en-IN"/>
        </w:rPr>
        <w:lastRenderedPageBreak/>
        <w:t>expected to be made in 2012 but was delayed until 2016</w:t>
      </w:r>
      <w:sdt>
        <w:sdtPr>
          <w:rPr>
            <w:lang w:val="en-GB" w:eastAsia="en-IN"/>
          </w:rPr>
          <w:id w:val="2138062123"/>
          <w:citation/>
        </w:sdtPr>
        <w:sdtContent>
          <w:r w:rsidR="00A03221">
            <w:rPr>
              <w:noProof/>
              <w:lang w:val="en-US" w:eastAsia="en-IN"/>
            </w:rPr>
            <w:t xml:space="preserve"> </w:t>
          </w:r>
          <w:r w:rsidR="00A03221" w:rsidRPr="00A03221">
            <w:rPr>
              <w:noProof/>
              <w:lang w:val="en-US" w:eastAsia="en-IN"/>
            </w:rPr>
            <w:t>(NEI, 2020)</w:t>
          </w:r>
        </w:sdtContent>
      </w:sdt>
      <w:r w:rsidRPr="008F52D0">
        <w:rPr>
          <w:lang w:val="en-GB" w:eastAsia="en-IN"/>
        </w:rPr>
        <w:t>. This delay was due to concerns over the high cost of the project and its impact on consumers' electricity bills.</w:t>
      </w:r>
      <w:r>
        <w:rPr>
          <w:lang w:val="en-GB" w:eastAsia="en-IN"/>
        </w:rPr>
        <w:t xml:space="preserve"> </w:t>
      </w:r>
      <w:r w:rsidRPr="008F52D0">
        <w:rPr>
          <w:lang w:val="en-GB" w:eastAsia="en-IN"/>
        </w:rPr>
        <w:t xml:space="preserve">Another issue faced by the project was the delay in securing the necessary regulatory approvals. The </w:t>
      </w:r>
      <w:r>
        <w:rPr>
          <w:lang w:val="en-GB" w:eastAsia="en-IN"/>
        </w:rPr>
        <w:t>undertaking</w:t>
      </w:r>
      <w:r w:rsidRPr="008F52D0">
        <w:rPr>
          <w:lang w:val="en-GB" w:eastAsia="en-IN"/>
        </w:rPr>
        <w:t xml:space="preserve"> had to obtain approval from various regulatory bodies, including the Office for Nuclear Regulation (ONR) and the Environment Agency (EA), which led to significant delays in the project timeline.</w:t>
      </w:r>
      <w:r>
        <w:rPr>
          <w:lang w:val="en-GB" w:eastAsia="en-IN"/>
        </w:rPr>
        <w:t xml:space="preserve"> </w:t>
      </w:r>
      <w:r w:rsidRPr="008F52D0">
        <w:rPr>
          <w:lang w:val="en-GB" w:eastAsia="en-IN"/>
        </w:rPr>
        <w:t>These legal challenges led to significant delays in the construction process</w:t>
      </w:r>
      <w:sdt>
        <w:sdtPr>
          <w:rPr>
            <w:lang w:val="en-GB" w:eastAsia="en-IN"/>
          </w:rPr>
          <w:id w:val="291798758"/>
          <w:citation/>
        </w:sdtPr>
        <w:sdtContent>
          <w:r w:rsidR="00A03221">
            <w:rPr>
              <w:noProof/>
              <w:lang w:val="en-US" w:eastAsia="en-IN"/>
            </w:rPr>
            <w:t xml:space="preserve"> </w:t>
          </w:r>
          <w:r w:rsidR="00A03221" w:rsidRPr="00A03221">
            <w:rPr>
              <w:noProof/>
              <w:lang w:val="en-US" w:eastAsia="en-IN"/>
            </w:rPr>
            <w:t>(Harvey, 2021)</w:t>
          </w:r>
        </w:sdtContent>
      </w:sdt>
      <w:r w:rsidRPr="008F52D0">
        <w:rPr>
          <w:lang w:val="en-GB" w:eastAsia="en-IN"/>
        </w:rPr>
        <w:t>.</w:t>
      </w:r>
      <w:r w:rsidR="00E47656">
        <w:rPr>
          <w:lang w:val="en-GB" w:eastAsia="en-IN"/>
        </w:rPr>
        <w:t xml:space="preserve"> </w:t>
      </w:r>
      <w:r w:rsidR="00A9386E" w:rsidRPr="00A9386E">
        <w:rPr>
          <w:lang w:val="en-GB" w:eastAsia="en-IN"/>
        </w:rPr>
        <w:t>The construction of the nuclear power plant required several environmental permits from regulatory bodies such as the Environment Agency and Natural England. Some of these permits were initially denied or delayed due to concerns about the potential impact of the project on local wildlife, particularly the local bat population.</w:t>
      </w:r>
      <w:r w:rsidR="00A9386E">
        <w:rPr>
          <w:lang w:val="en-GB" w:eastAsia="en-IN"/>
        </w:rPr>
        <w:t xml:space="preserve"> </w:t>
      </w:r>
      <w:r w:rsidR="00A9386E" w:rsidRPr="00A9386E">
        <w:rPr>
          <w:lang w:val="en-GB" w:eastAsia="en-IN"/>
        </w:rPr>
        <w:t>The Hinkley Point C project required land use permits from several authorities, including the local council and the Crown Estate. Some of these permits faced opposition from residents and environmental groups, who were concerned about the impact of the project on the local community and landscape.</w:t>
      </w:r>
      <w:r w:rsidR="00A9386E">
        <w:rPr>
          <w:lang w:val="en-GB" w:eastAsia="en-IN"/>
        </w:rPr>
        <w:t xml:space="preserve"> </w:t>
      </w:r>
      <w:r w:rsidR="00A9386E" w:rsidRPr="00A9386E">
        <w:rPr>
          <w:lang w:val="en-GB" w:eastAsia="en-IN"/>
        </w:rPr>
        <w:t xml:space="preserve">The </w:t>
      </w:r>
      <w:r w:rsidR="00A9386E">
        <w:rPr>
          <w:lang w:val="en-GB" w:eastAsia="en-IN"/>
        </w:rPr>
        <w:t>operation also</w:t>
      </w:r>
      <w:r w:rsidR="00A9386E" w:rsidRPr="00A9386E">
        <w:rPr>
          <w:lang w:val="en-GB" w:eastAsia="en-IN"/>
        </w:rPr>
        <w:t xml:space="preserve"> involve</w:t>
      </w:r>
      <w:r w:rsidR="00A9386E">
        <w:rPr>
          <w:lang w:val="en-GB" w:eastAsia="en-IN"/>
        </w:rPr>
        <w:t>d</w:t>
      </w:r>
      <w:r w:rsidR="00A9386E" w:rsidRPr="00A9386E">
        <w:rPr>
          <w:lang w:val="en-GB" w:eastAsia="en-IN"/>
        </w:rPr>
        <w:t xml:space="preserve"> dredging the seabed to create a harbour for the transportation of materials and equipment. This activity required permits from several marine regulatory bodies, including the Marine Management Organisation. These permits were initially delayed due to concerns about the potential impact of the dredging on marine life and habitats.</w:t>
      </w:r>
      <w:r w:rsidR="00A9386E">
        <w:rPr>
          <w:lang w:val="en-GB" w:eastAsia="en-IN"/>
        </w:rPr>
        <w:t xml:space="preserve"> The </w:t>
      </w:r>
      <w:r w:rsidR="00A9386E" w:rsidRPr="00A9386E">
        <w:rPr>
          <w:lang w:val="en-GB" w:eastAsia="en-IN"/>
        </w:rPr>
        <w:t>project team worked closely with regulatory bodies to address concerns and ensure that all necessary permits were obtained. This involved making changes to the project design and construction plan to mitigate potential impacts and address regulatory concerns.</w:t>
      </w:r>
    </w:p>
    <w:p w14:paraId="3855A969" w14:textId="4501C6B4" w:rsidR="00323700" w:rsidRDefault="00000000" w:rsidP="00086271">
      <w:pPr>
        <w:spacing w:before="100" w:beforeAutospacing="1" w:after="100" w:afterAutospacing="1" w:line="360" w:lineRule="auto"/>
        <w:jc w:val="left"/>
      </w:pPr>
      <w:r>
        <w:t>The stakeholders involved in the operation have also contributed to the overall delay and other issues that affected the overall delivery of the operations</w:t>
      </w:r>
      <w:sdt>
        <w:sdtPr>
          <w:id w:val="-922714265"/>
          <w:citation/>
        </w:sdtPr>
        <w:sdtContent>
          <w:r w:rsidR="00A03221">
            <w:rPr>
              <w:noProof/>
              <w:lang w:val="en-US"/>
            </w:rPr>
            <w:t xml:space="preserve"> </w:t>
          </w:r>
          <w:r w:rsidR="00A03221" w:rsidRPr="00A03221">
            <w:rPr>
              <w:noProof/>
              <w:lang w:val="en-US"/>
            </w:rPr>
            <w:t>(BBC, 2022)</w:t>
          </w:r>
        </w:sdtContent>
      </w:sdt>
      <w:r>
        <w:t xml:space="preserve">. </w:t>
      </w:r>
      <w:r w:rsidR="000705F3">
        <w:t xml:space="preserve">The local community around the Hinkley Point C project site has raised concerns about the impact of the project on their daily lives, such as increased traffic, noise, and disruptions to local services. They have also expressed </w:t>
      </w:r>
      <w:r w:rsidR="00A83290">
        <w:t>doubts</w:t>
      </w:r>
      <w:r w:rsidR="000705F3">
        <w:t xml:space="preserve"> about the potential impact of the project on the local environment. The</w:t>
      </w:r>
      <w:r w:rsidR="00A83290">
        <w:t>se</w:t>
      </w:r>
      <w:r w:rsidR="00EB7F6D">
        <w:t xml:space="preserve"> </w:t>
      </w:r>
      <w:r w:rsidR="00A83290">
        <w:t>entities</w:t>
      </w:r>
      <w:r w:rsidR="000705F3">
        <w:t xml:space="preserve"> have also voiced doubts about the project's carbon footprint, given the high level of emissions associated with the construction and operation of a nuclear power station</w:t>
      </w:r>
      <w:sdt>
        <w:sdtPr>
          <w:id w:val="1757242470"/>
          <w:citation/>
        </w:sdtPr>
        <w:sdtContent>
          <w:r w:rsidR="00A03221">
            <w:rPr>
              <w:noProof/>
              <w:lang w:val="en-US"/>
            </w:rPr>
            <w:t xml:space="preserve"> </w:t>
          </w:r>
          <w:r w:rsidR="00A03221" w:rsidRPr="00A03221">
            <w:rPr>
              <w:noProof/>
              <w:lang w:val="en-US"/>
            </w:rPr>
            <w:t>(GOV.UK, 2022)</w:t>
          </w:r>
        </w:sdtContent>
      </w:sdt>
      <w:r w:rsidR="000705F3">
        <w:t xml:space="preserve">. Investors in the Hinkley Point C project have expressed concerns about the high cost of the project and the potential for cost overruns. They have also raised concerns about the financial viability of the project, given the high level of investment required and the long-term nature of the project. The UK government has faced criticism for its role in the Hinkley Point C project, including concerns over the cost of </w:t>
      </w:r>
      <w:r w:rsidR="000705F3">
        <w:lastRenderedPageBreak/>
        <w:t>the project and the potential impact on consumers' energy bills. The government has also faced criticism for the level of support provided to the project, including the use of public subsidies.</w:t>
      </w:r>
    </w:p>
    <w:p w14:paraId="521B1BA9" w14:textId="15626FCD" w:rsidR="00323700" w:rsidRPr="00B16EEA" w:rsidRDefault="00000000" w:rsidP="00086271">
      <w:pPr>
        <w:spacing w:before="100" w:beforeAutospacing="1" w:after="100" w:afterAutospacing="1" w:line="360" w:lineRule="auto"/>
        <w:jc w:val="left"/>
        <w:rPr>
          <w:rFonts w:cs="Times New Roman"/>
          <w:szCs w:val="24"/>
          <w:shd w:val="clear" w:color="auto" w:fill="FFFFFF"/>
        </w:rPr>
      </w:pPr>
      <w:proofErr w:type="gramStart"/>
      <w:r>
        <w:t>All of</w:t>
      </w:r>
      <w:proofErr w:type="gramEnd"/>
      <w:r>
        <w:t xml:space="preserve"> these factors also contributed to significant budget overrun issues</w:t>
      </w:r>
      <w:r>
        <w:rPr>
          <w:rFonts w:cs="Times New Roman"/>
          <w:szCs w:val="24"/>
          <w:shd w:val="clear" w:color="auto" w:fill="FFFFFF"/>
        </w:rPr>
        <w:t xml:space="preserve">. The reasons for this are varied and complex. </w:t>
      </w:r>
      <w:r w:rsidRPr="00B16EEA">
        <w:rPr>
          <w:rFonts w:cs="Times New Roman"/>
          <w:szCs w:val="24"/>
          <w:shd w:val="clear" w:color="auto" w:fill="FFFFFF"/>
        </w:rPr>
        <w:t xml:space="preserve">The Hinkley Point C nuclear power station project has faced significant budget overrun issues since its inception. The project was initially estimated to cost £18 billion, but the latest estimates suggest that the final cost could be as high as £23 billion. </w:t>
      </w:r>
      <w:r>
        <w:rPr>
          <w:rFonts w:cs="Times New Roman"/>
          <w:szCs w:val="24"/>
          <w:shd w:val="clear" w:color="auto" w:fill="FFFFFF"/>
        </w:rPr>
        <w:t xml:space="preserve">As of 2023, the final cost is estimated to be </w:t>
      </w:r>
      <w:r w:rsidRPr="00B16EEA">
        <w:rPr>
          <w:rFonts w:cs="Times New Roman"/>
          <w:szCs w:val="24"/>
          <w:shd w:val="clear" w:color="auto" w:fill="FFFFFF"/>
        </w:rPr>
        <w:t>£32.7bn</w:t>
      </w:r>
      <w:sdt>
        <w:sdtPr>
          <w:rPr>
            <w:rFonts w:cs="Times New Roman"/>
            <w:szCs w:val="24"/>
            <w:shd w:val="clear" w:color="auto" w:fill="FFFFFF"/>
          </w:rPr>
          <w:id w:val="1885976056"/>
          <w:citation/>
        </w:sdtPr>
        <w:sdtContent>
          <w:r>
            <w:rPr>
              <w:rFonts w:cs="Times New Roman"/>
              <w:noProof/>
              <w:szCs w:val="24"/>
              <w:shd w:val="clear" w:color="auto" w:fill="FFFFFF"/>
              <w:lang w:val="en-US"/>
            </w:rPr>
            <w:t xml:space="preserve"> </w:t>
          </w:r>
          <w:r w:rsidRPr="00B16EEA">
            <w:rPr>
              <w:rFonts w:cs="Times New Roman"/>
              <w:noProof/>
              <w:szCs w:val="24"/>
              <w:shd w:val="clear" w:color="auto" w:fill="FFFFFF"/>
              <w:lang w:val="en-US"/>
            </w:rPr>
            <w:t>(White, 2023)</w:t>
          </w:r>
        </w:sdtContent>
      </w:sdt>
      <w:r>
        <w:rPr>
          <w:rFonts w:cs="Times New Roman"/>
          <w:szCs w:val="24"/>
          <w:shd w:val="clear" w:color="auto" w:fill="FFFFFF"/>
        </w:rPr>
        <w:t xml:space="preserve">. </w:t>
      </w:r>
      <w:r w:rsidRPr="00B16EEA">
        <w:rPr>
          <w:rFonts w:cs="Times New Roman"/>
          <w:szCs w:val="24"/>
          <w:shd w:val="clear" w:color="auto" w:fill="FFFFFF"/>
        </w:rPr>
        <w:t>The project has faced significant delays, which have contributed to increased costs. Delays in obtaining regulatory approvals, legal challenges, and other issues have all contributed to increased costs.</w:t>
      </w:r>
      <w:r>
        <w:rPr>
          <w:rFonts w:cs="Times New Roman"/>
          <w:szCs w:val="24"/>
          <w:shd w:val="clear" w:color="auto" w:fill="FFFFFF"/>
        </w:rPr>
        <w:t xml:space="preserve"> The </w:t>
      </w:r>
      <w:r w:rsidRPr="00B16EEA">
        <w:rPr>
          <w:rFonts w:cs="Times New Roman"/>
          <w:szCs w:val="24"/>
          <w:shd w:val="clear" w:color="auto" w:fill="FFFFFF"/>
        </w:rPr>
        <w:t>complex</w:t>
      </w:r>
      <w:r>
        <w:rPr>
          <w:rFonts w:cs="Times New Roman"/>
          <w:szCs w:val="24"/>
          <w:shd w:val="clear" w:color="auto" w:fill="FFFFFF"/>
        </w:rPr>
        <w:t xml:space="preserve">ity of the operation </w:t>
      </w:r>
      <w:r w:rsidRPr="00B16EEA">
        <w:rPr>
          <w:rFonts w:cs="Times New Roman"/>
          <w:szCs w:val="24"/>
          <w:shd w:val="clear" w:color="auto" w:fill="FFFFFF"/>
        </w:rPr>
        <w:t>require</w:t>
      </w:r>
      <w:r>
        <w:rPr>
          <w:rFonts w:cs="Times New Roman"/>
          <w:szCs w:val="24"/>
          <w:shd w:val="clear" w:color="auto" w:fill="FFFFFF"/>
        </w:rPr>
        <w:t>d</w:t>
      </w:r>
      <w:r w:rsidRPr="00B16EEA">
        <w:rPr>
          <w:rFonts w:cs="Times New Roman"/>
          <w:szCs w:val="24"/>
          <w:shd w:val="clear" w:color="auto" w:fill="FFFFFF"/>
        </w:rPr>
        <w:t xml:space="preserve"> significant investment in research, development, and construction. Th</w:t>
      </w:r>
      <w:r>
        <w:rPr>
          <w:rFonts w:cs="Times New Roman"/>
          <w:szCs w:val="24"/>
          <w:shd w:val="clear" w:color="auto" w:fill="FFFFFF"/>
        </w:rPr>
        <w:t xml:space="preserve">is </w:t>
      </w:r>
      <w:r w:rsidRPr="00B16EEA">
        <w:rPr>
          <w:rFonts w:cs="Times New Roman"/>
          <w:szCs w:val="24"/>
          <w:shd w:val="clear" w:color="auto" w:fill="FFFFFF"/>
        </w:rPr>
        <w:t>has contributed to increased costs, as unexpected issues and challenges arose during the construction process.</w:t>
      </w:r>
      <w:r>
        <w:rPr>
          <w:rFonts w:cs="Times New Roman"/>
          <w:szCs w:val="24"/>
          <w:shd w:val="clear" w:color="auto" w:fill="FFFFFF"/>
        </w:rPr>
        <w:t xml:space="preserve"> </w:t>
      </w:r>
      <w:r w:rsidRPr="00B16EEA">
        <w:rPr>
          <w:rFonts w:cs="Times New Roman"/>
          <w:szCs w:val="24"/>
          <w:shd w:val="clear" w:color="auto" w:fill="FFFFFF"/>
        </w:rPr>
        <w:t>The</w:t>
      </w:r>
      <w:r>
        <w:rPr>
          <w:rFonts w:cs="Times New Roman"/>
          <w:szCs w:val="24"/>
          <w:shd w:val="clear" w:color="auto" w:fill="FFFFFF"/>
        </w:rPr>
        <w:t xml:space="preserve"> power plant also</w:t>
      </w:r>
      <w:r w:rsidRPr="00B16EEA">
        <w:rPr>
          <w:rFonts w:cs="Times New Roman"/>
          <w:szCs w:val="24"/>
          <w:shd w:val="clear" w:color="auto" w:fill="FFFFFF"/>
        </w:rPr>
        <w:t xml:space="preserve"> has undergone several design changes over the years, which have contributed to increased costs</w:t>
      </w:r>
      <w:sdt>
        <w:sdtPr>
          <w:rPr>
            <w:rFonts w:cs="Times New Roman"/>
            <w:szCs w:val="24"/>
            <w:shd w:val="clear" w:color="auto" w:fill="FFFFFF"/>
          </w:rPr>
          <w:id w:val="-539830003"/>
          <w:citation/>
        </w:sdtPr>
        <w:sdtContent>
          <w:r w:rsidR="00A03221">
            <w:rPr>
              <w:rFonts w:cs="Times New Roman"/>
              <w:noProof/>
              <w:szCs w:val="24"/>
              <w:shd w:val="clear" w:color="auto" w:fill="FFFFFF"/>
              <w:lang w:val="en-US"/>
            </w:rPr>
            <w:t xml:space="preserve"> </w:t>
          </w:r>
          <w:r w:rsidR="00A03221" w:rsidRPr="00A03221">
            <w:rPr>
              <w:rFonts w:cs="Times New Roman"/>
              <w:noProof/>
              <w:szCs w:val="24"/>
              <w:shd w:val="clear" w:color="auto" w:fill="FFFFFF"/>
              <w:lang w:val="en-US"/>
            </w:rPr>
            <w:t>(Ambrose, 2019)</w:t>
          </w:r>
        </w:sdtContent>
      </w:sdt>
      <w:r w:rsidRPr="00B16EEA">
        <w:rPr>
          <w:rFonts w:cs="Times New Roman"/>
          <w:szCs w:val="24"/>
          <w:shd w:val="clear" w:color="auto" w:fill="FFFFFF"/>
        </w:rPr>
        <w:t>. Changes to the design of the reactor and other components have led to increased construction costs, as well as delays in the construction process.</w:t>
      </w:r>
      <w:r>
        <w:rPr>
          <w:rFonts w:cs="Times New Roman"/>
          <w:szCs w:val="24"/>
          <w:shd w:val="clear" w:color="auto" w:fill="FFFFFF"/>
        </w:rPr>
        <w:t xml:space="preserve"> </w:t>
      </w:r>
      <w:r w:rsidRPr="00B16EEA">
        <w:rPr>
          <w:rFonts w:cs="Times New Roman"/>
          <w:szCs w:val="24"/>
          <w:shd w:val="clear" w:color="auto" w:fill="FFFFFF"/>
        </w:rPr>
        <w:t>The consortium of investors, including the French energy company EDF and the Chinese state-owned company CGN</w:t>
      </w:r>
      <w:r>
        <w:rPr>
          <w:rFonts w:cs="Times New Roman"/>
          <w:szCs w:val="24"/>
          <w:shd w:val="clear" w:color="auto" w:fill="FFFFFF"/>
        </w:rPr>
        <w:t xml:space="preserve">, </w:t>
      </w:r>
      <w:r w:rsidRPr="00B16EEA">
        <w:rPr>
          <w:rFonts w:cs="Times New Roman"/>
          <w:szCs w:val="24"/>
          <w:shd w:val="clear" w:color="auto" w:fill="FFFFFF"/>
        </w:rPr>
        <w:t>has contributed to increased costs, as investors have demanded high rates of return on their investment.</w:t>
      </w:r>
    </w:p>
    <w:p w14:paraId="72804230" w14:textId="6F6A73C8" w:rsidR="00323700" w:rsidRDefault="00000000" w:rsidP="00086271">
      <w:pPr>
        <w:spacing w:before="100" w:beforeAutospacing="1" w:after="100" w:afterAutospacing="1" w:line="360" w:lineRule="auto"/>
        <w:jc w:val="left"/>
      </w:pPr>
      <w:r>
        <w:t>The operation has faced several quality control issues which have raised concerns about the project's success. Welding is a critical process in the construction of the nuclear power plant. Several issues were identified with the welding of pipes, including improper weld penetration and lack of fusion. These issues can affect the integrity of the pipes and cause leaks. The quality of the concrete used in the construction of the nuclear reactor buildings was found to be below standard. Concrete is used to form the structure of the reactor building and its quality is crucial for the safety of the power plant</w:t>
      </w:r>
      <w:sdt>
        <w:sdtPr>
          <w:id w:val="-1906209823"/>
          <w:citation/>
        </w:sdtPr>
        <w:sdtContent>
          <w:r>
            <w:rPr>
              <w:noProof/>
              <w:lang w:val="en-US"/>
            </w:rPr>
            <w:t xml:space="preserve"> </w:t>
          </w:r>
          <w:r w:rsidRPr="002725C6">
            <w:rPr>
              <w:noProof/>
              <w:lang w:val="en-US"/>
            </w:rPr>
            <w:t>(Gardiner, 2019)</w:t>
          </w:r>
        </w:sdtContent>
      </w:sdt>
      <w:r>
        <w:t>. The Hinkley Point C project involves a complex supply chain with many different suppliers and contractors. Issues with the quality of components supplied by third-party contractors can affect the overall quality of the project. Safety culture is an essential aspect of any construction project, especially one involving nuclear power. Some concerns have been raised about the safety culture at the Hinkley Point C site, including reports of workers being afraid to report safety issues for fear of retaliation.</w:t>
      </w:r>
    </w:p>
    <w:p w14:paraId="2DC963F6" w14:textId="1EA04292" w:rsidR="00FB4201" w:rsidRDefault="00000000" w:rsidP="00086271">
      <w:pPr>
        <w:spacing w:before="100" w:beforeAutospacing="1" w:after="100" w:afterAutospacing="1" w:line="360" w:lineRule="auto"/>
        <w:jc w:val="left"/>
      </w:pPr>
      <w:r>
        <w:lastRenderedPageBreak/>
        <w:t xml:space="preserve">The </w:t>
      </w:r>
      <w:r w:rsidRPr="00E47656">
        <w:t>cut-off date of September 2021, the Hinkley Point C nuclear plant has not yet failed, as it is still under construction and has not started operation. The plant is expected to be operational in 2026, and its performance will be assessed once it starts generating electricity. However, concerns have been raised about the project's viability and potential risks, including its high cost, potential safety risks associated with nuclear power, and delays and quality control issues during its construction phase. It will be important to monitor the project closely once it is operational to assess its performance and whether any issues arise that could lead to its failure</w:t>
      </w:r>
      <w:r>
        <w:t>.</w:t>
      </w:r>
    </w:p>
    <w:p w14:paraId="05269ACF" w14:textId="350D9A6B" w:rsidR="007D1EBA" w:rsidRDefault="007D1EBA" w:rsidP="003C2944">
      <w:pPr>
        <w:spacing w:before="100" w:beforeAutospacing="1" w:after="100" w:afterAutospacing="1" w:line="360" w:lineRule="auto"/>
      </w:pPr>
      <w:r>
        <w:br w:type="page"/>
      </w:r>
    </w:p>
    <w:p w14:paraId="760B4918" w14:textId="00706C47" w:rsidR="007D1EBA" w:rsidRDefault="007D1EBA" w:rsidP="006670AC">
      <w:pPr>
        <w:pStyle w:val="Heading1"/>
        <w:jc w:val="center"/>
        <w:rPr>
          <w:sz w:val="32"/>
          <w:szCs w:val="44"/>
        </w:rPr>
      </w:pPr>
      <w:bookmarkStart w:id="2" w:name="_Toc133479277"/>
      <w:r w:rsidRPr="006670AC">
        <w:rPr>
          <w:sz w:val="32"/>
          <w:szCs w:val="44"/>
        </w:rPr>
        <w:lastRenderedPageBreak/>
        <w:t>Conclusion</w:t>
      </w:r>
      <w:bookmarkEnd w:id="2"/>
    </w:p>
    <w:p w14:paraId="2A000FFC" w14:textId="77777777" w:rsidR="007D1EBA" w:rsidRDefault="007D1EBA" w:rsidP="00086271">
      <w:pPr>
        <w:pBdr>
          <w:top w:val="nil"/>
          <w:left w:val="nil"/>
          <w:bottom w:val="nil"/>
          <w:right w:val="nil"/>
        </w:pBdr>
        <w:spacing w:before="100" w:beforeAutospacing="1" w:after="100" w:afterAutospacing="1" w:line="360" w:lineRule="auto"/>
        <w:jc w:val="left"/>
        <w:rPr>
          <w:rFonts w:eastAsia="Times New Roman" w:cs="Times New Roman"/>
          <w:szCs w:val="24"/>
        </w:rPr>
      </w:pPr>
      <w:r>
        <w:rPr>
          <w:rFonts w:eastAsia="Times New Roman" w:cs="Times New Roman"/>
          <w:szCs w:val="24"/>
        </w:rPr>
        <w:t xml:space="preserve">Project plan is essential for completing projects successfully, on time, and within budget. Effective project management helps to ensure that tasks are completed efficiently, risks are managed effectively, and stakeholders are kept informed throughout the project lifecycle. Through providing clear direction, facilitating communication, and managing resources effectively, project management can help to ensure that projects are completed on schedule, within budget, and to the satisfaction of all stakeholders. This essay has focused on determining Hinkley Point C Project is a success or failure. Various factors have been analysed followed by the overview of the project. Budget overrun, supply chain disruption, various risks, and security issues have been interpreted here which makes the ground of this project week to be called a success. Though the project has the potential to support the low carbon emission process and can be recognised as a success, at the present time the project has not been considered as successful. </w:t>
      </w:r>
    </w:p>
    <w:p w14:paraId="65E9BC95" w14:textId="77777777" w:rsidR="007D1EBA" w:rsidRDefault="007D1EBA" w:rsidP="003C2944">
      <w:pPr>
        <w:spacing w:before="100" w:beforeAutospacing="1" w:after="100" w:afterAutospacing="1" w:line="360" w:lineRule="auto"/>
      </w:pPr>
    </w:p>
    <w:p w14:paraId="7C6685F0" w14:textId="77777777" w:rsidR="007D1EBA" w:rsidRDefault="007D1EBA" w:rsidP="003C2944">
      <w:pPr>
        <w:spacing w:before="100" w:beforeAutospacing="1" w:after="100" w:afterAutospacing="1" w:line="360" w:lineRule="auto"/>
        <w:rPr>
          <w:rFonts w:eastAsia="Arial" w:cs="Arial"/>
          <w:b/>
          <w:sz w:val="28"/>
          <w:szCs w:val="40"/>
          <w:lang w:val="en-GB" w:eastAsia="en-IN"/>
        </w:rPr>
      </w:pPr>
      <w:r>
        <w:br w:type="page"/>
      </w:r>
    </w:p>
    <w:p w14:paraId="65CC34EE" w14:textId="4DF9E13F" w:rsidR="00E47656" w:rsidRDefault="00FB4201" w:rsidP="006670AC">
      <w:pPr>
        <w:pStyle w:val="Heading1"/>
        <w:jc w:val="center"/>
        <w:rPr>
          <w:sz w:val="32"/>
          <w:szCs w:val="44"/>
        </w:rPr>
      </w:pPr>
      <w:bookmarkStart w:id="3" w:name="_Toc133479278"/>
      <w:r w:rsidRPr="006670AC">
        <w:rPr>
          <w:sz w:val="32"/>
          <w:szCs w:val="44"/>
        </w:rPr>
        <w:lastRenderedPageBreak/>
        <w:t>References</w:t>
      </w:r>
      <w:r w:rsidR="00EB7F6D">
        <w:rPr>
          <w:sz w:val="32"/>
          <w:szCs w:val="44"/>
        </w:rPr>
        <w:t xml:space="preserve"> List</w:t>
      </w:r>
      <w:bookmarkEnd w:id="3"/>
    </w:p>
    <w:p w14:paraId="640FDB8C" w14:textId="77777777" w:rsidR="006670AC" w:rsidRPr="006670AC" w:rsidRDefault="006670AC" w:rsidP="006670AC">
      <w:pPr>
        <w:spacing w:before="100" w:beforeAutospacing="1" w:after="100" w:afterAutospacing="1" w:line="360" w:lineRule="auto"/>
        <w:rPr>
          <w:lang w:val="en-GB" w:eastAsia="en-IN"/>
        </w:rPr>
      </w:pPr>
    </w:p>
    <w:p w14:paraId="0A6AB18C" w14:textId="77777777" w:rsidR="007D1EBA" w:rsidRPr="006670AC" w:rsidRDefault="007D1EBA" w:rsidP="003C2944">
      <w:pPr>
        <w:pStyle w:val="ListParagraph"/>
        <w:numPr>
          <w:ilvl w:val="0"/>
          <w:numId w:val="2"/>
        </w:numPr>
        <w:pBdr>
          <w:top w:val="nil"/>
          <w:left w:val="nil"/>
          <w:bottom w:val="nil"/>
          <w:right w:val="nil"/>
        </w:pBdr>
        <w:spacing w:before="100" w:beforeAutospacing="1" w:after="100" w:afterAutospacing="1" w:line="360" w:lineRule="auto"/>
        <w:jc w:val="left"/>
        <w:rPr>
          <w:rFonts w:eastAsia="Times New Roman" w:cs="Times New Roman"/>
          <w:szCs w:val="24"/>
        </w:rPr>
      </w:pPr>
      <w:proofErr w:type="spellStart"/>
      <w:r w:rsidRPr="006670AC">
        <w:rPr>
          <w:rFonts w:eastAsia="Times New Roman" w:cs="Times New Roman"/>
          <w:szCs w:val="24"/>
        </w:rPr>
        <w:t>Ageron</w:t>
      </w:r>
      <w:proofErr w:type="spellEnd"/>
      <w:r w:rsidRPr="006670AC">
        <w:rPr>
          <w:rFonts w:eastAsia="Times New Roman" w:cs="Times New Roman"/>
          <w:szCs w:val="24"/>
        </w:rPr>
        <w:t xml:space="preserve">, B., </w:t>
      </w:r>
      <w:proofErr w:type="spellStart"/>
      <w:r w:rsidRPr="006670AC">
        <w:rPr>
          <w:rFonts w:eastAsia="Times New Roman" w:cs="Times New Roman"/>
          <w:szCs w:val="24"/>
        </w:rPr>
        <w:t>Bentahar</w:t>
      </w:r>
      <w:proofErr w:type="spellEnd"/>
      <w:r w:rsidRPr="006670AC">
        <w:rPr>
          <w:rFonts w:eastAsia="Times New Roman" w:cs="Times New Roman"/>
          <w:szCs w:val="24"/>
        </w:rPr>
        <w:t>, O. and Gunasekaran, A., (2020), July. Digital supply chain: challenges and future directions. In Supply Chain Forum: An International Journal (Vol. 21, No. 3, pp. 133-138). Taylor &amp; Francis.</w:t>
      </w:r>
    </w:p>
    <w:p w14:paraId="3A2A0B5F" w14:textId="77777777" w:rsidR="007D1EBA" w:rsidRDefault="007D1EBA" w:rsidP="003C2944">
      <w:pPr>
        <w:pStyle w:val="ListParagraph"/>
        <w:numPr>
          <w:ilvl w:val="0"/>
          <w:numId w:val="2"/>
        </w:numPr>
        <w:spacing w:before="100" w:beforeAutospacing="1" w:after="100" w:afterAutospacing="1" w:line="360" w:lineRule="auto"/>
        <w:jc w:val="left"/>
      </w:pPr>
      <w:r>
        <w:t>Ambrose, J., (2019). Hinkley Point nuclear plant building costs rise by up to £2.9bn. [Online] Available at: https://www.theguardian.com/uk-news/2019/sep/25/hinkley-point-nuclear-plant-to-run-29m-over-budget [Accessed 22 March 2023].</w:t>
      </w:r>
    </w:p>
    <w:p w14:paraId="7A03083C" w14:textId="77777777" w:rsidR="007D1EBA" w:rsidRDefault="007D1EBA" w:rsidP="003C2944">
      <w:pPr>
        <w:pStyle w:val="ListParagraph"/>
        <w:numPr>
          <w:ilvl w:val="0"/>
          <w:numId w:val="2"/>
        </w:numPr>
        <w:spacing w:before="100" w:beforeAutospacing="1" w:after="100" w:afterAutospacing="1" w:line="360" w:lineRule="auto"/>
        <w:jc w:val="left"/>
      </w:pPr>
      <w:r>
        <w:t>Available at: https://www.gov.uk/government/news/change-to-storage-of-radioactive-waste-granted-for-hinkley-point-c [Accessed 21 March 2023].</w:t>
      </w:r>
    </w:p>
    <w:p w14:paraId="615FE5FF" w14:textId="77777777" w:rsidR="007D1EBA" w:rsidRDefault="007D1EBA" w:rsidP="003C2944">
      <w:pPr>
        <w:pStyle w:val="ListParagraph"/>
        <w:numPr>
          <w:ilvl w:val="0"/>
          <w:numId w:val="2"/>
        </w:numPr>
        <w:spacing w:before="100" w:beforeAutospacing="1" w:after="100" w:afterAutospacing="1" w:line="360" w:lineRule="auto"/>
        <w:jc w:val="left"/>
      </w:pPr>
      <w:r>
        <w:t>BBC, (2022). Hinkley Point C delayed by a year as cost goes up by £3bn. [Online] Available at: https://www.bbc.com/news/uk-england-somerset-61519609 [Accessed 21 March 2023].</w:t>
      </w:r>
    </w:p>
    <w:p w14:paraId="37075FBF" w14:textId="77777777" w:rsidR="007D1EBA" w:rsidRDefault="007D1EBA" w:rsidP="003C2944">
      <w:pPr>
        <w:pStyle w:val="Bibliography"/>
        <w:numPr>
          <w:ilvl w:val="0"/>
          <w:numId w:val="2"/>
        </w:numPr>
        <w:spacing w:before="100" w:beforeAutospacing="1" w:after="100" w:afterAutospacing="1" w:line="360" w:lineRule="auto"/>
        <w:jc w:val="left"/>
        <w:rPr>
          <w:noProof/>
          <w:szCs w:val="24"/>
        </w:rPr>
      </w:pPr>
      <w:r>
        <w:rPr>
          <w:noProof/>
        </w:rPr>
        <w:t xml:space="preserve">BBC, (2022). </w:t>
      </w:r>
      <w:r>
        <w:rPr>
          <w:i/>
          <w:iCs/>
          <w:noProof/>
        </w:rPr>
        <w:t xml:space="preserve">Hinkley Point C delayed by a year as cost goes up by £3bn. </w:t>
      </w:r>
      <w:r>
        <w:rPr>
          <w:noProof/>
        </w:rPr>
        <w:t xml:space="preserve">[Online] Available at: </w:t>
      </w:r>
      <w:r>
        <w:rPr>
          <w:noProof/>
          <w:u w:val="single"/>
        </w:rPr>
        <w:t>https://www.bbc.com/news/uk-england-somerset-61519609</w:t>
      </w:r>
      <w:r>
        <w:rPr>
          <w:noProof/>
        </w:rPr>
        <w:t xml:space="preserve"> [Accessed 18 March 2023].</w:t>
      </w:r>
    </w:p>
    <w:p w14:paraId="30F102BF" w14:textId="77777777" w:rsidR="007D1EBA" w:rsidRDefault="007D1EBA" w:rsidP="003C2944">
      <w:pPr>
        <w:pStyle w:val="Bibliography"/>
        <w:numPr>
          <w:ilvl w:val="0"/>
          <w:numId w:val="2"/>
        </w:numPr>
        <w:spacing w:before="100" w:beforeAutospacing="1" w:after="100" w:afterAutospacing="1" w:line="360" w:lineRule="auto"/>
        <w:jc w:val="left"/>
        <w:rPr>
          <w:noProof/>
        </w:rPr>
      </w:pPr>
      <w:r>
        <w:rPr>
          <w:noProof/>
        </w:rPr>
        <w:t xml:space="preserve">Beaupuy, F. D., (2021). </w:t>
      </w:r>
      <w:r>
        <w:rPr>
          <w:i/>
          <w:iCs/>
          <w:noProof/>
        </w:rPr>
        <w:t xml:space="preserve">British Hinkley Point Nuclear Plant Delayed With Higher Costs. </w:t>
      </w:r>
      <w:r>
        <w:rPr>
          <w:noProof/>
        </w:rPr>
        <w:t xml:space="preserve">[Online] Available at: </w:t>
      </w:r>
      <w:r>
        <w:rPr>
          <w:noProof/>
          <w:u w:val="single"/>
        </w:rPr>
        <w:t>https://www.bloomberg.com/news/articles/2021-01-27/edf-sees-delay-and-rising-bill-in-british-nuclear-plant-project</w:t>
      </w:r>
      <w:r>
        <w:rPr>
          <w:noProof/>
        </w:rPr>
        <w:t xml:space="preserve"> [Accessed 17 March 2023].</w:t>
      </w:r>
    </w:p>
    <w:p w14:paraId="2903237E" w14:textId="77777777" w:rsidR="007D1EBA" w:rsidRDefault="007D1EBA" w:rsidP="003C2944">
      <w:pPr>
        <w:pStyle w:val="Bibliography"/>
        <w:numPr>
          <w:ilvl w:val="0"/>
          <w:numId w:val="2"/>
        </w:numPr>
        <w:spacing w:before="100" w:beforeAutospacing="1" w:after="100" w:afterAutospacing="1" w:line="360" w:lineRule="auto"/>
        <w:jc w:val="left"/>
        <w:rPr>
          <w:noProof/>
        </w:rPr>
      </w:pPr>
      <w:r>
        <w:rPr>
          <w:noProof/>
        </w:rPr>
        <w:t xml:space="preserve">Cann, N., (2021). </w:t>
      </w:r>
      <w:r>
        <w:rPr>
          <w:i/>
          <w:iCs/>
          <w:noProof/>
        </w:rPr>
        <w:t xml:space="preserve">Coronavirus update from Hinkley Point C – 19 October. </w:t>
      </w:r>
      <w:r>
        <w:rPr>
          <w:noProof/>
        </w:rPr>
        <w:t xml:space="preserve">[Online] Available at: </w:t>
      </w:r>
      <w:r>
        <w:rPr>
          <w:noProof/>
          <w:u w:val="single"/>
        </w:rPr>
        <w:t>https://www.edfenergy.com/energy/nuclear-new-build-projects/hinkley-point-c/news-views/coronavirus-update-19-october</w:t>
      </w:r>
      <w:r>
        <w:rPr>
          <w:noProof/>
        </w:rPr>
        <w:t xml:space="preserve"> [Accessed 21 March 2023].</w:t>
      </w:r>
    </w:p>
    <w:p w14:paraId="787564E6" w14:textId="77777777" w:rsidR="007D1EBA" w:rsidRDefault="007D1EBA" w:rsidP="003C2944">
      <w:pPr>
        <w:pStyle w:val="Bibliography"/>
        <w:numPr>
          <w:ilvl w:val="0"/>
          <w:numId w:val="2"/>
        </w:numPr>
        <w:spacing w:before="100" w:beforeAutospacing="1" w:after="100" w:afterAutospacing="1" w:line="360" w:lineRule="auto"/>
        <w:jc w:val="left"/>
        <w:rPr>
          <w:noProof/>
        </w:rPr>
      </w:pPr>
      <w:r>
        <w:rPr>
          <w:noProof/>
        </w:rPr>
        <w:t xml:space="preserve">Cossins-Smith, A., (2023). </w:t>
      </w:r>
      <w:r>
        <w:rPr>
          <w:i/>
          <w:iCs/>
          <w:noProof/>
        </w:rPr>
        <w:t xml:space="preserve">Cost of EDF’s Hinkley Point C nuclear project rises to $40bn. </w:t>
      </w:r>
      <w:r>
        <w:rPr>
          <w:noProof/>
        </w:rPr>
        <w:t xml:space="preserve">[Online] Available at: </w:t>
      </w:r>
      <w:r>
        <w:rPr>
          <w:noProof/>
          <w:u w:val="single"/>
        </w:rPr>
        <w:t>https://www.power-technology.com/news/hinkley-point-c-project-costs-rise-again/</w:t>
      </w:r>
      <w:r>
        <w:rPr>
          <w:noProof/>
        </w:rPr>
        <w:t xml:space="preserve"> [Accessed 21 March 2023].</w:t>
      </w:r>
    </w:p>
    <w:p w14:paraId="4AACBA60" w14:textId="77777777" w:rsidR="007D1EBA" w:rsidRDefault="007D1EBA" w:rsidP="003C2944">
      <w:pPr>
        <w:pStyle w:val="Bibliography"/>
        <w:numPr>
          <w:ilvl w:val="0"/>
          <w:numId w:val="2"/>
        </w:numPr>
        <w:spacing w:before="100" w:beforeAutospacing="1" w:after="100" w:afterAutospacing="1" w:line="360" w:lineRule="auto"/>
        <w:jc w:val="left"/>
        <w:rPr>
          <w:noProof/>
        </w:rPr>
      </w:pPr>
      <w:r>
        <w:rPr>
          <w:noProof/>
        </w:rPr>
        <w:t xml:space="preserve">edfenergy, (2023). </w:t>
      </w:r>
      <w:r>
        <w:rPr>
          <w:i/>
          <w:iCs/>
          <w:noProof/>
        </w:rPr>
        <w:t xml:space="preserve">Hinkley Point C. </w:t>
      </w:r>
      <w:r>
        <w:rPr>
          <w:noProof/>
        </w:rPr>
        <w:t xml:space="preserve">[Online] Available at: </w:t>
      </w:r>
      <w:r>
        <w:rPr>
          <w:noProof/>
          <w:u w:val="single"/>
        </w:rPr>
        <w:t>https://www.edfenergy.com/energy/nuclear-new-build-projects/hinkley-point-c</w:t>
      </w:r>
      <w:r>
        <w:rPr>
          <w:noProof/>
        </w:rPr>
        <w:t xml:space="preserve"> [Accessed 20 March 2023].</w:t>
      </w:r>
    </w:p>
    <w:p w14:paraId="5F76C13A" w14:textId="77777777" w:rsidR="007D1EBA" w:rsidRPr="006670AC" w:rsidRDefault="007D1EBA" w:rsidP="003C2944">
      <w:pPr>
        <w:pStyle w:val="ListParagraph"/>
        <w:numPr>
          <w:ilvl w:val="0"/>
          <w:numId w:val="2"/>
        </w:numPr>
        <w:pBdr>
          <w:top w:val="nil"/>
          <w:left w:val="nil"/>
          <w:bottom w:val="nil"/>
          <w:right w:val="nil"/>
        </w:pBdr>
        <w:spacing w:before="100" w:beforeAutospacing="1" w:after="100" w:afterAutospacing="1" w:line="360" w:lineRule="auto"/>
        <w:jc w:val="left"/>
        <w:rPr>
          <w:rFonts w:eastAsia="Times New Roman" w:cs="Times New Roman"/>
          <w:szCs w:val="24"/>
        </w:rPr>
      </w:pPr>
      <w:proofErr w:type="spellStart"/>
      <w:r w:rsidRPr="006670AC">
        <w:rPr>
          <w:rFonts w:eastAsia="Times New Roman" w:cs="Times New Roman"/>
          <w:szCs w:val="24"/>
        </w:rPr>
        <w:t>Fateev</w:t>
      </w:r>
      <w:proofErr w:type="spellEnd"/>
      <w:r w:rsidRPr="006670AC">
        <w:rPr>
          <w:rFonts w:eastAsia="Times New Roman" w:cs="Times New Roman"/>
          <w:szCs w:val="24"/>
        </w:rPr>
        <w:t xml:space="preserve">, N. and </w:t>
      </w:r>
      <w:proofErr w:type="spellStart"/>
      <w:r w:rsidRPr="006670AC">
        <w:rPr>
          <w:rFonts w:eastAsia="Times New Roman" w:cs="Times New Roman"/>
          <w:szCs w:val="24"/>
        </w:rPr>
        <w:t>Zaporozhets</w:t>
      </w:r>
      <w:proofErr w:type="spellEnd"/>
      <w:r w:rsidRPr="006670AC">
        <w:rPr>
          <w:rFonts w:eastAsia="Times New Roman" w:cs="Times New Roman"/>
          <w:szCs w:val="24"/>
        </w:rPr>
        <w:t>, I., (2020). Organization of the project management office of ship repair enterprise. Three Seas Economic Journal, 1(2), pp.48-52.</w:t>
      </w:r>
    </w:p>
    <w:p w14:paraId="69DFAB6E" w14:textId="77777777" w:rsidR="007D1EBA" w:rsidRDefault="007D1EBA" w:rsidP="003C2944">
      <w:pPr>
        <w:pStyle w:val="ListParagraph"/>
        <w:numPr>
          <w:ilvl w:val="0"/>
          <w:numId w:val="2"/>
        </w:numPr>
        <w:spacing w:before="100" w:beforeAutospacing="1" w:after="100" w:afterAutospacing="1" w:line="360" w:lineRule="auto"/>
        <w:jc w:val="left"/>
      </w:pPr>
      <w:r>
        <w:lastRenderedPageBreak/>
        <w:t>Gardiner, J., (2019). Hinkley Point C: The problems facing nuclear projects. [Online] Available at: https://www.building.co.uk/focus/hinkley-point-c-the-problems-facing-nuclear-projects/5102060.article [Accessed 22 March 2023].</w:t>
      </w:r>
    </w:p>
    <w:p w14:paraId="44C0813D" w14:textId="77777777" w:rsidR="007D1EBA" w:rsidRDefault="007D1EBA" w:rsidP="003C2944">
      <w:pPr>
        <w:pStyle w:val="Bibliography"/>
        <w:numPr>
          <w:ilvl w:val="0"/>
          <w:numId w:val="2"/>
        </w:numPr>
        <w:spacing w:before="100" w:beforeAutospacing="1" w:after="100" w:afterAutospacing="1" w:line="360" w:lineRule="auto"/>
        <w:jc w:val="left"/>
        <w:rPr>
          <w:noProof/>
        </w:rPr>
      </w:pPr>
      <w:r>
        <w:rPr>
          <w:noProof/>
        </w:rPr>
        <w:t xml:space="preserve">ge, (2022). </w:t>
      </w:r>
      <w:r>
        <w:rPr>
          <w:i/>
          <w:iCs/>
          <w:noProof/>
        </w:rPr>
        <w:t xml:space="preserve">Largest nuclear steam turbines ever made boost U.K. grid. </w:t>
      </w:r>
      <w:r>
        <w:rPr>
          <w:noProof/>
        </w:rPr>
        <w:t xml:space="preserve">[Online] Available at: </w:t>
      </w:r>
      <w:r>
        <w:rPr>
          <w:noProof/>
          <w:u w:val="single"/>
        </w:rPr>
        <w:t>https://www.ge.com/steam-power/resources/case-studies/hpc</w:t>
      </w:r>
      <w:r>
        <w:rPr>
          <w:noProof/>
        </w:rPr>
        <w:t xml:space="preserve"> [Accessed 18 March 2023].</w:t>
      </w:r>
    </w:p>
    <w:p w14:paraId="282AD8AE" w14:textId="77777777" w:rsidR="007D1EBA" w:rsidRDefault="007D1EBA" w:rsidP="003C2944">
      <w:pPr>
        <w:pStyle w:val="ListParagraph"/>
        <w:numPr>
          <w:ilvl w:val="0"/>
          <w:numId w:val="2"/>
        </w:numPr>
        <w:spacing w:before="100" w:beforeAutospacing="1" w:after="100" w:afterAutospacing="1" w:line="360" w:lineRule="auto"/>
        <w:jc w:val="left"/>
      </w:pPr>
      <w:r>
        <w:t xml:space="preserve">GOV.UK, (2022). Change to storage of radioactive waste granted for Hinkley Point C. [Online] </w:t>
      </w:r>
    </w:p>
    <w:p w14:paraId="0EC744AF" w14:textId="77777777" w:rsidR="007D1EBA" w:rsidRDefault="007D1EBA" w:rsidP="003C2944">
      <w:pPr>
        <w:pStyle w:val="ListParagraph"/>
        <w:numPr>
          <w:ilvl w:val="0"/>
          <w:numId w:val="2"/>
        </w:numPr>
        <w:spacing w:before="100" w:beforeAutospacing="1" w:after="100" w:afterAutospacing="1" w:line="360" w:lineRule="auto"/>
        <w:jc w:val="left"/>
      </w:pPr>
      <w:r>
        <w:t>Harvey, D., (2021). Hinkley nuclear power station on track for 2026 opening. [Online] Available at: https://www.bbc.com/news/uk-england-somerset-58724732 [Accessed 22 March 2023].</w:t>
      </w:r>
    </w:p>
    <w:p w14:paraId="0DA2AD44" w14:textId="77777777" w:rsidR="007D1EBA" w:rsidRDefault="007D1EBA" w:rsidP="003C2944">
      <w:pPr>
        <w:pStyle w:val="Bibliography"/>
        <w:numPr>
          <w:ilvl w:val="0"/>
          <w:numId w:val="2"/>
        </w:numPr>
        <w:spacing w:before="100" w:beforeAutospacing="1" w:after="100" w:afterAutospacing="1" w:line="360" w:lineRule="auto"/>
        <w:jc w:val="left"/>
        <w:rPr>
          <w:noProof/>
        </w:rPr>
      </w:pPr>
      <w:r>
        <w:rPr>
          <w:noProof/>
        </w:rPr>
        <w:t xml:space="preserve">Lawson, A., (2022). </w:t>
      </w:r>
      <w:r>
        <w:rPr>
          <w:i/>
          <w:iCs/>
          <w:noProof/>
        </w:rPr>
        <w:t xml:space="preserve">Boss of Hinkley Point C blames pandemic disruption for £3bn delay. </w:t>
      </w:r>
      <w:r>
        <w:rPr>
          <w:noProof/>
        </w:rPr>
        <w:t xml:space="preserve">[Online] Available at: </w:t>
      </w:r>
      <w:r>
        <w:rPr>
          <w:noProof/>
          <w:u w:val="single"/>
        </w:rPr>
        <w:t>https://www.theguardian.com/uk-news/2022/may/20/hinkley-point-c-nuclear-power-station-edf-delayed-Covid-19-costs-rise</w:t>
      </w:r>
      <w:r>
        <w:rPr>
          <w:noProof/>
        </w:rPr>
        <w:t xml:space="preserve"> [Accessed 16 March 2023].</w:t>
      </w:r>
    </w:p>
    <w:p w14:paraId="34DDCC51" w14:textId="77777777" w:rsidR="007D1EBA" w:rsidRDefault="007D1EBA" w:rsidP="003C2944">
      <w:pPr>
        <w:pStyle w:val="Bibliography"/>
        <w:numPr>
          <w:ilvl w:val="0"/>
          <w:numId w:val="2"/>
        </w:numPr>
        <w:spacing w:before="100" w:beforeAutospacing="1" w:after="100" w:afterAutospacing="1" w:line="360" w:lineRule="auto"/>
        <w:jc w:val="left"/>
        <w:rPr>
          <w:noProof/>
        </w:rPr>
      </w:pPr>
      <w:r>
        <w:rPr>
          <w:noProof/>
        </w:rPr>
        <w:t xml:space="preserve">Millard, R., (2022). </w:t>
      </w:r>
      <w:r>
        <w:rPr>
          <w:i/>
          <w:iCs/>
          <w:noProof/>
        </w:rPr>
        <w:t xml:space="preserve">Hinkley Point nuclear plant faces risk of 11-year delay. </w:t>
      </w:r>
      <w:r>
        <w:rPr>
          <w:noProof/>
        </w:rPr>
        <w:t xml:space="preserve">[Online] Available at: </w:t>
      </w:r>
      <w:r>
        <w:rPr>
          <w:noProof/>
          <w:u w:val="single"/>
        </w:rPr>
        <w:t>https://www.telegraph.co.uk/business/2022/11/29/hinkley-point-nuclear-plant-faces-risk-11-year-delay/#:~:text=That%20date%20has%20now%20been,with%20CGN%20over%20Sizewell%20C.</w:t>
      </w:r>
      <w:r>
        <w:rPr>
          <w:noProof/>
        </w:rPr>
        <w:t xml:space="preserve"> [Accessed 19 March 2023].</w:t>
      </w:r>
    </w:p>
    <w:p w14:paraId="3BF40542" w14:textId="77777777" w:rsidR="007D1EBA" w:rsidRDefault="007D1EBA" w:rsidP="003C2944">
      <w:pPr>
        <w:pStyle w:val="Bibliography"/>
        <w:numPr>
          <w:ilvl w:val="0"/>
          <w:numId w:val="2"/>
        </w:numPr>
        <w:spacing w:before="100" w:beforeAutospacing="1" w:after="100" w:afterAutospacing="1" w:line="360" w:lineRule="auto"/>
        <w:jc w:val="left"/>
        <w:rPr>
          <w:noProof/>
        </w:rPr>
      </w:pPr>
      <w:r>
        <w:rPr>
          <w:noProof/>
        </w:rPr>
        <w:t xml:space="preserve">MOORE, C., (2022). </w:t>
      </w:r>
      <w:r>
        <w:rPr>
          <w:i/>
          <w:iCs/>
          <w:noProof/>
        </w:rPr>
        <w:t xml:space="preserve">Further fears emerge of potential Hinkley delay and cost increase. </w:t>
      </w:r>
      <w:r>
        <w:rPr>
          <w:noProof/>
        </w:rPr>
        <w:t xml:space="preserve">[Online] Available at: </w:t>
      </w:r>
      <w:r>
        <w:rPr>
          <w:noProof/>
          <w:u w:val="single"/>
        </w:rPr>
        <w:t>https://www.newcivilengineer.com/latest/further-fears-emerge-of-potential-hinkley-delay-and-cost-increase-05-05-2022/</w:t>
      </w:r>
      <w:r>
        <w:rPr>
          <w:noProof/>
        </w:rPr>
        <w:t xml:space="preserve"> [Accessed 17 March 2023].</w:t>
      </w:r>
    </w:p>
    <w:p w14:paraId="1B7A99E8" w14:textId="77777777" w:rsidR="007D1EBA" w:rsidRDefault="007D1EBA" w:rsidP="003C2944">
      <w:pPr>
        <w:pStyle w:val="ListParagraph"/>
        <w:numPr>
          <w:ilvl w:val="0"/>
          <w:numId w:val="2"/>
        </w:numPr>
        <w:spacing w:before="100" w:beforeAutospacing="1" w:after="100" w:afterAutospacing="1" w:line="360" w:lineRule="auto"/>
        <w:jc w:val="left"/>
      </w:pPr>
      <w:r>
        <w:t>NEI, (2020). Base completed for Hinkley Point C unit 2. [Online] Available at: https://www.neimagazine.com/news/newsbase-completed-for-hinkley-point-c-unit-2-7955862 [Accessed 22 March 2023].</w:t>
      </w:r>
    </w:p>
    <w:p w14:paraId="496F2675" w14:textId="77777777" w:rsidR="007D1EBA" w:rsidRDefault="007D1EBA" w:rsidP="003C2944">
      <w:pPr>
        <w:pStyle w:val="Bibliography"/>
        <w:numPr>
          <w:ilvl w:val="0"/>
          <w:numId w:val="2"/>
        </w:numPr>
        <w:spacing w:before="100" w:beforeAutospacing="1" w:after="100" w:afterAutospacing="1" w:line="360" w:lineRule="auto"/>
        <w:jc w:val="left"/>
        <w:rPr>
          <w:noProof/>
        </w:rPr>
      </w:pPr>
      <w:r>
        <w:rPr>
          <w:noProof/>
        </w:rPr>
        <w:t xml:space="preserve">Reed, S., (2022). </w:t>
      </w:r>
      <w:r>
        <w:rPr>
          <w:i/>
          <w:iCs/>
          <w:noProof/>
        </w:rPr>
        <w:t xml:space="preserve">U.K. Backs Giant Nuclear Plant, Squeezing Out China. </w:t>
      </w:r>
      <w:r>
        <w:rPr>
          <w:noProof/>
        </w:rPr>
        <w:t xml:space="preserve">[Online] Available at: </w:t>
      </w:r>
      <w:r w:rsidRPr="00BC3D40">
        <w:rPr>
          <w:noProof/>
          <w:u w:val="single"/>
        </w:rPr>
        <w:t>https://www.nytimes.com/2022/11/29/business/uk-nuclear-plant-china.html</w:t>
      </w:r>
      <w:r>
        <w:rPr>
          <w:noProof/>
        </w:rPr>
        <w:t xml:space="preserve"> [Accessed 16 March 2023].</w:t>
      </w:r>
    </w:p>
    <w:p w14:paraId="410C51DD" w14:textId="3D24756A" w:rsidR="00FB4201" w:rsidRPr="006670AC" w:rsidRDefault="007D1EBA" w:rsidP="003C2944">
      <w:pPr>
        <w:pStyle w:val="ListParagraph"/>
        <w:numPr>
          <w:ilvl w:val="0"/>
          <w:numId w:val="2"/>
        </w:numPr>
        <w:spacing w:before="100" w:beforeAutospacing="1" w:after="100" w:afterAutospacing="1" w:line="360" w:lineRule="auto"/>
        <w:jc w:val="left"/>
      </w:pPr>
      <w:r>
        <w:t>White, S., (2023). EDF faces shouldering more of soaring bill for Hinkley Point. [Online] Available at: https://www.ft.com/content/ae5fb399-08ce-4045-bb70-45a6531ac5f2 [Accessed 20 March 2023].</w:t>
      </w:r>
    </w:p>
    <w:sectPr w:rsidR="00FB4201" w:rsidRPr="006670AC" w:rsidSect="00C66CBF">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ADE15" w14:textId="77777777" w:rsidR="00EA459B" w:rsidRDefault="00EA459B">
      <w:pPr>
        <w:spacing w:line="240" w:lineRule="auto"/>
      </w:pPr>
      <w:r>
        <w:separator/>
      </w:r>
    </w:p>
  </w:endnote>
  <w:endnote w:type="continuationSeparator" w:id="0">
    <w:p w14:paraId="65ACFA62" w14:textId="77777777" w:rsidR="00EA459B" w:rsidRDefault="00EA45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5484699"/>
      <w:docPartObj>
        <w:docPartGallery w:val="Page Numbers (Bottom of Page)"/>
        <w:docPartUnique/>
      </w:docPartObj>
    </w:sdtPr>
    <w:sdtContent>
      <w:sdt>
        <w:sdtPr>
          <w:id w:val="1728636285"/>
          <w:docPartObj>
            <w:docPartGallery w:val="Page Numbers (Top of Page)"/>
            <w:docPartUnique/>
          </w:docPartObj>
        </w:sdtPr>
        <w:sdtContent>
          <w:p w14:paraId="407D47B8" w14:textId="50EDEC26" w:rsidR="00AC181D" w:rsidRDefault="00AC181D">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A4F1935" w14:textId="77777777" w:rsidR="00C66CBF" w:rsidRDefault="00C66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4DA97" w14:textId="77777777" w:rsidR="00EA459B" w:rsidRDefault="00EA459B">
      <w:pPr>
        <w:spacing w:line="240" w:lineRule="auto"/>
      </w:pPr>
      <w:r>
        <w:separator/>
      </w:r>
    </w:p>
  </w:footnote>
  <w:footnote w:type="continuationSeparator" w:id="0">
    <w:p w14:paraId="007CECD5" w14:textId="77777777" w:rsidR="00EA459B" w:rsidRDefault="00EA459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0901A" w14:textId="3EEC46ED" w:rsidR="00C66CBF" w:rsidRPr="00C66CBF" w:rsidRDefault="00C66CBF" w:rsidP="00C66CBF">
    <w:pPr>
      <w:pStyle w:val="Header"/>
      <w:jc w:val="right"/>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4CDC"/>
    <w:multiLevelType w:val="hybridMultilevel"/>
    <w:tmpl w:val="B0D44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46305D"/>
    <w:multiLevelType w:val="hybridMultilevel"/>
    <w:tmpl w:val="54942E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2449124">
    <w:abstractNumId w:val="1"/>
  </w:num>
  <w:num w:numId="2" w16cid:durableId="343288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5E5"/>
    <w:rsid w:val="000705F3"/>
    <w:rsid w:val="00086271"/>
    <w:rsid w:val="000A4F8E"/>
    <w:rsid w:val="000B436D"/>
    <w:rsid w:val="000D2DB1"/>
    <w:rsid w:val="00204F51"/>
    <w:rsid w:val="002725C6"/>
    <w:rsid w:val="00285B8F"/>
    <w:rsid w:val="00323700"/>
    <w:rsid w:val="003C2944"/>
    <w:rsid w:val="00426E79"/>
    <w:rsid w:val="00583603"/>
    <w:rsid w:val="00594F18"/>
    <w:rsid w:val="005B01A2"/>
    <w:rsid w:val="005C4507"/>
    <w:rsid w:val="005D13EB"/>
    <w:rsid w:val="006670AC"/>
    <w:rsid w:val="006D0AC0"/>
    <w:rsid w:val="006D2699"/>
    <w:rsid w:val="00713917"/>
    <w:rsid w:val="00720203"/>
    <w:rsid w:val="00735218"/>
    <w:rsid w:val="00744757"/>
    <w:rsid w:val="007834C9"/>
    <w:rsid w:val="007D1EBA"/>
    <w:rsid w:val="008A33D5"/>
    <w:rsid w:val="008C13EE"/>
    <w:rsid w:val="008D67FC"/>
    <w:rsid w:val="008F52D0"/>
    <w:rsid w:val="009342BF"/>
    <w:rsid w:val="0097238C"/>
    <w:rsid w:val="009766ED"/>
    <w:rsid w:val="009C0C3F"/>
    <w:rsid w:val="009C2053"/>
    <w:rsid w:val="009C73D3"/>
    <w:rsid w:val="00A03221"/>
    <w:rsid w:val="00A475E5"/>
    <w:rsid w:val="00A83290"/>
    <w:rsid w:val="00A9386E"/>
    <w:rsid w:val="00AB7039"/>
    <w:rsid w:val="00AC181D"/>
    <w:rsid w:val="00AC2506"/>
    <w:rsid w:val="00AC6B29"/>
    <w:rsid w:val="00AD232A"/>
    <w:rsid w:val="00B16EEA"/>
    <w:rsid w:val="00B41F0B"/>
    <w:rsid w:val="00B8248F"/>
    <w:rsid w:val="00BA6F54"/>
    <w:rsid w:val="00BC3C97"/>
    <w:rsid w:val="00C0186F"/>
    <w:rsid w:val="00C1177E"/>
    <w:rsid w:val="00C66CBF"/>
    <w:rsid w:val="00C85F18"/>
    <w:rsid w:val="00CA1F82"/>
    <w:rsid w:val="00CC268E"/>
    <w:rsid w:val="00D564AB"/>
    <w:rsid w:val="00E47656"/>
    <w:rsid w:val="00EA459B"/>
    <w:rsid w:val="00EB7F6D"/>
    <w:rsid w:val="00F239D8"/>
    <w:rsid w:val="00F87550"/>
    <w:rsid w:val="00FA2F49"/>
    <w:rsid w:val="00FA7090"/>
    <w:rsid w:val="00FB4201"/>
    <w:rsid w:val="00FD0F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45E4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F6D"/>
    <w:pPr>
      <w:keepNext/>
      <w:keepLines/>
      <w:spacing w:before="400" w:after="120"/>
      <w:outlineLvl w:val="0"/>
    </w:pPr>
    <w:rPr>
      <w:rFonts w:eastAsia="Arial" w:cs="Arial"/>
      <w:b/>
      <w:sz w:val="28"/>
      <w:szCs w:val="40"/>
      <w:lang w:val="en-GB" w:eastAsia="en-IN"/>
    </w:rPr>
  </w:style>
  <w:style w:type="paragraph" w:styleId="Heading2">
    <w:name w:val="heading 2"/>
    <w:basedOn w:val="Normal"/>
    <w:next w:val="Normal"/>
    <w:link w:val="Heading2Char"/>
    <w:rsid w:val="009342BF"/>
    <w:pPr>
      <w:keepNext/>
      <w:keepLines/>
      <w:spacing w:before="360" w:after="120"/>
      <w:outlineLvl w:val="1"/>
    </w:pPr>
    <w:rPr>
      <w:rFonts w:eastAsia="Arial" w:cs="Arial"/>
      <w:b/>
      <w:sz w:val="26"/>
      <w:szCs w:val="32"/>
      <w:lang w:val=""/>
    </w:rPr>
  </w:style>
  <w:style w:type="paragraph" w:styleId="Heading3">
    <w:name w:val="heading 3"/>
    <w:basedOn w:val="Normal"/>
    <w:next w:val="Normal"/>
    <w:link w:val="Heading3Char"/>
    <w:uiPriority w:val="9"/>
    <w:unhideWhenUsed/>
    <w:qFormat/>
    <w:rsid w:val="008D67FC"/>
    <w:pPr>
      <w:keepNext/>
      <w:keepLines/>
      <w:spacing w:before="320" w:after="80"/>
      <w:outlineLvl w:val="2"/>
    </w:pPr>
    <w:rPr>
      <w:rFonts w:eastAsia="Arial" w:cs="Arial"/>
      <w:i/>
      <w:szCs w:val="28"/>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F6D"/>
    <w:rPr>
      <w:rFonts w:eastAsia="Arial" w:cs="Arial"/>
      <w:b/>
      <w:sz w:val="28"/>
      <w:szCs w:val="40"/>
      <w:lang w:val="en-GB" w:eastAsia="en-IN"/>
    </w:rPr>
  </w:style>
  <w:style w:type="character" w:customStyle="1" w:styleId="Heading2Char">
    <w:name w:val="Heading 2 Char"/>
    <w:basedOn w:val="DefaultParagraphFont"/>
    <w:link w:val="Heading2"/>
    <w:rsid w:val="009342BF"/>
    <w:rPr>
      <w:rFonts w:eastAsia="Arial" w:cs="Arial"/>
      <w:b/>
      <w:sz w:val="26"/>
      <w:szCs w:val="32"/>
      <w:lang w:val=""/>
    </w:rPr>
  </w:style>
  <w:style w:type="character" w:customStyle="1" w:styleId="Heading3Char">
    <w:name w:val="Heading 3 Char"/>
    <w:basedOn w:val="DefaultParagraphFont"/>
    <w:link w:val="Heading3"/>
    <w:uiPriority w:val="9"/>
    <w:rsid w:val="008D67FC"/>
    <w:rPr>
      <w:rFonts w:eastAsia="Arial" w:cs="Arial"/>
      <w:i/>
      <w:szCs w:val="28"/>
      <w:u w:val="single"/>
      <w:lang w:val="en-GB"/>
    </w:rPr>
  </w:style>
  <w:style w:type="paragraph" w:styleId="Header">
    <w:name w:val="header"/>
    <w:basedOn w:val="Normal"/>
    <w:link w:val="HeaderChar"/>
    <w:uiPriority w:val="99"/>
    <w:unhideWhenUsed/>
    <w:rsid w:val="00C66CBF"/>
    <w:pPr>
      <w:tabs>
        <w:tab w:val="center" w:pos="4513"/>
        <w:tab w:val="right" w:pos="9026"/>
      </w:tabs>
      <w:spacing w:line="240" w:lineRule="auto"/>
    </w:pPr>
  </w:style>
  <w:style w:type="character" w:customStyle="1" w:styleId="HeaderChar">
    <w:name w:val="Header Char"/>
    <w:basedOn w:val="DefaultParagraphFont"/>
    <w:link w:val="Header"/>
    <w:uiPriority w:val="99"/>
    <w:rsid w:val="00C66CBF"/>
  </w:style>
  <w:style w:type="paragraph" w:styleId="Footer">
    <w:name w:val="footer"/>
    <w:basedOn w:val="Normal"/>
    <w:link w:val="FooterChar"/>
    <w:uiPriority w:val="99"/>
    <w:unhideWhenUsed/>
    <w:rsid w:val="00C66CBF"/>
    <w:pPr>
      <w:tabs>
        <w:tab w:val="center" w:pos="4513"/>
        <w:tab w:val="right" w:pos="9026"/>
      </w:tabs>
      <w:spacing w:line="240" w:lineRule="auto"/>
    </w:pPr>
  </w:style>
  <w:style w:type="character" w:customStyle="1" w:styleId="FooterChar">
    <w:name w:val="Footer Char"/>
    <w:basedOn w:val="DefaultParagraphFont"/>
    <w:link w:val="Footer"/>
    <w:uiPriority w:val="99"/>
    <w:rsid w:val="00C66CBF"/>
  </w:style>
  <w:style w:type="character" w:customStyle="1" w:styleId="nowrap">
    <w:name w:val="nowrap"/>
    <w:basedOn w:val="DefaultParagraphFont"/>
    <w:rsid w:val="00B16EEA"/>
  </w:style>
  <w:style w:type="paragraph" w:styleId="Bibliography">
    <w:name w:val="Bibliography"/>
    <w:basedOn w:val="Normal"/>
    <w:next w:val="Normal"/>
    <w:uiPriority w:val="37"/>
    <w:unhideWhenUsed/>
    <w:rsid w:val="00FB4201"/>
  </w:style>
  <w:style w:type="character" w:styleId="Hyperlink">
    <w:name w:val="Hyperlink"/>
    <w:basedOn w:val="DefaultParagraphFont"/>
    <w:uiPriority w:val="99"/>
    <w:unhideWhenUsed/>
    <w:rsid w:val="00FB4201"/>
    <w:rPr>
      <w:color w:val="0563C1" w:themeColor="hyperlink"/>
      <w:u w:val="single"/>
    </w:rPr>
  </w:style>
  <w:style w:type="character" w:styleId="UnresolvedMention">
    <w:name w:val="Unresolved Mention"/>
    <w:basedOn w:val="DefaultParagraphFont"/>
    <w:uiPriority w:val="99"/>
    <w:semiHidden/>
    <w:unhideWhenUsed/>
    <w:rsid w:val="00FB4201"/>
    <w:rPr>
      <w:color w:val="605E5C"/>
      <w:shd w:val="clear" w:color="auto" w:fill="E1DFDD"/>
    </w:rPr>
  </w:style>
  <w:style w:type="paragraph" w:styleId="ListParagraph">
    <w:name w:val="List Paragraph"/>
    <w:basedOn w:val="Normal"/>
    <w:uiPriority w:val="34"/>
    <w:qFormat/>
    <w:rsid w:val="007D1EBA"/>
    <w:pPr>
      <w:ind w:left="720"/>
      <w:contextualSpacing/>
    </w:pPr>
  </w:style>
  <w:style w:type="paragraph" w:customStyle="1" w:styleId="Normal1">
    <w:name w:val="Normal1"/>
    <w:rsid w:val="00720203"/>
    <w:pPr>
      <w:spacing w:line="276" w:lineRule="auto"/>
      <w:jc w:val="left"/>
    </w:pPr>
    <w:rPr>
      <w:rFonts w:ascii="Arial" w:eastAsia="Arial" w:hAnsi="Arial" w:cs="Arial"/>
      <w:color w:val="auto"/>
      <w:sz w:val="22"/>
      <w:lang w:val="en"/>
    </w:rPr>
  </w:style>
  <w:style w:type="paragraph" w:styleId="TOCHeading">
    <w:name w:val="TOC Heading"/>
    <w:basedOn w:val="Heading1"/>
    <w:next w:val="Normal"/>
    <w:uiPriority w:val="39"/>
    <w:unhideWhenUsed/>
    <w:qFormat/>
    <w:rsid w:val="00C0186F"/>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C0186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391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Sar231</b:Tag>
    <b:SourceType>InternetSite</b:SourceType>
    <b:Guid>{E145C610-6419-4610-B624-896A5710176E}</b:Guid>
    <b:Author>
      <b:Author>
        <b:NameList>
          <b:Person>
            <b:Last>White</b:Last>
            <b:First>Sarah</b:First>
          </b:Person>
        </b:NameList>
      </b:Author>
    </b:Author>
    <b:Title>EDF faces shouldering more of soaring bill for Hinkley Point</b:Title>
    <b:Year>2023</b:Year>
    <b:YearAccessed>2023</b:YearAccessed>
    <b:MonthAccessed>March </b:MonthAccessed>
    <b:DayAccessed>20</b:DayAccessed>
    <b:URL>https://www.ft.com/content/ae5fb399-08ce-4045-bb70-45a6531ac5f2</b:URL>
    <b:RefOrder>5</b:RefOrder>
  </b:Source>
  <b:Source>
    <b:Tag>NEI20</b:Tag>
    <b:SourceType>InternetSite</b:SourceType>
    <b:Guid>{0BE1109A-C3F9-46A4-B8CE-4EC15827E5E5}</b:Guid>
    <b:Author>
      <b:Author>
        <b:Corporate>NEI</b:Corporate>
      </b:Author>
    </b:Author>
    <b:Title>Base completed for Hinkley Point C unit 2</b:Title>
    <b:Year>2020</b:Year>
    <b:YearAccessed>2023</b:YearAccessed>
    <b:MonthAccessed>March </b:MonthAccessed>
    <b:DayAccessed>22</b:DayAccessed>
    <b:URL>https://www.neimagazine.com/news/newsbase-completed-for-hinkley-point-c-unit-2-7955862</b:URL>
    <b:RefOrder>1</b:RefOrder>
  </b:Source>
  <b:Source>
    <b:Tag>GOV22</b:Tag>
    <b:SourceType>InternetSite</b:SourceType>
    <b:Guid>{2B39FE3C-B17E-4841-B31E-87D68F6B70AD}</b:Guid>
    <b:Author>
      <b:Author>
        <b:Corporate>GOV.UK</b:Corporate>
      </b:Author>
    </b:Author>
    <b:Title>Change to storage of radioactive waste granted for Hinkley Point C</b:Title>
    <b:Year>2022</b:Year>
    <b:YearAccessed>2023</b:YearAccessed>
    <b:MonthAccessed>March </b:MonthAccessed>
    <b:DayAccessed>21</b:DayAccessed>
    <b:URL>https://www.gov.uk/government/news/change-to-storage-of-radioactive-waste-granted-for-hinkley-point-c</b:URL>
    <b:RefOrder>4</b:RefOrder>
  </b:Source>
  <b:Source>
    <b:Tag>Dav21</b:Tag>
    <b:SourceType>InternetSite</b:SourceType>
    <b:Guid>{306500B2-AF02-4317-AFFE-5E4E3B25D5FE}</b:Guid>
    <b:Author>
      <b:Author>
        <b:NameList>
          <b:Person>
            <b:Last>Harvey</b:Last>
            <b:First>Dave</b:First>
          </b:Person>
        </b:NameList>
      </b:Author>
    </b:Author>
    <b:Title>Hinkley nuclear power station on track for 2026 opening</b:Title>
    <b:Year>2021</b:Year>
    <b:YearAccessed>2023</b:YearAccessed>
    <b:MonthAccessed>March </b:MonthAccessed>
    <b:DayAccessed>22</b:DayAccessed>
    <b:URL>https://www.bbc.com/news/uk-england-somerset-58724732</b:URL>
    <b:RefOrder>2</b:RefOrder>
  </b:Source>
  <b:Source>
    <b:Tag>Jil19</b:Tag>
    <b:SourceType>InternetSite</b:SourceType>
    <b:Guid>{C1A9F9AE-B5A6-4CB2-9625-74BC638F6AAA}</b:Guid>
    <b:Author>
      <b:Author>
        <b:NameList>
          <b:Person>
            <b:Last>Ambrose</b:Last>
            <b:First>Jillian</b:First>
          </b:Person>
        </b:NameList>
      </b:Author>
    </b:Author>
    <b:Title>Hinkley Point nuclear plant building costs rise by up to £2.9bn</b:Title>
    <b:Year>2019</b:Year>
    <b:YearAccessed>2023</b:YearAccessed>
    <b:MonthAccessed>March </b:MonthAccessed>
    <b:DayAccessed>22</b:DayAccessed>
    <b:URL>https://www.theguardian.com/uk-news/2019/sep/25/hinkley-point-nuclear-plant-to-run-29m-over-budget</b:URL>
    <b:RefOrder>6</b:RefOrder>
  </b:Source>
  <b:Source>
    <b:Tag>BBC222</b:Tag>
    <b:SourceType>InternetSite</b:SourceType>
    <b:Guid>{3FFC5755-D079-4E18-9251-914C2ACE666E}</b:Guid>
    <b:Author>
      <b:Author>
        <b:Corporate>BBC</b:Corporate>
      </b:Author>
    </b:Author>
    <b:Title>Hinkley Point C delayed by a year as cost goes up by £3bn</b:Title>
    <b:Year>2022</b:Year>
    <b:YearAccessed>2023</b:YearAccessed>
    <b:MonthAccessed>March </b:MonthAccessed>
    <b:DayAccessed>21</b:DayAccessed>
    <b:URL>https://www.bbc.com/news/uk-england-somerset-61519609</b:URL>
    <b:RefOrder>3</b:RefOrder>
  </b:Source>
  <b:Source>
    <b:Tag>Joe191</b:Tag>
    <b:SourceType>InternetSite</b:SourceType>
    <b:Guid>{013DA3A2-9656-4804-9BA5-636F2ADEA749}</b:Guid>
    <b:Author>
      <b:Author>
        <b:NameList>
          <b:Person>
            <b:Last>Gardiner</b:Last>
            <b:First>Joey</b:First>
          </b:Person>
        </b:NameList>
      </b:Author>
    </b:Author>
    <b:Title>Hinkley Point C: The problems facing nuclear projects</b:Title>
    <b:Year>2019</b:Year>
    <b:YearAccessed>2023</b:YearAccessed>
    <b:MonthAccessed>March </b:MonthAccessed>
    <b:DayAccessed>22</b:DayAccessed>
    <b:URL>https://www.building.co.uk/focus/hinkley-point-c-the-problems-facing-nuclear-projects/5102060.article</b:URL>
    <b:RefOrder>7</b:RefOrder>
  </b:Source>
  <b:Source>
    <b:Tag>edf23</b:Tag>
    <b:SourceType>InternetSite</b:SourceType>
    <b:Guid>{E0635284-086A-4BE7-8ADA-DE613A278749}</b:Guid>
    <b:Author>
      <b:Author>
        <b:Corporate>edfenergy</b:Corporate>
      </b:Author>
    </b:Author>
    <b:Title>Hinkley Point C</b:Title>
    <b:Year>2023</b:Year>
    <b:YearAccessed>2023</b:YearAccessed>
    <b:MonthAccessed>March</b:MonthAccessed>
    <b:URL>https://www.edfenergy.com/energy/nuclear-new-build-projects/hinkley-point-c</b:URL>
    <b:DayAccessed>20</b:DayAccessed>
    <b:RefOrder>1</b:RefOrder>
  </b:Source>
  <b:Source>
    <b:Tag>ge22</b:Tag>
    <b:SourceType>InternetSite</b:SourceType>
    <b:Guid>{5639D6D7-E104-4AED-BF53-EFF5BB55322A}</b:Guid>
    <b:Author>
      <b:Author>
        <b:Corporate>ge</b:Corporate>
      </b:Author>
    </b:Author>
    <b:Title>Largest nuclear steam turbines ever made boost U.K. grid</b:Title>
    <b:Year>2022</b:Year>
    <b:YearAccessed>2023</b:YearAccessed>
    <b:MonthAccessed>March</b:MonthAccessed>
    <b:DayAccessed>18</b:DayAccessed>
    <b:URL>https://www.ge.com/steam-power/resources/case-studies/hpc</b:URL>
    <b:RefOrder>2</b:RefOrder>
  </b:Source>
  <b:Source>
    <b:Tag>Fra212</b:Tag>
    <b:SourceType>InternetSite</b:SourceType>
    <b:Guid>{B54A4CC2-0E1D-4878-9B09-19F6E3E52872}</b:Guid>
    <b:Author>
      <b:Author>
        <b:NameList>
          <b:Person>
            <b:Last>Beaupuy</b:Last>
            <b:First>Francois</b:First>
            <b:Middle>De</b:Middle>
          </b:Person>
        </b:NameList>
      </b:Author>
    </b:Author>
    <b:Title>British Hinkley Point Nuclear Plant Delayed With Higher Costs</b:Title>
    <b:Year>2021</b:Year>
    <b:YearAccessed>2023</b:YearAccessed>
    <b:MonthAccessed>March</b:MonthAccessed>
    <b:DayAccessed>17</b:DayAccessed>
    <b:URL>https://www.bloomberg.com/news/articles/2021-01-27/edf-sees-delay-and-rising-bill-in-british-nuclear-plant-project</b:URL>
    <b:RefOrder>3</b:RefOrder>
  </b:Source>
  <b:Source>
    <b:Tag>BBC226</b:Tag>
    <b:SourceType>InternetSite</b:SourceType>
    <b:Guid>{E6FEEC56-D3F2-4355-88A6-45D3D51CD3F5}</b:Guid>
    <b:Author>
      <b:Author>
        <b:Corporate>BBC</b:Corporate>
      </b:Author>
    </b:Author>
    <b:Title>Hinkley Point C delayed by a year as cost goes up by £3bn</b:Title>
    <b:Year>2022</b:Year>
    <b:YearAccessed>2023</b:YearAccessed>
    <b:MonthAccessed>March</b:MonthAccessed>
    <b:DayAccessed>18</b:DayAccessed>
    <b:URL>https://www.bbc.com/news/uk-england-somerset-61519609</b:URL>
    <b:RefOrder>4</b:RefOrder>
  </b:Source>
  <b:Source>
    <b:Tag>Ann233</b:Tag>
    <b:SourceType>InternetSite</b:SourceType>
    <b:Guid>{AAC99576-9DC5-42D9-8F52-BCA4D1BE0668}</b:Guid>
    <b:Author>
      <b:Author>
        <b:NameList>
          <b:Person>
            <b:Last>Cossins-Smith</b:Last>
            <b:First>Annabel</b:First>
          </b:Person>
        </b:NameList>
      </b:Author>
    </b:Author>
    <b:Title>Cost of EDF’s Hinkley Point C nuclear project rises to $40bn</b:Title>
    <b:Year>2023</b:Year>
    <b:YearAccessed>2023</b:YearAccessed>
    <b:MonthAccessed>March</b:MonthAccessed>
    <b:DayAccessed>21</b:DayAccessed>
    <b:URL>https://www.power-technology.com/news/hinkley-point-c-project-costs-rise-again/</b:URL>
    <b:RefOrder>5</b:RefOrder>
  </b:Source>
  <b:Source>
    <b:Tag>Ale222</b:Tag>
    <b:SourceType>InternetSite</b:SourceType>
    <b:Guid>{BB10C196-02D1-444B-8651-A7017737E779}</b:Guid>
    <b:Author>
      <b:Author>
        <b:NameList>
          <b:Person>
            <b:Last>Lawson</b:Last>
            <b:First>Alex</b:First>
          </b:Person>
        </b:NameList>
      </b:Author>
    </b:Author>
    <b:Title>Boss of Hinkley Point C blames pandemic disruption for £3bn delay</b:Title>
    <b:Year>2022</b:Year>
    <b:YearAccessed>2023</b:YearAccessed>
    <b:MonthAccessed>March</b:MonthAccessed>
    <b:DayAccessed>16</b:DayAccessed>
    <b:URL>https://www.theguardian.com/uk-news/2022/may/20/hinkley-point-c-nuclear-power-station-edf-delayed-covid-costs-rise</b:URL>
    <b:RefOrder>6</b:RefOrder>
  </b:Source>
  <b:Source>
    <b:Tag>Rac221</b:Tag>
    <b:SourceType>InternetSite</b:SourceType>
    <b:Guid>{0B0C56BB-9AB0-483B-B1A9-1441EAEF0FD6}</b:Guid>
    <b:Author>
      <b:Author>
        <b:NameList>
          <b:Person>
            <b:Last>Millard</b:Last>
            <b:First>Rachel</b:First>
          </b:Person>
        </b:NameList>
      </b:Author>
    </b:Author>
    <b:Title>Hinkley Point nuclear plant faces risk of 11-year delay</b:Title>
    <b:Year>2022</b:Year>
    <b:YearAccessed>2023</b:YearAccessed>
    <b:MonthAccessed>March</b:MonthAccessed>
    <b:DayAccessed>19</b:DayAccessed>
    <b:URL>https://www.telegraph.co.uk/business/2022/11/29/hinkley-point-nuclear-plant-faces-risk-11-year-delay/#:~:text=That%20date%20has%20now%20been,with%20CGN%20over%20Sizewell%20C.</b:URL>
    <b:RefOrder>7</b:RefOrder>
  </b:Source>
  <b:Source>
    <b:Tag>CAT22</b:Tag>
    <b:SourceType>InternetSite</b:SourceType>
    <b:Guid>{4B6FDB18-B5EA-4483-AB64-AE817E5FE5C8}</b:Guid>
    <b:Author>
      <b:Author>
        <b:NameList>
          <b:Person>
            <b:Last>MOORE</b:Last>
            <b:First>CATHERINE</b:First>
          </b:Person>
        </b:NameList>
      </b:Author>
    </b:Author>
    <b:Title>Further fears emerge of potential Hinkley delay and cost increase</b:Title>
    <b:Year>2022</b:Year>
    <b:YearAccessed>2023</b:YearAccessed>
    <b:MonthAccessed>March</b:MonthAccessed>
    <b:DayAccessed>17</b:DayAccessed>
    <b:URL>https://www.newcivilengineer.com/latest/further-fears-emerge-of-potential-hinkley-delay-and-cost-increase-05-05-2022/</b:URL>
    <b:RefOrder>8</b:RefOrder>
  </b:Source>
  <b:Source>
    <b:Tag>Sta229</b:Tag>
    <b:SourceType>InternetSite</b:SourceType>
    <b:Guid>{21C0F60C-3B1F-4CDE-83D1-E2EC18521DDA}</b:Guid>
    <b:Author>
      <b:Author>
        <b:NameList>
          <b:Person>
            <b:Last>Reed</b:Last>
            <b:First>Stanley</b:First>
          </b:Person>
        </b:NameList>
      </b:Author>
    </b:Author>
    <b:Title>U.K. Backs Giant Nuclear Plant, Squeezing Out China</b:Title>
    <b:Year>2022</b:Year>
    <b:YearAccessed>2023</b:YearAccessed>
    <b:MonthAccessed>March</b:MonthAccessed>
    <b:DayAccessed>16</b:DayAccessed>
    <b:URL>https://www.nytimes.com/2022/11/29/business/uk-nuclear-plant-china.html</b:URL>
    <b:RefOrder>9</b:RefOrder>
  </b:Source>
  <b:Source>
    <b:Tag>Nig211</b:Tag>
    <b:SourceType>InternetSite</b:SourceType>
    <b:Guid>{62EBBF82-9171-4ACC-8ED2-E2A00F76BA2E}</b:Guid>
    <b:Author>
      <b:Author>
        <b:NameList>
          <b:Person>
            <b:Last>Cann</b:Last>
            <b:First>Nigel</b:First>
          </b:Person>
        </b:NameList>
      </b:Author>
    </b:Author>
    <b:Title>Coronavirus update from Hinkley Point C – 19 October</b:Title>
    <b:Year>2021</b:Year>
    <b:YearAccessed>2023</b:YearAccessed>
    <b:MonthAccessed>March</b:MonthAccessed>
    <b:DayAccessed>21</b:DayAccessed>
    <b:URL>https://www.edfenergy.com/energy/nuclear-new-build-projects/hinkley-point-c/news-views/coronavirus-update-19-october</b:URL>
    <b:RefOrder>10</b:RefOrder>
  </b:Source>
</b:Sources>
</file>

<file path=customXml/itemProps1.xml><?xml version="1.0" encoding="utf-8"?>
<ds:datastoreItem xmlns:ds="http://schemas.openxmlformats.org/officeDocument/2006/customXml" ds:itemID="{C2D3874E-F96E-40A2-898B-3FEBFBC68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3158</Words>
  <Characters>18003</Characters>
  <Application>Microsoft Office Word</Application>
  <DocSecurity>0</DocSecurity>
  <Lines>150</Lines>
  <Paragraphs>42</Paragraphs>
  <ScaleCrop>false</ScaleCrop>
  <Company/>
  <LinksUpToDate>false</LinksUpToDate>
  <CharactersWithSpaces>21119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2023-03-22T12:40:00Z</dcterms:created>
  <dcterms:modified xsi:type="dcterms:W3CDTF">2023-04-27T08:14:00Z</dcterms:modified>
</cp:coreProperties>
</file>