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ayout w:type="fixed"/>
        <w:tblCellMar>
          <w:left w:w="115" w:type="dxa"/>
          <w:right w:w="115" w:type="dxa"/>
        </w:tblCellMar>
        <w:tblLook w:val="0600" w:firstRow="0" w:lastRow="0" w:firstColumn="0" w:lastColumn="0" w:noHBand="1" w:noVBand="1"/>
      </w:tblPr>
      <w:tblGrid>
        <w:gridCol w:w="1552"/>
        <w:gridCol w:w="7374"/>
        <w:gridCol w:w="1154"/>
      </w:tblGrid>
      <w:tr w:rsidR="005854DB" w:rsidRPr="0092125E" w14:paraId="00E8724A" w14:textId="77777777" w:rsidTr="005854DB">
        <w:trPr>
          <w:trHeight w:val="1152"/>
        </w:trPr>
        <w:tc>
          <w:tcPr>
            <w:tcW w:w="9350" w:type="dxa"/>
            <w:gridSpan w:val="3"/>
            <w:vAlign w:val="center"/>
          </w:tcPr>
          <w:bookmarkStart w:id="0" w:name="_Toc800529"/>
          <w:p w14:paraId="3F24C6B9" w14:textId="206BC743" w:rsidR="005854DB" w:rsidRPr="005854DB" w:rsidRDefault="006F27D9" w:rsidP="005854DB">
            <w:pPr>
              <w:pStyle w:val="Title"/>
            </w:pPr>
            <w:sdt>
              <w:sdtPr>
                <w:alias w:val="Title"/>
                <w:tag w:val=""/>
                <w:id w:val="2016188051"/>
                <w:placeholder>
                  <w:docPart w:val="782010B81107487495A43B2FD2E7CA27"/>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proofErr w:type="spellStart"/>
                <w:r w:rsidR="00733213">
                  <w:t>CyclingTips</w:t>
                </w:r>
                <w:proofErr w:type="spellEnd"/>
                <w:r w:rsidR="00733213">
                  <w:t xml:space="preserve"> Media Pty. Ltd.</w:t>
                </w:r>
              </w:sdtContent>
            </w:sdt>
          </w:p>
        </w:tc>
      </w:tr>
      <w:tr w:rsidR="005854DB" w:rsidRPr="0092125E" w14:paraId="19866DE4" w14:textId="77777777" w:rsidTr="005854DB">
        <w:trPr>
          <w:trHeight w:val="144"/>
        </w:trPr>
        <w:tc>
          <w:tcPr>
            <w:tcW w:w="1440" w:type="dxa"/>
            <w:shd w:val="clear" w:color="auto" w:fill="auto"/>
          </w:tcPr>
          <w:p w14:paraId="70753481" w14:textId="77777777" w:rsidR="005854DB" w:rsidRPr="0092125E" w:rsidRDefault="005854DB" w:rsidP="00794847">
            <w:pPr>
              <w:spacing w:before="0" w:after="0"/>
              <w:rPr>
                <w:sz w:val="10"/>
                <w:szCs w:val="10"/>
              </w:rPr>
            </w:pPr>
          </w:p>
        </w:tc>
        <w:tc>
          <w:tcPr>
            <w:tcW w:w="6840" w:type="dxa"/>
            <w:shd w:val="clear" w:color="auto" w:fill="F0CDA1" w:themeFill="accent1"/>
            <w:vAlign w:val="center"/>
          </w:tcPr>
          <w:p w14:paraId="5B6C3ED6" w14:textId="77777777" w:rsidR="005854DB" w:rsidRPr="0092125E" w:rsidRDefault="005854DB" w:rsidP="00794847">
            <w:pPr>
              <w:spacing w:before="0" w:after="0"/>
              <w:rPr>
                <w:sz w:val="10"/>
                <w:szCs w:val="10"/>
              </w:rPr>
            </w:pPr>
          </w:p>
        </w:tc>
        <w:tc>
          <w:tcPr>
            <w:tcW w:w="1070" w:type="dxa"/>
            <w:shd w:val="clear" w:color="auto" w:fill="auto"/>
          </w:tcPr>
          <w:p w14:paraId="62B3746D" w14:textId="77777777" w:rsidR="005854DB" w:rsidRPr="0092125E" w:rsidRDefault="005854DB" w:rsidP="00794847">
            <w:pPr>
              <w:spacing w:before="0" w:after="0"/>
              <w:rPr>
                <w:sz w:val="10"/>
                <w:szCs w:val="10"/>
              </w:rPr>
            </w:pPr>
          </w:p>
        </w:tc>
      </w:tr>
      <w:tr w:rsidR="005854DB" w14:paraId="0B8DC338" w14:textId="77777777" w:rsidTr="00A67285">
        <w:trPr>
          <w:trHeight w:val="1332"/>
        </w:trPr>
        <w:tc>
          <w:tcPr>
            <w:tcW w:w="9350" w:type="dxa"/>
            <w:gridSpan w:val="3"/>
            <w:shd w:val="clear" w:color="auto" w:fill="auto"/>
          </w:tcPr>
          <w:sdt>
            <w:sdtPr>
              <w:alias w:val="Subtitle"/>
              <w:tag w:val=""/>
              <w:id w:val="1073854703"/>
              <w:placeholder>
                <w:docPart w:val="28F433F0894E481DBEEF55C98BD565D3"/>
              </w:placeholde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p w14:paraId="553273B5" w14:textId="345410AC" w:rsidR="005854DB" w:rsidRPr="005854DB" w:rsidRDefault="00F534FD" w:rsidP="005854DB">
                <w:pPr>
                  <w:pStyle w:val="Subtitle"/>
                </w:pPr>
                <w:r>
                  <w:t>Business</w:t>
                </w:r>
                <w:r w:rsidR="00C10A0D">
                  <w:t xml:space="preserve"> Analysis</w:t>
                </w:r>
              </w:p>
            </w:sdtContent>
          </w:sdt>
        </w:tc>
      </w:tr>
    </w:tbl>
    <w:bookmarkEnd w:id="0"/>
    <w:p w14:paraId="5886F45D" w14:textId="6DC9E4C6" w:rsidR="00685B4E" w:rsidRDefault="0046463D" w:rsidP="00F63BD1">
      <w:pPr>
        <w:pStyle w:val="Heading1"/>
      </w:pPr>
      <w:r>
        <w:t xml:space="preserve">cycling media </w:t>
      </w:r>
      <w:sdt>
        <w:sdtPr>
          <w:id w:val="2011795421"/>
          <w:placeholder>
            <w:docPart w:val="F7DAD69A9B8B4A52965F0FF1D0521112"/>
          </w:placeholder>
          <w:temporary/>
          <w:showingPlcHdr/>
          <w15:appearance w15:val="hidden"/>
        </w:sdtPr>
        <w:sdtEndPr/>
        <w:sdtContent>
          <w:r w:rsidR="00F63BD1" w:rsidRPr="00F63BD1">
            <w:t>Industry Overview</w:t>
          </w:r>
        </w:sdtContent>
      </w:sdt>
    </w:p>
    <w:p w14:paraId="03764238" w14:textId="6761162F" w:rsidR="000A660E" w:rsidRDefault="000A660E" w:rsidP="00F63BD1">
      <w:r>
        <w:t>The cycling media industry is made up of approximately 50 CMEs (Cycling Media Entities)</w:t>
      </w:r>
      <w:r w:rsidR="00676102">
        <w:t xml:space="preserve"> which is spread across </w:t>
      </w:r>
      <w:r w:rsidR="003D69AF">
        <w:t>Websites</w:t>
      </w:r>
      <w:r w:rsidR="00676102">
        <w:t>, Print Media,</w:t>
      </w:r>
      <w:r w:rsidR="003D69AF">
        <w:t xml:space="preserve"> </w:t>
      </w:r>
      <w:proofErr w:type="spellStart"/>
      <w:r w:rsidR="003D69AF">
        <w:t>Youtube</w:t>
      </w:r>
      <w:proofErr w:type="spellEnd"/>
      <w:r w:rsidR="003D69AF">
        <w:t xml:space="preserve"> channels, podcasts</w:t>
      </w:r>
      <w:r w:rsidR="0040627C">
        <w:t xml:space="preserve"> and blogs</w:t>
      </w:r>
      <w:r w:rsidR="006005F6">
        <w:t xml:space="preserve"> (Maxwell 2019)</w:t>
      </w:r>
      <w:r w:rsidR="0040627C">
        <w:t>.</w:t>
      </w:r>
    </w:p>
    <w:p w14:paraId="1E8924B5" w14:textId="34C12179" w:rsidR="00F63BD1" w:rsidRPr="00F63BD1" w:rsidRDefault="001A1F78" w:rsidP="00F63BD1">
      <w:pPr>
        <w:pStyle w:val="ListBullet"/>
      </w:pPr>
      <w:r>
        <w:rPr>
          <w:rStyle w:val="Bold"/>
        </w:rPr>
        <w:t>Websites</w:t>
      </w:r>
      <w:r w:rsidR="00F63BD1" w:rsidRPr="00F63BD1">
        <w:rPr>
          <w:rStyle w:val="Bold"/>
        </w:rPr>
        <w:t xml:space="preserve"> </w:t>
      </w:r>
      <w:r w:rsidR="00086C25">
        <w:t>Cycling media websites include news and reviews</w:t>
      </w:r>
      <w:r w:rsidR="00A96632">
        <w:t>. News can be race news or other cycling related news about new developments in the pro teams or technological advances etc. Websites raise revenue using</w:t>
      </w:r>
      <w:r w:rsidR="002A44CE">
        <w:t xml:space="preserve"> a mix of strategies including, advertising based, subscription based and freemium based. Examples of the </w:t>
      </w:r>
      <w:r w:rsidR="009726BF">
        <w:t xml:space="preserve">key </w:t>
      </w:r>
      <w:r w:rsidR="004266A5">
        <w:t>players</w:t>
      </w:r>
      <w:r w:rsidR="009726BF">
        <w:t xml:space="preserve"> in this space include</w:t>
      </w:r>
      <w:r w:rsidR="004266A5">
        <w:t xml:space="preserve"> </w:t>
      </w:r>
      <w:r w:rsidR="00856F20">
        <w:t xml:space="preserve">Road.cc, </w:t>
      </w:r>
      <w:proofErr w:type="spellStart"/>
      <w:r w:rsidR="00856F20">
        <w:t>Velonews</w:t>
      </w:r>
      <w:proofErr w:type="spellEnd"/>
      <w:r w:rsidR="00856F20">
        <w:t xml:space="preserve">, </w:t>
      </w:r>
      <w:proofErr w:type="spellStart"/>
      <w:r w:rsidR="00856F20">
        <w:t>Cyclingweekly</w:t>
      </w:r>
      <w:proofErr w:type="spellEnd"/>
      <w:r w:rsidR="00856F20">
        <w:t>,</w:t>
      </w:r>
      <w:r w:rsidR="00CF00F7">
        <w:t xml:space="preserve"> </w:t>
      </w:r>
      <w:proofErr w:type="spellStart"/>
      <w:r w:rsidR="00CF00F7">
        <w:t>Cyclingnews</w:t>
      </w:r>
      <w:proofErr w:type="spellEnd"/>
      <w:r w:rsidR="001C5D27">
        <w:t xml:space="preserve">, </w:t>
      </w:r>
      <w:r w:rsidR="00CF00F7">
        <w:t>Bikeradar.com</w:t>
      </w:r>
      <w:r w:rsidR="001C5D27">
        <w:t xml:space="preserve"> and pinkbike.com</w:t>
      </w:r>
    </w:p>
    <w:p w14:paraId="0E520774" w14:textId="2AC94472" w:rsidR="00F63BD1" w:rsidRPr="00F63BD1" w:rsidRDefault="001A1F78" w:rsidP="00F63BD1">
      <w:pPr>
        <w:pStyle w:val="ListBullet"/>
      </w:pPr>
      <w:r>
        <w:rPr>
          <w:rStyle w:val="Bold"/>
        </w:rPr>
        <w:t>Print Media</w:t>
      </w:r>
      <w:r w:rsidR="00F63BD1" w:rsidRPr="00F63BD1">
        <w:rPr>
          <w:rStyle w:val="Bold"/>
        </w:rPr>
        <w:t xml:space="preserve"> </w:t>
      </w:r>
      <w:r w:rsidR="002814DA">
        <w:t xml:space="preserve">This section of the industry is shrinking but still </w:t>
      </w:r>
      <w:r w:rsidR="00AD0940">
        <w:t xml:space="preserve">a viable area in some </w:t>
      </w:r>
      <w:r w:rsidR="00AC711B">
        <w:t>respects</w:t>
      </w:r>
      <w:r w:rsidR="00AD0940">
        <w:t xml:space="preserve">. Print media incorporates similar content to the websites. </w:t>
      </w:r>
      <w:r w:rsidR="00645EA2">
        <w:t xml:space="preserve">Examples of players in this area include Cyclist magazine, Rouleur Magazine, Cycling Weekly, </w:t>
      </w:r>
      <w:proofErr w:type="spellStart"/>
      <w:r w:rsidR="00645EA2">
        <w:t>Velonews</w:t>
      </w:r>
      <w:proofErr w:type="spellEnd"/>
      <w:r w:rsidR="00A72131">
        <w:t xml:space="preserve"> and </w:t>
      </w:r>
      <w:proofErr w:type="spellStart"/>
      <w:r w:rsidR="00A72131">
        <w:t>Cyclingworld</w:t>
      </w:r>
      <w:proofErr w:type="spellEnd"/>
      <w:r w:rsidR="00A72131">
        <w:t>.</w:t>
      </w:r>
    </w:p>
    <w:p w14:paraId="7BF49C7E" w14:textId="74CCE796" w:rsidR="00F63BD1" w:rsidRPr="00F63BD1" w:rsidRDefault="001A1F78" w:rsidP="00F63BD1">
      <w:pPr>
        <w:pStyle w:val="ListBullet"/>
      </w:pPr>
      <w:proofErr w:type="spellStart"/>
      <w:r>
        <w:rPr>
          <w:rStyle w:val="Bold"/>
        </w:rPr>
        <w:t>Youtube</w:t>
      </w:r>
      <w:proofErr w:type="spellEnd"/>
      <w:r>
        <w:rPr>
          <w:rStyle w:val="Bold"/>
        </w:rPr>
        <w:t xml:space="preserve"> channels</w:t>
      </w:r>
      <w:r w:rsidR="00F63BD1" w:rsidRPr="00F63BD1">
        <w:rPr>
          <w:rStyle w:val="Bold"/>
        </w:rPr>
        <w:t xml:space="preserve"> </w:t>
      </w:r>
      <w:r w:rsidR="00285A07">
        <w:t>include tips and tricks for purchasing and fixing bicycles but also include more independent style video bloggers</w:t>
      </w:r>
      <w:r w:rsidR="00A7723D">
        <w:t xml:space="preserve">. </w:t>
      </w:r>
      <w:r w:rsidR="00EA5B08">
        <w:t>A c</w:t>
      </w:r>
      <w:r w:rsidR="00A7723D">
        <w:t xml:space="preserve">ommercial </w:t>
      </w:r>
      <w:proofErr w:type="spellStart"/>
      <w:r w:rsidR="00A7723D">
        <w:t>youtube</w:t>
      </w:r>
      <w:proofErr w:type="spellEnd"/>
      <w:r w:rsidR="00A7723D">
        <w:t xml:space="preserve"> channel example </w:t>
      </w:r>
      <w:r w:rsidR="00EA5B08">
        <w:t>is</w:t>
      </w:r>
      <w:r w:rsidR="00A7723D">
        <w:t xml:space="preserve"> GCN (Global Cycling Network)</w:t>
      </w:r>
      <w:r w:rsidR="00EA5B08">
        <w:t>.</w:t>
      </w:r>
      <w:r w:rsidR="00A7723D">
        <w:t xml:space="preserve"> </w:t>
      </w:r>
      <w:r w:rsidR="00AD3C5D">
        <w:t>Several</w:t>
      </w:r>
      <w:r w:rsidR="00A7723D">
        <w:t xml:space="preserve"> video bloggers</w:t>
      </w:r>
      <w:r w:rsidR="00FB119B">
        <w:t xml:space="preserve"> </w:t>
      </w:r>
      <w:r w:rsidR="00AD3C5D">
        <w:t xml:space="preserve">are </w:t>
      </w:r>
      <w:r w:rsidR="00FB119B">
        <w:t xml:space="preserve">using </w:t>
      </w:r>
      <w:proofErr w:type="spellStart"/>
      <w:r w:rsidR="00FB119B">
        <w:t>youtube</w:t>
      </w:r>
      <w:proofErr w:type="spellEnd"/>
      <w:r w:rsidR="00FB119B">
        <w:t xml:space="preserve"> as a medium</w:t>
      </w:r>
      <w:r w:rsidR="00EA5B08">
        <w:t>. Examples</w:t>
      </w:r>
      <w:r w:rsidR="00FB119B">
        <w:t xml:space="preserve"> include </w:t>
      </w:r>
      <w:proofErr w:type="spellStart"/>
      <w:r w:rsidR="00FB119B">
        <w:t>GPLama</w:t>
      </w:r>
      <w:proofErr w:type="spellEnd"/>
      <w:r w:rsidR="00FB119B">
        <w:t xml:space="preserve"> and </w:t>
      </w:r>
      <w:r w:rsidR="00AD3C5D">
        <w:t>Rides of Japan.</w:t>
      </w:r>
    </w:p>
    <w:p w14:paraId="7224862E" w14:textId="68277870" w:rsidR="00F63BD1" w:rsidRPr="00F63BD1" w:rsidRDefault="00086C25" w:rsidP="00F63BD1">
      <w:pPr>
        <w:pStyle w:val="ListBullet"/>
      </w:pPr>
      <w:r>
        <w:rPr>
          <w:rStyle w:val="Bold"/>
        </w:rPr>
        <w:t>Podcasts</w:t>
      </w:r>
      <w:r w:rsidR="00F63BD1" w:rsidRPr="00F63BD1">
        <w:rPr>
          <w:rStyle w:val="Bold"/>
        </w:rPr>
        <w:t xml:space="preserve"> </w:t>
      </w:r>
      <w:r w:rsidR="002A38A3">
        <w:t xml:space="preserve">This space is </w:t>
      </w:r>
      <w:r w:rsidR="00004192">
        <w:t>also filled by the same media companies</w:t>
      </w:r>
      <w:r w:rsidR="00D811F5">
        <w:t xml:space="preserve"> that have presence on the </w:t>
      </w:r>
      <w:r w:rsidR="0099678A">
        <w:t xml:space="preserve">website space. Other examples of cycling podcasts include The Rapha Cycling Podcast, </w:t>
      </w:r>
      <w:r w:rsidR="00FB5A5E">
        <w:t xml:space="preserve">Ends of the Earth Cycling as well as </w:t>
      </w:r>
      <w:proofErr w:type="spellStart"/>
      <w:r w:rsidR="00FB5A5E">
        <w:t>velonews</w:t>
      </w:r>
      <w:proofErr w:type="spellEnd"/>
      <w:r w:rsidR="00FB5A5E">
        <w:t xml:space="preserve"> and </w:t>
      </w:r>
      <w:proofErr w:type="spellStart"/>
      <w:r w:rsidR="00F52632">
        <w:t>bikeradar</w:t>
      </w:r>
      <w:proofErr w:type="spellEnd"/>
      <w:r w:rsidR="00F52632">
        <w:t>.</w:t>
      </w:r>
    </w:p>
    <w:p w14:paraId="7E3C8F03" w14:textId="6D379EFD" w:rsidR="00F63BD1" w:rsidRPr="00F63BD1" w:rsidRDefault="00086C25" w:rsidP="00F63BD1">
      <w:pPr>
        <w:pStyle w:val="ListBullet"/>
      </w:pPr>
      <w:r>
        <w:rPr>
          <w:rStyle w:val="Bold"/>
        </w:rPr>
        <w:t>Blogs</w:t>
      </w:r>
      <w:r w:rsidR="00F63BD1" w:rsidRPr="00F63BD1">
        <w:rPr>
          <w:rStyle w:val="Bold"/>
        </w:rPr>
        <w:t xml:space="preserve"> </w:t>
      </w:r>
      <w:r w:rsidR="00F52632">
        <w:t>This space i</w:t>
      </w:r>
      <w:r w:rsidR="0085429D">
        <w:t xml:space="preserve">s </w:t>
      </w:r>
      <w:r w:rsidR="00F47228">
        <w:t xml:space="preserve">taken up by mostly independent bloggers which includes </w:t>
      </w:r>
      <w:proofErr w:type="spellStart"/>
      <w:r w:rsidR="00F47228">
        <w:t>Bikesnob</w:t>
      </w:r>
      <w:proofErr w:type="spellEnd"/>
      <w:r w:rsidR="00F47228">
        <w:t xml:space="preserve">, </w:t>
      </w:r>
      <w:proofErr w:type="spellStart"/>
      <w:r w:rsidR="00F47228">
        <w:t>InnerRin</w:t>
      </w:r>
      <w:r w:rsidR="00211038">
        <w:t>g</w:t>
      </w:r>
      <w:proofErr w:type="spellEnd"/>
      <w:r w:rsidR="00211038">
        <w:t xml:space="preserve">, </w:t>
      </w:r>
      <w:proofErr w:type="spellStart"/>
      <w:r w:rsidR="00211038">
        <w:t>Bikehacks</w:t>
      </w:r>
      <w:proofErr w:type="spellEnd"/>
      <w:r w:rsidR="00211038">
        <w:t xml:space="preserve"> and Fat Cyclist.</w:t>
      </w:r>
    </w:p>
    <w:p w14:paraId="7447737A" w14:textId="4A12C857" w:rsidR="005901CF" w:rsidRPr="005901CF" w:rsidRDefault="005901CF" w:rsidP="005901CF">
      <w:r w:rsidRPr="005901CF">
        <w:br w:type="page"/>
      </w:r>
    </w:p>
    <w:p w14:paraId="3451CE6A" w14:textId="77777777" w:rsidR="005C7641" w:rsidRDefault="005C7641" w:rsidP="001C5D27">
      <w:pPr>
        <w:pStyle w:val="Heading1"/>
      </w:pPr>
      <w:r>
        <w:lastRenderedPageBreak/>
        <w:t>Company Background</w:t>
      </w:r>
    </w:p>
    <w:p w14:paraId="5AFF2DA7" w14:textId="49828FC9" w:rsidR="000A660E" w:rsidRDefault="000A660E" w:rsidP="000A660E">
      <w:proofErr w:type="spellStart"/>
      <w:r>
        <w:t>Cyclingtips</w:t>
      </w:r>
      <w:proofErr w:type="spellEnd"/>
      <w:r>
        <w:t xml:space="preserve"> Pty. Ltd. Is part of the Cycling Media landscape and is considered a CME (Cycling Media Entity).</w:t>
      </w:r>
    </w:p>
    <w:p w14:paraId="6A9650BA" w14:textId="05F19A62" w:rsidR="00263696" w:rsidRPr="00263696" w:rsidRDefault="00263696" w:rsidP="00263696">
      <w:r>
        <w:t>The company was f</w:t>
      </w:r>
      <w:r w:rsidRPr="00263696">
        <w:t xml:space="preserve">ounded in 2008 by Wade Wallace </w:t>
      </w:r>
      <w:r>
        <w:t xml:space="preserve">(a </w:t>
      </w:r>
      <w:r w:rsidR="00BD06F7">
        <w:t>Canadian</w:t>
      </w:r>
      <w:r>
        <w:t xml:space="preserve"> Road Racer) </w:t>
      </w:r>
      <w:r w:rsidRPr="00263696">
        <w:t>as a blog for giving people road cycling advice</w:t>
      </w:r>
      <w:r>
        <w:t xml:space="preserve">. The </w:t>
      </w:r>
      <w:r w:rsidRPr="00263696">
        <w:t xml:space="preserve">business </w:t>
      </w:r>
      <w:r>
        <w:t xml:space="preserve">was run </w:t>
      </w:r>
      <w:r w:rsidRPr="00263696">
        <w:t xml:space="preserve">from </w:t>
      </w:r>
      <w:r>
        <w:t xml:space="preserve">a </w:t>
      </w:r>
      <w:r w:rsidRPr="00263696">
        <w:t xml:space="preserve">home office </w:t>
      </w:r>
      <w:r>
        <w:t xml:space="preserve">(Wade’s Kitchen!) </w:t>
      </w:r>
      <w:r w:rsidRPr="00263696">
        <w:t>until 2013. In 2013 the business moved into a small office in South Melbourne (Australia)</w:t>
      </w:r>
      <w:r w:rsidR="00DF282E">
        <w:t>. In 2015 the company p</w:t>
      </w:r>
      <w:r w:rsidRPr="00263696">
        <w:t>artnered with Bike Exchange to cover all aspects of cycling</w:t>
      </w:r>
      <w:r w:rsidR="00DF282E">
        <w:t xml:space="preserve">. Bike Exchange is an online portal for buying and selling Bicycles and </w:t>
      </w:r>
      <w:r w:rsidR="00BD06F7">
        <w:t>Bicycle</w:t>
      </w:r>
      <w:r w:rsidR="00DF282E">
        <w:t xml:space="preserve"> parts but was also dabbling in other aspects of Cycling media at the time.</w:t>
      </w:r>
      <w:r w:rsidR="00A72D6D">
        <w:t xml:space="preserve"> In 2019 </w:t>
      </w:r>
      <w:proofErr w:type="spellStart"/>
      <w:r w:rsidR="00A72D6D">
        <w:t>Cyclingtips</w:t>
      </w:r>
      <w:proofErr w:type="spellEnd"/>
      <w:r w:rsidR="00A72D6D">
        <w:t xml:space="preserve"> was p</w:t>
      </w:r>
      <w:r w:rsidRPr="00263696">
        <w:t>urchased by Pinkbike.com from Bike Exchange. Pinkbike</w:t>
      </w:r>
      <w:r w:rsidR="00A72D6D">
        <w:t>.com</w:t>
      </w:r>
      <w:r w:rsidRPr="00263696">
        <w:t xml:space="preserve"> </w:t>
      </w:r>
      <w:r w:rsidR="00A72D6D" w:rsidRPr="00263696">
        <w:t>specializes</w:t>
      </w:r>
      <w:r w:rsidRPr="00263696">
        <w:t xml:space="preserve"> in Mountain biking content</w:t>
      </w:r>
      <w:r w:rsidR="00A72D6D">
        <w:t xml:space="preserve"> and by </w:t>
      </w:r>
      <w:r w:rsidR="007E7E29">
        <w:t xml:space="preserve">purchasing </w:t>
      </w:r>
      <w:proofErr w:type="spellStart"/>
      <w:r w:rsidR="007E7E29">
        <w:t>Cyclingtips</w:t>
      </w:r>
      <w:proofErr w:type="spellEnd"/>
      <w:r w:rsidR="007E7E29">
        <w:t xml:space="preserve"> was able to expand </w:t>
      </w:r>
      <w:proofErr w:type="gramStart"/>
      <w:r w:rsidR="007E7E29">
        <w:t>it’s</w:t>
      </w:r>
      <w:proofErr w:type="gramEnd"/>
      <w:r w:rsidR="007E7E29">
        <w:t xml:space="preserve"> portfolio into the Road Cycling space.</w:t>
      </w:r>
    </w:p>
    <w:p w14:paraId="30D2DF32" w14:textId="5BAEB79B" w:rsidR="00263696" w:rsidRDefault="00263696" w:rsidP="00263696">
      <w:r w:rsidRPr="00263696">
        <w:t>The company consists of a large team of contributors (approx. 30 staff) including editors, technical writers, writers, podcasts hosts and videographers</w:t>
      </w:r>
      <w:r w:rsidR="00CE7086">
        <w:t xml:space="preserve">. </w:t>
      </w:r>
      <w:r w:rsidRPr="00263696">
        <w:t>The estimated annual revenue is $5M</w:t>
      </w:r>
      <w:r w:rsidR="00CE7086">
        <w:t xml:space="preserve"> (</w:t>
      </w:r>
      <w:proofErr w:type="spellStart"/>
      <w:r w:rsidR="00CE7086">
        <w:t>Owler</w:t>
      </w:r>
      <w:proofErr w:type="spellEnd"/>
      <w:r w:rsidR="00CE7086">
        <w:t xml:space="preserve"> 2019)</w:t>
      </w:r>
    </w:p>
    <w:p w14:paraId="5156B1E8" w14:textId="22F88D4F" w:rsidR="00C10A0D" w:rsidRDefault="00C10A0D">
      <w:pPr>
        <w:rPr>
          <w:rFonts w:asciiTheme="majorHAnsi" w:eastAsiaTheme="majorEastAsia" w:hAnsiTheme="majorHAnsi" w:cstheme="majorBidi"/>
          <w:b/>
          <w:caps/>
          <w:color w:val="107082" w:themeColor="accent2"/>
          <w:sz w:val="36"/>
          <w:szCs w:val="32"/>
        </w:rPr>
      </w:pPr>
      <w:r>
        <w:br w:type="page"/>
      </w:r>
    </w:p>
    <w:p w14:paraId="7426063B" w14:textId="5581F6F3" w:rsidR="00F63BD1" w:rsidRPr="00C20A20" w:rsidRDefault="001F79F0" w:rsidP="00C20A20">
      <w:pPr>
        <w:pStyle w:val="Heading1"/>
      </w:pPr>
      <w:r>
        <w:lastRenderedPageBreak/>
        <w:t>Business Model Canvas</w:t>
      </w:r>
    </w:p>
    <w:p w14:paraId="475DE55D" w14:textId="5F7F962D" w:rsidR="00F63BD1" w:rsidRDefault="001F79F0" w:rsidP="00C20A20">
      <w:r>
        <w:t xml:space="preserve">The below Business Model Canvas was generated to </w:t>
      </w:r>
      <w:r w:rsidR="00B60EA4">
        <w:t xml:space="preserve">explore the </w:t>
      </w:r>
      <w:r w:rsidR="002C547B">
        <w:t>internal business environment</w:t>
      </w:r>
      <w:r w:rsidR="00B60EA4">
        <w:t xml:space="preserve"> at Cyclingtips.com. </w:t>
      </w:r>
    </w:p>
    <w:p w14:paraId="4F762E5C" w14:textId="4DDFFC61" w:rsidR="00B60EA4" w:rsidRDefault="00D118DE" w:rsidP="00C20A20">
      <w:r w:rsidRPr="00D118DE">
        <w:drawing>
          <wp:inline distT="0" distB="0" distL="0" distR="0" wp14:anchorId="24E1FB11" wp14:editId="6A7FB9E9">
            <wp:extent cx="6400800" cy="4512310"/>
            <wp:effectExtent l="0" t="0" r="0" b="2540"/>
            <wp:docPr id="18" name="Content Placeholder 17">
              <a:extLst xmlns:a="http://schemas.openxmlformats.org/drawingml/2006/main">
                <a:ext uri="{FF2B5EF4-FFF2-40B4-BE49-F238E27FC236}">
                  <a16:creationId xmlns:a16="http://schemas.microsoft.com/office/drawing/2014/main" id="{9E0C0ADE-4DEE-49FE-8D3F-E588386684A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 name="Content Placeholder 17">
                      <a:extLst>
                        <a:ext uri="{FF2B5EF4-FFF2-40B4-BE49-F238E27FC236}">
                          <a16:creationId xmlns:a16="http://schemas.microsoft.com/office/drawing/2014/main" id="{9E0C0ADE-4DEE-49FE-8D3F-E588386684A5}"/>
                        </a:ext>
                      </a:extLst>
                    </pic:cNvPr>
                    <pic:cNvPicPr>
                      <a:picLocks noGrp="1" noChangeAspect="1"/>
                    </pic:cNvPicPr>
                  </pic:nvPicPr>
                  <pic:blipFill>
                    <a:blip r:embed="rId11"/>
                    <a:stretch>
                      <a:fillRect/>
                    </a:stretch>
                  </pic:blipFill>
                  <pic:spPr>
                    <a:xfrm>
                      <a:off x="0" y="0"/>
                      <a:ext cx="6400800" cy="4512310"/>
                    </a:xfrm>
                    <a:prstGeom prst="rect">
                      <a:avLst/>
                    </a:prstGeom>
                  </pic:spPr>
                </pic:pic>
              </a:graphicData>
            </a:graphic>
          </wp:inline>
        </w:drawing>
      </w:r>
    </w:p>
    <w:p w14:paraId="35091458" w14:textId="53C664F9" w:rsidR="00B60EA4" w:rsidRDefault="004D3A19" w:rsidP="00C20A20">
      <w:r>
        <w:t xml:space="preserve">As can be seen above the </w:t>
      </w:r>
      <w:r w:rsidR="00305081">
        <w:t xml:space="preserve">revenue streams rely mainly on </w:t>
      </w:r>
      <w:r w:rsidR="005F1FD2">
        <w:t>membership subscriptions and advertising but are supplemented by merchandise purchase</w:t>
      </w:r>
      <w:r w:rsidR="0043050C">
        <w:t xml:space="preserve"> and events/trips.</w:t>
      </w:r>
      <w:r w:rsidR="001B1CEA">
        <w:t xml:space="preserve"> These revenue streams </w:t>
      </w:r>
      <w:proofErr w:type="gramStart"/>
      <w:r w:rsidR="001B1CEA">
        <w:t>have to</w:t>
      </w:r>
      <w:proofErr w:type="gramEnd"/>
      <w:r w:rsidR="001B1CEA">
        <w:t xml:space="preserve"> account for cost structures which include </w:t>
      </w:r>
      <w:r w:rsidR="00A549C1">
        <w:t>website hosting fees, staff salaries as well as trip and event costs.</w:t>
      </w:r>
    </w:p>
    <w:p w14:paraId="655B8D03" w14:textId="7D1C978B" w:rsidR="005C310A" w:rsidRDefault="005C310A" w:rsidP="00C20A20">
      <w:r>
        <w:t>Customer segments include readers, event finders, members, shoppers as well as podcast listeners</w:t>
      </w:r>
      <w:r w:rsidR="00D834E6">
        <w:t>. Value propositions</w:t>
      </w:r>
      <w:r w:rsidR="007C3610">
        <w:t xml:space="preserve"> include news content, reviews, events, merchandise, membership subscriptions and podcasts.</w:t>
      </w:r>
      <w:r w:rsidR="00E64DFB">
        <w:t xml:space="preserve"> </w:t>
      </w:r>
      <w:r w:rsidR="001302EB">
        <w:t>These value propositions are maintained through the customer relationships and channels identified above.</w:t>
      </w:r>
    </w:p>
    <w:p w14:paraId="43DDDF36" w14:textId="77777777" w:rsidR="004F0F18" w:rsidRDefault="00AD361C">
      <w:r>
        <w:t xml:space="preserve">Value propositions are supported by key </w:t>
      </w:r>
      <w:r w:rsidR="00201091">
        <w:t>activities</w:t>
      </w:r>
      <w:r>
        <w:t xml:space="preserve"> which include website content daily updates, events and trips, membership drives, podcast recordings as well as shop front management</w:t>
      </w:r>
      <w:r w:rsidR="00201091">
        <w:t xml:space="preserve">. </w:t>
      </w:r>
    </w:p>
    <w:p w14:paraId="05290040" w14:textId="77777777" w:rsidR="004F0F18" w:rsidRDefault="004F0F18"/>
    <w:p w14:paraId="2D112CE7" w14:textId="31C8F342" w:rsidR="005901CF" w:rsidRDefault="00201091">
      <w:r>
        <w:lastRenderedPageBreak/>
        <w:t>The key resources needed to do this</w:t>
      </w:r>
      <w:r w:rsidR="004D290C">
        <w:t xml:space="preserve"> as listed above. Key partners that relationships need to be maintained with include the parent company (</w:t>
      </w:r>
      <w:proofErr w:type="spellStart"/>
      <w:r w:rsidR="004D290C">
        <w:t>pinkbike</w:t>
      </w:r>
      <w:proofErr w:type="spellEnd"/>
      <w:r w:rsidR="004D290C">
        <w:t xml:space="preserve">) </w:t>
      </w:r>
      <w:r w:rsidR="00260168">
        <w:t>whose</w:t>
      </w:r>
      <w:r w:rsidR="004D290C">
        <w:t xml:space="preserve"> resources are leveraged to be able to run the business in a leaner manner as well as</w:t>
      </w:r>
      <w:r w:rsidR="00260168">
        <w:t xml:space="preserve"> the hosting service company, advertisers, bike brands and travel companies.</w:t>
      </w:r>
    </w:p>
    <w:p w14:paraId="20BB981B" w14:textId="07E9A2DE" w:rsidR="00B60EA4" w:rsidRDefault="00B60EA4" w:rsidP="00B2378A">
      <w:pPr>
        <w:pStyle w:val="Heading1"/>
      </w:pPr>
      <w:r>
        <w:t>Porter’s Value Chain</w:t>
      </w:r>
      <w:r w:rsidR="00B2378A">
        <w:t xml:space="preserve"> Analysis</w:t>
      </w:r>
    </w:p>
    <w:p w14:paraId="02F3EB4A" w14:textId="3B701256" w:rsidR="00105693" w:rsidRDefault="0043050C">
      <w:r>
        <w:t xml:space="preserve">The below Value Chain analysis takes a </w:t>
      </w:r>
      <w:r w:rsidR="00A44F3C">
        <w:t xml:space="preserve">slightly </w:t>
      </w:r>
      <w:r>
        <w:t>di</w:t>
      </w:r>
      <w:r w:rsidR="00740617">
        <w:t>fferent look at the internal environment at Cyclingtips.com</w:t>
      </w:r>
      <w:r w:rsidR="00693BCB">
        <w:t xml:space="preserve"> (Porter 2004).</w:t>
      </w:r>
    </w:p>
    <w:p w14:paraId="34C08B7A" w14:textId="73619295" w:rsidR="00105693" w:rsidRDefault="00A435D7">
      <w:r>
        <w:rPr>
          <w:noProof/>
        </w:rPr>
        <w:drawing>
          <wp:inline distT="0" distB="0" distL="0" distR="0" wp14:anchorId="583FD57A" wp14:editId="46D85045">
            <wp:extent cx="4095750" cy="20646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44350" cy="2089160"/>
                    </a:xfrm>
                    <a:prstGeom prst="rect">
                      <a:avLst/>
                    </a:prstGeom>
                    <a:noFill/>
                  </pic:spPr>
                </pic:pic>
              </a:graphicData>
            </a:graphic>
          </wp:inline>
        </w:drawing>
      </w:r>
    </w:p>
    <w:p w14:paraId="01414AEE" w14:textId="15123923" w:rsidR="00731EF5" w:rsidRDefault="00731EF5">
      <w:r>
        <w:t>The below</w:t>
      </w:r>
      <w:r w:rsidR="009771AC">
        <w:t xml:space="preserve"> Porter’s</w:t>
      </w:r>
      <w:r w:rsidR="000A7A3C">
        <w:t xml:space="preserve"> Value Chain Analysis identifies the Primary and </w:t>
      </w:r>
      <w:r w:rsidR="004E6F4F">
        <w:t>Supporting</w:t>
      </w:r>
      <w:r w:rsidR="000A7A3C">
        <w:t xml:space="preserve"> </w:t>
      </w:r>
      <w:r w:rsidR="004E6F4F">
        <w:t>Activities of the business.</w:t>
      </w:r>
    </w:p>
    <w:p w14:paraId="7726A131" w14:textId="25FADF16" w:rsidR="004E6F4F" w:rsidRDefault="004E6F4F" w:rsidP="004E6F4F">
      <w:pPr>
        <w:pStyle w:val="Header"/>
      </w:pPr>
      <w:r>
        <w:t>Primary Activities</w:t>
      </w:r>
    </w:p>
    <w:p w14:paraId="5B76D0D9" w14:textId="59D72ADE" w:rsidR="00105693" w:rsidRDefault="00CC4E5F">
      <w:r>
        <w:rPr>
          <w:noProof/>
        </w:rPr>
        <w:drawing>
          <wp:inline distT="0" distB="0" distL="0" distR="0" wp14:anchorId="303B9EEC" wp14:editId="4B09DF15">
            <wp:extent cx="6159947" cy="2847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08096" cy="2870236"/>
                    </a:xfrm>
                    <a:prstGeom prst="rect">
                      <a:avLst/>
                    </a:prstGeom>
                    <a:noFill/>
                  </pic:spPr>
                </pic:pic>
              </a:graphicData>
            </a:graphic>
          </wp:inline>
        </w:drawing>
      </w:r>
    </w:p>
    <w:p w14:paraId="4A090893" w14:textId="41495EA2" w:rsidR="004E6F4F" w:rsidRDefault="004F0F18" w:rsidP="004F0F18">
      <w:pPr>
        <w:pStyle w:val="Header"/>
        <w:rPr>
          <w:noProof/>
        </w:rPr>
      </w:pPr>
      <w:r>
        <w:rPr>
          <w:noProof/>
        </w:rPr>
        <w:lastRenderedPageBreak/>
        <w:t>Supporting Activities</w:t>
      </w:r>
    </w:p>
    <w:p w14:paraId="4F163DF4" w14:textId="467322C0" w:rsidR="00105693" w:rsidRDefault="00B16DFF">
      <w:r>
        <w:rPr>
          <w:noProof/>
        </w:rPr>
        <w:drawing>
          <wp:inline distT="0" distB="0" distL="0" distR="0" wp14:anchorId="4F242BD0" wp14:editId="03E6480A">
            <wp:extent cx="6793720" cy="1589201"/>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76373" cy="1608535"/>
                    </a:xfrm>
                    <a:prstGeom prst="rect">
                      <a:avLst/>
                    </a:prstGeom>
                    <a:noFill/>
                  </pic:spPr>
                </pic:pic>
              </a:graphicData>
            </a:graphic>
          </wp:inline>
        </w:drawing>
      </w:r>
    </w:p>
    <w:p w14:paraId="62626DAC" w14:textId="113A901A" w:rsidR="00B16DFF" w:rsidRPr="00F74830" w:rsidRDefault="00105693">
      <w:pPr>
        <w:rPr>
          <w:sz w:val="16"/>
          <w:szCs w:val="16"/>
        </w:rPr>
      </w:pPr>
      <w:r w:rsidRPr="00F74830">
        <w:rPr>
          <w:sz w:val="16"/>
          <w:szCs w:val="16"/>
        </w:rPr>
        <w:t xml:space="preserve">Value Chain Templates sourced from </w:t>
      </w:r>
      <w:hyperlink r:id="rId15" w:history="1">
        <w:r w:rsidR="00B16DFF" w:rsidRPr="00F74830">
          <w:rPr>
            <w:rStyle w:val="Hyperlink"/>
            <w:sz w:val="16"/>
            <w:szCs w:val="16"/>
          </w:rPr>
          <w:t>https://upboard.io/</w:t>
        </w:r>
      </w:hyperlink>
    </w:p>
    <w:p w14:paraId="318CC4B1" w14:textId="12E91964" w:rsidR="004F0F18" w:rsidRDefault="00432904" w:rsidP="00E4382D">
      <w:r>
        <w:t xml:space="preserve">With some if not </w:t>
      </w:r>
      <w:proofErr w:type="gramStart"/>
      <w:r>
        <w:t>all of</w:t>
      </w:r>
      <w:proofErr w:type="gramEnd"/>
      <w:r>
        <w:t xml:space="preserve"> the </w:t>
      </w:r>
      <w:r w:rsidR="00EE2690">
        <w:t>Supporting</w:t>
      </w:r>
      <w:r>
        <w:t xml:space="preserve"> activities now being able to be leveraged with </w:t>
      </w:r>
      <w:proofErr w:type="spellStart"/>
      <w:r>
        <w:t>Pinkbike</w:t>
      </w:r>
      <w:proofErr w:type="spellEnd"/>
      <w:r>
        <w:t xml:space="preserve"> </w:t>
      </w:r>
      <w:r w:rsidR="00E4382D">
        <w:t xml:space="preserve">Parent company </w:t>
      </w:r>
      <w:proofErr w:type="spellStart"/>
      <w:r>
        <w:t>Cyclingtips</w:t>
      </w:r>
      <w:proofErr w:type="spellEnd"/>
      <w:r>
        <w:t xml:space="preserve"> can refocus efforts on consolidating </w:t>
      </w:r>
      <w:r w:rsidR="00EE2690">
        <w:t>Primary activities and re-invigorating revenue streams</w:t>
      </w:r>
      <w:r w:rsidR="00E4382D">
        <w:t>.</w:t>
      </w:r>
    </w:p>
    <w:sdt>
      <w:sdtPr>
        <w:id w:val="-468355159"/>
        <w:placeholder>
          <w:docPart w:val="DE73747C32224C52963D0C51F103A3EE"/>
        </w:placeholder>
        <w:temporary/>
        <w:showingPlcHdr/>
        <w15:appearance w15:val="hidden"/>
      </w:sdtPr>
      <w:sdtEndPr/>
      <w:sdtContent>
        <w:p w14:paraId="06F46C31" w14:textId="2CF441CB" w:rsidR="00F63BD1" w:rsidRDefault="006D40ED" w:rsidP="006D40ED">
          <w:pPr>
            <w:pStyle w:val="Heading1"/>
          </w:pPr>
          <w:r w:rsidRPr="006D40ED">
            <w:t>Competition</w:t>
          </w:r>
        </w:p>
      </w:sdtContent>
    </w:sdt>
    <w:p w14:paraId="1AE1B9F4" w14:textId="1C20778C" w:rsidR="00EE1409" w:rsidRDefault="00EE1409" w:rsidP="00EE1409">
      <w:r>
        <w:t xml:space="preserve">Cyclingtips.com although part of the cycling media industry is really in a niche market as it </w:t>
      </w:r>
      <w:r w:rsidR="00A227D2">
        <w:t>specializes</w:t>
      </w:r>
      <w:r>
        <w:t xml:space="preserve"> in road cycling specifically. This limits the number of direct competi</w:t>
      </w:r>
      <w:r w:rsidR="00A227D2">
        <w:t>tors.</w:t>
      </w:r>
    </w:p>
    <w:p w14:paraId="6B2FE33C" w14:textId="5D3803F7" w:rsidR="006D40ED" w:rsidRDefault="00EE1409" w:rsidP="006D40ED">
      <w:r>
        <w:t xml:space="preserve">Below is a summary of the competitor landscape </w:t>
      </w:r>
      <w:r w:rsidR="008970A0">
        <w:t>with</w:t>
      </w:r>
      <w:r>
        <w:t>in the industry:</w:t>
      </w:r>
    </w:p>
    <w:p w14:paraId="272D69E9" w14:textId="1D17CD21" w:rsidR="006D40ED" w:rsidRPr="00F63BD1" w:rsidRDefault="006F27D9" w:rsidP="00C01A31">
      <w:pPr>
        <w:pStyle w:val="ListBullet"/>
      </w:pPr>
      <w:sdt>
        <w:sdtPr>
          <w:rPr>
            <w:rStyle w:val="Bold"/>
          </w:rPr>
          <w:id w:val="148021892"/>
          <w:placeholder>
            <w:docPart w:val="BDE1B90F965B4DD68943D191D0A94BA3"/>
          </w:placeholder>
          <w:temporary/>
          <w:showingPlcHdr/>
          <w15:appearance w15:val="hidden"/>
        </w:sdtPr>
        <w:sdtEndPr>
          <w:rPr>
            <w:rStyle w:val="Bold"/>
          </w:rPr>
        </w:sdtEndPr>
        <w:sdtContent>
          <w:r w:rsidR="006D40ED" w:rsidRPr="002E6D69">
            <w:rPr>
              <w:rStyle w:val="Bold"/>
            </w:rPr>
            <w:t>Direct competitors -</w:t>
          </w:r>
        </w:sdtContent>
      </w:sdt>
      <w:r w:rsidR="006D40ED" w:rsidRPr="00F63BD1">
        <w:rPr>
          <w:rStyle w:val="Bold"/>
        </w:rPr>
        <w:t xml:space="preserve"> </w:t>
      </w:r>
      <w:r w:rsidR="00B351EB" w:rsidRPr="008037CD">
        <w:rPr>
          <w:rStyle w:val="Bold"/>
          <w:b w:val="0"/>
          <w:bCs w:val="0"/>
        </w:rPr>
        <w:t>Bikeradar.com, Road.cc, Cyclingnews.com</w:t>
      </w:r>
      <w:r w:rsidR="008037CD" w:rsidRPr="008037CD">
        <w:rPr>
          <w:rStyle w:val="Bold"/>
          <w:b w:val="0"/>
          <w:bCs w:val="0"/>
        </w:rPr>
        <w:t xml:space="preserve">, </w:t>
      </w:r>
      <w:r w:rsidR="00B351EB" w:rsidRPr="008037CD">
        <w:rPr>
          <w:rStyle w:val="Bold"/>
          <w:b w:val="0"/>
          <w:bCs w:val="0"/>
        </w:rPr>
        <w:t>Cyclingweekly.com</w:t>
      </w:r>
      <w:r w:rsidR="008037CD" w:rsidRPr="008037CD">
        <w:rPr>
          <w:rStyle w:val="Bold"/>
          <w:b w:val="0"/>
          <w:bCs w:val="0"/>
        </w:rPr>
        <w:t xml:space="preserve">, </w:t>
      </w:r>
      <w:r w:rsidR="00B351EB" w:rsidRPr="008037CD">
        <w:rPr>
          <w:rStyle w:val="Bold"/>
          <w:b w:val="0"/>
          <w:bCs w:val="0"/>
        </w:rPr>
        <w:t>Velonews.com</w:t>
      </w:r>
      <w:r w:rsidR="008970A0">
        <w:rPr>
          <w:rStyle w:val="Bold"/>
          <w:b w:val="0"/>
          <w:bCs w:val="0"/>
        </w:rPr>
        <w:t xml:space="preserve"> – Each have a road cycling specific arm but are also sp</w:t>
      </w:r>
      <w:r w:rsidR="001E6AD3">
        <w:rPr>
          <w:rStyle w:val="Bold"/>
          <w:b w:val="0"/>
          <w:bCs w:val="0"/>
        </w:rPr>
        <w:t>r</w:t>
      </w:r>
      <w:r w:rsidR="008970A0">
        <w:rPr>
          <w:rStyle w:val="Bold"/>
          <w:b w:val="0"/>
          <w:bCs w:val="0"/>
        </w:rPr>
        <w:t>ead across</w:t>
      </w:r>
      <w:r w:rsidR="001E6AD3">
        <w:rPr>
          <w:rStyle w:val="Bold"/>
          <w:b w:val="0"/>
          <w:bCs w:val="0"/>
        </w:rPr>
        <w:t xml:space="preserve"> all aspects of the cycling media</w:t>
      </w:r>
      <w:r w:rsidR="00EB5569">
        <w:rPr>
          <w:rStyle w:val="Bold"/>
          <w:b w:val="0"/>
          <w:bCs w:val="0"/>
        </w:rPr>
        <w:t xml:space="preserve"> and are also diversified across multiple platforms including websites, podcasts, </w:t>
      </w:r>
      <w:proofErr w:type="spellStart"/>
      <w:r w:rsidR="00EB5569">
        <w:rPr>
          <w:rStyle w:val="Bold"/>
          <w:b w:val="0"/>
          <w:bCs w:val="0"/>
        </w:rPr>
        <w:t>youtube</w:t>
      </w:r>
      <w:proofErr w:type="spellEnd"/>
      <w:r w:rsidR="00EB5569">
        <w:rPr>
          <w:rStyle w:val="Bold"/>
          <w:b w:val="0"/>
          <w:bCs w:val="0"/>
        </w:rPr>
        <w:t xml:space="preserve"> etc.</w:t>
      </w:r>
    </w:p>
    <w:p w14:paraId="1444E5E4" w14:textId="09B38B9C" w:rsidR="006D40ED" w:rsidRPr="00F63BD1" w:rsidRDefault="006F27D9" w:rsidP="006D40ED">
      <w:pPr>
        <w:pStyle w:val="ListBullet"/>
      </w:pPr>
      <w:sdt>
        <w:sdtPr>
          <w:rPr>
            <w:rStyle w:val="Bold"/>
          </w:rPr>
          <w:id w:val="-1740015359"/>
          <w:placeholder>
            <w:docPart w:val="29CD9AD74C6C471DA89A27203DA16159"/>
          </w:placeholder>
          <w:temporary/>
          <w:showingPlcHdr/>
          <w15:appearance w15:val="hidden"/>
        </w:sdtPr>
        <w:sdtEndPr>
          <w:rPr>
            <w:rStyle w:val="Bold"/>
          </w:rPr>
        </w:sdtEndPr>
        <w:sdtContent>
          <w:bookmarkStart w:id="1" w:name="_Hlk817801"/>
          <w:r w:rsidR="006D40ED" w:rsidRPr="002E6D69">
            <w:rPr>
              <w:rStyle w:val="Bold"/>
            </w:rPr>
            <w:t>Competitor strengths and weaknesses –</w:t>
          </w:r>
          <w:bookmarkEnd w:id="1"/>
        </w:sdtContent>
      </w:sdt>
      <w:r w:rsidR="006D40ED" w:rsidRPr="00F63BD1">
        <w:rPr>
          <w:rStyle w:val="Bold"/>
        </w:rPr>
        <w:t xml:space="preserve"> </w:t>
      </w:r>
      <w:r w:rsidR="00154AA3">
        <w:t xml:space="preserve">As all competitors are not just focusing on road cycling </w:t>
      </w:r>
      <w:proofErr w:type="gramStart"/>
      <w:r w:rsidR="00154AA3">
        <w:t>only</w:t>
      </w:r>
      <w:proofErr w:type="gramEnd"/>
      <w:r w:rsidR="00154AA3">
        <w:t xml:space="preserve"> they are diluting there high-quality content across the </w:t>
      </w:r>
      <w:r w:rsidR="007C36EF">
        <w:t xml:space="preserve">different disciplines. </w:t>
      </w:r>
      <w:proofErr w:type="gramStart"/>
      <w:r w:rsidR="007C36EF">
        <w:t>Furthermore</w:t>
      </w:r>
      <w:proofErr w:type="gramEnd"/>
      <w:r w:rsidR="007C36EF">
        <w:t xml:space="preserve"> none of the competitors are really focusing on connecting with subscribers personally.</w:t>
      </w:r>
    </w:p>
    <w:p w14:paraId="323411ED" w14:textId="2B4C1E78" w:rsidR="006D40ED" w:rsidRPr="00F63BD1" w:rsidRDefault="006F27D9" w:rsidP="006D40ED">
      <w:pPr>
        <w:pStyle w:val="ListBullet"/>
      </w:pPr>
      <w:sdt>
        <w:sdtPr>
          <w:rPr>
            <w:rStyle w:val="Bold"/>
          </w:rPr>
          <w:id w:val="2105302714"/>
          <w:placeholder>
            <w:docPart w:val="49995C74305B4CF7BC8ABE7B982E0CE2"/>
          </w:placeholder>
          <w:temporary/>
          <w:showingPlcHdr/>
          <w15:appearance w15:val="hidden"/>
        </w:sdtPr>
        <w:sdtEndPr>
          <w:rPr>
            <w:rStyle w:val="Bold"/>
          </w:rPr>
        </w:sdtEndPr>
        <w:sdtContent>
          <w:bookmarkStart w:id="2" w:name="_Hlk817805"/>
          <w:r w:rsidR="006D40ED" w:rsidRPr="002E6D69">
            <w:rPr>
              <w:rStyle w:val="Bold"/>
            </w:rPr>
            <w:t>Status quo –</w:t>
          </w:r>
          <w:bookmarkEnd w:id="2"/>
        </w:sdtContent>
      </w:sdt>
      <w:r w:rsidR="006D40ED" w:rsidRPr="00F63BD1">
        <w:rPr>
          <w:rStyle w:val="Bold"/>
        </w:rPr>
        <w:t xml:space="preserve"> </w:t>
      </w:r>
      <w:r w:rsidR="009D09A7">
        <w:t xml:space="preserve">Other competitors are focusing on advertising revenue as well as subscribers but not to the personal level the Cyclingtips.com </w:t>
      </w:r>
      <w:proofErr w:type="spellStart"/>
      <w:r w:rsidR="009D09A7">
        <w:t>Veloclub</w:t>
      </w:r>
      <w:proofErr w:type="spellEnd"/>
      <w:r w:rsidR="009D09A7">
        <w:t xml:space="preserve"> membership base does.</w:t>
      </w:r>
      <w:r w:rsidR="006C5DBF">
        <w:t xml:space="preserve"> The Marketplace has already been disrupted and it is now to see who can make it through this disrupted space to start to make profits in the longer term.</w:t>
      </w:r>
    </w:p>
    <w:p w14:paraId="12A0907C" w14:textId="6B673DF9" w:rsidR="006D40ED" w:rsidRPr="00F63BD1" w:rsidRDefault="006F27D9" w:rsidP="006D40ED">
      <w:pPr>
        <w:pStyle w:val="ListBullet"/>
      </w:pPr>
      <w:sdt>
        <w:sdtPr>
          <w:rPr>
            <w:rStyle w:val="Bold"/>
          </w:rPr>
          <w:id w:val="2010401781"/>
          <w:placeholder>
            <w:docPart w:val="B9E8D2AE00F740ECB083C8C023BF12AB"/>
          </w:placeholder>
          <w:temporary/>
          <w:showingPlcHdr/>
          <w15:appearance w15:val="hidden"/>
        </w:sdtPr>
        <w:sdtEndPr>
          <w:rPr>
            <w:rStyle w:val="Bold"/>
          </w:rPr>
        </w:sdtEndPr>
        <w:sdtContent>
          <w:r w:rsidR="006D40ED" w:rsidRPr="002E6D69">
            <w:rPr>
              <w:rStyle w:val="Bold"/>
            </w:rPr>
            <w:t>Messaging –</w:t>
          </w:r>
        </w:sdtContent>
      </w:sdt>
      <w:r w:rsidR="006D40ED" w:rsidRPr="00F63BD1">
        <w:rPr>
          <w:rStyle w:val="Bold"/>
        </w:rPr>
        <w:t xml:space="preserve"> </w:t>
      </w:r>
      <w:r w:rsidR="006C5DBF">
        <w:t xml:space="preserve">The personal touch the membership platform uses on </w:t>
      </w:r>
      <w:proofErr w:type="spellStart"/>
      <w:r w:rsidR="006C5DBF">
        <w:t>Cyclingtips</w:t>
      </w:r>
      <w:proofErr w:type="spellEnd"/>
      <w:r w:rsidR="006C5DBF">
        <w:t xml:space="preserve"> is quite unique. The editors and membership manager are quite active in speaking with the membership base through the social platforms of Slack and WhatsApp. This has positives for both subscriber and </w:t>
      </w:r>
      <w:r w:rsidR="00B820E5">
        <w:t xml:space="preserve">company. The subscriber feels like there voice is being heard </w:t>
      </w:r>
      <w:r w:rsidR="00B820E5">
        <w:lastRenderedPageBreak/>
        <w:t xml:space="preserve">whereas the company is getting valuable insight into the characteristics of subscribers but also </w:t>
      </w:r>
      <w:r w:rsidR="007E63B8">
        <w:t>gets direct feedback on what to include and not include in the content provided.</w:t>
      </w:r>
    </w:p>
    <w:p w14:paraId="34D3A14A" w14:textId="226C2356" w:rsidR="005901CF" w:rsidRDefault="006F27D9" w:rsidP="006D40ED">
      <w:pPr>
        <w:pStyle w:val="ListBullet"/>
      </w:pPr>
      <w:sdt>
        <w:sdtPr>
          <w:rPr>
            <w:rStyle w:val="Bold"/>
          </w:rPr>
          <w:id w:val="1582567946"/>
          <w:placeholder>
            <w:docPart w:val="B7EA8C0B2521445B9165453A433F4AF6"/>
          </w:placeholder>
          <w:temporary/>
          <w:showingPlcHdr/>
          <w15:appearance w15:val="hidden"/>
        </w:sdtPr>
        <w:sdtEndPr>
          <w:rPr>
            <w:rStyle w:val="Bold"/>
          </w:rPr>
        </w:sdtEndPr>
        <w:sdtContent>
          <w:r w:rsidR="006D40ED" w:rsidRPr="002E6D69">
            <w:rPr>
              <w:rStyle w:val="Bold"/>
            </w:rPr>
            <w:t>Uniqueness -</w:t>
          </w:r>
        </w:sdtContent>
      </w:sdt>
      <w:r w:rsidR="006D40ED" w:rsidRPr="00F63BD1">
        <w:rPr>
          <w:rStyle w:val="Bold"/>
        </w:rPr>
        <w:t xml:space="preserve"> </w:t>
      </w:r>
      <w:r w:rsidR="008B0749">
        <w:t xml:space="preserve">The personal relationship the platform maintains (through different staff members including editors, contributors, review writers, member managers, event </w:t>
      </w:r>
      <w:r w:rsidR="0049343C">
        <w:t>organizers</w:t>
      </w:r>
      <w:r w:rsidR="008B0749">
        <w:t xml:space="preserve"> </w:t>
      </w:r>
      <w:proofErr w:type="spellStart"/>
      <w:r w:rsidR="008B0749">
        <w:t>etc</w:t>
      </w:r>
      <w:proofErr w:type="spellEnd"/>
      <w:r w:rsidR="008B0749">
        <w:t>)</w:t>
      </w:r>
      <w:r w:rsidR="0049343C">
        <w:t xml:space="preserve"> and the interaction directly with the subscriber (membership) base</w:t>
      </w:r>
    </w:p>
    <w:p w14:paraId="57BAA14B" w14:textId="25FD758C" w:rsidR="00F63BD1" w:rsidRDefault="006F27D9" w:rsidP="006D40ED">
      <w:pPr>
        <w:pStyle w:val="Heading1"/>
      </w:pPr>
      <w:sdt>
        <w:sdtPr>
          <w:id w:val="-476764424"/>
          <w:placeholder>
            <w:docPart w:val="BD66E44CEA77400AA6C25FC75FA6DF5D"/>
          </w:placeholder>
          <w:temporary/>
          <w:showingPlcHdr/>
          <w15:appearance w15:val="hidden"/>
        </w:sdtPr>
        <w:sdtEndPr/>
        <w:sdtContent>
          <w:r w:rsidR="006D40ED" w:rsidRPr="006D40ED">
            <w:t>SWOT Analysis</w:t>
          </w:r>
        </w:sdtContent>
      </w:sdt>
      <w:r w:rsidR="00C86612">
        <w:t xml:space="preserve"> – veloclub membership</w:t>
      </w:r>
    </w:p>
    <w:p w14:paraId="08791D01" w14:textId="36DBF70B" w:rsidR="00F63BD1" w:rsidRDefault="00396DE6" w:rsidP="00396DE6">
      <w:pPr>
        <w:pStyle w:val="ListBullet"/>
        <w:numPr>
          <w:ilvl w:val="0"/>
          <w:numId w:val="0"/>
        </w:numPr>
        <w:ind w:left="340"/>
      </w:pPr>
      <w:r>
        <w:t xml:space="preserve">This section looks at the strengths and weaknesses on </w:t>
      </w:r>
      <w:proofErr w:type="spellStart"/>
      <w:r>
        <w:t>Cyclingtips.com’s</w:t>
      </w:r>
      <w:proofErr w:type="spellEnd"/>
      <w:r>
        <w:t xml:space="preserve"> Membership business model </w:t>
      </w:r>
      <w:r w:rsidR="0044601D">
        <w:t>and below is a SWOT analysis of this aspect of the business.</w:t>
      </w:r>
    </w:p>
    <w:tbl>
      <w:tblPr>
        <w:tblW w:w="5000" w:type="pct"/>
        <w:tblCellMar>
          <w:left w:w="0" w:type="dxa"/>
          <w:right w:w="0" w:type="dxa"/>
        </w:tblCellMar>
        <w:tblLook w:val="0420" w:firstRow="1" w:lastRow="0" w:firstColumn="0" w:lastColumn="0" w:noHBand="0" w:noVBand="1"/>
      </w:tblPr>
      <w:tblGrid>
        <w:gridCol w:w="5030"/>
        <w:gridCol w:w="5030"/>
      </w:tblGrid>
      <w:tr w:rsidR="0044601D" w:rsidRPr="0044601D" w14:paraId="5FCF5B45" w14:textId="77777777" w:rsidTr="0044601D">
        <w:trPr>
          <w:trHeight w:val="584"/>
        </w:trPr>
        <w:tc>
          <w:tcPr>
            <w:tcW w:w="2500" w:type="pct"/>
            <w:tcBorders>
              <w:top w:val="single" w:sz="8" w:space="0" w:color="FFFFFF"/>
              <w:left w:val="single" w:sz="8" w:space="0" w:color="FFFFFF"/>
              <w:bottom w:val="single" w:sz="24" w:space="0" w:color="FFFFFF"/>
              <w:right w:val="single" w:sz="8" w:space="0" w:color="FFFFFF"/>
            </w:tcBorders>
            <w:shd w:val="clear" w:color="auto" w:fill="B71E42"/>
            <w:tcMar>
              <w:top w:w="72" w:type="dxa"/>
              <w:left w:w="144" w:type="dxa"/>
              <w:bottom w:w="72" w:type="dxa"/>
              <w:right w:w="144" w:type="dxa"/>
            </w:tcMar>
            <w:hideMark/>
          </w:tcPr>
          <w:p w14:paraId="3AF47A63" w14:textId="77777777" w:rsidR="0044601D" w:rsidRPr="0044601D" w:rsidRDefault="0044601D" w:rsidP="0044601D">
            <w:pPr>
              <w:pStyle w:val="ListBullet"/>
              <w:rPr>
                <w:lang w:val="en-AU"/>
              </w:rPr>
            </w:pPr>
            <w:r w:rsidRPr="0044601D">
              <w:rPr>
                <w:b/>
                <w:bCs/>
                <w:lang w:val="en-AU"/>
              </w:rPr>
              <w:t>Internal Factors</w:t>
            </w:r>
          </w:p>
        </w:tc>
        <w:tc>
          <w:tcPr>
            <w:tcW w:w="2500" w:type="pct"/>
            <w:tcBorders>
              <w:top w:val="single" w:sz="8" w:space="0" w:color="FFFFFF"/>
              <w:left w:val="single" w:sz="8" w:space="0" w:color="FFFFFF"/>
              <w:bottom w:val="single" w:sz="24" w:space="0" w:color="FFFFFF"/>
              <w:right w:val="single" w:sz="8" w:space="0" w:color="FFFFFF"/>
            </w:tcBorders>
            <w:shd w:val="clear" w:color="auto" w:fill="B71E42"/>
            <w:tcMar>
              <w:top w:w="72" w:type="dxa"/>
              <w:left w:w="144" w:type="dxa"/>
              <w:bottom w:w="72" w:type="dxa"/>
              <w:right w:w="144" w:type="dxa"/>
            </w:tcMar>
            <w:hideMark/>
          </w:tcPr>
          <w:p w14:paraId="50080C5E" w14:textId="77777777" w:rsidR="0044601D" w:rsidRPr="0044601D" w:rsidRDefault="0044601D" w:rsidP="0044601D">
            <w:pPr>
              <w:pStyle w:val="ListBullet"/>
              <w:rPr>
                <w:lang w:val="en-AU"/>
              </w:rPr>
            </w:pPr>
            <w:r w:rsidRPr="0044601D">
              <w:rPr>
                <w:b/>
                <w:bCs/>
                <w:lang w:val="en-AU"/>
              </w:rPr>
              <w:t>External Factors</w:t>
            </w:r>
          </w:p>
        </w:tc>
      </w:tr>
      <w:tr w:rsidR="0044601D" w:rsidRPr="0044601D" w14:paraId="46EE48E8" w14:textId="77777777" w:rsidTr="0044601D">
        <w:trPr>
          <w:trHeight w:val="584"/>
        </w:trPr>
        <w:tc>
          <w:tcPr>
            <w:tcW w:w="2500" w:type="pct"/>
            <w:tcBorders>
              <w:top w:val="single" w:sz="24" w:space="0" w:color="FFFFFF"/>
              <w:left w:val="single" w:sz="8" w:space="0" w:color="FFFFFF"/>
              <w:bottom w:val="single" w:sz="8" w:space="0" w:color="FFFFFF"/>
              <w:right w:val="single" w:sz="8" w:space="0" w:color="FFFFFF"/>
            </w:tcBorders>
            <w:shd w:val="clear" w:color="auto" w:fill="E6CCCF"/>
            <w:tcMar>
              <w:top w:w="72" w:type="dxa"/>
              <w:left w:w="144" w:type="dxa"/>
              <w:bottom w:w="72" w:type="dxa"/>
              <w:right w:w="144" w:type="dxa"/>
            </w:tcMar>
            <w:hideMark/>
          </w:tcPr>
          <w:p w14:paraId="30ED6033" w14:textId="77777777" w:rsidR="0044601D" w:rsidRPr="0044601D" w:rsidRDefault="0044601D" w:rsidP="0044601D">
            <w:pPr>
              <w:pStyle w:val="ListBullet"/>
              <w:rPr>
                <w:lang w:val="en-AU"/>
              </w:rPr>
            </w:pPr>
            <w:r w:rsidRPr="0044601D">
              <w:rPr>
                <w:b/>
                <w:bCs/>
                <w:lang w:val="en-AU"/>
              </w:rPr>
              <w:t>Strengths</w:t>
            </w:r>
          </w:p>
        </w:tc>
        <w:tc>
          <w:tcPr>
            <w:tcW w:w="2500" w:type="pct"/>
            <w:tcBorders>
              <w:top w:val="single" w:sz="24" w:space="0" w:color="FFFFFF"/>
              <w:left w:val="single" w:sz="8" w:space="0" w:color="FFFFFF"/>
              <w:bottom w:val="single" w:sz="8" w:space="0" w:color="FFFFFF"/>
              <w:right w:val="single" w:sz="8" w:space="0" w:color="FFFFFF"/>
            </w:tcBorders>
            <w:shd w:val="clear" w:color="auto" w:fill="E6CCCF"/>
            <w:tcMar>
              <w:top w:w="72" w:type="dxa"/>
              <w:left w:w="144" w:type="dxa"/>
              <w:bottom w:w="72" w:type="dxa"/>
              <w:right w:w="144" w:type="dxa"/>
            </w:tcMar>
            <w:hideMark/>
          </w:tcPr>
          <w:p w14:paraId="1D906137" w14:textId="77777777" w:rsidR="0044601D" w:rsidRPr="0044601D" w:rsidRDefault="0044601D" w:rsidP="0044601D">
            <w:pPr>
              <w:pStyle w:val="ListBullet"/>
              <w:rPr>
                <w:lang w:val="en-AU"/>
              </w:rPr>
            </w:pPr>
            <w:r w:rsidRPr="0044601D">
              <w:rPr>
                <w:b/>
                <w:bCs/>
                <w:lang w:val="en-AU"/>
              </w:rPr>
              <w:t>Threats</w:t>
            </w:r>
          </w:p>
        </w:tc>
      </w:tr>
      <w:tr w:rsidR="0044601D" w:rsidRPr="0044601D" w14:paraId="1FC92377" w14:textId="77777777" w:rsidTr="0044601D">
        <w:trPr>
          <w:trHeight w:val="584"/>
        </w:trPr>
        <w:tc>
          <w:tcPr>
            <w:tcW w:w="2500" w:type="pct"/>
            <w:tcBorders>
              <w:top w:val="single" w:sz="8" w:space="0" w:color="FFFFFF"/>
              <w:left w:val="single" w:sz="8" w:space="0" w:color="FFFFFF"/>
              <w:bottom w:val="single" w:sz="8" w:space="0" w:color="FFFFFF"/>
              <w:right w:val="single" w:sz="8" w:space="0" w:color="FFFFFF"/>
            </w:tcBorders>
            <w:shd w:val="clear" w:color="auto" w:fill="F3E7E9"/>
            <w:tcMar>
              <w:top w:w="72" w:type="dxa"/>
              <w:left w:w="144" w:type="dxa"/>
              <w:bottom w:w="72" w:type="dxa"/>
              <w:right w:w="144" w:type="dxa"/>
            </w:tcMar>
            <w:hideMark/>
          </w:tcPr>
          <w:p w14:paraId="3E6FC286" w14:textId="77777777" w:rsidR="0044601D" w:rsidRPr="0044601D" w:rsidRDefault="0044601D" w:rsidP="0044601D">
            <w:pPr>
              <w:pStyle w:val="ListBullet"/>
              <w:rPr>
                <w:lang w:val="en-AU"/>
              </w:rPr>
            </w:pPr>
            <w:r w:rsidRPr="0044601D">
              <w:rPr>
                <w:lang w:val="en-AU"/>
              </w:rPr>
              <w:t>Social media presence</w:t>
            </w:r>
          </w:p>
        </w:tc>
        <w:tc>
          <w:tcPr>
            <w:tcW w:w="2500" w:type="pct"/>
            <w:tcBorders>
              <w:top w:val="single" w:sz="8" w:space="0" w:color="FFFFFF"/>
              <w:left w:val="single" w:sz="8" w:space="0" w:color="FFFFFF"/>
              <w:bottom w:val="single" w:sz="8" w:space="0" w:color="FFFFFF"/>
              <w:right w:val="single" w:sz="8" w:space="0" w:color="FFFFFF"/>
            </w:tcBorders>
            <w:shd w:val="clear" w:color="auto" w:fill="F3E7E9"/>
            <w:tcMar>
              <w:top w:w="72" w:type="dxa"/>
              <w:left w:w="144" w:type="dxa"/>
              <w:bottom w:w="72" w:type="dxa"/>
              <w:right w:w="144" w:type="dxa"/>
            </w:tcMar>
            <w:hideMark/>
          </w:tcPr>
          <w:p w14:paraId="60866B24" w14:textId="77777777" w:rsidR="0044601D" w:rsidRPr="0044601D" w:rsidRDefault="0044601D" w:rsidP="0044601D">
            <w:pPr>
              <w:pStyle w:val="ListBullet"/>
              <w:rPr>
                <w:lang w:val="en-AU"/>
              </w:rPr>
            </w:pPr>
            <w:r w:rsidRPr="0044601D">
              <w:rPr>
                <w:lang w:val="en-AU"/>
              </w:rPr>
              <w:t>Competitor subscriber base cannibalising possible new membership subscriptions</w:t>
            </w:r>
          </w:p>
        </w:tc>
      </w:tr>
      <w:tr w:rsidR="0044601D" w:rsidRPr="0044601D" w14:paraId="353A9833" w14:textId="77777777" w:rsidTr="0044601D">
        <w:trPr>
          <w:trHeight w:val="584"/>
        </w:trPr>
        <w:tc>
          <w:tcPr>
            <w:tcW w:w="2500" w:type="pct"/>
            <w:tcBorders>
              <w:top w:val="single" w:sz="8" w:space="0" w:color="FFFFFF"/>
              <w:left w:val="single" w:sz="8" w:space="0" w:color="FFFFFF"/>
              <w:bottom w:val="single" w:sz="8" w:space="0" w:color="FFFFFF"/>
              <w:right w:val="single" w:sz="8" w:space="0" w:color="FFFFFF"/>
            </w:tcBorders>
            <w:shd w:val="clear" w:color="auto" w:fill="E6CCCF"/>
            <w:tcMar>
              <w:top w:w="72" w:type="dxa"/>
              <w:left w:w="144" w:type="dxa"/>
              <w:bottom w:w="72" w:type="dxa"/>
              <w:right w:w="144" w:type="dxa"/>
            </w:tcMar>
            <w:hideMark/>
          </w:tcPr>
          <w:p w14:paraId="0262487A" w14:textId="77777777" w:rsidR="0044601D" w:rsidRPr="0044601D" w:rsidRDefault="0044601D" w:rsidP="0044601D">
            <w:pPr>
              <w:pStyle w:val="ListBullet"/>
              <w:rPr>
                <w:lang w:val="en-AU"/>
              </w:rPr>
            </w:pPr>
            <w:r w:rsidRPr="0044601D">
              <w:rPr>
                <w:lang w:val="en-AU"/>
              </w:rPr>
              <w:t>Website presence</w:t>
            </w:r>
          </w:p>
        </w:tc>
        <w:tc>
          <w:tcPr>
            <w:tcW w:w="2500" w:type="pct"/>
            <w:tcBorders>
              <w:top w:val="single" w:sz="8" w:space="0" w:color="FFFFFF"/>
              <w:left w:val="single" w:sz="8" w:space="0" w:color="FFFFFF"/>
              <w:bottom w:val="single" w:sz="8" w:space="0" w:color="FFFFFF"/>
              <w:right w:val="single" w:sz="8" w:space="0" w:color="FFFFFF"/>
            </w:tcBorders>
            <w:shd w:val="clear" w:color="auto" w:fill="E6CCCF"/>
            <w:tcMar>
              <w:top w:w="72" w:type="dxa"/>
              <w:left w:w="144" w:type="dxa"/>
              <w:bottom w:w="72" w:type="dxa"/>
              <w:right w:w="144" w:type="dxa"/>
            </w:tcMar>
            <w:hideMark/>
          </w:tcPr>
          <w:p w14:paraId="0F83254C" w14:textId="77777777" w:rsidR="0044601D" w:rsidRPr="0044601D" w:rsidRDefault="0044601D" w:rsidP="0044601D">
            <w:pPr>
              <w:pStyle w:val="ListBullet"/>
              <w:rPr>
                <w:lang w:val="en-AU"/>
              </w:rPr>
            </w:pPr>
            <w:r w:rsidRPr="0044601D">
              <w:rPr>
                <w:lang w:val="en-AU"/>
              </w:rPr>
              <w:t>Economic factors limit willingness to sign up</w:t>
            </w:r>
          </w:p>
        </w:tc>
      </w:tr>
      <w:tr w:rsidR="0044601D" w:rsidRPr="0044601D" w14:paraId="504D6C0F" w14:textId="77777777" w:rsidTr="0044601D">
        <w:trPr>
          <w:trHeight w:val="584"/>
        </w:trPr>
        <w:tc>
          <w:tcPr>
            <w:tcW w:w="2500" w:type="pct"/>
            <w:tcBorders>
              <w:top w:val="single" w:sz="8" w:space="0" w:color="FFFFFF"/>
              <w:left w:val="single" w:sz="8" w:space="0" w:color="FFFFFF"/>
              <w:bottom w:val="single" w:sz="8" w:space="0" w:color="FFFFFF"/>
              <w:right w:val="single" w:sz="8" w:space="0" w:color="FFFFFF"/>
            </w:tcBorders>
            <w:shd w:val="clear" w:color="auto" w:fill="F3E7E9"/>
            <w:tcMar>
              <w:top w:w="72" w:type="dxa"/>
              <w:left w:w="144" w:type="dxa"/>
              <w:bottom w:w="72" w:type="dxa"/>
              <w:right w:w="144" w:type="dxa"/>
            </w:tcMar>
            <w:hideMark/>
          </w:tcPr>
          <w:p w14:paraId="23EDA0DD" w14:textId="77777777" w:rsidR="0044601D" w:rsidRPr="0044601D" w:rsidRDefault="0044601D" w:rsidP="0044601D">
            <w:pPr>
              <w:pStyle w:val="ListBullet"/>
              <w:rPr>
                <w:lang w:val="en-AU"/>
              </w:rPr>
            </w:pPr>
            <w:r w:rsidRPr="0044601D">
              <w:rPr>
                <w:b/>
                <w:bCs/>
                <w:lang w:val="en-AU"/>
              </w:rPr>
              <w:t>Weaknesses</w:t>
            </w:r>
          </w:p>
        </w:tc>
        <w:tc>
          <w:tcPr>
            <w:tcW w:w="2500" w:type="pct"/>
            <w:tcBorders>
              <w:top w:val="single" w:sz="8" w:space="0" w:color="FFFFFF"/>
              <w:left w:val="single" w:sz="8" w:space="0" w:color="FFFFFF"/>
              <w:bottom w:val="single" w:sz="8" w:space="0" w:color="FFFFFF"/>
              <w:right w:val="single" w:sz="8" w:space="0" w:color="FFFFFF"/>
            </w:tcBorders>
            <w:shd w:val="clear" w:color="auto" w:fill="F3E7E9"/>
            <w:tcMar>
              <w:top w:w="72" w:type="dxa"/>
              <w:left w:w="144" w:type="dxa"/>
              <w:bottom w:w="72" w:type="dxa"/>
              <w:right w:w="144" w:type="dxa"/>
            </w:tcMar>
            <w:hideMark/>
          </w:tcPr>
          <w:p w14:paraId="6E410AEF" w14:textId="77777777" w:rsidR="0044601D" w:rsidRPr="0044601D" w:rsidRDefault="0044601D" w:rsidP="0044601D">
            <w:pPr>
              <w:pStyle w:val="ListBullet"/>
              <w:rPr>
                <w:lang w:val="en-AU"/>
              </w:rPr>
            </w:pPr>
            <w:r w:rsidRPr="0044601D">
              <w:rPr>
                <w:b/>
                <w:bCs/>
                <w:lang w:val="en-AU"/>
              </w:rPr>
              <w:t>Opportunities</w:t>
            </w:r>
          </w:p>
        </w:tc>
      </w:tr>
      <w:tr w:rsidR="0044601D" w:rsidRPr="0044601D" w14:paraId="3626A3A9" w14:textId="77777777" w:rsidTr="0044601D">
        <w:trPr>
          <w:trHeight w:val="584"/>
        </w:trPr>
        <w:tc>
          <w:tcPr>
            <w:tcW w:w="2500" w:type="pct"/>
            <w:tcBorders>
              <w:top w:val="single" w:sz="8" w:space="0" w:color="FFFFFF"/>
              <w:left w:val="single" w:sz="8" w:space="0" w:color="FFFFFF"/>
              <w:bottom w:val="single" w:sz="8" w:space="0" w:color="FFFFFF"/>
              <w:right w:val="single" w:sz="8" w:space="0" w:color="FFFFFF"/>
            </w:tcBorders>
            <w:shd w:val="clear" w:color="auto" w:fill="E6CCCF"/>
            <w:tcMar>
              <w:top w:w="72" w:type="dxa"/>
              <w:left w:w="144" w:type="dxa"/>
              <w:bottom w:w="72" w:type="dxa"/>
              <w:right w:w="144" w:type="dxa"/>
            </w:tcMar>
            <w:hideMark/>
          </w:tcPr>
          <w:p w14:paraId="45375164" w14:textId="77777777" w:rsidR="0044601D" w:rsidRPr="0044601D" w:rsidRDefault="0044601D" w:rsidP="0044601D">
            <w:pPr>
              <w:pStyle w:val="ListBullet"/>
              <w:rPr>
                <w:lang w:val="en-AU"/>
              </w:rPr>
            </w:pPr>
            <w:r w:rsidRPr="0044601D">
              <w:rPr>
                <w:lang w:val="en-AU"/>
              </w:rPr>
              <w:t>Limited Subscriber base</w:t>
            </w:r>
          </w:p>
        </w:tc>
        <w:tc>
          <w:tcPr>
            <w:tcW w:w="2500" w:type="pct"/>
            <w:tcBorders>
              <w:top w:val="single" w:sz="8" w:space="0" w:color="FFFFFF"/>
              <w:left w:val="single" w:sz="8" w:space="0" w:color="FFFFFF"/>
              <w:bottom w:val="single" w:sz="8" w:space="0" w:color="FFFFFF"/>
              <w:right w:val="single" w:sz="8" w:space="0" w:color="FFFFFF"/>
            </w:tcBorders>
            <w:shd w:val="clear" w:color="auto" w:fill="E6CCCF"/>
            <w:tcMar>
              <w:top w:w="72" w:type="dxa"/>
              <w:left w:w="144" w:type="dxa"/>
              <w:bottom w:w="72" w:type="dxa"/>
              <w:right w:w="144" w:type="dxa"/>
            </w:tcMar>
            <w:hideMark/>
          </w:tcPr>
          <w:p w14:paraId="763A5047" w14:textId="77777777" w:rsidR="0044601D" w:rsidRPr="0044601D" w:rsidRDefault="0044601D" w:rsidP="0044601D">
            <w:pPr>
              <w:pStyle w:val="ListBullet"/>
              <w:rPr>
                <w:lang w:val="en-AU"/>
              </w:rPr>
            </w:pPr>
            <w:r w:rsidRPr="0044601D">
              <w:rPr>
                <w:lang w:val="en-AU"/>
              </w:rPr>
              <w:t>Cycling interest increasing due to “Green” factor</w:t>
            </w:r>
          </w:p>
        </w:tc>
      </w:tr>
      <w:tr w:rsidR="0044601D" w:rsidRPr="0044601D" w14:paraId="10051545" w14:textId="77777777" w:rsidTr="0044601D">
        <w:trPr>
          <w:trHeight w:val="584"/>
        </w:trPr>
        <w:tc>
          <w:tcPr>
            <w:tcW w:w="2500" w:type="pct"/>
            <w:tcBorders>
              <w:top w:val="single" w:sz="8" w:space="0" w:color="FFFFFF"/>
              <w:left w:val="single" w:sz="8" w:space="0" w:color="FFFFFF"/>
              <w:bottom w:val="single" w:sz="8" w:space="0" w:color="FFFFFF"/>
              <w:right w:val="single" w:sz="8" w:space="0" w:color="FFFFFF"/>
            </w:tcBorders>
            <w:shd w:val="clear" w:color="auto" w:fill="F3E7E9"/>
            <w:tcMar>
              <w:top w:w="72" w:type="dxa"/>
              <w:left w:w="144" w:type="dxa"/>
              <w:bottom w:w="72" w:type="dxa"/>
              <w:right w:w="144" w:type="dxa"/>
            </w:tcMar>
            <w:hideMark/>
          </w:tcPr>
          <w:p w14:paraId="03616B95" w14:textId="77777777" w:rsidR="0044601D" w:rsidRPr="0044601D" w:rsidRDefault="0044601D" w:rsidP="0044601D">
            <w:pPr>
              <w:pStyle w:val="ListBullet"/>
              <w:rPr>
                <w:lang w:val="en-AU"/>
              </w:rPr>
            </w:pPr>
            <w:r w:rsidRPr="0044601D">
              <w:rPr>
                <w:lang w:val="en-AU"/>
              </w:rPr>
              <w:t>Australian based limits global reach based on culture</w:t>
            </w:r>
          </w:p>
        </w:tc>
        <w:tc>
          <w:tcPr>
            <w:tcW w:w="2500" w:type="pct"/>
            <w:tcBorders>
              <w:top w:val="single" w:sz="8" w:space="0" w:color="FFFFFF"/>
              <w:left w:val="single" w:sz="8" w:space="0" w:color="FFFFFF"/>
              <w:bottom w:val="single" w:sz="8" w:space="0" w:color="FFFFFF"/>
              <w:right w:val="single" w:sz="8" w:space="0" w:color="FFFFFF"/>
            </w:tcBorders>
            <w:shd w:val="clear" w:color="auto" w:fill="F3E7E9"/>
            <w:tcMar>
              <w:top w:w="72" w:type="dxa"/>
              <w:left w:w="144" w:type="dxa"/>
              <w:bottom w:w="72" w:type="dxa"/>
              <w:right w:w="144" w:type="dxa"/>
            </w:tcMar>
            <w:hideMark/>
          </w:tcPr>
          <w:p w14:paraId="4B68D6CB" w14:textId="77777777" w:rsidR="0044601D" w:rsidRPr="0044601D" w:rsidRDefault="0044601D" w:rsidP="0044601D">
            <w:pPr>
              <w:pStyle w:val="ListBullet"/>
              <w:rPr>
                <w:lang w:val="en-AU"/>
              </w:rPr>
            </w:pPr>
            <w:r w:rsidRPr="0044601D">
              <w:rPr>
                <w:lang w:val="en-AU"/>
              </w:rPr>
              <w:t>Global reach in English speaking world</w:t>
            </w:r>
          </w:p>
        </w:tc>
      </w:tr>
    </w:tbl>
    <w:p w14:paraId="2FA1325F" w14:textId="3035E68E" w:rsidR="00B84A34" w:rsidRDefault="00B84A34" w:rsidP="00396DE6">
      <w:pPr>
        <w:pStyle w:val="ListBullet"/>
        <w:numPr>
          <w:ilvl w:val="0"/>
          <w:numId w:val="0"/>
        </w:numPr>
        <w:ind w:left="340"/>
      </w:pPr>
    </w:p>
    <w:p w14:paraId="455BD1D2" w14:textId="77777777" w:rsidR="0063461C" w:rsidRDefault="00B45A21">
      <w:r>
        <w:t>Internal strengths</w:t>
      </w:r>
      <w:r w:rsidR="007F0C1A">
        <w:t xml:space="preserve"> including social media and website presence will need to counteract </w:t>
      </w:r>
      <w:r w:rsidR="0063461C">
        <w:t>the limited subscriber base and geolocation of Australia causing cultural difference concerns.</w:t>
      </w:r>
    </w:p>
    <w:p w14:paraId="0BB8AD72" w14:textId="25FD04DE" w:rsidR="00385F12" w:rsidRDefault="0063461C">
      <w:r>
        <w:t xml:space="preserve">External threats including </w:t>
      </w:r>
      <w:r w:rsidR="00523CF6">
        <w:t>competitor subscription services slowing membership take</w:t>
      </w:r>
      <w:r w:rsidR="00334A4B">
        <w:t>-</w:t>
      </w:r>
      <w:r w:rsidR="00523CF6">
        <w:t>up</w:t>
      </w:r>
      <w:r w:rsidR="00FF6C98">
        <w:t xml:space="preserve"> as well as other economic factors could be diluted by leveraging the increased interest in cycling </w:t>
      </w:r>
      <w:r w:rsidR="00AB14EA">
        <w:t xml:space="preserve">from </w:t>
      </w:r>
      <w:proofErr w:type="spellStart"/>
      <w:proofErr w:type="gramStart"/>
      <w:r w:rsidR="00AB14EA">
        <w:t>a</w:t>
      </w:r>
      <w:proofErr w:type="spellEnd"/>
      <w:proofErr w:type="gramEnd"/>
      <w:r w:rsidR="00AB14EA">
        <w:t xml:space="preserve"> environmental perspective as well as the global reach possible within the English speaking world (yet to be fully tapped).</w:t>
      </w:r>
      <w:r w:rsidR="00385F12">
        <w:br w:type="page"/>
      </w:r>
    </w:p>
    <w:p w14:paraId="27A8BBA4" w14:textId="77777777" w:rsidR="00385F12" w:rsidRDefault="00385F12" w:rsidP="00E4382D">
      <w:pPr>
        <w:pStyle w:val="Heading1"/>
      </w:pPr>
      <w:r>
        <w:lastRenderedPageBreak/>
        <w:t>Summary</w:t>
      </w:r>
    </w:p>
    <w:p w14:paraId="5F143870" w14:textId="77777777" w:rsidR="00E4382D" w:rsidRDefault="004810BB">
      <w:r>
        <w:t xml:space="preserve">Having looked at the 3 </w:t>
      </w:r>
      <w:r w:rsidR="001B12C3">
        <w:t xml:space="preserve">business </w:t>
      </w:r>
      <w:r w:rsidR="007E4F8E">
        <w:t>environments</w:t>
      </w:r>
      <w:r>
        <w:t xml:space="preserve"> (internal, micro and </w:t>
      </w:r>
      <w:r w:rsidR="007E4F8E">
        <w:t>macro environments</w:t>
      </w:r>
      <w:r w:rsidR="00B95D0D">
        <w:t xml:space="preserve">) in this report as well as the attached video </w:t>
      </w:r>
      <w:r w:rsidR="00875A75">
        <w:t xml:space="preserve">it </w:t>
      </w:r>
      <w:r w:rsidR="00A34109">
        <w:t xml:space="preserve">can be </w:t>
      </w:r>
      <w:r w:rsidR="00875A75">
        <w:t>surmised</w:t>
      </w:r>
      <w:r w:rsidR="00A34109">
        <w:t xml:space="preserve"> that </w:t>
      </w:r>
      <w:proofErr w:type="spellStart"/>
      <w:r w:rsidR="00A34109">
        <w:t>Cyclingtips</w:t>
      </w:r>
      <w:proofErr w:type="spellEnd"/>
      <w:r w:rsidR="00A34109">
        <w:t xml:space="preserve"> has been </w:t>
      </w:r>
      <w:r w:rsidR="007E4F8E">
        <w:t>digitally</w:t>
      </w:r>
      <w:r w:rsidR="00A34109">
        <w:t xml:space="preserve"> disrupted previously but is on a path to try to rectify some of the lost </w:t>
      </w:r>
      <w:r w:rsidR="007E4F8E">
        <w:t>revenues</w:t>
      </w:r>
      <w:r w:rsidR="00A34109">
        <w:t xml:space="preserve"> streams with a focus on Member Subscriptions.</w:t>
      </w:r>
      <w:r w:rsidR="008C0344">
        <w:t xml:space="preserve"> </w:t>
      </w:r>
    </w:p>
    <w:p w14:paraId="3BE5C1F1" w14:textId="3749F7B7" w:rsidR="000F175E" w:rsidRDefault="008C0344">
      <w:r>
        <w:t>Member subscriptions should aim to support other revenue streams and should</w:t>
      </w:r>
      <w:r w:rsidR="00A829E8">
        <w:t xml:space="preserve">n’t be the only revenue stream to be focused on. Just like </w:t>
      </w:r>
      <w:r w:rsidR="00446DA6">
        <w:t>“T</w:t>
      </w:r>
      <w:r w:rsidR="00A829E8">
        <w:t xml:space="preserve">he </w:t>
      </w:r>
      <w:r w:rsidR="00446DA6">
        <w:t>G</w:t>
      </w:r>
      <w:r w:rsidR="00A829E8">
        <w:t>uardian</w:t>
      </w:r>
      <w:r w:rsidR="00446DA6">
        <w:t>”</w:t>
      </w:r>
      <w:r w:rsidR="00A829E8">
        <w:t xml:space="preserve"> newspaper</w:t>
      </w:r>
      <w:r w:rsidR="000F175E">
        <w:t>,</w:t>
      </w:r>
      <w:r w:rsidR="00A829E8">
        <w:t xml:space="preserve"> which is now realizing </w:t>
      </w:r>
      <w:r w:rsidR="00500C06">
        <w:t xml:space="preserve">a profit for the first time </w:t>
      </w:r>
      <w:r w:rsidR="00825036">
        <w:t>i</w:t>
      </w:r>
      <w:r w:rsidR="00500C06">
        <w:t>n many years</w:t>
      </w:r>
      <w:r w:rsidR="000F175E">
        <w:t>,</w:t>
      </w:r>
      <w:r w:rsidR="00500C06">
        <w:t xml:space="preserve"> Cyclingtips.com could indeed mimic this </w:t>
      </w:r>
      <w:r w:rsidR="00E7654C">
        <w:t xml:space="preserve">strategy to start to </w:t>
      </w:r>
      <w:r w:rsidR="000F175E">
        <w:t>realize</w:t>
      </w:r>
      <w:r w:rsidR="00E7654C">
        <w:t xml:space="preserve"> a more solid foundation of revenue and business growth</w:t>
      </w:r>
      <w:r w:rsidR="00446DA6">
        <w:t xml:space="preserve"> (</w:t>
      </w:r>
      <w:r w:rsidR="0039392A">
        <w:t>Benton 2019)</w:t>
      </w:r>
      <w:r w:rsidR="00E7654C">
        <w:t xml:space="preserve">. </w:t>
      </w:r>
    </w:p>
    <w:p w14:paraId="756315AA" w14:textId="77777777" w:rsidR="005D51FA" w:rsidRDefault="00E7654C">
      <w:r>
        <w:t xml:space="preserve">Now under the wing of </w:t>
      </w:r>
      <w:proofErr w:type="spellStart"/>
      <w:r>
        <w:t>pinkbike</w:t>
      </w:r>
      <w:proofErr w:type="spellEnd"/>
      <w:r>
        <w:t xml:space="preserve"> being able to leverage </w:t>
      </w:r>
      <w:proofErr w:type="spellStart"/>
      <w:r w:rsidR="00F35548">
        <w:t>pinkbike</w:t>
      </w:r>
      <w:proofErr w:type="spellEnd"/>
      <w:r w:rsidR="00F35548">
        <w:t xml:space="preserve"> resources and running a leaner and smarter business model </w:t>
      </w:r>
      <w:r w:rsidR="005037B3">
        <w:t xml:space="preserve">should allow </w:t>
      </w:r>
      <w:proofErr w:type="spellStart"/>
      <w:r w:rsidR="005037B3">
        <w:t>Cyclingtips</w:t>
      </w:r>
      <w:proofErr w:type="spellEnd"/>
      <w:r w:rsidR="005037B3">
        <w:t xml:space="preserve"> to save </w:t>
      </w:r>
      <w:r w:rsidR="00446DA6">
        <w:t>costs on infrastructure resources which should help make the business further profitable.</w:t>
      </w:r>
    </w:p>
    <w:p w14:paraId="07630A78" w14:textId="77777777" w:rsidR="006F27D9" w:rsidRDefault="005D51FA">
      <w:proofErr w:type="spellStart"/>
      <w:r>
        <w:t>Cyclingtips</w:t>
      </w:r>
      <w:proofErr w:type="spellEnd"/>
      <w:r>
        <w:t xml:space="preserve"> latest membership drive has resulted in more than 250 members to be realized which has allowed for a Women’s Specific Cycling Podcast to be </w:t>
      </w:r>
      <w:r w:rsidR="00A91FA7">
        <w:t xml:space="preserve">given the go ahead. Future membership milestones will </w:t>
      </w:r>
      <w:r w:rsidR="004C260A">
        <w:t>realize</w:t>
      </w:r>
      <w:r w:rsidR="00A91FA7">
        <w:t xml:space="preserve"> further increase</w:t>
      </w:r>
      <w:r w:rsidR="004C260A">
        <w:t>s</w:t>
      </w:r>
      <w:r w:rsidR="00A91FA7">
        <w:t xml:space="preserve"> in available content with the extra </w:t>
      </w:r>
      <w:r w:rsidR="006D16AA">
        <w:t xml:space="preserve">funds being able to deliver </w:t>
      </w:r>
      <w:r w:rsidR="004C260A">
        <w:t>“O</w:t>
      </w:r>
      <w:r w:rsidR="006D16AA">
        <w:t>n the ground” coverage</w:t>
      </w:r>
      <w:r w:rsidR="004C260A">
        <w:t xml:space="preserve"> for events and races.</w:t>
      </w:r>
    </w:p>
    <w:p w14:paraId="1EDA9C2C" w14:textId="4711948E" w:rsidR="00B84A34" w:rsidRDefault="00B84A34">
      <w:bookmarkStart w:id="3" w:name="_GoBack"/>
      <w:bookmarkEnd w:id="3"/>
      <w:r>
        <w:br w:type="page"/>
      </w:r>
    </w:p>
    <w:p w14:paraId="3237C65C" w14:textId="3772828C" w:rsidR="00194108" w:rsidRDefault="00194108" w:rsidP="00194108">
      <w:pPr>
        <w:pStyle w:val="Heading1"/>
      </w:pPr>
      <w:r>
        <w:lastRenderedPageBreak/>
        <w:t>References</w:t>
      </w:r>
    </w:p>
    <w:p w14:paraId="7F4931AC" w14:textId="77777777" w:rsidR="00DE1B17" w:rsidRDefault="00DE1B17" w:rsidP="00037C0B">
      <w:pPr>
        <w:rPr>
          <w:rFonts w:ascii="Helvetica" w:eastAsia="Times New Roman" w:hAnsi="Helvetica" w:cs="Times New Roman"/>
          <w:color w:val="53565A"/>
          <w:sz w:val="21"/>
          <w:szCs w:val="21"/>
          <w:lang w:val="en-AU" w:eastAsia="en-AU"/>
        </w:rPr>
      </w:pPr>
    </w:p>
    <w:p w14:paraId="2335FBC3" w14:textId="7666E569" w:rsidR="002F409C" w:rsidRDefault="002F409C" w:rsidP="00037C0B">
      <w:pPr>
        <w:rPr>
          <w:rFonts w:ascii="Helvetica" w:eastAsia="Times New Roman" w:hAnsi="Helvetica" w:cs="Times New Roman"/>
          <w:color w:val="53565A"/>
          <w:sz w:val="21"/>
          <w:szCs w:val="21"/>
          <w:lang w:val="en-AU" w:eastAsia="en-AU"/>
        </w:rPr>
      </w:pPr>
      <w:r w:rsidRPr="002F409C">
        <w:rPr>
          <w:rFonts w:ascii="Helvetica" w:eastAsia="Times New Roman" w:hAnsi="Helvetica" w:cs="Times New Roman"/>
          <w:color w:val="53565A"/>
          <w:sz w:val="21"/>
          <w:szCs w:val="21"/>
          <w:lang w:val="en-AU" w:eastAsia="en-AU"/>
        </w:rPr>
        <w:t xml:space="preserve">Joshua Benton May </w:t>
      </w:r>
      <w:proofErr w:type="gramStart"/>
      <w:r w:rsidRPr="002F409C">
        <w:rPr>
          <w:rFonts w:ascii="Helvetica" w:eastAsia="Times New Roman" w:hAnsi="Helvetica" w:cs="Times New Roman"/>
          <w:color w:val="53565A"/>
          <w:sz w:val="21"/>
          <w:szCs w:val="21"/>
          <w:lang w:val="en-AU" w:eastAsia="en-AU"/>
        </w:rPr>
        <w:t>1</w:t>
      </w:r>
      <w:proofErr w:type="gramEnd"/>
      <w:r w:rsidRPr="002F409C">
        <w:rPr>
          <w:rFonts w:ascii="Helvetica" w:eastAsia="Times New Roman" w:hAnsi="Helvetica" w:cs="Times New Roman"/>
          <w:color w:val="53565A"/>
          <w:sz w:val="21"/>
          <w:szCs w:val="21"/>
          <w:lang w:val="en-AU" w:eastAsia="en-AU"/>
        </w:rPr>
        <w:t xml:space="preserve"> 2019, Nieman Lab, “Want to see what one digital future for newspapers looks like? Look at The Guardian, which isn’t losing money anymore” Viewed November </w:t>
      </w:r>
      <w:proofErr w:type="gramStart"/>
      <w:r w:rsidRPr="002F409C">
        <w:rPr>
          <w:rFonts w:ascii="Helvetica" w:eastAsia="Times New Roman" w:hAnsi="Helvetica" w:cs="Times New Roman"/>
          <w:color w:val="53565A"/>
          <w:sz w:val="21"/>
          <w:szCs w:val="21"/>
          <w:lang w:val="en-AU" w:eastAsia="en-AU"/>
        </w:rPr>
        <w:t>10</w:t>
      </w:r>
      <w:proofErr w:type="gramEnd"/>
      <w:r w:rsidRPr="002F409C">
        <w:rPr>
          <w:rFonts w:ascii="Helvetica" w:eastAsia="Times New Roman" w:hAnsi="Helvetica" w:cs="Times New Roman"/>
          <w:color w:val="53565A"/>
          <w:sz w:val="21"/>
          <w:szCs w:val="21"/>
          <w:lang w:val="en-AU" w:eastAsia="en-AU"/>
        </w:rPr>
        <w:t xml:space="preserve"> 2019, </w:t>
      </w:r>
      <w:r w:rsidRPr="002F409C">
        <w:rPr>
          <w:rFonts w:ascii="Helvetica" w:eastAsia="Times New Roman" w:hAnsi="Helvetica" w:cs="Times New Roman"/>
          <w:color w:val="53565A"/>
          <w:sz w:val="21"/>
          <w:szCs w:val="21"/>
          <w:u w:val="single"/>
          <w:lang w:val="en-AU" w:eastAsia="en-AU"/>
        </w:rPr>
        <w:t>https://www.niemanlab.org/2019/05/want-to-see-what-one-digital-future-for-newspapers-looks-like-look-at-the-guardian-which-isnt-losing-money-anymore/</w:t>
      </w:r>
    </w:p>
    <w:p w14:paraId="12726FDE" w14:textId="02FF9CFB" w:rsidR="00037C0B" w:rsidRPr="00CF40C7" w:rsidRDefault="00037C0B" w:rsidP="00037C0B">
      <w:pPr>
        <w:rPr>
          <w:rFonts w:ascii="Helvetica" w:eastAsia="Times New Roman" w:hAnsi="Helvetica" w:cs="Times New Roman"/>
          <w:color w:val="53565A"/>
          <w:sz w:val="21"/>
          <w:szCs w:val="21"/>
          <w:lang w:val="en-AU" w:eastAsia="en-AU"/>
        </w:rPr>
      </w:pPr>
      <w:proofErr w:type="spellStart"/>
      <w:r w:rsidRPr="00CF40C7">
        <w:rPr>
          <w:rFonts w:ascii="Helvetica" w:eastAsia="Times New Roman" w:hAnsi="Helvetica" w:cs="Times New Roman"/>
          <w:color w:val="53565A"/>
          <w:sz w:val="21"/>
          <w:szCs w:val="21"/>
          <w:lang w:val="en-AU" w:eastAsia="en-AU"/>
        </w:rPr>
        <w:t>Cyclingtips</w:t>
      </w:r>
      <w:proofErr w:type="spellEnd"/>
      <w:r w:rsidRPr="00CF40C7">
        <w:rPr>
          <w:rFonts w:ascii="Helvetica" w:eastAsia="Times New Roman" w:hAnsi="Helvetica" w:cs="Times New Roman"/>
          <w:color w:val="53565A"/>
          <w:sz w:val="21"/>
          <w:szCs w:val="21"/>
          <w:lang w:val="en-AU" w:eastAsia="en-AU"/>
        </w:rPr>
        <w:t xml:space="preserve"> Editor, 2019, “About </w:t>
      </w:r>
      <w:proofErr w:type="spellStart"/>
      <w:r w:rsidRPr="00CF40C7">
        <w:rPr>
          <w:rFonts w:ascii="Helvetica" w:eastAsia="Times New Roman" w:hAnsi="Helvetica" w:cs="Times New Roman"/>
          <w:color w:val="53565A"/>
          <w:sz w:val="21"/>
          <w:szCs w:val="21"/>
          <w:lang w:val="en-AU" w:eastAsia="en-AU"/>
        </w:rPr>
        <w:t>Cyclingtips</w:t>
      </w:r>
      <w:proofErr w:type="spellEnd"/>
      <w:r w:rsidRPr="00CF40C7">
        <w:rPr>
          <w:rFonts w:ascii="Helvetica" w:eastAsia="Times New Roman" w:hAnsi="Helvetica" w:cs="Times New Roman"/>
          <w:color w:val="53565A"/>
          <w:sz w:val="21"/>
          <w:szCs w:val="21"/>
          <w:lang w:val="en-AU" w:eastAsia="en-AU"/>
        </w:rPr>
        <w:t xml:space="preserve">”, Viewed November </w:t>
      </w:r>
      <w:proofErr w:type="gramStart"/>
      <w:r w:rsidRPr="00CF40C7">
        <w:rPr>
          <w:rFonts w:ascii="Helvetica" w:eastAsia="Times New Roman" w:hAnsi="Helvetica" w:cs="Times New Roman"/>
          <w:color w:val="53565A"/>
          <w:sz w:val="21"/>
          <w:szCs w:val="21"/>
          <w:lang w:val="en-AU" w:eastAsia="en-AU"/>
        </w:rPr>
        <w:t>10</w:t>
      </w:r>
      <w:proofErr w:type="gramEnd"/>
      <w:r w:rsidRPr="00CF40C7">
        <w:rPr>
          <w:rFonts w:ascii="Helvetica" w:eastAsia="Times New Roman" w:hAnsi="Helvetica" w:cs="Times New Roman"/>
          <w:color w:val="53565A"/>
          <w:sz w:val="21"/>
          <w:szCs w:val="21"/>
          <w:lang w:val="en-AU" w:eastAsia="en-AU"/>
        </w:rPr>
        <w:t xml:space="preserve"> 2019, </w:t>
      </w:r>
      <w:r w:rsidRPr="00CF40C7">
        <w:rPr>
          <w:rFonts w:ascii="Helvetica" w:eastAsia="Times New Roman" w:hAnsi="Helvetica" w:cs="Times New Roman"/>
          <w:color w:val="53565A"/>
          <w:sz w:val="21"/>
          <w:szCs w:val="21"/>
          <w:u w:val="single"/>
          <w:lang w:val="en-AU" w:eastAsia="en-AU"/>
        </w:rPr>
        <w:t>https://www.cyclingtips.com/about</w:t>
      </w:r>
    </w:p>
    <w:p w14:paraId="3C2D961F" w14:textId="57D1447F"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 xml:space="preserve">Lin Liu &amp; </w:t>
      </w:r>
      <w:proofErr w:type="spellStart"/>
      <w:r>
        <w:rPr>
          <w:rFonts w:ascii="Helvetica" w:hAnsi="Helvetica"/>
          <w:color w:val="53565A"/>
          <w:sz w:val="21"/>
          <w:szCs w:val="21"/>
        </w:rPr>
        <w:t>Jin</w:t>
      </w:r>
      <w:proofErr w:type="spellEnd"/>
      <w:r>
        <w:rPr>
          <w:rFonts w:ascii="Helvetica" w:hAnsi="Helvetica"/>
          <w:color w:val="53565A"/>
          <w:sz w:val="21"/>
          <w:szCs w:val="21"/>
        </w:rPr>
        <w:t>-Nan Wu Oct 2010, "Virtual value chain and competitive advantages in the context of e-commerce", IEEE</w:t>
      </w:r>
      <w:proofErr w:type="gramStart"/>
      <w:r>
        <w:rPr>
          <w:rFonts w:ascii="Helvetica" w:hAnsi="Helvetica"/>
          <w:color w:val="53565A"/>
          <w:sz w:val="21"/>
          <w:szCs w:val="21"/>
        </w:rPr>
        <w:t>, ,</w:t>
      </w:r>
      <w:proofErr w:type="gramEnd"/>
      <w:r>
        <w:rPr>
          <w:rFonts w:ascii="Helvetica" w:hAnsi="Helvetica"/>
          <w:color w:val="53565A"/>
          <w:sz w:val="21"/>
          <w:szCs w:val="21"/>
        </w:rPr>
        <w:t xml:space="preserve"> pp. 1467.</w:t>
      </w:r>
    </w:p>
    <w:p w14:paraId="1B6299CC" w14:textId="77777777" w:rsidR="006722C8" w:rsidRPr="006722C8" w:rsidRDefault="006722C8" w:rsidP="006722C8">
      <w:pPr>
        <w:rPr>
          <w:rFonts w:ascii="Helvetica" w:eastAsia="Times New Roman" w:hAnsi="Helvetica" w:cs="Times New Roman"/>
          <w:color w:val="53565A"/>
          <w:sz w:val="21"/>
          <w:szCs w:val="21"/>
          <w:lang w:val="en-AU" w:eastAsia="en-AU"/>
        </w:rPr>
      </w:pPr>
      <w:r w:rsidRPr="006722C8">
        <w:rPr>
          <w:rFonts w:ascii="Helvetica" w:eastAsia="Times New Roman" w:hAnsi="Helvetica" w:cs="Times New Roman"/>
          <w:color w:val="53565A"/>
          <w:sz w:val="21"/>
          <w:szCs w:val="21"/>
          <w:lang w:val="en-AU" w:eastAsia="en-AU"/>
        </w:rPr>
        <w:t xml:space="preserve">Steve Maxwell, June 11 2019, Bicycle Retailer, “Analysis: Surviving the cycling media”, Viewed November 10 2019, </w:t>
      </w:r>
      <w:hyperlink r:id="rId16" w:history="1">
        <w:r w:rsidRPr="006722C8">
          <w:rPr>
            <w:rFonts w:ascii="Helvetica" w:eastAsia="Times New Roman" w:hAnsi="Helvetica" w:cs="Times New Roman"/>
            <w:color w:val="53565A"/>
            <w:sz w:val="21"/>
            <w:szCs w:val="21"/>
            <w:u w:val="single"/>
            <w:lang w:val="en-AU" w:eastAsia="en-AU"/>
          </w:rPr>
          <w:t>https://www.bicycleretailer.com/opinion-analysis/2019/06/11/analysis-surviving-cycling-media-business#.XcdIXjMzZPZ</w:t>
        </w:r>
      </w:hyperlink>
    </w:p>
    <w:p w14:paraId="3BE4FC47" w14:textId="77777777"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 xml:space="preserve">Motivations &amp; travel </w:t>
      </w:r>
      <w:proofErr w:type="spellStart"/>
      <w:r>
        <w:rPr>
          <w:rFonts w:ascii="Helvetica" w:hAnsi="Helvetica"/>
          <w:color w:val="53565A"/>
          <w:sz w:val="21"/>
          <w:szCs w:val="21"/>
        </w:rPr>
        <w:t>behavior</w:t>
      </w:r>
      <w:proofErr w:type="spellEnd"/>
      <w:r>
        <w:rPr>
          <w:rFonts w:ascii="Helvetica" w:hAnsi="Helvetica"/>
          <w:color w:val="53565A"/>
          <w:sz w:val="21"/>
          <w:szCs w:val="21"/>
        </w:rPr>
        <w:t xml:space="preserve"> of cycling tourists: a youth market analysis. </w:t>
      </w:r>
      <w:proofErr w:type="spellStart"/>
      <w:r>
        <w:rPr>
          <w:rFonts w:ascii="Helvetica" w:hAnsi="Helvetica"/>
          <w:i/>
          <w:iCs/>
          <w:color w:val="53565A"/>
          <w:sz w:val="21"/>
          <w:szCs w:val="21"/>
        </w:rPr>
        <w:t>Motivações</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comportamento</w:t>
      </w:r>
      <w:proofErr w:type="spellEnd"/>
      <w:r>
        <w:rPr>
          <w:rFonts w:ascii="Helvetica" w:hAnsi="Helvetica"/>
          <w:i/>
          <w:iCs/>
          <w:color w:val="53565A"/>
          <w:sz w:val="21"/>
          <w:szCs w:val="21"/>
        </w:rPr>
        <w:t xml:space="preserve"> de </w:t>
      </w:r>
      <w:proofErr w:type="spellStart"/>
      <w:r>
        <w:rPr>
          <w:rFonts w:ascii="Helvetica" w:hAnsi="Helvetica"/>
          <w:i/>
          <w:iCs/>
          <w:color w:val="53565A"/>
          <w:sz w:val="21"/>
          <w:szCs w:val="21"/>
        </w:rPr>
        <w:t>viagem</w:t>
      </w:r>
      <w:proofErr w:type="spellEnd"/>
      <w:r>
        <w:rPr>
          <w:rFonts w:ascii="Helvetica" w:hAnsi="Helvetica"/>
          <w:i/>
          <w:iCs/>
          <w:color w:val="53565A"/>
          <w:sz w:val="21"/>
          <w:szCs w:val="21"/>
        </w:rPr>
        <w:t xml:space="preserve"> e </w:t>
      </w:r>
      <w:proofErr w:type="spellStart"/>
      <w:r>
        <w:rPr>
          <w:rFonts w:ascii="Helvetica" w:hAnsi="Helvetica"/>
          <w:i/>
          <w:iCs/>
          <w:color w:val="53565A"/>
          <w:sz w:val="21"/>
          <w:szCs w:val="21"/>
        </w:rPr>
        <w:t>benefícios</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obtidos</w:t>
      </w:r>
      <w:proofErr w:type="spellEnd"/>
      <w:r>
        <w:rPr>
          <w:rFonts w:ascii="Helvetica" w:hAnsi="Helvetica"/>
          <w:i/>
          <w:iCs/>
          <w:color w:val="53565A"/>
          <w:sz w:val="21"/>
          <w:szCs w:val="21"/>
        </w:rPr>
        <w:t xml:space="preserve"> dos </w:t>
      </w:r>
      <w:proofErr w:type="spellStart"/>
      <w:r>
        <w:rPr>
          <w:rFonts w:ascii="Helvetica" w:hAnsi="Helvetica"/>
          <w:i/>
          <w:iCs/>
          <w:color w:val="53565A"/>
          <w:sz w:val="21"/>
          <w:szCs w:val="21"/>
        </w:rPr>
        <w:t>turistas</w:t>
      </w:r>
      <w:proofErr w:type="spellEnd"/>
      <w:r>
        <w:rPr>
          <w:rFonts w:ascii="Helvetica" w:hAnsi="Helvetica"/>
          <w:i/>
          <w:iCs/>
          <w:color w:val="53565A"/>
          <w:sz w:val="21"/>
          <w:szCs w:val="21"/>
        </w:rPr>
        <w:t xml:space="preserve"> de </w:t>
      </w:r>
      <w:proofErr w:type="spellStart"/>
      <w:r>
        <w:rPr>
          <w:rFonts w:ascii="Helvetica" w:hAnsi="Helvetica"/>
          <w:i/>
          <w:iCs/>
          <w:color w:val="53565A"/>
          <w:sz w:val="21"/>
          <w:szCs w:val="21"/>
        </w:rPr>
        <w:t>bicicleta</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uma</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análise</w:t>
      </w:r>
      <w:proofErr w:type="spellEnd"/>
      <w:r>
        <w:rPr>
          <w:rFonts w:ascii="Helvetica" w:hAnsi="Helvetica"/>
          <w:i/>
          <w:iCs/>
          <w:color w:val="53565A"/>
          <w:sz w:val="21"/>
          <w:szCs w:val="21"/>
        </w:rPr>
        <w:t xml:space="preserve"> do Mercado </w:t>
      </w:r>
      <w:proofErr w:type="spellStart"/>
      <w:r>
        <w:rPr>
          <w:rFonts w:ascii="Helvetica" w:hAnsi="Helvetica"/>
          <w:i/>
          <w:iCs/>
          <w:color w:val="53565A"/>
          <w:sz w:val="21"/>
          <w:szCs w:val="21"/>
        </w:rPr>
        <w:t>jovem</w:t>
      </w:r>
      <w:proofErr w:type="spellEnd"/>
      <w:r>
        <w:rPr>
          <w:rFonts w:ascii="Helvetica" w:hAnsi="Helvetica"/>
          <w:color w:val="53565A"/>
          <w:sz w:val="21"/>
          <w:szCs w:val="21"/>
        </w:rPr>
        <w:t>.</w:t>
      </w:r>
    </w:p>
    <w:p w14:paraId="5AAF018A" w14:textId="77777777"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Osterwalder, A. 2010, </w:t>
      </w:r>
      <w:r>
        <w:rPr>
          <w:rFonts w:ascii="Helvetica" w:hAnsi="Helvetica"/>
          <w:i/>
          <w:iCs/>
          <w:color w:val="53565A"/>
          <w:sz w:val="21"/>
          <w:szCs w:val="21"/>
        </w:rPr>
        <w:t xml:space="preserve">Business model </w:t>
      </w:r>
      <w:proofErr w:type="gramStart"/>
      <w:r>
        <w:rPr>
          <w:rFonts w:ascii="Helvetica" w:hAnsi="Helvetica"/>
          <w:i/>
          <w:iCs/>
          <w:color w:val="53565A"/>
          <w:sz w:val="21"/>
          <w:szCs w:val="21"/>
        </w:rPr>
        <w:t>generation :</w:t>
      </w:r>
      <w:proofErr w:type="gramEnd"/>
      <w:r>
        <w:rPr>
          <w:rFonts w:ascii="Helvetica" w:hAnsi="Helvetica"/>
          <w:i/>
          <w:iCs/>
          <w:color w:val="53565A"/>
          <w:sz w:val="21"/>
          <w:szCs w:val="21"/>
        </w:rPr>
        <w:t xml:space="preserve"> a handbook for visionaries, game changers, and challengers, </w:t>
      </w:r>
      <w:r>
        <w:rPr>
          <w:rFonts w:ascii="Helvetica" w:hAnsi="Helvetica"/>
          <w:color w:val="53565A"/>
          <w:sz w:val="21"/>
          <w:szCs w:val="21"/>
        </w:rPr>
        <w:t>Hoboken, N.J. : John Wiley &amp; Sons, Hoboken, N.J.</w:t>
      </w:r>
    </w:p>
    <w:p w14:paraId="39C0313F" w14:textId="77777777" w:rsidR="00037C0B" w:rsidRPr="00CF40C7" w:rsidRDefault="00037C0B" w:rsidP="00037C0B">
      <w:pPr>
        <w:rPr>
          <w:rFonts w:ascii="Helvetica" w:eastAsia="Times New Roman" w:hAnsi="Helvetica" w:cs="Times New Roman"/>
          <w:color w:val="53565A"/>
          <w:sz w:val="21"/>
          <w:szCs w:val="21"/>
          <w:lang w:val="en-AU" w:eastAsia="en-AU"/>
        </w:rPr>
      </w:pPr>
      <w:r w:rsidRPr="00CF40C7">
        <w:rPr>
          <w:rFonts w:ascii="Helvetica" w:eastAsia="Times New Roman" w:hAnsi="Helvetica" w:cs="Times New Roman"/>
          <w:color w:val="53565A"/>
          <w:sz w:val="21"/>
          <w:szCs w:val="21"/>
          <w:lang w:val="en-AU" w:eastAsia="en-AU"/>
        </w:rPr>
        <w:t>Owler.com Autogenerated, 2019, “</w:t>
      </w:r>
      <w:proofErr w:type="spellStart"/>
      <w:r w:rsidRPr="00CF40C7">
        <w:rPr>
          <w:rFonts w:ascii="Helvetica" w:eastAsia="Times New Roman" w:hAnsi="Helvetica" w:cs="Times New Roman"/>
          <w:color w:val="53565A"/>
          <w:sz w:val="21"/>
          <w:szCs w:val="21"/>
          <w:lang w:val="en-AU" w:eastAsia="en-AU"/>
        </w:rPr>
        <w:t>Cyclingtips</w:t>
      </w:r>
      <w:proofErr w:type="spellEnd"/>
      <w:r w:rsidRPr="00CF40C7">
        <w:rPr>
          <w:rFonts w:ascii="Helvetica" w:eastAsia="Times New Roman" w:hAnsi="Helvetica" w:cs="Times New Roman"/>
          <w:color w:val="53565A"/>
          <w:sz w:val="21"/>
          <w:szCs w:val="21"/>
          <w:lang w:val="en-AU" w:eastAsia="en-AU"/>
        </w:rPr>
        <w:t xml:space="preserve"> company profile”, Viewed November </w:t>
      </w:r>
      <w:proofErr w:type="gramStart"/>
      <w:r w:rsidRPr="00CF40C7">
        <w:rPr>
          <w:rFonts w:ascii="Helvetica" w:eastAsia="Times New Roman" w:hAnsi="Helvetica" w:cs="Times New Roman"/>
          <w:color w:val="53565A"/>
          <w:sz w:val="21"/>
          <w:szCs w:val="21"/>
          <w:lang w:val="en-AU" w:eastAsia="en-AU"/>
        </w:rPr>
        <w:t>10</w:t>
      </w:r>
      <w:proofErr w:type="gramEnd"/>
      <w:r w:rsidRPr="00CF40C7">
        <w:rPr>
          <w:rFonts w:ascii="Helvetica" w:eastAsia="Times New Roman" w:hAnsi="Helvetica" w:cs="Times New Roman"/>
          <w:color w:val="53565A"/>
          <w:sz w:val="21"/>
          <w:szCs w:val="21"/>
          <w:lang w:val="en-AU" w:eastAsia="en-AU"/>
        </w:rPr>
        <w:t xml:space="preserve"> 2019, </w:t>
      </w:r>
      <w:r w:rsidRPr="00CF40C7">
        <w:rPr>
          <w:rFonts w:ascii="Helvetica" w:eastAsia="Times New Roman" w:hAnsi="Helvetica" w:cs="Times New Roman"/>
          <w:color w:val="53565A"/>
          <w:sz w:val="21"/>
          <w:szCs w:val="21"/>
          <w:u w:val="single"/>
          <w:lang w:val="en-AU" w:eastAsia="en-AU"/>
        </w:rPr>
        <w:t>https://www.owler.com/company/cyclingtips1</w:t>
      </w:r>
    </w:p>
    <w:p w14:paraId="7011D041" w14:textId="569973BD" w:rsidR="00037C0B" w:rsidRDefault="00037C0B" w:rsidP="00CD4057">
      <w:pPr>
        <w:pStyle w:val="NormalWeb"/>
        <w:shd w:val="clear" w:color="auto" w:fill="FFFFFF"/>
        <w:spacing w:before="0" w:beforeAutospacing="0" w:after="173" w:afterAutospacing="0"/>
        <w:ind w:left="450" w:hanging="450"/>
        <w:rPr>
          <w:rFonts w:ascii="Helvetica" w:hAnsi="Helvetica"/>
          <w:color w:val="53565A"/>
          <w:sz w:val="21"/>
          <w:szCs w:val="21"/>
        </w:rPr>
      </w:pPr>
      <w:proofErr w:type="spellStart"/>
      <w:r w:rsidRPr="00CF40C7">
        <w:rPr>
          <w:rFonts w:ascii="Helvetica" w:hAnsi="Helvetica"/>
          <w:color w:val="53565A"/>
          <w:sz w:val="21"/>
          <w:szCs w:val="21"/>
        </w:rPr>
        <w:t>Pinkbike</w:t>
      </w:r>
      <w:proofErr w:type="spellEnd"/>
      <w:r w:rsidRPr="00CF40C7">
        <w:rPr>
          <w:rFonts w:ascii="Helvetica" w:hAnsi="Helvetica"/>
          <w:color w:val="53565A"/>
          <w:sz w:val="21"/>
          <w:szCs w:val="21"/>
        </w:rPr>
        <w:t xml:space="preserve"> Staff, 2019, Pinkbike.com, “</w:t>
      </w:r>
      <w:proofErr w:type="spellStart"/>
      <w:r w:rsidRPr="00CF40C7">
        <w:rPr>
          <w:rFonts w:ascii="Helvetica" w:hAnsi="Helvetica"/>
          <w:color w:val="53565A"/>
          <w:sz w:val="21"/>
          <w:szCs w:val="21"/>
        </w:rPr>
        <w:t>Pinkbike</w:t>
      </w:r>
      <w:proofErr w:type="spellEnd"/>
      <w:r w:rsidRPr="00CF40C7">
        <w:rPr>
          <w:rFonts w:ascii="Helvetica" w:hAnsi="Helvetica"/>
          <w:color w:val="53565A"/>
          <w:sz w:val="21"/>
          <w:szCs w:val="21"/>
        </w:rPr>
        <w:t xml:space="preserve"> Announces Acquisition of Road Cycling Site </w:t>
      </w:r>
      <w:proofErr w:type="spellStart"/>
      <w:r w:rsidRPr="00CF40C7">
        <w:rPr>
          <w:rFonts w:ascii="Helvetica" w:hAnsi="Helvetica"/>
          <w:color w:val="53565A"/>
          <w:sz w:val="21"/>
          <w:szCs w:val="21"/>
        </w:rPr>
        <w:t>CyclingTips</w:t>
      </w:r>
      <w:proofErr w:type="spellEnd"/>
      <w:r w:rsidRPr="00CF40C7">
        <w:rPr>
          <w:rFonts w:ascii="Helvetica" w:hAnsi="Helvetica"/>
          <w:color w:val="53565A"/>
          <w:sz w:val="21"/>
          <w:szCs w:val="21"/>
        </w:rPr>
        <w:t xml:space="preserve">”, Viewed November 10 2019, </w:t>
      </w:r>
      <w:hyperlink r:id="rId17" w:history="1">
        <w:r w:rsidRPr="00F53C80">
          <w:rPr>
            <w:rStyle w:val="Hyperlink"/>
            <w:rFonts w:ascii="Helvetica" w:hAnsi="Helvetica"/>
            <w:sz w:val="21"/>
            <w:szCs w:val="21"/>
          </w:rPr>
          <w:t>https://www.pinkbike.com/news/pinkbike-announces-acquisition-of-road-cycling-site-cyclingtips.html</w:t>
        </w:r>
      </w:hyperlink>
    </w:p>
    <w:p w14:paraId="06DAEB7F" w14:textId="1F7F41F3"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Porter, M.E. 2004, </w:t>
      </w:r>
      <w:r>
        <w:rPr>
          <w:rFonts w:ascii="Helvetica" w:hAnsi="Helvetica"/>
          <w:i/>
          <w:iCs/>
          <w:color w:val="53565A"/>
          <w:sz w:val="21"/>
          <w:szCs w:val="21"/>
        </w:rPr>
        <w:t xml:space="preserve">Competitive </w:t>
      </w:r>
      <w:proofErr w:type="gramStart"/>
      <w:r>
        <w:rPr>
          <w:rFonts w:ascii="Helvetica" w:hAnsi="Helvetica"/>
          <w:i/>
          <w:iCs/>
          <w:color w:val="53565A"/>
          <w:sz w:val="21"/>
          <w:szCs w:val="21"/>
        </w:rPr>
        <w:t>advantage :</w:t>
      </w:r>
      <w:proofErr w:type="gramEnd"/>
      <w:r>
        <w:rPr>
          <w:rFonts w:ascii="Helvetica" w:hAnsi="Helvetica"/>
          <w:i/>
          <w:iCs/>
          <w:color w:val="53565A"/>
          <w:sz w:val="21"/>
          <w:szCs w:val="21"/>
        </w:rPr>
        <w:t xml:space="preserve"> creating and sustaining superior performance, </w:t>
      </w:r>
      <w:r>
        <w:rPr>
          <w:rFonts w:ascii="Helvetica" w:hAnsi="Helvetica"/>
          <w:color w:val="53565A"/>
          <w:sz w:val="21"/>
          <w:szCs w:val="21"/>
        </w:rPr>
        <w:t xml:space="preserve">New ed. </w:t>
      </w:r>
      <w:proofErr w:type="spellStart"/>
      <w:r>
        <w:rPr>
          <w:rFonts w:ascii="Helvetica" w:hAnsi="Helvetica"/>
          <w:color w:val="53565A"/>
          <w:sz w:val="21"/>
          <w:szCs w:val="21"/>
        </w:rPr>
        <w:t>edn</w:t>
      </w:r>
      <w:proofErr w:type="spellEnd"/>
      <w:r>
        <w:rPr>
          <w:rFonts w:ascii="Helvetica" w:hAnsi="Helvetica"/>
          <w:color w:val="53565A"/>
          <w:sz w:val="21"/>
          <w:szCs w:val="21"/>
        </w:rPr>
        <w:t>, New York : Free, New York.</w:t>
      </w:r>
    </w:p>
    <w:p w14:paraId="17890AE1" w14:textId="77777777"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Ramstad, G.O. 1997, "A Model for Structural Analysis of the Media Market", </w:t>
      </w:r>
      <w:r>
        <w:rPr>
          <w:rFonts w:ascii="Helvetica" w:hAnsi="Helvetica"/>
          <w:i/>
          <w:iCs/>
          <w:color w:val="53565A"/>
          <w:sz w:val="21"/>
          <w:szCs w:val="21"/>
        </w:rPr>
        <w:t>Journal of Media Economics, </w:t>
      </w:r>
      <w:r>
        <w:rPr>
          <w:rFonts w:ascii="Helvetica" w:hAnsi="Helvetica"/>
          <w:color w:val="53565A"/>
          <w:sz w:val="21"/>
          <w:szCs w:val="21"/>
        </w:rPr>
        <w:t>vol. 10, no. 3, pp. 45-51.</w:t>
      </w:r>
    </w:p>
    <w:p w14:paraId="7F7325DD" w14:textId="77777777"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Schilling, M.A. 2016, </w:t>
      </w:r>
      <w:r>
        <w:rPr>
          <w:rFonts w:ascii="Helvetica" w:hAnsi="Helvetica"/>
          <w:i/>
          <w:iCs/>
          <w:color w:val="53565A"/>
          <w:sz w:val="21"/>
          <w:szCs w:val="21"/>
        </w:rPr>
        <w:t>Strategic management of technological innovation / Melissa A. Schilling, </w:t>
      </w:r>
      <w:r>
        <w:rPr>
          <w:rFonts w:ascii="Helvetica" w:hAnsi="Helvetica"/>
          <w:color w:val="53565A"/>
          <w:sz w:val="21"/>
          <w:szCs w:val="21"/>
        </w:rPr>
        <w:t xml:space="preserve">Fifth [revised] edition. </w:t>
      </w:r>
      <w:proofErr w:type="spellStart"/>
      <w:r>
        <w:rPr>
          <w:rFonts w:ascii="Helvetica" w:hAnsi="Helvetica"/>
          <w:color w:val="53565A"/>
          <w:sz w:val="21"/>
          <w:szCs w:val="21"/>
        </w:rPr>
        <w:t>edn</w:t>
      </w:r>
      <w:proofErr w:type="spellEnd"/>
      <w:r>
        <w:rPr>
          <w:rFonts w:ascii="Helvetica" w:hAnsi="Helvetica"/>
          <w:color w:val="53565A"/>
          <w:sz w:val="21"/>
          <w:szCs w:val="21"/>
        </w:rPr>
        <w:t xml:space="preserve">, New York, </w:t>
      </w:r>
      <w:proofErr w:type="gramStart"/>
      <w:r>
        <w:rPr>
          <w:rFonts w:ascii="Helvetica" w:hAnsi="Helvetica"/>
          <w:color w:val="53565A"/>
          <w:sz w:val="21"/>
          <w:szCs w:val="21"/>
        </w:rPr>
        <w:t>NY :</w:t>
      </w:r>
      <w:proofErr w:type="gramEnd"/>
      <w:r>
        <w:rPr>
          <w:rFonts w:ascii="Helvetica" w:hAnsi="Helvetica"/>
          <w:color w:val="53565A"/>
          <w:sz w:val="21"/>
          <w:szCs w:val="21"/>
        </w:rPr>
        <w:t xml:space="preserve"> </w:t>
      </w:r>
      <w:proofErr w:type="spellStart"/>
      <w:r>
        <w:rPr>
          <w:rFonts w:ascii="Helvetica" w:hAnsi="Helvetica"/>
          <w:color w:val="53565A"/>
          <w:sz w:val="21"/>
          <w:szCs w:val="21"/>
        </w:rPr>
        <w:t>Mcgraw-Hill</w:t>
      </w:r>
      <w:proofErr w:type="spellEnd"/>
      <w:r>
        <w:rPr>
          <w:rFonts w:ascii="Helvetica" w:hAnsi="Helvetica"/>
          <w:color w:val="53565A"/>
          <w:sz w:val="21"/>
          <w:szCs w:val="21"/>
        </w:rPr>
        <w:t xml:space="preserve"> Education.</w:t>
      </w:r>
    </w:p>
    <w:p w14:paraId="7F807E1A" w14:textId="77777777" w:rsidR="00CD4057" w:rsidRDefault="00CD4057" w:rsidP="00CD4057">
      <w:pPr>
        <w:pStyle w:val="NormalWeb"/>
        <w:shd w:val="clear" w:color="auto" w:fill="FFFFFF"/>
        <w:spacing w:before="0" w:beforeAutospacing="0" w:after="173" w:afterAutospacing="0"/>
        <w:ind w:left="450" w:hanging="450"/>
        <w:rPr>
          <w:rFonts w:ascii="Helvetica" w:hAnsi="Helvetica"/>
          <w:color w:val="53565A"/>
          <w:sz w:val="21"/>
          <w:szCs w:val="21"/>
        </w:rPr>
      </w:pPr>
      <w:proofErr w:type="spellStart"/>
      <w:r>
        <w:rPr>
          <w:rFonts w:ascii="Helvetica" w:hAnsi="Helvetica"/>
          <w:color w:val="53565A"/>
          <w:sz w:val="21"/>
          <w:szCs w:val="21"/>
        </w:rPr>
        <w:t>Sjøvaag</w:t>
      </w:r>
      <w:proofErr w:type="spellEnd"/>
      <w:r>
        <w:rPr>
          <w:rFonts w:ascii="Helvetica" w:hAnsi="Helvetica"/>
          <w:color w:val="53565A"/>
          <w:sz w:val="21"/>
          <w:szCs w:val="21"/>
        </w:rPr>
        <w:t xml:space="preserve">, H. 2016, "Media diversity and the global </w:t>
      </w:r>
      <w:proofErr w:type="spellStart"/>
      <w:r>
        <w:rPr>
          <w:rFonts w:ascii="Helvetica" w:hAnsi="Helvetica"/>
          <w:color w:val="53565A"/>
          <w:sz w:val="21"/>
          <w:szCs w:val="21"/>
        </w:rPr>
        <w:t>superplayers</w:t>
      </w:r>
      <w:proofErr w:type="spellEnd"/>
      <w:r>
        <w:rPr>
          <w:rFonts w:ascii="Helvetica" w:hAnsi="Helvetica"/>
          <w:color w:val="53565A"/>
          <w:sz w:val="21"/>
          <w:szCs w:val="21"/>
        </w:rPr>
        <w:t>: operationalising pluralism for a digital media market", </w:t>
      </w:r>
      <w:r>
        <w:rPr>
          <w:rFonts w:ascii="Helvetica" w:hAnsi="Helvetica"/>
          <w:i/>
          <w:iCs/>
          <w:color w:val="53565A"/>
          <w:sz w:val="21"/>
          <w:szCs w:val="21"/>
        </w:rPr>
        <w:t>Journal of Media Business Studies, </w:t>
      </w:r>
      <w:r>
        <w:rPr>
          <w:rFonts w:ascii="Helvetica" w:hAnsi="Helvetica"/>
          <w:color w:val="53565A"/>
          <w:sz w:val="21"/>
          <w:szCs w:val="21"/>
        </w:rPr>
        <w:t>vol. 13, no. 3, pp. 170-186.</w:t>
      </w:r>
    </w:p>
    <w:p w14:paraId="0C54B515" w14:textId="2E526BA7" w:rsidR="00EF7DB1" w:rsidRDefault="00EF7DB1" w:rsidP="00CF40C7">
      <w:r>
        <w:br w:type="page"/>
      </w:r>
    </w:p>
    <w:p w14:paraId="0C87F6DB" w14:textId="33249536" w:rsidR="00EF7DB1" w:rsidRDefault="009F4278" w:rsidP="009F4278">
      <w:pPr>
        <w:pStyle w:val="Heading1"/>
      </w:pPr>
      <w:r>
        <w:lastRenderedPageBreak/>
        <w:t>Link to Part A of Assignment – Marketplace Analysis</w:t>
      </w:r>
    </w:p>
    <w:p w14:paraId="1D7CF742" w14:textId="5E26731F" w:rsidR="009F4278" w:rsidRDefault="009F4278" w:rsidP="00EF7DB1"/>
    <w:p w14:paraId="041B456E" w14:textId="57B07CDD" w:rsidR="009F4278" w:rsidRDefault="009F4278" w:rsidP="00EF7DB1">
      <w:hyperlink r:id="rId18" w:history="1">
        <w:r w:rsidRPr="004F3A4C">
          <w:rPr>
            <w:rStyle w:val="Hyperlink"/>
          </w:rPr>
          <w:t>https://youtu.be/5lWpuj337Bo</w:t>
        </w:r>
      </w:hyperlink>
    </w:p>
    <w:p w14:paraId="0B393F79" w14:textId="77777777" w:rsidR="009F4278" w:rsidRPr="00EF7DB1" w:rsidRDefault="009F4278" w:rsidP="00EF7DB1"/>
    <w:sectPr w:rsidR="009F4278" w:rsidRPr="00EF7DB1" w:rsidSect="005901CF">
      <w:headerReference w:type="default" r:id="rId19"/>
      <w:footerReference w:type="default" r:id="rId20"/>
      <w:headerReference w:type="first" r:id="rId21"/>
      <w:footerReference w:type="first" r:id="rId22"/>
      <w:pgSz w:w="12240" w:h="15840" w:code="1"/>
      <w:pgMar w:top="720" w:right="1080" w:bottom="720" w:left="1080" w:header="648"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B9B8D" w14:textId="77777777" w:rsidR="00733213" w:rsidRDefault="00733213" w:rsidP="005A20E2">
      <w:pPr>
        <w:spacing w:after="0"/>
      </w:pPr>
      <w:r>
        <w:separator/>
      </w:r>
    </w:p>
    <w:p w14:paraId="5D1B4018" w14:textId="77777777" w:rsidR="00733213" w:rsidRDefault="00733213"/>
    <w:p w14:paraId="7976CAAE" w14:textId="77777777" w:rsidR="00733213" w:rsidRDefault="00733213" w:rsidP="009B4773"/>
    <w:p w14:paraId="5D4A7FFA" w14:textId="77777777" w:rsidR="00733213" w:rsidRDefault="00733213" w:rsidP="00513832"/>
  </w:endnote>
  <w:endnote w:type="continuationSeparator" w:id="0">
    <w:p w14:paraId="76D851AE" w14:textId="77777777" w:rsidR="00733213" w:rsidRDefault="00733213" w:rsidP="005A20E2">
      <w:pPr>
        <w:spacing w:after="0"/>
      </w:pPr>
      <w:r>
        <w:continuationSeparator/>
      </w:r>
    </w:p>
    <w:p w14:paraId="63C28342" w14:textId="77777777" w:rsidR="00733213" w:rsidRDefault="00733213"/>
    <w:p w14:paraId="38326F57" w14:textId="77777777" w:rsidR="00733213" w:rsidRDefault="00733213" w:rsidP="009B4773"/>
    <w:p w14:paraId="01E639D2" w14:textId="77777777" w:rsidR="00733213" w:rsidRDefault="00733213"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roman"/>
    <w:pitch w:val="default"/>
    <w:sig w:usb0="E0002EFF" w:usb1="C000785B" w:usb2="00000009" w:usb3="00000000" w:csb0="000001FF" w:csb1="00000000"/>
  </w:font>
  <w:font w:name="Gill Sans MT">
    <w:charset w:val="00"/>
    <w:family w:val="swiss"/>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53DA9" w14:textId="4D974281" w:rsidR="00B57756" w:rsidRPr="00F8411A" w:rsidRDefault="00EA5A0A" w:rsidP="00F8411A">
    <w:pPr>
      <w:pStyle w:val="Footer"/>
    </w:pPr>
    <w:r>
      <w:t>Luke Cossins 10</w:t>
    </w:r>
    <w:r w:rsidRPr="00EA5A0A">
      <w:rPr>
        <w:vertAlign w:val="superscript"/>
      </w:rPr>
      <w:t>th</w:t>
    </w:r>
    <w:r>
      <w:t xml:space="preserve"> November 2019</w:t>
    </w:r>
    <w:r w:rsidR="00B57756" w:rsidRPr="00F8411A">
      <w:tab/>
    </w:r>
    <w:r w:rsidR="00B57756" w:rsidRPr="00F8411A">
      <w:fldChar w:fldCharType="begin"/>
    </w:r>
    <w:r w:rsidR="00B57756" w:rsidRPr="00F8411A">
      <w:instrText xml:space="preserve"> PAGE   \* MERGEFORMAT </w:instrText>
    </w:r>
    <w:r w:rsidR="00B57756" w:rsidRPr="00F8411A">
      <w:fldChar w:fldCharType="separate"/>
    </w:r>
    <w:r w:rsidR="00B57756" w:rsidRPr="00F8411A">
      <w:t>1</w:t>
    </w:r>
    <w:r w:rsidR="00B57756" w:rsidRPr="00F8411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ABB4F" w14:textId="6EB10F3E" w:rsidR="005854DB" w:rsidRPr="00F8411A" w:rsidRDefault="00EA5A0A" w:rsidP="005854DB">
    <w:pPr>
      <w:pStyle w:val="Footer"/>
    </w:pPr>
    <w:r>
      <w:t>Luke Cossins 10</w:t>
    </w:r>
    <w:r w:rsidRPr="00EA5A0A">
      <w:rPr>
        <w:vertAlign w:val="superscript"/>
      </w:rPr>
      <w:t>th</w:t>
    </w:r>
    <w:r>
      <w:t xml:space="preserve"> November 2019</w:t>
    </w:r>
    <w:r w:rsidR="005854DB" w:rsidRPr="00F8411A">
      <w:tab/>
    </w:r>
    <w:r w:rsidR="005854DB" w:rsidRPr="00F8411A">
      <w:fldChar w:fldCharType="begin"/>
    </w:r>
    <w:r w:rsidR="005854DB" w:rsidRPr="00F8411A">
      <w:instrText xml:space="preserve"> PAGE   \* MERGEFORMAT </w:instrText>
    </w:r>
    <w:r w:rsidR="005854DB" w:rsidRPr="00F8411A">
      <w:fldChar w:fldCharType="separate"/>
    </w:r>
    <w:r w:rsidR="005854DB">
      <w:t>2</w:t>
    </w:r>
    <w:r w:rsidR="005854DB" w:rsidRPr="00F841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BEACA" w14:textId="77777777" w:rsidR="00733213" w:rsidRDefault="00733213" w:rsidP="005A20E2">
      <w:pPr>
        <w:spacing w:after="0"/>
      </w:pPr>
      <w:r>
        <w:separator/>
      </w:r>
    </w:p>
    <w:p w14:paraId="238B08F2" w14:textId="77777777" w:rsidR="00733213" w:rsidRDefault="00733213"/>
    <w:p w14:paraId="27E30348" w14:textId="77777777" w:rsidR="00733213" w:rsidRDefault="00733213" w:rsidP="009B4773"/>
    <w:p w14:paraId="4B01B30D" w14:textId="77777777" w:rsidR="00733213" w:rsidRDefault="00733213" w:rsidP="00513832"/>
  </w:footnote>
  <w:footnote w:type="continuationSeparator" w:id="0">
    <w:p w14:paraId="5757C9AD" w14:textId="77777777" w:rsidR="00733213" w:rsidRDefault="00733213" w:rsidP="005A20E2">
      <w:pPr>
        <w:spacing w:after="0"/>
      </w:pPr>
      <w:r>
        <w:continuationSeparator/>
      </w:r>
    </w:p>
    <w:p w14:paraId="5DE0E516" w14:textId="77777777" w:rsidR="00733213" w:rsidRDefault="00733213"/>
    <w:p w14:paraId="17C164C5" w14:textId="77777777" w:rsidR="00733213" w:rsidRDefault="00733213" w:rsidP="009B4773"/>
    <w:p w14:paraId="7143A2FE" w14:textId="77777777" w:rsidR="00733213" w:rsidRDefault="00733213"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1378" w14:textId="5365BBD2" w:rsidR="002E6D69" w:rsidRPr="002E6D69" w:rsidRDefault="006F27D9" w:rsidP="002E6D69">
    <w:pPr>
      <w:pStyle w:val="Header"/>
    </w:pPr>
    <w:sdt>
      <w:sdtPr>
        <w:alias w:val="Title"/>
        <w:tag w:val=""/>
        <w:id w:val="591438223"/>
        <w:placeholder>
          <w:docPart w:val="F7DAD69A9B8B4A52965F0FF1D0521112"/>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733213">
          <w:t>CyclingTips Media Pty. Ltd.</w:t>
        </w:r>
      </w:sdtContent>
    </w:sdt>
  </w:p>
  <w:p w14:paraId="06958C08" w14:textId="48D49BC8" w:rsidR="005854DB" w:rsidRPr="002E6D69" w:rsidRDefault="006F27D9" w:rsidP="002E6D69">
    <w:pPr>
      <w:pStyle w:val="Header1"/>
    </w:pPr>
    <w:sdt>
      <w:sdtPr>
        <w:alias w:val="Subtitle"/>
        <w:tag w:val=""/>
        <w:id w:val="1326939518"/>
        <w:placeholder>
          <w:docPart w:val="55CDC15658C740C293234AD522EF5549"/>
        </w:placeholde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r w:rsidR="00F534FD">
          <w:t>Business Analysis</w:t>
        </w:r>
      </w:sdtContent>
    </w:sdt>
    <w:r w:rsidR="005854DB" w:rsidRPr="002E6D69">
      <w:rPr>
        <w:noProof/>
      </w:rPr>
      <mc:AlternateContent>
        <mc:Choice Requires="wps">
          <w:drawing>
            <wp:anchor distT="45720" distB="45720" distL="114300" distR="114300" simplePos="0" relativeHeight="251696128" behindDoc="1" locked="0" layoutInCell="1" allowOverlap="1" wp14:anchorId="61C2ADA6" wp14:editId="048CA79A">
              <wp:simplePos x="0" y="0"/>
              <wp:positionH relativeFrom="page">
                <wp:align>center</wp:align>
              </wp:positionH>
              <wp:positionV relativeFrom="page">
                <wp:align>top</wp:align>
              </wp:positionV>
              <wp:extent cx="10058400" cy="1143000"/>
              <wp:effectExtent l="0" t="0" r="0" b="0"/>
              <wp:wrapNone/>
              <wp:docPr id="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chemeClr val="accent1">
                          <a:alpha val="50000"/>
                        </a:schemeClr>
                      </a:solidFill>
                      <a:ln w="9525">
                        <a:noFill/>
                        <a:miter lim="800000"/>
                        <a:headEnd/>
                        <a:tailEnd/>
                      </a:ln>
                    </wps:spPr>
                    <wps:txbx>
                      <w:txbxContent>
                        <w:p w14:paraId="2224C37D" w14:textId="77777777" w:rsidR="005854DB" w:rsidRDefault="005854DB" w:rsidP="0003123C"/>
                      </w:txbxContent>
                    </wps:txbx>
                    <wps:bodyPr rot="0" vert="horz" wrap="square" lIns="720000" tIns="288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1C2ADA6" id="_x0000_t202" coordsize="21600,21600" o:spt="202" path="m,l,21600r21600,l21600,xe">
              <v:stroke joinstyle="miter"/>
              <v:path gradientshapeok="t" o:connecttype="rect"/>
            </v:shapetype>
            <v:shape id="Text Box 2" o:spid="_x0000_s1026" type="#_x0000_t202" style="position:absolute;margin-left:0;margin-top:0;width:11in;height:90pt;z-index:-251620352;visibility:visible;mso-wrap-style:square;mso-width-percent:0;mso-height-percent:0;mso-wrap-distance-left:9pt;mso-wrap-distance-top:3.6pt;mso-wrap-distance-right:9pt;mso-wrap-distance-bottom:3.6pt;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" fillcolor="#f0cda1 [3204]" stroked="f">
              <v:fill opacity="32896f"/>
              <v:textbox inset="20mm,8mm">
                <w:txbxContent>
                  <w:p w14:paraId="2224C37D" w14:textId="77777777" w:rsidR="005854DB" w:rsidRDefault="005854DB" w:rsidP="0003123C"/>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455F3" w14:textId="77777777" w:rsidR="005854DB" w:rsidRDefault="005854DB" w:rsidP="00A67285">
    <w:pPr>
      <w:pStyle w:val="Header"/>
    </w:pPr>
    <w:r>
      <w:rPr>
        <w:noProof/>
      </w:rPr>
      <w:drawing>
        <wp:anchor distT="0" distB="0" distL="114300" distR="114300" simplePos="0" relativeHeight="251698176" behindDoc="1" locked="0" layoutInCell="1" allowOverlap="1" wp14:anchorId="230680CF" wp14:editId="4B885213">
          <wp:simplePos x="0" y="0"/>
          <wp:positionH relativeFrom="column">
            <wp:posOffset>-797560</wp:posOffset>
          </wp:positionH>
          <wp:positionV relativeFrom="paragraph">
            <wp:posOffset>-410210</wp:posOffset>
          </wp:positionV>
          <wp:extent cx="7996799" cy="2282808"/>
          <wp:effectExtent l="0" t="0" r="4445" b="3810"/>
          <wp:wrapNone/>
          <wp:docPr id="7" name="Picture 7" descr="People's hands and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ttyImages-696273168_super.jpg"/>
                  <pic:cNvPicPr/>
                </pic:nvPicPr>
                <pic:blipFill rotWithShape="1">
                  <a:blip r:embed="rId1">
                    <a:extLst>
                      <a:ext uri="{28A0092B-C50C-407E-A947-70E740481C1C}">
                        <a14:useLocalDpi xmlns:a14="http://schemas.microsoft.com/office/drawing/2010/main" val="0"/>
                      </a:ext>
                    </a:extLst>
                  </a:blip>
                  <a:srcRect l="4658" t="15387" r="1918" b="21961"/>
                  <a:stretch/>
                </pic:blipFill>
                <pic:spPr bwMode="auto">
                  <a:xfrm>
                    <a:off x="0" y="0"/>
                    <a:ext cx="8008772" cy="22862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3C2855E8"/>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EE34F564"/>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0A12BBB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67A22C9"/>
    <w:multiLevelType w:val="hybridMultilevel"/>
    <w:tmpl w:val="3E048230"/>
    <w:lvl w:ilvl="0" w:tplc="CD68AF7E">
      <w:start w:val="1"/>
      <w:numFmt w:val="bullet"/>
      <w:lvlText w:val="•"/>
      <w:lvlJc w:val="left"/>
      <w:pPr>
        <w:tabs>
          <w:tab w:val="num" w:pos="720"/>
        </w:tabs>
        <w:ind w:left="720" w:hanging="360"/>
      </w:pPr>
      <w:rPr>
        <w:rFonts w:ascii="Arial" w:hAnsi="Arial" w:hint="default"/>
      </w:rPr>
    </w:lvl>
    <w:lvl w:ilvl="1" w:tplc="0AD61B7C" w:tentative="1">
      <w:start w:val="1"/>
      <w:numFmt w:val="bullet"/>
      <w:lvlText w:val="•"/>
      <w:lvlJc w:val="left"/>
      <w:pPr>
        <w:tabs>
          <w:tab w:val="num" w:pos="1440"/>
        </w:tabs>
        <w:ind w:left="1440" w:hanging="360"/>
      </w:pPr>
      <w:rPr>
        <w:rFonts w:ascii="Arial" w:hAnsi="Arial" w:hint="default"/>
      </w:rPr>
    </w:lvl>
    <w:lvl w:ilvl="2" w:tplc="B4AA5A36" w:tentative="1">
      <w:start w:val="1"/>
      <w:numFmt w:val="bullet"/>
      <w:lvlText w:val="•"/>
      <w:lvlJc w:val="left"/>
      <w:pPr>
        <w:tabs>
          <w:tab w:val="num" w:pos="2160"/>
        </w:tabs>
        <w:ind w:left="2160" w:hanging="360"/>
      </w:pPr>
      <w:rPr>
        <w:rFonts w:ascii="Arial" w:hAnsi="Arial" w:hint="default"/>
      </w:rPr>
    </w:lvl>
    <w:lvl w:ilvl="3" w:tplc="4C98DFF2" w:tentative="1">
      <w:start w:val="1"/>
      <w:numFmt w:val="bullet"/>
      <w:lvlText w:val="•"/>
      <w:lvlJc w:val="left"/>
      <w:pPr>
        <w:tabs>
          <w:tab w:val="num" w:pos="2880"/>
        </w:tabs>
        <w:ind w:left="2880" w:hanging="360"/>
      </w:pPr>
      <w:rPr>
        <w:rFonts w:ascii="Arial" w:hAnsi="Arial" w:hint="default"/>
      </w:rPr>
    </w:lvl>
    <w:lvl w:ilvl="4" w:tplc="C8340CA0" w:tentative="1">
      <w:start w:val="1"/>
      <w:numFmt w:val="bullet"/>
      <w:lvlText w:val="•"/>
      <w:lvlJc w:val="left"/>
      <w:pPr>
        <w:tabs>
          <w:tab w:val="num" w:pos="3600"/>
        </w:tabs>
        <w:ind w:left="3600" w:hanging="360"/>
      </w:pPr>
      <w:rPr>
        <w:rFonts w:ascii="Arial" w:hAnsi="Arial" w:hint="default"/>
      </w:rPr>
    </w:lvl>
    <w:lvl w:ilvl="5" w:tplc="D0B8C878" w:tentative="1">
      <w:start w:val="1"/>
      <w:numFmt w:val="bullet"/>
      <w:lvlText w:val="•"/>
      <w:lvlJc w:val="left"/>
      <w:pPr>
        <w:tabs>
          <w:tab w:val="num" w:pos="4320"/>
        </w:tabs>
        <w:ind w:left="4320" w:hanging="360"/>
      </w:pPr>
      <w:rPr>
        <w:rFonts w:ascii="Arial" w:hAnsi="Arial" w:hint="default"/>
      </w:rPr>
    </w:lvl>
    <w:lvl w:ilvl="6" w:tplc="20E65B4E" w:tentative="1">
      <w:start w:val="1"/>
      <w:numFmt w:val="bullet"/>
      <w:lvlText w:val="•"/>
      <w:lvlJc w:val="left"/>
      <w:pPr>
        <w:tabs>
          <w:tab w:val="num" w:pos="5040"/>
        </w:tabs>
        <w:ind w:left="5040" w:hanging="360"/>
      </w:pPr>
      <w:rPr>
        <w:rFonts w:ascii="Arial" w:hAnsi="Arial" w:hint="default"/>
      </w:rPr>
    </w:lvl>
    <w:lvl w:ilvl="7" w:tplc="3F0AF070" w:tentative="1">
      <w:start w:val="1"/>
      <w:numFmt w:val="bullet"/>
      <w:lvlText w:val="•"/>
      <w:lvlJc w:val="left"/>
      <w:pPr>
        <w:tabs>
          <w:tab w:val="num" w:pos="5760"/>
        </w:tabs>
        <w:ind w:left="5760" w:hanging="360"/>
      </w:pPr>
      <w:rPr>
        <w:rFonts w:ascii="Arial" w:hAnsi="Arial" w:hint="default"/>
      </w:rPr>
    </w:lvl>
    <w:lvl w:ilvl="8" w:tplc="88022AB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8C1828"/>
    <w:multiLevelType w:val="multilevel"/>
    <w:tmpl w:val="00E80A22"/>
    <w:lvl w:ilvl="0">
      <w:start w:val="1"/>
      <w:numFmt w:val="decimal"/>
      <w:pStyle w:val="ListNumber"/>
      <w:lvlText w:val="%1."/>
      <w:lvlJc w:val="left"/>
      <w:pPr>
        <w:ind w:left="360" w:hanging="360"/>
      </w:pPr>
      <w:rPr>
        <w:rFonts w:hint="default"/>
        <w:b/>
        <w:color w:val="107082" w:themeColor="accent2"/>
        <w:u w:color="F0CDA1" w:themeColor="accent1"/>
      </w:rPr>
    </w:lvl>
    <w:lvl w:ilvl="1">
      <w:start w:val="1"/>
      <w:numFmt w:val="lowerLetter"/>
      <w:pStyle w:val="ListNumber2"/>
      <w:lvlText w:val="%2."/>
      <w:lvlJc w:val="left"/>
      <w:pPr>
        <w:ind w:left="360" w:hanging="360"/>
      </w:pPr>
      <w:rPr>
        <w:rFonts w:hint="default"/>
        <w:color w:val="107082" w:themeColor="accent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01D0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6"/>
  </w:num>
  <w:num w:numId="3">
    <w:abstractNumId w:val="17"/>
  </w:num>
  <w:num w:numId="4">
    <w:abstractNumId w:val="26"/>
  </w:num>
  <w:num w:numId="5">
    <w:abstractNumId w:val="14"/>
  </w:num>
  <w:num w:numId="6">
    <w:abstractNumId w:val="8"/>
  </w:num>
  <w:num w:numId="7">
    <w:abstractNumId w:val="35"/>
  </w:num>
  <w:num w:numId="8">
    <w:abstractNumId w:val="13"/>
  </w:num>
  <w:num w:numId="9">
    <w:abstractNumId w:val="37"/>
  </w:num>
  <w:num w:numId="10">
    <w:abstractNumId w:val="32"/>
  </w:num>
  <w:num w:numId="11">
    <w:abstractNumId w:val="4"/>
  </w:num>
  <w:num w:numId="12">
    <w:abstractNumId w:val="11"/>
  </w:num>
  <w:num w:numId="13">
    <w:abstractNumId w:val="16"/>
  </w:num>
  <w:num w:numId="14">
    <w:abstractNumId w:val="25"/>
  </w:num>
  <w:num w:numId="15">
    <w:abstractNumId w:val="20"/>
  </w:num>
  <w:num w:numId="16">
    <w:abstractNumId w:val="7"/>
  </w:num>
  <w:num w:numId="17">
    <w:abstractNumId w:val="27"/>
  </w:num>
  <w:num w:numId="18">
    <w:abstractNumId w:val="38"/>
  </w:num>
  <w:num w:numId="19">
    <w:abstractNumId w:val="10"/>
  </w:num>
  <w:num w:numId="20">
    <w:abstractNumId w:val="30"/>
  </w:num>
  <w:num w:numId="21">
    <w:abstractNumId w:val="12"/>
  </w:num>
  <w:num w:numId="22">
    <w:abstractNumId w:val="21"/>
  </w:num>
  <w:num w:numId="23">
    <w:abstractNumId w:val="23"/>
  </w:num>
  <w:num w:numId="24">
    <w:abstractNumId w:val="19"/>
  </w:num>
  <w:num w:numId="25">
    <w:abstractNumId w:val="22"/>
  </w:num>
  <w:num w:numId="26">
    <w:abstractNumId w:val="9"/>
  </w:num>
  <w:num w:numId="27">
    <w:abstractNumId w:val="33"/>
  </w:num>
  <w:num w:numId="28">
    <w:abstractNumId w:val="15"/>
  </w:num>
  <w:num w:numId="29">
    <w:abstractNumId w:val="6"/>
  </w:num>
  <w:num w:numId="30">
    <w:abstractNumId w:val="18"/>
  </w:num>
  <w:num w:numId="31">
    <w:abstractNumId w:val="5"/>
  </w:num>
  <w:num w:numId="32">
    <w:abstractNumId w:val="29"/>
  </w:num>
  <w:num w:numId="33">
    <w:abstractNumId w:val="31"/>
  </w:num>
  <w:num w:numId="34">
    <w:abstractNumId w:val="3"/>
  </w:num>
  <w:num w:numId="35">
    <w:abstractNumId w:val="1"/>
  </w:num>
  <w:num w:numId="36">
    <w:abstractNumId w:val="2"/>
  </w:num>
  <w:num w:numId="37">
    <w:abstractNumId w:val="0"/>
  </w:num>
  <w:num w:numId="38">
    <w:abstractNumId w:val="34"/>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213"/>
    <w:rsid w:val="0000092E"/>
    <w:rsid w:val="00004192"/>
    <w:rsid w:val="00012A83"/>
    <w:rsid w:val="00017C3C"/>
    <w:rsid w:val="00021F2E"/>
    <w:rsid w:val="00026EAE"/>
    <w:rsid w:val="0003123C"/>
    <w:rsid w:val="00032A10"/>
    <w:rsid w:val="00037C0B"/>
    <w:rsid w:val="00043FFE"/>
    <w:rsid w:val="00044074"/>
    <w:rsid w:val="0004430C"/>
    <w:rsid w:val="00066DE2"/>
    <w:rsid w:val="00077931"/>
    <w:rsid w:val="0008028B"/>
    <w:rsid w:val="00084E91"/>
    <w:rsid w:val="00086C25"/>
    <w:rsid w:val="000900B6"/>
    <w:rsid w:val="000940DC"/>
    <w:rsid w:val="000A649E"/>
    <w:rsid w:val="000A660E"/>
    <w:rsid w:val="000A7626"/>
    <w:rsid w:val="000A7A3C"/>
    <w:rsid w:val="000B5DA2"/>
    <w:rsid w:val="000C1C28"/>
    <w:rsid w:val="000C5872"/>
    <w:rsid w:val="000E0979"/>
    <w:rsid w:val="000E1544"/>
    <w:rsid w:val="000E26AD"/>
    <w:rsid w:val="000F175E"/>
    <w:rsid w:val="00105693"/>
    <w:rsid w:val="001155CE"/>
    <w:rsid w:val="001225D9"/>
    <w:rsid w:val="00124370"/>
    <w:rsid w:val="001302EB"/>
    <w:rsid w:val="00154AA3"/>
    <w:rsid w:val="00160392"/>
    <w:rsid w:val="00194108"/>
    <w:rsid w:val="001A1F78"/>
    <w:rsid w:val="001A5429"/>
    <w:rsid w:val="001B12C3"/>
    <w:rsid w:val="001B1CEA"/>
    <w:rsid w:val="001C5D27"/>
    <w:rsid w:val="001D1C22"/>
    <w:rsid w:val="001E11F1"/>
    <w:rsid w:val="001E1E58"/>
    <w:rsid w:val="001E6AD3"/>
    <w:rsid w:val="001F79F0"/>
    <w:rsid w:val="00201091"/>
    <w:rsid w:val="00206719"/>
    <w:rsid w:val="00211038"/>
    <w:rsid w:val="002309F4"/>
    <w:rsid w:val="00240312"/>
    <w:rsid w:val="00247B17"/>
    <w:rsid w:val="00252E4A"/>
    <w:rsid w:val="002570C0"/>
    <w:rsid w:val="00260168"/>
    <w:rsid w:val="00263696"/>
    <w:rsid w:val="002642A8"/>
    <w:rsid w:val="002814DA"/>
    <w:rsid w:val="00285A07"/>
    <w:rsid w:val="002955AB"/>
    <w:rsid w:val="002A137B"/>
    <w:rsid w:val="002A3099"/>
    <w:rsid w:val="002A38A3"/>
    <w:rsid w:val="002A44CE"/>
    <w:rsid w:val="002C547B"/>
    <w:rsid w:val="002D3D74"/>
    <w:rsid w:val="002E6D69"/>
    <w:rsid w:val="002F409C"/>
    <w:rsid w:val="00305081"/>
    <w:rsid w:val="0031130D"/>
    <w:rsid w:val="00314A6F"/>
    <w:rsid w:val="00334394"/>
    <w:rsid w:val="00334A4B"/>
    <w:rsid w:val="00347AF5"/>
    <w:rsid w:val="00360F98"/>
    <w:rsid w:val="00362478"/>
    <w:rsid w:val="00374421"/>
    <w:rsid w:val="00385F12"/>
    <w:rsid w:val="00390079"/>
    <w:rsid w:val="0039392A"/>
    <w:rsid w:val="00396DE6"/>
    <w:rsid w:val="003A1203"/>
    <w:rsid w:val="003B5758"/>
    <w:rsid w:val="003D59A7"/>
    <w:rsid w:val="003D69AF"/>
    <w:rsid w:val="003E78A7"/>
    <w:rsid w:val="003F0714"/>
    <w:rsid w:val="003F13B0"/>
    <w:rsid w:val="003F5F4A"/>
    <w:rsid w:val="00403423"/>
    <w:rsid w:val="0040627C"/>
    <w:rsid w:val="004262DD"/>
    <w:rsid w:val="0042646F"/>
    <w:rsid w:val="004266A5"/>
    <w:rsid w:val="0043050C"/>
    <w:rsid w:val="00432904"/>
    <w:rsid w:val="00435096"/>
    <w:rsid w:val="004411FB"/>
    <w:rsid w:val="00442C79"/>
    <w:rsid w:val="00443212"/>
    <w:rsid w:val="0044601D"/>
    <w:rsid w:val="00446DA6"/>
    <w:rsid w:val="0046463D"/>
    <w:rsid w:val="004810BB"/>
    <w:rsid w:val="0049343C"/>
    <w:rsid w:val="00493EC0"/>
    <w:rsid w:val="00495909"/>
    <w:rsid w:val="004B5251"/>
    <w:rsid w:val="004C0453"/>
    <w:rsid w:val="004C260A"/>
    <w:rsid w:val="004C7B3E"/>
    <w:rsid w:val="004D290C"/>
    <w:rsid w:val="004D3A19"/>
    <w:rsid w:val="004E6F4F"/>
    <w:rsid w:val="004F0F18"/>
    <w:rsid w:val="00500C06"/>
    <w:rsid w:val="005037B3"/>
    <w:rsid w:val="00513832"/>
    <w:rsid w:val="00523CF6"/>
    <w:rsid w:val="00526C37"/>
    <w:rsid w:val="00533047"/>
    <w:rsid w:val="00577B45"/>
    <w:rsid w:val="005854DB"/>
    <w:rsid w:val="005901CF"/>
    <w:rsid w:val="005919AF"/>
    <w:rsid w:val="005A20E2"/>
    <w:rsid w:val="005B3210"/>
    <w:rsid w:val="005B6A1A"/>
    <w:rsid w:val="005C310A"/>
    <w:rsid w:val="005C7641"/>
    <w:rsid w:val="005D2146"/>
    <w:rsid w:val="005D51FA"/>
    <w:rsid w:val="005F1FD2"/>
    <w:rsid w:val="005F6388"/>
    <w:rsid w:val="006005F6"/>
    <w:rsid w:val="00613446"/>
    <w:rsid w:val="006329E1"/>
    <w:rsid w:val="00633E73"/>
    <w:rsid w:val="0063461C"/>
    <w:rsid w:val="00645EA2"/>
    <w:rsid w:val="00655308"/>
    <w:rsid w:val="00664450"/>
    <w:rsid w:val="006722C8"/>
    <w:rsid w:val="00676102"/>
    <w:rsid w:val="00685B4E"/>
    <w:rsid w:val="006936EB"/>
    <w:rsid w:val="00693BCB"/>
    <w:rsid w:val="006B2383"/>
    <w:rsid w:val="006C5DBF"/>
    <w:rsid w:val="006D0144"/>
    <w:rsid w:val="006D16AA"/>
    <w:rsid w:val="006D40ED"/>
    <w:rsid w:val="006D60E3"/>
    <w:rsid w:val="006E3FC8"/>
    <w:rsid w:val="006F27D9"/>
    <w:rsid w:val="006F38DB"/>
    <w:rsid w:val="007157EF"/>
    <w:rsid w:val="00731EF5"/>
    <w:rsid w:val="00733213"/>
    <w:rsid w:val="0073670F"/>
    <w:rsid w:val="00740617"/>
    <w:rsid w:val="00740FCE"/>
    <w:rsid w:val="00753E67"/>
    <w:rsid w:val="00764130"/>
    <w:rsid w:val="00784AB5"/>
    <w:rsid w:val="00795787"/>
    <w:rsid w:val="007B17C4"/>
    <w:rsid w:val="007B1F5A"/>
    <w:rsid w:val="007B3AB6"/>
    <w:rsid w:val="007B5AFF"/>
    <w:rsid w:val="007C136F"/>
    <w:rsid w:val="007C3610"/>
    <w:rsid w:val="007C36EF"/>
    <w:rsid w:val="007C5AF4"/>
    <w:rsid w:val="007D40E3"/>
    <w:rsid w:val="007D5767"/>
    <w:rsid w:val="007E4F8E"/>
    <w:rsid w:val="007E63B8"/>
    <w:rsid w:val="007E7E29"/>
    <w:rsid w:val="007F0C1A"/>
    <w:rsid w:val="007F793B"/>
    <w:rsid w:val="008037CD"/>
    <w:rsid w:val="00813EC8"/>
    <w:rsid w:val="00817F8C"/>
    <w:rsid w:val="00825036"/>
    <w:rsid w:val="00833126"/>
    <w:rsid w:val="0083428B"/>
    <w:rsid w:val="0085429D"/>
    <w:rsid w:val="00856F20"/>
    <w:rsid w:val="00875A75"/>
    <w:rsid w:val="00876F99"/>
    <w:rsid w:val="008820B3"/>
    <w:rsid w:val="00886169"/>
    <w:rsid w:val="0089410F"/>
    <w:rsid w:val="008965F6"/>
    <w:rsid w:val="008970A0"/>
    <w:rsid w:val="008A2B5E"/>
    <w:rsid w:val="008B0749"/>
    <w:rsid w:val="008C0344"/>
    <w:rsid w:val="008D3386"/>
    <w:rsid w:val="008F704C"/>
    <w:rsid w:val="0090206C"/>
    <w:rsid w:val="00902998"/>
    <w:rsid w:val="00912C1B"/>
    <w:rsid w:val="0092125E"/>
    <w:rsid w:val="00924319"/>
    <w:rsid w:val="009355C2"/>
    <w:rsid w:val="00952A7A"/>
    <w:rsid w:val="009634CB"/>
    <w:rsid w:val="009726BF"/>
    <w:rsid w:val="00974BF8"/>
    <w:rsid w:val="0097663B"/>
    <w:rsid w:val="009771AC"/>
    <w:rsid w:val="0099678A"/>
    <w:rsid w:val="009A2472"/>
    <w:rsid w:val="009A3B33"/>
    <w:rsid w:val="009A45A0"/>
    <w:rsid w:val="009A63D5"/>
    <w:rsid w:val="009B35B5"/>
    <w:rsid w:val="009B4773"/>
    <w:rsid w:val="009D09A7"/>
    <w:rsid w:val="009D2556"/>
    <w:rsid w:val="009F0082"/>
    <w:rsid w:val="009F4278"/>
    <w:rsid w:val="00A227D2"/>
    <w:rsid w:val="00A34109"/>
    <w:rsid w:val="00A435D7"/>
    <w:rsid w:val="00A44F3C"/>
    <w:rsid w:val="00A549C1"/>
    <w:rsid w:val="00A630FD"/>
    <w:rsid w:val="00A67285"/>
    <w:rsid w:val="00A72131"/>
    <w:rsid w:val="00A72D6D"/>
    <w:rsid w:val="00A74908"/>
    <w:rsid w:val="00A7723D"/>
    <w:rsid w:val="00A829E8"/>
    <w:rsid w:val="00A91213"/>
    <w:rsid w:val="00A91FA7"/>
    <w:rsid w:val="00A960DC"/>
    <w:rsid w:val="00A96632"/>
    <w:rsid w:val="00AA29B1"/>
    <w:rsid w:val="00AA387F"/>
    <w:rsid w:val="00AA66D7"/>
    <w:rsid w:val="00AB14EA"/>
    <w:rsid w:val="00AC3653"/>
    <w:rsid w:val="00AC711B"/>
    <w:rsid w:val="00AD0940"/>
    <w:rsid w:val="00AD361C"/>
    <w:rsid w:val="00AD3C5D"/>
    <w:rsid w:val="00AE0241"/>
    <w:rsid w:val="00AE5008"/>
    <w:rsid w:val="00B16DFF"/>
    <w:rsid w:val="00B2378A"/>
    <w:rsid w:val="00B26302"/>
    <w:rsid w:val="00B351EB"/>
    <w:rsid w:val="00B37B3B"/>
    <w:rsid w:val="00B4074D"/>
    <w:rsid w:val="00B44C47"/>
    <w:rsid w:val="00B45A21"/>
    <w:rsid w:val="00B57756"/>
    <w:rsid w:val="00B57F4F"/>
    <w:rsid w:val="00B60EA4"/>
    <w:rsid w:val="00B62F8B"/>
    <w:rsid w:val="00B717DE"/>
    <w:rsid w:val="00B7636D"/>
    <w:rsid w:val="00B80CF1"/>
    <w:rsid w:val="00B820E5"/>
    <w:rsid w:val="00B84A34"/>
    <w:rsid w:val="00B84FD8"/>
    <w:rsid w:val="00B95D0D"/>
    <w:rsid w:val="00BA2A38"/>
    <w:rsid w:val="00BA31C4"/>
    <w:rsid w:val="00BB02E6"/>
    <w:rsid w:val="00BD06F7"/>
    <w:rsid w:val="00BD0C60"/>
    <w:rsid w:val="00C10A0D"/>
    <w:rsid w:val="00C17BCF"/>
    <w:rsid w:val="00C20A20"/>
    <w:rsid w:val="00C23F00"/>
    <w:rsid w:val="00C3246A"/>
    <w:rsid w:val="00C65564"/>
    <w:rsid w:val="00C72E12"/>
    <w:rsid w:val="00C86612"/>
    <w:rsid w:val="00CA61D8"/>
    <w:rsid w:val="00CC4E5F"/>
    <w:rsid w:val="00CD1D98"/>
    <w:rsid w:val="00CD4057"/>
    <w:rsid w:val="00CE7086"/>
    <w:rsid w:val="00CF00F7"/>
    <w:rsid w:val="00CF1267"/>
    <w:rsid w:val="00CF40C7"/>
    <w:rsid w:val="00D118DE"/>
    <w:rsid w:val="00D13200"/>
    <w:rsid w:val="00D16340"/>
    <w:rsid w:val="00D26769"/>
    <w:rsid w:val="00D27AF8"/>
    <w:rsid w:val="00D6543F"/>
    <w:rsid w:val="00D74E0C"/>
    <w:rsid w:val="00D811F5"/>
    <w:rsid w:val="00D834E6"/>
    <w:rsid w:val="00D90B65"/>
    <w:rsid w:val="00D94688"/>
    <w:rsid w:val="00DA1F32"/>
    <w:rsid w:val="00DB5A2E"/>
    <w:rsid w:val="00DC0528"/>
    <w:rsid w:val="00DC1104"/>
    <w:rsid w:val="00DC4886"/>
    <w:rsid w:val="00DC7466"/>
    <w:rsid w:val="00DC7E1C"/>
    <w:rsid w:val="00DE1B17"/>
    <w:rsid w:val="00DE65A2"/>
    <w:rsid w:val="00DF282E"/>
    <w:rsid w:val="00DF2DCC"/>
    <w:rsid w:val="00E01D0E"/>
    <w:rsid w:val="00E16215"/>
    <w:rsid w:val="00E31650"/>
    <w:rsid w:val="00E35169"/>
    <w:rsid w:val="00E4382D"/>
    <w:rsid w:val="00E53724"/>
    <w:rsid w:val="00E552C8"/>
    <w:rsid w:val="00E64DFB"/>
    <w:rsid w:val="00E75006"/>
    <w:rsid w:val="00E75F06"/>
    <w:rsid w:val="00E7654C"/>
    <w:rsid w:val="00E84350"/>
    <w:rsid w:val="00E85863"/>
    <w:rsid w:val="00E91AE4"/>
    <w:rsid w:val="00EA431D"/>
    <w:rsid w:val="00EA5A0A"/>
    <w:rsid w:val="00EA5B08"/>
    <w:rsid w:val="00EB5569"/>
    <w:rsid w:val="00EC4BCD"/>
    <w:rsid w:val="00EE1409"/>
    <w:rsid w:val="00EE2690"/>
    <w:rsid w:val="00EF7DB1"/>
    <w:rsid w:val="00F0093F"/>
    <w:rsid w:val="00F043D2"/>
    <w:rsid w:val="00F217D3"/>
    <w:rsid w:val="00F33F5E"/>
    <w:rsid w:val="00F35548"/>
    <w:rsid w:val="00F47228"/>
    <w:rsid w:val="00F52632"/>
    <w:rsid w:val="00F534FD"/>
    <w:rsid w:val="00F60840"/>
    <w:rsid w:val="00F63BD1"/>
    <w:rsid w:val="00F74830"/>
    <w:rsid w:val="00F75B86"/>
    <w:rsid w:val="00F77933"/>
    <w:rsid w:val="00F8411A"/>
    <w:rsid w:val="00FB119B"/>
    <w:rsid w:val="00FB5A5E"/>
    <w:rsid w:val="00FC1405"/>
    <w:rsid w:val="00FC5119"/>
    <w:rsid w:val="00FE2D9D"/>
    <w:rsid w:val="00FF0913"/>
    <w:rsid w:val="00FF6C98"/>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3DD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E26AD"/>
  </w:style>
  <w:style w:type="paragraph" w:styleId="Heading1">
    <w:name w:val="heading 1"/>
    <w:basedOn w:val="Normal"/>
    <w:next w:val="Normal"/>
    <w:link w:val="Heading1Char"/>
    <w:uiPriority w:val="9"/>
    <w:qFormat/>
    <w:rsid w:val="00F63BD1"/>
    <w:pPr>
      <w:keepNext/>
      <w:keepLines/>
      <w:pBdr>
        <w:bottom w:val="single" w:sz="24" w:space="4" w:color="F0CDA1" w:themeColor="accent1"/>
      </w:pBdr>
      <w:spacing w:before="360"/>
      <w:outlineLvl w:val="0"/>
    </w:pPr>
    <w:rPr>
      <w:rFonts w:asciiTheme="majorHAnsi" w:eastAsiaTheme="majorEastAsia" w:hAnsiTheme="majorHAnsi" w:cstheme="majorBidi"/>
      <w:b/>
      <w:caps/>
      <w:color w:val="107082" w:themeColor="accent2"/>
      <w:sz w:val="36"/>
      <w:szCs w:val="32"/>
    </w:rPr>
  </w:style>
  <w:style w:type="paragraph" w:styleId="Heading2">
    <w:name w:val="heading 2"/>
    <w:basedOn w:val="Normal"/>
    <w:next w:val="Normal"/>
    <w:link w:val="Heading2Char"/>
    <w:uiPriority w:val="9"/>
    <w:semiHidden/>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2E6D69"/>
    <w:pPr>
      <w:tabs>
        <w:tab w:val="center" w:pos="4844"/>
        <w:tab w:val="right" w:pos="9689"/>
      </w:tabs>
      <w:spacing w:before="0" w:after="0"/>
    </w:pPr>
    <w:rPr>
      <w:rFonts w:asciiTheme="majorHAnsi" w:hAnsiTheme="majorHAnsi" w:cstheme="minorHAnsi"/>
      <w:b/>
      <w:caps/>
      <w:color w:val="107082" w:themeColor="accent2"/>
      <w:sz w:val="28"/>
    </w:rPr>
  </w:style>
  <w:style w:type="character" w:customStyle="1" w:styleId="HeaderChar">
    <w:name w:val="Header Char"/>
    <w:basedOn w:val="DefaultParagraphFont"/>
    <w:link w:val="Header"/>
    <w:uiPriority w:val="99"/>
    <w:rsid w:val="002E6D69"/>
    <w:rPr>
      <w:rFonts w:asciiTheme="majorHAnsi" w:hAnsiTheme="majorHAnsi" w:cstheme="minorHAnsi"/>
      <w:b/>
      <w:caps/>
      <w:color w:val="107082" w:themeColor="accent2"/>
      <w:sz w:val="28"/>
    </w:rPr>
  </w:style>
  <w:style w:type="paragraph" w:styleId="Footer">
    <w:name w:val="footer"/>
    <w:basedOn w:val="Normal"/>
    <w:link w:val="FooterChar"/>
    <w:uiPriority w:val="99"/>
    <w:rsid w:val="00F8411A"/>
    <w:pPr>
      <w:pBdr>
        <w:top w:val="single" w:sz="8" w:space="1" w:color="F0CDA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5854DB"/>
    <w:pPr>
      <w:spacing w:after="0"/>
      <w:contextualSpacing/>
      <w:jc w:val="center"/>
    </w:pPr>
    <w:rPr>
      <w:rFonts w:asciiTheme="majorHAnsi" w:eastAsiaTheme="majorEastAsia" w:hAnsiTheme="majorHAnsi" w:cstheme="majorBidi"/>
      <w:b/>
      <w:color w:val="FFFFFF" w:themeColor="background1"/>
      <w:spacing w:val="-10"/>
      <w:kern w:val="28"/>
      <w:sz w:val="56"/>
      <w:szCs w:val="56"/>
    </w:rPr>
  </w:style>
  <w:style w:type="character" w:customStyle="1" w:styleId="TitleChar">
    <w:name w:val="Title Char"/>
    <w:basedOn w:val="DefaultParagraphFont"/>
    <w:link w:val="Title"/>
    <w:uiPriority w:val="10"/>
    <w:rsid w:val="005854DB"/>
    <w:rPr>
      <w:rFonts w:asciiTheme="majorHAnsi" w:eastAsiaTheme="majorEastAsia" w:hAnsiTheme="majorHAnsi" w:cstheme="majorBidi"/>
      <w:b/>
      <w:color w:val="FFFFFF" w:themeColor="background1"/>
      <w:spacing w:val="-10"/>
      <w:kern w:val="28"/>
      <w:sz w:val="56"/>
      <w:szCs w:val="56"/>
    </w:rPr>
  </w:style>
  <w:style w:type="paragraph" w:styleId="Subtitle">
    <w:name w:val="Subtitle"/>
    <w:basedOn w:val="Normal"/>
    <w:next w:val="Normal"/>
    <w:link w:val="SubtitleChar"/>
    <w:uiPriority w:val="11"/>
    <w:qFormat/>
    <w:rsid w:val="005854DB"/>
    <w:pPr>
      <w:spacing w:after="0" w:line="240" w:lineRule="auto"/>
      <w:jc w:val="center"/>
    </w:pPr>
    <w:rPr>
      <w:rFonts w:eastAsiaTheme="minorEastAsia"/>
      <w:i/>
      <w:color w:val="FFFFFF" w:themeColor="background1"/>
      <w:spacing w:val="15"/>
      <w:sz w:val="44"/>
    </w:rPr>
  </w:style>
  <w:style w:type="character" w:customStyle="1" w:styleId="SubtitleChar">
    <w:name w:val="Subtitle Char"/>
    <w:basedOn w:val="DefaultParagraphFont"/>
    <w:link w:val="Subtitle"/>
    <w:uiPriority w:val="11"/>
    <w:rsid w:val="00A67285"/>
    <w:rPr>
      <w:rFonts w:eastAsiaTheme="minorEastAsia"/>
      <w:i/>
      <w:color w:val="FFFFFF" w:themeColor="background1"/>
      <w:spacing w:val="15"/>
      <w:sz w:val="44"/>
    </w:rPr>
  </w:style>
  <w:style w:type="character" w:customStyle="1" w:styleId="Heading1Char">
    <w:name w:val="Heading 1 Char"/>
    <w:basedOn w:val="DefaultParagraphFont"/>
    <w:link w:val="Heading1"/>
    <w:uiPriority w:val="9"/>
    <w:rsid w:val="00F63BD1"/>
    <w:rPr>
      <w:rFonts w:asciiTheme="majorHAnsi" w:eastAsiaTheme="majorEastAsia" w:hAnsiTheme="majorHAnsi" w:cstheme="majorBidi"/>
      <w:b/>
      <w:caps/>
      <w:color w:val="107082" w:themeColor="accent2"/>
      <w:sz w:val="36"/>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semiHidden/>
    <w:qFormat/>
    <w:rsid w:val="005D2146"/>
    <w:pPr>
      <w:ind w:left="720"/>
      <w:contextualSpacing/>
    </w:pPr>
  </w:style>
  <w:style w:type="character" w:styleId="SubtleEmphasis">
    <w:name w:val="Subtle Emphasis"/>
    <w:uiPriority w:val="19"/>
    <w:semiHidden/>
    <w:rsid w:val="00A67285"/>
    <w:rPr>
      <w:rFonts w:asciiTheme="majorHAnsi" w:hAnsiTheme="majorHAnsi"/>
      <w:b/>
      <w:i/>
      <w:color w:val="107082" w:themeColor="accent2"/>
      <w:sz w:val="28"/>
    </w:rPr>
  </w:style>
  <w:style w:type="character" w:styleId="Emphasis">
    <w:name w:val="Emphasis"/>
    <w:uiPriority w:val="20"/>
    <w:semiHidden/>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semiHidden/>
    <w:rsid w:val="00A67285"/>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semiHidden/>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semiHidden/>
    <w:rsid w:val="001E1E58"/>
    <w:pPr>
      <w:spacing w:after="100"/>
    </w:pPr>
  </w:style>
  <w:style w:type="character" w:styleId="Hyperlink">
    <w:name w:val="Hyperlink"/>
    <w:basedOn w:val="DefaultParagraphFont"/>
    <w:uiPriority w:val="99"/>
    <w:semiHidden/>
    <w:rsid w:val="001E1E58"/>
    <w:rPr>
      <w:color w:val="000000" w:themeColor="hyperlink"/>
      <w:u w:val="single"/>
    </w:rPr>
  </w:style>
  <w:style w:type="paragraph" w:styleId="TOC2">
    <w:name w:val="toc 2"/>
    <w:basedOn w:val="Normal"/>
    <w:next w:val="Normal"/>
    <w:autoRedefine/>
    <w:uiPriority w:val="39"/>
    <w:semiHidden/>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qFormat/>
    <w:rsid w:val="0003123C"/>
    <w:pPr>
      <w:numPr>
        <w:numId w:val="16"/>
      </w:numPr>
      <w:spacing w:before="0" w:after="200" w:line="276" w:lineRule="auto"/>
      <w:ind w:left="340" w:hanging="340"/>
    </w:pPr>
  </w:style>
  <w:style w:type="paragraph" w:styleId="ListNumber">
    <w:name w:val="List Number"/>
    <w:basedOn w:val="Normal"/>
    <w:uiPriority w:val="99"/>
    <w:semiHidden/>
    <w:rsid w:val="00685B4E"/>
    <w:pPr>
      <w:numPr>
        <w:numId w:val="32"/>
      </w:numPr>
      <w:spacing w:before="0" w:line="276" w:lineRule="auto"/>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semiHidden/>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Large">
    <w:name w:val="Table Text Large"/>
    <w:basedOn w:val="Normal"/>
    <w:semiHidden/>
    <w:qFormat/>
    <w:rsid w:val="00F77933"/>
    <w:pPr>
      <w:spacing w:before="0" w:after="0" w:line="240" w:lineRule="auto"/>
    </w:pPr>
    <w:rPr>
      <w:color w:val="2F2F2F"/>
      <w:sz w:val="18"/>
    </w:rPr>
  </w:style>
  <w:style w:type="paragraph" w:styleId="ListNumber2">
    <w:name w:val="List Number 2"/>
    <w:basedOn w:val="Normal"/>
    <w:uiPriority w:val="99"/>
    <w:semiHidden/>
    <w:rsid w:val="00685B4E"/>
    <w:pPr>
      <w:numPr>
        <w:ilvl w:val="1"/>
        <w:numId w:val="32"/>
      </w:numPr>
      <w:spacing w:before="0" w:line="271" w:lineRule="auto"/>
    </w:pPr>
  </w:style>
  <w:style w:type="paragraph" w:customStyle="1" w:styleId="ChartText">
    <w:name w:val="Chart Text"/>
    <w:basedOn w:val="Normal"/>
    <w:qFormat/>
    <w:rsid w:val="005B3210"/>
    <w:pPr>
      <w:spacing w:line="240" w:lineRule="auto"/>
      <w:jc w:val="center"/>
    </w:pPr>
    <w:rPr>
      <w:b/>
      <w:color w:val="FFFFFF" w:themeColor="background1"/>
      <w:sz w:val="20"/>
      <w:szCs w:val="20"/>
    </w:rPr>
  </w:style>
  <w:style w:type="paragraph" w:customStyle="1" w:styleId="Header1">
    <w:name w:val="Header 1"/>
    <w:basedOn w:val="Normal"/>
    <w:next w:val="Normal"/>
    <w:link w:val="Header1Char"/>
    <w:uiPriority w:val="99"/>
    <w:qFormat/>
    <w:rsid w:val="002E6D69"/>
    <w:pPr>
      <w:spacing w:before="0" w:after="840"/>
    </w:pPr>
    <w:rPr>
      <w:i/>
    </w:rPr>
  </w:style>
  <w:style w:type="character" w:customStyle="1" w:styleId="Header1Char">
    <w:name w:val="Header 1 Char"/>
    <w:basedOn w:val="DefaultParagraphFont"/>
    <w:link w:val="Header1"/>
    <w:uiPriority w:val="99"/>
    <w:rsid w:val="000E26AD"/>
    <w:rPr>
      <w:i/>
    </w:rPr>
  </w:style>
  <w:style w:type="character" w:styleId="UnresolvedMention">
    <w:name w:val="Unresolved Mention"/>
    <w:basedOn w:val="DefaultParagraphFont"/>
    <w:uiPriority w:val="99"/>
    <w:semiHidden/>
    <w:unhideWhenUsed/>
    <w:rsid w:val="009F4278"/>
    <w:rPr>
      <w:color w:val="605E5C"/>
      <w:shd w:val="clear" w:color="auto" w:fill="E1DFDD"/>
    </w:rPr>
  </w:style>
  <w:style w:type="paragraph" w:styleId="NormalWeb">
    <w:name w:val="Normal (Web)"/>
    <w:basedOn w:val="Normal"/>
    <w:uiPriority w:val="99"/>
    <w:semiHidden/>
    <w:unhideWhenUsed/>
    <w:rsid w:val="009A63D5"/>
    <w:pPr>
      <w:spacing w:before="100" w:beforeAutospacing="1" w:after="100" w:afterAutospacing="1" w:line="240" w:lineRule="auto"/>
    </w:pPr>
    <w:rPr>
      <w:rFonts w:ascii="Times New Roman" w:eastAsia="Times New Roman" w:hAnsi="Times New Roman" w:cs="Times New Roman"/>
      <w:color w:val="auto"/>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06002">
      <w:bodyDiv w:val="1"/>
      <w:marLeft w:val="0"/>
      <w:marRight w:val="0"/>
      <w:marTop w:val="0"/>
      <w:marBottom w:val="0"/>
      <w:divBdr>
        <w:top w:val="none" w:sz="0" w:space="0" w:color="auto"/>
        <w:left w:val="none" w:sz="0" w:space="0" w:color="auto"/>
        <w:bottom w:val="none" w:sz="0" w:space="0" w:color="auto"/>
        <w:right w:val="none" w:sz="0" w:space="0" w:color="auto"/>
      </w:divBdr>
    </w:div>
    <w:div w:id="1155875804">
      <w:bodyDiv w:val="1"/>
      <w:marLeft w:val="0"/>
      <w:marRight w:val="0"/>
      <w:marTop w:val="0"/>
      <w:marBottom w:val="0"/>
      <w:divBdr>
        <w:top w:val="none" w:sz="0" w:space="0" w:color="auto"/>
        <w:left w:val="none" w:sz="0" w:space="0" w:color="auto"/>
        <w:bottom w:val="none" w:sz="0" w:space="0" w:color="auto"/>
        <w:right w:val="none" w:sz="0" w:space="0" w:color="auto"/>
      </w:divBdr>
    </w:div>
    <w:div w:id="1302879530">
      <w:bodyDiv w:val="1"/>
      <w:marLeft w:val="0"/>
      <w:marRight w:val="0"/>
      <w:marTop w:val="0"/>
      <w:marBottom w:val="0"/>
      <w:divBdr>
        <w:top w:val="none" w:sz="0" w:space="0" w:color="auto"/>
        <w:left w:val="none" w:sz="0" w:space="0" w:color="auto"/>
        <w:bottom w:val="none" w:sz="0" w:space="0" w:color="auto"/>
        <w:right w:val="none" w:sz="0" w:space="0" w:color="auto"/>
      </w:divBdr>
    </w:div>
    <w:div w:id="1595937094">
      <w:bodyDiv w:val="1"/>
      <w:marLeft w:val="0"/>
      <w:marRight w:val="0"/>
      <w:marTop w:val="0"/>
      <w:marBottom w:val="0"/>
      <w:divBdr>
        <w:top w:val="none" w:sz="0" w:space="0" w:color="auto"/>
        <w:left w:val="none" w:sz="0" w:space="0" w:color="auto"/>
        <w:bottom w:val="none" w:sz="0" w:space="0" w:color="auto"/>
        <w:right w:val="none" w:sz="0" w:space="0" w:color="auto"/>
      </w:divBdr>
    </w:div>
    <w:div w:id="1816986219">
      <w:bodyDiv w:val="1"/>
      <w:marLeft w:val="0"/>
      <w:marRight w:val="0"/>
      <w:marTop w:val="0"/>
      <w:marBottom w:val="0"/>
      <w:divBdr>
        <w:top w:val="none" w:sz="0" w:space="0" w:color="auto"/>
        <w:left w:val="none" w:sz="0" w:space="0" w:color="auto"/>
        <w:bottom w:val="none" w:sz="0" w:space="0" w:color="auto"/>
        <w:right w:val="none" w:sz="0" w:space="0" w:color="auto"/>
      </w:divBdr>
      <w:divsChild>
        <w:div w:id="72394158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youtu.be/5lWpuj337Bo"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inkbike.com/news/pinkbike-announces-acquisition-of-road-cycling-site-cyclingtips.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cycleretailer.com/opinion-analysis/2019/06/11/analysis-surviving-cycling-media-busines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upboard.i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ogavelo\AppData\Roaming\Microsoft\Templates\Home%20business%20market%20analysis%20and%20SWO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82010B81107487495A43B2FD2E7CA27"/>
        <w:category>
          <w:name w:val="General"/>
          <w:gallery w:val="placeholder"/>
        </w:category>
        <w:types>
          <w:type w:val="bbPlcHdr"/>
        </w:types>
        <w:behaviors>
          <w:behavior w:val="content"/>
        </w:behaviors>
        <w:guid w:val="{951D2EE7-FBC9-4EF8-B64B-55962D1152BC}"/>
      </w:docPartPr>
      <w:docPartBody>
        <w:p w:rsidR="00000000" w:rsidRDefault="0022567C">
          <w:pPr>
            <w:pStyle w:val="782010B81107487495A43B2FD2E7CA27"/>
          </w:pPr>
          <w:r w:rsidRPr="005854DB">
            <w:t xml:space="preserve">HOME-BASED </w:t>
          </w:r>
          <w:r>
            <w:t>BUSINESS</w:t>
          </w:r>
        </w:p>
      </w:docPartBody>
    </w:docPart>
    <w:docPart>
      <w:docPartPr>
        <w:name w:val="28F433F0894E481DBEEF55C98BD565D3"/>
        <w:category>
          <w:name w:val="General"/>
          <w:gallery w:val="placeholder"/>
        </w:category>
        <w:types>
          <w:type w:val="bbPlcHdr"/>
        </w:types>
        <w:behaviors>
          <w:behavior w:val="content"/>
        </w:behaviors>
        <w:guid w:val="{D759E416-A278-4700-9CFD-FE4F5DD55107}"/>
      </w:docPartPr>
      <w:docPartBody>
        <w:p w:rsidR="00000000" w:rsidRDefault="0022567C">
          <w:pPr>
            <w:pStyle w:val="28F433F0894E481DBEEF55C98BD565D3"/>
          </w:pPr>
          <w:r w:rsidRPr="00D16340">
            <w:t>Market Analysis and SWOT</w:t>
          </w:r>
        </w:p>
      </w:docPartBody>
    </w:docPart>
    <w:docPart>
      <w:docPartPr>
        <w:name w:val="F7DAD69A9B8B4A52965F0FF1D0521112"/>
        <w:category>
          <w:name w:val="General"/>
          <w:gallery w:val="placeholder"/>
        </w:category>
        <w:types>
          <w:type w:val="bbPlcHdr"/>
        </w:types>
        <w:behaviors>
          <w:behavior w:val="content"/>
        </w:behaviors>
        <w:guid w:val="{0E838D0D-B94F-4145-9EB8-54B77FA91685}"/>
      </w:docPartPr>
      <w:docPartBody>
        <w:p w:rsidR="00000000" w:rsidRDefault="0022567C">
          <w:pPr>
            <w:pStyle w:val="F7DAD69A9B8B4A52965F0FF1D0521112"/>
          </w:pPr>
          <w:r w:rsidRPr="00F63BD1">
            <w:t>Industry Overview</w:t>
          </w:r>
        </w:p>
      </w:docPartBody>
    </w:docPart>
    <w:docPart>
      <w:docPartPr>
        <w:name w:val="55CDC15658C740C293234AD522EF5549"/>
        <w:category>
          <w:name w:val="General"/>
          <w:gallery w:val="placeholder"/>
        </w:category>
        <w:types>
          <w:type w:val="bbPlcHdr"/>
        </w:types>
        <w:behaviors>
          <w:behavior w:val="content"/>
        </w:behaviors>
        <w:guid w:val="{555D8CCA-83C7-4B55-90A0-05D2AF0C9228}"/>
      </w:docPartPr>
      <w:docPartBody>
        <w:p w:rsidR="00842D0A" w:rsidRPr="00F63BD1" w:rsidRDefault="0022567C" w:rsidP="00F63BD1">
          <w:r w:rsidRPr="00F63BD1">
            <w:t xml:space="preserve">When gathering details on the </w:t>
          </w:r>
          <w:r w:rsidRPr="00F63BD1">
            <w:t>industry, consider the type of business. This will guide selecting information to include in the market analysis. For example, assess how and where the home-based business will fit into the existing market by defining its competitive advantage and the uniq</w:t>
          </w:r>
          <w:r w:rsidRPr="00F63BD1">
            <w:t>ue value the business will offer.</w:t>
          </w:r>
        </w:p>
        <w:p w:rsidR="00000000" w:rsidRDefault="0022567C">
          <w:pPr>
            <w:pStyle w:val="55CDC15658C740C293234AD522EF5549"/>
          </w:pPr>
          <w:r w:rsidRPr="00F63BD1">
            <w:t>Some of the sections highlighted below may or may not apply to the intended business, so only use what is essential.</w:t>
          </w:r>
        </w:p>
      </w:docPartBody>
    </w:docPart>
    <w:docPart>
      <w:docPartPr>
        <w:name w:val="DE73747C32224C52963D0C51F103A3EE"/>
        <w:category>
          <w:name w:val="General"/>
          <w:gallery w:val="placeholder"/>
        </w:category>
        <w:types>
          <w:type w:val="bbPlcHdr"/>
        </w:types>
        <w:behaviors>
          <w:behavior w:val="content"/>
        </w:behaviors>
        <w:guid w:val="{43E1ADA7-4E65-4148-B4A7-4675750CBEDC}"/>
      </w:docPartPr>
      <w:docPartBody>
        <w:p w:rsidR="00000000" w:rsidRDefault="0022567C">
          <w:pPr>
            <w:pStyle w:val="DE73747C32224C52963D0C51F103A3EE"/>
          </w:pPr>
          <w:r w:rsidRPr="006D40ED">
            <w:t>Competition</w:t>
          </w:r>
        </w:p>
      </w:docPartBody>
    </w:docPart>
    <w:docPart>
      <w:docPartPr>
        <w:name w:val="BDE1B90F965B4DD68943D191D0A94BA3"/>
        <w:category>
          <w:name w:val="General"/>
          <w:gallery w:val="placeholder"/>
        </w:category>
        <w:types>
          <w:type w:val="bbPlcHdr"/>
        </w:types>
        <w:behaviors>
          <w:behavior w:val="content"/>
        </w:behaviors>
        <w:guid w:val="{7A3664DA-EF72-4970-95AD-5E0A348C3A7B}"/>
      </w:docPartPr>
      <w:docPartBody>
        <w:p w:rsidR="00000000" w:rsidRDefault="0022567C">
          <w:pPr>
            <w:pStyle w:val="BDE1B90F965B4DD68943D191D0A94BA3"/>
          </w:pPr>
          <w:r w:rsidRPr="002E6D69">
            <w:rPr>
              <w:rStyle w:val="Bold"/>
            </w:rPr>
            <w:t>Direct competitors -</w:t>
          </w:r>
        </w:p>
      </w:docPartBody>
    </w:docPart>
    <w:docPart>
      <w:docPartPr>
        <w:name w:val="29CD9AD74C6C471DA89A27203DA16159"/>
        <w:category>
          <w:name w:val="General"/>
          <w:gallery w:val="placeholder"/>
        </w:category>
        <w:types>
          <w:type w:val="bbPlcHdr"/>
        </w:types>
        <w:behaviors>
          <w:behavior w:val="content"/>
        </w:behaviors>
        <w:guid w:val="{F54A8AE7-226C-408D-8D89-A41AC084997B}"/>
      </w:docPartPr>
      <w:docPartBody>
        <w:p w:rsidR="00000000" w:rsidRDefault="0022567C">
          <w:pPr>
            <w:pStyle w:val="29CD9AD74C6C471DA89A27203DA16159"/>
          </w:pPr>
          <w:bookmarkStart w:id="0" w:name="_Hlk817801"/>
          <w:r w:rsidRPr="002E6D69">
            <w:rPr>
              <w:rStyle w:val="Bold"/>
            </w:rPr>
            <w:t>Competitor strengths and weaknesses –</w:t>
          </w:r>
          <w:bookmarkEnd w:id="0"/>
        </w:p>
      </w:docPartBody>
    </w:docPart>
    <w:docPart>
      <w:docPartPr>
        <w:name w:val="49995C74305B4CF7BC8ABE7B982E0CE2"/>
        <w:category>
          <w:name w:val="General"/>
          <w:gallery w:val="placeholder"/>
        </w:category>
        <w:types>
          <w:type w:val="bbPlcHdr"/>
        </w:types>
        <w:behaviors>
          <w:behavior w:val="content"/>
        </w:behaviors>
        <w:guid w:val="{E9D0C081-5AB3-4CDC-BB50-B6A38AAC4B47}"/>
      </w:docPartPr>
      <w:docPartBody>
        <w:p w:rsidR="00000000" w:rsidRDefault="0022567C">
          <w:pPr>
            <w:pStyle w:val="49995C74305B4CF7BC8ABE7B982E0CE2"/>
          </w:pPr>
          <w:bookmarkStart w:id="1" w:name="_Hlk817805"/>
          <w:r w:rsidRPr="002E6D69">
            <w:rPr>
              <w:rStyle w:val="Bold"/>
            </w:rPr>
            <w:t>Status quo –</w:t>
          </w:r>
          <w:bookmarkEnd w:id="1"/>
        </w:p>
      </w:docPartBody>
    </w:docPart>
    <w:docPart>
      <w:docPartPr>
        <w:name w:val="B9E8D2AE00F740ECB083C8C023BF12AB"/>
        <w:category>
          <w:name w:val="General"/>
          <w:gallery w:val="placeholder"/>
        </w:category>
        <w:types>
          <w:type w:val="bbPlcHdr"/>
        </w:types>
        <w:behaviors>
          <w:behavior w:val="content"/>
        </w:behaviors>
        <w:guid w:val="{E81CC80E-B7CA-4661-BE0C-A7B792F460BE}"/>
      </w:docPartPr>
      <w:docPartBody>
        <w:p w:rsidR="00000000" w:rsidRDefault="0022567C">
          <w:pPr>
            <w:pStyle w:val="B9E8D2AE00F740ECB083C8C023BF12AB"/>
          </w:pPr>
          <w:r w:rsidRPr="002E6D69">
            <w:rPr>
              <w:rStyle w:val="Bold"/>
            </w:rPr>
            <w:t>Messaging –</w:t>
          </w:r>
        </w:p>
      </w:docPartBody>
    </w:docPart>
    <w:docPart>
      <w:docPartPr>
        <w:name w:val="B7EA8C0B2521445B9165453A433F4AF6"/>
        <w:category>
          <w:name w:val="General"/>
          <w:gallery w:val="placeholder"/>
        </w:category>
        <w:types>
          <w:type w:val="bbPlcHdr"/>
        </w:types>
        <w:behaviors>
          <w:behavior w:val="content"/>
        </w:behaviors>
        <w:guid w:val="{BE7F1111-8605-4836-92B6-543CA7834DDF}"/>
      </w:docPartPr>
      <w:docPartBody>
        <w:p w:rsidR="00000000" w:rsidRDefault="0022567C">
          <w:pPr>
            <w:pStyle w:val="B7EA8C0B2521445B9165453A433F4AF6"/>
          </w:pPr>
          <w:r w:rsidRPr="002E6D69">
            <w:rPr>
              <w:rStyle w:val="Bold"/>
            </w:rPr>
            <w:t>Uniqueness -</w:t>
          </w:r>
        </w:p>
      </w:docPartBody>
    </w:docPart>
    <w:docPart>
      <w:docPartPr>
        <w:name w:val="BD66E44CEA77400AA6C25FC75FA6DF5D"/>
        <w:category>
          <w:name w:val="General"/>
          <w:gallery w:val="placeholder"/>
        </w:category>
        <w:types>
          <w:type w:val="bbPlcHdr"/>
        </w:types>
        <w:behaviors>
          <w:behavior w:val="content"/>
        </w:behaviors>
        <w:guid w:val="{B974262D-F161-45A4-B754-79A7E1010CA6}"/>
      </w:docPartPr>
      <w:docPartBody>
        <w:p w:rsidR="00000000" w:rsidRDefault="0022567C">
          <w:pPr>
            <w:pStyle w:val="BD66E44CEA77400AA6C25FC75FA6DF5D"/>
          </w:pPr>
          <w:r w:rsidRPr="006D40ED">
            <w:t>SWOT Analysis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roman"/>
    <w:pitch w:val="default"/>
    <w:sig w:usb0="E0002EFF" w:usb1="C000785B" w:usb2="00000009" w:usb3="00000000" w:csb0="000001FF" w:csb1="00000000"/>
  </w:font>
  <w:font w:name="Gill Sans MT">
    <w:charset w:val="00"/>
    <w:family w:val="swiss"/>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5B9BD5" w:themeColor="accent5"/>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67C"/>
    <w:rsid w:val="002256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2010B81107487495A43B2FD2E7CA27">
    <w:name w:val="782010B81107487495A43B2FD2E7CA27"/>
  </w:style>
  <w:style w:type="paragraph" w:customStyle="1" w:styleId="28F433F0894E481DBEEF55C98BD565D3">
    <w:name w:val="28F433F0894E481DBEEF55C98BD565D3"/>
  </w:style>
  <w:style w:type="paragraph" w:customStyle="1" w:styleId="F7DAD69A9B8B4A52965F0FF1D0521112">
    <w:name w:val="F7DAD69A9B8B4A52965F0FF1D0521112"/>
  </w:style>
  <w:style w:type="paragraph" w:customStyle="1" w:styleId="55CDC15658C740C293234AD522EF5549">
    <w:name w:val="55CDC15658C740C293234AD522EF5549"/>
  </w:style>
  <w:style w:type="character" w:customStyle="1" w:styleId="Bold">
    <w:name w:val="Bold"/>
    <w:uiPriority w:val="1"/>
    <w:qFormat/>
    <w:rPr>
      <w:b/>
      <w:bCs/>
    </w:rPr>
  </w:style>
  <w:style w:type="paragraph" w:customStyle="1" w:styleId="7399CC79BB334ED7BD89133B1C3F50A3">
    <w:name w:val="7399CC79BB334ED7BD89133B1C3F50A3"/>
  </w:style>
  <w:style w:type="paragraph" w:customStyle="1" w:styleId="4508047A420F4581A6EED932ACBA580B">
    <w:name w:val="4508047A420F4581A6EED932ACBA580B"/>
  </w:style>
  <w:style w:type="paragraph" w:customStyle="1" w:styleId="0CE6C9BEB7DB427A94E2415FD3D5700B">
    <w:name w:val="0CE6C9BEB7DB427A94E2415FD3D5700B"/>
  </w:style>
  <w:style w:type="paragraph" w:customStyle="1" w:styleId="8342187C36174CC0906C9E0F2AB1F8F1">
    <w:name w:val="8342187C36174CC0906C9E0F2AB1F8F1"/>
  </w:style>
  <w:style w:type="paragraph" w:customStyle="1" w:styleId="6F266161738849BDA2306F39EDDF283A">
    <w:name w:val="6F266161738849BDA2306F39EDDF283A"/>
  </w:style>
  <w:style w:type="paragraph" w:customStyle="1" w:styleId="9F3F549630904199A176A0BF7D20C15E">
    <w:name w:val="9F3F549630904199A176A0BF7D20C15E"/>
  </w:style>
  <w:style w:type="paragraph" w:customStyle="1" w:styleId="1F45B8FEC3954B6DBCC988A66E13CE5A">
    <w:name w:val="1F45B8FEC3954B6DBCC988A66E13CE5A"/>
  </w:style>
  <w:style w:type="paragraph" w:customStyle="1" w:styleId="171E68F4B04C4F7784021BB62DAC0D7F">
    <w:name w:val="171E68F4B04C4F7784021BB62DAC0D7F"/>
  </w:style>
  <w:style w:type="paragraph" w:customStyle="1" w:styleId="A86DEDA53A8849F9ADE84E6CF00D86BB">
    <w:name w:val="A86DEDA53A8849F9ADE84E6CF00D86BB"/>
  </w:style>
  <w:style w:type="paragraph" w:customStyle="1" w:styleId="272FCD55E68D4AF89FDF841DB5AE6EC2">
    <w:name w:val="272FCD55E68D4AF89FDF841DB5AE6EC2"/>
  </w:style>
  <w:style w:type="paragraph" w:customStyle="1" w:styleId="BC8EE155328C46BCA399057E72E2777B">
    <w:name w:val="BC8EE155328C46BCA399057E72E2777B"/>
  </w:style>
  <w:style w:type="paragraph" w:customStyle="1" w:styleId="B01F0A55C8274E8FA96F51C24F57177A">
    <w:name w:val="B01F0A55C8274E8FA96F51C24F57177A"/>
  </w:style>
  <w:style w:type="paragraph" w:customStyle="1" w:styleId="56CB2DB17CB242FAB317747F74901018">
    <w:name w:val="56CB2DB17CB242FAB317747F74901018"/>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szCs w:val="24"/>
      <w:lang w:val="en-US" w:eastAsia="en-US"/>
    </w:rPr>
  </w:style>
  <w:style w:type="paragraph" w:customStyle="1" w:styleId="9A131CEB903E4605B590E57E13DC43C5">
    <w:name w:val="9A131CEB903E4605B590E57E13DC43C5"/>
  </w:style>
  <w:style w:type="paragraph" w:customStyle="1" w:styleId="7B7BCDEA030D42AD8EC8E698DC2C2D41">
    <w:name w:val="7B7BCDEA030D42AD8EC8E698DC2C2D41"/>
  </w:style>
  <w:style w:type="paragraph" w:customStyle="1" w:styleId="C95EBAF1E7874587AA7CF5815B09E017">
    <w:name w:val="C95EBAF1E7874587AA7CF5815B09E017"/>
  </w:style>
  <w:style w:type="paragraph" w:customStyle="1" w:styleId="E868AC16E6F14DA1ADB4BA3588184081">
    <w:name w:val="E868AC16E6F14DA1ADB4BA3588184081"/>
  </w:style>
  <w:style w:type="paragraph" w:customStyle="1" w:styleId="F35A6FD8D44B492AAA4FA81D7A56BCE4">
    <w:name w:val="F35A6FD8D44B492AAA4FA81D7A56BCE4"/>
  </w:style>
  <w:style w:type="paragraph" w:customStyle="1" w:styleId="E3E55AFCD0C64A04A587114BBC0CFE77">
    <w:name w:val="E3E55AFCD0C64A04A587114BBC0CFE77"/>
  </w:style>
  <w:style w:type="paragraph" w:customStyle="1" w:styleId="7E86B7CBA2C44ABAA9B964C7184D7492">
    <w:name w:val="7E86B7CBA2C44ABAA9B964C7184D7492"/>
  </w:style>
  <w:style w:type="paragraph" w:customStyle="1" w:styleId="B39B0BB1E92A4973B6840BF78DF8C8A7">
    <w:name w:val="B39B0BB1E92A4973B6840BF78DF8C8A7"/>
  </w:style>
  <w:style w:type="paragraph" w:customStyle="1" w:styleId="F45D50E509094A4C8B865341BD9E1F3F">
    <w:name w:val="F45D50E509094A4C8B865341BD9E1F3F"/>
  </w:style>
  <w:style w:type="paragraph" w:customStyle="1" w:styleId="2A534F94F1C54217AED933052F72C8D2">
    <w:name w:val="2A534F94F1C54217AED933052F72C8D2"/>
  </w:style>
  <w:style w:type="paragraph" w:customStyle="1" w:styleId="DE73747C32224C52963D0C51F103A3EE">
    <w:name w:val="DE73747C32224C52963D0C51F103A3EE"/>
  </w:style>
  <w:style w:type="paragraph" w:customStyle="1" w:styleId="53B4A6829A424B4F9A63FE869953CE99">
    <w:name w:val="53B4A6829A424B4F9A63FE869953CE99"/>
  </w:style>
  <w:style w:type="paragraph" w:customStyle="1" w:styleId="BDE1B90F965B4DD68943D191D0A94BA3">
    <w:name w:val="BDE1B90F965B4DD68943D191D0A94BA3"/>
  </w:style>
  <w:style w:type="paragraph" w:customStyle="1" w:styleId="614C1B8ED76E42DFAF9B6D8E5F289AF6">
    <w:name w:val="614C1B8ED76E42DFAF9B6D8E5F289AF6"/>
  </w:style>
  <w:style w:type="paragraph" w:customStyle="1" w:styleId="29CD9AD74C6C471DA89A27203DA16159">
    <w:name w:val="29CD9AD74C6C471DA89A27203DA16159"/>
  </w:style>
  <w:style w:type="paragraph" w:customStyle="1" w:styleId="C1EAB2A25FA348888ECBA4F745C18527">
    <w:name w:val="C1EAB2A25FA348888ECBA4F745C18527"/>
  </w:style>
  <w:style w:type="paragraph" w:customStyle="1" w:styleId="49995C74305B4CF7BC8ABE7B982E0CE2">
    <w:name w:val="49995C74305B4CF7BC8ABE7B982E0CE2"/>
  </w:style>
  <w:style w:type="paragraph" w:customStyle="1" w:styleId="E016EDA976004DE3A423FE038F553045">
    <w:name w:val="E016EDA976004DE3A423FE038F553045"/>
  </w:style>
  <w:style w:type="paragraph" w:customStyle="1" w:styleId="B9E8D2AE00F740ECB083C8C023BF12AB">
    <w:name w:val="B9E8D2AE00F740ECB083C8C023BF12AB"/>
  </w:style>
  <w:style w:type="paragraph" w:customStyle="1" w:styleId="1499B91399B041258DAD1F9BCB57AD84">
    <w:name w:val="1499B91399B041258DAD1F9BCB57AD84"/>
  </w:style>
  <w:style w:type="paragraph" w:customStyle="1" w:styleId="B7EA8C0B2521445B9165453A433F4AF6">
    <w:name w:val="B7EA8C0B2521445B9165453A433F4AF6"/>
  </w:style>
  <w:style w:type="paragraph" w:customStyle="1" w:styleId="6AF5891DAB874009B8B4B2EBDCE8DD7F">
    <w:name w:val="6AF5891DAB874009B8B4B2EBDCE8DD7F"/>
  </w:style>
  <w:style w:type="paragraph" w:customStyle="1" w:styleId="BD66E44CEA77400AA6C25FC75FA6DF5D">
    <w:name w:val="BD66E44CEA77400AA6C25FC75FA6DF5D"/>
  </w:style>
  <w:style w:type="paragraph" w:customStyle="1" w:styleId="5D402B23981A4E55AC31ED4B507BB87D">
    <w:name w:val="5D402B23981A4E55AC31ED4B507BB87D"/>
  </w:style>
  <w:style w:type="paragraph" w:customStyle="1" w:styleId="B25D4F6740344C05927BF478277A2EF9">
    <w:name w:val="B25D4F6740344C05927BF478277A2EF9"/>
  </w:style>
  <w:style w:type="paragraph" w:customStyle="1" w:styleId="512B84902B3B4B34B980810A8A5836B3">
    <w:name w:val="512B84902B3B4B34B980810A8A5836B3"/>
  </w:style>
  <w:style w:type="paragraph" w:customStyle="1" w:styleId="15C48B29B2C04A018A05FF847092A4F7">
    <w:name w:val="15C48B29B2C04A018A05FF847092A4F7"/>
  </w:style>
  <w:style w:type="paragraph" w:customStyle="1" w:styleId="018C1FC80E0D47E0B6BB4DF359D4C1E5">
    <w:name w:val="018C1FC80E0D47E0B6BB4DF359D4C1E5"/>
  </w:style>
  <w:style w:type="paragraph" w:customStyle="1" w:styleId="B830634344EC4F58BB4DFF52833748C2">
    <w:name w:val="B830634344EC4F58BB4DFF52833748C2"/>
  </w:style>
  <w:style w:type="paragraph" w:customStyle="1" w:styleId="5B102C9D28FF423FA6DD9935776A5A30">
    <w:name w:val="5B102C9D28FF423FA6DD9935776A5A30"/>
  </w:style>
  <w:style w:type="paragraph" w:customStyle="1" w:styleId="C78D95008F50434F872C27A926905593">
    <w:name w:val="C78D95008F50434F872C27A926905593"/>
  </w:style>
  <w:style w:type="paragraph" w:customStyle="1" w:styleId="290628BB25EB42169C47273BDEE1D885">
    <w:name w:val="290628BB25EB42169C47273BDEE1D885"/>
  </w:style>
  <w:style w:type="paragraph" w:customStyle="1" w:styleId="F7BE79DB15E8469EA0192D2A7CE4DFD7">
    <w:name w:val="F7BE79DB15E8469EA0192D2A7CE4DFD7"/>
  </w:style>
  <w:style w:type="paragraph" w:customStyle="1" w:styleId="Graphbullet">
    <w:name w:val="Graph bullet"/>
    <w:basedOn w:val="Normal"/>
    <w:qFormat/>
    <w:rsid w:val="0022567C"/>
    <w:pPr>
      <w:numPr>
        <w:numId w:val="2"/>
      </w:numPr>
      <w:spacing w:after="0" w:line="216" w:lineRule="auto"/>
      <w:ind w:left="284" w:hanging="284"/>
    </w:pPr>
    <w:rPr>
      <w:rFonts w:eastAsiaTheme="minorHAnsi"/>
      <w:color w:val="595959" w:themeColor="text1" w:themeTint="A6"/>
      <w:sz w:val="20"/>
      <w:szCs w:val="24"/>
      <w:lang w:val="en-US" w:eastAsia="en-US"/>
    </w:rPr>
  </w:style>
  <w:style w:type="paragraph" w:customStyle="1" w:styleId="D147B8DFFD8A40DAA89A2420631AC970">
    <w:name w:val="D147B8DFFD8A40DAA89A2420631AC970"/>
  </w:style>
  <w:style w:type="paragraph" w:customStyle="1" w:styleId="F1160666068C42A8A92B6AF71FE35295">
    <w:name w:val="F1160666068C42A8A92B6AF71FE35295"/>
  </w:style>
  <w:style w:type="paragraph" w:customStyle="1" w:styleId="Graphbullet2">
    <w:name w:val="Graph bullet 2"/>
    <w:basedOn w:val="Normal"/>
    <w:qFormat/>
    <w:rsid w:val="0022567C"/>
    <w:pPr>
      <w:numPr>
        <w:numId w:val="3"/>
      </w:numPr>
      <w:spacing w:after="0" w:line="216" w:lineRule="auto"/>
      <w:ind w:left="284" w:hanging="284"/>
    </w:pPr>
    <w:rPr>
      <w:rFonts w:eastAsiaTheme="minorHAnsi"/>
      <w:color w:val="595959" w:themeColor="text1" w:themeTint="A6"/>
      <w:sz w:val="20"/>
      <w:szCs w:val="24"/>
      <w:lang w:val="en-US" w:eastAsia="en-US"/>
    </w:rPr>
  </w:style>
  <w:style w:type="paragraph" w:customStyle="1" w:styleId="2F8396FFFC864223B8D43F7BF9011EB1">
    <w:name w:val="2F8396FFFC864223B8D43F7BF9011EB1"/>
  </w:style>
  <w:style w:type="paragraph" w:customStyle="1" w:styleId="90638CE879144CDEA4561EA9EA429330">
    <w:name w:val="90638CE879144CDEA4561EA9EA429330"/>
  </w:style>
  <w:style w:type="paragraph" w:customStyle="1" w:styleId="Graphbullet3">
    <w:name w:val="Graph bullet 3"/>
    <w:basedOn w:val="Normal"/>
    <w:qFormat/>
    <w:rsid w:val="0022567C"/>
    <w:pPr>
      <w:numPr>
        <w:numId w:val="4"/>
      </w:numPr>
      <w:spacing w:after="0" w:line="216" w:lineRule="auto"/>
      <w:ind w:left="284" w:hanging="284"/>
    </w:pPr>
    <w:rPr>
      <w:rFonts w:eastAsiaTheme="minorHAnsi"/>
      <w:color w:val="595959" w:themeColor="text1" w:themeTint="A6"/>
      <w:sz w:val="20"/>
      <w:szCs w:val="24"/>
      <w:lang w:val="en-US" w:eastAsia="en-US"/>
    </w:rPr>
  </w:style>
  <w:style w:type="paragraph" w:customStyle="1" w:styleId="573D10E4DA6848F985DD59C00B5C8FFB">
    <w:name w:val="573D10E4DA6848F985DD59C00B5C8FFB"/>
  </w:style>
  <w:style w:type="paragraph" w:customStyle="1" w:styleId="AF4B11A3F3E74B82A26DE8381130B224">
    <w:name w:val="AF4B11A3F3E74B82A26DE8381130B224"/>
  </w:style>
  <w:style w:type="paragraph" w:customStyle="1" w:styleId="Graphbullet4">
    <w:name w:val="Graph bullet 4"/>
    <w:basedOn w:val="Normal"/>
    <w:qFormat/>
    <w:rsid w:val="0022567C"/>
    <w:pPr>
      <w:numPr>
        <w:numId w:val="5"/>
      </w:numPr>
      <w:spacing w:after="0" w:line="240" w:lineRule="auto"/>
      <w:ind w:left="284" w:hanging="284"/>
    </w:pPr>
    <w:rPr>
      <w:rFonts w:eastAsiaTheme="minorHAnsi"/>
      <w:color w:val="595959" w:themeColor="text1" w:themeTint="A6"/>
      <w:sz w:val="20"/>
      <w:szCs w:val="24"/>
      <w:lang w:val="en-US" w:eastAsia="en-US"/>
    </w:rPr>
  </w:style>
  <w:style w:type="paragraph" w:customStyle="1" w:styleId="56C47B02F0884AC6846322DDE75C333B">
    <w:name w:val="56C47B02F0884AC6846322DDE75C333B"/>
  </w:style>
  <w:style w:type="paragraph" w:customStyle="1" w:styleId="36FE951C7B104C07A0F59CF106EBD448">
    <w:name w:val="36FE951C7B104C07A0F59CF106EBD448"/>
  </w:style>
  <w:style w:type="paragraph" w:customStyle="1" w:styleId="2DFF36E7C6AF4ED89E4ED2B330A2F262">
    <w:name w:val="2DFF36E7C6AF4ED89E4ED2B330A2F262"/>
  </w:style>
  <w:style w:type="paragraph" w:customStyle="1" w:styleId="1372D0B1892648A285ADF7A05A4D9A55">
    <w:name w:val="1372D0B1892648A285ADF7A05A4D9A55"/>
  </w:style>
  <w:style w:type="paragraph" w:customStyle="1" w:styleId="FCAB27695C614FB3B08E4D157417F55C">
    <w:name w:val="FCAB27695C614FB3B08E4D157417F55C"/>
    <w:rsid w:val="0022567C"/>
  </w:style>
  <w:style w:type="paragraph" w:customStyle="1" w:styleId="692BFDEF3AF446F6974548A01DC82F85">
    <w:name w:val="692BFDEF3AF446F6974548A01DC82F85"/>
    <w:rsid w:val="0022567C"/>
  </w:style>
  <w:style w:type="paragraph" w:customStyle="1" w:styleId="E19B9410CD404FC5A13C6082E3F7EE4B">
    <w:name w:val="E19B9410CD404FC5A13C6082E3F7EE4B"/>
    <w:rsid w:val="0022567C"/>
  </w:style>
  <w:style w:type="paragraph" w:customStyle="1" w:styleId="12B307A670404172B89994A161F8B866">
    <w:name w:val="12B307A670404172B89994A161F8B866"/>
    <w:rsid w:val="0022567C"/>
  </w:style>
  <w:style w:type="paragraph" w:customStyle="1" w:styleId="7235FE2112CC4BC1AF7D92CC815E2E91">
    <w:name w:val="7235FE2112CC4BC1AF7D92CC815E2E91"/>
    <w:rsid w:val="0022567C"/>
  </w:style>
  <w:style w:type="paragraph" w:customStyle="1" w:styleId="C8BD0AF8729C47119737E245F87B0564">
    <w:name w:val="C8BD0AF8729C47119737E245F87B0564"/>
    <w:rsid w:val="0022567C"/>
  </w:style>
  <w:style w:type="paragraph" w:customStyle="1" w:styleId="78E25473FDE242858617447C85AE0FA4">
    <w:name w:val="78E25473FDE242858617447C85AE0FA4"/>
    <w:rsid w:val="0022567C"/>
  </w:style>
  <w:style w:type="paragraph" w:customStyle="1" w:styleId="B474B3BAB24648B0B9A411CF50A47B01">
    <w:name w:val="B474B3BAB24648B0B9A411CF50A47B01"/>
    <w:rsid w:val="002256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339F2-D1ED-4FBE-8C44-D373B8224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05FCB-AF85-478F-9500-21308C89FBAD}">
  <ds:schemaRef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71af3243-3dd4-4a8d-8c0d-dd76da1f02a5"/>
    <ds:schemaRef ds:uri="http://purl.org/dc/terms/"/>
    <ds:schemaRef ds:uri="16c05727-aa75-4e4a-9b5f-8a80a1165891"/>
    <ds:schemaRef ds:uri="http://purl.org/dc/dcmitype/"/>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80543BF8-D561-4553-B76A-95AA02A274ED}">
  <ds:schemaRefs>
    <ds:schemaRef ds:uri="http://schemas.microsoft.com/sharepoint/v3/contenttype/forms"/>
  </ds:schemaRefs>
</ds:datastoreItem>
</file>

<file path=customXml/itemProps4.xml><?xml version="1.0" encoding="utf-8"?>
<ds:datastoreItem xmlns:ds="http://schemas.openxmlformats.org/officeDocument/2006/customXml" ds:itemID="{A7E92596-659A-45E3-8750-531F8727C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market analysis and SWOT</Template>
  <TotalTime>0</TotalTime>
  <Pages>9</Pages>
  <Words>1671</Words>
  <Characters>9693</Characters>
  <Application>Microsoft Office Word</Application>
  <DocSecurity>0</DocSecurity>
  <Lines>242</Lines>
  <Paragraphs>117</Paragraphs>
  <ScaleCrop>false</ScaleCrop>
  <HeadingPairs>
    <vt:vector size="2" baseType="variant">
      <vt:variant>
        <vt:lpstr>Title</vt:lpstr>
      </vt:variant>
      <vt:variant>
        <vt:i4>1</vt:i4>
      </vt:variant>
    </vt:vector>
  </HeadingPairs>
  <TitlesOfParts>
    <vt:vector size="1" baseType="lpstr">
      <vt:lpstr>CyclingTips Media Pty. Ltd.</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CyclingTips Media Pty. Ltd.</dc:title>
  <dc:subject/>
  <dc:creator/>
  <cp:keywords/>
  <dc:description/>
  <cp:lastModifiedBy/>
  <cp:revision>1</cp:revision>
  <dcterms:created xsi:type="dcterms:W3CDTF">2019-11-10T02:52:00Z</dcterms:created>
  <dcterms:modified xsi:type="dcterms:W3CDTF">2019-11-10T06:23:00Z</dcterms:modified>
  <cp:contentStatus>Business Analysis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