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119540" w14:textId="3FC49F96" w:rsidR="0083213A" w:rsidRDefault="00172220">
      <w:r>
        <w:t xml:space="preserve">Ovid writes the Amores 1.5 poem to firstly introduce the character Corinna who becomes a major love interest and the sole object of the </w:t>
      </w:r>
      <w:r w:rsidR="000E7A2C">
        <w:t>narrator</w:t>
      </w:r>
      <w:r w:rsidR="005E2276">
        <w:t>’</w:t>
      </w:r>
      <w:r w:rsidR="000E7A2C">
        <w:t xml:space="preserve">s affections. It is seemingly unclear and disputed among scholars as to whether this passage depicts an actual series of events or if it is purely a figment of imagination, an ideal so to speak. </w:t>
      </w:r>
      <w:sdt>
        <w:sdtPr>
          <w:id w:val="1578624036"/>
          <w:citation/>
        </w:sdtPr>
        <w:sdtContent>
          <w:r w:rsidR="00A958FA">
            <w:fldChar w:fldCharType="begin"/>
          </w:r>
          <w:r w:rsidR="00A958FA">
            <w:instrText xml:space="preserve"> CITATION Gra19 \l 2057 </w:instrText>
          </w:r>
          <w:r w:rsidR="00A958FA">
            <w:fldChar w:fldCharType="separate"/>
          </w:r>
          <w:r w:rsidR="00724FB5" w:rsidRPr="00724FB5">
            <w:rPr>
              <w:noProof/>
            </w:rPr>
            <w:t>(Grant, 2019)</w:t>
          </w:r>
          <w:r w:rsidR="00A958FA">
            <w:fldChar w:fldCharType="end"/>
          </w:r>
        </w:sdtContent>
      </w:sdt>
    </w:p>
    <w:p w14:paraId="735E657C" w14:textId="78AD7038" w:rsidR="005E67C9" w:rsidRDefault="000E7A2C">
      <w:r>
        <w:t xml:space="preserve">This passage describes </w:t>
      </w:r>
      <w:r w:rsidR="00530660">
        <w:t>the details the narrator sees when looking at Corinna’s body.</w:t>
      </w:r>
      <w:r w:rsidR="006F0E77">
        <w:t xml:space="preserve"> </w:t>
      </w:r>
      <w:r w:rsidR="00A958FA">
        <w:t xml:space="preserve">Some scholars believe, </w:t>
      </w:r>
      <w:r w:rsidR="006F0E77">
        <w:t>Ovid makes a reference to Catullus is the first part of this section of the poem, “</w:t>
      </w:r>
      <w:r w:rsidR="002F2684">
        <w:t>comes draped in tunic girded round, with divided hair falling over fair, white neck” (Am 1.5.8), this reference to the Catul</w:t>
      </w:r>
      <w:r w:rsidR="005E67C9">
        <w:t xml:space="preserve">lus poem 68.70-71, which reference to a “fair goddess” making an entrance brings in this idea that the narrator sees Corinna as this divine beauty, this is </w:t>
      </w:r>
      <w:r w:rsidR="00256542">
        <w:t>as Casali mentions a subtlety that is perhaps not seen by most and therefore “demands upon the competency of the reader”</w:t>
      </w:r>
      <w:sdt>
        <w:sdtPr>
          <w:id w:val="-261526442"/>
          <w:citation/>
        </w:sdtPr>
        <w:sdtContent>
          <w:r w:rsidR="00256542">
            <w:fldChar w:fldCharType="begin"/>
          </w:r>
          <w:r w:rsidR="00256542">
            <w:instrText xml:space="preserve">CITATION Cas09 \p 349 \n  \l 2057 </w:instrText>
          </w:r>
          <w:r w:rsidR="00256542">
            <w:fldChar w:fldCharType="separate"/>
          </w:r>
          <w:r w:rsidR="00724FB5">
            <w:rPr>
              <w:noProof/>
            </w:rPr>
            <w:t xml:space="preserve"> </w:t>
          </w:r>
          <w:r w:rsidR="00724FB5" w:rsidRPr="00724FB5">
            <w:rPr>
              <w:noProof/>
            </w:rPr>
            <w:t>(2009, p. 349)</w:t>
          </w:r>
          <w:r w:rsidR="00256542">
            <w:fldChar w:fldCharType="end"/>
          </w:r>
        </w:sdtContent>
      </w:sdt>
      <w:r w:rsidR="00256542">
        <w:t xml:space="preserve">. </w:t>
      </w:r>
    </w:p>
    <w:p w14:paraId="6CB308B3" w14:textId="46D86E82" w:rsidR="000E7A2C" w:rsidRDefault="00530660">
      <w:r>
        <w:t xml:space="preserve">She is </w:t>
      </w:r>
      <w:r w:rsidR="006F0E77">
        <w:t xml:space="preserve">then compared so Semiramis a </w:t>
      </w:r>
      <w:r w:rsidR="00297163">
        <w:t>legendary</w:t>
      </w:r>
      <w:r w:rsidR="006F0E77">
        <w:t xml:space="preserve"> queen of Babylon who is often used as an example of a powerful women and a woman of sexual power, Corinna is likened to Semiramis through the way her hair is “falling over fair, white neck”</w:t>
      </w:r>
      <w:r w:rsidR="00297163">
        <w:t>(Am. 1.5.8)</w:t>
      </w:r>
      <w:r w:rsidR="006F0E77">
        <w:t xml:space="preserve">. </w:t>
      </w:r>
      <w:r w:rsidR="00297163">
        <w:t>Grant explains that this comparison in the texts creates the illusion around Corinna, that she is the epitome of what the Roman ideal of a woman in t</w:t>
      </w:r>
      <w:r w:rsidR="005E2276">
        <w:t xml:space="preserve">erms of the desire of men. </w:t>
      </w:r>
    </w:p>
    <w:p w14:paraId="7814587A" w14:textId="062C5EF8" w:rsidR="005E2276" w:rsidRDefault="00996675">
      <w:r>
        <w:t xml:space="preserve">In the next line, the narrator describes tearing of Corinna’s tunic and how </w:t>
      </w:r>
      <w:r w:rsidR="00565886">
        <w:t xml:space="preserve">she still tries to cover herself (Am 1.5.11), this </w:t>
      </w:r>
      <w:r w:rsidR="004F4311">
        <w:t xml:space="preserve">not only refers to the reality that she was wearing very little when she went to him in the first place, but also portrays this almost false resistance. It appears as if </w:t>
      </w:r>
      <w:r w:rsidR="00694F4F">
        <w:t xml:space="preserve">Corinna is presenting herself in this fake modesty or virginial manner to seduce the narrator in one simple act. The violence in the language, the tearing of the tunic, is very similar to other love poetry of the same era, </w:t>
      </w:r>
      <w:r w:rsidR="002C1D0C">
        <w:t xml:space="preserve">it portrays this ‘masculinity’ that comes with the imagery of taking that which one desires. </w:t>
      </w:r>
      <w:r w:rsidR="00513BF8">
        <w:t xml:space="preserve">This is also reflective of the position of women during this era, if women </w:t>
      </w:r>
      <w:r w:rsidR="003800A7">
        <w:t>were</w:t>
      </w:r>
      <w:r w:rsidR="00513BF8">
        <w:t xml:space="preserve"> given lower social standing, what is to say that didn’t automatically transfer into the bedroom? The struggle shown by Corinna earlier in the lines is once again exhibited in the lines; “e</w:t>
      </w:r>
      <w:r w:rsidR="00513BF8">
        <w:t>ven while thus she struggled, as one who would not overcome, was she overcome—and ’twas not hard—by her own betrayal</w:t>
      </w:r>
      <w:r w:rsidR="00513BF8">
        <w:t>”, again this can be used as the narrator attempting to assert masculinity but the phrasing could also suggest that in these particular lines the narrator is trying to assert that despite this ‘fake’ struggle, Corinna was in fact a willing participant and to reassure the reader that it was consensual. Although considering the era it was written in this is potentially less likely than simply to prove masculin</w:t>
      </w:r>
      <w:r w:rsidR="00447B0A">
        <w:t xml:space="preserve">ity. </w:t>
      </w:r>
    </w:p>
    <w:p w14:paraId="7D7E1AF1" w14:textId="08A3C079" w:rsidR="00447B0A" w:rsidRDefault="00BE0138">
      <w:r>
        <w:t xml:space="preserve">As the narrator continues to describe </w:t>
      </w:r>
      <w:r w:rsidR="003800A7">
        <w:t>Corinna,</w:t>
      </w:r>
      <w:r>
        <w:t xml:space="preserve"> he states that “nowhere on all her body was sign of fault” (Am 1.5.14). This could be the narrator stating that she is in no way unattractive to him and that there is no part of her body that </w:t>
      </w:r>
      <w:r w:rsidR="00B3064B">
        <w:t xml:space="preserve">has the potential </w:t>
      </w:r>
      <w:r w:rsidR="004A28B6">
        <w:t xml:space="preserve">to reduce this attractiveness and beauty that the narrator has given her. </w:t>
      </w:r>
      <w:r w:rsidR="00AC3CE9">
        <w:t>This phrase could also be an extension of the ‘perfect beauty’ ideal</w:t>
      </w:r>
      <w:r w:rsidR="00684C96">
        <w:t>, with disease and general poor health being so rampant in ancient Rome it was highly unlikely for any woman, elite or otherwise, not to have some physical signs remaining on her body, even if she was to remain unaffected by illness. Although this is ob</w:t>
      </w:r>
      <w:r w:rsidR="006267D9">
        <w:t>viously an assumption made upon a contrast between the ideal beauty in modern terms and the ideal in ancient times, an inference about the beliefs surrounding female beauty can be made through poetry of course but the ext</w:t>
      </w:r>
      <w:r w:rsidR="00107661">
        <w:t>e</w:t>
      </w:r>
      <w:r w:rsidR="006267D9">
        <w:t xml:space="preserve">nts to which </w:t>
      </w:r>
      <w:r w:rsidR="00107661">
        <w:t xml:space="preserve">the views </w:t>
      </w:r>
      <w:r w:rsidR="003B3A23">
        <w:t xml:space="preserve">were part of the everyday society within ancient Rome. </w:t>
      </w:r>
    </w:p>
    <w:p w14:paraId="219DF7E3" w14:textId="5610EA9D" w:rsidR="003B3A23" w:rsidRDefault="003B3A23">
      <w:r>
        <w:t>The narrator then enters this excessive state of praise for Corinna</w:t>
      </w:r>
      <w:r w:rsidR="00E47EDD">
        <w:t>, “</w:t>
      </w:r>
      <w:r w:rsidR="00E47EDD">
        <w:t>What shoulders, what arms did I see—and touch! How suited for caress the form of her breasts! How smooth her body beneath the faultless bosom! What a long and beautiful side! How youthfully fair the thigh!</w:t>
      </w:r>
      <w:r w:rsidR="00E47EDD">
        <w:t xml:space="preserve">” (Am 1.5.15-20). The phrase unlike those before begins to show how the narrator sees Corinna as an individual rather than simply as a comparison to the ideal woman. </w:t>
      </w:r>
      <w:r w:rsidR="00FF4E3E">
        <w:t xml:space="preserve"> This shows the devotion and admiration that the </w:t>
      </w:r>
      <w:r w:rsidR="00FF4E3E">
        <w:lastRenderedPageBreak/>
        <w:t xml:space="preserve">narrator feels for Corinna, </w:t>
      </w:r>
      <w:r w:rsidR="00936D69">
        <w:t xml:space="preserve">this openness displayed through the compliments and observations he makes. If the intention of this poem was to simply describe the </w:t>
      </w:r>
      <w:r w:rsidR="00E60820">
        <w:t xml:space="preserve">sexual acts that are to take place, then there would be no point in making these proclamations. It is possible that by making these statements about Corinna the narrator was attempting to either make the situation appear as an </w:t>
      </w:r>
      <w:r w:rsidR="003800A7">
        <w:t>idealised</w:t>
      </w:r>
      <w:r w:rsidR="00E60820">
        <w:t xml:space="preserve"> encounter between individuals who have a level of emotional connection, or perhaps to make the situation </w:t>
      </w:r>
      <w:r w:rsidR="0099277E">
        <w:t>appear more like one that the reader believes could happen to them and perhaps one that the desire to occur. Turpin makes the observation about these phrases, that they may seem to a modern reader as vulgar or graphic in detail, but it becomes clear when reading other literature from the time that these phrases could even be considered quite mild compared to other texts</w:t>
      </w:r>
      <w:r w:rsidR="0057516B">
        <w:t>.</w:t>
      </w:r>
      <w:sdt>
        <w:sdtPr>
          <w:id w:val="-1824112355"/>
          <w:citation/>
        </w:sdtPr>
        <w:sdtContent>
          <w:r w:rsidR="0057516B">
            <w:fldChar w:fldCharType="begin"/>
          </w:r>
          <w:r w:rsidR="0057516B">
            <w:instrText xml:space="preserve">CITATION Tur16 \n  \l 2057 </w:instrText>
          </w:r>
          <w:r w:rsidR="0057516B">
            <w:fldChar w:fldCharType="separate"/>
          </w:r>
          <w:r w:rsidR="00724FB5">
            <w:rPr>
              <w:noProof/>
            </w:rPr>
            <w:t xml:space="preserve"> </w:t>
          </w:r>
          <w:r w:rsidR="00724FB5" w:rsidRPr="00724FB5">
            <w:rPr>
              <w:noProof/>
            </w:rPr>
            <w:t>(2016)</w:t>
          </w:r>
          <w:r w:rsidR="0057516B">
            <w:fldChar w:fldCharType="end"/>
          </w:r>
        </w:sdtContent>
      </w:sdt>
      <w:r w:rsidR="00E60820">
        <w:t xml:space="preserve"> </w:t>
      </w:r>
    </w:p>
    <w:p w14:paraId="30615BF0" w14:textId="47DE258E" w:rsidR="0057516B" w:rsidRDefault="0057516B">
      <w:r>
        <w:t>Although the narrator makes explicit remarks about Corinna’s body as stated, the narrator doesn’t actually describe the acts that take place between himself and Corinna. The narrator simply uses the phrase; “</w:t>
      </w:r>
      <w:r>
        <w:t>Outwearied, we both lay quiet in repose</w:t>
      </w:r>
      <w:r>
        <w:t>” (Am 1.5.26)</w:t>
      </w:r>
      <w:r w:rsidR="00257D79">
        <w:t>. The narrator could have used this particular phrasing to engage the reader into reading more of his text</w:t>
      </w:r>
      <w:r w:rsidR="00724FB5">
        <w:t xml:space="preserve">. This phrasing could also perhaps be used to elude to the idea that the narrator was particularly good at the acts implied, “lay in quiet repose”, they were at rest and this phrase also suggest a more meaningful connection, if she was simply a prostitute she would have left after the acts took place, but instead they both chose to stay and be near one another. </w:t>
      </w:r>
    </w:p>
    <w:p w14:paraId="305394D3" w14:textId="054E5D3C" w:rsidR="00AD519A" w:rsidRDefault="00AD519A">
      <w:r>
        <w:t>This poem takes a variety of literary techniques and uses them in subtle ways in order to manipulate the reader into continuing on with the rest of the book. The poem presents and use Corinna in such a way that allows the narrator to be shown in a masculine and respected way. Ovid uses this poem as an interesting introduction to Corinna and her relationship with the narrator.</w:t>
      </w:r>
    </w:p>
    <w:p w14:paraId="4B58340A" w14:textId="11D14A96" w:rsidR="00724FB5" w:rsidRDefault="00724FB5">
      <w:bookmarkStart w:id="0" w:name="_GoBack"/>
      <w:bookmarkEnd w:id="0"/>
    </w:p>
    <w:p w14:paraId="25272600" w14:textId="69E988BE" w:rsidR="00724FB5" w:rsidRDefault="00724FB5"/>
    <w:p w14:paraId="3F2FCA73" w14:textId="2776670F" w:rsidR="00724FB5" w:rsidRDefault="00724FB5"/>
    <w:sdt>
      <w:sdtPr>
        <w:id w:val="1010576413"/>
        <w:docPartObj>
          <w:docPartGallery w:val="Bibliographies"/>
          <w:docPartUnique/>
        </w:docPartObj>
      </w:sdtPr>
      <w:sdtEndPr>
        <w:rPr>
          <w:rFonts w:asciiTheme="minorHAnsi" w:eastAsiaTheme="minorHAnsi" w:hAnsiTheme="minorHAnsi" w:cstheme="minorBidi"/>
          <w:sz w:val="22"/>
          <w:szCs w:val="22"/>
        </w:rPr>
      </w:sdtEndPr>
      <w:sdtContent>
        <w:p w14:paraId="767A75C3" w14:textId="655F8FDA" w:rsidR="00724FB5" w:rsidRDefault="00724FB5">
          <w:pPr>
            <w:pStyle w:val="Heading1"/>
          </w:pPr>
          <w:r>
            <w:t>Bibliography</w:t>
          </w:r>
        </w:p>
        <w:sdt>
          <w:sdtPr>
            <w:id w:val="111145805"/>
            <w:bibliography/>
          </w:sdtPr>
          <w:sdtContent>
            <w:p w14:paraId="203C364D" w14:textId="77777777" w:rsidR="00724FB5" w:rsidRDefault="00724FB5" w:rsidP="00724FB5">
              <w:pPr>
                <w:pStyle w:val="Bibliography"/>
                <w:rPr>
                  <w:noProof/>
                  <w:sz w:val="24"/>
                  <w:szCs w:val="24"/>
                </w:rPr>
              </w:pPr>
              <w:r>
                <w:fldChar w:fldCharType="begin"/>
              </w:r>
              <w:r>
                <w:instrText xml:space="preserve"> BIBLIOGRAPHY </w:instrText>
              </w:r>
              <w:r>
                <w:fldChar w:fldCharType="separate"/>
              </w:r>
              <w:r>
                <w:rPr>
                  <w:noProof/>
                </w:rPr>
                <w:t xml:space="preserve">Casali, S., 2009. Ovidian Intertextuality . In: P.E.Knox, ed. </w:t>
              </w:r>
              <w:r>
                <w:rPr>
                  <w:i/>
                  <w:iCs/>
                  <w:noProof/>
                </w:rPr>
                <w:t xml:space="preserve">A companion to Ovid. </w:t>
              </w:r>
              <w:r>
                <w:rPr>
                  <w:noProof/>
                </w:rPr>
                <w:t>s.l.:s.n., pp. 348-349.</w:t>
              </w:r>
            </w:p>
            <w:p w14:paraId="40FBDFB8" w14:textId="77777777" w:rsidR="00724FB5" w:rsidRDefault="00724FB5" w:rsidP="00724FB5">
              <w:pPr>
                <w:pStyle w:val="Bibliography"/>
                <w:rPr>
                  <w:noProof/>
                </w:rPr>
              </w:pPr>
              <w:r>
                <w:rPr>
                  <w:noProof/>
                </w:rPr>
                <w:t xml:space="preserve">Grant, L., 2019. Reading Donne and Nashe through Ovid. In: </w:t>
              </w:r>
              <w:r>
                <w:rPr>
                  <w:i/>
                  <w:iCs/>
                  <w:noProof/>
                </w:rPr>
                <w:t xml:space="preserve">Latin Erotic Elegy and the shaping of sixteenth century English love poetry. </w:t>
              </w:r>
              <w:r>
                <w:rPr>
                  <w:noProof/>
                </w:rPr>
                <w:t>Cambridge: Cambridge University Press, pp. 124-126.</w:t>
              </w:r>
            </w:p>
            <w:p w14:paraId="19C27515" w14:textId="77777777" w:rsidR="00724FB5" w:rsidRDefault="00724FB5" w:rsidP="00724FB5">
              <w:pPr>
                <w:pStyle w:val="Bibliography"/>
                <w:rPr>
                  <w:noProof/>
                </w:rPr>
              </w:pPr>
              <w:r>
                <w:rPr>
                  <w:noProof/>
                </w:rPr>
                <w:t xml:space="preserve">Huntington, N., 1981. Ovid Amores 1.5. </w:t>
              </w:r>
              <w:r>
                <w:rPr>
                  <w:i/>
                  <w:iCs/>
                  <w:noProof/>
                </w:rPr>
                <w:t xml:space="preserve">Acta Classica, </w:t>
              </w:r>
              <w:r>
                <w:rPr>
                  <w:noProof/>
                </w:rPr>
                <w:t>Volume 24, pp. 107-117.</w:t>
              </w:r>
            </w:p>
            <w:p w14:paraId="541254EF" w14:textId="77777777" w:rsidR="00724FB5" w:rsidRDefault="00724FB5" w:rsidP="00724FB5">
              <w:pPr>
                <w:pStyle w:val="Bibliography"/>
                <w:rPr>
                  <w:noProof/>
                </w:rPr>
              </w:pPr>
              <w:r>
                <w:rPr>
                  <w:noProof/>
                </w:rPr>
                <w:t xml:space="preserve">Ovid, n.d. Book 1, Poem 5. In: </w:t>
              </w:r>
              <w:r>
                <w:rPr>
                  <w:i/>
                  <w:iCs/>
                  <w:noProof/>
                </w:rPr>
                <w:t xml:space="preserve">Amores. </w:t>
              </w:r>
              <w:r>
                <w:rPr>
                  <w:noProof/>
                </w:rPr>
                <w:t>s.l.:s.n.</w:t>
              </w:r>
            </w:p>
            <w:p w14:paraId="5E513867" w14:textId="77777777" w:rsidR="00724FB5" w:rsidRDefault="00724FB5" w:rsidP="00724FB5">
              <w:pPr>
                <w:pStyle w:val="Bibliography"/>
                <w:rPr>
                  <w:noProof/>
                </w:rPr>
              </w:pPr>
              <w:r>
                <w:rPr>
                  <w:noProof/>
                </w:rPr>
                <w:t xml:space="preserve">Turpin, W., 2016. </w:t>
              </w:r>
              <w:r>
                <w:rPr>
                  <w:i/>
                  <w:iCs/>
                  <w:noProof/>
                </w:rPr>
                <w:t xml:space="preserve">Ovid, Amores; Book 1. </w:t>
              </w:r>
              <w:r>
                <w:rPr>
                  <w:noProof/>
                </w:rPr>
                <w:t>Cambridge: Open Book Publishers.</w:t>
              </w:r>
            </w:p>
            <w:p w14:paraId="5304B2B3" w14:textId="5BE7C438" w:rsidR="00724FB5" w:rsidRDefault="00724FB5" w:rsidP="00724FB5">
              <w:r>
                <w:rPr>
                  <w:b/>
                  <w:bCs/>
                  <w:noProof/>
                </w:rPr>
                <w:fldChar w:fldCharType="end"/>
              </w:r>
            </w:p>
          </w:sdtContent>
        </w:sdt>
      </w:sdtContent>
    </w:sdt>
    <w:p w14:paraId="045C76A8" w14:textId="77777777" w:rsidR="00724FB5" w:rsidRDefault="00724FB5"/>
    <w:p w14:paraId="725098B2" w14:textId="77777777" w:rsidR="00513BF8" w:rsidRDefault="00513BF8"/>
    <w:sectPr w:rsidR="00513B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220"/>
    <w:rsid w:val="000E7A2C"/>
    <w:rsid w:val="000F4DE8"/>
    <w:rsid w:val="00107661"/>
    <w:rsid w:val="00172220"/>
    <w:rsid w:val="001F5B56"/>
    <w:rsid w:val="00256542"/>
    <w:rsid w:val="00257D79"/>
    <w:rsid w:val="00297163"/>
    <w:rsid w:val="002C1D0C"/>
    <w:rsid w:val="002F2684"/>
    <w:rsid w:val="003800A7"/>
    <w:rsid w:val="003B3A23"/>
    <w:rsid w:val="00447B0A"/>
    <w:rsid w:val="004A1AB3"/>
    <w:rsid w:val="004A28B6"/>
    <w:rsid w:val="004F4311"/>
    <w:rsid w:val="00513BF8"/>
    <w:rsid w:val="00530660"/>
    <w:rsid w:val="00565886"/>
    <w:rsid w:val="0057516B"/>
    <w:rsid w:val="005E2276"/>
    <w:rsid w:val="005E67C9"/>
    <w:rsid w:val="006267D9"/>
    <w:rsid w:val="00684C96"/>
    <w:rsid w:val="00694F4F"/>
    <w:rsid w:val="006F0E77"/>
    <w:rsid w:val="00724FB5"/>
    <w:rsid w:val="007E3468"/>
    <w:rsid w:val="0083213A"/>
    <w:rsid w:val="00936D69"/>
    <w:rsid w:val="0099277E"/>
    <w:rsid w:val="00996675"/>
    <w:rsid w:val="00A958FA"/>
    <w:rsid w:val="00AC3CE9"/>
    <w:rsid w:val="00AD519A"/>
    <w:rsid w:val="00B3064B"/>
    <w:rsid w:val="00BE0138"/>
    <w:rsid w:val="00DB16CF"/>
    <w:rsid w:val="00E27BBA"/>
    <w:rsid w:val="00E47EDD"/>
    <w:rsid w:val="00E60820"/>
    <w:rsid w:val="00FF4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43533"/>
  <w15:chartTrackingRefBased/>
  <w15:docId w15:val="{C48E1E55-F9DF-4DA7-A462-360033CB1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E3468"/>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468"/>
    <w:rPr>
      <w:rFonts w:asciiTheme="majorHAnsi" w:eastAsiaTheme="majorEastAsia" w:hAnsiTheme="majorHAnsi" w:cstheme="majorBidi"/>
      <w:sz w:val="36"/>
      <w:szCs w:val="36"/>
    </w:rPr>
  </w:style>
  <w:style w:type="paragraph" w:styleId="Bibliography">
    <w:name w:val="Bibliography"/>
    <w:basedOn w:val="Normal"/>
    <w:next w:val="Normal"/>
    <w:uiPriority w:val="37"/>
    <w:unhideWhenUsed/>
    <w:rsid w:val="00724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627194">
      <w:bodyDiv w:val="1"/>
      <w:marLeft w:val="0"/>
      <w:marRight w:val="0"/>
      <w:marTop w:val="0"/>
      <w:marBottom w:val="0"/>
      <w:divBdr>
        <w:top w:val="none" w:sz="0" w:space="0" w:color="auto"/>
        <w:left w:val="none" w:sz="0" w:space="0" w:color="auto"/>
        <w:bottom w:val="none" w:sz="0" w:space="0" w:color="auto"/>
        <w:right w:val="none" w:sz="0" w:space="0" w:color="auto"/>
      </w:divBdr>
    </w:div>
    <w:div w:id="263155024">
      <w:bodyDiv w:val="1"/>
      <w:marLeft w:val="0"/>
      <w:marRight w:val="0"/>
      <w:marTop w:val="0"/>
      <w:marBottom w:val="0"/>
      <w:divBdr>
        <w:top w:val="none" w:sz="0" w:space="0" w:color="auto"/>
        <w:left w:val="none" w:sz="0" w:space="0" w:color="auto"/>
        <w:bottom w:val="none" w:sz="0" w:space="0" w:color="auto"/>
        <w:right w:val="none" w:sz="0" w:space="0" w:color="auto"/>
      </w:divBdr>
    </w:div>
    <w:div w:id="358162484">
      <w:bodyDiv w:val="1"/>
      <w:marLeft w:val="0"/>
      <w:marRight w:val="0"/>
      <w:marTop w:val="0"/>
      <w:marBottom w:val="0"/>
      <w:divBdr>
        <w:top w:val="none" w:sz="0" w:space="0" w:color="auto"/>
        <w:left w:val="none" w:sz="0" w:space="0" w:color="auto"/>
        <w:bottom w:val="none" w:sz="0" w:space="0" w:color="auto"/>
        <w:right w:val="none" w:sz="0" w:space="0" w:color="auto"/>
      </w:divBdr>
    </w:div>
    <w:div w:id="379017260">
      <w:bodyDiv w:val="1"/>
      <w:marLeft w:val="0"/>
      <w:marRight w:val="0"/>
      <w:marTop w:val="0"/>
      <w:marBottom w:val="0"/>
      <w:divBdr>
        <w:top w:val="none" w:sz="0" w:space="0" w:color="auto"/>
        <w:left w:val="none" w:sz="0" w:space="0" w:color="auto"/>
        <w:bottom w:val="none" w:sz="0" w:space="0" w:color="auto"/>
        <w:right w:val="none" w:sz="0" w:space="0" w:color="auto"/>
      </w:divBdr>
    </w:div>
    <w:div w:id="692731920">
      <w:bodyDiv w:val="1"/>
      <w:marLeft w:val="0"/>
      <w:marRight w:val="0"/>
      <w:marTop w:val="0"/>
      <w:marBottom w:val="0"/>
      <w:divBdr>
        <w:top w:val="none" w:sz="0" w:space="0" w:color="auto"/>
        <w:left w:val="none" w:sz="0" w:space="0" w:color="auto"/>
        <w:bottom w:val="none" w:sz="0" w:space="0" w:color="auto"/>
        <w:right w:val="none" w:sz="0" w:space="0" w:color="auto"/>
      </w:divBdr>
    </w:div>
    <w:div w:id="864634496">
      <w:bodyDiv w:val="1"/>
      <w:marLeft w:val="0"/>
      <w:marRight w:val="0"/>
      <w:marTop w:val="0"/>
      <w:marBottom w:val="0"/>
      <w:divBdr>
        <w:top w:val="none" w:sz="0" w:space="0" w:color="auto"/>
        <w:left w:val="none" w:sz="0" w:space="0" w:color="auto"/>
        <w:bottom w:val="none" w:sz="0" w:space="0" w:color="auto"/>
        <w:right w:val="none" w:sz="0" w:space="0" w:color="auto"/>
      </w:divBdr>
    </w:div>
    <w:div w:id="946887206">
      <w:bodyDiv w:val="1"/>
      <w:marLeft w:val="0"/>
      <w:marRight w:val="0"/>
      <w:marTop w:val="0"/>
      <w:marBottom w:val="0"/>
      <w:divBdr>
        <w:top w:val="none" w:sz="0" w:space="0" w:color="auto"/>
        <w:left w:val="none" w:sz="0" w:space="0" w:color="auto"/>
        <w:bottom w:val="none" w:sz="0" w:space="0" w:color="auto"/>
        <w:right w:val="none" w:sz="0" w:space="0" w:color="auto"/>
      </w:divBdr>
    </w:div>
    <w:div w:id="1259021593">
      <w:bodyDiv w:val="1"/>
      <w:marLeft w:val="0"/>
      <w:marRight w:val="0"/>
      <w:marTop w:val="0"/>
      <w:marBottom w:val="0"/>
      <w:divBdr>
        <w:top w:val="none" w:sz="0" w:space="0" w:color="auto"/>
        <w:left w:val="none" w:sz="0" w:space="0" w:color="auto"/>
        <w:bottom w:val="none" w:sz="0" w:space="0" w:color="auto"/>
        <w:right w:val="none" w:sz="0" w:space="0" w:color="auto"/>
      </w:divBdr>
    </w:div>
    <w:div w:id="1669019029">
      <w:bodyDiv w:val="1"/>
      <w:marLeft w:val="0"/>
      <w:marRight w:val="0"/>
      <w:marTop w:val="0"/>
      <w:marBottom w:val="0"/>
      <w:divBdr>
        <w:top w:val="none" w:sz="0" w:space="0" w:color="auto"/>
        <w:left w:val="none" w:sz="0" w:space="0" w:color="auto"/>
        <w:bottom w:val="none" w:sz="0" w:space="0" w:color="auto"/>
        <w:right w:val="none" w:sz="0" w:space="0" w:color="auto"/>
      </w:divBdr>
    </w:div>
    <w:div w:id="1710765665">
      <w:bodyDiv w:val="1"/>
      <w:marLeft w:val="0"/>
      <w:marRight w:val="0"/>
      <w:marTop w:val="0"/>
      <w:marBottom w:val="0"/>
      <w:divBdr>
        <w:top w:val="none" w:sz="0" w:space="0" w:color="auto"/>
        <w:left w:val="none" w:sz="0" w:space="0" w:color="auto"/>
        <w:bottom w:val="none" w:sz="0" w:space="0" w:color="auto"/>
        <w:right w:val="none" w:sz="0" w:space="0" w:color="auto"/>
      </w:divBdr>
    </w:div>
    <w:div w:id="1857228280">
      <w:bodyDiv w:val="1"/>
      <w:marLeft w:val="0"/>
      <w:marRight w:val="0"/>
      <w:marTop w:val="0"/>
      <w:marBottom w:val="0"/>
      <w:divBdr>
        <w:top w:val="none" w:sz="0" w:space="0" w:color="auto"/>
        <w:left w:val="none" w:sz="0" w:space="0" w:color="auto"/>
        <w:bottom w:val="none" w:sz="0" w:space="0" w:color="auto"/>
        <w:right w:val="none" w:sz="0" w:space="0" w:color="auto"/>
      </w:divBdr>
    </w:div>
    <w:div w:id="198438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Gra19</b:Tag>
    <b:SourceType>BookSection</b:SourceType>
    <b:Guid>{ABC06EF1-492B-45FB-A9C9-CA26D9A2B66E}</b:Guid>
    <b:Title>Reading Donne and Nashe through Ovid</b:Title>
    <b:Year>2019</b:Year>
    <b:City>Cambridge</b:City>
    <b:Publisher>Cambridge University Press</b:Publisher>
    <b:Author>
      <b:Author>
        <b:NameList>
          <b:Person>
            <b:Last>Grant</b:Last>
            <b:First>Linda</b:First>
          </b:Person>
        </b:NameList>
      </b:Author>
    </b:Author>
    <b:BookTitle>Latin Erotic Elegy and the shaping of sixteenth century English love poetry</b:BookTitle>
    <b:Pages>124-126</b:Pages>
    <b:RefOrder>1</b:RefOrder>
  </b:Source>
  <b:Source>
    <b:Tag>Cas09</b:Tag>
    <b:SourceType>BookSection</b:SourceType>
    <b:Guid>{2D4E130E-6713-449D-9F9E-7ED3EBE2AAC7}</b:Guid>
    <b:Title>Ovidian Intertextuality </b:Title>
    <b:BookTitle>A companion to Ovid</b:BookTitle>
    <b:Year>2009</b:Year>
    <b:Pages>348-349</b:Pages>
    <b:Author>
      <b:Author>
        <b:NameList>
          <b:Person>
            <b:Last>Casali</b:Last>
            <b:First>Sergio</b:First>
          </b:Person>
        </b:NameList>
      </b:Author>
      <b:Editor>
        <b:NameList>
          <b:Person>
            <b:Last>P.E.Knox</b:Last>
          </b:Person>
        </b:NameList>
      </b:Editor>
    </b:Author>
    <b:RefOrder>2</b:RefOrder>
  </b:Source>
  <b:Source>
    <b:Tag>Tur16</b:Tag>
    <b:SourceType>Book</b:SourceType>
    <b:Guid>{1993045B-84E5-47A7-8F57-4FA4C347102E}</b:Guid>
    <b:Title>Ovid, Amores; Book 1</b:Title>
    <b:Year>2016</b:Year>
    <b:City>Cambridge</b:City>
    <b:Publisher>Open Book Publishers</b:Publisher>
    <b:Author>
      <b:Author>
        <b:NameList>
          <b:Person>
            <b:Last>Turpin</b:Last>
            <b:First>William</b:First>
          </b:Person>
        </b:NameList>
      </b:Author>
    </b:Author>
    <b:RefOrder>3</b:RefOrder>
  </b:Source>
  <b:Source>
    <b:Tag>Ovi</b:Tag>
    <b:SourceType>BookSection</b:SourceType>
    <b:Guid>{0694AEC9-F3A0-4393-A541-0BB0FD692C8B}</b:Guid>
    <b:Title>Book 1, Poem 5</b:Title>
    <b:Author>
      <b:Author>
        <b:NameList>
          <b:Person>
            <b:Last>Ovid</b:Last>
          </b:Person>
        </b:NameList>
      </b:Author>
    </b:Author>
    <b:BookTitle>Amores</b:BookTitle>
    <b:RefOrder>4</b:RefOrder>
  </b:Source>
  <b:Source>
    <b:Tag>Hun81</b:Tag>
    <b:SourceType>JournalArticle</b:SourceType>
    <b:Guid>{C451B232-97C1-4B57-94A8-1B499CDF9628}</b:Guid>
    <b:Title>Ovid Amores 1.5</b:Title>
    <b:Year>1981</b:Year>
    <b:Pages>107-117</b:Pages>
    <b:Author>
      <b:Author>
        <b:NameList>
          <b:Person>
            <b:Last>Huntington</b:Last>
            <b:First>N.P.C</b:First>
          </b:Person>
        </b:NameList>
      </b:Author>
    </b:Author>
    <b:JournalName>Acta Classica</b:JournalName>
    <b:Volume>24</b:Volume>
    <b:RefOrder>5</b:RefOrder>
  </b:Source>
</b:Sources>
</file>

<file path=customXml/itemProps1.xml><?xml version="1.0" encoding="utf-8"?>
<ds:datastoreItem xmlns:ds="http://schemas.openxmlformats.org/officeDocument/2006/customXml" ds:itemID="{F3254CFD-EBB6-46E0-AE3E-3290ED796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1556</TotalTime>
  <Pages>2</Pages>
  <Words>1025</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Naome Wrightson</dc:creator>
  <cp:keywords/>
  <dc:description/>
  <cp:lastModifiedBy>Naome Wrightson</cp:lastModifiedBy>
  <cp:revision>10</cp:revision>
  <dcterms:created xsi:type="dcterms:W3CDTF">2020-03-07T12:29:00Z</dcterms:created>
  <dcterms:modified xsi:type="dcterms:W3CDTF">2020-03-08T14:25:00Z</dcterms:modified>
</cp:coreProperties>
</file>