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90CD9" w14:textId="5B9948A8" w:rsidR="00127EBE" w:rsidRDefault="00045C40" w:rsidP="00045C40">
      <w:pPr>
        <w:jc w:val="center"/>
        <w:rPr>
          <w:rFonts w:ascii="Bookman Old Style" w:hAnsi="Bookman Old Style"/>
          <w:sz w:val="36"/>
          <w:szCs w:val="36"/>
          <w:lang w:val="en-US"/>
        </w:rPr>
      </w:pPr>
      <w:r>
        <w:rPr>
          <w:rFonts w:ascii="Bookman Old Style" w:hAnsi="Bookman Old Style"/>
          <w:sz w:val="36"/>
          <w:szCs w:val="36"/>
          <w:lang w:val="en-US"/>
        </w:rPr>
        <w:t>Mary de Briouze</w:t>
      </w:r>
    </w:p>
    <w:p w14:paraId="70A6E07A" w14:textId="6EE01525" w:rsidR="008B75D6" w:rsidRDefault="0084401E" w:rsidP="008B75D6">
      <w:pPr>
        <w:jc w:val="center"/>
        <w:rPr>
          <w:rFonts w:ascii="Bookman Old Style" w:hAnsi="Bookman Old Style"/>
          <w:lang w:val="en-US"/>
        </w:rPr>
      </w:pPr>
      <w:r w:rsidRPr="0084401E">
        <w:rPr>
          <w:rFonts w:ascii="Bookman Old Style" w:hAnsi="Bookman Old Style"/>
          <w:lang w:val="en-US"/>
        </w:rPr>
        <w:t>Ania d’Abdank Kunicki</w:t>
      </w:r>
    </w:p>
    <w:p w14:paraId="70A90805" w14:textId="198B9B16" w:rsidR="0084401E" w:rsidRDefault="00CA5D2B" w:rsidP="0012280D">
      <w:pPr>
        <w:ind w:firstLine="720"/>
        <w:rPr>
          <w:rFonts w:ascii="Bookman Old Style" w:hAnsi="Bookman Old Style"/>
          <w:sz w:val="24"/>
          <w:szCs w:val="24"/>
        </w:rPr>
      </w:pPr>
      <w:r>
        <w:rPr>
          <w:rFonts w:ascii="Bookman Old Style" w:hAnsi="Bookman Old Style"/>
          <w:sz w:val="24"/>
          <w:szCs w:val="24"/>
        </w:rPr>
        <w:t xml:space="preserve">Lady </w:t>
      </w:r>
      <w:r w:rsidR="00BD2AC1" w:rsidRPr="00BD2AC1">
        <w:rPr>
          <w:rFonts w:ascii="Bookman Old Style" w:hAnsi="Bookman Old Style"/>
          <w:sz w:val="24"/>
          <w:szCs w:val="24"/>
        </w:rPr>
        <w:t>Mary de Briouze w</w:t>
      </w:r>
      <w:r w:rsidR="00BD2AC1">
        <w:rPr>
          <w:rFonts w:ascii="Bookman Old Style" w:hAnsi="Bookman Old Style"/>
          <w:sz w:val="24"/>
          <w:szCs w:val="24"/>
        </w:rPr>
        <w:t>a</w:t>
      </w:r>
      <w:r w:rsidR="00BD2AC1" w:rsidRPr="00BD2AC1">
        <w:rPr>
          <w:rFonts w:ascii="Bookman Old Style" w:hAnsi="Bookman Old Style"/>
          <w:sz w:val="24"/>
          <w:szCs w:val="24"/>
        </w:rPr>
        <w:t>s the t</w:t>
      </w:r>
      <w:r w:rsidR="00BD2AC1">
        <w:rPr>
          <w:rFonts w:ascii="Bookman Old Style" w:hAnsi="Bookman Old Style"/>
          <w:sz w:val="24"/>
          <w:szCs w:val="24"/>
        </w:rPr>
        <w:t xml:space="preserve">hird wife of </w:t>
      </w:r>
      <w:r>
        <w:rPr>
          <w:rFonts w:ascii="Bookman Old Style" w:hAnsi="Bookman Old Style"/>
          <w:sz w:val="24"/>
          <w:szCs w:val="24"/>
        </w:rPr>
        <w:t xml:space="preserve">Lord Baron William de Briouze. </w:t>
      </w:r>
      <w:r w:rsidR="00C63247">
        <w:rPr>
          <w:rFonts w:ascii="Bookman Old Style" w:hAnsi="Bookman Old Style"/>
          <w:sz w:val="24"/>
          <w:szCs w:val="24"/>
        </w:rPr>
        <w:t xml:space="preserve">She had three children, two sons and a daughter. While </w:t>
      </w:r>
      <w:r w:rsidR="0012280D">
        <w:rPr>
          <w:rFonts w:ascii="Bookman Old Style" w:hAnsi="Bookman Old Style"/>
          <w:sz w:val="24"/>
          <w:szCs w:val="24"/>
        </w:rPr>
        <w:t>her husband</w:t>
      </w:r>
      <w:r w:rsidR="00C63247">
        <w:rPr>
          <w:rFonts w:ascii="Bookman Old Style" w:hAnsi="Bookman Old Style"/>
          <w:sz w:val="24"/>
          <w:szCs w:val="24"/>
        </w:rPr>
        <w:t xml:space="preserve"> already had two sons from his previous marriage</w:t>
      </w:r>
      <w:r w:rsidR="00E923B3">
        <w:rPr>
          <w:rFonts w:ascii="Bookman Old Style" w:hAnsi="Bookman Old Style"/>
          <w:sz w:val="24"/>
          <w:szCs w:val="24"/>
        </w:rPr>
        <w:t xml:space="preserve">, </w:t>
      </w:r>
      <w:r w:rsidR="002D2091">
        <w:rPr>
          <w:rFonts w:ascii="Bookman Old Style" w:hAnsi="Bookman Old Style"/>
          <w:sz w:val="24"/>
          <w:szCs w:val="24"/>
        </w:rPr>
        <w:t>Mary</w:t>
      </w:r>
      <w:r w:rsidR="00E923B3">
        <w:rPr>
          <w:rFonts w:ascii="Bookman Old Style" w:hAnsi="Bookman Old Style"/>
          <w:sz w:val="24"/>
          <w:szCs w:val="24"/>
        </w:rPr>
        <w:t xml:space="preserve"> </w:t>
      </w:r>
      <w:r w:rsidR="002D2091">
        <w:rPr>
          <w:rFonts w:ascii="Bookman Old Style" w:hAnsi="Bookman Old Style"/>
          <w:sz w:val="24"/>
          <w:szCs w:val="24"/>
        </w:rPr>
        <w:t>managed</w:t>
      </w:r>
      <w:r w:rsidR="00E923B3">
        <w:rPr>
          <w:rFonts w:ascii="Bookman Old Style" w:hAnsi="Bookman Old Style"/>
          <w:sz w:val="24"/>
          <w:szCs w:val="24"/>
        </w:rPr>
        <w:t xml:space="preserve"> to secure an estate for her sons and had her daughter married to a rich </w:t>
      </w:r>
      <w:r w:rsidR="0012280D">
        <w:rPr>
          <w:rFonts w:ascii="Bookman Old Style" w:hAnsi="Bookman Old Style"/>
          <w:sz w:val="24"/>
          <w:szCs w:val="24"/>
        </w:rPr>
        <w:t>landowner</w:t>
      </w:r>
      <w:r w:rsidR="002D2091">
        <w:rPr>
          <w:rFonts w:ascii="Bookman Old Style" w:hAnsi="Bookman Old Style"/>
          <w:sz w:val="24"/>
          <w:szCs w:val="24"/>
        </w:rPr>
        <w:t xml:space="preserve"> in Norfolk. She was also the owner of Weaverthorpe estate in </w:t>
      </w:r>
      <w:r w:rsidR="0012280D">
        <w:rPr>
          <w:rFonts w:ascii="Bookman Old Style" w:hAnsi="Bookman Old Style"/>
          <w:sz w:val="24"/>
          <w:szCs w:val="24"/>
        </w:rPr>
        <w:t>York, which suggests she most likely came from a wealthy family</w:t>
      </w:r>
      <w:r w:rsidR="00615CF0">
        <w:rPr>
          <w:rFonts w:ascii="Bookman Old Style" w:hAnsi="Bookman Old Style"/>
          <w:sz w:val="24"/>
          <w:szCs w:val="24"/>
        </w:rPr>
        <w:t xml:space="preserve"> in Northern England</w:t>
      </w:r>
      <w:r w:rsidR="0012280D">
        <w:rPr>
          <w:rFonts w:ascii="Bookman Old Style" w:hAnsi="Bookman Old Style"/>
          <w:sz w:val="24"/>
          <w:szCs w:val="24"/>
        </w:rPr>
        <w:t xml:space="preserve"> and the estate probably made</w:t>
      </w:r>
      <w:r w:rsidR="009537B1">
        <w:rPr>
          <w:rFonts w:ascii="Bookman Old Style" w:hAnsi="Bookman Old Style"/>
          <w:sz w:val="24"/>
          <w:szCs w:val="24"/>
        </w:rPr>
        <w:t xml:space="preserve"> </w:t>
      </w:r>
      <w:r w:rsidR="0012280D">
        <w:rPr>
          <w:rFonts w:ascii="Bookman Old Style" w:hAnsi="Bookman Old Style"/>
          <w:sz w:val="24"/>
          <w:szCs w:val="24"/>
        </w:rPr>
        <w:t>up part of her dowry.</w:t>
      </w:r>
      <w:r w:rsidR="00F267F0">
        <w:rPr>
          <w:rStyle w:val="FootnoteReference"/>
          <w:rFonts w:ascii="Bookman Old Style" w:hAnsi="Bookman Old Style"/>
          <w:sz w:val="24"/>
          <w:szCs w:val="24"/>
        </w:rPr>
        <w:footnoteReference w:id="1"/>
      </w:r>
      <w:r w:rsidR="0012280D">
        <w:rPr>
          <w:rFonts w:ascii="Bookman Old Style" w:hAnsi="Bookman Old Style"/>
          <w:sz w:val="24"/>
          <w:szCs w:val="24"/>
        </w:rPr>
        <w:t xml:space="preserve"> </w:t>
      </w:r>
    </w:p>
    <w:p w14:paraId="1E8FD11C" w14:textId="36A9B04C" w:rsidR="007C469C" w:rsidRDefault="00306C2A" w:rsidP="0012280D">
      <w:pPr>
        <w:ind w:firstLine="720"/>
        <w:rPr>
          <w:rFonts w:ascii="Bookman Old Style" w:hAnsi="Bookman Old Style"/>
          <w:sz w:val="24"/>
          <w:szCs w:val="24"/>
        </w:rPr>
      </w:pPr>
      <w:r>
        <w:rPr>
          <w:rFonts w:ascii="Bookman Old Style" w:hAnsi="Bookman Old Style"/>
          <w:sz w:val="24"/>
          <w:szCs w:val="24"/>
        </w:rPr>
        <w:t xml:space="preserve">Before William Cragh was hanged by the order of her husband, </w:t>
      </w:r>
      <w:r w:rsidR="00551206">
        <w:rPr>
          <w:rFonts w:ascii="Bookman Old Style" w:hAnsi="Bookman Old Style"/>
          <w:sz w:val="24"/>
          <w:szCs w:val="24"/>
        </w:rPr>
        <w:t>Mary</w:t>
      </w:r>
      <w:r>
        <w:rPr>
          <w:rFonts w:ascii="Bookman Old Style" w:hAnsi="Bookman Old Style"/>
          <w:sz w:val="24"/>
          <w:szCs w:val="24"/>
        </w:rPr>
        <w:t xml:space="preserve"> pleaded with him to spare his life</w:t>
      </w:r>
      <w:r w:rsidR="00856115">
        <w:rPr>
          <w:rFonts w:ascii="Bookman Old Style" w:hAnsi="Bookman Old Style"/>
          <w:sz w:val="24"/>
          <w:szCs w:val="24"/>
        </w:rPr>
        <w:t xml:space="preserve"> as well as the life </w:t>
      </w:r>
      <w:r w:rsidR="00B325B4">
        <w:rPr>
          <w:rFonts w:ascii="Bookman Old Style" w:hAnsi="Bookman Old Style"/>
          <w:sz w:val="24"/>
          <w:szCs w:val="24"/>
        </w:rPr>
        <w:t>of Traehurn ap Hywel who was to be hanged with Cragh. When her pleas were not heard and the two men had been hanged twice</w:t>
      </w:r>
      <w:r w:rsidR="003E6F0A">
        <w:rPr>
          <w:rFonts w:ascii="Bookman Old Style" w:hAnsi="Bookman Old Style"/>
          <w:sz w:val="24"/>
          <w:szCs w:val="24"/>
        </w:rPr>
        <w:t>, she begged her husband to at least give her what was left of Cragh. Her husband granted her this and had his steward cut Cragh down from the gallows.</w:t>
      </w:r>
      <w:r w:rsidR="00F267F0">
        <w:rPr>
          <w:rFonts w:ascii="Bookman Old Style" w:hAnsi="Bookman Old Style"/>
          <w:sz w:val="24"/>
          <w:szCs w:val="24"/>
        </w:rPr>
        <w:t xml:space="preserve"> </w:t>
      </w:r>
      <w:r w:rsidR="00813461">
        <w:rPr>
          <w:rFonts w:ascii="Bookman Old Style" w:hAnsi="Bookman Old Style"/>
          <w:sz w:val="24"/>
          <w:szCs w:val="24"/>
        </w:rPr>
        <w:t xml:space="preserve">While Traehurn was buried </w:t>
      </w:r>
      <w:r w:rsidR="005B5553">
        <w:rPr>
          <w:rFonts w:ascii="Bookman Old Style" w:hAnsi="Bookman Old Style"/>
          <w:sz w:val="24"/>
          <w:szCs w:val="24"/>
        </w:rPr>
        <w:t xml:space="preserve">at the gallows like most prisoners who had been hanged, Cragh’s body was </w:t>
      </w:r>
      <w:r w:rsidR="00476915">
        <w:rPr>
          <w:rFonts w:ascii="Bookman Old Style" w:hAnsi="Bookman Old Style"/>
          <w:sz w:val="24"/>
          <w:szCs w:val="24"/>
        </w:rPr>
        <w:t>transported</w:t>
      </w:r>
      <w:r w:rsidR="005B5553">
        <w:rPr>
          <w:rFonts w:ascii="Bookman Old Style" w:hAnsi="Bookman Old Style"/>
          <w:sz w:val="24"/>
          <w:szCs w:val="24"/>
        </w:rPr>
        <w:t xml:space="preserve"> on a wheel to </w:t>
      </w:r>
      <w:r w:rsidR="00237F18">
        <w:rPr>
          <w:rFonts w:ascii="Bookman Old Style" w:hAnsi="Bookman Old Style"/>
          <w:sz w:val="24"/>
          <w:szCs w:val="24"/>
        </w:rPr>
        <w:t>Thomas Mathew’s house where he laid dead all night</w:t>
      </w:r>
      <w:r w:rsidR="00765985">
        <w:rPr>
          <w:rFonts w:ascii="Bookman Old Style" w:hAnsi="Bookman Old Style"/>
          <w:sz w:val="24"/>
          <w:szCs w:val="24"/>
        </w:rPr>
        <w:t>.</w:t>
      </w:r>
      <w:r w:rsidR="008E4691">
        <w:rPr>
          <w:rFonts w:ascii="Bookman Old Style" w:hAnsi="Bookman Old Style"/>
          <w:sz w:val="24"/>
          <w:szCs w:val="24"/>
        </w:rPr>
        <w:t xml:space="preserve"> Mary had heard that God operated miracles through St Thomas</w:t>
      </w:r>
      <w:r w:rsidR="00420512">
        <w:rPr>
          <w:rFonts w:ascii="Bookman Old Style" w:hAnsi="Bookman Old Style"/>
          <w:sz w:val="24"/>
          <w:szCs w:val="24"/>
        </w:rPr>
        <w:t xml:space="preserve"> de</w:t>
      </w:r>
      <w:r w:rsidR="008E4691">
        <w:rPr>
          <w:rFonts w:ascii="Bookman Old Style" w:hAnsi="Bookman Old Style"/>
          <w:sz w:val="24"/>
          <w:szCs w:val="24"/>
        </w:rPr>
        <w:t xml:space="preserve"> Cantilupe, who she had a special devotion to herself. Her and her handmaidens all prayed to </w:t>
      </w:r>
      <w:r w:rsidR="00F443E8">
        <w:rPr>
          <w:rFonts w:ascii="Bookman Old Style" w:hAnsi="Bookman Old Style"/>
          <w:sz w:val="24"/>
          <w:szCs w:val="24"/>
        </w:rPr>
        <w:t>St Thomas</w:t>
      </w:r>
      <w:r w:rsidR="00420512">
        <w:rPr>
          <w:rFonts w:ascii="Bookman Old Style" w:hAnsi="Bookman Old Style"/>
          <w:sz w:val="24"/>
          <w:szCs w:val="24"/>
        </w:rPr>
        <w:t xml:space="preserve"> de Cantilupe </w:t>
      </w:r>
      <w:r w:rsidR="00F443E8">
        <w:rPr>
          <w:rFonts w:ascii="Bookman Old Style" w:hAnsi="Bookman Old Style"/>
          <w:sz w:val="24"/>
          <w:szCs w:val="24"/>
        </w:rPr>
        <w:t xml:space="preserve">that </w:t>
      </w:r>
      <w:r w:rsidR="00476915">
        <w:rPr>
          <w:rFonts w:ascii="Bookman Old Style" w:hAnsi="Bookman Old Style"/>
          <w:sz w:val="24"/>
          <w:szCs w:val="24"/>
        </w:rPr>
        <w:t>Cragh</w:t>
      </w:r>
      <w:r w:rsidR="00F443E8">
        <w:rPr>
          <w:rFonts w:ascii="Bookman Old Style" w:hAnsi="Bookman Old Style"/>
          <w:sz w:val="24"/>
          <w:szCs w:val="24"/>
        </w:rPr>
        <w:t xml:space="preserve"> be brought back to life with his divine intervention.</w:t>
      </w:r>
      <w:r w:rsidR="00476915">
        <w:rPr>
          <w:rFonts w:ascii="Bookman Old Style" w:hAnsi="Bookman Old Style"/>
          <w:sz w:val="24"/>
          <w:szCs w:val="24"/>
        </w:rPr>
        <w:t xml:space="preserve"> </w:t>
      </w:r>
    </w:p>
    <w:p w14:paraId="351D1DD9" w14:textId="54B7538F" w:rsidR="000F332C" w:rsidRDefault="00025B05" w:rsidP="0012280D">
      <w:pPr>
        <w:ind w:firstLine="720"/>
        <w:rPr>
          <w:rFonts w:ascii="Bookman Old Style" w:hAnsi="Bookman Old Style"/>
          <w:sz w:val="24"/>
          <w:szCs w:val="24"/>
        </w:rPr>
      </w:pPr>
      <w:r>
        <w:rPr>
          <w:rFonts w:ascii="Bookman Old Style" w:hAnsi="Bookman Old Style"/>
          <w:sz w:val="24"/>
          <w:szCs w:val="24"/>
        </w:rPr>
        <w:t xml:space="preserve">Mary was the one who originally </w:t>
      </w:r>
      <w:r w:rsidR="00D7542C">
        <w:rPr>
          <w:rFonts w:ascii="Bookman Old Style" w:hAnsi="Bookman Old Style"/>
          <w:sz w:val="24"/>
          <w:szCs w:val="24"/>
        </w:rPr>
        <w:t>pleaded</w:t>
      </w:r>
      <w:r>
        <w:rPr>
          <w:rFonts w:ascii="Bookman Old Style" w:hAnsi="Bookman Old Style"/>
          <w:sz w:val="24"/>
          <w:szCs w:val="24"/>
        </w:rPr>
        <w:t xml:space="preserve"> with her husband for Cragh’s body to be brought to her, if she had not pleaded with her husband then </w:t>
      </w:r>
      <w:r w:rsidR="00084291">
        <w:rPr>
          <w:rFonts w:ascii="Bookman Old Style" w:hAnsi="Bookman Old Style"/>
          <w:sz w:val="24"/>
          <w:szCs w:val="24"/>
        </w:rPr>
        <w:t xml:space="preserve">Cragh’s body would have been buried at the gallows </w:t>
      </w:r>
      <w:r w:rsidR="00D7542C">
        <w:rPr>
          <w:rFonts w:ascii="Bookman Old Style" w:hAnsi="Bookman Old Style"/>
          <w:sz w:val="24"/>
          <w:szCs w:val="24"/>
        </w:rPr>
        <w:t>like</w:t>
      </w:r>
      <w:r w:rsidR="00084291">
        <w:rPr>
          <w:rFonts w:ascii="Bookman Old Style" w:hAnsi="Bookman Old Style"/>
          <w:sz w:val="24"/>
          <w:szCs w:val="24"/>
        </w:rPr>
        <w:t xml:space="preserve"> Traehurn’s without a second thought and the chance to discover him being brought back to life would have been gone. She also prayed</w:t>
      </w:r>
      <w:r w:rsidR="00FF03F0">
        <w:rPr>
          <w:rFonts w:ascii="Bookman Old Style" w:hAnsi="Bookman Old Style"/>
          <w:sz w:val="24"/>
          <w:szCs w:val="24"/>
        </w:rPr>
        <w:t xml:space="preserve"> to St Thomas</w:t>
      </w:r>
      <w:r w:rsidR="007C525F">
        <w:rPr>
          <w:rFonts w:ascii="Bookman Old Style" w:hAnsi="Bookman Old Style"/>
          <w:sz w:val="24"/>
          <w:szCs w:val="24"/>
        </w:rPr>
        <w:t xml:space="preserve"> de Cantilupe</w:t>
      </w:r>
      <w:r w:rsidR="00084291">
        <w:rPr>
          <w:rFonts w:ascii="Bookman Old Style" w:hAnsi="Bookman Old Style"/>
          <w:sz w:val="24"/>
          <w:szCs w:val="24"/>
        </w:rPr>
        <w:t xml:space="preserve"> for life to be returned to his body</w:t>
      </w:r>
      <w:r w:rsidR="00D7542C">
        <w:rPr>
          <w:rStyle w:val="FootnoteReference"/>
          <w:rFonts w:ascii="Bookman Old Style" w:hAnsi="Bookman Old Style"/>
          <w:sz w:val="24"/>
          <w:szCs w:val="24"/>
        </w:rPr>
        <w:footnoteReference w:id="2"/>
      </w:r>
      <w:r w:rsidR="00084291">
        <w:rPr>
          <w:rFonts w:ascii="Bookman Old Style" w:hAnsi="Bookman Old Style"/>
          <w:sz w:val="24"/>
          <w:szCs w:val="24"/>
        </w:rPr>
        <w:t xml:space="preserve"> </w:t>
      </w:r>
      <w:r w:rsidR="00FF03F0">
        <w:rPr>
          <w:rFonts w:ascii="Bookman Old Style" w:hAnsi="Bookman Old Style"/>
          <w:sz w:val="24"/>
          <w:szCs w:val="24"/>
        </w:rPr>
        <w:t xml:space="preserve">and if you believe that </w:t>
      </w:r>
      <w:r w:rsidR="005E4C8E">
        <w:rPr>
          <w:rFonts w:ascii="Bookman Old Style" w:hAnsi="Bookman Old Style"/>
          <w:sz w:val="24"/>
          <w:szCs w:val="24"/>
        </w:rPr>
        <w:t xml:space="preserve">divine intervention exists, that would have made her one of the reasons he was granted the chance to live and serve </w:t>
      </w:r>
      <w:r w:rsidR="00D7542C">
        <w:rPr>
          <w:rFonts w:ascii="Bookman Old Style" w:hAnsi="Bookman Old Style"/>
          <w:sz w:val="24"/>
          <w:szCs w:val="24"/>
        </w:rPr>
        <w:t>God</w:t>
      </w:r>
      <w:r w:rsidR="005E4C8E">
        <w:rPr>
          <w:rFonts w:ascii="Bookman Old Style" w:hAnsi="Bookman Old Style"/>
          <w:sz w:val="24"/>
          <w:szCs w:val="24"/>
        </w:rPr>
        <w:t xml:space="preserve"> again. </w:t>
      </w:r>
      <w:r w:rsidR="00B82EE0">
        <w:rPr>
          <w:rFonts w:ascii="Bookman Old Style" w:hAnsi="Bookman Old Style"/>
          <w:sz w:val="24"/>
          <w:szCs w:val="24"/>
        </w:rPr>
        <w:t>She did not witness the execution itself and could only report on what she heard through rumours and what those who did witness the executions said.</w:t>
      </w:r>
      <w:r w:rsidR="0048057D">
        <w:rPr>
          <w:rFonts w:ascii="Bookman Old Style" w:hAnsi="Bookman Old Style"/>
          <w:sz w:val="24"/>
          <w:szCs w:val="24"/>
        </w:rPr>
        <w:t xml:space="preserve"> </w:t>
      </w:r>
      <w:r w:rsidR="00DE2ECF">
        <w:rPr>
          <w:rFonts w:ascii="Bookman Old Style" w:hAnsi="Bookman Old Style"/>
          <w:sz w:val="24"/>
          <w:szCs w:val="24"/>
        </w:rPr>
        <w:t xml:space="preserve">When the news that Cragh was </w:t>
      </w:r>
      <w:r w:rsidR="00851DC0">
        <w:rPr>
          <w:rFonts w:ascii="Bookman Old Style" w:hAnsi="Bookman Old Style"/>
          <w:sz w:val="24"/>
          <w:szCs w:val="24"/>
        </w:rPr>
        <w:t>s</w:t>
      </w:r>
      <w:r w:rsidR="00DE2ECF">
        <w:rPr>
          <w:rFonts w:ascii="Bookman Old Style" w:hAnsi="Bookman Old Style"/>
          <w:sz w:val="24"/>
          <w:szCs w:val="24"/>
        </w:rPr>
        <w:t>howing signs of life reached her, she prepared and fed him broth for several days</w:t>
      </w:r>
      <w:r w:rsidR="00137B27">
        <w:rPr>
          <w:rFonts w:ascii="Bookman Old Style" w:hAnsi="Bookman Old Style"/>
          <w:sz w:val="24"/>
          <w:szCs w:val="24"/>
        </w:rPr>
        <w:t>.</w:t>
      </w:r>
      <w:r w:rsidR="00851DC0">
        <w:rPr>
          <w:rFonts w:ascii="Bookman Old Style" w:hAnsi="Bookman Old Style"/>
          <w:sz w:val="24"/>
          <w:szCs w:val="24"/>
        </w:rPr>
        <w:t xml:space="preserve"> </w:t>
      </w:r>
      <w:r w:rsidR="001C18D3">
        <w:rPr>
          <w:rFonts w:ascii="Bookman Old Style" w:hAnsi="Bookman Old Style"/>
          <w:sz w:val="24"/>
          <w:szCs w:val="24"/>
        </w:rPr>
        <w:t xml:space="preserve">She also accompanied Cragh on his pilgrimage to Hereford Cathedral </w:t>
      </w:r>
      <w:r w:rsidR="001A1EDF">
        <w:rPr>
          <w:rFonts w:ascii="Bookman Old Style" w:hAnsi="Bookman Old Style"/>
          <w:sz w:val="24"/>
          <w:szCs w:val="24"/>
        </w:rPr>
        <w:t>where he gave thanks to St Thomas for supposedly being the one to bring him back to life</w:t>
      </w:r>
      <w:r w:rsidR="00A31630">
        <w:rPr>
          <w:rFonts w:ascii="Bookman Old Style" w:hAnsi="Bookman Old Style"/>
          <w:sz w:val="24"/>
          <w:szCs w:val="24"/>
        </w:rPr>
        <w:t xml:space="preserve"> and he placed an </w:t>
      </w:r>
      <w:r w:rsidR="00A31630">
        <w:rPr>
          <w:rFonts w:ascii="Bookman Old Style" w:hAnsi="Bookman Old Style"/>
          <w:sz w:val="24"/>
          <w:szCs w:val="24"/>
        </w:rPr>
        <w:lastRenderedPageBreak/>
        <w:t>offering of a wax gallows bearing the likeness of a man being hanged from the gallows.</w:t>
      </w:r>
    </w:p>
    <w:p w14:paraId="5F70A9B8" w14:textId="6DE420FE" w:rsidR="00B14E24" w:rsidRDefault="00B14E24" w:rsidP="0012280D">
      <w:pPr>
        <w:ind w:firstLine="720"/>
        <w:rPr>
          <w:rFonts w:ascii="Bookman Old Style" w:hAnsi="Bookman Old Style"/>
          <w:sz w:val="24"/>
          <w:szCs w:val="24"/>
        </w:rPr>
      </w:pPr>
      <w:r>
        <w:rPr>
          <w:rFonts w:ascii="Bookman Old Style" w:hAnsi="Bookman Old Style"/>
          <w:sz w:val="24"/>
          <w:szCs w:val="24"/>
        </w:rPr>
        <w:t xml:space="preserve">When they were making their pilgrimage to </w:t>
      </w:r>
      <w:r w:rsidR="004359A8">
        <w:rPr>
          <w:rFonts w:ascii="Bookman Old Style" w:hAnsi="Bookman Old Style"/>
          <w:sz w:val="24"/>
          <w:szCs w:val="24"/>
        </w:rPr>
        <w:t>Hereford</w:t>
      </w:r>
      <w:r>
        <w:rPr>
          <w:rFonts w:ascii="Bookman Old Style" w:hAnsi="Bookman Old Style"/>
          <w:sz w:val="24"/>
          <w:szCs w:val="24"/>
        </w:rPr>
        <w:t xml:space="preserve">, </w:t>
      </w:r>
      <w:r w:rsidR="00F80D45">
        <w:rPr>
          <w:rFonts w:ascii="Bookman Old Style" w:hAnsi="Bookman Old Style"/>
          <w:sz w:val="24"/>
          <w:szCs w:val="24"/>
        </w:rPr>
        <w:t>Mary</w:t>
      </w:r>
      <w:r>
        <w:rPr>
          <w:rFonts w:ascii="Bookman Old Style" w:hAnsi="Bookman Old Style"/>
          <w:sz w:val="24"/>
          <w:szCs w:val="24"/>
        </w:rPr>
        <w:t xml:space="preserve"> </w:t>
      </w:r>
      <w:r w:rsidR="00030043">
        <w:rPr>
          <w:rFonts w:ascii="Bookman Old Style" w:hAnsi="Bookman Old Style"/>
          <w:sz w:val="24"/>
          <w:szCs w:val="24"/>
        </w:rPr>
        <w:t>claimed that she felt it took three days seeing as Cragh was accompanying them on foot.</w:t>
      </w:r>
      <w:r w:rsidR="003F2774">
        <w:rPr>
          <w:rFonts w:ascii="Bookman Old Style" w:hAnsi="Bookman Old Style"/>
          <w:sz w:val="24"/>
          <w:szCs w:val="24"/>
        </w:rPr>
        <w:t xml:space="preserve"> When I checked on Google Maps it said it took just over a day to walk from modern day Swansea to Hereford</w:t>
      </w:r>
      <w:r w:rsidR="001E464D">
        <w:rPr>
          <w:rFonts w:ascii="Bookman Old Style" w:hAnsi="Bookman Old Style"/>
          <w:sz w:val="24"/>
          <w:szCs w:val="24"/>
        </w:rPr>
        <w:t>, however they would have taken the St Thomas Way since this was a pilgrimage</w:t>
      </w:r>
      <w:r w:rsidR="00E12683">
        <w:rPr>
          <w:rFonts w:ascii="Bookman Old Style" w:hAnsi="Bookman Old Style"/>
          <w:sz w:val="24"/>
          <w:szCs w:val="24"/>
        </w:rPr>
        <w:t>.</w:t>
      </w:r>
      <w:r w:rsidR="00EF4634">
        <w:rPr>
          <w:rFonts w:ascii="Bookman Old Style" w:hAnsi="Bookman Old Style"/>
          <w:sz w:val="24"/>
          <w:szCs w:val="24"/>
        </w:rPr>
        <w:t xml:space="preserve"> </w:t>
      </w:r>
      <w:r w:rsidR="0053011C">
        <w:rPr>
          <w:rFonts w:ascii="Bookman Old Style" w:hAnsi="Bookman Old Style"/>
          <w:sz w:val="24"/>
          <w:szCs w:val="24"/>
        </w:rPr>
        <w:t xml:space="preserve">It is not </w:t>
      </w:r>
      <w:r w:rsidR="000E666A">
        <w:rPr>
          <w:rFonts w:ascii="Bookman Old Style" w:hAnsi="Bookman Old Style"/>
          <w:sz w:val="24"/>
          <w:szCs w:val="24"/>
        </w:rPr>
        <w:t xml:space="preserve">unlikely that they would have made stops along the way to rest and eat. There were also other sites along the way </w:t>
      </w:r>
      <w:r w:rsidR="00D95DFA">
        <w:rPr>
          <w:rFonts w:ascii="Bookman Old Style" w:hAnsi="Bookman Old Style"/>
          <w:sz w:val="24"/>
          <w:szCs w:val="24"/>
        </w:rPr>
        <w:t xml:space="preserve">that they may have stopped to visit although there is no confirmation that they did. </w:t>
      </w:r>
      <w:r w:rsidR="00E12683">
        <w:rPr>
          <w:rStyle w:val="FootnoteReference"/>
          <w:rFonts w:ascii="Bookman Old Style" w:hAnsi="Bookman Old Style"/>
          <w:sz w:val="24"/>
          <w:szCs w:val="24"/>
        </w:rPr>
        <w:footnoteReference w:id="3"/>
      </w:r>
      <w:r w:rsidR="00B42C82">
        <w:rPr>
          <w:rFonts w:ascii="Bookman Old Style" w:hAnsi="Bookman Old Style"/>
          <w:sz w:val="24"/>
          <w:szCs w:val="24"/>
        </w:rPr>
        <w:t xml:space="preserve"> Mary most likely would have been in a carriage</w:t>
      </w:r>
      <w:r w:rsidR="008254B1">
        <w:rPr>
          <w:rFonts w:ascii="Bookman Old Style" w:hAnsi="Bookman Old Style"/>
          <w:sz w:val="24"/>
          <w:szCs w:val="24"/>
        </w:rPr>
        <w:t>, her husband travelling with her or possibly on horseback, but Cragh insisted on going by foot</w:t>
      </w:r>
      <w:r w:rsidR="0085234F">
        <w:rPr>
          <w:rFonts w:ascii="Bookman Old Style" w:hAnsi="Bookman Old Style"/>
          <w:sz w:val="24"/>
          <w:szCs w:val="24"/>
        </w:rPr>
        <w:t xml:space="preserve">, with </w:t>
      </w:r>
      <w:r w:rsidR="002F3209">
        <w:rPr>
          <w:rFonts w:ascii="Bookman Old Style" w:hAnsi="Bookman Old Style"/>
          <w:sz w:val="24"/>
          <w:szCs w:val="24"/>
        </w:rPr>
        <w:t>the same rope noose that he was hanged with tied around his neck.</w:t>
      </w:r>
      <w:r w:rsidR="00B42C82">
        <w:rPr>
          <w:rFonts w:ascii="Bookman Old Style" w:hAnsi="Bookman Old Style"/>
          <w:sz w:val="24"/>
          <w:szCs w:val="24"/>
        </w:rPr>
        <w:t xml:space="preserve"> </w:t>
      </w:r>
    </w:p>
    <w:p w14:paraId="7607A7D7" w14:textId="2EDBD8A6" w:rsidR="00514D17" w:rsidRDefault="00514D17" w:rsidP="0012280D">
      <w:pPr>
        <w:ind w:firstLine="720"/>
        <w:rPr>
          <w:rFonts w:ascii="Bookman Old Style" w:hAnsi="Bookman Old Style"/>
          <w:sz w:val="24"/>
          <w:szCs w:val="24"/>
        </w:rPr>
      </w:pPr>
      <w:r>
        <w:rPr>
          <w:rFonts w:ascii="Bookman Old Style" w:hAnsi="Bookman Old Style"/>
          <w:sz w:val="24"/>
          <w:szCs w:val="24"/>
        </w:rPr>
        <w:t xml:space="preserve">The value of Mary’s testimony was significant. While she was not there to </w:t>
      </w:r>
      <w:r w:rsidR="00734764">
        <w:rPr>
          <w:rFonts w:ascii="Bookman Old Style" w:hAnsi="Bookman Old Style"/>
          <w:sz w:val="24"/>
          <w:szCs w:val="24"/>
        </w:rPr>
        <w:t xml:space="preserve">witness the actual hanging, she </w:t>
      </w:r>
      <w:r w:rsidR="002C2B88">
        <w:rPr>
          <w:rFonts w:ascii="Bookman Old Style" w:hAnsi="Bookman Old Style"/>
          <w:sz w:val="24"/>
          <w:szCs w:val="24"/>
        </w:rPr>
        <w:t xml:space="preserve">was the one to have </w:t>
      </w:r>
      <w:r w:rsidR="00F80D45">
        <w:rPr>
          <w:rFonts w:ascii="Bookman Old Style" w:hAnsi="Bookman Old Style"/>
          <w:sz w:val="24"/>
          <w:szCs w:val="24"/>
        </w:rPr>
        <w:t>C</w:t>
      </w:r>
      <w:r w:rsidR="002C2B88">
        <w:rPr>
          <w:rFonts w:ascii="Bookman Old Style" w:hAnsi="Bookman Old Style"/>
          <w:sz w:val="24"/>
          <w:szCs w:val="24"/>
        </w:rPr>
        <w:t xml:space="preserve">ragh’s body </w:t>
      </w:r>
      <w:r w:rsidR="00700BF0">
        <w:rPr>
          <w:rFonts w:ascii="Bookman Old Style" w:hAnsi="Bookman Old Style"/>
          <w:sz w:val="24"/>
          <w:szCs w:val="24"/>
        </w:rPr>
        <w:t>taken from the gallows and saw him after hearing the rumour that he had been brought back to life</w:t>
      </w:r>
      <w:r w:rsidR="0086059C">
        <w:rPr>
          <w:rFonts w:ascii="Bookman Old Style" w:hAnsi="Bookman Old Style"/>
          <w:sz w:val="24"/>
          <w:szCs w:val="24"/>
        </w:rPr>
        <w:t>. She was with him as he regained his strength and when he went on his pilgrimage to Hereford cathedral.</w:t>
      </w:r>
      <w:r w:rsidR="00DD3752">
        <w:rPr>
          <w:rFonts w:ascii="Bookman Old Style" w:hAnsi="Bookman Old Style"/>
          <w:sz w:val="24"/>
          <w:szCs w:val="24"/>
        </w:rPr>
        <w:t xml:space="preserve"> She saw his dead body in Thomas Mathew’s </w:t>
      </w:r>
      <w:r w:rsidR="00592AFF">
        <w:rPr>
          <w:rFonts w:ascii="Bookman Old Style" w:hAnsi="Bookman Old Style"/>
          <w:sz w:val="24"/>
          <w:szCs w:val="24"/>
        </w:rPr>
        <w:t>house and</w:t>
      </w:r>
      <w:r w:rsidR="00DE1439">
        <w:rPr>
          <w:rFonts w:ascii="Bookman Old Style" w:hAnsi="Bookman Old Style"/>
          <w:sz w:val="24"/>
          <w:szCs w:val="24"/>
        </w:rPr>
        <w:t xml:space="preserve"> saw him again when she heard the rumour of him breathing life again.</w:t>
      </w:r>
      <w:r w:rsidR="000F36B1">
        <w:rPr>
          <w:rFonts w:ascii="Bookman Old Style" w:hAnsi="Bookman Old Style"/>
          <w:sz w:val="24"/>
          <w:szCs w:val="24"/>
        </w:rPr>
        <w:t xml:space="preserve"> </w:t>
      </w:r>
      <w:r w:rsidR="004359A8">
        <w:rPr>
          <w:rFonts w:ascii="Bookman Old Style" w:hAnsi="Bookman Old Style"/>
          <w:sz w:val="24"/>
          <w:szCs w:val="24"/>
        </w:rPr>
        <w:t xml:space="preserve">She is also important in the fact that her husband died not long after the events of the miracle, making her the closest testimony possible to what he would have witnessed since he was not at the execution himself either. </w:t>
      </w:r>
      <w:r w:rsidR="00864BB7">
        <w:rPr>
          <w:rFonts w:ascii="Bookman Old Style" w:hAnsi="Bookman Old Style"/>
          <w:sz w:val="24"/>
          <w:szCs w:val="24"/>
        </w:rPr>
        <w:t>She was the one who</w:t>
      </w:r>
      <w:r w:rsidR="007232ED">
        <w:rPr>
          <w:rFonts w:ascii="Bookman Old Style" w:hAnsi="Bookman Old Style"/>
          <w:sz w:val="24"/>
          <w:szCs w:val="24"/>
        </w:rPr>
        <w:t xml:space="preserve"> told her handmaidens and the men in the room to pray to St Thomas de Cantilupe</w:t>
      </w:r>
      <w:r w:rsidR="009348E8">
        <w:rPr>
          <w:rStyle w:val="FootnoteReference"/>
          <w:rFonts w:ascii="Bookman Old Style" w:hAnsi="Bookman Old Style"/>
          <w:sz w:val="24"/>
          <w:szCs w:val="24"/>
        </w:rPr>
        <w:footnoteReference w:id="4"/>
      </w:r>
      <w:r w:rsidR="005C1F75">
        <w:rPr>
          <w:rFonts w:ascii="Bookman Old Style" w:hAnsi="Bookman Old Style"/>
          <w:sz w:val="24"/>
          <w:szCs w:val="24"/>
        </w:rPr>
        <w:t>, showing that it wasn’t just Cragh’s prayers he was answering</w:t>
      </w:r>
      <w:r w:rsidR="00405D88">
        <w:rPr>
          <w:rFonts w:ascii="Bookman Old Style" w:hAnsi="Bookman Old Style"/>
          <w:sz w:val="24"/>
          <w:szCs w:val="24"/>
        </w:rPr>
        <w:t xml:space="preserve">. Had </w:t>
      </w:r>
      <w:r w:rsidR="00277C3E">
        <w:rPr>
          <w:rFonts w:ascii="Bookman Old Style" w:hAnsi="Bookman Old Style"/>
          <w:sz w:val="24"/>
          <w:szCs w:val="24"/>
        </w:rPr>
        <w:t xml:space="preserve">it just been Cragh to pray to him his testimony might have been dismissed because while what happened to him was a miracle, the whole reason he </w:t>
      </w:r>
      <w:r w:rsidR="00B34951">
        <w:rPr>
          <w:rFonts w:ascii="Bookman Old Style" w:hAnsi="Bookman Old Style"/>
          <w:sz w:val="24"/>
          <w:szCs w:val="24"/>
        </w:rPr>
        <w:t xml:space="preserve">was in that situation in the first place is because he was a criminal. </w:t>
      </w:r>
      <w:r w:rsidR="004A6835">
        <w:rPr>
          <w:rFonts w:ascii="Bookman Old Style" w:hAnsi="Bookman Old Style"/>
          <w:sz w:val="24"/>
          <w:szCs w:val="24"/>
        </w:rPr>
        <w:t xml:space="preserve">Even so, </w:t>
      </w:r>
      <w:r w:rsidR="00C9561E">
        <w:rPr>
          <w:rFonts w:ascii="Bookman Old Style" w:hAnsi="Bookman Old Style"/>
          <w:sz w:val="24"/>
          <w:szCs w:val="24"/>
        </w:rPr>
        <w:t>s</w:t>
      </w:r>
      <w:r w:rsidR="00B7011E">
        <w:rPr>
          <w:rFonts w:ascii="Bookman Old Style" w:hAnsi="Bookman Old Style"/>
          <w:sz w:val="24"/>
          <w:szCs w:val="24"/>
        </w:rPr>
        <w:t xml:space="preserve">he was said to </w:t>
      </w:r>
      <w:r w:rsidR="00C9561E">
        <w:rPr>
          <w:rFonts w:ascii="Bookman Old Style" w:hAnsi="Bookman Old Style"/>
          <w:sz w:val="24"/>
          <w:szCs w:val="24"/>
        </w:rPr>
        <w:t>not be</w:t>
      </w:r>
      <w:r w:rsidR="00B7011E">
        <w:rPr>
          <w:rFonts w:ascii="Bookman Old Style" w:hAnsi="Bookman Old Style"/>
          <w:sz w:val="24"/>
          <w:szCs w:val="24"/>
        </w:rPr>
        <w:t xml:space="preserve"> </w:t>
      </w:r>
      <w:r w:rsidR="00D66602">
        <w:rPr>
          <w:rFonts w:ascii="Bookman Old Style" w:hAnsi="Bookman Old Style"/>
          <w:sz w:val="24"/>
          <w:szCs w:val="24"/>
        </w:rPr>
        <w:t>well</w:t>
      </w:r>
      <w:r w:rsidR="00B7011E">
        <w:rPr>
          <w:rFonts w:ascii="Bookman Old Style" w:hAnsi="Bookman Old Style"/>
          <w:sz w:val="24"/>
          <w:szCs w:val="24"/>
        </w:rPr>
        <w:t xml:space="preserve"> versed in matters of the law </w:t>
      </w:r>
      <w:r w:rsidR="00D66602">
        <w:rPr>
          <w:rFonts w:ascii="Bookman Old Style" w:hAnsi="Bookman Old Style"/>
          <w:sz w:val="24"/>
          <w:szCs w:val="24"/>
        </w:rPr>
        <w:t>and was only brought as a witness for this particular miracle</w:t>
      </w:r>
      <w:r w:rsidR="005B23E4">
        <w:rPr>
          <w:rFonts w:ascii="Bookman Old Style" w:hAnsi="Bookman Old Style"/>
          <w:sz w:val="24"/>
          <w:szCs w:val="24"/>
        </w:rPr>
        <w:t xml:space="preserve">. </w:t>
      </w:r>
    </w:p>
    <w:p w14:paraId="446E653A" w14:textId="32E86C7C" w:rsidR="00312A69" w:rsidRDefault="00312A69" w:rsidP="0012280D">
      <w:pPr>
        <w:ind w:firstLine="720"/>
        <w:rPr>
          <w:rFonts w:ascii="Bookman Old Style" w:hAnsi="Bookman Old Style"/>
          <w:sz w:val="24"/>
          <w:szCs w:val="24"/>
        </w:rPr>
      </w:pPr>
      <w:r>
        <w:rPr>
          <w:rFonts w:ascii="Bookman Old Style" w:hAnsi="Bookman Old Style"/>
          <w:sz w:val="24"/>
          <w:szCs w:val="24"/>
        </w:rPr>
        <w:t xml:space="preserve">Mary de Briouze was an interesting witness to look at </w:t>
      </w:r>
      <w:r w:rsidR="001377C2">
        <w:rPr>
          <w:rFonts w:ascii="Bookman Old Style" w:hAnsi="Bookman Old Style"/>
          <w:sz w:val="24"/>
          <w:szCs w:val="24"/>
        </w:rPr>
        <w:t xml:space="preserve">and her statement intrigued me. I also found it interesting how she was the only woman who had given a testimony, </w:t>
      </w:r>
      <w:r w:rsidR="00F74A24">
        <w:rPr>
          <w:rFonts w:ascii="Bookman Old Style" w:hAnsi="Bookman Old Style"/>
          <w:sz w:val="24"/>
          <w:szCs w:val="24"/>
        </w:rPr>
        <w:t xml:space="preserve">why wasn’t the maidservant who had been wither at the time </w:t>
      </w:r>
      <w:r w:rsidR="00DB78B1">
        <w:rPr>
          <w:rFonts w:ascii="Bookman Old Style" w:hAnsi="Bookman Old Style"/>
          <w:sz w:val="24"/>
          <w:szCs w:val="24"/>
        </w:rPr>
        <w:t>that she was being interviewed</w:t>
      </w:r>
      <w:r w:rsidR="00DB78B1">
        <w:rPr>
          <w:rStyle w:val="FootnoteReference"/>
          <w:rFonts w:ascii="Bookman Old Style" w:hAnsi="Bookman Old Style"/>
          <w:sz w:val="24"/>
          <w:szCs w:val="24"/>
        </w:rPr>
        <w:footnoteReference w:id="5"/>
      </w:r>
      <w:r w:rsidR="00DB78B1">
        <w:rPr>
          <w:rFonts w:ascii="Bookman Old Style" w:hAnsi="Bookman Old Style"/>
          <w:sz w:val="24"/>
          <w:szCs w:val="24"/>
        </w:rPr>
        <w:t xml:space="preserve"> considered?</w:t>
      </w:r>
      <w:r w:rsidR="00F3267C">
        <w:rPr>
          <w:rFonts w:ascii="Bookman Old Style" w:hAnsi="Bookman Old Style"/>
          <w:sz w:val="24"/>
          <w:szCs w:val="24"/>
        </w:rPr>
        <w:t xml:space="preserve"> The </w:t>
      </w:r>
      <w:r w:rsidR="00386A27">
        <w:rPr>
          <w:rFonts w:ascii="Bookman Old Style" w:hAnsi="Bookman Old Style"/>
          <w:sz w:val="24"/>
          <w:szCs w:val="24"/>
        </w:rPr>
        <w:t>importance</w:t>
      </w:r>
      <w:r w:rsidR="008E04EC">
        <w:rPr>
          <w:rFonts w:ascii="Bookman Old Style" w:hAnsi="Bookman Old Style"/>
          <w:sz w:val="24"/>
          <w:szCs w:val="24"/>
        </w:rPr>
        <w:t xml:space="preserve"> of women compared to the importance of men would have contributed to </w:t>
      </w:r>
      <w:r w:rsidR="00386A27">
        <w:rPr>
          <w:rFonts w:ascii="Bookman Old Style" w:hAnsi="Bookman Old Style"/>
          <w:sz w:val="24"/>
          <w:szCs w:val="24"/>
        </w:rPr>
        <w:t>this. The</w:t>
      </w:r>
      <w:r w:rsidR="0050331B">
        <w:rPr>
          <w:rFonts w:ascii="Bookman Old Style" w:hAnsi="Bookman Old Style"/>
          <w:sz w:val="24"/>
          <w:szCs w:val="24"/>
        </w:rPr>
        <w:t xml:space="preserve"> </w:t>
      </w:r>
      <w:r w:rsidR="00386A27">
        <w:rPr>
          <w:rFonts w:ascii="Bookman Old Style" w:hAnsi="Bookman Old Style"/>
          <w:sz w:val="24"/>
          <w:szCs w:val="24"/>
        </w:rPr>
        <w:t xml:space="preserve">fact </w:t>
      </w:r>
      <w:r w:rsidR="00386A27">
        <w:rPr>
          <w:rFonts w:ascii="Bookman Old Style" w:hAnsi="Bookman Old Style"/>
          <w:sz w:val="24"/>
          <w:szCs w:val="24"/>
        </w:rPr>
        <w:lastRenderedPageBreak/>
        <w:t>that</w:t>
      </w:r>
      <w:r w:rsidR="0050331B">
        <w:rPr>
          <w:rFonts w:ascii="Bookman Old Style" w:hAnsi="Bookman Old Style"/>
          <w:sz w:val="24"/>
          <w:szCs w:val="24"/>
        </w:rPr>
        <w:t xml:space="preserve"> </w:t>
      </w:r>
      <w:r w:rsidR="00386A27">
        <w:rPr>
          <w:rFonts w:ascii="Bookman Old Style" w:hAnsi="Bookman Old Style"/>
          <w:sz w:val="24"/>
          <w:szCs w:val="24"/>
        </w:rPr>
        <w:t>she</w:t>
      </w:r>
      <w:r w:rsidR="0050331B">
        <w:rPr>
          <w:rFonts w:ascii="Bookman Old Style" w:hAnsi="Bookman Old Style"/>
          <w:sz w:val="24"/>
          <w:szCs w:val="24"/>
        </w:rPr>
        <w:t xml:space="preserve"> is a woman shows why so little is known about her compared to her husband or stepson</w:t>
      </w:r>
      <w:r w:rsidR="00053FCD">
        <w:rPr>
          <w:rFonts w:ascii="Bookman Old Style" w:hAnsi="Bookman Old Style"/>
          <w:sz w:val="24"/>
          <w:szCs w:val="24"/>
        </w:rPr>
        <w:t>.</w:t>
      </w:r>
      <w:r w:rsidR="000A488D">
        <w:rPr>
          <w:rFonts w:ascii="Bookman Old Style" w:hAnsi="Bookman Old Style"/>
          <w:sz w:val="24"/>
          <w:szCs w:val="24"/>
        </w:rPr>
        <w:t xml:space="preserve"> Something else that interests me is why she was so insistent </w:t>
      </w:r>
      <w:r w:rsidR="00D41D3C">
        <w:rPr>
          <w:rFonts w:ascii="Bookman Old Style" w:hAnsi="Bookman Old Style"/>
          <w:sz w:val="24"/>
          <w:szCs w:val="24"/>
        </w:rPr>
        <w:t>that Cragh’s body be brought to her, something that even the other witnesses didn’t know the answer to.</w:t>
      </w:r>
      <w:r w:rsidR="00F6413C">
        <w:rPr>
          <w:rStyle w:val="FootnoteReference"/>
          <w:rFonts w:ascii="Bookman Old Style" w:hAnsi="Bookman Old Style"/>
          <w:sz w:val="24"/>
          <w:szCs w:val="24"/>
        </w:rPr>
        <w:footnoteReference w:id="6"/>
      </w:r>
      <w:r w:rsidR="00E679A9">
        <w:rPr>
          <w:rFonts w:ascii="Bookman Old Style" w:hAnsi="Bookman Old Style"/>
          <w:sz w:val="24"/>
          <w:szCs w:val="24"/>
        </w:rPr>
        <w:t xml:space="preserve"> </w:t>
      </w:r>
      <w:r w:rsidR="00605EA2">
        <w:rPr>
          <w:rFonts w:ascii="Bookman Old Style" w:hAnsi="Bookman Old Style"/>
          <w:sz w:val="24"/>
          <w:szCs w:val="24"/>
        </w:rPr>
        <w:t xml:space="preserve">Its nice to think of her possibly being in love with him or them having a prior romantic encounter, but unfortunately this is not a romance novel, and even if that had happened they never would have seen each other </w:t>
      </w:r>
      <w:r w:rsidR="00D074B8">
        <w:rPr>
          <w:rFonts w:ascii="Bookman Old Style" w:hAnsi="Bookman Old Style"/>
          <w:sz w:val="24"/>
          <w:szCs w:val="24"/>
        </w:rPr>
        <w:t>after</w:t>
      </w:r>
      <w:r w:rsidR="00605EA2">
        <w:rPr>
          <w:rFonts w:ascii="Bookman Old Style" w:hAnsi="Bookman Old Style"/>
          <w:sz w:val="24"/>
          <w:szCs w:val="24"/>
        </w:rPr>
        <w:t xml:space="preserve"> these events since Cragh expressed his desire to see the Holy Land and </w:t>
      </w:r>
      <w:r w:rsidR="00D074B8">
        <w:rPr>
          <w:rFonts w:ascii="Bookman Old Style" w:hAnsi="Bookman Old Style"/>
          <w:sz w:val="24"/>
          <w:szCs w:val="24"/>
        </w:rPr>
        <w:t>she never saw him again.</w:t>
      </w:r>
    </w:p>
    <w:p w14:paraId="453D6B98" w14:textId="77777777" w:rsidR="00D074B8" w:rsidRDefault="00D074B8" w:rsidP="0012280D">
      <w:pPr>
        <w:ind w:firstLine="720"/>
        <w:rPr>
          <w:rFonts w:ascii="Bookman Old Style" w:hAnsi="Bookman Old Style"/>
          <w:sz w:val="24"/>
          <w:szCs w:val="24"/>
        </w:rPr>
      </w:pPr>
    </w:p>
    <w:p w14:paraId="771D484B" w14:textId="77777777" w:rsidR="00D8469B" w:rsidRDefault="00D8469B" w:rsidP="0012280D">
      <w:pPr>
        <w:ind w:firstLine="720"/>
        <w:rPr>
          <w:rFonts w:ascii="Bookman Old Style" w:hAnsi="Bookman Old Style"/>
          <w:sz w:val="24"/>
          <w:szCs w:val="24"/>
        </w:rPr>
      </w:pPr>
    </w:p>
    <w:p w14:paraId="6722C9E7" w14:textId="77777777" w:rsidR="00D8469B" w:rsidRDefault="00D8469B" w:rsidP="0012280D">
      <w:pPr>
        <w:ind w:firstLine="720"/>
        <w:rPr>
          <w:rFonts w:ascii="Bookman Old Style" w:hAnsi="Bookman Old Style"/>
          <w:sz w:val="24"/>
          <w:szCs w:val="24"/>
        </w:rPr>
      </w:pPr>
    </w:p>
    <w:p w14:paraId="2A5BE6E5" w14:textId="77777777" w:rsidR="00D8469B" w:rsidRDefault="00D8469B" w:rsidP="0012280D">
      <w:pPr>
        <w:ind w:firstLine="720"/>
        <w:rPr>
          <w:rFonts w:ascii="Bookman Old Style" w:hAnsi="Bookman Old Style"/>
          <w:sz w:val="24"/>
          <w:szCs w:val="24"/>
        </w:rPr>
      </w:pPr>
    </w:p>
    <w:p w14:paraId="2EED2C13" w14:textId="77777777" w:rsidR="00D8469B" w:rsidRDefault="00D8469B" w:rsidP="0012280D">
      <w:pPr>
        <w:ind w:firstLine="720"/>
        <w:rPr>
          <w:rFonts w:ascii="Bookman Old Style" w:hAnsi="Bookman Old Style"/>
          <w:sz w:val="24"/>
          <w:szCs w:val="24"/>
        </w:rPr>
      </w:pPr>
    </w:p>
    <w:p w14:paraId="063F4BC4" w14:textId="77777777" w:rsidR="00D8469B" w:rsidRDefault="00D8469B" w:rsidP="0012280D">
      <w:pPr>
        <w:ind w:firstLine="720"/>
        <w:rPr>
          <w:rFonts w:ascii="Bookman Old Style" w:hAnsi="Bookman Old Style"/>
          <w:sz w:val="24"/>
          <w:szCs w:val="24"/>
        </w:rPr>
      </w:pPr>
    </w:p>
    <w:p w14:paraId="4DCAC1CA" w14:textId="77777777" w:rsidR="00D8469B" w:rsidRDefault="00D8469B" w:rsidP="0012280D">
      <w:pPr>
        <w:ind w:firstLine="720"/>
        <w:rPr>
          <w:rFonts w:ascii="Bookman Old Style" w:hAnsi="Bookman Old Style"/>
          <w:sz w:val="24"/>
          <w:szCs w:val="24"/>
        </w:rPr>
      </w:pPr>
    </w:p>
    <w:p w14:paraId="25303B0F" w14:textId="77777777" w:rsidR="00D8469B" w:rsidRDefault="00D8469B" w:rsidP="0012280D">
      <w:pPr>
        <w:ind w:firstLine="720"/>
        <w:rPr>
          <w:rFonts w:ascii="Bookman Old Style" w:hAnsi="Bookman Old Style"/>
          <w:sz w:val="24"/>
          <w:szCs w:val="24"/>
        </w:rPr>
      </w:pPr>
    </w:p>
    <w:p w14:paraId="004A1579" w14:textId="77777777" w:rsidR="00D8469B" w:rsidRDefault="00D8469B" w:rsidP="0012280D">
      <w:pPr>
        <w:ind w:firstLine="720"/>
        <w:rPr>
          <w:rFonts w:ascii="Bookman Old Style" w:hAnsi="Bookman Old Style"/>
          <w:sz w:val="24"/>
          <w:szCs w:val="24"/>
        </w:rPr>
      </w:pPr>
    </w:p>
    <w:p w14:paraId="2001CD58" w14:textId="77777777" w:rsidR="00D8469B" w:rsidRDefault="00D8469B" w:rsidP="0012280D">
      <w:pPr>
        <w:ind w:firstLine="720"/>
        <w:rPr>
          <w:rFonts w:ascii="Bookman Old Style" w:hAnsi="Bookman Old Style"/>
          <w:sz w:val="24"/>
          <w:szCs w:val="24"/>
        </w:rPr>
      </w:pPr>
    </w:p>
    <w:p w14:paraId="36D4723D" w14:textId="77777777" w:rsidR="00D8469B" w:rsidRDefault="00D8469B" w:rsidP="0012280D">
      <w:pPr>
        <w:ind w:firstLine="720"/>
        <w:rPr>
          <w:rFonts w:ascii="Bookman Old Style" w:hAnsi="Bookman Old Style"/>
          <w:sz w:val="24"/>
          <w:szCs w:val="24"/>
        </w:rPr>
      </w:pPr>
    </w:p>
    <w:p w14:paraId="2700BBB8" w14:textId="77777777" w:rsidR="00D8469B" w:rsidRDefault="00D8469B" w:rsidP="0012280D">
      <w:pPr>
        <w:ind w:firstLine="720"/>
        <w:rPr>
          <w:rFonts w:ascii="Bookman Old Style" w:hAnsi="Bookman Old Style"/>
          <w:sz w:val="24"/>
          <w:szCs w:val="24"/>
        </w:rPr>
      </w:pPr>
    </w:p>
    <w:p w14:paraId="22DA0FCA" w14:textId="77777777" w:rsidR="00D8469B" w:rsidRDefault="00D8469B" w:rsidP="0012280D">
      <w:pPr>
        <w:ind w:firstLine="720"/>
        <w:rPr>
          <w:rFonts w:ascii="Bookman Old Style" w:hAnsi="Bookman Old Style"/>
          <w:sz w:val="24"/>
          <w:szCs w:val="24"/>
        </w:rPr>
      </w:pPr>
    </w:p>
    <w:p w14:paraId="68890A12" w14:textId="77777777" w:rsidR="00D8469B" w:rsidRDefault="00D8469B" w:rsidP="0012280D">
      <w:pPr>
        <w:ind w:firstLine="720"/>
        <w:rPr>
          <w:rFonts w:ascii="Bookman Old Style" w:hAnsi="Bookman Old Style"/>
          <w:sz w:val="24"/>
          <w:szCs w:val="24"/>
        </w:rPr>
      </w:pPr>
    </w:p>
    <w:p w14:paraId="782D26BF" w14:textId="77777777" w:rsidR="00D8469B" w:rsidRDefault="00D8469B" w:rsidP="0012280D">
      <w:pPr>
        <w:ind w:firstLine="720"/>
        <w:rPr>
          <w:rFonts w:ascii="Bookman Old Style" w:hAnsi="Bookman Old Style"/>
          <w:sz w:val="24"/>
          <w:szCs w:val="24"/>
        </w:rPr>
      </w:pPr>
    </w:p>
    <w:p w14:paraId="312F0DAC" w14:textId="77777777" w:rsidR="00D8469B" w:rsidRDefault="00D8469B" w:rsidP="0012280D">
      <w:pPr>
        <w:ind w:firstLine="720"/>
        <w:rPr>
          <w:rFonts w:ascii="Bookman Old Style" w:hAnsi="Bookman Old Style"/>
          <w:sz w:val="24"/>
          <w:szCs w:val="24"/>
        </w:rPr>
      </w:pPr>
    </w:p>
    <w:p w14:paraId="40CA9E11" w14:textId="77777777" w:rsidR="00D8469B" w:rsidRDefault="00D8469B" w:rsidP="0012280D">
      <w:pPr>
        <w:ind w:firstLine="720"/>
        <w:rPr>
          <w:rFonts w:ascii="Bookman Old Style" w:hAnsi="Bookman Old Style"/>
          <w:sz w:val="24"/>
          <w:szCs w:val="24"/>
        </w:rPr>
      </w:pPr>
    </w:p>
    <w:p w14:paraId="1091069C" w14:textId="77777777" w:rsidR="00D8469B" w:rsidRDefault="00D8469B" w:rsidP="0012280D">
      <w:pPr>
        <w:ind w:firstLine="720"/>
        <w:rPr>
          <w:rFonts w:ascii="Bookman Old Style" w:hAnsi="Bookman Old Style"/>
          <w:sz w:val="24"/>
          <w:szCs w:val="24"/>
        </w:rPr>
      </w:pPr>
    </w:p>
    <w:p w14:paraId="62A7987D" w14:textId="77777777" w:rsidR="00D8469B" w:rsidRDefault="00D8469B" w:rsidP="0012280D">
      <w:pPr>
        <w:ind w:firstLine="720"/>
        <w:rPr>
          <w:rFonts w:ascii="Bookman Old Style" w:hAnsi="Bookman Old Style"/>
          <w:sz w:val="24"/>
          <w:szCs w:val="24"/>
        </w:rPr>
      </w:pPr>
    </w:p>
    <w:p w14:paraId="4A71E30F" w14:textId="77777777" w:rsidR="00901A5F" w:rsidRPr="0022693E" w:rsidRDefault="00901A5F" w:rsidP="0022693E">
      <w:pPr>
        <w:rPr>
          <w:rFonts w:ascii="Bookman Old Style" w:hAnsi="Bookman Old Style"/>
        </w:rPr>
      </w:pPr>
    </w:p>
    <w:sdt>
      <w:sdtPr>
        <w:id w:val="-1171486983"/>
        <w:docPartObj>
          <w:docPartGallery w:val="Bibliographies"/>
          <w:docPartUnique/>
        </w:docPartObj>
      </w:sdtPr>
      <w:sdtEndPr>
        <w:rPr>
          <w:rFonts w:asciiTheme="minorHAnsi" w:eastAsiaTheme="minorHAnsi" w:hAnsiTheme="minorHAnsi" w:cstheme="minorBidi"/>
          <w:color w:val="auto"/>
          <w:kern w:val="2"/>
          <w:sz w:val="22"/>
          <w:szCs w:val="22"/>
          <w:lang w:val="en-CA"/>
          <w14:ligatures w14:val="standardContextual"/>
        </w:rPr>
      </w:sdtEndPr>
      <w:sdtContent>
        <w:p w14:paraId="6CD58C27" w14:textId="74578858" w:rsidR="007A7AD7" w:rsidRDefault="007A7AD7">
          <w:pPr>
            <w:pStyle w:val="Heading1"/>
          </w:pPr>
          <w:r>
            <w:t>Bibliography</w:t>
          </w:r>
        </w:p>
        <w:sdt>
          <w:sdtPr>
            <w:id w:val="111145805"/>
            <w:bibliography/>
          </w:sdtPr>
          <w:sdtEndPr/>
          <w:sdtContent>
            <w:p w14:paraId="1B93D1B3" w14:textId="4F8E229F" w:rsidR="007A7AD7" w:rsidRPr="007A7AD7" w:rsidRDefault="007A7AD7" w:rsidP="007A7AD7">
              <w:pPr>
                <w:pStyle w:val="Bibliography"/>
                <w:ind w:left="720" w:hanging="720"/>
                <w:rPr>
                  <w:noProof/>
                  <w:lang w:val="en-US"/>
                </w:rPr>
              </w:pPr>
              <w:r w:rsidRPr="007A7AD7">
                <w:fldChar w:fldCharType="begin"/>
              </w:r>
              <w:r w:rsidRPr="007A7AD7">
                <w:instrText xml:space="preserve"> BIBLIOGRAPHY </w:instrText>
              </w:r>
              <w:r w:rsidRPr="007A7AD7">
                <w:fldChar w:fldCharType="separate"/>
              </w:r>
              <w:r w:rsidRPr="007A7AD7">
                <w:rPr>
                  <w:noProof/>
                  <w:lang w:val="en-US"/>
                </w:rPr>
                <w:t xml:space="preserve">Bartlett, Robert. 2006. "The Hanged Man: A Story of Miracle, Memory and Colonialism in the Middle Ages." In </w:t>
              </w:r>
              <w:r w:rsidRPr="007A7AD7">
                <w:rPr>
                  <w:i/>
                  <w:iCs/>
                  <w:noProof/>
                  <w:lang w:val="en-US"/>
                </w:rPr>
                <w:t>The Hanged Man: A Story of Miracle, Memory and Colonialism in the Middle Ages</w:t>
              </w:r>
              <w:r w:rsidRPr="007A7AD7">
                <w:rPr>
                  <w:noProof/>
                  <w:lang w:val="en-US"/>
                </w:rPr>
                <w:t xml:space="preserve">, by Robert Bartlett, 97-98. Princeton, NJ: Princeton University Press. </w:t>
              </w:r>
            </w:p>
            <w:p w14:paraId="3E67E8AB" w14:textId="77777777" w:rsidR="007A7AD7" w:rsidRDefault="007A7AD7" w:rsidP="007A7AD7">
              <w:pPr>
                <w:rPr>
                  <w:lang w:val="en-US"/>
                </w:rPr>
              </w:pPr>
            </w:p>
            <w:p w14:paraId="4646579C" w14:textId="743207F3" w:rsidR="007A7AD7" w:rsidRPr="007A7AD7" w:rsidRDefault="007A7AD7" w:rsidP="007A7AD7">
              <w:pPr>
                <w:rPr>
                  <w:lang w:val="en-US"/>
                </w:rPr>
              </w:pPr>
              <w:r w:rsidRPr="007A7AD7">
                <w:rPr>
                  <w:lang w:val="en-US"/>
                </w:rPr>
                <w:t xml:space="preserve">“Planning Your Trip.” 2018. Thomasway.ac.uk          </w:t>
              </w:r>
            </w:p>
            <w:p w14:paraId="2DC8E5C1" w14:textId="388E4DAA" w:rsidR="007A7AD7" w:rsidRPr="007A7AD7" w:rsidRDefault="007A7AD7" w:rsidP="007A7AD7">
              <w:pPr>
                <w:ind w:firstLine="720"/>
                <w:rPr>
                  <w:lang w:val="en-US"/>
                </w:rPr>
              </w:pPr>
              <w:r w:rsidRPr="007A7AD7">
                <w:rPr>
                  <w:lang w:val="en-US"/>
                </w:rPr>
                <w:t xml:space="preserve"> &lt;https://thomasway.ac.uk/information/planning-</w:t>
              </w:r>
              <w:r w:rsidRPr="007A7AD7">
                <w:rPr>
                  <w:lang w:val="en-US"/>
                </w:rPr>
                <w:t xml:space="preserve">   </w:t>
              </w:r>
              <w:r w:rsidRPr="007A7AD7">
                <w:rPr>
                  <w:lang w:val="en-US"/>
                </w:rPr>
                <w:t>your-trip/&gt; [accessed 29 October 2023].</w:t>
              </w:r>
            </w:p>
            <w:p w14:paraId="53B8D0E0" w14:textId="77777777" w:rsidR="007A7AD7" w:rsidRDefault="007A7AD7" w:rsidP="007A7AD7">
              <w:pPr>
                <w:rPr>
                  <w:noProof/>
                </w:rPr>
              </w:pPr>
              <w:r w:rsidRPr="007A7AD7">
                <w:rPr>
                  <w:noProof/>
                </w:rPr>
                <w:fldChar w:fldCharType="end"/>
              </w:r>
            </w:p>
            <w:p w14:paraId="4DF6BB1A" w14:textId="0D74C511" w:rsidR="007A7AD7" w:rsidRDefault="007A7AD7" w:rsidP="007A7AD7">
              <w:pPr>
                <w:rPr>
                  <w:noProof/>
                </w:rPr>
              </w:pPr>
              <w:r w:rsidRPr="007A7AD7">
                <w:rPr>
                  <w:noProof/>
                </w:rPr>
                <w:t xml:space="preserve">“City Witness.” [n.d.]. Medievalswansea.ac.uk &lt;https://medievalswansea.ac.uk/en/statement/2.html&gt; </w:t>
              </w:r>
            </w:p>
            <w:p w14:paraId="576E9FC4" w14:textId="10D81DAA" w:rsidR="007A7AD7" w:rsidRPr="007A7AD7" w:rsidRDefault="007A7AD7" w:rsidP="007A7AD7">
              <w:pPr>
                <w:ind w:firstLine="720"/>
              </w:pPr>
              <w:r w:rsidRPr="007A7AD7">
                <w:rPr>
                  <w:noProof/>
                </w:rPr>
                <w:t>[accessed 29 October 2023].</w:t>
              </w:r>
            </w:p>
          </w:sdtContent>
        </w:sdt>
      </w:sdtContent>
    </w:sdt>
    <w:p w14:paraId="3871BFAC" w14:textId="77777777" w:rsidR="00FF6DA4" w:rsidRPr="00BD2AC1" w:rsidRDefault="00FF6DA4" w:rsidP="00045C40">
      <w:pPr>
        <w:rPr>
          <w:rFonts w:ascii="Bookman Old Style" w:hAnsi="Bookman Old Style"/>
        </w:rPr>
      </w:pPr>
    </w:p>
    <w:sectPr w:rsidR="00FF6DA4" w:rsidRPr="00BD2AC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4AE66" w14:textId="77777777" w:rsidR="004E08FB" w:rsidRDefault="004E08FB" w:rsidP="00F267F0">
      <w:pPr>
        <w:spacing w:after="0" w:line="240" w:lineRule="auto"/>
      </w:pPr>
      <w:r>
        <w:separator/>
      </w:r>
    </w:p>
  </w:endnote>
  <w:endnote w:type="continuationSeparator" w:id="0">
    <w:p w14:paraId="75CA401B" w14:textId="77777777" w:rsidR="004E08FB" w:rsidRDefault="004E08FB" w:rsidP="00F26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EC96E" w14:textId="77777777" w:rsidR="004E08FB" w:rsidRDefault="004E08FB" w:rsidP="00F267F0">
      <w:pPr>
        <w:spacing w:after="0" w:line="240" w:lineRule="auto"/>
      </w:pPr>
      <w:r>
        <w:separator/>
      </w:r>
    </w:p>
  </w:footnote>
  <w:footnote w:type="continuationSeparator" w:id="0">
    <w:p w14:paraId="37FAE1E9" w14:textId="77777777" w:rsidR="004E08FB" w:rsidRDefault="004E08FB" w:rsidP="00F267F0">
      <w:pPr>
        <w:spacing w:after="0" w:line="240" w:lineRule="auto"/>
      </w:pPr>
      <w:r>
        <w:continuationSeparator/>
      </w:r>
    </w:p>
  </w:footnote>
  <w:footnote w:id="1">
    <w:p w14:paraId="1BC96088" w14:textId="4FDC38AB" w:rsidR="00F267F0" w:rsidRPr="00AF748F" w:rsidRDefault="00F267F0" w:rsidP="00AF748F">
      <w:pPr>
        <w:pStyle w:val="NormalWeb"/>
        <w:ind w:left="720" w:hanging="720"/>
        <w:rPr>
          <w:rFonts w:ascii="Bookman Old Style" w:hAnsi="Bookman Old Style"/>
          <w:sz w:val="18"/>
          <w:szCs w:val="18"/>
        </w:rPr>
      </w:pPr>
      <w:r>
        <w:rPr>
          <w:rStyle w:val="FootnoteReference"/>
        </w:rPr>
        <w:footnoteRef/>
      </w:r>
      <w:r>
        <w:t xml:space="preserve"> </w:t>
      </w:r>
      <w:r w:rsidR="00AF748F" w:rsidRPr="00AF748F">
        <w:rPr>
          <w:rFonts w:ascii="Bookman Old Style" w:hAnsi="Bookman Old Style"/>
          <w:sz w:val="18"/>
          <w:szCs w:val="18"/>
        </w:rPr>
        <w:t>“City Witness.” [n.d.]. </w:t>
      </w:r>
      <w:r w:rsidR="00AF748F" w:rsidRPr="00AF748F">
        <w:rPr>
          <w:rFonts w:ascii="Bookman Old Style" w:hAnsi="Bookman Old Style"/>
          <w:i/>
          <w:iCs/>
          <w:sz w:val="18"/>
          <w:szCs w:val="18"/>
        </w:rPr>
        <w:t>Medievalswansea.ac.uk</w:t>
      </w:r>
      <w:r w:rsidR="00AF748F" w:rsidRPr="00AF748F">
        <w:rPr>
          <w:rFonts w:ascii="Bookman Old Style" w:hAnsi="Bookman Old Style"/>
          <w:sz w:val="18"/>
          <w:szCs w:val="18"/>
        </w:rPr>
        <w:t> &lt;https://medievalswansea.ac.uk/en/statement/2.html&gt; [accessed 29 October 2023]</w:t>
      </w:r>
    </w:p>
  </w:footnote>
  <w:footnote w:id="2">
    <w:p w14:paraId="7E4B937B" w14:textId="5ED9F19A" w:rsidR="00D7542C" w:rsidRPr="009D3150" w:rsidRDefault="00D7542C" w:rsidP="009D3150">
      <w:pPr>
        <w:rPr>
          <w:rFonts w:ascii="Bookman Old Style" w:hAnsi="Bookman Old Style"/>
          <w:sz w:val="18"/>
          <w:szCs w:val="18"/>
        </w:rPr>
      </w:pPr>
      <w:r w:rsidRPr="00AF748F">
        <w:rPr>
          <w:rStyle w:val="FootnoteReference"/>
          <w:rFonts w:ascii="Bookman Old Style" w:hAnsi="Bookman Old Style"/>
          <w:sz w:val="18"/>
          <w:szCs w:val="18"/>
        </w:rPr>
        <w:footnoteRef/>
      </w:r>
      <w:r w:rsidRPr="00AF748F">
        <w:rPr>
          <w:rFonts w:ascii="Bookman Old Style" w:hAnsi="Bookman Old Style"/>
          <w:sz w:val="18"/>
          <w:szCs w:val="18"/>
        </w:rPr>
        <w:t xml:space="preserve"> </w:t>
      </w:r>
      <w:r w:rsidR="00AF748F" w:rsidRPr="00AF748F">
        <w:rPr>
          <w:rFonts w:ascii="Bookman Old Style" w:hAnsi="Bookman Old Style"/>
          <w:sz w:val="18"/>
          <w:szCs w:val="18"/>
        </w:rPr>
        <w:t>“City Witness.” [n.d.]. Medievalswansea.ac.uk &lt;https://medievalswansea.ac.uk/en/statement/2.html&gt; [accessed 29 October 2023]</w:t>
      </w:r>
    </w:p>
  </w:footnote>
  <w:footnote w:id="3">
    <w:p w14:paraId="50C05ABF" w14:textId="4254A3F7" w:rsidR="00E12683" w:rsidRPr="00E12683" w:rsidRDefault="00E12683" w:rsidP="00E12683">
      <w:pPr>
        <w:rPr>
          <w:rFonts w:ascii="Bookman Old Style" w:hAnsi="Bookman Old Style"/>
          <w:sz w:val="18"/>
          <w:szCs w:val="18"/>
        </w:rPr>
      </w:pPr>
      <w:r w:rsidRPr="00E12683">
        <w:rPr>
          <w:rStyle w:val="FootnoteReference"/>
          <w:rFonts w:ascii="Bookman Old Style" w:hAnsi="Bookman Old Style"/>
          <w:sz w:val="18"/>
          <w:szCs w:val="18"/>
        </w:rPr>
        <w:footnoteRef/>
      </w:r>
      <w:r w:rsidRPr="00E12683">
        <w:rPr>
          <w:rFonts w:ascii="Bookman Old Style" w:hAnsi="Bookman Old Style"/>
          <w:sz w:val="18"/>
          <w:szCs w:val="18"/>
        </w:rPr>
        <w:t xml:space="preserve"> </w:t>
      </w:r>
      <w:bookmarkStart w:id="0" w:name="_Hlk149493524"/>
      <w:r w:rsidRPr="00E12683">
        <w:rPr>
          <w:rFonts w:ascii="Bookman Old Style" w:hAnsi="Bookman Old Style"/>
          <w:sz w:val="18"/>
          <w:szCs w:val="18"/>
        </w:rPr>
        <w:t>“Planning Your Trip.” 2018. Thomasway.ac.uk &lt;https://thomasway.ac.uk/information/planning-your-trip/&gt; [accessed 29 October 2023]</w:t>
      </w:r>
      <w:r w:rsidR="00E24A07">
        <w:rPr>
          <w:rFonts w:ascii="Bookman Old Style" w:hAnsi="Bookman Old Style"/>
          <w:sz w:val="18"/>
          <w:szCs w:val="18"/>
        </w:rPr>
        <w:t>.</w:t>
      </w:r>
    </w:p>
    <w:bookmarkEnd w:id="0"/>
  </w:footnote>
  <w:footnote w:id="4">
    <w:p w14:paraId="4313281A" w14:textId="6DAA1C97" w:rsidR="009348E8" w:rsidRPr="009348E8" w:rsidRDefault="009348E8">
      <w:pPr>
        <w:pStyle w:val="FootnoteText"/>
        <w:rPr>
          <w:lang w:val="en-US"/>
        </w:rPr>
      </w:pPr>
      <w:r>
        <w:rPr>
          <w:rStyle w:val="FootnoteReference"/>
        </w:rPr>
        <w:footnoteRef/>
      </w:r>
      <w:r w:rsidRPr="009348E8">
        <w:t>Robert Bartlett. 200</w:t>
      </w:r>
      <w:r w:rsidR="00CA51B5">
        <w:t>4</w:t>
      </w:r>
      <w:r w:rsidRPr="009348E8">
        <w:t>. The Hanged Man: A Story of Miracle, Memory, and Colonialism in the Middle Ages (Princeton, NJ: Princeton University Press) p</w:t>
      </w:r>
      <w:r>
        <w:t>.103</w:t>
      </w:r>
      <w:r w:rsidRPr="009348E8">
        <w:t>.</w:t>
      </w:r>
      <w:r>
        <w:t xml:space="preserve"> </w:t>
      </w:r>
    </w:p>
  </w:footnote>
  <w:footnote w:id="5">
    <w:p w14:paraId="3AB169B2" w14:textId="442306C8" w:rsidR="00DB78B1" w:rsidRPr="00AF748F" w:rsidRDefault="00DB78B1" w:rsidP="00AF748F">
      <w:pPr>
        <w:rPr>
          <w:rFonts w:ascii="Bookman Old Style" w:hAnsi="Bookman Old Style"/>
          <w:sz w:val="18"/>
          <w:szCs w:val="18"/>
        </w:rPr>
      </w:pPr>
      <w:r w:rsidRPr="00AF748F">
        <w:rPr>
          <w:rStyle w:val="FootnoteReference"/>
          <w:rFonts w:ascii="Bookman Old Style" w:hAnsi="Bookman Old Style"/>
          <w:sz w:val="18"/>
          <w:szCs w:val="18"/>
        </w:rPr>
        <w:footnoteRef/>
      </w:r>
      <w:r w:rsidRPr="00AF748F">
        <w:rPr>
          <w:rFonts w:ascii="Bookman Old Style" w:hAnsi="Bookman Old Style"/>
          <w:sz w:val="18"/>
          <w:szCs w:val="18"/>
        </w:rPr>
        <w:t xml:space="preserve"> </w:t>
      </w:r>
      <w:r w:rsidR="00AF748F" w:rsidRPr="00AF748F">
        <w:rPr>
          <w:rFonts w:ascii="Bookman Old Style" w:hAnsi="Bookman Old Style"/>
          <w:sz w:val="18"/>
          <w:szCs w:val="18"/>
        </w:rPr>
        <w:t>“City Witness.” [n.d.]. Medievalswansea.ac.uk &lt;https://medievalswansea.ac.uk/en/statement/2.html&gt; [accessed 29 October 2023]</w:t>
      </w:r>
      <w:r w:rsidR="00E24A07">
        <w:rPr>
          <w:rFonts w:ascii="Bookman Old Style" w:hAnsi="Bookman Old Style"/>
          <w:sz w:val="18"/>
          <w:szCs w:val="18"/>
        </w:rPr>
        <w:t>.</w:t>
      </w:r>
    </w:p>
  </w:footnote>
  <w:footnote w:id="6">
    <w:p w14:paraId="397EBCC5" w14:textId="51BAD772" w:rsidR="00F6413C" w:rsidRPr="00CA0A9A" w:rsidRDefault="00F6413C" w:rsidP="00CA0A9A">
      <w:pPr>
        <w:rPr>
          <w:rFonts w:ascii="Bookman Old Style" w:hAnsi="Bookman Old Style"/>
          <w:sz w:val="18"/>
          <w:szCs w:val="18"/>
        </w:rPr>
      </w:pPr>
      <w:r w:rsidRPr="00AF748F">
        <w:rPr>
          <w:rStyle w:val="FootnoteReference"/>
          <w:rFonts w:ascii="Bookman Old Style" w:hAnsi="Bookman Old Style"/>
          <w:sz w:val="18"/>
          <w:szCs w:val="18"/>
        </w:rPr>
        <w:footnoteRef/>
      </w:r>
      <w:r w:rsidRPr="00AF748F">
        <w:rPr>
          <w:rFonts w:ascii="Bookman Old Style" w:hAnsi="Bookman Old Style"/>
          <w:sz w:val="18"/>
          <w:szCs w:val="18"/>
        </w:rPr>
        <w:t xml:space="preserve"> </w:t>
      </w:r>
      <w:r w:rsidR="00C0230C">
        <w:rPr>
          <w:rFonts w:ascii="Bookman Old Style" w:hAnsi="Bookman Old Style"/>
          <w:sz w:val="18"/>
          <w:szCs w:val="18"/>
        </w:rPr>
        <w:t>Robert Bartlett</w:t>
      </w:r>
      <w:r w:rsidR="00CA0A9A" w:rsidRPr="00CA0A9A">
        <w:rPr>
          <w:rFonts w:ascii="Bookman Old Style" w:hAnsi="Bookman Old Style"/>
          <w:sz w:val="18"/>
          <w:szCs w:val="18"/>
        </w:rPr>
        <w:t>. 200</w:t>
      </w:r>
      <w:r w:rsidR="00CA51B5">
        <w:rPr>
          <w:rFonts w:ascii="Bookman Old Style" w:hAnsi="Bookman Old Style"/>
          <w:sz w:val="18"/>
          <w:szCs w:val="18"/>
        </w:rPr>
        <w:t>4</w:t>
      </w:r>
      <w:r w:rsidR="00CA0A9A" w:rsidRPr="00CA0A9A">
        <w:rPr>
          <w:rFonts w:ascii="Bookman Old Style" w:hAnsi="Bookman Old Style"/>
          <w:sz w:val="18"/>
          <w:szCs w:val="18"/>
        </w:rPr>
        <w:t>. The Hanged Man</w:t>
      </w:r>
      <w:r w:rsidR="00C152F8">
        <w:rPr>
          <w:rFonts w:ascii="Bookman Old Style" w:hAnsi="Bookman Old Style"/>
          <w:sz w:val="18"/>
          <w:szCs w:val="18"/>
        </w:rPr>
        <w:t xml:space="preserve"> 97-</w:t>
      </w:r>
      <w:r w:rsidR="00023D70">
        <w:rPr>
          <w:rFonts w:ascii="Bookman Old Style" w:hAnsi="Bookman Old Style"/>
          <w:sz w:val="18"/>
          <w:szCs w:val="18"/>
        </w:rPr>
        <w:t>103</w:t>
      </w:r>
      <w:r w:rsidR="000908FD">
        <w:rPr>
          <w:rFonts w:ascii="Bookman Old Style" w:hAnsi="Bookman Old Style"/>
          <w:sz w:val="18"/>
          <w:szCs w:val="18"/>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C40"/>
    <w:rsid w:val="00023D70"/>
    <w:rsid w:val="00025B05"/>
    <w:rsid w:val="00030043"/>
    <w:rsid w:val="00045C40"/>
    <w:rsid w:val="00053FCD"/>
    <w:rsid w:val="00084291"/>
    <w:rsid w:val="000908FD"/>
    <w:rsid w:val="000A488D"/>
    <w:rsid w:val="000A5280"/>
    <w:rsid w:val="000C6C72"/>
    <w:rsid w:val="000D252A"/>
    <w:rsid w:val="000E666A"/>
    <w:rsid w:val="000F332C"/>
    <w:rsid w:val="000F36B1"/>
    <w:rsid w:val="0012280D"/>
    <w:rsid w:val="00127EBE"/>
    <w:rsid w:val="001377C2"/>
    <w:rsid w:val="00137B27"/>
    <w:rsid w:val="00190FE9"/>
    <w:rsid w:val="001A1EDF"/>
    <w:rsid w:val="001C18D3"/>
    <w:rsid w:val="001E464D"/>
    <w:rsid w:val="0022693E"/>
    <w:rsid w:val="00237F18"/>
    <w:rsid w:val="00277C3E"/>
    <w:rsid w:val="002C2B88"/>
    <w:rsid w:val="002C62DF"/>
    <w:rsid w:val="002D2091"/>
    <w:rsid w:val="002F3209"/>
    <w:rsid w:val="00306C2A"/>
    <w:rsid w:val="00312A69"/>
    <w:rsid w:val="00342D71"/>
    <w:rsid w:val="00386A27"/>
    <w:rsid w:val="003E6F0A"/>
    <w:rsid w:val="003F128E"/>
    <w:rsid w:val="003F2774"/>
    <w:rsid w:val="00405D88"/>
    <w:rsid w:val="004141AC"/>
    <w:rsid w:val="00420512"/>
    <w:rsid w:val="004359A8"/>
    <w:rsid w:val="00445F62"/>
    <w:rsid w:val="00476915"/>
    <w:rsid w:val="0048057D"/>
    <w:rsid w:val="004A6835"/>
    <w:rsid w:val="004C23F0"/>
    <w:rsid w:val="004E08FB"/>
    <w:rsid w:val="0050331B"/>
    <w:rsid w:val="00514D17"/>
    <w:rsid w:val="0053011C"/>
    <w:rsid w:val="00551206"/>
    <w:rsid w:val="00592AFF"/>
    <w:rsid w:val="005B23E4"/>
    <w:rsid w:val="005B5553"/>
    <w:rsid w:val="005C1F75"/>
    <w:rsid w:val="005E4C8E"/>
    <w:rsid w:val="00605EA2"/>
    <w:rsid w:val="00615CF0"/>
    <w:rsid w:val="006B28BD"/>
    <w:rsid w:val="00700BF0"/>
    <w:rsid w:val="007232ED"/>
    <w:rsid w:val="00734764"/>
    <w:rsid w:val="00741ECC"/>
    <w:rsid w:val="00765985"/>
    <w:rsid w:val="007A7AD7"/>
    <w:rsid w:val="007C469C"/>
    <w:rsid w:val="007C525F"/>
    <w:rsid w:val="00813461"/>
    <w:rsid w:val="008254B1"/>
    <w:rsid w:val="00832B31"/>
    <w:rsid w:val="0084401E"/>
    <w:rsid w:val="00851DC0"/>
    <w:rsid w:val="0085234F"/>
    <w:rsid w:val="00856115"/>
    <w:rsid w:val="0086059C"/>
    <w:rsid w:val="00864BB7"/>
    <w:rsid w:val="008B75D6"/>
    <w:rsid w:val="008E04EC"/>
    <w:rsid w:val="008E4691"/>
    <w:rsid w:val="008F3B23"/>
    <w:rsid w:val="00901A5F"/>
    <w:rsid w:val="009348E8"/>
    <w:rsid w:val="00952D55"/>
    <w:rsid w:val="009537B1"/>
    <w:rsid w:val="009D3150"/>
    <w:rsid w:val="00A20CB4"/>
    <w:rsid w:val="00A31630"/>
    <w:rsid w:val="00A444FA"/>
    <w:rsid w:val="00AF748F"/>
    <w:rsid w:val="00B14E24"/>
    <w:rsid w:val="00B325B4"/>
    <w:rsid w:val="00B34951"/>
    <w:rsid w:val="00B42C82"/>
    <w:rsid w:val="00B7011E"/>
    <w:rsid w:val="00B82EE0"/>
    <w:rsid w:val="00BD2AC1"/>
    <w:rsid w:val="00C0230C"/>
    <w:rsid w:val="00C152F8"/>
    <w:rsid w:val="00C63247"/>
    <w:rsid w:val="00C9561E"/>
    <w:rsid w:val="00CA0A9A"/>
    <w:rsid w:val="00CA51B5"/>
    <w:rsid w:val="00CA5D2B"/>
    <w:rsid w:val="00CD1B3D"/>
    <w:rsid w:val="00D074B8"/>
    <w:rsid w:val="00D2175A"/>
    <w:rsid w:val="00D41D3C"/>
    <w:rsid w:val="00D66602"/>
    <w:rsid w:val="00D7542C"/>
    <w:rsid w:val="00D8469B"/>
    <w:rsid w:val="00D95DFA"/>
    <w:rsid w:val="00DB78B1"/>
    <w:rsid w:val="00DD3752"/>
    <w:rsid w:val="00DE1439"/>
    <w:rsid w:val="00DE2ECF"/>
    <w:rsid w:val="00E12683"/>
    <w:rsid w:val="00E24A07"/>
    <w:rsid w:val="00E679A9"/>
    <w:rsid w:val="00E813B1"/>
    <w:rsid w:val="00E923B3"/>
    <w:rsid w:val="00EA1FF3"/>
    <w:rsid w:val="00EF4634"/>
    <w:rsid w:val="00F267F0"/>
    <w:rsid w:val="00F3267C"/>
    <w:rsid w:val="00F443E8"/>
    <w:rsid w:val="00F56166"/>
    <w:rsid w:val="00F6413C"/>
    <w:rsid w:val="00F74A24"/>
    <w:rsid w:val="00F80D45"/>
    <w:rsid w:val="00FF03F0"/>
    <w:rsid w:val="00FF6DA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806876"/>
  <w15:chartTrackingRefBased/>
  <w15:docId w15:val="{36E26266-C63E-4272-BCC9-F2AAC22C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20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206"/>
    <w:rPr>
      <w:rFonts w:asciiTheme="majorHAnsi" w:eastAsiaTheme="majorEastAsia" w:hAnsiTheme="majorHAnsi" w:cstheme="majorBidi"/>
      <w:color w:val="2F5496" w:themeColor="accent1" w:themeShade="BF"/>
      <w:kern w:val="0"/>
      <w:sz w:val="32"/>
      <w:szCs w:val="32"/>
      <w:lang w:val="en-US"/>
      <w14:ligatures w14:val="none"/>
    </w:rPr>
  </w:style>
  <w:style w:type="paragraph" w:styleId="FootnoteText">
    <w:name w:val="footnote text"/>
    <w:basedOn w:val="Normal"/>
    <w:link w:val="FootnoteTextChar"/>
    <w:uiPriority w:val="99"/>
    <w:semiHidden/>
    <w:unhideWhenUsed/>
    <w:rsid w:val="00F267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67F0"/>
    <w:rPr>
      <w:sz w:val="20"/>
      <w:szCs w:val="20"/>
    </w:rPr>
  </w:style>
  <w:style w:type="character" w:styleId="FootnoteReference">
    <w:name w:val="footnote reference"/>
    <w:basedOn w:val="DefaultParagraphFont"/>
    <w:uiPriority w:val="99"/>
    <w:semiHidden/>
    <w:unhideWhenUsed/>
    <w:rsid w:val="00F267F0"/>
    <w:rPr>
      <w:vertAlign w:val="superscript"/>
    </w:rPr>
  </w:style>
  <w:style w:type="paragraph" w:styleId="EndnoteText">
    <w:name w:val="endnote text"/>
    <w:basedOn w:val="Normal"/>
    <w:link w:val="EndnoteTextChar"/>
    <w:uiPriority w:val="99"/>
    <w:semiHidden/>
    <w:unhideWhenUsed/>
    <w:rsid w:val="00EF463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F4634"/>
    <w:rPr>
      <w:sz w:val="20"/>
      <w:szCs w:val="20"/>
    </w:rPr>
  </w:style>
  <w:style w:type="character" w:styleId="EndnoteReference">
    <w:name w:val="endnote reference"/>
    <w:basedOn w:val="DefaultParagraphFont"/>
    <w:uiPriority w:val="99"/>
    <w:semiHidden/>
    <w:unhideWhenUsed/>
    <w:rsid w:val="00EF4634"/>
    <w:rPr>
      <w:vertAlign w:val="superscript"/>
    </w:rPr>
  </w:style>
  <w:style w:type="paragraph" w:styleId="NormalWeb">
    <w:name w:val="Normal (Web)"/>
    <w:basedOn w:val="Normal"/>
    <w:uiPriority w:val="99"/>
    <w:unhideWhenUsed/>
    <w:rsid w:val="00AF748F"/>
    <w:pPr>
      <w:spacing w:before="100" w:beforeAutospacing="1" w:after="100" w:afterAutospacing="1" w:line="240" w:lineRule="auto"/>
    </w:pPr>
    <w:rPr>
      <w:rFonts w:ascii="Times New Roman" w:eastAsia="Times New Roman" w:hAnsi="Times New Roman" w:cs="Times New Roman"/>
      <w:kern w:val="0"/>
      <w:sz w:val="24"/>
      <w:szCs w:val="24"/>
      <w:lang w:eastAsia="en-CA"/>
      <w14:ligatures w14:val="none"/>
    </w:rPr>
  </w:style>
  <w:style w:type="paragraph" w:styleId="Bibliography">
    <w:name w:val="Bibliography"/>
    <w:basedOn w:val="Normal"/>
    <w:next w:val="Normal"/>
    <w:uiPriority w:val="37"/>
    <w:unhideWhenUsed/>
    <w:rsid w:val="00D074B8"/>
  </w:style>
  <w:style w:type="character" w:styleId="Hyperlink">
    <w:name w:val="Hyperlink"/>
    <w:basedOn w:val="DefaultParagraphFont"/>
    <w:uiPriority w:val="99"/>
    <w:unhideWhenUsed/>
    <w:rsid w:val="007A7AD7"/>
    <w:rPr>
      <w:color w:val="0563C1" w:themeColor="hyperlink"/>
      <w:u w:val="single"/>
    </w:rPr>
  </w:style>
  <w:style w:type="character" w:styleId="UnresolvedMention">
    <w:name w:val="Unresolved Mention"/>
    <w:basedOn w:val="DefaultParagraphFont"/>
    <w:uiPriority w:val="99"/>
    <w:semiHidden/>
    <w:unhideWhenUsed/>
    <w:rsid w:val="007A7A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53954">
      <w:bodyDiv w:val="1"/>
      <w:marLeft w:val="0"/>
      <w:marRight w:val="0"/>
      <w:marTop w:val="0"/>
      <w:marBottom w:val="0"/>
      <w:divBdr>
        <w:top w:val="none" w:sz="0" w:space="0" w:color="auto"/>
        <w:left w:val="none" w:sz="0" w:space="0" w:color="auto"/>
        <w:bottom w:val="none" w:sz="0" w:space="0" w:color="auto"/>
        <w:right w:val="none" w:sz="0" w:space="0" w:color="auto"/>
      </w:divBdr>
    </w:div>
    <w:div w:id="183131761">
      <w:bodyDiv w:val="1"/>
      <w:marLeft w:val="0"/>
      <w:marRight w:val="0"/>
      <w:marTop w:val="0"/>
      <w:marBottom w:val="0"/>
      <w:divBdr>
        <w:top w:val="none" w:sz="0" w:space="0" w:color="auto"/>
        <w:left w:val="none" w:sz="0" w:space="0" w:color="auto"/>
        <w:bottom w:val="none" w:sz="0" w:space="0" w:color="auto"/>
        <w:right w:val="none" w:sz="0" w:space="0" w:color="auto"/>
      </w:divBdr>
    </w:div>
    <w:div w:id="582107534">
      <w:bodyDiv w:val="1"/>
      <w:marLeft w:val="0"/>
      <w:marRight w:val="0"/>
      <w:marTop w:val="0"/>
      <w:marBottom w:val="0"/>
      <w:divBdr>
        <w:top w:val="none" w:sz="0" w:space="0" w:color="auto"/>
        <w:left w:val="none" w:sz="0" w:space="0" w:color="auto"/>
        <w:bottom w:val="none" w:sz="0" w:space="0" w:color="auto"/>
        <w:right w:val="none" w:sz="0" w:space="0" w:color="auto"/>
      </w:divBdr>
    </w:div>
    <w:div w:id="729421110">
      <w:bodyDiv w:val="1"/>
      <w:marLeft w:val="0"/>
      <w:marRight w:val="0"/>
      <w:marTop w:val="0"/>
      <w:marBottom w:val="0"/>
      <w:divBdr>
        <w:top w:val="none" w:sz="0" w:space="0" w:color="auto"/>
        <w:left w:val="none" w:sz="0" w:space="0" w:color="auto"/>
        <w:bottom w:val="none" w:sz="0" w:space="0" w:color="auto"/>
        <w:right w:val="none" w:sz="0" w:space="0" w:color="auto"/>
      </w:divBdr>
    </w:div>
    <w:div w:id="774712228">
      <w:bodyDiv w:val="1"/>
      <w:marLeft w:val="0"/>
      <w:marRight w:val="0"/>
      <w:marTop w:val="0"/>
      <w:marBottom w:val="0"/>
      <w:divBdr>
        <w:top w:val="none" w:sz="0" w:space="0" w:color="auto"/>
        <w:left w:val="none" w:sz="0" w:space="0" w:color="auto"/>
        <w:bottom w:val="none" w:sz="0" w:space="0" w:color="auto"/>
        <w:right w:val="none" w:sz="0" w:space="0" w:color="auto"/>
      </w:divBdr>
    </w:div>
    <w:div w:id="980767292">
      <w:bodyDiv w:val="1"/>
      <w:marLeft w:val="0"/>
      <w:marRight w:val="0"/>
      <w:marTop w:val="0"/>
      <w:marBottom w:val="0"/>
      <w:divBdr>
        <w:top w:val="none" w:sz="0" w:space="0" w:color="auto"/>
        <w:left w:val="none" w:sz="0" w:space="0" w:color="auto"/>
        <w:bottom w:val="none" w:sz="0" w:space="0" w:color="auto"/>
        <w:right w:val="none" w:sz="0" w:space="0" w:color="auto"/>
      </w:divBdr>
    </w:div>
    <w:div w:id="1029643869">
      <w:bodyDiv w:val="1"/>
      <w:marLeft w:val="0"/>
      <w:marRight w:val="0"/>
      <w:marTop w:val="0"/>
      <w:marBottom w:val="0"/>
      <w:divBdr>
        <w:top w:val="none" w:sz="0" w:space="0" w:color="auto"/>
        <w:left w:val="none" w:sz="0" w:space="0" w:color="auto"/>
        <w:bottom w:val="none" w:sz="0" w:space="0" w:color="auto"/>
        <w:right w:val="none" w:sz="0" w:space="0" w:color="auto"/>
      </w:divBdr>
    </w:div>
    <w:div w:id="1240674088">
      <w:bodyDiv w:val="1"/>
      <w:marLeft w:val="0"/>
      <w:marRight w:val="0"/>
      <w:marTop w:val="0"/>
      <w:marBottom w:val="0"/>
      <w:divBdr>
        <w:top w:val="none" w:sz="0" w:space="0" w:color="auto"/>
        <w:left w:val="none" w:sz="0" w:space="0" w:color="auto"/>
        <w:bottom w:val="none" w:sz="0" w:space="0" w:color="auto"/>
        <w:right w:val="none" w:sz="0" w:space="0" w:color="auto"/>
      </w:divBdr>
    </w:div>
    <w:div w:id="1485000800">
      <w:bodyDiv w:val="1"/>
      <w:marLeft w:val="0"/>
      <w:marRight w:val="0"/>
      <w:marTop w:val="0"/>
      <w:marBottom w:val="0"/>
      <w:divBdr>
        <w:top w:val="none" w:sz="0" w:space="0" w:color="auto"/>
        <w:left w:val="none" w:sz="0" w:space="0" w:color="auto"/>
        <w:bottom w:val="none" w:sz="0" w:space="0" w:color="auto"/>
        <w:right w:val="none" w:sz="0" w:space="0" w:color="auto"/>
      </w:divBdr>
    </w:div>
    <w:div w:id="1600868348">
      <w:bodyDiv w:val="1"/>
      <w:marLeft w:val="0"/>
      <w:marRight w:val="0"/>
      <w:marTop w:val="0"/>
      <w:marBottom w:val="0"/>
      <w:divBdr>
        <w:top w:val="none" w:sz="0" w:space="0" w:color="auto"/>
        <w:left w:val="none" w:sz="0" w:space="0" w:color="auto"/>
        <w:bottom w:val="none" w:sz="0" w:space="0" w:color="auto"/>
        <w:right w:val="none" w:sz="0" w:space="0" w:color="auto"/>
      </w:divBdr>
    </w:div>
    <w:div w:id="1798793897">
      <w:bodyDiv w:val="1"/>
      <w:marLeft w:val="0"/>
      <w:marRight w:val="0"/>
      <w:marTop w:val="0"/>
      <w:marBottom w:val="0"/>
      <w:divBdr>
        <w:top w:val="none" w:sz="0" w:space="0" w:color="auto"/>
        <w:left w:val="none" w:sz="0" w:space="0" w:color="auto"/>
        <w:bottom w:val="none" w:sz="0" w:space="0" w:color="auto"/>
        <w:right w:val="none" w:sz="0" w:space="0" w:color="auto"/>
      </w:divBdr>
    </w:div>
    <w:div w:id="1960839461">
      <w:bodyDiv w:val="1"/>
      <w:marLeft w:val="0"/>
      <w:marRight w:val="0"/>
      <w:marTop w:val="0"/>
      <w:marBottom w:val="0"/>
      <w:divBdr>
        <w:top w:val="none" w:sz="0" w:space="0" w:color="auto"/>
        <w:left w:val="none" w:sz="0" w:space="0" w:color="auto"/>
        <w:bottom w:val="none" w:sz="0" w:space="0" w:color="auto"/>
        <w:right w:val="none" w:sz="0" w:space="0" w:color="auto"/>
      </w:divBdr>
    </w:div>
    <w:div w:id="208525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CHICAGO.XSL" StyleName="Chicago" Version="16">
  <b:Source>
    <b:Tag>Rob06</b:Tag>
    <b:SourceType>BookSection</b:SourceType>
    <b:Guid>{B51DA0FB-2B75-4805-92E5-6F1EB24286CD}</b:Guid>
    <b:Title>The Hanged Man: A Story of Miracle, Memory and Colonialism in the Middle Ages</b:Title>
    <b:Year>2006</b:Year>
    <b:Author>
      <b:Author>
        <b:NameList>
          <b:Person>
            <b:Last>Bartlett</b:Last>
            <b:First>Robert</b:First>
          </b:Person>
        </b:NameList>
      </b:Author>
      <b:BookAuthor>
        <b:NameList>
          <b:Person>
            <b:Last>Bartlett</b:Last>
            <b:First>Robert</b:First>
          </b:Person>
        </b:NameList>
      </b:BookAuthor>
    </b:Author>
    <b:BookTitle>The Hanged Man: A Story of Miracle, Memory and Colonialism in the Middle Ages</b:BookTitle>
    <b:Pages>97-98</b:Pages>
    <b:City>Princeton, NJ</b:City>
    <b:Publisher>Princeton University Press</b:Publisher>
    <b:RefOrder>1</b:RefOrder>
  </b:Source>
</b:Sources>
</file>

<file path=customXml/itemProps1.xml><?xml version="1.0" encoding="utf-8"?>
<ds:datastoreItem xmlns:ds="http://schemas.openxmlformats.org/officeDocument/2006/customXml" ds:itemID="{375A7028-63F3-4EC6-BF1C-5321F0D5C5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D2E56F-50E8-4EEE-A20A-17515377B972}">
  <ds:schemaRefs>
    <ds:schemaRef ds:uri="http://schemas.microsoft.com/sharepoint/v3/contenttype/forms"/>
  </ds:schemaRefs>
</ds:datastoreItem>
</file>

<file path=customXml/itemProps3.xml><?xml version="1.0" encoding="utf-8"?>
<ds:datastoreItem xmlns:ds="http://schemas.openxmlformats.org/officeDocument/2006/customXml" ds:itemID="{D2537B9C-A904-456A-B1AC-AF7E7604F08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196FD39-6B6C-4162-9CE8-3DB5BDEDE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1083</Words>
  <Characters>4802</Characters>
  <Application>Microsoft Office Word</Application>
  <DocSecurity>0</DocSecurity>
  <Lines>85</Lines>
  <Paragraphs>13</Paragraphs>
  <ScaleCrop>false</ScaleCrop>
  <Company/>
  <LinksUpToDate>false</LinksUpToDate>
  <CharactersWithSpaces>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D'Abdank Kunicki (2306132)</dc:creator>
  <cp:keywords/>
  <dc:description/>
  <cp:lastModifiedBy>Ania D'Abdank Kunicki (2306132)</cp:lastModifiedBy>
  <cp:revision>4</cp:revision>
  <dcterms:created xsi:type="dcterms:W3CDTF">2023-10-29T22:39:00Z</dcterms:created>
  <dcterms:modified xsi:type="dcterms:W3CDTF">2023-10-29T22:44:00Z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