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5A16C52B"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2F1853">
              <w:rPr>
                <w:rFonts w:ascii="Times New Roman" w:hAnsi="Times New Roman" w:cs="Times New Roman"/>
                <w:b/>
                <w:color w:val="auto"/>
                <w:sz w:val="48"/>
              </w:rPr>
              <w:t>Esther Chapman</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05FD10E9" w:rsidR="009C337F" w:rsidRDefault="009C337F" w:rsidP="005D3F07">
            <w:pPr>
              <w:overflowPunct/>
              <w:autoSpaceDE/>
              <w:autoSpaceDN/>
              <w:adjustRightInd/>
              <w:ind w:right="-957"/>
              <w:textAlignment w:val="auto"/>
              <w:rPr>
                <w:rFonts w:ascii="Times New Roman" w:hAnsi="Times New Roman" w:cs="Times New Roman"/>
                <w:b/>
                <w:color w:val="auto"/>
                <w:sz w:val="48"/>
              </w:rPr>
            </w:pPr>
            <w:r w:rsidRPr="00E83238">
              <w:rPr>
                <w:rFonts w:ascii="Times New Roman" w:hAnsi="Times New Roman" w:cs="Times New Roman"/>
                <w:b/>
                <w:color w:val="auto"/>
                <w:sz w:val="44"/>
                <w:szCs w:val="44"/>
              </w:rPr>
              <w:t>Email address:</w:t>
            </w:r>
            <w:r w:rsidR="00E83238" w:rsidRPr="00E83238">
              <w:rPr>
                <w:rFonts w:ascii="Times New Roman" w:hAnsi="Times New Roman" w:cs="Times New Roman"/>
                <w:b/>
                <w:color w:val="auto"/>
                <w:sz w:val="44"/>
                <w:szCs w:val="44"/>
              </w:rPr>
              <w:t xml:space="preserve"> eschapman@carmarthenshire.gov</w:t>
            </w:r>
            <w:r w:rsidR="00E83238">
              <w:rPr>
                <w:rFonts w:ascii="Times New Roman" w:hAnsi="Times New Roman" w:cs="Times New Roman"/>
                <w:b/>
                <w:color w:val="auto"/>
                <w:sz w:val="48"/>
              </w:rPr>
              <w:t>.</w:t>
            </w:r>
            <w:r w:rsidR="00E83238" w:rsidRPr="00E83238">
              <w:rPr>
                <w:rFonts w:ascii="Times New Roman" w:hAnsi="Times New Roman" w:cs="Times New Roman"/>
                <w:b/>
                <w:color w:val="auto"/>
                <w:sz w:val="44"/>
                <w:szCs w:val="44"/>
              </w:rPr>
              <w:t>uk</w:t>
            </w:r>
          </w:p>
          <w:p w14:paraId="22E38809" w14:textId="77777777" w:rsidR="00986B43" w:rsidRPr="00E83238" w:rsidRDefault="00986B43" w:rsidP="005D3F07">
            <w:pPr>
              <w:overflowPunct/>
              <w:autoSpaceDE/>
              <w:autoSpaceDN/>
              <w:adjustRightInd/>
              <w:ind w:right="-957"/>
              <w:textAlignment w:val="auto"/>
              <w:rPr>
                <w:rFonts w:ascii="Times New Roman" w:hAnsi="Times New Roman" w:cs="Times New Roman"/>
                <w:b/>
                <w:color w:val="auto"/>
                <w:sz w:val="44"/>
                <w:szCs w:val="44"/>
              </w:rPr>
            </w:pPr>
          </w:p>
          <w:p w14:paraId="0DE696B2" w14:textId="1AFD6B2E" w:rsidR="00F927A1" w:rsidRPr="002F1853" w:rsidRDefault="0085230E" w:rsidP="005D3F07">
            <w:pPr>
              <w:overflowPunct/>
              <w:autoSpaceDE/>
              <w:autoSpaceDN/>
              <w:adjustRightInd/>
              <w:ind w:right="-957"/>
              <w:textAlignment w:val="auto"/>
              <w:rPr>
                <w:rFonts w:ascii="Times New Roman" w:hAnsi="Times New Roman" w:cs="Times New Roman"/>
                <w:b/>
                <w:color w:val="auto"/>
                <w:sz w:val="44"/>
                <w:szCs w:val="44"/>
              </w:rPr>
            </w:pPr>
            <w:r w:rsidRPr="002F1853">
              <w:rPr>
                <w:rFonts w:ascii="Times New Roman" w:hAnsi="Times New Roman" w:cs="Times New Roman"/>
                <w:b/>
                <w:color w:val="auto"/>
                <w:sz w:val="44"/>
                <w:szCs w:val="44"/>
              </w:rPr>
              <w:t>Learner’s University Registration</w:t>
            </w:r>
            <w:r w:rsidR="00F927A1" w:rsidRPr="002F1853">
              <w:rPr>
                <w:rFonts w:ascii="Times New Roman" w:hAnsi="Times New Roman" w:cs="Times New Roman"/>
                <w:b/>
                <w:color w:val="auto"/>
                <w:sz w:val="44"/>
                <w:szCs w:val="44"/>
              </w:rPr>
              <w:t xml:space="preserve"> Number:</w:t>
            </w:r>
            <w:r w:rsidR="002F1853">
              <w:rPr>
                <w:rFonts w:ascii="Times New Roman" w:hAnsi="Times New Roman" w:cs="Times New Roman"/>
                <w:b/>
                <w:color w:val="auto"/>
                <w:sz w:val="44"/>
                <w:szCs w:val="44"/>
              </w:rPr>
              <w:t xml:space="preserve"> 2431833</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5DD758D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AFFD7" w14:textId="77777777" w:rsidR="00335CAF"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It is important that you are aware of the importance of ensuring that the work submitted is your original work.</w:t>
      </w:r>
    </w:p>
    <w:p w14:paraId="6A8E1A3A" w14:textId="44D297EC" w:rsidR="00602631" w:rsidRDefault="002A1A44" w:rsidP="002A1A44">
      <w:pPr>
        <w:keepNext/>
        <w:spacing w:before="240" w:after="60"/>
        <w:jc w:val="both"/>
        <w:rPr>
          <w:sz w:val="24"/>
          <w:szCs w:val="24"/>
        </w:rPr>
      </w:pPr>
      <w:r>
        <w:rPr>
          <w:sz w:val="24"/>
          <w:szCs w:val="24"/>
        </w:rPr>
        <w:t xml:space="preserve"> </w:t>
      </w:r>
      <w:r w:rsidRPr="008B28E7">
        <w:rPr>
          <w:sz w:val="24"/>
          <w:szCs w:val="24"/>
        </w:rPr>
        <w:t xml:space="preserve">    </w:t>
      </w:r>
    </w:p>
    <w:p w14:paraId="543F292E" w14:textId="77777777" w:rsidR="00335CAF" w:rsidRPr="00335CAF" w:rsidRDefault="002A1A44" w:rsidP="00335CAF">
      <w:pPr>
        <w:rPr>
          <w:rFonts w:eastAsia="Aptos"/>
          <w:color w:val="auto"/>
          <w:kern w:val="2"/>
          <w:sz w:val="24"/>
          <w:szCs w:val="24"/>
          <w:lang w:eastAsia="en-US"/>
          <w14:ligatures w14:val="standardContextual"/>
        </w:rPr>
      </w:pPr>
      <w:r w:rsidRPr="008B28E7">
        <w:rPr>
          <w:sz w:val="24"/>
          <w:szCs w:val="24"/>
        </w:rPr>
        <w:t xml:space="preserve"> </w:t>
      </w:r>
      <w:r w:rsidR="00335CAF" w:rsidRPr="00335CAF">
        <w:rPr>
          <w:rFonts w:eastAsia="Aptos"/>
          <w:color w:val="auto"/>
          <w:kern w:val="2"/>
          <w:sz w:val="24"/>
          <w:szCs w:val="24"/>
          <w:lang w:eastAsia="en-US"/>
          <w14:ligatures w14:val="standardContextual"/>
        </w:rPr>
        <w:t xml:space="preserve">BASW.  Code of Ethics.  Available at: </w:t>
      </w:r>
      <w:hyperlink r:id="rId12" w:history="1">
        <w:r w:rsidR="00335CAF" w:rsidRPr="00335CAF">
          <w:rPr>
            <w:rFonts w:eastAsia="Aptos"/>
            <w:color w:val="0000FF"/>
            <w:kern w:val="2"/>
            <w:sz w:val="24"/>
            <w:szCs w:val="24"/>
            <w:u w:val="single"/>
            <w:lang w:eastAsia="en-US"/>
            <w14:ligatures w14:val="standardContextual"/>
          </w:rPr>
          <w:t>Code o</w:t>
        </w:r>
        <w:r w:rsidR="00335CAF" w:rsidRPr="00335CAF">
          <w:rPr>
            <w:rFonts w:eastAsia="Aptos"/>
            <w:color w:val="0000FF"/>
            <w:kern w:val="2"/>
            <w:sz w:val="24"/>
            <w:szCs w:val="24"/>
            <w:u w:val="single"/>
            <w:lang w:eastAsia="en-US"/>
            <w14:ligatures w14:val="standardContextual"/>
          </w:rPr>
          <w:t>f</w:t>
        </w:r>
        <w:r w:rsidR="00335CAF" w:rsidRPr="00335CAF">
          <w:rPr>
            <w:rFonts w:eastAsia="Aptos"/>
            <w:color w:val="0000FF"/>
            <w:kern w:val="2"/>
            <w:sz w:val="24"/>
            <w:szCs w:val="24"/>
            <w:u w:val="single"/>
            <w:lang w:eastAsia="en-US"/>
            <w14:ligatures w14:val="standardContextual"/>
          </w:rPr>
          <w:t xml:space="preserve"> Ethics | BASW</w:t>
        </w:r>
      </w:hyperlink>
      <w:r w:rsidR="00335CAF" w:rsidRPr="00335CAF">
        <w:rPr>
          <w:rFonts w:eastAsia="Aptos"/>
          <w:color w:val="auto"/>
          <w:kern w:val="2"/>
          <w:sz w:val="24"/>
          <w:szCs w:val="24"/>
          <w:lang w:eastAsia="en-US"/>
          <w14:ligatures w14:val="standardContextual"/>
        </w:rPr>
        <w:t xml:space="preserve"> (Accessed: 20 January 2026)</w:t>
      </w:r>
    </w:p>
    <w:p w14:paraId="161BB65C" w14:textId="77777777" w:rsidR="00335CAF" w:rsidRPr="00335CAF" w:rsidRDefault="00335CAF" w:rsidP="00335CAF">
      <w:pPr>
        <w:overflowPunct/>
        <w:autoSpaceDE/>
        <w:autoSpaceDN/>
        <w:adjustRightInd/>
        <w:spacing w:after="160" w:line="278" w:lineRule="auto"/>
        <w:textAlignment w:val="auto"/>
        <w:rPr>
          <w:rFonts w:eastAsia="Aptos"/>
          <w:color w:val="auto"/>
          <w:kern w:val="2"/>
          <w:sz w:val="24"/>
          <w:szCs w:val="24"/>
          <w:lang w:eastAsia="en-US"/>
          <w14:ligatures w14:val="standardContextual"/>
        </w:rPr>
      </w:pPr>
    </w:p>
    <w:p w14:paraId="402FA96F" w14:textId="77777777" w:rsidR="00335CAF" w:rsidRPr="00335CAF" w:rsidRDefault="00335CAF" w:rsidP="00335CAF">
      <w:pPr>
        <w:overflowPunct/>
        <w:autoSpaceDE/>
        <w:autoSpaceDN/>
        <w:adjustRightInd/>
        <w:spacing w:after="160" w:line="278" w:lineRule="auto"/>
        <w:textAlignment w:val="auto"/>
        <w:rPr>
          <w:rFonts w:eastAsia="Aptos"/>
          <w:color w:val="auto"/>
          <w:kern w:val="2"/>
          <w:sz w:val="24"/>
          <w:szCs w:val="24"/>
          <w:lang w:eastAsia="en-US"/>
          <w14:ligatures w14:val="standardContextual"/>
        </w:rPr>
      </w:pPr>
      <w:r w:rsidRPr="00335CAF">
        <w:rPr>
          <w:rFonts w:eastAsia="Aptos"/>
          <w:color w:val="auto"/>
          <w:kern w:val="2"/>
          <w:sz w:val="24"/>
          <w:szCs w:val="24"/>
          <w:lang w:eastAsia="en-US"/>
          <w14:ligatures w14:val="standardContextual"/>
        </w:rPr>
        <w:t xml:space="preserve">Borton, 1970.  In Maclean, S. </w:t>
      </w:r>
      <w:r w:rsidRPr="00335CAF">
        <w:rPr>
          <w:rFonts w:eastAsia="Aptos"/>
          <w:i/>
          <w:iCs/>
          <w:color w:val="auto"/>
          <w:kern w:val="2"/>
          <w:sz w:val="24"/>
          <w:szCs w:val="24"/>
          <w:lang w:eastAsia="en-US"/>
          <w14:ligatures w14:val="standardContextual"/>
        </w:rPr>
        <w:t>The Social Worker Pocket Guide to Reflective Practice</w:t>
      </w:r>
      <w:r w:rsidRPr="00335CAF">
        <w:rPr>
          <w:rFonts w:eastAsia="Aptos"/>
          <w:color w:val="auto"/>
          <w:kern w:val="2"/>
          <w:sz w:val="24"/>
          <w:szCs w:val="24"/>
          <w:lang w:eastAsia="en-US"/>
          <w14:ligatures w14:val="standardContextual"/>
        </w:rPr>
        <w:t xml:space="preserve">. Staffs: Kirwin </w:t>
      </w:r>
      <w:proofErr w:type="spellStart"/>
      <w:r w:rsidRPr="00335CAF">
        <w:rPr>
          <w:rFonts w:eastAsia="Aptos"/>
          <w:color w:val="auto"/>
          <w:kern w:val="2"/>
          <w:sz w:val="24"/>
          <w:szCs w:val="24"/>
          <w:lang w:eastAsia="en-US"/>
          <w14:ligatures w14:val="standardContextual"/>
        </w:rPr>
        <w:t>maclean</w:t>
      </w:r>
      <w:proofErr w:type="spellEnd"/>
      <w:r w:rsidRPr="00335CAF">
        <w:rPr>
          <w:rFonts w:eastAsia="Aptos"/>
          <w:color w:val="auto"/>
          <w:kern w:val="2"/>
          <w:sz w:val="24"/>
          <w:szCs w:val="24"/>
          <w:lang w:eastAsia="en-US"/>
          <w14:ligatures w14:val="standardContextual"/>
        </w:rPr>
        <w:t xml:space="preserve">, pp. 98-99 </w:t>
      </w:r>
    </w:p>
    <w:p w14:paraId="7F83E222" w14:textId="77777777" w:rsidR="00335CAF" w:rsidRPr="00335CAF" w:rsidRDefault="00335CAF" w:rsidP="00335CAF">
      <w:pPr>
        <w:overflowPunct/>
        <w:autoSpaceDE/>
        <w:autoSpaceDN/>
        <w:adjustRightInd/>
        <w:spacing w:after="160" w:line="278" w:lineRule="auto"/>
        <w:textAlignment w:val="auto"/>
        <w:rPr>
          <w:rFonts w:eastAsia="Aptos"/>
          <w:color w:val="auto"/>
          <w:kern w:val="2"/>
          <w:sz w:val="24"/>
          <w:szCs w:val="24"/>
          <w:lang w:eastAsia="en-US"/>
          <w14:ligatures w14:val="standardContextual"/>
        </w:rPr>
      </w:pPr>
    </w:p>
    <w:p w14:paraId="01873841" w14:textId="77777777" w:rsidR="00335CAF" w:rsidRPr="00335CAF" w:rsidRDefault="00335CAF" w:rsidP="00335CAF">
      <w:pPr>
        <w:overflowPunct/>
        <w:autoSpaceDE/>
        <w:autoSpaceDN/>
        <w:adjustRightInd/>
        <w:spacing w:after="160" w:line="278" w:lineRule="auto"/>
        <w:textAlignment w:val="auto"/>
        <w:rPr>
          <w:rFonts w:eastAsia="Aptos"/>
          <w:color w:val="auto"/>
          <w:kern w:val="2"/>
          <w:sz w:val="24"/>
          <w:szCs w:val="24"/>
          <w:lang w:eastAsia="en-US"/>
          <w14:ligatures w14:val="standardContextual"/>
        </w:rPr>
      </w:pPr>
      <w:r w:rsidRPr="00335CAF">
        <w:rPr>
          <w:rFonts w:eastAsia="Aptos"/>
          <w:color w:val="auto"/>
          <w:kern w:val="2"/>
          <w:sz w:val="24"/>
          <w:szCs w:val="24"/>
          <w:lang w:eastAsia="en-US"/>
          <w14:ligatures w14:val="standardContextual"/>
        </w:rPr>
        <w:t>Bowlby, J. (1988) A Secure Base: Parent-Child Attachment and Healthy Human Development, New York, Basic Books.</w:t>
      </w:r>
    </w:p>
    <w:p w14:paraId="3B85B981" w14:textId="77777777" w:rsidR="00335CAF" w:rsidRPr="00335CAF" w:rsidRDefault="00335CAF" w:rsidP="00335CAF">
      <w:pPr>
        <w:overflowPunct/>
        <w:autoSpaceDE/>
        <w:autoSpaceDN/>
        <w:adjustRightInd/>
        <w:spacing w:after="160" w:line="278" w:lineRule="auto"/>
        <w:textAlignment w:val="auto"/>
        <w:rPr>
          <w:rFonts w:eastAsia="Aptos"/>
          <w:color w:val="auto"/>
          <w:kern w:val="2"/>
          <w:sz w:val="24"/>
          <w:szCs w:val="24"/>
          <w:lang w:eastAsia="en-US"/>
          <w14:ligatures w14:val="standardContextual"/>
        </w:rPr>
      </w:pPr>
    </w:p>
    <w:p w14:paraId="142A63EE" w14:textId="77777777" w:rsidR="00335CAF" w:rsidRPr="00335CAF" w:rsidRDefault="00335CAF" w:rsidP="00335CAF">
      <w:pPr>
        <w:overflowPunct/>
        <w:autoSpaceDE/>
        <w:autoSpaceDN/>
        <w:adjustRightInd/>
        <w:spacing w:after="160" w:line="278" w:lineRule="auto"/>
        <w:textAlignment w:val="auto"/>
        <w:rPr>
          <w:rFonts w:eastAsia="Aptos"/>
          <w:color w:val="auto"/>
          <w:kern w:val="2"/>
          <w:sz w:val="24"/>
          <w:szCs w:val="24"/>
          <w:lang w:eastAsia="en-US"/>
          <w14:ligatures w14:val="standardContextual"/>
        </w:rPr>
      </w:pPr>
      <w:r w:rsidRPr="00335CAF">
        <w:rPr>
          <w:rFonts w:eastAsia="Aptos"/>
          <w:color w:val="auto"/>
          <w:kern w:val="2"/>
          <w:sz w:val="24"/>
          <w:szCs w:val="24"/>
          <w:lang w:eastAsia="en-US"/>
          <w14:ligatures w14:val="standardContextual"/>
        </w:rPr>
        <w:t xml:space="preserve">Burner &amp; Roper-Hall (1992) Available at: </w:t>
      </w:r>
      <w:hyperlink r:id="rId13" w:history="1">
        <w:r w:rsidRPr="00335CAF">
          <w:rPr>
            <w:rFonts w:eastAsia="Aptos"/>
            <w:color w:val="0000FF"/>
            <w:kern w:val="2"/>
            <w:sz w:val="24"/>
            <w:szCs w:val="24"/>
            <w:u w:val="single"/>
            <w:lang w:eastAsia="en-US"/>
            <w14:ligatures w14:val="standardContextual"/>
          </w:rPr>
          <w:t>Social Graces: A practical tool to address inequality | BASW</w:t>
        </w:r>
      </w:hyperlink>
      <w:r w:rsidRPr="00335CAF">
        <w:rPr>
          <w:rFonts w:eastAsia="Aptos"/>
          <w:color w:val="auto"/>
          <w:kern w:val="2"/>
          <w:sz w:val="24"/>
          <w:szCs w:val="24"/>
          <w:lang w:eastAsia="en-US"/>
          <w14:ligatures w14:val="standardContextual"/>
        </w:rPr>
        <w:t xml:space="preserve">  (Accessed: 18/02/2026)</w:t>
      </w:r>
    </w:p>
    <w:p w14:paraId="39486D24" w14:textId="77777777" w:rsidR="00335CAF" w:rsidRPr="00335CAF" w:rsidRDefault="00335CAF" w:rsidP="00335CAF">
      <w:pPr>
        <w:overflowPunct/>
        <w:autoSpaceDE/>
        <w:autoSpaceDN/>
        <w:adjustRightInd/>
        <w:spacing w:after="160" w:line="278" w:lineRule="auto"/>
        <w:textAlignment w:val="auto"/>
        <w:rPr>
          <w:rFonts w:eastAsia="Aptos"/>
          <w:color w:val="auto"/>
          <w:kern w:val="2"/>
          <w:sz w:val="24"/>
          <w:szCs w:val="24"/>
          <w:lang w:eastAsia="en-US"/>
          <w14:ligatures w14:val="standardContextual"/>
        </w:rPr>
      </w:pPr>
    </w:p>
    <w:p w14:paraId="2A8FC317" w14:textId="77777777" w:rsidR="00335CAF" w:rsidRPr="00335CAF" w:rsidRDefault="00335CAF" w:rsidP="00335CAF">
      <w:pPr>
        <w:overflowPunct/>
        <w:autoSpaceDE/>
        <w:autoSpaceDN/>
        <w:adjustRightInd/>
        <w:spacing w:after="160" w:line="278" w:lineRule="auto"/>
        <w:textAlignment w:val="auto"/>
        <w:rPr>
          <w:rFonts w:eastAsia="Aptos"/>
          <w:color w:val="auto"/>
          <w:kern w:val="2"/>
          <w:sz w:val="24"/>
          <w:szCs w:val="24"/>
          <w:lang w:eastAsia="en-US"/>
          <w14:ligatures w14:val="standardContextual"/>
        </w:rPr>
      </w:pPr>
      <w:r w:rsidRPr="00335CAF">
        <w:rPr>
          <w:rFonts w:eastAsia="Aptos"/>
          <w:color w:val="auto"/>
          <w:kern w:val="2"/>
          <w:sz w:val="24"/>
          <w:szCs w:val="24"/>
          <w:lang w:eastAsia="en-US"/>
          <w14:ligatures w14:val="standardContextual"/>
        </w:rPr>
        <w:t xml:space="preserve">Bywater, J (2005). ‘Working effectively with children and families in the Child Protection/Safeguarding children arena’, in Jowitt, M., O’Loughlin, S. (eds) </w:t>
      </w:r>
      <w:r w:rsidRPr="00335CAF">
        <w:rPr>
          <w:rFonts w:eastAsia="Aptos"/>
          <w:i/>
          <w:iCs/>
          <w:color w:val="auto"/>
          <w:kern w:val="2"/>
          <w:sz w:val="24"/>
          <w:szCs w:val="24"/>
          <w:lang w:eastAsia="en-US"/>
          <w14:ligatures w14:val="standardContextual"/>
        </w:rPr>
        <w:t>Social Work with Children and Families.</w:t>
      </w:r>
      <w:r w:rsidRPr="00335CAF">
        <w:rPr>
          <w:rFonts w:eastAsia="Aptos"/>
          <w:color w:val="auto"/>
          <w:kern w:val="2"/>
          <w:sz w:val="24"/>
          <w:szCs w:val="24"/>
          <w:lang w:eastAsia="en-US"/>
          <w14:ligatures w14:val="standardContextual"/>
        </w:rPr>
        <w:t xml:space="preserve"> Exeter: Learning Matters, pp. 60</w:t>
      </w:r>
    </w:p>
    <w:p w14:paraId="683C07FE" w14:textId="77777777" w:rsidR="00335CAF" w:rsidRPr="00335CAF" w:rsidRDefault="00335CAF" w:rsidP="00335CAF">
      <w:pPr>
        <w:overflowPunct/>
        <w:autoSpaceDE/>
        <w:autoSpaceDN/>
        <w:adjustRightInd/>
        <w:spacing w:after="160" w:line="278" w:lineRule="auto"/>
        <w:textAlignment w:val="auto"/>
        <w:rPr>
          <w:rFonts w:eastAsia="Aptos"/>
          <w:color w:val="auto"/>
          <w:kern w:val="2"/>
          <w:sz w:val="24"/>
          <w:szCs w:val="24"/>
          <w:lang w:eastAsia="en-US"/>
          <w14:ligatures w14:val="standardContextual"/>
        </w:rPr>
      </w:pPr>
    </w:p>
    <w:p w14:paraId="620B95C8" w14:textId="77777777" w:rsidR="00335CAF" w:rsidRPr="00335CAF" w:rsidRDefault="00335CAF" w:rsidP="00335CAF">
      <w:pPr>
        <w:overflowPunct/>
        <w:autoSpaceDE/>
        <w:autoSpaceDN/>
        <w:adjustRightInd/>
        <w:spacing w:after="160" w:line="278" w:lineRule="auto"/>
        <w:textAlignment w:val="auto"/>
        <w:rPr>
          <w:sz w:val="24"/>
          <w:szCs w:val="24"/>
        </w:rPr>
      </w:pPr>
      <w:r w:rsidRPr="00335CAF">
        <w:rPr>
          <w:sz w:val="24"/>
          <w:szCs w:val="24"/>
        </w:rPr>
        <w:t xml:space="preserve">Care and Support (Eligibility) (Wales) Regulations 2015. Available at: </w:t>
      </w:r>
      <w:hyperlink r:id="rId14" w:history="1">
        <w:r w:rsidRPr="00335CAF">
          <w:rPr>
            <w:color w:val="0000FF"/>
            <w:sz w:val="24"/>
            <w:szCs w:val="24"/>
            <w:u w:val="single"/>
          </w:rPr>
          <w:t>The Care and Support (Eligibility) (Wales) Regulations 2015</w:t>
        </w:r>
      </w:hyperlink>
      <w:r w:rsidRPr="00335CAF">
        <w:rPr>
          <w:sz w:val="24"/>
          <w:szCs w:val="24"/>
        </w:rPr>
        <w:t xml:space="preserve"> (Accessed: 20 February 2026)</w:t>
      </w:r>
    </w:p>
    <w:p w14:paraId="717DF2D1" w14:textId="77777777" w:rsidR="00335CAF" w:rsidRPr="00335CAF" w:rsidRDefault="00335CAF" w:rsidP="00335CAF">
      <w:pPr>
        <w:overflowPunct/>
        <w:autoSpaceDE/>
        <w:autoSpaceDN/>
        <w:adjustRightInd/>
        <w:spacing w:after="160" w:line="278" w:lineRule="auto"/>
        <w:textAlignment w:val="auto"/>
        <w:rPr>
          <w:rFonts w:eastAsia="Aptos"/>
          <w:color w:val="auto"/>
          <w:kern w:val="2"/>
          <w:sz w:val="24"/>
          <w:szCs w:val="24"/>
          <w:lang w:eastAsia="en-US"/>
          <w14:ligatures w14:val="standardContextual"/>
        </w:rPr>
      </w:pPr>
    </w:p>
    <w:p w14:paraId="07D941FA" w14:textId="77777777" w:rsidR="00335CAF" w:rsidRPr="00335CAF" w:rsidRDefault="00335CAF" w:rsidP="00335CAF">
      <w:pPr>
        <w:overflowPunct/>
        <w:autoSpaceDE/>
        <w:autoSpaceDN/>
        <w:adjustRightInd/>
        <w:spacing w:after="160" w:line="278" w:lineRule="auto"/>
        <w:textAlignment w:val="auto"/>
        <w:rPr>
          <w:rFonts w:eastAsia="Aptos"/>
          <w:color w:val="auto"/>
          <w:kern w:val="2"/>
          <w:sz w:val="24"/>
          <w:szCs w:val="24"/>
          <w:lang w:eastAsia="en-US"/>
          <w14:ligatures w14:val="standardContextual"/>
        </w:rPr>
      </w:pPr>
      <w:r w:rsidRPr="00335CAF">
        <w:rPr>
          <w:rFonts w:eastAsia="Aptos"/>
          <w:color w:val="auto"/>
          <w:kern w:val="2"/>
          <w:sz w:val="24"/>
          <w:szCs w:val="24"/>
          <w:lang w:eastAsia="en-US"/>
          <w14:ligatures w14:val="standardContextual"/>
        </w:rPr>
        <w:t xml:space="preserve">Children (Abolition of Reasonable Punishment) (Wales) Act 2020 Available at: </w:t>
      </w:r>
      <w:hyperlink r:id="rId15" w:history="1">
        <w:r w:rsidRPr="00335CAF">
          <w:rPr>
            <w:rFonts w:eastAsia="Aptos"/>
            <w:color w:val="0000FF"/>
            <w:kern w:val="2"/>
            <w:sz w:val="24"/>
            <w:szCs w:val="24"/>
            <w:u w:val="single"/>
            <w:lang w:eastAsia="en-US"/>
            <w14:ligatures w14:val="standardContextual"/>
          </w:rPr>
          <w:t>Children (Abolition of Defence of Reasonable Punishment) (Wales) Act 2020</w:t>
        </w:r>
      </w:hyperlink>
      <w:r w:rsidRPr="00335CAF">
        <w:rPr>
          <w:rFonts w:eastAsia="Aptos"/>
          <w:color w:val="auto"/>
          <w:kern w:val="2"/>
          <w:sz w:val="24"/>
          <w:szCs w:val="24"/>
          <w:lang w:eastAsia="en-US"/>
          <w14:ligatures w14:val="standardContextual"/>
        </w:rPr>
        <w:t xml:space="preserve"> (Accessed: 20 February 2026)</w:t>
      </w:r>
    </w:p>
    <w:p w14:paraId="34C4C5A6" w14:textId="77777777" w:rsidR="00335CAF" w:rsidRPr="00335CAF" w:rsidRDefault="00335CAF" w:rsidP="00335CAF">
      <w:pPr>
        <w:spacing w:line="259" w:lineRule="auto"/>
        <w:contextualSpacing/>
        <w:rPr>
          <w:sz w:val="24"/>
          <w:szCs w:val="24"/>
        </w:rPr>
      </w:pPr>
    </w:p>
    <w:p w14:paraId="7BDF4320" w14:textId="77777777" w:rsidR="00335CAF" w:rsidRPr="00335CAF" w:rsidRDefault="00335CAF" w:rsidP="00335CAF">
      <w:pPr>
        <w:spacing w:line="259" w:lineRule="auto"/>
        <w:contextualSpacing/>
        <w:rPr>
          <w:sz w:val="24"/>
          <w:szCs w:val="24"/>
        </w:rPr>
      </w:pPr>
      <w:r w:rsidRPr="00335CAF">
        <w:rPr>
          <w:sz w:val="24"/>
          <w:szCs w:val="24"/>
        </w:rPr>
        <w:t xml:space="preserve">Children Act 1989. Available at: </w:t>
      </w:r>
      <w:hyperlink r:id="rId16" w:history="1">
        <w:r w:rsidRPr="00335CAF">
          <w:rPr>
            <w:color w:val="0000FF"/>
            <w:sz w:val="24"/>
            <w:szCs w:val="24"/>
            <w:u w:val="single"/>
          </w:rPr>
          <w:t>https://www.leg</w:t>
        </w:r>
        <w:r w:rsidRPr="00335CAF">
          <w:rPr>
            <w:color w:val="0000FF"/>
            <w:sz w:val="24"/>
            <w:szCs w:val="24"/>
            <w:u w:val="single"/>
          </w:rPr>
          <w:t>i</w:t>
        </w:r>
        <w:r w:rsidRPr="00335CAF">
          <w:rPr>
            <w:color w:val="0000FF"/>
            <w:sz w:val="24"/>
            <w:szCs w:val="24"/>
            <w:u w:val="single"/>
          </w:rPr>
          <w:t>slation.gov.uk/ukpga/1989/41/contents</w:t>
        </w:r>
      </w:hyperlink>
      <w:r w:rsidRPr="00335CAF">
        <w:rPr>
          <w:sz w:val="24"/>
          <w:szCs w:val="24"/>
        </w:rPr>
        <w:t xml:space="preserve">  (Accessed 18 February 2026).</w:t>
      </w:r>
    </w:p>
    <w:p w14:paraId="3F1F09F4" w14:textId="77777777" w:rsidR="00335CAF" w:rsidRPr="00335CAF" w:rsidRDefault="00335CAF" w:rsidP="00335CAF">
      <w:pPr>
        <w:overflowPunct/>
        <w:autoSpaceDE/>
        <w:autoSpaceDN/>
        <w:adjustRightInd/>
        <w:spacing w:after="160" w:line="278" w:lineRule="auto"/>
        <w:textAlignment w:val="auto"/>
        <w:rPr>
          <w:rFonts w:eastAsia="Aptos"/>
          <w:color w:val="auto"/>
          <w:kern w:val="2"/>
          <w:sz w:val="24"/>
          <w:szCs w:val="24"/>
          <w:lang w:eastAsia="en-US"/>
          <w14:ligatures w14:val="standardContextual"/>
        </w:rPr>
      </w:pPr>
    </w:p>
    <w:p w14:paraId="24CD9BB3" w14:textId="77777777" w:rsidR="00335CAF" w:rsidRPr="00335CAF" w:rsidRDefault="00335CAF" w:rsidP="00335CAF">
      <w:pPr>
        <w:overflowPunct/>
        <w:autoSpaceDE/>
        <w:autoSpaceDN/>
        <w:adjustRightInd/>
        <w:spacing w:after="160" w:line="278" w:lineRule="auto"/>
        <w:textAlignment w:val="auto"/>
        <w:rPr>
          <w:rFonts w:eastAsia="Aptos"/>
          <w:color w:val="auto"/>
          <w:kern w:val="2"/>
          <w:sz w:val="24"/>
          <w:szCs w:val="24"/>
          <w:lang w:eastAsia="en-US"/>
          <w14:ligatures w14:val="standardContextual"/>
        </w:rPr>
      </w:pPr>
      <w:r w:rsidRPr="00335CAF">
        <w:rPr>
          <w:rFonts w:eastAsia="Aptos"/>
          <w:color w:val="auto"/>
          <w:kern w:val="2"/>
          <w:sz w:val="24"/>
          <w:szCs w:val="24"/>
          <w:lang w:eastAsia="en-US"/>
          <w14:ligatures w14:val="standardContextual"/>
        </w:rPr>
        <w:t xml:space="preserve">Equality Act 2010. Available at: </w:t>
      </w:r>
      <w:hyperlink r:id="rId17" w:history="1">
        <w:r w:rsidRPr="00335CAF">
          <w:rPr>
            <w:rFonts w:eastAsia="Aptos"/>
            <w:color w:val="0000FF"/>
            <w:kern w:val="2"/>
            <w:sz w:val="24"/>
            <w:szCs w:val="24"/>
            <w:u w:val="single"/>
            <w:lang w:eastAsia="en-US"/>
            <w14:ligatures w14:val="standardContextual"/>
          </w:rPr>
          <w:t>Equality Act 2010</w:t>
        </w:r>
      </w:hyperlink>
      <w:r w:rsidRPr="00335CAF">
        <w:rPr>
          <w:rFonts w:eastAsia="Aptos"/>
          <w:color w:val="auto"/>
          <w:kern w:val="2"/>
          <w:sz w:val="24"/>
          <w:szCs w:val="24"/>
          <w:lang w:eastAsia="en-US"/>
          <w14:ligatures w14:val="standardContextual"/>
        </w:rPr>
        <w:t xml:space="preserve"> (Accessed: 22 February 2026)</w:t>
      </w:r>
    </w:p>
    <w:p w14:paraId="7EDAF57E" w14:textId="77777777" w:rsidR="00335CAF" w:rsidRPr="00335CAF" w:rsidRDefault="00335CAF" w:rsidP="00335CAF">
      <w:pPr>
        <w:overflowPunct/>
        <w:autoSpaceDE/>
        <w:autoSpaceDN/>
        <w:adjustRightInd/>
        <w:spacing w:after="160" w:line="278" w:lineRule="auto"/>
        <w:textAlignment w:val="auto"/>
        <w:rPr>
          <w:rFonts w:eastAsia="Aptos"/>
          <w:color w:val="auto"/>
          <w:kern w:val="2"/>
          <w:sz w:val="24"/>
          <w:szCs w:val="24"/>
          <w:lang w:eastAsia="en-US"/>
          <w14:ligatures w14:val="standardContextual"/>
        </w:rPr>
      </w:pPr>
    </w:p>
    <w:p w14:paraId="3108F050" w14:textId="77777777" w:rsidR="00335CAF" w:rsidRPr="00335CAF" w:rsidRDefault="00335CAF" w:rsidP="00335CAF">
      <w:pPr>
        <w:overflowPunct/>
        <w:autoSpaceDE/>
        <w:autoSpaceDN/>
        <w:adjustRightInd/>
        <w:spacing w:after="160" w:line="278" w:lineRule="auto"/>
        <w:textAlignment w:val="auto"/>
        <w:rPr>
          <w:rFonts w:eastAsia="Aptos"/>
          <w:color w:val="auto"/>
          <w:kern w:val="2"/>
          <w:sz w:val="24"/>
          <w:szCs w:val="24"/>
          <w:lang w:eastAsia="en-US"/>
          <w14:ligatures w14:val="standardContextual"/>
        </w:rPr>
      </w:pPr>
      <w:r w:rsidRPr="00335CAF">
        <w:rPr>
          <w:rFonts w:eastAsia="Aptos"/>
          <w:color w:val="auto"/>
          <w:kern w:val="2"/>
          <w:sz w:val="24"/>
          <w:szCs w:val="24"/>
          <w:lang w:eastAsia="en-US"/>
          <w14:ligatures w14:val="standardContextual"/>
        </w:rPr>
        <w:lastRenderedPageBreak/>
        <w:t xml:space="preserve">European Convention on human Rights. Available at: </w:t>
      </w:r>
      <w:hyperlink r:id="rId18" w:history="1">
        <w:r w:rsidRPr="00335CAF">
          <w:rPr>
            <w:rFonts w:eastAsia="Aptos"/>
            <w:color w:val="0000FF"/>
            <w:kern w:val="2"/>
            <w:sz w:val="24"/>
            <w:szCs w:val="24"/>
            <w:u w:val="single"/>
            <w:lang w:eastAsia="en-US"/>
            <w14:ligatures w14:val="standardContextual"/>
          </w:rPr>
          <w:t>European Convention on Human Rights</w:t>
        </w:r>
      </w:hyperlink>
      <w:r w:rsidRPr="00335CAF">
        <w:rPr>
          <w:rFonts w:eastAsia="Aptos"/>
          <w:color w:val="auto"/>
          <w:kern w:val="2"/>
          <w:sz w:val="24"/>
          <w:szCs w:val="24"/>
          <w:lang w:eastAsia="en-US"/>
          <w14:ligatures w14:val="standardContextual"/>
        </w:rPr>
        <w:t xml:space="preserve"> (Accessed: 21 February 2026)</w:t>
      </w:r>
    </w:p>
    <w:p w14:paraId="3EF80B8C" w14:textId="77777777" w:rsidR="00335CAF" w:rsidRPr="00335CAF" w:rsidRDefault="00335CAF" w:rsidP="00335CAF">
      <w:pPr>
        <w:overflowPunct/>
        <w:autoSpaceDE/>
        <w:autoSpaceDN/>
        <w:adjustRightInd/>
        <w:spacing w:after="160" w:line="278" w:lineRule="auto"/>
        <w:textAlignment w:val="auto"/>
        <w:rPr>
          <w:rFonts w:eastAsia="Aptos"/>
          <w:color w:val="auto"/>
          <w:kern w:val="2"/>
          <w:sz w:val="24"/>
          <w:szCs w:val="24"/>
          <w:lang w:eastAsia="en-US"/>
          <w14:ligatures w14:val="standardContextual"/>
        </w:rPr>
      </w:pPr>
    </w:p>
    <w:p w14:paraId="4CDFD592" w14:textId="77777777" w:rsidR="00335CAF" w:rsidRPr="00335CAF" w:rsidRDefault="00335CAF" w:rsidP="00335CAF">
      <w:pPr>
        <w:overflowPunct/>
        <w:autoSpaceDE/>
        <w:autoSpaceDN/>
        <w:adjustRightInd/>
        <w:spacing w:after="160" w:line="278" w:lineRule="auto"/>
        <w:textAlignment w:val="auto"/>
        <w:rPr>
          <w:rFonts w:eastAsia="Aptos"/>
          <w:i/>
          <w:iCs/>
          <w:color w:val="auto"/>
          <w:kern w:val="2"/>
          <w:sz w:val="24"/>
          <w:szCs w:val="24"/>
          <w:lang w:eastAsia="en-US"/>
          <w14:ligatures w14:val="standardContextual"/>
        </w:rPr>
      </w:pPr>
      <w:r w:rsidRPr="00335CAF">
        <w:rPr>
          <w:rFonts w:eastAsia="Aptos"/>
          <w:color w:val="auto"/>
          <w:kern w:val="2"/>
          <w:sz w:val="24"/>
          <w:szCs w:val="24"/>
          <w:lang w:eastAsia="en-US"/>
          <w14:ligatures w14:val="standardContextual"/>
        </w:rPr>
        <w:t xml:space="preserve">Howe, D (2009). ‘Attachment Theory’ in Howe, D.  </w:t>
      </w:r>
      <w:r w:rsidRPr="00335CAF">
        <w:rPr>
          <w:rFonts w:eastAsia="Aptos"/>
          <w:i/>
          <w:iCs/>
          <w:color w:val="auto"/>
          <w:kern w:val="2"/>
          <w:sz w:val="24"/>
          <w:szCs w:val="24"/>
          <w:lang w:eastAsia="en-US"/>
          <w14:ligatures w14:val="standardContextual"/>
        </w:rPr>
        <w:t xml:space="preserve">A Brief introduction to Social Work Theory. </w:t>
      </w:r>
      <w:r w:rsidRPr="00335CAF">
        <w:rPr>
          <w:rFonts w:eastAsia="Aptos"/>
          <w:color w:val="auto"/>
          <w:kern w:val="2"/>
          <w:sz w:val="24"/>
          <w:szCs w:val="24"/>
          <w:lang w:eastAsia="en-US"/>
          <w14:ligatures w14:val="standardContextual"/>
        </w:rPr>
        <w:t xml:space="preserve">Hampshire: Palgrave </w:t>
      </w:r>
      <w:proofErr w:type="spellStart"/>
      <w:r w:rsidRPr="00335CAF">
        <w:rPr>
          <w:rFonts w:eastAsia="Aptos"/>
          <w:color w:val="auto"/>
          <w:kern w:val="2"/>
          <w:sz w:val="24"/>
          <w:szCs w:val="24"/>
          <w:lang w:eastAsia="en-US"/>
          <w14:ligatures w14:val="standardContextual"/>
        </w:rPr>
        <w:t>Mcmillan</w:t>
      </w:r>
      <w:proofErr w:type="spellEnd"/>
    </w:p>
    <w:p w14:paraId="42112877" w14:textId="77777777" w:rsidR="00335CAF" w:rsidRPr="00335CAF" w:rsidRDefault="00335CAF" w:rsidP="00335CAF">
      <w:pPr>
        <w:overflowPunct/>
        <w:autoSpaceDE/>
        <w:autoSpaceDN/>
        <w:adjustRightInd/>
        <w:spacing w:after="160" w:line="278" w:lineRule="auto"/>
        <w:textAlignment w:val="auto"/>
        <w:rPr>
          <w:rFonts w:eastAsia="Aptos"/>
          <w:b/>
          <w:bCs/>
          <w:color w:val="auto"/>
          <w:kern w:val="2"/>
          <w:sz w:val="24"/>
          <w:szCs w:val="24"/>
          <w:lang w:eastAsia="en-US"/>
          <w14:ligatures w14:val="standardContextual"/>
        </w:rPr>
      </w:pPr>
    </w:p>
    <w:p w14:paraId="274A42AF" w14:textId="77777777" w:rsidR="00335CAF" w:rsidRPr="00335CAF" w:rsidRDefault="00335CAF" w:rsidP="00335CAF">
      <w:pPr>
        <w:overflowPunct/>
        <w:autoSpaceDE/>
        <w:autoSpaceDN/>
        <w:adjustRightInd/>
        <w:spacing w:after="160" w:line="278" w:lineRule="auto"/>
        <w:textAlignment w:val="auto"/>
        <w:rPr>
          <w:rFonts w:eastAsia="Aptos"/>
          <w:color w:val="auto"/>
          <w:kern w:val="2"/>
          <w:sz w:val="24"/>
          <w:szCs w:val="24"/>
          <w:lang w:eastAsia="en-US"/>
          <w14:ligatures w14:val="standardContextual"/>
        </w:rPr>
      </w:pPr>
      <w:r w:rsidRPr="00335CAF">
        <w:rPr>
          <w:rFonts w:eastAsia="Aptos"/>
          <w:color w:val="auto"/>
          <w:kern w:val="2"/>
          <w:sz w:val="24"/>
          <w:szCs w:val="24"/>
          <w:lang w:eastAsia="en-US"/>
          <w14:ligatures w14:val="standardContextual"/>
        </w:rPr>
        <w:t>Hughes, J (2005). ‘Specific Areas of Practice with Children and Families: Children with Disabilities’</w:t>
      </w:r>
      <w:bookmarkStart w:id="0" w:name="_Hlk222850161"/>
      <w:r w:rsidRPr="00335CAF">
        <w:rPr>
          <w:rFonts w:eastAsia="Aptos"/>
          <w:color w:val="auto"/>
          <w:kern w:val="2"/>
          <w:sz w:val="24"/>
          <w:szCs w:val="24"/>
          <w:lang w:eastAsia="en-US"/>
          <w14:ligatures w14:val="standardContextual"/>
        </w:rPr>
        <w:t xml:space="preserve">, in Jowitt, M., O’Loughlin, S. (eds) </w:t>
      </w:r>
      <w:r w:rsidRPr="00335CAF">
        <w:rPr>
          <w:rFonts w:eastAsia="Aptos"/>
          <w:i/>
          <w:iCs/>
          <w:color w:val="auto"/>
          <w:kern w:val="2"/>
          <w:sz w:val="24"/>
          <w:szCs w:val="24"/>
          <w:lang w:eastAsia="en-US"/>
          <w14:ligatures w14:val="standardContextual"/>
        </w:rPr>
        <w:t>Social Work with Children and Families.</w:t>
      </w:r>
      <w:r w:rsidRPr="00335CAF">
        <w:rPr>
          <w:rFonts w:eastAsia="Aptos"/>
          <w:color w:val="auto"/>
          <w:kern w:val="2"/>
          <w:sz w:val="24"/>
          <w:szCs w:val="24"/>
          <w:lang w:eastAsia="en-US"/>
          <w14:ligatures w14:val="standardContextual"/>
        </w:rPr>
        <w:t xml:space="preserve"> Exeter: Learning Matters, pp. 75-86</w:t>
      </w:r>
      <w:bookmarkEnd w:id="0"/>
    </w:p>
    <w:p w14:paraId="66ED0B2A" w14:textId="77777777" w:rsidR="00335CAF" w:rsidRPr="00335CAF" w:rsidRDefault="00335CAF" w:rsidP="00335CAF">
      <w:pPr>
        <w:overflowPunct/>
        <w:autoSpaceDE/>
        <w:autoSpaceDN/>
        <w:adjustRightInd/>
        <w:spacing w:after="160" w:line="278" w:lineRule="auto"/>
        <w:textAlignment w:val="auto"/>
        <w:rPr>
          <w:rFonts w:eastAsia="Aptos"/>
          <w:color w:val="auto"/>
          <w:kern w:val="2"/>
          <w:sz w:val="24"/>
          <w:szCs w:val="24"/>
          <w:lang w:eastAsia="en-US"/>
          <w14:ligatures w14:val="standardContextual"/>
        </w:rPr>
      </w:pPr>
    </w:p>
    <w:p w14:paraId="2ED23110" w14:textId="77777777" w:rsidR="00335CAF" w:rsidRPr="00335CAF" w:rsidRDefault="00335CAF" w:rsidP="00335CAF">
      <w:pPr>
        <w:overflowPunct/>
        <w:autoSpaceDE/>
        <w:autoSpaceDN/>
        <w:adjustRightInd/>
        <w:spacing w:after="160" w:line="278" w:lineRule="auto"/>
        <w:textAlignment w:val="auto"/>
        <w:rPr>
          <w:rFonts w:eastAsia="Aptos"/>
          <w:color w:val="auto"/>
          <w:kern w:val="2"/>
          <w:sz w:val="24"/>
          <w:szCs w:val="24"/>
          <w:lang w:eastAsia="en-US"/>
          <w14:ligatures w14:val="standardContextual"/>
        </w:rPr>
      </w:pPr>
      <w:r w:rsidRPr="00335CAF">
        <w:rPr>
          <w:rFonts w:eastAsia="Aptos"/>
          <w:color w:val="auto"/>
          <w:kern w:val="2"/>
          <w:sz w:val="24"/>
          <w:szCs w:val="24"/>
          <w:lang w:eastAsia="en-US"/>
          <w14:ligatures w14:val="standardContextual"/>
        </w:rPr>
        <w:t xml:space="preserve">Hwang, S K. Heslop, P. (2022) ‘Autistic Parents’ Personal Experiences of Parenting and support: Messages from an Online Focus Group’, </w:t>
      </w:r>
      <w:r w:rsidRPr="00335CAF">
        <w:rPr>
          <w:rFonts w:eastAsia="Aptos"/>
          <w:i/>
          <w:iCs/>
          <w:color w:val="auto"/>
          <w:kern w:val="2"/>
          <w:sz w:val="24"/>
          <w:szCs w:val="24"/>
          <w:lang w:eastAsia="en-US"/>
          <w14:ligatures w14:val="standardContextual"/>
        </w:rPr>
        <w:t xml:space="preserve">British Foundation of Social </w:t>
      </w:r>
      <w:proofErr w:type="gramStart"/>
      <w:r w:rsidRPr="00335CAF">
        <w:rPr>
          <w:rFonts w:eastAsia="Aptos"/>
          <w:i/>
          <w:iCs/>
          <w:color w:val="auto"/>
          <w:kern w:val="2"/>
          <w:sz w:val="24"/>
          <w:szCs w:val="24"/>
          <w:lang w:eastAsia="en-US"/>
          <w14:ligatures w14:val="standardContextual"/>
        </w:rPr>
        <w:t>Work</w:t>
      </w:r>
      <w:r w:rsidRPr="00335CAF">
        <w:rPr>
          <w:rFonts w:eastAsia="Aptos"/>
          <w:color w:val="auto"/>
          <w:kern w:val="2"/>
          <w:sz w:val="24"/>
          <w:szCs w:val="24"/>
          <w:lang w:eastAsia="en-US"/>
          <w14:ligatures w14:val="standardContextual"/>
        </w:rPr>
        <w:t xml:space="preserve"> ,</w:t>
      </w:r>
      <w:proofErr w:type="gramEnd"/>
      <w:r w:rsidRPr="00335CAF">
        <w:rPr>
          <w:rFonts w:eastAsia="Aptos"/>
          <w:color w:val="auto"/>
          <w:kern w:val="2"/>
          <w:sz w:val="24"/>
          <w:szCs w:val="24"/>
          <w:lang w:eastAsia="en-US"/>
          <w14:ligatures w14:val="standardContextual"/>
        </w:rPr>
        <w:t xml:space="preserve"> 53, pp. 276-295. Available at: </w:t>
      </w:r>
      <w:hyperlink r:id="rId19" w:history="1">
        <w:r w:rsidRPr="00335CAF">
          <w:rPr>
            <w:rFonts w:eastAsia="Aptos"/>
            <w:color w:val="0000FF"/>
            <w:kern w:val="2"/>
            <w:sz w:val="24"/>
            <w:szCs w:val="24"/>
            <w:u w:val="single"/>
            <w:lang w:eastAsia="en-US"/>
            <w14:ligatures w14:val="standardContextual"/>
          </w:rPr>
          <w:t>Autistic Parents’ Personal Experiences of Parenting and Support: Messages from an Online Focus Group | The British Journal of Social Work | Oxford Academic</w:t>
        </w:r>
      </w:hyperlink>
      <w:r w:rsidRPr="00335CAF">
        <w:rPr>
          <w:rFonts w:eastAsia="Aptos"/>
          <w:color w:val="auto"/>
          <w:kern w:val="2"/>
          <w:sz w:val="24"/>
          <w:szCs w:val="24"/>
          <w:lang w:eastAsia="en-US"/>
          <w14:ligatures w14:val="standardContextual"/>
        </w:rPr>
        <w:t xml:space="preserve"> (Accessed: 20 January 2026)</w:t>
      </w:r>
    </w:p>
    <w:p w14:paraId="50B0EE61" w14:textId="77777777" w:rsidR="00335CAF" w:rsidRPr="00335CAF" w:rsidRDefault="00335CAF" w:rsidP="00335CAF">
      <w:pPr>
        <w:overflowPunct/>
        <w:autoSpaceDE/>
        <w:autoSpaceDN/>
        <w:adjustRightInd/>
        <w:spacing w:after="160" w:line="278" w:lineRule="auto"/>
        <w:textAlignment w:val="auto"/>
        <w:rPr>
          <w:rFonts w:eastAsia="Aptos"/>
          <w:color w:val="auto"/>
          <w:kern w:val="2"/>
          <w:sz w:val="24"/>
          <w:szCs w:val="24"/>
          <w:lang w:eastAsia="en-US"/>
          <w14:ligatures w14:val="standardContextual"/>
        </w:rPr>
      </w:pPr>
    </w:p>
    <w:p w14:paraId="2EB5E897" w14:textId="77777777" w:rsidR="00335CAF" w:rsidRPr="00335CAF" w:rsidRDefault="00335CAF" w:rsidP="00335CAF">
      <w:pPr>
        <w:overflowPunct/>
        <w:autoSpaceDE/>
        <w:autoSpaceDN/>
        <w:adjustRightInd/>
        <w:spacing w:after="160" w:line="278" w:lineRule="auto"/>
        <w:textAlignment w:val="auto"/>
        <w:rPr>
          <w:rFonts w:eastAsia="Aptos"/>
          <w:color w:val="auto"/>
          <w:kern w:val="2"/>
          <w:sz w:val="24"/>
          <w:szCs w:val="24"/>
          <w:lang w:eastAsia="en-US"/>
          <w14:ligatures w14:val="standardContextual"/>
        </w:rPr>
      </w:pPr>
      <w:r w:rsidRPr="00335CAF">
        <w:rPr>
          <w:rFonts w:eastAsia="Aptos"/>
          <w:color w:val="auto"/>
          <w:kern w:val="2"/>
          <w:sz w:val="24"/>
          <w:szCs w:val="24"/>
          <w:lang w:eastAsia="en-US"/>
          <w14:ligatures w14:val="standardContextual"/>
        </w:rPr>
        <w:t xml:space="preserve">Jasper, M. (2013). </w:t>
      </w:r>
      <w:bookmarkStart w:id="1" w:name="_Hlk222048232"/>
      <w:r w:rsidRPr="00335CAF">
        <w:rPr>
          <w:rFonts w:eastAsia="Aptos"/>
          <w:i/>
          <w:iCs/>
          <w:color w:val="auto"/>
          <w:kern w:val="2"/>
          <w:sz w:val="24"/>
          <w:szCs w:val="24"/>
          <w:lang w:eastAsia="en-US"/>
          <w14:ligatures w14:val="standardContextual"/>
        </w:rPr>
        <w:t>Beginning Reflective Practice</w:t>
      </w:r>
      <w:bookmarkEnd w:id="1"/>
      <w:r w:rsidRPr="00335CAF">
        <w:rPr>
          <w:rFonts w:eastAsia="Aptos"/>
          <w:color w:val="auto"/>
          <w:kern w:val="2"/>
          <w:sz w:val="24"/>
          <w:szCs w:val="24"/>
          <w:lang w:eastAsia="en-US"/>
          <w14:ligatures w14:val="standardContextual"/>
        </w:rPr>
        <w:t>. Andover: Cengage Learning</w:t>
      </w:r>
    </w:p>
    <w:p w14:paraId="13A8AB2C" w14:textId="77777777" w:rsidR="00335CAF" w:rsidRPr="00335CAF" w:rsidRDefault="00335CAF" w:rsidP="00335CAF">
      <w:pPr>
        <w:overflowPunct/>
        <w:autoSpaceDE/>
        <w:autoSpaceDN/>
        <w:adjustRightInd/>
        <w:spacing w:after="160" w:line="278" w:lineRule="auto"/>
        <w:textAlignment w:val="auto"/>
        <w:rPr>
          <w:rFonts w:eastAsia="Aptos"/>
          <w:color w:val="auto"/>
          <w:kern w:val="2"/>
          <w:sz w:val="24"/>
          <w:szCs w:val="24"/>
          <w:lang w:eastAsia="en-US"/>
          <w14:ligatures w14:val="standardContextual"/>
        </w:rPr>
      </w:pPr>
    </w:p>
    <w:p w14:paraId="48BB60F2" w14:textId="77777777" w:rsidR="00335CAF" w:rsidRPr="00335CAF" w:rsidRDefault="00335CAF" w:rsidP="00335CAF">
      <w:pPr>
        <w:overflowPunct/>
        <w:autoSpaceDE/>
        <w:autoSpaceDN/>
        <w:adjustRightInd/>
        <w:spacing w:after="100" w:afterAutospacing="1"/>
        <w:textAlignment w:val="auto"/>
        <w:rPr>
          <w:rFonts w:eastAsia="Aptos"/>
          <w:color w:val="auto"/>
          <w:kern w:val="2"/>
          <w:sz w:val="24"/>
          <w:szCs w:val="24"/>
          <w:lang w:eastAsia="en-US"/>
          <w14:ligatures w14:val="standardContextual"/>
        </w:rPr>
      </w:pPr>
      <w:r w:rsidRPr="00335CAF">
        <w:rPr>
          <w:rFonts w:eastAsia="Aptos"/>
          <w:color w:val="auto"/>
          <w:kern w:val="2"/>
          <w:sz w:val="24"/>
          <w:szCs w:val="24"/>
          <w:lang w:eastAsia="en-US"/>
          <w14:ligatures w14:val="standardContextual"/>
        </w:rPr>
        <w:t xml:space="preserve">Kolb, D (1984).  McLeod, S. A. (2017, Oct 24). Kolb - learning styles. Retrieved from </w:t>
      </w:r>
      <w:hyperlink r:id="rId20" w:history="1">
        <w:r w:rsidRPr="00335CAF">
          <w:rPr>
            <w:rFonts w:eastAsia="Aptos"/>
            <w:color w:val="0000FF"/>
            <w:kern w:val="2"/>
            <w:sz w:val="24"/>
            <w:szCs w:val="24"/>
            <w:u w:val="single"/>
            <w:lang w:eastAsia="en-US"/>
            <w14:ligatures w14:val="standardContextual"/>
          </w:rPr>
          <w:t>https://www.simplypsychology.org/learning-kolb.htm</w:t>
        </w:r>
      </w:hyperlink>
      <w:r w:rsidRPr="00335CAF">
        <w:rPr>
          <w:rFonts w:eastAsia="Aptos"/>
          <w:color w:val="auto"/>
          <w:kern w:val="2"/>
          <w:sz w:val="24"/>
          <w:szCs w:val="24"/>
          <w:lang w:eastAsia="en-US"/>
          <w14:ligatures w14:val="standardContextual"/>
        </w:rPr>
        <w:t xml:space="preserve"> Available at: </w:t>
      </w:r>
      <w:hyperlink r:id="rId21" w:history="1">
        <w:r w:rsidRPr="00335CAF">
          <w:rPr>
            <w:rFonts w:eastAsia="Aptos"/>
            <w:color w:val="0000FF"/>
            <w:kern w:val="2"/>
            <w:sz w:val="24"/>
            <w:szCs w:val="24"/>
            <w:u w:val="single"/>
            <w:lang w:eastAsia="en-US"/>
            <w14:ligatures w14:val="standardContextual"/>
          </w:rPr>
          <w:t>https://fosil.org.uk/wp-content/uploads/2022/04/simplypsychology.org-Kolb-Learning-Styles.pdf</w:t>
        </w:r>
      </w:hyperlink>
      <w:r w:rsidRPr="00335CAF">
        <w:rPr>
          <w:rFonts w:eastAsia="Aptos"/>
          <w:color w:val="auto"/>
          <w:kern w:val="2"/>
          <w:sz w:val="24"/>
          <w:szCs w:val="24"/>
          <w:lang w:eastAsia="en-US"/>
          <w14:ligatures w14:val="standardContextual"/>
        </w:rPr>
        <w:t xml:space="preserve"> (Accessed: 21 January 2026)</w:t>
      </w:r>
    </w:p>
    <w:p w14:paraId="5782F2F6" w14:textId="77777777" w:rsidR="00335CAF" w:rsidRPr="00335CAF" w:rsidRDefault="00335CAF" w:rsidP="00335CAF">
      <w:pPr>
        <w:spacing w:line="259" w:lineRule="auto"/>
        <w:contextualSpacing/>
        <w:rPr>
          <w:rFonts w:eastAsia="Aptos"/>
          <w:color w:val="auto"/>
          <w:kern w:val="2"/>
          <w:sz w:val="24"/>
          <w:szCs w:val="24"/>
          <w:lang w:eastAsia="en-US"/>
          <w14:ligatures w14:val="standardContextual"/>
        </w:rPr>
      </w:pPr>
    </w:p>
    <w:p w14:paraId="55AFB968" w14:textId="77777777" w:rsidR="00335CAF" w:rsidRPr="00335CAF" w:rsidRDefault="00335CAF" w:rsidP="00335CAF">
      <w:pPr>
        <w:spacing w:line="259" w:lineRule="auto"/>
        <w:contextualSpacing/>
        <w:rPr>
          <w:rFonts w:eastAsia="Aptos"/>
          <w:color w:val="auto"/>
          <w:kern w:val="2"/>
          <w:sz w:val="24"/>
          <w:szCs w:val="24"/>
          <w:lang w:eastAsia="en-US"/>
          <w14:ligatures w14:val="standardContextual"/>
        </w:rPr>
      </w:pPr>
      <w:r w:rsidRPr="00335CAF">
        <w:rPr>
          <w:rFonts w:eastAsia="Aptos"/>
          <w:color w:val="auto"/>
          <w:kern w:val="2"/>
          <w:sz w:val="24"/>
          <w:szCs w:val="24"/>
          <w:lang w:eastAsia="en-US"/>
          <w14:ligatures w14:val="standardContextual"/>
        </w:rPr>
        <w:t xml:space="preserve">Maclean, S. Harrison, R. (2008) Karpman’s drama triangle’, in </w:t>
      </w:r>
      <w:r w:rsidRPr="00335CAF">
        <w:rPr>
          <w:rFonts w:eastAsia="Aptos"/>
          <w:i/>
          <w:iCs/>
          <w:color w:val="auto"/>
          <w:kern w:val="2"/>
          <w:sz w:val="24"/>
          <w:szCs w:val="24"/>
          <w:lang w:eastAsia="en-US"/>
          <w14:ligatures w14:val="standardContextual"/>
        </w:rPr>
        <w:t xml:space="preserve">Theory and Practice. </w:t>
      </w:r>
      <w:r w:rsidRPr="00335CAF">
        <w:rPr>
          <w:rFonts w:eastAsia="Aptos"/>
          <w:color w:val="auto"/>
          <w:kern w:val="2"/>
          <w:sz w:val="24"/>
          <w:szCs w:val="24"/>
          <w:lang w:eastAsia="en-US"/>
          <w14:ligatures w14:val="standardContextual"/>
        </w:rPr>
        <w:t xml:space="preserve">Staffs; Kirwin </w:t>
      </w:r>
      <w:proofErr w:type="spellStart"/>
      <w:r w:rsidRPr="00335CAF">
        <w:rPr>
          <w:rFonts w:eastAsia="Aptos"/>
          <w:color w:val="auto"/>
          <w:kern w:val="2"/>
          <w:sz w:val="24"/>
          <w:szCs w:val="24"/>
          <w:lang w:eastAsia="en-US"/>
          <w14:ligatures w14:val="standardContextual"/>
        </w:rPr>
        <w:t>maclean</w:t>
      </w:r>
      <w:proofErr w:type="spellEnd"/>
      <w:r w:rsidRPr="00335CAF">
        <w:rPr>
          <w:rFonts w:eastAsia="Aptos"/>
          <w:color w:val="auto"/>
          <w:kern w:val="2"/>
          <w:sz w:val="24"/>
          <w:szCs w:val="24"/>
          <w:lang w:eastAsia="en-US"/>
          <w14:ligatures w14:val="standardContextual"/>
        </w:rPr>
        <w:t>, pp 181-182</w:t>
      </w:r>
    </w:p>
    <w:p w14:paraId="5168B627" w14:textId="77777777" w:rsidR="00335CAF" w:rsidRPr="00335CAF" w:rsidRDefault="00335CAF" w:rsidP="00335CAF">
      <w:pPr>
        <w:spacing w:line="259" w:lineRule="auto"/>
        <w:contextualSpacing/>
        <w:rPr>
          <w:rFonts w:eastAsia="Aptos"/>
          <w:color w:val="auto"/>
          <w:kern w:val="2"/>
          <w:sz w:val="24"/>
          <w:szCs w:val="24"/>
          <w:lang w:eastAsia="en-US"/>
          <w14:ligatures w14:val="standardContextual"/>
        </w:rPr>
      </w:pPr>
    </w:p>
    <w:p w14:paraId="3920DB2C" w14:textId="77777777" w:rsidR="00335CAF" w:rsidRPr="00335CAF" w:rsidRDefault="00335CAF" w:rsidP="00335CAF">
      <w:pPr>
        <w:spacing w:line="259" w:lineRule="auto"/>
        <w:contextualSpacing/>
        <w:rPr>
          <w:sz w:val="24"/>
          <w:szCs w:val="24"/>
        </w:rPr>
      </w:pPr>
    </w:p>
    <w:p w14:paraId="3C84FB21" w14:textId="77777777" w:rsidR="00335CAF" w:rsidRPr="00335CAF" w:rsidRDefault="00335CAF" w:rsidP="00335CAF">
      <w:pPr>
        <w:spacing w:line="259" w:lineRule="auto"/>
        <w:contextualSpacing/>
        <w:rPr>
          <w:sz w:val="24"/>
          <w:szCs w:val="24"/>
        </w:rPr>
      </w:pPr>
      <w:r w:rsidRPr="00335CAF">
        <w:rPr>
          <w:sz w:val="24"/>
          <w:szCs w:val="24"/>
        </w:rPr>
        <w:t xml:space="preserve">Mental Capacity Act 2005. Available at: </w:t>
      </w:r>
      <w:hyperlink r:id="rId22" w:history="1">
        <w:r w:rsidRPr="00335CAF">
          <w:rPr>
            <w:color w:val="0000FF"/>
            <w:sz w:val="24"/>
            <w:szCs w:val="24"/>
            <w:u w:val="single"/>
          </w:rPr>
          <w:t>https://www.legislation.gov.uk/ukpga/2005/9/contents</w:t>
        </w:r>
      </w:hyperlink>
      <w:r w:rsidRPr="00335CAF">
        <w:rPr>
          <w:sz w:val="24"/>
          <w:szCs w:val="24"/>
        </w:rPr>
        <w:t xml:space="preserve"> (Accessed: 20 January 2026).</w:t>
      </w:r>
    </w:p>
    <w:p w14:paraId="54A2FA27" w14:textId="77777777" w:rsidR="00335CAF" w:rsidRPr="00335CAF" w:rsidRDefault="00335CAF" w:rsidP="00335CAF">
      <w:pPr>
        <w:overflowPunct/>
        <w:autoSpaceDE/>
        <w:autoSpaceDN/>
        <w:adjustRightInd/>
        <w:spacing w:after="160" w:line="278" w:lineRule="auto"/>
        <w:textAlignment w:val="auto"/>
        <w:rPr>
          <w:rFonts w:eastAsia="Aptos"/>
          <w:color w:val="auto"/>
          <w:kern w:val="2"/>
          <w:sz w:val="24"/>
          <w:szCs w:val="24"/>
          <w:lang w:eastAsia="en-US"/>
          <w14:ligatures w14:val="standardContextual"/>
        </w:rPr>
      </w:pPr>
    </w:p>
    <w:p w14:paraId="0B6389DB" w14:textId="77777777" w:rsidR="00335CAF" w:rsidRPr="00335CAF" w:rsidRDefault="00335CAF" w:rsidP="00335CAF">
      <w:pPr>
        <w:overflowPunct/>
        <w:autoSpaceDE/>
        <w:autoSpaceDN/>
        <w:adjustRightInd/>
        <w:spacing w:after="160" w:line="278" w:lineRule="auto"/>
        <w:textAlignment w:val="auto"/>
        <w:rPr>
          <w:rFonts w:eastAsia="Aptos"/>
          <w:color w:val="auto"/>
          <w:kern w:val="2"/>
          <w:sz w:val="24"/>
          <w:szCs w:val="24"/>
          <w:lang w:eastAsia="en-US"/>
          <w14:ligatures w14:val="standardContextual"/>
        </w:rPr>
      </w:pPr>
    </w:p>
    <w:p w14:paraId="04AC4851" w14:textId="77777777" w:rsidR="00335CAF" w:rsidRPr="00335CAF" w:rsidRDefault="00335CAF" w:rsidP="00335CAF">
      <w:pPr>
        <w:overflowPunct/>
        <w:autoSpaceDE/>
        <w:autoSpaceDN/>
        <w:adjustRightInd/>
        <w:spacing w:after="160" w:line="278" w:lineRule="auto"/>
        <w:textAlignment w:val="auto"/>
        <w:rPr>
          <w:rFonts w:eastAsia="Aptos"/>
          <w:color w:val="auto"/>
          <w:kern w:val="2"/>
          <w:sz w:val="24"/>
          <w:szCs w:val="24"/>
          <w:lang w:eastAsia="en-US"/>
          <w14:ligatures w14:val="standardContextual"/>
        </w:rPr>
      </w:pPr>
      <w:r w:rsidRPr="00335CAF">
        <w:rPr>
          <w:rFonts w:eastAsia="Aptos"/>
          <w:color w:val="auto"/>
          <w:kern w:val="2"/>
          <w:sz w:val="24"/>
          <w:szCs w:val="24"/>
          <w:lang w:eastAsia="en-US"/>
          <w14:ligatures w14:val="standardContextual"/>
        </w:rPr>
        <w:t>National Assembly for Wales (2001</w:t>
      </w:r>
      <w:r w:rsidRPr="00335CAF">
        <w:rPr>
          <w:rFonts w:eastAsia="Aptos"/>
          <w:i/>
          <w:iCs/>
          <w:color w:val="auto"/>
          <w:kern w:val="2"/>
          <w:sz w:val="24"/>
          <w:szCs w:val="24"/>
          <w:lang w:eastAsia="en-US"/>
          <w14:ligatures w14:val="standardContextual"/>
        </w:rPr>
        <w:t>). Framework for the Assessment of Children in Need and their Families</w:t>
      </w:r>
      <w:r w:rsidRPr="00335CAF">
        <w:rPr>
          <w:rFonts w:eastAsia="Aptos"/>
          <w:color w:val="auto"/>
          <w:kern w:val="2"/>
          <w:sz w:val="24"/>
          <w:szCs w:val="24"/>
          <w:lang w:eastAsia="en-US"/>
          <w14:ligatures w14:val="standardContextual"/>
        </w:rPr>
        <w:t xml:space="preserve">. Available at:  </w:t>
      </w:r>
      <w:hyperlink r:id="rId23" w:history="1">
        <w:r w:rsidRPr="00335CAF">
          <w:rPr>
            <w:rFonts w:eastAsia="Aptos"/>
            <w:color w:val="0000FF"/>
            <w:kern w:val="2"/>
            <w:sz w:val="24"/>
            <w:szCs w:val="24"/>
            <w:u w:val="single"/>
            <w:lang w:eastAsia="en-US"/>
            <w14:ligatures w14:val="standardContextual"/>
          </w:rPr>
          <w:t>basw_123020-9_0.pdf</w:t>
        </w:r>
      </w:hyperlink>
      <w:r w:rsidRPr="00335CAF">
        <w:rPr>
          <w:rFonts w:eastAsia="Aptos"/>
          <w:color w:val="auto"/>
          <w:kern w:val="2"/>
          <w:sz w:val="24"/>
          <w:szCs w:val="24"/>
          <w:lang w:eastAsia="en-US"/>
          <w14:ligatures w14:val="standardContextual"/>
        </w:rPr>
        <w:t xml:space="preserve"> </w:t>
      </w:r>
      <w:proofErr w:type="gramStart"/>
      <w:r w:rsidRPr="00335CAF">
        <w:rPr>
          <w:rFonts w:eastAsia="Aptos"/>
          <w:color w:val="auto"/>
          <w:kern w:val="2"/>
          <w:sz w:val="24"/>
          <w:szCs w:val="24"/>
          <w:lang w:eastAsia="en-US"/>
          <w14:ligatures w14:val="standardContextual"/>
        </w:rPr>
        <w:t>( accessed</w:t>
      </w:r>
      <w:proofErr w:type="gramEnd"/>
      <w:r w:rsidRPr="00335CAF">
        <w:rPr>
          <w:rFonts w:eastAsia="Aptos"/>
          <w:color w:val="auto"/>
          <w:kern w:val="2"/>
          <w:sz w:val="24"/>
          <w:szCs w:val="24"/>
          <w:lang w:eastAsia="en-US"/>
          <w14:ligatures w14:val="standardContextual"/>
        </w:rPr>
        <w:t>: 14 February 2026).</w:t>
      </w:r>
    </w:p>
    <w:p w14:paraId="605EEFEA" w14:textId="77777777" w:rsidR="00335CAF" w:rsidRPr="00335CAF" w:rsidRDefault="00335CAF" w:rsidP="00335CAF">
      <w:pPr>
        <w:overflowPunct/>
        <w:autoSpaceDE/>
        <w:autoSpaceDN/>
        <w:adjustRightInd/>
        <w:spacing w:after="160" w:line="278" w:lineRule="auto"/>
        <w:textAlignment w:val="auto"/>
        <w:rPr>
          <w:rFonts w:eastAsia="Aptos"/>
          <w:color w:val="auto"/>
          <w:kern w:val="2"/>
          <w:sz w:val="24"/>
          <w:szCs w:val="24"/>
          <w:lang w:eastAsia="en-US"/>
          <w14:ligatures w14:val="standardContextual"/>
        </w:rPr>
      </w:pPr>
    </w:p>
    <w:p w14:paraId="3526CF75" w14:textId="77777777" w:rsidR="00335CAF" w:rsidRPr="00335CAF" w:rsidRDefault="00335CAF" w:rsidP="00335CAF">
      <w:pPr>
        <w:overflowPunct/>
        <w:autoSpaceDE/>
        <w:autoSpaceDN/>
        <w:adjustRightInd/>
        <w:spacing w:after="160" w:line="278" w:lineRule="auto"/>
        <w:textAlignment w:val="auto"/>
        <w:rPr>
          <w:rFonts w:eastAsia="Aptos"/>
          <w:color w:val="auto"/>
          <w:kern w:val="2"/>
          <w:sz w:val="24"/>
          <w:szCs w:val="24"/>
          <w:lang w:eastAsia="en-US"/>
          <w14:ligatures w14:val="standardContextual"/>
        </w:rPr>
      </w:pPr>
      <w:r w:rsidRPr="00335CAF">
        <w:rPr>
          <w:rFonts w:eastAsia="Aptos"/>
          <w:color w:val="auto"/>
          <w:kern w:val="2"/>
          <w:sz w:val="24"/>
          <w:szCs w:val="24"/>
          <w:lang w:eastAsia="en-US"/>
          <w14:ligatures w14:val="standardContextual"/>
        </w:rPr>
        <w:lastRenderedPageBreak/>
        <w:t xml:space="preserve">Open </w:t>
      </w:r>
      <w:proofErr w:type="gramStart"/>
      <w:r w:rsidRPr="00335CAF">
        <w:rPr>
          <w:rFonts w:eastAsia="Aptos"/>
          <w:color w:val="auto"/>
          <w:kern w:val="2"/>
          <w:sz w:val="24"/>
          <w:szCs w:val="24"/>
          <w:lang w:eastAsia="en-US"/>
          <w14:ligatures w14:val="standardContextual"/>
        </w:rPr>
        <w:t>Learn :</w:t>
      </w:r>
      <w:proofErr w:type="gramEnd"/>
      <w:r w:rsidRPr="00335CAF">
        <w:rPr>
          <w:rFonts w:eastAsia="Aptos"/>
          <w:color w:val="auto"/>
          <w:kern w:val="2"/>
          <w:sz w:val="24"/>
          <w:szCs w:val="24"/>
          <w:lang w:eastAsia="en-US"/>
          <w14:ligatures w14:val="standardContextual"/>
        </w:rPr>
        <w:t xml:space="preserve"> </w:t>
      </w:r>
      <w:r w:rsidRPr="00335CAF">
        <w:rPr>
          <w:rFonts w:eastAsia="Aptos"/>
          <w:i/>
          <w:iCs/>
          <w:color w:val="auto"/>
          <w:kern w:val="2"/>
          <w:sz w:val="24"/>
          <w:szCs w:val="24"/>
          <w:lang w:eastAsia="en-US"/>
          <w14:ligatures w14:val="standardContextual"/>
        </w:rPr>
        <w:t>UNCRC and legal definitions of a child.</w:t>
      </w:r>
      <w:r w:rsidRPr="00335CAF">
        <w:rPr>
          <w:rFonts w:eastAsia="Aptos"/>
          <w:color w:val="auto"/>
          <w:kern w:val="2"/>
          <w:sz w:val="24"/>
          <w:szCs w:val="24"/>
          <w:lang w:eastAsia="en-US"/>
          <w14:ligatures w14:val="standardContextual"/>
        </w:rPr>
        <w:t xml:space="preserve">  Available at: </w:t>
      </w:r>
      <w:hyperlink r:id="rId24" w:history="1">
        <w:r w:rsidRPr="00335CAF">
          <w:rPr>
            <w:rFonts w:eastAsia="Aptos"/>
            <w:color w:val="0000FF"/>
            <w:kern w:val="2"/>
            <w:sz w:val="24"/>
            <w:szCs w:val="24"/>
            <w:u w:val="single"/>
            <w:lang w:eastAsia="en-US"/>
            <w14:ligatures w14:val="standardContextual"/>
          </w:rPr>
          <w:t xml:space="preserve">Applying social work law with children and families: 3 UNCRC and legal definitions of </w:t>
        </w:r>
        <w:proofErr w:type="spellStart"/>
        <w:r w:rsidRPr="00335CAF">
          <w:rPr>
            <w:rFonts w:eastAsia="Aptos"/>
            <w:color w:val="0000FF"/>
            <w:kern w:val="2"/>
            <w:sz w:val="24"/>
            <w:szCs w:val="24"/>
            <w:u w:val="single"/>
            <w:lang w:eastAsia="en-US"/>
            <w14:ligatures w14:val="standardContextual"/>
          </w:rPr>
          <w:t>‘a</w:t>
        </w:r>
        <w:proofErr w:type="spellEnd"/>
        <w:r w:rsidRPr="00335CAF">
          <w:rPr>
            <w:rFonts w:eastAsia="Aptos"/>
            <w:color w:val="0000FF"/>
            <w:kern w:val="2"/>
            <w:sz w:val="24"/>
            <w:szCs w:val="24"/>
            <w:u w:val="single"/>
            <w:lang w:eastAsia="en-US"/>
            <w14:ligatures w14:val="standardContextual"/>
          </w:rPr>
          <w:t xml:space="preserve"> child’ | </w:t>
        </w:r>
        <w:proofErr w:type="spellStart"/>
        <w:r w:rsidRPr="00335CAF">
          <w:rPr>
            <w:rFonts w:eastAsia="Aptos"/>
            <w:color w:val="0000FF"/>
            <w:kern w:val="2"/>
            <w:sz w:val="24"/>
            <w:szCs w:val="24"/>
            <w:u w:val="single"/>
            <w:lang w:eastAsia="en-US"/>
            <w14:ligatures w14:val="standardContextual"/>
          </w:rPr>
          <w:t>OpenLearn</w:t>
        </w:r>
        <w:proofErr w:type="spellEnd"/>
        <w:r w:rsidRPr="00335CAF">
          <w:rPr>
            <w:rFonts w:eastAsia="Aptos"/>
            <w:color w:val="0000FF"/>
            <w:kern w:val="2"/>
            <w:sz w:val="24"/>
            <w:szCs w:val="24"/>
            <w:u w:val="single"/>
            <w:lang w:eastAsia="en-US"/>
            <w14:ligatures w14:val="standardContextual"/>
          </w:rPr>
          <w:t xml:space="preserve"> - Open University</w:t>
        </w:r>
      </w:hyperlink>
      <w:r w:rsidRPr="00335CAF">
        <w:rPr>
          <w:rFonts w:eastAsia="Aptos"/>
          <w:color w:val="auto"/>
          <w:kern w:val="2"/>
          <w:sz w:val="24"/>
          <w:szCs w:val="24"/>
          <w:lang w:eastAsia="en-US"/>
          <w14:ligatures w14:val="standardContextual"/>
        </w:rPr>
        <w:t xml:space="preserve"> (Accessed: 18 February 2026)</w:t>
      </w:r>
    </w:p>
    <w:p w14:paraId="2CF1811D" w14:textId="77777777" w:rsidR="00335CAF" w:rsidRPr="00335CAF" w:rsidRDefault="00335CAF" w:rsidP="00335CAF">
      <w:pPr>
        <w:overflowPunct/>
        <w:autoSpaceDE/>
        <w:autoSpaceDN/>
        <w:adjustRightInd/>
        <w:spacing w:after="160" w:line="278" w:lineRule="auto"/>
        <w:textAlignment w:val="auto"/>
        <w:rPr>
          <w:rFonts w:eastAsia="Aptos"/>
          <w:color w:val="auto"/>
          <w:kern w:val="2"/>
          <w:sz w:val="24"/>
          <w:szCs w:val="24"/>
          <w:lang w:eastAsia="en-US"/>
          <w14:ligatures w14:val="standardContextual"/>
        </w:rPr>
      </w:pPr>
    </w:p>
    <w:p w14:paraId="47F3058F" w14:textId="77777777" w:rsidR="00335CAF" w:rsidRPr="00335CAF" w:rsidRDefault="00335CAF" w:rsidP="00335CAF">
      <w:pPr>
        <w:overflowPunct/>
        <w:autoSpaceDE/>
        <w:autoSpaceDN/>
        <w:adjustRightInd/>
        <w:spacing w:after="160" w:line="278" w:lineRule="auto"/>
        <w:textAlignment w:val="auto"/>
        <w:rPr>
          <w:rFonts w:eastAsia="Aptos"/>
          <w:color w:val="auto"/>
          <w:kern w:val="2"/>
          <w:sz w:val="24"/>
          <w:szCs w:val="24"/>
          <w:lang w:eastAsia="en-US"/>
          <w14:ligatures w14:val="standardContextual"/>
        </w:rPr>
      </w:pPr>
      <w:r w:rsidRPr="00335CAF">
        <w:rPr>
          <w:rFonts w:eastAsia="Aptos"/>
          <w:color w:val="auto"/>
          <w:kern w:val="2"/>
          <w:sz w:val="24"/>
          <w:szCs w:val="24"/>
          <w:lang w:eastAsia="en-US"/>
          <w14:ligatures w14:val="standardContextual"/>
        </w:rPr>
        <w:t xml:space="preserve">Public Health Wales, (2015).  Adverse Childhood Experiences and the impact on health-harming behaviours in the Welsh adult population. Available at: </w:t>
      </w:r>
      <w:hyperlink r:id="rId25" w:history="1">
        <w:r w:rsidRPr="00335CAF">
          <w:rPr>
            <w:rFonts w:eastAsia="Aptos"/>
            <w:color w:val="0000FF"/>
            <w:kern w:val="2"/>
            <w:sz w:val="24"/>
            <w:szCs w:val="24"/>
            <w:u w:val="single"/>
            <w:lang w:eastAsia="en-US"/>
            <w14:ligatures w14:val="standardContextual"/>
          </w:rPr>
          <w:t>phw.nhs.wales/files/aces/aces-and-their-impact-on-health-harming-behaviours-in-the-welsh-adult-population-pdf/</w:t>
        </w:r>
      </w:hyperlink>
      <w:r w:rsidRPr="00335CAF">
        <w:rPr>
          <w:rFonts w:eastAsia="Aptos"/>
          <w:color w:val="auto"/>
          <w:kern w:val="2"/>
          <w:sz w:val="24"/>
          <w:szCs w:val="24"/>
          <w:lang w:eastAsia="en-US"/>
          <w14:ligatures w14:val="standardContextual"/>
        </w:rPr>
        <w:t xml:space="preserve"> (Accessed: 20 January 2026)</w:t>
      </w:r>
    </w:p>
    <w:p w14:paraId="5129187D" w14:textId="77777777" w:rsidR="00335CAF" w:rsidRPr="00335CAF" w:rsidRDefault="00335CAF" w:rsidP="00335CAF">
      <w:pPr>
        <w:overflowPunct/>
        <w:autoSpaceDE/>
        <w:autoSpaceDN/>
        <w:adjustRightInd/>
        <w:spacing w:after="160" w:line="278" w:lineRule="auto"/>
        <w:textAlignment w:val="auto"/>
        <w:rPr>
          <w:rFonts w:eastAsia="Aptos"/>
          <w:color w:val="auto"/>
          <w:kern w:val="2"/>
          <w:sz w:val="24"/>
          <w:szCs w:val="24"/>
          <w:lang w:eastAsia="en-US"/>
          <w14:ligatures w14:val="standardContextual"/>
        </w:rPr>
      </w:pPr>
    </w:p>
    <w:p w14:paraId="309D4F93" w14:textId="77777777" w:rsidR="00335CAF" w:rsidRPr="00335CAF" w:rsidRDefault="00335CAF" w:rsidP="00335CAF">
      <w:pPr>
        <w:overflowPunct/>
        <w:autoSpaceDE/>
        <w:autoSpaceDN/>
        <w:adjustRightInd/>
        <w:spacing w:after="160" w:line="278" w:lineRule="auto"/>
        <w:textAlignment w:val="auto"/>
        <w:rPr>
          <w:rFonts w:eastAsia="Aptos"/>
          <w:color w:val="auto"/>
          <w:kern w:val="2"/>
          <w:sz w:val="24"/>
          <w:szCs w:val="24"/>
          <w:lang w:eastAsia="en-US"/>
          <w14:ligatures w14:val="standardContextual"/>
        </w:rPr>
      </w:pPr>
      <w:r w:rsidRPr="00335CAF">
        <w:rPr>
          <w:rFonts w:eastAsia="Aptos"/>
          <w:color w:val="auto"/>
          <w:kern w:val="2"/>
          <w:sz w:val="24"/>
          <w:szCs w:val="24"/>
          <w:lang w:eastAsia="en-US"/>
          <w14:ligatures w14:val="standardContextual"/>
        </w:rPr>
        <w:t xml:space="preserve">Seden, J. (2013). ‘Interviewing and relationship skills’, in Davies, M., </w:t>
      </w:r>
      <w:r w:rsidRPr="00335CAF">
        <w:rPr>
          <w:rFonts w:eastAsia="Aptos"/>
          <w:i/>
          <w:iCs/>
          <w:color w:val="auto"/>
          <w:kern w:val="2"/>
          <w:sz w:val="24"/>
          <w:szCs w:val="24"/>
          <w:lang w:eastAsia="en-US"/>
          <w14:ligatures w14:val="standardContextual"/>
        </w:rPr>
        <w:t>The Blackwell Companion to Social Work</w:t>
      </w:r>
      <w:r w:rsidRPr="00335CAF">
        <w:rPr>
          <w:rFonts w:eastAsia="Aptos"/>
          <w:color w:val="auto"/>
          <w:kern w:val="2"/>
          <w:sz w:val="24"/>
          <w:szCs w:val="24"/>
          <w:lang w:eastAsia="en-US"/>
          <w14:ligatures w14:val="standardContextual"/>
        </w:rPr>
        <w:t>. West Sussex: Wiley-Blackwell, pp 357</w:t>
      </w:r>
    </w:p>
    <w:p w14:paraId="1E027DEA" w14:textId="77777777" w:rsidR="00335CAF" w:rsidRPr="00335CAF" w:rsidRDefault="00335CAF" w:rsidP="00335CAF">
      <w:pPr>
        <w:overflowPunct/>
        <w:autoSpaceDE/>
        <w:autoSpaceDN/>
        <w:adjustRightInd/>
        <w:spacing w:after="160" w:line="278" w:lineRule="auto"/>
        <w:textAlignment w:val="auto"/>
        <w:rPr>
          <w:rFonts w:eastAsia="Aptos"/>
          <w:color w:val="auto"/>
          <w:kern w:val="2"/>
          <w:sz w:val="24"/>
          <w:szCs w:val="24"/>
          <w:lang w:eastAsia="en-US"/>
          <w14:ligatures w14:val="standardContextual"/>
        </w:rPr>
      </w:pPr>
    </w:p>
    <w:p w14:paraId="60A546BC" w14:textId="77777777" w:rsidR="00335CAF" w:rsidRPr="00335CAF" w:rsidRDefault="00335CAF" w:rsidP="00335CAF">
      <w:pPr>
        <w:overflowPunct/>
        <w:autoSpaceDE/>
        <w:autoSpaceDN/>
        <w:adjustRightInd/>
        <w:spacing w:after="160" w:line="278" w:lineRule="auto"/>
        <w:textAlignment w:val="auto"/>
        <w:rPr>
          <w:rFonts w:eastAsia="Aptos"/>
          <w:color w:val="auto"/>
          <w:kern w:val="2"/>
          <w:sz w:val="24"/>
          <w:szCs w:val="24"/>
          <w:lang w:eastAsia="en-US"/>
          <w14:ligatures w14:val="standardContextual"/>
        </w:rPr>
      </w:pPr>
      <w:r w:rsidRPr="00335CAF">
        <w:rPr>
          <w:rFonts w:eastAsia="Aptos"/>
          <w:color w:val="auto"/>
          <w:kern w:val="2"/>
          <w:sz w:val="24"/>
          <w:szCs w:val="24"/>
          <w:lang w:eastAsia="en-US"/>
          <w14:ligatures w14:val="standardContextual"/>
        </w:rPr>
        <w:t xml:space="preserve">Smeeton, J. (2013) ‘Signs of Safety’, in Davies, M., </w:t>
      </w:r>
      <w:r w:rsidRPr="00335CAF">
        <w:rPr>
          <w:rFonts w:eastAsia="Aptos"/>
          <w:i/>
          <w:iCs/>
          <w:color w:val="auto"/>
          <w:kern w:val="2"/>
          <w:sz w:val="24"/>
          <w:szCs w:val="24"/>
          <w:lang w:eastAsia="en-US"/>
          <w14:ligatures w14:val="standardContextual"/>
        </w:rPr>
        <w:t>The Blackwell Companion to Social Work.</w:t>
      </w:r>
      <w:r w:rsidRPr="00335CAF">
        <w:rPr>
          <w:rFonts w:eastAsia="Aptos"/>
          <w:color w:val="auto"/>
          <w:kern w:val="2"/>
          <w:sz w:val="24"/>
          <w:szCs w:val="24"/>
          <w:lang w:eastAsia="en-US"/>
          <w14:ligatures w14:val="standardContextual"/>
        </w:rPr>
        <w:t xml:space="preserve"> West Sussex: Wiley-Blackwell, pp 466- 468</w:t>
      </w:r>
    </w:p>
    <w:p w14:paraId="3F977423" w14:textId="77777777" w:rsidR="00335CAF" w:rsidRPr="00335CAF" w:rsidRDefault="00335CAF" w:rsidP="00335CAF">
      <w:pPr>
        <w:overflowPunct/>
        <w:autoSpaceDE/>
        <w:autoSpaceDN/>
        <w:adjustRightInd/>
        <w:spacing w:after="160" w:line="278" w:lineRule="auto"/>
        <w:textAlignment w:val="auto"/>
        <w:rPr>
          <w:rFonts w:eastAsia="Aptos"/>
          <w:color w:val="auto"/>
          <w:kern w:val="2"/>
          <w:sz w:val="24"/>
          <w:szCs w:val="24"/>
          <w:lang w:eastAsia="en-US"/>
          <w14:ligatures w14:val="standardContextual"/>
        </w:rPr>
      </w:pPr>
      <w:r w:rsidRPr="00335CAF">
        <w:rPr>
          <w:rFonts w:eastAsia="Aptos"/>
          <w:color w:val="auto"/>
          <w:kern w:val="2"/>
          <w:sz w:val="24"/>
          <w:szCs w:val="24"/>
          <w:lang w:eastAsia="en-US"/>
          <w14:ligatures w14:val="standardContextual"/>
        </w:rPr>
        <w:t xml:space="preserve"> </w:t>
      </w:r>
    </w:p>
    <w:p w14:paraId="304F3463" w14:textId="77777777" w:rsidR="00335CAF" w:rsidRPr="00335CAF" w:rsidRDefault="00335CAF" w:rsidP="00335CAF">
      <w:pPr>
        <w:spacing w:line="259" w:lineRule="auto"/>
        <w:contextualSpacing/>
        <w:rPr>
          <w:sz w:val="24"/>
          <w:szCs w:val="24"/>
        </w:rPr>
      </w:pPr>
      <w:r w:rsidRPr="00335CAF">
        <w:rPr>
          <w:sz w:val="24"/>
          <w:szCs w:val="24"/>
        </w:rPr>
        <w:t xml:space="preserve">Social Care Wales [SCW], (2017) Code of professional practice for social care. Available at: </w:t>
      </w:r>
      <w:hyperlink r:id="rId26" w:history="1">
        <w:r w:rsidRPr="00335CAF">
          <w:rPr>
            <w:color w:val="0000FF"/>
            <w:sz w:val="24"/>
            <w:szCs w:val="24"/>
            <w:u w:val="single"/>
          </w:rPr>
          <w:t>https://socialcare.wales/cms-assets/documents/Code-of-Professional-Practice-for-Social-Care-web-version.pdf</w:t>
        </w:r>
      </w:hyperlink>
      <w:r w:rsidRPr="00335CAF">
        <w:rPr>
          <w:sz w:val="24"/>
          <w:szCs w:val="24"/>
        </w:rPr>
        <w:t xml:space="preserve">  (Accessed: 19 February 2026).</w:t>
      </w:r>
    </w:p>
    <w:p w14:paraId="6999935A" w14:textId="77777777" w:rsidR="00335CAF" w:rsidRPr="00335CAF" w:rsidRDefault="00335CAF" w:rsidP="00335CAF">
      <w:pPr>
        <w:spacing w:line="259" w:lineRule="auto"/>
        <w:contextualSpacing/>
        <w:rPr>
          <w:sz w:val="24"/>
          <w:szCs w:val="24"/>
        </w:rPr>
      </w:pPr>
    </w:p>
    <w:p w14:paraId="43B6D849" w14:textId="77777777" w:rsidR="00335CAF" w:rsidRPr="00335CAF" w:rsidRDefault="00335CAF" w:rsidP="00335CAF">
      <w:pPr>
        <w:spacing w:line="259" w:lineRule="auto"/>
        <w:contextualSpacing/>
        <w:rPr>
          <w:sz w:val="24"/>
          <w:szCs w:val="24"/>
        </w:rPr>
      </w:pPr>
    </w:p>
    <w:p w14:paraId="58943445" w14:textId="77777777" w:rsidR="00335CAF" w:rsidRPr="00335CAF" w:rsidRDefault="00335CAF" w:rsidP="00335CAF">
      <w:pPr>
        <w:spacing w:line="259" w:lineRule="auto"/>
        <w:contextualSpacing/>
        <w:rPr>
          <w:sz w:val="24"/>
          <w:szCs w:val="24"/>
        </w:rPr>
      </w:pPr>
      <w:r w:rsidRPr="00335CAF">
        <w:rPr>
          <w:sz w:val="24"/>
          <w:szCs w:val="24"/>
        </w:rPr>
        <w:t>Social Care Wales (2011) National Occupational Standards.  Available at:</w:t>
      </w:r>
      <w:r w:rsidRPr="00335CAF">
        <w:rPr>
          <w:rFonts w:eastAsia="Aptos"/>
          <w:color w:val="auto"/>
          <w:kern w:val="2"/>
          <w:sz w:val="24"/>
          <w:szCs w:val="24"/>
          <w:lang w:eastAsia="en-US"/>
          <w14:ligatures w14:val="standardContextual"/>
        </w:rPr>
        <w:t xml:space="preserve"> </w:t>
      </w:r>
      <w:hyperlink r:id="rId27" w:history="1">
        <w:r w:rsidRPr="00335CAF">
          <w:rPr>
            <w:rFonts w:eastAsia="Aptos"/>
            <w:color w:val="0000FF"/>
            <w:kern w:val="2"/>
            <w:sz w:val="24"/>
            <w:szCs w:val="24"/>
            <w:u w:val="single"/>
            <w:lang w:eastAsia="en-US"/>
            <w14:ligatures w14:val="standardContextual"/>
          </w:rPr>
          <w:t>Social Work | Social Care Wales</w:t>
        </w:r>
      </w:hyperlink>
      <w:r w:rsidRPr="00335CAF">
        <w:rPr>
          <w:rFonts w:eastAsia="Aptos"/>
          <w:color w:val="auto"/>
          <w:kern w:val="2"/>
          <w:sz w:val="24"/>
          <w:szCs w:val="24"/>
          <w:lang w:eastAsia="en-US"/>
          <w14:ligatures w14:val="standardContextual"/>
        </w:rPr>
        <w:t>.  (Accessed on 19 February 2026).</w:t>
      </w:r>
      <w:r w:rsidRPr="00335CAF">
        <w:rPr>
          <w:sz w:val="24"/>
          <w:szCs w:val="24"/>
        </w:rPr>
        <w:t xml:space="preserve"> </w:t>
      </w:r>
    </w:p>
    <w:p w14:paraId="48A62D68" w14:textId="77777777" w:rsidR="00335CAF" w:rsidRPr="00335CAF" w:rsidRDefault="00335CAF" w:rsidP="00335CAF">
      <w:pPr>
        <w:spacing w:line="259" w:lineRule="auto"/>
        <w:contextualSpacing/>
        <w:rPr>
          <w:sz w:val="24"/>
          <w:szCs w:val="24"/>
        </w:rPr>
      </w:pPr>
    </w:p>
    <w:p w14:paraId="2A28CFAA" w14:textId="77777777" w:rsidR="00335CAF" w:rsidRPr="00335CAF" w:rsidRDefault="00335CAF" w:rsidP="00335CAF">
      <w:pPr>
        <w:spacing w:line="259" w:lineRule="auto"/>
        <w:contextualSpacing/>
        <w:rPr>
          <w:sz w:val="24"/>
          <w:szCs w:val="24"/>
        </w:rPr>
      </w:pPr>
    </w:p>
    <w:p w14:paraId="7AB38146" w14:textId="77777777" w:rsidR="00335CAF" w:rsidRPr="00335CAF" w:rsidRDefault="00335CAF" w:rsidP="00335CAF">
      <w:pPr>
        <w:spacing w:line="259" w:lineRule="auto"/>
        <w:contextualSpacing/>
        <w:rPr>
          <w:sz w:val="24"/>
          <w:szCs w:val="24"/>
        </w:rPr>
      </w:pPr>
      <w:r w:rsidRPr="00335CAF">
        <w:rPr>
          <w:sz w:val="24"/>
          <w:szCs w:val="24"/>
        </w:rPr>
        <w:t xml:space="preserve">Social Care Wales: 2025 – Children who Experience Trauma.  Available at: </w:t>
      </w:r>
      <w:hyperlink r:id="rId28" w:history="1">
        <w:r w:rsidRPr="00335CAF">
          <w:rPr>
            <w:color w:val="0000FF"/>
            <w:sz w:val="24"/>
            <w:szCs w:val="24"/>
            <w:u w:val="single"/>
          </w:rPr>
          <w:t>https://socialcare.wales/resources-guidance/improving-care-and-support/social-care-for-children-and-families/children-who-experience-trauma</w:t>
        </w:r>
      </w:hyperlink>
      <w:r w:rsidRPr="00335CAF">
        <w:rPr>
          <w:sz w:val="24"/>
          <w:szCs w:val="24"/>
        </w:rPr>
        <w:t xml:space="preserve"> (Accessed: 21 January 2026)</w:t>
      </w:r>
    </w:p>
    <w:p w14:paraId="5373566F" w14:textId="77777777" w:rsidR="00335CAF" w:rsidRPr="00335CAF" w:rsidRDefault="00335CAF" w:rsidP="00335CAF">
      <w:pPr>
        <w:overflowPunct/>
        <w:autoSpaceDE/>
        <w:autoSpaceDN/>
        <w:adjustRightInd/>
        <w:spacing w:after="160" w:line="278" w:lineRule="auto"/>
        <w:textAlignment w:val="auto"/>
        <w:rPr>
          <w:rFonts w:eastAsia="Aptos"/>
          <w:color w:val="auto"/>
          <w:kern w:val="2"/>
          <w:sz w:val="24"/>
          <w:szCs w:val="24"/>
          <w:lang w:eastAsia="en-US"/>
          <w14:ligatures w14:val="standardContextual"/>
        </w:rPr>
      </w:pPr>
    </w:p>
    <w:p w14:paraId="0AC7D1D8" w14:textId="77777777" w:rsidR="00335CAF" w:rsidRPr="00335CAF" w:rsidRDefault="00335CAF" w:rsidP="00335CAF">
      <w:pPr>
        <w:overflowPunct/>
        <w:autoSpaceDE/>
        <w:autoSpaceDN/>
        <w:adjustRightInd/>
        <w:spacing w:after="160" w:line="278" w:lineRule="auto"/>
        <w:textAlignment w:val="auto"/>
        <w:rPr>
          <w:rFonts w:eastAsia="Aptos"/>
          <w:color w:val="auto"/>
          <w:kern w:val="2"/>
          <w:sz w:val="24"/>
          <w:szCs w:val="24"/>
          <w:lang w:eastAsia="en-US"/>
          <w14:ligatures w14:val="standardContextual"/>
        </w:rPr>
      </w:pPr>
      <w:r w:rsidRPr="00335CAF">
        <w:rPr>
          <w:rFonts w:eastAsia="Aptos"/>
          <w:color w:val="auto"/>
          <w:kern w:val="2"/>
          <w:sz w:val="24"/>
          <w:szCs w:val="24"/>
          <w:lang w:eastAsia="en-US"/>
          <w14:ligatures w14:val="standardContextual"/>
        </w:rPr>
        <w:t xml:space="preserve">Social Services and Well-being (Wales) Act 2014. Available at: </w:t>
      </w:r>
      <w:hyperlink r:id="rId29" w:history="1">
        <w:r w:rsidRPr="00335CAF">
          <w:rPr>
            <w:rFonts w:eastAsia="Aptos"/>
            <w:color w:val="0000FF"/>
            <w:kern w:val="2"/>
            <w:sz w:val="24"/>
            <w:szCs w:val="24"/>
            <w:u w:val="single"/>
            <w:lang w:eastAsia="en-US"/>
            <w14:ligatures w14:val="standardContextual"/>
          </w:rPr>
          <w:t>https://www.legislation.gov.uk/anaw/2014/4/contents</w:t>
        </w:r>
      </w:hyperlink>
      <w:r w:rsidRPr="00335CAF">
        <w:rPr>
          <w:rFonts w:eastAsia="Aptos"/>
          <w:color w:val="auto"/>
          <w:kern w:val="2"/>
          <w:sz w:val="24"/>
          <w:szCs w:val="24"/>
          <w:lang w:eastAsia="en-US"/>
          <w14:ligatures w14:val="standardContextual"/>
        </w:rPr>
        <w:t xml:space="preserve"> (Accessed: 20 January 2026).</w:t>
      </w:r>
    </w:p>
    <w:p w14:paraId="2ECA0610" w14:textId="77777777" w:rsidR="00335CAF" w:rsidRPr="00335CAF" w:rsidRDefault="00335CAF" w:rsidP="00335CAF">
      <w:pPr>
        <w:overflowPunct/>
        <w:autoSpaceDE/>
        <w:autoSpaceDN/>
        <w:adjustRightInd/>
        <w:spacing w:after="160" w:line="278" w:lineRule="auto"/>
        <w:textAlignment w:val="auto"/>
        <w:rPr>
          <w:rFonts w:eastAsia="Aptos"/>
          <w:color w:val="auto"/>
          <w:kern w:val="2"/>
          <w:sz w:val="24"/>
          <w:szCs w:val="24"/>
          <w:lang w:eastAsia="en-US"/>
          <w14:ligatures w14:val="standardContextual"/>
        </w:rPr>
      </w:pPr>
    </w:p>
    <w:p w14:paraId="17576F4E" w14:textId="77777777" w:rsidR="00335CAF" w:rsidRPr="00335CAF" w:rsidRDefault="00335CAF" w:rsidP="00335CAF">
      <w:pPr>
        <w:overflowPunct/>
        <w:autoSpaceDE/>
        <w:autoSpaceDN/>
        <w:adjustRightInd/>
        <w:spacing w:after="160" w:line="278" w:lineRule="auto"/>
        <w:textAlignment w:val="auto"/>
        <w:rPr>
          <w:rFonts w:eastAsia="Aptos"/>
          <w:color w:val="auto"/>
          <w:kern w:val="2"/>
          <w:sz w:val="24"/>
          <w:szCs w:val="24"/>
          <w:lang w:eastAsia="en-US"/>
          <w14:ligatures w14:val="standardContextual"/>
        </w:rPr>
      </w:pPr>
      <w:r w:rsidRPr="00335CAF">
        <w:rPr>
          <w:rFonts w:eastAsia="Aptos"/>
          <w:color w:val="auto"/>
          <w:kern w:val="2"/>
          <w:sz w:val="24"/>
          <w:szCs w:val="24"/>
          <w:lang w:eastAsia="en-US"/>
          <w14:ligatures w14:val="standardContextual"/>
        </w:rPr>
        <w:t>Steel, C. 2010. Whistling Vivaldi how stereotypes affect us and what we can do.  New York: Norton.</w:t>
      </w:r>
    </w:p>
    <w:p w14:paraId="1055AE7F" w14:textId="77777777" w:rsidR="00335CAF" w:rsidRPr="00335CAF" w:rsidRDefault="00335CAF" w:rsidP="00335CAF">
      <w:pPr>
        <w:overflowPunct/>
        <w:autoSpaceDE/>
        <w:autoSpaceDN/>
        <w:adjustRightInd/>
        <w:spacing w:after="160" w:line="278" w:lineRule="auto"/>
        <w:textAlignment w:val="auto"/>
        <w:rPr>
          <w:rFonts w:eastAsia="Aptos"/>
          <w:color w:val="auto"/>
          <w:kern w:val="2"/>
          <w:sz w:val="24"/>
          <w:szCs w:val="24"/>
          <w:lang w:eastAsia="en-US"/>
          <w14:ligatures w14:val="standardContextual"/>
        </w:rPr>
      </w:pPr>
    </w:p>
    <w:p w14:paraId="42140997" w14:textId="77777777" w:rsidR="00335CAF" w:rsidRPr="00335CAF" w:rsidRDefault="00335CAF" w:rsidP="00335CAF">
      <w:pPr>
        <w:overflowPunct/>
        <w:autoSpaceDE/>
        <w:autoSpaceDN/>
        <w:adjustRightInd/>
        <w:spacing w:after="160" w:line="278" w:lineRule="auto"/>
        <w:textAlignment w:val="auto"/>
        <w:rPr>
          <w:rFonts w:eastAsia="Aptos"/>
          <w:color w:val="auto"/>
          <w:kern w:val="2"/>
          <w:sz w:val="24"/>
          <w:szCs w:val="24"/>
          <w:lang w:eastAsia="en-US"/>
          <w14:ligatures w14:val="standardContextual"/>
        </w:rPr>
      </w:pPr>
      <w:r w:rsidRPr="00335CAF">
        <w:rPr>
          <w:rFonts w:eastAsia="Aptos"/>
          <w:color w:val="auto"/>
          <w:kern w:val="2"/>
          <w:sz w:val="24"/>
          <w:szCs w:val="24"/>
          <w:lang w:eastAsia="en-US"/>
          <w14:ligatures w14:val="standardContextual"/>
        </w:rPr>
        <w:lastRenderedPageBreak/>
        <w:t xml:space="preserve">Thomson, N. (2005) Introduction to Theories and Methods’, in Teater, B (ed) </w:t>
      </w:r>
      <w:r w:rsidRPr="00335CAF">
        <w:rPr>
          <w:rFonts w:eastAsia="Aptos"/>
          <w:i/>
          <w:iCs/>
          <w:color w:val="auto"/>
          <w:kern w:val="2"/>
          <w:sz w:val="24"/>
          <w:szCs w:val="24"/>
          <w:lang w:eastAsia="en-US"/>
          <w14:ligatures w14:val="standardContextual"/>
        </w:rPr>
        <w:t xml:space="preserve">An Introduction to Applying Social Work Theories and Methods. </w:t>
      </w:r>
      <w:r w:rsidRPr="00335CAF">
        <w:rPr>
          <w:rFonts w:eastAsia="Aptos"/>
          <w:color w:val="auto"/>
          <w:kern w:val="2"/>
          <w:sz w:val="24"/>
          <w:szCs w:val="24"/>
          <w:lang w:eastAsia="en-US"/>
          <w14:ligatures w14:val="standardContextual"/>
        </w:rPr>
        <w:t>Berkshire: Open University Press, pp. 11-13.</w:t>
      </w:r>
    </w:p>
    <w:p w14:paraId="15C0BC53" w14:textId="77777777" w:rsidR="00335CAF" w:rsidRPr="00335CAF" w:rsidRDefault="00335CAF" w:rsidP="00335CAF">
      <w:pPr>
        <w:spacing w:line="259" w:lineRule="auto"/>
        <w:contextualSpacing/>
        <w:rPr>
          <w:rFonts w:eastAsia="Aptos"/>
          <w:color w:val="auto"/>
          <w:kern w:val="2"/>
          <w:sz w:val="24"/>
          <w:szCs w:val="24"/>
          <w:lang w:eastAsia="en-US"/>
          <w14:ligatures w14:val="standardContextual"/>
        </w:rPr>
      </w:pPr>
    </w:p>
    <w:p w14:paraId="1E058728" w14:textId="77777777" w:rsidR="00335CAF" w:rsidRPr="00335CAF" w:rsidRDefault="00335CAF" w:rsidP="00335CAF">
      <w:pPr>
        <w:spacing w:line="259" w:lineRule="auto"/>
        <w:contextualSpacing/>
        <w:rPr>
          <w:sz w:val="24"/>
          <w:szCs w:val="24"/>
        </w:rPr>
      </w:pPr>
      <w:r w:rsidRPr="00335CAF">
        <w:rPr>
          <w:sz w:val="24"/>
          <w:szCs w:val="24"/>
        </w:rPr>
        <w:t xml:space="preserve">United Nations (1989) Convention on the rights of the child. Available at: </w:t>
      </w:r>
      <w:hyperlink r:id="rId30" w:history="1">
        <w:r w:rsidRPr="00335CAF">
          <w:rPr>
            <w:color w:val="0000FF"/>
            <w:sz w:val="24"/>
            <w:szCs w:val="24"/>
            <w:u w:val="single"/>
          </w:rPr>
          <w:t>https://www.unicef.org.uk/what-we-do/un-convention-child-</w:t>
        </w:r>
        <w:r w:rsidRPr="00335CAF">
          <w:rPr>
            <w:color w:val="0000FF"/>
            <w:sz w:val="24"/>
            <w:szCs w:val="24"/>
            <w:u w:val="single"/>
          </w:rPr>
          <w:t>r</w:t>
        </w:r>
        <w:r w:rsidRPr="00335CAF">
          <w:rPr>
            <w:color w:val="0000FF"/>
            <w:sz w:val="24"/>
            <w:szCs w:val="24"/>
            <w:u w:val="single"/>
          </w:rPr>
          <w:t>ights/</w:t>
        </w:r>
      </w:hyperlink>
      <w:r w:rsidRPr="00335CAF">
        <w:rPr>
          <w:sz w:val="24"/>
          <w:szCs w:val="24"/>
        </w:rPr>
        <w:t xml:space="preserve"> (Accessed: 25 October 2025).</w:t>
      </w:r>
    </w:p>
    <w:p w14:paraId="551EDC8D" w14:textId="77777777" w:rsidR="00335CAF" w:rsidRPr="00335CAF" w:rsidRDefault="00335CAF" w:rsidP="00335CAF">
      <w:pPr>
        <w:overflowPunct/>
        <w:autoSpaceDE/>
        <w:autoSpaceDN/>
        <w:adjustRightInd/>
        <w:spacing w:after="160" w:line="278" w:lineRule="auto"/>
        <w:textAlignment w:val="auto"/>
        <w:rPr>
          <w:rFonts w:eastAsia="Aptos"/>
          <w:color w:val="auto"/>
          <w:kern w:val="2"/>
          <w:sz w:val="24"/>
          <w:szCs w:val="24"/>
          <w:lang w:eastAsia="en-US"/>
          <w14:ligatures w14:val="standardContextual"/>
        </w:rPr>
      </w:pPr>
    </w:p>
    <w:p w14:paraId="44CB916A" w14:textId="77777777" w:rsidR="00335CAF" w:rsidRPr="00335CAF" w:rsidRDefault="00335CAF" w:rsidP="00335CAF">
      <w:pPr>
        <w:spacing w:line="259" w:lineRule="auto"/>
        <w:contextualSpacing/>
        <w:rPr>
          <w:sz w:val="24"/>
          <w:szCs w:val="24"/>
        </w:rPr>
      </w:pPr>
      <w:r w:rsidRPr="00335CAF">
        <w:rPr>
          <w:sz w:val="24"/>
          <w:szCs w:val="24"/>
        </w:rPr>
        <w:t xml:space="preserve">Wales Safeguarding Procedures (2019) </w:t>
      </w:r>
      <w:r w:rsidRPr="00335CAF">
        <w:rPr>
          <w:i/>
          <w:iCs/>
          <w:sz w:val="24"/>
          <w:szCs w:val="24"/>
        </w:rPr>
        <w:t>Child safeguarding procedures</w:t>
      </w:r>
      <w:r w:rsidRPr="00335CAF">
        <w:rPr>
          <w:sz w:val="24"/>
          <w:szCs w:val="24"/>
        </w:rPr>
        <w:t xml:space="preserve">. Available at: </w:t>
      </w:r>
      <w:hyperlink r:id="rId31" w:history="1">
        <w:r w:rsidRPr="00335CAF">
          <w:rPr>
            <w:rFonts w:eastAsia="Aptos"/>
            <w:color w:val="0000FF"/>
            <w:kern w:val="2"/>
            <w:sz w:val="24"/>
            <w:szCs w:val="24"/>
            <w:u w:val="single"/>
            <w:lang w:eastAsia="en-US"/>
            <w14:ligatures w14:val="standardContextual"/>
          </w:rPr>
          <w:t>Safeguarding Wales</w:t>
        </w:r>
      </w:hyperlink>
      <w:r w:rsidRPr="00335CAF">
        <w:rPr>
          <w:sz w:val="24"/>
          <w:szCs w:val="24"/>
        </w:rPr>
        <w:t xml:space="preserve"> (Accessed: 18 February 2026).</w:t>
      </w:r>
    </w:p>
    <w:p w14:paraId="50966201" w14:textId="77777777" w:rsidR="00335CAF" w:rsidRPr="00335CAF" w:rsidRDefault="00335CAF" w:rsidP="00335CAF">
      <w:pPr>
        <w:overflowPunct/>
        <w:autoSpaceDE/>
        <w:autoSpaceDN/>
        <w:adjustRightInd/>
        <w:spacing w:after="160" w:line="278" w:lineRule="auto"/>
        <w:textAlignment w:val="auto"/>
        <w:rPr>
          <w:rFonts w:eastAsia="Aptos"/>
          <w:color w:val="auto"/>
          <w:kern w:val="2"/>
          <w:sz w:val="24"/>
          <w:szCs w:val="24"/>
          <w:lang w:eastAsia="en-US"/>
          <w14:ligatures w14:val="standardContextual"/>
        </w:rPr>
      </w:pPr>
    </w:p>
    <w:p w14:paraId="343A99AE" w14:textId="77777777" w:rsidR="00335CAF" w:rsidRPr="00335CAF" w:rsidRDefault="00335CAF" w:rsidP="00335CAF">
      <w:pPr>
        <w:spacing w:line="259" w:lineRule="auto"/>
        <w:contextualSpacing/>
        <w:rPr>
          <w:sz w:val="24"/>
          <w:szCs w:val="24"/>
        </w:rPr>
      </w:pPr>
      <w:r w:rsidRPr="00335CAF">
        <w:rPr>
          <w:sz w:val="24"/>
          <w:szCs w:val="24"/>
        </w:rPr>
        <w:t xml:space="preserve">Welsh Government (2012) More than just words: Active offer. Available at: </w:t>
      </w:r>
      <w:hyperlink r:id="rId32" w:history="1">
        <w:r w:rsidRPr="00335CAF">
          <w:rPr>
            <w:color w:val="0000FF"/>
            <w:sz w:val="24"/>
            <w:szCs w:val="24"/>
            <w:u w:val="single"/>
          </w:rPr>
          <w:t>https://www.gov.wales/sites/default/files/publications/2019-04/delivering-the-active-offer-information-pack-social-services-and-social-care.pdf</w:t>
        </w:r>
      </w:hyperlink>
      <w:r w:rsidRPr="00335CAF">
        <w:rPr>
          <w:sz w:val="24"/>
          <w:szCs w:val="24"/>
        </w:rPr>
        <w:t xml:space="preserve"> (Accessed: 20/01/2026).</w:t>
      </w:r>
    </w:p>
    <w:p w14:paraId="47266F78" w14:textId="77777777" w:rsidR="00335CAF" w:rsidRPr="00335CAF" w:rsidRDefault="00335CAF" w:rsidP="00335CAF">
      <w:pPr>
        <w:overflowPunct/>
        <w:autoSpaceDE/>
        <w:autoSpaceDN/>
        <w:adjustRightInd/>
        <w:spacing w:after="160" w:line="278" w:lineRule="auto"/>
        <w:textAlignment w:val="auto"/>
        <w:rPr>
          <w:rFonts w:eastAsia="Aptos"/>
          <w:color w:val="auto"/>
          <w:kern w:val="2"/>
          <w:sz w:val="24"/>
          <w:szCs w:val="24"/>
          <w:lang w:eastAsia="en-US"/>
          <w14:ligatures w14:val="standardContextual"/>
        </w:rPr>
      </w:pPr>
    </w:p>
    <w:p w14:paraId="288F1E78" w14:textId="77777777" w:rsidR="00335CAF" w:rsidRPr="00335CAF" w:rsidRDefault="00335CAF" w:rsidP="00335CAF">
      <w:pPr>
        <w:spacing w:line="259" w:lineRule="auto"/>
        <w:contextualSpacing/>
        <w:rPr>
          <w:sz w:val="24"/>
          <w:szCs w:val="24"/>
        </w:rPr>
      </w:pPr>
      <w:r w:rsidRPr="00335CAF">
        <w:rPr>
          <w:sz w:val="24"/>
          <w:szCs w:val="24"/>
        </w:rPr>
        <w:t xml:space="preserve">Welsh Government (2011) Welsh Language (Wales) Measure 2011. Available at: </w:t>
      </w:r>
      <w:hyperlink r:id="rId33" w:history="1">
        <w:r w:rsidRPr="00335CAF">
          <w:rPr>
            <w:color w:val="0000FF"/>
            <w:sz w:val="24"/>
            <w:szCs w:val="24"/>
            <w:u w:val="single"/>
          </w:rPr>
          <w:t>https://law.gov.wales/culture/welsh-language/welsh-language-wales-measure-2011</w:t>
        </w:r>
      </w:hyperlink>
      <w:r w:rsidRPr="00335CAF">
        <w:rPr>
          <w:sz w:val="24"/>
          <w:szCs w:val="24"/>
        </w:rPr>
        <w:t xml:space="preserve"> (Accessed: 14 February 2026).</w:t>
      </w:r>
    </w:p>
    <w:p w14:paraId="1590AD33" w14:textId="77777777" w:rsidR="00335CAF" w:rsidRPr="00335CAF" w:rsidRDefault="00335CAF" w:rsidP="00335CAF">
      <w:pPr>
        <w:spacing w:line="259" w:lineRule="auto"/>
        <w:contextualSpacing/>
        <w:rPr>
          <w:sz w:val="24"/>
          <w:szCs w:val="24"/>
        </w:rPr>
      </w:pPr>
    </w:p>
    <w:p w14:paraId="6A513B91" w14:textId="77777777" w:rsidR="00335CAF" w:rsidRPr="00335CAF" w:rsidRDefault="00335CAF" w:rsidP="00335CAF">
      <w:pPr>
        <w:spacing w:line="259" w:lineRule="auto"/>
        <w:contextualSpacing/>
        <w:rPr>
          <w:sz w:val="24"/>
          <w:szCs w:val="24"/>
        </w:rPr>
      </w:pPr>
      <w:r w:rsidRPr="00335CAF">
        <w:rPr>
          <w:sz w:val="24"/>
          <w:szCs w:val="24"/>
        </w:rPr>
        <w:t xml:space="preserve">Welsh Government (2012) More than just words: Active offer. Available at: </w:t>
      </w:r>
      <w:hyperlink r:id="rId34" w:history="1">
        <w:r w:rsidRPr="00335CAF">
          <w:rPr>
            <w:color w:val="0000FF"/>
            <w:sz w:val="24"/>
            <w:szCs w:val="24"/>
            <w:u w:val="single"/>
          </w:rPr>
          <w:t>https://www.gov.wales/sites/d</w:t>
        </w:r>
        <w:r w:rsidRPr="00335CAF">
          <w:rPr>
            <w:color w:val="0000FF"/>
            <w:sz w:val="24"/>
            <w:szCs w:val="24"/>
            <w:u w:val="single"/>
          </w:rPr>
          <w:t>e</w:t>
        </w:r>
        <w:r w:rsidRPr="00335CAF">
          <w:rPr>
            <w:color w:val="0000FF"/>
            <w:sz w:val="24"/>
            <w:szCs w:val="24"/>
            <w:u w:val="single"/>
          </w:rPr>
          <w:t>fault/files/publications/2022-07/more-than-just-words-action-plan-2022-2027.pdf</w:t>
        </w:r>
      </w:hyperlink>
      <w:r w:rsidRPr="00335CAF">
        <w:rPr>
          <w:sz w:val="24"/>
          <w:szCs w:val="24"/>
        </w:rPr>
        <w:t xml:space="preserve">  (Accessed: 14 February 2026).</w:t>
      </w:r>
    </w:p>
    <w:p w14:paraId="496712CD" w14:textId="77777777" w:rsidR="00335CAF" w:rsidRPr="00335CAF" w:rsidRDefault="00335CAF" w:rsidP="00335CAF">
      <w:pPr>
        <w:spacing w:line="259" w:lineRule="auto"/>
        <w:contextualSpacing/>
        <w:rPr>
          <w:sz w:val="24"/>
          <w:szCs w:val="24"/>
        </w:rPr>
      </w:pPr>
    </w:p>
    <w:p w14:paraId="1249163F" w14:textId="77777777" w:rsidR="00335CAF" w:rsidRPr="00335CAF" w:rsidRDefault="00335CAF" w:rsidP="00335CAF">
      <w:pPr>
        <w:overflowPunct/>
        <w:autoSpaceDE/>
        <w:autoSpaceDN/>
        <w:adjustRightInd/>
        <w:spacing w:after="160" w:line="278" w:lineRule="auto"/>
        <w:textAlignment w:val="auto"/>
        <w:rPr>
          <w:rFonts w:eastAsia="Aptos"/>
          <w:color w:val="auto"/>
          <w:kern w:val="2"/>
          <w:sz w:val="24"/>
          <w:szCs w:val="24"/>
          <w:lang w:eastAsia="en-US"/>
          <w14:ligatures w14:val="standardContextual"/>
        </w:rPr>
      </w:pPr>
      <w:r w:rsidRPr="00335CAF">
        <w:rPr>
          <w:rFonts w:eastAsia="Aptos"/>
          <w:color w:val="auto"/>
          <w:kern w:val="2"/>
          <w:sz w:val="24"/>
          <w:szCs w:val="24"/>
          <w:lang w:eastAsia="en-US"/>
          <w14:ligatures w14:val="standardContextual"/>
        </w:rPr>
        <w:t>Welsh Government (2012</w:t>
      </w:r>
      <w:proofErr w:type="gramStart"/>
      <w:r w:rsidRPr="00335CAF">
        <w:rPr>
          <w:rFonts w:eastAsia="Aptos"/>
          <w:color w:val="auto"/>
          <w:kern w:val="2"/>
          <w:sz w:val="24"/>
          <w:szCs w:val="24"/>
          <w:lang w:eastAsia="en-US"/>
          <w14:ligatures w14:val="standardContextual"/>
        </w:rPr>
        <w:t>)  More</w:t>
      </w:r>
      <w:proofErr w:type="gramEnd"/>
      <w:r w:rsidRPr="00335CAF">
        <w:rPr>
          <w:rFonts w:eastAsia="Aptos"/>
          <w:color w:val="auto"/>
          <w:kern w:val="2"/>
          <w:sz w:val="24"/>
          <w:szCs w:val="24"/>
          <w:lang w:eastAsia="en-US"/>
          <w14:ligatures w14:val="standardContextual"/>
        </w:rPr>
        <w:t xml:space="preserve"> than Just Words [You tube].  Available at: </w:t>
      </w:r>
      <w:hyperlink r:id="rId35" w:history="1">
        <w:r w:rsidRPr="00335CAF">
          <w:rPr>
            <w:rFonts w:eastAsia="Aptos"/>
            <w:color w:val="0000FF"/>
            <w:kern w:val="2"/>
            <w:sz w:val="24"/>
            <w:szCs w:val="24"/>
            <w:u w:val="single"/>
            <w:lang w:eastAsia="en-US"/>
            <w14:ligatures w14:val="standardContextual"/>
          </w:rPr>
          <w:t>https://www.youtube.com/watch?v=2iF41nNoM5M</w:t>
        </w:r>
      </w:hyperlink>
      <w:r w:rsidRPr="00335CAF">
        <w:rPr>
          <w:rFonts w:eastAsia="Aptos"/>
          <w:color w:val="auto"/>
          <w:kern w:val="2"/>
          <w:sz w:val="24"/>
          <w:szCs w:val="24"/>
          <w:lang w:eastAsia="en-US"/>
          <w14:ligatures w14:val="standardContextual"/>
        </w:rPr>
        <w:t xml:space="preserve"> (Accessed: 20 January 2026)</w:t>
      </w:r>
    </w:p>
    <w:p w14:paraId="18E72536" w14:textId="77777777" w:rsidR="00335CAF" w:rsidRPr="00335CAF" w:rsidRDefault="00335CAF" w:rsidP="00335CAF">
      <w:pPr>
        <w:overflowPunct/>
        <w:autoSpaceDE/>
        <w:autoSpaceDN/>
        <w:adjustRightInd/>
        <w:spacing w:after="160" w:line="278" w:lineRule="auto"/>
        <w:textAlignment w:val="auto"/>
        <w:rPr>
          <w:rFonts w:eastAsia="Aptos"/>
          <w:color w:val="auto"/>
          <w:kern w:val="2"/>
          <w:sz w:val="24"/>
          <w:szCs w:val="24"/>
          <w:lang w:eastAsia="en-US"/>
          <w14:ligatures w14:val="standardContextual"/>
        </w:rPr>
      </w:pPr>
    </w:p>
    <w:p w14:paraId="768B568A" w14:textId="77777777" w:rsidR="00335CAF" w:rsidRPr="00335CAF" w:rsidRDefault="00335CAF" w:rsidP="00335CAF">
      <w:pPr>
        <w:overflowPunct/>
        <w:autoSpaceDE/>
        <w:autoSpaceDN/>
        <w:adjustRightInd/>
        <w:spacing w:after="160" w:line="278" w:lineRule="auto"/>
        <w:textAlignment w:val="auto"/>
        <w:rPr>
          <w:rFonts w:eastAsia="Aptos"/>
          <w:color w:val="auto"/>
          <w:kern w:val="2"/>
          <w:sz w:val="24"/>
          <w:szCs w:val="24"/>
          <w:lang w:eastAsia="en-US"/>
          <w14:ligatures w14:val="standardContextual"/>
        </w:rPr>
      </w:pPr>
      <w:r w:rsidRPr="00335CAF">
        <w:rPr>
          <w:rFonts w:eastAsia="Aptos"/>
          <w:color w:val="auto"/>
          <w:kern w:val="2"/>
          <w:sz w:val="24"/>
          <w:szCs w:val="24"/>
          <w:lang w:eastAsia="en-US"/>
          <w14:ligatures w14:val="standardContextual"/>
        </w:rPr>
        <w:t xml:space="preserve">Wilson, K., Ruch, G., </w:t>
      </w:r>
      <w:proofErr w:type="spellStart"/>
      <w:r w:rsidRPr="00335CAF">
        <w:rPr>
          <w:rFonts w:eastAsia="Aptos"/>
          <w:color w:val="auto"/>
          <w:kern w:val="2"/>
          <w:sz w:val="24"/>
          <w:szCs w:val="24"/>
          <w:lang w:eastAsia="en-US"/>
          <w14:ligatures w14:val="standardContextual"/>
        </w:rPr>
        <w:t>Lymbery</w:t>
      </w:r>
      <w:proofErr w:type="spellEnd"/>
      <w:r w:rsidRPr="00335CAF">
        <w:rPr>
          <w:rFonts w:eastAsia="Aptos"/>
          <w:color w:val="auto"/>
          <w:kern w:val="2"/>
          <w:sz w:val="24"/>
          <w:szCs w:val="24"/>
          <w:lang w:eastAsia="en-US"/>
          <w14:ligatures w14:val="standardContextual"/>
        </w:rPr>
        <w:t xml:space="preserve">, M., Cooper, A. 2008. </w:t>
      </w:r>
      <w:r w:rsidRPr="00335CAF">
        <w:rPr>
          <w:rFonts w:eastAsia="Aptos"/>
          <w:i/>
          <w:iCs/>
          <w:color w:val="auto"/>
          <w:kern w:val="2"/>
          <w:sz w:val="24"/>
          <w:szCs w:val="24"/>
          <w:lang w:eastAsia="en-US"/>
          <w14:ligatures w14:val="standardContextual"/>
        </w:rPr>
        <w:t>Social Work An introduction to contemporary practice.</w:t>
      </w:r>
      <w:r w:rsidRPr="00335CAF">
        <w:rPr>
          <w:rFonts w:eastAsia="Aptos"/>
          <w:color w:val="auto"/>
          <w:kern w:val="2"/>
          <w:sz w:val="24"/>
          <w:szCs w:val="24"/>
          <w:lang w:eastAsia="en-US"/>
          <w14:ligatures w14:val="standardContextual"/>
        </w:rPr>
        <w:t xml:space="preserve"> Essex: Pearsons Education limited.</w:t>
      </w:r>
    </w:p>
    <w:p w14:paraId="5A83E8BD" w14:textId="77777777" w:rsidR="00335CAF" w:rsidRPr="00335CAF" w:rsidRDefault="00335CAF" w:rsidP="00335CAF">
      <w:pPr>
        <w:overflowPunct/>
        <w:autoSpaceDE/>
        <w:autoSpaceDN/>
        <w:adjustRightInd/>
        <w:spacing w:after="160" w:line="278" w:lineRule="auto"/>
        <w:textAlignment w:val="auto"/>
        <w:rPr>
          <w:rFonts w:eastAsia="Aptos"/>
          <w:color w:val="auto"/>
          <w:kern w:val="2"/>
          <w:sz w:val="24"/>
          <w:szCs w:val="24"/>
          <w:lang w:eastAsia="en-US"/>
          <w14:ligatures w14:val="standardContextual"/>
        </w:rPr>
      </w:pPr>
    </w:p>
    <w:p w14:paraId="11847733" w14:textId="77777777" w:rsidR="00335CAF" w:rsidRPr="00335CAF" w:rsidRDefault="00335CAF" w:rsidP="00335CAF">
      <w:pPr>
        <w:overflowPunct/>
        <w:autoSpaceDE/>
        <w:autoSpaceDN/>
        <w:adjustRightInd/>
        <w:spacing w:after="160" w:line="278" w:lineRule="auto"/>
        <w:textAlignment w:val="auto"/>
        <w:rPr>
          <w:rFonts w:eastAsia="Aptos"/>
          <w:color w:val="auto"/>
          <w:kern w:val="2"/>
          <w:sz w:val="24"/>
          <w:szCs w:val="24"/>
          <w:lang w:eastAsia="en-US"/>
          <w14:ligatures w14:val="standardContextual"/>
        </w:rPr>
      </w:pPr>
      <w:r w:rsidRPr="00335CAF">
        <w:rPr>
          <w:rFonts w:eastAsia="Aptos"/>
          <w:color w:val="auto"/>
          <w:kern w:val="2"/>
          <w:sz w:val="24"/>
          <w:szCs w:val="24"/>
          <w:lang w:eastAsia="en-US"/>
          <w14:ligatures w14:val="standardContextual"/>
        </w:rPr>
        <w:t xml:space="preserve">Working Together to Safeguard People Volume 5 – Handling Individual Cases to Protect Children at Risk Available at : </w:t>
      </w:r>
      <w:hyperlink r:id="rId36" w:history="1">
        <w:r w:rsidRPr="00335CAF">
          <w:rPr>
            <w:rFonts w:eastAsia="Aptos"/>
            <w:color w:val="0000FF"/>
            <w:kern w:val="2"/>
            <w:sz w:val="24"/>
            <w:szCs w:val="24"/>
            <w:u w:val="single"/>
            <w:lang w:eastAsia="en-US"/>
            <w14:ligatures w14:val="standardContextual"/>
          </w:rPr>
          <w:t>working-together-to-safeguard-people-volume-5-handling-individual-cases-to-protect-children-at-risk.pdf</w:t>
        </w:r>
      </w:hyperlink>
      <w:r w:rsidRPr="00335CAF">
        <w:rPr>
          <w:rFonts w:eastAsia="Aptos"/>
          <w:color w:val="auto"/>
          <w:kern w:val="2"/>
          <w:sz w:val="24"/>
          <w:szCs w:val="24"/>
          <w:lang w:eastAsia="en-US"/>
          <w14:ligatures w14:val="standardContextual"/>
        </w:rPr>
        <w:t xml:space="preserve"> (Accessed: 20 February 2026)</w:t>
      </w:r>
    </w:p>
    <w:p w14:paraId="79E85240" w14:textId="21DD9F85" w:rsidR="00F629B1" w:rsidRPr="008B28E7" w:rsidRDefault="00F629B1" w:rsidP="00ED104B">
      <w:pPr>
        <w:keepNext/>
        <w:spacing w:before="240" w:after="60"/>
        <w:jc w:val="both"/>
        <w:rPr>
          <w:sz w:val="24"/>
          <w:szCs w:val="24"/>
        </w:rPr>
      </w:pPr>
    </w:p>
    <w:p w14:paraId="2A8B0B2E" w14:textId="77777777" w:rsidR="00EB695F" w:rsidRDefault="00EB695F" w:rsidP="00FF7EBB">
      <w:pPr>
        <w:jc w:val="both"/>
        <w:rPr>
          <w:sz w:val="24"/>
          <w:szCs w:val="24"/>
        </w:rPr>
      </w:pPr>
    </w:p>
    <w:p w14:paraId="46F89AC8" w14:textId="77777777" w:rsidR="002A1A44" w:rsidRDefault="002A1A44" w:rsidP="00E559CE">
      <w:pPr>
        <w:jc w:val="both"/>
        <w:rPr>
          <w:sz w:val="24"/>
          <w:szCs w:val="24"/>
        </w:rPr>
      </w:pPr>
    </w:p>
    <w:p w14:paraId="4A56D2E2" w14:textId="77777777" w:rsidR="002A1A44" w:rsidRDefault="002A1A44" w:rsidP="00E559CE">
      <w:pPr>
        <w:jc w:val="both"/>
        <w:rPr>
          <w:sz w:val="24"/>
          <w:szCs w:val="24"/>
        </w:rPr>
      </w:pPr>
    </w:p>
    <w:p w14:paraId="7FE4F4F9" w14:textId="77777777" w:rsidR="002A1A44" w:rsidRDefault="002A1A44" w:rsidP="00E559CE">
      <w:pPr>
        <w:jc w:val="both"/>
        <w:rPr>
          <w:sz w:val="24"/>
          <w:szCs w:val="24"/>
        </w:rPr>
      </w:pPr>
    </w:p>
    <w:p w14:paraId="0D970299" w14:textId="77777777" w:rsidR="002A1A44" w:rsidRDefault="002A1A4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6E511B97" w:rsidR="00E559CE" w:rsidRPr="00B17FA0" w:rsidRDefault="003853F8" w:rsidP="00B94443">
            <w:pPr>
              <w:jc w:val="both"/>
              <w:rPr>
                <w:sz w:val="24"/>
                <w:szCs w:val="24"/>
              </w:rPr>
            </w:pPr>
            <w:r>
              <w:rPr>
                <w:sz w:val="24"/>
                <w:szCs w:val="24"/>
              </w:rPr>
              <w:t>01/04/2025</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6983720F" w:rsidR="00E559CE" w:rsidRPr="00B17FA0" w:rsidRDefault="003853F8" w:rsidP="00B94443">
            <w:pPr>
              <w:jc w:val="both"/>
              <w:rPr>
                <w:sz w:val="24"/>
                <w:szCs w:val="24"/>
              </w:rPr>
            </w:pPr>
            <w:r>
              <w:rPr>
                <w:sz w:val="24"/>
                <w:szCs w:val="24"/>
              </w:rPr>
              <w:t>08/05/2025</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78FDA6EC" w:rsidR="00E559CE" w:rsidRPr="00B17FA0" w:rsidRDefault="003853F8" w:rsidP="00B94443">
            <w:pPr>
              <w:jc w:val="both"/>
              <w:rPr>
                <w:sz w:val="24"/>
                <w:szCs w:val="24"/>
              </w:rPr>
            </w:pPr>
            <w:r>
              <w:rPr>
                <w:sz w:val="24"/>
                <w:szCs w:val="24"/>
              </w:rPr>
              <w:t>03/07/2025</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026CE1C4" w:rsidR="00E559CE" w:rsidRPr="00B17FA0" w:rsidRDefault="00594065" w:rsidP="00B94443">
            <w:pPr>
              <w:jc w:val="both"/>
              <w:rPr>
                <w:sz w:val="24"/>
                <w:szCs w:val="24"/>
              </w:rPr>
            </w:pPr>
            <w:r>
              <w:rPr>
                <w:sz w:val="24"/>
                <w:szCs w:val="24"/>
              </w:rPr>
              <w:t>09/10/2025</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2"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t>
            </w:r>
            <w:proofErr w:type="gramStart"/>
            <w:r w:rsidRPr="00706BB5">
              <w:rPr>
                <w:color w:val="auto"/>
                <w:sz w:val="24"/>
                <w:szCs w:val="24"/>
              </w:rPr>
              <w:t>with regard to</w:t>
            </w:r>
            <w:proofErr w:type="gramEnd"/>
            <w:r w:rsidRPr="00706BB5">
              <w:rPr>
                <w:color w:val="auto"/>
                <w:sz w:val="24"/>
                <w:szCs w:val="24"/>
              </w:rPr>
              <w:t xml:space="preserve">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77777777" w:rsidR="00FC0334" w:rsidRDefault="00FC0334" w:rsidP="005D4F72">
            <w:pPr>
              <w:jc w:val="both"/>
              <w:rPr>
                <w:color w:val="auto"/>
                <w:sz w:val="24"/>
                <w:szCs w:val="24"/>
              </w:rPr>
            </w:pPr>
          </w:p>
          <w:p w14:paraId="52B3FED3" w14:textId="77777777" w:rsidR="00283835" w:rsidRDefault="00283835" w:rsidP="00283835">
            <w:pPr>
              <w:jc w:val="both"/>
              <w:rPr>
                <w:color w:val="auto"/>
                <w:sz w:val="24"/>
                <w:szCs w:val="24"/>
              </w:rPr>
            </w:pPr>
            <w:r>
              <w:rPr>
                <w:color w:val="auto"/>
                <w:sz w:val="24"/>
                <w:szCs w:val="24"/>
              </w:rPr>
              <w:t>The social worker highlighted several worries that she experienced across her first year in practice in regards of the responsibility placed on her, and the power dynamic and potential impact her decisions could have on a family.</w:t>
            </w:r>
          </w:p>
          <w:p w14:paraId="5E43B340" w14:textId="77777777" w:rsidR="00283835" w:rsidRDefault="00283835" w:rsidP="00283835">
            <w:pPr>
              <w:jc w:val="both"/>
              <w:rPr>
                <w:color w:val="auto"/>
                <w:sz w:val="24"/>
                <w:szCs w:val="24"/>
              </w:rPr>
            </w:pPr>
          </w:p>
          <w:p w14:paraId="66408CD8" w14:textId="77777777" w:rsidR="00283835" w:rsidRDefault="00283835" w:rsidP="00283835">
            <w:pPr>
              <w:jc w:val="both"/>
              <w:rPr>
                <w:color w:val="auto"/>
                <w:sz w:val="24"/>
                <w:szCs w:val="24"/>
              </w:rPr>
            </w:pPr>
            <w:r>
              <w:rPr>
                <w:color w:val="auto"/>
                <w:sz w:val="24"/>
                <w:szCs w:val="24"/>
              </w:rPr>
              <w:t xml:space="preserve">This reflection and how the student utilised this to empower and advocate for the family, demonstrates the inherent values at their core which they have demonstrated throughout this first year in practice. </w:t>
            </w:r>
          </w:p>
          <w:p w14:paraId="55681834" w14:textId="77777777" w:rsidR="00283835" w:rsidRDefault="00283835" w:rsidP="00283835">
            <w:pPr>
              <w:jc w:val="both"/>
              <w:rPr>
                <w:color w:val="auto"/>
                <w:sz w:val="24"/>
                <w:szCs w:val="24"/>
              </w:rPr>
            </w:pPr>
          </w:p>
          <w:p w14:paraId="157565A6" w14:textId="77777777" w:rsidR="00283835" w:rsidRDefault="00283835" w:rsidP="00283835">
            <w:pPr>
              <w:jc w:val="both"/>
              <w:rPr>
                <w:color w:val="auto"/>
                <w:sz w:val="24"/>
                <w:szCs w:val="24"/>
              </w:rPr>
            </w:pPr>
            <w:r>
              <w:rPr>
                <w:color w:val="auto"/>
                <w:sz w:val="24"/>
                <w:szCs w:val="24"/>
              </w:rPr>
              <w:t xml:space="preserve">The social worker felt ‘unprepared’ and ‘overwhelmed’ by the magnitude of planning and undertaking a parenting assessment, which could have potential significant impact on a family and identified that they would’ve wanted to improve their ‘cultural competency’ to ensure that they were considerate to the families own unique make up.    </w:t>
            </w:r>
          </w:p>
          <w:p w14:paraId="53C95437" w14:textId="77777777" w:rsidR="00283835" w:rsidRDefault="00283835" w:rsidP="00283835">
            <w:pPr>
              <w:jc w:val="both"/>
              <w:rPr>
                <w:color w:val="auto"/>
                <w:sz w:val="24"/>
                <w:szCs w:val="24"/>
              </w:rPr>
            </w:pPr>
          </w:p>
          <w:p w14:paraId="6DB0A3AF" w14:textId="77777777" w:rsidR="00283835" w:rsidRDefault="00283835" w:rsidP="00283835">
            <w:pPr>
              <w:jc w:val="both"/>
              <w:rPr>
                <w:color w:val="auto"/>
                <w:sz w:val="24"/>
                <w:szCs w:val="24"/>
              </w:rPr>
            </w:pPr>
            <w:r>
              <w:rPr>
                <w:color w:val="auto"/>
                <w:sz w:val="24"/>
                <w:szCs w:val="24"/>
              </w:rPr>
              <w:t>They were able to recognise these shortfall and address, utilise their own learning and undertake additional research to produce an excellent parenting assessment that was full of insight for a family under the child protection process.</w:t>
            </w:r>
          </w:p>
          <w:p w14:paraId="2C846B62" w14:textId="77777777" w:rsidR="00283835" w:rsidRDefault="00283835" w:rsidP="00283835">
            <w:pPr>
              <w:jc w:val="both"/>
              <w:rPr>
                <w:color w:val="auto"/>
                <w:sz w:val="24"/>
                <w:szCs w:val="24"/>
              </w:rPr>
            </w:pPr>
          </w:p>
          <w:p w14:paraId="6F185D59" w14:textId="77777777" w:rsidR="00283835" w:rsidRDefault="00283835" w:rsidP="00283835">
            <w:pPr>
              <w:jc w:val="both"/>
              <w:rPr>
                <w:color w:val="auto"/>
                <w:sz w:val="24"/>
                <w:szCs w:val="24"/>
              </w:rPr>
            </w:pPr>
            <w:r>
              <w:rPr>
                <w:color w:val="auto"/>
                <w:sz w:val="24"/>
                <w:szCs w:val="24"/>
              </w:rPr>
              <w:lastRenderedPageBreak/>
              <w:t xml:space="preserve">There was clear evidence of the social worker adopting a strength based (SoS) systemic approach, to understanding the prevalent issues, and addressing them with appropriate support which resulted in positive feedback from family. </w:t>
            </w:r>
          </w:p>
          <w:p w14:paraId="14C21BDE" w14:textId="77777777" w:rsidR="00283835" w:rsidRDefault="00283835" w:rsidP="00283835">
            <w:pPr>
              <w:jc w:val="both"/>
              <w:rPr>
                <w:color w:val="auto"/>
                <w:sz w:val="24"/>
                <w:szCs w:val="24"/>
              </w:rPr>
            </w:pPr>
          </w:p>
          <w:p w14:paraId="75B3C2ED" w14:textId="77777777" w:rsidR="00283835" w:rsidRDefault="00283835" w:rsidP="00283835">
            <w:pPr>
              <w:jc w:val="both"/>
              <w:rPr>
                <w:color w:val="auto"/>
                <w:sz w:val="24"/>
                <w:szCs w:val="24"/>
              </w:rPr>
            </w:pPr>
            <w:r>
              <w:rPr>
                <w:color w:val="auto"/>
                <w:sz w:val="24"/>
                <w:szCs w:val="24"/>
              </w:rPr>
              <w:t xml:space="preserve">Despite the team manager supporting her in her first initial child protection conference again the student shared a similar experience of feeling unprepared and overwhelmed when working collaboratively with others. </w:t>
            </w:r>
          </w:p>
          <w:p w14:paraId="0C49EF8B" w14:textId="77777777" w:rsidR="00283835" w:rsidRDefault="00283835" w:rsidP="00283835">
            <w:pPr>
              <w:jc w:val="both"/>
              <w:rPr>
                <w:color w:val="auto"/>
                <w:sz w:val="24"/>
                <w:szCs w:val="24"/>
              </w:rPr>
            </w:pPr>
          </w:p>
          <w:p w14:paraId="0B775B46" w14:textId="77777777" w:rsidR="00283835" w:rsidRDefault="00283835" w:rsidP="00283835">
            <w:pPr>
              <w:jc w:val="both"/>
              <w:rPr>
                <w:color w:val="auto"/>
                <w:sz w:val="24"/>
                <w:szCs w:val="24"/>
              </w:rPr>
            </w:pPr>
            <w:r>
              <w:rPr>
                <w:color w:val="auto"/>
                <w:sz w:val="24"/>
                <w:szCs w:val="24"/>
              </w:rPr>
              <w:t>They were unable to recognise all the collaborative working that had preceded the conference. Schools played a major role with the social worker visiting the children there and teachers ensuring that CP plans were followed. The social worker facilitated core groups and the sharing of ongoing information to ensure safeguarding across both health and education.</w:t>
            </w:r>
          </w:p>
          <w:p w14:paraId="7CF5539C" w14:textId="77777777" w:rsidR="00283835" w:rsidRDefault="00283835" w:rsidP="00283835">
            <w:pPr>
              <w:jc w:val="both"/>
              <w:rPr>
                <w:color w:val="auto"/>
                <w:sz w:val="24"/>
                <w:szCs w:val="24"/>
              </w:rPr>
            </w:pPr>
          </w:p>
          <w:p w14:paraId="6A9576F0" w14:textId="77777777" w:rsidR="00283835" w:rsidRDefault="00283835" w:rsidP="00283835">
            <w:pPr>
              <w:jc w:val="both"/>
              <w:rPr>
                <w:color w:val="auto"/>
                <w:sz w:val="24"/>
                <w:szCs w:val="24"/>
              </w:rPr>
            </w:pPr>
            <w:r>
              <w:rPr>
                <w:color w:val="auto"/>
                <w:sz w:val="24"/>
                <w:szCs w:val="24"/>
              </w:rPr>
              <w:t xml:space="preserve">The social worker struggled with wanting to be perceived as competent by professionals and the family and identified it as their own professional development to understand the issues present. They were able to reflect, researched appropriately and sought relevant training to upskill. This once again demonstrate excellent insight desire to improve their practice. </w:t>
            </w:r>
          </w:p>
          <w:p w14:paraId="0300CB5A" w14:textId="77777777" w:rsidR="00283835" w:rsidRDefault="00283835" w:rsidP="00283835">
            <w:pPr>
              <w:jc w:val="both"/>
              <w:rPr>
                <w:color w:val="auto"/>
                <w:sz w:val="24"/>
                <w:szCs w:val="24"/>
              </w:rPr>
            </w:pPr>
          </w:p>
          <w:p w14:paraId="50860054" w14:textId="77777777" w:rsidR="00283835" w:rsidRDefault="00283835" w:rsidP="00283835">
            <w:pPr>
              <w:jc w:val="both"/>
              <w:rPr>
                <w:color w:val="auto"/>
                <w:sz w:val="24"/>
                <w:szCs w:val="24"/>
              </w:rPr>
            </w:pPr>
            <w:r>
              <w:rPr>
                <w:color w:val="auto"/>
                <w:sz w:val="24"/>
                <w:szCs w:val="24"/>
              </w:rPr>
              <w:t xml:space="preserve">When asked to consider and evaluate their interventions and applications of professional judgment the social worker referenced a MCA assessment, whereby despite attending the training they didn’t feel confident, and ‘not experienced’ to undertake the assessment with the YP.  </w:t>
            </w:r>
          </w:p>
          <w:p w14:paraId="3FC77F0B" w14:textId="77777777" w:rsidR="00283835" w:rsidRDefault="00283835" w:rsidP="00283835">
            <w:pPr>
              <w:jc w:val="both"/>
              <w:rPr>
                <w:color w:val="auto"/>
                <w:sz w:val="24"/>
                <w:szCs w:val="24"/>
              </w:rPr>
            </w:pPr>
          </w:p>
          <w:p w14:paraId="6361A262" w14:textId="77777777" w:rsidR="00283835" w:rsidRDefault="00283835" w:rsidP="00283835">
            <w:pPr>
              <w:jc w:val="both"/>
              <w:rPr>
                <w:color w:val="auto"/>
                <w:sz w:val="24"/>
                <w:szCs w:val="24"/>
              </w:rPr>
            </w:pPr>
            <w:r>
              <w:rPr>
                <w:color w:val="auto"/>
                <w:sz w:val="24"/>
                <w:szCs w:val="24"/>
              </w:rPr>
              <w:t xml:space="preserve">Again, the social worker has sought to reframe this as further learning and recognise that self -doubt is an aspect of professional development, that you care about your practice and want to grow and develop in a challenging constantly evolving field.  </w:t>
            </w:r>
          </w:p>
          <w:p w14:paraId="339F7E31" w14:textId="77777777" w:rsidR="00283835" w:rsidRDefault="00283835" w:rsidP="00283835">
            <w:pPr>
              <w:jc w:val="both"/>
              <w:rPr>
                <w:color w:val="auto"/>
                <w:sz w:val="24"/>
                <w:szCs w:val="24"/>
              </w:rPr>
            </w:pPr>
          </w:p>
          <w:p w14:paraId="08B8E98F" w14:textId="77777777" w:rsidR="00283835" w:rsidRDefault="00283835" w:rsidP="00283835">
            <w:pPr>
              <w:jc w:val="both"/>
              <w:rPr>
                <w:color w:val="auto"/>
                <w:sz w:val="24"/>
                <w:szCs w:val="24"/>
              </w:rPr>
            </w:pPr>
            <w:r>
              <w:rPr>
                <w:color w:val="auto"/>
                <w:sz w:val="24"/>
                <w:szCs w:val="24"/>
              </w:rPr>
              <w:t xml:space="preserve">All the above highlight a social worker who can reflect on their practice, and who is conscientious and determined to improve. This is an excellent foundation to build on and reassuring for any mentor to know that a NQSW practice is based on continuing professional development to ensure they can assess children, </w:t>
            </w:r>
            <w:proofErr w:type="spellStart"/>
            <w:r>
              <w:rPr>
                <w:color w:val="auto"/>
                <w:sz w:val="24"/>
                <w:szCs w:val="24"/>
              </w:rPr>
              <w:t>Yp</w:t>
            </w:r>
            <w:proofErr w:type="spellEnd"/>
            <w:r>
              <w:rPr>
                <w:color w:val="auto"/>
                <w:sz w:val="24"/>
                <w:szCs w:val="24"/>
              </w:rPr>
              <w:t xml:space="preserve"> and their families to the best of their ability. </w:t>
            </w:r>
          </w:p>
          <w:p w14:paraId="38E4B890" w14:textId="77777777" w:rsidR="00283835" w:rsidRDefault="00283835" w:rsidP="00283835">
            <w:pPr>
              <w:jc w:val="both"/>
              <w:rPr>
                <w:color w:val="auto"/>
                <w:sz w:val="24"/>
                <w:szCs w:val="24"/>
              </w:rPr>
            </w:pPr>
          </w:p>
          <w:p w14:paraId="39894D32" w14:textId="77777777" w:rsidR="00283835" w:rsidRDefault="00283835" w:rsidP="00283835">
            <w:pPr>
              <w:jc w:val="both"/>
              <w:rPr>
                <w:color w:val="auto"/>
                <w:sz w:val="24"/>
                <w:szCs w:val="24"/>
              </w:rPr>
            </w:pPr>
          </w:p>
          <w:p w14:paraId="735B4E37" w14:textId="77777777" w:rsidR="00283835" w:rsidRDefault="00283835" w:rsidP="00283835">
            <w:pPr>
              <w:jc w:val="both"/>
              <w:rPr>
                <w:color w:val="auto"/>
                <w:sz w:val="24"/>
                <w:szCs w:val="24"/>
              </w:rPr>
            </w:pPr>
            <w:r>
              <w:rPr>
                <w:color w:val="auto"/>
                <w:sz w:val="24"/>
                <w:szCs w:val="24"/>
              </w:rPr>
              <w:t xml:space="preserve">My hope now for the social worker is that they can pursue the learning that they have identified and undertake S.47 training. The social worker has demonstrated how they able they are in advocating and supporting children and </w:t>
            </w:r>
            <w:proofErr w:type="gramStart"/>
            <w:r>
              <w:rPr>
                <w:color w:val="auto"/>
                <w:sz w:val="24"/>
                <w:szCs w:val="24"/>
              </w:rPr>
              <w:t>Young</w:t>
            </w:r>
            <w:proofErr w:type="gramEnd"/>
            <w:r>
              <w:rPr>
                <w:color w:val="auto"/>
                <w:sz w:val="24"/>
                <w:szCs w:val="24"/>
              </w:rPr>
              <w:t xml:space="preserve"> people and I would like to see them apply their insight in undertaking complex child protection cases and progress on cases that are in proceedings and PLO.</w:t>
            </w:r>
          </w:p>
          <w:p w14:paraId="575BDF1E" w14:textId="77777777" w:rsidR="00FC0334" w:rsidRDefault="00FC0334" w:rsidP="005D4F72">
            <w:pPr>
              <w:jc w:val="both"/>
              <w:rPr>
                <w:color w:val="auto"/>
                <w:sz w:val="24"/>
                <w:szCs w:val="24"/>
              </w:rPr>
            </w:pPr>
          </w:p>
          <w:p w14:paraId="7A8B71FD" w14:textId="77777777" w:rsidR="00FC0334" w:rsidRDefault="00FC0334" w:rsidP="005D4F72">
            <w:pPr>
              <w:jc w:val="both"/>
              <w:rPr>
                <w:color w:val="auto"/>
                <w:sz w:val="24"/>
                <w:szCs w:val="24"/>
              </w:rPr>
            </w:pPr>
          </w:p>
          <w:p w14:paraId="52A0ECEC" w14:textId="77777777" w:rsidR="00FC0334" w:rsidRDefault="00FC0334" w:rsidP="005D4F72">
            <w:pPr>
              <w:jc w:val="both"/>
              <w:rPr>
                <w:color w:val="auto"/>
                <w:sz w:val="24"/>
                <w:szCs w:val="24"/>
              </w:rPr>
            </w:pPr>
          </w:p>
          <w:p w14:paraId="02ADF6E0" w14:textId="77777777" w:rsidR="00FC0334" w:rsidRDefault="00FC0334" w:rsidP="005D4F72">
            <w:pPr>
              <w:jc w:val="both"/>
              <w:rPr>
                <w:color w:val="auto"/>
                <w:sz w:val="24"/>
                <w:szCs w:val="24"/>
              </w:rPr>
            </w:pPr>
          </w:p>
          <w:p w14:paraId="66E49A62" w14:textId="77777777" w:rsidR="00FC0334" w:rsidRDefault="00FC0334" w:rsidP="005D4F72">
            <w:pPr>
              <w:jc w:val="both"/>
              <w:rPr>
                <w:color w:val="auto"/>
                <w:sz w:val="24"/>
                <w:szCs w:val="24"/>
              </w:rPr>
            </w:pPr>
          </w:p>
          <w:p w14:paraId="0124B566" w14:textId="77777777" w:rsidR="00FC0334" w:rsidRDefault="00FC0334" w:rsidP="005D4F72">
            <w:pPr>
              <w:jc w:val="both"/>
              <w:rPr>
                <w:color w:val="auto"/>
                <w:sz w:val="24"/>
                <w:szCs w:val="24"/>
              </w:rPr>
            </w:pPr>
          </w:p>
          <w:p w14:paraId="784FCB50" w14:textId="77777777" w:rsidR="00FC0334" w:rsidRDefault="00FC0334" w:rsidP="005D4F72">
            <w:pPr>
              <w:jc w:val="both"/>
              <w:rPr>
                <w:color w:val="auto"/>
                <w:sz w:val="24"/>
                <w:szCs w:val="24"/>
              </w:rPr>
            </w:pPr>
          </w:p>
          <w:p w14:paraId="2837C449" w14:textId="77777777" w:rsidR="00FC0334" w:rsidRDefault="00FC0334" w:rsidP="005D4F72">
            <w:pPr>
              <w:jc w:val="both"/>
              <w:rPr>
                <w:color w:val="auto"/>
                <w:sz w:val="24"/>
                <w:szCs w:val="24"/>
              </w:rPr>
            </w:pPr>
          </w:p>
          <w:p w14:paraId="7E71EC13" w14:textId="77777777" w:rsidR="00FC0334" w:rsidRDefault="00FC0334" w:rsidP="005D4F72">
            <w:pPr>
              <w:jc w:val="both"/>
              <w:rPr>
                <w:color w:val="auto"/>
                <w:sz w:val="24"/>
                <w:szCs w:val="24"/>
              </w:rPr>
            </w:pP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2"/>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38DA0010"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393FBA">
        <w:rPr>
          <w:b/>
          <w:sz w:val="24"/>
          <w:szCs w:val="24"/>
        </w:rPr>
        <w:t>Esther Chapman</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71CA8101"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393FBA">
        <w:rPr>
          <w:b/>
          <w:sz w:val="24"/>
          <w:szCs w:val="24"/>
        </w:rPr>
        <w:t xml:space="preserve"> 24</w:t>
      </w:r>
      <w:r w:rsidR="00521C65">
        <w:rPr>
          <w:b/>
          <w:sz w:val="24"/>
          <w:szCs w:val="24"/>
        </w:rPr>
        <w:t>31833</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0A023708"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5501A5">
        <w:rPr>
          <w:b/>
          <w:sz w:val="24"/>
          <w:szCs w:val="24"/>
        </w:rPr>
        <w:t xml:space="preserve"> </w:t>
      </w:r>
      <w:proofErr w:type="spellStart"/>
      <w:r w:rsidR="005501A5">
        <w:rPr>
          <w:b/>
          <w:sz w:val="24"/>
          <w:szCs w:val="24"/>
        </w:rPr>
        <w:t>Penrhiw</w:t>
      </w:r>
      <w:proofErr w:type="spellEnd"/>
      <w:r w:rsidR="005501A5">
        <w:rPr>
          <w:b/>
          <w:sz w:val="24"/>
          <w:szCs w:val="24"/>
        </w:rPr>
        <w:t xml:space="preserve">, </w:t>
      </w:r>
      <w:proofErr w:type="spellStart"/>
      <w:r w:rsidR="005501A5">
        <w:rPr>
          <w:b/>
          <w:sz w:val="24"/>
          <w:szCs w:val="24"/>
        </w:rPr>
        <w:t>Henfwlch</w:t>
      </w:r>
      <w:proofErr w:type="spellEnd"/>
      <w:r w:rsidR="005501A5">
        <w:rPr>
          <w:b/>
          <w:sz w:val="24"/>
          <w:szCs w:val="24"/>
        </w:rPr>
        <w:t xml:space="preserve"> Road, Carmarthen SA33 6AB</w:t>
      </w:r>
    </w:p>
    <w:p w14:paraId="77A72D3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37D8F2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2E8FF9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76DFE75A"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521C65">
        <w:rPr>
          <w:b/>
          <w:sz w:val="24"/>
          <w:szCs w:val="24"/>
        </w:rPr>
        <w:t xml:space="preserve"> 07774097649</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3F46E5AF"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36788F">
        <w:rPr>
          <w:b/>
          <w:sz w:val="24"/>
          <w:szCs w:val="24"/>
        </w:rPr>
        <w:t xml:space="preserve"> eschapman@carmarthenshire.gov.uk</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653D5B2E"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36788F">
        <w:rPr>
          <w:b/>
          <w:sz w:val="24"/>
          <w:szCs w:val="24"/>
        </w:rPr>
        <w:t>31/10/2023</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362FDACF"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99305C">
        <w:rPr>
          <w:b/>
          <w:sz w:val="24"/>
          <w:szCs w:val="24"/>
        </w:rPr>
        <w:t xml:space="preserve"> </w:t>
      </w:r>
      <w:r w:rsidR="00EC2218">
        <w:rPr>
          <w:b/>
          <w:sz w:val="24"/>
          <w:szCs w:val="24"/>
        </w:rPr>
        <w:t>09/11/2023</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6E2AA168"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50BB36DB"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521C65" w:rsidRPr="00521C65">
        <w:rPr>
          <w:b/>
          <w:sz w:val="24"/>
          <w:szCs w:val="24"/>
        </w:rPr>
        <w:t xml:space="preserve"> </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2660BAAF"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lastRenderedPageBreak/>
        <w:t>Name:</w:t>
      </w:r>
      <w:r w:rsidR="00521C65" w:rsidRPr="00521C65">
        <w:rPr>
          <w:b/>
          <w:sz w:val="24"/>
          <w:szCs w:val="24"/>
        </w:rPr>
        <w:t xml:space="preserve"> </w:t>
      </w:r>
      <w:r w:rsidR="00521C65">
        <w:rPr>
          <w:b/>
          <w:sz w:val="24"/>
          <w:szCs w:val="24"/>
        </w:rPr>
        <w:t>Carmarthenshire County Council</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D0423B" w14:textId="314B3D56" w:rsidR="00E526E4"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5501A5">
        <w:rPr>
          <w:b/>
          <w:sz w:val="24"/>
          <w:szCs w:val="24"/>
        </w:rPr>
        <w:t xml:space="preserve"> </w:t>
      </w:r>
      <w:r w:rsidR="00E20E13">
        <w:rPr>
          <w:b/>
          <w:sz w:val="24"/>
          <w:szCs w:val="24"/>
        </w:rPr>
        <w:t xml:space="preserve">0-25 Disability team - </w:t>
      </w:r>
      <w:r w:rsidR="00E20E13">
        <w:rPr>
          <w:rFonts w:ascii="Calibri" w:hAnsi="Calibri" w:cs="Calibri"/>
          <w:sz w:val="22"/>
          <w:szCs w:val="22"/>
        </w:rPr>
        <w:t xml:space="preserve">Ty Parc y Rhun, </w:t>
      </w:r>
      <w:proofErr w:type="spellStart"/>
      <w:r w:rsidR="00E20E13">
        <w:rPr>
          <w:rFonts w:ascii="Calibri" w:hAnsi="Calibri" w:cs="Calibri"/>
          <w:sz w:val="22"/>
          <w:szCs w:val="22"/>
        </w:rPr>
        <w:t>Heol</w:t>
      </w:r>
      <w:proofErr w:type="spellEnd"/>
      <w:r w:rsidR="00E20E13">
        <w:rPr>
          <w:rFonts w:ascii="Calibri" w:hAnsi="Calibri" w:cs="Calibri"/>
          <w:sz w:val="22"/>
          <w:szCs w:val="22"/>
        </w:rPr>
        <w:t xml:space="preserve"> y </w:t>
      </w:r>
      <w:proofErr w:type="spellStart"/>
      <w:r w:rsidR="00E20E13">
        <w:rPr>
          <w:rFonts w:ascii="Calibri" w:hAnsi="Calibri" w:cs="Calibri"/>
          <w:sz w:val="22"/>
          <w:szCs w:val="22"/>
        </w:rPr>
        <w:t>Ffordd</w:t>
      </w:r>
      <w:proofErr w:type="spellEnd"/>
      <w:r w:rsidR="00E20E13">
        <w:rPr>
          <w:rFonts w:ascii="Calibri" w:hAnsi="Calibri" w:cs="Calibri"/>
          <w:sz w:val="22"/>
          <w:szCs w:val="22"/>
        </w:rPr>
        <w:t xml:space="preserve">, </w:t>
      </w:r>
      <w:proofErr w:type="gramStart"/>
      <w:r w:rsidR="00E20E13">
        <w:rPr>
          <w:rFonts w:ascii="Calibri" w:hAnsi="Calibri" w:cs="Calibri"/>
          <w:sz w:val="22"/>
          <w:szCs w:val="22"/>
        </w:rPr>
        <w:t>New road</w:t>
      </w:r>
      <w:proofErr w:type="gramEnd"/>
      <w:r w:rsidR="00E20E13">
        <w:rPr>
          <w:rFonts w:ascii="Calibri" w:hAnsi="Calibri" w:cs="Calibri"/>
          <w:sz w:val="22"/>
          <w:szCs w:val="22"/>
        </w:rPr>
        <w:t>, Ammanford SA18 3FB</w:t>
      </w:r>
    </w:p>
    <w:p w14:paraId="442472B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55251A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464A8CA9"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582AF8">
        <w:rPr>
          <w:b/>
          <w:sz w:val="24"/>
          <w:szCs w:val="24"/>
        </w:rPr>
        <w:t xml:space="preserve"> 01267 246400</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77777777"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66A8F160"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521C65">
        <w:rPr>
          <w:b/>
          <w:sz w:val="24"/>
          <w:szCs w:val="24"/>
        </w:rPr>
        <w:sym w:font="Wingdings" w:char="F0FC"/>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4DD3F34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521C65">
        <w:rPr>
          <w:b/>
          <w:sz w:val="24"/>
          <w:szCs w:val="24"/>
        </w:rPr>
        <w:t xml:space="preserve"> Jonathan Waine</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2C150F0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A37430">
        <w:rPr>
          <w:b/>
          <w:sz w:val="24"/>
          <w:szCs w:val="24"/>
        </w:rPr>
        <w:t xml:space="preserve"> </w:t>
      </w:r>
      <w:r w:rsidR="00E20E13" w:rsidRPr="00E20E13">
        <w:rPr>
          <w:bCs/>
          <w:sz w:val="24"/>
          <w:szCs w:val="24"/>
        </w:rPr>
        <w:t>0-25 disability team -</w:t>
      </w:r>
      <w:r w:rsidR="00E20E13">
        <w:rPr>
          <w:b/>
          <w:sz w:val="24"/>
          <w:szCs w:val="24"/>
        </w:rPr>
        <w:t xml:space="preserve"> </w:t>
      </w:r>
      <w:r w:rsidR="00E20E13">
        <w:rPr>
          <w:rFonts w:ascii="Calibri" w:hAnsi="Calibri" w:cs="Calibri"/>
          <w:sz w:val="22"/>
          <w:szCs w:val="22"/>
        </w:rPr>
        <w:t xml:space="preserve">Ty Parc y Rhun, </w:t>
      </w:r>
      <w:proofErr w:type="spellStart"/>
      <w:r w:rsidR="00E20E13">
        <w:rPr>
          <w:rFonts w:ascii="Calibri" w:hAnsi="Calibri" w:cs="Calibri"/>
          <w:sz w:val="22"/>
          <w:szCs w:val="22"/>
        </w:rPr>
        <w:t>Heol</w:t>
      </w:r>
      <w:proofErr w:type="spellEnd"/>
      <w:r w:rsidR="00E20E13">
        <w:rPr>
          <w:rFonts w:ascii="Calibri" w:hAnsi="Calibri" w:cs="Calibri"/>
          <w:sz w:val="22"/>
          <w:szCs w:val="22"/>
        </w:rPr>
        <w:t xml:space="preserve"> y </w:t>
      </w:r>
      <w:proofErr w:type="spellStart"/>
      <w:r w:rsidR="00E20E13">
        <w:rPr>
          <w:rFonts w:ascii="Calibri" w:hAnsi="Calibri" w:cs="Calibri"/>
          <w:sz w:val="22"/>
          <w:szCs w:val="22"/>
        </w:rPr>
        <w:t>Ffordd</w:t>
      </w:r>
      <w:proofErr w:type="spellEnd"/>
      <w:r w:rsidR="00E20E13">
        <w:rPr>
          <w:rFonts w:ascii="Calibri" w:hAnsi="Calibri" w:cs="Calibri"/>
          <w:sz w:val="22"/>
          <w:szCs w:val="22"/>
        </w:rPr>
        <w:t xml:space="preserve">, </w:t>
      </w:r>
      <w:proofErr w:type="gramStart"/>
      <w:r w:rsidR="00E20E13">
        <w:rPr>
          <w:rFonts w:ascii="Calibri" w:hAnsi="Calibri" w:cs="Calibri"/>
          <w:sz w:val="22"/>
          <w:szCs w:val="22"/>
        </w:rPr>
        <w:t>New road</w:t>
      </w:r>
      <w:proofErr w:type="gramEnd"/>
      <w:r w:rsidR="00E20E13">
        <w:rPr>
          <w:rFonts w:ascii="Calibri" w:hAnsi="Calibri" w:cs="Calibri"/>
          <w:sz w:val="22"/>
          <w:szCs w:val="22"/>
        </w:rPr>
        <w:t>, Ammanford SA18 3FB</w:t>
      </w:r>
    </w:p>
    <w:p w14:paraId="7FECFA3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148F16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2681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19DDE294"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B83B06">
        <w:rPr>
          <w:b/>
          <w:sz w:val="24"/>
          <w:szCs w:val="24"/>
        </w:rPr>
        <w:t xml:space="preserve"> </w:t>
      </w:r>
      <w:r w:rsidR="00876383">
        <w:rPr>
          <w:b/>
          <w:sz w:val="24"/>
          <w:szCs w:val="24"/>
        </w:rPr>
        <w:t>07812 475467</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6D29E850"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521C65">
        <w:rPr>
          <w:b/>
          <w:sz w:val="24"/>
          <w:szCs w:val="24"/>
        </w:rPr>
        <w:t xml:space="preserve"> JJWaine@carmarthenshire.gov.uk</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061329F7" w:rsidR="004923DA" w:rsidRDefault="004923DA" w:rsidP="00FF7EBB">
            <w:pPr>
              <w:jc w:val="both"/>
              <w:rPr>
                <w:b/>
                <w:sz w:val="24"/>
                <w:szCs w:val="24"/>
              </w:rPr>
            </w:pPr>
            <w:r w:rsidRPr="008B28E7">
              <w:rPr>
                <w:b/>
                <w:sz w:val="24"/>
                <w:szCs w:val="24"/>
              </w:rPr>
              <w:t>Name:</w:t>
            </w:r>
            <w:r w:rsidR="00521C65">
              <w:rPr>
                <w:b/>
                <w:sz w:val="24"/>
                <w:szCs w:val="24"/>
              </w:rPr>
              <w:t xml:space="preserve"> Samantha Thomas</w:t>
            </w:r>
          </w:p>
          <w:p w14:paraId="4EF4A770" w14:textId="77777777" w:rsidR="004923DA" w:rsidRPr="008B28E7" w:rsidRDefault="004923DA" w:rsidP="00FF7EBB">
            <w:pPr>
              <w:jc w:val="both"/>
              <w:rPr>
                <w:b/>
                <w:sz w:val="24"/>
                <w:szCs w:val="24"/>
              </w:rPr>
            </w:pPr>
          </w:p>
          <w:p w14:paraId="1AC8522D" w14:textId="1E0CF71A" w:rsidR="004923DA" w:rsidRDefault="004923DA" w:rsidP="00FF7EBB">
            <w:pPr>
              <w:jc w:val="both"/>
              <w:rPr>
                <w:b/>
                <w:sz w:val="24"/>
                <w:szCs w:val="24"/>
              </w:rPr>
            </w:pPr>
            <w:r w:rsidRPr="008B28E7">
              <w:rPr>
                <w:b/>
                <w:sz w:val="24"/>
                <w:szCs w:val="24"/>
              </w:rPr>
              <w:t xml:space="preserve">Work Address: </w:t>
            </w:r>
            <w:r w:rsidR="00E20E13" w:rsidRPr="00E20E13">
              <w:rPr>
                <w:bCs/>
                <w:sz w:val="24"/>
                <w:szCs w:val="24"/>
              </w:rPr>
              <w:t>0-25 disability team -</w:t>
            </w:r>
            <w:r w:rsidR="00E20E13">
              <w:rPr>
                <w:b/>
                <w:sz w:val="24"/>
                <w:szCs w:val="24"/>
              </w:rPr>
              <w:t xml:space="preserve"> </w:t>
            </w:r>
            <w:r w:rsidR="00E20E13">
              <w:rPr>
                <w:rFonts w:ascii="Calibri" w:hAnsi="Calibri" w:cs="Calibri"/>
                <w:sz w:val="22"/>
                <w:szCs w:val="22"/>
              </w:rPr>
              <w:t xml:space="preserve">Ty Parc y Rhun, </w:t>
            </w:r>
            <w:proofErr w:type="spellStart"/>
            <w:r w:rsidR="00E20E13">
              <w:rPr>
                <w:rFonts w:ascii="Calibri" w:hAnsi="Calibri" w:cs="Calibri"/>
                <w:sz w:val="22"/>
                <w:szCs w:val="22"/>
              </w:rPr>
              <w:t>Heol</w:t>
            </w:r>
            <w:proofErr w:type="spellEnd"/>
            <w:r w:rsidR="00E20E13">
              <w:rPr>
                <w:rFonts w:ascii="Calibri" w:hAnsi="Calibri" w:cs="Calibri"/>
                <w:sz w:val="22"/>
                <w:szCs w:val="22"/>
              </w:rPr>
              <w:t xml:space="preserve"> y </w:t>
            </w:r>
            <w:proofErr w:type="spellStart"/>
            <w:r w:rsidR="00E20E13">
              <w:rPr>
                <w:rFonts w:ascii="Calibri" w:hAnsi="Calibri" w:cs="Calibri"/>
                <w:sz w:val="22"/>
                <w:szCs w:val="22"/>
              </w:rPr>
              <w:t>Ffordd</w:t>
            </w:r>
            <w:proofErr w:type="spellEnd"/>
            <w:r w:rsidR="00E20E13">
              <w:rPr>
                <w:rFonts w:ascii="Calibri" w:hAnsi="Calibri" w:cs="Calibri"/>
                <w:sz w:val="22"/>
                <w:szCs w:val="22"/>
              </w:rPr>
              <w:t xml:space="preserve">, </w:t>
            </w:r>
            <w:proofErr w:type="gramStart"/>
            <w:r w:rsidR="00E20E13">
              <w:rPr>
                <w:rFonts w:ascii="Calibri" w:hAnsi="Calibri" w:cs="Calibri"/>
                <w:sz w:val="22"/>
                <w:szCs w:val="22"/>
              </w:rPr>
              <w:t>New road</w:t>
            </w:r>
            <w:proofErr w:type="gramEnd"/>
            <w:r w:rsidR="00E20E13">
              <w:rPr>
                <w:rFonts w:ascii="Calibri" w:hAnsi="Calibri" w:cs="Calibri"/>
                <w:sz w:val="22"/>
                <w:szCs w:val="22"/>
              </w:rPr>
              <w:t>, Ammanford SA18 3FB</w:t>
            </w:r>
          </w:p>
          <w:p w14:paraId="42BF3097" w14:textId="251E12CC" w:rsidR="009D59C2" w:rsidRDefault="009D59C2" w:rsidP="00FF7EBB">
            <w:pPr>
              <w:jc w:val="both"/>
              <w:rPr>
                <w:b/>
                <w:sz w:val="24"/>
                <w:szCs w:val="24"/>
              </w:rPr>
            </w:pP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6E1CBC17" w14:textId="421FDA6D" w:rsidR="004923DA" w:rsidRPr="008B28E7" w:rsidRDefault="004923DA" w:rsidP="00FF7EBB">
            <w:pPr>
              <w:jc w:val="both"/>
              <w:rPr>
                <w:b/>
                <w:sz w:val="24"/>
                <w:szCs w:val="24"/>
              </w:rPr>
            </w:pPr>
            <w:r w:rsidRPr="008B28E7">
              <w:rPr>
                <w:b/>
                <w:sz w:val="24"/>
                <w:szCs w:val="24"/>
              </w:rPr>
              <w:t>Professional Qualification and date of qualification:</w:t>
            </w:r>
            <w:r w:rsidR="00876383">
              <w:rPr>
                <w:b/>
                <w:sz w:val="24"/>
                <w:szCs w:val="24"/>
              </w:rPr>
              <w:t xml:space="preserve"> </w:t>
            </w:r>
            <w:r w:rsidR="00234500">
              <w:rPr>
                <w:b/>
                <w:sz w:val="24"/>
                <w:szCs w:val="24"/>
              </w:rPr>
              <w:t xml:space="preserve">QSW via </w:t>
            </w:r>
            <w:proofErr w:type="gramStart"/>
            <w:r w:rsidR="00234500">
              <w:rPr>
                <w:b/>
                <w:sz w:val="24"/>
                <w:szCs w:val="24"/>
              </w:rPr>
              <w:t>Degree</w:t>
            </w:r>
            <w:r w:rsidR="00655A24">
              <w:rPr>
                <w:b/>
                <w:sz w:val="24"/>
                <w:szCs w:val="24"/>
              </w:rPr>
              <w:t xml:space="preserve">  -</w:t>
            </w:r>
            <w:proofErr w:type="gramEnd"/>
            <w:r w:rsidR="00655A24">
              <w:rPr>
                <w:b/>
                <w:sz w:val="24"/>
                <w:szCs w:val="24"/>
              </w:rPr>
              <w:t xml:space="preserve"> 25/06/2014</w:t>
            </w:r>
          </w:p>
          <w:p w14:paraId="5F68A3CF" w14:textId="77777777" w:rsidR="004923DA" w:rsidRDefault="004923DA" w:rsidP="00FF7EBB">
            <w:pPr>
              <w:jc w:val="both"/>
              <w:rPr>
                <w:b/>
                <w:sz w:val="24"/>
                <w:szCs w:val="24"/>
              </w:rPr>
            </w:pPr>
          </w:p>
          <w:p w14:paraId="4C6113F1" w14:textId="49DFE120" w:rsidR="004923DA" w:rsidRDefault="009D59C2" w:rsidP="00FF7EBB">
            <w:pPr>
              <w:jc w:val="both"/>
              <w:rPr>
                <w:b/>
                <w:sz w:val="24"/>
                <w:szCs w:val="24"/>
              </w:rPr>
            </w:pPr>
            <w:r>
              <w:rPr>
                <w:b/>
                <w:sz w:val="24"/>
                <w:szCs w:val="24"/>
              </w:rPr>
              <w:t>T</w:t>
            </w:r>
            <w:r w:rsidR="004923DA" w:rsidRPr="008B28E7">
              <w:rPr>
                <w:b/>
                <w:sz w:val="24"/>
                <w:szCs w:val="24"/>
              </w:rPr>
              <w:t>elephone number:</w:t>
            </w:r>
            <w:r w:rsidR="00655A24">
              <w:rPr>
                <w:b/>
                <w:sz w:val="24"/>
                <w:szCs w:val="24"/>
              </w:rPr>
              <w:t xml:space="preserve"> </w:t>
            </w:r>
            <w:r w:rsidR="0077303B">
              <w:rPr>
                <w:b/>
                <w:sz w:val="24"/>
                <w:szCs w:val="24"/>
              </w:rPr>
              <w:t>07812 475511</w:t>
            </w:r>
          </w:p>
          <w:p w14:paraId="0BB87919" w14:textId="548A11EF" w:rsidR="009D59C2" w:rsidRDefault="009D59C2" w:rsidP="00FF7EBB">
            <w:pPr>
              <w:jc w:val="both"/>
              <w:rPr>
                <w:b/>
                <w:sz w:val="24"/>
                <w:szCs w:val="24"/>
              </w:rPr>
            </w:pPr>
          </w:p>
          <w:p w14:paraId="4FDEE73F" w14:textId="36966C74" w:rsidR="009D59C2" w:rsidRPr="008B28E7" w:rsidRDefault="009D59C2" w:rsidP="00FF7EBB">
            <w:pPr>
              <w:jc w:val="both"/>
              <w:rPr>
                <w:b/>
                <w:sz w:val="24"/>
                <w:szCs w:val="24"/>
              </w:rPr>
            </w:pPr>
            <w:r>
              <w:rPr>
                <w:b/>
                <w:sz w:val="24"/>
                <w:szCs w:val="24"/>
              </w:rPr>
              <w:lastRenderedPageBreak/>
              <w:t>Email address:</w:t>
            </w:r>
            <w:r w:rsidR="00521C65">
              <w:rPr>
                <w:b/>
                <w:sz w:val="24"/>
                <w:szCs w:val="24"/>
              </w:rPr>
              <w:t xml:space="preserve"> SJThomas@carmarthenshire.gov.uk</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1FCB1A28"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sidR="004D569F">
        <w:rPr>
          <w:noProof/>
        </w:rPr>
        <w:drawing>
          <wp:inline distT="0" distB="0" distL="0" distR="0" wp14:anchorId="4DB740B4" wp14:editId="0A3A20DF">
            <wp:extent cx="956945" cy="401227"/>
            <wp:effectExtent l="0" t="0" r="0" b="0"/>
            <wp:docPr id="1949868394" name="Picture 1949868394"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graphical user interface&#10;&#10;Description automatically generated"/>
                    <pic:cNvPicPr/>
                  </pic:nvPicPr>
                  <pic:blipFill rotWithShape="1">
                    <a:blip r:embed="rId37" cstate="screen">
                      <a:biLevel thresh="25000"/>
                      <a:extLst>
                        <a:ext uri="{28A0092B-C50C-407E-A947-70E740481C1C}">
                          <a14:useLocalDpi xmlns:a14="http://schemas.microsoft.com/office/drawing/2010/main"/>
                        </a:ext>
                      </a:extLst>
                    </a:blip>
                    <a:srcRect/>
                    <a:stretch/>
                  </pic:blipFill>
                  <pic:spPr bwMode="auto">
                    <a:xfrm>
                      <a:off x="0" y="0"/>
                      <a:ext cx="981642" cy="411582"/>
                    </a:xfrm>
                    <a:prstGeom prst="rect">
                      <a:avLst/>
                    </a:prstGeom>
                    <a:ln>
                      <a:noFill/>
                    </a:ln>
                    <a:extLst>
                      <a:ext uri="{53640926-AAD7-44D8-BBD7-CCE9431645EC}">
                        <a14:shadowObscured xmlns:a14="http://schemas.microsoft.com/office/drawing/2010/main"/>
                      </a:ext>
                    </a:extLst>
                  </pic:spPr>
                </pic:pic>
              </a:graphicData>
            </a:graphic>
          </wp:inline>
        </w:drawing>
      </w:r>
      <w:r w:rsidR="009D59C2">
        <w:rPr>
          <w:sz w:val="24"/>
          <w:szCs w:val="24"/>
        </w:rPr>
        <w:t xml:space="preserve"> </w:t>
      </w:r>
      <w:r>
        <w:rPr>
          <w:sz w:val="24"/>
          <w:szCs w:val="24"/>
        </w:rPr>
        <w:t xml:space="preserve">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3C148330"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E37305">
        <w:rPr>
          <w:sz w:val="24"/>
          <w:szCs w:val="24"/>
        </w:rPr>
        <w:t>24/02/2026</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5C7C132A"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00060F0C">
        <w:rPr>
          <w:noProof/>
        </w:rPr>
        <w:drawing>
          <wp:inline distT="0" distB="0" distL="0" distR="0" wp14:anchorId="1EF8165D" wp14:editId="636129B7">
            <wp:extent cx="944146" cy="415636"/>
            <wp:effectExtent l="0" t="0" r="8890" b="3810"/>
            <wp:docPr id="897914817" name="Picture 1" descr="A close-up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914817" name="Picture 1" descr="A close-up of a signature&#10;&#10;AI-generated content may be incorrect."/>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948884" cy="417722"/>
                    </a:xfrm>
                    <a:prstGeom prst="rect">
                      <a:avLst/>
                    </a:prstGeom>
                    <a:noFill/>
                  </pic:spPr>
                </pic:pic>
              </a:graphicData>
            </a:graphic>
          </wp:inline>
        </w:drawing>
      </w:r>
      <w:r w:rsidR="009D59C2">
        <w:rPr>
          <w:sz w:val="24"/>
          <w:szCs w:val="24"/>
        </w:rPr>
        <w:t xml:space="preserve"> </w:t>
      </w:r>
      <w:proofErr w:type="gramStart"/>
      <w:r w:rsidR="009D59C2">
        <w:rPr>
          <w:sz w:val="24"/>
          <w:szCs w:val="24"/>
        </w:rPr>
        <w:t xml:space="preserve">  </w:t>
      </w:r>
      <w:r w:rsidRPr="008B28E7">
        <w:rPr>
          <w:sz w:val="24"/>
          <w:szCs w:val="24"/>
        </w:rPr>
        <w:t xml:space="preserve"> (</w:t>
      </w:r>
      <w:proofErr w:type="gramEnd"/>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4D009F7E"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E37305">
        <w:rPr>
          <w:sz w:val="24"/>
          <w:szCs w:val="24"/>
        </w:rPr>
        <w:t>24/02/2026</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3B2D2B98" w:rsidR="00335C41" w:rsidRPr="00D3203C" w:rsidRDefault="00335C41" w:rsidP="00335C41">
            <w:pPr>
              <w:ind w:right="180"/>
              <w:jc w:val="both"/>
              <w:rPr>
                <w:sz w:val="24"/>
                <w:szCs w:val="24"/>
              </w:rPr>
            </w:pPr>
            <w:r w:rsidRPr="00D3203C">
              <w:rPr>
                <w:sz w:val="24"/>
                <w:szCs w:val="24"/>
              </w:rPr>
              <w:t>Signed (Mentor)</w:t>
            </w:r>
            <w:r w:rsidR="00B458BB">
              <w:rPr>
                <w:noProof/>
              </w:rPr>
              <w:t xml:space="preserve"> </w:t>
            </w:r>
            <w:r w:rsidR="00B458BB">
              <w:rPr>
                <w:noProof/>
              </w:rPr>
              <w:drawing>
                <wp:inline distT="0" distB="0" distL="0" distR="0" wp14:anchorId="331DC0CB" wp14:editId="1779EAB0">
                  <wp:extent cx="995770" cy="483476"/>
                  <wp:effectExtent l="0" t="0" r="0" b="0"/>
                  <wp:docPr id="555476909" name="Picture 555476909" descr="A handwritten sign with a p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handwritten sign with a pen&#10;&#10;Description automatically generated"/>
                          <pic:cNvPicPr>
                            <a:picLocks noChangeAspect="1" noChangeArrowheads="1"/>
                          </pic:cNvPicPr>
                        </pic:nvPicPr>
                        <pic:blipFill>
                          <a:blip r:embed="rId39" cstate="screen">
                            <a:extLst>
                              <a:ext uri="{28A0092B-C50C-407E-A947-70E740481C1C}">
                                <a14:useLocalDpi xmlns:a14="http://schemas.microsoft.com/office/drawing/2010/main"/>
                              </a:ext>
                            </a:extLst>
                          </a:blip>
                          <a:srcRect/>
                          <a:stretch>
                            <a:fillRect/>
                          </a:stretch>
                        </pic:blipFill>
                        <pic:spPr bwMode="auto">
                          <a:xfrm>
                            <a:off x="0" y="0"/>
                            <a:ext cx="1021215" cy="495830"/>
                          </a:xfrm>
                          <a:prstGeom prst="rect">
                            <a:avLst/>
                          </a:prstGeom>
                          <a:noFill/>
                          <a:ln>
                            <a:noFill/>
                          </a:ln>
                        </pic:spPr>
                      </pic:pic>
                    </a:graphicData>
                  </a:graphic>
                </wp:inline>
              </w:drawing>
            </w:r>
          </w:p>
          <w:p w14:paraId="5D3F0767" w14:textId="77777777" w:rsidR="00335C41" w:rsidRPr="00D3203C" w:rsidRDefault="00335C41" w:rsidP="00335C41">
            <w:pPr>
              <w:ind w:right="180"/>
              <w:jc w:val="both"/>
              <w:rPr>
                <w:sz w:val="24"/>
                <w:szCs w:val="24"/>
              </w:rPr>
            </w:pPr>
          </w:p>
          <w:p w14:paraId="24E1B8A5" w14:textId="727A76BB" w:rsidR="00335C41" w:rsidRPr="00D3203C" w:rsidRDefault="00335C41" w:rsidP="00335C41">
            <w:pPr>
              <w:ind w:right="180"/>
              <w:jc w:val="both"/>
              <w:rPr>
                <w:sz w:val="24"/>
                <w:szCs w:val="24"/>
              </w:rPr>
            </w:pPr>
            <w:r w:rsidRPr="00D3203C">
              <w:rPr>
                <w:sz w:val="24"/>
                <w:szCs w:val="24"/>
              </w:rPr>
              <w:t>Date</w:t>
            </w:r>
            <w:r w:rsidR="00E37305">
              <w:rPr>
                <w:sz w:val="24"/>
                <w:szCs w:val="24"/>
              </w:rPr>
              <w:t>:</w:t>
            </w:r>
            <w:r w:rsidRPr="00D3203C">
              <w:rPr>
                <w:sz w:val="24"/>
                <w:szCs w:val="24"/>
              </w:rPr>
              <w:t xml:space="preserve"> </w:t>
            </w:r>
            <w:r w:rsidR="00E37305">
              <w:rPr>
                <w:sz w:val="24"/>
                <w:szCs w:val="24"/>
              </w:rPr>
              <w:t>24/02/2026</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proofErr w:type="gramStart"/>
      <w:r w:rsidR="009D59C2">
        <w:rPr>
          <w:color w:val="auto"/>
          <w:sz w:val="24"/>
          <w:szCs w:val="24"/>
        </w:rPr>
        <w:t>learner;</w:t>
      </w:r>
      <w:proofErr w:type="gramEnd"/>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learning and development </w:t>
      </w:r>
      <w:proofErr w:type="gramStart"/>
      <w:r w:rsidRPr="008B28E7">
        <w:rPr>
          <w:color w:val="auto"/>
          <w:sz w:val="24"/>
          <w:szCs w:val="24"/>
        </w:rPr>
        <w:t>undertaken</w:t>
      </w:r>
      <w:r w:rsidR="009D59C2">
        <w:rPr>
          <w:color w:val="auto"/>
          <w:sz w:val="24"/>
          <w:szCs w:val="24"/>
        </w:rPr>
        <w:t>;</w:t>
      </w:r>
      <w:proofErr w:type="gramEnd"/>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reading and personal research </w:t>
      </w:r>
      <w:proofErr w:type="gramStart"/>
      <w:r w:rsidRPr="008B28E7">
        <w:rPr>
          <w:color w:val="auto"/>
          <w:sz w:val="24"/>
          <w:szCs w:val="24"/>
        </w:rPr>
        <w:t>undertaken</w:t>
      </w:r>
      <w:r w:rsidR="009D59C2">
        <w:rPr>
          <w:color w:val="auto"/>
          <w:sz w:val="24"/>
          <w:szCs w:val="24"/>
        </w:rPr>
        <w:t>;</w:t>
      </w:r>
      <w:proofErr w:type="gramEnd"/>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level of knowledge and skills </w:t>
      </w:r>
      <w:proofErr w:type="gramStart"/>
      <w:r w:rsidRPr="008B28E7">
        <w:rPr>
          <w:color w:val="auto"/>
          <w:sz w:val="24"/>
          <w:szCs w:val="24"/>
        </w:rPr>
        <w:t>demonstrated</w:t>
      </w:r>
      <w:r w:rsidR="009D59C2">
        <w:rPr>
          <w:color w:val="auto"/>
          <w:sz w:val="24"/>
          <w:szCs w:val="24"/>
        </w:rPr>
        <w:t>;</w:t>
      </w:r>
      <w:proofErr w:type="gramEnd"/>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 xml:space="preserve">Practice and National Occupational </w:t>
      </w:r>
      <w:proofErr w:type="gramStart"/>
      <w:r w:rsidRPr="008B28E7">
        <w:rPr>
          <w:color w:val="auto"/>
          <w:sz w:val="24"/>
          <w:szCs w:val="24"/>
        </w:rPr>
        <w:t>Standards</w:t>
      </w:r>
      <w:r w:rsidR="009D59C2">
        <w:rPr>
          <w:color w:val="auto"/>
          <w:sz w:val="24"/>
          <w:szCs w:val="24"/>
        </w:rPr>
        <w:t>;</w:t>
      </w:r>
      <w:proofErr w:type="gramEnd"/>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core values of the </w:t>
      </w:r>
      <w:proofErr w:type="gramStart"/>
      <w:r w:rsidRPr="008B28E7">
        <w:rPr>
          <w:color w:val="auto"/>
          <w:sz w:val="24"/>
          <w:szCs w:val="24"/>
        </w:rPr>
        <w:t>learner</w:t>
      </w:r>
      <w:r w:rsidR="009D59C2">
        <w:rPr>
          <w:color w:val="auto"/>
          <w:sz w:val="24"/>
          <w:szCs w:val="24"/>
        </w:rPr>
        <w:t>;</w:t>
      </w:r>
      <w:proofErr w:type="gramEnd"/>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w:t>
      </w:r>
      <w:proofErr w:type="gramStart"/>
      <w:r w:rsidRPr="008B28E7">
        <w:rPr>
          <w:color w:val="auto"/>
          <w:sz w:val="24"/>
          <w:szCs w:val="24"/>
        </w:rPr>
        <w:t>practice</w:t>
      </w:r>
      <w:r w:rsidR="009D59C2">
        <w:rPr>
          <w:color w:val="auto"/>
          <w:sz w:val="24"/>
          <w:szCs w:val="24"/>
        </w:rPr>
        <w:t>;</w:t>
      </w:r>
      <w:proofErr w:type="gramEnd"/>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w:t>
      </w:r>
      <w:proofErr w:type="gramStart"/>
      <w:r w:rsidR="004B5553" w:rsidRPr="001E2EB6">
        <w:rPr>
          <w:color w:val="auto"/>
          <w:sz w:val="24"/>
          <w:szCs w:val="24"/>
        </w:rPr>
        <w:t>skills</w:t>
      </w:r>
      <w:r w:rsidR="009D59C2" w:rsidRPr="001E2EB6">
        <w:rPr>
          <w:color w:val="auto"/>
          <w:sz w:val="24"/>
          <w:szCs w:val="24"/>
        </w:rPr>
        <w:t>;</w:t>
      </w:r>
      <w:proofErr w:type="gramEnd"/>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2D00BAF4"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DC2500">
        <w:rPr>
          <w:caps/>
          <w:sz w:val="24"/>
          <w:szCs w:val="24"/>
        </w:rPr>
        <w:t>Jonathan waine</w:t>
      </w:r>
    </w:p>
    <w:p w14:paraId="7C11F360" w14:textId="6003AE71"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3834B6">
        <w:rPr>
          <w:noProof/>
        </w:rPr>
        <w:drawing>
          <wp:inline distT="0" distB="0" distL="0" distR="0" wp14:anchorId="084805A3" wp14:editId="4E0CF6DC">
            <wp:extent cx="995770" cy="483476"/>
            <wp:effectExtent l="0" t="0" r="0" b="0"/>
            <wp:docPr id="1662742698" name="Picture 1662742698" descr="A handwritten sign with a p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handwritten sign with a pen&#10;&#10;Description automatically generated"/>
                    <pic:cNvPicPr>
                      <a:picLocks noChangeAspect="1" noChangeArrowheads="1"/>
                    </pic:cNvPicPr>
                  </pic:nvPicPr>
                  <pic:blipFill>
                    <a:blip r:embed="rId39" cstate="screen">
                      <a:extLst>
                        <a:ext uri="{28A0092B-C50C-407E-A947-70E740481C1C}">
                          <a14:useLocalDpi xmlns:a14="http://schemas.microsoft.com/office/drawing/2010/main"/>
                        </a:ext>
                      </a:extLst>
                    </a:blip>
                    <a:srcRect/>
                    <a:stretch>
                      <a:fillRect/>
                    </a:stretch>
                  </pic:blipFill>
                  <pic:spPr bwMode="auto">
                    <a:xfrm>
                      <a:off x="0" y="0"/>
                      <a:ext cx="1021215" cy="495830"/>
                    </a:xfrm>
                    <a:prstGeom prst="rect">
                      <a:avLst/>
                    </a:prstGeom>
                    <a:noFill/>
                    <a:ln>
                      <a:noFill/>
                    </a:ln>
                  </pic:spPr>
                </pic:pic>
              </a:graphicData>
            </a:graphic>
          </wp:inline>
        </w:drawing>
      </w:r>
    </w:p>
    <w:p w14:paraId="57B2A00A" w14:textId="42192CAB"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3834B6">
        <w:rPr>
          <w:sz w:val="24"/>
          <w:szCs w:val="24"/>
        </w:rPr>
        <w:t>24/02/2026</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78EB0A0" w14:textId="77777777" w:rsidR="00D05A5D" w:rsidRPr="00C368FA" w:rsidRDefault="00BB6638" w:rsidP="00D05A5D">
      <w:pPr>
        <w:tabs>
          <w:tab w:val="left" w:pos="1590"/>
        </w:tabs>
        <w:jc w:val="center"/>
        <w:rPr>
          <w:b/>
          <w:sz w:val="28"/>
          <w:szCs w:val="28"/>
        </w:rPr>
      </w:pPr>
      <w:r>
        <w:rPr>
          <w:b/>
          <w:color w:val="auto"/>
          <w:sz w:val="24"/>
          <w:szCs w:val="24"/>
        </w:rPr>
        <w:br w:type="page"/>
      </w:r>
      <w:r w:rsidR="00D05A5D" w:rsidRPr="00C368FA">
        <w:rPr>
          <w:b/>
          <w:color w:val="auto"/>
          <w:sz w:val="28"/>
          <w:szCs w:val="28"/>
        </w:rPr>
        <w:lastRenderedPageBreak/>
        <w:t xml:space="preserve">Learning Agreement </w:t>
      </w:r>
    </w:p>
    <w:p w14:paraId="481AC337" w14:textId="77777777" w:rsidR="00D05A5D" w:rsidRPr="00DA5682" w:rsidRDefault="00D05A5D" w:rsidP="00D05A5D">
      <w:pPr>
        <w:tabs>
          <w:tab w:val="left" w:pos="1590"/>
        </w:tabs>
        <w:jc w:val="both"/>
        <w:rPr>
          <w:b/>
          <w:sz w:val="24"/>
          <w:szCs w:val="24"/>
        </w:rPr>
      </w:pPr>
    </w:p>
    <w:p w14:paraId="45BFEDB2" w14:textId="77777777" w:rsidR="00D05A5D" w:rsidRPr="00DA5682" w:rsidRDefault="00D05A5D" w:rsidP="00D05A5D">
      <w:pPr>
        <w:overflowPunct/>
        <w:autoSpaceDE/>
        <w:autoSpaceDN/>
        <w:adjustRightInd/>
        <w:textAlignment w:val="auto"/>
        <w:rPr>
          <w:color w:val="auto"/>
          <w:sz w:val="24"/>
          <w:szCs w:val="24"/>
        </w:rPr>
      </w:pPr>
    </w:p>
    <w:p w14:paraId="6F0EA1E6" w14:textId="77777777" w:rsidR="00D05A5D" w:rsidRPr="00DA5682" w:rsidRDefault="00D05A5D" w:rsidP="00D05A5D">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1F65E566" w14:textId="77777777" w:rsidR="00D05A5D" w:rsidRPr="00DA5682" w:rsidRDefault="00D05A5D" w:rsidP="00D05A5D">
      <w:pPr>
        <w:ind w:right="72"/>
        <w:rPr>
          <w:b/>
          <w:bCs/>
          <w:sz w:val="24"/>
          <w:szCs w:val="24"/>
        </w:rPr>
      </w:pPr>
    </w:p>
    <w:p w14:paraId="231E42D0" w14:textId="77777777" w:rsidR="00D05A5D" w:rsidRPr="00DA5682" w:rsidRDefault="00D05A5D" w:rsidP="00D05A5D">
      <w:pPr>
        <w:ind w:right="72"/>
        <w:jc w:val="center"/>
        <w:rPr>
          <w:b/>
          <w:bCs/>
          <w:sz w:val="24"/>
          <w:szCs w:val="24"/>
        </w:rPr>
      </w:pPr>
      <w:r w:rsidRPr="00DA5682">
        <w:rPr>
          <w:b/>
          <w:bCs/>
          <w:sz w:val="24"/>
          <w:szCs w:val="24"/>
        </w:rPr>
        <w:t>GRADUATE CERTIFICATE IN CONSOLIDATION OF SOCIAL WORK PRACTICE</w:t>
      </w:r>
    </w:p>
    <w:p w14:paraId="5AF5E759" w14:textId="77777777" w:rsidR="00D05A5D" w:rsidRPr="00DA5682" w:rsidRDefault="00D05A5D" w:rsidP="00D05A5D">
      <w:pPr>
        <w:ind w:right="72"/>
        <w:jc w:val="center"/>
        <w:rPr>
          <w:b/>
          <w:bCs/>
          <w:sz w:val="24"/>
          <w:szCs w:val="24"/>
        </w:rPr>
      </w:pPr>
    </w:p>
    <w:p w14:paraId="26B92D9B" w14:textId="77777777" w:rsidR="00D05A5D" w:rsidRPr="00DA5682" w:rsidRDefault="00D05A5D" w:rsidP="00D05A5D">
      <w:pPr>
        <w:ind w:right="72"/>
        <w:jc w:val="center"/>
        <w:rPr>
          <w:b/>
          <w:bCs/>
          <w:sz w:val="24"/>
          <w:szCs w:val="24"/>
        </w:rPr>
      </w:pPr>
      <w:r w:rsidRPr="00DA5682">
        <w:rPr>
          <w:b/>
          <w:bCs/>
          <w:sz w:val="24"/>
          <w:szCs w:val="24"/>
        </w:rPr>
        <w:t xml:space="preserve">LEARNER AND EMPLOYER’S LEARNING AGREEMENT </w:t>
      </w:r>
    </w:p>
    <w:p w14:paraId="291758D8" w14:textId="77777777" w:rsidR="00D05A5D" w:rsidRPr="00DA5682" w:rsidRDefault="00D05A5D" w:rsidP="00D05A5D">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D05A5D" w:rsidRPr="00DA5682" w14:paraId="5CE07777" w14:textId="77777777" w:rsidTr="00CC14B6">
        <w:tc>
          <w:tcPr>
            <w:tcW w:w="2808" w:type="dxa"/>
            <w:tcBorders>
              <w:top w:val="single" w:sz="4" w:space="0" w:color="auto"/>
              <w:left w:val="single" w:sz="4" w:space="0" w:color="auto"/>
              <w:bottom w:val="single" w:sz="4" w:space="0" w:color="auto"/>
              <w:right w:val="single" w:sz="4" w:space="0" w:color="auto"/>
            </w:tcBorders>
          </w:tcPr>
          <w:p w14:paraId="7FB81F85" w14:textId="77777777" w:rsidR="00D05A5D" w:rsidRPr="00DA5682" w:rsidRDefault="00D05A5D" w:rsidP="00CC14B6">
            <w:pPr>
              <w:rPr>
                <w:sz w:val="24"/>
                <w:szCs w:val="24"/>
              </w:rPr>
            </w:pPr>
          </w:p>
          <w:p w14:paraId="559E3557" w14:textId="77777777" w:rsidR="00D05A5D" w:rsidRPr="00DA5682" w:rsidRDefault="00D05A5D" w:rsidP="00CC14B6">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3171268B" w14:textId="06F1C434" w:rsidR="00D05A5D" w:rsidRPr="00DA5682" w:rsidRDefault="00B9571F" w:rsidP="00CC14B6">
            <w:pPr>
              <w:rPr>
                <w:sz w:val="24"/>
                <w:szCs w:val="24"/>
              </w:rPr>
            </w:pPr>
            <w:r>
              <w:rPr>
                <w:sz w:val="24"/>
                <w:szCs w:val="24"/>
              </w:rPr>
              <w:t>Esther Chapman</w:t>
            </w:r>
          </w:p>
        </w:tc>
      </w:tr>
      <w:tr w:rsidR="00D05A5D" w:rsidRPr="00DA5682" w14:paraId="5C89BBFF" w14:textId="77777777" w:rsidTr="00CC14B6">
        <w:tc>
          <w:tcPr>
            <w:tcW w:w="2808" w:type="dxa"/>
            <w:tcBorders>
              <w:top w:val="single" w:sz="4" w:space="0" w:color="auto"/>
              <w:left w:val="single" w:sz="4" w:space="0" w:color="auto"/>
              <w:bottom w:val="single" w:sz="4" w:space="0" w:color="auto"/>
              <w:right w:val="single" w:sz="4" w:space="0" w:color="auto"/>
            </w:tcBorders>
          </w:tcPr>
          <w:p w14:paraId="2A53E952" w14:textId="77777777" w:rsidR="00D05A5D" w:rsidRPr="00DA5682" w:rsidRDefault="00D05A5D" w:rsidP="00CC14B6">
            <w:pPr>
              <w:rPr>
                <w:sz w:val="24"/>
                <w:szCs w:val="24"/>
              </w:rPr>
            </w:pPr>
          </w:p>
          <w:p w14:paraId="702AC780" w14:textId="77777777" w:rsidR="00D05A5D" w:rsidRPr="00DA5682" w:rsidRDefault="00D05A5D" w:rsidP="00CC14B6">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34347C1A" w14:textId="29729151" w:rsidR="00D05A5D" w:rsidRPr="00DA5682" w:rsidRDefault="00B9571F" w:rsidP="00CC14B6">
            <w:pPr>
              <w:rPr>
                <w:sz w:val="24"/>
                <w:szCs w:val="24"/>
              </w:rPr>
            </w:pPr>
            <w:r>
              <w:rPr>
                <w:sz w:val="24"/>
                <w:szCs w:val="24"/>
              </w:rPr>
              <w:t>0-25 Disability Team</w:t>
            </w:r>
          </w:p>
        </w:tc>
      </w:tr>
      <w:tr w:rsidR="00D05A5D" w:rsidRPr="00DA5682" w14:paraId="3B120505" w14:textId="77777777" w:rsidTr="00CC14B6">
        <w:tc>
          <w:tcPr>
            <w:tcW w:w="2808" w:type="dxa"/>
            <w:tcBorders>
              <w:top w:val="single" w:sz="4" w:space="0" w:color="auto"/>
              <w:left w:val="single" w:sz="4" w:space="0" w:color="auto"/>
              <w:bottom w:val="single" w:sz="4" w:space="0" w:color="auto"/>
              <w:right w:val="single" w:sz="4" w:space="0" w:color="auto"/>
            </w:tcBorders>
          </w:tcPr>
          <w:p w14:paraId="2AFE1B93" w14:textId="77777777" w:rsidR="00D05A5D" w:rsidRPr="00DA5682" w:rsidRDefault="00D05A5D" w:rsidP="00CC14B6">
            <w:pPr>
              <w:rPr>
                <w:sz w:val="24"/>
                <w:szCs w:val="24"/>
              </w:rPr>
            </w:pPr>
          </w:p>
          <w:p w14:paraId="7174AC7E" w14:textId="77777777" w:rsidR="00D05A5D" w:rsidRPr="00DA5682" w:rsidRDefault="00D05A5D" w:rsidP="00CC14B6">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240A52AA" w14:textId="5019D12B" w:rsidR="00D05A5D" w:rsidRPr="00DA5682" w:rsidRDefault="00B9571F" w:rsidP="00CC14B6">
            <w:pPr>
              <w:rPr>
                <w:sz w:val="24"/>
                <w:szCs w:val="24"/>
              </w:rPr>
            </w:pPr>
            <w:r>
              <w:rPr>
                <w:sz w:val="24"/>
                <w:szCs w:val="24"/>
              </w:rPr>
              <w:t>Jonathan Waine</w:t>
            </w:r>
          </w:p>
        </w:tc>
      </w:tr>
      <w:tr w:rsidR="00D05A5D" w:rsidRPr="00DA5682" w14:paraId="7D931693" w14:textId="77777777" w:rsidTr="00CC14B6">
        <w:tc>
          <w:tcPr>
            <w:tcW w:w="2808" w:type="dxa"/>
            <w:tcBorders>
              <w:top w:val="single" w:sz="4" w:space="0" w:color="auto"/>
              <w:left w:val="single" w:sz="4" w:space="0" w:color="auto"/>
              <w:bottom w:val="single" w:sz="4" w:space="0" w:color="auto"/>
              <w:right w:val="single" w:sz="4" w:space="0" w:color="auto"/>
            </w:tcBorders>
          </w:tcPr>
          <w:p w14:paraId="3D5772AC" w14:textId="77777777" w:rsidR="00D05A5D" w:rsidRPr="00DA5682" w:rsidRDefault="00D05A5D" w:rsidP="00CC14B6">
            <w:pPr>
              <w:rPr>
                <w:sz w:val="24"/>
                <w:szCs w:val="24"/>
              </w:rPr>
            </w:pPr>
          </w:p>
          <w:p w14:paraId="5ED712DD" w14:textId="77777777" w:rsidR="00D05A5D" w:rsidRPr="00DA5682" w:rsidRDefault="00D05A5D" w:rsidP="00CC14B6">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7BFB9514" w14:textId="20B59670" w:rsidR="00D05A5D" w:rsidRPr="00DA5682" w:rsidRDefault="00B9571F" w:rsidP="00CC14B6">
            <w:pPr>
              <w:rPr>
                <w:sz w:val="24"/>
                <w:szCs w:val="24"/>
              </w:rPr>
            </w:pPr>
            <w:r>
              <w:rPr>
                <w:sz w:val="24"/>
                <w:szCs w:val="24"/>
              </w:rPr>
              <w:t>Jonathan Waine</w:t>
            </w:r>
          </w:p>
        </w:tc>
      </w:tr>
    </w:tbl>
    <w:p w14:paraId="0ED5FE6A" w14:textId="77777777" w:rsidR="00D05A5D" w:rsidRPr="00DA5682" w:rsidRDefault="00D05A5D" w:rsidP="00D05A5D">
      <w:pPr>
        <w:rPr>
          <w:sz w:val="24"/>
          <w:szCs w:val="24"/>
        </w:rPr>
      </w:pPr>
    </w:p>
    <w:p w14:paraId="428DE979" w14:textId="77777777" w:rsidR="00D05A5D" w:rsidRPr="00DA5682" w:rsidRDefault="00D05A5D" w:rsidP="00D05A5D">
      <w:pPr>
        <w:rPr>
          <w:sz w:val="24"/>
          <w:szCs w:val="24"/>
        </w:rPr>
      </w:pPr>
      <w:r w:rsidRPr="00DA5682">
        <w:rPr>
          <w:b/>
          <w:sz w:val="24"/>
          <w:szCs w:val="24"/>
        </w:rPr>
        <w:t>Study Duty</w:t>
      </w:r>
    </w:p>
    <w:p w14:paraId="59428CF0" w14:textId="77777777" w:rsidR="00D05A5D" w:rsidRPr="00DA5682" w:rsidRDefault="00D05A5D" w:rsidP="00D05A5D">
      <w:pPr>
        <w:rPr>
          <w:sz w:val="24"/>
          <w:szCs w:val="24"/>
        </w:rPr>
      </w:pPr>
    </w:p>
    <w:p w14:paraId="6925C60D" w14:textId="77777777" w:rsidR="00D05A5D" w:rsidRPr="00DA5682" w:rsidRDefault="00D05A5D" w:rsidP="00D05A5D">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692BCC05" w14:textId="77777777" w:rsidR="00D05A5D" w:rsidRPr="00DA5682" w:rsidRDefault="00D05A5D" w:rsidP="00D05A5D">
      <w:pPr>
        <w:pStyle w:val="Title"/>
        <w:ind w:right="-1"/>
        <w:rPr>
          <w:rFonts w:cs="Arial"/>
          <w:b w:val="0"/>
          <w:szCs w:val="24"/>
        </w:rPr>
      </w:pPr>
    </w:p>
    <w:p w14:paraId="503EB9DA" w14:textId="77777777" w:rsidR="00D05A5D" w:rsidRPr="00EC3A85" w:rsidRDefault="00D05A5D" w:rsidP="00D05A5D">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116CB877" w14:textId="77777777" w:rsidR="00D05A5D" w:rsidRPr="00377884" w:rsidRDefault="00D05A5D" w:rsidP="00D05A5D">
      <w:pPr>
        <w:rPr>
          <w:sz w:val="24"/>
          <w:szCs w:val="24"/>
        </w:rPr>
      </w:pPr>
    </w:p>
    <w:p w14:paraId="12ED5FA9" w14:textId="77777777" w:rsidR="00D05A5D" w:rsidRPr="00DA5682" w:rsidRDefault="00D05A5D" w:rsidP="00D05A5D">
      <w:pPr>
        <w:rPr>
          <w:b/>
          <w:sz w:val="24"/>
          <w:szCs w:val="24"/>
        </w:rPr>
      </w:pPr>
      <w:r w:rsidRPr="00BC4ED3">
        <w:rPr>
          <w:b/>
          <w:sz w:val="24"/>
          <w:szCs w:val="24"/>
        </w:rPr>
        <w:t>Study Leave</w:t>
      </w:r>
      <w:r w:rsidRPr="00DA5682">
        <w:rPr>
          <w:b/>
          <w:sz w:val="24"/>
          <w:szCs w:val="24"/>
        </w:rPr>
        <w:t xml:space="preserve"> </w:t>
      </w:r>
    </w:p>
    <w:p w14:paraId="377B933D" w14:textId="77777777" w:rsidR="00D05A5D" w:rsidRPr="00DA5682" w:rsidRDefault="00D05A5D" w:rsidP="00D05A5D">
      <w:pPr>
        <w:rPr>
          <w:sz w:val="24"/>
          <w:szCs w:val="24"/>
        </w:rPr>
      </w:pPr>
    </w:p>
    <w:p w14:paraId="1ACC5185" w14:textId="77777777" w:rsidR="00D05A5D" w:rsidRDefault="00D05A5D" w:rsidP="00D05A5D">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w:t>
      </w:r>
      <w:proofErr w:type="gramStart"/>
      <w:r>
        <w:rPr>
          <w:sz w:val="24"/>
          <w:szCs w:val="24"/>
        </w:rPr>
        <w:t>include;</w:t>
      </w:r>
      <w:proofErr w:type="gramEnd"/>
      <w:r>
        <w:rPr>
          <w:sz w:val="24"/>
          <w:szCs w:val="24"/>
        </w:rPr>
        <w:t xml:space="preserv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2B60244C" w14:textId="77777777" w:rsidR="00D05A5D" w:rsidRPr="00DA5682" w:rsidRDefault="00D05A5D" w:rsidP="00D05A5D">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t>
      </w:r>
      <w:proofErr w:type="gramStart"/>
      <w:r w:rsidRPr="00DA5682">
        <w:rPr>
          <w:sz w:val="24"/>
          <w:szCs w:val="24"/>
        </w:rPr>
        <w:t>week</w:t>
      </w:r>
      <w:r>
        <w:rPr>
          <w:sz w:val="24"/>
          <w:szCs w:val="24"/>
        </w:rPr>
        <w:t>-</w:t>
      </w:r>
      <w:r w:rsidRPr="00DA5682">
        <w:rPr>
          <w:sz w:val="24"/>
          <w:szCs w:val="24"/>
        </w:rPr>
        <w:t>day</w:t>
      </w:r>
      <w:proofErr w:type="gramEnd"/>
      <w:r w:rsidRPr="00DA5682">
        <w:rPr>
          <w:sz w:val="24"/>
          <w:szCs w:val="24"/>
        </w:rPr>
        <w:t xml:space="preserve"> (or combination of days) as long this is (i) appropriate to the stage of portfolio preparation at the time, and (ii) agreed with the Team Manager who will </w:t>
      </w:r>
      <w:proofErr w:type="gramStart"/>
      <w:r w:rsidRPr="00DA5682">
        <w:rPr>
          <w:sz w:val="24"/>
          <w:szCs w:val="24"/>
        </w:rPr>
        <w:t>take into account</w:t>
      </w:r>
      <w:proofErr w:type="gramEnd"/>
      <w:r w:rsidRPr="00DA5682">
        <w:rPr>
          <w:sz w:val="24"/>
          <w:szCs w:val="24"/>
        </w:rPr>
        <w:t xml:space="preserve">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225D4E4E" w14:textId="77777777" w:rsidR="00D05A5D" w:rsidRPr="00DA5682" w:rsidRDefault="00D05A5D" w:rsidP="00D05A5D">
      <w:pPr>
        <w:rPr>
          <w:sz w:val="24"/>
          <w:szCs w:val="24"/>
        </w:rPr>
      </w:pPr>
    </w:p>
    <w:p w14:paraId="7091BFE1" w14:textId="77777777" w:rsidR="00D05A5D" w:rsidRDefault="00D05A5D" w:rsidP="00D05A5D">
      <w:pPr>
        <w:rPr>
          <w:b/>
          <w:sz w:val="24"/>
          <w:szCs w:val="24"/>
        </w:rPr>
      </w:pPr>
    </w:p>
    <w:p w14:paraId="227B07C3" w14:textId="77777777" w:rsidR="00D05A5D" w:rsidRDefault="00D05A5D" w:rsidP="00D05A5D">
      <w:pPr>
        <w:rPr>
          <w:b/>
          <w:sz w:val="24"/>
          <w:szCs w:val="24"/>
        </w:rPr>
      </w:pPr>
    </w:p>
    <w:p w14:paraId="64E58267" w14:textId="77777777" w:rsidR="00D05A5D" w:rsidRDefault="00D05A5D" w:rsidP="00D05A5D">
      <w:pPr>
        <w:rPr>
          <w:b/>
          <w:sz w:val="24"/>
          <w:szCs w:val="24"/>
        </w:rPr>
      </w:pPr>
    </w:p>
    <w:p w14:paraId="53C89CF5" w14:textId="77777777" w:rsidR="00D05A5D" w:rsidRDefault="00D05A5D" w:rsidP="00D05A5D">
      <w:pPr>
        <w:rPr>
          <w:b/>
          <w:sz w:val="24"/>
          <w:szCs w:val="24"/>
        </w:rPr>
      </w:pPr>
    </w:p>
    <w:p w14:paraId="523A404A" w14:textId="77777777" w:rsidR="00D05A5D" w:rsidRPr="00DA5682" w:rsidRDefault="00D05A5D" w:rsidP="00D05A5D">
      <w:pPr>
        <w:rPr>
          <w:b/>
          <w:sz w:val="24"/>
          <w:szCs w:val="24"/>
        </w:rPr>
      </w:pPr>
      <w:r w:rsidRPr="00DA5682">
        <w:rPr>
          <w:b/>
          <w:sz w:val="24"/>
          <w:szCs w:val="24"/>
        </w:rPr>
        <w:lastRenderedPageBreak/>
        <w:t xml:space="preserve">Resources </w:t>
      </w:r>
    </w:p>
    <w:p w14:paraId="1FC13632" w14:textId="77777777" w:rsidR="00D05A5D" w:rsidRPr="00DA5682" w:rsidRDefault="00D05A5D" w:rsidP="00D05A5D">
      <w:pPr>
        <w:rPr>
          <w:sz w:val="24"/>
          <w:szCs w:val="24"/>
        </w:rPr>
      </w:pPr>
    </w:p>
    <w:p w14:paraId="5248D170" w14:textId="77777777" w:rsidR="00D05A5D" w:rsidRPr="00DA5682" w:rsidRDefault="00D05A5D" w:rsidP="00D05A5D">
      <w:pPr>
        <w:jc w:val="both"/>
        <w:rPr>
          <w:sz w:val="24"/>
          <w:szCs w:val="24"/>
        </w:rPr>
      </w:pPr>
      <w:r w:rsidRPr="00DA5682">
        <w:rPr>
          <w:sz w:val="24"/>
          <w:szCs w:val="24"/>
        </w:rPr>
        <w:t xml:space="preserve">Learners </w:t>
      </w:r>
      <w:proofErr w:type="gramStart"/>
      <w:r w:rsidRPr="00DA5682">
        <w:rPr>
          <w:sz w:val="24"/>
          <w:szCs w:val="24"/>
        </w:rPr>
        <w:t>are able to</w:t>
      </w:r>
      <w:proofErr w:type="gramEnd"/>
      <w:r w:rsidRPr="00DA5682">
        <w:rPr>
          <w:sz w:val="24"/>
          <w:szCs w:val="24"/>
        </w:rPr>
        <w:t xml:space="preserve">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4E979525" w14:textId="77777777" w:rsidR="00D05A5D" w:rsidRPr="00DA5682" w:rsidRDefault="00D05A5D" w:rsidP="00D05A5D">
      <w:pPr>
        <w:rPr>
          <w:sz w:val="24"/>
          <w:szCs w:val="24"/>
        </w:rPr>
      </w:pPr>
    </w:p>
    <w:p w14:paraId="28419604" w14:textId="77777777" w:rsidR="00D05A5D" w:rsidRPr="00DA5682" w:rsidRDefault="00D05A5D" w:rsidP="00D05A5D">
      <w:pPr>
        <w:rPr>
          <w:sz w:val="24"/>
          <w:szCs w:val="24"/>
        </w:rPr>
      </w:pPr>
    </w:p>
    <w:p w14:paraId="7724EEAB" w14:textId="77777777" w:rsidR="00D05A5D" w:rsidRDefault="00D05A5D" w:rsidP="00D05A5D">
      <w:pPr>
        <w:rPr>
          <w:b/>
          <w:sz w:val="24"/>
          <w:szCs w:val="24"/>
        </w:rPr>
      </w:pPr>
      <w:r w:rsidRPr="00DA5682">
        <w:rPr>
          <w:b/>
          <w:sz w:val="24"/>
          <w:szCs w:val="24"/>
        </w:rPr>
        <w:t xml:space="preserve">The employer’s training department agrees to: </w:t>
      </w:r>
    </w:p>
    <w:p w14:paraId="5EE50071" w14:textId="77777777" w:rsidR="00D05A5D" w:rsidRPr="00466C2B" w:rsidRDefault="00D05A5D" w:rsidP="00D05A5D">
      <w:pPr>
        <w:rPr>
          <w:b/>
          <w:color w:val="auto"/>
          <w:sz w:val="24"/>
          <w:szCs w:val="24"/>
        </w:rPr>
      </w:pPr>
    </w:p>
    <w:p w14:paraId="124EE5AA" w14:textId="77777777" w:rsidR="00D05A5D" w:rsidRPr="00466C2B" w:rsidRDefault="00D05A5D" w:rsidP="00D05A5D">
      <w:pPr>
        <w:numPr>
          <w:ilvl w:val="0"/>
          <w:numId w:val="46"/>
        </w:numPr>
        <w:overflowPunct/>
        <w:autoSpaceDE/>
        <w:adjustRightInd/>
        <w:textAlignment w:val="auto"/>
        <w:rPr>
          <w:color w:val="auto"/>
          <w:sz w:val="24"/>
          <w:szCs w:val="24"/>
        </w:rPr>
      </w:pPr>
      <w:r w:rsidRPr="00466C2B">
        <w:rPr>
          <w:color w:val="auto"/>
          <w:sz w:val="24"/>
          <w:szCs w:val="24"/>
        </w:rPr>
        <w:t xml:space="preserve">Collect, process, store, analyse or disclose personal data in accordance with </w:t>
      </w:r>
      <w:proofErr w:type="spellStart"/>
      <w:proofErr w:type="gramStart"/>
      <w:r w:rsidRPr="00466C2B">
        <w:rPr>
          <w:color w:val="auto"/>
          <w:sz w:val="24"/>
          <w:szCs w:val="24"/>
        </w:rPr>
        <w:t>it’s</w:t>
      </w:r>
      <w:proofErr w:type="spellEnd"/>
      <w:proofErr w:type="gramEnd"/>
      <w:r w:rsidRPr="00466C2B">
        <w:rPr>
          <w:color w:val="auto"/>
          <w:sz w:val="24"/>
          <w:szCs w:val="24"/>
        </w:rPr>
        <w:t xml:space="preserve"> obligations under the UK GDPR and Data Protection Act 2018.</w:t>
      </w:r>
    </w:p>
    <w:p w14:paraId="77CD72D6" w14:textId="77777777" w:rsidR="00D05A5D" w:rsidRPr="00DA5682" w:rsidRDefault="00D05A5D" w:rsidP="00D05A5D">
      <w:pPr>
        <w:numPr>
          <w:ilvl w:val="0"/>
          <w:numId w:val="46"/>
        </w:numPr>
        <w:overflowPunct/>
        <w:autoSpaceDE/>
        <w:autoSpaceDN/>
        <w:adjustRightInd/>
        <w:textAlignment w:val="auto"/>
        <w:rPr>
          <w:sz w:val="24"/>
          <w:szCs w:val="24"/>
        </w:rPr>
      </w:pPr>
      <w:r>
        <w:rPr>
          <w:sz w:val="24"/>
          <w:szCs w:val="24"/>
        </w:rPr>
        <w:t>a</w:t>
      </w:r>
      <w:r w:rsidRPr="00DA5682">
        <w:rPr>
          <w:sz w:val="24"/>
          <w:szCs w:val="24"/>
        </w:rPr>
        <w:t xml:space="preserve">rrange for eligible staff to join the </w:t>
      </w:r>
      <w:proofErr w:type="gramStart"/>
      <w:r w:rsidRPr="00DA5682">
        <w:rPr>
          <w:sz w:val="24"/>
          <w:szCs w:val="24"/>
        </w:rPr>
        <w:t>programme</w:t>
      </w:r>
      <w:r>
        <w:rPr>
          <w:sz w:val="24"/>
          <w:szCs w:val="24"/>
        </w:rPr>
        <w:t>;</w:t>
      </w:r>
      <w:proofErr w:type="gramEnd"/>
      <w:r w:rsidRPr="00DA5682">
        <w:rPr>
          <w:sz w:val="24"/>
          <w:szCs w:val="24"/>
        </w:rPr>
        <w:t xml:space="preserve"> </w:t>
      </w:r>
    </w:p>
    <w:p w14:paraId="1FBB71E8" w14:textId="77777777" w:rsidR="00D05A5D" w:rsidRDefault="00D05A5D" w:rsidP="00D05A5D">
      <w:pPr>
        <w:numPr>
          <w:ilvl w:val="0"/>
          <w:numId w:val="46"/>
        </w:numPr>
        <w:overflowPunct/>
        <w:autoSpaceDE/>
        <w:autoSpaceDN/>
        <w:adjustRightInd/>
        <w:textAlignment w:val="auto"/>
        <w:rPr>
          <w:sz w:val="24"/>
          <w:szCs w:val="24"/>
        </w:rPr>
      </w:pPr>
      <w:r w:rsidRPr="00DA5682">
        <w:rPr>
          <w:sz w:val="24"/>
          <w:szCs w:val="24"/>
        </w:rPr>
        <w:t xml:space="preserve">pay course fees directly to the </w:t>
      </w:r>
      <w:proofErr w:type="gramStart"/>
      <w:r w:rsidRPr="00DA5682">
        <w:rPr>
          <w:sz w:val="24"/>
          <w:szCs w:val="24"/>
        </w:rPr>
        <w:t>University</w:t>
      </w:r>
      <w:r>
        <w:rPr>
          <w:sz w:val="24"/>
          <w:szCs w:val="24"/>
        </w:rPr>
        <w:t>;</w:t>
      </w:r>
      <w:proofErr w:type="gramEnd"/>
      <w:r w:rsidRPr="00DA5682">
        <w:rPr>
          <w:sz w:val="24"/>
          <w:szCs w:val="24"/>
        </w:rPr>
        <w:t xml:space="preserve">  </w:t>
      </w:r>
    </w:p>
    <w:p w14:paraId="750D95FD" w14:textId="77777777" w:rsidR="00D05A5D" w:rsidRPr="002A2C54" w:rsidRDefault="00D05A5D" w:rsidP="00D05A5D">
      <w:pPr>
        <w:numPr>
          <w:ilvl w:val="0"/>
          <w:numId w:val="46"/>
        </w:numPr>
        <w:overflowPunct/>
        <w:autoSpaceDE/>
        <w:autoSpaceDN/>
        <w:adjustRightInd/>
        <w:textAlignment w:val="auto"/>
        <w:rPr>
          <w:sz w:val="24"/>
          <w:szCs w:val="24"/>
        </w:rPr>
      </w:pPr>
      <w:r>
        <w:rPr>
          <w:sz w:val="24"/>
          <w:szCs w:val="24"/>
        </w:rPr>
        <w:t xml:space="preserve">pay Porth </w:t>
      </w:r>
      <w:proofErr w:type="spellStart"/>
      <w:r>
        <w:rPr>
          <w:sz w:val="24"/>
          <w:szCs w:val="24"/>
        </w:rPr>
        <w:t>Agored</w:t>
      </w:r>
      <w:proofErr w:type="spellEnd"/>
      <w:r>
        <w:rPr>
          <w:sz w:val="24"/>
          <w:szCs w:val="24"/>
        </w:rPr>
        <w:t xml:space="preserve"> partnership fees for each </w:t>
      </w:r>
      <w:proofErr w:type="gramStart"/>
      <w:r>
        <w:rPr>
          <w:sz w:val="24"/>
          <w:szCs w:val="24"/>
        </w:rPr>
        <w:t>learner;</w:t>
      </w:r>
      <w:proofErr w:type="gramEnd"/>
    </w:p>
    <w:p w14:paraId="253FFA68" w14:textId="77777777" w:rsidR="00D05A5D" w:rsidRPr="00DA5682" w:rsidRDefault="00D05A5D" w:rsidP="00D05A5D">
      <w:pPr>
        <w:numPr>
          <w:ilvl w:val="0"/>
          <w:numId w:val="46"/>
        </w:numPr>
        <w:overflowPunct/>
        <w:autoSpaceDE/>
        <w:autoSpaceDN/>
        <w:adjustRightInd/>
        <w:textAlignment w:val="auto"/>
        <w:rPr>
          <w:sz w:val="24"/>
          <w:szCs w:val="24"/>
        </w:rPr>
      </w:pPr>
      <w:r w:rsidRPr="00DA5682">
        <w:rPr>
          <w:sz w:val="24"/>
          <w:szCs w:val="24"/>
        </w:rPr>
        <w:t>provide additional guidance and support by:</w:t>
      </w:r>
    </w:p>
    <w:p w14:paraId="2276260C" w14:textId="77777777" w:rsidR="00D05A5D" w:rsidRPr="00DA5682" w:rsidRDefault="00D05A5D" w:rsidP="00D05A5D">
      <w:pPr>
        <w:rPr>
          <w:sz w:val="24"/>
          <w:szCs w:val="24"/>
        </w:rPr>
      </w:pPr>
    </w:p>
    <w:p w14:paraId="299E720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facilitating access to existing learning materials or library </w:t>
      </w:r>
      <w:proofErr w:type="gramStart"/>
      <w:r w:rsidRPr="00DA5682">
        <w:rPr>
          <w:sz w:val="24"/>
          <w:szCs w:val="24"/>
        </w:rPr>
        <w:t>resources</w:t>
      </w:r>
      <w:r>
        <w:rPr>
          <w:sz w:val="24"/>
          <w:szCs w:val="24"/>
        </w:rPr>
        <w:t>;</w:t>
      </w:r>
      <w:proofErr w:type="gramEnd"/>
    </w:p>
    <w:p w14:paraId="3E893DF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appropriate training opportunities from existing internal training programmes as agreed with the learner and </w:t>
      </w:r>
      <w:proofErr w:type="gramStart"/>
      <w:r w:rsidRPr="00DA5682">
        <w:rPr>
          <w:sz w:val="24"/>
          <w:szCs w:val="24"/>
        </w:rPr>
        <w:t>mentor</w:t>
      </w:r>
      <w:r>
        <w:rPr>
          <w:sz w:val="24"/>
          <w:szCs w:val="24"/>
        </w:rPr>
        <w:t>;</w:t>
      </w:r>
      <w:proofErr w:type="gramEnd"/>
    </w:p>
    <w:p w14:paraId="321A711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programme induction and Consolidation </w:t>
      </w:r>
      <w:proofErr w:type="gramStart"/>
      <w:r w:rsidRPr="00DA5682">
        <w:rPr>
          <w:sz w:val="24"/>
          <w:szCs w:val="24"/>
        </w:rPr>
        <w:t>Workshops</w:t>
      </w:r>
      <w:r>
        <w:rPr>
          <w:sz w:val="24"/>
          <w:szCs w:val="24"/>
        </w:rPr>
        <w:t>;</w:t>
      </w:r>
      <w:proofErr w:type="gramEnd"/>
      <w:r w:rsidRPr="00DA5682">
        <w:rPr>
          <w:sz w:val="24"/>
          <w:szCs w:val="24"/>
        </w:rPr>
        <w:t xml:space="preserve"> </w:t>
      </w:r>
    </w:p>
    <w:p w14:paraId="3B7142B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learners with guidance and support about programme requirements and portfolio </w:t>
      </w:r>
      <w:proofErr w:type="gramStart"/>
      <w:r w:rsidRPr="00DA5682">
        <w:rPr>
          <w:sz w:val="24"/>
          <w:szCs w:val="24"/>
        </w:rPr>
        <w:t>completion</w:t>
      </w:r>
      <w:r>
        <w:rPr>
          <w:sz w:val="24"/>
          <w:szCs w:val="24"/>
        </w:rPr>
        <w:t>;</w:t>
      </w:r>
      <w:proofErr w:type="gramEnd"/>
    </w:p>
    <w:p w14:paraId="03194BA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14:paraId="7C7767EE" w14:textId="77777777" w:rsidR="00D05A5D" w:rsidRPr="00DA5682" w:rsidRDefault="00D05A5D" w:rsidP="00D05A5D">
      <w:pPr>
        <w:tabs>
          <w:tab w:val="left" w:pos="360"/>
        </w:tabs>
        <w:rPr>
          <w:sz w:val="24"/>
          <w:szCs w:val="24"/>
        </w:rPr>
      </w:pPr>
    </w:p>
    <w:p w14:paraId="0BDB0CC1" w14:textId="77777777" w:rsidR="00D05A5D" w:rsidRPr="00DA5682" w:rsidRDefault="00D05A5D" w:rsidP="00D05A5D">
      <w:pPr>
        <w:rPr>
          <w:b/>
          <w:sz w:val="24"/>
          <w:szCs w:val="24"/>
        </w:rPr>
      </w:pPr>
      <w:r w:rsidRPr="00DA5682">
        <w:rPr>
          <w:b/>
          <w:sz w:val="24"/>
          <w:szCs w:val="24"/>
        </w:rPr>
        <w:t xml:space="preserve">The learner agrees to: </w:t>
      </w:r>
    </w:p>
    <w:p w14:paraId="6D84F2E5" w14:textId="77777777" w:rsidR="00D05A5D" w:rsidRPr="00DA5682" w:rsidRDefault="00D05A5D" w:rsidP="00D05A5D">
      <w:pPr>
        <w:rPr>
          <w:sz w:val="24"/>
          <w:szCs w:val="24"/>
        </w:rPr>
      </w:pPr>
    </w:p>
    <w:p w14:paraId="20673088"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 xml:space="preserve">work actively towards completing the qualification within the agreed timescale of 12 months from the date of registration on the </w:t>
      </w:r>
      <w:proofErr w:type="gramStart"/>
      <w:r w:rsidRPr="00DA5682">
        <w:rPr>
          <w:sz w:val="24"/>
          <w:szCs w:val="24"/>
        </w:rPr>
        <w:t>programme</w:t>
      </w:r>
      <w:r>
        <w:rPr>
          <w:sz w:val="24"/>
          <w:szCs w:val="24"/>
        </w:rPr>
        <w:t>;</w:t>
      </w:r>
      <w:proofErr w:type="gramEnd"/>
    </w:p>
    <w:p w14:paraId="31BD9644" w14:textId="77777777" w:rsidR="00D05A5D" w:rsidRPr="00D05A5D" w:rsidRDefault="00D05A5D" w:rsidP="00D05A5D">
      <w:pPr>
        <w:pStyle w:val="Title"/>
        <w:numPr>
          <w:ilvl w:val="0"/>
          <w:numId w:val="49"/>
        </w:numPr>
        <w:ind w:right="-1"/>
        <w:jc w:val="left"/>
        <w:rPr>
          <w:rFonts w:cs="Arial"/>
          <w:b w:val="0"/>
          <w:bCs/>
          <w:szCs w:val="24"/>
        </w:rPr>
      </w:pPr>
      <w:r w:rsidRPr="00D05A5D">
        <w:rPr>
          <w:rFonts w:cs="Arial"/>
          <w:b w:val="0"/>
          <w:bCs/>
          <w:szCs w:val="24"/>
        </w:rPr>
        <w:t xml:space="preserve">identify with manager/mentor appropriate internal training and arrange to attend these </w:t>
      </w:r>
      <w:proofErr w:type="gramStart"/>
      <w:r w:rsidRPr="00D05A5D">
        <w:rPr>
          <w:rFonts w:cs="Arial"/>
          <w:b w:val="0"/>
          <w:bCs/>
          <w:szCs w:val="24"/>
        </w:rPr>
        <w:t>courses;</w:t>
      </w:r>
      <w:proofErr w:type="gramEnd"/>
    </w:p>
    <w:p w14:paraId="513A85C5" w14:textId="77777777" w:rsidR="00D05A5D" w:rsidRPr="00466C2B" w:rsidRDefault="00D05A5D" w:rsidP="00D05A5D">
      <w:pPr>
        <w:pStyle w:val="pf0"/>
        <w:numPr>
          <w:ilvl w:val="0"/>
          <w:numId w:val="49"/>
        </w:numPr>
        <w:rPr>
          <w:rFonts w:ascii="Arial" w:hAnsi="Arial" w:cs="Arial"/>
          <w:lang w:eastAsia="en-GB"/>
        </w:rPr>
      </w:pPr>
      <w:r w:rsidRPr="00466C2B">
        <w:rPr>
          <w:rFonts w:ascii="Arial" w:hAnsi="Arial" w:cs="Arial"/>
          <w:lang w:eastAsia="en-GB"/>
        </w:rPr>
        <w:t>seek support from UWTSD Student Services when appropriate in relation to matters of learning support.</w:t>
      </w:r>
    </w:p>
    <w:p w14:paraId="4D2AB2F4" w14:textId="77777777" w:rsidR="00D05A5D" w:rsidRPr="00DA5682" w:rsidRDefault="00D05A5D" w:rsidP="00D05A5D">
      <w:pPr>
        <w:numPr>
          <w:ilvl w:val="0"/>
          <w:numId w:val="49"/>
        </w:numPr>
        <w:overflowPunct/>
        <w:autoSpaceDE/>
        <w:autoSpaceDN/>
        <w:adjustRightInd/>
        <w:textAlignment w:val="auto"/>
        <w:rPr>
          <w:sz w:val="24"/>
          <w:szCs w:val="24"/>
        </w:rPr>
      </w:pPr>
      <w:r w:rsidRPr="00466C2B">
        <w:rPr>
          <w:color w:val="auto"/>
          <w:sz w:val="24"/>
          <w:szCs w:val="24"/>
        </w:rPr>
        <w:t xml:space="preserve">attend induction and four Consolidation </w:t>
      </w:r>
      <w:r w:rsidRPr="00DA5682">
        <w:rPr>
          <w:sz w:val="24"/>
          <w:szCs w:val="24"/>
        </w:rPr>
        <w:t xml:space="preserve">Workshops. These are mandatory components of the </w:t>
      </w:r>
      <w:proofErr w:type="gramStart"/>
      <w:r w:rsidRPr="00DA5682">
        <w:rPr>
          <w:sz w:val="24"/>
          <w:szCs w:val="24"/>
        </w:rPr>
        <w:t>programme</w:t>
      </w:r>
      <w:r>
        <w:rPr>
          <w:sz w:val="24"/>
          <w:szCs w:val="24"/>
        </w:rPr>
        <w:t>;</w:t>
      </w:r>
      <w:proofErr w:type="gramEnd"/>
      <w:r w:rsidRPr="00DA5682">
        <w:rPr>
          <w:sz w:val="24"/>
          <w:szCs w:val="24"/>
        </w:rPr>
        <w:t xml:space="preserve"> </w:t>
      </w:r>
    </w:p>
    <w:p w14:paraId="7A20130E"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produce work and evidence appropriate to the portfolio and learning outcomes within agreed </w:t>
      </w:r>
      <w:proofErr w:type="gramStart"/>
      <w:r w:rsidRPr="00DA5682">
        <w:rPr>
          <w:sz w:val="24"/>
          <w:szCs w:val="24"/>
        </w:rPr>
        <w:t>timescales</w:t>
      </w:r>
      <w:r>
        <w:rPr>
          <w:sz w:val="24"/>
          <w:szCs w:val="24"/>
        </w:rPr>
        <w:t>;</w:t>
      </w:r>
      <w:proofErr w:type="gramEnd"/>
      <w:r w:rsidRPr="00DA5682">
        <w:rPr>
          <w:sz w:val="24"/>
          <w:szCs w:val="24"/>
        </w:rPr>
        <w:t xml:space="preserve"> </w:t>
      </w:r>
    </w:p>
    <w:p w14:paraId="3B87E6D0"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 xml:space="preserve">make and keep agreed appointments with mentor/line </w:t>
      </w:r>
      <w:proofErr w:type="gramStart"/>
      <w:r w:rsidRPr="00DA5682">
        <w:rPr>
          <w:sz w:val="24"/>
          <w:szCs w:val="24"/>
        </w:rPr>
        <w:t>manager</w:t>
      </w:r>
      <w:r>
        <w:rPr>
          <w:sz w:val="24"/>
          <w:szCs w:val="24"/>
        </w:rPr>
        <w:t>;</w:t>
      </w:r>
      <w:proofErr w:type="gramEnd"/>
    </w:p>
    <w:p w14:paraId="67AE9499"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they are prepared adequately and obtain all necessary consent for observed </w:t>
      </w:r>
      <w:proofErr w:type="gramStart"/>
      <w:r w:rsidRPr="00DA5682">
        <w:rPr>
          <w:sz w:val="24"/>
          <w:szCs w:val="24"/>
        </w:rPr>
        <w:t>practice</w:t>
      </w:r>
      <w:r>
        <w:rPr>
          <w:sz w:val="24"/>
          <w:szCs w:val="24"/>
        </w:rPr>
        <w:t>;</w:t>
      </w:r>
      <w:proofErr w:type="gramEnd"/>
    </w:p>
    <w:p w14:paraId="2F87A606" w14:textId="77777777" w:rsidR="00D05A5D" w:rsidRPr="002A2C54" w:rsidRDefault="00D05A5D" w:rsidP="00D05A5D">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w:t>
      </w:r>
      <w:r w:rsidRPr="00DA5682">
        <w:rPr>
          <w:sz w:val="24"/>
          <w:szCs w:val="24"/>
        </w:rPr>
        <w:lastRenderedPageBreak/>
        <w:t xml:space="preserve">affect completion of the programme by the agreed deadline or ability to attend a mandatory </w:t>
      </w:r>
      <w:proofErr w:type="gramStart"/>
      <w:r w:rsidRPr="00DA5682">
        <w:rPr>
          <w:sz w:val="24"/>
          <w:szCs w:val="24"/>
        </w:rPr>
        <w:t>workshop</w:t>
      </w:r>
      <w:r>
        <w:rPr>
          <w:sz w:val="24"/>
          <w:szCs w:val="24"/>
        </w:rPr>
        <w:t>;</w:t>
      </w:r>
      <w:proofErr w:type="gramEnd"/>
    </w:p>
    <w:p w14:paraId="01F8F200"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 xml:space="preserve">study, research and portfolio </w:t>
      </w:r>
      <w:proofErr w:type="gramStart"/>
      <w:r w:rsidRPr="00DA5682">
        <w:rPr>
          <w:sz w:val="24"/>
          <w:szCs w:val="24"/>
        </w:rPr>
        <w:t>preparation</w:t>
      </w:r>
      <w:r>
        <w:rPr>
          <w:sz w:val="24"/>
          <w:szCs w:val="24"/>
        </w:rPr>
        <w:t>;</w:t>
      </w:r>
      <w:proofErr w:type="gramEnd"/>
    </w:p>
    <w:p w14:paraId="466897DB"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take personal responsibility for preparing and completing all work necessary to submit their </w:t>
      </w:r>
      <w:proofErr w:type="gramStart"/>
      <w:r w:rsidRPr="00DA5682">
        <w:rPr>
          <w:sz w:val="24"/>
          <w:szCs w:val="24"/>
        </w:rPr>
        <w:t>portfolio</w:t>
      </w:r>
      <w:r>
        <w:rPr>
          <w:sz w:val="24"/>
          <w:szCs w:val="24"/>
        </w:rPr>
        <w:t>;</w:t>
      </w:r>
      <w:proofErr w:type="gramEnd"/>
    </w:p>
    <w:p w14:paraId="35968CB2"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act </w:t>
      </w:r>
      <w:proofErr w:type="gramStart"/>
      <w:r w:rsidRPr="00DA5682">
        <w:rPr>
          <w:sz w:val="24"/>
          <w:szCs w:val="24"/>
        </w:rPr>
        <w:t>at all times</w:t>
      </w:r>
      <w:proofErr w:type="gramEnd"/>
      <w:r w:rsidRPr="00DA5682">
        <w:rPr>
          <w:sz w:val="24"/>
          <w:szCs w:val="24"/>
        </w:rPr>
        <w:t xml:space="preserve"> in accordance with the Code of </w:t>
      </w:r>
      <w:r>
        <w:rPr>
          <w:sz w:val="24"/>
          <w:szCs w:val="24"/>
        </w:rPr>
        <w:t xml:space="preserve">Professional Practice </w:t>
      </w:r>
      <w:r w:rsidRPr="00BB3B56">
        <w:rPr>
          <w:sz w:val="24"/>
          <w:szCs w:val="24"/>
        </w:rPr>
        <w:t xml:space="preserve">and </w:t>
      </w:r>
      <w:r w:rsidRPr="00DA5682">
        <w:rPr>
          <w:sz w:val="24"/>
          <w:szCs w:val="24"/>
        </w:rPr>
        <w:t xml:space="preserve">the employer’s and University’s policies, procedures and </w:t>
      </w:r>
      <w:proofErr w:type="gramStart"/>
      <w:r w:rsidRPr="00DA5682">
        <w:rPr>
          <w:sz w:val="24"/>
          <w:szCs w:val="24"/>
        </w:rPr>
        <w:t>processes</w:t>
      </w:r>
      <w:r>
        <w:rPr>
          <w:sz w:val="24"/>
          <w:szCs w:val="24"/>
        </w:rPr>
        <w:t>;</w:t>
      </w:r>
      <w:proofErr w:type="gramEnd"/>
    </w:p>
    <w:p w14:paraId="6BA054DD" w14:textId="77777777" w:rsidR="00D05A5D"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00E49814" w14:textId="77777777" w:rsidR="00D05A5D" w:rsidRPr="00310B64" w:rsidRDefault="00D05A5D" w:rsidP="00D05A5D">
      <w:pPr>
        <w:numPr>
          <w:ilvl w:val="0"/>
          <w:numId w:val="49"/>
        </w:numPr>
        <w:overflowPunct/>
        <w:autoSpaceDE/>
        <w:autoSpaceDN/>
        <w:adjustRightInd/>
        <w:jc w:val="both"/>
        <w:textAlignment w:val="auto"/>
        <w:rPr>
          <w:bCs/>
          <w:sz w:val="24"/>
          <w:szCs w:val="24"/>
        </w:rPr>
      </w:pPr>
      <w:r w:rsidRPr="00310B64">
        <w:rPr>
          <w:bCs/>
          <w:sz w:val="24"/>
          <w:szCs w:val="24"/>
        </w:rPr>
        <w:t xml:space="preserve">allow their employer and Porth </w:t>
      </w:r>
      <w:proofErr w:type="spellStart"/>
      <w:r w:rsidRPr="00310B64">
        <w:rPr>
          <w:bCs/>
          <w:sz w:val="24"/>
          <w:szCs w:val="24"/>
        </w:rPr>
        <w:t>Agored</w:t>
      </w:r>
      <w:proofErr w:type="spellEnd"/>
      <w:r w:rsidRPr="00310B64">
        <w:rPr>
          <w:bCs/>
          <w:sz w:val="24"/>
          <w:szCs w:val="24"/>
        </w:rPr>
        <w:t xml:space="preserve"> (or any of their commissioned providers), the University of Wales, Trinity St David and Social Care Wales (or any of their commissioned providers) to share with each other, </w:t>
      </w:r>
      <w:r w:rsidRPr="00466C2B">
        <w:rPr>
          <w:bCs/>
          <w:color w:val="auto"/>
          <w:sz w:val="24"/>
          <w:szCs w:val="24"/>
        </w:rPr>
        <w:t xml:space="preserve">any and all information that comprises the application form or any other data provided as and when appropriate, including, but not limited to, information about progress on the programme, results or comments about the portfolio. Such data </w:t>
      </w:r>
      <w:r w:rsidRPr="00310B64">
        <w:rPr>
          <w:bCs/>
          <w:sz w:val="24"/>
          <w:szCs w:val="24"/>
        </w:rPr>
        <w:t>may be processed, stored, shared, analysed and reported for administration, monitoring, review and quality assurance of the Graduate Certificate programme or ongoing professional registration purposes.</w:t>
      </w:r>
    </w:p>
    <w:p w14:paraId="5CAAD90F" w14:textId="77777777" w:rsidR="00D05A5D" w:rsidRDefault="00D05A5D" w:rsidP="00D05A5D">
      <w:pPr>
        <w:jc w:val="both"/>
        <w:rPr>
          <w:bCs/>
          <w:sz w:val="24"/>
          <w:szCs w:val="24"/>
        </w:rPr>
      </w:pPr>
    </w:p>
    <w:p w14:paraId="2155EB38" w14:textId="77777777" w:rsidR="00D05A5D" w:rsidRPr="00E216C4" w:rsidRDefault="00D05A5D" w:rsidP="00D05A5D">
      <w:pPr>
        <w:jc w:val="both"/>
        <w:rPr>
          <w:i/>
          <w:sz w:val="24"/>
          <w:szCs w:val="24"/>
        </w:rPr>
      </w:pPr>
      <w:r w:rsidRPr="00E216C4">
        <w:rPr>
          <w:bCs/>
          <w:sz w:val="24"/>
          <w:szCs w:val="24"/>
        </w:rPr>
        <w:t>NB. Data Protection</w:t>
      </w:r>
      <w:r w:rsidRPr="00466C2B">
        <w:rPr>
          <w:color w:val="auto"/>
          <w:sz w:val="24"/>
          <w:szCs w:val="24"/>
        </w:rPr>
        <w:t xml:space="preserve">: </w:t>
      </w:r>
      <w:r w:rsidRPr="00466C2B">
        <w:rPr>
          <w:iCs/>
          <w:color w:val="auto"/>
          <w:sz w:val="24"/>
          <w:szCs w:val="24"/>
          <w:lang w:val="en-US" w:eastAsia="en-US"/>
        </w:rPr>
        <w:t>We need to process your personal data because gaining this qualification is a mandatory part of maintaining your registration with Social Care Wales. E</w:t>
      </w:r>
      <w:r w:rsidRPr="00466C2B">
        <w:rPr>
          <w:color w:val="auto"/>
          <w:sz w:val="24"/>
          <w:szCs w:val="24"/>
          <w:lang w:val="en-US" w:eastAsia="en-US"/>
        </w:rPr>
        <w:t xml:space="preserve">mployers have linked this to your contract of employment. </w:t>
      </w:r>
      <w:r w:rsidRPr="00466C2B">
        <w:rPr>
          <w:iCs/>
          <w:color w:val="auto"/>
          <w:sz w:val="24"/>
          <w:szCs w:val="24"/>
          <w:lang w:val="en-US" w:eastAsia="en-US"/>
        </w:rPr>
        <w:t xml:space="preserve">Using and sharing your data between your employer, Porth </w:t>
      </w:r>
      <w:proofErr w:type="spellStart"/>
      <w:proofErr w:type="gramStart"/>
      <w:r w:rsidRPr="00466C2B">
        <w:rPr>
          <w:iCs/>
          <w:color w:val="auto"/>
          <w:sz w:val="24"/>
          <w:szCs w:val="24"/>
          <w:lang w:val="en-US" w:eastAsia="en-US"/>
        </w:rPr>
        <w:t>Agored</w:t>
      </w:r>
      <w:proofErr w:type="spellEnd"/>
      <w:proofErr w:type="gramEnd"/>
      <w:r w:rsidRPr="00466C2B">
        <w:rPr>
          <w:iCs/>
          <w:color w:val="auto"/>
          <w:sz w:val="24"/>
          <w:szCs w:val="24"/>
          <w:lang w:val="en-US" w:eastAsia="en-US"/>
        </w:rPr>
        <w:t xml:space="preserve"> and the University of Wales Trinity Saint </w:t>
      </w:r>
      <w:proofErr w:type="gramStart"/>
      <w:r w:rsidRPr="00466C2B">
        <w:rPr>
          <w:iCs/>
          <w:color w:val="auto"/>
          <w:sz w:val="24"/>
          <w:szCs w:val="24"/>
          <w:lang w:val="en-US" w:eastAsia="en-US"/>
        </w:rPr>
        <w:t>David</w:t>
      </w:r>
      <w:proofErr w:type="gramEnd"/>
      <w:r w:rsidRPr="00466C2B">
        <w:rPr>
          <w:iCs/>
          <w:color w:val="auto"/>
          <w:sz w:val="24"/>
          <w:szCs w:val="24"/>
          <w:lang w:val="en-US" w:eastAsia="en-US"/>
        </w:rPr>
        <w:t xml:space="preserve"> is therefore necessary for performance of the contract between you and your employer. We will not disclose your data to any other </w:t>
      </w:r>
      <w:proofErr w:type="spellStart"/>
      <w:r w:rsidRPr="00466C2B">
        <w:rPr>
          <w:iCs/>
          <w:color w:val="auto"/>
          <w:sz w:val="24"/>
          <w:szCs w:val="24"/>
          <w:lang w:val="en-US" w:eastAsia="en-US"/>
        </w:rPr>
        <w:t>organisation</w:t>
      </w:r>
      <w:proofErr w:type="spellEnd"/>
      <w:r w:rsidRPr="00466C2B">
        <w:rPr>
          <w:iCs/>
          <w:color w:val="auto"/>
          <w:sz w:val="24"/>
          <w:szCs w:val="24"/>
          <w:lang w:val="en-US" w:eastAsia="en-US"/>
        </w:rPr>
        <w:t xml:space="preserve"> other than those mentioned above without your permission, unless we are required by law, or Social Care Wales </w:t>
      </w:r>
      <w:proofErr w:type="gramStart"/>
      <w:r w:rsidRPr="00466C2B">
        <w:rPr>
          <w:iCs/>
          <w:color w:val="auto"/>
          <w:sz w:val="24"/>
          <w:szCs w:val="24"/>
          <w:lang w:val="en-US" w:eastAsia="en-US"/>
        </w:rPr>
        <w:t>regulations</w:t>
      </w:r>
      <w:proofErr w:type="gramEnd"/>
      <w:r w:rsidRPr="00466C2B">
        <w:rPr>
          <w:iCs/>
          <w:color w:val="auto"/>
          <w:sz w:val="24"/>
          <w:szCs w:val="24"/>
          <w:lang w:val="en-US" w:eastAsia="en-US"/>
        </w:rPr>
        <w:t xml:space="preserve"> to do so. We will tell you if this happens, unless we are legally prevented from doing so. </w:t>
      </w:r>
      <w:r w:rsidRPr="00466C2B">
        <w:rPr>
          <w:color w:val="auto"/>
          <w:sz w:val="24"/>
          <w:szCs w:val="24"/>
          <w:lang w:val="en-US" w:eastAsia="en-US"/>
        </w:rPr>
        <w:t xml:space="preserve">We will ensure that our collection, processing and storage of data is as transparent as possible and in accordance with Data Protection principles. We produce </w:t>
      </w:r>
      <w:r w:rsidRPr="00E216C4">
        <w:rPr>
          <w:sz w:val="24"/>
          <w:szCs w:val="24"/>
          <w:lang w:val="en-US" w:eastAsia="en-US"/>
        </w:rPr>
        <w:t>a comprehensive Privacy Statement which will be made available to all learners on Moodle.</w:t>
      </w:r>
    </w:p>
    <w:p w14:paraId="782D8F51" w14:textId="77777777" w:rsidR="00D05A5D" w:rsidRPr="00DA5682" w:rsidRDefault="00D05A5D" w:rsidP="00D05A5D">
      <w:pPr>
        <w:overflowPunct/>
        <w:autoSpaceDE/>
        <w:autoSpaceDN/>
        <w:adjustRightInd/>
        <w:ind w:left="720"/>
        <w:textAlignment w:val="auto"/>
        <w:rPr>
          <w:sz w:val="24"/>
          <w:szCs w:val="24"/>
        </w:rPr>
      </w:pPr>
    </w:p>
    <w:p w14:paraId="06E01DAD" w14:textId="77777777" w:rsidR="00D05A5D" w:rsidRPr="00DA5682" w:rsidRDefault="00D05A5D" w:rsidP="00D05A5D">
      <w:pPr>
        <w:rPr>
          <w:sz w:val="24"/>
          <w:szCs w:val="24"/>
        </w:rPr>
      </w:pPr>
    </w:p>
    <w:p w14:paraId="5EDF2414" w14:textId="77777777" w:rsidR="00D05A5D" w:rsidRPr="00DA5682" w:rsidRDefault="00D05A5D" w:rsidP="00D05A5D">
      <w:pPr>
        <w:rPr>
          <w:b/>
          <w:sz w:val="24"/>
          <w:szCs w:val="24"/>
        </w:rPr>
      </w:pPr>
    </w:p>
    <w:p w14:paraId="3177EFE1" w14:textId="77777777" w:rsidR="00D05A5D" w:rsidRPr="00DA5682" w:rsidRDefault="00D05A5D" w:rsidP="00D05A5D">
      <w:pPr>
        <w:rPr>
          <w:b/>
          <w:sz w:val="24"/>
          <w:szCs w:val="24"/>
        </w:rPr>
      </w:pPr>
    </w:p>
    <w:p w14:paraId="613A51B2" w14:textId="77777777" w:rsidR="00D05A5D" w:rsidRDefault="00D05A5D" w:rsidP="00D05A5D">
      <w:pPr>
        <w:rPr>
          <w:b/>
          <w:sz w:val="24"/>
          <w:szCs w:val="24"/>
        </w:rPr>
      </w:pPr>
      <w:r w:rsidRPr="00B436BF">
        <w:rPr>
          <w:b/>
          <w:sz w:val="24"/>
          <w:szCs w:val="24"/>
        </w:rPr>
        <w:t xml:space="preserve">Line Manager/Mentor agrees to: </w:t>
      </w:r>
    </w:p>
    <w:p w14:paraId="155CF408" w14:textId="77777777" w:rsidR="00D05A5D" w:rsidRPr="00B436BF" w:rsidRDefault="00D05A5D" w:rsidP="00D05A5D">
      <w:pPr>
        <w:rPr>
          <w:b/>
          <w:sz w:val="24"/>
          <w:szCs w:val="24"/>
        </w:rPr>
      </w:pPr>
    </w:p>
    <w:p w14:paraId="2A0A8CA2" w14:textId="77777777" w:rsidR="00D05A5D" w:rsidRPr="00EE5BC3" w:rsidRDefault="00D05A5D" w:rsidP="00D05A5D">
      <w:pPr>
        <w:rPr>
          <w:sz w:val="24"/>
          <w:szCs w:val="24"/>
        </w:rPr>
      </w:pPr>
      <w:r w:rsidRPr="00B436BF">
        <w:rPr>
          <w:sz w:val="24"/>
          <w:szCs w:val="24"/>
        </w:rPr>
        <w:t xml:space="preserve">Line-manager/mentor can be one in the same </w:t>
      </w:r>
      <w:proofErr w:type="gramStart"/>
      <w:r w:rsidRPr="00B436BF">
        <w:rPr>
          <w:sz w:val="24"/>
          <w:szCs w:val="24"/>
        </w:rPr>
        <w:t>person</w:t>
      </w:r>
      <w:proofErr w:type="gramEnd"/>
      <w:r w:rsidRPr="00B436BF">
        <w:rPr>
          <w:sz w:val="24"/>
          <w:szCs w:val="24"/>
        </w:rPr>
        <w:t xml:space="preserve">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71C1DF64" w14:textId="77777777" w:rsidR="00D05A5D" w:rsidRPr="00DA5682" w:rsidRDefault="00D05A5D" w:rsidP="00D05A5D">
      <w:pPr>
        <w:rPr>
          <w:sz w:val="24"/>
          <w:szCs w:val="24"/>
        </w:rPr>
      </w:pPr>
    </w:p>
    <w:p w14:paraId="35A3F68A"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attend an induction meeting to become familiar with the requirements of the </w:t>
      </w:r>
      <w:proofErr w:type="gramStart"/>
      <w:r w:rsidRPr="00DA5682">
        <w:rPr>
          <w:sz w:val="24"/>
          <w:szCs w:val="24"/>
        </w:rPr>
        <w:t>programme</w:t>
      </w:r>
      <w:r>
        <w:rPr>
          <w:sz w:val="24"/>
          <w:szCs w:val="24"/>
        </w:rPr>
        <w:t>;</w:t>
      </w:r>
      <w:proofErr w:type="gramEnd"/>
    </w:p>
    <w:p w14:paraId="6E35E5AB"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provide or arrange to provide sufficient assessment opportunities </w:t>
      </w:r>
      <w:proofErr w:type="gramStart"/>
      <w:r w:rsidRPr="00DA5682">
        <w:rPr>
          <w:sz w:val="24"/>
          <w:szCs w:val="24"/>
        </w:rPr>
        <w:t>in order for</w:t>
      </w:r>
      <w:proofErr w:type="gramEnd"/>
      <w:r w:rsidRPr="00DA5682">
        <w:rPr>
          <w:sz w:val="24"/>
          <w:szCs w:val="24"/>
        </w:rPr>
        <w:t xml:space="preserve"> the learner to evidence competency and undertake required observations. Where opportunities may not be immediately available within the team arrange to provide these elsewhere within the </w:t>
      </w:r>
      <w:proofErr w:type="gramStart"/>
      <w:r w:rsidRPr="00DA5682">
        <w:rPr>
          <w:sz w:val="24"/>
          <w:szCs w:val="24"/>
        </w:rPr>
        <w:t>Service</w:t>
      </w:r>
      <w:r>
        <w:rPr>
          <w:sz w:val="24"/>
          <w:szCs w:val="24"/>
        </w:rPr>
        <w:t>;</w:t>
      </w:r>
      <w:proofErr w:type="gramEnd"/>
    </w:p>
    <w:p w14:paraId="24B8D3A6"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lastRenderedPageBreak/>
        <w:t xml:space="preserve">guide and support the learner for the duration of the </w:t>
      </w:r>
      <w:proofErr w:type="gramStart"/>
      <w:r w:rsidRPr="00DA5682">
        <w:rPr>
          <w:sz w:val="24"/>
          <w:szCs w:val="24"/>
        </w:rPr>
        <w:t>programme</w:t>
      </w:r>
      <w:r>
        <w:rPr>
          <w:sz w:val="24"/>
          <w:szCs w:val="24"/>
        </w:rPr>
        <w:t>;</w:t>
      </w:r>
      <w:proofErr w:type="gramEnd"/>
    </w:p>
    <w:p w14:paraId="619C4AF7"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 xml:space="preserve">agreed learning </w:t>
      </w:r>
      <w:proofErr w:type="gramStart"/>
      <w:r w:rsidRPr="00DA5682">
        <w:rPr>
          <w:sz w:val="24"/>
          <w:szCs w:val="24"/>
        </w:rPr>
        <w:t>needs</w:t>
      </w:r>
      <w:r>
        <w:rPr>
          <w:sz w:val="24"/>
          <w:szCs w:val="24"/>
        </w:rPr>
        <w:t>;</w:t>
      </w:r>
      <w:proofErr w:type="gramEnd"/>
    </w:p>
    <w:p w14:paraId="43F4C065"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 xml:space="preserve">contribution towards time needed for personal study, research or portfolio </w:t>
      </w:r>
      <w:proofErr w:type="gramStart"/>
      <w:r w:rsidRPr="00DA5682">
        <w:rPr>
          <w:sz w:val="24"/>
          <w:szCs w:val="24"/>
        </w:rPr>
        <w:t>development</w:t>
      </w:r>
      <w:r>
        <w:rPr>
          <w:sz w:val="24"/>
          <w:szCs w:val="24"/>
        </w:rPr>
        <w:t>;</w:t>
      </w:r>
      <w:proofErr w:type="gramEnd"/>
    </w:p>
    <w:p w14:paraId="1F85B44A" w14:textId="77777777" w:rsidR="00D05A5D" w:rsidRPr="00B436BF" w:rsidRDefault="00D05A5D" w:rsidP="00D05A5D">
      <w:pPr>
        <w:numPr>
          <w:ilvl w:val="0"/>
          <w:numId w:val="50"/>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proofErr w:type="gramStart"/>
      <w:r w:rsidRPr="00B436BF">
        <w:rPr>
          <w:sz w:val="24"/>
          <w:szCs w:val="24"/>
        </w:rPr>
        <w:t>)</w:t>
      </w:r>
      <w:r>
        <w:rPr>
          <w:sz w:val="24"/>
          <w:szCs w:val="24"/>
        </w:rPr>
        <w:t>;</w:t>
      </w:r>
      <w:proofErr w:type="gramEnd"/>
    </w:p>
    <w:p w14:paraId="67624D4D" w14:textId="77777777" w:rsidR="00D05A5D" w:rsidRPr="00B436BF" w:rsidRDefault="00D05A5D" w:rsidP="00D05A5D">
      <w:pPr>
        <w:numPr>
          <w:ilvl w:val="0"/>
          <w:numId w:val="50"/>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413C7BAF" w14:textId="77777777" w:rsidR="00D05A5D" w:rsidRDefault="00D05A5D" w:rsidP="00D05A5D"/>
    <w:p w14:paraId="4861B3F4" w14:textId="77777777" w:rsidR="00D05A5D" w:rsidRPr="00DA5682" w:rsidRDefault="00D05A5D" w:rsidP="00D05A5D">
      <w:pPr>
        <w:rPr>
          <w:b/>
          <w:sz w:val="24"/>
          <w:szCs w:val="24"/>
        </w:rPr>
      </w:pPr>
      <w:r w:rsidRPr="00DA5682">
        <w:rPr>
          <w:b/>
          <w:sz w:val="24"/>
          <w:szCs w:val="24"/>
        </w:rPr>
        <w:t>Completion and submission of portfolio</w:t>
      </w:r>
    </w:p>
    <w:p w14:paraId="67416723" w14:textId="77777777" w:rsidR="00D05A5D" w:rsidRPr="00DA5682" w:rsidRDefault="00D05A5D" w:rsidP="00D05A5D">
      <w:pPr>
        <w:rPr>
          <w:b/>
          <w:sz w:val="24"/>
          <w:szCs w:val="24"/>
        </w:rPr>
      </w:pPr>
    </w:p>
    <w:p w14:paraId="531E9F34" w14:textId="77777777" w:rsidR="00D05A5D" w:rsidRPr="00DA5682" w:rsidRDefault="00D05A5D" w:rsidP="00D05A5D">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58CE6089" w14:textId="77777777" w:rsidR="00D05A5D" w:rsidRPr="00DA5682" w:rsidRDefault="00D05A5D" w:rsidP="00D05A5D">
      <w:pPr>
        <w:rPr>
          <w:sz w:val="24"/>
          <w:szCs w:val="24"/>
        </w:rPr>
      </w:pPr>
    </w:p>
    <w:p w14:paraId="005A4F06" w14:textId="77777777" w:rsidR="00D05A5D" w:rsidRPr="00DA5682" w:rsidRDefault="00D05A5D" w:rsidP="00D05A5D">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23965832" w14:textId="77777777" w:rsidR="00D05A5D" w:rsidRPr="00DA5682" w:rsidRDefault="00D05A5D" w:rsidP="00D05A5D">
      <w:pPr>
        <w:ind w:right="72"/>
        <w:rPr>
          <w:sz w:val="24"/>
          <w:szCs w:val="24"/>
        </w:rPr>
      </w:pPr>
    </w:p>
    <w:p w14:paraId="59C246CA" w14:textId="77777777" w:rsidR="00D05A5D" w:rsidRPr="00DA5682" w:rsidRDefault="00D05A5D" w:rsidP="00D05A5D">
      <w:pPr>
        <w:rPr>
          <w:sz w:val="24"/>
          <w:szCs w:val="24"/>
        </w:rPr>
      </w:pPr>
      <w:r w:rsidRPr="00DA5682">
        <w:rPr>
          <w:b/>
          <w:sz w:val="24"/>
          <w:szCs w:val="24"/>
        </w:rPr>
        <w:t>Pressure of work is not regarded as a reason for non-attendance at any Consolidation Workshop</w:t>
      </w:r>
      <w:r w:rsidRPr="00DA5682">
        <w:rPr>
          <w:sz w:val="24"/>
          <w:szCs w:val="24"/>
        </w:rPr>
        <w:t>.</w:t>
      </w:r>
    </w:p>
    <w:p w14:paraId="0D228655" w14:textId="77777777" w:rsidR="00D05A5D" w:rsidRPr="00DA5682" w:rsidRDefault="00D05A5D" w:rsidP="00D05A5D">
      <w:pPr>
        <w:rPr>
          <w:sz w:val="24"/>
          <w:szCs w:val="24"/>
        </w:rPr>
      </w:pPr>
    </w:p>
    <w:p w14:paraId="00882148" w14:textId="77777777" w:rsidR="00D05A5D" w:rsidRPr="00DA5682" w:rsidRDefault="00D05A5D" w:rsidP="00D05A5D">
      <w:pPr>
        <w:rPr>
          <w:sz w:val="24"/>
          <w:szCs w:val="24"/>
        </w:rPr>
      </w:pPr>
      <w:r w:rsidRPr="00DA5682">
        <w:rPr>
          <w:sz w:val="24"/>
          <w:szCs w:val="24"/>
        </w:rPr>
        <w:t>I understand and accept the terms and conditions of this learning agreement as stated above.</w:t>
      </w:r>
    </w:p>
    <w:p w14:paraId="78BCB30F" w14:textId="1FAEEC8E" w:rsidR="00D05A5D" w:rsidRPr="00DA5682" w:rsidRDefault="00D05A5D" w:rsidP="00D05A5D">
      <w:pPr>
        <w:rPr>
          <w:sz w:val="24"/>
          <w:szCs w:val="24"/>
        </w:rPr>
      </w:pPr>
      <w:r w:rsidRPr="00DA5682">
        <w:rPr>
          <w:sz w:val="24"/>
          <w:szCs w:val="24"/>
        </w:rPr>
        <w:t xml:space="preserve">Signed: </w:t>
      </w:r>
      <w:r w:rsidR="0093081C">
        <w:rPr>
          <w:noProof/>
        </w:rPr>
        <w:drawing>
          <wp:inline distT="0" distB="0" distL="0" distR="0" wp14:anchorId="6FDD566B" wp14:editId="19494CFF">
            <wp:extent cx="956945" cy="401227"/>
            <wp:effectExtent l="0" t="0" r="0" b="0"/>
            <wp:docPr id="2" name="Picture 2"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graphical user interface&#10;&#10;Description automatically generated"/>
                    <pic:cNvPicPr/>
                  </pic:nvPicPr>
                  <pic:blipFill rotWithShape="1">
                    <a:blip r:embed="rId37" cstate="screen">
                      <a:biLevel thresh="25000"/>
                      <a:extLst>
                        <a:ext uri="{28A0092B-C50C-407E-A947-70E740481C1C}">
                          <a14:useLocalDpi xmlns:a14="http://schemas.microsoft.com/office/drawing/2010/main"/>
                        </a:ext>
                      </a:extLst>
                    </a:blip>
                    <a:srcRect/>
                    <a:stretch/>
                  </pic:blipFill>
                  <pic:spPr bwMode="auto">
                    <a:xfrm>
                      <a:off x="0" y="0"/>
                      <a:ext cx="981642" cy="411582"/>
                    </a:xfrm>
                    <a:prstGeom prst="rect">
                      <a:avLst/>
                    </a:prstGeom>
                    <a:ln>
                      <a:noFill/>
                    </a:ln>
                    <a:extLst>
                      <a:ext uri="{53640926-AAD7-44D8-BBD7-CCE9431645EC}">
                        <a14:shadowObscured xmlns:a14="http://schemas.microsoft.com/office/drawing/2010/main"/>
                      </a:ext>
                    </a:extLst>
                  </pic:spPr>
                </pic:pic>
              </a:graphicData>
            </a:graphic>
          </wp:inline>
        </w:drawing>
      </w:r>
      <w:r w:rsidR="00B9571F">
        <w:rPr>
          <w:sz w:val="24"/>
          <w:szCs w:val="24"/>
        </w:rPr>
        <w:t xml:space="preserve"> </w:t>
      </w:r>
      <w:r w:rsidRPr="00DA5682">
        <w:rPr>
          <w:sz w:val="24"/>
          <w:szCs w:val="24"/>
        </w:rPr>
        <w:t>Print Name:</w:t>
      </w:r>
      <w:r w:rsidR="00B9571F">
        <w:rPr>
          <w:sz w:val="24"/>
          <w:szCs w:val="24"/>
        </w:rPr>
        <w:t xml:space="preserve">   E</w:t>
      </w:r>
      <w:r w:rsidR="00B458BB">
        <w:rPr>
          <w:sz w:val="24"/>
          <w:szCs w:val="24"/>
        </w:rPr>
        <w:t>sther</w:t>
      </w:r>
      <w:r w:rsidR="00B9571F">
        <w:rPr>
          <w:sz w:val="24"/>
          <w:szCs w:val="24"/>
        </w:rPr>
        <w:t xml:space="preserve"> Chapman  </w:t>
      </w:r>
      <w:r w:rsidRPr="00DA5682">
        <w:rPr>
          <w:sz w:val="24"/>
          <w:szCs w:val="24"/>
        </w:rPr>
        <w:t xml:space="preserve"> </w:t>
      </w:r>
      <w:r w:rsidR="00B9571F">
        <w:rPr>
          <w:sz w:val="24"/>
          <w:szCs w:val="24"/>
        </w:rPr>
        <w:t xml:space="preserve">        </w:t>
      </w:r>
      <w:r w:rsidRPr="00DA5682">
        <w:rPr>
          <w:sz w:val="24"/>
          <w:szCs w:val="24"/>
        </w:rPr>
        <w:t xml:space="preserve">Date: </w:t>
      </w:r>
      <w:r w:rsidR="00762ED0">
        <w:rPr>
          <w:sz w:val="24"/>
          <w:szCs w:val="24"/>
        </w:rPr>
        <w:t>10/03/2025</w:t>
      </w:r>
    </w:p>
    <w:p w14:paraId="7A2E2EC8" w14:textId="77777777" w:rsidR="00D05A5D" w:rsidRPr="00DA5682" w:rsidRDefault="00D05A5D" w:rsidP="00D05A5D">
      <w:pPr>
        <w:rPr>
          <w:sz w:val="24"/>
          <w:szCs w:val="24"/>
        </w:rPr>
      </w:pPr>
      <w:r w:rsidRPr="00DA5682">
        <w:rPr>
          <w:sz w:val="24"/>
          <w:szCs w:val="24"/>
        </w:rPr>
        <w:t>(Learner)</w:t>
      </w:r>
    </w:p>
    <w:p w14:paraId="58C5A890" w14:textId="77777777" w:rsidR="00D05A5D" w:rsidRPr="00DA5682" w:rsidRDefault="00D05A5D" w:rsidP="00D05A5D">
      <w:pPr>
        <w:rPr>
          <w:sz w:val="24"/>
          <w:szCs w:val="24"/>
        </w:rPr>
      </w:pPr>
    </w:p>
    <w:p w14:paraId="31E08A88" w14:textId="0964AD59" w:rsidR="00D05A5D" w:rsidRPr="00DA5682" w:rsidRDefault="00D05A5D" w:rsidP="00D05A5D">
      <w:pPr>
        <w:rPr>
          <w:sz w:val="24"/>
          <w:szCs w:val="24"/>
        </w:rPr>
      </w:pPr>
      <w:r w:rsidRPr="00DA5682">
        <w:rPr>
          <w:sz w:val="24"/>
          <w:szCs w:val="24"/>
        </w:rPr>
        <w:t>Signed:</w:t>
      </w:r>
      <w:r w:rsidR="00B9571F">
        <w:rPr>
          <w:sz w:val="24"/>
          <w:szCs w:val="24"/>
        </w:rPr>
        <w:t xml:space="preserve"> </w:t>
      </w:r>
      <w:r w:rsidR="00CD0A97">
        <w:rPr>
          <w:noProof/>
        </w:rPr>
        <w:drawing>
          <wp:inline distT="0" distB="0" distL="0" distR="0" wp14:anchorId="0743EF68" wp14:editId="54442B77">
            <wp:extent cx="995770" cy="483476"/>
            <wp:effectExtent l="0" t="0" r="0" b="0"/>
            <wp:docPr id="6" name="Picture 6" descr="A handwritten sign with a p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handwritten sign with a pen&#10;&#10;Description automatically generated"/>
                    <pic:cNvPicPr>
                      <a:picLocks noChangeAspect="1" noChangeArrowheads="1"/>
                    </pic:cNvPicPr>
                  </pic:nvPicPr>
                  <pic:blipFill>
                    <a:blip r:embed="rId39" cstate="screen">
                      <a:extLst>
                        <a:ext uri="{28A0092B-C50C-407E-A947-70E740481C1C}">
                          <a14:useLocalDpi xmlns:a14="http://schemas.microsoft.com/office/drawing/2010/main"/>
                        </a:ext>
                      </a:extLst>
                    </a:blip>
                    <a:srcRect/>
                    <a:stretch>
                      <a:fillRect/>
                    </a:stretch>
                  </pic:blipFill>
                  <pic:spPr bwMode="auto">
                    <a:xfrm>
                      <a:off x="0" y="0"/>
                      <a:ext cx="1021215" cy="495830"/>
                    </a:xfrm>
                    <a:prstGeom prst="rect">
                      <a:avLst/>
                    </a:prstGeom>
                    <a:noFill/>
                    <a:ln>
                      <a:noFill/>
                    </a:ln>
                  </pic:spPr>
                </pic:pic>
              </a:graphicData>
            </a:graphic>
          </wp:inline>
        </w:drawing>
      </w:r>
      <w:r w:rsidRPr="00DA5682">
        <w:rPr>
          <w:sz w:val="24"/>
          <w:szCs w:val="24"/>
        </w:rPr>
        <w:t xml:space="preserve"> </w:t>
      </w:r>
      <w:r w:rsidR="0093081C">
        <w:rPr>
          <w:sz w:val="24"/>
          <w:szCs w:val="24"/>
        </w:rPr>
        <w:t xml:space="preserve">  </w:t>
      </w:r>
      <w:r w:rsidRPr="00DA5682">
        <w:rPr>
          <w:sz w:val="24"/>
          <w:szCs w:val="24"/>
        </w:rPr>
        <w:t>Print Name:</w:t>
      </w:r>
      <w:r w:rsidR="00B9571F">
        <w:rPr>
          <w:sz w:val="24"/>
          <w:szCs w:val="24"/>
        </w:rPr>
        <w:t xml:space="preserve"> Jonathan Waine        </w:t>
      </w:r>
      <w:r w:rsidR="00B458BB">
        <w:rPr>
          <w:sz w:val="24"/>
          <w:szCs w:val="24"/>
        </w:rPr>
        <w:tab/>
      </w:r>
      <w:r w:rsidRPr="00DA5682">
        <w:rPr>
          <w:sz w:val="24"/>
          <w:szCs w:val="24"/>
        </w:rPr>
        <w:t>Date:</w:t>
      </w:r>
      <w:r w:rsidR="00762ED0">
        <w:rPr>
          <w:sz w:val="24"/>
          <w:szCs w:val="24"/>
        </w:rPr>
        <w:t xml:space="preserve"> 10/03/2025</w:t>
      </w:r>
      <w:r w:rsidRPr="00DA5682">
        <w:rPr>
          <w:sz w:val="24"/>
          <w:szCs w:val="24"/>
        </w:rPr>
        <w:t xml:space="preserve"> </w:t>
      </w:r>
    </w:p>
    <w:p w14:paraId="0E2F64AB" w14:textId="77777777" w:rsidR="00D05A5D" w:rsidRPr="00DA5682" w:rsidRDefault="00D05A5D" w:rsidP="00D05A5D">
      <w:pPr>
        <w:rPr>
          <w:sz w:val="24"/>
          <w:szCs w:val="24"/>
        </w:rPr>
      </w:pPr>
      <w:r w:rsidRPr="00DA5682">
        <w:rPr>
          <w:sz w:val="24"/>
          <w:szCs w:val="24"/>
        </w:rPr>
        <w:t>(Line Manager/Mentor)</w:t>
      </w:r>
    </w:p>
    <w:p w14:paraId="4B359EC1" w14:textId="77777777" w:rsidR="00D05A5D" w:rsidRPr="00DA5682" w:rsidRDefault="00D05A5D" w:rsidP="00D05A5D">
      <w:pPr>
        <w:rPr>
          <w:sz w:val="24"/>
          <w:szCs w:val="24"/>
        </w:rPr>
      </w:pPr>
    </w:p>
    <w:p w14:paraId="63183983" w14:textId="77777777" w:rsidR="00D05A5D" w:rsidRPr="00DA5682" w:rsidRDefault="00D05A5D" w:rsidP="00D05A5D">
      <w:pPr>
        <w:rPr>
          <w:sz w:val="24"/>
          <w:szCs w:val="24"/>
        </w:rPr>
      </w:pPr>
      <w:proofErr w:type="gramStart"/>
      <w:r w:rsidRPr="00DA5682">
        <w:rPr>
          <w:sz w:val="24"/>
          <w:szCs w:val="24"/>
        </w:rPr>
        <w:t>Signed:…</w:t>
      </w:r>
      <w:proofErr w:type="gramEnd"/>
      <w:r w:rsidRPr="00DA5682">
        <w:rPr>
          <w:sz w:val="24"/>
          <w:szCs w:val="24"/>
        </w:rPr>
        <w:t>…………………</w:t>
      </w:r>
      <w:proofErr w:type="gramStart"/>
      <w:r w:rsidRPr="00DA5682">
        <w:rPr>
          <w:sz w:val="24"/>
          <w:szCs w:val="24"/>
        </w:rPr>
        <w:t>…..</w:t>
      </w:r>
      <w:proofErr w:type="gramEnd"/>
      <w:r w:rsidRPr="00DA5682">
        <w:rPr>
          <w:sz w:val="24"/>
          <w:szCs w:val="24"/>
        </w:rPr>
        <w:t xml:space="preserve"> Print </w:t>
      </w:r>
      <w:proofErr w:type="gramStart"/>
      <w:r w:rsidRPr="00DA5682">
        <w:rPr>
          <w:sz w:val="24"/>
          <w:szCs w:val="24"/>
        </w:rPr>
        <w:t>Name:…</w:t>
      </w:r>
      <w:proofErr w:type="gramEnd"/>
      <w:r w:rsidRPr="00DA5682">
        <w:rPr>
          <w:sz w:val="24"/>
          <w:szCs w:val="24"/>
        </w:rPr>
        <w:t>……………………</w:t>
      </w:r>
      <w:proofErr w:type="gramStart"/>
      <w:r w:rsidRPr="00DA5682">
        <w:rPr>
          <w:sz w:val="24"/>
          <w:szCs w:val="24"/>
        </w:rPr>
        <w:t>….Date:…</w:t>
      </w:r>
      <w:proofErr w:type="gramEnd"/>
      <w:r w:rsidRPr="00DA5682">
        <w:rPr>
          <w:sz w:val="24"/>
          <w:szCs w:val="24"/>
        </w:rPr>
        <w:t>…….</w:t>
      </w:r>
    </w:p>
    <w:p w14:paraId="336349E8" w14:textId="77777777" w:rsidR="00D05A5D" w:rsidRPr="00DA5682" w:rsidRDefault="00D05A5D" w:rsidP="00D05A5D">
      <w:pPr>
        <w:rPr>
          <w:sz w:val="24"/>
          <w:szCs w:val="24"/>
        </w:rPr>
      </w:pPr>
      <w:r w:rsidRPr="00DA5682">
        <w:rPr>
          <w:sz w:val="24"/>
          <w:szCs w:val="24"/>
        </w:rPr>
        <w:t>(Mentor, if different to above)</w:t>
      </w:r>
    </w:p>
    <w:p w14:paraId="031711AB" w14:textId="77777777" w:rsidR="00D05A5D" w:rsidRPr="00DA5682" w:rsidRDefault="00D05A5D" w:rsidP="00D05A5D">
      <w:pPr>
        <w:rPr>
          <w:sz w:val="24"/>
          <w:szCs w:val="24"/>
        </w:rPr>
      </w:pPr>
    </w:p>
    <w:p w14:paraId="270D6C11" w14:textId="77777777" w:rsidR="00D05A5D" w:rsidRPr="00DA5682" w:rsidRDefault="00D05A5D" w:rsidP="00D05A5D">
      <w:pPr>
        <w:rPr>
          <w:sz w:val="24"/>
          <w:szCs w:val="24"/>
        </w:rPr>
      </w:pPr>
    </w:p>
    <w:p w14:paraId="46110204" w14:textId="00F2DA31" w:rsidR="00BB6638" w:rsidRPr="00C368FA" w:rsidRDefault="00D05A5D" w:rsidP="00D05A5D">
      <w:pPr>
        <w:rPr>
          <w:b/>
          <w:sz w:val="28"/>
          <w:szCs w:val="28"/>
        </w:rPr>
      </w:pPr>
      <w:r w:rsidRPr="00466C2B">
        <w:rPr>
          <w:b/>
          <w:color w:val="auto"/>
          <w:sz w:val="24"/>
          <w:szCs w:val="24"/>
        </w:rPr>
        <w:t>PLEASE FORWARD A SIGNED COPY OF THIS LEARNING AGREEMENT TO YOUR TRAINING COORDINATOR WITHIN ONE MONTH OF YOUR INDUCTION.</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40"/>
      <w:footerReference w:type="default" r:id="rId41"/>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BC89A2" w14:textId="77777777" w:rsidR="00D7036D" w:rsidRDefault="00D7036D">
      <w:r>
        <w:separator/>
      </w:r>
    </w:p>
  </w:endnote>
  <w:endnote w:type="continuationSeparator" w:id="0">
    <w:p w14:paraId="16D32888" w14:textId="77777777" w:rsidR="00D7036D" w:rsidRDefault="00D703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C804E4" w14:textId="77777777" w:rsidR="00D7036D" w:rsidRDefault="00D7036D">
      <w:r>
        <w:separator/>
      </w:r>
    </w:p>
  </w:footnote>
  <w:footnote w:type="continuationSeparator" w:id="0">
    <w:p w14:paraId="56C12196" w14:textId="77777777" w:rsidR="00D7036D" w:rsidRDefault="00D703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3E298CC5" w:rsidR="00A5656A" w:rsidRDefault="00A5656A">
    <w:pPr>
      <w:pStyle w:val="Header"/>
    </w:pPr>
    <w:r>
      <w:t xml:space="preserve">Version </w:t>
    </w:r>
    <w:r w:rsidR="00DC2924">
      <w:t>1_Cohort 15</w:t>
    </w:r>
    <w:r>
      <w:t xml:space="preserve"> </w:t>
    </w:r>
    <w:r w:rsidR="00D05A5D">
      <w:t xml:space="preserve">and </w:t>
    </w:r>
    <w:proofErr w:type="spellStart"/>
    <w:r w:rsidR="00D05A5D">
      <w:t>above_updated</w:t>
    </w:r>
    <w:proofErr w:type="spellEnd"/>
    <w:r w:rsidR="00D05A5D">
      <w:t xml:space="preserve"> September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E45470"/>
    <w:multiLevelType w:val="hybridMultilevel"/>
    <w:tmpl w:val="3FD88ABC"/>
    <w:lvl w:ilvl="0" w:tplc="8F260CE6">
      <w:numFmt w:val="bullet"/>
      <w:lvlText w:val="-"/>
      <w:lvlJc w:val="left"/>
      <w:pPr>
        <w:ind w:left="1080" w:hanging="360"/>
      </w:pPr>
      <w:rPr>
        <w:rFonts w:ascii="Aptos" w:eastAsiaTheme="minorHAnsi" w:hAnsi="Aptos"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3"/>
  </w:num>
  <w:num w:numId="3" w16cid:durableId="1938977855">
    <w:abstractNumId w:val="46"/>
  </w:num>
  <w:num w:numId="4" w16cid:durableId="1850633156">
    <w:abstractNumId w:val="48"/>
  </w:num>
  <w:num w:numId="5" w16cid:durableId="2042589495">
    <w:abstractNumId w:val="35"/>
  </w:num>
  <w:num w:numId="6" w16cid:durableId="933980368">
    <w:abstractNumId w:val="33"/>
  </w:num>
  <w:num w:numId="7" w16cid:durableId="1060399973">
    <w:abstractNumId w:val="30"/>
  </w:num>
  <w:num w:numId="8" w16cid:durableId="1237400777">
    <w:abstractNumId w:val="31"/>
  </w:num>
  <w:num w:numId="9" w16cid:durableId="1914463563">
    <w:abstractNumId w:val="11"/>
  </w:num>
  <w:num w:numId="10" w16cid:durableId="693307142">
    <w:abstractNumId w:val="34"/>
  </w:num>
  <w:num w:numId="11" w16cid:durableId="141846751">
    <w:abstractNumId w:val="18"/>
  </w:num>
  <w:num w:numId="12" w16cid:durableId="1310867263">
    <w:abstractNumId w:val="17"/>
  </w:num>
  <w:num w:numId="13" w16cid:durableId="65736213">
    <w:abstractNumId w:val="28"/>
  </w:num>
  <w:num w:numId="14" w16cid:durableId="825441142">
    <w:abstractNumId w:val="8"/>
  </w:num>
  <w:num w:numId="15" w16cid:durableId="1016493186">
    <w:abstractNumId w:val="27"/>
  </w:num>
  <w:num w:numId="16" w16cid:durableId="1273785188">
    <w:abstractNumId w:val="16"/>
  </w:num>
  <w:num w:numId="17" w16cid:durableId="431317323">
    <w:abstractNumId w:val="14"/>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4"/>
  </w:num>
  <w:num w:numId="20" w16cid:durableId="413284070">
    <w:abstractNumId w:val="19"/>
  </w:num>
  <w:num w:numId="21" w16cid:durableId="798959287">
    <w:abstractNumId w:val="15"/>
  </w:num>
  <w:num w:numId="22" w16cid:durableId="352731724">
    <w:abstractNumId w:val="12"/>
  </w:num>
  <w:num w:numId="23" w16cid:durableId="456266206">
    <w:abstractNumId w:val="29"/>
  </w:num>
  <w:num w:numId="24" w16cid:durableId="317615789">
    <w:abstractNumId w:val="20"/>
  </w:num>
  <w:num w:numId="25" w16cid:durableId="856430468">
    <w:abstractNumId w:val="42"/>
  </w:num>
  <w:num w:numId="26" w16cid:durableId="1104690971">
    <w:abstractNumId w:val="36"/>
  </w:num>
  <w:num w:numId="27" w16cid:durableId="1201670287">
    <w:abstractNumId w:val="41"/>
  </w:num>
  <w:num w:numId="28" w16cid:durableId="598562144">
    <w:abstractNumId w:val="21"/>
  </w:num>
  <w:num w:numId="29" w16cid:durableId="871068292">
    <w:abstractNumId w:val="44"/>
  </w:num>
  <w:num w:numId="30" w16cid:durableId="482159744">
    <w:abstractNumId w:val="32"/>
  </w:num>
  <w:num w:numId="31" w16cid:durableId="1565527110">
    <w:abstractNumId w:val="13"/>
  </w:num>
  <w:num w:numId="32" w16cid:durableId="1175995731">
    <w:abstractNumId w:val="45"/>
  </w:num>
  <w:num w:numId="33" w16cid:durableId="694232600">
    <w:abstractNumId w:val="40"/>
  </w:num>
  <w:num w:numId="34" w16cid:durableId="1062095063">
    <w:abstractNumId w:val="5"/>
  </w:num>
  <w:num w:numId="35" w16cid:durableId="2051881075">
    <w:abstractNumId w:val="47"/>
  </w:num>
  <w:num w:numId="36" w16cid:durableId="2107188112">
    <w:abstractNumId w:val="43"/>
  </w:num>
  <w:num w:numId="37" w16cid:durableId="1313413796">
    <w:abstractNumId w:val="37"/>
  </w:num>
  <w:num w:numId="38" w16cid:durableId="1682197957">
    <w:abstractNumId w:val="38"/>
  </w:num>
  <w:num w:numId="39" w16cid:durableId="340203735">
    <w:abstractNumId w:val="4"/>
  </w:num>
  <w:num w:numId="40" w16cid:durableId="1266502755">
    <w:abstractNumId w:val="6"/>
  </w:num>
  <w:num w:numId="41" w16cid:durableId="2138642120">
    <w:abstractNumId w:val="26"/>
  </w:num>
  <w:num w:numId="42" w16cid:durableId="2082366208">
    <w:abstractNumId w:val="7"/>
  </w:num>
  <w:num w:numId="43" w16cid:durableId="488403910">
    <w:abstractNumId w:val="3"/>
  </w:num>
  <w:num w:numId="44" w16cid:durableId="210268195">
    <w:abstractNumId w:val="39"/>
  </w:num>
  <w:num w:numId="45" w16cid:durableId="891695978">
    <w:abstractNumId w:val="0"/>
  </w:num>
  <w:num w:numId="46" w16cid:durableId="827289017">
    <w:abstractNumId w:val="15"/>
  </w:num>
  <w:num w:numId="47" w16cid:durableId="167212813">
    <w:abstractNumId w:val="49"/>
  </w:num>
  <w:num w:numId="48" w16cid:durableId="121014736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2"/>
  </w:num>
  <w:num w:numId="50" w16cid:durableId="1163856707">
    <w:abstractNumId w:val="29"/>
  </w:num>
  <w:num w:numId="51" w16cid:durableId="536360681">
    <w:abstractNumId w:val="25"/>
  </w:num>
  <w:num w:numId="52" w16cid:durableId="1666274935">
    <w:abstractNumId w:val="22"/>
  </w:num>
  <w:num w:numId="53" w16cid:durableId="435172075">
    <w:abstractNumId w:val="2"/>
  </w:num>
  <w:num w:numId="54" w16cid:durableId="1064134564">
    <w:abstractNumId w:val="1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377E"/>
    <w:rsid w:val="0002440E"/>
    <w:rsid w:val="0002759A"/>
    <w:rsid w:val="00027B1F"/>
    <w:rsid w:val="0003088B"/>
    <w:rsid w:val="000325D9"/>
    <w:rsid w:val="000372B2"/>
    <w:rsid w:val="0004079F"/>
    <w:rsid w:val="00043543"/>
    <w:rsid w:val="00045B87"/>
    <w:rsid w:val="00045C07"/>
    <w:rsid w:val="00045C40"/>
    <w:rsid w:val="00046861"/>
    <w:rsid w:val="00054A07"/>
    <w:rsid w:val="0005504D"/>
    <w:rsid w:val="00055D43"/>
    <w:rsid w:val="00056FAC"/>
    <w:rsid w:val="00057751"/>
    <w:rsid w:val="00060F0C"/>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26F3C"/>
    <w:rsid w:val="00230439"/>
    <w:rsid w:val="00232A09"/>
    <w:rsid w:val="00234500"/>
    <w:rsid w:val="00235176"/>
    <w:rsid w:val="00236061"/>
    <w:rsid w:val="0024100E"/>
    <w:rsid w:val="00241C1B"/>
    <w:rsid w:val="0024288B"/>
    <w:rsid w:val="00243DB0"/>
    <w:rsid w:val="00247265"/>
    <w:rsid w:val="00260663"/>
    <w:rsid w:val="002657E9"/>
    <w:rsid w:val="0026665E"/>
    <w:rsid w:val="0027147E"/>
    <w:rsid w:val="00271C06"/>
    <w:rsid w:val="002761F4"/>
    <w:rsid w:val="002775E1"/>
    <w:rsid w:val="00277979"/>
    <w:rsid w:val="00283835"/>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853"/>
    <w:rsid w:val="002F1FC7"/>
    <w:rsid w:val="002F2185"/>
    <w:rsid w:val="002F4F6E"/>
    <w:rsid w:val="003015C3"/>
    <w:rsid w:val="00307B1A"/>
    <w:rsid w:val="003106DB"/>
    <w:rsid w:val="0031350A"/>
    <w:rsid w:val="00316815"/>
    <w:rsid w:val="003168CA"/>
    <w:rsid w:val="00321255"/>
    <w:rsid w:val="0032230D"/>
    <w:rsid w:val="00322A0B"/>
    <w:rsid w:val="00330881"/>
    <w:rsid w:val="00331CD2"/>
    <w:rsid w:val="00332426"/>
    <w:rsid w:val="00335C41"/>
    <w:rsid w:val="00335CAF"/>
    <w:rsid w:val="00335FC5"/>
    <w:rsid w:val="0033771E"/>
    <w:rsid w:val="00337FEF"/>
    <w:rsid w:val="00354B6D"/>
    <w:rsid w:val="00355210"/>
    <w:rsid w:val="00355CFD"/>
    <w:rsid w:val="00365DF9"/>
    <w:rsid w:val="0036788F"/>
    <w:rsid w:val="0037066E"/>
    <w:rsid w:val="00372DB4"/>
    <w:rsid w:val="00373A36"/>
    <w:rsid w:val="0037419E"/>
    <w:rsid w:val="00375AF5"/>
    <w:rsid w:val="003761BD"/>
    <w:rsid w:val="00377448"/>
    <w:rsid w:val="00377884"/>
    <w:rsid w:val="003826BD"/>
    <w:rsid w:val="003834B6"/>
    <w:rsid w:val="003853F8"/>
    <w:rsid w:val="00385414"/>
    <w:rsid w:val="00390074"/>
    <w:rsid w:val="00392F73"/>
    <w:rsid w:val="00393600"/>
    <w:rsid w:val="00393FBA"/>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3586"/>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2EB6"/>
    <w:rsid w:val="00473153"/>
    <w:rsid w:val="0047350F"/>
    <w:rsid w:val="00473D19"/>
    <w:rsid w:val="004743AF"/>
    <w:rsid w:val="00482C17"/>
    <w:rsid w:val="00484CE3"/>
    <w:rsid w:val="004911B4"/>
    <w:rsid w:val="0049196A"/>
    <w:rsid w:val="004923DA"/>
    <w:rsid w:val="00492EEB"/>
    <w:rsid w:val="00493434"/>
    <w:rsid w:val="004968E2"/>
    <w:rsid w:val="004A2A49"/>
    <w:rsid w:val="004A5A64"/>
    <w:rsid w:val="004A6B8E"/>
    <w:rsid w:val="004B5553"/>
    <w:rsid w:val="004B600B"/>
    <w:rsid w:val="004B6822"/>
    <w:rsid w:val="004B69F6"/>
    <w:rsid w:val="004C2D3A"/>
    <w:rsid w:val="004C72D6"/>
    <w:rsid w:val="004D03C4"/>
    <w:rsid w:val="004D0BF1"/>
    <w:rsid w:val="004D0F4E"/>
    <w:rsid w:val="004D3278"/>
    <w:rsid w:val="004D35A4"/>
    <w:rsid w:val="004D445F"/>
    <w:rsid w:val="004D569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2AB1"/>
    <w:rsid w:val="00513C7D"/>
    <w:rsid w:val="0051693F"/>
    <w:rsid w:val="00521123"/>
    <w:rsid w:val="00521221"/>
    <w:rsid w:val="00521C65"/>
    <w:rsid w:val="0052250B"/>
    <w:rsid w:val="005305C6"/>
    <w:rsid w:val="00540EEC"/>
    <w:rsid w:val="005414F4"/>
    <w:rsid w:val="00546187"/>
    <w:rsid w:val="00547B11"/>
    <w:rsid w:val="005501A5"/>
    <w:rsid w:val="00557D77"/>
    <w:rsid w:val="00562EAA"/>
    <w:rsid w:val="00563B58"/>
    <w:rsid w:val="005640C4"/>
    <w:rsid w:val="0056684C"/>
    <w:rsid w:val="00574A0C"/>
    <w:rsid w:val="0057780F"/>
    <w:rsid w:val="00581E0A"/>
    <w:rsid w:val="00582AF8"/>
    <w:rsid w:val="005841E5"/>
    <w:rsid w:val="00586D89"/>
    <w:rsid w:val="005877C8"/>
    <w:rsid w:val="00587923"/>
    <w:rsid w:val="00594065"/>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263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5A24"/>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C537C"/>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2ED0"/>
    <w:rsid w:val="00763B2D"/>
    <w:rsid w:val="00764C84"/>
    <w:rsid w:val="007710AD"/>
    <w:rsid w:val="00772924"/>
    <w:rsid w:val="0077303B"/>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D799A"/>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76383"/>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0735"/>
    <w:rsid w:val="00902A65"/>
    <w:rsid w:val="00903932"/>
    <w:rsid w:val="009079BD"/>
    <w:rsid w:val="00912BD9"/>
    <w:rsid w:val="00916FB2"/>
    <w:rsid w:val="00920E5B"/>
    <w:rsid w:val="00926436"/>
    <w:rsid w:val="00926C53"/>
    <w:rsid w:val="0093018C"/>
    <w:rsid w:val="0093081C"/>
    <w:rsid w:val="0094495F"/>
    <w:rsid w:val="009544C0"/>
    <w:rsid w:val="00954FA4"/>
    <w:rsid w:val="00956AE9"/>
    <w:rsid w:val="00964CC6"/>
    <w:rsid w:val="00967BFA"/>
    <w:rsid w:val="0098262C"/>
    <w:rsid w:val="0098427C"/>
    <w:rsid w:val="00986B43"/>
    <w:rsid w:val="00986C0B"/>
    <w:rsid w:val="00986D46"/>
    <w:rsid w:val="00991FDA"/>
    <w:rsid w:val="00992ACA"/>
    <w:rsid w:val="0099305C"/>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37430"/>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7C3"/>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58BB"/>
    <w:rsid w:val="00B47734"/>
    <w:rsid w:val="00B50FBA"/>
    <w:rsid w:val="00B558EB"/>
    <w:rsid w:val="00B577D3"/>
    <w:rsid w:val="00B60466"/>
    <w:rsid w:val="00B6548F"/>
    <w:rsid w:val="00B71A32"/>
    <w:rsid w:val="00B7502A"/>
    <w:rsid w:val="00B77305"/>
    <w:rsid w:val="00B774BD"/>
    <w:rsid w:val="00B82CC2"/>
    <w:rsid w:val="00B83B06"/>
    <w:rsid w:val="00B84A89"/>
    <w:rsid w:val="00B9256C"/>
    <w:rsid w:val="00B92BEF"/>
    <w:rsid w:val="00B94443"/>
    <w:rsid w:val="00B9571F"/>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BF390F"/>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46CC"/>
    <w:rsid w:val="00C65921"/>
    <w:rsid w:val="00C7108B"/>
    <w:rsid w:val="00C75883"/>
    <w:rsid w:val="00C77FA5"/>
    <w:rsid w:val="00C8089F"/>
    <w:rsid w:val="00C835FE"/>
    <w:rsid w:val="00C836CC"/>
    <w:rsid w:val="00C852D6"/>
    <w:rsid w:val="00C87A74"/>
    <w:rsid w:val="00C92C71"/>
    <w:rsid w:val="00C93F8F"/>
    <w:rsid w:val="00CA0894"/>
    <w:rsid w:val="00CA3593"/>
    <w:rsid w:val="00CA3EC3"/>
    <w:rsid w:val="00CA5726"/>
    <w:rsid w:val="00CA7E6A"/>
    <w:rsid w:val="00CB258E"/>
    <w:rsid w:val="00CB3C8F"/>
    <w:rsid w:val="00CC02F1"/>
    <w:rsid w:val="00CC1122"/>
    <w:rsid w:val="00CC11A6"/>
    <w:rsid w:val="00CC135E"/>
    <w:rsid w:val="00CC7226"/>
    <w:rsid w:val="00CD0735"/>
    <w:rsid w:val="00CD0A97"/>
    <w:rsid w:val="00CD45E3"/>
    <w:rsid w:val="00CD4771"/>
    <w:rsid w:val="00CD5089"/>
    <w:rsid w:val="00CD5D3F"/>
    <w:rsid w:val="00CD7E1F"/>
    <w:rsid w:val="00CE4BC4"/>
    <w:rsid w:val="00CE7DA2"/>
    <w:rsid w:val="00CF2F8A"/>
    <w:rsid w:val="00CF3DB3"/>
    <w:rsid w:val="00D0274B"/>
    <w:rsid w:val="00D0503D"/>
    <w:rsid w:val="00D052BC"/>
    <w:rsid w:val="00D05A5D"/>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036D"/>
    <w:rsid w:val="00D71201"/>
    <w:rsid w:val="00D720C7"/>
    <w:rsid w:val="00D84841"/>
    <w:rsid w:val="00D876E6"/>
    <w:rsid w:val="00D90958"/>
    <w:rsid w:val="00DA1025"/>
    <w:rsid w:val="00DA22EC"/>
    <w:rsid w:val="00DA5682"/>
    <w:rsid w:val="00DA5860"/>
    <w:rsid w:val="00DA5C0C"/>
    <w:rsid w:val="00DB224F"/>
    <w:rsid w:val="00DB2767"/>
    <w:rsid w:val="00DC1B10"/>
    <w:rsid w:val="00DC2500"/>
    <w:rsid w:val="00DC2924"/>
    <w:rsid w:val="00DC4729"/>
    <w:rsid w:val="00DD31C5"/>
    <w:rsid w:val="00DD5020"/>
    <w:rsid w:val="00DD63BE"/>
    <w:rsid w:val="00DE4296"/>
    <w:rsid w:val="00DF2469"/>
    <w:rsid w:val="00DF7899"/>
    <w:rsid w:val="00E0524C"/>
    <w:rsid w:val="00E15751"/>
    <w:rsid w:val="00E17160"/>
    <w:rsid w:val="00E17D41"/>
    <w:rsid w:val="00E20E13"/>
    <w:rsid w:val="00E231D1"/>
    <w:rsid w:val="00E3288D"/>
    <w:rsid w:val="00E35112"/>
    <w:rsid w:val="00E35BEC"/>
    <w:rsid w:val="00E37305"/>
    <w:rsid w:val="00E41A6A"/>
    <w:rsid w:val="00E50821"/>
    <w:rsid w:val="00E51F91"/>
    <w:rsid w:val="00E526E4"/>
    <w:rsid w:val="00E5498A"/>
    <w:rsid w:val="00E559CE"/>
    <w:rsid w:val="00E60F42"/>
    <w:rsid w:val="00E6746C"/>
    <w:rsid w:val="00E7086E"/>
    <w:rsid w:val="00E71248"/>
    <w:rsid w:val="00E73C41"/>
    <w:rsid w:val="00E75911"/>
    <w:rsid w:val="00E7598F"/>
    <w:rsid w:val="00E76F60"/>
    <w:rsid w:val="00E812B5"/>
    <w:rsid w:val="00E83238"/>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2218"/>
    <w:rsid w:val="00EC3A85"/>
    <w:rsid w:val="00EC4B89"/>
    <w:rsid w:val="00EC59A5"/>
    <w:rsid w:val="00EC6E15"/>
    <w:rsid w:val="00ED104B"/>
    <w:rsid w:val="00ED1B30"/>
    <w:rsid w:val="00ED5D03"/>
    <w:rsid w:val="00EE01ED"/>
    <w:rsid w:val="00EE1AC1"/>
    <w:rsid w:val="00EE39D6"/>
    <w:rsid w:val="00EE52AD"/>
    <w:rsid w:val="00EE5BC3"/>
    <w:rsid w:val="00EE6FAB"/>
    <w:rsid w:val="00EE77AA"/>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29B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f0">
    <w:name w:val="pf0"/>
    <w:basedOn w:val="Normal"/>
    <w:rsid w:val="00D05A5D"/>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CN"/>
    </w:rPr>
  </w:style>
  <w:style w:type="paragraph" w:styleId="ListParagraph">
    <w:name w:val="List Paragraph"/>
    <w:basedOn w:val="Normal"/>
    <w:uiPriority w:val="34"/>
    <w:qFormat/>
    <w:rsid w:val="00602631"/>
    <w:pPr>
      <w:overflowPunct/>
      <w:autoSpaceDE/>
      <w:autoSpaceDN/>
      <w:adjustRightInd/>
      <w:spacing w:after="160" w:line="259" w:lineRule="auto"/>
      <w:ind w:left="720"/>
      <w:contextualSpacing/>
      <w:textAlignment w:val="auto"/>
    </w:pPr>
    <w:rPr>
      <w:rFonts w:asciiTheme="minorHAnsi" w:eastAsiaTheme="minorHAnsi" w:hAnsiTheme="minorHAnsi" w:cstheme="minorBidi"/>
      <w:color w:val="auto"/>
      <w:kern w:val="2"/>
      <w:sz w:val="22"/>
      <w:szCs w:val="22"/>
      <w:lang w:eastAsia="en-US"/>
      <w14:ligatures w14:val="standardContextual"/>
    </w:rPr>
  </w:style>
  <w:style w:type="character" w:styleId="UnresolvedMention">
    <w:name w:val="Unresolved Mention"/>
    <w:basedOn w:val="DefaultParagraphFont"/>
    <w:uiPriority w:val="99"/>
    <w:semiHidden/>
    <w:unhideWhenUsed/>
    <w:rsid w:val="00473D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asw.co.uk/articles/social-graces-practical-tool-address-inequality" TargetMode="External"/><Relationship Id="rId18" Type="http://schemas.openxmlformats.org/officeDocument/2006/relationships/hyperlink" Target="https://www.echr.coe.int/documents/d/echr/Convention_ENG" TargetMode="External"/><Relationship Id="rId26" Type="http://schemas.openxmlformats.org/officeDocument/2006/relationships/hyperlink" Target="https://socialcare.wales/cms-assets/documents/Code-of-Professional-Practice-for-Social-Care-web-version.pdf" TargetMode="External"/><Relationship Id="rId39" Type="http://schemas.openxmlformats.org/officeDocument/2006/relationships/image" Target="media/image4.jpeg"/><Relationship Id="rId3" Type="http://schemas.openxmlformats.org/officeDocument/2006/relationships/customXml" Target="../customXml/item3.xml"/><Relationship Id="rId21" Type="http://schemas.openxmlformats.org/officeDocument/2006/relationships/hyperlink" Target="https://fosil.org.uk/wp-content/uploads/2022/04/simplypsychology.org-Kolb-Learning-Styles.pdf" TargetMode="External"/><Relationship Id="rId34" Type="http://schemas.openxmlformats.org/officeDocument/2006/relationships/hyperlink" Target="https://www.gov.wales/sites/default/files/publications/2022-07/more-than-just-words-action-plan-2022-2027.pdf" TargetMode="External"/><Relationship Id="rId42"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basw.co.uk/policy-practice/standards/code-ethics" TargetMode="External"/><Relationship Id="rId17" Type="http://schemas.openxmlformats.org/officeDocument/2006/relationships/hyperlink" Target="https://www.legislation.gov.uk/ukpga/2010/15" TargetMode="External"/><Relationship Id="rId25" Type="http://schemas.openxmlformats.org/officeDocument/2006/relationships/hyperlink" Target="https://phw.nhs.wales/files/aces/aces-and-their-impact-on-health-harming-behaviours-in-the-welsh-adult-population-pdf/" TargetMode="External"/><Relationship Id="rId33" Type="http://schemas.openxmlformats.org/officeDocument/2006/relationships/hyperlink" Target="https://law.gov.wales/culture/welsh-language/welsh-language-wales-measure-2011" TargetMode="External"/><Relationship Id="rId38"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hyperlink" Target="https://www.legislation.gov.uk/ukpga/1989/41/contents" TargetMode="External"/><Relationship Id="rId20" Type="http://schemas.openxmlformats.org/officeDocument/2006/relationships/hyperlink" Target="https://www.simplypsychology.org/learning-kolb.htm" TargetMode="External"/><Relationship Id="rId29" Type="http://schemas.openxmlformats.org/officeDocument/2006/relationships/hyperlink" Target="https://www.legislation.gov.uk/anaw/2014/4/contents"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open.edu/openlearn/society-politics-law/applying-social-work-law-children-and-families/content-section-3" TargetMode="External"/><Relationship Id="rId32" Type="http://schemas.openxmlformats.org/officeDocument/2006/relationships/hyperlink" Target="https://www.gov.wales/sites/default/files/publications/2019-04/delivering-the-active-offer-information-pack-social-services-and-social-care.pdf" TargetMode="External"/><Relationship Id="rId37" Type="http://schemas.openxmlformats.org/officeDocument/2006/relationships/image" Target="media/image2.png"/><Relationship Id="rId40"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legislation.gov.uk/anaw/2020/3" TargetMode="External"/><Relationship Id="rId23" Type="http://schemas.openxmlformats.org/officeDocument/2006/relationships/hyperlink" Target="https://basw.co.uk/sites/default/files/resources/basw_123020-9_0.pdf" TargetMode="External"/><Relationship Id="rId28" Type="http://schemas.openxmlformats.org/officeDocument/2006/relationships/hyperlink" Target="https://socialcare.wales/resources-guidance/improving-care-and-support/social-care-for-children-and-families/children-who-experience-trauma" TargetMode="External"/><Relationship Id="rId36" Type="http://schemas.openxmlformats.org/officeDocument/2006/relationships/hyperlink" Target="https://www.gov.wales/sites/default/files/publications/2019-05/working-together-to-safeguard-people-volume-5-handling-individual-cases-to-protect-children-at-risk.pdf" TargetMode="External"/><Relationship Id="rId10" Type="http://schemas.openxmlformats.org/officeDocument/2006/relationships/endnotes" Target="endnotes.xml"/><Relationship Id="rId19" Type="http://schemas.openxmlformats.org/officeDocument/2006/relationships/hyperlink" Target="https://academic.oup.com/bjsw/article-abstract/53/1/276/6651130" TargetMode="External"/><Relationship Id="rId31" Type="http://schemas.openxmlformats.org/officeDocument/2006/relationships/hyperlink" Target="https://safeguarding.wales/en/chi-i/chi-i-c6/c6-p11/"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lation.gov.uk/wsi/2015/1578/made" TargetMode="External"/><Relationship Id="rId22" Type="http://schemas.openxmlformats.org/officeDocument/2006/relationships/hyperlink" Target="https://www.legislation.gov.uk/ukpga/2005/9/contents" TargetMode="External"/><Relationship Id="rId27" Type="http://schemas.openxmlformats.org/officeDocument/2006/relationships/hyperlink" Target="https://socialcare.wales/resources-guidance/early-years-and-childcare/national-occupational-standards-nos/social-work" TargetMode="External"/><Relationship Id="rId30" Type="http://schemas.openxmlformats.org/officeDocument/2006/relationships/hyperlink" Target="https://www.unicef.org.uk/what-we-do/un-convention-child-rights/" TargetMode="External"/><Relationship Id="rId35" Type="http://schemas.openxmlformats.org/officeDocument/2006/relationships/hyperlink" Target="https://www.youtube.com/watch?v=2iF41nNoM5M"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EC7DA44B22CC564BBEB337A70112863B" ma:contentTypeVersion="4" ma:contentTypeDescription="Create a new document." ma:contentTypeScope="" ma:versionID="3cbf8ddd46ebb354d833ba1df197354e">
  <xsd:schema xmlns:xsd="http://www.w3.org/2001/XMLSchema" xmlns:xs="http://www.w3.org/2001/XMLSchema" xmlns:p="http://schemas.microsoft.com/office/2006/metadata/properties" xmlns:ns2="d0dbf51a-2386-45fa-b5ae-93d18e57f4d7" targetNamespace="http://schemas.microsoft.com/office/2006/metadata/properties" ma:root="true" ma:fieldsID="9d9d139c0334212886edd8a4bf138839" ns2:_="">
    <xsd:import namespace="d0dbf51a-2386-45fa-b5ae-93d18e57f4d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dbf51a-2386-45fa-b5ae-93d18e57f4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4B3651D8-20D8-4ADF-A8A4-8BEB37D946B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1611364-B272-41C6-8052-D964C4FC0A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dbf51a-2386-45fa-b5ae-93d18e57f4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18</Pages>
  <Words>4531</Words>
  <Characters>23656</Characters>
  <Application>Microsoft Office Word</Application>
  <DocSecurity>0</DocSecurity>
  <Lines>815</Lines>
  <Paragraphs>296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27891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Esther Chapman</cp:lastModifiedBy>
  <cp:revision>37</cp:revision>
  <cp:lastPrinted>2020-02-11T19:20:00Z</cp:lastPrinted>
  <dcterms:created xsi:type="dcterms:W3CDTF">2026-02-11T20:43:00Z</dcterms:created>
  <dcterms:modified xsi:type="dcterms:W3CDTF">2026-02-24T20:32:00Z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0x010100EC7DA44B22CC564BBEB337A70112863B</vt:lpwstr>
  </property>
</Properties>
</file>