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853572871"/>
        <w:docPartObj>
          <w:docPartGallery w:val="Cover Pages"/>
          <w:docPartUnique/>
        </w:docPartObj>
      </w:sdtPr>
      <w:sdtContent>
        <w:p w14:paraId="0980E4F4" w14:textId="3BD7F2F3" w:rsidR="00963246" w:rsidRPr="00CF73E2" w:rsidRDefault="00963246">
          <w:pPr>
            <w:rPr>
              <w:rFonts w:ascii="Arial" w:hAnsi="Arial" w:cs="Arial"/>
              <w:sz w:val="24"/>
              <w:szCs w:val="24"/>
            </w:rPr>
          </w:pPr>
        </w:p>
        <w:p w14:paraId="11C7012A" w14:textId="2D27AD8D" w:rsidR="00963246" w:rsidRPr="00CF73E2" w:rsidRDefault="00963246">
          <w:pPr>
            <w:rPr>
              <w:rFonts w:ascii="Arial" w:eastAsiaTheme="majorEastAsia" w:hAnsi="Arial" w:cs="Arial"/>
              <w:color w:val="2F5496" w:themeColor="accent1" w:themeShade="BF"/>
              <w:sz w:val="36"/>
              <w:szCs w:val="36"/>
            </w:rPr>
          </w:pPr>
          <w:r w:rsidRPr="00CF73E2">
            <w:rPr>
              <w:rFonts w:ascii="Arial" w:hAnsi="Arial" w:cs="Arial"/>
              <w:noProof/>
              <w:sz w:val="24"/>
              <w:szCs w:val="24"/>
            </w:rPr>
            <mc:AlternateContent>
              <mc:Choice Requires="wps">
                <w:drawing>
                  <wp:anchor distT="0" distB="0" distL="182880" distR="182880" simplePos="0" relativeHeight="251659264" behindDoc="0" locked="0" layoutInCell="1" allowOverlap="1" wp14:anchorId="07EEF90E" wp14:editId="75D5454E">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D3DA6" w14:textId="37798E65" w:rsidR="00963246" w:rsidRDefault="001863F8">
                                <w:pPr>
                                  <w:pStyle w:val="NoSpacing"/>
                                  <w:spacing w:before="40" w:after="560" w:line="216" w:lineRule="auto"/>
                                  <w:rPr>
                                    <w:color w:val="4472C4" w:themeColor="accent1"/>
                                    <w:sz w:val="72"/>
                                    <w:szCs w:val="72"/>
                                  </w:rPr>
                                </w:pPr>
                                <w:sdt>
                                  <w:sdtPr>
                                    <w:rPr>
                                      <w:rFonts w:ascii="Arial" w:hAnsi="Arial" w:cs="Arial"/>
                                      <w:bCs/>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1863F8">
                                      <w:rPr>
                                        <w:rFonts w:ascii="Arial" w:hAnsi="Arial" w:cs="Arial"/>
                                        <w:bCs/>
                                      </w:rPr>
                                      <w:t xml:space="preserve">Draw on theory and experience to illustrate and </w:t>
                                    </w:r>
                                    <w:proofErr w:type="spellStart"/>
                                    <w:r w:rsidRPr="001863F8">
                                      <w:rPr>
                                        <w:rFonts w:ascii="Arial" w:hAnsi="Arial" w:cs="Arial"/>
                                        <w:bCs/>
                                      </w:rPr>
                                      <w:t>analyse</w:t>
                                    </w:r>
                                    <w:proofErr w:type="spellEnd"/>
                                    <w:r w:rsidRPr="001863F8">
                                      <w:rPr>
                                        <w:rFonts w:ascii="Arial" w:hAnsi="Arial" w:cs="Arial"/>
                                        <w:bCs/>
                                      </w:rPr>
                                      <w:t xml:space="preserve"> the potential for youth work practice to enhance resilience and well-being among young people</w:t>
                                    </w:r>
                                  </w:sdtContent>
                                </w:sdt>
                              </w:p>
                              <w:sdt>
                                <w:sdtPr>
                                  <w:rPr>
                                    <w:rFonts w:ascii="Arial" w:hAnsi="Arial" w:cs="Arial"/>
                                    <w: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B430396" w14:textId="4E376EDA" w:rsidR="00963246" w:rsidRDefault="00E84A63">
                                    <w:pPr>
                                      <w:pStyle w:val="NoSpacing"/>
                                      <w:spacing w:before="40" w:after="40"/>
                                      <w:rPr>
                                        <w:caps/>
                                        <w:color w:val="1F4E79" w:themeColor="accent5" w:themeShade="80"/>
                                        <w:sz w:val="28"/>
                                        <w:szCs w:val="28"/>
                                      </w:rPr>
                                    </w:pPr>
                                    <w:r w:rsidRPr="00E84A63">
                                      <w:rPr>
                                        <w:rFonts w:ascii="Arial" w:hAnsi="Arial" w:cs="Arial"/>
                                        <w:b/>
                                      </w:rPr>
                                      <w:t>ECYW6005</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4ED7C1E" w14:textId="33D1DFE7" w:rsidR="00963246" w:rsidRDefault="00963246">
                                    <w:pPr>
                                      <w:pStyle w:val="NoSpacing"/>
                                      <w:spacing w:before="80" w:after="40"/>
                                      <w:rPr>
                                        <w:caps/>
                                        <w:color w:val="5B9BD5" w:themeColor="accent5"/>
                                        <w:sz w:val="24"/>
                                        <w:szCs w:val="24"/>
                                      </w:rPr>
                                    </w:pPr>
                                    <w:r>
                                      <w:rPr>
                                        <w:caps/>
                                        <w:color w:val="5B9BD5" w:themeColor="accent5"/>
                                        <w:sz w:val="24"/>
                                        <w:szCs w:val="24"/>
                                      </w:rPr>
                                      <w:t>Adam Kaps (2104681)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7EEF90E" id="_x0000_t202" coordsize="21600,21600" o:spt="202" path="m,l,21600r21600,l21600,xe">
                    <v:stroke joinstyle="miter"/>
                    <v:path gradientshapeok="t" o:connecttype="rect"/>
                  </v:shapetype>
                  <v:shape id="Text Box 131" o:spid="_x0000_s1026" type="#_x0000_t202" style="position:absolute;margin-left:0;margin-top:0;width:369pt;height:529.2pt;z-index:25165926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614D3DA6" w14:textId="37798E65" w:rsidR="00963246" w:rsidRDefault="001863F8">
                          <w:pPr>
                            <w:pStyle w:val="NoSpacing"/>
                            <w:spacing w:before="40" w:after="560" w:line="216" w:lineRule="auto"/>
                            <w:rPr>
                              <w:color w:val="4472C4" w:themeColor="accent1"/>
                              <w:sz w:val="72"/>
                              <w:szCs w:val="72"/>
                            </w:rPr>
                          </w:pPr>
                          <w:sdt>
                            <w:sdtPr>
                              <w:rPr>
                                <w:rFonts w:ascii="Arial" w:hAnsi="Arial" w:cs="Arial"/>
                                <w:bCs/>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1863F8">
                                <w:rPr>
                                  <w:rFonts w:ascii="Arial" w:hAnsi="Arial" w:cs="Arial"/>
                                  <w:bCs/>
                                </w:rPr>
                                <w:t xml:space="preserve">Draw on theory and experience to illustrate and </w:t>
                              </w:r>
                              <w:proofErr w:type="spellStart"/>
                              <w:r w:rsidRPr="001863F8">
                                <w:rPr>
                                  <w:rFonts w:ascii="Arial" w:hAnsi="Arial" w:cs="Arial"/>
                                  <w:bCs/>
                                </w:rPr>
                                <w:t>analyse</w:t>
                              </w:r>
                              <w:proofErr w:type="spellEnd"/>
                              <w:r w:rsidRPr="001863F8">
                                <w:rPr>
                                  <w:rFonts w:ascii="Arial" w:hAnsi="Arial" w:cs="Arial"/>
                                  <w:bCs/>
                                </w:rPr>
                                <w:t xml:space="preserve"> the potential for youth work practice to enhance resilience and well-being among young people</w:t>
                              </w:r>
                            </w:sdtContent>
                          </w:sdt>
                        </w:p>
                        <w:sdt>
                          <w:sdtPr>
                            <w:rPr>
                              <w:rFonts w:ascii="Arial" w:hAnsi="Arial" w:cs="Arial"/>
                              <w: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B430396" w14:textId="4E376EDA" w:rsidR="00963246" w:rsidRDefault="00E84A63">
                              <w:pPr>
                                <w:pStyle w:val="NoSpacing"/>
                                <w:spacing w:before="40" w:after="40"/>
                                <w:rPr>
                                  <w:caps/>
                                  <w:color w:val="1F4E79" w:themeColor="accent5" w:themeShade="80"/>
                                  <w:sz w:val="28"/>
                                  <w:szCs w:val="28"/>
                                </w:rPr>
                              </w:pPr>
                              <w:r w:rsidRPr="00E84A63">
                                <w:rPr>
                                  <w:rFonts w:ascii="Arial" w:hAnsi="Arial" w:cs="Arial"/>
                                  <w:b/>
                                </w:rPr>
                                <w:t>ECYW6005</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4ED7C1E" w14:textId="33D1DFE7" w:rsidR="00963246" w:rsidRDefault="00963246">
                              <w:pPr>
                                <w:pStyle w:val="NoSpacing"/>
                                <w:spacing w:before="80" w:after="40"/>
                                <w:rPr>
                                  <w:caps/>
                                  <w:color w:val="5B9BD5" w:themeColor="accent5"/>
                                  <w:sz w:val="24"/>
                                  <w:szCs w:val="24"/>
                                </w:rPr>
                              </w:pPr>
                              <w:r>
                                <w:rPr>
                                  <w:caps/>
                                  <w:color w:val="5B9BD5" w:themeColor="accent5"/>
                                  <w:sz w:val="24"/>
                                  <w:szCs w:val="24"/>
                                </w:rPr>
                                <w:t>Adam Kaps (2104681)</w:t>
                              </w:r>
                            </w:p>
                          </w:sdtContent>
                        </w:sdt>
                      </w:txbxContent>
                    </v:textbox>
                    <w10:wrap type="square" anchorx="margin" anchory="page"/>
                  </v:shape>
                </w:pict>
              </mc:Fallback>
            </mc:AlternateContent>
          </w:r>
          <w:r w:rsidRPr="00CF73E2">
            <w:rPr>
              <w:rFonts w:ascii="Arial" w:hAnsi="Arial" w:cs="Arial"/>
              <w:noProof/>
              <w:sz w:val="24"/>
              <w:szCs w:val="24"/>
            </w:rPr>
            <mc:AlternateContent>
              <mc:Choice Requires="wps">
                <w:drawing>
                  <wp:anchor distT="0" distB="0" distL="114300" distR="114300" simplePos="0" relativeHeight="251657216" behindDoc="0" locked="0" layoutInCell="1" allowOverlap="1" wp14:anchorId="11D0BC85" wp14:editId="0FDD057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7861AFE" w14:textId="70EDD85C" w:rsidR="00963246" w:rsidRDefault="00CF73E2">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D0BC85" id="Rectangle 132" o:spid="_x0000_s1027" style="position:absolute;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7861AFE" w14:textId="70EDD85C" w:rsidR="00963246" w:rsidRDefault="00CF73E2">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Pr="00CF73E2">
            <w:rPr>
              <w:rFonts w:ascii="Arial" w:hAnsi="Arial" w:cs="Arial"/>
              <w:sz w:val="24"/>
              <w:szCs w:val="24"/>
            </w:rPr>
            <w:br w:type="page"/>
          </w:r>
        </w:p>
      </w:sdtContent>
    </w:sdt>
    <w:p w14:paraId="34DCF1BF" w14:textId="39E498CF" w:rsidR="22A440F4" w:rsidRPr="00CF73E2" w:rsidRDefault="22A440F4" w:rsidP="00CF73E2">
      <w:pPr>
        <w:pStyle w:val="Heading1"/>
        <w:spacing w:line="480" w:lineRule="auto"/>
        <w:jc w:val="both"/>
        <w:rPr>
          <w:rFonts w:ascii="Arial" w:hAnsi="Arial" w:cs="Arial"/>
          <w:sz w:val="36"/>
          <w:szCs w:val="36"/>
        </w:rPr>
      </w:pPr>
      <w:r w:rsidRPr="00CF73E2">
        <w:rPr>
          <w:rFonts w:ascii="Arial" w:hAnsi="Arial" w:cs="Arial"/>
          <w:sz w:val="36"/>
          <w:szCs w:val="36"/>
        </w:rPr>
        <w:lastRenderedPageBreak/>
        <w:t>Introduction</w:t>
      </w:r>
    </w:p>
    <w:p w14:paraId="238AB3E8" w14:textId="55D2FC31" w:rsidR="22A440F4" w:rsidRPr="00CF73E2" w:rsidRDefault="22A440F4" w:rsidP="00CF73E2">
      <w:pPr>
        <w:spacing w:line="480" w:lineRule="auto"/>
        <w:jc w:val="both"/>
        <w:rPr>
          <w:rFonts w:ascii="Arial" w:hAnsi="Arial" w:cs="Arial"/>
          <w:sz w:val="24"/>
          <w:szCs w:val="24"/>
        </w:rPr>
      </w:pPr>
      <w:r w:rsidRPr="00CF73E2">
        <w:rPr>
          <w:rFonts w:ascii="Arial" w:hAnsi="Arial" w:cs="Arial"/>
          <w:sz w:val="24"/>
          <w:szCs w:val="24"/>
        </w:rPr>
        <w:t xml:space="preserve">To provide a context to this assignment it is important to provide some context as to the experience of the author in the field of Youth Work. The author of this assignment is currently a final year student on the Youth Work and Social Education degree at the University of Wales Trinity St. </w:t>
      </w:r>
      <w:proofErr w:type="spellStart"/>
      <w:r w:rsidRPr="00CF73E2">
        <w:rPr>
          <w:rFonts w:ascii="Arial" w:hAnsi="Arial" w:cs="Arial"/>
          <w:sz w:val="24"/>
          <w:szCs w:val="24"/>
        </w:rPr>
        <w:t>Davids</w:t>
      </w:r>
      <w:proofErr w:type="spellEnd"/>
      <w:r w:rsidRPr="00CF73E2">
        <w:rPr>
          <w:rFonts w:ascii="Arial" w:hAnsi="Arial" w:cs="Arial"/>
          <w:sz w:val="24"/>
          <w:szCs w:val="24"/>
        </w:rPr>
        <w:t>. The author has experience in council operated youth services as well as third sector youth provisions in small and large organisations. The author has experience of working in other ‘work with young people’ settings such as hostels, multi-disciplinary teams, digital youth information services, that whilst present has where possible embedded a Youth Work approach to the work. Of note for this assignment the author has worked with LGBT+ young people through a specialist provision they set up in the early 2010s</w:t>
      </w:r>
      <w:r w:rsidR="00DC7B29" w:rsidRPr="00CF73E2">
        <w:rPr>
          <w:rFonts w:ascii="Arial" w:hAnsi="Arial" w:cs="Arial"/>
          <w:sz w:val="24"/>
          <w:szCs w:val="24"/>
        </w:rPr>
        <w:t xml:space="preserve">. More information on the authors experience as a Youth Worker can be found </w:t>
      </w:r>
      <w:hyperlink r:id="rId11" w:history="1">
        <w:r w:rsidR="00DC7B29" w:rsidRPr="00CF73E2">
          <w:rPr>
            <w:rStyle w:val="Hyperlink"/>
            <w:rFonts w:ascii="Arial" w:hAnsi="Arial" w:cs="Arial"/>
            <w:sz w:val="24"/>
            <w:szCs w:val="24"/>
          </w:rPr>
          <w:t>here</w:t>
        </w:r>
      </w:hyperlink>
      <w:r w:rsidR="00DC7B29" w:rsidRPr="00CF73E2">
        <w:rPr>
          <w:rFonts w:ascii="Arial" w:hAnsi="Arial" w:cs="Arial"/>
          <w:sz w:val="24"/>
          <w:szCs w:val="24"/>
        </w:rPr>
        <w:t>.</w:t>
      </w:r>
    </w:p>
    <w:p w14:paraId="3949D12F" w14:textId="34C429EE" w:rsidR="22A440F4" w:rsidRPr="00CF73E2" w:rsidRDefault="22A440F4" w:rsidP="00CF73E2">
      <w:pPr>
        <w:spacing w:line="480" w:lineRule="auto"/>
        <w:jc w:val="both"/>
        <w:rPr>
          <w:rFonts w:ascii="Arial" w:hAnsi="Arial" w:cs="Arial"/>
          <w:sz w:val="24"/>
          <w:szCs w:val="24"/>
        </w:rPr>
      </w:pPr>
      <w:r w:rsidRPr="00CF73E2">
        <w:rPr>
          <w:rFonts w:ascii="Arial" w:hAnsi="Arial" w:cs="Arial"/>
          <w:sz w:val="24"/>
          <w:szCs w:val="24"/>
        </w:rPr>
        <w:t xml:space="preserve">To best respond to the assignment brief, the author shall: define the key terms of resilience, </w:t>
      </w:r>
      <w:proofErr w:type="gramStart"/>
      <w:r w:rsidRPr="00CF73E2">
        <w:rPr>
          <w:rFonts w:ascii="Arial" w:hAnsi="Arial" w:cs="Arial"/>
          <w:sz w:val="24"/>
          <w:szCs w:val="24"/>
        </w:rPr>
        <w:t>well-being</w:t>
      </w:r>
      <w:proofErr w:type="gramEnd"/>
      <w:r w:rsidRPr="00CF73E2">
        <w:rPr>
          <w:rFonts w:ascii="Arial" w:hAnsi="Arial" w:cs="Arial"/>
          <w:sz w:val="24"/>
          <w:szCs w:val="24"/>
        </w:rPr>
        <w:t xml:space="preserve"> and youth work; critically explore the concept of resilience; critically analyse the metrics of wellbeing in terms of subjective and objective measurements; explore wellbeing through a needs</w:t>
      </w:r>
      <w:r w:rsidR="080CE5D8" w:rsidRPr="00CF73E2">
        <w:rPr>
          <w:rFonts w:ascii="Arial" w:hAnsi="Arial" w:cs="Arial"/>
          <w:sz w:val="24"/>
          <w:szCs w:val="24"/>
        </w:rPr>
        <w:t>-</w:t>
      </w:r>
      <w:r w:rsidRPr="00CF73E2">
        <w:rPr>
          <w:rFonts w:ascii="Arial" w:hAnsi="Arial" w:cs="Arial"/>
          <w:sz w:val="24"/>
          <w:szCs w:val="24"/>
        </w:rPr>
        <w:t>based model with reference to policy and legislative contexts of Wales; and align Youth Work approaches with wellbeing needs through</w:t>
      </w:r>
      <w:r w:rsidR="00AD1281" w:rsidRPr="00CF73E2">
        <w:rPr>
          <w:rFonts w:ascii="Arial" w:hAnsi="Arial" w:cs="Arial"/>
          <w:sz w:val="24"/>
          <w:szCs w:val="24"/>
        </w:rPr>
        <w:t xml:space="preserve"> a</w:t>
      </w:r>
      <w:r w:rsidRPr="00CF73E2">
        <w:rPr>
          <w:rFonts w:ascii="Arial" w:hAnsi="Arial" w:cs="Arial"/>
          <w:sz w:val="24"/>
          <w:szCs w:val="24"/>
        </w:rPr>
        <w:t xml:space="preserve"> case stud</w:t>
      </w:r>
      <w:r w:rsidR="00AD1281" w:rsidRPr="00CF73E2">
        <w:rPr>
          <w:rFonts w:ascii="Arial" w:hAnsi="Arial" w:cs="Arial"/>
          <w:sz w:val="24"/>
          <w:szCs w:val="24"/>
        </w:rPr>
        <w:t>y</w:t>
      </w:r>
      <w:r w:rsidRPr="00CF73E2">
        <w:rPr>
          <w:rFonts w:ascii="Arial" w:hAnsi="Arial" w:cs="Arial"/>
          <w:sz w:val="24"/>
          <w:szCs w:val="24"/>
        </w:rPr>
        <w:t xml:space="preserve"> of Youth Work informed practice.</w:t>
      </w:r>
    </w:p>
    <w:p w14:paraId="4F90FCF6" w14:textId="4A9D862D" w:rsidR="22A440F4" w:rsidRPr="00CF73E2" w:rsidRDefault="22A440F4" w:rsidP="00CF73E2">
      <w:pPr>
        <w:pStyle w:val="Heading1"/>
        <w:spacing w:line="480" w:lineRule="auto"/>
        <w:jc w:val="both"/>
        <w:rPr>
          <w:rFonts w:ascii="Arial" w:hAnsi="Arial" w:cs="Arial"/>
          <w:sz w:val="36"/>
          <w:szCs w:val="36"/>
        </w:rPr>
      </w:pPr>
      <w:r w:rsidRPr="00CF73E2">
        <w:rPr>
          <w:rFonts w:ascii="Arial" w:hAnsi="Arial" w:cs="Arial"/>
          <w:sz w:val="36"/>
          <w:szCs w:val="36"/>
        </w:rPr>
        <w:t>Definitions</w:t>
      </w:r>
    </w:p>
    <w:p w14:paraId="0F8FE866" w14:textId="64A28F9A" w:rsidR="22A440F4" w:rsidRPr="00CF73E2" w:rsidRDefault="22A440F4" w:rsidP="00CF73E2">
      <w:pPr>
        <w:spacing w:line="480" w:lineRule="auto"/>
        <w:jc w:val="both"/>
        <w:rPr>
          <w:rFonts w:ascii="Arial" w:hAnsi="Arial" w:cs="Arial"/>
          <w:sz w:val="24"/>
          <w:szCs w:val="24"/>
        </w:rPr>
      </w:pPr>
      <w:r w:rsidRPr="00CF73E2">
        <w:rPr>
          <w:rFonts w:ascii="Arial" w:hAnsi="Arial" w:cs="Arial"/>
          <w:sz w:val="24"/>
          <w:szCs w:val="24"/>
        </w:rPr>
        <w:t xml:space="preserve">Firstly, the author will </w:t>
      </w:r>
      <w:proofErr w:type="gramStart"/>
      <w:r w:rsidRPr="00CF73E2">
        <w:rPr>
          <w:rFonts w:ascii="Arial" w:hAnsi="Arial" w:cs="Arial"/>
          <w:sz w:val="24"/>
          <w:szCs w:val="24"/>
        </w:rPr>
        <w:t>define:</w:t>
      </w:r>
      <w:proofErr w:type="gramEnd"/>
      <w:r w:rsidRPr="00CF73E2">
        <w:rPr>
          <w:rFonts w:ascii="Arial" w:hAnsi="Arial" w:cs="Arial"/>
          <w:sz w:val="24"/>
          <w:szCs w:val="24"/>
        </w:rPr>
        <w:t xml:space="preserve"> resilience, well-being and the purpose of Youth Work. Resilience can be referred to as: “a capacity to do well despite adverse experience” (Gillian, 2000 quoted in Fitsimmons, 2011, p 104). Wellbeing can be defined as: “’how we’re doing’ as individuals, communities and as a nation, and how sustainable that is for the future” (What Works Wellbeing, no date). The purpose of Youth Work is</w:t>
      </w:r>
      <w:r w:rsidR="00C107CF" w:rsidRPr="00CF73E2">
        <w:rPr>
          <w:rFonts w:ascii="Arial" w:hAnsi="Arial" w:cs="Arial"/>
          <w:sz w:val="24"/>
          <w:szCs w:val="24"/>
        </w:rPr>
        <w:t xml:space="preserve"> to</w:t>
      </w:r>
      <w:r w:rsidRPr="00CF73E2">
        <w:rPr>
          <w:rFonts w:ascii="Arial" w:hAnsi="Arial" w:cs="Arial"/>
          <w:sz w:val="24"/>
          <w:szCs w:val="24"/>
        </w:rPr>
        <w:t>:</w:t>
      </w:r>
    </w:p>
    <w:p w14:paraId="041A8DE1" w14:textId="28FF82A0" w:rsidR="35423D5D" w:rsidRPr="00CF73E2" w:rsidRDefault="35423D5D" w:rsidP="5B03684D">
      <w:pPr>
        <w:pStyle w:val="Quote"/>
        <w:jc w:val="left"/>
        <w:rPr>
          <w:rFonts w:ascii="Arial" w:hAnsi="Arial" w:cs="Arial"/>
          <w:sz w:val="24"/>
          <w:szCs w:val="24"/>
        </w:rPr>
      </w:pPr>
      <w:r w:rsidRPr="00CF73E2">
        <w:rPr>
          <w:rFonts w:ascii="Arial" w:hAnsi="Arial" w:cs="Arial"/>
          <w:sz w:val="24"/>
          <w:szCs w:val="24"/>
        </w:rPr>
        <w:lastRenderedPageBreak/>
        <w:t xml:space="preserve">Enable young people to develop holistically, working with them to facilitate their personal, </w:t>
      </w:r>
      <w:proofErr w:type="gramStart"/>
      <w:r w:rsidRPr="00CF73E2">
        <w:rPr>
          <w:rFonts w:ascii="Arial" w:hAnsi="Arial" w:cs="Arial"/>
          <w:sz w:val="24"/>
          <w:szCs w:val="24"/>
        </w:rPr>
        <w:t>social</w:t>
      </w:r>
      <w:proofErr w:type="gramEnd"/>
      <w:r w:rsidRPr="00CF73E2">
        <w:rPr>
          <w:rFonts w:ascii="Arial" w:hAnsi="Arial" w:cs="Arial"/>
          <w:sz w:val="24"/>
          <w:szCs w:val="24"/>
        </w:rPr>
        <w:t xml:space="preserve"> and educational development, to enable them to develop their voice, influence and place in society and to reach their full potential</w:t>
      </w:r>
    </w:p>
    <w:p w14:paraId="799E8625" w14:textId="706BDDC9" w:rsidR="5B03684D" w:rsidRPr="00CF73E2" w:rsidRDefault="23885BAC" w:rsidP="2DDF38E6">
      <w:pPr>
        <w:jc w:val="right"/>
        <w:rPr>
          <w:rFonts w:ascii="Arial" w:hAnsi="Arial" w:cs="Arial"/>
          <w:sz w:val="24"/>
          <w:szCs w:val="24"/>
        </w:rPr>
      </w:pPr>
      <w:r w:rsidRPr="00CF73E2">
        <w:rPr>
          <w:rFonts w:ascii="Arial" w:hAnsi="Arial" w:cs="Arial"/>
          <w:sz w:val="24"/>
          <w:szCs w:val="24"/>
        </w:rPr>
        <w:t>(CLD Standards Council Scotland, 2019a,</w:t>
      </w:r>
      <w:r w:rsidR="2DDF38E6" w:rsidRPr="00CF73E2">
        <w:rPr>
          <w:rFonts w:ascii="Arial" w:hAnsi="Arial" w:cs="Arial"/>
          <w:sz w:val="24"/>
          <w:szCs w:val="24"/>
        </w:rPr>
        <w:t xml:space="preserve"> page 4</w:t>
      </w:r>
      <w:r w:rsidRPr="00CF73E2">
        <w:rPr>
          <w:rFonts w:ascii="Arial" w:hAnsi="Arial" w:cs="Arial"/>
          <w:sz w:val="24"/>
          <w:szCs w:val="24"/>
        </w:rPr>
        <w:t>)</w:t>
      </w:r>
    </w:p>
    <w:p w14:paraId="43F226E1" w14:textId="39C2ED8E" w:rsidR="285BCCCF" w:rsidRPr="00CF73E2" w:rsidRDefault="285BCCCF" w:rsidP="00CF73E2">
      <w:pPr>
        <w:pStyle w:val="Heading1"/>
        <w:spacing w:line="480" w:lineRule="auto"/>
        <w:jc w:val="both"/>
        <w:rPr>
          <w:rFonts w:ascii="Arial" w:hAnsi="Arial" w:cs="Arial"/>
          <w:sz w:val="36"/>
          <w:szCs w:val="36"/>
        </w:rPr>
      </w:pPr>
      <w:r w:rsidRPr="00CF73E2">
        <w:rPr>
          <w:rFonts w:ascii="Arial" w:hAnsi="Arial" w:cs="Arial"/>
          <w:sz w:val="36"/>
          <w:szCs w:val="36"/>
        </w:rPr>
        <w:t>Resilience</w:t>
      </w:r>
    </w:p>
    <w:p w14:paraId="066C95CF" w14:textId="1DD480FF" w:rsidR="623BCD22" w:rsidRPr="00CF73E2" w:rsidRDefault="623BCD22" w:rsidP="00CF73E2">
      <w:pPr>
        <w:spacing w:line="480" w:lineRule="auto"/>
        <w:jc w:val="both"/>
        <w:rPr>
          <w:rFonts w:ascii="Arial" w:hAnsi="Arial" w:cs="Arial"/>
          <w:sz w:val="24"/>
          <w:szCs w:val="24"/>
        </w:rPr>
      </w:pPr>
      <w:r w:rsidRPr="00CF73E2">
        <w:rPr>
          <w:rFonts w:ascii="Arial" w:hAnsi="Arial" w:cs="Arial"/>
          <w:sz w:val="24"/>
          <w:szCs w:val="24"/>
        </w:rPr>
        <w:t xml:space="preserve">As resilience </w:t>
      </w:r>
      <w:r w:rsidR="5CB8610B" w:rsidRPr="00CF73E2">
        <w:rPr>
          <w:rFonts w:ascii="Arial" w:hAnsi="Arial" w:cs="Arial"/>
          <w:sz w:val="24"/>
          <w:szCs w:val="24"/>
        </w:rPr>
        <w:t>has been defined, the author argues the next step is to consider what are the theories of resilience. Liebenberg and Ungar (</w:t>
      </w:r>
      <w:r w:rsidR="00DB6B45" w:rsidRPr="00CF73E2">
        <w:rPr>
          <w:rFonts w:ascii="Arial" w:hAnsi="Arial" w:cs="Arial"/>
          <w:sz w:val="24"/>
          <w:szCs w:val="24"/>
        </w:rPr>
        <w:t>2009</w:t>
      </w:r>
      <w:r w:rsidR="5CB8610B" w:rsidRPr="00CF73E2">
        <w:rPr>
          <w:rFonts w:ascii="Arial" w:hAnsi="Arial" w:cs="Arial"/>
          <w:sz w:val="24"/>
          <w:szCs w:val="24"/>
        </w:rPr>
        <w:t>) explains that there have been 4 ‘waves’ of conceptualisation of resilience. The first wave of resilience focussed on resilience arising from a specific kind of temperament (Anthony, 1987 cited in Lieb</w:t>
      </w:r>
      <w:r w:rsidR="2A176DF8" w:rsidRPr="00CF73E2">
        <w:rPr>
          <w:rFonts w:ascii="Arial" w:hAnsi="Arial" w:cs="Arial"/>
          <w:sz w:val="24"/>
          <w:szCs w:val="24"/>
        </w:rPr>
        <w:t xml:space="preserve">enberg and Ungar, </w:t>
      </w:r>
      <w:r w:rsidR="00DB6B45" w:rsidRPr="00CF73E2">
        <w:rPr>
          <w:rFonts w:ascii="Arial" w:hAnsi="Arial" w:cs="Arial"/>
          <w:sz w:val="24"/>
          <w:szCs w:val="24"/>
        </w:rPr>
        <w:t>2009</w:t>
      </w:r>
      <w:r w:rsidR="2A176DF8" w:rsidRPr="00CF73E2">
        <w:rPr>
          <w:rFonts w:ascii="Arial" w:hAnsi="Arial" w:cs="Arial"/>
          <w:sz w:val="24"/>
          <w:szCs w:val="24"/>
        </w:rPr>
        <w:t xml:space="preserve">). The second wave of resilience focussed on the interactions between people and their environments, which were seen to result in protective mechanisms and processes that gave rise to resilience (Rutter, 1987 cited in Liebenberg and Ungar, </w:t>
      </w:r>
      <w:r w:rsidR="00C12C70" w:rsidRPr="00CF73E2">
        <w:rPr>
          <w:rFonts w:ascii="Arial" w:hAnsi="Arial" w:cs="Arial"/>
          <w:sz w:val="24"/>
          <w:szCs w:val="24"/>
        </w:rPr>
        <w:t>2009</w:t>
      </w:r>
      <w:r w:rsidR="2A176DF8" w:rsidRPr="00CF73E2">
        <w:rPr>
          <w:rFonts w:ascii="Arial" w:hAnsi="Arial" w:cs="Arial"/>
          <w:sz w:val="24"/>
          <w:szCs w:val="24"/>
        </w:rPr>
        <w:t xml:space="preserve">). The third wave of resilience was focussed on a set of internal and external resources giving rise to resilience (Lerner and Benson, 2003 cited in Liebenberg and Ungar, </w:t>
      </w:r>
      <w:r w:rsidR="00C12C70" w:rsidRPr="00CF73E2">
        <w:rPr>
          <w:rFonts w:ascii="Arial" w:hAnsi="Arial" w:cs="Arial"/>
          <w:sz w:val="24"/>
          <w:szCs w:val="24"/>
        </w:rPr>
        <w:t>2009</w:t>
      </w:r>
      <w:r w:rsidR="2A176DF8" w:rsidRPr="00CF73E2">
        <w:rPr>
          <w:rFonts w:ascii="Arial" w:hAnsi="Arial" w:cs="Arial"/>
          <w:sz w:val="24"/>
          <w:szCs w:val="24"/>
        </w:rPr>
        <w:t xml:space="preserve">). The fourth and final wave of resilience is affected by the culture and the context in which it is being discussed (Liebenberg and Ungar, </w:t>
      </w:r>
      <w:r w:rsidR="00C12C70" w:rsidRPr="00CF73E2">
        <w:rPr>
          <w:rFonts w:ascii="Arial" w:hAnsi="Arial" w:cs="Arial"/>
          <w:sz w:val="24"/>
          <w:szCs w:val="24"/>
        </w:rPr>
        <w:t>2009</w:t>
      </w:r>
      <w:r w:rsidR="2A176DF8" w:rsidRPr="00CF73E2">
        <w:rPr>
          <w:rFonts w:ascii="Arial" w:hAnsi="Arial" w:cs="Arial"/>
          <w:sz w:val="24"/>
          <w:szCs w:val="24"/>
        </w:rPr>
        <w:t xml:space="preserve">). For the purposes of this assignment, the author will take a synthesised position of the third and fourth wave of resilience. </w:t>
      </w:r>
    </w:p>
    <w:p w14:paraId="3CEC794B" w14:textId="4898840F" w:rsidR="2A176DF8" w:rsidRPr="00CF73E2" w:rsidRDefault="2A176DF8" w:rsidP="00CF73E2">
      <w:pPr>
        <w:spacing w:line="480" w:lineRule="auto"/>
        <w:jc w:val="both"/>
        <w:rPr>
          <w:rFonts w:ascii="Arial" w:hAnsi="Arial" w:cs="Arial"/>
          <w:sz w:val="24"/>
          <w:szCs w:val="24"/>
        </w:rPr>
      </w:pPr>
      <w:r w:rsidRPr="00CF73E2">
        <w:rPr>
          <w:rFonts w:ascii="Arial" w:hAnsi="Arial" w:cs="Arial"/>
          <w:sz w:val="24"/>
          <w:szCs w:val="24"/>
        </w:rPr>
        <w:t>There are several factors to resilience development which can be found in</w:t>
      </w:r>
      <w:r w:rsidR="009146B4" w:rsidRPr="00CF73E2">
        <w:rPr>
          <w:rFonts w:ascii="Arial" w:hAnsi="Arial" w:cs="Arial"/>
          <w:sz w:val="24"/>
          <w:szCs w:val="24"/>
        </w:rPr>
        <w:t xml:space="preserve"> </w:t>
      </w:r>
      <w:r w:rsidR="009146B4" w:rsidRPr="00CF73E2">
        <w:rPr>
          <w:rFonts w:ascii="Arial" w:hAnsi="Arial" w:cs="Arial"/>
          <w:sz w:val="24"/>
          <w:szCs w:val="24"/>
        </w:rPr>
        <w:fldChar w:fldCharType="begin"/>
      </w:r>
      <w:r w:rsidR="009146B4" w:rsidRPr="00CF73E2">
        <w:rPr>
          <w:rFonts w:ascii="Arial" w:hAnsi="Arial" w:cs="Arial"/>
          <w:sz w:val="24"/>
          <w:szCs w:val="24"/>
        </w:rPr>
        <w:instrText xml:space="preserve"> REF _Ref104750138 \h </w:instrText>
      </w:r>
      <w:r w:rsidR="009146B4" w:rsidRPr="00CF73E2">
        <w:rPr>
          <w:rFonts w:ascii="Arial" w:hAnsi="Arial" w:cs="Arial"/>
          <w:sz w:val="24"/>
          <w:szCs w:val="24"/>
        </w:rPr>
      </w:r>
      <w:r w:rsidR="00CF73E2" w:rsidRPr="00CF73E2">
        <w:rPr>
          <w:rFonts w:ascii="Arial" w:hAnsi="Arial" w:cs="Arial"/>
          <w:sz w:val="24"/>
          <w:szCs w:val="24"/>
        </w:rPr>
        <w:instrText xml:space="preserve"> \* MERGEFORMAT </w:instrText>
      </w:r>
      <w:r w:rsidR="009146B4" w:rsidRPr="00CF73E2">
        <w:rPr>
          <w:rFonts w:ascii="Arial" w:hAnsi="Arial" w:cs="Arial"/>
          <w:sz w:val="24"/>
          <w:szCs w:val="24"/>
        </w:rPr>
        <w:fldChar w:fldCharType="separate"/>
      </w:r>
      <w:r w:rsidR="009146B4" w:rsidRPr="00CF73E2">
        <w:rPr>
          <w:rFonts w:ascii="Arial" w:hAnsi="Arial" w:cs="Arial"/>
          <w:sz w:val="24"/>
          <w:szCs w:val="24"/>
        </w:rPr>
        <w:t xml:space="preserve">Table </w:t>
      </w:r>
      <w:r w:rsidR="009146B4" w:rsidRPr="00CF73E2">
        <w:rPr>
          <w:rFonts w:ascii="Arial" w:hAnsi="Arial" w:cs="Arial"/>
          <w:noProof/>
          <w:sz w:val="24"/>
          <w:szCs w:val="24"/>
        </w:rPr>
        <w:t>1</w:t>
      </w:r>
      <w:r w:rsidR="009146B4" w:rsidRPr="00CF73E2">
        <w:rPr>
          <w:rFonts w:ascii="Arial" w:hAnsi="Arial" w:cs="Arial"/>
          <w:sz w:val="24"/>
          <w:szCs w:val="24"/>
        </w:rPr>
        <w:fldChar w:fldCharType="end"/>
      </w:r>
      <w:r w:rsidR="008B2C0D" w:rsidRPr="00CF73E2">
        <w:rPr>
          <w:rFonts w:ascii="Arial" w:hAnsi="Arial" w:cs="Arial"/>
          <w:sz w:val="24"/>
          <w:szCs w:val="24"/>
        </w:rPr>
        <w:t>.</w:t>
      </w:r>
    </w:p>
    <w:p w14:paraId="0C5EEC78" w14:textId="77777777" w:rsidR="00B44422" w:rsidRDefault="00B44422" w:rsidP="004752BA">
      <w:pPr>
        <w:pStyle w:val="Caption"/>
        <w:keepNext/>
        <w:rPr>
          <w:rFonts w:ascii="Arial" w:hAnsi="Arial" w:cs="Arial"/>
          <w:sz w:val="20"/>
          <w:szCs w:val="20"/>
        </w:rPr>
      </w:pPr>
      <w:bookmarkStart w:id="0" w:name="_Ref104750138"/>
    </w:p>
    <w:p w14:paraId="0D36D2E4" w14:textId="77777777" w:rsidR="00CF73E2" w:rsidRDefault="00CF73E2" w:rsidP="00CF73E2"/>
    <w:p w14:paraId="7564BE4F" w14:textId="77777777" w:rsidR="00CF73E2" w:rsidRDefault="00CF73E2" w:rsidP="00CF73E2"/>
    <w:p w14:paraId="6248850D" w14:textId="77777777" w:rsidR="00CF73E2" w:rsidRDefault="00CF73E2" w:rsidP="00CF73E2"/>
    <w:p w14:paraId="22209ADD" w14:textId="77777777" w:rsidR="00CF73E2" w:rsidRDefault="00CF73E2" w:rsidP="00CF73E2"/>
    <w:p w14:paraId="74B8AE89" w14:textId="77777777" w:rsidR="00CF73E2" w:rsidRDefault="00CF73E2" w:rsidP="00CF73E2"/>
    <w:p w14:paraId="18377EE8" w14:textId="77777777" w:rsidR="00CF73E2" w:rsidRPr="00CF73E2" w:rsidRDefault="00CF73E2" w:rsidP="00CF73E2"/>
    <w:p w14:paraId="4059B4FE" w14:textId="1EC23AA5" w:rsidR="004752BA" w:rsidRPr="00CF73E2" w:rsidRDefault="004752BA" w:rsidP="004752BA">
      <w:pPr>
        <w:pStyle w:val="Caption"/>
        <w:keepNext/>
        <w:rPr>
          <w:rFonts w:ascii="Arial" w:hAnsi="Arial" w:cs="Arial"/>
          <w:sz w:val="20"/>
          <w:szCs w:val="20"/>
        </w:rPr>
      </w:pPr>
      <w:bookmarkStart w:id="1" w:name="_Ref104758209"/>
      <w:r w:rsidRPr="00CF73E2">
        <w:rPr>
          <w:rFonts w:ascii="Arial" w:hAnsi="Arial" w:cs="Arial"/>
          <w:sz w:val="20"/>
          <w:szCs w:val="20"/>
        </w:rPr>
        <w:lastRenderedPageBreak/>
        <w:t xml:space="preserve">Table </w:t>
      </w:r>
      <w:r w:rsidR="002A5568" w:rsidRPr="00CF73E2">
        <w:rPr>
          <w:rFonts w:ascii="Arial" w:hAnsi="Arial" w:cs="Arial"/>
          <w:sz w:val="20"/>
          <w:szCs w:val="20"/>
        </w:rPr>
        <w:fldChar w:fldCharType="begin"/>
      </w:r>
      <w:r w:rsidR="002A5568" w:rsidRPr="00CF73E2">
        <w:rPr>
          <w:rFonts w:ascii="Arial" w:hAnsi="Arial" w:cs="Arial"/>
          <w:sz w:val="20"/>
          <w:szCs w:val="20"/>
        </w:rPr>
        <w:instrText xml:space="preserve"> SEQ Table \* ARABIC </w:instrText>
      </w:r>
      <w:r w:rsidR="002A5568" w:rsidRPr="00CF73E2">
        <w:rPr>
          <w:rFonts w:ascii="Arial" w:hAnsi="Arial" w:cs="Arial"/>
          <w:sz w:val="20"/>
          <w:szCs w:val="20"/>
        </w:rPr>
        <w:fldChar w:fldCharType="separate"/>
      </w:r>
      <w:r w:rsidR="002E4446" w:rsidRPr="00CF73E2">
        <w:rPr>
          <w:rFonts w:ascii="Arial" w:hAnsi="Arial" w:cs="Arial"/>
          <w:noProof/>
          <w:sz w:val="20"/>
          <w:szCs w:val="20"/>
        </w:rPr>
        <w:t>1</w:t>
      </w:r>
      <w:r w:rsidR="002A5568" w:rsidRPr="00CF73E2">
        <w:rPr>
          <w:rFonts w:ascii="Arial" w:hAnsi="Arial" w:cs="Arial"/>
          <w:noProof/>
          <w:sz w:val="20"/>
          <w:szCs w:val="20"/>
        </w:rPr>
        <w:fldChar w:fldCharType="end"/>
      </w:r>
      <w:bookmarkEnd w:id="0"/>
      <w:bookmarkEnd w:id="1"/>
      <w:r w:rsidR="00A82F7C" w:rsidRPr="00CF73E2">
        <w:rPr>
          <w:rFonts w:ascii="Arial" w:hAnsi="Arial" w:cs="Arial"/>
          <w:sz w:val="20"/>
          <w:szCs w:val="20"/>
        </w:rPr>
        <w:t xml:space="preserve"> – Factors</w:t>
      </w:r>
      <w:r w:rsidR="00F14684" w:rsidRPr="00CF73E2">
        <w:rPr>
          <w:rFonts w:ascii="Arial" w:hAnsi="Arial" w:cs="Arial"/>
          <w:sz w:val="20"/>
          <w:szCs w:val="20"/>
        </w:rPr>
        <w:t>/resources</w:t>
      </w:r>
      <w:r w:rsidR="00A82F7C" w:rsidRPr="00CF73E2">
        <w:rPr>
          <w:rFonts w:ascii="Arial" w:hAnsi="Arial" w:cs="Arial"/>
          <w:sz w:val="20"/>
          <w:szCs w:val="20"/>
        </w:rPr>
        <w:t xml:space="preserve"> to increase resilience</w:t>
      </w:r>
    </w:p>
    <w:tbl>
      <w:tblPr>
        <w:tblStyle w:val="TableGrid"/>
        <w:tblW w:w="9016" w:type="dxa"/>
        <w:tblLayout w:type="fixed"/>
        <w:tblLook w:val="06A0" w:firstRow="1" w:lastRow="0" w:firstColumn="1" w:lastColumn="0" w:noHBand="1" w:noVBand="1"/>
      </w:tblPr>
      <w:tblGrid>
        <w:gridCol w:w="4508"/>
        <w:gridCol w:w="4508"/>
      </w:tblGrid>
      <w:tr w:rsidR="2A176DF8" w:rsidRPr="00CF73E2" w14:paraId="2241AC73" w14:textId="77777777" w:rsidTr="24BAA910">
        <w:tc>
          <w:tcPr>
            <w:tcW w:w="4508" w:type="dxa"/>
          </w:tcPr>
          <w:p w14:paraId="552F7600" w14:textId="2F87430A" w:rsidR="2A176DF8" w:rsidRPr="00CF73E2" w:rsidRDefault="00A169EA" w:rsidP="2A176DF8">
            <w:pPr>
              <w:rPr>
                <w:rFonts w:ascii="Arial" w:hAnsi="Arial" w:cs="Arial"/>
                <w:sz w:val="24"/>
                <w:szCs w:val="24"/>
              </w:rPr>
            </w:pPr>
            <w:r w:rsidRPr="00CF73E2">
              <w:rPr>
                <w:rFonts w:ascii="Arial" w:hAnsi="Arial" w:cs="Arial"/>
                <w:sz w:val="24"/>
                <w:szCs w:val="24"/>
              </w:rPr>
              <w:t>Factor/Resource</w:t>
            </w:r>
          </w:p>
        </w:tc>
        <w:tc>
          <w:tcPr>
            <w:tcW w:w="4508" w:type="dxa"/>
          </w:tcPr>
          <w:p w14:paraId="7187DAEF" w14:textId="1A949BF0" w:rsidR="24BAA910" w:rsidRPr="00CF73E2" w:rsidRDefault="009A156E" w:rsidP="24BAA910">
            <w:pPr>
              <w:rPr>
                <w:rFonts w:ascii="Arial" w:hAnsi="Arial" w:cs="Arial"/>
                <w:sz w:val="24"/>
                <w:szCs w:val="24"/>
              </w:rPr>
            </w:pPr>
            <w:r w:rsidRPr="00CF73E2">
              <w:rPr>
                <w:rFonts w:ascii="Arial" w:hAnsi="Arial" w:cs="Arial"/>
                <w:sz w:val="24"/>
                <w:szCs w:val="24"/>
              </w:rPr>
              <w:t>Summary of factor</w:t>
            </w:r>
            <w:r w:rsidR="00A169EA" w:rsidRPr="00CF73E2">
              <w:rPr>
                <w:rFonts w:ascii="Arial" w:hAnsi="Arial" w:cs="Arial"/>
                <w:sz w:val="24"/>
                <w:szCs w:val="24"/>
              </w:rPr>
              <w:t>/resource</w:t>
            </w:r>
          </w:p>
        </w:tc>
      </w:tr>
      <w:tr w:rsidR="2A176DF8" w:rsidRPr="00CF73E2" w14:paraId="3AF4BC64" w14:textId="77777777" w:rsidTr="24BAA910">
        <w:tc>
          <w:tcPr>
            <w:tcW w:w="4508" w:type="dxa"/>
          </w:tcPr>
          <w:p w14:paraId="3D08DF0B" w14:textId="7E4D7F24" w:rsidR="2A176DF8" w:rsidRPr="00CF73E2" w:rsidRDefault="2A176DF8" w:rsidP="2A176DF8">
            <w:pPr>
              <w:rPr>
                <w:rFonts w:ascii="Arial" w:hAnsi="Arial" w:cs="Arial"/>
                <w:sz w:val="24"/>
                <w:szCs w:val="24"/>
              </w:rPr>
            </w:pPr>
            <w:r w:rsidRPr="00CF73E2">
              <w:rPr>
                <w:rFonts w:ascii="Arial" w:hAnsi="Arial" w:cs="Arial"/>
                <w:sz w:val="24"/>
                <w:szCs w:val="24"/>
              </w:rPr>
              <w:t>Material Resources</w:t>
            </w:r>
          </w:p>
        </w:tc>
        <w:tc>
          <w:tcPr>
            <w:tcW w:w="4508" w:type="dxa"/>
          </w:tcPr>
          <w:p w14:paraId="5E603F17" w14:textId="366DCB65" w:rsidR="24BAA910" w:rsidRPr="00CF73E2" w:rsidRDefault="00505927" w:rsidP="24BAA910">
            <w:pPr>
              <w:rPr>
                <w:rFonts w:ascii="Arial" w:hAnsi="Arial" w:cs="Arial"/>
                <w:sz w:val="24"/>
                <w:szCs w:val="24"/>
              </w:rPr>
            </w:pPr>
            <w:r w:rsidRPr="00CF73E2">
              <w:rPr>
                <w:rFonts w:ascii="Arial" w:hAnsi="Arial" w:cs="Arial"/>
                <w:sz w:val="24"/>
                <w:szCs w:val="24"/>
              </w:rPr>
              <w:t>“</w:t>
            </w:r>
            <w:proofErr w:type="gramStart"/>
            <w:r w:rsidRPr="00CF73E2">
              <w:rPr>
                <w:rFonts w:ascii="Arial" w:hAnsi="Arial" w:cs="Arial"/>
                <w:sz w:val="24"/>
                <w:szCs w:val="24"/>
              </w:rPr>
              <w:t>financial</w:t>
            </w:r>
            <w:proofErr w:type="gramEnd"/>
            <w:r w:rsidRPr="00CF73E2">
              <w:rPr>
                <w:rFonts w:ascii="Arial" w:hAnsi="Arial" w:cs="Arial"/>
                <w:sz w:val="24"/>
                <w:szCs w:val="24"/>
              </w:rPr>
              <w:t xml:space="preserve"> assistance, education, food, shelter and clothing, medical care, and employment” </w:t>
            </w:r>
            <w:r w:rsidR="0051233C" w:rsidRPr="00CF73E2">
              <w:rPr>
                <w:rFonts w:ascii="Arial" w:hAnsi="Arial" w:cs="Arial"/>
                <w:sz w:val="24"/>
                <w:szCs w:val="24"/>
              </w:rPr>
              <w:t>(</w:t>
            </w:r>
            <w:r w:rsidRPr="00CF73E2">
              <w:rPr>
                <w:rFonts w:ascii="Arial" w:hAnsi="Arial" w:cs="Arial"/>
                <w:sz w:val="24"/>
                <w:szCs w:val="24"/>
              </w:rPr>
              <w:t>Ungar</w:t>
            </w:r>
            <w:r w:rsidR="0051233C" w:rsidRPr="00CF73E2">
              <w:rPr>
                <w:rFonts w:ascii="Arial" w:hAnsi="Arial" w:cs="Arial"/>
                <w:sz w:val="24"/>
                <w:szCs w:val="24"/>
              </w:rPr>
              <w:t xml:space="preserve"> et al., 2008 quoted in Ungar, 2019)</w:t>
            </w:r>
          </w:p>
        </w:tc>
      </w:tr>
      <w:tr w:rsidR="2A176DF8" w:rsidRPr="00CF73E2" w14:paraId="6203A1F5" w14:textId="77777777" w:rsidTr="24BAA910">
        <w:tc>
          <w:tcPr>
            <w:tcW w:w="4508" w:type="dxa"/>
          </w:tcPr>
          <w:p w14:paraId="769B015B" w14:textId="47AFB84E" w:rsidR="2A176DF8" w:rsidRPr="00CF73E2" w:rsidRDefault="2A176DF8" w:rsidP="2A176DF8">
            <w:pPr>
              <w:rPr>
                <w:rFonts w:ascii="Arial" w:hAnsi="Arial" w:cs="Arial"/>
                <w:sz w:val="24"/>
                <w:szCs w:val="24"/>
              </w:rPr>
            </w:pPr>
            <w:r w:rsidRPr="00CF73E2">
              <w:rPr>
                <w:rFonts w:ascii="Arial" w:hAnsi="Arial" w:cs="Arial"/>
                <w:sz w:val="24"/>
                <w:szCs w:val="24"/>
              </w:rPr>
              <w:t>Supportive Relationships</w:t>
            </w:r>
          </w:p>
        </w:tc>
        <w:tc>
          <w:tcPr>
            <w:tcW w:w="4508" w:type="dxa"/>
          </w:tcPr>
          <w:p w14:paraId="2DD28D6C" w14:textId="2CB8E4EE" w:rsidR="24BAA910" w:rsidRPr="00CF73E2" w:rsidRDefault="008F573A" w:rsidP="24BAA910">
            <w:pPr>
              <w:rPr>
                <w:rFonts w:ascii="Arial" w:hAnsi="Arial" w:cs="Arial"/>
                <w:sz w:val="24"/>
                <w:szCs w:val="24"/>
              </w:rPr>
            </w:pPr>
            <w:r w:rsidRPr="00CF73E2">
              <w:rPr>
                <w:rFonts w:ascii="Arial" w:hAnsi="Arial" w:cs="Arial"/>
                <w:sz w:val="24"/>
                <w:szCs w:val="24"/>
              </w:rPr>
              <w:t xml:space="preserve">The formation and sustainability of trusting relationships with </w:t>
            </w:r>
            <w:r w:rsidR="00B9431A" w:rsidRPr="00CF73E2">
              <w:rPr>
                <w:rFonts w:ascii="Arial" w:hAnsi="Arial" w:cs="Arial"/>
                <w:sz w:val="24"/>
                <w:szCs w:val="24"/>
              </w:rPr>
              <w:t>others</w:t>
            </w:r>
          </w:p>
        </w:tc>
      </w:tr>
      <w:tr w:rsidR="2A176DF8" w:rsidRPr="00CF73E2" w14:paraId="72F53554" w14:textId="77777777" w:rsidTr="24BAA910">
        <w:tc>
          <w:tcPr>
            <w:tcW w:w="4508" w:type="dxa"/>
          </w:tcPr>
          <w:p w14:paraId="04EBFDCE" w14:textId="1456C2C2" w:rsidR="2A176DF8" w:rsidRPr="00CF73E2" w:rsidRDefault="2A176DF8" w:rsidP="2A176DF8">
            <w:pPr>
              <w:rPr>
                <w:rFonts w:ascii="Arial" w:hAnsi="Arial" w:cs="Arial"/>
                <w:sz w:val="24"/>
                <w:szCs w:val="24"/>
              </w:rPr>
            </w:pPr>
            <w:r w:rsidRPr="00CF73E2">
              <w:rPr>
                <w:rFonts w:ascii="Arial" w:hAnsi="Arial" w:cs="Arial"/>
                <w:sz w:val="24"/>
                <w:szCs w:val="24"/>
              </w:rPr>
              <w:t>A desirable personal identity</w:t>
            </w:r>
          </w:p>
        </w:tc>
        <w:tc>
          <w:tcPr>
            <w:tcW w:w="4508" w:type="dxa"/>
          </w:tcPr>
          <w:p w14:paraId="2A967B01" w14:textId="23C51033" w:rsidR="24BAA910" w:rsidRPr="00CF73E2" w:rsidRDefault="00CF4DA8" w:rsidP="24BAA910">
            <w:pPr>
              <w:rPr>
                <w:rFonts w:ascii="Arial" w:hAnsi="Arial" w:cs="Arial"/>
                <w:sz w:val="24"/>
                <w:szCs w:val="24"/>
              </w:rPr>
            </w:pPr>
            <w:r w:rsidRPr="00CF73E2">
              <w:rPr>
                <w:rFonts w:ascii="Arial" w:hAnsi="Arial" w:cs="Arial"/>
                <w:sz w:val="24"/>
                <w:szCs w:val="24"/>
              </w:rPr>
              <w:t xml:space="preserve">Young </w:t>
            </w:r>
            <w:proofErr w:type="spellStart"/>
            <w:proofErr w:type="gramStart"/>
            <w:r w:rsidRPr="00CF73E2">
              <w:rPr>
                <w:rFonts w:ascii="Arial" w:hAnsi="Arial" w:cs="Arial"/>
                <w:sz w:val="24"/>
                <w:szCs w:val="24"/>
              </w:rPr>
              <w:t>peoples</w:t>
            </w:r>
            <w:proofErr w:type="spellEnd"/>
            <w:proofErr w:type="gramEnd"/>
            <w:r w:rsidRPr="00CF73E2">
              <w:rPr>
                <w:rFonts w:ascii="Arial" w:hAnsi="Arial" w:cs="Arial"/>
                <w:sz w:val="24"/>
                <w:szCs w:val="24"/>
              </w:rPr>
              <w:t xml:space="preserve"> perception of self, their values, beliefs, feelings and </w:t>
            </w:r>
            <w:r w:rsidR="00F422D5" w:rsidRPr="00CF73E2">
              <w:rPr>
                <w:rFonts w:ascii="Arial" w:hAnsi="Arial" w:cs="Arial"/>
                <w:sz w:val="24"/>
                <w:szCs w:val="24"/>
              </w:rPr>
              <w:t>aspirations</w:t>
            </w:r>
          </w:p>
        </w:tc>
      </w:tr>
      <w:tr w:rsidR="2A176DF8" w:rsidRPr="00CF73E2" w14:paraId="7D5CB2DB" w14:textId="77777777" w:rsidTr="24BAA910">
        <w:tc>
          <w:tcPr>
            <w:tcW w:w="4508" w:type="dxa"/>
          </w:tcPr>
          <w:p w14:paraId="0981137F" w14:textId="08980805" w:rsidR="2A176DF8" w:rsidRPr="00CF73E2" w:rsidRDefault="2A176DF8" w:rsidP="2A176DF8">
            <w:pPr>
              <w:rPr>
                <w:rFonts w:ascii="Arial" w:hAnsi="Arial" w:cs="Arial"/>
                <w:sz w:val="24"/>
                <w:szCs w:val="24"/>
              </w:rPr>
            </w:pPr>
            <w:r w:rsidRPr="00CF73E2">
              <w:rPr>
                <w:rFonts w:ascii="Arial" w:hAnsi="Arial" w:cs="Arial"/>
                <w:sz w:val="24"/>
                <w:szCs w:val="24"/>
              </w:rPr>
              <w:t>Experiences of power and control</w:t>
            </w:r>
          </w:p>
        </w:tc>
        <w:tc>
          <w:tcPr>
            <w:tcW w:w="4508" w:type="dxa"/>
          </w:tcPr>
          <w:p w14:paraId="1BC7E159" w14:textId="2465C602" w:rsidR="24BAA910" w:rsidRPr="00CF73E2" w:rsidRDefault="00F422D5" w:rsidP="24BAA910">
            <w:pPr>
              <w:rPr>
                <w:rFonts w:ascii="Arial" w:hAnsi="Arial" w:cs="Arial"/>
                <w:sz w:val="24"/>
                <w:szCs w:val="24"/>
              </w:rPr>
            </w:pPr>
            <w:r w:rsidRPr="00CF73E2">
              <w:rPr>
                <w:rFonts w:ascii="Arial" w:hAnsi="Arial" w:cs="Arial"/>
                <w:sz w:val="24"/>
                <w:szCs w:val="24"/>
              </w:rPr>
              <w:t>A young persons personal and collective agency</w:t>
            </w:r>
          </w:p>
        </w:tc>
      </w:tr>
      <w:tr w:rsidR="2A176DF8" w:rsidRPr="00CF73E2" w14:paraId="46A8AD92" w14:textId="77777777" w:rsidTr="24BAA910">
        <w:tc>
          <w:tcPr>
            <w:tcW w:w="4508" w:type="dxa"/>
          </w:tcPr>
          <w:p w14:paraId="3F326765" w14:textId="65252E67" w:rsidR="2A176DF8" w:rsidRPr="00CF73E2" w:rsidRDefault="2A176DF8" w:rsidP="2A176DF8">
            <w:pPr>
              <w:rPr>
                <w:rFonts w:ascii="Arial" w:hAnsi="Arial" w:cs="Arial"/>
                <w:sz w:val="24"/>
                <w:szCs w:val="24"/>
              </w:rPr>
            </w:pPr>
            <w:r w:rsidRPr="00CF73E2">
              <w:rPr>
                <w:rFonts w:ascii="Arial" w:hAnsi="Arial" w:cs="Arial"/>
                <w:sz w:val="24"/>
                <w:szCs w:val="24"/>
              </w:rPr>
              <w:t>Adherence to cultural traditions</w:t>
            </w:r>
          </w:p>
        </w:tc>
        <w:tc>
          <w:tcPr>
            <w:tcW w:w="4508" w:type="dxa"/>
          </w:tcPr>
          <w:p w14:paraId="31EF055D" w14:textId="48FB5724" w:rsidR="24BAA910" w:rsidRPr="00CF73E2" w:rsidRDefault="00A96D3D" w:rsidP="24BAA910">
            <w:pPr>
              <w:rPr>
                <w:rFonts w:ascii="Arial" w:hAnsi="Arial" w:cs="Arial"/>
                <w:sz w:val="24"/>
                <w:szCs w:val="24"/>
              </w:rPr>
            </w:pPr>
            <w:r w:rsidRPr="00CF73E2">
              <w:rPr>
                <w:rFonts w:ascii="Arial" w:hAnsi="Arial" w:cs="Arial"/>
                <w:sz w:val="24"/>
                <w:szCs w:val="24"/>
              </w:rPr>
              <w:t xml:space="preserve">Respect </w:t>
            </w:r>
            <w:r w:rsidR="007F3642" w:rsidRPr="00CF73E2">
              <w:rPr>
                <w:rFonts w:ascii="Arial" w:hAnsi="Arial" w:cs="Arial"/>
                <w:sz w:val="24"/>
                <w:szCs w:val="24"/>
              </w:rPr>
              <w:t xml:space="preserve">from others </w:t>
            </w:r>
            <w:r w:rsidRPr="00CF73E2">
              <w:rPr>
                <w:rFonts w:ascii="Arial" w:hAnsi="Arial" w:cs="Arial"/>
                <w:sz w:val="24"/>
                <w:szCs w:val="24"/>
              </w:rPr>
              <w:t xml:space="preserve">and involvement </w:t>
            </w:r>
            <w:r w:rsidR="007F3642" w:rsidRPr="00CF73E2">
              <w:rPr>
                <w:rFonts w:ascii="Arial" w:hAnsi="Arial" w:cs="Arial"/>
                <w:sz w:val="24"/>
                <w:szCs w:val="24"/>
              </w:rPr>
              <w:t>from a young person in a culture they identify with</w:t>
            </w:r>
          </w:p>
        </w:tc>
      </w:tr>
      <w:tr w:rsidR="2A176DF8" w:rsidRPr="00CF73E2" w14:paraId="0980BC65" w14:textId="77777777" w:rsidTr="24BAA910">
        <w:tc>
          <w:tcPr>
            <w:tcW w:w="4508" w:type="dxa"/>
          </w:tcPr>
          <w:p w14:paraId="550CAAC7" w14:textId="00C1231F" w:rsidR="2A176DF8" w:rsidRPr="00CF73E2" w:rsidRDefault="2A176DF8" w:rsidP="2A176DF8">
            <w:pPr>
              <w:rPr>
                <w:rFonts w:ascii="Arial" w:hAnsi="Arial" w:cs="Arial"/>
                <w:sz w:val="24"/>
                <w:szCs w:val="24"/>
              </w:rPr>
            </w:pPr>
            <w:r w:rsidRPr="00CF73E2">
              <w:rPr>
                <w:rFonts w:ascii="Arial" w:hAnsi="Arial" w:cs="Arial"/>
                <w:sz w:val="24"/>
                <w:szCs w:val="24"/>
              </w:rPr>
              <w:t>Experiences of social justice</w:t>
            </w:r>
          </w:p>
        </w:tc>
        <w:tc>
          <w:tcPr>
            <w:tcW w:w="4508" w:type="dxa"/>
          </w:tcPr>
          <w:p w14:paraId="1CCEDE56" w14:textId="7777B966" w:rsidR="24BAA910" w:rsidRPr="00CF73E2" w:rsidRDefault="00344254" w:rsidP="24BAA910">
            <w:pPr>
              <w:rPr>
                <w:rFonts w:ascii="Arial" w:hAnsi="Arial" w:cs="Arial"/>
                <w:sz w:val="24"/>
                <w:szCs w:val="24"/>
              </w:rPr>
            </w:pPr>
            <w:r w:rsidRPr="00CF73E2">
              <w:rPr>
                <w:rFonts w:ascii="Arial" w:hAnsi="Arial" w:cs="Arial"/>
                <w:sz w:val="24"/>
                <w:szCs w:val="24"/>
              </w:rPr>
              <w:t xml:space="preserve">The </w:t>
            </w:r>
            <w:r w:rsidR="00B6256A" w:rsidRPr="00CF73E2">
              <w:rPr>
                <w:rFonts w:ascii="Arial" w:hAnsi="Arial" w:cs="Arial"/>
                <w:sz w:val="24"/>
                <w:szCs w:val="24"/>
              </w:rPr>
              <w:t xml:space="preserve">overcoming of </w:t>
            </w:r>
            <w:r w:rsidR="00B16B18" w:rsidRPr="00CF73E2">
              <w:rPr>
                <w:rFonts w:ascii="Arial" w:hAnsi="Arial" w:cs="Arial"/>
                <w:sz w:val="24"/>
                <w:szCs w:val="24"/>
              </w:rPr>
              <w:t>unfair discrimination, prejudice, and oppression through empowerment</w:t>
            </w:r>
          </w:p>
        </w:tc>
      </w:tr>
      <w:tr w:rsidR="2A176DF8" w:rsidRPr="00CF73E2" w14:paraId="23410AD9" w14:textId="77777777" w:rsidTr="00D93CF4">
        <w:tc>
          <w:tcPr>
            <w:tcW w:w="4508" w:type="dxa"/>
            <w:tcBorders>
              <w:bottom w:val="single" w:sz="4" w:space="0" w:color="auto"/>
            </w:tcBorders>
          </w:tcPr>
          <w:p w14:paraId="593BED66" w14:textId="0635068F" w:rsidR="2A176DF8" w:rsidRPr="00CF73E2" w:rsidRDefault="2A176DF8" w:rsidP="2A176DF8">
            <w:pPr>
              <w:rPr>
                <w:rFonts w:ascii="Arial" w:hAnsi="Arial" w:cs="Arial"/>
                <w:sz w:val="24"/>
                <w:szCs w:val="24"/>
              </w:rPr>
            </w:pPr>
            <w:r w:rsidRPr="00CF73E2">
              <w:rPr>
                <w:rFonts w:ascii="Arial" w:hAnsi="Arial" w:cs="Arial"/>
                <w:sz w:val="24"/>
                <w:szCs w:val="24"/>
              </w:rPr>
              <w:t xml:space="preserve">Experiences of social cohesion with others </w:t>
            </w:r>
          </w:p>
        </w:tc>
        <w:tc>
          <w:tcPr>
            <w:tcW w:w="4508" w:type="dxa"/>
            <w:tcBorders>
              <w:bottom w:val="single" w:sz="4" w:space="0" w:color="auto"/>
            </w:tcBorders>
          </w:tcPr>
          <w:p w14:paraId="21C834C8" w14:textId="5E37AAE7" w:rsidR="24BAA910" w:rsidRPr="00CF73E2" w:rsidRDefault="004A64BA" w:rsidP="24BAA910">
            <w:pPr>
              <w:rPr>
                <w:rFonts w:ascii="Arial" w:hAnsi="Arial" w:cs="Arial"/>
                <w:sz w:val="24"/>
                <w:szCs w:val="24"/>
              </w:rPr>
            </w:pPr>
            <w:r w:rsidRPr="00CF73E2">
              <w:rPr>
                <w:rFonts w:ascii="Arial" w:hAnsi="Arial" w:cs="Arial"/>
                <w:sz w:val="24"/>
                <w:szCs w:val="24"/>
              </w:rPr>
              <w:t xml:space="preserve">A sense of belonging and </w:t>
            </w:r>
            <w:r w:rsidR="00985F7F" w:rsidRPr="00CF73E2">
              <w:rPr>
                <w:rFonts w:ascii="Arial" w:hAnsi="Arial" w:cs="Arial"/>
                <w:sz w:val="24"/>
                <w:szCs w:val="24"/>
              </w:rPr>
              <w:t>that a young person’s presence matters and is acknowledged</w:t>
            </w:r>
          </w:p>
        </w:tc>
      </w:tr>
      <w:tr w:rsidR="00A169EA" w:rsidRPr="00CF73E2" w14:paraId="5E2E8990" w14:textId="77777777" w:rsidTr="00D93CF4">
        <w:tc>
          <w:tcPr>
            <w:tcW w:w="9016" w:type="dxa"/>
            <w:gridSpan w:val="2"/>
            <w:tcBorders>
              <w:top w:val="single" w:sz="4" w:space="0" w:color="auto"/>
              <w:left w:val="nil"/>
              <w:bottom w:val="nil"/>
              <w:right w:val="nil"/>
            </w:tcBorders>
          </w:tcPr>
          <w:p w14:paraId="6070B076" w14:textId="72EA8FEB" w:rsidR="00A169EA" w:rsidRPr="00CF73E2" w:rsidRDefault="00A169EA" w:rsidP="00A169EA">
            <w:pPr>
              <w:jc w:val="right"/>
              <w:rPr>
                <w:rFonts w:ascii="Arial" w:hAnsi="Arial" w:cs="Arial"/>
                <w:sz w:val="24"/>
                <w:szCs w:val="24"/>
              </w:rPr>
            </w:pPr>
            <w:r w:rsidRPr="00CF73E2">
              <w:rPr>
                <w:rFonts w:ascii="Arial" w:hAnsi="Arial" w:cs="Arial"/>
                <w:sz w:val="24"/>
                <w:szCs w:val="24"/>
              </w:rPr>
              <w:t>Ungar et al., 2007 cited in Ungar et al., 2019</w:t>
            </w:r>
          </w:p>
        </w:tc>
      </w:tr>
    </w:tbl>
    <w:p w14:paraId="7197E98B" w14:textId="77777777" w:rsidR="00A27054" w:rsidRPr="00CF73E2" w:rsidRDefault="24BAA910" w:rsidP="00CF73E2">
      <w:pPr>
        <w:pStyle w:val="Heading1"/>
        <w:spacing w:line="480" w:lineRule="auto"/>
        <w:jc w:val="both"/>
        <w:rPr>
          <w:rFonts w:ascii="Arial" w:hAnsi="Arial" w:cs="Arial"/>
          <w:sz w:val="36"/>
          <w:szCs w:val="36"/>
        </w:rPr>
      </w:pPr>
      <w:r w:rsidRPr="00CF73E2">
        <w:rPr>
          <w:rFonts w:ascii="Arial" w:hAnsi="Arial" w:cs="Arial"/>
          <w:sz w:val="36"/>
          <w:szCs w:val="36"/>
        </w:rPr>
        <w:t>Wellbeing</w:t>
      </w:r>
    </w:p>
    <w:p w14:paraId="5A4F5D55" w14:textId="19711301" w:rsidR="24BAA910" w:rsidRPr="00CF73E2" w:rsidRDefault="00CF73E2" w:rsidP="00CF73E2">
      <w:pPr>
        <w:pStyle w:val="Heading2"/>
        <w:spacing w:line="480" w:lineRule="auto"/>
        <w:jc w:val="both"/>
        <w:rPr>
          <w:rFonts w:ascii="Arial" w:hAnsi="Arial" w:cs="Arial"/>
          <w:sz w:val="28"/>
          <w:szCs w:val="28"/>
        </w:rPr>
      </w:pPr>
      <w:r w:rsidRPr="00CF73E2">
        <w:rPr>
          <w:rFonts w:ascii="Arial" w:hAnsi="Arial" w:cs="Arial"/>
          <w:sz w:val="28"/>
          <w:szCs w:val="28"/>
        </w:rPr>
        <w:t>S</w:t>
      </w:r>
      <w:r w:rsidR="24BAA910" w:rsidRPr="00CF73E2">
        <w:rPr>
          <w:rFonts w:ascii="Arial" w:hAnsi="Arial" w:cs="Arial"/>
          <w:sz w:val="28"/>
          <w:szCs w:val="28"/>
        </w:rPr>
        <w:t>ubjective vs objective</w:t>
      </w:r>
    </w:p>
    <w:p w14:paraId="50D0476A" w14:textId="6B880D55" w:rsidR="24BAA910" w:rsidRPr="00CF73E2" w:rsidRDefault="24BAA910" w:rsidP="00CF73E2">
      <w:pPr>
        <w:spacing w:line="480" w:lineRule="auto"/>
        <w:jc w:val="both"/>
        <w:rPr>
          <w:rFonts w:ascii="Arial" w:hAnsi="Arial" w:cs="Arial"/>
          <w:sz w:val="24"/>
          <w:szCs w:val="24"/>
        </w:rPr>
      </w:pPr>
      <w:r w:rsidRPr="00CF73E2">
        <w:rPr>
          <w:rFonts w:ascii="Arial" w:hAnsi="Arial" w:cs="Arial"/>
          <w:sz w:val="24"/>
          <w:szCs w:val="24"/>
        </w:rPr>
        <w:t xml:space="preserve">If well-being is about how people are doing, how does one measure this wellness of a person, </w:t>
      </w:r>
      <w:proofErr w:type="gramStart"/>
      <w:r w:rsidRPr="00CF73E2">
        <w:rPr>
          <w:rFonts w:ascii="Arial" w:hAnsi="Arial" w:cs="Arial"/>
          <w:sz w:val="24"/>
          <w:szCs w:val="24"/>
        </w:rPr>
        <w:t>community</w:t>
      </w:r>
      <w:proofErr w:type="gramEnd"/>
      <w:r w:rsidRPr="00CF73E2">
        <w:rPr>
          <w:rFonts w:ascii="Arial" w:hAnsi="Arial" w:cs="Arial"/>
          <w:sz w:val="24"/>
          <w:szCs w:val="24"/>
        </w:rPr>
        <w:t xml:space="preserve"> or nation? The author is aware that there are typically 2 perspectives to well-being measurement, these are typed as: subject</w:t>
      </w:r>
      <w:r w:rsidR="002E2C78" w:rsidRPr="00CF73E2">
        <w:rPr>
          <w:rFonts w:ascii="Arial" w:hAnsi="Arial" w:cs="Arial"/>
          <w:sz w:val="24"/>
          <w:szCs w:val="24"/>
        </w:rPr>
        <w:t>ive</w:t>
      </w:r>
      <w:r w:rsidRPr="00CF73E2">
        <w:rPr>
          <w:rFonts w:ascii="Arial" w:hAnsi="Arial" w:cs="Arial"/>
          <w:sz w:val="24"/>
          <w:szCs w:val="24"/>
        </w:rPr>
        <w:t xml:space="preserve"> and objective. According to the Lee </w:t>
      </w:r>
      <w:proofErr w:type="spellStart"/>
      <w:r w:rsidRPr="00CF73E2">
        <w:rPr>
          <w:rFonts w:ascii="Arial" w:hAnsi="Arial" w:cs="Arial"/>
          <w:sz w:val="24"/>
          <w:szCs w:val="24"/>
        </w:rPr>
        <w:t>Kum</w:t>
      </w:r>
      <w:proofErr w:type="spellEnd"/>
      <w:r w:rsidRPr="00CF73E2">
        <w:rPr>
          <w:rFonts w:ascii="Arial" w:hAnsi="Arial" w:cs="Arial"/>
          <w:sz w:val="24"/>
          <w:szCs w:val="24"/>
        </w:rPr>
        <w:t xml:space="preserve"> Sheung </w:t>
      </w:r>
      <w:proofErr w:type="spellStart"/>
      <w:r w:rsidRPr="00CF73E2">
        <w:rPr>
          <w:rFonts w:ascii="Arial" w:hAnsi="Arial" w:cs="Arial"/>
          <w:sz w:val="24"/>
          <w:szCs w:val="24"/>
        </w:rPr>
        <w:t>Center</w:t>
      </w:r>
      <w:proofErr w:type="spellEnd"/>
      <w:r w:rsidRPr="00CF73E2">
        <w:rPr>
          <w:rFonts w:ascii="Arial" w:hAnsi="Arial" w:cs="Arial"/>
          <w:sz w:val="24"/>
          <w:szCs w:val="24"/>
        </w:rPr>
        <w:t xml:space="preserve"> for Health and Happiness (2017) objective well</w:t>
      </w:r>
      <w:r w:rsidR="00EA65F3" w:rsidRPr="00CF73E2">
        <w:rPr>
          <w:rFonts w:ascii="Arial" w:hAnsi="Arial" w:cs="Arial"/>
          <w:sz w:val="24"/>
          <w:szCs w:val="24"/>
        </w:rPr>
        <w:t>-</w:t>
      </w:r>
      <w:r w:rsidRPr="00CF73E2">
        <w:rPr>
          <w:rFonts w:ascii="Arial" w:hAnsi="Arial" w:cs="Arial"/>
          <w:sz w:val="24"/>
          <w:szCs w:val="24"/>
        </w:rPr>
        <w:t>being measurements focus on</w:t>
      </w:r>
      <w:r w:rsidR="003A477C" w:rsidRPr="00CF73E2">
        <w:rPr>
          <w:rFonts w:ascii="Arial" w:hAnsi="Arial" w:cs="Arial"/>
          <w:sz w:val="24"/>
          <w:szCs w:val="24"/>
        </w:rPr>
        <w:t xml:space="preserve"> a</w:t>
      </w:r>
      <w:r w:rsidRPr="00CF73E2">
        <w:rPr>
          <w:rFonts w:ascii="Arial" w:hAnsi="Arial" w:cs="Arial"/>
          <w:sz w:val="24"/>
          <w:szCs w:val="24"/>
        </w:rPr>
        <w:t xml:space="preserve"> </w:t>
      </w:r>
      <w:r w:rsidR="003A477C" w:rsidRPr="00CF73E2">
        <w:rPr>
          <w:rFonts w:ascii="Arial" w:hAnsi="Arial" w:cs="Arial"/>
          <w:sz w:val="24"/>
          <w:szCs w:val="24"/>
        </w:rPr>
        <w:t>macro</w:t>
      </w:r>
      <w:r w:rsidRPr="00CF73E2">
        <w:rPr>
          <w:rFonts w:ascii="Arial" w:hAnsi="Arial" w:cs="Arial"/>
          <w:sz w:val="24"/>
          <w:szCs w:val="24"/>
        </w:rPr>
        <w:t xml:space="preserve"> perspective </w:t>
      </w:r>
      <w:r w:rsidR="003A477C" w:rsidRPr="00CF73E2">
        <w:rPr>
          <w:rFonts w:ascii="Arial" w:hAnsi="Arial" w:cs="Arial"/>
          <w:sz w:val="24"/>
          <w:szCs w:val="24"/>
        </w:rPr>
        <w:t>of</w:t>
      </w:r>
      <w:r w:rsidRPr="00CF73E2">
        <w:rPr>
          <w:rFonts w:ascii="Arial" w:hAnsi="Arial" w:cs="Arial"/>
          <w:sz w:val="24"/>
          <w:szCs w:val="24"/>
        </w:rPr>
        <w:t xml:space="preserve"> well-being </w:t>
      </w:r>
      <w:r w:rsidR="00C00E14" w:rsidRPr="00CF73E2">
        <w:rPr>
          <w:rFonts w:ascii="Arial" w:hAnsi="Arial" w:cs="Arial"/>
          <w:sz w:val="24"/>
          <w:szCs w:val="24"/>
        </w:rPr>
        <w:t>concentrating</w:t>
      </w:r>
      <w:r w:rsidRPr="00CF73E2">
        <w:rPr>
          <w:rFonts w:ascii="Arial" w:hAnsi="Arial" w:cs="Arial"/>
          <w:sz w:val="24"/>
          <w:szCs w:val="24"/>
        </w:rPr>
        <w:t xml:space="preserve"> on </w:t>
      </w:r>
      <w:r w:rsidR="00C63486" w:rsidRPr="00CF73E2">
        <w:rPr>
          <w:rFonts w:ascii="Arial" w:hAnsi="Arial" w:cs="Arial"/>
          <w:sz w:val="24"/>
          <w:szCs w:val="24"/>
        </w:rPr>
        <w:t>aspects that</w:t>
      </w:r>
      <w:r w:rsidRPr="00CF73E2">
        <w:rPr>
          <w:rFonts w:ascii="Arial" w:hAnsi="Arial" w:cs="Arial"/>
          <w:sz w:val="24"/>
          <w:szCs w:val="24"/>
        </w:rPr>
        <w:t xml:space="preserve"> are physical, </w:t>
      </w:r>
      <w:proofErr w:type="gramStart"/>
      <w:r w:rsidRPr="00CF73E2">
        <w:rPr>
          <w:rFonts w:ascii="Arial" w:hAnsi="Arial" w:cs="Arial"/>
          <w:sz w:val="24"/>
          <w:szCs w:val="24"/>
        </w:rPr>
        <w:t>tangible</w:t>
      </w:r>
      <w:proofErr w:type="gramEnd"/>
      <w:r w:rsidRPr="00CF73E2">
        <w:rPr>
          <w:rFonts w:ascii="Arial" w:hAnsi="Arial" w:cs="Arial"/>
          <w:sz w:val="24"/>
          <w:szCs w:val="24"/>
        </w:rPr>
        <w:t xml:space="preserve"> and quantitative in nature; whilst subjective well-being is focussed on the individual perspective and is based on th</w:t>
      </w:r>
      <w:r w:rsidR="00C63486" w:rsidRPr="00CF73E2">
        <w:rPr>
          <w:rFonts w:ascii="Arial" w:hAnsi="Arial" w:cs="Arial"/>
          <w:sz w:val="24"/>
          <w:szCs w:val="24"/>
        </w:rPr>
        <w:t>e individuals’</w:t>
      </w:r>
      <w:r w:rsidRPr="00CF73E2">
        <w:rPr>
          <w:rFonts w:ascii="Arial" w:hAnsi="Arial" w:cs="Arial"/>
          <w:sz w:val="24"/>
          <w:szCs w:val="24"/>
        </w:rPr>
        <w:t xml:space="preserve"> judgements of</w:t>
      </w:r>
      <w:r w:rsidR="00C63486" w:rsidRPr="00CF73E2">
        <w:rPr>
          <w:rFonts w:ascii="Arial" w:hAnsi="Arial" w:cs="Arial"/>
          <w:sz w:val="24"/>
          <w:szCs w:val="24"/>
        </w:rPr>
        <w:t xml:space="preserve"> their</w:t>
      </w:r>
      <w:r w:rsidRPr="00CF73E2">
        <w:rPr>
          <w:rFonts w:ascii="Arial" w:hAnsi="Arial" w:cs="Arial"/>
          <w:sz w:val="24"/>
          <w:szCs w:val="24"/>
        </w:rPr>
        <w:t xml:space="preserve"> circumstances.</w:t>
      </w:r>
    </w:p>
    <w:p w14:paraId="650C5AD4" w14:textId="1E0F08A5" w:rsidR="24BAA910" w:rsidRPr="00CF73E2" w:rsidRDefault="130DDF5F" w:rsidP="00CF73E2">
      <w:pPr>
        <w:spacing w:line="480" w:lineRule="auto"/>
        <w:jc w:val="both"/>
        <w:rPr>
          <w:rFonts w:ascii="Arial" w:hAnsi="Arial" w:cs="Arial"/>
          <w:sz w:val="24"/>
          <w:szCs w:val="24"/>
        </w:rPr>
      </w:pPr>
      <w:r w:rsidRPr="00CF73E2">
        <w:rPr>
          <w:rFonts w:ascii="Arial" w:hAnsi="Arial" w:cs="Arial"/>
          <w:sz w:val="24"/>
          <w:szCs w:val="24"/>
        </w:rPr>
        <w:t xml:space="preserve">Exploring a report carried out by UNICEF </w:t>
      </w:r>
      <w:proofErr w:type="spellStart"/>
      <w:r w:rsidR="47201FC9" w:rsidRPr="00CF73E2">
        <w:rPr>
          <w:rFonts w:ascii="Arial" w:hAnsi="Arial" w:cs="Arial"/>
          <w:sz w:val="24"/>
          <w:szCs w:val="24"/>
        </w:rPr>
        <w:t>In</w:t>
      </w:r>
      <w:r w:rsidR="59E55275" w:rsidRPr="00CF73E2">
        <w:rPr>
          <w:rFonts w:ascii="Arial" w:hAnsi="Arial" w:cs="Arial"/>
          <w:sz w:val="24"/>
          <w:szCs w:val="24"/>
        </w:rPr>
        <w:t>nocenti</w:t>
      </w:r>
      <w:proofErr w:type="spellEnd"/>
      <w:r w:rsidR="59E55275" w:rsidRPr="00CF73E2">
        <w:rPr>
          <w:rFonts w:ascii="Arial" w:hAnsi="Arial" w:cs="Arial"/>
          <w:sz w:val="24"/>
          <w:szCs w:val="24"/>
        </w:rPr>
        <w:t xml:space="preserve"> </w:t>
      </w:r>
      <w:r w:rsidRPr="00CF73E2">
        <w:rPr>
          <w:rFonts w:ascii="Arial" w:hAnsi="Arial" w:cs="Arial"/>
          <w:sz w:val="24"/>
          <w:szCs w:val="24"/>
        </w:rPr>
        <w:t>(</w:t>
      </w:r>
      <w:r w:rsidR="59E55275" w:rsidRPr="00CF73E2">
        <w:rPr>
          <w:rFonts w:ascii="Arial" w:hAnsi="Arial" w:cs="Arial"/>
          <w:sz w:val="24"/>
          <w:szCs w:val="24"/>
        </w:rPr>
        <w:t>2020</w:t>
      </w:r>
      <w:r w:rsidRPr="00CF73E2">
        <w:rPr>
          <w:rFonts w:ascii="Arial" w:hAnsi="Arial" w:cs="Arial"/>
          <w:sz w:val="24"/>
          <w:szCs w:val="24"/>
        </w:rPr>
        <w:t xml:space="preserve">), countries were ranked according to their wellbeing in a league table. What was of particular interest to the </w:t>
      </w:r>
      <w:r w:rsidRPr="00CF73E2">
        <w:rPr>
          <w:rFonts w:ascii="Arial" w:hAnsi="Arial" w:cs="Arial"/>
          <w:sz w:val="24"/>
          <w:szCs w:val="24"/>
        </w:rPr>
        <w:lastRenderedPageBreak/>
        <w:t xml:space="preserve">author of this assignment is the positioning of Japan across the three outcome sets made in the report: mental well-being, physical health, and academic and social </w:t>
      </w:r>
      <w:proofErr w:type="gramStart"/>
      <w:r w:rsidRPr="00CF73E2">
        <w:rPr>
          <w:rFonts w:ascii="Arial" w:hAnsi="Arial" w:cs="Arial"/>
          <w:sz w:val="24"/>
          <w:szCs w:val="24"/>
        </w:rPr>
        <w:t>skills;</w:t>
      </w:r>
      <w:proofErr w:type="gramEnd"/>
      <w:r w:rsidRPr="00CF73E2">
        <w:rPr>
          <w:rFonts w:ascii="Arial" w:hAnsi="Arial" w:cs="Arial"/>
          <w:sz w:val="24"/>
          <w:szCs w:val="24"/>
        </w:rPr>
        <w:t xml:space="preserve"> as highlighted in </w:t>
      </w:r>
      <w:r w:rsidR="008B2C0D" w:rsidRPr="00CF73E2">
        <w:rPr>
          <w:rFonts w:ascii="Arial" w:hAnsi="Arial" w:cs="Arial"/>
          <w:sz w:val="24"/>
          <w:szCs w:val="24"/>
        </w:rPr>
        <w:fldChar w:fldCharType="begin"/>
      </w:r>
      <w:r w:rsidR="008B2C0D" w:rsidRPr="00CF73E2">
        <w:rPr>
          <w:rFonts w:ascii="Arial" w:hAnsi="Arial" w:cs="Arial"/>
          <w:sz w:val="24"/>
          <w:szCs w:val="24"/>
        </w:rPr>
        <w:instrText xml:space="preserve"> REF _Ref104750189 \h </w:instrText>
      </w:r>
      <w:r w:rsidR="008B2C0D" w:rsidRPr="00CF73E2">
        <w:rPr>
          <w:rFonts w:ascii="Arial" w:hAnsi="Arial" w:cs="Arial"/>
          <w:sz w:val="24"/>
          <w:szCs w:val="24"/>
        </w:rPr>
      </w:r>
      <w:r w:rsidR="00CF73E2" w:rsidRPr="00CF73E2">
        <w:rPr>
          <w:rFonts w:ascii="Arial" w:hAnsi="Arial" w:cs="Arial"/>
          <w:sz w:val="24"/>
          <w:szCs w:val="24"/>
        </w:rPr>
        <w:instrText xml:space="preserve"> \* MERGEFORMAT </w:instrText>
      </w:r>
      <w:r w:rsidR="008B2C0D" w:rsidRPr="00CF73E2">
        <w:rPr>
          <w:rFonts w:ascii="Arial" w:hAnsi="Arial" w:cs="Arial"/>
          <w:sz w:val="24"/>
          <w:szCs w:val="24"/>
        </w:rPr>
        <w:fldChar w:fldCharType="separate"/>
      </w:r>
      <w:r w:rsidR="008B2C0D" w:rsidRPr="00CF73E2">
        <w:rPr>
          <w:rFonts w:ascii="Arial" w:hAnsi="Arial" w:cs="Arial"/>
          <w:sz w:val="24"/>
          <w:szCs w:val="24"/>
        </w:rPr>
        <w:t xml:space="preserve">Table </w:t>
      </w:r>
      <w:r w:rsidR="008B2C0D" w:rsidRPr="00CF73E2">
        <w:rPr>
          <w:rFonts w:ascii="Arial" w:hAnsi="Arial" w:cs="Arial"/>
          <w:noProof/>
          <w:sz w:val="24"/>
          <w:szCs w:val="24"/>
        </w:rPr>
        <w:t>2</w:t>
      </w:r>
      <w:r w:rsidR="008B2C0D" w:rsidRPr="00CF73E2">
        <w:rPr>
          <w:rFonts w:ascii="Arial" w:hAnsi="Arial" w:cs="Arial"/>
          <w:sz w:val="24"/>
          <w:szCs w:val="24"/>
        </w:rPr>
        <w:fldChar w:fldCharType="end"/>
      </w:r>
      <w:r w:rsidRPr="00CF73E2">
        <w:rPr>
          <w:rFonts w:ascii="Arial" w:hAnsi="Arial" w:cs="Arial"/>
          <w:sz w:val="24"/>
          <w:szCs w:val="24"/>
        </w:rPr>
        <w:t>.</w:t>
      </w:r>
    </w:p>
    <w:p w14:paraId="39FFB8AB" w14:textId="69E82913" w:rsidR="008B2C0D" w:rsidRPr="00CF73E2" w:rsidRDefault="008B2C0D" w:rsidP="008B2C0D">
      <w:pPr>
        <w:pStyle w:val="Caption"/>
        <w:keepNext/>
        <w:rPr>
          <w:rFonts w:ascii="Arial" w:hAnsi="Arial" w:cs="Arial"/>
          <w:sz w:val="20"/>
          <w:szCs w:val="20"/>
        </w:rPr>
      </w:pPr>
      <w:bookmarkStart w:id="2" w:name="_Ref104750189"/>
      <w:r w:rsidRPr="00CF73E2">
        <w:rPr>
          <w:rFonts w:ascii="Arial" w:hAnsi="Arial" w:cs="Arial"/>
          <w:sz w:val="20"/>
          <w:szCs w:val="20"/>
        </w:rPr>
        <w:t xml:space="preserve">Table </w:t>
      </w:r>
      <w:r w:rsidR="002A5568" w:rsidRPr="00CF73E2">
        <w:rPr>
          <w:rFonts w:ascii="Arial" w:hAnsi="Arial" w:cs="Arial"/>
          <w:sz w:val="20"/>
          <w:szCs w:val="20"/>
        </w:rPr>
        <w:fldChar w:fldCharType="begin"/>
      </w:r>
      <w:r w:rsidR="002A5568" w:rsidRPr="00CF73E2">
        <w:rPr>
          <w:rFonts w:ascii="Arial" w:hAnsi="Arial" w:cs="Arial"/>
          <w:sz w:val="20"/>
          <w:szCs w:val="20"/>
        </w:rPr>
        <w:instrText xml:space="preserve"> SEQ Table \* ARABIC </w:instrText>
      </w:r>
      <w:r w:rsidR="002A5568" w:rsidRPr="00CF73E2">
        <w:rPr>
          <w:rFonts w:ascii="Arial" w:hAnsi="Arial" w:cs="Arial"/>
          <w:sz w:val="20"/>
          <w:szCs w:val="20"/>
        </w:rPr>
        <w:fldChar w:fldCharType="separate"/>
      </w:r>
      <w:r w:rsidR="002E4446" w:rsidRPr="00CF73E2">
        <w:rPr>
          <w:rFonts w:ascii="Arial" w:hAnsi="Arial" w:cs="Arial"/>
          <w:noProof/>
          <w:sz w:val="20"/>
          <w:szCs w:val="20"/>
        </w:rPr>
        <w:t>2</w:t>
      </w:r>
      <w:r w:rsidR="002A5568" w:rsidRPr="00CF73E2">
        <w:rPr>
          <w:rFonts w:ascii="Arial" w:hAnsi="Arial" w:cs="Arial"/>
          <w:noProof/>
          <w:sz w:val="20"/>
          <w:szCs w:val="20"/>
        </w:rPr>
        <w:fldChar w:fldCharType="end"/>
      </w:r>
      <w:bookmarkEnd w:id="2"/>
      <w:r w:rsidR="00540924" w:rsidRPr="00CF73E2">
        <w:rPr>
          <w:rFonts w:ascii="Arial" w:hAnsi="Arial" w:cs="Arial"/>
          <w:sz w:val="20"/>
          <w:szCs w:val="20"/>
        </w:rPr>
        <w:t xml:space="preserve"> – </w:t>
      </w:r>
      <w:proofErr w:type="spellStart"/>
      <w:r w:rsidR="00540924" w:rsidRPr="00CF73E2">
        <w:rPr>
          <w:rFonts w:ascii="Arial" w:hAnsi="Arial" w:cs="Arial"/>
          <w:sz w:val="20"/>
          <w:szCs w:val="20"/>
        </w:rPr>
        <w:t>Unicef</w:t>
      </w:r>
      <w:proofErr w:type="spellEnd"/>
      <w:r w:rsidR="00540924" w:rsidRPr="00CF73E2">
        <w:rPr>
          <w:rFonts w:ascii="Arial" w:hAnsi="Arial" w:cs="Arial"/>
          <w:sz w:val="20"/>
          <w:szCs w:val="20"/>
        </w:rPr>
        <w:t xml:space="preserve"> </w:t>
      </w:r>
      <w:proofErr w:type="spellStart"/>
      <w:r w:rsidR="00540924" w:rsidRPr="00CF73E2">
        <w:rPr>
          <w:rFonts w:ascii="Arial" w:hAnsi="Arial" w:cs="Arial"/>
          <w:sz w:val="20"/>
          <w:szCs w:val="20"/>
        </w:rPr>
        <w:t>Innocenti</w:t>
      </w:r>
      <w:proofErr w:type="spellEnd"/>
      <w:r w:rsidR="00540924" w:rsidRPr="00CF73E2">
        <w:rPr>
          <w:rFonts w:ascii="Arial" w:hAnsi="Arial" w:cs="Arial"/>
          <w:sz w:val="20"/>
          <w:szCs w:val="20"/>
        </w:rPr>
        <w:t xml:space="preserve"> (2020)</w:t>
      </w:r>
      <w:r w:rsidR="00C74B81" w:rsidRPr="00CF73E2">
        <w:rPr>
          <w:rFonts w:ascii="Arial" w:hAnsi="Arial" w:cs="Arial"/>
          <w:sz w:val="20"/>
          <w:szCs w:val="20"/>
        </w:rPr>
        <w:t xml:space="preserve"> well-being outcome measurements</w:t>
      </w:r>
      <w:r w:rsidR="00540924" w:rsidRPr="00CF73E2">
        <w:rPr>
          <w:rFonts w:ascii="Arial" w:hAnsi="Arial" w:cs="Arial"/>
          <w:sz w:val="20"/>
          <w:szCs w:val="20"/>
        </w:rPr>
        <w:t xml:space="preserve"> </w:t>
      </w:r>
    </w:p>
    <w:tbl>
      <w:tblPr>
        <w:tblStyle w:val="TableGrid"/>
        <w:tblW w:w="0" w:type="auto"/>
        <w:tblLayout w:type="fixed"/>
        <w:tblLook w:val="06A0" w:firstRow="1" w:lastRow="0" w:firstColumn="1" w:lastColumn="0" w:noHBand="1" w:noVBand="1"/>
      </w:tblPr>
      <w:tblGrid>
        <w:gridCol w:w="1413"/>
        <w:gridCol w:w="2040"/>
        <w:gridCol w:w="5392"/>
      </w:tblGrid>
      <w:tr w:rsidR="154F664E" w:rsidRPr="00CF73E2" w14:paraId="03EDFE7C" w14:textId="77777777" w:rsidTr="002A2E63">
        <w:tc>
          <w:tcPr>
            <w:tcW w:w="1413" w:type="dxa"/>
          </w:tcPr>
          <w:p w14:paraId="32986D60" w14:textId="2DC156F6" w:rsidR="154F664E" w:rsidRPr="00CF73E2" w:rsidRDefault="154F664E" w:rsidP="154F664E">
            <w:pPr>
              <w:rPr>
                <w:rFonts w:ascii="Arial" w:hAnsi="Arial" w:cs="Arial"/>
                <w:sz w:val="24"/>
                <w:szCs w:val="24"/>
              </w:rPr>
            </w:pPr>
            <w:r w:rsidRPr="00CF73E2">
              <w:rPr>
                <w:rFonts w:ascii="Arial" w:hAnsi="Arial" w:cs="Arial"/>
                <w:sz w:val="24"/>
                <w:szCs w:val="24"/>
              </w:rPr>
              <w:t>Dimension</w:t>
            </w:r>
          </w:p>
        </w:tc>
        <w:tc>
          <w:tcPr>
            <w:tcW w:w="2040" w:type="dxa"/>
          </w:tcPr>
          <w:p w14:paraId="79383D74" w14:textId="0885E89B" w:rsidR="154F664E" w:rsidRPr="00CF73E2" w:rsidRDefault="154F664E" w:rsidP="154F664E">
            <w:pPr>
              <w:rPr>
                <w:rFonts w:ascii="Arial" w:hAnsi="Arial" w:cs="Arial"/>
                <w:sz w:val="24"/>
                <w:szCs w:val="24"/>
              </w:rPr>
            </w:pPr>
            <w:r w:rsidRPr="00CF73E2">
              <w:rPr>
                <w:rFonts w:ascii="Arial" w:hAnsi="Arial" w:cs="Arial"/>
                <w:sz w:val="24"/>
                <w:szCs w:val="24"/>
              </w:rPr>
              <w:t>Components</w:t>
            </w:r>
          </w:p>
        </w:tc>
        <w:tc>
          <w:tcPr>
            <w:tcW w:w="5392" w:type="dxa"/>
          </w:tcPr>
          <w:p w14:paraId="2616FB05" w14:textId="64F7C52D" w:rsidR="154F664E" w:rsidRPr="00CF73E2" w:rsidRDefault="154F664E" w:rsidP="154F664E">
            <w:pPr>
              <w:rPr>
                <w:rFonts w:ascii="Arial" w:hAnsi="Arial" w:cs="Arial"/>
                <w:sz w:val="24"/>
                <w:szCs w:val="24"/>
              </w:rPr>
            </w:pPr>
            <w:r w:rsidRPr="00CF73E2">
              <w:rPr>
                <w:rFonts w:ascii="Arial" w:hAnsi="Arial" w:cs="Arial"/>
                <w:sz w:val="24"/>
                <w:szCs w:val="24"/>
              </w:rPr>
              <w:t>Indicators</w:t>
            </w:r>
          </w:p>
        </w:tc>
      </w:tr>
      <w:tr w:rsidR="154F664E" w:rsidRPr="00CF73E2" w14:paraId="4202DAA0" w14:textId="77777777" w:rsidTr="002A2E63">
        <w:tc>
          <w:tcPr>
            <w:tcW w:w="1413" w:type="dxa"/>
            <w:vMerge w:val="restart"/>
            <w:vAlign w:val="center"/>
          </w:tcPr>
          <w:p w14:paraId="78271C82" w14:textId="7AFAA777" w:rsidR="154F664E" w:rsidRPr="00CF73E2" w:rsidRDefault="154F664E" w:rsidP="154F664E">
            <w:pPr>
              <w:jc w:val="center"/>
              <w:rPr>
                <w:rFonts w:ascii="Arial" w:hAnsi="Arial" w:cs="Arial"/>
                <w:sz w:val="24"/>
                <w:szCs w:val="24"/>
              </w:rPr>
            </w:pPr>
            <w:r w:rsidRPr="00CF73E2">
              <w:rPr>
                <w:rFonts w:ascii="Arial" w:hAnsi="Arial" w:cs="Arial"/>
                <w:sz w:val="24"/>
                <w:szCs w:val="24"/>
              </w:rPr>
              <w:t>Mental Well-being</w:t>
            </w:r>
          </w:p>
        </w:tc>
        <w:tc>
          <w:tcPr>
            <w:tcW w:w="2040" w:type="dxa"/>
          </w:tcPr>
          <w:p w14:paraId="076BABC1" w14:textId="21B684CF" w:rsidR="154F664E" w:rsidRPr="00CF73E2" w:rsidRDefault="154F664E" w:rsidP="154F664E">
            <w:pPr>
              <w:rPr>
                <w:rFonts w:ascii="Arial" w:hAnsi="Arial" w:cs="Arial"/>
                <w:sz w:val="24"/>
                <w:szCs w:val="24"/>
              </w:rPr>
            </w:pPr>
            <w:r w:rsidRPr="00CF73E2">
              <w:rPr>
                <w:rFonts w:ascii="Arial" w:hAnsi="Arial" w:cs="Arial"/>
                <w:sz w:val="24"/>
                <w:szCs w:val="24"/>
              </w:rPr>
              <w:t>Life satisfaction</w:t>
            </w:r>
          </w:p>
        </w:tc>
        <w:tc>
          <w:tcPr>
            <w:tcW w:w="5392" w:type="dxa"/>
            <w:vAlign w:val="center"/>
          </w:tcPr>
          <w:p w14:paraId="7FBEBB01" w14:textId="109EC97E" w:rsidR="154F664E" w:rsidRPr="00CF73E2" w:rsidRDefault="154F664E" w:rsidP="154F664E">
            <w:pPr>
              <w:rPr>
                <w:rFonts w:ascii="Arial" w:hAnsi="Arial" w:cs="Arial"/>
                <w:sz w:val="24"/>
                <w:szCs w:val="24"/>
              </w:rPr>
            </w:pPr>
            <w:r w:rsidRPr="00CF73E2">
              <w:rPr>
                <w:rFonts w:ascii="Arial" w:eastAsia="Calibri" w:hAnsi="Arial" w:cs="Arial"/>
                <w:sz w:val="24"/>
                <w:szCs w:val="24"/>
              </w:rPr>
              <w:t>Percentage of children with high life satisfaction at 15</w:t>
            </w:r>
          </w:p>
        </w:tc>
      </w:tr>
      <w:tr w:rsidR="154F664E" w:rsidRPr="00CF73E2" w14:paraId="5D489839" w14:textId="77777777" w:rsidTr="002A2E63">
        <w:tc>
          <w:tcPr>
            <w:tcW w:w="1413" w:type="dxa"/>
            <w:vMerge/>
          </w:tcPr>
          <w:p w14:paraId="5651C5D3" w14:textId="77777777" w:rsidR="0088342B" w:rsidRPr="00CF73E2" w:rsidRDefault="0088342B">
            <w:pPr>
              <w:rPr>
                <w:rFonts w:ascii="Arial" w:hAnsi="Arial" w:cs="Arial"/>
                <w:sz w:val="24"/>
                <w:szCs w:val="24"/>
              </w:rPr>
            </w:pPr>
          </w:p>
        </w:tc>
        <w:tc>
          <w:tcPr>
            <w:tcW w:w="2040" w:type="dxa"/>
          </w:tcPr>
          <w:p w14:paraId="23AEF6D8" w14:textId="0780AB0E" w:rsidR="154F664E" w:rsidRPr="00CF73E2" w:rsidRDefault="154F664E" w:rsidP="154F664E">
            <w:pPr>
              <w:rPr>
                <w:rFonts w:ascii="Arial" w:hAnsi="Arial" w:cs="Arial"/>
                <w:sz w:val="24"/>
                <w:szCs w:val="24"/>
              </w:rPr>
            </w:pPr>
            <w:r w:rsidRPr="00CF73E2">
              <w:rPr>
                <w:rFonts w:ascii="Arial" w:hAnsi="Arial" w:cs="Arial"/>
                <w:sz w:val="24"/>
                <w:szCs w:val="24"/>
              </w:rPr>
              <w:t>Adolescent suicide</w:t>
            </w:r>
          </w:p>
        </w:tc>
        <w:tc>
          <w:tcPr>
            <w:tcW w:w="5392" w:type="dxa"/>
            <w:vAlign w:val="center"/>
          </w:tcPr>
          <w:p w14:paraId="107708D1" w14:textId="682FEB1A" w:rsidR="154F664E" w:rsidRPr="00CF73E2" w:rsidRDefault="154F664E" w:rsidP="154F664E">
            <w:pPr>
              <w:rPr>
                <w:rFonts w:ascii="Arial" w:hAnsi="Arial" w:cs="Arial"/>
                <w:sz w:val="24"/>
                <w:szCs w:val="24"/>
              </w:rPr>
            </w:pPr>
            <w:r w:rsidRPr="00CF73E2">
              <w:rPr>
                <w:rFonts w:ascii="Arial" w:eastAsia="Calibri" w:hAnsi="Arial" w:cs="Arial"/>
                <w:sz w:val="24"/>
                <w:szCs w:val="24"/>
              </w:rPr>
              <w:t>Suicide rate for 15- to 19-year-olds</w:t>
            </w:r>
          </w:p>
        </w:tc>
      </w:tr>
      <w:tr w:rsidR="154F664E" w:rsidRPr="00CF73E2" w14:paraId="4544EAB4" w14:textId="77777777" w:rsidTr="002A2E63">
        <w:tc>
          <w:tcPr>
            <w:tcW w:w="1413" w:type="dxa"/>
            <w:vMerge w:val="restart"/>
            <w:vAlign w:val="center"/>
          </w:tcPr>
          <w:p w14:paraId="25CDB637" w14:textId="372CE382" w:rsidR="154F664E" w:rsidRPr="00CF73E2" w:rsidRDefault="154F664E" w:rsidP="154F664E">
            <w:pPr>
              <w:jc w:val="center"/>
              <w:rPr>
                <w:rFonts w:ascii="Arial" w:hAnsi="Arial" w:cs="Arial"/>
                <w:sz w:val="24"/>
                <w:szCs w:val="24"/>
              </w:rPr>
            </w:pPr>
            <w:r w:rsidRPr="00CF73E2">
              <w:rPr>
                <w:rFonts w:ascii="Arial" w:hAnsi="Arial" w:cs="Arial"/>
                <w:sz w:val="24"/>
                <w:szCs w:val="24"/>
              </w:rPr>
              <w:t>Physical Health</w:t>
            </w:r>
          </w:p>
        </w:tc>
        <w:tc>
          <w:tcPr>
            <w:tcW w:w="2040" w:type="dxa"/>
          </w:tcPr>
          <w:p w14:paraId="0A9C2704" w14:textId="458D1EDB" w:rsidR="154F664E" w:rsidRPr="00CF73E2" w:rsidRDefault="154F664E" w:rsidP="154F664E">
            <w:pPr>
              <w:rPr>
                <w:rFonts w:ascii="Arial" w:hAnsi="Arial" w:cs="Arial"/>
                <w:sz w:val="24"/>
                <w:szCs w:val="24"/>
              </w:rPr>
            </w:pPr>
            <w:r w:rsidRPr="00CF73E2">
              <w:rPr>
                <w:rFonts w:ascii="Arial" w:hAnsi="Arial" w:cs="Arial"/>
                <w:sz w:val="24"/>
                <w:szCs w:val="24"/>
              </w:rPr>
              <w:t>Child Mortality</w:t>
            </w:r>
          </w:p>
        </w:tc>
        <w:tc>
          <w:tcPr>
            <w:tcW w:w="5392" w:type="dxa"/>
            <w:vAlign w:val="center"/>
          </w:tcPr>
          <w:p w14:paraId="60DD109F" w14:textId="1E57DADA" w:rsidR="154F664E" w:rsidRPr="00CF73E2" w:rsidRDefault="154F664E" w:rsidP="154F664E">
            <w:pPr>
              <w:rPr>
                <w:rFonts w:ascii="Arial" w:hAnsi="Arial" w:cs="Arial"/>
                <w:sz w:val="24"/>
                <w:szCs w:val="24"/>
              </w:rPr>
            </w:pPr>
            <w:r w:rsidRPr="00CF73E2">
              <w:rPr>
                <w:rFonts w:ascii="Arial" w:eastAsia="Calibri" w:hAnsi="Arial" w:cs="Arial"/>
                <w:sz w:val="24"/>
                <w:szCs w:val="24"/>
              </w:rPr>
              <w:t>Child mortality rate (all causes), 5–14</w:t>
            </w:r>
          </w:p>
        </w:tc>
      </w:tr>
      <w:tr w:rsidR="154F664E" w:rsidRPr="00CF73E2" w14:paraId="74EC5ED9" w14:textId="77777777" w:rsidTr="002A2E63">
        <w:tc>
          <w:tcPr>
            <w:tcW w:w="1413" w:type="dxa"/>
            <w:vMerge/>
          </w:tcPr>
          <w:p w14:paraId="4BA95FAA" w14:textId="77777777" w:rsidR="0088342B" w:rsidRPr="00CF73E2" w:rsidRDefault="0088342B">
            <w:pPr>
              <w:rPr>
                <w:rFonts w:ascii="Arial" w:hAnsi="Arial" w:cs="Arial"/>
                <w:sz w:val="24"/>
                <w:szCs w:val="24"/>
              </w:rPr>
            </w:pPr>
          </w:p>
        </w:tc>
        <w:tc>
          <w:tcPr>
            <w:tcW w:w="2040" w:type="dxa"/>
          </w:tcPr>
          <w:p w14:paraId="77EED7D8" w14:textId="5EB90699" w:rsidR="154F664E" w:rsidRPr="00CF73E2" w:rsidRDefault="154F664E" w:rsidP="154F664E">
            <w:pPr>
              <w:rPr>
                <w:rFonts w:ascii="Arial" w:hAnsi="Arial" w:cs="Arial"/>
                <w:sz w:val="24"/>
                <w:szCs w:val="24"/>
              </w:rPr>
            </w:pPr>
            <w:r w:rsidRPr="00CF73E2">
              <w:rPr>
                <w:rFonts w:ascii="Arial" w:hAnsi="Arial" w:cs="Arial"/>
                <w:sz w:val="24"/>
                <w:szCs w:val="24"/>
              </w:rPr>
              <w:t>Overweight</w:t>
            </w:r>
          </w:p>
        </w:tc>
        <w:tc>
          <w:tcPr>
            <w:tcW w:w="5392" w:type="dxa"/>
            <w:vAlign w:val="center"/>
          </w:tcPr>
          <w:p w14:paraId="2EBF4046" w14:textId="7788359C" w:rsidR="154F664E" w:rsidRPr="00CF73E2" w:rsidRDefault="154F664E" w:rsidP="154F664E">
            <w:pPr>
              <w:rPr>
                <w:rFonts w:ascii="Arial" w:hAnsi="Arial" w:cs="Arial"/>
                <w:sz w:val="24"/>
                <w:szCs w:val="24"/>
              </w:rPr>
            </w:pPr>
            <w:r w:rsidRPr="00CF73E2">
              <w:rPr>
                <w:rFonts w:ascii="Arial" w:eastAsia="Calibri" w:hAnsi="Arial" w:cs="Arial"/>
                <w:sz w:val="24"/>
                <w:szCs w:val="24"/>
              </w:rPr>
              <w:t>Percentage of children overweight, 5–19</w:t>
            </w:r>
          </w:p>
        </w:tc>
      </w:tr>
      <w:tr w:rsidR="154F664E" w:rsidRPr="00CF73E2" w14:paraId="69CC49B0" w14:textId="77777777" w:rsidTr="002A2E63">
        <w:tc>
          <w:tcPr>
            <w:tcW w:w="1413" w:type="dxa"/>
            <w:vMerge w:val="restart"/>
            <w:vAlign w:val="center"/>
          </w:tcPr>
          <w:p w14:paraId="46536A74" w14:textId="0CC71511" w:rsidR="154F664E" w:rsidRPr="00CF73E2" w:rsidRDefault="154F664E" w:rsidP="154F664E">
            <w:pPr>
              <w:jc w:val="center"/>
              <w:rPr>
                <w:rFonts w:ascii="Arial" w:hAnsi="Arial" w:cs="Arial"/>
                <w:sz w:val="24"/>
                <w:szCs w:val="24"/>
              </w:rPr>
            </w:pPr>
            <w:r w:rsidRPr="00CF73E2">
              <w:rPr>
                <w:rFonts w:ascii="Arial" w:hAnsi="Arial" w:cs="Arial"/>
                <w:sz w:val="24"/>
                <w:szCs w:val="24"/>
              </w:rPr>
              <w:t>Academic and Social Skills</w:t>
            </w:r>
          </w:p>
        </w:tc>
        <w:tc>
          <w:tcPr>
            <w:tcW w:w="2040" w:type="dxa"/>
          </w:tcPr>
          <w:p w14:paraId="283DCB7F" w14:textId="10780EEF" w:rsidR="154F664E" w:rsidRPr="00CF73E2" w:rsidRDefault="154F664E" w:rsidP="154F664E">
            <w:pPr>
              <w:rPr>
                <w:rFonts w:ascii="Arial" w:hAnsi="Arial" w:cs="Arial"/>
                <w:sz w:val="24"/>
                <w:szCs w:val="24"/>
              </w:rPr>
            </w:pPr>
            <w:r w:rsidRPr="00CF73E2">
              <w:rPr>
                <w:rFonts w:ascii="Arial" w:hAnsi="Arial" w:cs="Arial"/>
                <w:sz w:val="24"/>
                <w:szCs w:val="24"/>
              </w:rPr>
              <w:t>Academic proficiency</w:t>
            </w:r>
          </w:p>
        </w:tc>
        <w:tc>
          <w:tcPr>
            <w:tcW w:w="5392" w:type="dxa"/>
            <w:vAlign w:val="center"/>
          </w:tcPr>
          <w:p w14:paraId="6DEF3C07" w14:textId="5B2CAFCE" w:rsidR="154F664E" w:rsidRPr="00CF73E2" w:rsidRDefault="154F664E" w:rsidP="154F664E">
            <w:pPr>
              <w:rPr>
                <w:rFonts w:ascii="Arial" w:hAnsi="Arial" w:cs="Arial"/>
                <w:sz w:val="24"/>
                <w:szCs w:val="24"/>
              </w:rPr>
            </w:pPr>
            <w:r w:rsidRPr="00CF73E2">
              <w:rPr>
                <w:rFonts w:ascii="Arial" w:eastAsia="Calibri" w:hAnsi="Arial" w:cs="Arial"/>
                <w:sz w:val="24"/>
                <w:szCs w:val="24"/>
              </w:rPr>
              <w:t>Percentage proficient in mathematics and reading at 15</w:t>
            </w:r>
          </w:p>
        </w:tc>
      </w:tr>
      <w:tr w:rsidR="154F664E" w:rsidRPr="00CF73E2" w14:paraId="6E148F40" w14:textId="77777777" w:rsidTr="002A2E63">
        <w:trPr>
          <w:trHeight w:val="312"/>
        </w:trPr>
        <w:tc>
          <w:tcPr>
            <w:tcW w:w="1413" w:type="dxa"/>
            <w:vMerge/>
          </w:tcPr>
          <w:p w14:paraId="70B71D04" w14:textId="77777777" w:rsidR="0088342B" w:rsidRPr="00CF73E2" w:rsidRDefault="0088342B">
            <w:pPr>
              <w:rPr>
                <w:rFonts w:ascii="Arial" w:hAnsi="Arial" w:cs="Arial"/>
                <w:sz w:val="24"/>
                <w:szCs w:val="24"/>
              </w:rPr>
            </w:pPr>
          </w:p>
        </w:tc>
        <w:tc>
          <w:tcPr>
            <w:tcW w:w="2040" w:type="dxa"/>
          </w:tcPr>
          <w:p w14:paraId="5C4D1106" w14:textId="4D286288" w:rsidR="154F664E" w:rsidRPr="00CF73E2" w:rsidRDefault="154F664E" w:rsidP="154F664E">
            <w:pPr>
              <w:rPr>
                <w:rFonts w:ascii="Arial" w:hAnsi="Arial" w:cs="Arial"/>
                <w:sz w:val="24"/>
                <w:szCs w:val="24"/>
              </w:rPr>
            </w:pPr>
            <w:r w:rsidRPr="00CF73E2">
              <w:rPr>
                <w:rFonts w:ascii="Arial" w:hAnsi="Arial" w:cs="Arial"/>
                <w:sz w:val="24"/>
                <w:szCs w:val="24"/>
              </w:rPr>
              <w:t>Social Skills</w:t>
            </w:r>
          </w:p>
        </w:tc>
        <w:tc>
          <w:tcPr>
            <w:tcW w:w="5392" w:type="dxa"/>
            <w:vAlign w:val="center"/>
          </w:tcPr>
          <w:p w14:paraId="17F96836" w14:textId="3020599E" w:rsidR="154F664E" w:rsidRPr="00CF73E2" w:rsidRDefault="154F664E" w:rsidP="154F664E">
            <w:pPr>
              <w:rPr>
                <w:rFonts w:ascii="Arial" w:hAnsi="Arial" w:cs="Arial"/>
                <w:sz w:val="24"/>
                <w:szCs w:val="24"/>
              </w:rPr>
            </w:pPr>
            <w:r w:rsidRPr="00CF73E2">
              <w:rPr>
                <w:rFonts w:ascii="Arial" w:eastAsia="Calibri" w:hAnsi="Arial" w:cs="Arial"/>
                <w:sz w:val="24"/>
                <w:szCs w:val="24"/>
              </w:rPr>
              <w:t xml:space="preserve">Percentage who </w:t>
            </w:r>
            <w:proofErr w:type="gramStart"/>
            <w:r w:rsidRPr="00CF73E2">
              <w:rPr>
                <w:rFonts w:ascii="Arial" w:eastAsia="Calibri" w:hAnsi="Arial" w:cs="Arial"/>
                <w:sz w:val="24"/>
                <w:szCs w:val="24"/>
              </w:rPr>
              <w:t>make</w:t>
            </w:r>
            <w:proofErr w:type="gramEnd"/>
            <w:r w:rsidRPr="00CF73E2">
              <w:rPr>
                <w:rFonts w:ascii="Arial" w:eastAsia="Calibri" w:hAnsi="Arial" w:cs="Arial"/>
                <w:sz w:val="24"/>
                <w:szCs w:val="24"/>
              </w:rPr>
              <w:t xml:space="preserve"> friends easily at school at 15</w:t>
            </w:r>
          </w:p>
        </w:tc>
      </w:tr>
    </w:tbl>
    <w:p w14:paraId="5CA8E3F3" w14:textId="1CD867E6" w:rsidR="24BAA910" w:rsidRPr="00CF73E2" w:rsidRDefault="24BAA910" w:rsidP="24BAA910">
      <w:pPr>
        <w:rPr>
          <w:rFonts w:ascii="Arial" w:hAnsi="Arial" w:cs="Arial"/>
          <w:sz w:val="24"/>
          <w:szCs w:val="24"/>
        </w:rPr>
      </w:pPr>
    </w:p>
    <w:p w14:paraId="24E67696" w14:textId="00841750" w:rsidR="24BAA910" w:rsidRPr="00CF73E2" w:rsidRDefault="130DDF5F" w:rsidP="00CF73E2">
      <w:pPr>
        <w:spacing w:line="480" w:lineRule="auto"/>
        <w:jc w:val="both"/>
        <w:rPr>
          <w:rFonts w:ascii="Arial" w:hAnsi="Arial" w:cs="Arial"/>
          <w:sz w:val="24"/>
          <w:szCs w:val="24"/>
        </w:rPr>
      </w:pPr>
      <w:r w:rsidRPr="00CF73E2">
        <w:rPr>
          <w:rFonts w:ascii="Arial" w:hAnsi="Arial" w:cs="Arial"/>
          <w:sz w:val="24"/>
          <w:szCs w:val="24"/>
        </w:rPr>
        <w:t>Japan rates as the highest on the league table for physical health, but second to lowest in mental well-being and 27</w:t>
      </w:r>
      <w:r w:rsidRPr="00CF73E2">
        <w:rPr>
          <w:rFonts w:ascii="Arial" w:hAnsi="Arial" w:cs="Arial"/>
          <w:sz w:val="24"/>
          <w:szCs w:val="24"/>
          <w:vertAlign w:val="superscript"/>
        </w:rPr>
        <w:t>th</w:t>
      </w:r>
      <w:r w:rsidRPr="00CF73E2">
        <w:rPr>
          <w:rFonts w:ascii="Arial" w:hAnsi="Arial" w:cs="Arial"/>
          <w:sz w:val="24"/>
          <w:szCs w:val="24"/>
        </w:rPr>
        <w:t xml:space="preserve"> out of 3</w:t>
      </w:r>
      <w:r w:rsidR="00A13CFD" w:rsidRPr="00CF73E2">
        <w:rPr>
          <w:rFonts w:ascii="Arial" w:hAnsi="Arial" w:cs="Arial"/>
          <w:sz w:val="24"/>
          <w:szCs w:val="24"/>
        </w:rPr>
        <w:t>8</w:t>
      </w:r>
      <w:r w:rsidRPr="00CF73E2">
        <w:rPr>
          <w:rFonts w:ascii="Arial" w:hAnsi="Arial" w:cs="Arial"/>
          <w:sz w:val="24"/>
          <w:szCs w:val="24"/>
        </w:rPr>
        <w:t xml:space="preserve"> in academic and social skills. When looking more closely at the sources for these rankings the objective measures </w:t>
      </w:r>
      <w:proofErr w:type="gramStart"/>
      <w:r w:rsidRPr="00CF73E2">
        <w:rPr>
          <w:rFonts w:ascii="Arial" w:hAnsi="Arial" w:cs="Arial"/>
          <w:sz w:val="24"/>
          <w:szCs w:val="24"/>
        </w:rPr>
        <w:t>were:</w:t>
      </w:r>
      <w:proofErr w:type="gramEnd"/>
      <w:r w:rsidRPr="00CF73E2">
        <w:rPr>
          <w:rFonts w:ascii="Arial" w:hAnsi="Arial" w:cs="Arial"/>
          <w:sz w:val="24"/>
          <w:szCs w:val="24"/>
        </w:rPr>
        <w:t xml:space="preserve"> suicide rates amongst 15-19 year olds, mortality rate for children aged 5-14 years old, rates of overweight or obese 5-19 year olds, and academic performance in reading and mathematics. Except for suicide rates, these objective measurements showed Japan to be relatively better than most other countries. The subjective measurements used </w:t>
      </w:r>
      <w:proofErr w:type="gramStart"/>
      <w:r w:rsidRPr="00CF73E2">
        <w:rPr>
          <w:rFonts w:ascii="Arial" w:hAnsi="Arial" w:cs="Arial"/>
          <w:sz w:val="24"/>
          <w:szCs w:val="24"/>
        </w:rPr>
        <w:t>were:</w:t>
      </w:r>
      <w:proofErr w:type="gramEnd"/>
      <w:r w:rsidRPr="00CF73E2">
        <w:rPr>
          <w:rFonts w:ascii="Arial" w:hAnsi="Arial" w:cs="Arial"/>
          <w:sz w:val="24"/>
          <w:szCs w:val="24"/>
        </w:rPr>
        <w:t xml:space="preserve"> overall life satisfaction and confidence in making friends, both of which Japan was relatively worse off on these measurements than most other countries. However, even one of the subjective measurements were arguably not useful when looking at the metric. It was recorded as ‘high life satisfaction’ if the person scored above 5 out of 10, though one could argue that 5.5 is therefore the medium of the range meaning those scoring 6 were not truly highly satisfied. Though again this becomes a matter of subjectivity of the interpretation of the measurement, due to the change from a </w:t>
      </w:r>
      <w:r w:rsidRPr="00CF73E2">
        <w:rPr>
          <w:rFonts w:ascii="Arial" w:hAnsi="Arial" w:cs="Arial"/>
          <w:sz w:val="24"/>
          <w:szCs w:val="24"/>
        </w:rPr>
        <w:lastRenderedPageBreak/>
        <w:t>qualitative measurement to th</w:t>
      </w:r>
      <w:r w:rsidR="154F664E" w:rsidRPr="00CF73E2">
        <w:rPr>
          <w:rFonts w:ascii="Arial" w:hAnsi="Arial" w:cs="Arial"/>
          <w:sz w:val="24"/>
          <w:szCs w:val="24"/>
        </w:rPr>
        <w:t>e quantitative measurement that then lacked the guidance of participants to its interpretation.</w:t>
      </w:r>
    </w:p>
    <w:p w14:paraId="06647970" w14:textId="0E0827D3" w:rsidR="24BAA910" w:rsidRPr="00CF73E2" w:rsidRDefault="130DDF5F" w:rsidP="00CF73E2">
      <w:pPr>
        <w:spacing w:line="480" w:lineRule="auto"/>
        <w:jc w:val="both"/>
        <w:rPr>
          <w:rFonts w:ascii="Arial" w:hAnsi="Arial" w:cs="Arial"/>
          <w:sz w:val="24"/>
          <w:szCs w:val="24"/>
        </w:rPr>
      </w:pPr>
      <w:r w:rsidRPr="00CF73E2">
        <w:rPr>
          <w:rFonts w:ascii="Arial" w:hAnsi="Arial" w:cs="Arial"/>
          <w:sz w:val="24"/>
          <w:szCs w:val="24"/>
        </w:rPr>
        <w:t xml:space="preserve">The author proposes that </w:t>
      </w:r>
      <w:r w:rsidR="000F5977" w:rsidRPr="00CF73E2">
        <w:rPr>
          <w:rFonts w:ascii="Arial" w:hAnsi="Arial" w:cs="Arial"/>
          <w:sz w:val="24"/>
          <w:szCs w:val="24"/>
        </w:rPr>
        <w:t>subjective well-being measurements</w:t>
      </w:r>
      <w:r w:rsidRPr="00CF73E2">
        <w:rPr>
          <w:rFonts w:ascii="Arial" w:hAnsi="Arial" w:cs="Arial"/>
          <w:sz w:val="24"/>
          <w:szCs w:val="24"/>
        </w:rPr>
        <w:t xml:space="preserve"> align more closely with the moral philosophical position of </w:t>
      </w:r>
      <w:r w:rsidR="00E3070B" w:rsidRPr="00CF73E2">
        <w:rPr>
          <w:rFonts w:ascii="Arial" w:hAnsi="Arial" w:cs="Arial"/>
          <w:sz w:val="24"/>
          <w:szCs w:val="24"/>
        </w:rPr>
        <w:t>Y</w:t>
      </w:r>
      <w:r w:rsidRPr="00CF73E2">
        <w:rPr>
          <w:rFonts w:ascii="Arial" w:hAnsi="Arial" w:cs="Arial"/>
          <w:sz w:val="24"/>
          <w:szCs w:val="24"/>
        </w:rPr>
        <w:t xml:space="preserve">outh </w:t>
      </w:r>
      <w:r w:rsidR="00E3070B" w:rsidRPr="00CF73E2">
        <w:rPr>
          <w:rFonts w:ascii="Arial" w:hAnsi="Arial" w:cs="Arial"/>
          <w:sz w:val="24"/>
          <w:szCs w:val="24"/>
        </w:rPr>
        <w:t>W</w:t>
      </w:r>
      <w:r w:rsidRPr="00CF73E2">
        <w:rPr>
          <w:rFonts w:ascii="Arial" w:hAnsi="Arial" w:cs="Arial"/>
          <w:sz w:val="24"/>
          <w:szCs w:val="24"/>
        </w:rPr>
        <w:t>ork</w:t>
      </w:r>
      <w:r w:rsidR="00312569" w:rsidRPr="00CF73E2">
        <w:rPr>
          <w:rFonts w:ascii="Arial" w:hAnsi="Arial" w:cs="Arial"/>
          <w:sz w:val="24"/>
          <w:szCs w:val="24"/>
        </w:rPr>
        <w:t>. Youth Work stresses the importance of</w:t>
      </w:r>
      <w:r w:rsidRPr="00CF73E2">
        <w:rPr>
          <w:rFonts w:ascii="Arial" w:hAnsi="Arial" w:cs="Arial"/>
          <w:sz w:val="24"/>
          <w:szCs w:val="24"/>
        </w:rPr>
        <w:t xml:space="preserve"> placing the ownership of </w:t>
      </w:r>
      <w:r w:rsidR="00C57B7F" w:rsidRPr="00CF73E2">
        <w:rPr>
          <w:rFonts w:ascii="Arial" w:hAnsi="Arial" w:cs="Arial"/>
          <w:sz w:val="24"/>
          <w:szCs w:val="24"/>
        </w:rPr>
        <w:t xml:space="preserve">the </w:t>
      </w:r>
      <w:r w:rsidRPr="00CF73E2">
        <w:rPr>
          <w:rFonts w:ascii="Arial" w:hAnsi="Arial" w:cs="Arial"/>
          <w:sz w:val="24"/>
          <w:szCs w:val="24"/>
        </w:rPr>
        <w:t xml:space="preserve">monitoring and evaluating </w:t>
      </w:r>
      <w:r w:rsidR="00574916" w:rsidRPr="00CF73E2">
        <w:rPr>
          <w:rFonts w:ascii="Arial" w:hAnsi="Arial" w:cs="Arial"/>
          <w:sz w:val="24"/>
          <w:szCs w:val="24"/>
        </w:rPr>
        <w:t xml:space="preserve">of </w:t>
      </w:r>
      <w:r w:rsidRPr="00CF73E2">
        <w:rPr>
          <w:rFonts w:ascii="Arial" w:hAnsi="Arial" w:cs="Arial"/>
          <w:sz w:val="24"/>
          <w:szCs w:val="24"/>
        </w:rPr>
        <w:t>outcomes</w:t>
      </w:r>
      <w:r w:rsidR="00C57B7F" w:rsidRPr="00CF73E2">
        <w:rPr>
          <w:rFonts w:ascii="Arial" w:hAnsi="Arial" w:cs="Arial"/>
          <w:sz w:val="24"/>
          <w:szCs w:val="24"/>
        </w:rPr>
        <w:t xml:space="preserve"> for young people in the hands of</w:t>
      </w:r>
      <w:r w:rsidRPr="00CF73E2">
        <w:rPr>
          <w:rFonts w:ascii="Arial" w:hAnsi="Arial" w:cs="Arial"/>
          <w:sz w:val="24"/>
          <w:szCs w:val="24"/>
        </w:rPr>
        <w:t xml:space="preserve"> young people</w:t>
      </w:r>
      <w:r w:rsidR="00C57B7F" w:rsidRPr="00CF73E2">
        <w:rPr>
          <w:rFonts w:ascii="Arial" w:hAnsi="Arial" w:cs="Arial"/>
          <w:sz w:val="24"/>
          <w:szCs w:val="24"/>
        </w:rPr>
        <w:t>,</w:t>
      </w:r>
      <w:r w:rsidRPr="00CF73E2">
        <w:rPr>
          <w:rFonts w:ascii="Arial" w:hAnsi="Arial" w:cs="Arial"/>
          <w:sz w:val="24"/>
          <w:szCs w:val="24"/>
        </w:rPr>
        <w:t xml:space="preserve"> rather than those in positions of power (Rose, </w:t>
      </w:r>
      <w:r w:rsidR="78BBEE13" w:rsidRPr="00CF73E2">
        <w:rPr>
          <w:rFonts w:ascii="Arial" w:hAnsi="Arial" w:cs="Arial"/>
          <w:sz w:val="24"/>
          <w:szCs w:val="24"/>
        </w:rPr>
        <w:t>2010</w:t>
      </w:r>
      <w:r w:rsidRPr="00CF73E2">
        <w:rPr>
          <w:rFonts w:ascii="Arial" w:hAnsi="Arial" w:cs="Arial"/>
          <w:sz w:val="24"/>
          <w:szCs w:val="24"/>
        </w:rPr>
        <w:t>) which arguably often rely on objective measurements.</w:t>
      </w:r>
    </w:p>
    <w:p w14:paraId="673C6FF0" w14:textId="73085EB8" w:rsidR="24BAA910" w:rsidRPr="00CF73E2" w:rsidRDefault="00A27054" w:rsidP="00CF73E2">
      <w:pPr>
        <w:pStyle w:val="Heading2"/>
        <w:spacing w:line="480" w:lineRule="auto"/>
        <w:jc w:val="both"/>
        <w:rPr>
          <w:rFonts w:ascii="Arial" w:hAnsi="Arial" w:cs="Arial"/>
          <w:sz w:val="28"/>
          <w:szCs w:val="28"/>
        </w:rPr>
      </w:pPr>
      <w:r w:rsidRPr="00CF73E2">
        <w:rPr>
          <w:rFonts w:ascii="Arial" w:hAnsi="Arial" w:cs="Arial"/>
          <w:sz w:val="28"/>
          <w:szCs w:val="28"/>
        </w:rPr>
        <w:t>I</w:t>
      </w:r>
      <w:r w:rsidR="154F664E" w:rsidRPr="00CF73E2">
        <w:rPr>
          <w:rFonts w:ascii="Arial" w:hAnsi="Arial" w:cs="Arial"/>
          <w:sz w:val="28"/>
          <w:szCs w:val="28"/>
        </w:rPr>
        <w:t>ndividual</w:t>
      </w:r>
      <w:r w:rsidR="00D26617" w:rsidRPr="00CF73E2">
        <w:rPr>
          <w:rFonts w:ascii="Arial" w:hAnsi="Arial" w:cs="Arial"/>
          <w:sz w:val="28"/>
          <w:szCs w:val="28"/>
        </w:rPr>
        <w:t>,</w:t>
      </w:r>
      <w:r w:rsidR="154F664E" w:rsidRPr="00CF73E2">
        <w:rPr>
          <w:rFonts w:ascii="Arial" w:hAnsi="Arial" w:cs="Arial"/>
          <w:sz w:val="28"/>
          <w:szCs w:val="28"/>
        </w:rPr>
        <w:t xml:space="preserve"> </w:t>
      </w:r>
      <w:proofErr w:type="gramStart"/>
      <w:r w:rsidR="006E05F9" w:rsidRPr="00CF73E2">
        <w:rPr>
          <w:rFonts w:ascii="Arial" w:hAnsi="Arial" w:cs="Arial"/>
          <w:sz w:val="28"/>
          <w:szCs w:val="28"/>
        </w:rPr>
        <w:t>community</w:t>
      </w:r>
      <w:proofErr w:type="gramEnd"/>
      <w:r w:rsidR="00D26617" w:rsidRPr="00CF73E2">
        <w:rPr>
          <w:rFonts w:ascii="Arial" w:hAnsi="Arial" w:cs="Arial"/>
          <w:sz w:val="28"/>
          <w:szCs w:val="28"/>
        </w:rPr>
        <w:t xml:space="preserve"> and national levels</w:t>
      </w:r>
    </w:p>
    <w:p w14:paraId="32648189" w14:textId="39147A3B" w:rsidR="00A27054" w:rsidRPr="00CF73E2" w:rsidRDefault="00A27054" w:rsidP="00CF73E2">
      <w:pPr>
        <w:pStyle w:val="Heading3"/>
        <w:spacing w:line="480" w:lineRule="auto"/>
        <w:jc w:val="both"/>
        <w:rPr>
          <w:rFonts w:ascii="Arial" w:hAnsi="Arial" w:cs="Arial"/>
          <w:sz w:val="28"/>
          <w:szCs w:val="28"/>
        </w:rPr>
      </w:pPr>
      <w:r w:rsidRPr="00CF73E2">
        <w:rPr>
          <w:rFonts w:ascii="Arial" w:hAnsi="Arial" w:cs="Arial"/>
          <w:sz w:val="28"/>
          <w:szCs w:val="28"/>
        </w:rPr>
        <w:t>Individual context</w:t>
      </w:r>
      <w:r w:rsidR="00D26617" w:rsidRPr="00CF73E2">
        <w:rPr>
          <w:rFonts w:ascii="Arial" w:hAnsi="Arial" w:cs="Arial"/>
          <w:sz w:val="28"/>
          <w:szCs w:val="28"/>
        </w:rPr>
        <w:t xml:space="preserve"> – Social Service and Well-being (Wales) Act 2014</w:t>
      </w:r>
    </w:p>
    <w:p w14:paraId="2A0D0CC9" w14:textId="3B93202B" w:rsidR="24BAA910" w:rsidRPr="00CF73E2" w:rsidRDefault="154F664E" w:rsidP="00CF73E2">
      <w:pPr>
        <w:spacing w:line="480" w:lineRule="auto"/>
        <w:jc w:val="both"/>
        <w:rPr>
          <w:rFonts w:ascii="Arial" w:hAnsi="Arial" w:cs="Arial"/>
          <w:sz w:val="24"/>
          <w:szCs w:val="24"/>
        </w:rPr>
      </w:pPr>
      <w:r w:rsidRPr="00CF73E2">
        <w:rPr>
          <w:rFonts w:ascii="Arial" w:hAnsi="Arial" w:cs="Arial"/>
          <w:sz w:val="24"/>
          <w:szCs w:val="24"/>
        </w:rPr>
        <w:t xml:space="preserve">As previously mentioned in the definition of well-being used in this assignment, well-being is concerned at a range of levels from the individual to national levels. Within Wales this could be represented by 2 pieces of wellbeing legislation; The </w:t>
      </w:r>
      <w:r w:rsidRPr="00CF73E2">
        <w:rPr>
          <w:rFonts w:ascii="Arial" w:hAnsi="Arial" w:cs="Arial"/>
          <w:i/>
          <w:iCs/>
          <w:sz w:val="24"/>
          <w:szCs w:val="24"/>
        </w:rPr>
        <w:t>Social Services and Well-being (Wales) Act 2014</w:t>
      </w:r>
      <w:r w:rsidRPr="00CF73E2">
        <w:rPr>
          <w:rFonts w:ascii="Arial" w:hAnsi="Arial" w:cs="Arial"/>
          <w:sz w:val="24"/>
          <w:szCs w:val="24"/>
        </w:rPr>
        <w:t xml:space="preserve"> representing that of the individual perspective and then the </w:t>
      </w:r>
      <w:r w:rsidRPr="00CF73E2">
        <w:rPr>
          <w:rFonts w:ascii="Arial" w:hAnsi="Arial" w:cs="Arial"/>
          <w:i/>
          <w:iCs/>
          <w:sz w:val="24"/>
          <w:szCs w:val="24"/>
        </w:rPr>
        <w:t>Well-being of Future Generations (Wales) Act 2015</w:t>
      </w:r>
      <w:r w:rsidRPr="00CF73E2">
        <w:rPr>
          <w:rFonts w:ascii="Arial" w:hAnsi="Arial" w:cs="Arial"/>
          <w:sz w:val="24"/>
          <w:szCs w:val="24"/>
        </w:rPr>
        <w:t xml:space="preserve"> which has concern for well-being in the national context.</w:t>
      </w:r>
    </w:p>
    <w:p w14:paraId="04E2FD6D" w14:textId="212E912E" w:rsidR="24BAA910" w:rsidRPr="00CF73E2" w:rsidRDefault="130DDF5F" w:rsidP="00CF73E2">
      <w:pPr>
        <w:spacing w:line="480" w:lineRule="auto"/>
        <w:jc w:val="both"/>
        <w:rPr>
          <w:rFonts w:ascii="Arial" w:hAnsi="Arial" w:cs="Arial"/>
          <w:sz w:val="24"/>
          <w:szCs w:val="24"/>
        </w:rPr>
      </w:pPr>
      <w:r w:rsidRPr="00CF73E2">
        <w:rPr>
          <w:rFonts w:ascii="Arial" w:hAnsi="Arial" w:cs="Arial"/>
          <w:sz w:val="24"/>
          <w:szCs w:val="24"/>
        </w:rPr>
        <w:t xml:space="preserve">The </w:t>
      </w:r>
      <w:r w:rsidRPr="00CF73E2">
        <w:rPr>
          <w:rFonts w:ascii="Arial" w:hAnsi="Arial" w:cs="Arial"/>
          <w:i/>
          <w:iCs/>
          <w:sz w:val="24"/>
          <w:szCs w:val="24"/>
        </w:rPr>
        <w:t>Social Services and Well-being (Wales) Act 2014</w:t>
      </w:r>
      <w:r w:rsidRPr="00CF73E2">
        <w:rPr>
          <w:rFonts w:ascii="Arial" w:hAnsi="Arial" w:cs="Arial"/>
          <w:sz w:val="24"/>
          <w:szCs w:val="24"/>
        </w:rPr>
        <w:t xml:space="preserve"> </w:t>
      </w:r>
      <w:r w:rsidR="0016514D" w:rsidRPr="00CF73E2">
        <w:rPr>
          <w:rFonts w:ascii="Arial" w:hAnsi="Arial" w:cs="Arial"/>
          <w:sz w:val="24"/>
          <w:szCs w:val="24"/>
        </w:rPr>
        <w:t>defines</w:t>
      </w:r>
      <w:r w:rsidRPr="00CF73E2">
        <w:rPr>
          <w:rFonts w:ascii="Arial" w:hAnsi="Arial" w:cs="Arial"/>
          <w:sz w:val="24"/>
          <w:szCs w:val="24"/>
        </w:rPr>
        <w:t xml:space="preserve"> the following areas</w:t>
      </w:r>
      <w:r w:rsidR="0016514D" w:rsidRPr="00CF73E2">
        <w:rPr>
          <w:rFonts w:ascii="Arial" w:hAnsi="Arial" w:cs="Arial"/>
          <w:sz w:val="24"/>
          <w:szCs w:val="24"/>
        </w:rPr>
        <w:t xml:space="preserve"> of well-being</w:t>
      </w:r>
      <w:r w:rsidRPr="00CF73E2">
        <w:rPr>
          <w:rFonts w:ascii="Arial" w:hAnsi="Arial" w:cs="Arial"/>
          <w:sz w:val="24"/>
          <w:szCs w:val="24"/>
        </w:rPr>
        <w:t xml:space="preserve"> “in relation to a person:</w:t>
      </w:r>
    </w:p>
    <w:p w14:paraId="3193ADE7" w14:textId="77777777" w:rsidR="24BAA910" w:rsidRPr="00CF73E2" w:rsidRDefault="130DDF5F" w:rsidP="154F664E">
      <w:pPr>
        <w:pStyle w:val="Quote"/>
        <w:spacing w:line="240" w:lineRule="auto"/>
        <w:jc w:val="left"/>
        <w:rPr>
          <w:rFonts w:ascii="Arial" w:hAnsi="Arial" w:cs="Arial"/>
          <w:i w:val="0"/>
          <w:iCs w:val="0"/>
          <w:sz w:val="24"/>
          <w:szCs w:val="24"/>
        </w:rPr>
      </w:pPr>
      <w:r w:rsidRPr="00CF73E2">
        <w:rPr>
          <w:rFonts w:ascii="Arial" w:hAnsi="Arial" w:cs="Arial"/>
          <w:i w:val="0"/>
          <w:iCs w:val="0"/>
          <w:sz w:val="24"/>
          <w:szCs w:val="24"/>
        </w:rPr>
        <w:t xml:space="preserve">(a)physical and mental health and emotional </w:t>
      </w:r>
      <w:proofErr w:type="gramStart"/>
      <w:r w:rsidRPr="00CF73E2">
        <w:rPr>
          <w:rFonts w:ascii="Arial" w:hAnsi="Arial" w:cs="Arial"/>
          <w:i w:val="0"/>
          <w:iCs w:val="0"/>
          <w:sz w:val="24"/>
          <w:szCs w:val="24"/>
        </w:rPr>
        <w:t>well-being;</w:t>
      </w:r>
      <w:proofErr w:type="gramEnd"/>
    </w:p>
    <w:p w14:paraId="23C7272A" w14:textId="77777777" w:rsidR="24BAA910" w:rsidRPr="00CF73E2" w:rsidRDefault="130DDF5F" w:rsidP="154F664E">
      <w:pPr>
        <w:pStyle w:val="Quote"/>
        <w:spacing w:line="240" w:lineRule="auto"/>
        <w:jc w:val="left"/>
        <w:rPr>
          <w:rFonts w:ascii="Arial" w:hAnsi="Arial" w:cs="Arial"/>
          <w:i w:val="0"/>
          <w:iCs w:val="0"/>
          <w:sz w:val="24"/>
          <w:szCs w:val="24"/>
        </w:rPr>
      </w:pPr>
      <w:r w:rsidRPr="00CF73E2">
        <w:rPr>
          <w:rFonts w:ascii="Arial" w:hAnsi="Arial" w:cs="Arial"/>
          <w:i w:val="0"/>
          <w:iCs w:val="0"/>
          <w:sz w:val="24"/>
          <w:szCs w:val="24"/>
        </w:rPr>
        <w:t xml:space="preserve">(b)protection from abuse and </w:t>
      </w:r>
      <w:proofErr w:type="gramStart"/>
      <w:r w:rsidRPr="00CF73E2">
        <w:rPr>
          <w:rFonts w:ascii="Arial" w:hAnsi="Arial" w:cs="Arial"/>
          <w:i w:val="0"/>
          <w:iCs w:val="0"/>
          <w:sz w:val="24"/>
          <w:szCs w:val="24"/>
        </w:rPr>
        <w:t>neglect;</w:t>
      </w:r>
      <w:proofErr w:type="gramEnd"/>
    </w:p>
    <w:p w14:paraId="7B3478A1" w14:textId="77777777" w:rsidR="24BAA910" w:rsidRPr="00CF73E2" w:rsidRDefault="130DDF5F" w:rsidP="154F664E">
      <w:pPr>
        <w:pStyle w:val="Quote"/>
        <w:spacing w:line="240" w:lineRule="auto"/>
        <w:jc w:val="left"/>
        <w:rPr>
          <w:rFonts w:ascii="Arial" w:hAnsi="Arial" w:cs="Arial"/>
          <w:i w:val="0"/>
          <w:iCs w:val="0"/>
          <w:sz w:val="24"/>
          <w:szCs w:val="24"/>
        </w:rPr>
      </w:pPr>
      <w:r w:rsidRPr="00CF73E2">
        <w:rPr>
          <w:rFonts w:ascii="Arial" w:hAnsi="Arial" w:cs="Arial"/>
          <w:i w:val="0"/>
          <w:iCs w:val="0"/>
          <w:sz w:val="24"/>
          <w:szCs w:val="24"/>
        </w:rPr>
        <w:t xml:space="preserve">(c)education, training and </w:t>
      </w:r>
      <w:proofErr w:type="gramStart"/>
      <w:r w:rsidRPr="00CF73E2">
        <w:rPr>
          <w:rFonts w:ascii="Arial" w:hAnsi="Arial" w:cs="Arial"/>
          <w:i w:val="0"/>
          <w:iCs w:val="0"/>
          <w:sz w:val="24"/>
          <w:szCs w:val="24"/>
        </w:rPr>
        <w:t>recreation;</w:t>
      </w:r>
      <w:proofErr w:type="gramEnd"/>
    </w:p>
    <w:p w14:paraId="28BA7942" w14:textId="77777777" w:rsidR="24BAA910" w:rsidRPr="00CF73E2" w:rsidRDefault="130DDF5F" w:rsidP="154F664E">
      <w:pPr>
        <w:pStyle w:val="Quote"/>
        <w:spacing w:line="240" w:lineRule="auto"/>
        <w:jc w:val="left"/>
        <w:rPr>
          <w:rFonts w:ascii="Arial" w:hAnsi="Arial" w:cs="Arial"/>
          <w:i w:val="0"/>
          <w:iCs w:val="0"/>
          <w:sz w:val="24"/>
          <w:szCs w:val="24"/>
        </w:rPr>
      </w:pPr>
      <w:r w:rsidRPr="00CF73E2">
        <w:rPr>
          <w:rFonts w:ascii="Arial" w:hAnsi="Arial" w:cs="Arial"/>
          <w:i w:val="0"/>
          <w:iCs w:val="0"/>
          <w:sz w:val="24"/>
          <w:szCs w:val="24"/>
        </w:rPr>
        <w:t xml:space="preserve">(d)domestic, family and personal </w:t>
      </w:r>
      <w:proofErr w:type="gramStart"/>
      <w:r w:rsidRPr="00CF73E2">
        <w:rPr>
          <w:rFonts w:ascii="Arial" w:hAnsi="Arial" w:cs="Arial"/>
          <w:i w:val="0"/>
          <w:iCs w:val="0"/>
          <w:sz w:val="24"/>
          <w:szCs w:val="24"/>
        </w:rPr>
        <w:t>relationships;</w:t>
      </w:r>
      <w:proofErr w:type="gramEnd"/>
    </w:p>
    <w:p w14:paraId="65C1DC6B" w14:textId="77777777" w:rsidR="24BAA910" w:rsidRPr="00CF73E2" w:rsidRDefault="130DDF5F" w:rsidP="154F664E">
      <w:pPr>
        <w:pStyle w:val="Quote"/>
        <w:spacing w:line="240" w:lineRule="auto"/>
        <w:jc w:val="left"/>
        <w:rPr>
          <w:rFonts w:ascii="Arial" w:hAnsi="Arial" w:cs="Arial"/>
          <w:i w:val="0"/>
          <w:iCs w:val="0"/>
          <w:sz w:val="24"/>
          <w:szCs w:val="24"/>
        </w:rPr>
      </w:pPr>
      <w:r w:rsidRPr="00CF73E2">
        <w:rPr>
          <w:rFonts w:ascii="Arial" w:hAnsi="Arial" w:cs="Arial"/>
          <w:i w:val="0"/>
          <w:iCs w:val="0"/>
          <w:sz w:val="24"/>
          <w:szCs w:val="24"/>
        </w:rPr>
        <w:t xml:space="preserve">(e)contribution made to </w:t>
      </w:r>
      <w:proofErr w:type="gramStart"/>
      <w:r w:rsidRPr="00CF73E2">
        <w:rPr>
          <w:rFonts w:ascii="Arial" w:hAnsi="Arial" w:cs="Arial"/>
          <w:i w:val="0"/>
          <w:iCs w:val="0"/>
          <w:sz w:val="24"/>
          <w:szCs w:val="24"/>
        </w:rPr>
        <w:t>society;</w:t>
      </w:r>
      <w:proofErr w:type="gramEnd"/>
    </w:p>
    <w:p w14:paraId="70A11DD3" w14:textId="77777777" w:rsidR="24BAA910" w:rsidRPr="00CF73E2" w:rsidRDefault="130DDF5F" w:rsidP="154F664E">
      <w:pPr>
        <w:pStyle w:val="Quote"/>
        <w:spacing w:line="240" w:lineRule="auto"/>
        <w:jc w:val="left"/>
        <w:rPr>
          <w:rFonts w:ascii="Arial" w:hAnsi="Arial" w:cs="Arial"/>
          <w:i w:val="0"/>
          <w:iCs w:val="0"/>
          <w:sz w:val="24"/>
          <w:szCs w:val="24"/>
        </w:rPr>
      </w:pPr>
      <w:r w:rsidRPr="00CF73E2">
        <w:rPr>
          <w:rFonts w:ascii="Arial" w:hAnsi="Arial" w:cs="Arial"/>
          <w:i w:val="0"/>
          <w:iCs w:val="0"/>
          <w:sz w:val="24"/>
          <w:szCs w:val="24"/>
        </w:rPr>
        <w:t xml:space="preserve">(f)securing rights and </w:t>
      </w:r>
      <w:proofErr w:type="gramStart"/>
      <w:r w:rsidRPr="00CF73E2">
        <w:rPr>
          <w:rFonts w:ascii="Arial" w:hAnsi="Arial" w:cs="Arial"/>
          <w:i w:val="0"/>
          <w:iCs w:val="0"/>
          <w:sz w:val="24"/>
          <w:szCs w:val="24"/>
        </w:rPr>
        <w:t>entitlements;</w:t>
      </w:r>
      <w:proofErr w:type="gramEnd"/>
    </w:p>
    <w:p w14:paraId="04920E44" w14:textId="77777777" w:rsidR="24BAA910" w:rsidRPr="00CF73E2" w:rsidRDefault="130DDF5F" w:rsidP="154F664E">
      <w:pPr>
        <w:pStyle w:val="Quote"/>
        <w:spacing w:line="240" w:lineRule="auto"/>
        <w:jc w:val="left"/>
        <w:rPr>
          <w:rFonts w:ascii="Arial" w:hAnsi="Arial" w:cs="Arial"/>
          <w:i w:val="0"/>
          <w:iCs w:val="0"/>
          <w:sz w:val="24"/>
          <w:szCs w:val="24"/>
        </w:rPr>
      </w:pPr>
      <w:r w:rsidRPr="00CF73E2">
        <w:rPr>
          <w:rFonts w:ascii="Arial" w:hAnsi="Arial" w:cs="Arial"/>
          <w:i w:val="0"/>
          <w:iCs w:val="0"/>
          <w:sz w:val="24"/>
          <w:szCs w:val="24"/>
        </w:rPr>
        <w:t xml:space="preserve">(g)social and economic </w:t>
      </w:r>
      <w:proofErr w:type="gramStart"/>
      <w:r w:rsidRPr="00CF73E2">
        <w:rPr>
          <w:rFonts w:ascii="Arial" w:hAnsi="Arial" w:cs="Arial"/>
          <w:i w:val="0"/>
          <w:iCs w:val="0"/>
          <w:sz w:val="24"/>
          <w:szCs w:val="24"/>
        </w:rPr>
        <w:t>well-being;</w:t>
      </w:r>
      <w:proofErr w:type="gramEnd"/>
    </w:p>
    <w:p w14:paraId="641DE0BA" w14:textId="77777777" w:rsidR="24BAA910" w:rsidRPr="00CF73E2" w:rsidRDefault="130DDF5F" w:rsidP="154F664E">
      <w:pPr>
        <w:pStyle w:val="Quote"/>
        <w:spacing w:line="240" w:lineRule="auto"/>
        <w:jc w:val="left"/>
        <w:rPr>
          <w:rFonts w:ascii="Arial" w:hAnsi="Arial" w:cs="Arial"/>
          <w:i w:val="0"/>
          <w:iCs w:val="0"/>
          <w:sz w:val="24"/>
          <w:szCs w:val="24"/>
        </w:rPr>
      </w:pPr>
      <w:r w:rsidRPr="00CF73E2">
        <w:rPr>
          <w:rFonts w:ascii="Arial" w:hAnsi="Arial" w:cs="Arial"/>
          <w:i w:val="0"/>
          <w:iCs w:val="0"/>
          <w:sz w:val="24"/>
          <w:szCs w:val="24"/>
        </w:rPr>
        <w:t>(h)suitability of living accommodation.</w:t>
      </w:r>
    </w:p>
    <w:p w14:paraId="43B9A0B5" w14:textId="4E6825C1" w:rsidR="24BAA910" w:rsidRDefault="130DDF5F" w:rsidP="002D1256">
      <w:pPr>
        <w:jc w:val="right"/>
        <w:rPr>
          <w:rFonts w:ascii="Arial" w:hAnsi="Arial" w:cs="Arial"/>
          <w:sz w:val="24"/>
          <w:szCs w:val="24"/>
        </w:rPr>
      </w:pPr>
      <w:r w:rsidRPr="00CF73E2">
        <w:rPr>
          <w:rFonts w:ascii="Arial" w:hAnsi="Arial" w:cs="Arial"/>
          <w:i/>
          <w:iCs/>
          <w:sz w:val="24"/>
          <w:szCs w:val="24"/>
        </w:rPr>
        <w:lastRenderedPageBreak/>
        <w:t>Social Services and Well-being (Wales) Act 2014</w:t>
      </w:r>
      <w:r w:rsidR="48F44125" w:rsidRPr="00CF73E2">
        <w:rPr>
          <w:rFonts w:ascii="Arial" w:hAnsi="Arial" w:cs="Arial"/>
          <w:i/>
          <w:iCs/>
          <w:sz w:val="24"/>
          <w:szCs w:val="24"/>
        </w:rPr>
        <w:t xml:space="preserve">, </w:t>
      </w:r>
      <w:r w:rsidR="48F44125" w:rsidRPr="00CF73E2">
        <w:rPr>
          <w:rFonts w:ascii="Arial" w:hAnsi="Arial" w:cs="Arial"/>
          <w:sz w:val="24"/>
          <w:szCs w:val="24"/>
        </w:rPr>
        <w:t>section</w:t>
      </w:r>
      <w:r w:rsidR="7D65A3EE" w:rsidRPr="00CF73E2">
        <w:rPr>
          <w:rFonts w:ascii="Arial" w:hAnsi="Arial" w:cs="Arial"/>
          <w:sz w:val="24"/>
          <w:szCs w:val="24"/>
        </w:rPr>
        <w:t xml:space="preserve"> 2(2)</w:t>
      </w:r>
    </w:p>
    <w:p w14:paraId="62538D0C" w14:textId="77777777" w:rsidR="002A2E63" w:rsidRPr="00CF73E2" w:rsidRDefault="002A2E63" w:rsidP="002D1256">
      <w:pPr>
        <w:jc w:val="right"/>
        <w:rPr>
          <w:rFonts w:ascii="Arial" w:hAnsi="Arial" w:cs="Arial"/>
          <w:sz w:val="24"/>
          <w:szCs w:val="24"/>
        </w:rPr>
      </w:pPr>
    </w:p>
    <w:p w14:paraId="4F24FE93" w14:textId="70BDB3FF" w:rsidR="24BAA910" w:rsidRPr="00CF73E2" w:rsidRDefault="130DDF5F" w:rsidP="00CF73E2">
      <w:pPr>
        <w:spacing w:line="480" w:lineRule="auto"/>
        <w:jc w:val="both"/>
        <w:rPr>
          <w:rFonts w:ascii="Arial" w:hAnsi="Arial" w:cs="Arial"/>
          <w:sz w:val="24"/>
          <w:szCs w:val="24"/>
        </w:rPr>
      </w:pPr>
      <w:r w:rsidRPr="00CF73E2">
        <w:rPr>
          <w:rFonts w:ascii="Arial" w:hAnsi="Arial" w:cs="Arial"/>
          <w:sz w:val="24"/>
          <w:szCs w:val="24"/>
        </w:rPr>
        <w:t xml:space="preserve">The </w:t>
      </w:r>
      <w:r w:rsidRPr="00CF73E2">
        <w:rPr>
          <w:rFonts w:ascii="Arial" w:hAnsi="Arial" w:cs="Arial"/>
          <w:i/>
          <w:iCs/>
          <w:sz w:val="24"/>
          <w:szCs w:val="24"/>
        </w:rPr>
        <w:t>Social Service</w:t>
      </w:r>
      <w:r w:rsidR="500EABAF" w:rsidRPr="00CF73E2">
        <w:rPr>
          <w:rFonts w:ascii="Arial" w:hAnsi="Arial" w:cs="Arial"/>
          <w:i/>
          <w:iCs/>
          <w:sz w:val="24"/>
          <w:szCs w:val="24"/>
        </w:rPr>
        <w:t>s</w:t>
      </w:r>
      <w:r w:rsidRPr="00CF73E2">
        <w:rPr>
          <w:rFonts w:ascii="Arial" w:hAnsi="Arial" w:cs="Arial"/>
          <w:i/>
          <w:iCs/>
          <w:sz w:val="24"/>
          <w:szCs w:val="24"/>
        </w:rPr>
        <w:t xml:space="preserve"> and Well</w:t>
      </w:r>
      <w:r w:rsidR="264ADA11" w:rsidRPr="00CF73E2">
        <w:rPr>
          <w:rFonts w:ascii="Arial" w:hAnsi="Arial" w:cs="Arial"/>
          <w:i/>
          <w:iCs/>
          <w:sz w:val="24"/>
          <w:szCs w:val="24"/>
        </w:rPr>
        <w:t>-</w:t>
      </w:r>
      <w:r w:rsidRPr="00CF73E2">
        <w:rPr>
          <w:rFonts w:ascii="Arial" w:hAnsi="Arial" w:cs="Arial"/>
          <w:i/>
          <w:iCs/>
          <w:sz w:val="24"/>
          <w:szCs w:val="24"/>
        </w:rPr>
        <w:t>being</w:t>
      </w:r>
      <w:r w:rsidR="264ADA11" w:rsidRPr="00CF73E2">
        <w:rPr>
          <w:rFonts w:ascii="Arial" w:hAnsi="Arial" w:cs="Arial"/>
          <w:i/>
          <w:iCs/>
          <w:sz w:val="24"/>
          <w:szCs w:val="24"/>
        </w:rPr>
        <w:t xml:space="preserve"> (Wales)</w:t>
      </w:r>
      <w:r w:rsidRPr="00CF73E2">
        <w:rPr>
          <w:rFonts w:ascii="Arial" w:hAnsi="Arial" w:cs="Arial"/>
          <w:i/>
          <w:iCs/>
          <w:sz w:val="24"/>
          <w:szCs w:val="24"/>
        </w:rPr>
        <w:t xml:space="preserve"> Act 2014</w:t>
      </w:r>
      <w:r w:rsidRPr="00CF73E2">
        <w:rPr>
          <w:rFonts w:ascii="Arial" w:hAnsi="Arial" w:cs="Arial"/>
          <w:sz w:val="24"/>
          <w:szCs w:val="24"/>
        </w:rPr>
        <w:t xml:space="preserve"> also adds additional dimensions of wellbeing whether the person has attained the age of 18 or not</w:t>
      </w:r>
      <w:r w:rsidR="0071157B" w:rsidRPr="00CF73E2">
        <w:rPr>
          <w:rFonts w:ascii="Arial" w:hAnsi="Arial" w:cs="Arial"/>
          <w:sz w:val="24"/>
          <w:szCs w:val="24"/>
        </w:rPr>
        <w:t>,</w:t>
      </w:r>
      <w:r w:rsidRPr="00CF73E2">
        <w:rPr>
          <w:rFonts w:ascii="Arial" w:hAnsi="Arial" w:cs="Arial"/>
          <w:sz w:val="24"/>
          <w:szCs w:val="24"/>
        </w:rPr>
        <w:t xml:space="preserve"> as</w:t>
      </w:r>
      <w:r w:rsidR="00D43DF8" w:rsidRPr="00CF73E2">
        <w:rPr>
          <w:rFonts w:ascii="Arial" w:hAnsi="Arial" w:cs="Arial"/>
          <w:sz w:val="24"/>
          <w:szCs w:val="24"/>
        </w:rPr>
        <w:t xml:space="preserve"> it makes a</w:t>
      </w:r>
      <w:r w:rsidRPr="00CF73E2">
        <w:rPr>
          <w:rFonts w:ascii="Arial" w:hAnsi="Arial" w:cs="Arial"/>
          <w:sz w:val="24"/>
          <w:szCs w:val="24"/>
        </w:rPr>
        <w:t xml:space="preserve"> distinction between adults and children. It is particularly key to look at both adult and </w:t>
      </w:r>
      <w:proofErr w:type="gramStart"/>
      <w:r w:rsidRPr="00CF73E2">
        <w:rPr>
          <w:rFonts w:ascii="Arial" w:hAnsi="Arial" w:cs="Arial"/>
          <w:sz w:val="24"/>
          <w:szCs w:val="24"/>
        </w:rPr>
        <w:t>children</w:t>
      </w:r>
      <w:proofErr w:type="gramEnd"/>
      <w:r w:rsidRPr="00CF73E2">
        <w:rPr>
          <w:rFonts w:ascii="Arial" w:hAnsi="Arial" w:cs="Arial"/>
          <w:sz w:val="24"/>
          <w:szCs w:val="24"/>
        </w:rPr>
        <w:t xml:space="preserve"> specific areas of the definition for this assignment as </w:t>
      </w:r>
      <w:r w:rsidR="002C6E3F" w:rsidRPr="00CF73E2">
        <w:rPr>
          <w:rFonts w:ascii="Arial" w:hAnsi="Arial" w:cs="Arial"/>
          <w:sz w:val="24"/>
          <w:szCs w:val="24"/>
        </w:rPr>
        <w:t xml:space="preserve">a </w:t>
      </w:r>
      <w:r w:rsidRPr="00CF73E2">
        <w:rPr>
          <w:rFonts w:ascii="Arial" w:hAnsi="Arial" w:cs="Arial"/>
          <w:sz w:val="24"/>
          <w:szCs w:val="24"/>
        </w:rPr>
        <w:t>Youth Worker can work with people ranging from 11-25 years old</w:t>
      </w:r>
      <w:r w:rsidR="002C6E3F" w:rsidRPr="00CF73E2">
        <w:rPr>
          <w:rFonts w:ascii="Arial" w:hAnsi="Arial" w:cs="Arial"/>
          <w:sz w:val="24"/>
          <w:szCs w:val="24"/>
        </w:rPr>
        <w:t>,</w:t>
      </w:r>
      <w:r w:rsidRPr="00CF73E2">
        <w:rPr>
          <w:rFonts w:ascii="Arial" w:hAnsi="Arial" w:cs="Arial"/>
          <w:sz w:val="24"/>
          <w:szCs w:val="24"/>
        </w:rPr>
        <w:t xml:space="preserve"> so some young people would be considered adults and others children in this context. The unique features for children in this Acts definition are “(a)physical, intellectual, emotional, social and behavioural development; (b</w:t>
      </w:r>
      <w:proofErr w:type="gramStart"/>
      <w:r w:rsidRPr="00CF73E2">
        <w:rPr>
          <w:rFonts w:ascii="Arial" w:hAnsi="Arial" w:cs="Arial"/>
          <w:sz w:val="24"/>
          <w:szCs w:val="24"/>
        </w:rPr>
        <w:t>)“</w:t>
      </w:r>
      <w:proofErr w:type="gramEnd"/>
      <w:r w:rsidRPr="00CF73E2">
        <w:rPr>
          <w:rFonts w:ascii="Arial" w:hAnsi="Arial" w:cs="Arial"/>
          <w:sz w:val="24"/>
          <w:szCs w:val="24"/>
        </w:rPr>
        <w:t>welfare” as that word is interpreted for the purposes of the Children Act 1989”</w:t>
      </w:r>
      <w:r w:rsidR="73E5004F" w:rsidRPr="00CF73E2">
        <w:rPr>
          <w:rFonts w:ascii="Arial" w:hAnsi="Arial" w:cs="Arial"/>
          <w:sz w:val="24"/>
          <w:szCs w:val="24"/>
        </w:rPr>
        <w:t xml:space="preserve"> (</w:t>
      </w:r>
      <w:r w:rsidR="73E5004F" w:rsidRPr="00CF73E2">
        <w:rPr>
          <w:rFonts w:ascii="Arial" w:hAnsi="Arial" w:cs="Arial"/>
          <w:i/>
          <w:iCs/>
          <w:sz w:val="24"/>
          <w:szCs w:val="24"/>
        </w:rPr>
        <w:t xml:space="preserve">Social Service and Well-being (Wales) Act 2014, section </w:t>
      </w:r>
      <w:r w:rsidR="188BAFE9" w:rsidRPr="00CF73E2">
        <w:rPr>
          <w:rFonts w:ascii="Arial" w:hAnsi="Arial" w:cs="Arial"/>
          <w:i/>
          <w:iCs/>
          <w:sz w:val="24"/>
          <w:szCs w:val="24"/>
        </w:rPr>
        <w:t>3)</w:t>
      </w:r>
      <w:r w:rsidRPr="00CF73E2">
        <w:rPr>
          <w:rFonts w:ascii="Arial" w:hAnsi="Arial" w:cs="Arial"/>
          <w:sz w:val="24"/>
          <w:szCs w:val="24"/>
        </w:rPr>
        <w:t xml:space="preserve"> while by contrast the unique features of adults wellbeing according to the act are: “(a)control over day to day life; (b)participation in work.”</w:t>
      </w:r>
      <w:r w:rsidR="188BAFE9" w:rsidRPr="00CF73E2">
        <w:rPr>
          <w:rFonts w:ascii="Arial" w:hAnsi="Arial" w:cs="Arial"/>
          <w:sz w:val="24"/>
          <w:szCs w:val="24"/>
        </w:rPr>
        <w:t xml:space="preserve"> (</w:t>
      </w:r>
      <w:r w:rsidR="188BAFE9" w:rsidRPr="00CF73E2">
        <w:rPr>
          <w:rFonts w:ascii="Arial" w:hAnsi="Arial" w:cs="Arial"/>
          <w:i/>
          <w:iCs/>
          <w:sz w:val="24"/>
          <w:szCs w:val="24"/>
        </w:rPr>
        <w:t xml:space="preserve">Social Services and Well-being (Wales) Act 2014, </w:t>
      </w:r>
      <w:r w:rsidR="188BAFE9" w:rsidRPr="00CF73E2">
        <w:rPr>
          <w:rFonts w:ascii="Arial" w:hAnsi="Arial" w:cs="Arial"/>
          <w:sz w:val="24"/>
          <w:szCs w:val="24"/>
        </w:rPr>
        <w:t xml:space="preserve">section </w:t>
      </w:r>
      <w:r w:rsidR="13FBD363" w:rsidRPr="00CF73E2">
        <w:rPr>
          <w:rFonts w:ascii="Arial" w:hAnsi="Arial" w:cs="Arial"/>
          <w:sz w:val="24"/>
          <w:szCs w:val="24"/>
        </w:rPr>
        <w:t>4)</w:t>
      </w:r>
      <w:r w:rsidR="007531D5" w:rsidRPr="00CF73E2">
        <w:rPr>
          <w:rFonts w:ascii="Arial" w:hAnsi="Arial" w:cs="Arial"/>
          <w:sz w:val="24"/>
          <w:szCs w:val="24"/>
        </w:rPr>
        <w:t>.</w:t>
      </w:r>
    </w:p>
    <w:p w14:paraId="3676CC55" w14:textId="634572A2" w:rsidR="007531D5" w:rsidRPr="00CF73E2" w:rsidRDefault="007531D5" w:rsidP="00CF73E2">
      <w:pPr>
        <w:spacing w:line="480" w:lineRule="auto"/>
        <w:jc w:val="both"/>
        <w:rPr>
          <w:rFonts w:ascii="Arial" w:hAnsi="Arial" w:cs="Arial"/>
          <w:sz w:val="24"/>
          <w:szCs w:val="24"/>
        </w:rPr>
      </w:pPr>
      <w:r w:rsidRPr="00CF73E2">
        <w:rPr>
          <w:rFonts w:ascii="Arial" w:hAnsi="Arial" w:cs="Arial"/>
          <w:sz w:val="24"/>
          <w:szCs w:val="24"/>
        </w:rPr>
        <w:t>With the considerations of</w:t>
      </w:r>
      <w:r w:rsidR="00DA7C98" w:rsidRPr="00CF73E2">
        <w:rPr>
          <w:rFonts w:ascii="Arial" w:hAnsi="Arial" w:cs="Arial"/>
          <w:sz w:val="24"/>
          <w:szCs w:val="24"/>
        </w:rPr>
        <w:t xml:space="preserve"> UNCRC article 12</w:t>
      </w:r>
      <w:r w:rsidR="00E3070B" w:rsidRPr="00CF73E2">
        <w:rPr>
          <w:rFonts w:ascii="Arial" w:hAnsi="Arial" w:cs="Arial"/>
          <w:sz w:val="24"/>
          <w:szCs w:val="24"/>
        </w:rPr>
        <w:t xml:space="preserve"> (UNICEF, </w:t>
      </w:r>
      <w:r w:rsidR="0084214E" w:rsidRPr="00CF73E2">
        <w:rPr>
          <w:rFonts w:ascii="Arial" w:hAnsi="Arial" w:cs="Arial"/>
          <w:sz w:val="24"/>
          <w:szCs w:val="24"/>
        </w:rPr>
        <w:t>2016)</w:t>
      </w:r>
      <w:r w:rsidR="00DA7C98" w:rsidRPr="00CF73E2">
        <w:rPr>
          <w:rFonts w:ascii="Arial" w:hAnsi="Arial" w:cs="Arial"/>
          <w:sz w:val="24"/>
          <w:szCs w:val="24"/>
        </w:rPr>
        <w:t xml:space="preserve"> being a right of children, the element of </w:t>
      </w:r>
      <w:r w:rsidR="002F4FD6" w:rsidRPr="00CF73E2">
        <w:rPr>
          <w:rFonts w:ascii="Arial" w:hAnsi="Arial" w:cs="Arial"/>
          <w:sz w:val="24"/>
          <w:szCs w:val="24"/>
        </w:rPr>
        <w:t xml:space="preserve">‘control over </w:t>
      </w:r>
      <w:proofErr w:type="gramStart"/>
      <w:r w:rsidR="002F4FD6" w:rsidRPr="00CF73E2">
        <w:rPr>
          <w:rFonts w:ascii="Arial" w:hAnsi="Arial" w:cs="Arial"/>
          <w:sz w:val="24"/>
          <w:szCs w:val="24"/>
        </w:rPr>
        <w:t>day to day</w:t>
      </w:r>
      <w:proofErr w:type="gramEnd"/>
      <w:r w:rsidR="002F4FD6" w:rsidRPr="00CF73E2">
        <w:rPr>
          <w:rFonts w:ascii="Arial" w:hAnsi="Arial" w:cs="Arial"/>
          <w:sz w:val="24"/>
          <w:szCs w:val="24"/>
        </w:rPr>
        <w:t xml:space="preserve"> life’ that pertains to adults will be included as a universal element going forward</w:t>
      </w:r>
      <w:r w:rsidR="004A62CC" w:rsidRPr="00CF73E2">
        <w:rPr>
          <w:rFonts w:ascii="Arial" w:hAnsi="Arial" w:cs="Arial"/>
          <w:sz w:val="24"/>
          <w:szCs w:val="24"/>
        </w:rPr>
        <w:t>.</w:t>
      </w:r>
    </w:p>
    <w:p w14:paraId="1FCC275A" w14:textId="23FE20F4" w:rsidR="001014F0" w:rsidRPr="00CF73E2" w:rsidRDefault="154F664E" w:rsidP="00CF73E2">
      <w:pPr>
        <w:spacing w:line="480" w:lineRule="auto"/>
        <w:jc w:val="both"/>
        <w:rPr>
          <w:rFonts w:ascii="Arial" w:hAnsi="Arial" w:cs="Arial"/>
          <w:sz w:val="24"/>
          <w:szCs w:val="24"/>
        </w:rPr>
      </w:pPr>
      <w:r w:rsidRPr="00CF73E2">
        <w:rPr>
          <w:rFonts w:ascii="Arial" w:hAnsi="Arial" w:cs="Arial"/>
          <w:sz w:val="24"/>
          <w:szCs w:val="24"/>
        </w:rPr>
        <w:t>So why is the Social Service and Well-being (Wales) Act 2014 relevant to Youth Workers? The author argues there is one strong benefit to this inclusion</w:t>
      </w:r>
      <w:r w:rsidR="00E311DD" w:rsidRPr="00CF73E2">
        <w:rPr>
          <w:rFonts w:ascii="Arial" w:hAnsi="Arial" w:cs="Arial"/>
          <w:sz w:val="24"/>
          <w:szCs w:val="24"/>
        </w:rPr>
        <w:t>:</w:t>
      </w:r>
      <w:r w:rsidR="00592902" w:rsidRPr="00CF73E2">
        <w:rPr>
          <w:rFonts w:ascii="Arial" w:hAnsi="Arial" w:cs="Arial"/>
          <w:sz w:val="24"/>
          <w:szCs w:val="24"/>
        </w:rPr>
        <w:t xml:space="preserve"> financial sustainability</w:t>
      </w:r>
      <w:r w:rsidRPr="00CF73E2">
        <w:rPr>
          <w:rFonts w:ascii="Arial" w:hAnsi="Arial" w:cs="Arial"/>
          <w:sz w:val="24"/>
          <w:szCs w:val="24"/>
        </w:rPr>
        <w:t>. It is only recently that the tides have turned in a direction away from cuts to youth services (and therefore Youth Work also), it is pertinent to be aware of outcomes related to statutory duty's and how these may compliment a Youth Work approach to maintain the financial stability of a service. This is important as Welsh Social Services spending in 2020-2021 was approximately £2.3 billion</w:t>
      </w:r>
      <w:r w:rsidR="00E00B10" w:rsidRPr="00CF73E2">
        <w:rPr>
          <w:rFonts w:ascii="Arial" w:hAnsi="Arial" w:cs="Arial"/>
          <w:sz w:val="24"/>
          <w:szCs w:val="24"/>
        </w:rPr>
        <w:t xml:space="preserve"> (Welsh Government, 2021a)</w:t>
      </w:r>
      <w:r w:rsidRPr="00CF73E2">
        <w:rPr>
          <w:rFonts w:ascii="Arial" w:hAnsi="Arial" w:cs="Arial"/>
          <w:sz w:val="24"/>
          <w:szCs w:val="24"/>
        </w:rPr>
        <w:t xml:space="preserve"> in comparison to Welsh Youth Work spending which accounted </w:t>
      </w:r>
      <w:r w:rsidRPr="00CF73E2">
        <w:rPr>
          <w:rFonts w:ascii="Arial" w:hAnsi="Arial" w:cs="Arial"/>
          <w:sz w:val="24"/>
          <w:szCs w:val="24"/>
        </w:rPr>
        <w:lastRenderedPageBreak/>
        <w:t>for less than £39 million</w:t>
      </w:r>
      <w:r w:rsidR="00E00B10" w:rsidRPr="00CF73E2">
        <w:rPr>
          <w:rFonts w:ascii="Arial" w:hAnsi="Arial" w:cs="Arial"/>
          <w:sz w:val="24"/>
          <w:szCs w:val="24"/>
        </w:rPr>
        <w:t xml:space="preserve"> (Welsh Government, 2021b)</w:t>
      </w:r>
      <w:r w:rsidRPr="00CF73E2">
        <w:rPr>
          <w:rFonts w:ascii="Arial" w:hAnsi="Arial" w:cs="Arial"/>
          <w:sz w:val="24"/>
          <w:szCs w:val="24"/>
        </w:rPr>
        <w:t>, approximately 1.7% of the Social Service spending.</w:t>
      </w:r>
      <w:r w:rsidR="00246BB0" w:rsidRPr="00CF73E2">
        <w:rPr>
          <w:rFonts w:ascii="Arial" w:hAnsi="Arial" w:cs="Arial"/>
          <w:sz w:val="24"/>
          <w:szCs w:val="24"/>
        </w:rPr>
        <w:t xml:space="preserve"> If well-being is about sustainable development as brought in by the definition earlier in this assignment, then it stands to reason that </w:t>
      </w:r>
      <w:r w:rsidR="00742254" w:rsidRPr="00CF73E2">
        <w:rPr>
          <w:rFonts w:ascii="Arial" w:hAnsi="Arial" w:cs="Arial"/>
          <w:sz w:val="24"/>
          <w:szCs w:val="24"/>
        </w:rPr>
        <w:t>Youth Workers must be creative in their approach to financial stability.</w:t>
      </w:r>
    </w:p>
    <w:p w14:paraId="5C913F1C" w14:textId="41CB6993" w:rsidR="00CD2907" w:rsidRPr="00CF73E2" w:rsidRDefault="009F57ED" w:rsidP="00CF73E2">
      <w:pPr>
        <w:spacing w:line="480" w:lineRule="auto"/>
        <w:jc w:val="both"/>
        <w:rPr>
          <w:rFonts w:ascii="Arial" w:hAnsi="Arial" w:cs="Arial"/>
          <w:sz w:val="24"/>
          <w:szCs w:val="24"/>
        </w:rPr>
      </w:pPr>
      <w:r w:rsidRPr="00CF73E2">
        <w:rPr>
          <w:rFonts w:ascii="Arial" w:hAnsi="Arial" w:cs="Arial"/>
          <w:sz w:val="24"/>
          <w:szCs w:val="24"/>
        </w:rPr>
        <w:t>From the author’s research, he has come to an understanding that the concepts of wellbeing are not a new one and are more of a rebranded way of looking at traditional fundamental needs-based models such as those of</w:t>
      </w:r>
      <w:r w:rsidR="009D26DA" w:rsidRPr="00CF73E2">
        <w:rPr>
          <w:rFonts w:ascii="Arial" w:hAnsi="Arial" w:cs="Arial"/>
          <w:sz w:val="24"/>
          <w:szCs w:val="24"/>
        </w:rPr>
        <w:t>:</w:t>
      </w:r>
      <w:r w:rsidRPr="00CF73E2">
        <w:rPr>
          <w:rFonts w:ascii="Arial" w:hAnsi="Arial" w:cs="Arial"/>
          <w:sz w:val="24"/>
          <w:szCs w:val="24"/>
        </w:rPr>
        <w:t xml:space="preserve"> Maslow (no date cited in Glassman and </w:t>
      </w:r>
      <w:proofErr w:type="spellStart"/>
      <w:r w:rsidRPr="00CF73E2">
        <w:rPr>
          <w:rFonts w:ascii="Arial" w:hAnsi="Arial" w:cs="Arial"/>
          <w:sz w:val="24"/>
          <w:szCs w:val="24"/>
        </w:rPr>
        <w:t>Hadad</w:t>
      </w:r>
      <w:proofErr w:type="spellEnd"/>
      <w:r w:rsidRPr="00CF73E2">
        <w:rPr>
          <w:rFonts w:ascii="Arial" w:hAnsi="Arial" w:cs="Arial"/>
          <w:sz w:val="24"/>
          <w:szCs w:val="24"/>
        </w:rPr>
        <w:t>, 2013)</w:t>
      </w:r>
      <w:r w:rsidR="001951DC" w:rsidRPr="00CF73E2">
        <w:rPr>
          <w:rFonts w:ascii="Arial" w:hAnsi="Arial" w:cs="Arial"/>
          <w:sz w:val="24"/>
          <w:szCs w:val="24"/>
        </w:rPr>
        <w:t>,</w:t>
      </w:r>
      <w:r w:rsidRPr="00CF73E2">
        <w:rPr>
          <w:rFonts w:ascii="Arial" w:hAnsi="Arial" w:cs="Arial"/>
          <w:sz w:val="24"/>
          <w:szCs w:val="24"/>
        </w:rPr>
        <w:t xml:space="preserve"> and Button and Pringle (no date cited in Ingram and Harris, 2001). </w:t>
      </w:r>
      <w:r w:rsidR="00155A0A" w:rsidRPr="00CF73E2">
        <w:rPr>
          <w:rFonts w:ascii="Arial" w:hAnsi="Arial" w:cs="Arial"/>
          <w:sz w:val="24"/>
          <w:szCs w:val="24"/>
        </w:rPr>
        <w:fldChar w:fldCharType="begin"/>
      </w:r>
      <w:r w:rsidR="00155A0A" w:rsidRPr="00CF73E2">
        <w:rPr>
          <w:rFonts w:ascii="Arial" w:hAnsi="Arial" w:cs="Arial"/>
          <w:sz w:val="24"/>
          <w:szCs w:val="24"/>
        </w:rPr>
        <w:instrText xml:space="preserve"> REF _Ref104752188 \h </w:instrText>
      </w:r>
      <w:r w:rsidR="00155A0A" w:rsidRPr="00CF73E2">
        <w:rPr>
          <w:rFonts w:ascii="Arial" w:hAnsi="Arial" w:cs="Arial"/>
          <w:sz w:val="24"/>
          <w:szCs w:val="24"/>
        </w:rPr>
      </w:r>
      <w:r w:rsidR="00CF73E2" w:rsidRPr="00CF73E2">
        <w:rPr>
          <w:rFonts w:ascii="Arial" w:hAnsi="Arial" w:cs="Arial"/>
          <w:sz w:val="24"/>
          <w:szCs w:val="24"/>
        </w:rPr>
        <w:instrText xml:space="preserve"> \* MERGEFORMAT </w:instrText>
      </w:r>
      <w:r w:rsidR="00155A0A" w:rsidRPr="00CF73E2">
        <w:rPr>
          <w:rFonts w:ascii="Arial" w:hAnsi="Arial" w:cs="Arial"/>
          <w:sz w:val="24"/>
          <w:szCs w:val="24"/>
        </w:rPr>
        <w:fldChar w:fldCharType="separate"/>
      </w:r>
      <w:r w:rsidR="00155A0A" w:rsidRPr="00CF73E2">
        <w:rPr>
          <w:rFonts w:ascii="Arial" w:hAnsi="Arial" w:cs="Arial"/>
          <w:sz w:val="24"/>
          <w:szCs w:val="24"/>
        </w:rPr>
        <w:t xml:space="preserve">Table </w:t>
      </w:r>
      <w:r w:rsidR="00155A0A" w:rsidRPr="00CF73E2">
        <w:rPr>
          <w:rFonts w:ascii="Arial" w:hAnsi="Arial" w:cs="Arial"/>
          <w:noProof/>
          <w:sz w:val="24"/>
          <w:szCs w:val="24"/>
        </w:rPr>
        <w:t>3</w:t>
      </w:r>
      <w:r w:rsidR="00155A0A" w:rsidRPr="00CF73E2">
        <w:rPr>
          <w:rFonts w:ascii="Arial" w:hAnsi="Arial" w:cs="Arial"/>
          <w:sz w:val="24"/>
          <w:szCs w:val="24"/>
        </w:rPr>
        <w:fldChar w:fldCharType="end"/>
      </w:r>
      <w:r w:rsidR="00155A0A" w:rsidRPr="00CF73E2">
        <w:rPr>
          <w:rFonts w:ascii="Arial" w:hAnsi="Arial" w:cs="Arial"/>
          <w:sz w:val="24"/>
          <w:szCs w:val="24"/>
        </w:rPr>
        <w:t xml:space="preserve"> has been constructed to provide a </w:t>
      </w:r>
      <w:r w:rsidR="002B658F" w:rsidRPr="00CF73E2">
        <w:rPr>
          <w:rFonts w:ascii="Arial" w:hAnsi="Arial" w:cs="Arial"/>
          <w:sz w:val="24"/>
          <w:szCs w:val="24"/>
        </w:rPr>
        <w:t xml:space="preserve">visual illustration of how these theories of need and other well-being approaches align with the </w:t>
      </w:r>
      <w:r w:rsidR="002B658F" w:rsidRPr="00CF73E2">
        <w:rPr>
          <w:rFonts w:ascii="Arial" w:hAnsi="Arial" w:cs="Arial"/>
          <w:i/>
          <w:iCs/>
          <w:sz w:val="24"/>
          <w:szCs w:val="24"/>
        </w:rPr>
        <w:t>Social Service and Well-being (Wales) Act 2014</w:t>
      </w:r>
      <w:r w:rsidR="002A148A" w:rsidRPr="00CF73E2">
        <w:rPr>
          <w:rFonts w:ascii="Arial" w:hAnsi="Arial" w:cs="Arial"/>
          <w:i/>
          <w:iCs/>
          <w:sz w:val="24"/>
          <w:szCs w:val="24"/>
        </w:rPr>
        <w:t>.</w:t>
      </w:r>
      <w:r w:rsidR="002A148A" w:rsidRPr="00CF73E2">
        <w:rPr>
          <w:rFonts w:ascii="Arial" w:hAnsi="Arial" w:cs="Arial"/>
          <w:sz w:val="24"/>
          <w:szCs w:val="24"/>
        </w:rPr>
        <w:t xml:space="preserve"> </w:t>
      </w:r>
    </w:p>
    <w:p w14:paraId="0C16400C" w14:textId="0C851C03" w:rsidR="000633B4" w:rsidRPr="00CF73E2" w:rsidRDefault="000633B4" w:rsidP="000633B4">
      <w:pPr>
        <w:pStyle w:val="Caption"/>
        <w:keepNext/>
        <w:rPr>
          <w:rFonts w:ascii="Arial" w:hAnsi="Arial" w:cs="Arial"/>
          <w:sz w:val="20"/>
          <w:szCs w:val="20"/>
        </w:rPr>
      </w:pPr>
      <w:bookmarkStart w:id="3" w:name="_Ref104752188"/>
      <w:bookmarkStart w:id="4" w:name="_Ref104758223"/>
      <w:r w:rsidRPr="00CF73E2">
        <w:rPr>
          <w:rFonts w:ascii="Arial" w:hAnsi="Arial" w:cs="Arial"/>
          <w:sz w:val="20"/>
          <w:szCs w:val="20"/>
        </w:rPr>
        <w:t xml:space="preserve">Table </w:t>
      </w:r>
      <w:r w:rsidR="002A5568" w:rsidRPr="00CF73E2">
        <w:rPr>
          <w:rFonts w:ascii="Arial" w:hAnsi="Arial" w:cs="Arial"/>
          <w:sz w:val="20"/>
          <w:szCs w:val="20"/>
        </w:rPr>
        <w:fldChar w:fldCharType="begin"/>
      </w:r>
      <w:r w:rsidR="002A5568" w:rsidRPr="00CF73E2">
        <w:rPr>
          <w:rFonts w:ascii="Arial" w:hAnsi="Arial" w:cs="Arial"/>
          <w:sz w:val="20"/>
          <w:szCs w:val="20"/>
        </w:rPr>
        <w:instrText xml:space="preserve"> SEQ Table \* ARABIC </w:instrText>
      </w:r>
      <w:r w:rsidR="002A5568" w:rsidRPr="00CF73E2">
        <w:rPr>
          <w:rFonts w:ascii="Arial" w:hAnsi="Arial" w:cs="Arial"/>
          <w:sz w:val="20"/>
          <w:szCs w:val="20"/>
        </w:rPr>
        <w:fldChar w:fldCharType="separate"/>
      </w:r>
      <w:r w:rsidR="002E4446" w:rsidRPr="00CF73E2">
        <w:rPr>
          <w:rFonts w:ascii="Arial" w:hAnsi="Arial" w:cs="Arial"/>
          <w:noProof/>
          <w:sz w:val="20"/>
          <w:szCs w:val="20"/>
        </w:rPr>
        <w:t>3</w:t>
      </w:r>
      <w:r w:rsidR="002A5568" w:rsidRPr="00CF73E2">
        <w:rPr>
          <w:rFonts w:ascii="Arial" w:hAnsi="Arial" w:cs="Arial"/>
          <w:noProof/>
          <w:sz w:val="20"/>
          <w:szCs w:val="20"/>
        </w:rPr>
        <w:fldChar w:fldCharType="end"/>
      </w:r>
      <w:bookmarkEnd w:id="3"/>
      <w:r w:rsidRPr="00CF73E2">
        <w:rPr>
          <w:rFonts w:ascii="Arial" w:hAnsi="Arial" w:cs="Arial"/>
          <w:sz w:val="20"/>
          <w:szCs w:val="20"/>
        </w:rPr>
        <w:t xml:space="preserve"> – </w:t>
      </w:r>
      <w:r w:rsidR="00C07FCE" w:rsidRPr="00CF73E2">
        <w:rPr>
          <w:rFonts w:ascii="Arial" w:hAnsi="Arial" w:cs="Arial"/>
          <w:sz w:val="20"/>
          <w:szCs w:val="20"/>
        </w:rPr>
        <w:t xml:space="preserve">Alignment of Social Service and Well-being (Wales) Act 2014 with other need and well-being </w:t>
      </w:r>
      <w:r w:rsidR="00FC0E48" w:rsidRPr="00CF73E2">
        <w:rPr>
          <w:rFonts w:ascii="Arial" w:hAnsi="Arial" w:cs="Arial"/>
          <w:sz w:val="20"/>
          <w:szCs w:val="20"/>
        </w:rPr>
        <w:t>theories</w:t>
      </w:r>
      <w:bookmarkEnd w:id="4"/>
    </w:p>
    <w:tbl>
      <w:tblPr>
        <w:tblStyle w:val="TableGrid"/>
        <w:tblW w:w="9129" w:type="dxa"/>
        <w:tblLook w:val="04A0" w:firstRow="1" w:lastRow="0" w:firstColumn="1" w:lastColumn="0" w:noHBand="0" w:noVBand="1"/>
      </w:tblPr>
      <w:tblGrid>
        <w:gridCol w:w="1977"/>
        <w:gridCol w:w="2128"/>
        <w:gridCol w:w="2608"/>
        <w:gridCol w:w="2416"/>
      </w:tblGrid>
      <w:tr w:rsidR="00FC0E48" w:rsidRPr="00CF73E2" w14:paraId="7F2B1C08" w14:textId="77777777" w:rsidTr="002A148A">
        <w:tc>
          <w:tcPr>
            <w:tcW w:w="1803" w:type="dxa"/>
            <w:shd w:val="clear" w:color="auto" w:fill="D9E2F3" w:themeFill="accent1" w:themeFillTint="33"/>
          </w:tcPr>
          <w:p w14:paraId="720D9C65" w14:textId="77777777" w:rsidR="00FC0E48" w:rsidRPr="00CF73E2" w:rsidRDefault="00FC0E48" w:rsidP="009E404D">
            <w:pPr>
              <w:rPr>
                <w:rFonts w:ascii="Arial" w:hAnsi="Arial" w:cs="Arial"/>
                <w:sz w:val="24"/>
                <w:szCs w:val="24"/>
              </w:rPr>
            </w:pPr>
            <w:r w:rsidRPr="00CF73E2">
              <w:rPr>
                <w:rFonts w:ascii="Arial" w:hAnsi="Arial" w:cs="Arial"/>
                <w:sz w:val="24"/>
                <w:szCs w:val="24"/>
              </w:rPr>
              <w:t>Social Service and Wellbeing Act Area</w:t>
            </w:r>
          </w:p>
        </w:tc>
        <w:tc>
          <w:tcPr>
            <w:tcW w:w="2161" w:type="dxa"/>
            <w:shd w:val="clear" w:color="auto" w:fill="D9E2F3" w:themeFill="accent1" w:themeFillTint="33"/>
          </w:tcPr>
          <w:p w14:paraId="0F35C35C" w14:textId="77777777" w:rsidR="00FC0E48" w:rsidRPr="00CF73E2" w:rsidRDefault="00FC0E48" w:rsidP="009E404D">
            <w:pPr>
              <w:rPr>
                <w:rFonts w:ascii="Arial" w:hAnsi="Arial" w:cs="Arial"/>
                <w:sz w:val="24"/>
                <w:szCs w:val="24"/>
              </w:rPr>
            </w:pPr>
            <w:proofErr w:type="spellStart"/>
            <w:r w:rsidRPr="00CF73E2">
              <w:rPr>
                <w:rFonts w:ascii="Arial" w:hAnsi="Arial" w:cs="Arial"/>
                <w:sz w:val="24"/>
                <w:szCs w:val="24"/>
              </w:rPr>
              <w:t>Maslows</w:t>
            </w:r>
            <w:proofErr w:type="spellEnd"/>
            <w:r w:rsidRPr="00CF73E2">
              <w:rPr>
                <w:rFonts w:ascii="Arial" w:hAnsi="Arial" w:cs="Arial"/>
                <w:sz w:val="24"/>
                <w:szCs w:val="24"/>
              </w:rPr>
              <w:t xml:space="preserve"> Hierarchy of Needs</w:t>
            </w:r>
          </w:p>
        </w:tc>
        <w:tc>
          <w:tcPr>
            <w:tcW w:w="2694" w:type="dxa"/>
            <w:shd w:val="clear" w:color="auto" w:fill="D9E2F3" w:themeFill="accent1" w:themeFillTint="33"/>
          </w:tcPr>
          <w:p w14:paraId="1C944CDB" w14:textId="77777777" w:rsidR="00FC0E48" w:rsidRPr="00CF73E2" w:rsidRDefault="00FC0E48" w:rsidP="009E404D">
            <w:pPr>
              <w:rPr>
                <w:rFonts w:ascii="Arial" w:hAnsi="Arial" w:cs="Arial"/>
                <w:sz w:val="24"/>
                <w:szCs w:val="24"/>
              </w:rPr>
            </w:pPr>
            <w:r w:rsidRPr="00CF73E2">
              <w:rPr>
                <w:rFonts w:ascii="Arial" w:hAnsi="Arial" w:cs="Arial"/>
                <w:sz w:val="24"/>
                <w:szCs w:val="24"/>
              </w:rPr>
              <w:t>Button and Pringles theory of needs</w:t>
            </w:r>
          </w:p>
        </w:tc>
        <w:tc>
          <w:tcPr>
            <w:tcW w:w="2471" w:type="dxa"/>
            <w:shd w:val="clear" w:color="auto" w:fill="D9E2F3" w:themeFill="accent1" w:themeFillTint="33"/>
          </w:tcPr>
          <w:p w14:paraId="00553C63" w14:textId="77777777" w:rsidR="00FC0E48" w:rsidRPr="00CF73E2" w:rsidRDefault="00FC0E48" w:rsidP="009E404D">
            <w:pPr>
              <w:rPr>
                <w:rFonts w:ascii="Arial" w:hAnsi="Arial" w:cs="Arial"/>
                <w:sz w:val="24"/>
                <w:szCs w:val="24"/>
              </w:rPr>
            </w:pPr>
            <w:r w:rsidRPr="00CF73E2">
              <w:rPr>
                <w:rFonts w:ascii="Arial" w:hAnsi="Arial" w:cs="Arial"/>
                <w:sz w:val="24"/>
                <w:szCs w:val="24"/>
              </w:rPr>
              <w:t>NHS 5 steps to mental wellbeing</w:t>
            </w:r>
          </w:p>
        </w:tc>
      </w:tr>
      <w:tr w:rsidR="00FC0E48" w:rsidRPr="00CF73E2" w14:paraId="4EC8B828" w14:textId="77777777" w:rsidTr="002A148A">
        <w:tc>
          <w:tcPr>
            <w:tcW w:w="1803" w:type="dxa"/>
          </w:tcPr>
          <w:p w14:paraId="33DF512C" w14:textId="77777777" w:rsidR="00FC0E48" w:rsidRPr="00CF73E2" w:rsidRDefault="00FC0E48" w:rsidP="009E404D">
            <w:pPr>
              <w:rPr>
                <w:rFonts w:ascii="Arial" w:hAnsi="Arial" w:cs="Arial"/>
                <w:i/>
                <w:iCs/>
                <w:sz w:val="24"/>
                <w:szCs w:val="24"/>
              </w:rPr>
            </w:pPr>
            <w:r w:rsidRPr="00CF73E2">
              <w:rPr>
                <w:rFonts w:ascii="Arial" w:hAnsi="Arial" w:cs="Arial"/>
                <w:i/>
                <w:iCs/>
                <w:sz w:val="24"/>
                <w:szCs w:val="24"/>
              </w:rPr>
              <w:t xml:space="preserve">(a)physical and mental health and emotional </w:t>
            </w:r>
            <w:proofErr w:type="gramStart"/>
            <w:r w:rsidRPr="00CF73E2">
              <w:rPr>
                <w:rFonts w:ascii="Arial" w:hAnsi="Arial" w:cs="Arial"/>
                <w:i/>
                <w:iCs/>
                <w:sz w:val="24"/>
                <w:szCs w:val="24"/>
              </w:rPr>
              <w:t>well-being;</w:t>
            </w:r>
            <w:proofErr w:type="gramEnd"/>
          </w:p>
          <w:p w14:paraId="1939DEFA" w14:textId="77777777" w:rsidR="00FC0E48" w:rsidRPr="00CF73E2" w:rsidRDefault="00FC0E48" w:rsidP="009E404D">
            <w:pPr>
              <w:rPr>
                <w:rFonts w:ascii="Arial" w:hAnsi="Arial" w:cs="Arial"/>
                <w:sz w:val="24"/>
                <w:szCs w:val="24"/>
              </w:rPr>
            </w:pPr>
          </w:p>
        </w:tc>
        <w:tc>
          <w:tcPr>
            <w:tcW w:w="2161" w:type="dxa"/>
          </w:tcPr>
          <w:p w14:paraId="5C2BD610" w14:textId="77777777" w:rsidR="00FC0E48" w:rsidRPr="00CF73E2" w:rsidRDefault="00FC0E48" w:rsidP="009E404D">
            <w:pPr>
              <w:rPr>
                <w:rFonts w:ascii="Arial" w:hAnsi="Arial" w:cs="Arial"/>
                <w:sz w:val="24"/>
                <w:szCs w:val="24"/>
              </w:rPr>
            </w:pPr>
            <w:r w:rsidRPr="00CF73E2">
              <w:rPr>
                <w:rFonts w:ascii="Arial" w:hAnsi="Arial" w:cs="Arial"/>
                <w:sz w:val="24"/>
                <w:szCs w:val="24"/>
              </w:rPr>
              <w:t>Physiological needs, love and belonging needs, and esteem needs</w:t>
            </w:r>
          </w:p>
        </w:tc>
        <w:tc>
          <w:tcPr>
            <w:tcW w:w="2694" w:type="dxa"/>
          </w:tcPr>
          <w:p w14:paraId="18C01B53" w14:textId="77777777" w:rsidR="00FC0E48" w:rsidRPr="00CF73E2" w:rsidRDefault="00FC0E48" w:rsidP="009E404D">
            <w:pPr>
              <w:rPr>
                <w:rFonts w:ascii="Arial" w:hAnsi="Arial" w:cs="Arial"/>
                <w:sz w:val="24"/>
                <w:szCs w:val="24"/>
              </w:rPr>
            </w:pPr>
            <w:r w:rsidRPr="00CF73E2">
              <w:rPr>
                <w:rFonts w:ascii="Arial" w:hAnsi="Arial" w:cs="Arial"/>
                <w:sz w:val="24"/>
                <w:szCs w:val="24"/>
              </w:rPr>
              <w:t>Need of security</w:t>
            </w:r>
          </w:p>
        </w:tc>
        <w:tc>
          <w:tcPr>
            <w:tcW w:w="2471" w:type="dxa"/>
          </w:tcPr>
          <w:p w14:paraId="1CE50E21" w14:textId="77777777" w:rsidR="00FC0E48" w:rsidRPr="00CF73E2" w:rsidRDefault="00FC0E48" w:rsidP="009E404D">
            <w:pPr>
              <w:rPr>
                <w:rFonts w:ascii="Arial" w:hAnsi="Arial" w:cs="Arial"/>
                <w:sz w:val="24"/>
                <w:szCs w:val="24"/>
              </w:rPr>
            </w:pPr>
            <w:r w:rsidRPr="00CF73E2">
              <w:rPr>
                <w:rFonts w:ascii="Arial" w:hAnsi="Arial" w:cs="Arial"/>
                <w:sz w:val="24"/>
                <w:szCs w:val="24"/>
              </w:rPr>
              <w:t>Be physically active, pay attention to the present moment (mindfulness)</w:t>
            </w:r>
          </w:p>
        </w:tc>
      </w:tr>
      <w:tr w:rsidR="00FC0E48" w:rsidRPr="00CF73E2" w14:paraId="60BD87C3" w14:textId="77777777" w:rsidTr="002A148A">
        <w:tc>
          <w:tcPr>
            <w:tcW w:w="1803" w:type="dxa"/>
          </w:tcPr>
          <w:p w14:paraId="054DBB2A" w14:textId="77777777" w:rsidR="00FC0E48" w:rsidRPr="00CF73E2" w:rsidRDefault="00FC0E48" w:rsidP="009E404D">
            <w:pPr>
              <w:rPr>
                <w:rFonts w:ascii="Arial" w:hAnsi="Arial" w:cs="Arial"/>
                <w:i/>
                <w:iCs/>
                <w:sz w:val="24"/>
                <w:szCs w:val="24"/>
              </w:rPr>
            </w:pPr>
            <w:r w:rsidRPr="00CF73E2">
              <w:rPr>
                <w:rFonts w:ascii="Arial" w:hAnsi="Arial" w:cs="Arial"/>
                <w:i/>
                <w:iCs/>
                <w:sz w:val="24"/>
                <w:szCs w:val="24"/>
              </w:rPr>
              <w:t xml:space="preserve">(b)protection from abuse and </w:t>
            </w:r>
            <w:proofErr w:type="gramStart"/>
            <w:r w:rsidRPr="00CF73E2">
              <w:rPr>
                <w:rFonts w:ascii="Arial" w:hAnsi="Arial" w:cs="Arial"/>
                <w:i/>
                <w:iCs/>
                <w:sz w:val="24"/>
                <w:szCs w:val="24"/>
              </w:rPr>
              <w:t>neglect;</w:t>
            </w:r>
            <w:proofErr w:type="gramEnd"/>
          </w:p>
          <w:p w14:paraId="1211EB90" w14:textId="77777777" w:rsidR="00FC0E48" w:rsidRPr="00CF73E2" w:rsidRDefault="00FC0E48" w:rsidP="009E404D">
            <w:pPr>
              <w:rPr>
                <w:rFonts w:ascii="Arial" w:hAnsi="Arial" w:cs="Arial"/>
                <w:i/>
                <w:iCs/>
                <w:sz w:val="24"/>
                <w:szCs w:val="24"/>
              </w:rPr>
            </w:pPr>
          </w:p>
        </w:tc>
        <w:tc>
          <w:tcPr>
            <w:tcW w:w="2161" w:type="dxa"/>
          </w:tcPr>
          <w:p w14:paraId="5486BAB8" w14:textId="77777777" w:rsidR="00FC0E48" w:rsidRPr="00CF73E2" w:rsidRDefault="00FC0E48" w:rsidP="009E404D">
            <w:pPr>
              <w:rPr>
                <w:rFonts w:ascii="Arial" w:hAnsi="Arial" w:cs="Arial"/>
                <w:sz w:val="24"/>
                <w:szCs w:val="24"/>
              </w:rPr>
            </w:pPr>
            <w:r w:rsidRPr="00CF73E2">
              <w:rPr>
                <w:rFonts w:ascii="Arial" w:hAnsi="Arial" w:cs="Arial"/>
                <w:sz w:val="24"/>
                <w:szCs w:val="24"/>
              </w:rPr>
              <w:t>Physiological needs and safety needs</w:t>
            </w:r>
          </w:p>
        </w:tc>
        <w:tc>
          <w:tcPr>
            <w:tcW w:w="2694" w:type="dxa"/>
          </w:tcPr>
          <w:p w14:paraId="4FB602A7" w14:textId="77777777" w:rsidR="00FC0E48" w:rsidRPr="00CF73E2" w:rsidRDefault="00FC0E48" w:rsidP="009E404D">
            <w:pPr>
              <w:rPr>
                <w:rFonts w:ascii="Arial" w:hAnsi="Arial" w:cs="Arial"/>
                <w:sz w:val="24"/>
                <w:szCs w:val="24"/>
              </w:rPr>
            </w:pPr>
            <w:r w:rsidRPr="00CF73E2">
              <w:rPr>
                <w:rFonts w:ascii="Arial" w:hAnsi="Arial" w:cs="Arial"/>
                <w:sz w:val="24"/>
                <w:szCs w:val="24"/>
              </w:rPr>
              <w:t>Need of security</w:t>
            </w:r>
          </w:p>
        </w:tc>
        <w:tc>
          <w:tcPr>
            <w:tcW w:w="2471" w:type="dxa"/>
          </w:tcPr>
          <w:p w14:paraId="1490AA65" w14:textId="77777777" w:rsidR="00FC0E48" w:rsidRPr="00CF73E2" w:rsidRDefault="00FC0E48" w:rsidP="009E404D">
            <w:pPr>
              <w:rPr>
                <w:rFonts w:ascii="Arial" w:hAnsi="Arial" w:cs="Arial"/>
                <w:sz w:val="24"/>
                <w:szCs w:val="24"/>
              </w:rPr>
            </w:pPr>
          </w:p>
        </w:tc>
      </w:tr>
      <w:tr w:rsidR="00FC0E48" w:rsidRPr="00CF73E2" w14:paraId="3D924AF1" w14:textId="77777777" w:rsidTr="002A148A">
        <w:tc>
          <w:tcPr>
            <w:tcW w:w="1803" w:type="dxa"/>
          </w:tcPr>
          <w:p w14:paraId="620E3B20" w14:textId="77777777" w:rsidR="00FC0E48" w:rsidRPr="00CF73E2" w:rsidRDefault="00FC0E48" w:rsidP="009E404D">
            <w:pPr>
              <w:rPr>
                <w:rFonts w:ascii="Arial" w:hAnsi="Arial" w:cs="Arial"/>
                <w:i/>
                <w:iCs/>
                <w:sz w:val="24"/>
                <w:szCs w:val="24"/>
              </w:rPr>
            </w:pPr>
            <w:r w:rsidRPr="00CF73E2">
              <w:rPr>
                <w:rFonts w:ascii="Arial" w:hAnsi="Arial" w:cs="Arial"/>
                <w:i/>
                <w:iCs/>
                <w:sz w:val="24"/>
                <w:szCs w:val="24"/>
              </w:rPr>
              <w:t xml:space="preserve">(c)education, training and </w:t>
            </w:r>
            <w:proofErr w:type="gramStart"/>
            <w:r w:rsidRPr="00CF73E2">
              <w:rPr>
                <w:rFonts w:ascii="Arial" w:hAnsi="Arial" w:cs="Arial"/>
                <w:i/>
                <w:iCs/>
                <w:sz w:val="24"/>
                <w:szCs w:val="24"/>
              </w:rPr>
              <w:t>recreation;</w:t>
            </w:r>
            <w:proofErr w:type="gramEnd"/>
          </w:p>
          <w:p w14:paraId="56FF1B0E" w14:textId="77777777" w:rsidR="00FC0E48" w:rsidRPr="00CF73E2" w:rsidRDefault="00FC0E48" w:rsidP="009E404D">
            <w:pPr>
              <w:rPr>
                <w:rFonts w:ascii="Arial" w:hAnsi="Arial" w:cs="Arial"/>
                <w:i/>
                <w:iCs/>
                <w:sz w:val="24"/>
                <w:szCs w:val="24"/>
              </w:rPr>
            </w:pPr>
          </w:p>
        </w:tc>
        <w:tc>
          <w:tcPr>
            <w:tcW w:w="2161" w:type="dxa"/>
          </w:tcPr>
          <w:p w14:paraId="13BDDF86" w14:textId="77777777" w:rsidR="00FC0E48" w:rsidRPr="00CF73E2" w:rsidRDefault="00FC0E48" w:rsidP="009E404D">
            <w:pPr>
              <w:rPr>
                <w:rFonts w:ascii="Arial" w:hAnsi="Arial" w:cs="Arial"/>
                <w:sz w:val="24"/>
                <w:szCs w:val="24"/>
              </w:rPr>
            </w:pPr>
            <w:r w:rsidRPr="00CF73E2">
              <w:rPr>
                <w:rFonts w:ascii="Arial" w:hAnsi="Arial" w:cs="Arial"/>
                <w:sz w:val="24"/>
                <w:szCs w:val="24"/>
              </w:rPr>
              <w:t xml:space="preserve">Esteem needs </w:t>
            </w:r>
          </w:p>
        </w:tc>
        <w:tc>
          <w:tcPr>
            <w:tcW w:w="2694" w:type="dxa"/>
          </w:tcPr>
          <w:p w14:paraId="7634DFAF" w14:textId="77777777" w:rsidR="00FC0E48" w:rsidRPr="00CF73E2" w:rsidRDefault="00FC0E48" w:rsidP="009E404D">
            <w:pPr>
              <w:rPr>
                <w:rFonts w:ascii="Arial" w:hAnsi="Arial" w:cs="Arial"/>
                <w:sz w:val="24"/>
                <w:szCs w:val="24"/>
              </w:rPr>
            </w:pPr>
            <w:r w:rsidRPr="00CF73E2">
              <w:rPr>
                <w:rFonts w:ascii="Arial" w:hAnsi="Arial" w:cs="Arial"/>
                <w:sz w:val="24"/>
                <w:szCs w:val="24"/>
              </w:rPr>
              <w:t>Need of stimulation, need of challenge, need to develop a positive view of self</w:t>
            </w:r>
          </w:p>
        </w:tc>
        <w:tc>
          <w:tcPr>
            <w:tcW w:w="2471" w:type="dxa"/>
          </w:tcPr>
          <w:p w14:paraId="65762BC4" w14:textId="77777777" w:rsidR="00FC0E48" w:rsidRPr="00CF73E2" w:rsidRDefault="00FC0E48" w:rsidP="009E404D">
            <w:pPr>
              <w:rPr>
                <w:rFonts w:ascii="Arial" w:hAnsi="Arial" w:cs="Arial"/>
                <w:sz w:val="24"/>
                <w:szCs w:val="24"/>
              </w:rPr>
            </w:pPr>
            <w:r w:rsidRPr="00CF73E2">
              <w:rPr>
                <w:rFonts w:ascii="Arial" w:hAnsi="Arial" w:cs="Arial"/>
                <w:sz w:val="24"/>
                <w:szCs w:val="24"/>
              </w:rPr>
              <w:t>Be physically active, learn new skills</w:t>
            </w:r>
          </w:p>
        </w:tc>
      </w:tr>
      <w:tr w:rsidR="00FC0E48" w:rsidRPr="00CF73E2" w14:paraId="66F4D69C" w14:textId="77777777" w:rsidTr="002A148A">
        <w:tc>
          <w:tcPr>
            <w:tcW w:w="1803" w:type="dxa"/>
          </w:tcPr>
          <w:p w14:paraId="3051C576" w14:textId="77777777" w:rsidR="00FC0E48" w:rsidRPr="00CF73E2" w:rsidRDefault="00FC0E48" w:rsidP="009E404D">
            <w:pPr>
              <w:rPr>
                <w:rFonts w:ascii="Arial" w:hAnsi="Arial" w:cs="Arial"/>
                <w:i/>
                <w:iCs/>
                <w:sz w:val="24"/>
                <w:szCs w:val="24"/>
              </w:rPr>
            </w:pPr>
            <w:r w:rsidRPr="00CF73E2">
              <w:rPr>
                <w:rFonts w:ascii="Arial" w:hAnsi="Arial" w:cs="Arial"/>
                <w:i/>
                <w:iCs/>
                <w:sz w:val="24"/>
                <w:szCs w:val="24"/>
              </w:rPr>
              <w:t xml:space="preserve">(d)domestic, family and personal </w:t>
            </w:r>
            <w:proofErr w:type="gramStart"/>
            <w:r w:rsidRPr="00CF73E2">
              <w:rPr>
                <w:rFonts w:ascii="Arial" w:hAnsi="Arial" w:cs="Arial"/>
                <w:i/>
                <w:iCs/>
                <w:sz w:val="24"/>
                <w:szCs w:val="24"/>
              </w:rPr>
              <w:t>relationships;</w:t>
            </w:r>
            <w:proofErr w:type="gramEnd"/>
          </w:p>
          <w:p w14:paraId="4C1110DD" w14:textId="77777777" w:rsidR="00FC0E48" w:rsidRPr="00CF73E2" w:rsidRDefault="00FC0E48" w:rsidP="009E404D">
            <w:pPr>
              <w:rPr>
                <w:rFonts w:ascii="Arial" w:hAnsi="Arial" w:cs="Arial"/>
                <w:i/>
                <w:iCs/>
                <w:sz w:val="24"/>
                <w:szCs w:val="24"/>
              </w:rPr>
            </w:pPr>
          </w:p>
        </w:tc>
        <w:tc>
          <w:tcPr>
            <w:tcW w:w="2161" w:type="dxa"/>
          </w:tcPr>
          <w:p w14:paraId="45C0D5B0" w14:textId="77777777" w:rsidR="00FC0E48" w:rsidRPr="00CF73E2" w:rsidRDefault="00FC0E48" w:rsidP="009E404D">
            <w:pPr>
              <w:rPr>
                <w:rFonts w:ascii="Arial" w:hAnsi="Arial" w:cs="Arial"/>
                <w:sz w:val="24"/>
                <w:szCs w:val="24"/>
              </w:rPr>
            </w:pPr>
            <w:r w:rsidRPr="00CF73E2">
              <w:rPr>
                <w:rFonts w:ascii="Arial" w:hAnsi="Arial" w:cs="Arial"/>
                <w:sz w:val="24"/>
                <w:szCs w:val="24"/>
              </w:rPr>
              <w:t xml:space="preserve">Love and belonging needs </w:t>
            </w:r>
          </w:p>
        </w:tc>
        <w:tc>
          <w:tcPr>
            <w:tcW w:w="2694" w:type="dxa"/>
          </w:tcPr>
          <w:p w14:paraId="11D28DE4" w14:textId="77777777" w:rsidR="00FC0E48" w:rsidRPr="00CF73E2" w:rsidRDefault="00FC0E48" w:rsidP="009E404D">
            <w:pPr>
              <w:rPr>
                <w:rFonts w:ascii="Arial" w:hAnsi="Arial" w:cs="Arial"/>
                <w:sz w:val="24"/>
                <w:szCs w:val="24"/>
              </w:rPr>
            </w:pPr>
            <w:r w:rsidRPr="00CF73E2">
              <w:rPr>
                <w:rFonts w:ascii="Arial" w:hAnsi="Arial" w:cs="Arial"/>
                <w:sz w:val="24"/>
                <w:szCs w:val="24"/>
              </w:rPr>
              <w:t>Need of friendship, need to cope with authority, need to cope with sexuality</w:t>
            </w:r>
          </w:p>
        </w:tc>
        <w:tc>
          <w:tcPr>
            <w:tcW w:w="2471" w:type="dxa"/>
          </w:tcPr>
          <w:p w14:paraId="559A2C35" w14:textId="77777777" w:rsidR="00FC0E48" w:rsidRPr="00CF73E2" w:rsidRDefault="00FC0E48" w:rsidP="009E404D">
            <w:pPr>
              <w:rPr>
                <w:rFonts w:ascii="Arial" w:hAnsi="Arial" w:cs="Arial"/>
                <w:sz w:val="24"/>
                <w:szCs w:val="24"/>
              </w:rPr>
            </w:pPr>
            <w:r w:rsidRPr="00CF73E2">
              <w:rPr>
                <w:rFonts w:ascii="Arial" w:hAnsi="Arial" w:cs="Arial"/>
                <w:sz w:val="24"/>
                <w:szCs w:val="24"/>
              </w:rPr>
              <w:t>Connect with other people</w:t>
            </w:r>
          </w:p>
        </w:tc>
      </w:tr>
      <w:tr w:rsidR="00FC0E48" w:rsidRPr="00CF73E2" w14:paraId="6597DE66" w14:textId="77777777" w:rsidTr="002A148A">
        <w:tc>
          <w:tcPr>
            <w:tcW w:w="1803" w:type="dxa"/>
          </w:tcPr>
          <w:p w14:paraId="59DA08B2" w14:textId="77777777" w:rsidR="00FC0E48" w:rsidRPr="00CF73E2" w:rsidRDefault="00FC0E48" w:rsidP="009E404D">
            <w:pPr>
              <w:rPr>
                <w:rFonts w:ascii="Arial" w:hAnsi="Arial" w:cs="Arial"/>
                <w:i/>
                <w:iCs/>
                <w:sz w:val="24"/>
                <w:szCs w:val="24"/>
              </w:rPr>
            </w:pPr>
            <w:r w:rsidRPr="00CF73E2">
              <w:rPr>
                <w:rFonts w:ascii="Arial" w:hAnsi="Arial" w:cs="Arial"/>
                <w:i/>
                <w:iCs/>
                <w:sz w:val="24"/>
                <w:szCs w:val="24"/>
              </w:rPr>
              <w:t xml:space="preserve">(e)contribution made to </w:t>
            </w:r>
            <w:proofErr w:type="gramStart"/>
            <w:r w:rsidRPr="00CF73E2">
              <w:rPr>
                <w:rFonts w:ascii="Arial" w:hAnsi="Arial" w:cs="Arial"/>
                <w:i/>
                <w:iCs/>
                <w:sz w:val="24"/>
                <w:szCs w:val="24"/>
              </w:rPr>
              <w:t>society;</w:t>
            </w:r>
            <w:proofErr w:type="gramEnd"/>
          </w:p>
          <w:p w14:paraId="1C8C6F54" w14:textId="77777777" w:rsidR="00FC0E48" w:rsidRPr="00CF73E2" w:rsidRDefault="00FC0E48" w:rsidP="009E404D">
            <w:pPr>
              <w:rPr>
                <w:rFonts w:ascii="Arial" w:hAnsi="Arial" w:cs="Arial"/>
                <w:i/>
                <w:iCs/>
                <w:sz w:val="24"/>
                <w:szCs w:val="24"/>
              </w:rPr>
            </w:pPr>
          </w:p>
        </w:tc>
        <w:tc>
          <w:tcPr>
            <w:tcW w:w="2161" w:type="dxa"/>
          </w:tcPr>
          <w:p w14:paraId="5297BB1D" w14:textId="77777777" w:rsidR="00FC0E48" w:rsidRPr="00CF73E2" w:rsidRDefault="00FC0E48" w:rsidP="009E404D">
            <w:pPr>
              <w:rPr>
                <w:rFonts w:ascii="Arial" w:hAnsi="Arial" w:cs="Arial"/>
                <w:sz w:val="24"/>
                <w:szCs w:val="24"/>
              </w:rPr>
            </w:pPr>
            <w:r w:rsidRPr="00CF73E2">
              <w:rPr>
                <w:rFonts w:ascii="Arial" w:hAnsi="Arial" w:cs="Arial"/>
                <w:sz w:val="24"/>
                <w:szCs w:val="24"/>
              </w:rPr>
              <w:t>Esteem needs, love and belonging needs</w:t>
            </w:r>
          </w:p>
        </w:tc>
        <w:tc>
          <w:tcPr>
            <w:tcW w:w="2694" w:type="dxa"/>
          </w:tcPr>
          <w:p w14:paraId="21F219F5" w14:textId="77777777" w:rsidR="00FC0E48" w:rsidRPr="00CF73E2" w:rsidRDefault="00FC0E48" w:rsidP="009E404D">
            <w:pPr>
              <w:rPr>
                <w:rFonts w:ascii="Arial" w:hAnsi="Arial" w:cs="Arial"/>
                <w:sz w:val="24"/>
                <w:szCs w:val="24"/>
              </w:rPr>
            </w:pPr>
            <w:r w:rsidRPr="00CF73E2">
              <w:rPr>
                <w:rFonts w:ascii="Arial" w:hAnsi="Arial" w:cs="Arial"/>
                <w:sz w:val="24"/>
                <w:szCs w:val="24"/>
              </w:rPr>
              <w:t xml:space="preserve">need of challenge, need to cope with authority, need to </w:t>
            </w:r>
            <w:r w:rsidRPr="00CF73E2">
              <w:rPr>
                <w:rFonts w:ascii="Arial" w:hAnsi="Arial" w:cs="Arial"/>
                <w:sz w:val="24"/>
                <w:szCs w:val="24"/>
              </w:rPr>
              <w:lastRenderedPageBreak/>
              <w:t>develop positive view of self</w:t>
            </w:r>
          </w:p>
        </w:tc>
        <w:tc>
          <w:tcPr>
            <w:tcW w:w="2471" w:type="dxa"/>
          </w:tcPr>
          <w:p w14:paraId="5FDA9E59" w14:textId="77777777" w:rsidR="00FC0E48" w:rsidRPr="00CF73E2" w:rsidRDefault="00FC0E48" w:rsidP="009E404D">
            <w:pPr>
              <w:rPr>
                <w:rFonts w:ascii="Arial" w:hAnsi="Arial" w:cs="Arial"/>
                <w:sz w:val="24"/>
                <w:szCs w:val="24"/>
              </w:rPr>
            </w:pPr>
            <w:r w:rsidRPr="00CF73E2">
              <w:rPr>
                <w:rFonts w:ascii="Arial" w:hAnsi="Arial" w:cs="Arial"/>
                <w:sz w:val="24"/>
                <w:szCs w:val="24"/>
              </w:rPr>
              <w:lastRenderedPageBreak/>
              <w:t>Give to others</w:t>
            </w:r>
          </w:p>
        </w:tc>
      </w:tr>
      <w:tr w:rsidR="00FC0E48" w:rsidRPr="00CF73E2" w14:paraId="550C197E" w14:textId="77777777" w:rsidTr="002A148A">
        <w:tc>
          <w:tcPr>
            <w:tcW w:w="1803" w:type="dxa"/>
          </w:tcPr>
          <w:p w14:paraId="0E3BE48C" w14:textId="77777777" w:rsidR="00FC0E48" w:rsidRPr="00CF73E2" w:rsidRDefault="00FC0E48" w:rsidP="009E404D">
            <w:pPr>
              <w:rPr>
                <w:rFonts w:ascii="Arial" w:hAnsi="Arial" w:cs="Arial"/>
                <w:i/>
                <w:iCs/>
                <w:sz w:val="24"/>
                <w:szCs w:val="24"/>
              </w:rPr>
            </w:pPr>
            <w:r w:rsidRPr="00CF73E2">
              <w:rPr>
                <w:rFonts w:ascii="Arial" w:hAnsi="Arial" w:cs="Arial"/>
                <w:i/>
                <w:iCs/>
                <w:sz w:val="24"/>
                <w:szCs w:val="24"/>
              </w:rPr>
              <w:t xml:space="preserve">(f)securing rights and </w:t>
            </w:r>
            <w:proofErr w:type="gramStart"/>
            <w:r w:rsidRPr="00CF73E2">
              <w:rPr>
                <w:rFonts w:ascii="Arial" w:hAnsi="Arial" w:cs="Arial"/>
                <w:i/>
                <w:iCs/>
                <w:sz w:val="24"/>
                <w:szCs w:val="24"/>
              </w:rPr>
              <w:t>entitlements;</w:t>
            </w:r>
            <w:proofErr w:type="gramEnd"/>
          </w:p>
          <w:p w14:paraId="2ABB7B25" w14:textId="77777777" w:rsidR="00FC0E48" w:rsidRPr="00CF73E2" w:rsidRDefault="00FC0E48" w:rsidP="009E404D">
            <w:pPr>
              <w:rPr>
                <w:rFonts w:ascii="Arial" w:hAnsi="Arial" w:cs="Arial"/>
                <w:i/>
                <w:iCs/>
                <w:sz w:val="24"/>
                <w:szCs w:val="24"/>
              </w:rPr>
            </w:pPr>
          </w:p>
        </w:tc>
        <w:tc>
          <w:tcPr>
            <w:tcW w:w="2161" w:type="dxa"/>
          </w:tcPr>
          <w:p w14:paraId="756FFB54" w14:textId="77777777" w:rsidR="00FC0E48" w:rsidRPr="00CF73E2" w:rsidRDefault="00FC0E48" w:rsidP="009E404D">
            <w:pPr>
              <w:rPr>
                <w:rFonts w:ascii="Arial" w:hAnsi="Arial" w:cs="Arial"/>
                <w:sz w:val="24"/>
                <w:szCs w:val="24"/>
              </w:rPr>
            </w:pPr>
            <w:r w:rsidRPr="00CF73E2">
              <w:rPr>
                <w:rFonts w:ascii="Arial" w:hAnsi="Arial" w:cs="Arial"/>
                <w:sz w:val="24"/>
                <w:szCs w:val="24"/>
              </w:rPr>
              <w:t>Physiological needs, safety needs</w:t>
            </w:r>
          </w:p>
        </w:tc>
        <w:tc>
          <w:tcPr>
            <w:tcW w:w="2694" w:type="dxa"/>
          </w:tcPr>
          <w:p w14:paraId="6409AAE4" w14:textId="77777777" w:rsidR="00FC0E48" w:rsidRPr="00CF73E2" w:rsidRDefault="00FC0E48" w:rsidP="009E404D">
            <w:pPr>
              <w:rPr>
                <w:rFonts w:ascii="Arial" w:hAnsi="Arial" w:cs="Arial"/>
                <w:sz w:val="24"/>
                <w:szCs w:val="24"/>
              </w:rPr>
            </w:pPr>
            <w:r w:rsidRPr="00CF73E2">
              <w:rPr>
                <w:rFonts w:ascii="Arial" w:hAnsi="Arial" w:cs="Arial"/>
                <w:sz w:val="24"/>
                <w:szCs w:val="24"/>
              </w:rPr>
              <w:t>Need of security, need to cope with authority</w:t>
            </w:r>
          </w:p>
        </w:tc>
        <w:tc>
          <w:tcPr>
            <w:tcW w:w="2471" w:type="dxa"/>
          </w:tcPr>
          <w:p w14:paraId="61EDE3E3" w14:textId="77777777" w:rsidR="00FC0E48" w:rsidRPr="00CF73E2" w:rsidRDefault="00FC0E48" w:rsidP="009E404D">
            <w:pPr>
              <w:rPr>
                <w:rFonts w:ascii="Arial" w:hAnsi="Arial" w:cs="Arial"/>
                <w:sz w:val="24"/>
                <w:szCs w:val="24"/>
              </w:rPr>
            </w:pPr>
          </w:p>
        </w:tc>
      </w:tr>
      <w:tr w:rsidR="00FC0E48" w:rsidRPr="00CF73E2" w14:paraId="65B7FF9B" w14:textId="77777777" w:rsidTr="002A148A">
        <w:tc>
          <w:tcPr>
            <w:tcW w:w="1803" w:type="dxa"/>
          </w:tcPr>
          <w:p w14:paraId="0A4D4716" w14:textId="36F552A9" w:rsidR="00FC0E48" w:rsidRPr="00CF73E2" w:rsidRDefault="00FC0E48" w:rsidP="009E404D">
            <w:pPr>
              <w:rPr>
                <w:rFonts w:ascii="Arial" w:hAnsi="Arial" w:cs="Arial"/>
                <w:i/>
                <w:iCs/>
                <w:sz w:val="24"/>
                <w:szCs w:val="24"/>
              </w:rPr>
            </w:pPr>
            <w:r w:rsidRPr="00CF73E2">
              <w:rPr>
                <w:rFonts w:ascii="Arial" w:hAnsi="Arial" w:cs="Arial"/>
                <w:i/>
                <w:iCs/>
                <w:sz w:val="24"/>
                <w:szCs w:val="24"/>
              </w:rPr>
              <w:t>(g)social and economic well-being;</w:t>
            </w:r>
          </w:p>
        </w:tc>
        <w:tc>
          <w:tcPr>
            <w:tcW w:w="2161" w:type="dxa"/>
          </w:tcPr>
          <w:p w14:paraId="51ACCCB7" w14:textId="77777777" w:rsidR="00FC0E48" w:rsidRPr="00CF73E2" w:rsidRDefault="00FC0E48" w:rsidP="009E404D">
            <w:pPr>
              <w:rPr>
                <w:rFonts w:ascii="Arial" w:hAnsi="Arial" w:cs="Arial"/>
                <w:sz w:val="24"/>
                <w:szCs w:val="24"/>
              </w:rPr>
            </w:pPr>
            <w:r w:rsidRPr="00CF73E2">
              <w:rPr>
                <w:rFonts w:ascii="Arial" w:hAnsi="Arial" w:cs="Arial"/>
                <w:sz w:val="24"/>
                <w:szCs w:val="24"/>
              </w:rPr>
              <w:t>Safety needs</w:t>
            </w:r>
          </w:p>
        </w:tc>
        <w:tc>
          <w:tcPr>
            <w:tcW w:w="2694" w:type="dxa"/>
          </w:tcPr>
          <w:p w14:paraId="6D366B62" w14:textId="4E15EECB" w:rsidR="00FC0E48" w:rsidRPr="00CF73E2" w:rsidRDefault="00175470" w:rsidP="009E404D">
            <w:pPr>
              <w:rPr>
                <w:rFonts w:ascii="Arial" w:hAnsi="Arial" w:cs="Arial"/>
                <w:sz w:val="24"/>
                <w:szCs w:val="24"/>
              </w:rPr>
            </w:pPr>
            <w:r w:rsidRPr="00CF73E2">
              <w:rPr>
                <w:rFonts w:ascii="Arial" w:hAnsi="Arial" w:cs="Arial"/>
                <w:sz w:val="24"/>
                <w:szCs w:val="24"/>
              </w:rPr>
              <w:t>Need of security</w:t>
            </w:r>
          </w:p>
        </w:tc>
        <w:tc>
          <w:tcPr>
            <w:tcW w:w="2471" w:type="dxa"/>
          </w:tcPr>
          <w:p w14:paraId="5BC285D0" w14:textId="77777777" w:rsidR="00FC0E48" w:rsidRPr="00CF73E2" w:rsidRDefault="00FC0E48" w:rsidP="009E404D">
            <w:pPr>
              <w:rPr>
                <w:rFonts w:ascii="Arial" w:hAnsi="Arial" w:cs="Arial"/>
                <w:sz w:val="24"/>
                <w:szCs w:val="24"/>
              </w:rPr>
            </w:pPr>
          </w:p>
        </w:tc>
      </w:tr>
      <w:tr w:rsidR="00FC0E48" w:rsidRPr="00CF73E2" w14:paraId="65976C02" w14:textId="77777777" w:rsidTr="002A148A">
        <w:tc>
          <w:tcPr>
            <w:tcW w:w="1803" w:type="dxa"/>
            <w:tcBorders>
              <w:bottom w:val="single" w:sz="4" w:space="0" w:color="auto"/>
            </w:tcBorders>
          </w:tcPr>
          <w:p w14:paraId="5ED5C72E" w14:textId="77777777" w:rsidR="00FC0E48" w:rsidRPr="00CF73E2" w:rsidRDefault="00FC0E48" w:rsidP="009E404D">
            <w:pPr>
              <w:rPr>
                <w:rFonts w:ascii="Arial" w:hAnsi="Arial" w:cs="Arial"/>
                <w:i/>
                <w:iCs/>
                <w:sz w:val="24"/>
                <w:szCs w:val="24"/>
              </w:rPr>
            </w:pPr>
            <w:r w:rsidRPr="00CF73E2">
              <w:rPr>
                <w:rFonts w:ascii="Arial" w:hAnsi="Arial" w:cs="Arial"/>
                <w:i/>
                <w:iCs/>
                <w:sz w:val="24"/>
                <w:szCs w:val="24"/>
              </w:rPr>
              <w:t>(h)suitability of living accommodation.</w:t>
            </w:r>
          </w:p>
          <w:p w14:paraId="4A4722CD" w14:textId="77777777" w:rsidR="00FC0E48" w:rsidRPr="00CF73E2" w:rsidRDefault="00FC0E48" w:rsidP="009E404D">
            <w:pPr>
              <w:rPr>
                <w:rFonts w:ascii="Arial" w:hAnsi="Arial" w:cs="Arial"/>
                <w:i/>
                <w:iCs/>
                <w:sz w:val="24"/>
                <w:szCs w:val="24"/>
              </w:rPr>
            </w:pPr>
          </w:p>
        </w:tc>
        <w:tc>
          <w:tcPr>
            <w:tcW w:w="2161" w:type="dxa"/>
            <w:tcBorders>
              <w:bottom w:val="single" w:sz="4" w:space="0" w:color="auto"/>
            </w:tcBorders>
          </w:tcPr>
          <w:p w14:paraId="260EEC50" w14:textId="77777777" w:rsidR="00FC0E48" w:rsidRPr="00CF73E2" w:rsidRDefault="00FC0E48" w:rsidP="009E404D">
            <w:pPr>
              <w:rPr>
                <w:rFonts w:ascii="Arial" w:hAnsi="Arial" w:cs="Arial"/>
                <w:sz w:val="24"/>
                <w:szCs w:val="24"/>
              </w:rPr>
            </w:pPr>
            <w:r w:rsidRPr="00CF73E2">
              <w:rPr>
                <w:rFonts w:ascii="Arial" w:hAnsi="Arial" w:cs="Arial"/>
                <w:sz w:val="24"/>
                <w:szCs w:val="24"/>
              </w:rPr>
              <w:t>Physiological, safety needs</w:t>
            </w:r>
          </w:p>
        </w:tc>
        <w:tc>
          <w:tcPr>
            <w:tcW w:w="2694" w:type="dxa"/>
            <w:tcBorders>
              <w:bottom w:val="single" w:sz="4" w:space="0" w:color="auto"/>
            </w:tcBorders>
          </w:tcPr>
          <w:p w14:paraId="258C8ABC" w14:textId="77777777" w:rsidR="00FC0E48" w:rsidRPr="00CF73E2" w:rsidRDefault="00FC0E48" w:rsidP="009E404D">
            <w:pPr>
              <w:rPr>
                <w:rFonts w:ascii="Arial" w:hAnsi="Arial" w:cs="Arial"/>
                <w:sz w:val="24"/>
                <w:szCs w:val="24"/>
              </w:rPr>
            </w:pPr>
            <w:r w:rsidRPr="00CF73E2">
              <w:rPr>
                <w:rFonts w:ascii="Arial" w:hAnsi="Arial" w:cs="Arial"/>
                <w:sz w:val="24"/>
                <w:szCs w:val="24"/>
              </w:rPr>
              <w:t>Need of security</w:t>
            </w:r>
          </w:p>
        </w:tc>
        <w:tc>
          <w:tcPr>
            <w:tcW w:w="2471" w:type="dxa"/>
            <w:tcBorders>
              <w:bottom w:val="single" w:sz="4" w:space="0" w:color="auto"/>
            </w:tcBorders>
          </w:tcPr>
          <w:p w14:paraId="1BB327B0" w14:textId="77777777" w:rsidR="00FC0E48" w:rsidRPr="00CF73E2" w:rsidRDefault="00FC0E48" w:rsidP="009E404D">
            <w:pPr>
              <w:rPr>
                <w:rFonts w:ascii="Arial" w:hAnsi="Arial" w:cs="Arial"/>
                <w:sz w:val="24"/>
                <w:szCs w:val="24"/>
              </w:rPr>
            </w:pPr>
          </w:p>
        </w:tc>
      </w:tr>
      <w:tr w:rsidR="004A62CC" w:rsidRPr="00CF73E2" w14:paraId="757A82F7" w14:textId="77777777" w:rsidTr="002A148A">
        <w:tc>
          <w:tcPr>
            <w:tcW w:w="1803" w:type="dxa"/>
            <w:tcBorders>
              <w:bottom w:val="single" w:sz="4" w:space="0" w:color="auto"/>
            </w:tcBorders>
          </w:tcPr>
          <w:p w14:paraId="3BF8DC43" w14:textId="66A0064D" w:rsidR="004A62CC" w:rsidRPr="00CF73E2" w:rsidRDefault="004A62CC" w:rsidP="009E404D">
            <w:pPr>
              <w:rPr>
                <w:rFonts w:ascii="Arial" w:hAnsi="Arial" w:cs="Arial"/>
                <w:i/>
                <w:iCs/>
                <w:sz w:val="24"/>
                <w:szCs w:val="24"/>
              </w:rPr>
            </w:pPr>
            <w:r w:rsidRPr="00CF73E2">
              <w:rPr>
                <w:rFonts w:ascii="Arial" w:hAnsi="Arial" w:cs="Arial"/>
                <w:i/>
                <w:iCs/>
                <w:sz w:val="24"/>
                <w:szCs w:val="24"/>
              </w:rPr>
              <w:t>Day to day control of life</w:t>
            </w:r>
          </w:p>
        </w:tc>
        <w:tc>
          <w:tcPr>
            <w:tcW w:w="2161" w:type="dxa"/>
            <w:tcBorders>
              <w:bottom w:val="single" w:sz="4" w:space="0" w:color="auto"/>
            </w:tcBorders>
          </w:tcPr>
          <w:p w14:paraId="5526CCA8" w14:textId="187C7394" w:rsidR="004A62CC" w:rsidRPr="00CF73E2" w:rsidRDefault="004672BA" w:rsidP="009E404D">
            <w:pPr>
              <w:rPr>
                <w:rFonts w:ascii="Arial" w:hAnsi="Arial" w:cs="Arial"/>
                <w:sz w:val="24"/>
                <w:szCs w:val="24"/>
              </w:rPr>
            </w:pPr>
            <w:r w:rsidRPr="00CF73E2">
              <w:rPr>
                <w:rFonts w:ascii="Arial" w:hAnsi="Arial" w:cs="Arial"/>
                <w:sz w:val="24"/>
                <w:szCs w:val="24"/>
              </w:rPr>
              <w:t xml:space="preserve">Safety needs, </w:t>
            </w:r>
            <w:r w:rsidR="00BD03BE" w:rsidRPr="00CF73E2">
              <w:rPr>
                <w:rFonts w:ascii="Arial" w:hAnsi="Arial" w:cs="Arial"/>
                <w:sz w:val="24"/>
                <w:szCs w:val="24"/>
              </w:rPr>
              <w:t>self-actualisation</w:t>
            </w:r>
          </w:p>
        </w:tc>
        <w:tc>
          <w:tcPr>
            <w:tcW w:w="2694" w:type="dxa"/>
            <w:tcBorders>
              <w:bottom w:val="single" w:sz="4" w:space="0" w:color="auto"/>
            </w:tcBorders>
          </w:tcPr>
          <w:p w14:paraId="4C862C76" w14:textId="77777777" w:rsidR="004A62CC" w:rsidRPr="00CF73E2" w:rsidRDefault="004A62CC" w:rsidP="009E404D">
            <w:pPr>
              <w:rPr>
                <w:rFonts w:ascii="Arial" w:hAnsi="Arial" w:cs="Arial"/>
                <w:sz w:val="24"/>
                <w:szCs w:val="24"/>
              </w:rPr>
            </w:pPr>
          </w:p>
        </w:tc>
        <w:tc>
          <w:tcPr>
            <w:tcW w:w="2471" w:type="dxa"/>
            <w:tcBorders>
              <w:bottom w:val="single" w:sz="4" w:space="0" w:color="auto"/>
            </w:tcBorders>
          </w:tcPr>
          <w:p w14:paraId="52648621" w14:textId="77777777" w:rsidR="004A62CC" w:rsidRPr="00CF73E2" w:rsidRDefault="004A62CC" w:rsidP="009E404D">
            <w:pPr>
              <w:rPr>
                <w:rFonts w:ascii="Arial" w:hAnsi="Arial" w:cs="Arial"/>
                <w:sz w:val="24"/>
                <w:szCs w:val="24"/>
              </w:rPr>
            </w:pPr>
          </w:p>
        </w:tc>
      </w:tr>
      <w:tr w:rsidR="00FC0E48" w:rsidRPr="00CF73E2" w14:paraId="1B1C5933" w14:textId="77777777" w:rsidTr="00FC0E48">
        <w:tc>
          <w:tcPr>
            <w:tcW w:w="9129" w:type="dxa"/>
            <w:gridSpan w:val="4"/>
            <w:tcBorders>
              <w:left w:val="nil"/>
              <w:bottom w:val="nil"/>
              <w:right w:val="nil"/>
            </w:tcBorders>
          </w:tcPr>
          <w:p w14:paraId="57135122" w14:textId="63DF86B4" w:rsidR="00FC0E48" w:rsidRPr="00CF73E2" w:rsidRDefault="00FC0E48" w:rsidP="00FC0E48">
            <w:pPr>
              <w:jc w:val="right"/>
              <w:rPr>
                <w:rFonts w:ascii="Arial" w:hAnsi="Arial" w:cs="Arial"/>
                <w:i/>
                <w:iCs/>
                <w:sz w:val="24"/>
                <w:szCs w:val="24"/>
              </w:rPr>
            </w:pPr>
            <w:r w:rsidRPr="00CF73E2">
              <w:rPr>
                <w:rFonts w:ascii="Arial" w:hAnsi="Arial" w:cs="Arial"/>
                <w:sz w:val="24"/>
                <w:szCs w:val="24"/>
              </w:rPr>
              <w:t>(</w:t>
            </w:r>
            <w:r w:rsidRPr="00CF73E2">
              <w:rPr>
                <w:rFonts w:ascii="Arial" w:hAnsi="Arial" w:cs="Arial"/>
                <w:i/>
                <w:iCs/>
                <w:sz w:val="24"/>
                <w:szCs w:val="24"/>
              </w:rPr>
              <w:t xml:space="preserve">Social Service and Well-being (Wales) Act 2014, </w:t>
            </w:r>
            <w:r w:rsidRPr="00CF73E2">
              <w:rPr>
                <w:rFonts w:ascii="Arial" w:hAnsi="Arial" w:cs="Arial"/>
                <w:sz w:val="24"/>
                <w:szCs w:val="24"/>
              </w:rPr>
              <w:t xml:space="preserve">Section </w:t>
            </w:r>
            <w:r w:rsidR="00927D8C" w:rsidRPr="00CF73E2">
              <w:rPr>
                <w:rFonts w:ascii="Arial" w:hAnsi="Arial" w:cs="Arial"/>
                <w:sz w:val="24"/>
                <w:szCs w:val="24"/>
              </w:rPr>
              <w:t>2(2)</w:t>
            </w:r>
            <w:r w:rsidR="004A62CC" w:rsidRPr="00CF73E2">
              <w:rPr>
                <w:rFonts w:ascii="Arial" w:hAnsi="Arial" w:cs="Arial"/>
                <w:sz w:val="24"/>
                <w:szCs w:val="24"/>
              </w:rPr>
              <w:t xml:space="preserve"> and 4</w:t>
            </w:r>
            <w:r w:rsidR="00927D8C" w:rsidRPr="00CF73E2">
              <w:rPr>
                <w:rFonts w:ascii="Arial" w:hAnsi="Arial" w:cs="Arial"/>
                <w:sz w:val="24"/>
                <w:szCs w:val="24"/>
              </w:rPr>
              <w:t xml:space="preserve">; Maslow cited in Glassman and </w:t>
            </w:r>
            <w:proofErr w:type="spellStart"/>
            <w:r w:rsidR="00927D8C" w:rsidRPr="00CF73E2">
              <w:rPr>
                <w:rFonts w:ascii="Arial" w:hAnsi="Arial" w:cs="Arial"/>
                <w:sz w:val="24"/>
                <w:szCs w:val="24"/>
              </w:rPr>
              <w:t>Hadad</w:t>
            </w:r>
            <w:proofErr w:type="spellEnd"/>
            <w:r w:rsidR="00927D8C" w:rsidRPr="00CF73E2">
              <w:rPr>
                <w:rFonts w:ascii="Arial" w:hAnsi="Arial" w:cs="Arial"/>
                <w:sz w:val="24"/>
                <w:szCs w:val="24"/>
              </w:rPr>
              <w:t>,</w:t>
            </w:r>
            <w:r w:rsidR="00AB4956" w:rsidRPr="00CF73E2">
              <w:rPr>
                <w:rFonts w:ascii="Arial" w:hAnsi="Arial" w:cs="Arial"/>
                <w:sz w:val="24"/>
                <w:szCs w:val="24"/>
              </w:rPr>
              <w:t xml:space="preserve"> 2013;</w:t>
            </w:r>
            <w:r w:rsidR="00BD49F8" w:rsidRPr="00CF73E2">
              <w:rPr>
                <w:rFonts w:ascii="Arial" w:hAnsi="Arial" w:cs="Arial"/>
                <w:sz w:val="24"/>
                <w:szCs w:val="24"/>
              </w:rPr>
              <w:t xml:space="preserve"> Button and Pringle, no date cited in Ingram and Harris, 2001</w:t>
            </w:r>
            <w:r w:rsidR="00797393" w:rsidRPr="00CF73E2">
              <w:rPr>
                <w:rFonts w:ascii="Arial" w:hAnsi="Arial" w:cs="Arial"/>
                <w:sz w:val="24"/>
                <w:szCs w:val="24"/>
              </w:rPr>
              <w:t xml:space="preserve">; NHS, </w:t>
            </w:r>
            <w:r w:rsidR="009E1B55" w:rsidRPr="00CF73E2">
              <w:rPr>
                <w:rFonts w:ascii="Arial" w:hAnsi="Arial" w:cs="Arial"/>
                <w:sz w:val="24"/>
                <w:szCs w:val="24"/>
              </w:rPr>
              <w:t>2019</w:t>
            </w:r>
            <w:r w:rsidR="00BD49F8" w:rsidRPr="00CF73E2">
              <w:rPr>
                <w:rFonts w:ascii="Arial" w:hAnsi="Arial" w:cs="Arial"/>
                <w:sz w:val="24"/>
                <w:szCs w:val="24"/>
              </w:rPr>
              <w:t>)</w:t>
            </w:r>
          </w:p>
        </w:tc>
      </w:tr>
    </w:tbl>
    <w:p w14:paraId="58769A1C" w14:textId="77777777" w:rsidR="00655F86" w:rsidRPr="00CF73E2" w:rsidRDefault="00655F86" w:rsidP="00CF73E2">
      <w:pPr>
        <w:jc w:val="both"/>
        <w:rPr>
          <w:rFonts w:ascii="Arial" w:hAnsi="Arial" w:cs="Arial"/>
          <w:sz w:val="24"/>
          <w:szCs w:val="24"/>
        </w:rPr>
      </w:pPr>
    </w:p>
    <w:p w14:paraId="093C4528" w14:textId="119D85F6" w:rsidR="00575C2B" w:rsidRPr="00CF73E2" w:rsidRDefault="00575C2B" w:rsidP="00CF73E2">
      <w:pPr>
        <w:spacing w:line="480" w:lineRule="auto"/>
        <w:jc w:val="both"/>
        <w:rPr>
          <w:rFonts w:ascii="Arial" w:hAnsi="Arial" w:cs="Arial"/>
          <w:sz w:val="24"/>
          <w:szCs w:val="24"/>
        </w:rPr>
      </w:pPr>
      <w:r w:rsidRPr="00CF73E2">
        <w:rPr>
          <w:rFonts w:ascii="Arial" w:hAnsi="Arial" w:cs="Arial"/>
          <w:sz w:val="24"/>
          <w:szCs w:val="24"/>
        </w:rPr>
        <w:t>Whilst there is a preference to draw from something like Maslow’s Hierarch</w:t>
      </w:r>
      <w:r w:rsidR="00175470" w:rsidRPr="00CF73E2">
        <w:rPr>
          <w:rFonts w:ascii="Arial" w:hAnsi="Arial" w:cs="Arial"/>
          <w:sz w:val="24"/>
          <w:szCs w:val="24"/>
        </w:rPr>
        <w:t>y</w:t>
      </w:r>
      <w:r w:rsidRPr="00CF73E2">
        <w:rPr>
          <w:rFonts w:ascii="Arial" w:hAnsi="Arial" w:cs="Arial"/>
          <w:sz w:val="24"/>
          <w:szCs w:val="24"/>
        </w:rPr>
        <w:t xml:space="preserve"> of Need</w:t>
      </w:r>
      <w:r w:rsidR="00175470" w:rsidRPr="00CF73E2">
        <w:rPr>
          <w:rFonts w:ascii="Arial" w:hAnsi="Arial" w:cs="Arial"/>
          <w:sz w:val="24"/>
          <w:szCs w:val="24"/>
        </w:rPr>
        <w:t>s</w:t>
      </w:r>
      <w:r w:rsidRPr="00CF73E2">
        <w:rPr>
          <w:rFonts w:ascii="Arial" w:hAnsi="Arial" w:cs="Arial"/>
          <w:sz w:val="24"/>
          <w:szCs w:val="24"/>
        </w:rPr>
        <w:t xml:space="preserve"> as a framework for looking at wellbeing, the critique that the perceived importance of need does not always meet that hierarchical structure and thereby the wellbeing definition in the Social Service and Wellbeing Act places no such requirement. This is not a new critique of Maslow’s Hierarch</w:t>
      </w:r>
      <w:r w:rsidR="00A116E5" w:rsidRPr="00CF73E2">
        <w:rPr>
          <w:rFonts w:ascii="Arial" w:hAnsi="Arial" w:cs="Arial"/>
          <w:sz w:val="24"/>
          <w:szCs w:val="24"/>
        </w:rPr>
        <w:t>y</w:t>
      </w:r>
      <w:r w:rsidRPr="00CF73E2">
        <w:rPr>
          <w:rFonts w:ascii="Arial" w:hAnsi="Arial" w:cs="Arial"/>
          <w:sz w:val="24"/>
          <w:szCs w:val="24"/>
        </w:rPr>
        <w:t xml:space="preserve"> of Needs as it is a key difference in Alderfer’s Existence, Relatedness and Growth (ERG) theory (no date cited in Standifer, 2013), as theory allows freedom of personal experience of importance of needs, a common example given is that of the “starving artist” that places actualisation needs and esteem over that of physiological needs like food.</w:t>
      </w:r>
    </w:p>
    <w:p w14:paraId="2B18EC51" w14:textId="51117717" w:rsidR="00A27054" w:rsidRPr="00CF73E2" w:rsidRDefault="00A27054" w:rsidP="00CF73E2">
      <w:pPr>
        <w:pStyle w:val="Heading3"/>
        <w:spacing w:line="480" w:lineRule="auto"/>
        <w:jc w:val="both"/>
        <w:rPr>
          <w:rFonts w:ascii="Arial" w:hAnsi="Arial" w:cs="Arial"/>
          <w:sz w:val="28"/>
          <w:szCs w:val="28"/>
        </w:rPr>
      </w:pPr>
      <w:r w:rsidRPr="00CF73E2">
        <w:rPr>
          <w:rFonts w:ascii="Arial" w:hAnsi="Arial" w:cs="Arial"/>
          <w:sz w:val="28"/>
          <w:szCs w:val="28"/>
        </w:rPr>
        <w:t xml:space="preserve">Community </w:t>
      </w:r>
      <w:r w:rsidR="00D26617" w:rsidRPr="00CF73E2">
        <w:rPr>
          <w:rFonts w:ascii="Arial" w:hAnsi="Arial" w:cs="Arial"/>
          <w:sz w:val="28"/>
          <w:szCs w:val="28"/>
        </w:rPr>
        <w:t xml:space="preserve">and National </w:t>
      </w:r>
      <w:r w:rsidRPr="00CF73E2">
        <w:rPr>
          <w:rFonts w:ascii="Arial" w:hAnsi="Arial" w:cs="Arial"/>
          <w:sz w:val="28"/>
          <w:szCs w:val="28"/>
        </w:rPr>
        <w:t>Context</w:t>
      </w:r>
      <w:r w:rsidR="00D26617" w:rsidRPr="00CF73E2">
        <w:rPr>
          <w:rFonts w:ascii="Arial" w:hAnsi="Arial" w:cs="Arial"/>
          <w:sz w:val="28"/>
          <w:szCs w:val="28"/>
        </w:rPr>
        <w:t xml:space="preserve"> – Well-being of Future Generations (Wales) Act 2015</w:t>
      </w:r>
    </w:p>
    <w:p w14:paraId="63A09619" w14:textId="339DF8C1" w:rsidR="00AF34AF" w:rsidRPr="00CF73E2" w:rsidRDefault="00CB4BA5" w:rsidP="00CF73E2">
      <w:pPr>
        <w:spacing w:line="480" w:lineRule="auto"/>
        <w:jc w:val="both"/>
        <w:rPr>
          <w:rFonts w:ascii="Arial" w:hAnsi="Arial" w:cs="Arial"/>
          <w:sz w:val="24"/>
          <w:szCs w:val="24"/>
        </w:rPr>
      </w:pPr>
      <w:r w:rsidRPr="00CF73E2">
        <w:rPr>
          <w:rFonts w:ascii="Arial" w:hAnsi="Arial" w:cs="Arial"/>
          <w:sz w:val="24"/>
          <w:szCs w:val="24"/>
        </w:rPr>
        <w:t>Returning to the legislative context for the national well-being of Wales</w:t>
      </w:r>
      <w:r w:rsidR="00897A1D" w:rsidRPr="00CF73E2">
        <w:rPr>
          <w:rFonts w:ascii="Arial" w:hAnsi="Arial" w:cs="Arial"/>
          <w:sz w:val="24"/>
          <w:szCs w:val="24"/>
        </w:rPr>
        <w:t>, the author shall define the areas of the Well-being of Future Generations Act</w:t>
      </w:r>
      <w:r w:rsidR="006C0492" w:rsidRPr="00CF73E2">
        <w:rPr>
          <w:rFonts w:ascii="Arial" w:hAnsi="Arial" w:cs="Arial"/>
          <w:sz w:val="24"/>
          <w:szCs w:val="24"/>
        </w:rPr>
        <w:t xml:space="preserve"> (Wales)</w:t>
      </w:r>
      <w:r w:rsidR="00897A1D" w:rsidRPr="00CF73E2">
        <w:rPr>
          <w:rFonts w:ascii="Arial" w:hAnsi="Arial" w:cs="Arial"/>
          <w:sz w:val="24"/>
          <w:szCs w:val="24"/>
        </w:rPr>
        <w:t xml:space="preserve"> 2015</w:t>
      </w:r>
      <w:r w:rsidR="006C0492" w:rsidRPr="00CF73E2">
        <w:rPr>
          <w:rFonts w:ascii="Arial" w:hAnsi="Arial" w:cs="Arial"/>
          <w:sz w:val="24"/>
          <w:szCs w:val="24"/>
        </w:rPr>
        <w:t xml:space="preserve">. </w:t>
      </w:r>
      <w:r w:rsidR="00D041E0" w:rsidRPr="00CF73E2">
        <w:rPr>
          <w:rFonts w:ascii="Arial" w:hAnsi="Arial" w:cs="Arial"/>
          <w:sz w:val="24"/>
          <w:szCs w:val="24"/>
        </w:rPr>
        <w:t>Section 7 of the</w:t>
      </w:r>
      <w:r w:rsidR="005B1CFF" w:rsidRPr="00CF73E2">
        <w:rPr>
          <w:rFonts w:ascii="Arial" w:hAnsi="Arial" w:cs="Arial"/>
          <w:sz w:val="24"/>
          <w:szCs w:val="24"/>
        </w:rPr>
        <w:t xml:space="preserve"> Well-being of Future Generations (Wales) Act 2015 </w:t>
      </w:r>
      <w:r w:rsidR="00AF34AF" w:rsidRPr="00CF73E2">
        <w:rPr>
          <w:rFonts w:ascii="Arial" w:hAnsi="Arial" w:cs="Arial"/>
          <w:sz w:val="24"/>
          <w:szCs w:val="24"/>
        </w:rPr>
        <w:t>contains 7 well-being goals for Wales, these are detail</w:t>
      </w:r>
      <w:r w:rsidR="002A4BCF" w:rsidRPr="00CF73E2">
        <w:rPr>
          <w:rFonts w:ascii="Arial" w:hAnsi="Arial" w:cs="Arial"/>
          <w:sz w:val="24"/>
          <w:szCs w:val="24"/>
        </w:rPr>
        <w:t>ed</w:t>
      </w:r>
      <w:r w:rsidR="00AF34AF" w:rsidRPr="00CF73E2">
        <w:rPr>
          <w:rFonts w:ascii="Arial" w:hAnsi="Arial" w:cs="Arial"/>
          <w:sz w:val="24"/>
          <w:szCs w:val="24"/>
        </w:rPr>
        <w:t xml:space="preserve"> in </w:t>
      </w:r>
      <w:r w:rsidR="000F7586" w:rsidRPr="00CF73E2">
        <w:rPr>
          <w:rFonts w:ascii="Arial" w:hAnsi="Arial" w:cs="Arial"/>
          <w:sz w:val="24"/>
          <w:szCs w:val="24"/>
        </w:rPr>
        <w:fldChar w:fldCharType="begin"/>
      </w:r>
      <w:r w:rsidR="000F7586" w:rsidRPr="00CF73E2">
        <w:rPr>
          <w:rFonts w:ascii="Arial" w:hAnsi="Arial" w:cs="Arial"/>
          <w:sz w:val="24"/>
          <w:szCs w:val="24"/>
        </w:rPr>
        <w:instrText xml:space="preserve"> REF _Ref104752970 \h </w:instrText>
      </w:r>
      <w:r w:rsidR="000F7586" w:rsidRPr="00CF73E2">
        <w:rPr>
          <w:rFonts w:ascii="Arial" w:hAnsi="Arial" w:cs="Arial"/>
          <w:sz w:val="24"/>
          <w:szCs w:val="24"/>
        </w:rPr>
      </w:r>
      <w:r w:rsidR="00CF73E2" w:rsidRPr="00CF73E2">
        <w:rPr>
          <w:rFonts w:ascii="Arial" w:hAnsi="Arial" w:cs="Arial"/>
          <w:sz w:val="24"/>
          <w:szCs w:val="24"/>
        </w:rPr>
        <w:instrText xml:space="preserve"> \* MERGEFORMAT </w:instrText>
      </w:r>
      <w:r w:rsidR="000F7586" w:rsidRPr="00CF73E2">
        <w:rPr>
          <w:rFonts w:ascii="Arial" w:hAnsi="Arial" w:cs="Arial"/>
          <w:sz w:val="24"/>
          <w:szCs w:val="24"/>
        </w:rPr>
        <w:fldChar w:fldCharType="separate"/>
      </w:r>
      <w:r w:rsidR="000F7586" w:rsidRPr="00CF73E2">
        <w:rPr>
          <w:rFonts w:ascii="Arial" w:hAnsi="Arial" w:cs="Arial"/>
          <w:sz w:val="24"/>
          <w:szCs w:val="24"/>
        </w:rPr>
        <w:t xml:space="preserve">Table </w:t>
      </w:r>
      <w:r w:rsidR="000F7586" w:rsidRPr="00CF73E2">
        <w:rPr>
          <w:rFonts w:ascii="Arial" w:hAnsi="Arial" w:cs="Arial"/>
          <w:noProof/>
          <w:sz w:val="24"/>
          <w:szCs w:val="24"/>
        </w:rPr>
        <w:t>4</w:t>
      </w:r>
      <w:r w:rsidR="000F7586" w:rsidRPr="00CF73E2">
        <w:rPr>
          <w:rFonts w:ascii="Arial" w:hAnsi="Arial" w:cs="Arial"/>
          <w:sz w:val="24"/>
          <w:szCs w:val="24"/>
        </w:rPr>
        <w:fldChar w:fldCharType="end"/>
      </w:r>
    </w:p>
    <w:p w14:paraId="2E2D0C90" w14:textId="15ADA960" w:rsidR="000F7586" w:rsidRPr="00CF73E2" w:rsidRDefault="000F7586" w:rsidP="000F7586">
      <w:pPr>
        <w:pStyle w:val="Caption"/>
        <w:keepNext/>
        <w:rPr>
          <w:rFonts w:ascii="Arial" w:hAnsi="Arial" w:cs="Arial"/>
          <w:sz w:val="20"/>
          <w:szCs w:val="20"/>
        </w:rPr>
      </w:pPr>
      <w:bookmarkStart w:id="5" w:name="_Ref104752970"/>
      <w:r w:rsidRPr="00CF73E2">
        <w:rPr>
          <w:rFonts w:ascii="Arial" w:hAnsi="Arial" w:cs="Arial"/>
          <w:sz w:val="20"/>
          <w:szCs w:val="20"/>
        </w:rPr>
        <w:lastRenderedPageBreak/>
        <w:t xml:space="preserve">Table </w:t>
      </w:r>
      <w:r w:rsidR="002A5568" w:rsidRPr="00CF73E2">
        <w:rPr>
          <w:rFonts w:ascii="Arial" w:hAnsi="Arial" w:cs="Arial"/>
          <w:sz w:val="20"/>
          <w:szCs w:val="20"/>
        </w:rPr>
        <w:fldChar w:fldCharType="begin"/>
      </w:r>
      <w:r w:rsidR="002A5568" w:rsidRPr="00CF73E2">
        <w:rPr>
          <w:rFonts w:ascii="Arial" w:hAnsi="Arial" w:cs="Arial"/>
          <w:sz w:val="20"/>
          <w:szCs w:val="20"/>
        </w:rPr>
        <w:instrText xml:space="preserve"> SEQ Table \* ARABIC </w:instrText>
      </w:r>
      <w:r w:rsidR="002A5568" w:rsidRPr="00CF73E2">
        <w:rPr>
          <w:rFonts w:ascii="Arial" w:hAnsi="Arial" w:cs="Arial"/>
          <w:sz w:val="20"/>
          <w:szCs w:val="20"/>
        </w:rPr>
        <w:fldChar w:fldCharType="separate"/>
      </w:r>
      <w:r w:rsidR="002E4446" w:rsidRPr="00CF73E2">
        <w:rPr>
          <w:rFonts w:ascii="Arial" w:hAnsi="Arial" w:cs="Arial"/>
          <w:noProof/>
          <w:sz w:val="20"/>
          <w:szCs w:val="20"/>
        </w:rPr>
        <w:t>4</w:t>
      </w:r>
      <w:r w:rsidR="002A5568" w:rsidRPr="00CF73E2">
        <w:rPr>
          <w:rFonts w:ascii="Arial" w:hAnsi="Arial" w:cs="Arial"/>
          <w:noProof/>
          <w:sz w:val="20"/>
          <w:szCs w:val="20"/>
        </w:rPr>
        <w:fldChar w:fldCharType="end"/>
      </w:r>
      <w:bookmarkEnd w:id="5"/>
      <w:r w:rsidR="00CC4068" w:rsidRPr="00CF73E2">
        <w:rPr>
          <w:rFonts w:ascii="Arial" w:hAnsi="Arial" w:cs="Arial"/>
          <w:sz w:val="20"/>
          <w:szCs w:val="20"/>
        </w:rPr>
        <w:t xml:space="preserve"> – Section </w:t>
      </w:r>
      <w:r w:rsidR="003D2EBB" w:rsidRPr="00CF73E2">
        <w:rPr>
          <w:rFonts w:ascii="Arial" w:hAnsi="Arial" w:cs="Arial"/>
          <w:sz w:val="20"/>
          <w:szCs w:val="20"/>
        </w:rPr>
        <w:t>4 of the Well-being of Future Generations (Wales) Act 2015</w:t>
      </w:r>
    </w:p>
    <w:tbl>
      <w:tblPr>
        <w:tblStyle w:val="TableGrid"/>
        <w:tblW w:w="0" w:type="auto"/>
        <w:tblLook w:val="04A0" w:firstRow="1" w:lastRow="0" w:firstColumn="1" w:lastColumn="0" w:noHBand="0" w:noVBand="1"/>
      </w:tblPr>
      <w:tblGrid>
        <w:gridCol w:w="1980"/>
        <w:gridCol w:w="7036"/>
      </w:tblGrid>
      <w:tr w:rsidR="00AF34AF" w:rsidRPr="00CF73E2" w14:paraId="513015C6" w14:textId="77777777" w:rsidTr="00AF34AF">
        <w:tc>
          <w:tcPr>
            <w:tcW w:w="1980" w:type="dxa"/>
          </w:tcPr>
          <w:p w14:paraId="57614E51" w14:textId="68D24BEE" w:rsidR="00AF34AF" w:rsidRPr="00CF73E2" w:rsidRDefault="00AF34AF" w:rsidP="000F36B1">
            <w:pPr>
              <w:rPr>
                <w:rFonts w:ascii="Arial" w:hAnsi="Arial" w:cs="Arial"/>
                <w:sz w:val="24"/>
                <w:szCs w:val="24"/>
              </w:rPr>
            </w:pPr>
            <w:r w:rsidRPr="00CF73E2">
              <w:rPr>
                <w:rFonts w:ascii="Arial" w:hAnsi="Arial" w:cs="Arial"/>
                <w:sz w:val="24"/>
                <w:szCs w:val="24"/>
              </w:rPr>
              <w:t>Goal</w:t>
            </w:r>
          </w:p>
        </w:tc>
        <w:tc>
          <w:tcPr>
            <w:tcW w:w="7036" w:type="dxa"/>
          </w:tcPr>
          <w:p w14:paraId="4B067129" w14:textId="12EB5624" w:rsidR="00AF34AF" w:rsidRPr="00CF73E2" w:rsidRDefault="00AF34AF" w:rsidP="000F36B1">
            <w:pPr>
              <w:rPr>
                <w:rFonts w:ascii="Arial" w:hAnsi="Arial" w:cs="Arial"/>
                <w:sz w:val="24"/>
                <w:szCs w:val="24"/>
              </w:rPr>
            </w:pPr>
            <w:r w:rsidRPr="00CF73E2">
              <w:rPr>
                <w:rFonts w:ascii="Arial" w:hAnsi="Arial" w:cs="Arial"/>
                <w:sz w:val="24"/>
                <w:szCs w:val="24"/>
              </w:rPr>
              <w:t>Summary of Goal</w:t>
            </w:r>
          </w:p>
        </w:tc>
      </w:tr>
      <w:tr w:rsidR="00AF34AF" w:rsidRPr="00CF73E2" w14:paraId="2B2E5172" w14:textId="77777777" w:rsidTr="00AF34AF">
        <w:tc>
          <w:tcPr>
            <w:tcW w:w="1980" w:type="dxa"/>
          </w:tcPr>
          <w:p w14:paraId="3CC02BA4" w14:textId="75833187" w:rsidR="00AF34AF" w:rsidRPr="00CF73E2" w:rsidRDefault="00F25316" w:rsidP="000F36B1">
            <w:pPr>
              <w:rPr>
                <w:rFonts w:ascii="Arial" w:hAnsi="Arial" w:cs="Arial"/>
                <w:sz w:val="24"/>
                <w:szCs w:val="24"/>
              </w:rPr>
            </w:pPr>
            <w:r w:rsidRPr="00CF73E2">
              <w:rPr>
                <w:rFonts w:ascii="Arial" w:hAnsi="Arial" w:cs="Arial"/>
                <w:sz w:val="24"/>
                <w:szCs w:val="24"/>
              </w:rPr>
              <w:t>A prosperous Wales</w:t>
            </w:r>
          </w:p>
        </w:tc>
        <w:tc>
          <w:tcPr>
            <w:tcW w:w="7036" w:type="dxa"/>
          </w:tcPr>
          <w:p w14:paraId="3356FCD5" w14:textId="5CCB18B7" w:rsidR="00AF34AF" w:rsidRPr="00CF73E2" w:rsidRDefault="00CC4068" w:rsidP="000F36B1">
            <w:pPr>
              <w:rPr>
                <w:rFonts w:ascii="Arial" w:hAnsi="Arial" w:cs="Arial"/>
                <w:sz w:val="24"/>
                <w:szCs w:val="24"/>
              </w:rPr>
            </w:pPr>
            <w:r w:rsidRPr="00CF73E2">
              <w:rPr>
                <w:rFonts w:ascii="Arial" w:hAnsi="Arial" w:cs="Arial"/>
                <w:sz w:val="24"/>
                <w:szCs w:val="24"/>
              </w:rPr>
              <w:t xml:space="preserve">An innovative, </w:t>
            </w:r>
            <w:proofErr w:type="gramStart"/>
            <w:r w:rsidRPr="00CF73E2">
              <w:rPr>
                <w:rFonts w:ascii="Arial" w:hAnsi="Arial" w:cs="Arial"/>
                <w:sz w:val="24"/>
                <w:szCs w:val="24"/>
              </w:rPr>
              <w:t>productive</w:t>
            </w:r>
            <w:proofErr w:type="gramEnd"/>
            <w:r w:rsidRPr="00CF73E2">
              <w:rPr>
                <w:rFonts w:ascii="Arial" w:hAnsi="Arial" w:cs="Arial"/>
                <w:sz w:val="24"/>
                <w:szCs w:val="24"/>
              </w:rPr>
              <w:t xml:space="preserve"> and low carbon society which recognises the limits of the global environment and therefore uses resources efficiently and proportionately (including acting on climate change); and which develops a skilled and well-educated population in an economy which generates wealth and provides employment opportunities, allowing people to take advantage of the wealth generated through securing decent work.</w:t>
            </w:r>
          </w:p>
        </w:tc>
      </w:tr>
      <w:tr w:rsidR="00AF34AF" w:rsidRPr="00CF73E2" w14:paraId="7895824D" w14:textId="77777777" w:rsidTr="00AF34AF">
        <w:tc>
          <w:tcPr>
            <w:tcW w:w="1980" w:type="dxa"/>
          </w:tcPr>
          <w:p w14:paraId="2AF742A1" w14:textId="128DAF9A" w:rsidR="00AF34AF" w:rsidRPr="00CF73E2" w:rsidRDefault="00CC4068" w:rsidP="000F36B1">
            <w:pPr>
              <w:rPr>
                <w:rFonts w:ascii="Arial" w:hAnsi="Arial" w:cs="Arial"/>
                <w:sz w:val="24"/>
                <w:szCs w:val="24"/>
              </w:rPr>
            </w:pPr>
            <w:r w:rsidRPr="00CF73E2">
              <w:rPr>
                <w:rFonts w:ascii="Arial" w:hAnsi="Arial" w:cs="Arial"/>
                <w:sz w:val="24"/>
                <w:szCs w:val="24"/>
              </w:rPr>
              <w:t>A resilient Wales</w:t>
            </w:r>
          </w:p>
        </w:tc>
        <w:tc>
          <w:tcPr>
            <w:tcW w:w="7036" w:type="dxa"/>
          </w:tcPr>
          <w:p w14:paraId="6AC3E783" w14:textId="4AA924FD" w:rsidR="00AF34AF" w:rsidRPr="00CF73E2" w:rsidRDefault="00CC4068" w:rsidP="000F36B1">
            <w:pPr>
              <w:rPr>
                <w:rFonts w:ascii="Arial" w:hAnsi="Arial" w:cs="Arial"/>
                <w:sz w:val="24"/>
                <w:szCs w:val="24"/>
              </w:rPr>
            </w:pPr>
            <w:r w:rsidRPr="00CF73E2">
              <w:rPr>
                <w:rFonts w:ascii="Arial" w:hAnsi="Arial" w:cs="Arial"/>
                <w:sz w:val="24"/>
                <w:szCs w:val="24"/>
              </w:rPr>
              <w:t xml:space="preserve">A nation which maintains and enhances a biodiverse natural environment with healthy functioning ecosystems that support social, </w:t>
            </w:r>
            <w:proofErr w:type="gramStart"/>
            <w:r w:rsidRPr="00CF73E2">
              <w:rPr>
                <w:rFonts w:ascii="Arial" w:hAnsi="Arial" w:cs="Arial"/>
                <w:sz w:val="24"/>
                <w:szCs w:val="24"/>
              </w:rPr>
              <w:t>economic</w:t>
            </w:r>
            <w:proofErr w:type="gramEnd"/>
            <w:r w:rsidRPr="00CF73E2">
              <w:rPr>
                <w:rFonts w:ascii="Arial" w:hAnsi="Arial" w:cs="Arial"/>
                <w:sz w:val="24"/>
                <w:szCs w:val="24"/>
              </w:rPr>
              <w:t xml:space="preserve"> and ecological resilience and the capacity to adapt to change (for example climate change).</w:t>
            </w:r>
          </w:p>
        </w:tc>
      </w:tr>
      <w:tr w:rsidR="00AF34AF" w:rsidRPr="00CF73E2" w14:paraId="48B276EB" w14:textId="77777777" w:rsidTr="00AF34AF">
        <w:tc>
          <w:tcPr>
            <w:tcW w:w="1980" w:type="dxa"/>
          </w:tcPr>
          <w:p w14:paraId="1AB4AB87" w14:textId="66ABBDD8" w:rsidR="00AF34AF" w:rsidRPr="00CF73E2" w:rsidRDefault="00CC4068" w:rsidP="000F36B1">
            <w:pPr>
              <w:rPr>
                <w:rFonts w:ascii="Arial" w:hAnsi="Arial" w:cs="Arial"/>
                <w:sz w:val="24"/>
                <w:szCs w:val="24"/>
              </w:rPr>
            </w:pPr>
            <w:r w:rsidRPr="00CF73E2">
              <w:rPr>
                <w:rFonts w:ascii="Arial" w:hAnsi="Arial" w:cs="Arial"/>
                <w:sz w:val="24"/>
                <w:szCs w:val="24"/>
              </w:rPr>
              <w:t>A healthier Wales</w:t>
            </w:r>
          </w:p>
        </w:tc>
        <w:tc>
          <w:tcPr>
            <w:tcW w:w="7036" w:type="dxa"/>
          </w:tcPr>
          <w:p w14:paraId="20250EB8" w14:textId="7ABCEED1" w:rsidR="00AF34AF" w:rsidRPr="00CF73E2" w:rsidRDefault="00CC4068" w:rsidP="000F36B1">
            <w:pPr>
              <w:rPr>
                <w:rFonts w:ascii="Arial" w:hAnsi="Arial" w:cs="Arial"/>
                <w:sz w:val="24"/>
                <w:szCs w:val="24"/>
              </w:rPr>
            </w:pPr>
            <w:r w:rsidRPr="00CF73E2">
              <w:rPr>
                <w:rFonts w:ascii="Arial" w:hAnsi="Arial" w:cs="Arial"/>
                <w:sz w:val="24"/>
                <w:szCs w:val="24"/>
              </w:rPr>
              <w:t>A society in which people’s physical and mental well-being is maximised and in which choices and behaviours that benefit future health are understood</w:t>
            </w:r>
          </w:p>
        </w:tc>
      </w:tr>
      <w:tr w:rsidR="00AF34AF" w:rsidRPr="00CF73E2" w14:paraId="1C325130" w14:textId="77777777" w:rsidTr="00AF34AF">
        <w:tc>
          <w:tcPr>
            <w:tcW w:w="1980" w:type="dxa"/>
          </w:tcPr>
          <w:p w14:paraId="0188F98E" w14:textId="1DC499F2" w:rsidR="00AF34AF" w:rsidRPr="00CF73E2" w:rsidRDefault="00CC4068" w:rsidP="000F36B1">
            <w:pPr>
              <w:rPr>
                <w:rFonts w:ascii="Arial" w:hAnsi="Arial" w:cs="Arial"/>
                <w:sz w:val="24"/>
                <w:szCs w:val="24"/>
              </w:rPr>
            </w:pPr>
            <w:r w:rsidRPr="00CF73E2">
              <w:rPr>
                <w:rFonts w:ascii="Arial" w:hAnsi="Arial" w:cs="Arial"/>
                <w:sz w:val="24"/>
                <w:szCs w:val="24"/>
              </w:rPr>
              <w:t>A more equal Wales</w:t>
            </w:r>
          </w:p>
        </w:tc>
        <w:tc>
          <w:tcPr>
            <w:tcW w:w="7036" w:type="dxa"/>
          </w:tcPr>
          <w:p w14:paraId="7EDA6A70" w14:textId="12D83392" w:rsidR="00AF34AF" w:rsidRPr="00CF73E2" w:rsidRDefault="00CC4068" w:rsidP="000F36B1">
            <w:pPr>
              <w:rPr>
                <w:rFonts w:ascii="Arial" w:hAnsi="Arial" w:cs="Arial"/>
                <w:sz w:val="24"/>
                <w:szCs w:val="24"/>
              </w:rPr>
            </w:pPr>
            <w:r w:rsidRPr="00CF73E2">
              <w:rPr>
                <w:rFonts w:ascii="Arial" w:hAnsi="Arial" w:cs="Arial"/>
                <w:sz w:val="24"/>
                <w:szCs w:val="24"/>
              </w:rPr>
              <w:t xml:space="preserve">A society that enables people to fulfil their potential no matter what their background or circumstances (including their </w:t>
            </w:r>
            <w:r w:rsidR="00B04DDD" w:rsidRPr="00CF73E2">
              <w:rPr>
                <w:rFonts w:ascii="Arial" w:hAnsi="Arial" w:cs="Arial"/>
                <w:sz w:val="24"/>
                <w:szCs w:val="24"/>
              </w:rPr>
              <w:t>socio-economic</w:t>
            </w:r>
            <w:r w:rsidRPr="00CF73E2">
              <w:rPr>
                <w:rFonts w:ascii="Arial" w:hAnsi="Arial" w:cs="Arial"/>
                <w:sz w:val="24"/>
                <w:szCs w:val="24"/>
              </w:rPr>
              <w:t xml:space="preserve"> background and circumstances)</w:t>
            </w:r>
          </w:p>
        </w:tc>
      </w:tr>
      <w:tr w:rsidR="00AF34AF" w:rsidRPr="00CF73E2" w14:paraId="71434023" w14:textId="77777777" w:rsidTr="00AF34AF">
        <w:tc>
          <w:tcPr>
            <w:tcW w:w="1980" w:type="dxa"/>
          </w:tcPr>
          <w:p w14:paraId="51615F40" w14:textId="6A5ABF76" w:rsidR="00AF34AF" w:rsidRPr="00CF73E2" w:rsidRDefault="00CC4068" w:rsidP="000F36B1">
            <w:pPr>
              <w:rPr>
                <w:rFonts w:ascii="Arial" w:hAnsi="Arial" w:cs="Arial"/>
                <w:sz w:val="24"/>
                <w:szCs w:val="24"/>
              </w:rPr>
            </w:pPr>
            <w:r w:rsidRPr="00CF73E2">
              <w:rPr>
                <w:rFonts w:ascii="Arial" w:hAnsi="Arial" w:cs="Arial"/>
                <w:sz w:val="24"/>
                <w:szCs w:val="24"/>
              </w:rPr>
              <w:t>A Wales of cohesive communities</w:t>
            </w:r>
          </w:p>
        </w:tc>
        <w:tc>
          <w:tcPr>
            <w:tcW w:w="7036" w:type="dxa"/>
          </w:tcPr>
          <w:p w14:paraId="1F8FF8A9" w14:textId="7D65209B" w:rsidR="00AF34AF" w:rsidRPr="00CF73E2" w:rsidRDefault="00CC4068" w:rsidP="000F36B1">
            <w:pPr>
              <w:rPr>
                <w:rFonts w:ascii="Arial" w:hAnsi="Arial" w:cs="Arial"/>
                <w:sz w:val="24"/>
                <w:szCs w:val="24"/>
              </w:rPr>
            </w:pPr>
            <w:r w:rsidRPr="00CF73E2">
              <w:rPr>
                <w:rFonts w:ascii="Arial" w:hAnsi="Arial" w:cs="Arial"/>
                <w:sz w:val="24"/>
                <w:szCs w:val="24"/>
              </w:rPr>
              <w:t xml:space="preserve">Attractive, viable, </w:t>
            </w:r>
            <w:proofErr w:type="gramStart"/>
            <w:r w:rsidRPr="00CF73E2">
              <w:rPr>
                <w:rFonts w:ascii="Arial" w:hAnsi="Arial" w:cs="Arial"/>
                <w:sz w:val="24"/>
                <w:szCs w:val="24"/>
              </w:rPr>
              <w:t>safe</w:t>
            </w:r>
            <w:proofErr w:type="gramEnd"/>
            <w:r w:rsidRPr="00CF73E2">
              <w:rPr>
                <w:rFonts w:ascii="Arial" w:hAnsi="Arial" w:cs="Arial"/>
                <w:sz w:val="24"/>
                <w:szCs w:val="24"/>
              </w:rPr>
              <w:t xml:space="preserve"> and well-connected communities</w:t>
            </w:r>
          </w:p>
        </w:tc>
      </w:tr>
      <w:tr w:rsidR="00AF34AF" w:rsidRPr="00CF73E2" w14:paraId="1AC8E7BA" w14:textId="77777777" w:rsidTr="00AF34AF">
        <w:tc>
          <w:tcPr>
            <w:tcW w:w="1980" w:type="dxa"/>
          </w:tcPr>
          <w:p w14:paraId="3C006943" w14:textId="3202554E" w:rsidR="00AF34AF" w:rsidRPr="00CF73E2" w:rsidRDefault="00CC4068" w:rsidP="000F36B1">
            <w:pPr>
              <w:rPr>
                <w:rFonts w:ascii="Arial" w:hAnsi="Arial" w:cs="Arial"/>
                <w:sz w:val="24"/>
                <w:szCs w:val="24"/>
              </w:rPr>
            </w:pPr>
            <w:r w:rsidRPr="00CF73E2">
              <w:rPr>
                <w:rFonts w:ascii="Arial" w:hAnsi="Arial" w:cs="Arial"/>
                <w:sz w:val="24"/>
                <w:szCs w:val="24"/>
              </w:rPr>
              <w:t>A Wales of vibrant culture and thriving Welsh language</w:t>
            </w:r>
          </w:p>
        </w:tc>
        <w:tc>
          <w:tcPr>
            <w:tcW w:w="7036" w:type="dxa"/>
          </w:tcPr>
          <w:p w14:paraId="76D31491" w14:textId="14DFF6FF" w:rsidR="00AF34AF" w:rsidRPr="00CF73E2" w:rsidRDefault="00CC4068" w:rsidP="000F36B1">
            <w:pPr>
              <w:rPr>
                <w:rFonts w:ascii="Arial" w:hAnsi="Arial" w:cs="Arial"/>
                <w:sz w:val="24"/>
                <w:szCs w:val="24"/>
              </w:rPr>
            </w:pPr>
            <w:r w:rsidRPr="00CF73E2">
              <w:rPr>
                <w:rFonts w:ascii="Arial" w:hAnsi="Arial" w:cs="Arial"/>
                <w:sz w:val="24"/>
                <w:szCs w:val="24"/>
              </w:rPr>
              <w:t xml:space="preserve">A society that promotes and protects culture, </w:t>
            </w:r>
            <w:proofErr w:type="gramStart"/>
            <w:r w:rsidRPr="00CF73E2">
              <w:rPr>
                <w:rFonts w:ascii="Arial" w:hAnsi="Arial" w:cs="Arial"/>
                <w:sz w:val="24"/>
                <w:szCs w:val="24"/>
              </w:rPr>
              <w:t>heritage</w:t>
            </w:r>
            <w:proofErr w:type="gramEnd"/>
            <w:r w:rsidRPr="00CF73E2">
              <w:rPr>
                <w:rFonts w:ascii="Arial" w:hAnsi="Arial" w:cs="Arial"/>
                <w:sz w:val="24"/>
                <w:szCs w:val="24"/>
              </w:rPr>
              <w:t xml:space="preserve"> and the Welsh language, and which encourages people to participate in the arts, and sports and recreation</w:t>
            </w:r>
          </w:p>
        </w:tc>
      </w:tr>
      <w:tr w:rsidR="00AF34AF" w:rsidRPr="00CF73E2" w14:paraId="641D031F" w14:textId="77777777" w:rsidTr="00AF34AF">
        <w:tc>
          <w:tcPr>
            <w:tcW w:w="1980" w:type="dxa"/>
          </w:tcPr>
          <w:p w14:paraId="286E9786" w14:textId="4605A2D2" w:rsidR="00AF34AF" w:rsidRPr="00CF73E2" w:rsidRDefault="00CC4068" w:rsidP="000F36B1">
            <w:pPr>
              <w:rPr>
                <w:rFonts w:ascii="Arial" w:hAnsi="Arial" w:cs="Arial"/>
                <w:sz w:val="24"/>
                <w:szCs w:val="24"/>
              </w:rPr>
            </w:pPr>
            <w:r w:rsidRPr="00CF73E2">
              <w:rPr>
                <w:rFonts w:ascii="Arial" w:hAnsi="Arial" w:cs="Arial"/>
                <w:sz w:val="24"/>
                <w:szCs w:val="24"/>
              </w:rPr>
              <w:t>A globally responsible Wales</w:t>
            </w:r>
          </w:p>
        </w:tc>
        <w:tc>
          <w:tcPr>
            <w:tcW w:w="7036" w:type="dxa"/>
          </w:tcPr>
          <w:p w14:paraId="35B7B810" w14:textId="014C45B0" w:rsidR="00AF34AF" w:rsidRPr="00CF73E2" w:rsidRDefault="00CC4068" w:rsidP="000F36B1">
            <w:pPr>
              <w:rPr>
                <w:rFonts w:ascii="Arial" w:hAnsi="Arial" w:cs="Arial"/>
                <w:sz w:val="24"/>
                <w:szCs w:val="24"/>
              </w:rPr>
            </w:pPr>
            <w:r w:rsidRPr="00CF73E2">
              <w:rPr>
                <w:rFonts w:ascii="Arial" w:hAnsi="Arial" w:cs="Arial"/>
                <w:sz w:val="24"/>
                <w:szCs w:val="24"/>
              </w:rPr>
              <w:t xml:space="preserve">A nation which, when doing anything to improve the economic, social, </w:t>
            </w:r>
            <w:proofErr w:type="gramStart"/>
            <w:r w:rsidRPr="00CF73E2">
              <w:rPr>
                <w:rFonts w:ascii="Arial" w:hAnsi="Arial" w:cs="Arial"/>
                <w:sz w:val="24"/>
                <w:szCs w:val="24"/>
              </w:rPr>
              <w:t>environmental</w:t>
            </w:r>
            <w:proofErr w:type="gramEnd"/>
            <w:r w:rsidRPr="00CF73E2">
              <w:rPr>
                <w:rFonts w:ascii="Arial" w:hAnsi="Arial" w:cs="Arial"/>
                <w:sz w:val="24"/>
                <w:szCs w:val="24"/>
              </w:rPr>
              <w:t xml:space="preserve"> and cultural well-being of Wales, takes account of whether doing such a thing may make a positive contribution to global well-being</w:t>
            </w:r>
          </w:p>
        </w:tc>
      </w:tr>
    </w:tbl>
    <w:p w14:paraId="1CA04A93" w14:textId="77777777" w:rsidR="00AF34AF" w:rsidRPr="00CF73E2" w:rsidRDefault="00AF34AF" w:rsidP="000F36B1">
      <w:pPr>
        <w:rPr>
          <w:rFonts w:ascii="Arial" w:hAnsi="Arial" w:cs="Arial"/>
          <w:sz w:val="24"/>
          <w:szCs w:val="24"/>
        </w:rPr>
      </w:pPr>
    </w:p>
    <w:p w14:paraId="5F73A4A5" w14:textId="63F5DF46" w:rsidR="00D57738" w:rsidRPr="00CF73E2" w:rsidRDefault="00A52C17" w:rsidP="00CF73E2">
      <w:pPr>
        <w:spacing w:line="480" w:lineRule="auto"/>
        <w:jc w:val="both"/>
        <w:rPr>
          <w:rFonts w:ascii="Arial" w:hAnsi="Arial" w:cs="Arial"/>
          <w:sz w:val="24"/>
          <w:szCs w:val="24"/>
        </w:rPr>
      </w:pPr>
      <w:r w:rsidRPr="00CF73E2">
        <w:rPr>
          <w:rFonts w:ascii="Arial" w:hAnsi="Arial" w:cs="Arial"/>
          <w:sz w:val="24"/>
          <w:szCs w:val="24"/>
        </w:rPr>
        <w:t>T</w:t>
      </w:r>
      <w:r w:rsidR="00D57738" w:rsidRPr="00CF73E2">
        <w:rPr>
          <w:rFonts w:ascii="Arial" w:hAnsi="Arial" w:cs="Arial"/>
          <w:sz w:val="24"/>
          <w:szCs w:val="24"/>
        </w:rPr>
        <w:t xml:space="preserve">he </w:t>
      </w:r>
      <w:r w:rsidR="00980BA1" w:rsidRPr="00CF73E2">
        <w:rPr>
          <w:rFonts w:ascii="Arial" w:hAnsi="Arial" w:cs="Arial"/>
          <w:sz w:val="24"/>
          <w:szCs w:val="24"/>
        </w:rPr>
        <w:t>well-being goals</w:t>
      </w:r>
      <w:r w:rsidR="00D57738" w:rsidRPr="00CF73E2">
        <w:rPr>
          <w:rFonts w:ascii="Arial" w:hAnsi="Arial" w:cs="Arial"/>
          <w:sz w:val="24"/>
          <w:szCs w:val="24"/>
        </w:rPr>
        <w:t xml:space="preserve"> of the</w:t>
      </w:r>
      <w:r w:rsidR="00980BA1" w:rsidRPr="00CF73E2">
        <w:rPr>
          <w:rFonts w:ascii="Arial" w:hAnsi="Arial" w:cs="Arial"/>
          <w:sz w:val="24"/>
          <w:szCs w:val="24"/>
        </w:rPr>
        <w:t xml:space="preserve"> Well-being of Future Generation (Wales) Act 2015 align with the key </w:t>
      </w:r>
      <w:r w:rsidR="0092297A" w:rsidRPr="00CF73E2">
        <w:rPr>
          <w:rFonts w:ascii="Arial" w:hAnsi="Arial" w:cs="Arial"/>
          <w:sz w:val="24"/>
          <w:szCs w:val="24"/>
        </w:rPr>
        <w:t>priorities of the Welsh Youth Parliament</w:t>
      </w:r>
      <w:r w:rsidR="00D077C3" w:rsidRPr="00CF73E2">
        <w:rPr>
          <w:rFonts w:ascii="Arial" w:hAnsi="Arial" w:cs="Arial"/>
          <w:sz w:val="24"/>
          <w:szCs w:val="24"/>
        </w:rPr>
        <w:t xml:space="preserve"> (no date)</w:t>
      </w:r>
      <w:r w:rsidR="00B07A8C" w:rsidRPr="00CF73E2">
        <w:rPr>
          <w:rFonts w:ascii="Arial" w:hAnsi="Arial" w:cs="Arial"/>
          <w:sz w:val="24"/>
          <w:szCs w:val="24"/>
        </w:rPr>
        <w:t>, which are: The climate and the environment, education and the school curriculum, and mental health and wellbeing</w:t>
      </w:r>
      <w:r w:rsidR="002D6A51" w:rsidRPr="00CF73E2">
        <w:rPr>
          <w:rFonts w:ascii="Arial" w:hAnsi="Arial" w:cs="Arial"/>
          <w:sz w:val="24"/>
          <w:szCs w:val="24"/>
        </w:rPr>
        <w:t xml:space="preserve">. These objectives are </w:t>
      </w:r>
      <w:proofErr w:type="gramStart"/>
      <w:r w:rsidR="002D6A51" w:rsidRPr="00CF73E2">
        <w:rPr>
          <w:rFonts w:ascii="Arial" w:hAnsi="Arial" w:cs="Arial"/>
          <w:sz w:val="24"/>
          <w:szCs w:val="24"/>
        </w:rPr>
        <w:t>similar to</w:t>
      </w:r>
      <w:proofErr w:type="gramEnd"/>
      <w:r w:rsidR="002D6A51" w:rsidRPr="00CF73E2">
        <w:rPr>
          <w:rFonts w:ascii="Arial" w:hAnsi="Arial" w:cs="Arial"/>
          <w:sz w:val="24"/>
          <w:szCs w:val="24"/>
        </w:rPr>
        <w:t xml:space="preserve"> the previous term of the Welsh Youth Parliament also.</w:t>
      </w:r>
      <w:r w:rsidR="00207530" w:rsidRPr="00CF73E2">
        <w:rPr>
          <w:rFonts w:ascii="Arial" w:hAnsi="Arial" w:cs="Arial"/>
          <w:sz w:val="24"/>
          <w:szCs w:val="24"/>
        </w:rPr>
        <w:t xml:space="preserve"> </w:t>
      </w:r>
      <w:r w:rsidR="002D6A51" w:rsidRPr="00CF73E2">
        <w:rPr>
          <w:rFonts w:ascii="Arial" w:hAnsi="Arial" w:cs="Arial"/>
          <w:sz w:val="24"/>
          <w:szCs w:val="24"/>
        </w:rPr>
        <w:t>I</w:t>
      </w:r>
      <w:r w:rsidR="00207530" w:rsidRPr="00CF73E2">
        <w:rPr>
          <w:rFonts w:ascii="Arial" w:hAnsi="Arial" w:cs="Arial"/>
          <w:sz w:val="24"/>
          <w:szCs w:val="24"/>
        </w:rPr>
        <w:t>t is easy to say that as a profession that focusses on the involvement of young people (</w:t>
      </w:r>
      <w:r w:rsidR="00D077C3" w:rsidRPr="00CF73E2">
        <w:rPr>
          <w:rFonts w:ascii="Arial" w:hAnsi="Arial" w:cs="Arial"/>
          <w:sz w:val="24"/>
          <w:szCs w:val="24"/>
        </w:rPr>
        <w:t xml:space="preserve">Youth Work in Wales Review Group, 2018; </w:t>
      </w:r>
      <w:r w:rsidR="00207530" w:rsidRPr="00CF73E2">
        <w:rPr>
          <w:rFonts w:ascii="Arial" w:hAnsi="Arial" w:cs="Arial"/>
          <w:sz w:val="24"/>
          <w:szCs w:val="24"/>
        </w:rPr>
        <w:t>CLD</w:t>
      </w:r>
      <w:r w:rsidR="00D077C3" w:rsidRPr="00CF73E2">
        <w:rPr>
          <w:rFonts w:ascii="Arial" w:hAnsi="Arial" w:cs="Arial"/>
          <w:sz w:val="24"/>
          <w:szCs w:val="24"/>
        </w:rPr>
        <w:t xml:space="preserve"> Standards Council Scotland, 2019</w:t>
      </w:r>
      <w:r w:rsidR="00E016D4" w:rsidRPr="00CF73E2">
        <w:rPr>
          <w:rFonts w:ascii="Arial" w:hAnsi="Arial" w:cs="Arial"/>
          <w:sz w:val="24"/>
          <w:szCs w:val="24"/>
        </w:rPr>
        <w:t>; Davies, 2021</w:t>
      </w:r>
      <w:r w:rsidR="00D077C3" w:rsidRPr="00CF73E2">
        <w:rPr>
          <w:rFonts w:ascii="Arial" w:hAnsi="Arial" w:cs="Arial"/>
          <w:sz w:val="24"/>
          <w:szCs w:val="24"/>
        </w:rPr>
        <w:t>)</w:t>
      </w:r>
      <w:r w:rsidR="00E016D4" w:rsidRPr="00CF73E2">
        <w:rPr>
          <w:rFonts w:ascii="Arial" w:hAnsi="Arial" w:cs="Arial"/>
          <w:sz w:val="24"/>
          <w:szCs w:val="24"/>
        </w:rPr>
        <w:t xml:space="preserve"> </w:t>
      </w:r>
      <w:r w:rsidR="002D6A51" w:rsidRPr="00CF73E2">
        <w:rPr>
          <w:rFonts w:ascii="Arial" w:hAnsi="Arial" w:cs="Arial"/>
          <w:sz w:val="24"/>
          <w:szCs w:val="24"/>
        </w:rPr>
        <w:t xml:space="preserve">that Youth Work has a role to play </w:t>
      </w:r>
      <w:r w:rsidR="00AD7D06" w:rsidRPr="00CF73E2">
        <w:rPr>
          <w:rFonts w:ascii="Arial" w:hAnsi="Arial" w:cs="Arial"/>
          <w:sz w:val="24"/>
          <w:szCs w:val="24"/>
        </w:rPr>
        <w:t>in achieving these national aims</w:t>
      </w:r>
      <w:r w:rsidR="001A546C" w:rsidRPr="00CF73E2">
        <w:rPr>
          <w:rFonts w:ascii="Arial" w:hAnsi="Arial" w:cs="Arial"/>
          <w:sz w:val="24"/>
          <w:szCs w:val="24"/>
        </w:rPr>
        <w:t xml:space="preserve"> and</w:t>
      </w:r>
      <w:r w:rsidR="0062754E" w:rsidRPr="00CF73E2">
        <w:rPr>
          <w:rFonts w:ascii="Arial" w:hAnsi="Arial" w:cs="Arial"/>
          <w:sz w:val="24"/>
          <w:szCs w:val="24"/>
        </w:rPr>
        <w:t xml:space="preserve"> its</w:t>
      </w:r>
      <w:r w:rsidR="001A546C" w:rsidRPr="00CF73E2">
        <w:rPr>
          <w:rFonts w:ascii="Arial" w:hAnsi="Arial" w:cs="Arial"/>
          <w:sz w:val="24"/>
          <w:szCs w:val="24"/>
        </w:rPr>
        <w:t xml:space="preserve"> way of working</w:t>
      </w:r>
      <w:r w:rsidR="00E016D4" w:rsidRPr="00CF73E2">
        <w:rPr>
          <w:rFonts w:ascii="Arial" w:hAnsi="Arial" w:cs="Arial"/>
          <w:sz w:val="24"/>
          <w:szCs w:val="24"/>
        </w:rPr>
        <w:t xml:space="preserve"> aligns with the involvement principle embedded </w:t>
      </w:r>
      <w:r w:rsidR="00E016D4" w:rsidRPr="00CF73E2">
        <w:rPr>
          <w:rFonts w:ascii="Arial" w:hAnsi="Arial" w:cs="Arial"/>
          <w:sz w:val="24"/>
          <w:szCs w:val="24"/>
        </w:rPr>
        <w:lastRenderedPageBreak/>
        <w:t xml:space="preserve">into the </w:t>
      </w:r>
      <w:r w:rsidR="007F1E7A" w:rsidRPr="00CF73E2">
        <w:rPr>
          <w:rFonts w:ascii="Arial" w:hAnsi="Arial" w:cs="Arial"/>
          <w:sz w:val="24"/>
          <w:szCs w:val="24"/>
        </w:rPr>
        <w:t>statutory guidance</w:t>
      </w:r>
      <w:r w:rsidR="00012900" w:rsidRPr="00CF73E2">
        <w:rPr>
          <w:rFonts w:ascii="Arial" w:hAnsi="Arial" w:cs="Arial"/>
          <w:sz w:val="24"/>
          <w:szCs w:val="24"/>
        </w:rPr>
        <w:t xml:space="preserve"> relating to the implementation of the Act (Welsh Government, 2016)</w:t>
      </w:r>
      <w:r w:rsidR="001A546C" w:rsidRPr="00CF73E2">
        <w:rPr>
          <w:rFonts w:ascii="Arial" w:hAnsi="Arial" w:cs="Arial"/>
          <w:sz w:val="24"/>
          <w:szCs w:val="24"/>
        </w:rPr>
        <w:t>.</w:t>
      </w:r>
    </w:p>
    <w:p w14:paraId="61414357" w14:textId="3AAECD50" w:rsidR="001A546C" w:rsidRPr="00CF73E2" w:rsidRDefault="00A10F94" w:rsidP="00CF73E2">
      <w:pPr>
        <w:pStyle w:val="Heading1"/>
        <w:spacing w:line="480" w:lineRule="auto"/>
        <w:jc w:val="both"/>
        <w:rPr>
          <w:rFonts w:ascii="Arial" w:hAnsi="Arial" w:cs="Arial"/>
          <w:sz w:val="36"/>
          <w:szCs w:val="36"/>
        </w:rPr>
      </w:pPr>
      <w:r w:rsidRPr="00CF73E2">
        <w:rPr>
          <w:rFonts w:ascii="Arial" w:hAnsi="Arial" w:cs="Arial"/>
          <w:sz w:val="36"/>
          <w:szCs w:val="36"/>
        </w:rPr>
        <w:t>Are</w:t>
      </w:r>
      <w:r w:rsidR="00B201EB" w:rsidRPr="00CF73E2">
        <w:rPr>
          <w:rFonts w:ascii="Arial" w:hAnsi="Arial" w:cs="Arial"/>
          <w:sz w:val="36"/>
          <w:szCs w:val="36"/>
        </w:rPr>
        <w:t xml:space="preserve"> </w:t>
      </w:r>
      <w:r w:rsidR="0085095E" w:rsidRPr="00CF73E2">
        <w:rPr>
          <w:rFonts w:ascii="Arial" w:hAnsi="Arial" w:cs="Arial"/>
          <w:sz w:val="36"/>
          <w:szCs w:val="36"/>
        </w:rPr>
        <w:t>resilience and well-being the same</w:t>
      </w:r>
      <w:r w:rsidR="00B201EB" w:rsidRPr="00CF73E2">
        <w:rPr>
          <w:rFonts w:ascii="Arial" w:hAnsi="Arial" w:cs="Arial"/>
          <w:sz w:val="36"/>
          <w:szCs w:val="36"/>
        </w:rPr>
        <w:t>?</w:t>
      </w:r>
    </w:p>
    <w:p w14:paraId="4C0FD472" w14:textId="5C42C53C" w:rsidR="001C266B" w:rsidRPr="00CF73E2" w:rsidRDefault="001C266B" w:rsidP="00CF73E2">
      <w:pPr>
        <w:spacing w:line="480" w:lineRule="auto"/>
        <w:jc w:val="both"/>
        <w:rPr>
          <w:rFonts w:ascii="Arial" w:hAnsi="Arial" w:cs="Arial"/>
          <w:sz w:val="24"/>
          <w:szCs w:val="24"/>
        </w:rPr>
      </w:pPr>
      <w:r w:rsidRPr="00CF73E2">
        <w:rPr>
          <w:rFonts w:ascii="Arial" w:hAnsi="Arial" w:cs="Arial"/>
          <w:sz w:val="24"/>
          <w:szCs w:val="24"/>
        </w:rPr>
        <w:t xml:space="preserve">The author of this assignment is critical of the notion that resilience and well-being </w:t>
      </w:r>
      <w:r w:rsidR="005855CA" w:rsidRPr="00CF73E2">
        <w:rPr>
          <w:rFonts w:ascii="Arial" w:hAnsi="Arial" w:cs="Arial"/>
          <w:sz w:val="24"/>
          <w:szCs w:val="24"/>
        </w:rPr>
        <w:t>(as established as a recycling or rebranding of a needs model) are different.</w:t>
      </w:r>
      <w:r w:rsidR="00BD5AF2" w:rsidRPr="00CF73E2">
        <w:rPr>
          <w:rFonts w:ascii="Arial" w:hAnsi="Arial" w:cs="Arial"/>
          <w:sz w:val="24"/>
          <w:szCs w:val="24"/>
        </w:rPr>
        <w:t xml:space="preserve"> Combi</w:t>
      </w:r>
      <w:r w:rsidR="00801687" w:rsidRPr="00CF73E2">
        <w:rPr>
          <w:rFonts w:ascii="Arial" w:hAnsi="Arial" w:cs="Arial"/>
          <w:sz w:val="24"/>
          <w:szCs w:val="24"/>
        </w:rPr>
        <w:t>ni</w:t>
      </w:r>
      <w:r w:rsidR="00BD5AF2" w:rsidRPr="00CF73E2">
        <w:rPr>
          <w:rFonts w:ascii="Arial" w:hAnsi="Arial" w:cs="Arial"/>
          <w:sz w:val="24"/>
          <w:szCs w:val="24"/>
        </w:rPr>
        <w:t xml:space="preserve">ng the </w:t>
      </w:r>
      <w:r w:rsidR="00DE56AB" w:rsidRPr="00CF73E2">
        <w:rPr>
          <w:rFonts w:ascii="Arial" w:hAnsi="Arial" w:cs="Arial"/>
          <w:sz w:val="24"/>
          <w:szCs w:val="24"/>
        </w:rPr>
        <w:t>elements</w:t>
      </w:r>
      <w:r w:rsidR="00BD5AF2" w:rsidRPr="00CF73E2">
        <w:rPr>
          <w:rFonts w:ascii="Arial" w:hAnsi="Arial" w:cs="Arial"/>
          <w:sz w:val="24"/>
          <w:szCs w:val="24"/>
        </w:rPr>
        <w:t xml:space="preserve"> of</w:t>
      </w:r>
      <w:r w:rsidR="00C906CD" w:rsidRPr="00CF73E2">
        <w:rPr>
          <w:rFonts w:ascii="Arial" w:hAnsi="Arial" w:cs="Arial"/>
          <w:sz w:val="24"/>
          <w:szCs w:val="24"/>
        </w:rPr>
        <w:t xml:space="preserve"> </w:t>
      </w:r>
      <w:r w:rsidR="00C906CD" w:rsidRPr="00CF73E2">
        <w:rPr>
          <w:rFonts w:ascii="Arial" w:hAnsi="Arial" w:cs="Arial"/>
          <w:sz w:val="24"/>
          <w:szCs w:val="24"/>
        </w:rPr>
        <w:fldChar w:fldCharType="begin"/>
      </w:r>
      <w:r w:rsidR="00C906CD" w:rsidRPr="00CF73E2">
        <w:rPr>
          <w:rFonts w:ascii="Arial" w:hAnsi="Arial" w:cs="Arial"/>
          <w:sz w:val="24"/>
          <w:szCs w:val="24"/>
        </w:rPr>
        <w:instrText xml:space="preserve"> REF _Ref104758209 \h </w:instrText>
      </w:r>
      <w:r w:rsidR="00C906CD" w:rsidRPr="00CF73E2">
        <w:rPr>
          <w:rFonts w:ascii="Arial" w:hAnsi="Arial" w:cs="Arial"/>
          <w:sz w:val="24"/>
          <w:szCs w:val="24"/>
        </w:rPr>
      </w:r>
      <w:r w:rsidR="00CF73E2" w:rsidRPr="00CF73E2">
        <w:rPr>
          <w:rFonts w:ascii="Arial" w:hAnsi="Arial" w:cs="Arial"/>
          <w:sz w:val="24"/>
          <w:szCs w:val="24"/>
        </w:rPr>
        <w:instrText xml:space="preserve"> \* MERGEFORMAT </w:instrText>
      </w:r>
      <w:r w:rsidR="00C906CD" w:rsidRPr="00CF73E2">
        <w:rPr>
          <w:rFonts w:ascii="Arial" w:hAnsi="Arial" w:cs="Arial"/>
          <w:sz w:val="24"/>
          <w:szCs w:val="24"/>
        </w:rPr>
        <w:fldChar w:fldCharType="separate"/>
      </w:r>
      <w:r w:rsidR="00C906CD" w:rsidRPr="00CF73E2">
        <w:rPr>
          <w:rFonts w:ascii="Arial" w:hAnsi="Arial" w:cs="Arial"/>
          <w:sz w:val="24"/>
          <w:szCs w:val="24"/>
        </w:rPr>
        <w:t xml:space="preserve">Table </w:t>
      </w:r>
      <w:r w:rsidR="00C906CD" w:rsidRPr="00CF73E2">
        <w:rPr>
          <w:rFonts w:ascii="Arial" w:hAnsi="Arial" w:cs="Arial"/>
          <w:noProof/>
          <w:sz w:val="24"/>
          <w:szCs w:val="24"/>
        </w:rPr>
        <w:t>1</w:t>
      </w:r>
      <w:r w:rsidR="00C906CD" w:rsidRPr="00CF73E2">
        <w:rPr>
          <w:rFonts w:ascii="Arial" w:hAnsi="Arial" w:cs="Arial"/>
          <w:sz w:val="24"/>
          <w:szCs w:val="24"/>
        </w:rPr>
        <w:fldChar w:fldCharType="end"/>
      </w:r>
      <w:r w:rsidR="00C906CD" w:rsidRPr="00CF73E2">
        <w:rPr>
          <w:rFonts w:ascii="Arial" w:hAnsi="Arial" w:cs="Arial"/>
          <w:sz w:val="24"/>
          <w:szCs w:val="24"/>
        </w:rPr>
        <w:t xml:space="preserve"> </w:t>
      </w:r>
      <w:r w:rsidR="00DE56AB" w:rsidRPr="00CF73E2">
        <w:rPr>
          <w:rFonts w:ascii="Arial" w:hAnsi="Arial" w:cs="Arial"/>
          <w:sz w:val="24"/>
          <w:szCs w:val="24"/>
        </w:rPr>
        <w:t xml:space="preserve">and </w:t>
      </w:r>
      <w:r w:rsidR="00C906CD" w:rsidRPr="00CF73E2">
        <w:rPr>
          <w:rFonts w:ascii="Arial" w:hAnsi="Arial" w:cs="Arial"/>
          <w:sz w:val="24"/>
          <w:szCs w:val="24"/>
        </w:rPr>
        <w:fldChar w:fldCharType="begin"/>
      </w:r>
      <w:r w:rsidR="00C906CD" w:rsidRPr="00CF73E2">
        <w:rPr>
          <w:rFonts w:ascii="Arial" w:hAnsi="Arial" w:cs="Arial"/>
          <w:sz w:val="24"/>
          <w:szCs w:val="24"/>
        </w:rPr>
        <w:instrText xml:space="preserve"> REF _Ref104752188 \h </w:instrText>
      </w:r>
      <w:r w:rsidR="00C906CD" w:rsidRPr="00CF73E2">
        <w:rPr>
          <w:rFonts w:ascii="Arial" w:hAnsi="Arial" w:cs="Arial"/>
          <w:sz w:val="24"/>
          <w:szCs w:val="24"/>
        </w:rPr>
      </w:r>
      <w:r w:rsidR="00CF73E2" w:rsidRPr="00CF73E2">
        <w:rPr>
          <w:rFonts w:ascii="Arial" w:hAnsi="Arial" w:cs="Arial"/>
          <w:sz w:val="24"/>
          <w:szCs w:val="24"/>
        </w:rPr>
        <w:instrText xml:space="preserve"> \* MERGEFORMAT </w:instrText>
      </w:r>
      <w:r w:rsidR="00C906CD" w:rsidRPr="00CF73E2">
        <w:rPr>
          <w:rFonts w:ascii="Arial" w:hAnsi="Arial" w:cs="Arial"/>
          <w:sz w:val="24"/>
          <w:szCs w:val="24"/>
        </w:rPr>
        <w:fldChar w:fldCharType="separate"/>
      </w:r>
      <w:r w:rsidR="00C906CD" w:rsidRPr="00CF73E2">
        <w:rPr>
          <w:rFonts w:ascii="Arial" w:hAnsi="Arial" w:cs="Arial"/>
          <w:sz w:val="24"/>
          <w:szCs w:val="24"/>
        </w:rPr>
        <w:t xml:space="preserve">Table </w:t>
      </w:r>
      <w:r w:rsidR="00C906CD" w:rsidRPr="00CF73E2">
        <w:rPr>
          <w:rFonts w:ascii="Arial" w:hAnsi="Arial" w:cs="Arial"/>
          <w:noProof/>
          <w:sz w:val="24"/>
          <w:szCs w:val="24"/>
        </w:rPr>
        <w:t>3</w:t>
      </w:r>
      <w:r w:rsidR="00C906CD" w:rsidRPr="00CF73E2">
        <w:rPr>
          <w:rFonts w:ascii="Arial" w:hAnsi="Arial" w:cs="Arial"/>
          <w:sz w:val="24"/>
          <w:szCs w:val="24"/>
        </w:rPr>
        <w:fldChar w:fldCharType="end"/>
      </w:r>
      <w:r w:rsidR="00DE56AB" w:rsidRPr="00CF73E2">
        <w:rPr>
          <w:rFonts w:ascii="Arial" w:hAnsi="Arial" w:cs="Arial"/>
          <w:sz w:val="24"/>
          <w:szCs w:val="24"/>
        </w:rPr>
        <w:t>, the author proposes that the</w:t>
      </w:r>
      <w:r w:rsidR="00236747" w:rsidRPr="00CF73E2">
        <w:rPr>
          <w:rFonts w:ascii="Arial" w:hAnsi="Arial" w:cs="Arial"/>
          <w:sz w:val="24"/>
          <w:szCs w:val="24"/>
        </w:rPr>
        <w:t xml:space="preserve"> overlap between resilience</w:t>
      </w:r>
      <w:r w:rsidR="005B28BE" w:rsidRPr="00CF73E2">
        <w:rPr>
          <w:rFonts w:ascii="Arial" w:hAnsi="Arial" w:cs="Arial"/>
          <w:sz w:val="24"/>
          <w:szCs w:val="24"/>
        </w:rPr>
        <w:t xml:space="preserve"> and well-being</w:t>
      </w:r>
      <w:r w:rsidR="001975A3" w:rsidRPr="00CF73E2">
        <w:rPr>
          <w:rFonts w:ascii="Arial" w:hAnsi="Arial" w:cs="Arial"/>
          <w:sz w:val="24"/>
          <w:szCs w:val="24"/>
        </w:rPr>
        <w:t>, suggests the</w:t>
      </w:r>
      <w:r w:rsidR="00236747" w:rsidRPr="00CF73E2">
        <w:rPr>
          <w:rFonts w:ascii="Arial" w:hAnsi="Arial" w:cs="Arial"/>
          <w:sz w:val="24"/>
          <w:szCs w:val="24"/>
        </w:rPr>
        <w:t xml:space="preserve"> providing the </w:t>
      </w:r>
      <w:r w:rsidR="00335EBE" w:rsidRPr="00CF73E2">
        <w:rPr>
          <w:rFonts w:ascii="Arial" w:hAnsi="Arial" w:cs="Arial"/>
          <w:sz w:val="24"/>
          <w:szCs w:val="24"/>
        </w:rPr>
        <w:t xml:space="preserve">‘resources’ </w:t>
      </w:r>
      <w:r w:rsidR="00E00F03" w:rsidRPr="00CF73E2">
        <w:rPr>
          <w:rFonts w:ascii="Arial" w:hAnsi="Arial" w:cs="Arial"/>
          <w:sz w:val="24"/>
          <w:szCs w:val="24"/>
        </w:rPr>
        <w:t>or ‘factors’</w:t>
      </w:r>
      <w:r w:rsidR="00F01FDF" w:rsidRPr="00CF73E2">
        <w:rPr>
          <w:rFonts w:ascii="Arial" w:hAnsi="Arial" w:cs="Arial"/>
          <w:sz w:val="24"/>
          <w:szCs w:val="24"/>
        </w:rPr>
        <w:t xml:space="preserve"> found in resilience</w:t>
      </w:r>
      <w:r w:rsidR="00F50FC7" w:rsidRPr="00CF73E2">
        <w:rPr>
          <w:rFonts w:ascii="Arial" w:hAnsi="Arial" w:cs="Arial"/>
          <w:sz w:val="24"/>
          <w:szCs w:val="24"/>
        </w:rPr>
        <w:t xml:space="preserve"> </w:t>
      </w:r>
      <w:r w:rsidR="00335EBE" w:rsidRPr="00CF73E2">
        <w:rPr>
          <w:rFonts w:ascii="Arial" w:hAnsi="Arial" w:cs="Arial"/>
          <w:sz w:val="24"/>
          <w:szCs w:val="24"/>
        </w:rPr>
        <w:t xml:space="preserve">could be considered </w:t>
      </w:r>
      <w:r w:rsidR="00E94742" w:rsidRPr="00CF73E2">
        <w:rPr>
          <w:rFonts w:ascii="Arial" w:hAnsi="Arial" w:cs="Arial"/>
          <w:sz w:val="24"/>
          <w:szCs w:val="24"/>
        </w:rPr>
        <w:t xml:space="preserve">as a methodology of meeting </w:t>
      </w:r>
      <w:r w:rsidR="00335EBE" w:rsidRPr="00CF73E2">
        <w:rPr>
          <w:rFonts w:ascii="Arial" w:hAnsi="Arial" w:cs="Arial"/>
          <w:sz w:val="24"/>
          <w:szCs w:val="24"/>
        </w:rPr>
        <w:t>well-being needs</w:t>
      </w:r>
      <w:r w:rsidR="00944B86" w:rsidRPr="00CF73E2">
        <w:rPr>
          <w:rFonts w:ascii="Arial" w:hAnsi="Arial" w:cs="Arial"/>
          <w:sz w:val="24"/>
          <w:szCs w:val="24"/>
        </w:rPr>
        <w:t xml:space="preserve"> of a person.</w:t>
      </w:r>
      <w:r w:rsidR="002E1510" w:rsidRPr="00CF73E2">
        <w:rPr>
          <w:rFonts w:ascii="Arial" w:hAnsi="Arial" w:cs="Arial"/>
          <w:sz w:val="24"/>
          <w:szCs w:val="24"/>
        </w:rPr>
        <w:t xml:space="preserve"> To prov</w:t>
      </w:r>
      <w:r w:rsidR="001A566E" w:rsidRPr="00CF73E2">
        <w:rPr>
          <w:rFonts w:ascii="Arial" w:hAnsi="Arial" w:cs="Arial"/>
          <w:sz w:val="24"/>
          <w:szCs w:val="24"/>
        </w:rPr>
        <w:t>ide easier understanding of how the</w:t>
      </w:r>
      <w:r w:rsidR="00897ABD" w:rsidRPr="00CF73E2">
        <w:rPr>
          <w:rFonts w:ascii="Arial" w:hAnsi="Arial" w:cs="Arial"/>
          <w:sz w:val="24"/>
          <w:szCs w:val="24"/>
        </w:rPr>
        <w:t xml:space="preserve"> well-being area of the Act </w:t>
      </w:r>
      <w:r w:rsidR="00391251" w:rsidRPr="00CF73E2">
        <w:rPr>
          <w:rFonts w:ascii="Arial" w:hAnsi="Arial" w:cs="Arial"/>
          <w:sz w:val="24"/>
          <w:szCs w:val="24"/>
        </w:rPr>
        <w:t>aligns with Ungar’s (2019) protective factors</w:t>
      </w:r>
      <w:r w:rsidR="006F44B0" w:rsidRPr="00CF73E2">
        <w:rPr>
          <w:rFonts w:ascii="Arial" w:hAnsi="Arial" w:cs="Arial"/>
          <w:sz w:val="24"/>
          <w:szCs w:val="24"/>
        </w:rPr>
        <w:t xml:space="preserve">, the author has included the national well-being outcome statements </w:t>
      </w:r>
      <w:r w:rsidR="007E4DA9" w:rsidRPr="00CF73E2">
        <w:rPr>
          <w:rFonts w:ascii="Arial" w:hAnsi="Arial" w:cs="Arial"/>
          <w:sz w:val="24"/>
          <w:szCs w:val="24"/>
        </w:rPr>
        <w:t>related to each well-being area.</w:t>
      </w:r>
    </w:p>
    <w:p w14:paraId="137E5B82" w14:textId="4001B8E5" w:rsidR="000C7A58" w:rsidRPr="00CF73E2" w:rsidRDefault="000C7A58" w:rsidP="000C7A58">
      <w:pPr>
        <w:pStyle w:val="Caption"/>
        <w:keepNext/>
        <w:rPr>
          <w:rFonts w:ascii="Arial" w:hAnsi="Arial" w:cs="Arial"/>
          <w:sz w:val="20"/>
          <w:szCs w:val="20"/>
        </w:rPr>
      </w:pPr>
      <w:r w:rsidRPr="00CF73E2">
        <w:rPr>
          <w:rFonts w:ascii="Arial" w:hAnsi="Arial" w:cs="Arial"/>
          <w:sz w:val="20"/>
          <w:szCs w:val="20"/>
        </w:rPr>
        <w:t xml:space="preserve">Table </w:t>
      </w:r>
      <w:r w:rsidR="002A5568" w:rsidRPr="00CF73E2">
        <w:rPr>
          <w:rFonts w:ascii="Arial" w:hAnsi="Arial" w:cs="Arial"/>
          <w:sz w:val="20"/>
          <w:szCs w:val="20"/>
        </w:rPr>
        <w:fldChar w:fldCharType="begin"/>
      </w:r>
      <w:r w:rsidR="002A5568" w:rsidRPr="00CF73E2">
        <w:rPr>
          <w:rFonts w:ascii="Arial" w:hAnsi="Arial" w:cs="Arial"/>
          <w:sz w:val="20"/>
          <w:szCs w:val="20"/>
        </w:rPr>
        <w:instrText xml:space="preserve"> SEQ Table \* ARABIC </w:instrText>
      </w:r>
      <w:r w:rsidR="002A5568" w:rsidRPr="00CF73E2">
        <w:rPr>
          <w:rFonts w:ascii="Arial" w:hAnsi="Arial" w:cs="Arial"/>
          <w:sz w:val="20"/>
          <w:szCs w:val="20"/>
        </w:rPr>
        <w:fldChar w:fldCharType="separate"/>
      </w:r>
      <w:r w:rsidR="002E4446" w:rsidRPr="00CF73E2">
        <w:rPr>
          <w:rFonts w:ascii="Arial" w:hAnsi="Arial" w:cs="Arial"/>
          <w:noProof/>
          <w:sz w:val="20"/>
          <w:szCs w:val="20"/>
        </w:rPr>
        <w:t>5</w:t>
      </w:r>
      <w:r w:rsidR="002A5568" w:rsidRPr="00CF73E2">
        <w:rPr>
          <w:rFonts w:ascii="Arial" w:hAnsi="Arial" w:cs="Arial"/>
          <w:noProof/>
          <w:sz w:val="20"/>
          <w:szCs w:val="20"/>
        </w:rPr>
        <w:fldChar w:fldCharType="end"/>
      </w:r>
      <w:r w:rsidR="00213032" w:rsidRPr="00CF73E2">
        <w:rPr>
          <w:rFonts w:ascii="Arial" w:hAnsi="Arial" w:cs="Arial"/>
          <w:sz w:val="20"/>
          <w:szCs w:val="20"/>
        </w:rPr>
        <w:t xml:space="preserve"> – </w:t>
      </w:r>
      <w:r w:rsidR="00932430" w:rsidRPr="00CF73E2">
        <w:rPr>
          <w:rFonts w:ascii="Arial" w:hAnsi="Arial" w:cs="Arial"/>
          <w:sz w:val="20"/>
          <w:szCs w:val="20"/>
        </w:rPr>
        <w:t>alignment of well-being legislation</w:t>
      </w:r>
      <w:r w:rsidR="002176B1" w:rsidRPr="00CF73E2">
        <w:rPr>
          <w:rFonts w:ascii="Arial" w:hAnsi="Arial" w:cs="Arial"/>
          <w:sz w:val="20"/>
          <w:szCs w:val="20"/>
        </w:rPr>
        <w:t xml:space="preserve"> to the</w:t>
      </w:r>
      <w:r w:rsidR="00932430" w:rsidRPr="00CF73E2">
        <w:rPr>
          <w:rFonts w:ascii="Arial" w:hAnsi="Arial" w:cs="Arial"/>
          <w:sz w:val="20"/>
          <w:szCs w:val="20"/>
        </w:rPr>
        <w:t xml:space="preserve"> resilience perspective</w:t>
      </w:r>
    </w:p>
    <w:tbl>
      <w:tblPr>
        <w:tblStyle w:val="TableGrid"/>
        <w:tblW w:w="8642" w:type="dxa"/>
        <w:tblLook w:val="04A0" w:firstRow="1" w:lastRow="0" w:firstColumn="1" w:lastColumn="0" w:noHBand="0" w:noVBand="1"/>
      </w:tblPr>
      <w:tblGrid>
        <w:gridCol w:w="2093"/>
        <w:gridCol w:w="3431"/>
        <w:gridCol w:w="3118"/>
      </w:tblGrid>
      <w:tr w:rsidR="00C1232C" w:rsidRPr="00CF73E2" w14:paraId="44EC3C18" w14:textId="18F428C9" w:rsidTr="004E2335">
        <w:tc>
          <w:tcPr>
            <w:tcW w:w="2093" w:type="dxa"/>
            <w:shd w:val="clear" w:color="auto" w:fill="D9E2F3" w:themeFill="accent1" w:themeFillTint="33"/>
          </w:tcPr>
          <w:p w14:paraId="4F9DCCF6" w14:textId="77777777" w:rsidR="00C1232C" w:rsidRPr="00CF73E2" w:rsidRDefault="00C1232C" w:rsidP="007D6B5D">
            <w:pPr>
              <w:rPr>
                <w:rFonts w:ascii="Arial" w:hAnsi="Arial" w:cs="Arial"/>
                <w:sz w:val="24"/>
                <w:szCs w:val="24"/>
              </w:rPr>
            </w:pPr>
            <w:r w:rsidRPr="00CF73E2">
              <w:rPr>
                <w:rFonts w:ascii="Arial" w:hAnsi="Arial" w:cs="Arial"/>
                <w:sz w:val="24"/>
                <w:szCs w:val="24"/>
              </w:rPr>
              <w:t>Social Service and Wellbeing Act Area</w:t>
            </w:r>
          </w:p>
        </w:tc>
        <w:tc>
          <w:tcPr>
            <w:tcW w:w="3431" w:type="dxa"/>
            <w:shd w:val="clear" w:color="auto" w:fill="D9E2F3" w:themeFill="accent1" w:themeFillTint="33"/>
          </w:tcPr>
          <w:p w14:paraId="4791D296" w14:textId="338A4118" w:rsidR="00C1232C" w:rsidRPr="00CF73E2" w:rsidRDefault="00C1232C" w:rsidP="007D6B5D">
            <w:pPr>
              <w:rPr>
                <w:rFonts w:ascii="Arial" w:hAnsi="Arial" w:cs="Arial"/>
                <w:sz w:val="24"/>
                <w:szCs w:val="24"/>
              </w:rPr>
            </w:pPr>
            <w:r w:rsidRPr="00CF73E2">
              <w:rPr>
                <w:rFonts w:ascii="Arial" w:hAnsi="Arial" w:cs="Arial"/>
                <w:sz w:val="24"/>
                <w:szCs w:val="24"/>
              </w:rPr>
              <w:t>National well-being outcome statements</w:t>
            </w:r>
            <w:r w:rsidR="00300D0B" w:rsidRPr="00CF73E2">
              <w:rPr>
                <w:rFonts w:ascii="Arial" w:hAnsi="Arial" w:cs="Arial"/>
                <w:sz w:val="24"/>
                <w:szCs w:val="24"/>
              </w:rPr>
              <w:t xml:space="preserve"> (Welsh </w:t>
            </w:r>
            <w:r w:rsidR="00BC60A5" w:rsidRPr="00CF73E2">
              <w:rPr>
                <w:rFonts w:ascii="Arial" w:hAnsi="Arial" w:cs="Arial"/>
                <w:sz w:val="24"/>
                <w:szCs w:val="24"/>
              </w:rPr>
              <w:t>Government</w:t>
            </w:r>
            <w:r w:rsidR="00300D0B" w:rsidRPr="00CF73E2">
              <w:rPr>
                <w:rFonts w:ascii="Arial" w:hAnsi="Arial" w:cs="Arial"/>
                <w:sz w:val="24"/>
                <w:szCs w:val="24"/>
              </w:rPr>
              <w:t>, 2015, p</w:t>
            </w:r>
            <w:r w:rsidR="00BC60A5" w:rsidRPr="00CF73E2">
              <w:rPr>
                <w:rFonts w:ascii="Arial" w:hAnsi="Arial" w:cs="Arial"/>
                <w:sz w:val="24"/>
                <w:szCs w:val="24"/>
              </w:rPr>
              <w:t xml:space="preserve"> 9</w:t>
            </w:r>
            <w:r w:rsidR="00300D0B" w:rsidRPr="00CF73E2">
              <w:rPr>
                <w:rFonts w:ascii="Arial" w:hAnsi="Arial" w:cs="Arial"/>
                <w:sz w:val="24"/>
                <w:szCs w:val="24"/>
              </w:rPr>
              <w:t>)</w:t>
            </w:r>
          </w:p>
        </w:tc>
        <w:tc>
          <w:tcPr>
            <w:tcW w:w="3118" w:type="dxa"/>
            <w:shd w:val="clear" w:color="auto" w:fill="D9E2F3" w:themeFill="accent1" w:themeFillTint="33"/>
          </w:tcPr>
          <w:p w14:paraId="4D580608" w14:textId="15FEABFA" w:rsidR="00C1232C" w:rsidRPr="00CF73E2" w:rsidRDefault="00C1232C" w:rsidP="007D6B5D">
            <w:pPr>
              <w:rPr>
                <w:rFonts w:ascii="Arial" w:hAnsi="Arial" w:cs="Arial"/>
                <w:sz w:val="24"/>
                <w:szCs w:val="24"/>
              </w:rPr>
            </w:pPr>
            <w:r w:rsidRPr="00CF73E2">
              <w:rPr>
                <w:rFonts w:ascii="Arial" w:hAnsi="Arial" w:cs="Arial"/>
                <w:sz w:val="24"/>
                <w:szCs w:val="24"/>
              </w:rPr>
              <w:t>factors</w:t>
            </w:r>
            <w:r w:rsidR="00E94742" w:rsidRPr="00CF73E2">
              <w:rPr>
                <w:rFonts w:ascii="Arial" w:hAnsi="Arial" w:cs="Arial"/>
                <w:sz w:val="24"/>
                <w:szCs w:val="24"/>
              </w:rPr>
              <w:t>/resources</w:t>
            </w:r>
            <w:r w:rsidRPr="00CF73E2">
              <w:rPr>
                <w:rFonts w:ascii="Arial" w:hAnsi="Arial" w:cs="Arial"/>
                <w:sz w:val="24"/>
                <w:szCs w:val="24"/>
              </w:rPr>
              <w:t xml:space="preserve"> of resilience </w:t>
            </w:r>
            <w:r w:rsidR="00C90CAE" w:rsidRPr="00CF73E2">
              <w:rPr>
                <w:rFonts w:ascii="Arial" w:hAnsi="Arial" w:cs="Arial"/>
                <w:sz w:val="24"/>
                <w:szCs w:val="24"/>
              </w:rPr>
              <w:t>(</w:t>
            </w:r>
            <w:r w:rsidR="00C90CAE" w:rsidRPr="00CF73E2">
              <w:rPr>
                <w:rFonts w:ascii="Arial" w:hAnsi="Arial" w:cs="Arial"/>
                <w:sz w:val="24"/>
                <w:szCs w:val="24"/>
              </w:rPr>
              <w:t>Ungar et al., 2007 cited in Ungar et al., 2019</w:t>
            </w:r>
            <w:r w:rsidR="00C90CAE" w:rsidRPr="00CF73E2">
              <w:rPr>
                <w:rFonts w:ascii="Arial" w:hAnsi="Arial" w:cs="Arial"/>
                <w:sz w:val="24"/>
                <w:szCs w:val="24"/>
              </w:rPr>
              <w:t>)</w:t>
            </w:r>
          </w:p>
        </w:tc>
      </w:tr>
      <w:tr w:rsidR="00C1232C" w:rsidRPr="00CF73E2" w14:paraId="250C18B1" w14:textId="535EF745" w:rsidTr="004E2335">
        <w:tc>
          <w:tcPr>
            <w:tcW w:w="2093" w:type="dxa"/>
          </w:tcPr>
          <w:p w14:paraId="35CA40BB" w14:textId="77777777" w:rsidR="00C1232C" w:rsidRPr="00CF73E2" w:rsidRDefault="00C1232C" w:rsidP="007D6B5D">
            <w:pPr>
              <w:rPr>
                <w:rFonts w:ascii="Arial" w:hAnsi="Arial" w:cs="Arial"/>
                <w:i/>
                <w:iCs/>
                <w:sz w:val="24"/>
                <w:szCs w:val="24"/>
              </w:rPr>
            </w:pPr>
            <w:r w:rsidRPr="00CF73E2">
              <w:rPr>
                <w:rFonts w:ascii="Arial" w:hAnsi="Arial" w:cs="Arial"/>
                <w:i/>
                <w:iCs/>
                <w:sz w:val="24"/>
                <w:szCs w:val="24"/>
              </w:rPr>
              <w:t xml:space="preserve">(a)physical and mental health and emotional </w:t>
            </w:r>
            <w:proofErr w:type="gramStart"/>
            <w:r w:rsidRPr="00CF73E2">
              <w:rPr>
                <w:rFonts w:ascii="Arial" w:hAnsi="Arial" w:cs="Arial"/>
                <w:i/>
                <w:iCs/>
                <w:sz w:val="24"/>
                <w:szCs w:val="24"/>
              </w:rPr>
              <w:t>well-being;</w:t>
            </w:r>
            <w:proofErr w:type="gramEnd"/>
          </w:p>
          <w:p w14:paraId="2B2221DF" w14:textId="77777777" w:rsidR="00C1232C" w:rsidRPr="00CF73E2" w:rsidRDefault="00C1232C" w:rsidP="007D6B5D">
            <w:pPr>
              <w:rPr>
                <w:rFonts w:ascii="Arial" w:hAnsi="Arial" w:cs="Arial"/>
                <w:sz w:val="24"/>
                <w:szCs w:val="24"/>
              </w:rPr>
            </w:pPr>
          </w:p>
        </w:tc>
        <w:tc>
          <w:tcPr>
            <w:tcW w:w="3431" w:type="dxa"/>
          </w:tcPr>
          <w:p w14:paraId="1B94EAAA" w14:textId="77777777" w:rsidR="00B406F3" w:rsidRPr="00CF73E2" w:rsidRDefault="00B406F3" w:rsidP="007D6B5D">
            <w:pPr>
              <w:rPr>
                <w:rFonts w:ascii="Arial" w:hAnsi="Arial" w:cs="Arial"/>
                <w:sz w:val="24"/>
                <w:szCs w:val="24"/>
              </w:rPr>
            </w:pPr>
            <w:r w:rsidRPr="00CF73E2">
              <w:rPr>
                <w:rFonts w:ascii="Arial" w:hAnsi="Arial" w:cs="Arial"/>
                <w:sz w:val="24"/>
                <w:szCs w:val="24"/>
              </w:rPr>
              <w:t>I am healthy and active and do things to keep myself healthy</w:t>
            </w:r>
          </w:p>
          <w:p w14:paraId="2D67554F" w14:textId="77777777" w:rsidR="00B406F3" w:rsidRPr="00CF73E2" w:rsidRDefault="00B406F3" w:rsidP="007D6B5D">
            <w:pPr>
              <w:rPr>
                <w:rFonts w:ascii="Arial" w:hAnsi="Arial" w:cs="Arial"/>
                <w:sz w:val="24"/>
                <w:szCs w:val="24"/>
              </w:rPr>
            </w:pPr>
            <w:r w:rsidRPr="00CF73E2">
              <w:rPr>
                <w:rFonts w:ascii="Arial" w:hAnsi="Arial" w:cs="Arial"/>
                <w:sz w:val="24"/>
                <w:szCs w:val="24"/>
              </w:rPr>
              <w:t>I am happy and do the things that make me happy</w:t>
            </w:r>
          </w:p>
          <w:p w14:paraId="6B27E55C" w14:textId="54C53AA3" w:rsidR="00C1232C" w:rsidRPr="00CF73E2" w:rsidRDefault="00B406F3" w:rsidP="007D6B5D">
            <w:pPr>
              <w:rPr>
                <w:rFonts w:ascii="Arial" w:hAnsi="Arial" w:cs="Arial"/>
                <w:sz w:val="24"/>
                <w:szCs w:val="24"/>
              </w:rPr>
            </w:pPr>
            <w:r w:rsidRPr="00CF73E2">
              <w:rPr>
                <w:rFonts w:ascii="Arial" w:hAnsi="Arial" w:cs="Arial"/>
                <w:sz w:val="24"/>
                <w:szCs w:val="24"/>
              </w:rPr>
              <w:t>I get the right care and support, as early as possible</w:t>
            </w:r>
          </w:p>
        </w:tc>
        <w:tc>
          <w:tcPr>
            <w:tcW w:w="3118" w:type="dxa"/>
          </w:tcPr>
          <w:p w14:paraId="375077AE" w14:textId="63179D11" w:rsidR="00C1232C" w:rsidRPr="00CF73E2" w:rsidRDefault="00E53442" w:rsidP="007D6B5D">
            <w:pPr>
              <w:rPr>
                <w:rFonts w:ascii="Arial" w:hAnsi="Arial" w:cs="Arial"/>
                <w:sz w:val="24"/>
                <w:szCs w:val="24"/>
              </w:rPr>
            </w:pPr>
            <w:r w:rsidRPr="00CF73E2">
              <w:rPr>
                <w:rFonts w:ascii="Arial" w:hAnsi="Arial" w:cs="Arial"/>
                <w:sz w:val="24"/>
                <w:szCs w:val="24"/>
              </w:rPr>
              <w:t>Material resources</w:t>
            </w:r>
          </w:p>
        </w:tc>
      </w:tr>
      <w:tr w:rsidR="00C1232C" w:rsidRPr="00CF73E2" w14:paraId="243E003D" w14:textId="50FCD6DF" w:rsidTr="004E2335">
        <w:tc>
          <w:tcPr>
            <w:tcW w:w="2093" w:type="dxa"/>
          </w:tcPr>
          <w:p w14:paraId="5C1C06E8" w14:textId="77777777" w:rsidR="00C1232C" w:rsidRPr="00CF73E2" w:rsidRDefault="00C1232C" w:rsidP="007D6B5D">
            <w:pPr>
              <w:rPr>
                <w:rFonts w:ascii="Arial" w:hAnsi="Arial" w:cs="Arial"/>
                <w:i/>
                <w:iCs/>
                <w:sz w:val="24"/>
                <w:szCs w:val="24"/>
              </w:rPr>
            </w:pPr>
            <w:r w:rsidRPr="00CF73E2">
              <w:rPr>
                <w:rFonts w:ascii="Arial" w:hAnsi="Arial" w:cs="Arial"/>
                <w:i/>
                <w:iCs/>
                <w:sz w:val="24"/>
                <w:szCs w:val="24"/>
              </w:rPr>
              <w:t xml:space="preserve">(b)protection from abuse and </w:t>
            </w:r>
            <w:proofErr w:type="gramStart"/>
            <w:r w:rsidRPr="00CF73E2">
              <w:rPr>
                <w:rFonts w:ascii="Arial" w:hAnsi="Arial" w:cs="Arial"/>
                <w:i/>
                <w:iCs/>
                <w:sz w:val="24"/>
                <w:szCs w:val="24"/>
              </w:rPr>
              <w:t>neglect;</w:t>
            </w:r>
            <w:proofErr w:type="gramEnd"/>
          </w:p>
          <w:p w14:paraId="3A41CC7F" w14:textId="77777777" w:rsidR="00C1232C" w:rsidRPr="00CF73E2" w:rsidRDefault="00C1232C" w:rsidP="007D6B5D">
            <w:pPr>
              <w:rPr>
                <w:rFonts w:ascii="Arial" w:hAnsi="Arial" w:cs="Arial"/>
                <w:i/>
                <w:iCs/>
                <w:sz w:val="24"/>
                <w:szCs w:val="24"/>
              </w:rPr>
            </w:pPr>
          </w:p>
        </w:tc>
        <w:tc>
          <w:tcPr>
            <w:tcW w:w="3431" w:type="dxa"/>
          </w:tcPr>
          <w:p w14:paraId="08272CA9" w14:textId="77777777" w:rsidR="004E2335" w:rsidRPr="00CF73E2" w:rsidRDefault="004E2335" w:rsidP="007D6B5D">
            <w:pPr>
              <w:rPr>
                <w:rFonts w:ascii="Arial" w:hAnsi="Arial" w:cs="Arial"/>
                <w:sz w:val="24"/>
                <w:szCs w:val="24"/>
              </w:rPr>
            </w:pPr>
            <w:r w:rsidRPr="00CF73E2">
              <w:rPr>
                <w:rFonts w:ascii="Arial" w:hAnsi="Arial" w:cs="Arial"/>
                <w:sz w:val="24"/>
                <w:szCs w:val="24"/>
              </w:rPr>
              <w:t>I am safe and protected from abuse and neglect</w:t>
            </w:r>
          </w:p>
          <w:p w14:paraId="2A308389" w14:textId="77777777" w:rsidR="004E2335" w:rsidRPr="00CF73E2" w:rsidRDefault="004E2335" w:rsidP="007D6B5D">
            <w:pPr>
              <w:rPr>
                <w:rFonts w:ascii="Arial" w:hAnsi="Arial" w:cs="Arial"/>
                <w:sz w:val="24"/>
                <w:szCs w:val="24"/>
              </w:rPr>
            </w:pPr>
            <w:r w:rsidRPr="00CF73E2">
              <w:rPr>
                <w:rFonts w:ascii="Arial" w:hAnsi="Arial" w:cs="Arial"/>
                <w:sz w:val="24"/>
                <w:szCs w:val="24"/>
              </w:rPr>
              <w:t>I am supported to protect the people that matter to me from abuse and neglect</w:t>
            </w:r>
          </w:p>
          <w:p w14:paraId="13EDBB73" w14:textId="45535D56" w:rsidR="00C1232C" w:rsidRPr="00CF73E2" w:rsidRDefault="004E2335" w:rsidP="007D6B5D">
            <w:pPr>
              <w:rPr>
                <w:rFonts w:ascii="Arial" w:hAnsi="Arial" w:cs="Arial"/>
                <w:sz w:val="24"/>
                <w:szCs w:val="24"/>
              </w:rPr>
            </w:pPr>
            <w:r w:rsidRPr="00CF73E2">
              <w:rPr>
                <w:rFonts w:ascii="Arial" w:hAnsi="Arial" w:cs="Arial"/>
                <w:sz w:val="24"/>
                <w:szCs w:val="24"/>
              </w:rPr>
              <w:t>I am informed about how to make my concerns known</w:t>
            </w:r>
          </w:p>
        </w:tc>
        <w:tc>
          <w:tcPr>
            <w:tcW w:w="3118" w:type="dxa"/>
          </w:tcPr>
          <w:p w14:paraId="45B0A1DA" w14:textId="2883F110" w:rsidR="00C1232C" w:rsidRPr="00CF73E2" w:rsidRDefault="00C1232C" w:rsidP="007D6B5D">
            <w:pPr>
              <w:rPr>
                <w:rFonts w:ascii="Arial" w:hAnsi="Arial" w:cs="Arial"/>
                <w:sz w:val="24"/>
                <w:szCs w:val="24"/>
              </w:rPr>
            </w:pPr>
          </w:p>
        </w:tc>
      </w:tr>
      <w:tr w:rsidR="00C1232C" w:rsidRPr="00CF73E2" w14:paraId="6B9C108F" w14:textId="55DCA540" w:rsidTr="004E2335">
        <w:tc>
          <w:tcPr>
            <w:tcW w:w="2093" w:type="dxa"/>
          </w:tcPr>
          <w:p w14:paraId="799BE80B" w14:textId="77777777" w:rsidR="00C1232C" w:rsidRPr="00CF73E2" w:rsidRDefault="00C1232C" w:rsidP="007D6B5D">
            <w:pPr>
              <w:rPr>
                <w:rFonts w:ascii="Arial" w:hAnsi="Arial" w:cs="Arial"/>
                <w:i/>
                <w:iCs/>
                <w:sz w:val="24"/>
                <w:szCs w:val="24"/>
              </w:rPr>
            </w:pPr>
            <w:r w:rsidRPr="00CF73E2">
              <w:rPr>
                <w:rFonts w:ascii="Arial" w:hAnsi="Arial" w:cs="Arial"/>
                <w:i/>
                <w:iCs/>
                <w:sz w:val="24"/>
                <w:szCs w:val="24"/>
              </w:rPr>
              <w:t xml:space="preserve">(c)education, training and </w:t>
            </w:r>
            <w:proofErr w:type="gramStart"/>
            <w:r w:rsidRPr="00CF73E2">
              <w:rPr>
                <w:rFonts w:ascii="Arial" w:hAnsi="Arial" w:cs="Arial"/>
                <w:i/>
                <w:iCs/>
                <w:sz w:val="24"/>
                <w:szCs w:val="24"/>
              </w:rPr>
              <w:t>recreation;</w:t>
            </w:r>
            <w:proofErr w:type="gramEnd"/>
          </w:p>
          <w:p w14:paraId="6D21DD90" w14:textId="77777777" w:rsidR="00C1232C" w:rsidRPr="00CF73E2" w:rsidRDefault="00C1232C" w:rsidP="007D6B5D">
            <w:pPr>
              <w:rPr>
                <w:rFonts w:ascii="Arial" w:hAnsi="Arial" w:cs="Arial"/>
                <w:i/>
                <w:iCs/>
                <w:sz w:val="24"/>
                <w:szCs w:val="24"/>
              </w:rPr>
            </w:pPr>
          </w:p>
        </w:tc>
        <w:tc>
          <w:tcPr>
            <w:tcW w:w="3431" w:type="dxa"/>
          </w:tcPr>
          <w:p w14:paraId="2AA2276D" w14:textId="77777777" w:rsidR="00B36962" w:rsidRPr="00CF73E2" w:rsidRDefault="00B36962" w:rsidP="007D6B5D">
            <w:pPr>
              <w:rPr>
                <w:rFonts w:ascii="Arial" w:hAnsi="Arial" w:cs="Arial"/>
                <w:sz w:val="24"/>
                <w:szCs w:val="24"/>
              </w:rPr>
            </w:pPr>
            <w:r w:rsidRPr="00CF73E2">
              <w:rPr>
                <w:rFonts w:ascii="Arial" w:hAnsi="Arial" w:cs="Arial"/>
                <w:sz w:val="24"/>
                <w:szCs w:val="24"/>
              </w:rPr>
              <w:t>I can learn and develop to my full potential</w:t>
            </w:r>
          </w:p>
          <w:p w14:paraId="2EF0696F" w14:textId="536A288A" w:rsidR="00C1232C" w:rsidRPr="00CF73E2" w:rsidRDefault="00B36962" w:rsidP="007D6B5D">
            <w:pPr>
              <w:rPr>
                <w:rFonts w:ascii="Arial" w:hAnsi="Arial" w:cs="Arial"/>
                <w:sz w:val="24"/>
                <w:szCs w:val="24"/>
              </w:rPr>
            </w:pPr>
            <w:r w:rsidRPr="00CF73E2">
              <w:rPr>
                <w:rFonts w:ascii="Arial" w:hAnsi="Arial" w:cs="Arial"/>
                <w:sz w:val="24"/>
                <w:szCs w:val="24"/>
              </w:rPr>
              <w:t>I do the things that matter to me</w:t>
            </w:r>
          </w:p>
        </w:tc>
        <w:tc>
          <w:tcPr>
            <w:tcW w:w="3118" w:type="dxa"/>
          </w:tcPr>
          <w:p w14:paraId="39D64183" w14:textId="68F6A679" w:rsidR="00C1232C" w:rsidRPr="00CF73E2" w:rsidRDefault="00E53442" w:rsidP="007D6B5D">
            <w:pPr>
              <w:rPr>
                <w:rFonts w:ascii="Arial" w:hAnsi="Arial" w:cs="Arial"/>
                <w:sz w:val="24"/>
                <w:szCs w:val="24"/>
              </w:rPr>
            </w:pPr>
            <w:r w:rsidRPr="00CF73E2">
              <w:rPr>
                <w:rFonts w:ascii="Arial" w:hAnsi="Arial" w:cs="Arial"/>
                <w:sz w:val="24"/>
                <w:szCs w:val="24"/>
              </w:rPr>
              <w:t>Material resources</w:t>
            </w:r>
          </w:p>
        </w:tc>
      </w:tr>
      <w:tr w:rsidR="00C1232C" w:rsidRPr="00CF73E2" w14:paraId="2D40767C" w14:textId="1BA83CD6" w:rsidTr="004E2335">
        <w:tc>
          <w:tcPr>
            <w:tcW w:w="2093" w:type="dxa"/>
          </w:tcPr>
          <w:p w14:paraId="5D343336" w14:textId="77777777" w:rsidR="00C1232C" w:rsidRPr="00CF73E2" w:rsidRDefault="00C1232C" w:rsidP="007D6B5D">
            <w:pPr>
              <w:rPr>
                <w:rFonts w:ascii="Arial" w:hAnsi="Arial" w:cs="Arial"/>
                <w:i/>
                <w:iCs/>
                <w:sz w:val="24"/>
                <w:szCs w:val="24"/>
              </w:rPr>
            </w:pPr>
            <w:r w:rsidRPr="00CF73E2">
              <w:rPr>
                <w:rFonts w:ascii="Arial" w:hAnsi="Arial" w:cs="Arial"/>
                <w:i/>
                <w:iCs/>
                <w:sz w:val="24"/>
                <w:szCs w:val="24"/>
              </w:rPr>
              <w:t xml:space="preserve">(d)domestic, family and </w:t>
            </w:r>
            <w:r w:rsidRPr="00CF73E2">
              <w:rPr>
                <w:rFonts w:ascii="Arial" w:hAnsi="Arial" w:cs="Arial"/>
                <w:i/>
                <w:iCs/>
                <w:sz w:val="24"/>
                <w:szCs w:val="24"/>
              </w:rPr>
              <w:lastRenderedPageBreak/>
              <w:t xml:space="preserve">personal </w:t>
            </w:r>
            <w:proofErr w:type="gramStart"/>
            <w:r w:rsidRPr="00CF73E2">
              <w:rPr>
                <w:rFonts w:ascii="Arial" w:hAnsi="Arial" w:cs="Arial"/>
                <w:i/>
                <w:iCs/>
                <w:sz w:val="24"/>
                <w:szCs w:val="24"/>
              </w:rPr>
              <w:t>relationships;</w:t>
            </w:r>
            <w:proofErr w:type="gramEnd"/>
          </w:p>
          <w:p w14:paraId="369D82CC" w14:textId="77777777" w:rsidR="00C1232C" w:rsidRPr="00CF73E2" w:rsidRDefault="00C1232C" w:rsidP="007D6B5D">
            <w:pPr>
              <w:rPr>
                <w:rFonts w:ascii="Arial" w:hAnsi="Arial" w:cs="Arial"/>
                <w:i/>
                <w:iCs/>
                <w:sz w:val="24"/>
                <w:szCs w:val="24"/>
              </w:rPr>
            </w:pPr>
          </w:p>
        </w:tc>
        <w:tc>
          <w:tcPr>
            <w:tcW w:w="3431" w:type="dxa"/>
          </w:tcPr>
          <w:p w14:paraId="40CD5345" w14:textId="77777777" w:rsidR="00B36962" w:rsidRPr="00CF73E2" w:rsidRDefault="00B36962" w:rsidP="007D6B5D">
            <w:pPr>
              <w:rPr>
                <w:rFonts w:ascii="Arial" w:hAnsi="Arial" w:cs="Arial"/>
                <w:sz w:val="24"/>
                <w:szCs w:val="24"/>
              </w:rPr>
            </w:pPr>
            <w:r w:rsidRPr="00CF73E2">
              <w:rPr>
                <w:rFonts w:ascii="Arial" w:hAnsi="Arial" w:cs="Arial"/>
                <w:sz w:val="24"/>
                <w:szCs w:val="24"/>
              </w:rPr>
              <w:lastRenderedPageBreak/>
              <w:t>I belong</w:t>
            </w:r>
          </w:p>
          <w:p w14:paraId="43C0605A" w14:textId="54F11C08" w:rsidR="00C1232C" w:rsidRPr="00CF73E2" w:rsidRDefault="00B36962" w:rsidP="007D6B5D">
            <w:pPr>
              <w:rPr>
                <w:rFonts w:ascii="Arial" w:hAnsi="Arial" w:cs="Arial"/>
                <w:sz w:val="24"/>
                <w:szCs w:val="24"/>
              </w:rPr>
            </w:pPr>
            <w:r w:rsidRPr="00CF73E2">
              <w:rPr>
                <w:rFonts w:ascii="Arial" w:hAnsi="Arial" w:cs="Arial"/>
                <w:sz w:val="24"/>
                <w:szCs w:val="24"/>
              </w:rPr>
              <w:lastRenderedPageBreak/>
              <w:t>I contribute to and enjoy safe and healthy relationships</w:t>
            </w:r>
          </w:p>
        </w:tc>
        <w:tc>
          <w:tcPr>
            <w:tcW w:w="3118" w:type="dxa"/>
          </w:tcPr>
          <w:p w14:paraId="662ED223" w14:textId="6325FF4F" w:rsidR="00C1232C" w:rsidRPr="00CF73E2" w:rsidRDefault="00C1232C" w:rsidP="007D6B5D">
            <w:pPr>
              <w:rPr>
                <w:rFonts w:ascii="Arial" w:hAnsi="Arial" w:cs="Arial"/>
                <w:sz w:val="24"/>
                <w:szCs w:val="24"/>
              </w:rPr>
            </w:pPr>
            <w:r w:rsidRPr="00CF73E2">
              <w:rPr>
                <w:rFonts w:ascii="Arial" w:hAnsi="Arial" w:cs="Arial"/>
                <w:sz w:val="24"/>
                <w:szCs w:val="24"/>
              </w:rPr>
              <w:lastRenderedPageBreak/>
              <w:t>Supportive relationships</w:t>
            </w:r>
          </w:p>
        </w:tc>
      </w:tr>
      <w:tr w:rsidR="00C1232C" w:rsidRPr="00CF73E2" w14:paraId="71EBC299" w14:textId="0663E52A" w:rsidTr="004E2335">
        <w:tc>
          <w:tcPr>
            <w:tcW w:w="2093" w:type="dxa"/>
          </w:tcPr>
          <w:p w14:paraId="1D0E50DC" w14:textId="77777777" w:rsidR="00C1232C" w:rsidRPr="00CF73E2" w:rsidRDefault="00C1232C" w:rsidP="007D6B5D">
            <w:pPr>
              <w:rPr>
                <w:rFonts w:ascii="Arial" w:hAnsi="Arial" w:cs="Arial"/>
                <w:i/>
                <w:iCs/>
                <w:sz w:val="24"/>
                <w:szCs w:val="24"/>
              </w:rPr>
            </w:pPr>
            <w:r w:rsidRPr="00CF73E2">
              <w:rPr>
                <w:rFonts w:ascii="Arial" w:hAnsi="Arial" w:cs="Arial"/>
                <w:i/>
                <w:iCs/>
                <w:sz w:val="24"/>
                <w:szCs w:val="24"/>
              </w:rPr>
              <w:t xml:space="preserve">(e)contribution made to </w:t>
            </w:r>
            <w:proofErr w:type="gramStart"/>
            <w:r w:rsidRPr="00CF73E2">
              <w:rPr>
                <w:rFonts w:ascii="Arial" w:hAnsi="Arial" w:cs="Arial"/>
                <w:i/>
                <w:iCs/>
                <w:sz w:val="24"/>
                <w:szCs w:val="24"/>
              </w:rPr>
              <w:t>society;</w:t>
            </w:r>
            <w:proofErr w:type="gramEnd"/>
          </w:p>
          <w:p w14:paraId="4940CB48" w14:textId="77777777" w:rsidR="00C1232C" w:rsidRPr="00CF73E2" w:rsidRDefault="00C1232C" w:rsidP="007D6B5D">
            <w:pPr>
              <w:rPr>
                <w:rFonts w:ascii="Arial" w:hAnsi="Arial" w:cs="Arial"/>
                <w:i/>
                <w:iCs/>
                <w:sz w:val="24"/>
                <w:szCs w:val="24"/>
              </w:rPr>
            </w:pPr>
          </w:p>
        </w:tc>
        <w:tc>
          <w:tcPr>
            <w:tcW w:w="3431" w:type="dxa"/>
          </w:tcPr>
          <w:p w14:paraId="02D1CB2A" w14:textId="77777777" w:rsidR="00B36962" w:rsidRPr="00CF73E2" w:rsidRDefault="00B36962" w:rsidP="007D6B5D">
            <w:pPr>
              <w:rPr>
                <w:rFonts w:ascii="Arial" w:hAnsi="Arial" w:cs="Arial"/>
                <w:sz w:val="24"/>
                <w:szCs w:val="24"/>
              </w:rPr>
            </w:pPr>
            <w:r w:rsidRPr="00CF73E2">
              <w:rPr>
                <w:rFonts w:ascii="Arial" w:hAnsi="Arial" w:cs="Arial"/>
                <w:sz w:val="24"/>
                <w:szCs w:val="24"/>
              </w:rPr>
              <w:t xml:space="preserve">I engage and </w:t>
            </w:r>
            <w:proofErr w:type="gramStart"/>
            <w:r w:rsidRPr="00CF73E2">
              <w:rPr>
                <w:rFonts w:ascii="Arial" w:hAnsi="Arial" w:cs="Arial"/>
                <w:sz w:val="24"/>
                <w:szCs w:val="24"/>
              </w:rPr>
              <w:t>make a contribution</w:t>
            </w:r>
            <w:proofErr w:type="gramEnd"/>
            <w:r w:rsidRPr="00CF73E2">
              <w:rPr>
                <w:rFonts w:ascii="Arial" w:hAnsi="Arial" w:cs="Arial"/>
                <w:sz w:val="24"/>
                <w:szCs w:val="24"/>
              </w:rPr>
              <w:t xml:space="preserve"> to my community</w:t>
            </w:r>
          </w:p>
          <w:p w14:paraId="5A2912B5" w14:textId="3DFF3645" w:rsidR="00C1232C" w:rsidRPr="00CF73E2" w:rsidRDefault="00B36962" w:rsidP="007D6B5D">
            <w:pPr>
              <w:rPr>
                <w:rFonts w:ascii="Arial" w:hAnsi="Arial" w:cs="Arial"/>
                <w:sz w:val="24"/>
                <w:szCs w:val="24"/>
              </w:rPr>
            </w:pPr>
            <w:r w:rsidRPr="00CF73E2">
              <w:rPr>
                <w:rFonts w:ascii="Arial" w:hAnsi="Arial" w:cs="Arial"/>
                <w:sz w:val="24"/>
                <w:szCs w:val="24"/>
              </w:rPr>
              <w:t>I feel valued in society</w:t>
            </w:r>
          </w:p>
        </w:tc>
        <w:tc>
          <w:tcPr>
            <w:tcW w:w="3118" w:type="dxa"/>
          </w:tcPr>
          <w:p w14:paraId="2685B133" w14:textId="2F5B3C67" w:rsidR="00C1232C" w:rsidRPr="00CF73E2" w:rsidRDefault="00C1232C" w:rsidP="007D6B5D">
            <w:pPr>
              <w:rPr>
                <w:rFonts w:ascii="Arial" w:hAnsi="Arial" w:cs="Arial"/>
                <w:sz w:val="24"/>
                <w:szCs w:val="24"/>
              </w:rPr>
            </w:pPr>
            <w:r w:rsidRPr="00CF73E2">
              <w:rPr>
                <w:rFonts w:ascii="Arial" w:hAnsi="Arial" w:cs="Arial"/>
                <w:sz w:val="24"/>
                <w:szCs w:val="24"/>
              </w:rPr>
              <w:t>A desirable personal identity, experiences of social cohesion with others</w:t>
            </w:r>
          </w:p>
        </w:tc>
      </w:tr>
      <w:tr w:rsidR="00C1232C" w:rsidRPr="00CF73E2" w14:paraId="33E6F08A" w14:textId="52C7379E" w:rsidTr="004E2335">
        <w:tc>
          <w:tcPr>
            <w:tcW w:w="2093" w:type="dxa"/>
          </w:tcPr>
          <w:p w14:paraId="7C9555F3" w14:textId="77777777" w:rsidR="00C1232C" w:rsidRPr="00CF73E2" w:rsidRDefault="00C1232C" w:rsidP="007D6B5D">
            <w:pPr>
              <w:rPr>
                <w:rFonts w:ascii="Arial" w:hAnsi="Arial" w:cs="Arial"/>
                <w:i/>
                <w:iCs/>
                <w:sz w:val="24"/>
                <w:szCs w:val="24"/>
              </w:rPr>
            </w:pPr>
            <w:r w:rsidRPr="00CF73E2">
              <w:rPr>
                <w:rFonts w:ascii="Arial" w:hAnsi="Arial" w:cs="Arial"/>
                <w:i/>
                <w:iCs/>
                <w:sz w:val="24"/>
                <w:szCs w:val="24"/>
              </w:rPr>
              <w:t xml:space="preserve">(f)securing rights and </w:t>
            </w:r>
            <w:proofErr w:type="gramStart"/>
            <w:r w:rsidRPr="00CF73E2">
              <w:rPr>
                <w:rFonts w:ascii="Arial" w:hAnsi="Arial" w:cs="Arial"/>
                <w:i/>
                <w:iCs/>
                <w:sz w:val="24"/>
                <w:szCs w:val="24"/>
              </w:rPr>
              <w:t>entitlements;</w:t>
            </w:r>
            <w:proofErr w:type="gramEnd"/>
          </w:p>
          <w:p w14:paraId="080F3A8D" w14:textId="77777777" w:rsidR="00C1232C" w:rsidRPr="00CF73E2" w:rsidRDefault="00C1232C" w:rsidP="007D6B5D">
            <w:pPr>
              <w:rPr>
                <w:rFonts w:ascii="Arial" w:hAnsi="Arial" w:cs="Arial"/>
                <w:i/>
                <w:iCs/>
                <w:sz w:val="24"/>
                <w:szCs w:val="24"/>
              </w:rPr>
            </w:pPr>
          </w:p>
        </w:tc>
        <w:tc>
          <w:tcPr>
            <w:tcW w:w="3431" w:type="dxa"/>
          </w:tcPr>
          <w:p w14:paraId="7477691D" w14:textId="77777777" w:rsidR="00B406F3" w:rsidRPr="00CF73E2" w:rsidRDefault="00C1232C" w:rsidP="007D6B5D">
            <w:pPr>
              <w:rPr>
                <w:rFonts w:ascii="Arial" w:hAnsi="Arial" w:cs="Arial"/>
                <w:sz w:val="24"/>
                <w:szCs w:val="24"/>
              </w:rPr>
            </w:pPr>
            <w:r w:rsidRPr="00CF73E2">
              <w:rPr>
                <w:rFonts w:ascii="Arial" w:hAnsi="Arial" w:cs="Arial"/>
                <w:sz w:val="24"/>
                <w:szCs w:val="24"/>
              </w:rPr>
              <w:t>I am treated with dignity and respect and treat others the same</w:t>
            </w:r>
          </w:p>
          <w:p w14:paraId="12231A42" w14:textId="77777777" w:rsidR="00B406F3" w:rsidRPr="00CF73E2" w:rsidRDefault="00C1232C" w:rsidP="007D6B5D">
            <w:pPr>
              <w:rPr>
                <w:rFonts w:ascii="Arial" w:hAnsi="Arial" w:cs="Arial"/>
                <w:sz w:val="24"/>
                <w:szCs w:val="24"/>
              </w:rPr>
            </w:pPr>
            <w:r w:rsidRPr="00CF73E2">
              <w:rPr>
                <w:rFonts w:ascii="Arial" w:hAnsi="Arial" w:cs="Arial"/>
                <w:sz w:val="24"/>
                <w:szCs w:val="24"/>
              </w:rPr>
              <w:t>My voice is heard and listened to</w:t>
            </w:r>
          </w:p>
          <w:p w14:paraId="29220355" w14:textId="77777777" w:rsidR="00B406F3" w:rsidRPr="00CF73E2" w:rsidRDefault="00C1232C" w:rsidP="007D6B5D">
            <w:pPr>
              <w:rPr>
                <w:rFonts w:ascii="Arial" w:hAnsi="Arial" w:cs="Arial"/>
                <w:sz w:val="24"/>
                <w:szCs w:val="24"/>
              </w:rPr>
            </w:pPr>
            <w:r w:rsidRPr="00CF73E2">
              <w:rPr>
                <w:rFonts w:ascii="Arial" w:hAnsi="Arial" w:cs="Arial"/>
                <w:sz w:val="24"/>
                <w:szCs w:val="24"/>
              </w:rPr>
              <w:t>My individual circumstances are considered</w:t>
            </w:r>
          </w:p>
          <w:p w14:paraId="5B527CFB" w14:textId="5B7B6D6E" w:rsidR="00C1232C" w:rsidRPr="00CF73E2" w:rsidRDefault="00C1232C" w:rsidP="007D6B5D">
            <w:pPr>
              <w:rPr>
                <w:rFonts w:ascii="Arial" w:hAnsi="Arial" w:cs="Arial"/>
                <w:sz w:val="24"/>
                <w:szCs w:val="24"/>
              </w:rPr>
            </w:pPr>
            <w:r w:rsidRPr="00CF73E2">
              <w:rPr>
                <w:rFonts w:ascii="Arial" w:hAnsi="Arial" w:cs="Arial"/>
                <w:sz w:val="24"/>
                <w:szCs w:val="24"/>
              </w:rPr>
              <w:t>I speak for myself and contribute to the decisions that affect my life, or have someone who can do it for me</w:t>
            </w:r>
          </w:p>
        </w:tc>
        <w:tc>
          <w:tcPr>
            <w:tcW w:w="3118" w:type="dxa"/>
          </w:tcPr>
          <w:p w14:paraId="3A5D99ED" w14:textId="7EA93DC0" w:rsidR="00C1232C" w:rsidRPr="00CF73E2" w:rsidRDefault="00C1232C" w:rsidP="007D6B5D">
            <w:pPr>
              <w:rPr>
                <w:rFonts w:ascii="Arial" w:hAnsi="Arial" w:cs="Arial"/>
                <w:sz w:val="24"/>
                <w:szCs w:val="24"/>
              </w:rPr>
            </w:pPr>
            <w:r w:rsidRPr="00CF73E2">
              <w:rPr>
                <w:rFonts w:ascii="Arial" w:hAnsi="Arial" w:cs="Arial"/>
                <w:sz w:val="24"/>
                <w:szCs w:val="24"/>
              </w:rPr>
              <w:t>Experiences of Social Justice, experiences of power and control</w:t>
            </w:r>
          </w:p>
        </w:tc>
      </w:tr>
      <w:tr w:rsidR="00C1232C" w:rsidRPr="00CF73E2" w14:paraId="66EA4D4B" w14:textId="5A83F6FA" w:rsidTr="004E2335">
        <w:tc>
          <w:tcPr>
            <w:tcW w:w="2093" w:type="dxa"/>
          </w:tcPr>
          <w:p w14:paraId="3DA6B700" w14:textId="77777777" w:rsidR="00C1232C" w:rsidRPr="00CF73E2" w:rsidRDefault="00C1232C" w:rsidP="007D6B5D">
            <w:pPr>
              <w:rPr>
                <w:rFonts w:ascii="Arial" w:hAnsi="Arial" w:cs="Arial"/>
                <w:i/>
                <w:iCs/>
                <w:sz w:val="24"/>
                <w:szCs w:val="24"/>
              </w:rPr>
            </w:pPr>
            <w:r w:rsidRPr="00CF73E2">
              <w:rPr>
                <w:rFonts w:ascii="Arial" w:hAnsi="Arial" w:cs="Arial"/>
                <w:i/>
                <w:iCs/>
                <w:sz w:val="24"/>
                <w:szCs w:val="24"/>
              </w:rPr>
              <w:t xml:space="preserve">(g)social and economic </w:t>
            </w:r>
            <w:proofErr w:type="gramStart"/>
            <w:r w:rsidRPr="00CF73E2">
              <w:rPr>
                <w:rFonts w:ascii="Arial" w:hAnsi="Arial" w:cs="Arial"/>
                <w:i/>
                <w:iCs/>
                <w:sz w:val="24"/>
                <w:szCs w:val="24"/>
              </w:rPr>
              <w:t>well-being;</w:t>
            </w:r>
            <w:proofErr w:type="gramEnd"/>
          </w:p>
          <w:p w14:paraId="3FC73ECF" w14:textId="72BFB2EF" w:rsidR="00C1232C" w:rsidRPr="00CF73E2" w:rsidRDefault="00F75C2D" w:rsidP="007D6B5D">
            <w:pPr>
              <w:rPr>
                <w:rFonts w:ascii="Arial" w:hAnsi="Arial" w:cs="Arial"/>
                <w:i/>
                <w:iCs/>
                <w:sz w:val="24"/>
                <w:szCs w:val="24"/>
              </w:rPr>
            </w:pPr>
            <w:r w:rsidRPr="00CF73E2">
              <w:rPr>
                <w:rFonts w:ascii="Arial" w:hAnsi="Arial" w:cs="Arial"/>
                <w:i/>
                <w:iCs/>
                <w:sz w:val="24"/>
                <w:szCs w:val="24"/>
              </w:rPr>
              <w:t>(Inc. Day to day control of life)</w:t>
            </w:r>
          </w:p>
        </w:tc>
        <w:tc>
          <w:tcPr>
            <w:tcW w:w="3431" w:type="dxa"/>
          </w:tcPr>
          <w:p w14:paraId="769D9BFE" w14:textId="1E140B8A" w:rsidR="00DA43F3" w:rsidRPr="00CF73E2" w:rsidRDefault="00EC28F5" w:rsidP="007D6B5D">
            <w:pPr>
              <w:rPr>
                <w:rFonts w:ascii="Arial" w:hAnsi="Arial" w:cs="Arial"/>
                <w:sz w:val="24"/>
                <w:szCs w:val="24"/>
              </w:rPr>
            </w:pPr>
            <w:r w:rsidRPr="00CF73E2">
              <w:rPr>
                <w:rFonts w:ascii="Arial" w:hAnsi="Arial" w:cs="Arial"/>
                <w:sz w:val="24"/>
                <w:szCs w:val="24"/>
              </w:rPr>
              <w:t>I contribute towards my social life and can be with the people that</w:t>
            </w:r>
            <w:r w:rsidR="00DA43F3" w:rsidRPr="00CF73E2">
              <w:rPr>
                <w:rFonts w:ascii="Arial" w:hAnsi="Arial" w:cs="Arial"/>
                <w:sz w:val="24"/>
                <w:szCs w:val="24"/>
              </w:rPr>
              <w:t xml:space="preserve"> </w:t>
            </w:r>
            <w:r w:rsidRPr="00CF73E2">
              <w:rPr>
                <w:rFonts w:ascii="Arial" w:hAnsi="Arial" w:cs="Arial"/>
                <w:sz w:val="24"/>
                <w:szCs w:val="24"/>
              </w:rPr>
              <w:t xml:space="preserve">I choose </w:t>
            </w:r>
          </w:p>
          <w:p w14:paraId="75BF42F2" w14:textId="096158F0" w:rsidR="00EC28F5" w:rsidRPr="00CF73E2" w:rsidRDefault="00EC28F5" w:rsidP="007D6B5D">
            <w:pPr>
              <w:rPr>
                <w:rFonts w:ascii="Arial" w:hAnsi="Arial" w:cs="Arial"/>
                <w:sz w:val="24"/>
                <w:szCs w:val="24"/>
              </w:rPr>
            </w:pPr>
            <w:r w:rsidRPr="00CF73E2">
              <w:rPr>
                <w:rFonts w:ascii="Arial" w:hAnsi="Arial" w:cs="Arial"/>
                <w:sz w:val="24"/>
                <w:szCs w:val="24"/>
              </w:rPr>
              <w:t xml:space="preserve">I do not </w:t>
            </w:r>
            <w:proofErr w:type="gramStart"/>
            <w:r w:rsidRPr="00CF73E2">
              <w:rPr>
                <w:rFonts w:ascii="Arial" w:hAnsi="Arial" w:cs="Arial"/>
                <w:sz w:val="24"/>
                <w:szCs w:val="24"/>
              </w:rPr>
              <w:t>live in</w:t>
            </w:r>
            <w:proofErr w:type="gramEnd"/>
            <w:r w:rsidRPr="00CF73E2">
              <w:rPr>
                <w:rFonts w:ascii="Arial" w:hAnsi="Arial" w:cs="Arial"/>
                <w:sz w:val="24"/>
                <w:szCs w:val="24"/>
              </w:rPr>
              <w:t xml:space="preserve"> poverty</w:t>
            </w:r>
          </w:p>
          <w:p w14:paraId="5989BA17" w14:textId="77777777" w:rsidR="00E01D2C" w:rsidRPr="00CF73E2" w:rsidRDefault="00EC28F5" w:rsidP="007D6B5D">
            <w:pPr>
              <w:rPr>
                <w:rFonts w:ascii="Arial" w:hAnsi="Arial" w:cs="Arial"/>
                <w:sz w:val="24"/>
                <w:szCs w:val="24"/>
              </w:rPr>
            </w:pPr>
            <w:r w:rsidRPr="00CF73E2">
              <w:rPr>
                <w:rFonts w:ascii="Arial" w:hAnsi="Arial" w:cs="Arial"/>
                <w:sz w:val="24"/>
                <w:szCs w:val="24"/>
              </w:rPr>
              <w:t xml:space="preserve">I am supported to work </w:t>
            </w:r>
          </w:p>
          <w:p w14:paraId="5EC8093A" w14:textId="511624AC" w:rsidR="00EC28F5" w:rsidRPr="00CF73E2" w:rsidRDefault="00EC28F5" w:rsidP="007D6B5D">
            <w:pPr>
              <w:rPr>
                <w:rFonts w:ascii="Arial" w:hAnsi="Arial" w:cs="Arial"/>
                <w:sz w:val="24"/>
                <w:szCs w:val="24"/>
              </w:rPr>
            </w:pPr>
            <w:r w:rsidRPr="00CF73E2">
              <w:rPr>
                <w:rFonts w:ascii="Arial" w:hAnsi="Arial" w:cs="Arial"/>
                <w:sz w:val="24"/>
                <w:szCs w:val="24"/>
              </w:rPr>
              <w:t>I get the help I need to grow up and be independent</w:t>
            </w:r>
          </w:p>
          <w:p w14:paraId="40736815" w14:textId="2E647422" w:rsidR="00C1232C" w:rsidRPr="00CF73E2" w:rsidRDefault="00EC28F5" w:rsidP="007D6B5D">
            <w:pPr>
              <w:rPr>
                <w:rFonts w:ascii="Arial" w:hAnsi="Arial" w:cs="Arial"/>
                <w:sz w:val="24"/>
                <w:szCs w:val="24"/>
              </w:rPr>
            </w:pPr>
            <w:r w:rsidRPr="00CF73E2">
              <w:rPr>
                <w:rFonts w:ascii="Arial" w:hAnsi="Arial" w:cs="Arial"/>
                <w:sz w:val="24"/>
                <w:szCs w:val="24"/>
              </w:rPr>
              <w:t>I get care and support through the Welsh language if I need it</w:t>
            </w:r>
          </w:p>
        </w:tc>
        <w:tc>
          <w:tcPr>
            <w:tcW w:w="3118" w:type="dxa"/>
          </w:tcPr>
          <w:p w14:paraId="76DBBCE3" w14:textId="39DCFAC7" w:rsidR="00C1232C" w:rsidRPr="00CF73E2" w:rsidRDefault="00C1232C" w:rsidP="007D6B5D">
            <w:pPr>
              <w:rPr>
                <w:rFonts w:ascii="Arial" w:hAnsi="Arial" w:cs="Arial"/>
                <w:sz w:val="24"/>
                <w:szCs w:val="24"/>
              </w:rPr>
            </w:pPr>
            <w:r w:rsidRPr="00CF73E2">
              <w:rPr>
                <w:rFonts w:ascii="Arial" w:hAnsi="Arial" w:cs="Arial"/>
                <w:sz w:val="24"/>
                <w:szCs w:val="24"/>
              </w:rPr>
              <w:t>Adherence to cultural traditions</w:t>
            </w:r>
            <w:r w:rsidR="00E01D2C" w:rsidRPr="00CF73E2">
              <w:rPr>
                <w:rFonts w:ascii="Arial" w:hAnsi="Arial" w:cs="Arial"/>
                <w:sz w:val="24"/>
                <w:szCs w:val="24"/>
              </w:rPr>
              <w:t>, experience of power and control</w:t>
            </w:r>
          </w:p>
        </w:tc>
      </w:tr>
      <w:tr w:rsidR="00050CA6" w:rsidRPr="00CF73E2" w14:paraId="16F5AB35" w14:textId="42F08BDA" w:rsidTr="004E2335">
        <w:tc>
          <w:tcPr>
            <w:tcW w:w="2093" w:type="dxa"/>
          </w:tcPr>
          <w:p w14:paraId="45A427C3" w14:textId="77777777" w:rsidR="00050CA6" w:rsidRPr="00CF73E2" w:rsidRDefault="00050CA6" w:rsidP="00050CA6">
            <w:pPr>
              <w:rPr>
                <w:rFonts w:ascii="Arial" w:hAnsi="Arial" w:cs="Arial"/>
                <w:i/>
                <w:iCs/>
                <w:sz w:val="24"/>
                <w:szCs w:val="24"/>
              </w:rPr>
            </w:pPr>
            <w:r w:rsidRPr="00CF73E2">
              <w:rPr>
                <w:rFonts w:ascii="Arial" w:hAnsi="Arial" w:cs="Arial"/>
                <w:i/>
                <w:iCs/>
                <w:sz w:val="24"/>
                <w:szCs w:val="24"/>
              </w:rPr>
              <w:t>(h)suitability of living accommodation.</w:t>
            </w:r>
          </w:p>
          <w:p w14:paraId="459644CC" w14:textId="77777777" w:rsidR="00050CA6" w:rsidRPr="00CF73E2" w:rsidRDefault="00050CA6" w:rsidP="00050CA6">
            <w:pPr>
              <w:rPr>
                <w:rFonts w:ascii="Arial" w:hAnsi="Arial" w:cs="Arial"/>
                <w:i/>
                <w:iCs/>
                <w:sz w:val="24"/>
                <w:szCs w:val="24"/>
              </w:rPr>
            </w:pPr>
          </w:p>
        </w:tc>
        <w:tc>
          <w:tcPr>
            <w:tcW w:w="3431" w:type="dxa"/>
          </w:tcPr>
          <w:p w14:paraId="7482FEE5" w14:textId="53A14D18" w:rsidR="00050CA6" w:rsidRPr="00CF73E2" w:rsidRDefault="00050CA6" w:rsidP="00050CA6">
            <w:pPr>
              <w:rPr>
                <w:rFonts w:ascii="Arial" w:hAnsi="Arial" w:cs="Arial"/>
                <w:sz w:val="24"/>
                <w:szCs w:val="24"/>
              </w:rPr>
            </w:pPr>
            <w:r w:rsidRPr="00CF73E2">
              <w:rPr>
                <w:rFonts w:ascii="Arial" w:hAnsi="Arial" w:cs="Arial"/>
                <w:sz w:val="24"/>
                <w:szCs w:val="24"/>
              </w:rPr>
              <w:t>I live in a home that best supports me to achieve my well-being</w:t>
            </w:r>
          </w:p>
        </w:tc>
        <w:tc>
          <w:tcPr>
            <w:tcW w:w="3118" w:type="dxa"/>
          </w:tcPr>
          <w:p w14:paraId="353D97CF" w14:textId="3375F7D7" w:rsidR="00050CA6" w:rsidRPr="00CF73E2" w:rsidRDefault="00050CA6" w:rsidP="00050CA6">
            <w:pPr>
              <w:rPr>
                <w:rFonts w:ascii="Arial" w:hAnsi="Arial" w:cs="Arial"/>
                <w:sz w:val="24"/>
                <w:szCs w:val="24"/>
              </w:rPr>
            </w:pPr>
            <w:r w:rsidRPr="00CF73E2">
              <w:rPr>
                <w:rFonts w:ascii="Arial" w:hAnsi="Arial" w:cs="Arial"/>
                <w:sz w:val="24"/>
                <w:szCs w:val="24"/>
              </w:rPr>
              <w:t>Material resources</w:t>
            </w:r>
          </w:p>
        </w:tc>
      </w:tr>
    </w:tbl>
    <w:p w14:paraId="1141230A" w14:textId="77777777" w:rsidR="000C1386" w:rsidRPr="00CF73E2" w:rsidRDefault="000C1386" w:rsidP="001C266B">
      <w:pPr>
        <w:rPr>
          <w:rFonts w:ascii="Arial" w:hAnsi="Arial" w:cs="Arial"/>
          <w:sz w:val="24"/>
          <w:szCs w:val="24"/>
        </w:rPr>
      </w:pPr>
    </w:p>
    <w:p w14:paraId="168E6501" w14:textId="386003E0" w:rsidR="00552670" w:rsidRPr="00CF73E2" w:rsidRDefault="00954FF3" w:rsidP="00CF73E2">
      <w:pPr>
        <w:spacing w:line="480" w:lineRule="auto"/>
        <w:jc w:val="both"/>
        <w:rPr>
          <w:rFonts w:ascii="Arial" w:hAnsi="Arial" w:cs="Arial"/>
          <w:sz w:val="24"/>
          <w:szCs w:val="24"/>
        </w:rPr>
      </w:pPr>
      <w:r w:rsidRPr="00CF73E2">
        <w:rPr>
          <w:rFonts w:ascii="Arial" w:hAnsi="Arial" w:cs="Arial"/>
          <w:sz w:val="24"/>
          <w:szCs w:val="24"/>
        </w:rPr>
        <w:t xml:space="preserve">The author argues that </w:t>
      </w:r>
      <w:r w:rsidR="00CA7703" w:rsidRPr="00CF73E2">
        <w:rPr>
          <w:rFonts w:ascii="Arial" w:hAnsi="Arial" w:cs="Arial"/>
          <w:sz w:val="24"/>
          <w:szCs w:val="24"/>
        </w:rPr>
        <w:t xml:space="preserve">the idea of the internal and external resources mentioned in the third wave of </w:t>
      </w:r>
      <w:r w:rsidR="00F817D9" w:rsidRPr="00CF73E2">
        <w:rPr>
          <w:rFonts w:ascii="Arial" w:hAnsi="Arial" w:cs="Arial"/>
          <w:sz w:val="24"/>
          <w:szCs w:val="24"/>
        </w:rPr>
        <w:t xml:space="preserve">resilience are actions targeted at meeting a person’s well-being needs. </w:t>
      </w:r>
      <w:r w:rsidR="00C138D2" w:rsidRPr="00CF73E2">
        <w:rPr>
          <w:rFonts w:ascii="Arial" w:hAnsi="Arial" w:cs="Arial"/>
          <w:sz w:val="24"/>
          <w:szCs w:val="24"/>
        </w:rPr>
        <w:t>Similarly,</w:t>
      </w:r>
      <w:r w:rsidR="00F817D9" w:rsidRPr="00CF73E2">
        <w:rPr>
          <w:rFonts w:ascii="Arial" w:hAnsi="Arial" w:cs="Arial"/>
          <w:sz w:val="24"/>
          <w:szCs w:val="24"/>
        </w:rPr>
        <w:t xml:space="preserve"> when considering the importance of one need over another, it is the authors view that this is reflected in the cultural and </w:t>
      </w:r>
      <w:r w:rsidR="00552670" w:rsidRPr="00CF73E2">
        <w:rPr>
          <w:rFonts w:ascii="Arial" w:hAnsi="Arial" w:cs="Arial"/>
          <w:sz w:val="24"/>
          <w:szCs w:val="24"/>
        </w:rPr>
        <w:t>social context of the young persons life and experiences that place varying levels of importance on different areas of well-being.</w:t>
      </w:r>
      <w:r w:rsidR="007E4DA9" w:rsidRPr="00CF73E2">
        <w:rPr>
          <w:rFonts w:ascii="Arial" w:hAnsi="Arial" w:cs="Arial"/>
          <w:sz w:val="24"/>
          <w:szCs w:val="24"/>
        </w:rPr>
        <w:t xml:space="preserve"> This element of </w:t>
      </w:r>
      <w:r w:rsidR="009621AB" w:rsidRPr="00CF73E2">
        <w:rPr>
          <w:rFonts w:ascii="Arial" w:hAnsi="Arial" w:cs="Arial"/>
          <w:sz w:val="24"/>
          <w:szCs w:val="24"/>
        </w:rPr>
        <w:t xml:space="preserve">recognising the </w:t>
      </w:r>
      <w:r w:rsidR="00C008DF" w:rsidRPr="00CF73E2">
        <w:rPr>
          <w:rFonts w:ascii="Arial" w:hAnsi="Arial" w:cs="Arial"/>
          <w:sz w:val="24"/>
          <w:szCs w:val="24"/>
        </w:rPr>
        <w:t xml:space="preserve">wellbeing needs subjective importance relates back to the </w:t>
      </w:r>
      <w:r w:rsidR="00784ACF" w:rsidRPr="00CF73E2">
        <w:rPr>
          <w:rFonts w:ascii="Arial" w:hAnsi="Arial" w:cs="Arial"/>
          <w:sz w:val="24"/>
          <w:szCs w:val="24"/>
        </w:rPr>
        <w:t>fourth</w:t>
      </w:r>
      <w:r w:rsidR="00C008DF" w:rsidRPr="00CF73E2">
        <w:rPr>
          <w:rFonts w:ascii="Arial" w:hAnsi="Arial" w:cs="Arial"/>
          <w:sz w:val="24"/>
          <w:szCs w:val="24"/>
        </w:rPr>
        <w:t xml:space="preserve"> wave of resilience in which the</w:t>
      </w:r>
      <w:r w:rsidR="00784ACF" w:rsidRPr="00CF73E2">
        <w:rPr>
          <w:rFonts w:ascii="Arial" w:hAnsi="Arial" w:cs="Arial"/>
          <w:sz w:val="24"/>
          <w:szCs w:val="24"/>
        </w:rPr>
        <w:t xml:space="preserve"> </w:t>
      </w:r>
      <w:r w:rsidR="00D156E6" w:rsidRPr="00CF73E2">
        <w:rPr>
          <w:rFonts w:ascii="Arial" w:hAnsi="Arial" w:cs="Arial"/>
          <w:sz w:val="24"/>
          <w:szCs w:val="24"/>
        </w:rPr>
        <w:t>resilience is seen</w:t>
      </w:r>
      <w:r w:rsidR="004B3853" w:rsidRPr="00CF73E2">
        <w:rPr>
          <w:rFonts w:ascii="Arial" w:hAnsi="Arial" w:cs="Arial"/>
          <w:sz w:val="24"/>
          <w:szCs w:val="24"/>
        </w:rPr>
        <w:t xml:space="preserve"> to be influenced</w:t>
      </w:r>
      <w:r w:rsidR="00D156E6" w:rsidRPr="00CF73E2">
        <w:rPr>
          <w:rFonts w:ascii="Arial" w:hAnsi="Arial" w:cs="Arial"/>
          <w:sz w:val="24"/>
          <w:szCs w:val="24"/>
        </w:rPr>
        <w:t xml:space="preserve"> </w:t>
      </w:r>
      <w:r w:rsidR="004B3853" w:rsidRPr="00CF73E2">
        <w:rPr>
          <w:rFonts w:ascii="Arial" w:hAnsi="Arial" w:cs="Arial"/>
          <w:sz w:val="24"/>
          <w:szCs w:val="24"/>
        </w:rPr>
        <w:t>by</w:t>
      </w:r>
      <w:r w:rsidR="00D156E6" w:rsidRPr="00CF73E2">
        <w:rPr>
          <w:rFonts w:ascii="Arial" w:hAnsi="Arial" w:cs="Arial"/>
          <w:sz w:val="24"/>
          <w:szCs w:val="24"/>
        </w:rPr>
        <w:t xml:space="preserve"> cultural and context</w:t>
      </w:r>
      <w:r w:rsidR="004B3853" w:rsidRPr="00CF73E2">
        <w:rPr>
          <w:rFonts w:ascii="Arial" w:hAnsi="Arial" w:cs="Arial"/>
          <w:sz w:val="24"/>
          <w:szCs w:val="24"/>
        </w:rPr>
        <w:t xml:space="preserve"> </w:t>
      </w:r>
      <w:r w:rsidR="00B45EB2" w:rsidRPr="00CF73E2">
        <w:rPr>
          <w:rFonts w:ascii="Arial" w:hAnsi="Arial" w:cs="Arial"/>
          <w:sz w:val="24"/>
          <w:szCs w:val="24"/>
        </w:rPr>
        <w:t>(of the young person).</w:t>
      </w:r>
      <w:r w:rsidR="00D156E6" w:rsidRPr="00CF73E2">
        <w:rPr>
          <w:rFonts w:ascii="Arial" w:hAnsi="Arial" w:cs="Arial"/>
          <w:sz w:val="24"/>
          <w:szCs w:val="24"/>
        </w:rPr>
        <w:t xml:space="preserve"> </w:t>
      </w:r>
      <w:r w:rsidR="00C008DF" w:rsidRPr="00CF73E2">
        <w:rPr>
          <w:rFonts w:ascii="Arial" w:hAnsi="Arial" w:cs="Arial"/>
          <w:sz w:val="24"/>
          <w:szCs w:val="24"/>
        </w:rPr>
        <w:t xml:space="preserve"> </w:t>
      </w:r>
    </w:p>
    <w:p w14:paraId="38E1E78E" w14:textId="54F11578" w:rsidR="000754BA" w:rsidRPr="00CF73E2" w:rsidRDefault="000754BA" w:rsidP="00CF73E2">
      <w:pPr>
        <w:pStyle w:val="Heading1"/>
        <w:spacing w:line="480" w:lineRule="auto"/>
        <w:jc w:val="both"/>
        <w:rPr>
          <w:rFonts w:ascii="Arial" w:hAnsi="Arial" w:cs="Arial"/>
          <w:sz w:val="36"/>
          <w:szCs w:val="36"/>
        </w:rPr>
      </w:pPr>
      <w:r w:rsidRPr="00CF73E2">
        <w:rPr>
          <w:rFonts w:ascii="Arial" w:hAnsi="Arial" w:cs="Arial"/>
          <w:sz w:val="36"/>
          <w:szCs w:val="36"/>
        </w:rPr>
        <w:lastRenderedPageBreak/>
        <w:t>Case study – LGBT+ Young People</w:t>
      </w:r>
    </w:p>
    <w:p w14:paraId="51F65BE6" w14:textId="5E617671" w:rsidR="000754BA" w:rsidRPr="00CF73E2" w:rsidRDefault="000754BA" w:rsidP="00CF73E2">
      <w:pPr>
        <w:spacing w:line="480" w:lineRule="auto"/>
        <w:jc w:val="both"/>
        <w:rPr>
          <w:rFonts w:ascii="Arial" w:hAnsi="Arial" w:cs="Arial"/>
          <w:sz w:val="24"/>
          <w:szCs w:val="24"/>
        </w:rPr>
      </w:pPr>
      <w:proofErr w:type="spellStart"/>
      <w:r w:rsidRPr="00CF73E2">
        <w:rPr>
          <w:rFonts w:ascii="Arial" w:hAnsi="Arial" w:cs="Arial"/>
          <w:sz w:val="24"/>
          <w:szCs w:val="24"/>
        </w:rPr>
        <w:t>Queerdiff</w:t>
      </w:r>
      <w:proofErr w:type="spellEnd"/>
      <w:r w:rsidRPr="00CF73E2">
        <w:rPr>
          <w:rFonts w:ascii="Arial" w:hAnsi="Arial" w:cs="Arial"/>
          <w:sz w:val="24"/>
          <w:szCs w:val="24"/>
        </w:rPr>
        <w:t xml:space="preserve"> was a LGBT+ youth project for young people aged 11-25 years old in Cardiff which shut down in March 2015 </w:t>
      </w:r>
      <w:r w:rsidR="00C40578" w:rsidRPr="00CF73E2">
        <w:rPr>
          <w:rFonts w:ascii="Arial" w:hAnsi="Arial" w:cs="Arial"/>
          <w:sz w:val="24"/>
          <w:szCs w:val="24"/>
        </w:rPr>
        <w:t xml:space="preserve">as </w:t>
      </w:r>
      <w:r w:rsidRPr="00CF73E2">
        <w:rPr>
          <w:rFonts w:ascii="Arial" w:hAnsi="Arial" w:cs="Arial"/>
          <w:sz w:val="24"/>
          <w:szCs w:val="24"/>
        </w:rPr>
        <w:t>to</w:t>
      </w:r>
      <w:r w:rsidR="00C40578" w:rsidRPr="00CF73E2">
        <w:rPr>
          <w:rFonts w:ascii="Arial" w:hAnsi="Arial" w:cs="Arial"/>
          <w:sz w:val="24"/>
          <w:szCs w:val="24"/>
        </w:rPr>
        <w:t xml:space="preserve"> not</w:t>
      </w:r>
      <w:r w:rsidRPr="00CF73E2">
        <w:rPr>
          <w:rFonts w:ascii="Arial" w:hAnsi="Arial" w:cs="Arial"/>
          <w:sz w:val="24"/>
          <w:szCs w:val="24"/>
        </w:rPr>
        <w:t xml:space="preserve"> duplicate provision as the Local Authority had funded another project that had connections with Stonewall Cymru at the time. The project operated a youth group, individual </w:t>
      </w:r>
      <w:r w:rsidR="00A022C6" w:rsidRPr="00CF73E2">
        <w:rPr>
          <w:rFonts w:ascii="Arial" w:hAnsi="Arial" w:cs="Arial"/>
          <w:sz w:val="24"/>
          <w:szCs w:val="24"/>
        </w:rPr>
        <w:t>support,</w:t>
      </w:r>
      <w:r w:rsidRPr="00CF73E2">
        <w:rPr>
          <w:rFonts w:ascii="Arial" w:hAnsi="Arial" w:cs="Arial"/>
          <w:sz w:val="24"/>
          <w:szCs w:val="24"/>
        </w:rPr>
        <w:t xml:space="preserve"> and campaigning.</w:t>
      </w:r>
    </w:p>
    <w:p w14:paraId="2D1E4774" w14:textId="23175CF2" w:rsidR="000754BA" w:rsidRPr="00CF73E2" w:rsidRDefault="000754BA" w:rsidP="00CF73E2">
      <w:pPr>
        <w:spacing w:line="480" w:lineRule="auto"/>
        <w:jc w:val="both"/>
        <w:rPr>
          <w:rFonts w:ascii="Arial" w:hAnsi="Arial" w:cs="Arial"/>
          <w:sz w:val="24"/>
          <w:szCs w:val="24"/>
        </w:rPr>
      </w:pPr>
      <w:r w:rsidRPr="00CF73E2">
        <w:rPr>
          <w:rFonts w:ascii="Arial" w:hAnsi="Arial" w:cs="Arial"/>
          <w:sz w:val="24"/>
          <w:szCs w:val="24"/>
        </w:rPr>
        <w:t xml:space="preserve">Some of the young people that had attended the </w:t>
      </w:r>
      <w:proofErr w:type="spellStart"/>
      <w:r w:rsidR="000D658E" w:rsidRPr="00CF73E2">
        <w:rPr>
          <w:rFonts w:ascii="Arial" w:hAnsi="Arial" w:cs="Arial"/>
          <w:sz w:val="24"/>
          <w:szCs w:val="24"/>
        </w:rPr>
        <w:t>Q</w:t>
      </w:r>
      <w:r w:rsidRPr="00CF73E2">
        <w:rPr>
          <w:rFonts w:ascii="Arial" w:hAnsi="Arial" w:cs="Arial"/>
          <w:sz w:val="24"/>
          <w:szCs w:val="24"/>
        </w:rPr>
        <w:t>ueerdiff</w:t>
      </w:r>
      <w:proofErr w:type="spellEnd"/>
      <w:r w:rsidRPr="00CF73E2">
        <w:rPr>
          <w:rFonts w:ascii="Arial" w:hAnsi="Arial" w:cs="Arial"/>
          <w:sz w:val="24"/>
          <w:szCs w:val="24"/>
        </w:rPr>
        <w:t xml:space="preserve"> provision did so because they felt they needed: a safer space to explore their identity, to feel less isolated, to bring about change for themselves and their peers, to access services in a space that recognised their difference from their cis-gendered and/or heterosexual peers, and because they wanted to give back to others in their community. The cause of many of these elements come from inequalities and discrimination faced by young people in the LGBT+ communities.</w:t>
      </w:r>
    </w:p>
    <w:p w14:paraId="4ABB47B5" w14:textId="77777777" w:rsidR="00323CBE" w:rsidRDefault="00323CBE" w:rsidP="003E6868">
      <w:pPr>
        <w:pStyle w:val="Caption"/>
        <w:keepNext/>
        <w:rPr>
          <w:rFonts w:ascii="Arial" w:hAnsi="Arial" w:cs="Arial"/>
          <w:sz w:val="20"/>
          <w:szCs w:val="20"/>
        </w:rPr>
        <w:sectPr w:rsidR="00323CBE" w:rsidSect="00963246">
          <w:headerReference w:type="default" r:id="rId12"/>
          <w:footerReference w:type="default" r:id="rId13"/>
          <w:pgSz w:w="11906" w:h="16838"/>
          <w:pgMar w:top="1440" w:right="1440" w:bottom="1440" w:left="1440" w:header="708" w:footer="708" w:gutter="0"/>
          <w:pgNumType w:start="0"/>
          <w:cols w:space="708"/>
          <w:titlePg/>
          <w:docGrid w:linePitch="360"/>
        </w:sectPr>
      </w:pPr>
      <w:bookmarkStart w:id="6" w:name="_Ref104798937"/>
    </w:p>
    <w:p w14:paraId="2A65B7C0" w14:textId="002C9E23" w:rsidR="003E6868" w:rsidRPr="00CF73E2" w:rsidRDefault="003E6868" w:rsidP="003E6868">
      <w:pPr>
        <w:pStyle w:val="Caption"/>
        <w:keepNext/>
        <w:rPr>
          <w:rFonts w:ascii="Arial" w:hAnsi="Arial" w:cs="Arial"/>
          <w:sz w:val="20"/>
          <w:szCs w:val="20"/>
        </w:rPr>
      </w:pPr>
      <w:r w:rsidRPr="00CF73E2">
        <w:rPr>
          <w:rFonts w:ascii="Arial" w:hAnsi="Arial" w:cs="Arial"/>
          <w:sz w:val="20"/>
          <w:szCs w:val="20"/>
        </w:rPr>
        <w:lastRenderedPageBreak/>
        <w:t xml:space="preserve">Table </w:t>
      </w:r>
      <w:r w:rsidRPr="00CF73E2">
        <w:rPr>
          <w:rFonts w:ascii="Arial" w:hAnsi="Arial" w:cs="Arial"/>
          <w:sz w:val="20"/>
          <w:szCs w:val="20"/>
        </w:rPr>
        <w:fldChar w:fldCharType="begin"/>
      </w:r>
      <w:r w:rsidRPr="00CF73E2">
        <w:rPr>
          <w:rFonts w:ascii="Arial" w:hAnsi="Arial" w:cs="Arial"/>
          <w:sz w:val="20"/>
          <w:szCs w:val="20"/>
        </w:rPr>
        <w:instrText xml:space="preserve"> SEQ Table \* ARABIC </w:instrText>
      </w:r>
      <w:r w:rsidRPr="00CF73E2">
        <w:rPr>
          <w:rFonts w:ascii="Arial" w:hAnsi="Arial" w:cs="Arial"/>
          <w:sz w:val="20"/>
          <w:szCs w:val="20"/>
        </w:rPr>
        <w:fldChar w:fldCharType="separate"/>
      </w:r>
      <w:r w:rsidR="002E4446" w:rsidRPr="00CF73E2">
        <w:rPr>
          <w:rFonts w:ascii="Arial" w:hAnsi="Arial" w:cs="Arial"/>
          <w:noProof/>
          <w:sz w:val="20"/>
          <w:szCs w:val="20"/>
        </w:rPr>
        <w:t>6</w:t>
      </w:r>
      <w:r w:rsidRPr="00CF73E2">
        <w:rPr>
          <w:rFonts w:ascii="Arial" w:hAnsi="Arial" w:cs="Arial"/>
          <w:sz w:val="20"/>
          <w:szCs w:val="20"/>
        </w:rPr>
        <w:fldChar w:fldCharType="end"/>
      </w:r>
      <w:bookmarkEnd w:id="6"/>
    </w:p>
    <w:tbl>
      <w:tblPr>
        <w:tblStyle w:val="TableGrid"/>
        <w:tblW w:w="0" w:type="auto"/>
        <w:tblLook w:val="04A0" w:firstRow="1" w:lastRow="0" w:firstColumn="1" w:lastColumn="0" w:noHBand="0" w:noVBand="1"/>
      </w:tblPr>
      <w:tblGrid>
        <w:gridCol w:w="2263"/>
        <w:gridCol w:w="5103"/>
        <w:gridCol w:w="6582"/>
      </w:tblGrid>
      <w:tr w:rsidR="005E7093" w:rsidRPr="00CF73E2" w14:paraId="2759A7A5" w14:textId="42C58D9B" w:rsidTr="006D38DD">
        <w:tc>
          <w:tcPr>
            <w:tcW w:w="2263" w:type="dxa"/>
          </w:tcPr>
          <w:p w14:paraId="7DA80195" w14:textId="613BF0D8" w:rsidR="005E7093" w:rsidRPr="00CF73E2" w:rsidRDefault="005E7093" w:rsidP="009E404D">
            <w:pPr>
              <w:rPr>
                <w:rFonts w:ascii="Arial" w:hAnsi="Arial" w:cs="Arial"/>
                <w:sz w:val="24"/>
                <w:szCs w:val="24"/>
              </w:rPr>
            </w:pPr>
            <w:r w:rsidRPr="00CF73E2">
              <w:rPr>
                <w:rFonts w:ascii="Arial" w:hAnsi="Arial" w:cs="Arial"/>
                <w:sz w:val="24"/>
                <w:szCs w:val="24"/>
              </w:rPr>
              <w:t>PCS Analysis area</w:t>
            </w:r>
            <w:r w:rsidR="00323CBE">
              <w:rPr>
                <w:rFonts w:ascii="Arial" w:hAnsi="Arial" w:cs="Arial"/>
                <w:sz w:val="24"/>
                <w:szCs w:val="24"/>
              </w:rPr>
              <w:t xml:space="preserve"> (Thompson, 20</w:t>
            </w:r>
            <w:r w:rsidR="006D38DD">
              <w:rPr>
                <w:rFonts w:ascii="Arial" w:hAnsi="Arial" w:cs="Arial"/>
                <w:sz w:val="24"/>
                <w:szCs w:val="24"/>
              </w:rPr>
              <w:t>21)</w:t>
            </w:r>
            <w:r w:rsidRPr="00CF73E2">
              <w:rPr>
                <w:rFonts w:ascii="Arial" w:hAnsi="Arial" w:cs="Arial"/>
                <w:sz w:val="24"/>
                <w:szCs w:val="24"/>
              </w:rPr>
              <w:t xml:space="preserve"> </w:t>
            </w:r>
          </w:p>
        </w:tc>
        <w:tc>
          <w:tcPr>
            <w:tcW w:w="5103" w:type="dxa"/>
          </w:tcPr>
          <w:p w14:paraId="3151A62B" w14:textId="77777777" w:rsidR="005E7093" w:rsidRPr="00CF73E2" w:rsidRDefault="005E7093" w:rsidP="009E404D">
            <w:pPr>
              <w:rPr>
                <w:rFonts w:ascii="Arial" w:hAnsi="Arial" w:cs="Arial"/>
                <w:sz w:val="24"/>
                <w:szCs w:val="24"/>
              </w:rPr>
            </w:pPr>
            <w:r w:rsidRPr="00CF73E2">
              <w:rPr>
                <w:rFonts w:ascii="Arial" w:hAnsi="Arial" w:cs="Arial"/>
                <w:sz w:val="24"/>
                <w:szCs w:val="24"/>
              </w:rPr>
              <w:t>Challenges faced</w:t>
            </w:r>
          </w:p>
        </w:tc>
        <w:tc>
          <w:tcPr>
            <w:tcW w:w="6582" w:type="dxa"/>
          </w:tcPr>
          <w:p w14:paraId="24608EF9" w14:textId="77777777" w:rsidR="005E7093" w:rsidRPr="00CF73E2" w:rsidRDefault="005E7093" w:rsidP="009E404D">
            <w:pPr>
              <w:rPr>
                <w:rFonts w:ascii="Arial" w:hAnsi="Arial" w:cs="Arial"/>
                <w:sz w:val="24"/>
                <w:szCs w:val="24"/>
              </w:rPr>
            </w:pPr>
            <w:r w:rsidRPr="00CF73E2">
              <w:rPr>
                <w:rFonts w:ascii="Arial" w:hAnsi="Arial" w:cs="Arial"/>
                <w:sz w:val="24"/>
                <w:szCs w:val="24"/>
              </w:rPr>
              <w:t>Youth Work perspective and practice challenge</w:t>
            </w:r>
          </w:p>
        </w:tc>
      </w:tr>
      <w:tr w:rsidR="005E7093" w:rsidRPr="00CF73E2" w14:paraId="27C41859" w14:textId="31BAFFF1" w:rsidTr="006D38DD">
        <w:tc>
          <w:tcPr>
            <w:tcW w:w="2263" w:type="dxa"/>
            <w:vMerge w:val="restart"/>
          </w:tcPr>
          <w:p w14:paraId="35813FD5" w14:textId="77777777" w:rsidR="005E7093" w:rsidRPr="00CF73E2" w:rsidRDefault="005E7093" w:rsidP="009E404D">
            <w:pPr>
              <w:rPr>
                <w:rFonts w:ascii="Arial" w:hAnsi="Arial" w:cs="Arial"/>
                <w:sz w:val="24"/>
                <w:szCs w:val="24"/>
              </w:rPr>
            </w:pPr>
            <w:r w:rsidRPr="00CF73E2">
              <w:rPr>
                <w:rFonts w:ascii="Arial" w:hAnsi="Arial" w:cs="Arial"/>
                <w:sz w:val="24"/>
                <w:szCs w:val="24"/>
              </w:rPr>
              <w:t>Personal</w:t>
            </w:r>
          </w:p>
        </w:tc>
        <w:tc>
          <w:tcPr>
            <w:tcW w:w="5103" w:type="dxa"/>
          </w:tcPr>
          <w:p w14:paraId="3A7A8E85" w14:textId="77777777" w:rsidR="005E7093" w:rsidRPr="00CF73E2" w:rsidRDefault="005E7093" w:rsidP="009E404D">
            <w:pPr>
              <w:rPr>
                <w:rFonts w:ascii="Arial" w:hAnsi="Arial" w:cs="Arial"/>
                <w:sz w:val="24"/>
                <w:szCs w:val="24"/>
              </w:rPr>
            </w:pPr>
            <w:r w:rsidRPr="00CF73E2">
              <w:rPr>
                <w:rFonts w:ascii="Arial" w:hAnsi="Arial" w:cs="Arial"/>
                <w:sz w:val="24"/>
                <w:szCs w:val="24"/>
              </w:rPr>
              <w:t>Many young people felt isolated, this in part was related to concerns of rejection</w:t>
            </w:r>
          </w:p>
        </w:tc>
        <w:tc>
          <w:tcPr>
            <w:tcW w:w="6582" w:type="dxa"/>
          </w:tcPr>
          <w:p w14:paraId="0ABA4A61" w14:textId="2F494086" w:rsidR="005E7093" w:rsidRPr="00CF73E2" w:rsidRDefault="005E7093" w:rsidP="009E404D">
            <w:pPr>
              <w:rPr>
                <w:rFonts w:ascii="Arial" w:hAnsi="Arial" w:cs="Arial"/>
                <w:sz w:val="24"/>
                <w:szCs w:val="24"/>
              </w:rPr>
            </w:pPr>
            <w:r w:rsidRPr="00CF73E2">
              <w:rPr>
                <w:rFonts w:ascii="Arial" w:hAnsi="Arial" w:cs="Arial"/>
                <w:sz w:val="24"/>
                <w:szCs w:val="24"/>
              </w:rPr>
              <w:t>Young people were able to form associations with peers like them which foster connectedness (Patton, 2010) in the youth group setting facilitated by Youth Workers</w:t>
            </w:r>
          </w:p>
        </w:tc>
      </w:tr>
      <w:tr w:rsidR="005E7093" w:rsidRPr="00CF73E2" w14:paraId="26C580BD" w14:textId="10C4599F" w:rsidTr="006D38DD">
        <w:tc>
          <w:tcPr>
            <w:tcW w:w="2263" w:type="dxa"/>
            <w:vMerge/>
          </w:tcPr>
          <w:p w14:paraId="28E6CF26" w14:textId="77777777" w:rsidR="005E7093" w:rsidRPr="00CF73E2" w:rsidRDefault="005E7093" w:rsidP="009E404D">
            <w:pPr>
              <w:rPr>
                <w:rFonts w:ascii="Arial" w:hAnsi="Arial" w:cs="Arial"/>
                <w:sz w:val="24"/>
                <w:szCs w:val="24"/>
              </w:rPr>
            </w:pPr>
          </w:p>
        </w:tc>
        <w:tc>
          <w:tcPr>
            <w:tcW w:w="5103" w:type="dxa"/>
          </w:tcPr>
          <w:p w14:paraId="39A59CDA" w14:textId="77777777" w:rsidR="005E7093" w:rsidRPr="00CF73E2" w:rsidRDefault="005E7093" w:rsidP="009E404D">
            <w:pPr>
              <w:rPr>
                <w:rFonts w:ascii="Arial" w:hAnsi="Arial" w:cs="Arial"/>
                <w:sz w:val="24"/>
                <w:szCs w:val="24"/>
              </w:rPr>
            </w:pPr>
            <w:r w:rsidRPr="00CF73E2">
              <w:rPr>
                <w:rFonts w:ascii="Arial" w:hAnsi="Arial" w:cs="Arial"/>
                <w:sz w:val="24"/>
                <w:szCs w:val="24"/>
              </w:rPr>
              <w:t>A young person had experienced rejection from their parent due to coming out as they held beliefs that being gay was wrong and this led to the young person being kicked out of home.</w:t>
            </w:r>
          </w:p>
        </w:tc>
        <w:tc>
          <w:tcPr>
            <w:tcW w:w="6582" w:type="dxa"/>
          </w:tcPr>
          <w:p w14:paraId="217F2BF1" w14:textId="6F7ABCC7" w:rsidR="005E7093" w:rsidRPr="00CF73E2" w:rsidRDefault="005E7093" w:rsidP="009E404D">
            <w:pPr>
              <w:rPr>
                <w:rFonts w:ascii="Arial" w:hAnsi="Arial" w:cs="Arial"/>
                <w:sz w:val="24"/>
                <w:szCs w:val="24"/>
              </w:rPr>
            </w:pPr>
            <w:r w:rsidRPr="00CF73E2">
              <w:rPr>
                <w:rFonts w:ascii="Arial" w:hAnsi="Arial" w:cs="Arial"/>
                <w:sz w:val="24"/>
                <w:szCs w:val="24"/>
              </w:rPr>
              <w:t>A Youth Worker advocated with the young person to access and defend their right (CLD Standards Council Scotland, 2019) to be housed</w:t>
            </w:r>
          </w:p>
        </w:tc>
      </w:tr>
      <w:tr w:rsidR="005E7093" w:rsidRPr="00CF73E2" w14:paraId="2A1347B4" w14:textId="77244F92" w:rsidTr="006D38DD">
        <w:tc>
          <w:tcPr>
            <w:tcW w:w="2263" w:type="dxa"/>
            <w:vMerge w:val="restart"/>
          </w:tcPr>
          <w:p w14:paraId="01E89161" w14:textId="77777777" w:rsidR="005E7093" w:rsidRPr="00CF73E2" w:rsidRDefault="005E7093" w:rsidP="009E404D">
            <w:pPr>
              <w:rPr>
                <w:rFonts w:ascii="Arial" w:hAnsi="Arial" w:cs="Arial"/>
                <w:sz w:val="24"/>
                <w:szCs w:val="24"/>
              </w:rPr>
            </w:pPr>
            <w:r w:rsidRPr="00CF73E2">
              <w:rPr>
                <w:rFonts w:ascii="Arial" w:hAnsi="Arial" w:cs="Arial"/>
                <w:sz w:val="24"/>
                <w:szCs w:val="24"/>
              </w:rPr>
              <w:t>Cultural</w:t>
            </w:r>
          </w:p>
        </w:tc>
        <w:tc>
          <w:tcPr>
            <w:tcW w:w="5103" w:type="dxa"/>
          </w:tcPr>
          <w:p w14:paraId="521DEAFD" w14:textId="26AB2081" w:rsidR="005E7093" w:rsidRPr="00CF73E2" w:rsidRDefault="005E7093" w:rsidP="009E404D">
            <w:pPr>
              <w:rPr>
                <w:rFonts w:ascii="Arial" w:hAnsi="Arial" w:cs="Arial"/>
                <w:sz w:val="24"/>
                <w:szCs w:val="24"/>
              </w:rPr>
            </w:pPr>
            <w:r w:rsidRPr="00CF73E2">
              <w:rPr>
                <w:rFonts w:ascii="Arial" w:hAnsi="Arial" w:cs="Arial"/>
                <w:sz w:val="24"/>
                <w:szCs w:val="24"/>
              </w:rPr>
              <w:t xml:space="preserve">The host organisation, Youth Cymru, for the </w:t>
            </w:r>
            <w:proofErr w:type="spellStart"/>
            <w:r w:rsidRPr="00CF73E2">
              <w:rPr>
                <w:rFonts w:ascii="Arial" w:hAnsi="Arial" w:cs="Arial"/>
                <w:sz w:val="24"/>
                <w:szCs w:val="24"/>
              </w:rPr>
              <w:t>Queerdiff</w:t>
            </w:r>
            <w:proofErr w:type="spellEnd"/>
            <w:r w:rsidRPr="00CF73E2">
              <w:rPr>
                <w:rFonts w:ascii="Arial" w:hAnsi="Arial" w:cs="Arial"/>
                <w:sz w:val="24"/>
                <w:szCs w:val="24"/>
              </w:rPr>
              <w:t xml:space="preserve"> project, argued that to ensure accessibility and appropriately safeguard young people, there must be male and female staff present.</w:t>
            </w:r>
          </w:p>
        </w:tc>
        <w:tc>
          <w:tcPr>
            <w:tcW w:w="6582" w:type="dxa"/>
          </w:tcPr>
          <w:p w14:paraId="60CCC0F4" w14:textId="039AFF76" w:rsidR="005E7093" w:rsidRPr="00CF73E2" w:rsidRDefault="005E7093" w:rsidP="009E404D">
            <w:pPr>
              <w:rPr>
                <w:rFonts w:ascii="Arial" w:hAnsi="Arial" w:cs="Arial"/>
                <w:sz w:val="24"/>
                <w:szCs w:val="24"/>
              </w:rPr>
            </w:pPr>
            <w:r w:rsidRPr="00CF73E2">
              <w:rPr>
                <w:rFonts w:ascii="Arial" w:hAnsi="Arial" w:cs="Arial"/>
                <w:sz w:val="24"/>
                <w:szCs w:val="24"/>
              </w:rPr>
              <w:t xml:space="preserve">As a youth work team (some of which were a member of the LGBT+ community) we had consulted young people accessing the service and explored whether it was important to having male and female workers to make the service accessible. Young people agreed that this wasn’t of importance to them and that this didn’t align with the acceptance of non-binary identities which attracted some to the service. </w:t>
            </w:r>
            <w:r w:rsidR="00D07172" w:rsidRPr="00CF73E2">
              <w:rPr>
                <w:rFonts w:ascii="Arial" w:hAnsi="Arial" w:cs="Arial"/>
                <w:sz w:val="24"/>
                <w:szCs w:val="24"/>
              </w:rPr>
              <w:t>Therefore,</w:t>
            </w:r>
            <w:r w:rsidRPr="00CF73E2">
              <w:rPr>
                <w:rFonts w:ascii="Arial" w:hAnsi="Arial" w:cs="Arial"/>
                <w:sz w:val="24"/>
                <w:szCs w:val="24"/>
              </w:rPr>
              <w:t xml:space="preserve"> Youth Workers effectively challenged this to the host organisation and removed the rule for staff.</w:t>
            </w:r>
          </w:p>
        </w:tc>
      </w:tr>
      <w:tr w:rsidR="005E7093" w:rsidRPr="00CF73E2" w14:paraId="5DF99406" w14:textId="10A76DC4" w:rsidTr="006D38DD">
        <w:tc>
          <w:tcPr>
            <w:tcW w:w="2263" w:type="dxa"/>
            <w:vMerge/>
          </w:tcPr>
          <w:p w14:paraId="40B28FEB" w14:textId="77777777" w:rsidR="005E7093" w:rsidRPr="00CF73E2" w:rsidRDefault="005E7093" w:rsidP="009E404D">
            <w:pPr>
              <w:rPr>
                <w:rFonts w:ascii="Arial" w:hAnsi="Arial" w:cs="Arial"/>
                <w:sz w:val="24"/>
                <w:szCs w:val="24"/>
              </w:rPr>
            </w:pPr>
          </w:p>
        </w:tc>
        <w:tc>
          <w:tcPr>
            <w:tcW w:w="5103" w:type="dxa"/>
          </w:tcPr>
          <w:p w14:paraId="1D4807CF" w14:textId="48452723" w:rsidR="005E7093" w:rsidRPr="00CF73E2" w:rsidRDefault="00BA55C3" w:rsidP="009E404D">
            <w:pPr>
              <w:rPr>
                <w:rFonts w:ascii="Arial" w:hAnsi="Arial" w:cs="Arial"/>
                <w:sz w:val="24"/>
                <w:szCs w:val="24"/>
              </w:rPr>
            </w:pPr>
            <w:r w:rsidRPr="00CF73E2">
              <w:rPr>
                <w:rFonts w:ascii="Arial" w:hAnsi="Arial" w:cs="Arial"/>
                <w:sz w:val="24"/>
                <w:szCs w:val="24"/>
              </w:rPr>
              <w:t>The host organisation</w:t>
            </w:r>
            <w:r w:rsidR="001A5E45" w:rsidRPr="00CF73E2">
              <w:rPr>
                <w:rFonts w:ascii="Arial" w:hAnsi="Arial" w:cs="Arial"/>
                <w:sz w:val="24"/>
                <w:szCs w:val="24"/>
              </w:rPr>
              <w:t xml:space="preserve"> argued that </w:t>
            </w:r>
            <w:r w:rsidR="00AE1F30" w:rsidRPr="00CF73E2">
              <w:rPr>
                <w:rFonts w:ascii="Arial" w:hAnsi="Arial" w:cs="Arial"/>
                <w:sz w:val="24"/>
                <w:szCs w:val="24"/>
              </w:rPr>
              <w:t xml:space="preserve">the age of </w:t>
            </w:r>
            <w:r w:rsidR="00516E5E" w:rsidRPr="00CF73E2">
              <w:rPr>
                <w:rFonts w:ascii="Arial" w:hAnsi="Arial" w:cs="Arial"/>
                <w:sz w:val="24"/>
                <w:szCs w:val="24"/>
              </w:rPr>
              <w:t xml:space="preserve">the service was inappropriate </w:t>
            </w:r>
            <w:r w:rsidR="00F539EF" w:rsidRPr="00CF73E2">
              <w:rPr>
                <w:rFonts w:ascii="Arial" w:hAnsi="Arial" w:cs="Arial"/>
                <w:sz w:val="24"/>
                <w:szCs w:val="24"/>
              </w:rPr>
              <w:t>as we allowed from 11 years old</w:t>
            </w:r>
            <w:r w:rsidR="00801F61" w:rsidRPr="00CF73E2">
              <w:rPr>
                <w:rFonts w:ascii="Arial" w:hAnsi="Arial" w:cs="Arial"/>
                <w:sz w:val="24"/>
                <w:szCs w:val="24"/>
              </w:rPr>
              <w:t>. It was argued that</w:t>
            </w:r>
            <w:r w:rsidR="0024111C" w:rsidRPr="00CF73E2">
              <w:rPr>
                <w:rFonts w:ascii="Arial" w:hAnsi="Arial" w:cs="Arial"/>
                <w:sz w:val="24"/>
                <w:szCs w:val="24"/>
              </w:rPr>
              <w:t xml:space="preserve"> those under the age of 13 could not </w:t>
            </w:r>
            <w:r w:rsidR="007B4444" w:rsidRPr="00CF73E2">
              <w:rPr>
                <w:rFonts w:ascii="Arial" w:hAnsi="Arial" w:cs="Arial"/>
                <w:sz w:val="24"/>
                <w:szCs w:val="24"/>
              </w:rPr>
              <w:t xml:space="preserve">sexually </w:t>
            </w:r>
            <w:r w:rsidR="0024111C" w:rsidRPr="00CF73E2">
              <w:rPr>
                <w:rFonts w:ascii="Arial" w:hAnsi="Arial" w:cs="Arial"/>
                <w:sz w:val="24"/>
                <w:szCs w:val="24"/>
              </w:rPr>
              <w:t>consent and therefore it was inappropriate to have them in an LGBT+ youth group</w:t>
            </w:r>
          </w:p>
        </w:tc>
        <w:tc>
          <w:tcPr>
            <w:tcW w:w="6582" w:type="dxa"/>
          </w:tcPr>
          <w:p w14:paraId="6F605714" w14:textId="1A3A54BF" w:rsidR="005E7093" w:rsidRPr="00CF73E2" w:rsidRDefault="0024111C" w:rsidP="009E404D">
            <w:pPr>
              <w:rPr>
                <w:rFonts w:ascii="Arial" w:hAnsi="Arial" w:cs="Arial"/>
                <w:sz w:val="24"/>
                <w:szCs w:val="24"/>
              </w:rPr>
            </w:pPr>
            <w:r w:rsidRPr="00CF73E2">
              <w:rPr>
                <w:rFonts w:ascii="Arial" w:hAnsi="Arial" w:cs="Arial"/>
                <w:sz w:val="24"/>
                <w:szCs w:val="24"/>
              </w:rPr>
              <w:t xml:space="preserve">Staff argued that this was discriminatory as it stereotyped </w:t>
            </w:r>
            <w:r w:rsidR="007B4444" w:rsidRPr="00CF73E2">
              <w:rPr>
                <w:rFonts w:ascii="Arial" w:hAnsi="Arial" w:cs="Arial"/>
                <w:sz w:val="24"/>
                <w:szCs w:val="24"/>
              </w:rPr>
              <w:t xml:space="preserve">that being LGBT+ meant engagement in sexual activity rather than </w:t>
            </w:r>
            <w:r w:rsidR="00A65825" w:rsidRPr="00CF73E2">
              <w:rPr>
                <w:rFonts w:ascii="Arial" w:hAnsi="Arial" w:cs="Arial"/>
                <w:sz w:val="24"/>
                <w:szCs w:val="24"/>
              </w:rPr>
              <w:t xml:space="preserve">seeing it for sexual and romantic attractions, it also </w:t>
            </w:r>
            <w:r w:rsidR="003F1D7A" w:rsidRPr="00CF73E2">
              <w:rPr>
                <w:rFonts w:ascii="Arial" w:hAnsi="Arial" w:cs="Arial"/>
                <w:sz w:val="24"/>
                <w:szCs w:val="24"/>
              </w:rPr>
              <w:t xml:space="preserve">unfairly </w:t>
            </w:r>
            <w:r w:rsidR="00FC54DA" w:rsidRPr="00CF73E2">
              <w:rPr>
                <w:rFonts w:ascii="Arial" w:hAnsi="Arial" w:cs="Arial"/>
                <w:sz w:val="24"/>
                <w:szCs w:val="24"/>
              </w:rPr>
              <w:t>homogenised</w:t>
            </w:r>
            <w:r w:rsidR="00DF2684" w:rsidRPr="00CF73E2">
              <w:rPr>
                <w:rFonts w:ascii="Arial" w:hAnsi="Arial" w:cs="Arial"/>
                <w:sz w:val="24"/>
                <w:szCs w:val="24"/>
              </w:rPr>
              <w:t xml:space="preserve"> the LGBT+ communities as being </w:t>
            </w:r>
            <w:r w:rsidR="004922CD" w:rsidRPr="00CF73E2">
              <w:rPr>
                <w:rFonts w:ascii="Arial" w:hAnsi="Arial" w:cs="Arial"/>
                <w:sz w:val="24"/>
                <w:szCs w:val="24"/>
              </w:rPr>
              <w:t xml:space="preserve">only about sexual attraction with a complete disregard of </w:t>
            </w:r>
            <w:r w:rsidR="0096559B" w:rsidRPr="00CF73E2">
              <w:rPr>
                <w:rFonts w:ascii="Arial" w:hAnsi="Arial" w:cs="Arial"/>
                <w:sz w:val="24"/>
                <w:szCs w:val="24"/>
              </w:rPr>
              <w:t>gender identity as a key factor</w:t>
            </w:r>
            <w:r w:rsidR="00326E53" w:rsidRPr="00CF73E2">
              <w:rPr>
                <w:rFonts w:ascii="Arial" w:hAnsi="Arial" w:cs="Arial"/>
                <w:sz w:val="24"/>
                <w:szCs w:val="24"/>
              </w:rPr>
              <w:t xml:space="preserve">. </w:t>
            </w:r>
            <w:r w:rsidR="009D4597" w:rsidRPr="00CF73E2">
              <w:rPr>
                <w:rFonts w:ascii="Arial" w:hAnsi="Arial" w:cs="Arial"/>
                <w:sz w:val="24"/>
                <w:szCs w:val="24"/>
              </w:rPr>
              <w:t>Therefore,</w:t>
            </w:r>
            <w:r w:rsidR="00B45592" w:rsidRPr="00CF73E2">
              <w:rPr>
                <w:rFonts w:ascii="Arial" w:hAnsi="Arial" w:cs="Arial"/>
                <w:sz w:val="24"/>
                <w:szCs w:val="24"/>
              </w:rPr>
              <w:t xml:space="preserve"> with young people we had built a case to </w:t>
            </w:r>
            <w:r w:rsidR="00227EF8" w:rsidRPr="00CF73E2">
              <w:rPr>
                <w:rFonts w:ascii="Arial" w:hAnsi="Arial" w:cs="Arial"/>
                <w:sz w:val="24"/>
                <w:szCs w:val="24"/>
              </w:rPr>
              <w:t>challenge this to the host organisation.</w:t>
            </w:r>
            <w:r w:rsidR="00FC54DA" w:rsidRPr="00CF73E2">
              <w:rPr>
                <w:rFonts w:ascii="Arial" w:hAnsi="Arial" w:cs="Arial"/>
                <w:sz w:val="24"/>
                <w:szCs w:val="24"/>
              </w:rPr>
              <w:t xml:space="preserve"> </w:t>
            </w:r>
          </w:p>
        </w:tc>
      </w:tr>
      <w:tr w:rsidR="005E7093" w:rsidRPr="00CF73E2" w14:paraId="03D9CBC7" w14:textId="79EF1E9F" w:rsidTr="006D38DD">
        <w:tc>
          <w:tcPr>
            <w:tcW w:w="2263" w:type="dxa"/>
            <w:vMerge/>
          </w:tcPr>
          <w:p w14:paraId="4AB08A76" w14:textId="77777777" w:rsidR="005E7093" w:rsidRPr="00CF73E2" w:rsidRDefault="005E7093" w:rsidP="009E404D">
            <w:pPr>
              <w:rPr>
                <w:rFonts w:ascii="Arial" w:hAnsi="Arial" w:cs="Arial"/>
                <w:sz w:val="24"/>
                <w:szCs w:val="24"/>
              </w:rPr>
            </w:pPr>
          </w:p>
        </w:tc>
        <w:tc>
          <w:tcPr>
            <w:tcW w:w="5103" w:type="dxa"/>
          </w:tcPr>
          <w:p w14:paraId="64C39D59" w14:textId="4BE93ACB" w:rsidR="005E7093" w:rsidRPr="00CF73E2" w:rsidRDefault="00F01513" w:rsidP="00F01513">
            <w:pPr>
              <w:rPr>
                <w:rFonts w:ascii="Arial" w:hAnsi="Arial" w:cs="Arial"/>
                <w:sz w:val="24"/>
                <w:szCs w:val="24"/>
              </w:rPr>
            </w:pPr>
            <w:r w:rsidRPr="00CF73E2">
              <w:rPr>
                <w:rFonts w:ascii="Arial" w:hAnsi="Arial" w:cs="Arial"/>
                <w:sz w:val="24"/>
                <w:szCs w:val="24"/>
              </w:rPr>
              <w:t xml:space="preserve">For trans* young people, a concern was that they were consistently being </w:t>
            </w:r>
            <w:r w:rsidR="00537012" w:rsidRPr="00CF73E2">
              <w:rPr>
                <w:rFonts w:ascii="Arial" w:hAnsi="Arial" w:cs="Arial"/>
                <w:sz w:val="24"/>
                <w:szCs w:val="24"/>
              </w:rPr>
              <w:t xml:space="preserve">addressed using </w:t>
            </w:r>
            <w:r w:rsidR="00537012" w:rsidRPr="00CF73E2">
              <w:rPr>
                <w:rFonts w:ascii="Arial" w:hAnsi="Arial" w:cs="Arial"/>
                <w:sz w:val="24"/>
                <w:szCs w:val="24"/>
              </w:rPr>
              <w:lastRenderedPageBreak/>
              <w:t xml:space="preserve">the wrong pronoun, which </w:t>
            </w:r>
            <w:r w:rsidR="00264865" w:rsidRPr="00CF73E2">
              <w:rPr>
                <w:rFonts w:ascii="Arial" w:hAnsi="Arial" w:cs="Arial"/>
                <w:sz w:val="24"/>
                <w:szCs w:val="24"/>
              </w:rPr>
              <w:t xml:space="preserve">increased their </w:t>
            </w:r>
            <w:r w:rsidR="00A20CD8" w:rsidRPr="00CF73E2">
              <w:rPr>
                <w:rFonts w:ascii="Arial" w:hAnsi="Arial" w:cs="Arial"/>
                <w:sz w:val="24"/>
                <w:szCs w:val="24"/>
              </w:rPr>
              <w:t>gender dysphoria</w:t>
            </w:r>
            <w:r w:rsidR="00537012" w:rsidRPr="00CF73E2">
              <w:rPr>
                <w:rFonts w:ascii="Arial" w:hAnsi="Arial" w:cs="Arial"/>
                <w:sz w:val="24"/>
                <w:szCs w:val="24"/>
              </w:rPr>
              <w:t xml:space="preserve"> </w:t>
            </w:r>
          </w:p>
        </w:tc>
        <w:tc>
          <w:tcPr>
            <w:tcW w:w="6582" w:type="dxa"/>
          </w:tcPr>
          <w:p w14:paraId="3F78441C" w14:textId="6E888B5B" w:rsidR="005E7093" w:rsidRPr="00CF73E2" w:rsidRDefault="001C3EC3" w:rsidP="009E404D">
            <w:pPr>
              <w:rPr>
                <w:rFonts w:ascii="Arial" w:hAnsi="Arial" w:cs="Arial"/>
                <w:sz w:val="24"/>
                <w:szCs w:val="24"/>
              </w:rPr>
            </w:pPr>
            <w:r w:rsidRPr="00CF73E2">
              <w:rPr>
                <w:rFonts w:ascii="Arial" w:hAnsi="Arial" w:cs="Arial"/>
                <w:sz w:val="24"/>
                <w:szCs w:val="24"/>
              </w:rPr>
              <w:lastRenderedPageBreak/>
              <w:t xml:space="preserve">Workers developed </w:t>
            </w:r>
            <w:r w:rsidR="002A3A6E" w:rsidRPr="00CF73E2">
              <w:rPr>
                <w:rFonts w:ascii="Arial" w:hAnsi="Arial" w:cs="Arial"/>
                <w:sz w:val="24"/>
                <w:szCs w:val="24"/>
              </w:rPr>
              <w:t xml:space="preserve">a label system in which young people were encouraged to write their pronouns on a label that </w:t>
            </w:r>
            <w:r w:rsidR="002A3A6E" w:rsidRPr="00CF73E2">
              <w:rPr>
                <w:rFonts w:ascii="Arial" w:hAnsi="Arial" w:cs="Arial"/>
                <w:sz w:val="24"/>
                <w:szCs w:val="24"/>
              </w:rPr>
              <w:lastRenderedPageBreak/>
              <w:t xml:space="preserve">they applied to themselves </w:t>
            </w:r>
            <w:r w:rsidR="00B61588" w:rsidRPr="00CF73E2">
              <w:rPr>
                <w:rFonts w:ascii="Arial" w:hAnsi="Arial" w:cs="Arial"/>
                <w:sz w:val="24"/>
                <w:szCs w:val="24"/>
              </w:rPr>
              <w:t>when entering. What was important here from a youth work perspective as this handed the young person the agency to</w:t>
            </w:r>
            <w:r w:rsidR="00E57ADE" w:rsidRPr="00CF73E2">
              <w:rPr>
                <w:rFonts w:ascii="Arial" w:hAnsi="Arial" w:cs="Arial"/>
                <w:sz w:val="24"/>
                <w:szCs w:val="24"/>
              </w:rPr>
              <w:t xml:space="preserve"> decide to</w:t>
            </w:r>
            <w:r w:rsidR="00B61588" w:rsidRPr="00CF73E2">
              <w:rPr>
                <w:rFonts w:ascii="Arial" w:hAnsi="Arial" w:cs="Arial"/>
                <w:sz w:val="24"/>
                <w:szCs w:val="24"/>
              </w:rPr>
              <w:t xml:space="preserve"> engage in the process and </w:t>
            </w:r>
            <w:r w:rsidR="007B6497" w:rsidRPr="00CF73E2">
              <w:rPr>
                <w:rFonts w:ascii="Arial" w:hAnsi="Arial" w:cs="Arial"/>
                <w:sz w:val="24"/>
                <w:szCs w:val="24"/>
              </w:rPr>
              <w:t>that young people both physically and symbolically applied the label to themselves rather than that of adults</w:t>
            </w:r>
            <w:r w:rsidR="00C5202C" w:rsidRPr="00CF73E2">
              <w:rPr>
                <w:rFonts w:ascii="Arial" w:hAnsi="Arial" w:cs="Arial"/>
                <w:sz w:val="24"/>
                <w:szCs w:val="24"/>
              </w:rPr>
              <w:t>.</w:t>
            </w:r>
          </w:p>
        </w:tc>
      </w:tr>
      <w:tr w:rsidR="00323CBE" w:rsidRPr="00CF73E2" w14:paraId="196210CA" w14:textId="245D5C71" w:rsidTr="006D38DD">
        <w:tc>
          <w:tcPr>
            <w:tcW w:w="2263" w:type="dxa"/>
            <w:vMerge w:val="restart"/>
          </w:tcPr>
          <w:p w14:paraId="556B5075" w14:textId="77777777" w:rsidR="00323CBE" w:rsidRPr="00CF73E2" w:rsidRDefault="00323CBE" w:rsidP="009E404D">
            <w:pPr>
              <w:rPr>
                <w:rFonts w:ascii="Arial" w:hAnsi="Arial" w:cs="Arial"/>
                <w:sz w:val="24"/>
                <w:szCs w:val="24"/>
              </w:rPr>
            </w:pPr>
            <w:r w:rsidRPr="00CF73E2">
              <w:rPr>
                <w:rFonts w:ascii="Arial" w:hAnsi="Arial" w:cs="Arial"/>
                <w:sz w:val="24"/>
                <w:szCs w:val="24"/>
              </w:rPr>
              <w:lastRenderedPageBreak/>
              <w:t>Structural</w:t>
            </w:r>
          </w:p>
        </w:tc>
        <w:tc>
          <w:tcPr>
            <w:tcW w:w="5103" w:type="dxa"/>
          </w:tcPr>
          <w:p w14:paraId="3BDF5B14" w14:textId="6A6932CE" w:rsidR="00323CBE" w:rsidRPr="00CF73E2" w:rsidRDefault="00323CBE" w:rsidP="0070435F">
            <w:pPr>
              <w:rPr>
                <w:rFonts w:ascii="Arial" w:hAnsi="Arial" w:cs="Arial"/>
                <w:sz w:val="24"/>
                <w:szCs w:val="24"/>
              </w:rPr>
            </w:pPr>
            <w:r w:rsidRPr="00CF73E2">
              <w:rPr>
                <w:rFonts w:ascii="Arial" w:hAnsi="Arial" w:cs="Arial"/>
                <w:sz w:val="24"/>
                <w:szCs w:val="24"/>
              </w:rPr>
              <w:t>Single sex spaces (nothing accessible to non-binary)</w:t>
            </w:r>
          </w:p>
        </w:tc>
        <w:tc>
          <w:tcPr>
            <w:tcW w:w="6582" w:type="dxa"/>
          </w:tcPr>
          <w:p w14:paraId="02B5F419" w14:textId="0C937AA6" w:rsidR="00323CBE" w:rsidRPr="00CF73E2" w:rsidRDefault="00323CBE" w:rsidP="009E404D">
            <w:pPr>
              <w:rPr>
                <w:rFonts w:ascii="Arial" w:hAnsi="Arial" w:cs="Arial"/>
                <w:sz w:val="24"/>
                <w:szCs w:val="24"/>
              </w:rPr>
            </w:pPr>
            <w:r w:rsidRPr="00CF73E2">
              <w:rPr>
                <w:rFonts w:ascii="Arial" w:hAnsi="Arial" w:cs="Arial"/>
                <w:sz w:val="24"/>
                <w:szCs w:val="24"/>
              </w:rPr>
              <w:t xml:space="preserve">The space rented for the project overlayed gendered signs on bathrooms to reflect whether or not the facilities had urinals or not, this was a </w:t>
            </w:r>
            <w:proofErr w:type="gramStart"/>
            <w:r w:rsidRPr="00CF73E2">
              <w:rPr>
                <w:rFonts w:ascii="Arial" w:hAnsi="Arial" w:cs="Arial"/>
                <w:sz w:val="24"/>
                <w:szCs w:val="24"/>
              </w:rPr>
              <w:t>low cost</w:t>
            </w:r>
            <w:proofErr w:type="gramEnd"/>
            <w:r w:rsidRPr="00CF73E2">
              <w:rPr>
                <w:rFonts w:ascii="Arial" w:hAnsi="Arial" w:cs="Arial"/>
                <w:sz w:val="24"/>
                <w:szCs w:val="24"/>
              </w:rPr>
              <w:t xml:space="preserve"> way to remove gendering of the facilities.</w:t>
            </w:r>
          </w:p>
        </w:tc>
      </w:tr>
      <w:tr w:rsidR="00323CBE" w:rsidRPr="00CF73E2" w14:paraId="21024C81" w14:textId="77777777" w:rsidTr="006D38DD">
        <w:tc>
          <w:tcPr>
            <w:tcW w:w="2263" w:type="dxa"/>
            <w:vMerge/>
          </w:tcPr>
          <w:p w14:paraId="27B5E0A6" w14:textId="77777777" w:rsidR="00323CBE" w:rsidRPr="00CF73E2" w:rsidRDefault="00323CBE" w:rsidP="009E404D">
            <w:pPr>
              <w:rPr>
                <w:rFonts w:ascii="Arial" w:hAnsi="Arial" w:cs="Arial"/>
                <w:sz w:val="24"/>
                <w:szCs w:val="24"/>
              </w:rPr>
            </w:pPr>
          </w:p>
        </w:tc>
        <w:tc>
          <w:tcPr>
            <w:tcW w:w="5103" w:type="dxa"/>
          </w:tcPr>
          <w:p w14:paraId="07781653" w14:textId="3ADBE162" w:rsidR="00323CBE" w:rsidRPr="00CF73E2" w:rsidRDefault="00323CBE" w:rsidP="001B2830">
            <w:pPr>
              <w:rPr>
                <w:rFonts w:ascii="Arial" w:hAnsi="Arial" w:cs="Arial"/>
                <w:sz w:val="24"/>
                <w:szCs w:val="24"/>
              </w:rPr>
            </w:pPr>
            <w:r w:rsidRPr="00CF73E2">
              <w:rPr>
                <w:rFonts w:ascii="Arial" w:hAnsi="Arial" w:cs="Arial"/>
                <w:sz w:val="24"/>
                <w:szCs w:val="24"/>
              </w:rPr>
              <w:t>Gender identities and sexual orientations were not recognised on many of the forms used by young people in their lives</w:t>
            </w:r>
          </w:p>
        </w:tc>
        <w:tc>
          <w:tcPr>
            <w:tcW w:w="6582" w:type="dxa"/>
          </w:tcPr>
          <w:p w14:paraId="24FD35B6" w14:textId="612706C5" w:rsidR="00323CBE" w:rsidRPr="00CF73E2" w:rsidRDefault="00323CBE" w:rsidP="009E404D">
            <w:pPr>
              <w:rPr>
                <w:rFonts w:ascii="Arial" w:hAnsi="Arial" w:cs="Arial"/>
                <w:sz w:val="24"/>
                <w:szCs w:val="24"/>
              </w:rPr>
            </w:pPr>
            <w:r w:rsidRPr="00CF73E2">
              <w:rPr>
                <w:rFonts w:ascii="Arial" w:hAnsi="Arial" w:cs="Arial"/>
                <w:sz w:val="24"/>
                <w:szCs w:val="24"/>
              </w:rPr>
              <w:t>Internally to the service we changed our forms to allow young people to describe their identity and orientation in their own words, and externally we worked with organisations to embed the same process through campaigning and partnership work.</w:t>
            </w:r>
          </w:p>
        </w:tc>
      </w:tr>
    </w:tbl>
    <w:p w14:paraId="3CF95B88" w14:textId="77777777" w:rsidR="00323CBE" w:rsidRDefault="00323CBE" w:rsidP="00CF73E2">
      <w:pPr>
        <w:spacing w:line="480" w:lineRule="auto"/>
        <w:jc w:val="both"/>
        <w:rPr>
          <w:rFonts w:ascii="Arial" w:hAnsi="Arial" w:cs="Arial"/>
          <w:sz w:val="24"/>
          <w:szCs w:val="24"/>
        </w:rPr>
        <w:sectPr w:rsidR="00323CBE" w:rsidSect="00323CBE">
          <w:pgSz w:w="16838" w:h="11906" w:orient="landscape"/>
          <w:pgMar w:top="1440" w:right="1440" w:bottom="1440" w:left="1440" w:header="708" w:footer="708" w:gutter="0"/>
          <w:pgNumType w:start="0"/>
          <w:cols w:space="708"/>
          <w:titlePg/>
          <w:docGrid w:linePitch="360"/>
        </w:sectPr>
      </w:pPr>
    </w:p>
    <w:p w14:paraId="501506C9" w14:textId="51B2371E" w:rsidR="00323CBE" w:rsidRDefault="00323CBE" w:rsidP="00CF73E2">
      <w:pPr>
        <w:spacing w:line="480" w:lineRule="auto"/>
        <w:jc w:val="both"/>
        <w:rPr>
          <w:rFonts w:ascii="Arial" w:hAnsi="Arial" w:cs="Arial"/>
          <w:sz w:val="24"/>
          <w:szCs w:val="24"/>
        </w:rPr>
      </w:pPr>
    </w:p>
    <w:p w14:paraId="0027FFC7" w14:textId="0DBABDEE" w:rsidR="000F36B1" w:rsidRPr="00CF73E2" w:rsidRDefault="003E6868" w:rsidP="00CF73E2">
      <w:pPr>
        <w:spacing w:line="480" w:lineRule="auto"/>
        <w:jc w:val="both"/>
        <w:rPr>
          <w:rFonts w:ascii="Arial" w:hAnsi="Arial" w:cs="Arial"/>
          <w:sz w:val="24"/>
          <w:szCs w:val="24"/>
        </w:rPr>
      </w:pPr>
      <w:r w:rsidRPr="00CF73E2">
        <w:rPr>
          <w:rFonts w:ascii="Arial" w:hAnsi="Arial" w:cs="Arial"/>
          <w:sz w:val="24"/>
          <w:szCs w:val="24"/>
        </w:rPr>
        <w:t xml:space="preserve">As can be seen from </w:t>
      </w:r>
      <w:r w:rsidRPr="00CF73E2">
        <w:rPr>
          <w:rFonts w:ascii="Arial" w:hAnsi="Arial" w:cs="Arial"/>
          <w:sz w:val="24"/>
          <w:szCs w:val="24"/>
        </w:rPr>
        <w:fldChar w:fldCharType="begin"/>
      </w:r>
      <w:r w:rsidRPr="00CF73E2">
        <w:rPr>
          <w:rFonts w:ascii="Arial" w:hAnsi="Arial" w:cs="Arial"/>
          <w:sz w:val="24"/>
          <w:szCs w:val="24"/>
        </w:rPr>
        <w:instrText xml:space="preserve"> REF _Ref104798937 \h </w:instrText>
      </w:r>
      <w:r w:rsidRPr="00CF73E2">
        <w:rPr>
          <w:rFonts w:ascii="Arial" w:hAnsi="Arial" w:cs="Arial"/>
          <w:sz w:val="24"/>
          <w:szCs w:val="24"/>
        </w:rPr>
      </w:r>
      <w:r w:rsidR="00CF73E2" w:rsidRPr="00CF73E2">
        <w:rPr>
          <w:rFonts w:ascii="Arial" w:hAnsi="Arial" w:cs="Arial"/>
          <w:sz w:val="24"/>
          <w:szCs w:val="24"/>
        </w:rPr>
        <w:instrText xml:space="preserve"> \* MERGEFORMAT </w:instrText>
      </w:r>
      <w:r w:rsidRPr="00CF73E2">
        <w:rPr>
          <w:rFonts w:ascii="Arial" w:hAnsi="Arial" w:cs="Arial"/>
          <w:sz w:val="24"/>
          <w:szCs w:val="24"/>
        </w:rPr>
        <w:fldChar w:fldCharType="separate"/>
      </w:r>
      <w:r w:rsidRPr="00CF73E2">
        <w:rPr>
          <w:rFonts w:ascii="Arial" w:hAnsi="Arial" w:cs="Arial"/>
          <w:sz w:val="24"/>
          <w:szCs w:val="24"/>
        </w:rPr>
        <w:t xml:space="preserve">Table </w:t>
      </w:r>
      <w:r w:rsidRPr="00CF73E2">
        <w:rPr>
          <w:rFonts w:ascii="Arial" w:hAnsi="Arial" w:cs="Arial"/>
          <w:noProof/>
          <w:sz w:val="24"/>
          <w:szCs w:val="24"/>
        </w:rPr>
        <w:t>6</w:t>
      </w:r>
      <w:r w:rsidRPr="00CF73E2">
        <w:rPr>
          <w:rFonts w:ascii="Arial" w:hAnsi="Arial" w:cs="Arial"/>
          <w:sz w:val="24"/>
          <w:szCs w:val="24"/>
        </w:rPr>
        <w:fldChar w:fldCharType="end"/>
      </w:r>
      <w:r w:rsidRPr="00CF73E2">
        <w:rPr>
          <w:rFonts w:ascii="Arial" w:hAnsi="Arial" w:cs="Arial"/>
          <w:sz w:val="24"/>
          <w:szCs w:val="24"/>
        </w:rPr>
        <w:t xml:space="preserve"> </w:t>
      </w:r>
      <w:r w:rsidR="007036F4" w:rsidRPr="00CF73E2">
        <w:rPr>
          <w:rFonts w:ascii="Arial" w:hAnsi="Arial" w:cs="Arial"/>
          <w:sz w:val="24"/>
          <w:szCs w:val="24"/>
        </w:rPr>
        <w:t xml:space="preserve">Youth Work </w:t>
      </w:r>
      <w:r w:rsidR="00030BA8" w:rsidRPr="00CF73E2">
        <w:rPr>
          <w:rFonts w:ascii="Arial" w:hAnsi="Arial" w:cs="Arial"/>
          <w:sz w:val="24"/>
          <w:szCs w:val="24"/>
        </w:rPr>
        <w:t>facilitated</w:t>
      </w:r>
      <w:r w:rsidR="009C5DCB" w:rsidRPr="00CF73E2">
        <w:rPr>
          <w:rFonts w:ascii="Arial" w:hAnsi="Arial" w:cs="Arial"/>
          <w:sz w:val="24"/>
          <w:szCs w:val="24"/>
        </w:rPr>
        <w:t>,</w:t>
      </w:r>
      <w:r w:rsidR="00030BA8" w:rsidRPr="00CF73E2">
        <w:rPr>
          <w:rFonts w:ascii="Arial" w:hAnsi="Arial" w:cs="Arial"/>
          <w:sz w:val="24"/>
          <w:szCs w:val="24"/>
        </w:rPr>
        <w:t xml:space="preserve"> </w:t>
      </w:r>
      <w:r w:rsidR="008D0B74" w:rsidRPr="00CF73E2">
        <w:rPr>
          <w:rFonts w:ascii="Arial" w:hAnsi="Arial" w:cs="Arial"/>
          <w:sz w:val="24"/>
          <w:szCs w:val="24"/>
        </w:rPr>
        <w:t>from a resilience perspective</w:t>
      </w:r>
      <w:r w:rsidR="00035657" w:rsidRPr="00CF73E2">
        <w:rPr>
          <w:rFonts w:ascii="Arial" w:hAnsi="Arial" w:cs="Arial"/>
          <w:sz w:val="24"/>
          <w:szCs w:val="24"/>
        </w:rPr>
        <w:t xml:space="preserve">: experiences of </w:t>
      </w:r>
      <w:r w:rsidR="00C706A9" w:rsidRPr="00CF73E2">
        <w:rPr>
          <w:rFonts w:ascii="Arial" w:hAnsi="Arial" w:cs="Arial"/>
          <w:sz w:val="24"/>
          <w:szCs w:val="24"/>
        </w:rPr>
        <w:t>power and control, experiences of social justice,</w:t>
      </w:r>
      <w:r w:rsidR="00D60D06" w:rsidRPr="00CF73E2">
        <w:rPr>
          <w:rFonts w:ascii="Arial" w:hAnsi="Arial" w:cs="Arial"/>
          <w:sz w:val="24"/>
          <w:szCs w:val="24"/>
        </w:rPr>
        <w:t xml:space="preserve"> supportive relationships</w:t>
      </w:r>
      <w:r w:rsidR="0001387C" w:rsidRPr="00CF73E2">
        <w:rPr>
          <w:rFonts w:ascii="Arial" w:hAnsi="Arial" w:cs="Arial"/>
          <w:sz w:val="24"/>
          <w:szCs w:val="24"/>
        </w:rPr>
        <w:t>, and a desirable personal identity</w:t>
      </w:r>
      <w:r w:rsidR="00DA0699" w:rsidRPr="00CF73E2">
        <w:rPr>
          <w:rFonts w:ascii="Arial" w:hAnsi="Arial" w:cs="Arial"/>
          <w:sz w:val="24"/>
          <w:szCs w:val="24"/>
        </w:rPr>
        <w:t xml:space="preserve"> (Ungar, 2019). From a well-being perspective, Youth Work </w:t>
      </w:r>
      <w:r w:rsidR="00E021BE" w:rsidRPr="00CF73E2">
        <w:rPr>
          <w:rFonts w:ascii="Arial" w:hAnsi="Arial" w:cs="Arial"/>
          <w:sz w:val="24"/>
          <w:szCs w:val="24"/>
        </w:rPr>
        <w:t xml:space="preserve">supported the </w:t>
      </w:r>
      <w:r w:rsidR="009F0A15" w:rsidRPr="00CF73E2">
        <w:rPr>
          <w:rFonts w:ascii="Arial" w:hAnsi="Arial" w:cs="Arial"/>
          <w:sz w:val="24"/>
          <w:szCs w:val="24"/>
        </w:rPr>
        <w:t xml:space="preserve">following well-being needs being </w:t>
      </w:r>
      <w:proofErr w:type="gramStart"/>
      <w:r w:rsidR="009F0A15" w:rsidRPr="00CF73E2">
        <w:rPr>
          <w:rFonts w:ascii="Arial" w:hAnsi="Arial" w:cs="Arial"/>
          <w:sz w:val="24"/>
          <w:szCs w:val="24"/>
        </w:rPr>
        <w:t>met</w:t>
      </w:r>
      <w:r w:rsidR="004F021C" w:rsidRPr="00CF73E2">
        <w:rPr>
          <w:rFonts w:ascii="Arial" w:hAnsi="Arial" w:cs="Arial"/>
          <w:sz w:val="24"/>
          <w:szCs w:val="24"/>
        </w:rPr>
        <w:t>:</w:t>
      </w:r>
      <w:proofErr w:type="gramEnd"/>
      <w:r w:rsidR="00E41CCD" w:rsidRPr="00CF73E2">
        <w:rPr>
          <w:rFonts w:ascii="Arial" w:hAnsi="Arial" w:cs="Arial"/>
          <w:sz w:val="24"/>
          <w:szCs w:val="24"/>
        </w:rPr>
        <w:t xml:space="preserve"> education, training and </w:t>
      </w:r>
      <w:r w:rsidR="00C06F4C" w:rsidRPr="00CF73E2">
        <w:rPr>
          <w:rFonts w:ascii="Arial" w:hAnsi="Arial" w:cs="Arial"/>
          <w:i/>
          <w:iCs/>
          <w:sz w:val="24"/>
          <w:szCs w:val="24"/>
        </w:rPr>
        <w:t>recreation</w:t>
      </w:r>
      <w:r w:rsidR="00FE2FFA" w:rsidRPr="00CF73E2">
        <w:rPr>
          <w:rFonts w:ascii="Arial" w:hAnsi="Arial" w:cs="Arial"/>
          <w:sz w:val="24"/>
          <w:szCs w:val="24"/>
        </w:rPr>
        <w:t xml:space="preserve">; domestic, family and </w:t>
      </w:r>
      <w:r w:rsidR="00E63ECA" w:rsidRPr="00CF73E2">
        <w:rPr>
          <w:rFonts w:ascii="Arial" w:hAnsi="Arial" w:cs="Arial"/>
          <w:i/>
          <w:iCs/>
          <w:sz w:val="24"/>
          <w:szCs w:val="24"/>
        </w:rPr>
        <w:t>personal relationships</w:t>
      </w:r>
      <w:r w:rsidR="00953693" w:rsidRPr="00CF73E2">
        <w:rPr>
          <w:rFonts w:ascii="Arial" w:hAnsi="Arial" w:cs="Arial"/>
          <w:sz w:val="24"/>
          <w:szCs w:val="24"/>
        </w:rPr>
        <w:t>;</w:t>
      </w:r>
      <w:r w:rsidR="000C218B" w:rsidRPr="00CF73E2">
        <w:rPr>
          <w:rFonts w:ascii="Arial" w:hAnsi="Arial" w:cs="Arial"/>
          <w:sz w:val="24"/>
          <w:szCs w:val="24"/>
        </w:rPr>
        <w:t xml:space="preserve"> </w:t>
      </w:r>
      <w:r w:rsidR="000C218B" w:rsidRPr="00CF73E2">
        <w:rPr>
          <w:rFonts w:ascii="Arial" w:hAnsi="Arial" w:cs="Arial"/>
          <w:i/>
          <w:iCs/>
          <w:sz w:val="24"/>
          <w:szCs w:val="24"/>
        </w:rPr>
        <w:t>Securing rights and entitlements</w:t>
      </w:r>
      <w:r w:rsidR="000C218B" w:rsidRPr="00CF73E2">
        <w:rPr>
          <w:rFonts w:ascii="Arial" w:hAnsi="Arial" w:cs="Arial"/>
          <w:sz w:val="24"/>
          <w:szCs w:val="24"/>
        </w:rPr>
        <w:t>;</w:t>
      </w:r>
      <w:r w:rsidR="00CF684D" w:rsidRPr="00CF73E2">
        <w:rPr>
          <w:rFonts w:ascii="Arial" w:hAnsi="Arial" w:cs="Arial"/>
          <w:sz w:val="24"/>
          <w:szCs w:val="24"/>
        </w:rPr>
        <w:t xml:space="preserve"> </w:t>
      </w:r>
      <w:r w:rsidR="00CF684D" w:rsidRPr="00CF73E2">
        <w:rPr>
          <w:rFonts w:ascii="Arial" w:hAnsi="Arial" w:cs="Arial"/>
          <w:i/>
          <w:iCs/>
          <w:sz w:val="24"/>
          <w:szCs w:val="24"/>
        </w:rPr>
        <w:t>Social</w:t>
      </w:r>
      <w:r w:rsidR="00CF684D" w:rsidRPr="00CF73E2">
        <w:rPr>
          <w:rFonts w:ascii="Arial" w:hAnsi="Arial" w:cs="Arial"/>
          <w:sz w:val="24"/>
          <w:szCs w:val="24"/>
        </w:rPr>
        <w:t xml:space="preserve"> and economic well-being</w:t>
      </w:r>
      <w:r w:rsidR="00D12FD8" w:rsidRPr="00CF73E2">
        <w:rPr>
          <w:rFonts w:ascii="Arial" w:hAnsi="Arial" w:cs="Arial"/>
          <w:sz w:val="24"/>
          <w:szCs w:val="24"/>
        </w:rPr>
        <w:t>;</w:t>
      </w:r>
      <w:r w:rsidR="006616A1" w:rsidRPr="00CF73E2">
        <w:rPr>
          <w:rFonts w:ascii="Arial" w:hAnsi="Arial" w:cs="Arial"/>
          <w:sz w:val="24"/>
          <w:szCs w:val="24"/>
        </w:rPr>
        <w:t xml:space="preserve"> </w:t>
      </w:r>
      <w:r w:rsidR="006616A1" w:rsidRPr="00CF73E2">
        <w:rPr>
          <w:rFonts w:ascii="Arial" w:hAnsi="Arial" w:cs="Arial"/>
          <w:i/>
          <w:iCs/>
          <w:sz w:val="24"/>
          <w:szCs w:val="24"/>
        </w:rPr>
        <w:t>day to day control of life</w:t>
      </w:r>
      <w:r w:rsidR="00544A70" w:rsidRPr="00CF73E2">
        <w:rPr>
          <w:rFonts w:ascii="Arial" w:hAnsi="Arial" w:cs="Arial"/>
          <w:i/>
          <w:iCs/>
          <w:sz w:val="24"/>
          <w:szCs w:val="24"/>
        </w:rPr>
        <w:t xml:space="preserve"> (Social Service and Well-being (Wales) </w:t>
      </w:r>
      <w:r w:rsidR="00421E13" w:rsidRPr="00CF73E2">
        <w:rPr>
          <w:rFonts w:ascii="Arial" w:hAnsi="Arial" w:cs="Arial"/>
          <w:i/>
          <w:iCs/>
          <w:sz w:val="24"/>
          <w:szCs w:val="24"/>
        </w:rPr>
        <w:t>Act 2014</w:t>
      </w:r>
      <w:r w:rsidR="00421E13" w:rsidRPr="00CF73E2">
        <w:rPr>
          <w:rFonts w:ascii="Arial" w:hAnsi="Arial" w:cs="Arial"/>
          <w:sz w:val="24"/>
          <w:szCs w:val="24"/>
        </w:rPr>
        <w:t xml:space="preserve">, section </w:t>
      </w:r>
      <w:r w:rsidR="00A340EF" w:rsidRPr="00CF73E2">
        <w:rPr>
          <w:rFonts w:ascii="Arial" w:hAnsi="Arial" w:cs="Arial"/>
          <w:sz w:val="24"/>
          <w:szCs w:val="24"/>
        </w:rPr>
        <w:t>2</w:t>
      </w:r>
      <w:r w:rsidR="004D1EA7" w:rsidRPr="00CF73E2">
        <w:rPr>
          <w:rFonts w:ascii="Arial" w:hAnsi="Arial" w:cs="Arial"/>
          <w:sz w:val="24"/>
          <w:szCs w:val="24"/>
        </w:rPr>
        <w:t>(2) and 4, my emphasis</w:t>
      </w:r>
      <w:r w:rsidR="005C4CA0" w:rsidRPr="00CF73E2">
        <w:rPr>
          <w:rFonts w:ascii="Arial" w:hAnsi="Arial" w:cs="Arial"/>
          <w:sz w:val="24"/>
          <w:szCs w:val="24"/>
        </w:rPr>
        <w:t>)</w:t>
      </w:r>
      <w:r w:rsidR="006616A1" w:rsidRPr="00CF73E2">
        <w:rPr>
          <w:rFonts w:ascii="Arial" w:hAnsi="Arial" w:cs="Arial"/>
          <w:sz w:val="24"/>
          <w:szCs w:val="24"/>
        </w:rPr>
        <w:t xml:space="preserve">. </w:t>
      </w:r>
      <w:r w:rsidR="00E25CDC" w:rsidRPr="00CF73E2">
        <w:rPr>
          <w:rFonts w:ascii="Arial" w:hAnsi="Arial" w:cs="Arial"/>
          <w:sz w:val="24"/>
          <w:szCs w:val="24"/>
        </w:rPr>
        <w:t>In this area it was the Youth Work approach</w:t>
      </w:r>
      <w:r w:rsidR="00934CDB" w:rsidRPr="00CF73E2">
        <w:rPr>
          <w:rFonts w:ascii="Arial" w:hAnsi="Arial" w:cs="Arial"/>
          <w:sz w:val="24"/>
          <w:szCs w:val="24"/>
        </w:rPr>
        <w:t xml:space="preserve"> towards:</w:t>
      </w:r>
      <w:r w:rsidR="00E25CDC" w:rsidRPr="00CF73E2">
        <w:rPr>
          <w:rFonts w:ascii="Arial" w:hAnsi="Arial" w:cs="Arial"/>
          <w:sz w:val="24"/>
          <w:szCs w:val="24"/>
        </w:rPr>
        <w:t xml:space="preserve"> </w:t>
      </w:r>
      <w:r w:rsidR="00934CDB" w:rsidRPr="00CF73E2">
        <w:rPr>
          <w:rFonts w:ascii="Arial" w:hAnsi="Arial" w:cs="Arial"/>
          <w:sz w:val="24"/>
          <w:szCs w:val="24"/>
        </w:rPr>
        <w:t>empowerment (</w:t>
      </w:r>
      <w:r w:rsidR="007833DE" w:rsidRPr="00CF73E2">
        <w:rPr>
          <w:rFonts w:ascii="Arial" w:hAnsi="Arial" w:cs="Arial"/>
          <w:sz w:val="24"/>
          <w:szCs w:val="24"/>
        </w:rPr>
        <w:t>Youth Work in Wales Review Group, 2018; CLD Standards Council Scotland, 2019</w:t>
      </w:r>
      <w:r w:rsidR="009D4597" w:rsidRPr="00CF73E2">
        <w:rPr>
          <w:rFonts w:ascii="Arial" w:hAnsi="Arial" w:cs="Arial"/>
          <w:sz w:val="24"/>
          <w:szCs w:val="24"/>
        </w:rPr>
        <w:t>b</w:t>
      </w:r>
      <w:r w:rsidR="00934CDB" w:rsidRPr="00CF73E2">
        <w:rPr>
          <w:rFonts w:ascii="Arial" w:hAnsi="Arial" w:cs="Arial"/>
          <w:sz w:val="24"/>
          <w:szCs w:val="24"/>
        </w:rPr>
        <w:t>), association</w:t>
      </w:r>
      <w:r w:rsidR="00AB04E6" w:rsidRPr="00CF73E2">
        <w:rPr>
          <w:rFonts w:ascii="Arial" w:hAnsi="Arial" w:cs="Arial"/>
          <w:sz w:val="24"/>
          <w:szCs w:val="24"/>
        </w:rPr>
        <w:t xml:space="preserve"> (</w:t>
      </w:r>
      <w:r w:rsidR="00F62F4C" w:rsidRPr="00CF73E2">
        <w:rPr>
          <w:rFonts w:ascii="Arial" w:hAnsi="Arial" w:cs="Arial"/>
          <w:sz w:val="24"/>
          <w:szCs w:val="24"/>
        </w:rPr>
        <w:t>Patton, 2010</w:t>
      </w:r>
      <w:r w:rsidR="00AB04E6" w:rsidRPr="00CF73E2">
        <w:rPr>
          <w:rFonts w:ascii="Arial" w:hAnsi="Arial" w:cs="Arial"/>
          <w:sz w:val="24"/>
          <w:szCs w:val="24"/>
        </w:rPr>
        <w:t>), Inclusivity and anti-discriminatory practice (</w:t>
      </w:r>
      <w:r w:rsidR="00F62F4C" w:rsidRPr="00CF73E2">
        <w:rPr>
          <w:rFonts w:ascii="Arial" w:hAnsi="Arial" w:cs="Arial"/>
          <w:sz w:val="24"/>
          <w:szCs w:val="24"/>
        </w:rPr>
        <w:t xml:space="preserve">Young, 2006; </w:t>
      </w:r>
      <w:r w:rsidR="00213062" w:rsidRPr="00CF73E2">
        <w:rPr>
          <w:rFonts w:ascii="Arial" w:hAnsi="Arial" w:cs="Arial"/>
          <w:sz w:val="24"/>
          <w:szCs w:val="24"/>
        </w:rPr>
        <w:t>Youth Work in Wales Review Group, 2018; CLD Standards Council Scotland, 2019</w:t>
      </w:r>
      <w:r w:rsidR="009D4597" w:rsidRPr="00CF73E2">
        <w:rPr>
          <w:rFonts w:ascii="Arial" w:hAnsi="Arial" w:cs="Arial"/>
          <w:sz w:val="24"/>
          <w:szCs w:val="24"/>
        </w:rPr>
        <w:t>b</w:t>
      </w:r>
      <w:r w:rsidR="00AB04E6" w:rsidRPr="00CF73E2">
        <w:rPr>
          <w:rFonts w:ascii="Arial" w:hAnsi="Arial" w:cs="Arial"/>
          <w:sz w:val="24"/>
          <w:szCs w:val="24"/>
        </w:rPr>
        <w:t xml:space="preserve">), </w:t>
      </w:r>
      <w:r w:rsidR="004F15E9" w:rsidRPr="00CF73E2">
        <w:rPr>
          <w:rFonts w:ascii="Arial" w:hAnsi="Arial" w:cs="Arial"/>
          <w:sz w:val="24"/>
          <w:szCs w:val="24"/>
        </w:rPr>
        <w:t xml:space="preserve">seeing and appreciating young people as </w:t>
      </w:r>
      <w:r w:rsidR="000D2130" w:rsidRPr="00CF73E2">
        <w:rPr>
          <w:rFonts w:ascii="Arial" w:hAnsi="Arial" w:cs="Arial"/>
          <w:sz w:val="24"/>
          <w:szCs w:val="24"/>
        </w:rPr>
        <w:t>they</w:t>
      </w:r>
      <w:r w:rsidR="004F15E9" w:rsidRPr="00CF73E2">
        <w:rPr>
          <w:rFonts w:ascii="Arial" w:hAnsi="Arial" w:cs="Arial"/>
          <w:sz w:val="24"/>
          <w:szCs w:val="24"/>
        </w:rPr>
        <w:t xml:space="preserve"> identi</w:t>
      </w:r>
      <w:r w:rsidR="000D2130" w:rsidRPr="00CF73E2">
        <w:rPr>
          <w:rFonts w:ascii="Arial" w:hAnsi="Arial" w:cs="Arial"/>
          <w:sz w:val="24"/>
          <w:szCs w:val="24"/>
        </w:rPr>
        <w:t>fy (</w:t>
      </w:r>
      <w:r w:rsidR="00A31F95" w:rsidRPr="00CF73E2">
        <w:rPr>
          <w:rFonts w:ascii="Arial" w:hAnsi="Arial" w:cs="Arial"/>
          <w:sz w:val="24"/>
          <w:szCs w:val="24"/>
        </w:rPr>
        <w:t>Davies, 2021</w:t>
      </w:r>
      <w:r w:rsidR="000D2130" w:rsidRPr="00CF73E2">
        <w:rPr>
          <w:rFonts w:ascii="Arial" w:hAnsi="Arial" w:cs="Arial"/>
          <w:sz w:val="24"/>
          <w:szCs w:val="24"/>
        </w:rPr>
        <w:t>)</w:t>
      </w:r>
      <w:r w:rsidR="004F15E9" w:rsidRPr="00CF73E2">
        <w:rPr>
          <w:rFonts w:ascii="Arial" w:hAnsi="Arial" w:cs="Arial"/>
          <w:sz w:val="24"/>
          <w:szCs w:val="24"/>
        </w:rPr>
        <w:t>,</w:t>
      </w:r>
      <w:r w:rsidR="000D2130" w:rsidRPr="00CF73E2">
        <w:rPr>
          <w:rFonts w:ascii="Arial" w:hAnsi="Arial" w:cs="Arial"/>
          <w:sz w:val="24"/>
          <w:szCs w:val="24"/>
        </w:rPr>
        <w:t xml:space="preserve"> and our role as advocates</w:t>
      </w:r>
      <w:r w:rsidR="00F62F4C" w:rsidRPr="00CF73E2">
        <w:rPr>
          <w:rFonts w:ascii="Arial" w:hAnsi="Arial" w:cs="Arial"/>
          <w:sz w:val="24"/>
          <w:szCs w:val="24"/>
        </w:rPr>
        <w:t xml:space="preserve"> of young people (</w:t>
      </w:r>
      <w:r w:rsidR="009D4597" w:rsidRPr="00CF73E2">
        <w:rPr>
          <w:rFonts w:ascii="Arial" w:hAnsi="Arial" w:cs="Arial"/>
          <w:sz w:val="24"/>
          <w:szCs w:val="24"/>
        </w:rPr>
        <w:t>CLD Standards Council Scotland, 2019b</w:t>
      </w:r>
      <w:r w:rsidR="00F62F4C" w:rsidRPr="00CF73E2">
        <w:rPr>
          <w:rFonts w:ascii="Arial" w:hAnsi="Arial" w:cs="Arial"/>
          <w:sz w:val="24"/>
          <w:szCs w:val="24"/>
        </w:rPr>
        <w:t>),</w:t>
      </w:r>
      <w:r w:rsidR="004F15E9" w:rsidRPr="00CF73E2">
        <w:rPr>
          <w:rFonts w:ascii="Arial" w:hAnsi="Arial" w:cs="Arial"/>
          <w:sz w:val="24"/>
          <w:szCs w:val="24"/>
        </w:rPr>
        <w:t xml:space="preserve"> that supported that</w:t>
      </w:r>
      <w:r w:rsidR="000D2130" w:rsidRPr="00CF73E2">
        <w:rPr>
          <w:rFonts w:ascii="Arial" w:hAnsi="Arial" w:cs="Arial"/>
          <w:sz w:val="24"/>
          <w:szCs w:val="24"/>
        </w:rPr>
        <w:t xml:space="preserve"> these well-being needs</w:t>
      </w:r>
      <w:r w:rsidR="009D4597" w:rsidRPr="00CF73E2">
        <w:rPr>
          <w:rFonts w:ascii="Arial" w:hAnsi="Arial" w:cs="Arial"/>
          <w:sz w:val="24"/>
          <w:szCs w:val="24"/>
        </w:rPr>
        <w:t>.</w:t>
      </w:r>
    </w:p>
    <w:p w14:paraId="1FBBE529" w14:textId="77777777" w:rsidR="00A479AE" w:rsidRPr="00CF73E2" w:rsidRDefault="00A479AE" w:rsidP="00CF73E2">
      <w:pPr>
        <w:pStyle w:val="Heading1"/>
        <w:spacing w:line="480" w:lineRule="auto"/>
        <w:jc w:val="both"/>
        <w:rPr>
          <w:rFonts w:ascii="Arial" w:hAnsi="Arial" w:cs="Arial"/>
          <w:sz w:val="36"/>
          <w:szCs w:val="36"/>
        </w:rPr>
      </w:pPr>
      <w:r w:rsidRPr="00CF73E2">
        <w:rPr>
          <w:rFonts w:ascii="Arial" w:hAnsi="Arial" w:cs="Arial"/>
          <w:sz w:val="36"/>
          <w:szCs w:val="36"/>
        </w:rPr>
        <w:t>What role could youth work play?</w:t>
      </w:r>
    </w:p>
    <w:p w14:paraId="3D221616" w14:textId="6682EAE5" w:rsidR="00A479AE" w:rsidRPr="00CF73E2" w:rsidRDefault="002E4446" w:rsidP="00CF73E2">
      <w:pPr>
        <w:spacing w:line="480" w:lineRule="auto"/>
        <w:jc w:val="both"/>
        <w:rPr>
          <w:rFonts w:ascii="Arial" w:hAnsi="Arial" w:cs="Arial"/>
          <w:sz w:val="24"/>
          <w:szCs w:val="24"/>
        </w:rPr>
      </w:pPr>
      <w:r w:rsidRPr="00CF73E2">
        <w:rPr>
          <w:rFonts w:ascii="Arial" w:hAnsi="Arial" w:cs="Arial"/>
          <w:sz w:val="24"/>
          <w:szCs w:val="24"/>
        </w:rPr>
        <w:t xml:space="preserve">Youth Workers can play a role in supporting well-being (and therefore resilience according to the authors perspective mentioned previously). This is illustrated in </w:t>
      </w:r>
      <w:r w:rsidRPr="00CF73E2">
        <w:rPr>
          <w:rFonts w:ascii="Arial" w:hAnsi="Arial" w:cs="Arial"/>
          <w:sz w:val="24"/>
          <w:szCs w:val="24"/>
        </w:rPr>
        <w:fldChar w:fldCharType="begin"/>
      </w:r>
      <w:r w:rsidRPr="00CF73E2">
        <w:rPr>
          <w:rFonts w:ascii="Arial" w:hAnsi="Arial" w:cs="Arial"/>
          <w:sz w:val="24"/>
          <w:szCs w:val="24"/>
        </w:rPr>
        <w:instrText xml:space="preserve"> REF _Ref104801911 \h </w:instrText>
      </w:r>
      <w:r w:rsidRPr="00CF73E2">
        <w:rPr>
          <w:rFonts w:ascii="Arial" w:hAnsi="Arial" w:cs="Arial"/>
          <w:sz w:val="24"/>
          <w:szCs w:val="24"/>
        </w:rPr>
      </w:r>
      <w:r w:rsidR="00CF73E2" w:rsidRPr="00CF73E2">
        <w:rPr>
          <w:rFonts w:ascii="Arial" w:hAnsi="Arial" w:cs="Arial"/>
          <w:sz w:val="24"/>
          <w:szCs w:val="24"/>
        </w:rPr>
        <w:instrText xml:space="preserve"> \* MERGEFORMAT </w:instrText>
      </w:r>
      <w:r w:rsidRPr="00CF73E2">
        <w:rPr>
          <w:rFonts w:ascii="Arial" w:hAnsi="Arial" w:cs="Arial"/>
          <w:sz w:val="24"/>
          <w:szCs w:val="24"/>
        </w:rPr>
        <w:fldChar w:fldCharType="separate"/>
      </w:r>
      <w:r w:rsidRPr="00CF73E2">
        <w:rPr>
          <w:rFonts w:ascii="Arial" w:hAnsi="Arial" w:cs="Arial"/>
          <w:sz w:val="24"/>
          <w:szCs w:val="24"/>
        </w:rPr>
        <w:t xml:space="preserve">Table </w:t>
      </w:r>
      <w:r w:rsidRPr="00CF73E2">
        <w:rPr>
          <w:rFonts w:ascii="Arial" w:hAnsi="Arial" w:cs="Arial"/>
          <w:noProof/>
          <w:sz w:val="24"/>
          <w:szCs w:val="24"/>
        </w:rPr>
        <w:t>7</w:t>
      </w:r>
      <w:r w:rsidRPr="00CF73E2">
        <w:rPr>
          <w:rFonts w:ascii="Arial" w:hAnsi="Arial" w:cs="Arial"/>
          <w:sz w:val="24"/>
          <w:szCs w:val="24"/>
        </w:rPr>
        <w:fldChar w:fldCharType="end"/>
      </w:r>
      <w:r w:rsidRPr="00CF73E2">
        <w:rPr>
          <w:rFonts w:ascii="Arial" w:hAnsi="Arial" w:cs="Arial"/>
          <w:sz w:val="24"/>
          <w:szCs w:val="24"/>
        </w:rPr>
        <w:t xml:space="preserve"> which aligns the models of </w:t>
      </w:r>
      <w:r w:rsidR="00D70A1F" w:rsidRPr="00CF73E2">
        <w:rPr>
          <w:rFonts w:ascii="Arial" w:hAnsi="Arial" w:cs="Arial"/>
          <w:sz w:val="24"/>
          <w:szCs w:val="24"/>
        </w:rPr>
        <w:t>Y</w:t>
      </w:r>
      <w:r w:rsidRPr="00CF73E2">
        <w:rPr>
          <w:rFonts w:ascii="Arial" w:hAnsi="Arial" w:cs="Arial"/>
          <w:sz w:val="24"/>
          <w:szCs w:val="24"/>
        </w:rPr>
        <w:t xml:space="preserve">outh </w:t>
      </w:r>
      <w:r w:rsidR="00D70A1F" w:rsidRPr="00CF73E2">
        <w:rPr>
          <w:rFonts w:ascii="Arial" w:hAnsi="Arial" w:cs="Arial"/>
          <w:sz w:val="24"/>
          <w:szCs w:val="24"/>
        </w:rPr>
        <w:t>W</w:t>
      </w:r>
      <w:r w:rsidRPr="00CF73E2">
        <w:rPr>
          <w:rFonts w:ascii="Arial" w:hAnsi="Arial" w:cs="Arial"/>
          <w:sz w:val="24"/>
          <w:szCs w:val="24"/>
        </w:rPr>
        <w:t>ork practice</w:t>
      </w:r>
      <w:r w:rsidR="00D70A1F" w:rsidRPr="00CF73E2">
        <w:rPr>
          <w:rFonts w:ascii="Arial" w:hAnsi="Arial" w:cs="Arial"/>
          <w:sz w:val="24"/>
          <w:szCs w:val="24"/>
        </w:rPr>
        <w:t xml:space="preserve"> to that of </w:t>
      </w:r>
      <w:r w:rsidR="003C71C2" w:rsidRPr="00CF73E2">
        <w:rPr>
          <w:rFonts w:ascii="Arial" w:hAnsi="Arial" w:cs="Arial"/>
          <w:sz w:val="24"/>
          <w:szCs w:val="24"/>
        </w:rPr>
        <w:t>the well-being objectives.</w:t>
      </w:r>
    </w:p>
    <w:p w14:paraId="2B2FD17D" w14:textId="77777777" w:rsidR="006D38DD" w:rsidRDefault="006D38DD">
      <w:pPr>
        <w:rPr>
          <w:rFonts w:ascii="Arial" w:hAnsi="Arial" w:cs="Arial"/>
          <w:i/>
          <w:iCs/>
          <w:color w:val="44546A" w:themeColor="text2"/>
          <w:sz w:val="20"/>
          <w:szCs w:val="20"/>
        </w:rPr>
      </w:pPr>
      <w:bookmarkStart w:id="7" w:name="_Ref104801911"/>
      <w:r>
        <w:rPr>
          <w:rFonts w:ascii="Arial" w:hAnsi="Arial" w:cs="Arial"/>
          <w:sz w:val="20"/>
          <w:szCs w:val="20"/>
        </w:rPr>
        <w:br w:type="page"/>
      </w:r>
    </w:p>
    <w:p w14:paraId="28AEE700" w14:textId="7164EB57" w:rsidR="002E4446" w:rsidRPr="00CF73E2" w:rsidRDefault="002E4446" w:rsidP="002E4446">
      <w:pPr>
        <w:pStyle w:val="Caption"/>
        <w:keepNext/>
        <w:rPr>
          <w:rFonts w:ascii="Arial" w:hAnsi="Arial" w:cs="Arial"/>
          <w:sz w:val="20"/>
          <w:szCs w:val="20"/>
        </w:rPr>
      </w:pPr>
      <w:r w:rsidRPr="00CF73E2">
        <w:rPr>
          <w:rFonts w:ascii="Arial" w:hAnsi="Arial" w:cs="Arial"/>
          <w:sz w:val="20"/>
          <w:szCs w:val="20"/>
        </w:rPr>
        <w:t xml:space="preserve">Table </w:t>
      </w:r>
      <w:r w:rsidRPr="00CF73E2">
        <w:rPr>
          <w:rFonts w:ascii="Arial" w:hAnsi="Arial" w:cs="Arial"/>
          <w:sz w:val="20"/>
          <w:szCs w:val="20"/>
        </w:rPr>
        <w:fldChar w:fldCharType="begin"/>
      </w:r>
      <w:r w:rsidRPr="00CF73E2">
        <w:rPr>
          <w:rFonts w:ascii="Arial" w:hAnsi="Arial" w:cs="Arial"/>
          <w:sz w:val="20"/>
          <w:szCs w:val="20"/>
        </w:rPr>
        <w:instrText xml:space="preserve"> SEQ Table \* ARABIC </w:instrText>
      </w:r>
      <w:r w:rsidRPr="00CF73E2">
        <w:rPr>
          <w:rFonts w:ascii="Arial" w:hAnsi="Arial" w:cs="Arial"/>
          <w:sz w:val="20"/>
          <w:szCs w:val="20"/>
        </w:rPr>
        <w:fldChar w:fldCharType="separate"/>
      </w:r>
      <w:r w:rsidRPr="00CF73E2">
        <w:rPr>
          <w:rFonts w:ascii="Arial" w:hAnsi="Arial" w:cs="Arial"/>
          <w:noProof/>
          <w:sz w:val="20"/>
          <w:szCs w:val="20"/>
        </w:rPr>
        <w:t>7</w:t>
      </w:r>
      <w:r w:rsidRPr="00CF73E2">
        <w:rPr>
          <w:rFonts w:ascii="Arial" w:hAnsi="Arial" w:cs="Arial"/>
          <w:sz w:val="20"/>
          <w:szCs w:val="20"/>
        </w:rPr>
        <w:fldChar w:fldCharType="end"/>
      </w:r>
      <w:bookmarkEnd w:id="7"/>
      <w:r w:rsidR="006D38DD">
        <w:rPr>
          <w:rFonts w:ascii="Arial" w:hAnsi="Arial" w:cs="Arial"/>
          <w:sz w:val="20"/>
          <w:szCs w:val="20"/>
        </w:rPr>
        <w:t xml:space="preserve"> – Alignment of Youth Work Practice with </w:t>
      </w:r>
      <w:r w:rsidR="000F251F">
        <w:rPr>
          <w:rFonts w:ascii="Arial" w:hAnsi="Arial" w:cs="Arial"/>
          <w:sz w:val="20"/>
          <w:szCs w:val="20"/>
        </w:rPr>
        <w:t>Social Service and Well-being (Wales) Act 2014 Well-being areas</w:t>
      </w:r>
    </w:p>
    <w:tbl>
      <w:tblPr>
        <w:tblStyle w:val="TableGrid"/>
        <w:tblW w:w="0" w:type="auto"/>
        <w:tblLook w:val="04A0" w:firstRow="1" w:lastRow="0" w:firstColumn="1" w:lastColumn="0" w:noHBand="0" w:noVBand="1"/>
      </w:tblPr>
      <w:tblGrid>
        <w:gridCol w:w="1977"/>
        <w:gridCol w:w="2489"/>
        <w:gridCol w:w="4550"/>
      </w:tblGrid>
      <w:tr w:rsidR="002E4446" w:rsidRPr="00CF73E2" w14:paraId="01240548" w14:textId="77777777" w:rsidTr="004155C9">
        <w:tc>
          <w:tcPr>
            <w:tcW w:w="1718" w:type="dxa"/>
          </w:tcPr>
          <w:p w14:paraId="5FB61CDC" w14:textId="325B4F32" w:rsidR="002E4446" w:rsidRPr="00CF73E2" w:rsidRDefault="002E4446" w:rsidP="009E404D">
            <w:pPr>
              <w:rPr>
                <w:rFonts w:ascii="Arial" w:hAnsi="Arial" w:cs="Arial"/>
                <w:i/>
                <w:iCs/>
                <w:sz w:val="24"/>
                <w:szCs w:val="24"/>
              </w:rPr>
            </w:pPr>
            <w:r w:rsidRPr="00CF73E2">
              <w:rPr>
                <w:rFonts w:ascii="Arial" w:hAnsi="Arial" w:cs="Arial"/>
                <w:i/>
                <w:iCs/>
                <w:sz w:val="24"/>
                <w:szCs w:val="24"/>
              </w:rPr>
              <w:t>Social Service and Wellbeing</w:t>
            </w:r>
            <w:r w:rsidR="000322E9" w:rsidRPr="00CF73E2">
              <w:rPr>
                <w:rFonts w:ascii="Arial" w:hAnsi="Arial" w:cs="Arial"/>
                <w:i/>
                <w:iCs/>
                <w:sz w:val="24"/>
                <w:szCs w:val="24"/>
              </w:rPr>
              <w:t xml:space="preserve"> (Wales)</w:t>
            </w:r>
            <w:r w:rsidRPr="00CF73E2">
              <w:rPr>
                <w:rFonts w:ascii="Arial" w:hAnsi="Arial" w:cs="Arial"/>
                <w:i/>
                <w:iCs/>
                <w:sz w:val="24"/>
                <w:szCs w:val="24"/>
              </w:rPr>
              <w:t xml:space="preserve"> Act</w:t>
            </w:r>
            <w:r w:rsidR="000322E9" w:rsidRPr="00CF73E2">
              <w:rPr>
                <w:rFonts w:ascii="Arial" w:hAnsi="Arial" w:cs="Arial"/>
                <w:i/>
                <w:iCs/>
                <w:sz w:val="24"/>
                <w:szCs w:val="24"/>
              </w:rPr>
              <w:t xml:space="preserve"> 2014</w:t>
            </w:r>
          </w:p>
        </w:tc>
        <w:tc>
          <w:tcPr>
            <w:tcW w:w="2530" w:type="dxa"/>
          </w:tcPr>
          <w:p w14:paraId="687E2013" w14:textId="3AB05CB4" w:rsidR="002E4446" w:rsidRPr="00CF73E2" w:rsidRDefault="002E4446" w:rsidP="009E404D">
            <w:pPr>
              <w:rPr>
                <w:rFonts w:ascii="Arial" w:hAnsi="Arial" w:cs="Arial"/>
                <w:sz w:val="24"/>
                <w:szCs w:val="24"/>
              </w:rPr>
            </w:pPr>
            <w:r w:rsidRPr="00CF73E2">
              <w:rPr>
                <w:rFonts w:ascii="Arial" w:hAnsi="Arial" w:cs="Arial"/>
                <w:sz w:val="24"/>
                <w:szCs w:val="24"/>
              </w:rPr>
              <w:t>N</w:t>
            </w:r>
            <w:r w:rsidR="003C71C2" w:rsidRPr="00CF73E2">
              <w:rPr>
                <w:rFonts w:ascii="Arial" w:hAnsi="Arial" w:cs="Arial"/>
                <w:sz w:val="24"/>
                <w:szCs w:val="24"/>
              </w:rPr>
              <w:t xml:space="preserve">ational </w:t>
            </w:r>
            <w:r w:rsidRPr="00CF73E2">
              <w:rPr>
                <w:rFonts w:ascii="Arial" w:hAnsi="Arial" w:cs="Arial"/>
                <w:sz w:val="24"/>
                <w:szCs w:val="24"/>
              </w:rPr>
              <w:t>O</w:t>
            </w:r>
            <w:r w:rsidR="003C71C2" w:rsidRPr="00CF73E2">
              <w:rPr>
                <w:rFonts w:ascii="Arial" w:hAnsi="Arial" w:cs="Arial"/>
                <w:sz w:val="24"/>
                <w:szCs w:val="24"/>
              </w:rPr>
              <w:t xml:space="preserve">ccupational </w:t>
            </w:r>
            <w:r w:rsidRPr="00CF73E2">
              <w:rPr>
                <w:rFonts w:ascii="Arial" w:hAnsi="Arial" w:cs="Arial"/>
                <w:sz w:val="24"/>
                <w:szCs w:val="24"/>
              </w:rPr>
              <w:t>S</w:t>
            </w:r>
            <w:r w:rsidR="003C71C2" w:rsidRPr="00CF73E2">
              <w:rPr>
                <w:rFonts w:ascii="Arial" w:hAnsi="Arial" w:cs="Arial"/>
                <w:sz w:val="24"/>
                <w:szCs w:val="24"/>
              </w:rPr>
              <w:t>tandards</w:t>
            </w:r>
            <w:r w:rsidRPr="00CF73E2">
              <w:rPr>
                <w:rFonts w:ascii="Arial" w:hAnsi="Arial" w:cs="Arial"/>
                <w:sz w:val="24"/>
                <w:szCs w:val="24"/>
              </w:rPr>
              <w:t xml:space="preserve"> Code</w:t>
            </w:r>
            <w:r w:rsidR="000322E9" w:rsidRPr="00CF73E2">
              <w:rPr>
                <w:rFonts w:ascii="Arial" w:hAnsi="Arial" w:cs="Arial"/>
                <w:sz w:val="24"/>
                <w:szCs w:val="24"/>
              </w:rPr>
              <w:t xml:space="preserve"> (CLD Standards Council Scotland, 2019b)</w:t>
            </w:r>
          </w:p>
        </w:tc>
        <w:tc>
          <w:tcPr>
            <w:tcW w:w="4678" w:type="dxa"/>
          </w:tcPr>
          <w:p w14:paraId="49A17848" w14:textId="77777777" w:rsidR="002E4446" w:rsidRPr="00CF73E2" w:rsidRDefault="002E4446" w:rsidP="009E404D">
            <w:pPr>
              <w:rPr>
                <w:rFonts w:ascii="Arial" w:hAnsi="Arial" w:cs="Arial"/>
                <w:sz w:val="24"/>
                <w:szCs w:val="24"/>
              </w:rPr>
            </w:pPr>
            <w:r w:rsidRPr="00CF73E2">
              <w:rPr>
                <w:rFonts w:ascii="Arial" w:hAnsi="Arial" w:cs="Arial"/>
                <w:sz w:val="24"/>
                <w:szCs w:val="24"/>
              </w:rPr>
              <w:t>Youth work feature</w:t>
            </w:r>
          </w:p>
        </w:tc>
      </w:tr>
      <w:tr w:rsidR="002E4446" w:rsidRPr="00CF73E2" w14:paraId="46C7C5A7" w14:textId="77777777" w:rsidTr="004155C9">
        <w:tc>
          <w:tcPr>
            <w:tcW w:w="1718" w:type="dxa"/>
          </w:tcPr>
          <w:p w14:paraId="5DEB3EE5" w14:textId="77777777" w:rsidR="002E4446" w:rsidRPr="00CF73E2" w:rsidRDefault="002E4446" w:rsidP="009E404D">
            <w:pPr>
              <w:rPr>
                <w:rFonts w:ascii="Arial" w:hAnsi="Arial" w:cs="Arial"/>
                <w:i/>
                <w:iCs/>
                <w:sz w:val="24"/>
                <w:szCs w:val="24"/>
              </w:rPr>
            </w:pPr>
            <w:r w:rsidRPr="00CF73E2">
              <w:rPr>
                <w:rFonts w:ascii="Arial" w:hAnsi="Arial" w:cs="Arial"/>
                <w:i/>
                <w:iCs/>
                <w:sz w:val="24"/>
                <w:szCs w:val="24"/>
              </w:rPr>
              <w:lastRenderedPageBreak/>
              <w:t xml:space="preserve">(a)physical and mental health and emotional </w:t>
            </w:r>
            <w:proofErr w:type="gramStart"/>
            <w:r w:rsidRPr="00CF73E2">
              <w:rPr>
                <w:rFonts w:ascii="Arial" w:hAnsi="Arial" w:cs="Arial"/>
                <w:i/>
                <w:iCs/>
                <w:sz w:val="24"/>
                <w:szCs w:val="24"/>
              </w:rPr>
              <w:t>well-being;</w:t>
            </w:r>
            <w:proofErr w:type="gramEnd"/>
          </w:p>
          <w:p w14:paraId="24D8C9AF" w14:textId="77777777" w:rsidR="002E4446" w:rsidRPr="00CF73E2" w:rsidRDefault="002E4446" w:rsidP="009E404D">
            <w:pPr>
              <w:rPr>
                <w:rFonts w:ascii="Arial" w:hAnsi="Arial" w:cs="Arial"/>
                <w:sz w:val="24"/>
                <w:szCs w:val="24"/>
              </w:rPr>
            </w:pPr>
          </w:p>
        </w:tc>
        <w:tc>
          <w:tcPr>
            <w:tcW w:w="2530" w:type="dxa"/>
          </w:tcPr>
          <w:p w14:paraId="2BBE127F" w14:textId="77777777" w:rsidR="002E4446" w:rsidRPr="00CF73E2" w:rsidRDefault="002E4446" w:rsidP="009E404D">
            <w:pPr>
              <w:rPr>
                <w:rFonts w:ascii="Arial" w:hAnsi="Arial" w:cs="Arial"/>
                <w:sz w:val="24"/>
                <w:szCs w:val="24"/>
              </w:rPr>
            </w:pPr>
            <w:r w:rsidRPr="00CF73E2">
              <w:rPr>
                <w:rFonts w:ascii="Arial" w:hAnsi="Arial" w:cs="Arial"/>
                <w:sz w:val="24"/>
                <w:szCs w:val="24"/>
              </w:rPr>
              <w:t xml:space="preserve">YW15, YW18, </w:t>
            </w:r>
          </w:p>
        </w:tc>
        <w:tc>
          <w:tcPr>
            <w:tcW w:w="4678" w:type="dxa"/>
          </w:tcPr>
          <w:p w14:paraId="35D85666" w14:textId="51BFD431" w:rsidR="002E4446" w:rsidRPr="00CF73E2" w:rsidRDefault="002E4446" w:rsidP="009E404D">
            <w:pPr>
              <w:rPr>
                <w:rFonts w:ascii="Arial" w:hAnsi="Arial" w:cs="Arial"/>
                <w:sz w:val="24"/>
                <w:szCs w:val="24"/>
              </w:rPr>
            </w:pPr>
            <w:r w:rsidRPr="00CF73E2">
              <w:rPr>
                <w:rFonts w:ascii="Arial" w:hAnsi="Arial" w:cs="Arial"/>
                <w:sz w:val="24"/>
                <w:szCs w:val="24"/>
              </w:rPr>
              <w:t xml:space="preserve">Young people </w:t>
            </w:r>
            <w:proofErr w:type="gramStart"/>
            <w:r w:rsidRPr="00CF73E2">
              <w:rPr>
                <w:rFonts w:ascii="Arial" w:hAnsi="Arial" w:cs="Arial"/>
                <w:sz w:val="24"/>
                <w:szCs w:val="24"/>
              </w:rPr>
              <w:t>are able to</w:t>
            </w:r>
            <w:proofErr w:type="gramEnd"/>
            <w:r w:rsidRPr="00CF73E2">
              <w:rPr>
                <w:rFonts w:ascii="Arial" w:hAnsi="Arial" w:cs="Arial"/>
                <w:sz w:val="24"/>
                <w:szCs w:val="24"/>
              </w:rPr>
              <w:t xml:space="preserve"> engage in activities that they enjoy and make them happy (Youth Work in Wales Review Group, 2018; Davies, 2021)</w:t>
            </w:r>
          </w:p>
        </w:tc>
      </w:tr>
      <w:tr w:rsidR="002E4446" w:rsidRPr="00CF73E2" w14:paraId="50F56714" w14:textId="77777777" w:rsidTr="004155C9">
        <w:tc>
          <w:tcPr>
            <w:tcW w:w="1718" w:type="dxa"/>
          </w:tcPr>
          <w:p w14:paraId="78F66D15" w14:textId="77777777" w:rsidR="002E4446" w:rsidRPr="00CF73E2" w:rsidRDefault="002E4446" w:rsidP="009E404D">
            <w:pPr>
              <w:rPr>
                <w:rFonts w:ascii="Arial" w:hAnsi="Arial" w:cs="Arial"/>
                <w:i/>
                <w:iCs/>
                <w:sz w:val="24"/>
                <w:szCs w:val="24"/>
              </w:rPr>
            </w:pPr>
            <w:r w:rsidRPr="00CF73E2">
              <w:rPr>
                <w:rFonts w:ascii="Arial" w:hAnsi="Arial" w:cs="Arial"/>
                <w:i/>
                <w:iCs/>
                <w:sz w:val="24"/>
                <w:szCs w:val="24"/>
              </w:rPr>
              <w:t xml:space="preserve">(b)protection from abuse and </w:t>
            </w:r>
            <w:proofErr w:type="gramStart"/>
            <w:r w:rsidRPr="00CF73E2">
              <w:rPr>
                <w:rFonts w:ascii="Arial" w:hAnsi="Arial" w:cs="Arial"/>
                <w:i/>
                <w:iCs/>
                <w:sz w:val="24"/>
                <w:szCs w:val="24"/>
              </w:rPr>
              <w:t>neglect;</w:t>
            </w:r>
            <w:proofErr w:type="gramEnd"/>
          </w:p>
          <w:p w14:paraId="20C3C188" w14:textId="77777777" w:rsidR="002E4446" w:rsidRPr="00CF73E2" w:rsidRDefault="002E4446" w:rsidP="009E404D">
            <w:pPr>
              <w:rPr>
                <w:rFonts w:ascii="Arial" w:hAnsi="Arial" w:cs="Arial"/>
                <w:i/>
                <w:iCs/>
                <w:sz w:val="24"/>
                <w:szCs w:val="24"/>
              </w:rPr>
            </w:pPr>
          </w:p>
        </w:tc>
        <w:tc>
          <w:tcPr>
            <w:tcW w:w="2530" w:type="dxa"/>
          </w:tcPr>
          <w:p w14:paraId="10E43E79" w14:textId="77777777" w:rsidR="002E4446" w:rsidRPr="00CF73E2" w:rsidRDefault="002E4446" w:rsidP="009E404D">
            <w:pPr>
              <w:rPr>
                <w:rFonts w:ascii="Arial" w:hAnsi="Arial" w:cs="Arial"/>
                <w:sz w:val="24"/>
                <w:szCs w:val="24"/>
              </w:rPr>
            </w:pPr>
            <w:r w:rsidRPr="00CF73E2">
              <w:rPr>
                <w:rFonts w:ascii="Arial" w:hAnsi="Arial" w:cs="Arial"/>
                <w:sz w:val="24"/>
                <w:szCs w:val="24"/>
              </w:rPr>
              <w:t>YW15, YW16, YW17</w:t>
            </w:r>
          </w:p>
        </w:tc>
        <w:tc>
          <w:tcPr>
            <w:tcW w:w="4678" w:type="dxa"/>
          </w:tcPr>
          <w:p w14:paraId="1F3D670D" w14:textId="7C99765B" w:rsidR="002E4446" w:rsidRPr="00CF73E2" w:rsidRDefault="002E4446" w:rsidP="009E404D">
            <w:pPr>
              <w:rPr>
                <w:rFonts w:ascii="Arial" w:hAnsi="Arial" w:cs="Arial"/>
                <w:sz w:val="24"/>
                <w:szCs w:val="24"/>
              </w:rPr>
            </w:pPr>
            <w:r w:rsidRPr="00CF73E2">
              <w:rPr>
                <w:rFonts w:ascii="Arial" w:hAnsi="Arial" w:cs="Arial"/>
                <w:sz w:val="24"/>
                <w:szCs w:val="24"/>
              </w:rPr>
              <w:t>Importance of providing safe spaces (Sanctuaries) for young people (Jeffs and Smith, 2010; Youth Work in Wales Review Group, 2018)</w:t>
            </w:r>
          </w:p>
        </w:tc>
      </w:tr>
      <w:tr w:rsidR="002E4446" w:rsidRPr="00CF73E2" w14:paraId="5A35C74E" w14:textId="77777777" w:rsidTr="004155C9">
        <w:tc>
          <w:tcPr>
            <w:tcW w:w="1718" w:type="dxa"/>
          </w:tcPr>
          <w:p w14:paraId="71804C32" w14:textId="77777777" w:rsidR="002E4446" w:rsidRPr="00CF73E2" w:rsidRDefault="002E4446" w:rsidP="009E404D">
            <w:pPr>
              <w:rPr>
                <w:rFonts w:ascii="Arial" w:hAnsi="Arial" w:cs="Arial"/>
                <w:i/>
                <w:iCs/>
                <w:sz w:val="24"/>
                <w:szCs w:val="24"/>
              </w:rPr>
            </w:pPr>
            <w:r w:rsidRPr="00CF73E2">
              <w:rPr>
                <w:rFonts w:ascii="Arial" w:hAnsi="Arial" w:cs="Arial"/>
                <w:i/>
                <w:iCs/>
                <w:sz w:val="24"/>
                <w:szCs w:val="24"/>
              </w:rPr>
              <w:t xml:space="preserve">(c)education, training and </w:t>
            </w:r>
            <w:proofErr w:type="gramStart"/>
            <w:r w:rsidRPr="00CF73E2">
              <w:rPr>
                <w:rFonts w:ascii="Arial" w:hAnsi="Arial" w:cs="Arial"/>
                <w:i/>
                <w:iCs/>
                <w:sz w:val="24"/>
                <w:szCs w:val="24"/>
              </w:rPr>
              <w:t>recreation;</w:t>
            </w:r>
            <w:proofErr w:type="gramEnd"/>
          </w:p>
          <w:p w14:paraId="61F80383" w14:textId="77777777" w:rsidR="002E4446" w:rsidRPr="00CF73E2" w:rsidRDefault="002E4446" w:rsidP="009E404D">
            <w:pPr>
              <w:rPr>
                <w:rFonts w:ascii="Arial" w:hAnsi="Arial" w:cs="Arial"/>
                <w:i/>
                <w:iCs/>
                <w:sz w:val="24"/>
                <w:szCs w:val="24"/>
              </w:rPr>
            </w:pPr>
          </w:p>
        </w:tc>
        <w:tc>
          <w:tcPr>
            <w:tcW w:w="2530" w:type="dxa"/>
          </w:tcPr>
          <w:p w14:paraId="02ABA16B" w14:textId="77777777" w:rsidR="002E4446" w:rsidRPr="00CF73E2" w:rsidRDefault="002E4446" w:rsidP="009E404D">
            <w:pPr>
              <w:rPr>
                <w:rFonts w:ascii="Arial" w:hAnsi="Arial" w:cs="Arial"/>
                <w:sz w:val="24"/>
                <w:szCs w:val="24"/>
              </w:rPr>
            </w:pPr>
            <w:r w:rsidRPr="00CF73E2">
              <w:rPr>
                <w:rFonts w:ascii="Arial" w:hAnsi="Arial" w:cs="Arial"/>
                <w:sz w:val="24"/>
                <w:szCs w:val="24"/>
              </w:rPr>
              <w:t>YW02, YW05, YW07, YW11, YW13</w:t>
            </w:r>
          </w:p>
        </w:tc>
        <w:tc>
          <w:tcPr>
            <w:tcW w:w="4678" w:type="dxa"/>
          </w:tcPr>
          <w:p w14:paraId="0D5C3DC5" w14:textId="36DAF528" w:rsidR="002E4446" w:rsidRPr="00CF73E2" w:rsidRDefault="002E4446" w:rsidP="009E404D">
            <w:pPr>
              <w:rPr>
                <w:rFonts w:ascii="Arial" w:hAnsi="Arial" w:cs="Arial"/>
                <w:sz w:val="24"/>
                <w:szCs w:val="24"/>
              </w:rPr>
            </w:pPr>
            <w:r w:rsidRPr="00CF73E2">
              <w:rPr>
                <w:rFonts w:ascii="Arial" w:hAnsi="Arial" w:cs="Arial"/>
                <w:sz w:val="24"/>
                <w:szCs w:val="24"/>
              </w:rPr>
              <w:t>Informal and non-formal education (Jeffs and Smith, 2010) and an opportunity for young people to have fun (Davies, 2021)</w:t>
            </w:r>
          </w:p>
        </w:tc>
      </w:tr>
      <w:tr w:rsidR="002E4446" w:rsidRPr="00CF73E2" w14:paraId="13AA530A" w14:textId="77777777" w:rsidTr="004155C9">
        <w:tc>
          <w:tcPr>
            <w:tcW w:w="1718" w:type="dxa"/>
          </w:tcPr>
          <w:p w14:paraId="5C2BD699" w14:textId="77777777" w:rsidR="002E4446" w:rsidRPr="00CF73E2" w:rsidRDefault="002E4446" w:rsidP="009E404D">
            <w:pPr>
              <w:rPr>
                <w:rFonts w:ascii="Arial" w:hAnsi="Arial" w:cs="Arial"/>
                <w:i/>
                <w:iCs/>
                <w:sz w:val="24"/>
                <w:szCs w:val="24"/>
              </w:rPr>
            </w:pPr>
            <w:r w:rsidRPr="00CF73E2">
              <w:rPr>
                <w:rFonts w:ascii="Arial" w:hAnsi="Arial" w:cs="Arial"/>
                <w:i/>
                <w:iCs/>
                <w:sz w:val="24"/>
                <w:szCs w:val="24"/>
              </w:rPr>
              <w:t xml:space="preserve">(d)domestic, family and personal </w:t>
            </w:r>
            <w:proofErr w:type="gramStart"/>
            <w:r w:rsidRPr="00CF73E2">
              <w:rPr>
                <w:rFonts w:ascii="Arial" w:hAnsi="Arial" w:cs="Arial"/>
                <w:i/>
                <w:iCs/>
                <w:sz w:val="24"/>
                <w:szCs w:val="24"/>
              </w:rPr>
              <w:t>relationships;</w:t>
            </w:r>
            <w:proofErr w:type="gramEnd"/>
          </w:p>
          <w:p w14:paraId="18D48E91" w14:textId="77777777" w:rsidR="002E4446" w:rsidRPr="00CF73E2" w:rsidRDefault="002E4446" w:rsidP="009E404D">
            <w:pPr>
              <w:rPr>
                <w:rFonts w:ascii="Arial" w:hAnsi="Arial" w:cs="Arial"/>
                <w:i/>
                <w:iCs/>
                <w:sz w:val="24"/>
                <w:szCs w:val="24"/>
              </w:rPr>
            </w:pPr>
          </w:p>
        </w:tc>
        <w:tc>
          <w:tcPr>
            <w:tcW w:w="2530" w:type="dxa"/>
          </w:tcPr>
          <w:p w14:paraId="2D6E0221" w14:textId="77777777" w:rsidR="002E4446" w:rsidRPr="00CF73E2" w:rsidRDefault="002E4446" w:rsidP="009E404D">
            <w:pPr>
              <w:rPr>
                <w:rFonts w:ascii="Arial" w:hAnsi="Arial" w:cs="Arial"/>
                <w:sz w:val="24"/>
                <w:szCs w:val="24"/>
              </w:rPr>
            </w:pPr>
            <w:r w:rsidRPr="00CF73E2">
              <w:rPr>
                <w:rFonts w:ascii="Arial" w:hAnsi="Arial" w:cs="Arial"/>
                <w:sz w:val="24"/>
                <w:szCs w:val="24"/>
              </w:rPr>
              <w:t xml:space="preserve">YW01, YW07, </w:t>
            </w:r>
          </w:p>
        </w:tc>
        <w:tc>
          <w:tcPr>
            <w:tcW w:w="4678" w:type="dxa"/>
          </w:tcPr>
          <w:p w14:paraId="70548154" w14:textId="1F1C35B1" w:rsidR="002E4446" w:rsidRPr="00CF73E2" w:rsidRDefault="002E4446" w:rsidP="009E404D">
            <w:pPr>
              <w:rPr>
                <w:rFonts w:ascii="Arial" w:hAnsi="Arial" w:cs="Arial"/>
                <w:sz w:val="24"/>
                <w:szCs w:val="24"/>
              </w:rPr>
            </w:pPr>
            <w:r w:rsidRPr="00CF73E2">
              <w:rPr>
                <w:rFonts w:ascii="Arial" w:hAnsi="Arial" w:cs="Arial"/>
                <w:sz w:val="24"/>
                <w:szCs w:val="24"/>
              </w:rPr>
              <w:t>Ability to form associations (Patton, 2010; Jeffs and Smith, 2010; Youth Work in Wales Review Group, 2018; Davies, 2021),</w:t>
            </w:r>
          </w:p>
        </w:tc>
      </w:tr>
      <w:tr w:rsidR="002E4446" w:rsidRPr="00CF73E2" w14:paraId="1F9BB62D" w14:textId="77777777" w:rsidTr="004155C9">
        <w:tc>
          <w:tcPr>
            <w:tcW w:w="1718" w:type="dxa"/>
          </w:tcPr>
          <w:p w14:paraId="08406C65" w14:textId="77777777" w:rsidR="002E4446" w:rsidRPr="00CF73E2" w:rsidRDefault="002E4446" w:rsidP="009E404D">
            <w:pPr>
              <w:rPr>
                <w:rFonts w:ascii="Arial" w:hAnsi="Arial" w:cs="Arial"/>
                <w:i/>
                <w:iCs/>
                <w:sz w:val="24"/>
                <w:szCs w:val="24"/>
              </w:rPr>
            </w:pPr>
            <w:r w:rsidRPr="00CF73E2">
              <w:rPr>
                <w:rFonts w:ascii="Arial" w:hAnsi="Arial" w:cs="Arial"/>
                <w:i/>
                <w:iCs/>
                <w:sz w:val="24"/>
                <w:szCs w:val="24"/>
              </w:rPr>
              <w:t xml:space="preserve">(e)contribution made to </w:t>
            </w:r>
            <w:proofErr w:type="gramStart"/>
            <w:r w:rsidRPr="00CF73E2">
              <w:rPr>
                <w:rFonts w:ascii="Arial" w:hAnsi="Arial" w:cs="Arial"/>
                <w:i/>
                <w:iCs/>
                <w:sz w:val="24"/>
                <w:szCs w:val="24"/>
              </w:rPr>
              <w:t>society;</w:t>
            </w:r>
            <w:proofErr w:type="gramEnd"/>
          </w:p>
          <w:p w14:paraId="2A8B164A" w14:textId="77777777" w:rsidR="002E4446" w:rsidRPr="00CF73E2" w:rsidRDefault="002E4446" w:rsidP="009E404D">
            <w:pPr>
              <w:rPr>
                <w:rFonts w:ascii="Arial" w:hAnsi="Arial" w:cs="Arial"/>
                <w:i/>
                <w:iCs/>
                <w:sz w:val="24"/>
                <w:szCs w:val="24"/>
              </w:rPr>
            </w:pPr>
          </w:p>
        </w:tc>
        <w:tc>
          <w:tcPr>
            <w:tcW w:w="2530" w:type="dxa"/>
          </w:tcPr>
          <w:p w14:paraId="34E2E62E" w14:textId="77777777" w:rsidR="002E4446" w:rsidRPr="00CF73E2" w:rsidRDefault="002E4446" w:rsidP="009E404D">
            <w:pPr>
              <w:rPr>
                <w:rFonts w:ascii="Arial" w:hAnsi="Arial" w:cs="Arial"/>
                <w:sz w:val="24"/>
                <w:szCs w:val="24"/>
              </w:rPr>
            </w:pPr>
            <w:r w:rsidRPr="00CF73E2">
              <w:rPr>
                <w:rFonts w:ascii="Arial" w:hAnsi="Arial" w:cs="Arial"/>
                <w:sz w:val="24"/>
                <w:szCs w:val="24"/>
              </w:rPr>
              <w:t>YW09, YW10, YW19, YW23</w:t>
            </w:r>
          </w:p>
        </w:tc>
        <w:tc>
          <w:tcPr>
            <w:tcW w:w="4678" w:type="dxa"/>
          </w:tcPr>
          <w:p w14:paraId="7FA54F9E" w14:textId="7B73D30B" w:rsidR="002E4446" w:rsidRPr="00CF73E2" w:rsidRDefault="002E4446" w:rsidP="009E404D">
            <w:pPr>
              <w:rPr>
                <w:rFonts w:ascii="Arial" w:hAnsi="Arial" w:cs="Arial"/>
                <w:sz w:val="24"/>
                <w:szCs w:val="24"/>
              </w:rPr>
            </w:pPr>
            <w:r w:rsidRPr="00CF73E2">
              <w:rPr>
                <w:rFonts w:ascii="Arial" w:hAnsi="Arial" w:cs="Arial"/>
                <w:sz w:val="24"/>
                <w:szCs w:val="24"/>
              </w:rPr>
              <w:t>Young people are valued (Davies, 2021) and are supported to meet their responsibilities in society (Youth Work in Wales Review Group, 2018)</w:t>
            </w:r>
          </w:p>
        </w:tc>
      </w:tr>
      <w:tr w:rsidR="002E4446" w:rsidRPr="00CF73E2" w14:paraId="3F916EF7" w14:textId="77777777" w:rsidTr="004155C9">
        <w:tc>
          <w:tcPr>
            <w:tcW w:w="1718" w:type="dxa"/>
          </w:tcPr>
          <w:p w14:paraId="33A89A8A" w14:textId="77777777" w:rsidR="002E4446" w:rsidRPr="00CF73E2" w:rsidRDefault="002E4446" w:rsidP="009E404D">
            <w:pPr>
              <w:rPr>
                <w:rFonts w:ascii="Arial" w:hAnsi="Arial" w:cs="Arial"/>
                <w:i/>
                <w:iCs/>
                <w:sz w:val="24"/>
                <w:szCs w:val="24"/>
              </w:rPr>
            </w:pPr>
            <w:r w:rsidRPr="00CF73E2">
              <w:rPr>
                <w:rFonts w:ascii="Arial" w:hAnsi="Arial" w:cs="Arial"/>
                <w:i/>
                <w:iCs/>
                <w:sz w:val="24"/>
                <w:szCs w:val="24"/>
              </w:rPr>
              <w:t xml:space="preserve">(f)securing rights and </w:t>
            </w:r>
            <w:proofErr w:type="gramStart"/>
            <w:r w:rsidRPr="00CF73E2">
              <w:rPr>
                <w:rFonts w:ascii="Arial" w:hAnsi="Arial" w:cs="Arial"/>
                <w:i/>
                <w:iCs/>
                <w:sz w:val="24"/>
                <w:szCs w:val="24"/>
              </w:rPr>
              <w:t>entitlements;</w:t>
            </w:r>
            <w:proofErr w:type="gramEnd"/>
          </w:p>
          <w:p w14:paraId="663D70D4" w14:textId="77777777" w:rsidR="002E4446" w:rsidRPr="00CF73E2" w:rsidRDefault="002E4446" w:rsidP="009E404D">
            <w:pPr>
              <w:rPr>
                <w:rFonts w:ascii="Arial" w:hAnsi="Arial" w:cs="Arial"/>
                <w:i/>
                <w:iCs/>
                <w:sz w:val="24"/>
                <w:szCs w:val="24"/>
              </w:rPr>
            </w:pPr>
          </w:p>
        </w:tc>
        <w:tc>
          <w:tcPr>
            <w:tcW w:w="2530" w:type="dxa"/>
          </w:tcPr>
          <w:p w14:paraId="5E1E66E8" w14:textId="77777777" w:rsidR="002E4446" w:rsidRPr="00CF73E2" w:rsidRDefault="002E4446" w:rsidP="009E404D">
            <w:pPr>
              <w:rPr>
                <w:rFonts w:ascii="Arial" w:hAnsi="Arial" w:cs="Arial"/>
                <w:sz w:val="24"/>
                <w:szCs w:val="24"/>
              </w:rPr>
            </w:pPr>
            <w:r w:rsidRPr="00CF73E2">
              <w:rPr>
                <w:rFonts w:ascii="Arial" w:hAnsi="Arial" w:cs="Arial"/>
                <w:sz w:val="24"/>
                <w:szCs w:val="24"/>
              </w:rPr>
              <w:t>YW14</w:t>
            </w:r>
          </w:p>
        </w:tc>
        <w:tc>
          <w:tcPr>
            <w:tcW w:w="4678" w:type="dxa"/>
          </w:tcPr>
          <w:p w14:paraId="4F5EAFB7" w14:textId="01A138DB" w:rsidR="002E4446" w:rsidRPr="00CF73E2" w:rsidRDefault="002E4446" w:rsidP="009E404D">
            <w:pPr>
              <w:rPr>
                <w:rFonts w:ascii="Arial" w:hAnsi="Arial" w:cs="Arial"/>
                <w:sz w:val="24"/>
                <w:szCs w:val="24"/>
              </w:rPr>
            </w:pPr>
            <w:r w:rsidRPr="00CF73E2">
              <w:rPr>
                <w:rFonts w:ascii="Arial" w:hAnsi="Arial" w:cs="Arial"/>
                <w:sz w:val="24"/>
                <w:szCs w:val="24"/>
              </w:rPr>
              <w:t>Young people are supported to recognise and utilise their rights (Youth Work in Wales Review Group, 2018) and youth work is found on inclusive and anti-discriminatory practice (Young, 2006; Youth Work in Wales Review Group, 2018)</w:t>
            </w:r>
          </w:p>
        </w:tc>
      </w:tr>
      <w:tr w:rsidR="002E4446" w:rsidRPr="00CF73E2" w14:paraId="2B678520" w14:textId="77777777" w:rsidTr="004155C9">
        <w:tc>
          <w:tcPr>
            <w:tcW w:w="1718" w:type="dxa"/>
          </w:tcPr>
          <w:p w14:paraId="495ADA03" w14:textId="77777777" w:rsidR="002E4446" w:rsidRPr="00CF73E2" w:rsidRDefault="002E4446" w:rsidP="009E404D">
            <w:pPr>
              <w:rPr>
                <w:rFonts w:ascii="Arial" w:hAnsi="Arial" w:cs="Arial"/>
                <w:i/>
                <w:iCs/>
                <w:sz w:val="24"/>
                <w:szCs w:val="24"/>
              </w:rPr>
            </w:pPr>
            <w:r w:rsidRPr="00CF73E2">
              <w:rPr>
                <w:rFonts w:ascii="Arial" w:hAnsi="Arial" w:cs="Arial"/>
                <w:i/>
                <w:iCs/>
                <w:sz w:val="24"/>
                <w:szCs w:val="24"/>
              </w:rPr>
              <w:t xml:space="preserve">(g)social and economic </w:t>
            </w:r>
            <w:proofErr w:type="gramStart"/>
            <w:r w:rsidRPr="00CF73E2">
              <w:rPr>
                <w:rFonts w:ascii="Arial" w:hAnsi="Arial" w:cs="Arial"/>
                <w:i/>
                <w:iCs/>
                <w:sz w:val="24"/>
                <w:szCs w:val="24"/>
              </w:rPr>
              <w:t>well-being;</w:t>
            </w:r>
            <w:proofErr w:type="gramEnd"/>
          </w:p>
          <w:p w14:paraId="3D6A8E97" w14:textId="77777777" w:rsidR="002E4446" w:rsidRPr="00CF73E2" w:rsidRDefault="002E4446" w:rsidP="009E404D">
            <w:pPr>
              <w:rPr>
                <w:rFonts w:ascii="Arial" w:hAnsi="Arial" w:cs="Arial"/>
                <w:i/>
                <w:iCs/>
                <w:sz w:val="24"/>
                <w:szCs w:val="24"/>
              </w:rPr>
            </w:pPr>
          </w:p>
        </w:tc>
        <w:tc>
          <w:tcPr>
            <w:tcW w:w="2530" w:type="dxa"/>
          </w:tcPr>
          <w:p w14:paraId="3BED071B" w14:textId="77777777" w:rsidR="002E4446" w:rsidRPr="00CF73E2" w:rsidRDefault="002E4446" w:rsidP="009E404D">
            <w:pPr>
              <w:rPr>
                <w:rFonts w:ascii="Arial" w:hAnsi="Arial" w:cs="Arial"/>
                <w:sz w:val="24"/>
                <w:szCs w:val="24"/>
              </w:rPr>
            </w:pPr>
            <w:r w:rsidRPr="00CF73E2">
              <w:rPr>
                <w:rFonts w:ascii="Arial" w:hAnsi="Arial" w:cs="Arial"/>
                <w:sz w:val="24"/>
                <w:szCs w:val="24"/>
              </w:rPr>
              <w:t>YW09, YW10, YW15, YW18</w:t>
            </w:r>
          </w:p>
        </w:tc>
        <w:tc>
          <w:tcPr>
            <w:tcW w:w="4678" w:type="dxa"/>
          </w:tcPr>
          <w:p w14:paraId="0F365EE5" w14:textId="4D858F9A" w:rsidR="002E4446" w:rsidRPr="00CF73E2" w:rsidRDefault="002E4446" w:rsidP="009E404D">
            <w:pPr>
              <w:rPr>
                <w:rFonts w:ascii="Arial" w:hAnsi="Arial" w:cs="Arial"/>
                <w:sz w:val="24"/>
                <w:szCs w:val="24"/>
              </w:rPr>
            </w:pPr>
            <w:r w:rsidRPr="00CF73E2">
              <w:rPr>
                <w:rFonts w:ascii="Arial" w:hAnsi="Arial" w:cs="Arial"/>
                <w:sz w:val="24"/>
                <w:szCs w:val="24"/>
              </w:rPr>
              <w:t>Young people are given the opportunity and space to meet with those they choose (Patton, 2010; Youth Work in Wales Review Group, 2018)</w:t>
            </w:r>
          </w:p>
        </w:tc>
      </w:tr>
      <w:tr w:rsidR="002E4446" w:rsidRPr="00CF73E2" w14:paraId="2408EEBD" w14:textId="77777777" w:rsidTr="004155C9">
        <w:tc>
          <w:tcPr>
            <w:tcW w:w="1718" w:type="dxa"/>
          </w:tcPr>
          <w:p w14:paraId="3D6ADECA" w14:textId="77777777" w:rsidR="002E4446" w:rsidRPr="00CF73E2" w:rsidRDefault="002E4446" w:rsidP="009E404D">
            <w:pPr>
              <w:rPr>
                <w:rFonts w:ascii="Arial" w:hAnsi="Arial" w:cs="Arial"/>
                <w:i/>
                <w:iCs/>
                <w:sz w:val="24"/>
                <w:szCs w:val="24"/>
              </w:rPr>
            </w:pPr>
            <w:r w:rsidRPr="00CF73E2">
              <w:rPr>
                <w:rFonts w:ascii="Arial" w:hAnsi="Arial" w:cs="Arial"/>
                <w:i/>
                <w:iCs/>
                <w:sz w:val="24"/>
                <w:szCs w:val="24"/>
              </w:rPr>
              <w:t>(h)suitability of living accommodation.</w:t>
            </w:r>
          </w:p>
          <w:p w14:paraId="47F1ADC5" w14:textId="77777777" w:rsidR="002E4446" w:rsidRPr="00CF73E2" w:rsidRDefault="002E4446" w:rsidP="009E404D">
            <w:pPr>
              <w:rPr>
                <w:rFonts w:ascii="Arial" w:hAnsi="Arial" w:cs="Arial"/>
                <w:i/>
                <w:iCs/>
                <w:sz w:val="24"/>
                <w:szCs w:val="24"/>
              </w:rPr>
            </w:pPr>
          </w:p>
        </w:tc>
        <w:tc>
          <w:tcPr>
            <w:tcW w:w="2530" w:type="dxa"/>
          </w:tcPr>
          <w:p w14:paraId="1DA435DC" w14:textId="77777777" w:rsidR="002E4446" w:rsidRPr="00CF73E2" w:rsidRDefault="002E4446" w:rsidP="009E404D">
            <w:pPr>
              <w:rPr>
                <w:rFonts w:ascii="Arial" w:hAnsi="Arial" w:cs="Arial"/>
                <w:sz w:val="24"/>
                <w:szCs w:val="24"/>
              </w:rPr>
            </w:pPr>
            <w:r w:rsidRPr="00CF73E2">
              <w:rPr>
                <w:rFonts w:ascii="Arial" w:hAnsi="Arial" w:cs="Arial"/>
                <w:sz w:val="24"/>
                <w:szCs w:val="24"/>
              </w:rPr>
              <w:t>YW07, YW13, YW14</w:t>
            </w:r>
          </w:p>
        </w:tc>
        <w:tc>
          <w:tcPr>
            <w:tcW w:w="4678" w:type="dxa"/>
          </w:tcPr>
          <w:p w14:paraId="3FB303DA" w14:textId="5C17A44C" w:rsidR="002E4446" w:rsidRPr="00CF73E2" w:rsidRDefault="002E4446" w:rsidP="009E404D">
            <w:pPr>
              <w:rPr>
                <w:rFonts w:ascii="Arial" w:hAnsi="Arial" w:cs="Arial"/>
                <w:sz w:val="24"/>
                <w:szCs w:val="24"/>
              </w:rPr>
            </w:pPr>
            <w:r w:rsidRPr="00CF73E2">
              <w:rPr>
                <w:rFonts w:ascii="Arial" w:hAnsi="Arial" w:cs="Arial"/>
                <w:sz w:val="24"/>
                <w:szCs w:val="24"/>
              </w:rPr>
              <w:t>Youth work has a role in supporting young people in cases of homelessness (Hudd, no date)</w:t>
            </w:r>
          </w:p>
        </w:tc>
      </w:tr>
    </w:tbl>
    <w:p w14:paraId="08EBAA78" w14:textId="77777777" w:rsidR="00A479AE" w:rsidRPr="00CF73E2" w:rsidRDefault="00A479AE" w:rsidP="00CF73E2">
      <w:pPr>
        <w:pStyle w:val="Heading1"/>
        <w:jc w:val="both"/>
        <w:rPr>
          <w:rFonts w:ascii="Arial" w:hAnsi="Arial" w:cs="Arial"/>
          <w:sz w:val="36"/>
          <w:szCs w:val="36"/>
        </w:rPr>
      </w:pPr>
      <w:r w:rsidRPr="00CF73E2">
        <w:rPr>
          <w:rFonts w:ascii="Arial" w:hAnsi="Arial" w:cs="Arial"/>
          <w:sz w:val="36"/>
          <w:szCs w:val="36"/>
        </w:rPr>
        <w:t>Conclusion</w:t>
      </w:r>
    </w:p>
    <w:p w14:paraId="392E1939" w14:textId="059A480E" w:rsidR="00F94A3C" w:rsidRPr="00CF73E2" w:rsidRDefault="00357766" w:rsidP="00CF73E2">
      <w:pPr>
        <w:spacing w:line="480" w:lineRule="auto"/>
        <w:jc w:val="both"/>
        <w:rPr>
          <w:rFonts w:ascii="Arial" w:hAnsi="Arial" w:cs="Arial"/>
          <w:sz w:val="24"/>
          <w:szCs w:val="24"/>
        </w:rPr>
      </w:pPr>
      <w:r w:rsidRPr="00CF73E2">
        <w:rPr>
          <w:rFonts w:ascii="Arial" w:hAnsi="Arial" w:cs="Arial"/>
          <w:sz w:val="24"/>
          <w:szCs w:val="24"/>
        </w:rPr>
        <w:t xml:space="preserve">To conclude, the author </w:t>
      </w:r>
      <w:r w:rsidR="001C1FB9" w:rsidRPr="00CF73E2">
        <w:rPr>
          <w:rFonts w:ascii="Arial" w:hAnsi="Arial" w:cs="Arial"/>
          <w:sz w:val="24"/>
          <w:szCs w:val="24"/>
        </w:rPr>
        <w:t xml:space="preserve">argues that there is a rational to see that well-being as a rebranded </w:t>
      </w:r>
      <w:r w:rsidR="006F33D2" w:rsidRPr="00CF73E2">
        <w:rPr>
          <w:rFonts w:ascii="Arial" w:hAnsi="Arial" w:cs="Arial"/>
          <w:sz w:val="24"/>
          <w:szCs w:val="24"/>
        </w:rPr>
        <w:t>form of needs-based theory is the overarching aim of resilience</w:t>
      </w:r>
      <w:r w:rsidR="006C064F" w:rsidRPr="00CF73E2">
        <w:rPr>
          <w:rFonts w:ascii="Arial" w:hAnsi="Arial" w:cs="Arial"/>
          <w:sz w:val="24"/>
          <w:szCs w:val="24"/>
        </w:rPr>
        <w:t xml:space="preserve"> orientated</w:t>
      </w:r>
      <w:r w:rsidR="006F33D2" w:rsidRPr="00CF73E2">
        <w:rPr>
          <w:rFonts w:ascii="Arial" w:hAnsi="Arial" w:cs="Arial"/>
          <w:sz w:val="24"/>
          <w:szCs w:val="24"/>
        </w:rPr>
        <w:t xml:space="preserve"> practice</w:t>
      </w:r>
      <w:r w:rsidR="006C064F" w:rsidRPr="00CF73E2">
        <w:rPr>
          <w:rFonts w:ascii="Arial" w:hAnsi="Arial" w:cs="Arial"/>
          <w:sz w:val="24"/>
          <w:szCs w:val="24"/>
        </w:rPr>
        <w:t>. This idea of</w:t>
      </w:r>
      <w:r w:rsidR="001576E7" w:rsidRPr="00CF73E2">
        <w:rPr>
          <w:rFonts w:ascii="Arial" w:hAnsi="Arial" w:cs="Arial"/>
          <w:sz w:val="24"/>
          <w:szCs w:val="24"/>
        </w:rPr>
        <w:t xml:space="preserve"> working towards well-being goals aligns with </w:t>
      </w:r>
      <w:r w:rsidR="00482966" w:rsidRPr="00CF73E2">
        <w:rPr>
          <w:rFonts w:ascii="Arial" w:hAnsi="Arial" w:cs="Arial"/>
          <w:sz w:val="24"/>
          <w:szCs w:val="24"/>
        </w:rPr>
        <w:t>Y</w:t>
      </w:r>
      <w:r w:rsidR="001576E7" w:rsidRPr="00CF73E2">
        <w:rPr>
          <w:rFonts w:ascii="Arial" w:hAnsi="Arial" w:cs="Arial"/>
          <w:sz w:val="24"/>
          <w:szCs w:val="24"/>
        </w:rPr>
        <w:t xml:space="preserve">outh </w:t>
      </w:r>
      <w:r w:rsidR="00482966" w:rsidRPr="00CF73E2">
        <w:rPr>
          <w:rFonts w:ascii="Arial" w:hAnsi="Arial" w:cs="Arial"/>
          <w:sz w:val="24"/>
          <w:szCs w:val="24"/>
        </w:rPr>
        <w:t>W</w:t>
      </w:r>
      <w:r w:rsidR="001576E7" w:rsidRPr="00CF73E2">
        <w:rPr>
          <w:rFonts w:ascii="Arial" w:hAnsi="Arial" w:cs="Arial"/>
          <w:sz w:val="24"/>
          <w:szCs w:val="24"/>
        </w:rPr>
        <w:t>ork practices</w:t>
      </w:r>
      <w:r w:rsidR="00482966" w:rsidRPr="00CF73E2">
        <w:rPr>
          <w:rFonts w:ascii="Arial" w:hAnsi="Arial" w:cs="Arial"/>
          <w:sz w:val="24"/>
          <w:szCs w:val="24"/>
        </w:rPr>
        <w:t xml:space="preserve">. Youth Work is philosophically </w:t>
      </w:r>
      <w:r w:rsidR="00F94A3C" w:rsidRPr="00CF73E2">
        <w:rPr>
          <w:rFonts w:ascii="Arial" w:hAnsi="Arial" w:cs="Arial"/>
          <w:sz w:val="24"/>
          <w:szCs w:val="24"/>
        </w:rPr>
        <w:t>more aligned with subjective well-being measurements</w:t>
      </w:r>
      <w:r w:rsidR="00241EFB" w:rsidRPr="00CF73E2">
        <w:rPr>
          <w:rFonts w:ascii="Arial" w:hAnsi="Arial" w:cs="Arial"/>
          <w:sz w:val="24"/>
          <w:szCs w:val="24"/>
        </w:rPr>
        <w:t xml:space="preserve"> as opposed to objective measurements of well-being</w:t>
      </w:r>
      <w:r w:rsidR="00F94A3C" w:rsidRPr="00CF73E2">
        <w:rPr>
          <w:rFonts w:ascii="Arial" w:hAnsi="Arial" w:cs="Arial"/>
          <w:sz w:val="24"/>
          <w:szCs w:val="24"/>
        </w:rPr>
        <w:t>.</w:t>
      </w:r>
    </w:p>
    <w:p w14:paraId="67F25341" w14:textId="071E2A5F" w:rsidR="000F36B1" w:rsidRPr="00CF73E2" w:rsidRDefault="00ED7938" w:rsidP="00CF73E2">
      <w:pPr>
        <w:spacing w:line="480" w:lineRule="auto"/>
        <w:jc w:val="both"/>
        <w:rPr>
          <w:rFonts w:ascii="Arial" w:hAnsi="Arial" w:cs="Arial"/>
          <w:sz w:val="24"/>
          <w:szCs w:val="24"/>
        </w:rPr>
      </w:pPr>
      <w:r w:rsidRPr="00CF73E2">
        <w:rPr>
          <w:rFonts w:ascii="Arial" w:hAnsi="Arial" w:cs="Arial"/>
          <w:sz w:val="24"/>
          <w:szCs w:val="24"/>
        </w:rPr>
        <w:lastRenderedPageBreak/>
        <w:t xml:space="preserve">To </w:t>
      </w:r>
      <w:proofErr w:type="gramStart"/>
      <w:r w:rsidRPr="00CF73E2">
        <w:rPr>
          <w:rFonts w:ascii="Arial" w:hAnsi="Arial" w:cs="Arial"/>
          <w:sz w:val="24"/>
          <w:szCs w:val="24"/>
        </w:rPr>
        <w:t>best effectively play a role</w:t>
      </w:r>
      <w:proofErr w:type="gramEnd"/>
      <w:r w:rsidRPr="00CF73E2">
        <w:rPr>
          <w:rFonts w:ascii="Arial" w:hAnsi="Arial" w:cs="Arial"/>
          <w:sz w:val="24"/>
          <w:szCs w:val="24"/>
        </w:rPr>
        <w:t xml:space="preserve"> in </w:t>
      </w:r>
      <w:r w:rsidR="00526F36" w:rsidRPr="00CF73E2">
        <w:rPr>
          <w:rFonts w:ascii="Arial" w:hAnsi="Arial" w:cs="Arial"/>
          <w:sz w:val="24"/>
          <w:szCs w:val="24"/>
        </w:rPr>
        <w:t xml:space="preserve">supporting young </w:t>
      </w:r>
      <w:r w:rsidR="00B60FAF" w:rsidRPr="00CF73E2">
        <w:rPr>
          <w:rFonts w:ascii="Arial" w:hAnsi="Arial" w:cs="Arial"/>
          <w:sz w:val="24"/>
          <w:szCs w:val="24"/>
        </w:rPr>
        <w:t>people’s</w:t>
      </w:r>
      <w:r w:rsidR="00526F36" w:rsidRPr="00CF73E2">
        <w:rPr>
          <w:rFonts w:ascii="Arial" w:hAnsi="Arial" w:cs="Arial"/>
          <w:sz w:val="24"/>
          <w:szCs w:val="24"/>
        </w:rPr>
        <w:t xml:space="preserve"> resilience/well-being, youth workers must make considerations and arguments under the current Social Service and Well-being </w:t>
      </w:r>
      <w:r w:rsidR="006011AF" w:rsidRPr="00CF73E2">
        <w:rPr>
          <w:rFonts w:ascii="Arial" w:hAnsi="Arial" w:cs="Arial"/>
          <w:sz w:val="24"/>
          <w:szCs w:val="24"/>
        </w:rPr>
        <w:t xml:space="preserve">(Wales) Act 2014 legislation and related policy to ensure the </w:t>
      </w:r>
      <w:r w:rsidR="009755B6" w:rsidRPr="00CF73E2">
        <w:rPr>
          <w:rFonts w:ascii="Arial" w:hAnsi="Arial" w:cs="Arial"/>
          <w:sz w:val="24"/>
          <w:szCs w:val="24"/>
        </w:rPr>
        <w:t>financial sustainability of our efforts to support young people with resilience/well</w:t>
      </w:r>
      <w:r w:rsidR="00B60FAF" w:rsidRPr="00CF73E2">
        <w:rPr>
          <w:rFonts w:ascii="Arial" w:hAnsi="Arial" w:cs="Arial"/>
          <w:sz w:val="24"/>
          <w:szCs w:val="24"/>
        </w:rPr>
        <w:t>-being.</w:t>
      </w:r>
    </w:p>
    <w:p w14:paraId="5227F2B7" w14:textId="79E01110" w:rsidR="003E1553" w:rsidRPr="00CF73E2" w:rsidRDefault="006107B0" w:rsidP="00CF73E2">
      <w:pPr>
        <w:pStyle w:val="Heading1"/>
        <w:jc w:val="both"/>
        <w:rPr>
          <w:rFonts w:ascii="Arial" w:hAnsi="Arial" w:cs="Arial"/>
          <w:sz w:val="36"/>
          <w:szCs w:val="36"/>
        </w:rPr>
      </w:pPr>
      <w:r w:rsidRPr="00CF73E2">
        <w:rPr>
          <w:rFonts w:ascii="Arial" w:hAnsi="Arial" w:cs="Arial"/>
          <w:sz w:val="36"/>
          <w:szCs w:val="36"/>
        </w:rPr>
        <w:br w:type="page"/>
      </w:r>
    </w:p>
    <w:p w14:paraId="4B0EFD86" w14:textId="72A4C1E2" w:rsidR="00A057DC" w:rsidRPr="00CF73E2" w:rsidRDefault="00DE58A4" w:rsidP="00CF73E2">
      <w:pPr>
        <w:pStyle w:val="Heading1"/>
        <w:spacing w:line="480" w:lineRule="auto"/>
        <w:jc w:val="both"/>
        <w:rPr>
          <w:rFonts w:ascii="Arial" w:hAnsi="Arial" w:cs="Arial"/>
          <w:sz w:val="36"/>
          <w:szCs w:val="36"/>
        </w:rPr>
      </w:pPr>
      <w:r w:rsidRPr="00CF73E2">
        <w:rPr>
          <w:rFonts w:ascii="Arial" w:hAnsi="Arial" w:cs="Arial"/>
          <w:sz w:val="36"/>
          <w:szCs w:val="36"/>
        </w:rPr>
        <w:lastRenderedPageBreak/>
        <w:t>Reference List</w:t>
      </w:r>
    </w:p>
    <w:p w14:paraId="62BE4FE4" w14:textId="77777777" w:rsidR="006D38DD" w:rsidRPr="00CF73E2" w:rsidRDefault="006D38DD" w:rsidP="00CF73E2">
      <w:pPr>
        <w:spacing w:line="480" w:lineRule="auto"/>
        <w:jc w:val="both"/>
        <w:rPr>
          <w:rFonts w:ascii="Arial" w:hAnsi="Arial" w:cs="Arial"/>
          <w:sz w:val="24"/>
          <w:szCs w:val="24"/>
        </w:rPr>
      </w:pPr>
      <w:r w:rsidRPr="001850C9">
        <w:rPr>
          <w:rFonts w:ascii="Arial" w:hAnsi="Arial" w:cs="Arial"/>
          <w:sz w:val="24"/>
          <w:szCs w:val="24"/>
        </w:rPr>
        <w:t>CLD Standards Council Scotland (2019</w:t>
      </w:r>
      <w:r w:rsidRPr="00CF73E2">
        <w:rPr>
          <w:rFonts w:ascii="Arial" w:hAnsi="Arial" w:cs="Arial"/>
          <w:sz w:val="24"/>
          <w:szCs w:val="24"/>
        </w:rPr>
        <w:t>a</w:t>
      </w:r>
      <w:r w:rsidRPr="001850C9">
        <w:rPr>
          <w:rFonts w:ascii="Arial" w:hAnsi="Arial" w:cs="Arial"/>
          <w:sz w:val="24"/>
          <w:szCs w:val="24"/>
        </w:rPr>
        <w:t xml:space="preserve">) Youth Work National Occupational Standards: Introduction. Available at: </w:t>
      </w:r>
      <w:hyperlink r:id="rId14" w:history="1">
        <w:r w:rsidRPr="001850C9">
          <w:rPr>
            <w:rStyle w:val="Hyperlink"/>
            <w:rFonts w:ascii="Arial" w:hAnsi="Arial" w:cs="Arial"/>
            <w:sz w:val="24"/>
            <w:szCs w:val="24"/>
          </w:rPr>
          <w:t>https://cldstandardscounc</w:t>
        </w:r>
        <w:r w:rsidRPr="001850C9">
          <w:rPr>
            <w:rStyle w:val="Hyperlink"/>
            <w:rFonts w:ascii="Arial" w:hAnsi="Arial" w:cs="Arial"/>
            <w:sz w:val="24"/>
            <w:szCs w:val="24"/>
          </w:rPr>
          <w:t>i</w:t>
        </w:r>
        <w:r w:rsidRPr="001850C9">
          <w:rPr>
            <w:rStyle w:val="Hyperlink"/>
            <w:rFonts w:ascii="Arial" w:hAnsi="Arial" w:cs="Arial"/>
            <w:sz w:val="24"/>
            <w:szCs w:val="24"/>
          </w:rPr>
          <w:t>l.org.uk/wp-content/uploads/YouthWorkNOS2019Intro.pdf</w:t>
        </w:r>
      </w:hyperlink>
      <w:r w:rsidRPr="001850C9">
        <w:rPr>
          <w:rFonts w:ascii="Arial" w:hAnsi="Arial" w:cs="Arial"/>
          <w:sz w:val="24"/>
          <w:szCs w:val="24"/>
        </w:rPr>
        <w:t xml:space="preserve"> (Accessed: 1 May 2022)</w:t>
      </w:r>
    </w:p>
    <w:p w14:paraId="3A0BB8B8" w14:textId="77777777" w:rsidR="006D38DD" w:rsidRPr="00CF73E2" w:rsidRDefault="006D38DD" w:rsidP="00CF73E2">
      <w:pPr>
        <w:spacing w:line="480" w:lineRule="auto"/>
        <w:jc w:val="both"/>
        <w:rPr>
          <w:rFonts w:ascii="Arial" w:hAnsi="Arial" w:cs="Arial"/>
          <w:sz w:val="24"/>
          <w:szCs w:val="24"/>
        </w:rPr>
      </w:pPr>
      <w:r w:rsidRPr="001850C9">
        <w:rPr>
          <w:rFonts w:ascii="Arial" w:hAnsi="Arial" w:cs="Arial"/>
          <w:sz w:val="24"/>
          <w:szCs w:val="24"/>
        </w:rPr>
        <w:t>CLD Standards Council Scotland (2019</w:t>
      </w:r>
      <w:r w:rsidRPr="00CF73E2">
        <w:rPr>
          <w:rFonts w:ascii="Arial" w:hAnsi="Arial" w:cs="Arial"/>
          <w:sz w:val="24"/>
          <w:szCs w:val="24"/>
        </w:rPr>
        <w:t>b</w:t>
      </w:r>
      <w:r w:rsidRPr="001850C9">
        <w:rPr>
          <w:rFonts w:ascii="Arial" w:hAnsi="Arial" w:cs="Arial"/>
          <w:sz w:val="24"/>
          <w:szCs w:val="24"/>
        </w:rPr>
        <w:t xml:space="preserve">) Youth Work National Occupational Standards: Available at: </w:t>
      </w:r>
      <w:hyperlink r:id="rId15" w:history="1">
        <w:r w:rsidRPr="00CF73E2">
          <w:rPr>
            <w:rStyle w:val="Hyperlink"/>
            <w:rFonts w:ascii="Arial" w:hAnsi="Arial" w:cs="Arial"/>
            <w:sz w:val="24"/>
            <w:szCs w:val="24"/>
          </w:rPr>
          <w:t>https://cldstandardscouncil.org.uk/wp-content/uploads/CombinedYouthWorkNOS.pdf</w:t>
        </w:r>
      </w:hyperlink>
      <w:r w:rsidRPr="00CF73E2">
        <w:rPr>
          <w:rFonts w:ascii="Arial" w:hAnsi="Arial" w:cs="Arial"/>
          <w:sz w:val="24"/>
          <w:szCs w:val="24"/>
        </w:rPr>
        <w:t xml:space="preserve"> </w:t>
      </w:r>
      <w:r w:rsidRPr="001850C9">
        <w:rPr>
          <w:rFonts w:ascii="Arial" w:hAnsi="Arial" w:cs="Arial"/>
          <w:sz w:val="24"/>
          <w:szCs w:val="24"/>
        </w:rPr>
        <w:t>(Accessed: 1 May 2022)</w:t>
      </w:r>
    </w:p>
    <w:p w14:paraId="6EBA2AFB" w14:textId="77777777" w:rsidR="006D38DD" w:rsidRPr="00F04FCF" w:rsidRDefault="006D38DD" w:rsidP="00CF73E2">
      <w:pPr>
        <w:spacing w:line="480" w:lineRule="auto"/>
        <w:jc w:val="both"/>
        <w:rPr>
          <w:rFonts w:ascii="Arial" w:hAnsi="Arial" w:cs="Arial"/>
          <w:sz w:val="24"/>
          <w:szCs w:val="24"/>
        </w:rPr>
      </w:pPr>
      <w:r w:rsidRPr="00F04FCF">
        <w:rPr>
          <w:rFonts w:ascii="Arial" w:hAnsi="Arial" w:cs="Arial"/>
          <w:sz w:val="24"/>
          <w:szCs w:val="24"/>
        </w:rPr>
        <w:t xml:space="preserve">Davies, B. (2021) ‘Youth Work: A Manifesto Revisited – at the time of Covid and beyond’ </w:t>
      </w:r>
      <w:r w:rsidRPr="00F04FCF">
        <w:rPr>
          <w:rFonts w:ascii="Arial" w:hAnsi="Arial" w:cs="Arial"/>
          <w:i/>
          <w:iCs/>
          <w:sz w:val="24"/>
          <w:szCs w:val="24"/>
        </w:rPr>
        <w:t>Youth &amp; Policy.</w:t>
      </w:r>
      <w:r w:rsidRPr="00F04FCF">
        <w:rPr>
          <w:rFonts w:ascii="Arial" w:hAnsi="Arial" w:cs="Arial"/>
          <w:sz w:val="24"/>
          <w:szCs w:val="24"/>
        </w:rPr>
        <w:t xml:space="preserve"> Available at: </w:t>
      </w:r>
      <w:hyperlink r:id="rId16" w:history="1">
        <w:r w:rsidRPr="00F04FCF">
          <w:rPr>
            <w:rStyle w:val="Hyperlink"/>
            <w:rFonts w:ascii="Arial" w:hAnsi="Arial" w:cs="Arial"/>
            <w:sz w:val="24"/>
            <w:szCs w:val="24"/>
          </w:rPr>
          <w:t>https://www.youthandpolicy.org/articles/youth-work-manifesto-revisited-2021/</w:t>
        </w:r>
      </w:hyperlink>
      <w:r w:rsidRPr="00F04FCF">
        <w:rPr>
          <w:rFonts w:ascii="Arial" w:hAnsi="Arial" w:cs="Arial"/>
          <w:sz w:val="24"/>
          <w:szCs w:val="24"/>
        </w:rPr>
        <w:t xml:space="preserve"> (Accessed: 1 May 2022)</w:t>
      </w:r>
    </w:p>
    <w:p w14:paraId="770FCB9A"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Glassman, W. and </w:t>
      </w:r>
      <w:proofErr w:type="spellStart"/>
      <w:r w:rsidRPr="00CF73E2">
        <w:rPr>
          <w:rFonts w:ascii="Arial" w:hAnsi="Arial" w:cs="Arial"/>
          <w:sz w:val="24"/>
          <w:szCs w:val="24"/>
        </w:rPr>
        <w:t>Hadad</w:t>
      </w:r>
      <w:proofErr w:type="spellEnd"/>
      <w:r w:rsidRPr="00CF73E2">
        <w:rPr>
          <w:rFonts w:ascii="Arial" w:hAnsi="Arial" w:cs="Arial"/>
          <w:sz w:val="24"/>
          <w:szCs w:val="24"/>
        </w:rPr>
        <w:t xml:space="preserve">, M. (2013) </w:t>
      </w:r>
      <w:r w:rsidRPr="00CF73E2">
        <w:rPr>
          <w:rFonts w:ascii="Arial" w:hAnsi="Arial" w:cs="Arial"/>
          <w:i/>
          <w:iCs/>
          <w:sz w:val="24"/>
          <w:szCs w:val="24"/>
        </w:rPr>
        <w:t>Approaches to psychology</w:t>
      </w:r>
      <w:r w:rsidRPr="00CF73E2">
        <w:rPr>
          <w:rFonts w:ascii="Arial" w:hAnsi="Arial" w:cs="Arial"/>
          <w:sz w:val="24"/>
          <w:szCs w:val="24"/>
        </w:rPr>
        <w:t xml:space="preserve"> 6</w:t>
      </w:r>
      <w:r w:rsidRPr="00CF73E2">
        <w:rPr>
          <w:rFonts w:ascii="Arial" w:hAnsi="Arial" w:cs="Arial"/>
          <w:sz w:val="24"/>
          <w:szCs w:val="24"/>
          <w:vertAlign w:val="superscript"/>
        </w:rPr>
        <w:t>th</w:t>
      </w:r>
      <w:r w:rsidRPr="00CF73E2">
        <w:rPr>
          <w:rFonts w:ascii="Arial" w:hAnsi="Arial" w:cs="Arial"/>
          <w:sz w:val="24"/>
          <w:szCs w:val="24"/>
        </w:rPr>
        <w:t xml:space="preserve"> </w:t>
      </w:r>
      <w:proofErr w:type="spellStart"/>
      <w:r w:rsidRPr="00CF73E2">
        <w:rPr>
          <w:rFonts w:ascii="Arial" w:hAnsi="Arial" w:cs="Arial"/>
          <w:sz w:val="24"/>
          <w:szCs w:val="24"/>
        </w:rPr>
        <w:t>edn</w:t>
      </w:r>
      <w:proofErr w:type="spellEnd"/>
      <w:r w:rsidRPr="00CF73E2">
        <w:rPr>
          <w:rFonts w:ascii="Arial" w:hAnsi="Arial" w:cs="Arial"/>
          <w:sz w:val="24"/>
          <w:szCs w:val="24"/>
        </w:rPr>
        <w:t xml:space="preserve">. Maidenhead: McGraw-Hill Education </w:t>
      </w:r>
    </w:p>
    <w:p w14:paraId="3402CCDB" w14:textId="77777777" w:rsidR="006D38DD" w:rsidRPr="004A46FC" w:rsidRDefault="006D38DD" w:rsidP="00CF73E2">
      <w:pPr>
        <w:spacing w:line="480" w:lineRule="auto"/>
        <w:jc w:val="both"/>
        <w:rPr>
          <w:rFonts w:ascii="Arial" w:hAnsi="Arial" w:cs="Arial"/>
          <w:sz w:val="24"/>
          <w:szCs w:val="24"/>
        </w:rPr>
      </w:pPr>
      <w:r w:rsidRPr="004A46FC">
        <w:rPr>
          <w:rFonts w:ascii="Arial" w:hAnsi="Arial" w:cs="Arial"/>
          <w:sz w:val="24"/>
          <w:szCs w:val="24"/>
        </w:rPr>
        <w:t xml:space="preserve">Hudd, N. (no date) </w:t>
      </w:r>
      <w:r w:rsidRPr="004A46FC">
        <w:rPr>
          <w:rFonts w:ascii="Arial" w:hAnsi="Arial" w:cs="Arial"/>
          <w:i/>
          <w:iCs/>
          <w:sz w:val="24"/>
          <w:szCs w:val="24"/>
        </w:rPr>
        <w:t>Nick Hudd: A Youth Sector Response to the Homelessness Agenda in Wales.</w:t>
      </w:r>
      <w:r w:rsidRPr="004A46FC">
        <w:rPr>
          <w:rFonts w:ascii="Arial" w:hAnsi="Arial" w:cs="Arial"/>
          <w:sz w:val="24"/>
          <w:szCs w:val="24"/>
        </w:rPr>
        <w:t xml:space="preserve"> Available at: </w:t>
      </w:r>
      <w:hyperlink r:id="rId17" w:history="1">
        <w:r w:rsidRPr="004A46FC">
          <w:rPr>
            <w:rStyle w:val="Hyperlink"/>
            <w:rFonts w:ascii="Arial" w:hAnsi="Arial" w:cs="Arial"/>
            <w:sz w:val="24"/>
            <w:szCs w:val="24"/>
          </w:rPr>
          <w:t>https://www.ewc.wales/site/index.php/en/about/blog-archive/1321-nick-hudd-a-south-sector-response-to-the-homelessness-agenda-in-wales.html</w:t>
        </w:r>
      </w:hyperlink>
      <w:r w:rsidRPr="004A46FC">
        <w:rPr>
          <w:rFonts w:ascii="Arial" w:hAnsi="Arial" w:cs="Arial"/>
          <w:sz w:val="24"/>
          <w:szCs w:val="24"/>
        </w:rPr>
        <w:t xml:space="preserve"> (Accessed: 1 May 2022)</w:t>
      </w:r>
    </w:p>
    <w:p w14:paraId="6A79B56A"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Ingram and Harris (2001) </w:t>
      </w:r>
      <w:r w:rsidRPr="00CF73E2">
        <w:rPr>
          <w:rFonts w:ascii="Arial" w:hAnsi="Arial" w:cs="Arial"/>
          <w:i/>
          <w:iCs/>
          <w:sz w:val="24"/>
          <w:szCs w:val="24"/>
        </w:rPr>
        <w:t>Delivering good youth work.</w:t>
      </w:r>
      <w:r w:rsidRPr="00CF73E2">
        <w:rPr>
          <w:rFonts w:ascii="Arial" w:hAnsi="Arial" w:cs="Arial"/>
          <w:sz w:val="24"/>
          <w:szCs w:val="24"/>
        </w:rPr>
        <w:t xml:space="preserve"> Lyme Regis: Russell House Publishing Ltd.</w:t>
      </w:r>
    </w:p>
    <w:p w14:paraId="5A3184C3"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Jeffs, T. and Smith, M. (2010) ‘Introducing Youth Work’ in Jeffs, T. (ed.) and Smith, M. (ed.) </w:t>
      </w:r>
      <w:r w:rsidRPr="00CF73E2">
        <w:rPr>
          <w:rFonts w:ascii="Arial" w:hAnsi="Arial" w:cs="Arial"/>
          <w:i/>
          <w:iCs/>
          <w:sz w:val="24"/>
          <w:szCs w:val="24"/>
        </w:rPr>
        <w:t>Youth work practice.</w:t>
      </w:r>
      <w:r w:rsidRPr="00CF73E2">
        <w:rPr>
          <w:rFonts w:ascii="Arial" w:hAnsi="Arial" w:cs="Arial"/>
          <w:sz w:val="24"/>
          <w:szCs w:val="24"/>
        </w:rPr>
        <w:t xml:space="preserve"> </w:t>
      </w:r>
      <w:proofErr w:type="spellStart"/>
      <w:r w:rsidRPr="00CF73E2">
        <w:rPr>
          <w:rFonts w:ascii="Arial" w:hAnsi="Arial" w:cs="Arial"/>
          <w:sz w:val="24"/>
          <w:szCs w:val="24"/>
        </w:rPr>
        <w:t>Houndmills</w:t>
      </w:r>
      <w:proofErr w:type="spellEnd"/>
      <w:r w:rsidRPr="00CF73E2">
        <w:rPr>
          <w:rFonts w:ascii="Arial" w:hAnsi="Arial" w:cs="Arial"/>
          <w:sz w:val="24"/>
          <w:szCs w:val="24"/>
        </w:rPr>
        <w:t>, Basingstoke: Palgrave Macmillan, pp 1-14</w:t>
      </w:r>
    </w:p>
    <w:p w14:paraId="38BF2434" w14:textId="77777777" w:rsidR="006D38DD" w:rsidRPr="00CF73E2" w:rsidRDefault="006D38DD" w:rsidP="00CF73E2">
      <w:pPr>
        <w:spacing w:line="480" w:lineRule="auto"/>
        <w:jc w:val="both"/>
        <w:rPr>
          <w:rFonts w:ascii="Arial" w:hAnsi="Arial" w:cs="Arial"/>
          <w:sz w:val="24"/>
          <w:szCs w:val="24"/>
        </w:rPr>
      </w:pPr>
      <w:r w:rsidRPr="004B48F7">
        <w:rPr>
          <w:rFonts w:ascii="Arial" w:hAnsi="Arial" w:cs="Arial"/>
          <w:sz w:val="24"/>
          <w:szCs w:val="24"/>
        </w:rPr>
        <w:t xml:space="preserve">Lee </w:t>
      </w:r>
      <w:proofErr w:type="spellStart"/>
      <w:r w:rsidRPr="004B48F7">
        <w:rPr>
          <w:rFonts w:ascii="Arial" w:hAnsi="Arial" w:cs="Arial"/>
          <w:sz w:val="24"/>
          <w:szCs w:val="24"/>
        </w:rPr>
        <w:t>Kum</w:t>
      </w:r>
      <w:proofErr w:type="spellEnd"/>
      <w:r w:rsidRPr="004B48F7">
        <w:rPr>
          <w:rFonts w:ascii="Arial" w:hAnsi="Arial" w:cs="Arial"/>
          <w:sz w:val="24"/>
          <w:szCs w:val="24"/>
        </w:rPr>
        <w:t xml:space="preserve"> Sheung </w:t>
      </w:r>
      <w:proofErr w:type="spellStart"/>
      <w:r w:rsidRPr="004B48F7">
        <w:rPr>
          <w:rFonts w:ascii="Arial" w:hAnsi="Arial" w:cs="Arial"/>
          <w:sz w:val="24"/>
          <w:szCs w:val="24"/>
        </w:rPr>
        <w:t>Center</w:t>
      </w:r>
      <w:proofErr w:type="spellEnd"/>
      <w:r w:rsidRPr="004B48F7">
        <w:rPr>
          <w:rFonts w:ascii="Arial" w:hAnsi="Arial" w:cs="Arial"/>
          <w:sz w:val="24"/>
          <w:szCs w:val="24"/>
        </w:rPr>
        <w:t xml:space="preserve"> for Health and Happiness</w:t>
      </w:r>
      <w:r w:rsidRPr="00CF73E2">
        <w:rPr>
          <w:rFonts w:ascii="Arial" w:hAnsi="Arial" w:cs="Arial"/>
          <w:sz w:val="24"/>
          <w:szCs w:val="24"/>
        </w:rPr>
        <w:t xml:space="preserve"> (2017) </w:t>
      </w:r>
      <w:r w:rsidRPr="00CF73E2">
        <w:rPr>
          <w:rFonts w:ascii="Arial" w:hAnsi="Arial" w:cs="Arial"/>
          <w:i/>
          <w:iCs/>
          <w:sz w:val="24"/>
          <w:szCs w:val="24"/>
        </w:rPr>
        <w:t>Well-Being Measurement</w:t>
      </w:r>
      <w:r w:rsidRPr="00CF73E2">
        <w:rPr>
          <w:rFonts w:ascii="Arial" w:hAnsi="Arial" w:cs="Arial"/>
          <w:sz w:val="24"/>
          <w:szCs w:val="24"/>
        </w:rPr>
        <w:t xml:space="preserve">. Available at: </w:t>
      </w:r>
      <w:hyperlink r:id="rId18" w:history="1">
        <w:r w:rsidRPr="00CF73E2">
          <w:rPr>
            <w:rStyle w:val="Hyperlink"/>
            <w:rFonts w:ascii="Arial" w:hAnsi="Arial" w:cs="Arial"/>
            <w:sz w:val="24"/>
            <w:szCs w:val="24"/>
          </w:rPr>
          <w:t>https://www.hs</w:t>
        </w:r>
        <w:r w:rsidRPr="00CF73E2">
          <w:rPr>
            <w:rStyle w:val="Hyperlink"/>
            <w:rFonts w:ascii="Arial" w:hAnsi="Arial" w:cs="Arial"/>
            <w:sz w:val="24"/>
            <w:szCs w:val="24"/>
          </w:rPr>
          <w:t>p</w:t>
        </w:r>
        <w:r w:rsidRPr="00CF73E2">
          <w:rPr>
            <w:rStyle w:val="Hyperlink"/>
            <w:rFonts w:ascii="Arial" w:hAnsi="Arial" w:cs="Arial"/>
            <w:sz w:val="24"/>
            <w:szCs w:val="24"/>
          </w:rPr>
          <w:t>h.harvard.edu/health-happiness/research-new/positive-health/measurement-of-well-being/</w:t>
        </w:r>
      </w:hyperlink>
      <w:r w:rsidRPr="00CF73E2">
        <w:rPr>
          <w:rFonts w:ascii="Arial" w:hAnsi="Arial" w:cs="Arial"/>
          <w:sz w:val="24"/>
          <w:szCs w:val="24"/>
        </w:rPr>
        <w:t xml:space="preserve"> (Accessed: 13 April 2022)</w:t>
      </w:r>
    </w:p>
    <w:p w14:paraId="17DC9FEE" w14:textId="77777777" w:rsidR="006D38DD" w:rsidRPr="001850C9" w:rsidRDefault="006D38DD" w:rsidP="00CF73E2">
      <w:pPr>
        <w:spacing w:line="480" w:lineRule="auto"/>
        <w:jc w:val="both"/>
        <w:rPr>
          <w:rFonts w:ascii="Arial" w:hAnsi="Arial" w:cs="Arial"/>
          <w:sz w:val="24"/>
          <w:szCs w:val="24"/>
        </w:rPr>
      </w:pPr>
      <w:r w:rsidRPr="00CF73E2">
        <w:rPr>
          <w:rFonts w:ascii="Arial" w:hAnsi="Arial" w:cs="Arial"/>
          <w:sz w:val="24"/>
          <w:szCs w:val="24"/>
        </w:rPr>
        <w:lastRenderedPageBreak/>
        <w:t xml:space="preserve">Liebenberg, L. and Ungar, M. (2009) ‘Introduction: The Challenges in Researching Resilience’ in Liebenberg, L. (ed.) and Ungar, M. (ed.) </w:t>
      </w:r>
      <w:r w:rsidRPr="00CF73E2">
        <w:rPr>
          <w:rFonts w:ascii="Arial" w:hAnsi="Arial" w:cs="Arial"/>
          <w:i/>
          <w:iCs/>
          <w:sz w:val="24"/>
          <w:szCs w:val="24"/>
        </w:rPr>
        <w:t>Researching Resilience</w:t>
      </w:r>
      <w:r w:rsidRPr="00CF73E2">
        <w:rPr>
          <w:rFonts w:ascii="Arial" w:hAnsi="Arial" w:cs="Arial"/>
          <w:sz w:val="24"/>
          <w:szCs w:val="24"/>
        </w:rPr>
        <w:t xml:space="preserve"> Toronto: University of Toronto Press, pp3-25</w:t>
      </w:r>
    </w:p>
    <w:p w14:paraId="05F03A6B"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NHS (2019) </w:t>
      </w:r>
      <w:r w:rsidRPr="00CF73E2">
        <w:rPr>
          <w:rFonts w:ascii="Arial" w:hAnsi="Arial" w:cs="Arial"/>
          <w:i/>
          <w:iCs/>
          <w:sz w:val="24"/>
          <w:szCs w:val="24"/>
        </w:rPr>
        <w:t>5 steps to mental wellbeing</w:t>
      </w:r>
      <w:r w:rsidRPr="00CF73E2">
        <w:rPr>
          <w:rFonts w:ascii="Arial" w:hAnsi="Arial" w:cs="Arial"/>
          <w:sz w:val="24"/>
          <w:szCs w:val="24"/>
        </w:rPr>
        <w:t xml:space="preserve">. Available at: </w:t>
      </w:r>
      <w:hyperlink r:id="rId19" w:history="1">
        <w:r w:rsidRPr="00CF73E2">
          <w:rPr>
            <w:rStyle w:val="Hyperlink"/>
            <w:rFonts w:ascii="Arial" w:hAnsi="Arial" w:cs="Arial"/>
            <w:sz w:val="24"/>
            <w:szCs w:val="24"/>
          </w:rPr>
          <w:t>htt</w:t>
        </w:r>
        <w:r w:rsidRPr="00CF73E2">
          <w:rPr>
            <w:rStyle w:val="Hyperlink"/>
            <w:rFonts w:ascii="Arial" w:hAnsi="Arial" w:cs="Arial"/>
            <w:sz w:val="24"/>
            <w:szCs w:val="24"/>
          </w:rPr>
          <w:t>p</w:t>
        </w:r>
        <w:r w:rsidRPr="00CF73E2">
          <w:rPr>
            <w:rStyle w:val="Hyperlink"/>
            <w:rFonts w:ascii="Arial" w:hAnsi="Arial" w:cs="Arial"/>
            <w:sz w:val="24"/>
            <w:szCs w:val="24"/>
          </w:rPr>
          <w:t>s://www.nhs.uk/mental-health/self-help/guides-tools-and-activities/five-steps-to-mental-wellbeing/</w:t>
        </w:r>
      </w:hyperlink>
      <w:r w:rsidRPr="00CF73E2">
        <w:rPr>
          <w:rFonts w:ascii="Arial" w:hAnsi="Arial" w:cs="Arial"/>
          <w:sz w:val="24"/>
          <w:szCs w:val="24"/>
        </w:rPr>
        <w:t xml:space="preserve"> (Accessed: 1 May 2022)</w:t>
      </w:r>
    </w:p>
    <w:p w14:paraId="6BFDBCE3" w14:textId="77777777" w:rsidR="006D38DD" w:rsidRPr="00E30A33" w:rsidRDefault="006D38DD" w:rsidP="00CF73E2">
      <w:pPr>
        <w:spacing w:line="480" w:lineRule="auto"/>
        <w:jc w:val="both"/>
        <w:rPr>
          <w:rFonts w:ascii="Arial" w:hAnsi="Arial" w:cs="Arial"/>
          <w:sz w:val="24"/>
          <w:szCs w:val="24"/>
        </w:rPr>
      </w:pPr>
      <w:r w:rsidRPr="00E30A33">
        <w:rPr>
          <w:rFonts w:ascii="Arial" w:hAnsi="Arial" w:cs="Arial"/>
          <w:sz w:val="24"/>
          <w:szCs w:val="24"/>
        </w:rPr>
        <w:t xml:space="preserve">Patton, G. (2010) ‘Enhancing Group Life and Association’ in Jeffs, T. (ed.) and Smith, M. (ed.) </w:t>
      </w:r>
      <w:r w:rsidRPr="00E30A33">
        <w:rPr>
          <w:rFonts w:ascii="Arial" w:hAnsi="Arial" w:cs="Arial"/>
          <w:i/>
          <w:iCs/>
          <w:sz w:val="24"/>
          <w:szCs w:val="24"/>
        </w:rPr>
        <w:t>Youth Work Practice.</w:t>
      </w:r>
      <w:r w:rsidRPr="00E30A33">
        <w:rPr>
          <w:rFonts w:ascii="Arial" w:hAnsi="Arial" w:cs="Arial"/>
          <w:sz w:val="24"/>
          <w:szCs w:val="24"/>
        </w:rPr>
        <w:t xml:space="preserve"> Basingstoke: Palgrave Macmillan, pp. 111-120</w:t>
      </w:r>
    </w:p>
    <w:p w14:paraId="00443C24" w14:textId="77777777" w:rsidR="006D38DD" w:rsidRPr="00CF73E2" w:rsidRDefault="006D38DD" w:rsidP="00CF73E2">
      <w:pPr>
        <w:spacing w:line="480" w:lineRule="auto"/>
        <w:jc w:val="both"/>
        <w:rPr>
          <w:rFonts w:ascii="Arial" w:hAnsi="Arial" w:cs="Arial"/>
          <w:sz w:val="24"/>
          <w:szCs w:val="24"/>
        </w:rPr>
      </w:pPr>
      <w:r w:rsidRPr="00957E2E">
        <w:rPr>
          <w:rFonts w:ascii="Arial" w:hAnsi="Arial" w:cs="Arial"/>
          <w:sz w:val="24"/>
          <w:szCs w:val="24"/>
        </w:rPr>
        <w:t xml:space="preserve">Rose, J. (2010) ‘Monitoring and evaluating youth work’ in Jeffs, T. (ed.) and Smith, M. (ed.) </w:t>
      </w:r>
      <w:r w:rsidRPr="00957E2E">
        <w:rPr>
          <w:rFonts w:ascii="Arial" w:hAnsi="Arial" w:cs="Arial"/>
          <w:i/>
          <w:iCs/>
          <w:sz w:val="24"/>
          <w:szCs w:val="24"/>
        </w:rPr>
        <w:t>Youth Work Practice.</w:t>
      </w:r>
      <w:r w:rsidRPr="00957E2E">
        <w:rPr>
          <w:rFonts w:ascii="Arial" w:hAnsi="Arial" w:cs="Arial"/>
          <w:sz w:val="24"/>
          <w:szCs w:val="24"/>
        </w:rPr>
        <w:t xml:space="preserve"> Basingstoke: Palgrave Macmillan, pp. 156-167</w:t>
      </w:r>
    </w:p>
    <w:p w14:paraId="54C3E54D"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i/>
          <w:iCs/>
          <w:sz w:val="24"/>
          <w:szCs w:val="24"/>
        </w:rPr>
        <w:t>Social Service and Well-being (Wales) Act 2014</w:t>
      </w:r>
      <w:r w:rsidRPr="00CF73E2">
        <w:rPr>
          <w:rFonts w:ascii="Arial" w:hAnsi="Arial" w:cs="Arial"/>
          <w:sz w:val="24"/>
          <w:szCs w:val="24"/>
        </w:rPr>
        <w:t xml:space="preserve">. Available at: </w:t>
      </w:r>
      <w:hyperlink r:id="rId20" w:history="1">
        <w:r w:rsidRPr="00CF73E2">
          <w:rPr>
            <w:rStyle w:val="Hyperlink"/>
            <w:rFonts w:ascii="Arial" w:hAnsi="Arial" w:cs="Arial"/>
            <w:sz w:val="24"/>
            <w:szCs w:val="24"/>
          </w:rPr>
          <w:t>https://www.legislation.gov.uk/anaw/2014/4/data.xht?view=snippet&amp;wrap=true</w:t>
        </w:r>
      </w:hyperlink>
      <w:r w:rsidRPr="00CF73E2">
        <w:rPr>
          <w:rFonts w:ascii="Arial" w:hAnsi="Arial" w:cs="Arial"/>
          <w:sz w:val="24"/>
          <w:szCs w:val="24"/>
        </w:rPr>
        <w:t xml:space="preserve"> (Accessed: 1 February 2022)</w:t>
      </w:r>
    </w:p>
    <w:p w14:paraId="7A40ABF6"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Standifer, R. and Kessler, E. (ed.) (2013) ‘ERG Theory’ in </w:t>
      </w:r>
      <w:proofErr w:type="spellStart"/>
      <w:r w:rsidRPr="00CF73E2">
        <w:rPr>
          <w:rFonts w:ascii="Arial" w:hAnsi="Arial" w:cs="Arial"/>
          <w:i/>
          <w:iCs/>
          <w:sz w:val="24"/>
          <w:szCs w:val="24"/>
        </w:rPr>
        <w:t>Encyclopedia</w:t>
      </w:r>
      <w:proofErr w:type="spellEnd"/>
      <w:r w:rsidRPr="00CF73E2">
        <w:rPr>
          <w:rFonts w:ascii="Arial" w:hAnsi="Arial" w:cs="Arial"/>
          <w:i/>
          <w:iCs/>
          <w:sz w:val="24"/>
          <w:szCs w:val="24"/>
        </w:rPr>
        <w:t xml:space="preserve"> of Management Theory</w:t>
      </w:r>
      <w:r w:rsidRPr="00CF73E2">
        <w:rPr>
          <w:rFonts w:ascii="Arial" w:hAnsi="Arial" w:cs="Arial"/>
          <w:sz w:val="24"/>
          <w:szCs w:val="24"/>
        </w:rPr>
        <w:t xml:space="preserve">. SAGE Publications, Ltd. </w:t>
      </w:r>
      <w:proofErr w:type="spellStart"/>
      <w:r w:rsidRPr="00CF73E2">
        <w:rPr>
          <w:rFonts w:ascii="Arial" w:hAnsi="Arial" w:cs="Arial"/>
          <w:sz w:val="24"/>
          <w:szCs w:val="24"/>
        </w:rPr>
        <w:t>doi</w:t>
      </w:r>
      <w:proofErr w:type="spellEnd"/>
      <w:r w:rsidRPr="00CF73E2">
        <w:rPr>
          <w:rFonts w:ascii="Arial" w:hAnsi="Arial" w:cs="Arial"/>
          <w:sz w:val="24"/>
          <w:szCs w:val="24"/>
        </w:rPr>
        <w:t xml:space="preserve">: 10.4135/9781452276090. Available at: </w:t>
      </w:r>
      <w:hyperlink r:id="rId21" w:history="1">
        <w:r w:rsidRPr="00CF73E2">
          <w:rPr>
            <w:rStyle w:val="Hyperlink"/>
            <w:rFonts w:ascii="Arial" w:hAnsi="Arial" w:cs="Arial"/>
            <w:sz w:val="24"/>
            <w:szCs w:val="24"/>
          </w:rPr>
          <w:t>https://sk-sagepub-com.ezproxy.uwtsd.ac.uk/reference/encyclopedia-of-management-theory/i2984.xml</w:t>
        </w:r>
      </w:hyperlink>
      <w:r w:rsidRPr="00CF73E2">
        <w:rPr>
          <w:rFonts w:ascii="Arial" w:hAnsi="Arial" w:cs="Arial"/>
          <w:sz w:val="24"/>
          <w:szCs w:val="24"/>
        </w:rPr>
        <w:t xml:space="preserve"> </w:t>
      </w:r>
    </w:p>
    <w:p w14:paraId="1E1207A9" w14:textId="77777777" w:rsidR="006D38DD" w:rsidRPr="001A48DE" w:rsidRDefault="006D38DD" w:rsidP="006D38DD">
      <w:pPr>
        <w:spacing w:line="480" w:lineRule="auto"/>
        <w:jc w:val="both"/>
        <w:rPr>
          <w:rFonts w:ascii="Arial" w:hAnsi="Arial" w:cs="Arial"/>
          <w:sz w:val="24"/>
          <w:szCs w:val="24"/>
        </w:rPr>
      </w:pPr>
      <w:r w:rsidRPr="001A48DE">
        <w:rPr>
          <w:rFonts w:ascii="Arial" w:hAnsi="Arial" w:cs="Arial"/>
          <w:sz w:val="24"/>
          <w:szCs w:val="24"/>
        </w:rPr>
        <w:t xml:space="preserve">Thompson, N. (2021) </w:t>
      </w:r>
      <w:r w:rsidRPr="001A48DE">
        <w:rPr>
          <w:rFonts w:ascii="Arial" w:hAnsi="Arial" w:cs="Arial"/>
          <w:i/>
          <w:iCs/>
          <w:sz w:val="24"/>
          <w:szCs w:val="24"/>
        </w:rPr>
        <w:t>Anti-discriminatory practice: Equality, Diversity and Social Justice</w:t>
      </w:r>
      <w:r w:rsidRPr="001A48DE">
        <w:rPr>
          <w:rFonts w:ascii="Arial" w:hAnsi="Arial" w:cs="Arial"/>
          <w:sz w:val="24"/>
          <w:szCs w:val="24"/>
        </w:rPr>
        <w:t>. 7</w:t>
      </w:r>
      <w:r w:rsidRPr="001A48DE">
        <w:rPr>
          <w:rFonts w:ascii="Arial" w:hAnsi="Arial" w:cs="Arial"/>
          <w:sz w:val="24"/>
          <w:szCs w:val="24"/>
          <w:vertAlign w:val="superscript"/>
        </w:rPr>
        <w:t>th</w:t>
      </w:r>
      <w:r w:rsidRPr="001A48DE">
        <w:rPr>
          <w:rFonts w:ascii="Arial" w:hAnsi="Arial" w:cs="Arial"/>
          <w:sz w:val="24"/>
          <w:szCs w:val="24"/>
        </w:rPr>
        <w:t xml:space="preserve"> </w:t>
      </w:r>
      <w:proofErr w:type="spellStart"/>
      <w:r w:rsidRPr="001A48DE">
        <w:rPr>
          <w:rFonts w:ascii="Arial" w:hAnsi="Arial" w:cs="Arial"/>
          <w:sz w:val="24"/>
          <w:szCs w:val="24"/>
        </w:rPr>
        <w:t>edn</w:t>
      </w:r>
      <w:proofErr w:type="spellEnd"/>
      <w:r w:rsidRPr="001A48DE">
        <w:rPr>
          <w:rFonts w:ascii="Arial" w:hAnsi="Arial" w:cs="Arial"/>
          <w:sz w:val="24"/>
          <w:szCs w:val="24"/>
        </w:rPr>
        <w:t>. London: Red Globe Press</w:t>
      </w:r>
    </w:p>
    <w:p w14:paraId="34BCABA6"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Ungar, M., Connelly, G., Liebenberg, L. and Theron, L. (2019) ‘How schools enhance the development of young people’s resilience’, </w:t>
      </w:r>
      <w:r w:rsidRPr="00CF73E2">
        <w:rPr>
          <w:rFonts w:ascii="Arial" w:hAnsi="Arial" w:cs="Arial"/>
          <w:i/>
          <w:iCs/>
          <w:sz w:val="24"/>
          <w:szCs w:val="24"/>
        </w:rPr>
        <w:t xml:space="preserve">Social Indicators Research, </w:t>
      </w:r>
      <w:r w:rsidRPr="00CF73E2">
        <w:rPr>
          <w:rFonts w:ascii="Arial" w:hAnsi="Arial" w:cs="Arial"/>
          <w:sz w:val="24"/>
          <w:szCs w:val="24"/>
        </w:rPr>
        <w:t xml:space="preserve">145(2) pp 615-627. DOI:10.1007/s11205-017-1728-8 </w:t>
      </w:r>
    </w:p>
    <w:p w14:paraId="4511BD32" w14:textId="77777777" w:rsidR="006D38DD" w:rsidRPr="006B7D7C" w:rsidRDefault="006D38DD" w:rsidP="00CF73E2">
      <w:pPr>
        <w:spacing w:line="480" w:lineRule="auto"/>
        <w:jc w:val="both"/>
        <w:rPr>
          <w:rFonts w:ascii="Arial" w:hAnsi="Arial" w:cs="Arial"/>
          <w:sz w:val="24"/>
          <w:szCs w:val="24"/>
        </w:rPr>
      </w:pPr>
      <w:r w:rsidRPr="006B7D7C">
        <w:rPr>
          <w:rFonts w:ascii="Arial" w:hAnsi="Arial" w:cs="Arial"/>
          <w:sz w:val="24"/>
          <w:szCs w:val="24"/>
        </w:rPr>
        <w:lastRenderedPageBreak/>
        <w:t xml:space="preserve">UNICEF (2016) </w:t>
      </w:r>
      <w:r w:rsidRPr="006B7D7C">
        <w:rPr>
          <w:rFonts w:ascii="Arial" w:hAnsi="Arial" w:cs="Arial"/>
          <w:i/>
          <w:iCs/>
          <w:sz w:val="24"/>
          <w:szCs w:val="24"/>
        </w:rPr>
        <w:t>The United Nations Convention on the Rights of the Child.</w:t>
      </w:r>
      <w:r w:rsidRPr="006B7D7C">
        <w:rPr>
          <w:rFonts w:ascii="Arial" w:hAnsi="Arial" w:cs="Arial"/>
          <w:sz w:val="24"/>
          <w:szCs w:val="24"/>
        </w:rPr>
        <w:t xml:space="preserve"> Available at: </w:t>
      </w:r>
      <w:hyperlink r:id="rId22" w:history="1">
        <w:r w:rsidRPr="006B7D7C">
          <w:rPr>
            <w:rStyle w:val="Hyperlink"/>
            <w:rFonts w:ascii="Arial" w:hAnsi="Arial" w:cs="Arial"/>
            <w:sz w:val="24"/>
            <w:szCs w:val="24"/>
          </w:rPr>
          <w:t>https://www.unicef.org.uk/wp-content/uploads/2016/08/unicef-convention-rights-child-uncrc.pdf</w:t>
        </w:r>
      </w:hyperlink>
      <w:r w:rsidRPr="006B7D7C">
        <w:rPr>
          <w:rFonts w:ascii="Arial" w:hAnsi="Arial" w:cs="Arial"/>
          <w:sz w:val="24"/>
          <w:szCs w:val="24"/>
          <w:u w:val="single"/>
        </w:rPr>
        <w:t xml:space="preserve"> </w:t>
      </w:r>
      <w:r w:rsidRPr="006B7D7C">
        <w:rPr>
          <w:rFonts w:ascii="Arial" w:hAnsi="Arial" w:cs="Arial"/>
          <w:sz w:val="24"/>
          <w:szCs w:val="24"/>
        </w:rPr>
        <w:t>(Accessed: 1 May 2022)</w:t>
      </w:r>
    </w:p>
    <w:p w14:paraId="5494025A"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UNICEF </w:t>
      </w:r>
      <w:proofErr w:type="spellStart"/>
      <w:r w:rsidRPr="00CF73E2">
        <w:rPr>
          <w:rFonts w:ascii="Arial" w:hAnsi="Arial" w:cs="Arial"/>
          <w:sz w:val="24"/>
          <w:szCs w:val="24"/>
        </w:rPr>
        <w:t>Innocenti</w:t>
      </w:r>
      <w:proofErr w:type="spellEnd"/>
      <w:r w:rsidRPr="00CF73E2">
        <w:rPr>
          <w:rFonts w:ascii="Arial" w:hAnsi="Arial" w:cs="Arial"/>
          <w:sz w:val="24"/>
          <w:szCs w:val="24"/>
        </w:rPr>
        <w:t xml:space="preserve"> (2020) ‘Worlds of influence: Understanding what shapes child well-being in rich countries’, </w:t>
      </w:r>
      <w:proofErr w:type="spellStart"/>
      <w:r w:rsidRPr="00CF73E2">
        <w:rPr>
          <w:rFonts w:ascii="Arial" w:hAnsi="Arial" w:cs="Arial"/>
          <w:i/>
          <w:iCs/>
          <w:sz w:val="24"/>
          <w:szCs w:val="24"/>
        </w:rPr>
        <w:t>Innocenti</w:t>
      </w:r>
      <w:proofErr w:type="spellEnd"/>
      <w:r w:rsidRPr="00CF73E2">
        <w:rPr>
          <w:rFonts w:ascii="Arial" w:hAnsi="Arial" w:cs="Arial"/>
          <w:i/>
          <w:iCs/>
          <w:sz w:val="24"/>
          <w:szCs w:val="24"/>
        </w:rPr>
        <w:t xml:space="preserve"> Report Card 16</w:t>
      </w:r>
      <w:r w:rsidRPr="00CF73E2">
        <w:rPr>
          <w:rFonts w:ascii="Arial" w:hAnsi="Arial" w:cs="Arial"/>
          <w:sz w:val="24"/>
          <w:szCs w:val="24"/>
        </w:rPr>
        <w:t xml:space="preserve">. Available at: </w:t>
      </w:r>
      <w:hyperlink r:id="rId23" w:history="1">
        <w:r w:rsidRPr="00CF73E2">
          <w:rPr>
            <w:rStyle w:val="Hyperlink"/>
            <w:rFonts w:ascii="Arial" w:hAnsi="Arial" w:cs="Arial"/>
            <w:sz w:val="24"/>
            <w:szCs w:val="24"/>
          </w:rPr>
          <w:t>https://www.unicef-irc.org/publications/pdf/Report-Card-16-Worlds-of-Influence-child-wellbeing.pdf</w:t>
        </w:r>
      </w:hyperlink>
      <w:r w:rsidRPr="00CF73E2">
        <w:rPr>
          <w:rFonts w:ascii="Arial" w:hAnsi="Arial" w:cs="Arial"/>
          <w:sz w:val="24"/>
          <w:szCs w:val="24"/>
        </w:rPr>
        <w:t xml:space="preserve"> (Accessed: 1 May 2022)</w:t>
      </w:r>
    </w:p>
    <w:p w14:paraId="4D2B12B5"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i/>
          <w:iCs/>
          <w:sz w:val="24"/>
          <w:szCs w:val="24"/>
        </w:rPr>
        <w:t xml:space="preserve">Well-being of Future Generations (Wales) 2015. </w:t>
      </w:r>
      <w:r w:rsidRPr="00CF73E2">
        <w:rPr>
          <w:rFonts w:ascii="Arial" w:hAnsi="Arial" w:cs="Arial"/>
          <w:sz w:val="24"/>
          <w:szCs w:val="24"/>
        </w:rPr>
        <w:t xml:space="preserve">Available at: </w:t>
      </w:r>
      <w:hyperlink r:id="rId24" w:history="1">
        <w:r w:rsidRPr="00CF73E2">
          <w:rPr>
            <w:rStyle w:val="Hyperlink"/>
            <w:rFonts w:ascii="Arial" w:hAnsi="Arial" w:cs="Arial"/>
            <w:sz w:val="24"/>
            <w:szCs w:val="24"/>
          </w:rPr>
          <w:t>https://www.legislation.gov.uk/anaw/2015/2/contents/enacted</w:t>
        </w:r>
      </w:hyperlink>
      <w:r w:rsidRPr="00CF73E2">
        <w:rPr>
          <w:rFonts w:ascii="Arial" w:hAnsi="Arial" w:cs="Arial"/>
          <w:sz w:val="24"/>
          <w:szCs w:val="24"/>
        </w:rPr>
        <w:t xml:space="preserve"> (Accessed: 1 February 2022)</w:t>
      </w:r>
    </w:p>
    <w:p w14:paraId="087985B2"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Welsh Government (2015) </w:t>
      </w:r>
      <w:r w:rsidRPr="00CF73E2">
        <w:rPr>
          <w:rFonts w:ascii="Arial" w:hAnsi="Arial" w:cs="Arial"/>
          <w:i/>
          <w:iCs/>
          <w:sz w:val="24"/>
          <w:szCs w:val="24"/>
        </w:rPr>
        <w:t>Social Services and Well-being (Wales) Act 2014: Part 2 Code of Practice (General Functions).</w:t>
      </w:r>
      <w:r w:rsidRPr="00CF73E2">
        <w:rPr>
          <w:rFonts w:ascii="Arial" w:hAnsi="Arial" w:cs="Arial"/>
          <w:sz w:val="24"/>
          <w:szCs w:val="24"/>
        </w:rPr>
        <w:t xml:space="preserve"> Available at: </w:t>
      </w:r>
      <w:hyperlink r:id="rId25" w:history="1">
        <w:r w:rsidRPr="00CF73E2">
          <w:rPr>
            <w:rStyle w:val="Hyperlink"/>
            <w:rFonts w:ascii="Arial" w:hAnsi="Arial" w:cs="Arial"/>
            <w:sz w:val="24"/>
            <w:szCs w:val="24"/>
          </w:rPr>
          <w:t>https</w:t>
        </w:r>
        <w:r w:rsidRPr="00CF73E2">
          <w:rPr>
            <w:rStyle w:val="Hyperlink"/>
            <w:rFonts w:ascii="Arial" w:hAnsi="Arial" w:cs="Arial"/>
            <w:sz w:val="24"/>
            <w:szCs w:val="24"/>
          </w:rPr>
          <w:t>:</w:t>
        </w:r>
        <w:r w:rsidRPr="00CF73E2">
          <w:rPr>
            <w:rStyle w:val="Hyperlink"/>
            <w:rFonts w:ascii="Arial" w:hAnsi="Arial" w:cs="Arial"/>
            <w:sz w:val="24"/>
            <w:szCs w:val="24"/>
          </w:rPr>
          <w:t>//gov.wales/sites/default/files/publications/2019-05/part-2-code-of-practice-general-f</w:t>
        </w:r>
        <w:r w:rsidRPr="00CF73E2">
          <w:rPr>
            <w:rStyle w:val="Hyperlink"/>
            <w:rFonts w:ascii="Arial" w:hAnsi="Arial" w:cs="Arial"/>
            <w:sz w:val="24"/>
            <w:szCs w:val="24"/>
          </w:rPr>
          <w:t>u</w:t>
        </w:r>
        <w:r w:rsidRPr="00CF73E2">
          <w:rPr>
            <w:rStyle w:val="Hyperlink"/>
            <w:rFonts w:ascii="Arial" w:hAnsi="Arial" w:cs="Arial"/>
            <w:sz w:val="24"/>
            <w:szCs w:val="24"/>
          </w:rPr>
          <w:t>nctions.pdf</w:t>
        </w:r>
      </w:hyperlink>
      <w:r w:rsidRPr="00CF73E2">
        <w:rPr>
          <w:rFonts w:ascii="Arial" w:hAnsi="Arial" w:cs="Arial"/>
          <w:sz w:val="24"/>
          <w:szCs w:val="24"/>
        </w:rPr>
        <w:t xml:space="preserve"> (Accessed: 21 April 2022)</w:t>
      </w:r>
    </w:p>
    <w:p w14:paraId="390AAC45"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Welsh Government (2016) </w:t>
      </w:r>
      <w:r w:rsidRPr="00CF73E2">
        <w:rPr>
          <w:rFonts w:ascii="Arial" w:hAnsi="Arial" w:cs="Arial"/>
          <w:i/>
          <w:iCs/>
          <w:sz w:val="24"/>
          <w:szCs w:val="24"/>
        </w:rPr>
        <w:t>Shared Purpose: Shared Future Statutory guidance on the Well-being of Future Generations (Wales) Act 2015</w:t>
      </w:r>
      <w:r w:rsidRPr="00CF73E2">
        <w:rPr>
          <w:rFonts w:ascii="Arial" w:hAnsi="Arial" w:cs="Arial"/>
          <w:i/>
          <w:iCs/>
          <w:sz w:val="24"/>
          <w:szCs w:val="24"/>
        </w:rPr>
        <w:t>.</w:t>
      </w:r>
      <w:r w:rsidRPr="00CF73E2">
        <w:rPr>
          <w:rFonts w:ascii="Arial" w:hAnsi="Arial" w:cs="Arial"/>
          <w:sz w:val="24"/>
          <w:szCs w:val="24"/>
        </w:rPr>
        <w:t xml:space="preserve"> Available at: </w:t>
      </w:r>
      <w:hyperlink r:id="rId26" w:history="1">
        <w:r w:rsidRPr="00CF73E2">
          <w:rPr>
            <w:rStyle w:val="Hyperlink"/>
            <w:rFonts w:ascii="Arial" w:hAnsi="Arial" w:cs="Arial"/>
            <w:sz w:val="24"/>
            <w:szCs w:val="24"/>
          </w:rPr>
          <w:t>https://gov.wales/sites/default/files/publications/2019-02/spsf-1-core-guidance.PDF</w:t>
        </w:r>
      </w:hyperlink>
      <w:r w:rsidRPr="00CF73E2">
        <w:rPr>
          <w:rFonts w:ascii="Arial" w:hAnsi="Arial" w:cs="Arial"/>
          <w:sz w:val="24"/>
          <w:szCs w:val="24"/>
        </w:rPr>
        <w:t xml:space="preserve"> (Accessed: 1 May 2022)</w:t>
      </w:r>
    </w:p>
    <w:p w14:paraId="697FAC27"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Welsh Government (2021a) </w:t>
      </w:r>
      <w:r w:rsidRPr="00CF73E2">
        <w:rPr>
          <w:rFonts w:ascii="Arial" w:hAnsi="Arial" w:cs="Arial"/>
          <w:i/>
          <w:iCs/>
          <w:sz w:val="24"/>
          <w:szCs w:val="24"/>
        </w:rPr>
        <w:t>Social services revenue outturn expenditure subjective analysis by authority (£ thousand)</w:t>
      </w:r>
      <w:r w:rsidRPr="00CF73E2">
        <w:rPr>
          <w:rFonts w:ascii="Arial" w:hAnsi="Arial" w:cs="Arial"/>
          <w:i/>
          <w:iCs/>
          <w:sz w:val="24"/>
          <w:szCs w:val="24"/>
        </w:rPr>
        <w:t>.</w:t>
      </w:r>
      <w:r w:rsidRPr="00CF73E2">
        <w:rPr>
          <w:rFonts w:ascii="Arial" w:hAnsi="Arial" w:cs="Arial"/>
          <w:sz w:val="24"/>
          <w:szCs w:val="24"/>
        </w:rPr>
        <w:t xml:space="preserve"> Available at: </w:t>
      </w:r>
      <w:hyperlink r:id="rId27" w:history="1">
        <w:r w:rsidRPr="00CF73E2">
          <w:rPr>
            <w:rStyle w:val="Hyperlink"/>
            <w:rFonts w:ascii="Arial" w:hAnsi="Arial" w:cs="Arial"/>
            <w:sz w:val="24"/>
            <w:szCs w:val="24"/>
          </w:rPr>
          <w:t>https://statswales</w:t>
        </w:r>
        <w:r w:rsidRPr="00CF73E2">
          <w:rPr>
            <w:rStyle w:val="Hyperlink"/>
            <w:rFonts w:ascii="Arial" w:hAnsi="Arial" w:cs="Arial"/>
            <w:sz w:val="24"/>
            <w:szCs w:val="24"/>
          </w:rPr>
          <w:t>.</w:t>
        </w:r>
        <w:r w:rsidRPr="00CF73E2">
          <w:rPr>
            <w:rStyle w:val="Hyperlink"/>
            <w:rFonts w:ascii="Arial" w:hAnsi="Arial" w:cs="Arial"/>
            <w:sz w:val="24"/>
            <w:szCs w:val="24"/>
          </w:rPr>
          <w:t>gov.wales/Catalogue/Local-Government/Finance/Revenue/Social-Services/socialservicesrevenueexpendituresubjectiveanalysis-by-authority</w:t>
        </w:r>
      </w:hyperlink>
      <w:r w:rsidRPr="00CF73E2">
        <w:rPr>
          <w:rFonts w:ascii="Arial" w:hAnsi="Arial" w:cs="Arial"/>
          <w:sz w:val="24"/>
          <w:szCs w:val="24"/>
        </w:rPr>
        <w:t xml:space="preserve"> (Accessed: 18 May 2022)</w:t>
      </w:r>
    </w:p>
    <w:p w14:paraId="61FC533F"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lastRenderedPageBreak/>
        <w:t xml:space="preserve">Welsh Government (2021b) </w:t>
      </w:r>
      <w:r w:rsidRPr="00CF73E2">
        <w:rPr>
          <w:rFonts w:ascii="Arial" w:hAnsi="Arial" w:cs="Arial"/>
          <w:i/>
          <w:iCs/>
          <w:sz w:val="24"/>
          <w:szCs w:val="24"/>
        </w:rPr>
        <w:t>Expenditure summary by local authority</w:t>
      </w:r>
      <w:r w:rsidRPr="00CF73E2">
        <w:rPr>
          <w:rFonts w:ascii="Arial" w:hAnsi="Arial" w:cs="Arial"/>
          <w:i/>
          <w:iCs/>
          <w:sz w:val="24"/>
          <w:szCs w:val="24"/>
        </w:rPr>
        <w:t>.</w:t>
      </w:r>
      <w:r w:rsidRPr="00CF73E2">
        <w:rPr>
          <w:rFonts w:ascii="Arial" w:hAnsi="Arial" w:cs="Arial"/>
          <w:sz w:val="24"/>
          <w:szCs w:val="24"/>
        </w:rPr>
        <w:t xml:space="preserve"> Available at: </w:t>
      </w:r>
      <w:hyperlink r:id="rId28" w:history="1">
        <w:r w:rsidRPr="00CF73E2">
          <w:rPr>
            <w:rStyle w:val="Hyperlink"/>
            <w:rFonts w:ascii="Arial" w:hAnsi="Arial" w:cs="Arial"/>
            <w:sz w:val="24"/>
            <w:szCs w:val="24"/>
          </w:rPr>
          <w:t>https://statswales.gov.wales/Catalogue/Education-and-Skills/Youth-Service/Finance/expendituresummary-by-localauthority</w:t>
        </w:r>
      </w:hyperlink>
      <w:r w:rsidRPr="00CF73E2">
        <w:rPr>
          <w:rFonts w:ascii="Arial" w:hAnsi="Arial" w:cs="Arial"/>
          <w:sz w:val="24"/>
          <w:szCs w:val="24"/>
        </w:rPr>
        <w:t xml:space="preserve"> (Accessed: 18 May 2022)</w:t>
      </w:r>
    </w:p>
    <w:p w14:paraId="28127420"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Welsh Youth Parliament (2022) </w:t>
      </w:r>
      <w:r w:rsidRPr="00CF73E2">
        <w:rPr>
          <w:rFonts w:ascii="Arial" w:hAnsi="Arial" w:cs="Arial"/>
          <w:i/>
          <w:iCs/>
          <w:sz w:val="24"/>
          <w:szCs w:val="24"/>
        </w:rPr>
        <w:t>Our History</w:t>
      </w:r>
      <w:r w:rsidRPr="00CF73E2">
        <w:rPr>
          <w:rFonts w:ascii="Arial" w:hAnsi="Arial" w:cs="Arial"/>
          <w:sz w:val="24"/>
          <w:szCs w:val="24"/>
        </w:rPr>
        <w:t xml:space="preserve">. Available at: </w:t>
      </w:r>
      <w:hyperlink r:id="rId29" w:history="1">
        <w:r w:rsidRPr="00CF73E2">
          <w:rPr>
            <w:rStyle w:val="Hyperlink"/>
            <w:rFonts w:ascii="Arial" w:hAnsi="Arial" w:cs="Arial"/>
            <w:sz w:val="24"/>
            <w:szCs w:val="24"/>
          </w:rPr>
          <w:t>https://youthparliament.senedd.wales/about/our-history/</w:t>
        </w:r>
      </w:hyperlink>
      <w:r w:rsidRPr="00CF73E2">
        <w:rPr>
          <w:rFonts w:ascii="Arial" w:hAnsi="Arial" w:cs="Arial"/>
          <w:sz w:val="24"/>
          <w:szCs w:val="24"/>
        </w:rPr>
        <w:t xml:space="preserve"> (Accessed: 1 May 2022)</w:t>
      </w:r>
    </w:p>
    <w:p w14:paraId="66FDBA1A" w14:textId="77777777" w:rsidR="006D38DD" w:rsidRPr="00CF73E2"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What Works Wellbeing (no date) </w:t>
      </w:r>
      <w:r w:rsidRPr="00CF73E2">
        <w:rPr>
          <w:rFonts w:ascii="Arial" w:hAnsi="Arial" w:cs="Arial"/>
          <w:i/>
          <w:iCs/>
          <w:sz w:val="24"/>
          <w:szCs w:val="24"/>
        </w:rPr>
        <w:t>What is Wellbeing?</w:t>
      </w:r>
      <w:r w:rsidRPr="00CF73E2">
        <w:rPr>
          <w:rFonts w:ascii="Arial" w:hAnsi="Arial" w:cs="Arial"/>
          <w:sz w:val="24"/>
          <w:szCs w:val="24"/>
        </w:rPr>
        <w:t xml:space="preserve"> Available at: </w:t>
      </w:r>
      <w:hyperlink r:id="rId30" w:history="1">
        <w:r w:rsidRPr="00CF73E2">
          <w:rPr>
            <w:rStyle w:val="Hyperlink"/>
            <w:rFonts w:ascii="Arial" w:hAnsi="Arial" w:cs="Arial"/>
            <w:sz w:val="24"/>
            <w:szCs w:val="24"/>
          </w:rPr>
          <w:t>https://whatworkswellbeing.org/about-wellbeing/what-is-wellbeing/</w:t>
        </w:r>
      </w:hyperlink>
      <w:r w:rsidRPr="00CF73E2">
        <w:rPr>
          <w:rFonts w:ascii="Arial" w:hAnsi="Arial" w:cs="Arial"/>
          <w:sz w:val="24"/>
          <w:szCs w:val="24"/>
        </w:rPr>
        <w:t xml:space="preserve"> (Accessed: 1 April 2022)</w:t>
      </w:r>
    </w:p>
    <w:p w14:paraId="2ED9666A" w14:textId="77777777" w:rsidR="006D38DD" w:rsidRPr="000745DC" w:rsidRDefault="006D38DD" w:rsidP="00CF73E2">
      <w:pPr>
        <w:spacing w:line="480" w:lineRule="auto"/>
        <w:jc w:val="both"/>
        <w:rPr>
          <w:rFonts w:ascii="Arial" w:hAnsi="Arial" w:cs="Arial"/>
          <w:sz w:val="24"/>
          <w:szCs w:val="24"/>
        </w:rPr>
      </w:pPr>
      <w:r w:rsidRPr="000745DC">
        <w:rPr>
          <w:rFonts w:ascii="Arial" w:hAnsi="Arial" w:cs="Arial"/>
          <w:sz w:val="24"/>
          <w:szCs w:val="24"/>
        </w:rPr>
        <w:t xml:space="preserve">Young, K. (2006) </w:t>
      </w:r>
      <w:r w:rsidRPr="000745DC">
        <w:rPr>
          <w:rFonts w:ascii="Arial" w:hAnsi="Arial" w:cs="Arial"/>
          <w:i/>
          <w:iCs/>
          <w:sz w:val="24"/>
          <w:szCs w:val="24"/>
        </w:rPr>
        <w:t>Art of Youth Work</w:t>
      </w:r>
      <w:r w:rsidRPr="000745DC">
        <w:rPr>
          <w:rFonts w:ascii="Arial" w:hAnsi="Arial" w:cs="Arial"/>
          <w:sz w:val="24"/>
          <w:szCs w:val="24"/>
        </w:rPr>
        <w:t>. 2</w:t>
      </w:r>
      <w:r w:rsidRPr="000745DC">
        <w:rPr>
          <w:rFonts w:ascii="Arial" w:hAnsi="Arial" w:cs="Arial"/>
          <w:sz w:val="24"/>
          <w:szCs w:val="24"/>
          <w:vertAlign w:val="superscript"/>
        </w:rPr>
        <w:t>nd</w:t>
      </w:r>
      <w:r w:rsidRPr="000745DC">
        <w:rPr>
          <w:rFonts w:ascii="Arial" w:hAnsi="Arial" w:cs="Arial"/>
          <w:sz w:val="24"/>
          <w:szCs w:val="24"/>
        </w:rPr>
        <w:t xml:space="preserve"> </w:t>
      </w:r>
      <w:proofErr w:type="spellStart"/>
      <w:r w:rsidRPr="000745DC">
        <w:rPr>
          <w:rFonts w:ascii="Arial" w:hAnsi="Arial" w:cs="Arial"/>
          <w:sz w:val="24"/>
          <w:szCs w:val="24"/>
        </w:rPr>
        <w:t>edn</w:t>
      </w:r>
      <w:proofErr w:type="spellEnd"/>
      <w:r w:rsidRPr="000745DC">
        <w:rPr>
          <w:rFonts w:ascii="Arial" w:hAnsi="Arial" w:cs="Arial"/>
          <w:sz w:val="24"/>
          <w:szCs w:val="24"/>
        </w:rPr>
        <w:t>. Lyme Regis: Russell House Publishing</w:t>
      </w:r>
    </w:p>
    <w:p w14:paraId="653ACAB8" w14:textId="77777777" w:rsidR="006D38DD" w:rsidRDefault="006D38DD" w:rsidP="00CF73E2">
      <w:pPr>
        <w:spacing w:line="480" w:lineRule="auto"/>
        <w:jc w:val="both"/>
        <w:rPr>
          <w:rFonts w:ascii="Arial" w:hAnsi="Arial" w:cs="Arial"/>
          <w:sz w:val="24"/>
          <w:szCs w:val="24"/>
        </w:rPr>
      </w:pPr>
      <w:r w:rsidRPr="00CF73E2">
        <w:rPr>
          <w:rFonts w:ascii="Arial" w:hAnsi="Arial" w:cs="Arial"/>
          <w:sz w:val="24"/>
          <w:szCs w:val="24"/>
        </w:rPr>
        <w:t xml:space="preserve">Youth Work in Wales Review Group (2018) </w:t>
      </w:r>
      <w:r w:rsidRPr="00CF73E2">
        <w:rPr>
          <w:rFonts w:ascii="Arial" w:hAnsi="Arial" w:cs="Arial"/>
          <w:i/>
          <w:iCs/>
          <w:sz w:val="24"/>
          <w:szCs w:val="24"/>
        </w:rPr>
        <w:t>Youth Work in Wales: Principles and Purposes.</w:t>
      </w:r>
      <w:r w:rsidRPr="00CF73E2">
        <w:rPr>
          <w:rFonts w:ascii="Arial" w:hAnsi="Arial" w:cs="Arial"/>
          <w:sz w:val="24"/>
          <w:szCs w:val="24"/>
        </w:rPr>
        <w:t xml:space="preserve"> Available at: </w:t>
      </w:r>
      <w:hyperlink r:id="rId31" w:history="1">
        <w:r w:rsidRPr="00CF73E2">
          <w:rPr>
            <w:rStyle w:val="Hyperlink"/>
            <w:rFonts w:ascii="Arial" w:hAnsi="Arial" w:cs="Arial"/>
            <w:sz w:val="24"/>
            <w:szCs w:val="24"/>
          </w:rPr>
          <w:t>https://www.cwvys.org.uk/wp-content/uploads/2018/11/YOUTH-WORK-IN-WALES-PRINCIPLES-AND-PURPOSES.pdf</w:t>
        </w:r>
      </w:hyperlink>
      <w:r w:rsidRPr="00CF73E2">
        <w:rPr>
          <w:rFonts w:ascii="Arial" w:hAnsi="Arial" w:cs="Arial"/>
          <w:sz w:val="24"/>
          <w:szCs w:val="24"/>
        </w:rPr>
        <w:t xml:space="preserve"> (Accessed: 1 February 2022)</w:t>
      </w:r>
    </w:p>
    <w:p w14:paraId="5D488000" w14:textId="77777777" w:rsidR="006D38DD" w:rsidRPr="00CF73E2" w:rsidRDefault="006D38DD" w:rsidP="00CF73E2">
      <w:pPr>
        <w:spacing w:line="480" w:lineRule="auto"/>
        <w:jc w:val="both"/>
        <w:rPr>
          <w:rFonts w:ascii="Arial" w:hAnsi="Arial" w:cs="Arial"/>
          <w:sz w:val="24"/>
          <w:szCs w:val="24"/>
        </w:rPr>
      </w:pPr>
    </w:p>
    <w:sectPr w:rsidR="006D38DD" w:rsidRPr="00CF73E2" w:rsidSect="009632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3AF25" w14:textId="77777777" w:rsidR="0036394F" w:rsidRDefault="0036394F" w:rsidP="00F106E0">
      <w:pPr>
        <w:spacing w:after="0" w:line="240" w:lineRule="auto"/>
      </w:pPr>
      <w:r>
        <w:separator/>
      </w:r>
    </w:p>
  </w:endnote>
  <w:endnote w:type="continuationSeparator" w:id="0">
    <w:p w14:paraId="2DC924D4" w14:textId="77777777" w:rsidR="0036394F" w:rsidRDefault="0036394F" w:rsidP="00F106E0">
      <w:pPr>
        <w:spacing w:after="0" w:line="240" w:lineRule="auto"/>
      </w:pPr>
      <w:r>
        <w:continuationSeparator/>
      </w:r>
    </w:p>
  </w:endnote>
  <w:endnote w:type="continuationNotice" w:id="1">
    <w:p w14:paraId="65A0AC86" w14:textId="77777777" w:rsidR="0036394F" w:rsidRDefault="003639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165220"/>
      <w:docPartObj>
        <w:docPartGallery w:val="Page Numbers (Bottom of Page)"/>
        <w:docPartUnique/>
      </w:docPartObj>
    </w:sdtPr>
    <w:sdtEndPr>
      <w:rPr>
        <w:color w:val="7F7F7F" w:themeColor="background1" w:themeShade="7F"/>
        <w:spacing w:val="60"/>
      </w:rPr>
    </w:sdtEndPr>
    <w:sdtContent>
      <w:p w14:paraId="6FAD5974" w14:textId="06F88E4F" w:rsidR="00CF73E2" w:rsidRDefault="00CF73E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DE9FA5B" w14:textId="77777777" w:rsidR="00E84A63" w:rsidRDefault="00E84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8A11A" w14:textId="77777777" w:rsidR="0036394F" w:rsidRDefault="0036394F" w:rsidP="00F106E0">
      <w:pPr>
        <w:spacing w:after="0" w:line="240" w:lineRule="auto"/>
      </w:pPr>
      <w:r>
        <w:separator/>
      </w:r>
    </w:p>
  </w:footnote>
  <w:footnote w:type="continuationSeparator" w:id="0">
    <w:p w14:paraId="6223FB0D" w14:textId="77777777" w:rsidR="0036394F" w:rsidRDefault="0036394F" w:rsidP="00F106E0">
      <w:pPr>
        <w:spacing w:after="0" w:line="240" w:lineRule="auto"/>
      </w:pPr>
      <w:r>
        <w:continuationSeparator/>
      </w:r>
    </w:p>
  </w:footnote>
  <w:footnote w:type="continuationNotice" w:id="1">
    <w:p w14:paraId="05E38EC8" w14:textId="77777777" w:rsidR="0036394F" w:rsidRDefault="003639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C0EB0" w14:textId="2E76905F" w:rsidR="00E84A63" w:rsidRDefault="00E84A63">
    <w:pPr>
      <w:pStyle w:val="Header"/>
    </w:pPr>
    <w:r>
      <w:rPr>
        <w:rFonts w:ascii="Arial" w:hAnsi="Arial" w:cs="Arial"/>
        <w:b/>
      </w:rPr>
      <w:t>ECYW6005</w:t>
    </w:r>
    <w:r>
      <w:rPr>
        <w:rFonts w:ascii="Arial" w:hAnsi="Arial" w:cs="Arial"/>
        <w:b/>
      </w:rPr>
      <w:tab/>
    </w:r>
    <w:r>
      <w:rPr>
        <w:rFonts w:ascii="Arial" w:hAnsi="Arial" w:cs="Arial"/>
        <w:b/>
      </w:rPr>
      <w:tab/>
    </w:r>
    <w:sdt>
      <w:sdtPr>
        <w:rPr>
          <w:rFonts w:ascii="Arial" w:hAnsi="Arial" w:cs="Arial"/>
          <w:b/>
        </w:rPr>
        <w:alias w:val="Author"/>
        <w:tag w:val=""/>
        <w:id w:val="1480270606"/>
        <w:placeholder>
          <w:docPart w:val="5D5EF26EDA20439E8AD85ED29F4B0CA5"/>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Adam Kaps (2104681)</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51C0"/>
    <w:multiLevelType w:val="hybridMultilevel"/>
    <w:tmpl w:val="E8C689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D121B"/>
    <w:multiLevelType w:val="hybridMultilevel"/>
    <w:tmpl w:val="7B36672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AAC6BC8"/>
    <w:multiLevelType w:val="hybridMultilevel"/>
    <w:tmpl w:val="2834B796"/>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3" w15:restartNumberingAfterBreak="0">
    <w:nsid w:val="1D9817AF"/>
    <w:multiLevelType w:val="hybridMultilevel"/>
    <w:tmpl w:val="A5703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F6E53"/>
    <w:multiLevelType w:val="hybridMultilevel"/>
    <w:tmpl w:val="E3A60EBC"/>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321BF"/>
    <w:multiLevelType w:val="hybridMultilevel"/>
    <w:tmpl w:val="9B440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484048"/>
    <w:multiLevelType w:val="hybridMultilevel"/>
    <w:tmpl w:val="7C3A4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208FB"/>
    <w:multiLevelType w:val="hybridMultilevel"/>
    <w:tmpl w:val="58EC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72541C"/>
    <w:multiLevelType w:val="hybridMultilevel"/>
    <w:tmpl w:val="FBB29AA4"/>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4C3C07"/>
    <w:multiLevelType w:val="hybridMultilevel"/>
    <w:tmpl w:val="13CA769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0" w15:restartNumberingAfterBreak="0">
    <w:nsid w:val="442A31D5"/>
    <w:multiLevelType w:val="hybridMultilevel"/>
    <w:tmpl w:val="006C8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7A1DED"/>
    <w:multiLevelType w:val="hybridMultilevel"/>
    <w:tmpl w:val="95403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86670B"/>
    <w:multiLevelType w:val="hybridMultilevel"/>
    <w:tmpl w:val="C3808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E83971"/>
    <w:multiLevelType w:val="hybridMultilevel"/>
    <w:tmpl w:val="CED8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7"/>
  </w:num>
  <w:num w:numId="4">
    <w:abstractNumId w:val="13"/>
  </w:num>
  <w:num w:numId="5">
    <w:abstractNumId w:val="1"/>
  </w:num>
  <w:num w:numId="6">
    <w:abstractNumId w:val="9"/>
  </w:num>
  <w:num w:numId="7">
    <w:abstractNumId w:val="2"/>
  </w:num>
  <w:num w:numId="8">
    <w:abstractNumId w:val="5"/>
  </w:num>
  <w:num w:numId="9">
    <w:abstractNumId w:val="0"/>
  </w:num>
  <w:num w:numId="10">
    <w:abstractNumId w:val="8"/>
  </w:num>
  <w:num w:numId="11">
    <w:abstractNumId w:val="10"/>
  </w:num>
  <w:num w:numId="12">
    <w:abstractNumId w:val="4"/>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6E0"/>
    <w:rsid w:val="0000449C"/>
    <w:rsid w:val="00004D5D"/>
    <w:rsid w:val="00005B8D"/>
    <w:rsid w:val="00011EE9"/>
    <w:rsid w:val="00012900"/>
    <w:rsid w:val="0001387C"/>
    <w:rsid w:val="00014BFF"/>
    <w:rsid w:val="000221D9"/>
    <w:rsid w:val="00022415"/>
    <w:rsid w:val="00022700"/>
    <w:rsid w:val="00024789"/>
    <w:rsid w:val="00030BA8"/>
    <w:rsid w:val="000322E9"/>
    <w:rsid w:val="00035657"/>
    <w:rsid w:val="000366E1"/>
    <w:rsid w:val="000414E3"/>
    <w:rsid w:val="00043C60"/>
    <w:rsid w:val="00044127"/>
    <w:rsid w:val="00046DBF"/>
    <w:rsid w:val="0005096F"/>
    <w:rsid w:val="00050CA6"/>
    <w:rsid w:val="00051516"/>
    <w:rsid w:val="00055687"/>
    <w:rsid w:val="00055773"/>
    <w:rsid w:val="00056261"/>
    <w:rsid w:val="00056B2C"/>
    <w:rsid w:val="000616CC"/>
    <w:rsid w:val="00062D25"/>
    <w:rsid w:val="000633B4"/>
    <w:rsid w:val="000646EA"/>
    <w:rsid w:val="00065A24"/>
    <w:rsid w:val="000706DC"/>
    <w:rsid w:val="00071427"/>
    <w:rsid w:val="000745DC"/>
    <w:rsid w:val="000754BA"/>
    <w:rsid w:val="000776A8"/>
    <w:rsid w:val="0008020E"/>
    <w:rsid w:val="000806B3"/>
    <w:rsid w:val="000807CC"/>
    <w:rsid w:val="00081920"/>
    <w:rsid w:val="00084853"/>
    <w:rsid w:val="00084A8E"/>
    <w:rsid w:val="00091633"/>
    <w:rsid w:val="00091FF9"/>
    <w:rsid w:val="00094B8F"/>
    <w:rsid w:val="000A29D9"/>
    <w:rsid w:val="000A5524"/>
    <w:rsid w:val="000A5A63"/>
    <w:rsid w:val="000B5AC6"/>
    <w:rsid w:val="000C1386"/>
    <w:rsid w:val="000C1F46"/>
    <w:rsid w:val="000C218B"/>
    <w:rsid w:val="000C5D54"/>
    <w:rsid w:val="000C5F6A"/>
    <w:rsid w:val="000C6776"/>
    <w:rsid w:val="000C7A58"/>
    <w:rsid w:val="000D0BEE"/>
    <w:rsid w:val="000D2130"/>
    <w:rsid w:val="000D658E"/>
    <w:rsid w:val="000E14E4"/>
    <w:rsid w:val="000F251F"/>
    <w:rsid w:val="000F36B1"/>
    <w:rsid w:val="000F55CB"/>
    <w:rsid w:val="000F5977"/>
    <w:rsid w:val="000F5F4A"/>
    <w:rsid w:val="000F7586"/>
    <w:rsid w:val="001014F0"/>
    <w:rsid w:val="00102634"/>
    <w:rsid w:val="001028F3"/>
    <w:rsid w:val="0010376F"/>
    <w:rsid w:val="001106CD"/>
    <w:rsid w:val="00116624"/>
    <w:rsid w:val="00116DD4"/>
    <w:rsid w:val="001170A5"/>
    <w:rsid w:val="00133C31"/>
    <w:rsid w:val="00135BF6"/>
    <w:rsid w:val="00136F3F"/>
    <w:rsid w:val="00140ECA"/>
    <w:rsid w:val="001419F3"/>
    <w:rsid w:val="001439B9"/>
    <w:rsid w:val="00144427"/>
    <w:rsid w:val="00145730"/>
    <w:rsid w:val="001473AD"/>
    <w:rsid w:val="0015271E"/>
    <w:rsid w:val="00152A82"/>
    <w:rsid w:val="00152CEA"/>
    <w:rsid w:val="00155A0A"/>
    <w:rsid w:val="00155D26"/>
    <w:rsid w:val="001576E7"/>
    <w:rsid w:val="0016391C"/>
    <w:rsid w:val="00163FFA"/>
    <w:rsid w:val="0016514D"/>
    <w:rsid w:val="001714D3"/>
    <w:rsid w:val="00173761"/>
    <w:rsid w:val="00174035"/>
    <w:rsid w:val="00174F98"/>
    <w:rsid w:val="00175470"/>
    <w:rsid w:val="0017596B"/>
    <w:rsid w:val="00184666"/>
    <w:rsid w:val="001847A0"/>
    <w:rsid w:val="001850C9"/>
    <w:rsid w:val="001863F8"/>
    <w:rsid w:val="00187758"/>
    <w:rsid w:val="001948D3"/>
    <w:rsid w:val="00194E6E"/>
    <w:rsid w:val="001951DC"/>
    <w:rsid w:val="00197536"/>
    <w:rsid w:val="001975A3"/>
    <w:rsid w:val="001A266E"/>
    <w:rsid w:val="001A3959"/>
    <w:rsid w:val="001A4CB2"/>
    <w:rsid w:val="001A546C"/>
    <w:rsid w:val="001A566E"/>
    <w:rsid w:val="001A5E45"/>
    <w:rsid w:val="001A6195"/>
    <w:rsid w:val="001A6E4F"/>
    <w:rsid w:val="001A72BE"/>
    <w:rsid w:val="001A7CAA"/>
    <w:rsid w:val="001B0B66"/>
    <w:rsid w:val="001B2042"/>
    <w:rsid w:val="001B2830"/>
    <w:rsid w:val="001B2B99"/>
    <w:rsid w:val="001B3DAF"/>
    <w:rsid w:val="001B441E"/>
    <w:rsid w:val="001B592F"/>
    <w:rsid w:val="001B6462"/>
    <w:rsid w:val="001B730E"/>
    <w:rsid w:val="001C0488"/>
    <w:rsid w:val="001C1FB9"/>
    <w:rsid w:val="001C266B"/>
    <w:rsid w:val="001C2EC2"/>
    <w:rsid w:val="001C2F67"/>
    <w:rsid w:val="001C3D6A"/>
    <w:rsid w:val="001C3EC3"/>
    <w:rsid w:val="001C471A"/>
    <w:rsid w:val="001C5CF3"/>
    <w:rsid w:val="001C6451"/>
    <w:rsid w:val="001C774D"/>
    <w:rsid w:val="001C7CB6"/>
    <w:rsid w:val="001D07C5"/>
    <w:rsid w:val="001D2F61"/>
    <w:rsid w:val="001D301F"/>
    <w:rsid w:val="001D30F5"/>
    <w:rsid w:val="001D48FF"/>
    <w:rsid w:val="001D600A"/>
    <w:rsid w:val="001D629A"/>
    <w:rsid w:val="001E018E"/>
    <w:rsid w:val="001E179E"/>
    <w:rsid w:val="001E1F24"/>
    <w:rsid w:val="001E367D"/>
    <w:rsid w:val="001E66D8"/>
    <w:rsid w:val="001E7643"/>
    <w:rsid w:val="001F0348"/>
    <w:rsid w:val="001F17EF"/>
    <w:rsid w:val="001F2AFE"/>
    <w:rsid w:val="001F5637"/>
    <w:rsid w:val="002008F6"/>
    <w:rsid w:val="0020119F"/>
    <w:rsid w:val="0020125B"/>
    <w:rsid w:val="00205275"/>
    <w:rsid w:val="00207530"/>
    <w:rsid w:val="00207988"/>
    <w:rsid w:val="002129CB"/>
    <w:rsid w:val="00213032"/>
    <w:rsid w:val="00213062"/>
    <w:rsid w:val="00213DC8"/>
    <w:rsid w:val="002146FC"/>
    <w:rsid w:val="00216AF7"/>
    <w:rsid w:val="0021740B"/>
    <w:rsid w:val="0021767F"/>
    <w:rsid w:val="002176B1"/>
    <w:rsid w:val="00217A56"/>
    <w:rsid w:val="00220B33"/>
    <w:rsid w:val="002225D7"/>
    <w:rsid w:val="00222CF3"/>
    <w:rsid w:val="00225CF7"/>
    <w:rsid w:val="00227776"/>
    <w:rsid w:val="00227EF8"/>
    <w:rsid w:val="00233478"/>
    <w:rsid w:val="00235B62"/>
    <w:rsid w:val="00236747"/>
    <w:rsid w:val="0024111C"/>
    <w:rsid w:val="00241EFB"/>
    <w:rsid w:val="00246BB0"/>
    <w:rsid w:val="002476AC"/>
    <w:rsid w:val="002477D4"/>
    <w:rsid w:val="00250E1E"/>
    <w:rsid w:val="002579CB"/>
    <w:rsid w:val="00261F61"/>
    <w:rsid w:val="00263580"/>
    <w:rsid w:val="00263715"/>
    <w:rsid w:val="00264865"/>
    <w:rsid w:val="0026496D"/>
    <w:rsid w:val="00274CF9"/>
    <w:rsid w:val="00275DB7"/>
    <w:rsid w:val="00277851"/>
    <w:rsid w:val="002830E0"/>
    <w:rsid w:val="00286C7B"/>
    <w:rsid w:val="00291C54"/>
    <w:rsid w:val="002953FB"/>
    <w:rsid w:val="002A148A"/>
    <w:rsid w:val="002A2B1C"/>
    <w:rsid w:val="002A2E63"/>
    <w:rsid w:val="002A3A6E"/>
    <w:rsid w:val="002A4BCF"/>
    <w:rsid w:val="002A7968"/>
    <w:rsid w:val="002B453D"/>
    <w:rsid w:val="002B4E18"/>
    <w:rsid w:val="002B658F"/>
    <w:rsid w:val="002B719D"/>
    <w:rsid w:val="002B7817"/>
    <w:rsid w:val="002C0253"/>
    <w:rsid w:val="002C166C"/>
    <w:rsid w:val="002C6E3F"/>
    <w:rsid w:val="002D1256"/>
    <w:rsid w:val="002D127A"/>
    <w:rsid w:val="002D2A3C"/>
    <w:rsid w:val="002D3020"/>
    <w:rsid w:val="002D4BC1"/>
    <w:rsid w:val="002D6A51"/>
    <w:rsid w:val="002E047F"/>
    <w:rsid w:val="002E1510"/>
    <w:rsid w:val="002E2C78"/>
    <w:rsid w:val="002E38CC"/>
    <w:rsid w:val="002E4342"/>
    <w:rsid w:val="002E4446"/>
    <w:rsid w:val="002E6673"/>
    <w:rsid w:val="002E66F7"/>
    <w:rsid w:val="002F0D95"/>
    <w:rsid w:val="002F1E2B"/>
    <w:rsid w:val="002F4FD6"/>
    <w:rsid w:val="002F5F28"/>
    <w:rsid w:val="002F646D"/>
    <w:rsid w:val="002F6635"/>
    <w:rsid w:val="003009C3"/>
    <w:rsid w:val="00300D0B"/>
    <w:rsid w:val="003065C8"/>
    <w:rsid w:val="00310BB2"/>
    <w:rsid w:val="00310F7F"/>
    <w:rsid w:val="00311442"/>
    <w:rsid w:val="00312569"/>
    <w:rsid w:val="0031401F"/>
    <w:rsid w:val="00323CBE"/>
    <w:rsid w:val="00323DD3"/>
    <w:rsid w:val="00326E53"/>
    <w:rsid w:val="00327306"/>
    <w:rsid w:val="00327D32"/>
    <w:rsid w:val="00332F9A"/>
    <w:rsid w:val="00333BBC"/>
    <w:rsid w:val="00333DDF"/>
    <w:rsid w:val="0033525C"/>
    <w:rsid w:val="00335EBE"/>
    <w:rsid w:val="00336296"/>
    <w:rsid w:val="00336597"/>
    <w:rsid w:val="0034290B"/>
    <w:rsid w:val="00343BAA"/>
    <w:rsid w:val="00344254"/>
    <w:rsid w:val="00344B2C"/>
    <w:rsid w:val="00345BDF"/>
    <w:rsid w:val="003525C6"/>
    <w:rsid w:val="003568C7"/>
    <w:rsid w:val="00357766"/>
    <w:rsid w:val="00360795"/>
    <w:rsid w:val="00361500"/>
    <w:rsid w:val="00361FFC"/>
    <w:rsid w:val="0036394F"/>
    <w:rsid w:val="00374BB9"/>
    <w:rsid w:val="00376D47"/>
    <w:rsid w:val="0037747F"/>
    <w:rsid w:val="00380F9D"/>
    <w:rsid w:val="003854B9"/>
    <w:rsid w:val="00385A72"/>
    <w:rsid w:val="00390FB8"/>
    <w:rsid w:val="00391152"/>
    <w:rsid w:val="00391251"/>
    <w:rsid w:val="00392EA9"/>
    <w:rsid w:val="00395595"/>
    <w:rsid w:val="00396E2C"/>
    <w:rsid w:val="003A0F14"/>
    <w:rsid w:val="003A33D2"/>
    <w:rsid w:val="003A477C"/>
    <w:rsid w:val="003A7DD0"/>
    <w:rsid w:val="003A7F73"/>
    <w:rsid w:val="003B21C3"/>
    <w:rsid w:val="003B3231"/>
    <w:rsid w:val="003C0BF9"/>
    <w:rsid w:val="003C5632"/>
    <w:rsid w:val="003C64DB"/>
    <w:rsid w:val="003C71C2"/>
    <w:rsid w:val="003D2EBB"/>
    <w:rsid w:val="003D4253"/>
    <w:rsid w:val="003D4E9A"/>
    <w:rsid w:val="003D5379"/>
    <w:rsid w:val="003D7486"/>
    <w:rsid w:val="003E0F1D"/>
    <w:rsid w:val="003E1553"/>
    <w:rsid w:val="003E1EC5"/>
    <w:rsid w:val="003E4332"/>
    <w:rsid w:val="003E6868"/>
    <w:rsid w:val="003F1D7A"/>
    <w:rsid w:val="003F24A5"/>
    <w:rsid w:val="003F3096"/>
    <w:rsid w:val="003F3238"/>
    <w:rsid w:val="003F3622"/>
    <w:rsid w:val="003F3765"/>
    <w:rsid w:val="003F61C9"/>
    <w:rsid w:val="0040305F"/>
    <w:rsid w:val="0040407E"/>
    <w:rsid w:val="00410155"/>
    <w:rsid w:val="00410FB0"/>
    <w:rsid w:val="00414499"/>
    <w:rsid w:val="004155C9"/>
    <w:rsid w:val="0041578C"/>
    <w:rsid w:val="00416C7F"/>
    <w:rsid w:val="00417EC8"/>
    <w:rsid w:val="00421173"/>
    <w:rsid w:val="00421E13"/>
    <w:rsid w:val="00423576"/>
    <w:rsid w:val="00427D53"/>
    <w:rsid w:val="00434C35"/>
    <w:rsid w:val="004510A4"/>
    <w:rsid w:val="00452CA1"/>
    <w:rsid w:val="0045398C"/>
    <w:rsid w:val="00463937"/>
    <w:rsid w:val="00465207"/>
    <w:rsid w:val="00467004"/>
    <w:rsid w:val="004672BA"/>
    <w:rsid w:val="00470D00"/>
    <w:rsid w:val="00472C9B"/>
    <w:rsid w:val="004752BA"/>
    <w:rsid w:val="00482966"/>
    <w:rsid w:val="0048309C"/>
    <w:rsid w:val="00485E45"/>
    <w:rsid w:val="004862D3"/>
    <w:rsid w:val="00490A80"/>
    <w:rsid w:val="00490E31"/>
    <w:rsid w:val="004922CD"/>
    <w:rsid w:val="0049380D"/>
    <w:rsid w:val="00494DA1"/>
    <w:rsid w:val="00494F76"/>
    <w:rsid w:val="00496FBB"/>
    <w:rsid w:val="00497F2B"/>
    <w:rsid w:val="004A1729"/>
    <w:rsid w:val="004A2649"/>
    <w:rsid w:val="004A46FC"/>
    <w:rsid w:val="004A62BA"/>
    <w:rsid w:val="004A62CC"/>
    <w:rsid w:val="004A64BA"/>
    <w:rsid w:val="004A7242"/>
    <w:rsid w:val="004A7374"/>
    <w:rsid w:val="004B0B08"/>
    <w:rsid w:val="004B1977"/>
    <w:rsid w:val="004B3853"/>
    <w:rsid w:val="004B48F7"/>
    <w:rsid w:val="004B56CF"/>
    <w:rsid w:val="004B7991"/>
    <w:rsid w:val="004C149F"/>
    <w:rsid w:val="004C3F02"/>
    <w:rsid w:val="004C72A9"/>
    <w:rsid w:val="004D1EA7"/>
    <w:rsid w:val="004D290E"/>
    <w:rsid w:val="004D3111"/>
    <w:rsid w:val="004D5BC5"/>
    <w:rsid w:val="004E0083"/>
    <w:rsid w:val="004E0F35"/>
    <w:rsid w:val="004E2335"/>
    <w:rsid w:val="004E4507"/>
    <w:rsid w:val="004E5D86"/>
    <w:rsid w:val="004E5F5E"/>
    <w:rsid w:val="004E71F3"/>
    <w:rsid w:val="004E7AB7"/>
    <w:rsid w:val="004E7CEE"/>
    <w:rsid w:val="004F021C"/>
    <w:rsid w:val="004F15E9"/>
    <w:rsid w:val="004F2167"/>
    <w:rsid w:val="004F2840"/>
    <w:rsid w:val="004F3680"/>
    <w:rsid w:val="004F4DCE"/>
    <w:rsid w:val="00505927"/>
    <w:rsid w:val="00506D1D"/>
    <w:rsid w:val="00507218"/>
    <w:rsid w:val="0051233C"/>
    <w:rsid w:val="00512488"/>
    <w:rsid w:val="0051486A"/>
    <w:rsid w:val="00514A03"/>
    <w:rsid w:val="00516E5E"/>
    <w:rsid w:val="00520B41"/>
    <w:rsid w:val="00525A34"/>
    <w:rsid w:val="00526F32"/>
    <w:rsid w:val="00526F36"/>
    <w:rsid w:val="00530AF7"/>
    <w:rsid w:val="00534FAB"/>
    <w:rsid w:val="00535742"/>
    <w:rsid w:val="00537012"/>
    <w:rsid w:val="0053771E"/>
    <w:rsid w:val="00540924"/>
    <w:rsid w:val="00543866"/>
    <w:rsid w:val="00544A70"/>
    <w:rsid w:val="00550251"/>
    <w:rsid w:val="00552670"/>
    <w:rsid w:val="005555EF"/>
    <w:rsid w:val="00556E99"/>
    <w:rsid w:val="00562435"/>
    <w:rsid w:val="00564800"/>
    <w:rsid w:val="00564F3B"/>
    <w:rsid w:val="00565D22"/>
    <w:rsid w:val="005722E9"/>
    <w:rsid w:val="00574916"/>
    <w:rsid w:val="00575C2B"/>
    <w:rsid w:val="00580E6D"/>
    <w:rsid w:val="005855CA"/>
    <w:rsid w:val="005865AC"/>
    <w:rsid w:val="00587484"/>
    <w:rsid w:val="00591B2C"/>
    <w:rsid w:val="00592902"/>
    <w:rsid w:val="00594C06"/>
    <w:rsid w:val="00594C92"/>
    <w:rsid w:val="00595E95"/>
    <w:rsid w:val="0059790F"/>
    <w:rsid w:val="005A31BD"/>
    <w:rsid w:val="005A38FF"/>
    <w:rsid w:val="005B1B82"/>
    <w:rsid w:val="005B1CFF"/>
    <w:rsid w:val="005B28BE"/>
    <w:rsid w:val="005B2E3B"/>
    <w:rsid w:val="005B37B6"/>
    <w:rsid w:val="005B3B45"/>
    <w:rsid w:val="005B4FF0"/>
    <w:rsid w:val="005C00B6"/>
    <w:rsid w:val="005C0638"/>
    <w:rsid w:val="005C094F"/>
    <w:rsid w:val="005C4CA0"/>
    <w:rsid w:val="005C6487"/>
    <w:rsid w:val="005C6DE5"/>
    <w:rsid w:val="005D2008"/>
    <w:rsid w:val="005D3AE2"/>
    <w:rsid w:val="005D6C11"/>
    <w:rsid w:val="005D70AE"/>
    <w:rsid w:val="005E50E3"/>
    <w:rsid w:val="005E7093"/>
    <w:rsid w:val="005F1DB1"/>
    <w:rsid w:val="005F2041"/>
    <w:rsid w:val="005F31FA"/>
    <w:rsid w:val="005F33A0"/>
    <w:rsid w:val="005F3B15"/>
    <w:rsid w:val="005F42B3"/>
    <w:rsid w:val="005F5ADE"/>
    <w:rsid w:val="006011AF"/>
    <w:rsid w:val="00603D6B"/>
    <w:rsid w:val="00604BE0"/>
    <w:rsid w:val="006107B0"/>
    <w:rsid w:val="00612FD6"/>
    <w:rsid w:val="00613A73"/>
    <w:rsid w:val="00613E9D"/>
    <w:rsid w:val="00614E7E"/>
    <w:rsid w:val="0062096A"/>
    <w:rsid w:val="00622CD8"/>
    <w:rsid w:val="00622FD5"/>
    <w:rsid w:val="0062754E"/>
    <w:rsid w:val="0063112D"/>
    <w:rsid w:val="006312A4"/>
    <w:rsid w:val="006348CB"/>
    <w:rsid w:val="00635B30"/>
    <w:rsid w:val="00645D2B"/>
    <w:rsid w:val="006464F7"/>
    <w:rsid w:val="00647D97"/>
    <w:rsid w:val="0065565C"/>
    <w:rsid w:val="00655F86"/>
    <w:rsid w:val="00656886"/>
    <w:rsid w:val="00660EF5"/>
    <w:rsid w:val="006616A1"/>
    <w:rsid w:val="006620B0"/>
    <w:rsid w:val="00667AE9"/>
    <w:rsid w:val="006703E6"/>
    <w:rsid w:val="00673970"/>
    <w:rsid w:val="00676226"/>
    <w:rsid w:val="00677A5F"/>
    <w:rsid w:val="006809B7"/>
    <w:rsid w:val="00686AFD"/>
    <w:rsid w:val="00691F85"/>
    <w:rsid w:val="006949E4"/>
    <w:rsid w:val="00694BF5"/>
    <w:rsid w:val="00695164"/>
    <w:rsid w:val="006951E7"/>
    <w:rsid w:val="00696710"/>
    <w:rsid w:val="006A1663"/>
    <w:rsid w:val="006A1DAF"/>
    <w:rsid w:val="006A49FE"/>
    <w:rsid w:val="006B52A5"/>
    <w:rsid w:val="006B59C8"/>
    <w:rsid w:val="006B7D7C"/>
    <w:rsid w:val="006C023E"/>
    <w:rsid w:val="006C0492"/>
    <w:rsid w:val="006C064F"/>
    <w:rsid w:val="006C3584"/>
    <w:rsid w:val="006C409A"/>
    <w:rsid w:val="006C57D1"/>
    <w:rsid w:val="006C64BE"/>
    <w:rsid w:val="006C760B"/>
    <w:rsid w:val="006C765D"/>
    <w:rsid w:val="006D316A"/>
    <w:rsid w:val="006D38DD"/>
    <w:rsid w:val="006D45A6"/>
    <w:rsid w:val="006D6FFE"/>
    <w:rsid w:val="006E05F9"/>
    <w:rsid w:val="006E1883"/>
    <w:rsid w:val="006E3ECC"/>
    <w:rsid w:val="006E481E"/>
    <w:rsid w:val="006F06FC"/>
    <w:rsid w:val="006F33D2"/>
    <w:rsid w:val="006F44B0"/>
    <w:rsid w:val="006F4780"/>
    <w:rsid w:val="006F5553"/>
    <w:rsid w:val="006F625D"/>
    <w:rsid w:val="006F72DF"/>
    <w:rsid w:val="006F7971"/>
    <w:rsid w:val="006F7CF8"/>
    <w:rsid w:val="007024DC"/>
    <w:rsid w:val="007036F4"/>
    <w:rsid w:val="0070435F"/>
    <w:rsid w:val="00704734"/>
    <w:rsid w:val="0071157B"/>
    <w:rsid w:val="007163B8"/>
    <w:rsid w:val="007279E8"/>
    <w:rsid w:val="007305A9"/>
    <w:rsid w:val="00730A48"/>
    <w:rsid w:val="00732BA5"/>
    <w:rsid w:val="0073345A"/>
    <w:rsid w:val="007344FF"/>
    <w:rsid w:val="00736D8B"/>
    <w:rsid w:val="00742254"/>
    <w:rsid w:val="0074594F"/>
    <w:rsid w:val="00746928"/>
    <w:rsid w:val="007531D5"/>
    <w:rsid w:val="0075322C"/>
    <w:rsid w:val="00753E01"/>
    <w:rsid w:val="00755A62"/>
    <w:rsid w:val="007612BC"/>
    <w:rsid w:val="007616A9"/>
    <w:rsid w:val="007651D4"/>
    <w:rsid w:val="00766A64"/>
    <w:rsid w:val="00771051"/>
    <w:rsid w:val="00774233"/>
    <w:rsid w:val="007773BF"/>
    <w:rsid w:val="00777B6F"/>
    <w:rsid w:val="0078117D"/>
    <w:rsid w:val="007833DE"/>
    <w:rsid w:val="00783AA9"/>
    <w:rsid w:val="00784ACF"/>
    <w:rsid w:val="007911D0"/>
    <w:rsid w:val="00792B8B"/>
    <w:rsid w:val="00794BB9"/>
    <w:rsid w:val="00797393"/>
    <w:rsid w:val="007A1A5C"/>
    <w:rsid w:val="007A2D4B"/>
    <w:rsid w:val="007A30AB"/>
    <w:rsid w:val="007A637E"/>
    <w:rsid w:val="007A6F84"/>
    <w:rsid w:val="007B4444"/>
    <w:rsid w:val="007B6497"/>
    <w:rsid w:val="007C1F76"/>
    <w:rsid w:val="007C2025"/>
    <w:rsid w:val="007C6329"/>
    <w:rsid w:val="007D6B5D"/>
    <w:rsid w:val="007D73A6"/>
    <w:rsid w:val="007D776A"/>
    <w:rsid w:val="007E27E7"/>
    <w:rsid w:val="007E40AA"/>
    <w:rsid w:val="007E45D4"/>
    <w:rsid w:val="007E4DA9"/>
    <w:rsid w:val="007E673F"/>
    <w:rsid w:val="007F0BCD"/>
    <w:rsid w:val="007F1C0E"/>
    <w:rsid w:val="007F1E7A"/>
    <w:rsid w:val="007F2618"/>
    <w:rsid w:val="007F3642"/>
    <w:rsid w:val="007F3A0A"/>
    <w:rsid w:val="007F6640"/>
    <w:rsid w:val="00800B81"/>
    <w:rsid w:val="00801687"/>
    <w:rsid w:val="00801CC6"/>
    <w:rsid w:val="00801F61"/>
    <w:rsid w:val="0080248B"/>
    <w:rsid w:val="00802741"/>
    <w:rsid w:val="008027F1"/>
    <w:rsid w:val="008036EB"/>
    <w:rsid w:val="00807100"/>
    <w:rsid w:val="00811C10"/>
    <w:rsid w:val="008147CF"/>
    <w:rsid w:val="008149D4"/>
    <w:rsid w:val="00816D6A"/>
    <w:rsid w:val="008210B9"/>
    <w:rsid w:val="00824C58"/>
    <w:rsid w:val="00825DAA"/>
    <w:rsid w:val="00826BA2"/>
    <w:rsid w:val="008309B3"/>
    <w:rsid w:val="00831985"/>
    <w:rsid w:val="00831B6D"/>
    <w:rsid w:val="0083315E"/>
    <w:rsid w:val="0083327E"/>
    <w:rsid w:val="0083474F"/>
    <w:rsid w:val="00840FED"/>
    <w:rsid w:val="00841055"/>
    <w:rsid w:val="0084214E"/>
    <w:rsid w:val="0084769D"/>
    <w:rsid w:val="00850807"/>
    <w:rsid w:val="0085095E"/>
    <w:rsid w:val="00851FCD"/>
    <w:rsid w:val="008529B6"/>
    <w:rsid w:val="008559C3"/>
    <w:rsid w:val="0086207F"/>
    <w:rsid w:val="008620E6"/>
    <w:rsid w:val="00866382"/>
    <w:rsid w:val="0087107F"/>
    <w:rsid w:val="00876CC6"/>
    <w:rsid w:val="00876F05"/>
    <w:rsid w:val="00877A4B"/>
    <w:rsid w:val="00880B88"/>
    <w:rsid w:val="0088342B"/>
    <w:rsid w:val="00890DD4"/>
    <w:rsid w:val="00897A1D"/>
    <w:rsid w:val="00897ABD"/>
    <w:rsid w:val="008A1958"/>
    <w:rsid w:val="008A6075"/>
    <w:rsid w:val="008A78F9"/>
    <w:rsid w:val="008B09FB"/>
    <w:rsid w:val="008B2C0D"/>
    <w:rsid w:val="008B391B"/>
    <w:rsid w:val="008B3E7B"/>
    <w:rsid w:val="008B5643"/>
    <w:rsid w:val="008B5BDA"/>
    <w:rsid w:val="008C1247"/>
    <w:rsid w:val="008C1855"/>
    <w:rsid w:val="008C1FAE"/>
    <w:rsid w:val="008C3D21"/>
    <w:rsid w:val="008C4B3D"/>
    <w:rsid w:val="008C7D38"/>
    <w:rsid w:val="008D0B74"/>
    <w:rsid w:val="008D1C31"/>
    <w:rsid w:val="008E18CB"/>
    <w:rsid w:val="008E1FD2"/>
    <w:rsid w:val="008E2766"/>
    <w:rsid w:val="008E4A97"/>
    <w:rsid w:val="008E7EFF"/>
    <w:rsid w:val="008F0E69"/>
    <w:rsid w:val="008F32FE"/>
    <w:rsid w:val="008F5003"/>
    <w:rsid w:val="008F573A"/>
    <w:rsid w:val="008F6C7C"/>
    <w:rsid w:val="008F6F82"/>
    <w:rsid w:val="0090022C"/>
    <w:rsid w:val="00901FCF"/>
    <w:rsid w:val="009031A8"/>
    <w:rsid w:val="00905859"/>
    <w:rsid w:val="00906201"/>
    <w:rsid w:val="009068A8"/>
    <w:rsid w:val="009102AF"/>
    <w:rsid w:val="0091044A"/>
    <w:rsid w:val="009141E1"/>
    <w:rsid w:val="009146B4"/>
    <w:rsid w:val="009150DE"/>
    <w:rsid w:val="00917124"/>
    <w:rsid w:val="00920508"/>
    <w:rsid w:val="009206D6"/>
    <w:rsid w:val="0092297A"/>
    <w:rsid w:val="00927D8C"/>
    <w:rsid w:val="00931B07"/>
    <w:rsid w:val="009320E4"/>
    <w:rsid w:val="00932430"/>
    <w:rsid w:val="00934CDB"/>
    <w:rsid w:val="00936B28"/>
    <w:rsid w:val="00944B86"/>
    <w:rsid w:val="0094662C"/>
    <w:rsid w:val="009469A3"/>
    <w:rsid w:val="00953693"/>
    <w:rsid w:val="00954FF3"/>
    <w:rsid w:val="0095523D"/>
    <w:rsid w:val="00957E2E"/>
    <w:rsid w:val="00960144"/>
    <w:rsid w:val="00960AD8"/>
    <w:rsid w:val="00961BDC"/>
    <w:rsid w:val="00961EC9"/>
    <w:rsid w:val="009621AB"/>
    <w:rsid w:val="00963246"/>
    <w:rsid w:val="0096559B"/>
    <w:rsid w:val="0096591E"/>
    <w:rsid w:val="00966577"/>
    <w:rsid w:val="009716DA"/>
    <w:rsid w:val="009755B6"/>
    <w:rsid w:val="00980BA1"/>
    <w:rsid w:val="00985F7F"/>
    <w:rsid w:val="0099343F"/>
    <w:rsid w:val="00994CF3"/>
    <w:rsid w:val="009A156E"/>
    <w:rsid w:val="009A34E6"/>
    <w:rsid w:val="009A6D5A"/>
    <w:rsid w:val="009B2B60"/>
    <w:rsid w:val="009B402A"/>
    <w:rsid w:val="009B7D5F"/>
    <w:rsid w:val="009C04E5"/>
    <w:rsid w:val="009C4DE6"/>
    <w:rsid w:val="009C5DCB"/>
    <w:rsid w:val="009D251F"/>
    <w:rsid w:val="009D26DA"/>
    <w:rsid w:val="009D4597"/>
    <w:rsid w:val="009D72C4"/>
    <w:rsid w:val="009E0FA5"/>
    <w:rsid w:val="009E1B55"/>
    <w:rsid w:val="009E3631"/>
    <w:rsid w:val="009F0A15"/>
    <w:rsid w:val="009F31AD"/>
    <w:rsid w:val="009F3679"/>
    <w:rsid w:val="009F57ED"/>
    <w:rsid w:val="009F6D17"/>
    <w:rsid w:val="00A022C6"/>
    <w:rsid w:val="00A03159"/>
    <w:rsid w:val="00A057DC"/>
    <w:rsid w:val="00A06420"/>
    <w:rsid w:val="00A06DB3"/>
    <w:rsid w:val="00A10F94"/>
    <w:rsid w:val="00A116E5"/>
    <w:rsid w:val="00A1226A"/>
    <w:rsid w:val="00A12616"/>
    <w:rsid w:val="00A12EA9"/>
    <w:rsid w:val="00A13CFD"/>
    <w:rsid w:val="00A15A01"/>
    <w:rsid w:val="00A169EA"/>
    <w:rsid w:val="00A20CD8"/>
    <w:rsid w:val="00A23126"/>
    <w:rsid w:val="00A25434"/>
    <w:rsid w:val="00A27054"/>
    <w:rsid w:val="00A31F95"/>
    <w:rsid w:val="00A340EF"/>
    <w:rsid w:val="00A34F50"/>
    <w:rsid w:val="00A37DF6"/>
    <w:rsid w:val="00A407EF"/>
    <w:rsid w:val="00A448C2"/>
    <w:rsid w:val="00A46FE9"/>
    <w:rsid w:val="00A479AE"/>
    <w:rsid w:val="00A50D0D"/>
    <w:rsid w:val="00A512BA"/>
    <w:rsid w:val="00A52C17"/>
    <w:rsid w:val="00A537D5"/>
    <w:rsid w:val="00A558FD"/>
    <w:rsid w:val="00A55F45"/>
    <w:rsid w:val="00A575D0"/>
    <w:rsid w:val="00A577BD"/>
    <w:rsid w:val="00A608B4"/>
    <w:rsid w:val="00A60FB7"/>
    <w:rsid w:val="00A64012"/>
    <w:rsid w:val="00A6413F"/>
    <w:rsid w:val="00A65825"/>
    <w:rsid w:val="00A7139A"/>
    <w:rsid w:val="00A74099"/>
    <w:rsid w:val="00A8036F"/>
    <w:rsid w:val="00A816A2"/>
    <w:rsid w:val="00A82F7C"/>
    <w:rsid w:val="00A838C9"/>
    <w:rsid w:val="00A8411F"/>
    <w:rsid w:val="00A85864"/>
    <w:rsid w:val="00A866FD"/>
    <w:rsid w:val="00A87A03"/>
    <w:rsid w:val="00A924A8"/>
    <w:rsid w:val="00A96D3D"/>
    <w:rsid w:val="00A96F9B"/>
    <w:rsid w:val="00A97C1F"/>
    <w:rsid w:val="00AA193B"/>
    <w:rsid w:val="00AA1DC5"/>
    <w:rsid w:val="00AA64B9"/>
    <w:rsid w:val="00AA6A10"/>
    <w:rsid w:val="00AB04E6"/>
    <w:rsid w:val="00AB1C42"/>
    <w:rsid w:val="00AB34E1"/>
    <w:rsid w:val="00AB4956"/>
    <w:rsid w:val="00AB61D6"/>
    <w:rsid w:val="00AC0E81"/>
    <w:rsid w:val="00AC3416"/>
    <w:rsid w:val="00AC543C"/>
    <w:rsid w:val="00AC65BC"/>
    <w:rsid w:val="00AD04DF"/>
    <w:rsid w:val="00AD1281"/>
    <w:rsid w:val="00AD1669"/>
    <w:rsid w:val="00AD1A9B"/>
    <w:rsid w:val="00AD2C9E"/>
    <w:rsid w:val="00AD46E7"/>
    <w:rsid w:val="00AD744E"/>
    <w:rsid w:val="00AD7D06"/>
    <w:rsid w:val="00AE02F5"/>
    <w:rsid w:val="00AE0F6B"/>
    <w:rsid w:val="00AE13A8"/>
    <w:rsid w:val="00AE1F30"/>
    <w:rsid w:val="00AF110B"/>
    <w:rsid w:val="00AF1BC9"/>
    <w:rsid w:val="00AF34AF"/>
    <w:rsid w:val="00AF4C0E"/>
    <w:rsid w:val="00AF5B07"/>
    <w:rsid w:val="00AF72DA"/>
    <w:rsid w:val="00B00C79"/>
    <w:rsid w:val="00B0176B"/>
    <w:rsid w:val="00B04DDD"/>
    <w:rsid w:val="00B05AE6"/>
    <w:rsid w:val="00B06554"/>
    <w:rsid w:val="00B07A8C"/>
    <w:rsid w:val="00B16B18"/>
    <w:rsid w:val="00B17D90"/>
    <w:rsid w:val="00B201EB"/>
    <w:rsid w:val="00B2054F"/>
    <w:rsid w:val="00B20E53"/>
    <w:rsid w:val="00B24B60"/>
    <w:rsid w:val="00B26CFC"/>
    <w:rsid w:val="00B27E91"/>
    <w:rsid w:val="00B340FA"/>
    <w:rsid w:val="00B35EB1"/>
    <w:rsid w:val="00B365D9"/>
    <w:rsid w:val="00B367A2"/>
    <w:rsid w:val="00B36962"/>
    <w:rsid w:val="00B3731D"/>
    <w:rsid w:val="00B374B9"/>
    <w:rsid w:val="00B37DEC"/>
    <w:rsid w:val="00B406F3"/>
    <w:rsid w:val="00B42F8A"/>
    <w:rsid w:val="00B44422"/>
    <w:rsid w:val="00B450F0"/>
    <w:rsid w:val="00B45592"/>
    <w:rsid w:val="00B45EB2"/>
    <w:rsid w:val="00B510D1"/>
    <w:rsid w:val="00B54039"/>
    <w:rsid w:val="00B54396"/>
    <w:rsid w:val="00B55099"/>
    <w:rsid w:val="00B551ED"/>
    <w:rsid w:val="00B57DFF"/>
    <w:rsid w:val="00B60FAF"/>
    <w:rsid w:val="00B61588"/>
    <w:rsid w:val="00B616CE"/>
    <w:rsid w:val="00B6190D"/>
    <w:rsid w:val="00B6256A"/>
    <w:rsid w:val="00B630EA"/>
    <w:rsid w:val="00B64591"/>
    <w:rsid w:val="00B679A0"/>
    <w:rsid w:val="00B71D63"/>
    <w:rsid w:val="00B768E8"/>
    <w:rsid w:val="00B817CA"/>
    <w:rsid w:val="00B825C4"/>
    <w:rsid w:val="00B8279C"/>
    <w:rsid w:val="00B82B8F"/>
    <w:rsid w:val="00B912FF"/>
    <w:rsid w:val="00B919ED"/>
    <w:rsid w:val="00B93AC8"/>
    <w:rsid w:val="00B9431A"/>
    <w:rsid w:val="00B96135"/>
    <w:rsid w:val="00B9675C"/>
    <w:rsid w:val="00B967C5"/>
    <w:rsid w:val="00BA0AB5"/>
    <w:rsid w:val="00BA0E06"/>
    <w:rsid w:val="00BA55C3"/>
    <w:rsid w:val="00BB0174"/>
    <w:rsid w:val="00BB0ED7"/>
    <w:rsid w:val="00BB22E2"/>
    <w:rsid w:val="00BC60A5"/>
    <w:rsid w:val="00BD03BE"/>
    <w:rsid w:val="00BD097C"/>
    <w:rsid w:val="00BD0E24"/>
    <w:rsid w:val="00BD0E8A"/>
    <w:rsid w:val="00BD36C1"/>
    <w:rsid w:val="00BD49F8"/>
    <w:rsid w:val="00BD4D5B"/>
    <w:rsid w:val="00BD5AF2"/>
    <w:rsid w:val="00BF0142"/>
    <w:rsid w:val="00BF0EF1"/>
    <w:rsid w:val="00BF3FEE"/>
    <w:rsid w:val="00BF54DD"/>
    <w:rsid w:val="00BF77E9"/>
    <w:rsid w:val="00C008DF"/>
    <w:rsid w:val="00C00E14"/>
    <w:rsid w:val="00C00FDC"/>
    <w:rsid w:val="00C03C4F"/>
    <w:rsid w:val="00C06844"/>
    <w:rsid w:val="00C06F4C"/>
    <w:rsid w:val="00C07FCE"/>
    <w:rsid w:val="00C107CF"/>
    <w:rsid w:val="00C122AE"/>
    <w:rsid w:val="00C1232C"/>
    <w:rsid w:val="00C12C70"/>
    <w:rsid w:val="00C138D2"/>
    <w:rsid w:val="00C1407D"/>
    <w:rsid w:val="00C20F56"/>
    <w:rsid w:val="00C21055"/>
    <w:rsid w:val="00C22210"/>
    <w:rsid w:val="00C22A28"/>
    <w:rsid w:val="00C2394A"/>
    <w:rsid w:val="00C26499"/>
    <w:rsid w:val="00C3270D"/>
    <w:rsid w:val="00C34409"/>
    <w:rsid w:val="00C3517F"/>
    <w:rsid w:val="00C35FCD"/>
    <w:rsid w:val="00C40578"/>
    <w:rsid w:val="00C408FE"/>
    <w:rsid w:val="00C430BD"/>
    <w:rsid w:val="00C47C0F"/>
    <w:rsid w:val="00C5202C"/>
    <w:rsid w:val="00C53C7F"/>
    <w:rsid w:val="00C57B7F"/>
    <w:rsid w:val="00C57E25"/>
    <w:rsid w:val="00C61AFE"/>
    <w:rsid w:val="00C63486"/>
    <w:rsid w:val="00C64B4F"/>
    <w:rsid w:val="00C676AD"/>
    <w:rsid w:val="00C706A9"/>
    <w:rsid w:val="00C71402"/>
    <w:rsid w:val="00C715AB"/>
    <w:rsid w:val="00C72897"/>
    <w:rsid w:val="00C72E86"/>
    <w:rsid w:val="00C73D75"/>
    <w:rsid w:val="00C74B81"/>
    <w:rsid w:val="00C75813"/>
    <w:rsid w:val="00C776FA"/>
    <w:rsid w:val="00C810BA"/>
    <w:rsid w:val="00C81188"/>
    <w:rsid w:val="00C83307"/>
    <w:rsid w:val="00C8755E"/>
    <w:rsid w:val="00C906CD"/>
    <w:rsid w:val="00C90CAE"/>
    <w:rsid w:val="00C94ABA"/>
    <w:rsid w:val="00C96518"/>
    <w:rsid w:val="00C97773"/>
    <w:rsid w:val="00CA216A"/>
    <w:rsid w:val="00CA2BFC"/>
    <w:rsid w:val="00CA2E72"/>
    <w:rsid w:val="00CA4948"/>
    <w:rsid w:val="00CA6625"/>
    <w:rsid w:val="00CA7703"/>
    <w:rsid w:val="00CA7801"/>
    <w:rsid w:val="00CB1C37"/>
    <w:rsid w:val="00CB441B"/>
    <w:rsid w:val="00CB4BA5"/>
    <w:rsid w:val="00CB5ADC"/>
    <w:rsid w:val="00CB660C"/>
    <w:rsid w:val="00CC0DC3"/>
    <w:rsid w:val="00CC2271"/>
    <w:rsid w:val="00CC4068"/>
    <w:rsid w:val="00CC7C90"/>
    <w:rsid w:val="00CD05EF"/>
    <w:rsid w:val="00CD2907"/>
    <w:rsid w:val="00CD5820"/>
    <w:rsid w:val="00CD5CF0"/>
    <w:rsid w:val="00CE7767"/>
    <w:rsid w:val="00CE7EE2"/>
    <w:rsid w:val="00CF1376"/>
    <w:rsid w:val="00CF2C1B"/>
    <w:rsid w:val="00CF4DA8"/>
    <w:rsid w:val="00CF5083"/>
    <w:rsid w:val="00CF684D"/>
    <w:rsid w:val="00CF7267"/>
    <w:rsid w:val="00CF73E2"/>
    <w:rsid w:val="00D0008B"/>
    <w:rsid w:val="00D00BCA"/>
    <w:rsid w:val="00D017B9"/>
    <w:rsid w:val="00D039AC"/>
    <w:rsid w:val="00D041E0"/>
    <w:rsid w:val="00D07172"/>
    <w:rsid w:val="00D077C3"/>
    <w:rsid w:val="00D07B24"/>
    <w:rsid w:val="00D11065"/>
    <w:rsid w:val="00D11BE1"/>
    <w:rsid w:val="00D12464"/>
    <w:rsid w:val="00D12FD8"/>
    <w:rsid w:val="00D13208"/>
    <w:rsid w:val="00D14AA9"/>
    <w:rsid w:val="00D156E6"/>
    <w:rsid w:val="00D1798D"/>
    <w:rsid w:val="00D17F35"/>
    <w:rsid w:val="00D215DF"/>
    <w:rsid w:val="00D26617"/>
    <w:rsid w:val="00D27D34"/>
    <w:rsid w:val="00D3279A"/>
    <w:rsid w:val="00D3321F"/>
    <w:rsid w:val="00D356F0"/>
    <w:rsid w:val="00D406AD"/>
    <w:rsid w:val="00D4093F"/>
    <w:rsid w:val="00D43DF8"/>
    <w:rsid w:val="00D4599B"/>
    <w:rsid w:val="00D51D4E"/>
    <w:rsid w:val="00D5542B"/>
    <w:rsid w:val="00D57738"/>
    <w:rsid w:val="00D57D99"/>
    <w:rsid w:val="00D60782"/>
    <w:rsid w:val="00D60AB5"/>
    <w:rsid w:val="00D60D06"/>
    <w:rsid w:val="00D62117"/>
    <w:rsid w:val="00D6266E"/>
    <w:rsid w:val="00D626F1"/>
    <w:rsid w:val="00D66D98"/>
    <w:rsid w:val="00D70A1F"/>
    <w:rsid w:val="00D70B85"/>
    <w:rsid w:val="00D71347"/>
    <w:rsid w:val="00D71C2A"/>
    <w:rsid w:val="00D72348"/>
    <w:rsid w:val="00D76880"/>
    <w:rsid w:val="00D77095"/>
    <w:rsid w:val="00D771BB"/>
    <w:rsid w:val="00D77BB2"/>
    <w:rsid w:val="00D81589"/>
    <w:rsid w:val="00D834E8"/>
    <w:rsid w:val="00D849B6"/>
    <w:rsid w:val="00D854D9"/>
    <w:rsid w:val="00D91EBE"/>
    <w:rsid w:val="00D93CF4"/>
    <w:rsid w:val="00DA0699"/>
    <w:rsid w:val="00DA0F50"/>
    <w:rsid w:val="00DA3AFA"/>
    <w:rsid w:val="00DA43F3"/>
    <w:rsid w:val="00DA4B54"/>
    <w:rsid w:val="00DA76BE"/>
    <w:rsid w:val="00DA7C98"/>
    <w:rsid w:val="00DB15EE"/>
    <w:rsid w:val="00DB17AB"/>
    <w:rsid w:val="00DB51EA"/>
    <w:rsid w:val="00DB6B45"/>
    <w:rsid w:val="00DC0C31"/>
    <w:rsid w:val="00DC15C4"/>
    <w:rsid w:val="00DC25EE"/>
    <w:rsid w:val="00DC2CBC"/>
    <w:rsid w:val="00DC3476"/>
    <w:rsid w:val="00DC7B29"/>
    <w:rsid w:val="00DD1363"/>
    <w:rsid w:val="00DD4B7E"/>
    <w:rsid w:val="00DD6F2A"/>
    <w:rsid w:val="00DE56AB"/>
    <w:rsid w:val="00DE58A4"/>
    <w:rsid w:val="00DF0C52"/>
    <w:rsid w:val="00DF2684"/>
    <w:rsid w:val="00DF2872"/>
    <w:rsid w:val="00E00153"/>
    <w:rsid w:val="00E00B10"/>
    <w:rsid w:val="00E00F03"/>
    <w:rsid w:val="00E014E5"/>
    <w:rsid w:val="00E016D4"/>
    <w:rsid w:val="00E01D2C"/>
    <w:rsid w:val="00E021BE"/>
    <w:rsid w:val="00E038E4"/>
    <w:rsid w:val="00E1212D"/>
    <w:rsid w:val="00E1349A"/>
    <w:rsid w:val="00E13B7E"/>
    <w:rsid w:val="00E13C95"/>
    <w:rsid w:val="00E15ED5"/>
    <w:rsid w:val="00E20EF0"/>
    <w:rsid w:val="00E21E2D"/>
    <w:rsid w:val="00E245B7"/>
    <w:rsid w:val="00E24D20"/>
    <w:rsid w:val="00E25CDC"/>
    <w:rsid w:val="00E26212"/>
    <w:rsid w:val="00E3070B"/>
    <w:rsid w:val="00E30A33"/>
    <w:rsid w:val="00E30BE4"/>
    <w:rsid w:val="00E311DD"/>
    <w:rsid w:val="00E337A7"/>
    <w:rsid w:val="00E33F97"/>
    <w:rsid w:val="00E35187"/>
    <w:rsid w:val="00E359AA"/>
    <w:rsid w:val="00E35EBE"/>
    <w:rsid w:val="00E3668C"/>
    <w:rsid w:val="00E36BB5"/>
    <w:rsid w:val="00E41CCD"/>
    <w:rsid w:val="00E41E89"/>
    <w:rsid w:val="00E43250"/>
    <w:rsid w:val="00E45D4E"/>
    <w:rsid w:val="00E46A60"/>
    <w:rsid w:val="00E50065"/>
    <w:rsid w:val="00E53442"/>
    <w:rsid w:val="00E54B15"/>
    <w:rsid w:val="00E556A5"/>
    <w:rsid w:val="00E57021"/>
    <w:rsid w:val="00E57ADE"/>
    <w:rsid w:val="00E60901"/>
    <w:rsid w:val="00E60BA5"/>
    <w:rsid w:val="00E63ECA"/>
    <w:rsid w:val="00E659F5"/>
    <w:rsid w:val="00E67539"/>
    <w:rsid w:val="00E7382F"/>
    <w:rsid w:val="00E77CD1"/>
    <w:rsid w:val="00E80239"/>
    <w:rsid w:val="00E80E31"/>
    <w:rsid w:val="00E81F98"/>
    <w:rsid w:val="00E822A0"/>
    <w:rsid w:val="00E8248D"/>
    <w:rsid w:val="00E8307C"/>
    <w:rsid w:val="00E84A63"/>
    <w:rsid w:val="00E8573E"/>
    <w:rsid w:val="00E9467D"/>
    <w:rsid w:val="00E94742"/>
    <w:rsid w:val="00E9510A"/>
    <w:rsid w:val="00EA2286"/>
    <w:rsid w:val="00EA3DBA"/>
    <w:rsid w:val="00EA65F3"/>
    <w:rsid w:val="00EA7A1F"/>
    <w:rsid w:val="00EB4B29"/>
    <w:rsid w:val="00EC0AE5"/>
    <w:rsid w:val="00EC28F5"/>
    <w:rsid w:val="00EC52AD"/>
    <w:rsid w:val="00EC62D8"/>
    <w:rsid w:val="00EC6B64"/>
    <w:rsid w:val="00EC795F"/>
    <w:rsid w:val="00ED2DA0"/>
    <w:rsid w:val="00ED452E"/>
    <w:rsid w:val="00ED5FA1"/>
    <w:rsid w:val="00ED67EE"/>
    <w:rsid w:val="00ED7938"/>
    <w:rsid w:val="00EE032E"/>
    <w:rsid w:val="00EE0BBB"/>
    <w:rsid w:val="00EE10C7"/>
    <w:rsid w:val="00EE181F"/>
    <w:rsid w:val="00EF1BDA"/>
    <w:rsid w:val="00EF4BC9"/>
    <w:rsid w:val="00F00160"/>
    <w:rsid w:val="00F01513"/>
    <w:rsid w:val="00F01FDF"/>
    <w:rsid w:val="00F02A19"/>
    <w:rsid w:val="00F04FCF"/>
    <w:rsid w:val="00F05ED6"/>
    <w:rsid w:val="00F065A3"/>
    <w:rsid w:val="00F071C5"/>
    <w:rsid w:val="00F07BCC"/>
    <w:rsid w:val="00F07BF2"/>
    <w:rsid w:val="00F106E0"/>
    <w:rsid w:val="00F1379F"/>
    <w:rsid w:val="00F145E8"/>
    <w:rsid w:val="00F14684"/>
    <w:rsid w:val="00F16FE6"/>
    <w:rsid w:val="00F23F8E"/>
    <w:rsid w:val="00F25316"/>
    <w:rsid w:val="00F300AC"/>
    <w:rsid w:val="00F30936"/>
    <w:rsid w:val="00F37682"/>
    <w:rsid w:val="00F37CE9"/>
    <w:rsid w:val="00F401B6"/>
    <w:rsid w:val="00F422D5"/>
    <w:rsid w:val="00F4294A"/>
    <w:rsid w:val="00F50FC7"/>
    <w:rsid w:val="00F539EF"/>
    <w:rsid w:val="00F53B5B"/>
    <w:rsid w:val="00F53E86"/>
    <w:rsid w:val="00F562ED"/>
    <w:rsid w:val="00F62F4C"/>
    <w:rsid w:val="00F64C47"/>
    <w:rsid w:val="00F6722A"/>
    <w:rsid w:val="00F71049"/>
    <w:rsid w:val="00F73CEB"/>
    <w:rsid w:val="00F755AB"/>
    <w:rsid w:val="00F75C2D"/>
    <w:rsid w:val="00F75EB0"/>
    <w:rsid w:val="00F76D95"/>
    <w:rsid w:val="00F7779E"/>
    <w:rsid w:val="00F817D9"/>
    <w:rsid w:val="00F85270"/>
    <w:rsid w:val="00F87477"/>
    <w:rsid w:val="00F87745"/>
    <w:rsid w:val="00F87C1C"/>
    <w:rsid w:val="00F90B2F"/>
    <w:rsid w:val="00F94A3C"/>
    <w:rsid w:val="00F965F6"/>
    <w:rsid w:val="00F96F7D"/>
    <w:rsid w:val="00FA0995"/>
    <w:rsid w:val="00FA1FF8"/>
    <w:rsid w:val="00FA5119"/>
    <w:rsid w:val="00FB293C"/>
    <w:rsid w:val="00FB59EF"/>
    <w:rsid w:val="00FC0E48"/>
    <w:rsid w:val="00FC3450"/>
    <w:rsid w:val="00FC54DA"/>
    <w:rsid w:val="00FC7FB5"/>
    <w:rsid w:val="00FD4E8D"/>
    <w:rsid w:val="00FD5955"/>
    <w:rsid w:val="00FD5FC8"/>
    <w:rsid w:val="00FE2BB3"/>
    <w:rsid w:val="00FE2FFA"/>
    <w:rsid w:val="00FE39C1"/>
    <w:rsid w:val="00FE6EF8"/>
    <w:rsid w:val="00FE7541"/>
    <w:rsid w:val="00FE7FFB"/>
    <w:rsid w:val="0142AD31"/>
    <w:rsid w:val="019926F8"/>
    <w:rsid w:val="01A0EA9F"/>
    <w:rsid w:val="023B0E43"/>
    <w:rsid w:val="024ADCC1"/>
    <w:rsid w:val="026BFD3C"/>
    <w:rsid w:val="02D9CD65"/>
    <w:rsid w:val="02F0FD84"/>
    <w:rsid w:val="034DFEF3"/>
    <w:rsid w:val="03F37213"/>
    <w:rsid w:val="0428ED1D"/>
    <w:rsid w:val="0476680F"/>
    <w:rsid w:val="047A4DF3"/>
    <w:rsid w:val="04BF6304"/>
    <w:rsid w:val="0520D35D"/>
    <w:rsid w:val="05B49250"/>
    <w:rsid w:val="0658E283"/>
    <w:rsid w:val="066446E9"/>
    <w:rsid w:val="068A3DD4"/>
    <w:rsid w:val="07263B6A"/>
    <w:rsid w:val="07397917"/>
    <w:rsid w:val="07882E8C"/>
    <w:rsid w:val="07FCD0D5"/>
    <w:rsid w:val="080A61B5"/>
    <w:rsid w:val="080CE5D8"/>
    <w:rsid w:val="08C8D4F9"/>
    <w:rsid w:val="08EC3312"/>
    <w:rsid w:val="0992D427"/>
    <w:rsid w:val="099C1981"/>
    <w:rsid w:val="09A7ECEB"/>
    <w:rsid w:val="0A3DCDFB"/>
    <w:rsid w:val="0BBAE754"/>
    <w:rsid w:val="0BF9AC8D"/>
    <w:rsid w:val="0C0CEA3A"/>
    <w:rsid w:val="0C285BC8"/>
    <w:rsid w:val="0C85A7D9"/>
    <w:rsid w:val="0CCAFCE7"/>
    <w:rsid w:val="0CDF8DAD"/>
    <w:rsid w:val="0CE581FA"/>
    <w:rsid w:val="0CF4E139"/>
    <w:rsid w:val="0D94BE38"/>
    <w:rsid w:val="0D9D423B"/>
    <w:rsid w:val="0DBFA435"/>
    <w:rsid w:val="0E1643BE"/>
    <w:rsid w:val="0EACF9AF"/>
    <w:rsid w:val="0EFA44CF"/>
    <w:rsid w:val="0FC85D4F"/>
    <w:rsid w:val="0FD4AA90"/>
    <w:rsid w:val="1017F7BD"/>
    <w:rsid w:val="102C81FB"/>
    <w:rsid w:val="103955A1"/>
    <w:rsid w:val="10CC90D0"/>
    <w:rsid w:val="10CD1DB0"/>
    <w:rsid w:val="10F744F7"/>
    <w:rsid w:val="11DEEA08"/>
    <w:rsid w:val="1268EE11"/>
    <w:rsid w:val="12979D4C"/>
    <w:rsid w:val="130DDF5F"/>
    <w:rsid w:val="132E48A5"/>
    <w:rsid w:val="132E6FE3"/>
    <w:rsid w:val="1378E2EE"/>
    <w:rsid w:val="138CEAE4"/>
    <w:rsid w:val="13E9DB40"/>
    <w:rsid w:val="13F195F5"/>
    <w:rsid w:val="13FBD363"/>
    <w:rsid w:val="14A91F48"/>
    <w:rsid w:val="14C4DA7D"/>
    <w:rsid w:val="14D93D7D"/>
    <w:rsid w:val="14DCB4A3"/>
    <w:rsid w:val="15079CD9"/>
    <w:rsid w:val="154F664E"/>
    <w:rsid w:val="15CAB61A"/>
    <w:rsid w:val="15E8C220"/>
    <w:rsid w:val="1619B119"/>
    <w:rsid w:val="167944B5"/>
    <w:rsid w:val="16873941"/>
    <w:rsid w:val="16EC5C83"/>
    <w:rsid w:val="17E7D139"/>
    <w:rsid w:val="184D5030"/>
    <w:rsid w:val="1851196E"/>
    <w:rsid w:val="18882CE4"/>
    <w:rsid w:val="188BAFE9"/>
    <w:rsid w:val="18B1FB41"/>
    <w:rsid w:val="190BC374"/>
    <w:rsid w:val="19122E76"/>
    <w:rsid w:val="1A0772F2"/>
    <w:rsid w:val="1A2F906E"/>
    <w:rsid w:val="1AE9F86D"/>
    <w:rsid w:val="1B0E9322"/>
    <w:rsid w:val="1BA7D6DA"/>
    <w:rsid w:val="1BAF918F"/>
    <w:rsid w:val="1BF4887E"/>
    <w:rsid w:val="1C53BA13"/>
    <w:rsid w:val="1C6ECE21"/>
    <w:rsid w:val="1CBC028E"/>
    <w:rsid w:val="1D38EAF0"/>
    <w:rsid w:val="1D61F99C"/>
    <w:rsid w:val="1E14E8ED"/>
    <w:rsid w:val="1E28F0E3"/>
    <w:rsid w:val="1E8AAE12"/>
    <w:rsid w:val="1EFE9446"/>
    <w:rsid w:val="1F54933B"/>
    <w:rsid w:val="1F6CA032"/>
    <w:rsid w:val="1F816FFA"/>
    <w:rsid w:val="1FCE0F90"/>
    <w:rsid w:val="204C32F6"/>
    <w:rsid w:val="20708BB2"/>
    <w:rsid w:val="20D54301"/>
    <w:rsid w:val="211D405B"/>
    <w:rsid w:val="212E6A1F"/>
    <w:rsid w:val="21883252"/>
    <w:rsid w:val="21F92AA4"/>
    <w:rsid w:val="21FCFB58"/>
    <w:rsid w:val="2201AEA7"/>
    <w:rsid w:val="229A3D0E"/>
    <w:rsid w:val="229B11EF"/>
    <w:rsid w:val="229C863F"/>
    <w:rsid w:val="22A440F4"/>
    <w:rsid w:val="2339D111"/>
    <w:rsid w:val="23885BAC"/>
    <w:rsid w:val="242A74CD"/>
    <w:rsid w:val="24360D6F"/>
    <w:rsid w:val="24A2AFA3"/>
    <w:rsid w:val="24BAA910"/>
    <w:rsid w:val="24C763EA"/>
    <w:rsid w:val="24D66BBB"/>
    <w:rsid w:val="24EB3CFF"/>
    <w:rsid w:val="251FA419"/>
    <w:rsid w:val="252E16F9"/>
    <w:rsid w:val="2573E6D7"/>
    <w:rsid w:val="264ADA11"/>
    <w:rsid w:val="26914D33"/>
    <w:rsid w:val="26DFCD36"/>
    <w:rsid w:val="27128ED5"/>
    <w:rsid w:val="273242F7"/>
    <w:rsid w:val="281867FB"/>
    <w:rsid w:val="285BCCCF"/>
    <w:rsid w:val="287B9D97"/>
    <w:rsid w:val="2A176DF8"/>
    <w:rsid w:val="2A245552"/>
    <w:rsid w:val="2A6D157F"/>
    <w:rsid w:val="2A99B651"/>
    <w:rsid w:val="2B7903B5"/>
    <w:rsid w:val="2B9911E6"/>
    <w:rsid w:val="2BB576A1"/>
    <w:rsid w:val="2C31FADD"/>
    <w:rsid w:val="2CA86F4B"/>
    <w:rsid w:val="2CBC9F7A"/>
    <w:rsid w:val="2CC91F8C"/>
    <w:rsid w:val="2D5F27DA"/>
    <w:rsid w:val="2DD15713"/>
    <w:rsid w:val="2DDF38E6"/>
    <w:rsid w:val="2E114DDD"/>
    <w:rsid w:val="2E4C5C67"/>
    <w:rsid w:val="2E87A97F"/>
    <w:rsid w:val="2EC73D1E"/>
    <w:rsid w:val="2F61B9AC"/>
    <w:rsid w:val="2F67CF85"/>
    <w:rsid w:val="2F9A81A6"/>
    <w:rsid w:val="2FD7BDE0"/>
    <w:rsid w:val="301130DC"/>
    <w:rsid w:val="30188449"/>
    <w:rsid w:val="302379E0"/>
    <w:rsid w:val="3110E55B"/>
    <w:rsid w:val="31B194C4"/>
    <w:rsid w:val="31B94F79"/>
    <w:rsid w:val="32A0C430"/>
    <w:rsid w:val="3336FF4F"/>
    <w:rsid w:val="335BF0FF"/>
    <w:rsid w:val="338B6BA8"/>
    <w:rsid w:val="34011EBF"/>
    <w:rsid w:val="349759DE"/>
    <w:rsid w:val="35195A36"/>
    <w:rsid w:val="3524DE29"/>
    <w:rsid w:val="35423D5D"/>
    <w:rsid w:val="3592D68B"/>
    <w:rsid w:val="35E4567E"/>
    <w:rsid w:val="360BBC63"/>
    <w:rsid w:val="36106279"/>
    <w:rsid w:val="36D02BEB"/>
    <w:rsid w:val="36E16FDE"/>
    <w:rsid w:val="3743ABFC"/>
    <w:rsid w:val="3770D0BC"/>
    <w:rsid w:val="3802E88E"/>
    <w:rsid w:val="38AD53DC"/>
    <w:rsid w:val="38B8D7CF"/>
    <w:rsid w:val="3902CEE3"/>
    <w:rsid w:val="3931D952"/>
    <w:rsid w:val="3963431D"/>
    <w:rsid w:val="3A67769E"/>
    <w:rsid w:val="3A7B7E94"/>
    <w:rsid w:val="3AB9AC55"/>
    <w:rsid w:val="3AC90278"/>
    <w:rsid w:val="3AC90B94"/>
    <w:rsid w:val="3ACDA9B3"/>
    <w:rsid w:val="3ACFEAED"/>
    <w:rsid w:val="3C4BAA7C"/>
    <w:rsid w:val="3C4CD175"/>
    <w:rsid w:val="3C539802"/>
    <w:rsid w:val="3C555578"/>
    <w:rsid w:val="3C5DD97B"/>
    <w:rsid w:val="3C68B0C6"/>
    <w:rsid w:val="3C7FA3FD"/>
    <w:rsid w:val="3CFD8A24"/>
    <w:rsid w:val="3D27D0B2"/>
    <w:rsid w:val="3D5988F9"/>
    <w:rsid w:val="3D650CEC"/>
    <w:rsid w:val="3DE77ADD"/>
    <w:rsid w:val="3E306C5F"/>
    <w:rsid w:val="3E536DAB"/>
    <w:rsid w:val="3E88F48F"/>
    <w:rsid w:val="3EF9ECE1"/>
    <w:rsid w:val="3FBFAAA0"/>
    <w:rsid w:val="403048E3"/>
    <w:rsid w:val="40A7C262"/>
    <w:rsid w:val="40B40FA3"/>
    <w:rsid w:val="41531520"/>
    <w:rsid w:val="4166FEF4"/>
    <w:rsid w:val="41C1CC38"/>
    <w:rsid w:val="42397A2E"/>
    <w:rsid w:val="4261B253"/>
    <w:rsid w:val="42D8BB98"/>
    <w:rsid w:val="42F7ED72"/>
    <w:rsid w:val="4353DF0E"/>
    <w:rsid w:val="43541480"/>
    <w:rsid w:val="4399D4BD"/>
    <w:rsid w:val="44135112"/>
    <w:rsid w:val="441BD515"/>
    <w:rsid w:val="4444400B"/>
    <w:rsid w:val="45EF0C80"/>
    <w:rsid w:val="462E73C9"/>
    <w:rsid w:val="47201FC9"/>
    <w:rsid w:val="47365266"/>
    <w:rsid w:val="476A0E7E"/>
    <w:rsid w:val="478ADCE1"/>
    <w:rsid w:val="479EC6B5"/>
    <w:rsid w:val="48720B3D"/>
    <w:rsid w:val="48F44125"/>
    <w:rsid w:val="4926AD42"/>
    <w:rsid w:val="49EB2887"/>
    <w:rsid w:val="4A64A4DC"/>
    <w:rsid w:val="4A7028CF"/>
    <w:rsid w:val="4AC27DA3"/>
    <w:rsid w:val="4ACD192B"/>
    <w:rsid w:val="4ADE2131"/>
    <w:rsid w:val="4B220A71"/>
    <w:rsid w:val="4C5E4E04"/>
    <w:rsid w:val="4D4E3334"/>
    <w:rsid w:val="4D56B737"/>
    <w:rsid w:val="4DFA1E65"/>
    <w:rsid w:val="4DFF36FA"/>
    <w:rsid w:val="4E35116E"/>
    <w:rsid w:val="4EAE8DC3"/>
    <w:rsid w:val="4F0855F6"/>
    <w:rsid w:val="4F95EEC6"/>
    <w:rsid w:val="4FC6C93A"/>
    <w:rsid w:val="500EABAF"/>
    <w:rsid w:val="501B3593"/>
    <w:rsid w:val="50713488"/>
    <w:rsid w:val="5146FF29"/>
    <w:rsid w:val="5225A958"/>
    <w:rsid w:val="529B5339"/>
    <w:rsid w:val="54193624"/>
    <w:rsid w:val="548F9ED5"/>
    <w:rsid w:val="54F12AD9"/>
    <w:rsid w:val="54F75D8A"/>
    <w:rsid w:val="553C0CF9"/>
    <w:rsid w:val="55654A59"/>
    <w:rsid w:val="556FBCDB"/>
    <w:rsid w:val="55DA8BED"/>
    <w:rsid w:val="56E7ACD3"/>
    <w:rsid w:val="5770BCDE"/>
    <w:rsid w:val="57C97E5A"/>
    <w:rsid w:val="57FD77DB"/>
    <w:rsid w:val="592CCFA9"/>
    <w:rsid w:val="592DACBF"/>
    <w:rsid w:val="593D5B75"/>
    <w:rsid w:val="595DD26A"/>
    <w:rsid w:val="597C408B"/>
    <w:rsid w:val="59E55275"/>
    <w:rsid w:val="59EDBB10"/>
    <w:rsid w:val="5A22D96A"/>
    <w:rsid w:val="5AD92BD6"/>
    <w:rsid w:val="5B03684D"/>
    <w:rsid w:val="5B54FE95"/>
    <w:rsid w:val="5B7D36BA"/>
    <w:rsid w:val="5C42708B"/>
    <w:rsid w:val="5C6A06A0"/>
    <w:rsid w:val="5C89B1D0"/>
    <w:rsid w:val="5CAFA8BB"/>
    <w:rsid w:val="5CB8610B"/>
    <w:rsid w:val="5D566A93"/>
    <w:rsid w:val="5D6BBE1F"/>
    <w:rsid w:val="5EE8F83B"/>
    <w:rsid w:val="5F042C60"/>
    <w:rsid w:val="5F111BB1"/>
    <w:rsid w:val="5F19E734"/>
    <w:rsid w:val="5FAD7356"/>
    <w:rsid w:val="5FDC7DC5"/>
    <w:rsid w:val="6079E6B9"/>
    <w:rsid w:val="60ACEC12"/>
    <w:rsid w:val="60D6D715"/>
    <w:rsid w:val="6114134F"/>
    <w:rsid w:val="61615B70"/>
    <w:rsid w:val="61813FC2"/>
    <w:rsid w:val="623BCD22"/>
    <w:rsid w:val="62C1B5FF"/>
    <w:rsid w:val="63C5AC17"/>
    <w:rsid w:val="650B69CF"/>
    <w:rsid w:val="651FFC2E"/>
    <w:rsid w:val="652943FF"/>
    <w:rsid w:val="65617C78"/>
    <w:rsid w:val="66BAFBCB"/>
    <w:rsid w:val="675919D8"/>
    <w:rsid w:val="67965612"/>
    <w:rsid w:val="6823DA5D"/>
    <w:rsid w:val="68B7FDF7"/>
    <w:rsid w:val="68F57F10"/>
    <w:rsid w:val="68F65597"/>
    <w:rsid w:val="6990822D"/>
    <w:rsid w:val="69BA6007"/>
    <w:rsid w:val="6A522591"/>
    <w:rsid w:val="6A577974"/>
    <w:rsid w:val="6A88686D"/>
    <w:rsid w:val="6ABC2485"/>
    <w:rsid w:val="6AF0DCBC"/>
    <w:rsid w:val="6B0D68B5"/>
    <w:rsid w:val="6B15ECB8"/>
    <w:rsid w:val="6C829488"/>
    <w:rsid w:val="6C92D340"/>
    <w:rsid w:val="6CBD49FE"/>
    <w:rsid w:val="6DB6BAE3"/>
    <w:rsid w:val="6DBF71B7"/>
    <w:rsid w:val="6EADB617"/>
    <w:rsid w:val="6F2A3DEF"/>
    <w:rsid w:val="6F6859A2"/>
    <w:rsid w:val="6FD588B6"/>
    <w:rsid w:val="7098E895"/>
    <w:rsid w:val="70A83EB8"/>
    <w:rsid w:val="70ACE5F3"/>
    <w:rsid w:val="70E76898"/>
    <w:rsid w:val="7144CAD4"/>
    <w:rsid w:val="7214ABC0"/>
    <w:rsid w:val="72440F19"/>
    <w:rsid w:val="730C21C6"/>
    <w:rsid w:val="73389363"/>
    <w:rsid w:val="736D4B9A"/>
    <w:rsid w:val="73E5004F"/>
    <w:rsid w:val="74203AEB"/>
    <w:rsid w:val="747939D0"/>
    <w:rsid w:val="74855BB6"/>
    <w:rsid w:val="74AF0C48"/>
    <w:rsid w:val="74CBBE03"/>
    <w:rsid w:val="753C0B29"/>
    <w:rsid w:val="75A8A566"/>
    <w:rsid w:val="75BAD9BB"/>
    <w:rsid w:val="75ED9C55"/>
    <w:rsid w:val="75F6E9A6"/>
    <w:rsid w:val="762AA5BE"/>
    <w:rsid w:val="771B5E29"/>
    <w:rsid w:val="771DD139"/>
    <w:rsid w:val="772E0FF1"/>
    <w:rsid w:val="773A3EE6"/>
    <w:rsid w:val="7756AA1C"/>
    <w:rsid w:val="77A78C46"/>
    <w:rsid w:val="78285316"/>
    <w:rsid w:val="78BBEE13"/>
    <w:rsid w:val="78D60F47"/>
    <w:rsid w:val="799F2F26"/>
    <w:rsid w:val="7A3FCADB"/>
    <w:rsid w:val="7A71DFA8"/>
    <w:rsid w:val="7A741E6B"/>
    <w:rsid w:val="7A8596AB"/>
    <w:rsid w:val="7AC2D2E5"/>
    <w:rsid w:val="7B4F8DE2"/>
    <w:rsid w:val="7B63BE11"/>
    <w:rsid w:val="7C0DB009"/>
    <w:rsid w:val="7CD8D9F8"/>
    <w:rsid w:val="7D65A3EE"/>
    <w:rsid w:val="7D6F2503"/>
    <w:rsid w:val="7DA192E4"/>
    <w:rsid w:val="7E361C4A"/>
    <w:rsid w:val="7E50217F"/>
    <w:rsid w:val="7E6F3E29"/>
    <w:rsid w:val="7EA7149C"/>
    <w:rsid w:val="7EAF989F"/>
    <w:rsid w:val="7F3D6345"/>
    <w:rsid w:val="7F8EBC2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08854"/>
  <w15:chartTrackingRefBased/>
  <w15:docId w15:val="{2AB1B6AA-0A47-4F2D-8174-309595459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0BD"/>
  </w:style>
  <w:style w:type="paragraph" w:styleId="Heading1">
    <w:name w:val="heading 1"/>
    <w:basedOn w:val="Normal"/>
    <w:next w:val="Normal"/>
    <w:link w:val="Heading1Char"/>
    <w:uiPriority w:val="9"/>
    <w:qFormat/>
    <w:rsid w:val="00B20E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1C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3C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06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06E0"/>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F106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06E0"/>
    <w:rPr>
      <w:sz w:val="20"/>
      <w:szCs w:val="20"/>
    </w:rPr>
  </w:style>
  <w:style w:type="character" w:styleId="FootnoteReference">
    <w:name w:val="footnote reference"/>
    <w:basedOn w:val="DefaultParagraphFont"/>
    <w:uiPriority w:val="99"/>
    <w:semiHidden/>
    <w:unhideWhenUsed/>
    <w:rsid w:val="00F106E0"/>
    <w:rPr>
      <w:vertAlign w:val="superscript"/>
    </w:rPr>
  </w:style>
  <w:style w:type="character" w:styleId="Hyperlink">
    <w:name w:val="Hyperlink"/>
    <w:basedOn w:val="DefaultParagraphFont"/>
    <w:uiPriority w:val="99"/>
    <w:unhideWhenUsed/>
    <w:rsid w:val="007F2618"/>
    <w:rPr>
      <w:color w:val="0563C1" w:themeColor="hyperlink"/>
      <w:u w:val="single"/>
    </w:rPr>
  </w:style>
  <w:style w:type="character" w:styleId="UnresolvedMention">
    <w:name w:val="Unresolved Mention"/>
    <w:basedOn w:val="DefaultParagraphFont"/>
    <w:uiPriority w:val="99"/>
    <w:semiHidden/>
    <w:unhideWhenUsed/>
    <w:rsid w:val="007F2618"/>
    <w:rPr>
      <w:color w:val="605E5C"/>
      <w:shd w:val="clear" w:color="auto" w:fill="E1DFDD"/>
    </w:rPr>
  </w:style>
  <w:style w:type="paragraph" w:styleId="Quote">
    <w:name w:val="Quote"/>
    <w:basedOn w:val="Normal"/>
    <w:next w:val="Normal"/>
    <w:link w:val="QuoteChar"/>
    <w:uiPriority w:val="29"/>
    <w:qFormat/>
    <w:rsid w:val="0083474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3474F"/>
    <w:rPr>
      <w:i/>
      <w:iCs/>
      <w:color w:val="404040" w:themeColor="text1" w:themeTint="BF"/>
    </w:rPr>
  </w:style>
  <w:style w:type="table" w:styleId="TableGrid">
    <w:name w:val="Table Grid"/>
    <w:basedOn w:val="TableNormal"/>
    <w:uiPriority w:val="39"/>
    <w:rsid w:val="002D1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20E5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02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741"/>
  </w:style>
  <w:style w:type="paragraph" w:styleId="Footer">
    <w:name w:val="footer"/>
    <w:basedOn w:val="Normal"/>
    <w:link w:val="FooterChar"/>
    <w:uiPriority w:val="99"/>
    <w:unhideWhenUsed/>
    <w:rsid w:val="00802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741"/>
  </w:style>
  <w:style w:type="character" w:styleId="FollowedHyperlink">
    <w:name w:val="FollowedHyperlink"/>
    <w:basedOn w:val="DefaultParagraphFont"/>
    <w:uiPriority w:val="99"/>
    <w:semiHidden/>
    <w:unhideWhenUsed/>
    <w:rsid w:val="00E556A5"/>
    <w:rPr>
      <w:color w:val="954F72" w:themeColor="followedHyperlink"/>
      <w:u w:val="single"/>
    </w:rPr>
  </w:style>
  <w:style w:type="paragraph" w:styleId="ListParagraph">
    <w:name w:val="List Paragraph"/>
    <w:basedOn w:val="Normal"/>
    <w:uiPriority w:val="34"/>
    <w:qFormat/>
    <w:rsid w:val="00CA6625"/>
    <w:pPr>
      <w:ind w:left="720"/>
      <w:contextualSpacing/>
    </w:pPr>
  </w:style>
  <w:style w:type="paragraph" w:styleId="NormalWeb">
    <w:name w:val="Normal (Web)"/>
    <w:basedOn w:val="Normal"/>
    <w:uiPriority w:val="99"/>
    <w:semiHidden/>
    <w:unhideWhenUsed/>
    <w:rsid w:val="009171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AB1C4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03C4F"/>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8E1FD2"/>
    <w:rPr>
      <w:sz w:val="16"/>
      <w:szCs w:val="16"/>
    </w:rPr>
  </w:style>
  <w:style w:type="paragraph" w:styleId="CommentText">
    <w:name w:val="annotation text"/>
    <w:basedOn w:val="Normal"/>
    <w:link w:val="CommentTextChar"/>
    <w:uiPriority w:val="99"/>
    <w:unhideWhenUsed/>
    <w:rsid w:val="008E1FD2"/>
    <w:pPr>
      <w:spacing w:line="240" w:lineRule="auto"/>
    </w:pPr>
    <w:rPr>
      <w:sz w:val="20"/>
      <w:szCs w:val="20"/>
    </w:rPr>
  </w:style>
  <w:style w:type="character" w:customStyle="1" w:styleId="CommentTextChar">
    <w:name w:val="Comment Text Char"/>
    <w:basedOn w:val="DefaultParagraphFont"/>
    <w:link w:val="CommentText"/>
    <w:uiPriority w:val="99"/>
    <w:rsid w:val="008E1FD2"/>
    <w:rPr>
      <w:sz w:val="20"/>
      <w:szCs w:val="20"/>
    </w:rPr>
  </w:style>
  <w:style w:type="paragraph" w:styleId="CommentSubject">
    <w:name w:val="annotation subject"/>
    <w:basedOn w:val="CommentText"/>
    <w:next w:val="CommentText"/>
    <w:link w:val="CommentSubjectChar"/>
    <w:uiPriority w:val="99"/>
    <w:semiHidden/>
    <w:unhideWhenUsed/>
    <w:rsid w:val="008E1FD2"/>
    <w:rPr>
      <w:b/>
      <w:bCs/>
    </w:rPr>
  </w:style>
  <w:style w:type="character" w:customStyle="1" w:styleId="CommentSubjectChar">
    <w:name w:val="Comment Subject Char"/>
    <w:basedOn w:val="CommentTextChar"/>
    <w:link w:val="CommentSubject"/>
    <w:uiPriority w:val="99"/>
    <w:semiHidden/>
    <w:rsid w:val="008E1FD2"/>
    <w:rPr>
      <w:b/>
      <w:bCs/>
      <w:sz w:val="20"/>
      <w:szCs w:val="20"/>
    </w:rPr>
  </w:style>
  <w:style w:type="paragraph" w:styleId="Caption">
    <w:name w:val="caption"/>
    <w:basedOn w:val="Normal"/>
    <w:next w:val="Normal"/>
    <w:uiPriority w:val="35"/>
    <w:unhideWhenUsed/>
    <w:qFormat/>
    <w:rsid w:val="004752BA"/>
    <w:pPr>
      <w:spacing w:after="200" w:line="240" w:lineRule="auto"/>
    </w:pPr>
    <w:rPr>
      <w:i/>
      <w:iCs/>
      <w:color w:val="44546A" w:themeColor="text2"/>
      <w:sz w:val="18"/>
      <w:szCs w:val="18"/>
    </w:rPr>
  </w:style>
  <w:style w:type="paragraph" w:styleId="NoSpacing">
    <w:name w:val="No Spacing"/>
    <w:link w:val="NoSpacingChar"/>
    <w:uiPriority w:val="1"/>
    <w:qFormat/>
    <w:rsid w:val="009632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3246"/>
    <w:rPr>
      <w:rFonts w:eastAsiaTheme="minorEastAsia"/>
      <w:lang w:val="en-US"/>
    </w:rPr>
  </w:style>
  <w:style w:type="character" w:styleId="PlaceholderText">
    <w:name w:val="Placeholder Text"/>
    <w:basedOn w:val="DefaultParagraphFont"/>
    <w:uiPriority w:val="99"/>
    <w:semiHidden/>
    <w:rsid w:val="00E84A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5750">
      <w:bodyDiv w:val="1"/>
      <w:marLeft w:val="0"/>
      <w:marRight w:val="0"/>
      <w:marTop w:val="0"/>
      <w:marBottom w:val="0"/>
      <w:divBdr>
        <w:top w:val="none" w:sz="0" w:space="0" w:color="auto"/>
        <w:left w:val="none" w:sz="0" w:space="0" w:color="auto"/>
        <w:bottom w:val="none" w:sz="0" w:space="0" w:color="auto"/>
        <w:right w:val="none" w:sz="0" w:space="0" w:color="auto"/>
      </w:divBdr>
      <w:divsChild>
        <w:div w:id="1169714707">
          <w:marLeft w:val="0"/>
          <w:marRight w:val="0"/>
          <w:marTop w:val="450"/>
          <w:marBottom w:val="0"/>
          <w:divBdr>
            <w:top w:val="none" w:sz="0" w:space="0" w:color="auto"/>
            <w:left w:val="none" w:sz="0" w:space="0" w:color="auto"/>
            <w:bottom w:val="none" w:sz="0" w:space="0" w:color="auto"/>
            <w:right w:val="none" w:sz="0" w:space="0" w:color="auto"/>
          </w:divBdr>
        </w:div>
      </w:divsChild>
    </w:div>
    <w:div w:id="180435910">
      <w:bodyDiv w:val="1"/>
      <w:marLeft w:val="0"/>
      <w:marRight w:val="0"/>
      <w:marTop w:val="0"/>
      <w:marBottom w:val="0"/>
      <w:divBdr>
        <w:top w:val="none" w:sz="0" w:space="0" w:color="auto"/>
        <w:left w:val="none" w:sz="0" w:space="0" w:color="auto"/>
        <w:bottom w:val="none" w:sz="0" w:space="0" w:color="auto"/>
        <w:right w:val="none" w:sz="0" w:space="0" w:color="auto"/>
      </w:divBdr>
      <w:divsChild>
        <w:div w:id="1622035555">
          <w:marLeft w:val="0"/>
          <w:marRight w:val="0"/>
          <w:marTop w:val="450"/>
          <w:marBottom w:val="0"/>
          <w:divBdr>
            <w:top w:val="none" w:sz="0" w:space="0" w:color="auto"/>
            <w:left w:val="none" w:sz="0" w:space="0" w:color="auto"/>
            <w:bottom w:val="none" w:sz="0" w:space="0" w:color="auto"/>
            <w:right w:val="none" w:sz="0" w:space="0" w:color="auto"/>
          </w:divBdr>
        </w:div>
      </w:divsChild>
    </w:div>
    <w:div w:id="248585911">
      <w:bodyDiv w:val="1"/>
      <w:marLeft w:val="0"/>
      <w:marRight w:val="0"/>
      <w:marTop w:val="0"/>
      <w:marBottom w:val="0"/>
      <w:divBdr>
        <w:top w:val="none" w:sz="0" w:space="0" w:color="auto"/>
        <w:left w:val="none" w:sz="0" w:space="0" w:color="auto"/>
        <w:bottom w:val="none" w:sz="0" w:space="0" w:color="auto"/>
        <w:right w:val="none" w:sz="0" w:space="0" w:color="auto"/>
      </w:divBdr>
    </w:div>
    <w:div w:id="396710869">
      <w:bodyDiv w:val="1"/>
      <w:marLeft w:val="0"/>
      <w:marRight w:val="0"/>
      <w:marTop w:val="0"/>
      <w:marBottom w:val="0"/>
      <w:divBdr>
        <w:top w:val="none" w:sz="0" w:space="0" w:color="auto"/>
        <w:left w:val="none" w:sz="0" w:space="0" w:color="auto"/>
        <w:bottom w:val="none" w:sz="0" w:space="0" w:color="auto"/>
        <w:right w:val="none" w:sz="0" w:space="0" w:color="auto"/>
      </w:divBdr>
      <w:divsChild>
        <w:div w:id="283464676">
          <w:marLeft w:val="0"/>
          <w:marRight w:val="0"/>
          <w:marTop w:val="120"/>
          <w:marBottom w:val="120"/>
          <w:divBdr>
            <w:top w:val="none" w:sz="0" w:space="0" w:color="auto"/>
            <w:left w:val="none" w:sz="0" w:space="0" w:color="auto"/>
            <w:bottom w:val="none" w:sz="0" w:space="0" w:color="auto"/>
            <w:right w:val="none" w:sz="0" w:space="0" w:color="auto"/>
          </w:divBdr>
          <w:divsChild>
            <w:div w:id="601686947">
              <w:marLeft w:val="0"/>
              <w:marRight w:val="0"/>
              <w:marTop w:val="0"/>
              <w:marBottom w:val="0"/>
              <w:divBdr>
                <w:top w:val="none" w:sz="0" w:space="0" w:color="auto"/>
                <w:left w:val="none" w:sz="0" w:space="0" w:color="auto"/>
                <w:bottom w:val="none" w:sz="0" w:space="0" w:color="auto"/>
                <w:right w:val="none" w:sz="0" w:space="0" w:color="auto"/>
              </w:divBdr>
              <w:divsChild>
                <w:div w:id="936063798">
                  <w:marLeft w:val="0"/>
                  <w:marRight w:val="0"/>
                  <w:marTop w:val="100"/>
                  <w:marBottom w:val="30"/>
                  <w:divBdr>
                    <w:top w:val="single" w:sz="6" w:space="0" w:color="CCCCCC"/>
                    <w:left w:val="single" w:sz="6" w:space="0" w:color="CCCCCC"/>
                    <w:bottom w:val="single" w:sz="6" w:space="0" w:color="CCCCCC"/>
                    <w:right w:val="single" w:sz="6" w:space="0" w:color="CCCCCC"/>
                  </w:divBdr>
                  <w:divsChild>
                    <w:div w:id="48313102">
                      <w:marLeft w:val="0"/>
                      <w:marRight w:val="0"/>
                      <w:marTop w:val="0"/>
                      <w:marBottom w:val="0"/>
                      <w:divBdr>
                        <w:top w:val="none" w:sz="0" w:space="0" w:color="auto"/>
                        <w:left w:val="none" w:sz="0" w:space="0" w:color="auto"/>
                        <w:bottom w:val="none" w:sz="0" w:space="0" w:color="auto"/>
                        <w:right w:val="none" w:sz="0" w:space="0" w:color="auto"/>
                      </w:divBdr>
                      <w:divsChild>
                        <w:div w:id="136729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191892">
      <w:bodyDiv w:val="1"/>
      <w:marLeft w:val="0"/>
      <w:marRight w:val="0"/>
      <w:marTop w:val="0"/>
      <w:marBottom w:val="0"/>
      <w:divBdr>
        <w:top w:val="none" w:sz="0" w:space="0" w:color="auto"/>
        <w:left w:val="none" w:sz="0" w:space="0" w:color="auto"/>
        <w:bottom w:val="none" w:sz="0" w:space="0" w:color="auto"/>
        <w:right w:val="none" w:sz="0" w:space="0" w:color="auto"/>
      </w:divBdr>
    </w:div>
    <w:div w:id="783235212">
      <w:bodyDiv w:val="1"/>
      <w:marLeft w:val="0"/>
      <w:marRight w:val="0"/>
      <w:marTop w:val="0"/>
      <w:marBottom w:val="0"/>
      <w:divBdr>
        <w:top w:val="none" w:sz="0" w:space="0" w:color="auto"/>
        <w:left w:val="none" w:sz="0" w:space="0" w:color="auto"/>
        <w:bottom w:val="none" w:sz="0" w:space="0" w:color="auto"/>
        <w:right w:val="none" w:sz="0" w:space="0" w:color="auto"/>
      </w:divBdr>
    </w:div>
    <w:div w:id="1081218888">
      <w:bodyDiv w:val="1"/>
      <w:marLeft w:val="0"/>
      <w:marRight w:val="0"/>
      <w:marTop w:val="0"/>
      <w:marBottom w:val="0"/>
      <w:divBdr>
        <w:top w:val="none" w:sz="0" w:space="0" w:color="auto"/>
        <w:left w:val="none" w:sz="0" w:space="0" w:color="auto"/>
        <w:bottom w:val="none" w:sz="0" w:space="0" w:color="auto"/>
        <w:right w:val="none" w:sz="0" w:space="0" w:color="auto"/>
      </w:divBdr>
    </w:div>
    <w:div w:id="1426345787">
      <w:bodyDiv w:val="1"/>
      <w:marLeft w:val="0"/>
      <w:marRight w:val="0"/>
      <w:marTop w:val="0"/>
      <w:marBottom w:val="0"/>
      <w:divBdr>
        <w:top w:val="none" w:sz="0" w:space="0" w:color="auto"/>
        <w:left w:val="none" w:sz="0" w:space="0" w:color="auto"/>
        <w:bottom w:val="none" w:sz="0" w:space="0" w:color="auto"/>
        <w:right w:val="none" w:sz="0" w:space="0" w:color="auto"/>
      </w:divBdr>
    </w:div>
    <w:div w:id="1448425623">
      <w:bodyDiv w:val="1"/>
      <w:marLeft w:val="0"/>
      <w:marRight w:val="0"/>
      <w:marTop w:val="0"/>
      <w:marBottom w:val="0"/>
      <w:divBdr>
        <w:top w:val="none" w:sz="0" w:space="0" w:color="auto"/>
        <w:left w:val="none" w:sz="0" w:space="0" w:color="auto"/>
        <w:bottom w:val="none" w:sz="0" w:space="0" w:color="auto"/>
        <w:right w:val="none" w:sz="0" w:space="0" w:color="auto"/>
      </w:divBdr>
    </w:div>
    <w:div w:id="1715157809">
      <w:bodyDiv w:val="1"/>
      <w:marLeft w:val="0"/>
      <w:marRight w:val="0"/>
      <w:marTop w:val="0"/>
      <w:marBottom w:val="0"/>
      <w:divBdr>
        <w:top w:val="none" w:sz="0" w:space="0" w:color="auto"/>
        <w:left w:val="none" w:sz="0" w:space="0" w:color="auto"/>
        <w:bottom w:val="none" w:sz="0" w:space="0" w:color="auto"/>
        <w:right w:val="none" w:sz="0" w:space="0" w:color="auto"/>
      </w:divBdr>
    </w:div>
    <w:div w:id="2068796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hsph.harvard.edu/health-happiness/research-new/positive-health/measurement-of-well-being/" TargetMode="External"/><Relationship Id="rId26" Type="http://schemas.openxmlformats.org/officeDocument/2006/relationships/hyperlink" Target="https://gov.wales/sites/default/files/publications/2019-02/spsf-1-core-guidance.PDF" TargetMode="External"/><Relationship Id="rId3" Type="http://schemas.openxmlformats.org/officeDocument/2006/relationships/customXml" Target="../customXml/item3.xml"/><Relationship Id="rId21" Type="http://schemas.openxmlformats.org/officeDocument/2006/relationships/hyperlink" Target="https://sk-sagepub-com.ezproxy.uwtsd.ac.uk/reference/encyclopedia-of-management-theory/i2984.xm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ewc.wales/site/index.php/en/about/blog-archive/1321-nick-hudd-a-south-sector-response-to-the-homelessness-agenda-in-wales.html" TargetMode="External"/><Relationship Id="rId25" Type="http://schemas.openxmlformats.org/officeDocument/2006/relationships/hyperlink" Target="https://gov.wales/sites/default/files/publications/2019-05/part-2-code-of-practice-general-functions.pdf"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youthandpolicy.org/articles/youth-work-manifesto-revisited-2021/" TargetMode="External"/><Relationship Id="rId20" Type="http://schemas.openxmlformats.org/officeDocument/2006/relationships/hyperlink" Target="https://www.legislation.gov.uk/anaw/2014/4/data.xht?view=snippet&amp;wrap=true" TargetMode="External"/><Relationship Id="rId29" Type="http://schemas.openxmlformats.org/officeDocument/2006/relationships/hyperlink" Target="https://youthparliament.senedd.wales/about/our-histo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damrichardkaps.co.uk" TargetMode="External"/><Relationship Id="rId24" Type="http://schemas.openxmlformats.org/officeDocument/2006/relationships/hyperlink" Target="https://www.legislation.gov.uk/anaw/2015/2/contents/enacted"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ldstandardscouncil.org.uk/wp-content/uploads/CombinedYouthWorkNOS.pdf" TargetMode="External"/><Relationship Id="rId23" Type="http://schemas.openxmlformats.org/officeDocument/2006/relationships/hyperlink" Target="https://www.unicef-irc.org/publications/pdf/Report-Card-16-Worlds-of-Influence-child-wellbeing.pdf" TargetMode="External"/><Relationship Id="rId28" Type="http://schemas.openxmlformats.org/officeDocument/2006/relationships/hyperlink" Target="https://statswales.gov.wales/Catalogue/Education-and-Skills/Youth-Service/Finance/expendituresummary-by-localauthority" TargetMode="External"/><Relationship Id="rId10" Type="http://schemas.openxmlformats.org/officeDocument/2006/relationships/endnotes" Target="endnotes.xml"/><Relationship Id="rId19" Type="http://schemas.openxmlformats.org/officeDocument/2006/relationships/hyperlink" Target="https://www.nhs.uk/mental-health/self-help/guides-tools-and-activities/five-steps-to-mental-wellbeing/" TargetMode="External"/><Relationship Id="rId31" Type="http://schemas.openxmlformats.org/officeDocument/2006/relationships/hyperlink" Target="https://www.cwvys.org.uk/wp-content/uploads/2018/11/YOUTH-WORK-IN-WALES-PRINCIPLES-AND-PURPOS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ldstandardscouncil.org.uk/wp-content/uploads/YouthWorkNOS2019Intro.pdf" TargetMode="External"/><Relationship Id="rId22" Type="http://schemas.openxmlformats.org/officeDocument/2006/relationships/hyperlink" Target="https://www.unicef.org.uk/wp-content/uploads/2016/08/unicef-convention-rights-child-uncrc.pdf" TargetMode="External"/><Relationship Id="rId27" Type="http://schemas.openxmlformats.org/officeDocument/2006/relationships/hyperlink" Target="https://statswales.gov.wales/Catalogue/Local-Government/Finance/Revenue/Social-Services/socialservicesrevenueexpendituresubjectiveanalysis-by-authority" TargetMode="External"/><Relationship Id="rId30" Type="http://schemas.openxmlformats.org/officeDocument/2006/relationships/hyperlink" Target="https://whatworkswellbeing.org/about-wellbeing/what-is-wellbeing/" TargetMode="Externa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D5EF26EDA20439E8AD85ED29F4B0CA5"/>
        <w:category>
          <w:name w:val="General"/>
          <w:gallery w:val="placeholder"/>
        </w:category>
        <w:types>
          <w:type w:val="bbPlcHdr"/>
        </w:types>
        <w:behaviors>
          <w:behavior w:val="content"/>
        </w:behaviors>
        <w:guid w:val="{18214059-D63F-4505-A744-0AC2F67C9CCC}"/>
      </w:docPartPr>
      <w:docPartBody>
        <w:p w:rsidR="00000000" w:rsidRDefault="00871A32">
          <w:r w:rsidRPr="00801CDB">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A32"/>
    <w:rsid w:val="00871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1A3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2ae41993ab3177a09e99a39a5607a756">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11fd5f4bea6921aeed6632b4337ad1c0"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C48198-B8D2-4833-854C-7666D17768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DB0945-A543-4AB2-A5A1-8F78762A7C71}">
  <ds:schemaRefs>
    <ds:schemaRef ds:uri="http://schemas.openxmlformats.org/officeDocument/2006/bibliography"/>
  </ds:schemaRefs>
</ds:datastoreItem>
</file>

<file path=customXml/itemProps3.xml><?xml version="1.0" encoding="utf-8"?>
<ds:datastoreItem xmlns:ds="http://schemas.openxmlformats.org/officeDocument/2006/customXml" ds:itemID="{BE7D4BE9-958E-479A-9134-58A41A58283F}">
  <ds:schemaRefs>
    <ds:schemaRef ds:uri="http://schemas.microsoft.com/office/2006/documentManagement/types"/>
    <ds:schemaRef ds:uri="http://purl.org/dc/terms/"/>
    <ds:schemaRef ds:uri="95817cb9-f0eb-4f4d-892c-47ab9f8957c0"/>
    <ds:schemaRef ds:uri="http://www.w3.org/XML/1998/namespace"/>
    <ds:schemaRef ds:uri="http://schemas.microsoft.com/office/2006/metadata/properties"/>
    <ds:schemaRef ds:uri="9823f8e4-81f3-4a59-a026-c1a9717271fd"/>
    <ds:schemaRef ds:uri="http://purl.org/dc/dcmitype/"/>
    <ds:schemaRef ds:uri="http://schemas.microsoft.com/office/infopath/2007/PartnerControl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D3C6159A-F981-4510-A7EC-980D8EB8DF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5318</Words>
  <Characters>30318</Characters>
  <Application>Microsoft Office Word</Application>
  <DocSecurity>0</DocSecurity>
  <Lines>252</Lines>
  <Paragraphs>71</Paragraphs>
  <ScaleCrop>false</ScaleCrop>
  <Company/>
  <LinksUpToDate>false</LinksUpToDate>
  <CharactersWithSpaces>35565</CharactersWithSpaces>
  <SharedDoc>false</SharedDoc>
  <HLinks>
    <vt:vector size="156" baseType="variant">
      <vt:variant>
        <vt:i4>2752554</vt:i4>
      </vt:variant>
      <vt:variant>
        <vt:i4>111</vt:i4>
      </vt:variant>
      <vt:variant>
        <vt:i4>0</vt:i4>
      </vt:variant>
      <vt:variant>
        <vt:i4>5</vt:i4>
      </vt:variant>
      <vt:variant>
        <vt:lpwstr>https://youthparliament.senedd.wales/about/our-history/</vt:lpwstr>
      </vt:variant>
      <vt:variant>
        <vt:lpwstr/>
      </vt:variant>
      <vt:variant>
        <vt:i4>8257634</vt:i4>
      </vt:variant>
      <vt:variant>
        <vt:i4>108</vt:i4>
      </vt:variant>
      <vt:variant>
        <vt:i4>0</vt:i4>
      </vt:variant>
      <vt:variant>
        <vt:i4>5</vt:i4>
      </vt:variant>
      <vt:variant>
        <vt:lpwstr>https://gov.wales/sites/default/files/publications/2019-02/spsf-1-core-guidance.PDF</vt:lpwstr>
      </vt:variant>
      <vt:variant>
        <vt:lpwstr/>
      </vt:variant>
      <vt:variant>
        <vt:i4>2556008</vt:i4>
      </vt:variant>
      <vt:variant>
        <vt:i4>105</vt:i4>
      </vt:variant>
      <vt:variant>
        <vt:i4>0</vt:i4>
      </vt:variant>
      <vt:variant>
        <vt:i4>5</vt:i4>
      </vt:variant>
      <vt:variant>
        <vt:lpwstr>https://www.nhs.uk/mental-health/self-help/guides-tools-and-activities/five-steps-to-mental-wellbeing/</vt:lpwstr>
      </vt:variant>
      <vt:variant>
        <vt:lpwstr/>
      </vt:variant>
      <vt:variant>
        <vt:i4>2883708</vt:i4>
      </vt:variant>
      <vt:variant>
        <vt:i4>102</vt:i4>
      </vt:variant>
      <vt:variant>
        <vt:i4>0</vt:i4>
      </vt:variant>
      <vt:variant>
        <vt:i4>5</vt:i4>
      </vt:variant>
      <vt:variant>
        <vt:lpwstr>https://statswales.gov.wales/Catalogue/Education-and-Skills/Youth-Service/Finance/expendituresummary-by-localauthority</vt:lpwstr>
      </vt:variant>
      <vt:variant>
        <vt:lpwstr/>
      </vt:variant>
      <vt:variant>
        <vt:i4>3866748</vt:i4>
      </vt:variant>
      <vt:variant>
        <vt:i4>99</vt:i4>
      </vt:variant>
      <vt:variant>
        <vt:i4>0</vt:i4>
      </vt:variant>
      <vt:variant>
        <vt:i4>5</vt:i4>
      </vt:variant>
      <vt:variant>
        <vt:lpwstr>https://statswales.gov.wales/Catalogue/Local-Government/Finance/Revenue/Social-Services/socialservicesrevenueexpendituresubjectiveanalysis-by-authority</vt:lpwstr>
      </vt:variant>
      <vt:variant>
        <vt:lpwstr/>
      </vt:variant>
      <vt:variant>
        <vt:i4>4915293</vt:i4>
      </vt:variant>
      <vt:variant>
        <vt:i4>96</vt:i4>
      </vt:variant>
      <vt:variant>
        <vt:i4>0</vt:i4>
      </vt:variant>
      <vt:variant>
        <vt:i4>5</vt:i4>
      </vt:variant>
      <vt:variant>
        <vt:lpwstr>https://www.hsph.harvard.edu/health-happiness/research-new/positive-health/measurement-of-well-being/</vt:lpwstr>
      </vt:variant>
      <vt:variant>
        <vt:lpwstr/>
      </vt:variant>
      <vt:variant>
        <vt:i4>7536762</vt:i4>
      </vt:variant>
      <vt:variant>
        <vt:i4>93</vt:i4>
      </vt:variant>
      <vt:variant>
        <vt:i4>0</vt:i4>
      </vt:variant>
      <vt:variant>
        <vt:i4>5</vt:i4>
      </vt:variant>
      <vt:variant>
        <vt:lpwstr>https://cldstandardscouncil.org.uk/wp-content/uploads/YouthWorkNOS2019Intro.pdf</vt:lpwstr>
      </vt:variant>
      <vt:variant>
        <vt:lpwstr/>
      </vt:variant>
      <vt:variant>
        <vt:i4>4456476</vt:i4>
      </vt:variant>
      <vt:variant>
        <vt:i4>90</vt:i4>
      </vt:variant>
      <vt:variant>
        <vt:i4>0</vt:i4>
      </vt:variant>
      <vt:variant>
        <vt:i4>5</vt:i4>
      </vt:variant>
      <vt:variant>
        <vt:lpwstr>https://whatworkswellbeing.org/about-wellbeing/what-is-wellbeing/</vt:lpwstr>
      </vt:variant>
      <vt:variant>
        <vt:lpwstr/>
      </vt:variant>
      <vt:variant>
        <vt:i4>7864367</vt:i4>
      </vt:variant>
      <vt:variant>
        <vt:i4>87</vt:i4>
      </vt:variant>
      <vt:variant>
        <vt:i4>0</vt:i4>
      </vt:variant>
      <vt:variant>
        <vt:i4>5</vt:i4>
      </vt:variant>
      <vt:variant>
        <vt:lpwstr>https://www.unicef-irc.org/publications/pdf/Report-Card-16-Worlds-of-Influence-child-wellbeing.pdf</vt:lpwstr>
      </vt:variant>
      <vt:variant>
        <vt:lpwstr/>
      </vt:variant>
      <vt:variant>
        <vt:i4>5505114</vt:i4>
      </vt:variant>
      <vt:variant>
        <vt:i4>84</vt:i4>
      </vt:variant>
      <vt:variant>
        <vt:i4>0</vt:i4>
      </vt:variant>
      <vt:variant>
        <vt:i4>5</vt:i4>
      </vt:variant>
      <vt:variant>
        <vt:lpwstr>https://sk-sagepub-com.ezproxy.uwtsd.ac.uk/reference/encyclopedia-of-management-theory/i2984.xml</vt:lpwstr>
      </vt:variant>
      <vt:variant>
        <vt:lpwstr/>
      </vt:variant>
      <vt:variant>
        <vt:i4>7602297</vt:i4>
      </vt:variant>
      <vt:variant>
        <vt:i4>81</vt:i4>
      </vt:variant>
      <vt:variant>
        <vt:i4>0</vt:i4>
      </vt:variant>
      <vt:variant>
        <vt:i4>5</vt:i4>
      </vt:variant>
      <vt:variant>
        <vt:lpwstr>https://www.legislation.gov.uk/anaw/2015/2/contents/enacted</vt:lpwstr>
      </vt:variant>
      <vt:variant>
        <vt:lpwstr/>
      </vt:variant>
      <vt:variant>
        <vt:i4>7274544</vt:i4>
      </vt:variant>
      <vt:variant>
        <vt:i4>78</vt:i4>
      </vt:variant>
      <vt:variant>
        <vt:i4>0</vt:i4>
      </vt:variant>
      <vt:variant>
        <vt:i4>5</vt:i4>
      </vt:variant>
      <vt:variant>
        <vt:lpwstr>https://www.cwvys.org.uk/wp-content/uploads/2018/11/YOUTH-WORK-IN-WALES-PRINCIPLES-AND-PURPOSES.pdf</vt:lpwstr>
      </vt:variant>
      <vt:variant>
        <vt:lpwstr/>
      </vt:variant>
      <vt:variant>
        <vt:i4>8192115</vt:i4>
      </vt:variant>
      <vt:variant>
        <vt:i4>75</vt:i4>
      </vt:variant>
      <vt:variant>
        <vt:i4>0</vt:i4>
      </vt:variant>
      <vt:variant>
        <vt:i4>5</vt:i4>
      </vt:variant>
      <vt:variant>
        <vt:lpwstr>https://www.legislation.gov.uk/anaw/2014/4/data.xht?view=snippet&amp;wrap=true</vt:lpwstr>
      </vt:variant>
      <vt:variant>
        <vt:lpwstr/>
      </vt:variant>
      <vt:variant>
        <vt:i4>7536762</vt:i4>
      </vt:variant>
      <vt:variant>
        <vt:i4>72</vt:i4>
      </vt:variant>
      <vt:variant>
        <vt:i4>0</vt:i4>
      </vt:variant>
      <vt:variant>
        <vt:i4>5</vt:i4>
      </vt:variant>
      <vt:variant>
        <vt:lpwstr>https://cldstandardscouncil.org.uk/wp-content/uploads/YouthWorkNOS2019Intro.pdf</vt:lpwstr>
      </vt:variant>
      <vt:variant>
        <vt:lpwstr/>
      </vt:variant>
      <vt:variant>
        <vt:i4>3014779</vt:i4>
      </vt:variant>
      <vt:variant>
        <vt:i4>69</vt:i4>
      </vt:variant>
      <vt:variant>
        <vt:i4>0</vt:i4>
      </vt:variant>
      <vt:variant>
        <vt:i4>5</vt:i4>
      </vt:variant>
      <vt:variant>
        <vt:lpwstr>https://www.lkouniv.ac.in/site/writereaddata/siteContent/202004091956361050nlbhari_Clayton_Alderfer.pdf</vt:lpwstr>
      </vt:variant>
      <vt:variant>
        <vt:lpwstr/>
      </vt:variant>
      <vt:variant>
        <vt:i4>7274544</vt:i4>
      </vt:variant>
      <vt:variant>
        <vt:i4>66</vt:i4>
      </vt:variant>
      <vt:variant>
        <vt:i4>0</vt:i4>
      </vt:variant>
      <vt:variant>
        <vt:i4>5</vt:i4>
      </vt:variant>
      <vt:variant>
        <vt:lpwstr>https://www.cwvys.org.uk/wp-content/uploads/2018/11/YOUTH-WORK-IN-WALES-PRINCIPLES-AND-PURPOSES.pdf</vt:lpwstr>
      </vt:variant>
      <vt:variant>
        <vt:lpwstr/>
      </vt:variant>
      <vt:variant>
        <vt:i4>3539000</vt:i4>
      </vt:variant>
      <vt:variant>
        <vt:i4>63</vt:i4>
      </vt:variant>
      <vt:variant>
        <vt:i4>0</vt:i4>
      </vt:variant>
      <vt:variant>
        <vt:i4>5</vt:i4>
      </vt:variant>
      <vt:variant>
        <vt:lpwstr>https://socialcare.wales/hub/codes-of-practice</vt:lpwstr>
      </vt:variant>
      <vt:variant>
        <vt:lpwstr/>
      </vt:variant>
      <vt:variant>
        <vt:i4>196676</vt:i4>
      </vt:variant>
      <vt:variant>
        <vt:i4>60</vt:i4>
      </vt:variant>
      <vt:variant>
        <vt:i4>0</vt:i4>
      </vt:variant>
      <vt:variant>
        <vt:i4>5</vt:i4>
      </vt:variant>
      <vt:variant>
        <vt:lpwstr>https://gov.wales/sites/default/files/publications/2019-05/part-2-code-of-practice-general-functions.pdf</vt:lpwstr>
      </vt:variant>
      <vt:variant>
        <vt:lpwstr/>
      </vt:variant>
      <vt:variant>
        <vt:i4>7864423</vt:i4>
      </vt:variant>
      <vt:variant>
        <vt:i4>57</vt:i4>
      </vt:variant>
      <vt:variant>
        <vt:i4>0</vt:i4>
      </vt:variant>
      <vt:variant>
        <vt:i4>5</vt:i4>
      </vt:variant>
      <vt:variant>
        <vt:lpwstr>https://cldstandardscouncil.org.uk/wp-content/uploads/FunctionalMap20190326.pdf</vt:lpwstr>
      </vt:variant>
      <vt:variant>
        <vt:lpwstr/>
      </vt:variant>
      <vt:variant>
        <vt:i4>3211287</vt:i4>
      </vt:variant>
      <vt:variant>
        <vt:i4>54</vt:i4>
      </vt:variant>
      <vt:variant>
        <vt:i4>0</vt:i4>
      </vt:variant>
      <vt:variant>
        <vt:i4>5</vt:i4>
      </vt:variant>
      <vt:variant>
        <vt:lpwstr>https://assets.publishing.service.gov.uk/government/uploads/system/uploads/attachment_data/file/539682/160719_REPORT_LGBT_evidence_review_NIESR_FINALPDF.pdf</vt:lpwstr>
      </vt:variant>
      <vt:variant>
        <vt:lpwstr/>
      </vt:variant>
      <vt:variant>
        <vt:i4>7209020</vt:i4>
      </vt:variant>
      <vt:variant>
        <vt:i4>51</vt:i4>
      </vt:variant>
      <vt:variant>
        <vt:i4>0</vt:i4>
      </vt:variant>
      <vt:variant>
        <vt:i4>5</vt:i4>
      </vt:variant>
      <vt:variant>
        <vt:lpwstr>https://www.theproudtrust.org/schools-and-training/lgbt-groups-in-schools/</vt:lpwstr>
      </vt:variant>
      <vt:variant>
        <vt:lpwstr/>
      </vt:variant>
      <vt:variant>
        <vt:i4>5242994</vt:i4>
      </vt:variant>
      <vt:variant>
        <vt:i4>48</vt:i4>
      </vt:variant>
      <vt:variant>
        <vt:i4>0</vt:i4>
      </vt:variant>
      <vt:variant>
        <vt:i4>5</vt:i4>
      </vt:variant>
      <vt:variant>
        <vt:lpwstr>https://www.stonewall.org.uk/system/files/the_school_report_2017.pdf</vt:lpwstr>
      </vt:variant>
      <vt:variant>
        <vt:lpwstr/>
      </vt:variant>
      <vt:variant>
        <vt:i4>7143458</vt:i4>
      </vt:variant>
      <vt:variant>
        <vt:i4>45</vt:i4>
      </vt:variant>
      <vt:variant>
        <vt:i4>0</vt:i4>
      </vt:variant>
      <vt:variant>
        <vt:i4>5</vt:i4>
      </vt:variant>
      <vt:variant>
        <vt:lpwstr>https://www.akt.org.uk/Handlers/Download.ashx?IDMF=59eae91c-ee80-4b6b-8ecb-158edfeeaccd</vt:lpwstr>
      </vt:variant>
      <vt:variant>
        <vt:lpwstr/>
      </vt:variant>
      <vt:variant>
        <vt:i4>6750257</vt:i4>
      </vt:variant>
      <vt:variant>
        <vt:i4>42</vt:i4>
      </vt:variant>
      <vt:variant>
        <vt:i4>0</vt:i4>
      </vt:variant>
      <vt:variant>
        <vt:i4>5</vt:i4>
      </vt:variant>
      <vt:variant>
        <vt:lpwstr>https://neweconomics.org/uploads/files/measuring-wellbeing.pdf</vt:lpwstr>
      </vt:variant>
      <vt:variant>
        <vt:lpwstr/>
      </vt:variant>
      <vt:variant>
        <vt:i4>6946855</vt:i4>
      </vt:variant>
      <vt:variant>
        <vt:i4>0</vt:i4>
      </vt:variant>
      <vt:variant>
        <vt:i4>0</vt:i4>
      </vt:variant>
      <vt:variant>
        <vt:i4>5</vt:i4>
      </vt:variant>
      <vt:variant>
        <vt:lpwstr>https://link-springer-com.ezproxy.uwtsd.ac.uk/article/10.1007/s11205-017-1728-8</vt:lpwstr>
      </vt:variant>
      <vt:variant>
        <vt:lpwstr>ref-CR81</vt:lpwstr>
      </vt:variant>
      <vt:variant>
        <vt:i4>6946864</vt:i4>
      </vt:variant>
      <vt:variant>
        <vt:i4>0</vt:i4>
      </vt:variant>
      <vt:variant>
        <vt:i4>0</vt:i4>
      </vt:variant>
      <vt:variant>
        <vt:i4>5</vt:i4>
      </vt:variant>
      <vt:variant>
        <vt:lpwstr>http://www.adamrichardkaps.co.uk/experience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Draw on theory and experience to illustrate and analyse the potential for youth work practice to enhance resilience and well-being among young people</dc:title>
  <dc:subject>ECYW6005</dc:subject>
  <dc:creator>Adam Kaps (2104681)</dc:creator>
  <cp:keywords/>
  <dc:description/>
  <cp:lastModifiedBy>Adam Kaps (2104681)</cp:lastModifiedBy>
  <cp:revision>2</cp:revision>
  <dcterms:created xsi:type="dcterms:W3CDTF">2022-05-30T11:49:00Z</dcterms:created>
  <dcterms:modified xsi:type="dcterms:W3CDTF">2022-05-30T11:49:00Z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