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65BBA6B" w14:textId="77777777" w:rsidR="00874C68" w:rsidRDefault="00874C68">
      <w:pPr>
        <w:spacing w:line="240" w:lineRule="auto"/>
        <w:jc w:val="center"/>
        <w:rPr>
          <w:sz w:val="28"/>
          <w:szCs w:val="28"/>
        </w:rPr>
      </w:pPr>
    </w:p>
    <w:p w14:paraId="080B5339" w14:textId="77777777" w:rsidR="00874C68" w:rsidRDefault="00874C68">
      <w:pPr>
        <w:spacing w:line="240" w:lineRule="auto"/>
        <w:jc w:val="center"/>
        <w:rPr>
          <w:sz w:val="28"/>
          <w:szCs w:val="28"/>
        </w:rPr>
      </w:pPr>
    </w:p>
    <w:p w14:paraId="35845599" w14:textId="77777777" w:rsidR="00874C68" w:rsidRDefault="00874C68">
      <w:pPr>
        <w:spacing w:line="240" w:lineRule="auto"/>
        <w:jc w:val="center"/>
        <w:rPr>
          <w:sz w:val="28"/>
          <w:szCs w:val="28"/>
        </w:rPr>
      </w:pPr>
    </w:p>
    <w:p w14:paraId="30D4A8A6" w14:textId="77777777" w:rsidR="00874C68" w:rsidRDefault="00874C68">
      <w:pPr>
        <w:spacing w:line="240" w:lineRule="auto"/>
        <w:jc w:val="center"/>
        <w:rPr>
          <w:sz w:val="28"/>
          <w:szCs w:val="28"/>
        </w:rPr>
      </w:pPr>
    </w:p>
    <w:p w14:paraId="6956A884" w14:textId="77777777" w:rsidR="00874C68" w:rsidRDefault="00874C68">
      <w:pPr>
        <w:spacing w:line="240" w:lineRule="auto"/>
        <w:jc w:val="center"/>
        <w:rPr>
          <w:sz w:val="28"/>
          <w:szCs w:val="28"/>
        </w:rPr>
      </w:pPr>
    </w:p>
    <w:p w14:paraId="3C8BC358" w14:textId="77777777" w:rsidR="00874C68" w:rsidRDefault="00874C68">
      <w:pPr>
        <w:spacing w:line="240" w:lineRule="auto"/>
        <w:rPr>
          <w:sz w:val="28"/>
          <w:szCs w:val="28"/>
        </w:rPr>
      </w:pPr>
    </w:p>
    <w:p w14:paraId="58D1D651" w14:textId="77777777" w:rsidR="00874C68" w:rsidRDefault="00874C68">
      <w:pPr>
        <w:spacing w:line="240" w:lineRule="auto"/>
        <w:jc w:val="center"/>
        <w:rPr>
          <w:sz w:val="28"/>
          <w:szCs w:val="28"/>
        </w:rPr>
      </w:pPr>
    </w:p>
    <w:p w14:paraId="0517C8FB" w14:textId="77777777" w:rsidR="00874C68" w:rsidRDefault="000F3C32">
      <w:pPr>
        <w:spacing w:line="240" w:lineRule="auto"/>
        <w:jc w:val="center"/>
        <w:rPr>
          <w:b/>
          <w:sz w:val="36"/>
          <w:szCs w:val="36"/>
        </w:rPr>
      </w:pPr>
      <w:r>
        <w:rPr>
          <w:b/>
          <w:sz w:val="36"/>
          <w:szCs w:val="36"/>
        </w:rPr>
        <w:t>University of Wales Trinity Saint David</w:t>
      </w:r>
    </w:p>
    <w:p w14:paraId="7C85F9B4" w14:textId="77777777" w:rsidR="00874C68" w:rsidRDefault="00874C68">
      <w:pPr>
        <w:jc w:val="center"/>
        <w:rPr>
          <w:sz w:val="28"/>
          <w:szCs w:val="28"/>
        </w:rPr>
      </w:pPr>
    </w:p>
    <w:p w14:paraId="3AC97B42" w14:textId="77777777" w:rsidR="00874C68" w:rsidRDefault="00874C68">
      <w:pPr>
        <w:jc w:val="center"/>
        <w:rPr>
          <w:sz w:val="32"/>
          <w:szCs w:val="32"/>
        </w:rPr>
      </w:pPr>
    </w:p>
    <w:p w14:paraId="5E8A5908" w14:textId="77777777" w:rsidR="00874C68" w:rsidRDefault="000F3C32">
      <w:pPr>
        <w:tabs>
          <w:tab w:val="left" w:pos="-720"/>
        </w:tabs>
        <w:spacing w:line="240" w:lineRule="auto"/>
        <w:jc w:val="center"/>
        <w:rPr>
          <w:sz w:val="28"/>
          <w:szCs w:val="28"/>
        </w:rPr>
      </w:pPr>
      <w:r>
        <w:rPr>
          <w:b/>
          <w:sz w:val="28"/>
          <w:szCs w:val="28"/>
        </w:rPr>
        <w:t xml:space="preserve">An investigation into the impact of the Covid-19 pandemic on attendance of pupils in a secondary school in Carmarthenshire, Wales. </w:t>
      </w:r>
    </w:p>
    <w:p w14:paraId="7C8681BC" w14:textId="77777777" w:rsidR="00874C68" w:rsidRDefault="00874C68">
      <w:pPr>
        <w:jc w:val="center"/>
        <w:rPr>
          <w:sz w:val="28"/>
          <w:szCs w:val="28"/>
        </w:rPr>
      </w:pPr>
    </w:p>
    <w:p w14:paraId="4F2C16D6" w14:textId="77777777" w:rsidR="00874C68" w:rsidRDefault="000F3C32">
      <w:pPr>
        <w:jc w:val="center"/>
        <w:rPr>
          <w:sz w:val="28"/>
          <w:szCs w:val="28"/>
        </w:rPr>
      </w:pPr>
      <w:r>
        <w:rPr>
          <w:sz w:val="28"/>
          <w:szCs w:val="28"/>
        </w:rPr>
        <w:t xml:space="preserve">Leah Evans </w:t>
      </w:r>
    </w:p>
    <w:p w14:paraId="6974EE39" w14:textId="77777777" w:rsidR="00874C68" w:rsidRDefault="000F3C32">
      <w:pPr>
        <w:jc w:val="center"/>
        <w:rPr>
          <w:sz w:val="28"/>
          <w:szCs w:val="28"/>
        </w:rPr>
      </w:pPr>
      <w:r>
        <w:rPr>
          <w:sz w:val="28"/>
          <w:szCs w:val="28"/>
        </w:rPr>
        <w:t>MA Education</w:t>
      </w:r>
    </w:p>
    <w:p w14:paraId="45E402C8" w14:textId="77777777" w:rsidR="00874C68" w:rsidRDefault="000F3C32">
      <w:pPr>
        <w:jc w:val="center"/>
        <w:rPr>
          <w:sz w:val="28"/>
          <w:szCs w:val="28"/>
        </w:rPr>
      </w:pPr>
      <w:r>
        <w:rPr>
          <w:sz w:val="28"/>
          <w:szCs w:val="28"/>
        </w:rPr>
        <w:t>2024</w:t>
      </w:r>
    </w:p>
    <w:p w14:paraId="574B9915" w14:textId="77777777" w:rsidR="00874C68" w:rsidRDefault="00874C68">
      <w:pPr>
        <w:jc w:val="center"/>
        <w:rPr>
          <w:sz w:val="28"/>
          <w:szCs w:val="28"/>
        </w:rPr>
      </w:pPr>
    </w:p>
    <w:p w14:paraId="0A3CA016" w14:textId="77777777" w:rsidR="00874C68" w:rsidRDefault="00874C68">
      <w:pPr>
        <w:jc w:val="center"/>
        <w:rPr>
          <w:sz w:val="28"/>
          <w:szCs w:val="28"/>
        </w:rPr>
      </w:pPr>
    </w:p>
    <w:p w14:paraId="52D61D38" w14:textId="77777777" w:rsidR="00874C68" w:rsidRDefault="00874C68">
      <w:pPr>
        <w:jc w:val="center"/>
        <w:rPr>
          <w:sz w:val="28"/>
          <w:szCs w:val="28"/>
        </w:rPr>
      </w:pPr>
    </w:p>
    <w:p w14:paraId="7B2BD424" w14:textId="77777777" w:rsidR="00874C68" w:rsidRDefault="00874C68">
      <w:pPr>
        <w:jc w:val="center"/>
        <w:rPr>
          <w:sz w:val="28"/>
          <w:szCs w:val="28"/>
        </w:rPr>
      </w:pPr>
    </w:p>
    <w:p w14:paraId="5B76715F" w14:textId="77777777" w:rsidR="00874C68" w:rsidRDefault="000F3C32">
      <w:pPr>
        <w:spacing w:before="240" w:after="240" w:line="480" w:lineRule="auto"/>
        <w:jc w:val="right"/>
        <w:rPr>
          <w:i/>
          <w:sz w:val="36"/>
          <w:szCs w:val="36"/>
        </w:rPr>
      </w:pPr>
      <w:r>
        <w:rPr>
          <w:b/>
          <w:i/>
          <w:sz w:val="44"/>
          <w:szCs w:val="44"/>
        </w:rPr>
        <w:t>ECEG7002Q</w:t>
      </w:r>
    </w:p>
    <w:p w14:paraId="69E832EF" w14:textId="77777777" w:rsidR="00874C68" w:rsidRDefault="000F3C32">
      <w:pPr>
        <w:ind w:left="2160"/>
        <w:rPr>
          <w:sz w:val="28"/>
          <w:szCs w:val="28"/>
        </w:rPr>
      </w:pPr>
      <w:r>
        <w:rPr>
          <w:i/>
          <w:sz w:val="36"/>
          <w:szCs w:val="36"/>
        </w:rPr>
        <w:t xml:space="preserve">        Yr </w:t>
      </w:r>
      <w:proofErr w:type="spellStart"/>
      <w:r>
        <w:rPr>
          <w:i/>
          <w:sz w:val="36"/>
          <w:szCs w:val="36"/>
        </w:rPr>
        <w:t>Athrofa</w:t>
      </w:r>
      <w:proofErr w:type="spellEnd"/>
      <w:r>
        <w:rPr>
          <w:i/>
          <w:sz w:val="36"/>
          <w:szCs w:val="36"/>
        </w:rPr>
        <w:t>: Education and Humanities</w:t>
      </w:r>
      <w:r>
        <w:rPr>
          <w:rFonts w:ascii="Times New Roman" w:eastAsia="Times New Roman" w:hAnsi="Times New Roman" w:cs="Times New Roman"/>
          <w:i/>
          <w:sz w:val="40"/>
          <w:szCs w:val="40"/>
        </w:rPr>
        <w:t xml:space="preserve"> </w:t>
      </w:r>
    </w:p>
    <w:p w14:paraId="0BF6EA79" w14:textId="77777777" w:rsidR="00874C68" w:rsidRDefault="00874C68">
      <w:pPr>
        <w:jc w:val="center"/>
        <w:rPr>
          <w:sz w:val="28"/>
          <w:szCs w:val="28"/>
        </w:rPr>
      </w:pPr>
    </w:p>
    <w:p w14:paraId="1A8DC9CC" w14:textId="77777777" w:rsidR="00874C68" w:rsidRDefault="00874C68">
      <w:pPr>
        <w:jc w:val="center"/>
        <w:rPr>
          <w:sz w:val="28"/>
          <w:szCs w:val="28"/>
        </w:rPr>
      </w:pPr>
    </w:p>
    <w:p w14:paraId="4C836688" w14:textId="77777777" w:rsidR="00874C68" w:rsidRDefault="00874C68">
      <w:pPr>
        <w:jc w:val="center"/>
        <w:rPr>
          <w:sz w:val="28"/>
          <w:szCs w:val="28"/>
        </w:rPr>
      </w:pPr>
    </w:p>
    <w:p w14:paraId="68015DEC" w14:textId="77777777" w:rsidR="00874C68" w:rsidRDefault="00874C68">
      <w:pPr>
        <w:jc w:val="center"/>
        <w:rPr>
          <w:sz w:val="28"/>
          <w:szCs w:val="28"/>
        </w:rPr>
      </w:pPr>
    </w:p>
    <w:p w14:paraId="177D23DE" w14:textId="77777777" w:rsidR="00874C68" w:rsidRDefault="00874C68">
      <w:pPr>
        <w:jc w:val="center"/>
        <w:rPr>
          <w:sz w:val="28"/>
          <w:szCs w:val="28"/>
        </w:rPr>
      </w:pPr>
    </w:p>
    <w:p w14:paraId="36D5BC2A" w14:textId="77777777" w:rsidR="00874C68" w:rsidRDefault="00874C68">
      <w:pPr>
        <w:jc w:val="center"/>
        <w:rPr>
          <w:sz w:val="28"/>
          <w:szCs w:val="28"/>
        </w:rPr>
      </w:pPr>
    </w:p>
    <w:p w14:paraId="40A059CB" w14:textId="77777777" w:rsidR="00874C68" w:rsidRDefault="00874C68">
      <w:pPr>
        <w:jc w:val="center"/>
        <w:rPr>
          <w:sz w:val="28"/>
          <w:szCs w:val="28"/>
        </w:rPr>
      </w:pPr>
    </w:p>
    <w:p w14:paraId="62A1A5F9" w14:textId="77777777" w:rsidR="00874C68" w:rsidRDefault="00874C68">
      <w:pPr>
        <w:jc w:val="center"/>
        <w:rPr>
          <w:sz w:val="28"/>
          <w:szCs w:val="28"/>
        </w:rPr>
      </w:pPr>
    </w:p>
    <w:p w14:paraId="6E692A81" w14:textId="77777777" w:rsidR="00874C68" w:rsidRDefault="00874C68">
      <w:pPr>
        <w:jc w:val="center"/>
        <w:rPr>
          <w:sz w:val="28"/>
          <w:szCs w:val="28"/>
        </w:rPr>
      </w:pPr>
    </w:p>
    <w:p w14:paraId="53908A07" w14:textId="77777777" w:rsidR="00874C68" w:rsidRDefault="00874C68">
      <w:pPr>
        <w:jc w:val="center"/>
        <w:rPr>
          <w:sz w:val="28"/>
          <w:szCs w:val="28"/>
        </w:rPr>
      </w:pPr>
    </w:p>
    <w:p w14:paraId="6B0C0F6C" w14:textId="77777777" w:rsidR="00874C68" w:rsidRDefault="00874C68">
      <w:pPr>
        <w:rPr>
          <w:sz w:val="24"/>
          <w:szCs w:val="24"/>
        </w:rPr>
      </w:pPr>
    </w:p>
    <w:p w14:paraId="48B89D1E" w14:textId="77777777" w:rsidR="00874C68" w:rsidRDefault="00874C68">
      <w:pPr>
        <w:rPr>
          <w:sz w:val="24"/>
          <w:szCs w:val="24"/>
        </w:rPr>
      </w:pPr>
    </w:p>
    <w:p w14:paraId="6D705D8A" w14:textId="77777777" w:rsidR="00874C68" w:rsidRDefault="000F3C32">
      <w:pPr>
        <w:spacing w:before="240" w:after="240" w:line="480" w:lineRule="auto"/>
        <w:rPr>
          <w:b/>
          <w:sz w:val="24"/>
          <w:szCs w:val="24"/>
        </w:rPr>
      </w:pPr>
      <w:r>
        <w:rPr>
          <w:noProof/>
        </w:rPr>
        <w:lastRenderedPageBreak/>
        <w:drawing>
          <wp:anchor distT="114300" distB="114300" distL="114300" distR="114300" simplePos="0" relativeHeight="251658240" behindDoc="0" locked="0" layoutInCell="1" hidden="0" allowOverlap="1" wp14:anchorId="79AEFF1F" wp14:editId="497E4E88">
            <wp:simplePos x="0" y="0"/>
            <wp:positionH relativeFrom="column">
              <wp:posOffset>-276224</wp:posOffset>
            </wp:positionH>
            <wp:positionV relativeFrom="paragraph">
              <wp:posOffset>114300</wp:posOffset>
            </wp:positionV>
            <wp:extent cx="2867025" cy="1190625"/>
            <wp:effectExtent l="0" t="0" r="0" b="0"/>
            <wp:wrapSquare wrapText="bothSides" distT="114300" distB="114300" distL="114300" distR="114300"/>
            <wp:docPr id="2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7"/>
                    <a:srcRect/>
                    <a:stretch>
                      <a:fillRect/>
                    </a:stretch>
                  </pic:blipFill>
                  <pic:spPr>
                    <a:xfrm>
                      <a:off x="0" y="0"/>
                      <a:ext cx="2867025" cy="1190625"/>
                    </a:xfrm>
                    <a:prstGeom prst="rect">
                      <a:avLst/>
                    </a:prstGeom>
                    <a:ln/>
                  </pic:spPr>
                </pic:pic>
              </a:graphicData>
            </a:graphic>
          </wp:anchor>
        </w:drawing>
      </w:r>
    </w:p>
    <w:p w14:paraId="0AC16894" w14:textId="77777777" w:rsidR="00874C68" w:rsidRDefault="00874C68">
      <w:pPr>
        <w:spacing w:before="240" w:after="240" w:line="480" w:lineRule="auto"/>
        <w:rPr>
          <w:b/>
          <w:sz w:val="24"/>
          <w:szCs w:val="24"/>
        </w:rPr>
      </w:pPr>
    </w:p>
    <w:p w14:paraId="38D5A98B" w14:textId="77777777" w:rsidR="00874C68" w:rsidRDefault="00874C68">
      <w:pPr>
        <w:spacing w:before="240" w:after="240" w:line="480" w:lineRule="auto"/>
        <w:rPr>
          <w:b/>
          <w:sz w:val="24"/>
          <w:szCs w:val="24"/>
        </w:rPr>
      </w:pPr>
    </w:p>
    <w:p w14:paraId="77D600AD" w14:textId="77777777" w:rsidR="00874C68" w:rsidRDefault="000F3C32">
      <w:pPr>
        <w:spacing w:before="240" w:after="240" w:line="480" w:lineRule="auto"/>
        <w:rPr>
          <w:b/>
          <w:sz w:val="24"/>
          <w:szCs w:val="24"/>
        </w:rPr>
      </w:pPr>
      <w:r>
        <w:rPr>
          <w:b/>
          <w:sz w:val="24"/>
          <w:szCs w:val="24"/>
        </w:rPr>
        <w:t>DECLARATION FORM</w:t>
      </w:r>
    </w:p>
    <w:p w14:paraId="67E4DC1D" w14:textId="77777777" w:rsidR="00874C68" w:rsidRDefault="000F3C32">
      <w:pPr>
        <w:spacing w:before="240" w:after="240" w:line="480" w:lineRule="auto"/>
        <w:rPr>
          <w:b/>
          <w:sz w:val="24"/>
          <w:szCs w:val="24"/>
        </w:rPr>
      </w:pPr>
      <w:r>
        <w:rPr>
          <w:b/>
          <w:sz w:val="24"/>
          <w:szCs w:val="24"/>
        </w:rPr>
        <w:t>Name of the Programme of Study: MA EDUCATION</w:t>
      </w:r>
    </w:p>
    <w:p w14:paraId="51DD3AB2" w14:textId="77777777" w:rsidR="00874C68" w:rsidRDefault="000F3C32">
      <w:pPr>
        <w:spacing w:before="240" w:after="240"/>
        <w:rPr>
          <w:b/>
          <w:sz w:val="24"/>
          <w:szCs w:val="24"/>
        </w:rPr>
      </w:pPr>
      <w:r>
        <w:rPr>
          <w:b/>
          <w:sz w:val="24"/>
          <w:szCs w:val="24"/>
        </w:rPr>
        <w:t xml:space="preserve">Name of Student (Capital Letters): LEAH NAOMI EVANS </w:t>
      </w:r>
    </w:p>
    <w:p w14:paraId="2F21A9AA" w14:textId="77777777" w:rsidR="00874C68" w:rsidRDefault="00874C68">
      <w:pPr>
        <w:spacing w:before="240" w:after="240"/>
        <w:rPr>
          <w:b/>
          <w:sz w:val="24"/>
          <w:szCs w:val="24"/>
        </w:rPr>
      </w:pPr>
    </w:p>
    <w:p w14:paraId="3976A0EC" w14:textId="77777777" w:rsidR="00874C68" w:rsidRDefault="000F3C32">
      <w:pPr>
        <w:spacing w:before="240" w:after="240"/>
        <w:rPr>
          <w:b/>
          <w:sz w:val="24"/>
          <w:szCs w:val="24"/>
        </w:rPr>
      </w:pPr>
      <w:r>
        <w:rPr>
          <w:b/>
          <w:sz w:val="24"/>
          <w:szCs w:val="24"/>
        </w:rPr>
        <w:t>DECLARATION</w:t>
      </w:r>
    </w:p>
    <w:p w14:paraId="17084020" w14:textId="77777777" w:rsidR="00874C68" w:rsidRDefault="000F3C32">
      <w:pPr>
        <w:spacing w:before="240" w:after="240"/>
        <w:rPr>
          <w:b/>
          <w:sz w:val="24"/>
          <w:szCs w:val="24"/>
        </w:rPr>
      </w:pPr>
      <w:r>
        <w:rPr>
          <w:b/>
          <w:sz w:val="24"/>
          <w:szCs w:val="24"/>
        </w:rPr>
        <w:t>I certify that the whole of this work is the result of my individual effort, and that all sources have been acknowledged.</w:t>
      </w:r>
    </w:p>
    <w:p w14:paraId="3290BC8E" w14:textId="77777777" w:rsidR="00874C68" w:rsidRDefault="000F3C32">
      <w:pPr>
        <w:spacing w:before="240" w:after="240"/>
        <w:rPr>
          <w:b/>
          <w:sz w:val="24"/>
          <w:szCs w:val="24"/>
        </w:rPr>
      </w:pPr>
      <w:r>
        <w:rPr>
          <w:b/>
          <w:sz w:val="24"/>
          <w:szCs w:val="24"/>
        </w:rPr>
        <w:t xml:space="preserve"> </w:t>
      </w:r>
    </w:p>
    <w:p w14:paraId="759E5E83" w14:textId="400A4514" w:rsidR="00874C68" w:rsidRDefault="000F3C32">
      <w:pPr>
        <w:spacing w:before="240" w:after="240"/>
        <w:rPr>
          <w:b/>
          <w:sz w:val="24"/>
          <w:szCs w:val="24"/>
        </w:rPr>
      </w:pPr>
      <w:r>
        <w:rPr>
          <w:b/>
          <w:sz w:val="24"/>
          <w:szCs w:val="24"/>
        </w:rPr>
        <w:t xml:space="preserve">Signed </w:t>
      </w:r>
      <w:r w:rsidR="00F817C8">
        <w:rPr>
          <w:b/>
          <w:sz w:val="24"/>
          <w:szCs w:val="24"/>
        </w:rPr>
        <w:t xml:space="preserve">L. </w:t>
      </w:r>
      <w:proofErr w:type="gramStart"/>
      <w:r w:rsidR="00F817C8">
        <w:rPr>
          <w:b/>
          <w:sz w:val="24"/>
          <w:szCs w:val="24"/>
        </w:rPr>
        <w:t xml:space="preserve">Evans </w:t>
      </w:r>
      <w:r>
        <w:rPr>
          <w:b/>
          <w:sz w:val="24"/>
          <w:szCs w:val="24"/>
        </w:rPr>
        <w:t xml:space="preserve"> (</w:t>
      </w:r>
      <w:proofErr w:type="gramEnd"/>
      <w:r>
        <w:rPr>
          <w:b/>
          <w:sz w:val="24"/>
          <w:szCs w:val="24"/>
        </w:rPr>
        <w:t>Student)</w:t>
      </w:r>
    </w:p>
    <w:p w14:paraId="579CBA01" w14:textId="77777777" w:rsidR="00874C68" w:rsidRDefault="000F3C32">
      <w:pPr>
        <w:spacing w:before="240" w:after="240"/>
        <w:rPr>
          <w:b/>
          <w:sz w:val="24"/>
          <w:szCs w:val="24"/>
        </w:rPr>
      </w:pPr>
      <w:r>
        <w:rPr>
          <w:b/>
          <w:sz w:val="24"/>
          <w:szCs w:val="24"/>
        </w:rPr>
        <w:t xml:space="preserve"> </w:t>
      </w:r>
    </w:p>
    <w:p w14:paraId="3298A04A" w14:textId="5FAFFA9E" w:rsidR="00874C68" w:rsidRDefault="000F3C32">
      <w:pPr>
        <w:spacing w:before="240" w:after="240"/>
        <w:rPr>
          <w:b/>
          <w:sz w:val="24"/>
          <w:szCs w:val="24"/>
        </w:rPr>
      </w:pPr>
      <w:r>
        <w:rPr>
          <w:b/>
          <w:sz w:val="24"/>
          <w:szCs w:val="24"/>
        </w:rPr>
        <w:t xml:space="preserve">Date    </w:t>
      </w:r>
      <w:r w:rsidR="00F817C8">
        <w:rPr>
          <w:b/>
          <w:sz w:val="24"/>
          <w:szCs w:val="24"/>
        </w:rPr>
        <w:t>18/09/2024</w:t>
      </w:r>
    </w:p>
    <w:p w14:paraId="244A0E40" w14:textId="77777777" w:rsidR="00874C68" w:rsidRDefault="00874C68">
      <w:pPr>
        <w:spacing w:before="240" w:after="240"/>
        <w:rPr>
          <w:b/>
          <w:sz w:val="24"/>
          <w:szCs w:val="24"/>
        </w:rPr>
      </w:pPr>
    </w:p>
    <w:p w14:paraId="48117F25" w14:textId="77777777" w:rsidR="00874C68" w:rsidRDefault="000F3C32">
      <w:pPr>
        <w:spacing w:before="240" w:after="240"/>
        <w:rPr>
          <w:b/>
          <w:sz w:val="24"/>
          <w:szCs w:val="24"/>
        </w:rPr>
      </w:pPr>
      <w:r>
        <w:rPr>
          <w:b/>
          <w:sz w:val="24"/>
          <w:szCs w:val="24"/>
        </w:rPr>
        <w:t>DECLARATION</w:t>
      </w:r>
    </w:p>
    <w:p w14:paraId="62479CBC" w14:textId="77777777" w:rsidR="00874C68" w:rsidRDefault="000F3C32">
      <w:pPr>
        <w:spacing w:before="240" w:after="240"/>
        <w:rPr>
          <w:b/>
          <w:sz w:val="24"/>
          <w:szCs w:val="24"/>
        </w:rPr>
      </w:pPr>
      <w:r>
        <w:rPr>
          <w:b/>
          <w:sz w:val="24"/>
          <w:szCs w:val="24"/>
        </w:rPr>
        <w:t xml:space="preserve">I am satisfied that this work is the result of the </w:t>
      </w:r>
      <w:proofErr w:type="gramStart"/>
      <w:r>
        <w:rPr>
          <w:b/>
          <w:sz w:val="24"/>
          <w:szCs w:val="24"/>
        </w:rPr>
        <w:t>Student’s</w:t>
      </w:r>
      <w:proofErr w:type="gramEnd"/>
      <w:r>
        <w:rPr>
          <w:b/>
          <w:sz w:val="24"/>
          <w:szCs w:val="24"/>
        </w:rPr>
        <w:t xml:space="preserve"> effort.</w:t>
      </w:r>
    </w:p>
    <w:p w14:paraId="7054C085" w14:textId="77777777" w:rsidR="00874C68" w:rsidRDefault="000F3C32">
      <w:pPr>
        <w:spacing w:before="240" w:after="240"/>
        <w:rPr>
          <w:b/>
          <w:sz w:val="24"/>
          <w:szCs w:val="24"/>
        </w:rPr>
      </w:pPr>
      <w:r>
        <w:rPr>
          <w:b/>
          <w:sz w:val="24"/>
          <w:szCs w:val="24"/>
        </w:rPr>
        <w:t xml:space="preserve"> </w:t>
      </w:r>
    </w:p>
    <w:p w14:paraId="5C689FEE" w14:textId="77777777" w:rsidR="00B27079" w:rsidRDefault="00B27079" w:rsidP="00B27079">
      <w:pPr>
        <w:spacing w:before="240" w:after="240"/>
        <w:rPr>
          <w:b/>
          <w:sz w:val="24"/>
          <w:szCs w:val="24"/>
        </w:rPr>
      </w:pPr>
      <w:r>
        <w:rPr>
          <w:b/>
          <w:sz w:val="24"/>
          <w:szCs w:val="24"/>
        </w:rPr>
        <w:t>Signed ....................Dr Gareth Evans..................... (Lecturer)</w:t>
      </w:r>
    </w:p>
    <w:p w14:paraId="34CC5C48" w14:textId="77777777" w:rsidR="00B27079" w:rsidRDefault="00B27079" w:rsidP="00B27079">
      <w:pPr>
        <w:spacing w:before="240" w:after="240"/>
        <w:rPr>
          <w:b/>
          <w:sz w:val="24"/>
          <w:szCs w:val="24"/>
        </w:rPr>
      </w:pPr>
      <w:r>
        <w:rPr>
          <w:b/>
          <w:sz w:val="24"/>
          <w:szCs w:val="24"/>
        </w:rPr>
        <w:t xml:space="preserve"> </w:t>
      </w:r>
    </w:p>
    <w:p w14:paraId="1EFD0270" w14:textId="77777777" w:rsidR="00B27079" w:rsidRDefault="00B27079" w:rsidP="00B27079">
      <w:pPr>
        <w:spacing w:before="240" w:after="240"/>
        <w:rPr>
          <w:b/>
          <w:sz w:val="24"/>
          <w:szCs w:val="24"/>
        </w:rPr>
      </w:pPr>
      <w:r>
        <w:rPr>
          <w:b/>
          <w:sz w:val="24"/>
          <w:szCs w:val="24"/>
        </w:rPr>
        <w:t>Date     ......................19.09.24.....................</w:t>
      </w:r>
    </w:p>
    <w:p w14:paraId="5C370CC5" w14:textId="7E74A847" w:rsidR="00874C68" w:rsidRDefault="00874C68">
      <w:pPr>
        <w:spacing w:before="240" w:after="240"/>
        <w:rPr>
          <w:b/>
          <w:sz w:val="24"/>
          <w:szCs w:val="24"/>
        </w:rPr>
      </w:pPr>
    </w:p>
    <w:p w14:paraId="46F1CBBD" w14:textId="77777777" w:rsidR="00874C68" w:rsidRDefault="00874C68">
      <w:pPr>
        <w:spacing w:before="240" w:after="240"/>
        <w:rPr>
          <w:b/>
          <w:sz w:val="24"/>
          <w:szCs w:val="24"/>
        </w:rPr>
      </w:pPr>
    </w:p>
    <w:p w14:paraId="4521FA43" w14:textId="77777777" w:rsidR="00874C68" w:rsidRDefault="00874C68">
      <w:pPr>
        <w:rPr>
          <w:sz w:val="24"/>
          <w:szCs w:val="24"/>
        </w:rPr>
      </w:pPr>
    </w:p>
    <w:p w14:paraId="438AA5B2" w14:textId="77777777" w:rsidR="00874C68" w:rsidRPr="002B6A4D" w:rsidRDefault="000F3C32" w:rsidP="002B6A4D">
      <w:pPr>
        <w:jc w:val="center"/>
        <w:rPr>
          <w:b/>
          <w:sz w:val="24"/>
          <w:szCs w:val="24"/>
          <w:u w:val="single"/>
        </w:rPr>
      </w:pPr>
      <w:r w:rsidRPr="002B6A4D">
        <w:rPr>
          <w:b/>
          <w:sz w:val="24"/>
          <w:szCs w:val="24"/>
          <w:u w:val="single"/>
        </w:rPr>
        <w:t>Abstract</w:t>
      </w:r>
    </w:p>
    <w:p w14:paraId="390370D6" w14:textId="77777777" w:rsidR="00874C68" w:rsidRDefault="00874C68">
      <w:pPr>
        <w:rPr>
          <w:sz w:val="24"/>
          <w:szCs w:val="24"/>
        </w:rPr>
      </w:pPr>
    </w:p>
    <w:p w14:paraId="540C8D0B" w14:textId="56856F16" w:rsidR="00874C68" w:rsidRDefault="000F3C32">
      <w:pPr>
        <w:rPr>
          <w:sz w:val="24"/>
          <w:szCs w:val="24"/>
          <w:u w:val="single"/>
        </w:rPr>
      </w:pPr>
      <w:r>
        <w:rPr>
          <w:sz w:val="24"/>
          <w:szCs w:val="24"/>
        </w:rPr>
        <w:t xml:space="preserve">This paper contributes to the growing body of research that demonstrates the impact the Covid-19 pandemic has had on pupils' school attendance in Wales. The paper evaluates the attendance of pupils in a Secondary school in a rural town in Carmarthenshire, Wales before and after the Covid-19 pandemic. The paper employs empirical research which is based on the attendance phenomenon and observation of myself, the researcher and current member of staff at the school in which the research is being done. Within a positivist paradigm, this paper also employs a case study to analyse this attendance as a </w:t>
      </w:r>
      <w:r w:rsidR="00E72F0B">
        <w:rPr>
          <w:sz w:val="24"/>
          <w:szCs w:val="24"/>
        </w:rPr>
        <w:t>small-scale</w:t>
      </w:r>
      <w:r>
        <w:rPr>
          <w:sz w:val="24"/>
          <w:szCs w:val="24"/>
        </w:rPr>
        <w:t xml:space="preserve"> researcher. Using multiple data from a purposive sample, the paper finds that attendance rates have declined since school has returned to ‘normal’ following the periods of lockdown due to the pandemic Covid-19. The findings show a decrease in attendance of pupils from Year 7 (before the Covid-19 pandemic) to Year 11 (after the return of normal school following the Covid-19 pandemic). The findings also highlighted a decrease in attendance of different groups of students including those who are eligible for Free School Meals and those who have an Additional Learning Need. </w:t>
      </w:r>
      <w:r>
        <w:rPr>
          <w:sz w:val="24"/>
          <w:szCs w:val="24"/>
          <w:highlight w:val="white"/>
        </w:rPr>
        <w:t xml:space="preserve">In summary, substantial evidence indicates that the COVID-19 pandemic has had a significant impact on school attendance in Wales, exacerbating educational inequalities, posing significant mental health challenges, and resulting in learning setbacks with potential long-term consequences. Addressing these issues will require collaborative efforts from policymakers, educators, and communities to ensure that every student can recover and thrive in the post-pandemic educational landscape. </w:t>
      </w:r>
    </w:p>
    <w:p w14:paraId="008BCDE5" w14:textId="77777777" w:rsidR="00874C68" w:rsidRDefault="00874C68">
      <w:pPr>
        <w:rPr>
          <w:sz w:val="24"/>
          <w:szCs w:val="24"/>
        </w:rPr>
      </w:pPr>
    </w:p>
    <w:p w14:paraId="0E667714" w14:textId="7BFD5DF7" w:rsidR="00874C68" w:rsidRDefault="00874C68">
      <w:pPr>
        <w:rPr>
          <w:sz w:val="24"/>
          <w:szCs w:val="24"/>
        </w:rPr>
      </w:pPr>
    </w:p>
    <w:p w14:paraId="0BF2E62E" w14:textId="5268F863" w:rsidR="00874C68" w:rsidRDefault="00874C68">
      <w:pPr>
        <w:rPr>
          <w:sz w:val="24"/>
          <w:szCs w:val="24"/>
        </w:rPr>
      </w:pPr>
    </w:p>
    <w:p w14:paraId="00751C43" w14:textId="70E42EFA" w:rsidR="00874C68" w:rsidRDefault="00874C68">
      <w:pPr>
        <w:rPr>
          <w:sz w:val="24"/>
          <w:szCs w:val="24"/>
        </w:rPr>
      </w:pPr>
    </w:p>
    <w:p w14:paraId="27C9F23F" w14:textId="44D85F04" w:rsidR="00874C68" w:rsidRDefault="00874C68">
      <w:pPr>
        <w:rPr>
          <w:sz w:val="24"/>
          <w:szCs w:val="24"/>
        </w:rPr>
      </w:pPr>
    </w:p>
    <w:p w14:paraId="095F2A0E" w14:textId="36F2362F" w:rsidR="00874C68" w:rsidRDefault="00874C68">
      <w:pPr>
        <w:rPr>
          <w:sz w:val="24"/>
          <w:szCs w:val="24"/>
        </w:rPr>
      </w:pPr>
    </w:p>
    <w:p w14:paraId="22DD032D" w14:textId="470FB64A" w:rsidR="00874C68" w:rsidRDefault="00874C68">
      <w:pPr>
        <w:rPr>
          <w:sz w:val="24"/>
          <w:szCs w:val="24"/>
        </w:rPr>
      </w:pPr>
    </w:p>
    <w:p w14:paraId="13CF8FA5" w14:textId="3B1030E8" w:rsidR="00874C68" w:rsidRDefault="00874C68">
      <w:pPr>
        <w:rPr>
          <w:sz w:val="24"/>
          <w:szCs w:val="24"/>
        </w:rPr>
      </w:pPr>
    </w:p>
    <w:p w14:paraId="1CC66C8F" w14:textId="12A4A491" w:rsidR="00874C68" w:rsidRDefault="00874C68">
      <w:pPr>
        <w:rPr>
          <w:sz w:val="24"/>
          <w:szCs w:val="24"/>
        </w:rPr>
      </w:pPr>
    </w:p>
    <w:p w14:paraId="033F6599" w14:textId="30AA7008" w:rsidR="00874C68" w:rsidRDefault="00874C68">
      <w:pPr>
        <w:rPr>
          <w:sz w:val="24"/>
          <w:szCs w:val="24"/>
        </w:rPr>
      </w:pPr>
    </w:p>
    <w:p w14:paraId="3229422D" w14:textId="2915D0B8" w:rsidR="00874C68" w:rsidRDefault="00874C68">
      <w:pPr>
        <w:rPr>
          <w:sz w:val="24"/>
          <w:szCs w:val="24"/>
        </w:rPr>
      </w:pPr>
    </w:p>
    <w:p w14:paraId="73DC768A" w14:textId="3F7E7C8A" w:rsidR="00874C68" w:rsidRDefault="00874C68">
      <w:pPr>
        <w:rPr>
          <w:sz w:val="24"/>
          <w:szCs w:val="24"/>
        </w:rPr>
      </w:pPr>
    </w:p>
    <w:p w14:paraId="6BBC73D5" w14:textId="536E7DA3" w:rsidR="00874C68" w:rsidRDefault="00874C68">
      <w:pPr>
        <w:rPr>
          <w:sz w:val="24"/>
          <w:szCs w:val="24"/>
        </w:rPr>
      </w:pPr>
    </w:p>
    <w:p w14:paraId="37B49B34" w14:textId="5EEEECB1" w:rsidR="00874C68" w:rsidRDefault="00874C68">
      <w:pPr>
        <w:rPr>
          <w:sz w:val="24"/>
          <w:szCs w:val="24"/>
        </w:rPr>
      </w:pPr>
    </w:p>
    <w:p w14:paraId="26B2F83A" w14:textId="3CD7C0D7" w:rsidR="00874C68" w:rsidRDefault="00874C68">
      <w:pPr>
        <w:rPr>
          <w:sz w:val="24"/>
          <w:szCs w:val="24"/>
        </w:rPr>
      </w:pPr>
    </w:p>
    <w:p w14:paraId="3AE996D9" w14:textId="0E929525" w:rsidR="00874C68" w:rsidRDefault="00874C68">
      <w:pPr>
        <w:rPr>
          <w:sz w:val="24"/>
          <w:szCs w:val="24"/>
        </w:rPr>
      </w:pPr>
    </w:p>
    <w:p w14:paraId="2E4CCB24" w14:textId="543AA838" w:rsidR="00874C68" w:rsidRDefault="00874C68">
      <w:pPr>
        <w:rPr>
          <w:sz w:val="24"/>
          <w:szCs w:val="24"/>
        </w:rPr>
      </w:pPr>
    </w:p>
    <w:p w14:paraId="5319E26B" w14:textId="23F97802" w:rsidR="00874C68" w:rsidRDefault="00874C68">
      <w:pPr>
        <w:rPr>
          <w:sz w:val="24"/>
          <w:szCs w:val="24"/>
        </w:rPr>
      </w:pPr>
    </w:p>
    <w:p w14:paraId="23100182" w14:textId="7DDB3C95" w:rsidR="00874C68" w:rsidRDefault="00874C68">
      <w:pPr>
        <w:rPr>
          <w:sz w:val="24"/>
          <w:szCs w:val="24"/>
        </w:rPr>
      </w:pPr>
    </w:p>
    <w:p w14:paraId="38169B83" w14:textId="4615B0F1" w:rsidR="00874C68" w:rsidRDefault="00874C68">
      <w:pPr>
        <w:rPr>
          <w:sz w:val="24"/>
          <w:szCs w:val="24"/>
        </w:rPr>
      </w:pPr>
    </w:p>
    <w:p w14:paraId="5658CEC6" w14:textId="7F8901C4" w:rsidR="00874C68" w:rsidRDefault="000F3C32">
      <w:pPr>
        <w:rPr>
          <w:b/>
          <w:sz w:val="24"/>
          <w:szCs w:val="24"/>
        </w:rPr>
      </w:pPr>
      <w:r>
        <w:rPr>
          <w:b/>
          <w:sz w:val="24"/>
          <w:szCs w:val="24"/>
        </w:rPr>
        <w:lastRenderedPageBreak/>
        <w:t>TABLE OF CONTENTS</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PAGE</w:t>
      </w:r>
    </w:p>
    <w:p w14:paraId="28016822" w14:textId="77777777" w:rsidR="00874C68" w:rsidRDefault="00874C68">
      <w:pPr>
        <w:rPr>
          <w:b/>
          <w:sz w:val="24"/>
          <w:szCs w:val="24"/>
        </w:rPr>
      </w:pPr>
    </w:p>
    <w:p w14:paraId="5904B0E6" w14:textId="03982495" w:rsidR="00874C68" w:rsidRDefault="000F3C32">
      <w:pPr>
        <w:rPr>
          <w:b/>
          <w:sz w:val="24"/>
          <w:szCs w:val="24"/>
        </w:rPr>
      </w:pPr>
      <w:r>
        <w:rPr>
          <w:b/>
          <w:sz w:val="24"/>
          <w:szCs w:val="24"/>
        </w:rPr>
        <w:t>ABSTRACT OF THE DISSERTATION</w:t>
      </w:r>
      <w:r w:rsidRPr="3533B831">
        <w:rPr>
          <w:b/>
          <w:bCs/>
          <w:sz w:val="24"/>
          <w:szCs w:val="24"/>
        </w:rPr>
        <w:t>………………………………………</w:t>
      </w:r>
      <w:r w:rsidR="00BE5AB1">
        <w:t>………</w:t>
      </w:r>
      <w:r w:rsidR="002B6A4D">
        <w:rPr>
          <w:b/>
          <w:sz w:val="24"/>
          <w:szCs w:val="24"/>
        </w:rPr>
        <w:t>3</w:t>
      </w:r>
    </w:p>
    <w:p w14:paraId="24034B83" w14:textId="3BF73B2F" w:rsidR="00874C68" w:rsidRDefault="000F3C32">
      <w:pPr>
        <w:rPr>
          <w:b/>
          <w:sz w:val="24"/>
          <w:szCs w:val="24"/>
        </w:rPr>
      </w:pPr>
      <w:r>
        <w:rPr>
          <w:b/>
          <w:sz w:val="24"/>
          <w:szCs w:val="24"/>
        </w:rPr>
        <w:t>TABLE OF CONTENTS</w:t>
      </w:r>
      <w:r w:rsidRPr="3533B831">
        <w:rPr>
          <w:b/>
          <w:bCs/>
          <w:sz w:val="24"/>
          <w:szCs w:val="24"/>
        </w:rPr>
        <w:t>………………………………………………………</w:t>
      </w:r>
      <w:r w:rsidR="00BE5AB1">
        <w:rPr>
          <w:b/>
          <w:bCs/>
          <w:sz w:val="24"/>
          <w:szCs w:val="24"/>
        </w:rPr>
        <w:t>…</w:t>
      </w:r>
      <w:r w:rsidR="00BE5AB1">
        <w:t>……</w:t>
      </w:r>
      <w:r w:rsidR="00F94848">
        <w:t>.</w:t>
      </w:r>
      <w:r w:rsidR="008A1CEC">
        <w:rPr>
          <w:b/>
          <w:sz w:val="24"/>
          <w:szCs w:val="24"/>
        </w:rPr>
        <w:t>4</w:t>
      </w:r>
    </w:p>
    <w:p w14:paraId="2D749FE8" w14:textId="03EAC032" w:rsidR="00874C68" w:rsidRDefault="000F3C32">
      <w:pPr>
        <w:rPr>
          <w:b/>
          <w:sz w:val="24"/>
          <w:szCs w:val="24"/>
        </w:rPr>
      </w:pPr>
      <w:r>
        <w:rPr>
          <w:b/>
          <w:sz w:val="24"/>
          <w:szCs w:val="24"/>
        </w:rPr>
        <w:t>LIST OF FIGURES</w:t>
      </w:r>
      <w:r w:rsidRPr="3533B831">
        <w:rPr>
          <w:b/>
          <w:bCs/>
          <w:sz w:val="24"/>
          <w:szCs w:val="24"/>
        </w:rPr>
        <w:t>……………………………………………………………</w:t>
      </w:r>
      <w:r w:rsidR="00BE5AB1">
        <w:rPr>
          <w:b/>
          <w:bCs/>
          <w:sz w:val="24"/>
          <w:szCs w:val="24"/>
        </w:rPr>
        <w:t>…</w:t>
      </w:r>
      <w:r w:rsidR="00EA5168">
        <w:rPr>
          <w:b/>
          <w:bCs/>
          <w:sz w:val="24"/>
          <w:szCs w:val="24"/>
        </w:rPr>
        <w:t>……</w:t>
      </w:r>
      <w:r w:rsidR="00F94848">
        <w:rPr>
          <w:b/>
          <w:bCs/>
          <w:sz w:val="24"/>
          <w:szCs w:val="24"/>
        </w:rPr>
        <w:t>.</w:t>
      </w:r>
      <w:r w:rsidR="00B10E50">
        <w:rPr>
          <w:b/>
          <w:sz w:val="24"/>
          <w:szCs w:val="24"/>
        </w:rPr>
        <w:t>5</w:t>
      </w:r>
      <w:r w:rsidR="008A1CEC">
        <w:rPr>
          <w:b/>
          <w:sz w:val="24"/>
          <w:szCs w:val="24"/>
        </w:rPr>
        <w:t>-</w:t>
      </w:r>
      <w:r w:rsidR="00B10E50">
        <w:rPr>
          <w:b/>
          <w:sz w:val="24"/>
          <w:szCs w:val="24"/>
        </w:rPr>
        <w:t>6</w:t>
      </w:r>
    </w:p>
    <w:p w14:paraId="6E274D69" w14:textId="2FD97CA9" w:rsidR="00874C68" w:rsidRDefault="000256BA">
      <w:pPr>
        <w:rPr>
          <w:b/>
          <w:sz w:val="24"/>
          <w:szCs w:val="24"/>
        </w:rPr>
      </w:pPr>
      <w:r w:rsidRPr="3533B831">
        <w:rPr>
          <w:b/>
          <w:bCs/>
          <w:sz w:val="24"/>
          <w:szCs w:val="24"/>
        </w:rPr>
        <w:t>GLOSSARY</w:t>
      </w:r>
      <w:r w:rsidR="000F3C32" w:rsidRPr="3533B831">
        <w:rPr>
          <w:b/>
          <w:bCs/>
          <w:sz w:val="24"/>
          <w:szCs w:val="24"/>
        </w:rPr>
        <w:t xml:space="preserve"> …………………………………………………………………</w:t>
      </w:r>
      <w:r w:rsidR="5B9F9B9C" w:rsidRPr="3533B831">
        <w:rPr>
          <w:b/>
          <w:bCs/>
          <w:sz w:val="24"/>
          <w:szCs w:val="24"/>
        </w:rPr>
        <w:t>......</w:t>
      </w:r>
      <w:r w:rsidR="00EA5168">
        <w:t>.........</w:t>
      </w:r>
      <w:r w:rsidR="0027272F">
        <w:rPr>
          <w:b/>
          <w:bCs/>
          <w:sz w:val="24"/>
          <w:szCs w:val="24"/>
        </w:rPr>
        <w:t>6</w:t>
      </w:r>
    </w:p>
    <w:p w14:paraId="74D1B5F2" w14:textId="7137834C" w:rsidR="00874C68" w:rsidRDefault="000F3C32">
      <w:pPr>
        <w:rPr>
          <w:b/>
          <w:sz w:val="24"/>
          <w:szCs w:val="24"/>
        </w:rPr>
      </w:pPr>
      <w:r>
        <w:rPr>
          <w:b/>
          <w:sz w:val="24"/>
          <w:szCs w:val="24"/>
        </w:rPr>
        <w:t>CHAPTER 1: INTRODUCTION</w:t>
      </w:r>
      <w:r w:rsidRPr="3533B831">
        <w:rPr>
          <w:b/>
          <w:bCs/>
          <w:sz w:val="24"/>
          <w:szCs w:val="24"/>
        </w:rPr>
        <w:t>………………………………………………</w:t>
      </w:r>
      <w:r w:rsidR="00EA5168">
        <w:t>………</w:t>
      </w:r>
      <w:r w:rsidR="00F94848">
        <w:t>.</w:t>
      </w:r>
      <w:r w:rsidR="00F221A8" w:rsidRPr="002D2663">
        <w:rPr>
          <w:b/>
          <w:sz w:val="24"/>
          <w:szCs w:val="24"/>
        </w:rPr>
        <w:t>7-9</w:t>
      </w:r>
    </w:p>
    <w:p w14:paraId="2C3DE80C" w14:textId="4A8FB3F7" w:rsidR="00874C68" w:rsidRPr="00521F76" w:rsidRDefault="000F3C32">
      <w:pPr>
        <w:rPr>
          <w:b/>
          <w:bCs/>
          <w:sz w:val="24"/>
          <w:szCs w:val="24"/>
        </w:rPr>
      </w:pPr>
      <w:r>
        <w:rPr>
          <w:b/>
          <w:sz w:val="24"/>
          <w:szCs w:val="24"/>
        </w:rPr>
        <w:tab/>
      </w:r>
      <w:r w:rsidR="000A49D7">
        <w:rPr>
          <w:b/>
          <w:sz w:val="24"/>
          <w:szCs w:val="24"/>
        </w:rPr>
        <w:t xml:space="preserve">1.1 </w:t>
      </w:r>
      <w:r>
        <w:rPr>
          <w:sz w:val="24"/>
          <w:szCs w:val="24"/>
        </w:rPr>
        <w:t>Background to the Problem ……………………………………………</w:t>
      </w:r>
      <w:r w:rsidR="00EA5168">
        <w:rPr>
          <w:sz w:val="24"/>
          <w:szCs w:val="24"/>
        </w:rPr>
        <w:t>…</w:t>
      </w:r>
      <w:r w:rsidR="00F221A8" w:rsidRPr="002D2663">
        <w:rPr>
          <w:sz w:val="24"/>
          <w:szCs w:val="24"/>
        </w:rPr>
        <w:t>7-8</w:t>
      </w:r>
    </w:p>
    <w:p w14:paraId="5DFBD3D2" w14:textId="0F8384FD" w:rsidR="00874C68" w:rsidRPr="002D2663" w:rsidRDefault="000A49D7" w:rsidP="00F94848">
      <w:pPr>
        <w:spacing w:line="240" w:lineRule="auto"/>
        <w:ind w:firstLine="720"/>
        <w:rPr>
          <w:sz w:val="24"/>
          <w:szCs w:val="24"/>
        </w:rPr>
      </w:pPr>
      <w:r>
        <w:rPr>
          <w:b/>
          <w:bCs/>
          <w:sz w:val="24"/>
          <w:szCs w:val="24"/>
        </w:rPr>
        <w:t xml:space="preserve">1.2 </w:t>
      </w:r>
      <w:r w:rsidR="000F3C32">
        <w:rPr>
          <w:sz w:val="24"/>
          <w:szCs w:val="24"/>
        </w:rPr>
        <w:t>Overall research aims and Individual research Objectives…………</w:t>
      </w:r>
      <w:r w:rsidR="00775F79">
        <w:rPr>
          <w:sz w:val="24"/>
          <w:szCs w:val="24"/>
        </w:rPr>
        <w:t>...</w:t>
      </w:r>
      <w:r w:rsidR="00D1290A">
        <w:rPr>
          <w:sz w:val="24"/>
          <w:szCs w:val="24"/>
        </w:rPr>
        <w:t>.</w:t>
      </w:r>
      <w:r w:rsidR="00521F76" w:rsidRPr="002D2663">
        <w:rPr>
          <w:sz w:val="24"/>
          <w:szCs w:val="24"/>
        </w:rPr>
        <w:t>9</w:t>
      </w:r>
    </w:p>
    <w:p w14:paraId="20FA19B9" w14:textId="71CDA70A" w:rsidR="00874C68" w:rsidRPr="00521F76" w:rsidRDefault="000A49D7">
      <w:pPr>
        <w:spacing w:line="240" w:lineRule="auto"/>
        <w:ind w:firstLine="720"/>
        <w:rPr>
          <w:b/>
          <w:bCs/>
          <w:sz w:val="24"/>
          <w:szCs w:val="24"/>
        </w:rPr>
      </w:pPr>
      <w:r w:rsidRPr="000A49D7">
        <w:rPr>
          <w:b/>
          <w:bCs/>
          <w:sz w:val="24"/>
          <w:szCs w:val="24"/>
        </w:rPr>
        <w:t>1.3</w:t>
      </w:r>
      <w:r>
        <w:rPr>
          <w:sz w:val="24"/>
          <w:szCs w:val="24"/>
        </w:rPr>
        <w:t xml:space="preserve"> </w:t>
      </w:r>
      <w:r w:rsidR="000F3C32">
        <w:rPr>
          <w:sz w:val="24"/>
          <w:szCs w:val="24"/>
        </w:rPr>
        <w:t>Contribution of this research …………………………………………</w:t>
      </w:r>
      <w:proofErr w:type="gramStart"/>
      <w:r w:rsidR="000F3C32">
        <w:rPr>
          <w:sz w:val="24"/>
          <w:szCs w:val="24"/>
        </w:rPr>
        <w:t>…</w:t>
      </w:r>
      <w:r w:rsidR="00EA5168">
        <w:rPr>
          <w:sz w:val="24"/>
          <w:szCs w:val="24"/>
        </w:rPr>
        <w:t>..</w:t>
      </w:r>
      <w:proofErr w:type="gramEnd"/>
      <w:r w:rsidR="00521F76" w:rsidRPr="002D2663">
        <w:rPr>
          <w:sz w:val="24"/>
          <w:szCs w:val="24"/>
        </w:rPr>
        <w:t>9</w:t>
      </w:r>
    </w:p>
    <w:p w14:paraId="35B9A068" w14:textId="35896DA9" w:rsidR="00874C68" w:rsidRDefault="000F3C32">
      <w:pPr>
        <w:spacing w:line="240" w:lineRule="auto"/>
        <w:rPr>
          <w:b/>
          <w:sz w:val="24"/>
          <w:szCs w:val="24"/>
        </w:rPr>
      </w:pPr>
      <w:r>
        <w:rPr>
          <w:b/>
          <w:sz w:val="24"/>
          <w:szCs w:val="24"/>
        </w:rPr>
        <w:t>CHAPTER 2: LITERATURE REVIEW…………………………………………</w:t>
      </w:r>
      <w:r w:rsidR="00EA5168">
        <w:rPr>
          <w:b/>
          <w:sz w:val="24"/>
          <w:szCs w:val="24"/>
        </w:rPr>
        <w:t>……</w:t>
      </w:r>
      <w:r w:rsidR="00F33296">
        <w:rPr>
          <w:b/>
          <w:sz w:val="24"/>
          <w:szCs w:val="24"/>
        </w:rPr>
        <w:t>10-18</w:t>
      </w:r>
    </w:p>
    <w:p w14:paraId="2D4B7339" w14:textId="457192E2" w:rsidR="00874C68" w:rsidRDefault="000F3C32">
      <w:pPr>
        <w:spacing w:line="240" w:lineRule="auto"/>
        <w:rPr>
          <w:sz w:val="24"/>
          <w:szCs w:val="24"/>
        </w:rPr>
      </w:pPr>
      <w:r>
        <w:rPr>
          <w:b/>
          <w:sz w:val="24"/>
          <w:szCs w:val="24"/>
        </w:rPr>
        <w:tab/>
      </w:r>
      <w:r w:rsidR="000A49D7">
        <w:rPr>
          <w:b/>
          <w:sz w:val="24"/>
          <w:szCs w:val="24"/>
        </w:rPr>
        <w:t xml:space="preserve">2.1 </w:t>
      </w:r>
      <w:r>
        <w:rPr>
          <w:sz w:val="24"/>
          <w:szCs w:val="24"/>
        </w:rPr>
        <w:t>Introduction………………………………………………………………</w:t>
      </w:r>
      <w:r w:rsidR="00775F79">
        <w:rPr>
          <w:sz w:val="24"/>
          <w:szCs w:val="24"/>
        </w:rPr>
        <w:t>...</w:t>
      </w:r>
      <w:r w:rsidR="006A2345" w:rsidRPr="002D2663">
        <w:rPr>
          <w:sz w:val="24"/>
          <w:szCs w:val="24"/>
        </w:rPr>
        <w:t>10</w:t>
      </w:r>
    </w:p>
    <w:p w14:paraId="42902973" w14:textId="6E5818E5" w:rsidR="00874C68" w:rsidRPr="002D2663" w:rsidRDefault="000A49D7">
      <w:pPr>
        <w:ind w:firstLine="720"/>
        <w:rPr>
          <w:sz w:val="24"/>
          <w:szCs w:val="24"/>
        </w:rPr>
      </w:pPr>
      <w:r>
        <w:rPr>
          <w:b/>
          <w:bCs/>
          <w:sz w:val="24"/>
          <w:szCs w:val="24"/>
        </w:rPr>
        <w:t xml:space="preserve">2.2 </w:t>
      </w:r>
      <w:r w:rsidR="000F3C32">
        <w:rPr>
          <w:sz w:val="24"/>
          <w:szCs w:val="24"/>
        </w:rPr>
        <w:t>The Welsh context, Covid</w:t>
      </w:r>
      <w:r w:rsidR="0050386C">
        <w:rPr>
          <w:sz w:val="24"/>
          <w:szCs w:val="24"/>
        </w:rPr>
        <w:t>-</w:t>
      </w:r>
      <w:r w:rsidR="000F3C32">
        <w:rPr>
          <w:sz w:val="24"/>
          <w:szCs w:val="24"/>
        </w:rPr>
        <w:t xml:space="preserve">19 and engagement with online </w:t>
      </w:r>
      <w:proofErr w:type="gramStart"/>
      <w:r w:rsidR="000F3C32">
        <w:rPr>
          <w:sz w:val="24"/>
          <w:szCs w:val="24"/>
        </w:rPr>
        <w:t>learning</w:t>
      </w:r>
      <w:r w:rsidR="00D81BAB">
        <w:rPr>
          <w:sz w:val="24"/>
          <w:szCs w:val="24"/>
        </w:rPr>
        <w:t>..</w:t>
      </w:r>
      <w:proofErr w:type="gramEnd"/>
      <w:r w:rsidR="006A2345" w:rsidRPr="002D2663">
        <w:rPr>
          <w:sz w:val="24"/>
          <w:szCs w:val="24"/>
        </w:rPr>
        <w:t>11-12</w:t>
      </w:r>
    </w:p>
    <w:p w14:paraId="2F92EF27" w14:textId="15EE8DF9" w:rsidR="00874C68" w:rsidRDefault="000A49D7">
      <w:pPr>
        <w:ind w:firstLine="720"/>
        <w:rPr>
          <w:sz w:val="24"/>
          <w:szCs w:val="24"/>
        </w:rPr>
      </w:pPr>
      <w:r>
        <w:rPr>
          <w:b/>
          <w:bCs/>
          <w:sz w:val="24"/>
          <w:szCs w:val="24"/>
        </w:rPr>
        <w:t xml:space="preserve">2.3 </w:t>
      </w:r>
      <w:r w:rsidR="000F3C32">
        <w:rPr>
          <w:sz w:val="24"/>
          <w:szCs w:val="24"/>
        </w:rPr>
        <w:t>The impact of Covid-19 on school attendance………………………</w:t>
      </w:r>
      <w:r w:rsidR="00D81BAB">
        <w:rPr>
          <w:sz w:val="24"/>
          <w:szCs w:val="24"/>
        </w:rPr>
        <w:t>…</w:t>
      </w:r>
      <w:r w:rsidR="006A2345" w:rsidRPr="002D2663">
        <w:rPr>
          <w:sz w:val="24"/>
          <w:szCs w:val="24"/>
        </w:rPr>
        <w:t>12-13</w:t>
      </w:r>
    </w:p>
    <w:p w14:paraId="32ED84DC" w14:textId="37012F75" w:rsidR="00874C68" w:rsidRDefault="000A49D7">
      <w:pPr>
        <w:ind w:firstLine="720"/>
        <w:rPr>
          <w:sz w:val="24"/>
          <w:szCs w:val="24"/>
        </w:rPr>
      </w:pPr>
      <w:r>
        <w:rPr>
          <w:b/>
          <w:bCs/>
          <w:sz w:val="24"/>
          <w:szCs w:val="24"/>
        </w:rPr>
        <w:t xml:space="preserve">2.4 </w:t>
      </w:r>
      <w:r w:rsidR="000F3C32">
        <w:rPr>
          <w:sz w:val="24"/>
          <w:szCs w:val="24"/>
        </w:rPr>
        <w:t>Attendance and FSM……………………………………………………</w:t>
      </w:r>
      <w:r w:rsidR="00852EEF">
        <w:rPr>
          <w:sz w:val="24"/>
          <w:szCs w:val="24"/>
        </w:rPr>
        <w:t>..</w:t>
      </w:r>
      <w:r w:rsidR="00D1290A">
        <w:rPr>
          <w:sz w:val="24"/>
          <w:szCs w:val="24"/>
        </w:rPr>
        <w:t>.</w:t>
      </w:r>
      <w:r w:rsidR="006A2345" w:rsidRPr="002D2663">
        <w:rPr>
          <w:sz w:val="24"/>
          <w:szCs w:val="24"/>
        </w:rPr>
        <w:t>13-14</w:t>
      </w:r>
    </w:p>
    <w:p w14:paraId="5D0EAFA8" w14:textId="05CE4354" w:rsidR="00874C68" w:rsidRDefault="000A49D7">
      <w:pPr>
        <w:ind w:firstLine="720"/>
        <w:rPr>
          <w:sz w:val="24"/>
          <w:szCs w:val="24"/>
        </w:rPr>
      </w:pPr>
      <w:r>
        <w:rPr>
          <w:b/>
          <w:bCs/>
          <w:sz w:val="24"/>
          <w:szCs w:val="24"/>
        </w:rPr>
        <w:t xml:space="preserve">2.5 </w:t>
      </w:r>
      <w:r w:rsidR="000F3C32">
        <w:rPr>
          <w:sz w:val="24"/>
          <w:szCs w:val="24"/>
        </w:rPr>
        <w:t>Attendance and ALN ……………………………………………………</w:t>
      </w:r>
      <w:r w:rsidR="00FD1A88">
        <w:rPr>
          <w:sz w:val="24"/>
          <w:szCs w:val="24"/>
        </w:rPr>
        <w:t>...</w:t>
      </w:r>
      <w:r w:rsidR="00962152" w:rsidRPr="002D2663">
        <w:rPr>
          <w:sz w:val="24"/>
          <w:szCs w:val="24"/>
        </w:rPr>
        <w:t>14-15</w:t>
      </w:r>
    </w:p>
    <w:p w14:paraId="1775A1AA" w14:textId="76CFD7AB" w:rsidR="00874C68" w:rsidRDefault="000A49D7">
      <w:pPr>
        <w:ind w:firstLine="720"/>
        <w:rPr>
          <w:sz w:val="24"/>
          <w:szCs w:val="24"/>
        </w:rPr>
      </w:pPr>
      <w:r>
        <w:rPr>
          <w:b/>
          <w:bCs/>
          <w:sz w:val="24"/>
          <w:szCs w:val="24"/>
        </w:rPr>
        <w:t xml:space="preserve">2.6 </w:t>
      </w:r>
      <w:r w:rsidR="000F3C32">
        <w:rPr>
          <w:sz w:val="24"/>
          <w:szCs w:val="24"/>
        </w:rPr>
        <w:t>Strategies for improving school attendance……………………………</w:t>
      </w:r>
      <w:r w:rsidR="003072D7">
        <w:rPr>
          <w:sz w:val="24"/>
          <w:szCs w:val="24"/>
        </w:rPr>
        <w:t>.</w:t>
      </w:r>
      <w:r w:rsidR="00962152" w:rsidRPr="002D2663">
        <w:rPr>
          <w:sz w:val="24"/>
          <w:szCs w:val="24"/>
        </w:rPr>
        <w:t>15-17</w:t>
      </w:r>
    </w:p>
    <w:p w14:paraId="16C7C43D" w14:textId="1670783E" w:rsidR="00874C68" w:rsidRDefault="000A49D7">
      <w:pPr>
        <w:ind w:firstLine="720"/>
        <w:rPr>
          <w:sz w:val="24"/>
          <w:szCs w:val="24"/>
        </w:rPr>
      </w:pPr>
      <w:r w:rsidRPr="000A49D7">
        <w:rPr>
          <w:b/>
          <w:bCs/>
          <w:sz w:val="24"/>
          <w:szCs w:val="24"/>
        </w:rPr>
        <w:t>2.7</w:t>
      </w:r>
      <w:r>
        <w:rPr>
          <w:sz w:val="24"/>
          <w:szCs w:val="24"/>
        </w:rPr>
        <w:t xml:space="preserve"> </w:t>
      </w:r>
      <w:r w:rsidR="000F3C32">
        <w:rPr>
          <w:sz w:val="24"/>
          <w:szCs w:val="24"/>
        </w:rPr>
        <w:t>Discussion…………………………………………………………………</w:t>
      </w:r>
      <w:r w:rsidR="003072D7">
        <w:rPr>
          <w:sz w:val="24"/>
          <w:szCs w:val="24"/>
        </w:rPr>
        <w:t>.</w:t>
      </w:r>
      <w:r w:rsidR="00962152" w:rsidRPr="002D2663">
        <w:rPr>
          <w:sz w:val="24"/>
          <w:szCs w:val="24"/>
        </w:rPr>
        <w:t>17-18</w:t>
      </w:r>
    </w:p>
    <w:p w14:paraId="08C00499" w14:textId="7F17ED96" w:rsidR="00874C68" w:rsidRDefault="000F3C32">
      <w:pPr>
        <w:rPr>
          <w:b/>
          <w:sz w:val="24"/>
          <w:szCs w:val="24"/>
        </w:rPr>
      </w:pPr>
      <w:r>
        <w:rPr>
          <w:b/>
          <w:sz w:val="24"/>
          <w:szCs w:val="24"/>
        </w:rPr>
        <w:t>CHAPTER 3: RESEARCH METHODS…………………………………………</w:t>
      </w:r>
      <w:proofErr w:type="gramStart"/>
      <w:r>
        <w:rPr>
          <w:b/>
          <w:sz w:val="24"/>
          <w:szCs w:val="24"/>
        </w:rPr>
        <w:t>…</w:t>
      </w:r>
      <w:r w:rsidR="00852EEF">
        <w:rPr>
          <w:b/>
          <w:sz w:val="24"/>
          <w:szCs w:val="24"/>
        </w:rPr>
        <w:t>..</w:t>
      </w:r>
      <w:proofErr w:type="gramEnd"/>
      <w:r w:rsidR="00775F79">
        <w:rPr>
          <w:b/>
          <w:sz w:val="24"/>
          <w:szCs w:val="24"/>
        </w:rPr>
        <w:t>19</w:t>
      </w:r>
    </w:p>
    <w:p w14:paraId="497D0A0B" w14:textId="35DCD07E" w:rsidR="00874C68" w:rsidRDefault="000A49D7">
      <w:pPr>
        <w:ind w:firstLine="720"/>
        <w:rPr>
          <w:sz w:val="24"/>
          <w:szCs w:val="24"/>
        </w:rPr>
      </w:pPr>
      <w:r>
        <w:rPr>
          <w:b/>
          <w:bCs/>
          <w:sz w:val="24"/>
          <w:szCs w:val="24"/>
        </w:rPr>
        <w:t xml:space="preserve">3.1 </w:t>
      </w:r>
      <w:r w:rsidR="000F3C32">
        <w:rPr>
          <w:sz w:val="24"/>
          <w:szCs w:val="24"/>
        </w:rPr>
        <w:t>Research Paradigm……………………………………………………</w:t>
      </w:r>
      <w:proofErr w:type="gramStart"/>
      <w:r w:rsidR="00D81BAB">
        <w:rPr>
          <w:sz w:val="24"/>
          <w:szCs w:val="24"/>
        </w:rPr>
        <w:t>...</w:t>
      </w:r>
      <w:r w:rsidR="00D83DE3">
        <w:rPr>
          <w:sz w:val="24"/>
          <w:szCs w:val="24"/>
        </w:rPr>
        <w:t>..</w:t>
      </w:r>
      <w:proofErr w:type="gramEnd"/>
      <w:r w:rsidR="0022150C" w:rsidRPr="002D2663">
        <w:rPr>
          <w:sz w:val="24"/>
          <w:szCs w:val="24"/>
        </w:rPr>
        <w:t>19</w:t>
      </w:r>
    </w:p>
    <w:p w14:paraId="5CF72521" w14:textId="71584D63" w:rsidR="00874C68" w:rsidRDefault="000A49D7">
      <w:pPr>
        <w:ind w:firstLine="720"/>
        <w:rPr>
          <w:sz w:val="24"/>
          <w:szCs w:val="24"/>
        </w:rPr>
      </w:pPr>
      <w:r w:rsidRPr="000A49D7">
        <w:rPr>
          <w:b/>
          <w:bCs/>
          <w:sz w:val="24"/>
          <w:szCs w:val="24"/>
        </w:rPr>
        <w:t>3.2</w:t>
      </w:r>
      <w:r>
        <w:rPr>
          <w:sz w:val="24"/>
          <w:szCs w:val="24"/>
        </w:rPr>
        <w:t xml:space="preserve"> </w:t>
      </w:r>
      <w:r w:rsidR="000F3C32">
        <w:rPr>
          <w:sz w:val="24"/>
          <w:szCs w:val="24"/>
        </w:rPr>
        <w:t>Research Design………………………………………………………</w:t>
      </w:r>
      <w:proofErr w:type="gramStart"/>
      <w:r w:rsidR="000F3C32">
        <w:rPr>
          <w:sz w:val="24"/>
          <w:szCs w:val="24"/>
        </w:rPr>
        <w:t>…</w:t>
      </w:r>
      <w:r w:rsidR="00D83DE3">
        <w:rPr>
          <w:sz w:val="24"/>
          <w:szCs w:val="24"/>
        </w:rPr>
        <w:t>..</w:t>
      </w:r>
      <w:proofErr w:type="gramEnd"/>
      <w:r w:rsidR="0022150C" w:rsidRPr="002D2663">
        <w:rPr>
          <w:sz w:val="24"/>
          <w:szCs w:val="24"/>
        </w:rPr>
        <w:t>19-20</w:t>
      </w:r>
    </w:p>
    <w:p w14:paraId="10585ABA" w14:textId="58710B17" w:rsidR="00874C68" w:rsidRDefault="000A49D7">
      <w:pPr>
        <w:ind w:firstLine="720"/>
        <w:rPr>
          <w:sz w:val="24"/>
          <w:szCs w:val="24"/>
        </w:rPr>
      </w:pPr>
      <w:r w:rsidRPr="000A49D7">
        <w:rPr>
          <w:b/>
          <w:bCs/>
          <w:sz w:val="24"/>
          <w:szCs w:val="24"/>
        </w:rPr>
        <w:t>3.3</w:t>
      </w:r>
      <w:r>
        <w:rPr>
          <w:sz w:val="24"/>
          <w:szCs w:val="24"/>
        </w:rPr>
        <w:t xml:space="preserve"> </w:t>
      </w:r>
      <w:r w:rsidR="000F3C32">
        <w:rPr>
          <w:sz w:val="24"/>
          <w:szCs w:val="24"/>
        </w:rPr>
        <w:t>Selection of Participants………………………………………………</w:t>
      </w:r>
      <w:proofErr w:type="gramStart"/>
      <w:r w:rsidR="00D81BAB">
        <w:rPr>
          <w:sz w:val="24"/>
          <w:szCs w:val="24"/>
        </w:rPr>
        <w:t>…</w:t>
      </w:r>
      <w:r w:rsidR="00D83DE3">
        <w:rPr>
          <w:sz w:val="24"/>
          <w:szCs w:val="24"/>
        </w:rPr>
        <w:t>.</w:t>
      </w:r>
      <w:r w:rsidR="002D2663">
        <w:rPr>
          <w:sz w:val="24"/>
          <w:szCs w:val="24"/>
        </w:rPr>
        <w:t>.</w:t>
      </w:r>
      <w:proofErr w:type="gramEnd"/>
      <w:r w:rsidR="0022150C" w:rsidRPr="002D2663">
        <w:rPr>
          <w:sz w:val="24"/>
          <w:szCs w:val="24"/>
        </w:rPr>
        <w:t>20-21</w:t>
      </w:r>
    </w:p>
    <w:p w14:paraId="289D4F17" w14:textId="1C33410B" w:rsidR="00874C68" w:rsidRDefault="000A49D7">
      <w:pPr>
        <w:ind w:firstLine="720"/>
        <w:rPr>
          <w:sz w:val="24"/>
          <w:szCs w:val="24"/>
        </w:rPr>
      </w:pPr>
      <w:r w:rsidRPr="0055058E">
        <w:rPr>
          <w:b/>
          <w:bCs/>
          <w:sz w:val="24"/>
          <w:szCs w:val="24"/>
        </w:rPr>
        <w:t>3.4</w:t>
      </w:r>
      <w:r>
        <w:rPr>
          <w:sz w:val="24"/>
          <w:szCs w:val="24"/>
        </w:rPr>
        <w:t xml:space="preserve"> </w:t>
      </w:r>
      <w:r w:rsidR="000F3C32">
        <w:rPr>
          <w:sz w:val="24"/>
          <w:szCs w:val="24"/>
        </w:rPr>
        <w:t>Data Collection Methods…………………………………………………</w:t>
      </w:r>
      <w:r w:rsidR="00D83DE3">
        <w:rPr>
          <w:sz w:val="24"/>
          <w:szCs w:val="24"/>
        </w:rPr>
        <w:t>.</w:t>
      </w:r>
      <w:r w:rsidR="0022150C" w:rsidRPr="002D2663">
        <w:rPr>
          <w:sz w:val="24"/>
          <w:szCs w:val="24"/>
        </w:rPr>
        <w:t>21-22</w:t>
      </w:r>
    </w:p>
    <w:p w14:paraId="35EFDDB4" w14:textId="525D764B" w:rsidR="00874C68" w:rsidRDefault="000A49D7">
      <w:pPr>
        <w:ind w:firstLine="720"/>
        <w:rPr>
          <w:sz w:val="24"/>
          <w:szCs w:val="24"/>
        </w:rPr>
      </w:pPr>
      <w:r w:rsidRPr="0055058E">
        <w:rPr>
          <w:b/>
          <w:bCs/>
          <w:sz w:val="24"/>
          <w:szCs w:val="24"/>
        </w:rPr>
        <w:t>3.5</w:t>
      </w:r>
      <w:r>
        <w:rPr>
          <w:sz w:val="24"/>
          <w:szCs w:val="24"/>
        </w:rPr>
        <w:t xml:space="preserve"> </w:t>
      </w:r>
      <w:r w:rsidR="000F3C32">
        <w:rPr>
          <w:sz w:val="24"/>
          <w:szCs w:val="24"/>
        </w:rPr>
        <w:t>Data Analysis …………………………………………………………</w:t>
      </w:r>
      <w:proofErr w:type="gramStart"/>
      <w:r w:rsidR="000F3C32">
        <w:rPr>
          <w:sz w:val="24"/>
          <w:szCs w:val="24"/>
        </w:rPr>
        <w:t>…</w:t>
      </w:r>
      <w:r w:rsidR="00D81BAB">
        <w:rPr>
          <w:sz w:val="24"/>
          <w:szCs w:val="24"/>
        </w:rPr>
        <w:t>..</w:t>
      </w:r>
      <w:proofErr w:type="gramEnd"/>
      <w:r w:rsidR="0022150C" w:rsidRPr="002D2663">
        <w:rPr>
          <w:sz w:val="24"/>
          <w:szCs w:val="24"/>
        </w:rPr>
        <w:t>22-23</w:t>
      </w:r>
    </w:p>
    <w:p w14:paraId="4E190CA5" w14:textId="4DF8A173" w:rsidR="00874C68" w:rsidRDefault="000A49D7">
      <w:pPr>
        <w:ind w:firstLine="720"/>
        <w:rPr>
          <w:sz w:val="24"/>
          <w:szCs w:val="24"/>
        </w:rPr>
      </w:pPr>
      <w:r w:rsidRPr="0055058E">
        <w:rPr>
          <w:b/>
          <w:bCs/>
          <w:sz w:val="24"/>
          <w:szCs w:val="24"/>
        </w:rPr>
        <w:t>3.6</w:t>
      </w:r>
      <w:r>
        <w:rPr>
          <w:sz w:val="24"/>
          <w:szCs w:val="24"/>
        </w:rPr>
        <w:t xml:space="preserve"> </w:t>
      </w:r>
      <w:r w:rsidR="000F3C32">
        <w:rPr>
          <w:sz w:val="24"/>
          <w:szCs w:val="24"/>
        </w:rPr>
        <w:t>Ethical Considerations…………………………………………………</w:t>
      </w:r>
      <w:r w:rsidR="00D81BAB">
        <w:rPr>
          <w:sz w:val="24"/>
          <w:szCs w:val="24"/>
        </w:rPr>
        <w:t>…</w:t>
      </w:r>
      <w:r w:rsidR="00E95414" w:rsidRPr="002D2663">
        <w:rPr>
          <w:sz w:val="24"/>
          <w:szCs w:val="24"/>
        </w:rPr>
        <w:t>23-24</w:t>
      </w:r>
      <w:r w:rsidR="000F3C32">
        <w:rPr>
          <w:sz w:val="24"/>
          <w:szCs w:val="24"/>
        </w:rPr>
        <w:t xml:space="preserve"> </w:t>
      </w:r>
    </w:p>
    <w:p w14:paraId="3206F002" w14:textId="5AFBA73D" w:rsidR="00874C68" w:rsidRDefault="000F3C32">
      <w:pPr>
        <w:rPr>
          <w:b/>
          <w:sz w:val="24"/>
          <w:szCs w:val="24"/>
        </w:rPr>
      </w:pPr>
      <w:r>
        <w:rPr>
          <w:b/>
          <w:sz w:val="24"/>
          <w:szCs w:val="24"/>
        </w:rPr>
        <w:t>CHAPTER 4: FINDINGS…………………………………………………………</w:t>
      </w:r>
      <w:proofErr w:type="gramStart"/>
      <w:r w:rsidR="00D81BAB">
        <w:rPr>
          <w:b/>
          <w:sz w:val="24"/>
          <w:szCs w:val="24"/>
        </w:rPr>
        <w:t>…..</w:t>
      </w:r>
      <w:proofErr w:type="gramEnd"/>
      <w:r w:rsidR="00D81BAB">
        <w:rPr>
          <w:b/>
          <w:sz w:val="24"/>
          <w:szCs w:val="24"/>
        </w:rPr>
        <w:t>25-43</w:t>
      </w:r>
    </w:p>
    <w:p w14:paraId="4F323CF1" w14:textId="4286C1B2" w:rsidR="00874C68" w:rsidRDefault="0055058E">
      <w:pPr>
        <w:ind w:firstLine="720"/>
        <w:rPr>
          <w:sz w:val="24"/>
          <w:szCs w:val="24"/>
        </w:rPr>
      </w:pPr>
      <w:r w:rsidRPr="0055058E">
        <w:rPr>
          <w:b/>
          <w:bCs/>
          <w:sz w:val="24"/>
          <w:szCs w:val="24"/>
        </w:rPr>
        <w:t>4.1</w:t>
      </w:r>
      <w:r>
        <w:rPr>
          <w:sz w:val="24"/>
          <w:szCs w:val="24"/>
        </w:rPr>
        <w:t xml:space="preserve"> </w:t>
      </w:r>
      <w:r w:rsidR="000F3C32">
        <w:rPr>
          <w:sz w:val="24"/>
          <w:szCs w:val="24"/>
        </w:rPr>
        <w:t>Parents Questionnaire Findings…………………………………………</w:t>
      </w:r>
      <w:r w:rsidR="00A74B64" w:rsidRPr="002D2663">
        <w:rPr>
          <w:sz w:val="24"/>
          <w:szCs w:val="24"/>
        </w:rPr>
        <w:t>25-29</w:t>
      </w:r>
    </w:p>
    <w:p w14:paraId="5558B693" w14:textId="72FA45BB" w:rsidR="00874C68" w:rsidRDefault="0055058E">
      <w:pPr>
        <w:ind w:firstLine="720"/>
        <w:rPr>
          <w:sz w:val="24"/>
          <w:szCs w:val="24"/>
          <w:highlight w:val="white"/>
        </w:rPr>
      </w:pPr>
      <w:r w:rsidRPr="0055058E">
        <w:rPr>
          <w:b/>
          <w:bCs/>
          <w:sz w:val="24"/>
          <w:szCs w:val="24"/>
        </w:rPr>
        <w:t>4.2</w:t>
      </w:r>
      <w:r>
        <w:rPr>
          <w:sz w:val="24"/>
          <w:szCs w:val="24"/>
        </w:rPr>
        <w:t xml:space="preserve"> </w:t>
      </w:r>
      <w:r w:rsidR="000F3C32">
        <w:rPr>
          <w:sz w:val="24"/>
          <w:szCs w:val="24"/>
        </w:rPr>
        <w:t>Pupils Questionnaire Findings…………………………………………</w:t>
      </w:r>
      <w:r w:rsidR="00D83DE3">
        <w:rPr>
          <w:sz w:val="24"/>
          <w:szCs w:val="24"/>
        </w:rPr>
        <w:t>...</w:t>
      </w:r>
      <w:r w:rsidR="00A74B64">
        <w:rPr>
          <w:sz w:val="24"/>
          <w:szCs w:val="24"/>
        </w:rPr>
        <w:t>30-34</w:t>
      </w:r>
    </w:p>
    <w:p w14:paraId="47611B1D" w14:textId="59C6B75A" w:rsidR="00874C68" w:rsidRDefault="0055058E">
      <w:pPr>
        <w:ind w:firstLine="720"/>
        <w:rPr>
          <w:color w:val="202124"/>
          <w:sz w:val="24"/>
          <w:szCs w:val="24"/>
          <w:highlight w:val="white"/>
        </w:rPr>
      </w:pPr>
      <w:r w:rsidRPr="0055058E">
        <w:rPr>
          <w:b/>
          <w:bCs/>
          <w:color w:val="202124"/>
          <w:sz w:val="24"/>
          <w:szCs w:val="24"/>
          <w:highlight w:val="white"/>
        </w:rPr>
        <w:t>4.3</w:t>
      </w:r>
      <w:r>
        <w:rPr>
          <w:color w:val="202124"/>
          <w:sz w:val="24"/>
          <w:szCs w:val="24"/>
          <w:highlight w:val="white"/>
        </w:rPr>
        <w:t xml:space="preserve"> </w:t>
      </w:r>
      <w:r w:rsidR="000F3C32">
        <w:rPr>
          <w:color w:val="202124"/>
          <w:sz w:val="24"/>
          <w:szCs w:val="24"/>
          <w:highlight w:val="white"/>
        </w:rPr>
        <w:t>Staff Questionnaire Findings…………………………………………</w:t>
      </w:r>
      <w:proofErr w:type="gramStart"/>
      <w:r w:rsidR="00D83DE3">
        <w:rPr>
          <w:color w:val="202124"/>
          <w:sz w:val="24"/>
          <w:szCs w:val="24"/>
          <w:highlight w:val="white"/>
        </w:rPr>
        <w:t>…..</w:t>
      </w:r>
      <w:proofErr w:type="gramEnd"/>
      <w:r w:rsidR="00A74B64">
        <w:rPr>
          <w:color w:val="202124"/>
          <w:sz w:val="24"/>
          <w:szCs w:val="24"/>
          <w:highlight w:val="white"/>
        </w:rPr>
        <w:t>34-43</w:t>
      </w:r>
    </w:p>
    <w:p w14:paraId="15793351" w14:textId="6A22DEDD" w:rsidR="00874C68" w:rsidRDefault="000F3C32">
      <w:pPr>
        <w:rPr>
          <w:sz w:val="24"/>
          <w:szCs w:val="24"/>
        </w:rPr>
      </w:pPr>
      <w:r>
        <w:rPr>
          <w:b/>
          <w:sz w:val="24"/>
          <w:szCs w:val="24"/>
        </w:rPr>
        <w:t>CHAPTER 5: CONCLUSION………………………………………………………</w:t>
      </w:r>
      <w:r w:rsidR="0037462B">
        <w:rPr>
          <w:b/>
          <w:sz w:val="24"/>
          <w:szCs w:val="24"/>
        </w:rPr>
        <w:t>…</w:t>
      </w:r>
      <w:r w:rsidR="00A74B64">
        <w:rPr>
          <w:b/>
          <w:sz w:val="24"/>
          <w:szCs w:val="24"/>
        </w:rPr>
        <w:t>44</w:t>
      </w:r>
    </w:p>
    <w:p w14:paraId="65B27773" w14:textId="42FDAD31" w:rsidR="00874C68" w:rsidRDefault="000F3C32">
      <w:pPr>
        <w:rPr>
          <w:sz w:val="24"/>
          <w:szCs w:val="24"/>
        </w:rPr>
      </w:pPr>
      <w:r>
        <w:rPr>
          <w:sz w:val="24"/>
          <w:szCs w:val="24"/>
        </w:rPr>
        <w:tab/>
      </w:r>
      <w:r w:rsidR="006D7554" w:rsidRPr="006D7554">
        <w:rPr>
          <w:b/>
          <w:bCs/>
          <w:sz w:val="24"/>
          <w:szCs w:val="24"/>
        </w:rPr>
        <w:t>5.1</w:t>
      </w:r>
      <w:r w:rsidR="006D7554">
        <w:rPr>
          <w:sz w:val="24"/>
          <w:szCs w:val="24"/>
        </w:rPr>
        <w:t xml:space="preserve"> </w:t>
      </w:r>
      <w:r>
        <w:rPr>
          <w:sz w:val="24"/>
          <w:szCs w:val="24"/>
        </w:rPr>
        <w:t>Research Limitations……………………………………………………</w:t>
      </w:r>
      <w:r w:rsidR="0037462B">
        <w:rPr>
          <w:sz w:val="24"/>
          <w:szCs w:val="24"/>
        </w:rPr>
        <w:t>…</w:t>
      </w:r>
      <w:r w:rsidR="00A74B64">
        <w:rPr>
          <w:sz w:val="24"/>
          <w:szCs w:val="24"/>
        </w:rPr>
        <w:t>44-45</w:t>
      </w:r>
    </w:p>
    <w:p w14:paraId="3A57CD8B" w14:textId="75308828" w:rsidR="00A94693" w:rsidRDefault="000F3C32" w:rsidP="00A94693">
      <w:pPr>
        <w:rPr>
          <w:sz w:val="24"/>
          <w:szCs w:val="24"/>
        </w:rPr>
      </w:pPr>
      <w:r>
        <w:rPr>
          <w:b/>
          <w:sz w:val="24"/>
          <w:szCs w:val="24"/>
        </w:rPr>
        <w:t>REFERENCES………………………………………………………………</w:t>
      </w:r>
      <w:r w:rsidR="0037462B">
        <w:rPr>
          <w:b/>
          <w:sz w:val="24"/>
          <w:szCs w:val="24"/>
        </w:rPr>
        <w:t>…………</w:t>
      </w:r>
      <w:r w:rsidR="00EB042A">
        <w:rPr>
          <w:b/>
          <w:sz w:val="24"/>
          <w:szCs w:val="24"/>
        </w:rPr>
        <w:t xml:space="preserve">46-51 </w:t>
      </w:r>
      <w:r w:rsidR="00A94693">
        <w:rPr>
          <w:b/>
          <w:sz w:val="24"/>
          <w:szCs w:val="24"/>
        </w:rPr>
        <w:t xml:space="preserve">APPENDIX A: </w:t>
      </w:r>
      <w:r w:rsidR="00A94693">
        <w:rPr>
          <w:sz w:val="24"/>
          <w:szCs w:val="24"/>
        </w:rPr>
        <w:t>Questionnaire for Pupils, Questionnaire for Parents and Questionnaire for Staff……………………………………………………………</w:t>
      </w:r>
      <w:r w:rsidR="00C72874">
        <w:rPr>
          <w:sz w:val="24"/>
          <w:szCs w:val="24"/>
        </w:rPr>
        <w:t>……</w:t>
      </w:r>
      <w:r w:rsidR="00A94693">
        <w:rPr>
          <w:sz w:val="24"/>
          <w:szCs w:val="24"/>
        </w:rPr>
        <w:t>52-63</w:t>
      </w:r>
    </w:p>
    <w:p w14:paraId="5457DEF6" w14:textId="55752BAE" w:rsidR="00874C68" w:rsidRDefault="000F3C32">
      <w:pPr>
        <w:rPr>
          <w:b/>
          <w:sz w:val="24"/>
          <w:szCs w:val="24"/>
        </w:rPr>
      </w:pPr>
      <w:r>
        <w:rPr>
          <w:b/>
          <w:sz w:val="24"/>
          <w:szCs w:val="24"/>
        </w:rPr>
        <w:tab/>
      </w:r>
    </w:p>
    <w:p w14:paraId="4A115E41" w14:textId="77777777" w:rsidR="00874C68" w:rsidRDefault="00874C68">
      <w:pPr>
        <w:rPr>
          <w:b/>
          <w:sz w:val="24"/>
          <w:szCs w:val="24"/>
          <w:u w:val="single"/>
        </w:rPr>
      </w:pPr>
    </w:p>
    <w:p w14:paraId="1759CA1E" w14:textId="77777777" w:rsidR="00874C68" w:rsidRDefault="00874C68">
      <w:pPr>
        <w:rPr>
          <w:b/>
          <w:sz w:val="24"/>
          <w:szCs w:val="24"/>
        </w:rPr>
      </w:pPr>
    </w:p>
    <w:p w14:paraId="6AABA6F4" w14:textId="77777777" w:rsidR="00874C68" w:rsidRDefault="00874C68">
      <w:pPr>
        <w:rPr>
          <w:b/>
          <w:sz w:val="24"/>
          <w:szCs w:val="24"/>
          <w:u w:val="single"/>
        </w:rPr>
      </w:pPr>
    </w:p>
    <w:p w14:paraId="7FF819B8" w14:textId="77777777" w:rsidR="0055058E" w:rsidRDefault="0055058E">
      <w:pPr>
        <w:rPr>
          <w:b/>
          <w:sz w:val="24"/>
          <w:szCs w:val="24"/>
          <w:u w:val="single"/>
        </w:rPr>
      </w:pPr>
    </w:p>
    <w:p w14:paraId="5630D879" w14:textId="77777777" w:rsidR="00874C68" w:rsidRDefault="00874C68">
      <w:pPr>
        <w:rPr>
          <w:b/>
          <w:sz w:val="24"/>
          <w:szCs w:val="24"/>
          <w:u w:val="single"/>
        </w:rPr>
      </w:pPr>
    </w:p>
    <w:p w14:paraId="2AED8123" w14:textId="77777777" w:rsidR="00874C68" w:rsidRDefault="00874C68">
      <w:pPr>
        <w:rPr>
          <w:b/>
          <w:sz w:val="24"/>
          <w:szCs w:val="24"/>
          <w:u w:val="single"/>
        </w:rPr>
      </w:pPr>
    </w:p>
    <w:p w14:paraId="747FD3C2" w14:textId="77777777" w:rsidR="00874C68" w:rsidRDefault="00874C68">
      <w:pPr>
        <w:rPr>
          <w:b/>
          <w:sz w:val="24"/>
          <w:szCs w:val="24"/>
          <w:u w:val="single"/>
        </w:rPr>
      </w:pPr>
    </w:p>
    <w:p w14:paraId="66EBB495" w14:textId="77777777" w:rsidR="00874C68" w:rsidRDefault="00874C68">
      <w:pPr>
        <w:rPr>
          <w:b/>
          <w:sz w:val="24"/>
          <w:szCs w:val="24"/>
          <w:u w:val="single"/>
        </w:rPr>
      </w:pPr>
    </w:p>
    <w:p w14:paraId="7B7BA2C0" w14:textId="77777777" w:rsidR="00874C68" w:rsidRDefault="00874C68">
      <w:pPr>
        <w:rPr>
          <w:b/>
          <w:sz w:val="24"/>
          <w:szCs w:val="24"/>
          <w:u w:val="single"/>
        </w:rPr>
      </w:pPr>
    </w:p>
    <w:p w14:paraId="511F8BCC" w14:textId="77777777" w:rsidR="00874C68" w:rsidRDefault="000F3C32">
      <w:pPr>
        <w:rPr>
          <w:b/>
          <w:sz w:val="24"/>
          <w:szCs w:val="24"/>
        </w:rPr>
      </w:pPr>
      <w:r>
        <w:rPr>
          <w:b/>
          <w:sz w:val="24"/>
          <w:szCs w:val="24"/>
        </w:rPr>
        <w:lastRenderedPageBreak/>
        <w:t>List of Figures</w:t>
      </w:r>
    </w:p>
    <w:p w14:paraId="4242E840" w14:textId="71FA1550" w:rsidR="00874C68" w:rsidRDefault="000F3C32">
      <w:pPr>
        <w:rPr>
          <w:b/>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13633C">
        <w:rPr>
          <w:sz w:val="24"/>
          <w:szCs w:val="24"/>
        </w:rPr>
        <w:t xml:space="preserve">    </w:t>
      </w:r>
      <w:r>
        <w:rPr>
          <w:b/>
          <w:sz w:val="24"/>
          <w:szCs w:val="24"/>
        </w:rPr>
        <w:t>PAGE</w:t>
      </w:r>
    </w:p>
    <w:p w14:paraId="1BD4C29C" w14:textId="4311214F" w:rsidR="00874C68" w:rsidRPr="00FD1A6F" w:rsidRDefault="000F3C32">
      <w:pPr>
        <w:rPr>
          <w:i/>
          <w:sz w:val="24"/>
          <w:szCs w:val="24"/>
          <w:highlight w:val="white"/>
        </w:rPr>
      </w:pPr>
      <w:r w:rsidRPr="00EF1BBD">
        <w:rPr>
          <w:b/>
          <w:bCs/>
          <w:i/>
          <w:sz w:val="24"/>
          <w:szCs w:val="24"/>
        </w:rPr>
        <w:t>Figure 1.</w:t>
      </w:r>
      <w:r w:rsidRPr="00FD1A6F">
        <w:rPr>
          <w:i/>
          <w:sz w:val="24"/>
          <w:szCs w:val="24"/>
        </w:rPr>
        <w:t xml:space="preserve"> </w:t>
      </w:r>
      <w:r w:rsidRPr="00FD1A6F">
        <w:rPr>
          <w:i/>
          <w:sz w:val="24"/>
          <w:szCs w:val="24"/>
          <w:highlight w:val="white"/>
        </w:rPr>
        <w:t>The % of pupils whose parents said they receive FSM</w:t>
      </w:r>
      <w:r w:rsidR="0091273A">
        <w:rPr>
          <w:i/>
          <w:sz w:val="24"/>
          <w:szCs w:val="24"/>
          <w:highlight w:val="white"/>
        </w:rPr>
        <w:t>……………………</w:t>
      </w:r>
      <w:r w:rsidR="00FF4682">
        <w:rPr>
          <w:i/>
          <w:sz w:val="24"/>
          <w:szCs w:val="24"/>
          <w:highlight w:val="white"/>
        </w:rPr>
        <w:t>25</w:t>
      </w:r>
    </w:p>
    <w:p w14:paraId="4C3A889A" w14:textId="0F382DFD" w:rsidR="00874C68" w:rsidRPr="00FD1A6F" w:rsidRDefault="000F3C32">
      <w:pPr>
        <w:rPr>
          <w:i/>
          <w:sz w:val="24"/>
          <w:szCs w:val="24"/>
          <w:highlight w:val="white"/>
        </w:rPr>
      </w:pPr>
      <w:r w:rsidRPr="00EF1BBD">
        <w:rPr>
          <w:b/>
          <w:bCs/>
          <w:i/>
          <w:sz w:val="24"/>
          <w:szCs w:val="24"/>
          <w:highlight w:val="white"/>
        </w:rPr>
        <w:t>Figure. 2</w:t>
      </w:r>
      <w:r w:rsidRPr="00FD1A6F">
        <w:rPr>
          <w:i/>
          <w:sz w:val="24"/>
          <w:szCs w:val="24"/>
          <w:highlight w:val="white"/>
        </w:rPr>
        <w:t xml:space="preserve"> The % of pupils whose parents said they have an ALN</w:t>
      </w:r>
      <w:r w:rsidR="0091273A">
        <w:rPr>
          <w:i/>
          <w:sz w:val="24"/>
          <w:szCs w:val="24"/>
          <w:highlight w:val="white"/>
        </w:rPr>
        <w:t>…………………..</w:t>
      </w:r>
      <w:r w:rsidR="00E40135">
        <w:rPr>
          <w:i/>
          <w:sz w:val="24"/>
          <w:szCs w:val="24"/>
          <w:highlight w:val="white"/>
        </w:rPr>
        <w:t>.</w:t>
      </w:r>
      <w:r w:rsidR="00FF4682">
        <w:rPr>
          <w:i/>
          <w:sz w:val="24"/>
          <w:szCs w:val="24"/>
          <w:highlight w:val="white"/>
        </w:rPr>
        <w:t>26</w:t>
      </w:r>
    </w:p>
    <w:p w14:paraId="7C97630B" w14:textId="5E2F2CD5" w:rsidR="00874C68" w:rsidRPr="00FD1A6F" w:rsidRDefault="000F3C32">
      <w:pPr>
        <w:rPr>
          <w:i/>
          <w:sz w:val="24"/>
          <w:szCs w:val="24"/>
          <w:highlight w:val="white"/>
        </w:rPr>
      </w:pPr>
      <w:r w:rsidRPr="00EF1BBD">
        <w:rPr>
          <w:b/>
          <w:bCs/>
          <w:i/>
          <w:sz w:val="24"/>
          <w:szCs w:val="24"/>
          <w:highlight w:val="white"/>
        </w:rPr>
        <w:t>Figure. 3</w:t>
      </w:r>
      <w:r w:rsidRPr="00FD1A6F">
        <w:rPr>
          <w:i/>
          <w:sz w:val="24"/>
          <w:szCs w:val="24"/>
          <w:highlight w:val="white"/>
        </w:rPr>
        <w:t xml:space="preserve"> The % of pupils whose parents said they have a Statement</w:t>
      </w:r>
      <w:r w:rsidR="00E40135">
        <w:rPr>
          <w:i/>
          <w:sz w:val="24"/>
          <w:szCs w:val="24"/>
          <w:highlight w:val="white"/>
        </w:rPr>
        <w:t>……………...</w:t>
      </w:r>
      <w:r w:rsidR="00FF4682">
        <w:rPr>
          <w:i/>
          <w:sz w:val="24"/>
          <w:szCs w:val="24"/>
          <w:highlight w:val="white"/>
        </w:rPr>
        <w:t>26</w:t>
      </w:r>
    </w:p>
    <w:p w14:paraId="56BF9ACD" w14:textId="180BFA5E" w:rsidR="00874C68" w:rsidRPr="00FD1A6F" w:rsidRDefault="000F3C32">
      <w:pPr>
        <w:rPr>
          <w:i/>
          <w:sz w:val="24"/>
          <w:szCs w:val="24"/>
          <w:highlight w:val="white"/>
        </w:rPr>
      </w:pPr>
      <w:r w:rsidRPr="00EF1BBD">
        <w:rPr>
          <w:b/>
          <w:bCs/>
          <w:i/>
          <w:sz w:val="24"/>
          <w:szCs w:val="24"/>
          <w:highlight w:val="white"/>
        </w:rPr>
        <w:t>Figure. 4</w:t>
      </w:r>
      <w:r w:rsidRPr="00FD1A6F">
        <w:rPr>
          <w:i/>
          <w:sz w:val="24"/>
          <w:szCs w:val="24"/>
          <w:highlight w:val="white"/>
        </w:rPr>
        <w:t xml:space="preserve"> </w:t>
      </w:r>
      <w:r w:rsidR="00AB1A29" w:rsidRPr="00FD1A6F">
        <w:rPr>
          <w:rFonts w:eastAsia="Roboto"/>
          <w:i/>
          <w:color w:val="202124"/>
          <w:sz w:val="24"/>
          <w:szCs w:val="24"/>
          <w:highlight w:val="white"/>
        </w:rPr>
        <w:t>Coded answers to parents’ questionnaire- question: ‘How would you describe your child’s school attendance before the Covid-19 pandemic?’</w:t>
      </w:r>
      <w:r w:rsidR="00E40135">
        <w:rPr>
          <w:rFonts w:eastAsia="Roboto"/>
          <w:i/>
          <w:color w:val="202124"/>
          <w:sz w:val="24"/>
          <w:szCs w:val="24"/>
          <w:highlight w:val="white"/>
        </w:rPr>
        <w:t>………</w:t>
      </w:r>
      <w:proofErr w:type="gramStart"/>
      <w:r w:rsidR="00E40135">
        <w:rPr>
          <w:rFonts w:eastAsia="Roboto"/>
          <w:i/>
          <w:color w:val="202124"/>
          <w:sz w:val="24"/>
          <w:szCs w:val="24"/>
          <w:highlight w:val="white"/>
        </w:rPr>
        <w:t>…..</w:t>
      </w:r>
      <w:proofErr w:type="gramEnd"/>
      <w:r w:rsidR="00FF4682">
        <w:rPr>
          <w:rFonts w:eastAsia="Roboto"/>
          <w:i/>
          <w:color w:val="202124"/>
          <w:sz w:val="24"/>
          <w:szCs w:val="24"/>
          <w:highlight w:val="white"/>
        </w:rPr>
        <w:t>26</w:t>
      </w:r>
    </w:p>
    <w:p w14:paraId="0FA2836A" w14:textId="3CCCCE1D" w:rsidR="00874C68" w:rsidRPr="00FD1A6F" w:rsidRDefault="000F3C32">
      <w:pPr>
        <w:rPr>
          <w:i/>
          <w:sz w:val="24"/>
          <w:szCs w:val="24"/>
          <w:highlight w:val="white"/>
        </w:rPr>
      </w:pPr>
      <w:r w:rsidRPr="00EF1BBD">
        <w:rPr>
          <w:b/>
          <w:bCs/>
          <w:i/>
          <w:sz w:val="24"/>
          <w:szCs w:val="24"/>
          <w:highlight w:val="white"/>
        </w:rPr>
        <w:t>Figure. 5</w:t>
      </w:r>
      <w:r w:rsidRPr="00FD1A6F">
        <w:rPr>
          <w:i/>
          <w:sz w:val="24"/>
          <w:szCs w:val="24"/>
          <w:highlight w:val="white"/>
        </w:rPr>
        <w:t xml:space="preserve"> % </w:t>
      </w:r>
      <w:r w:rsidR="00D839DE" w:rsidRPr="00FD1A6F">
        <w:rPr>
          <w:rFonts w:eastAsia="Roboto"/>
          <w:i/>
          <w:color w:val="202124"/>
          <w:sz w:val="24"/>
          <w:szCs w:val="24"/>
          <w:highlight w:val="white"/>
        </w:rPr>
        <w:t>Reason given by parents for school absence</w:t>
      </w:r>
      <w:r w:rsidR="00E40135">
        <w:rPr>
          <w:rFonts w:eastAsia="Roboto"/>
          <w:i/>
          <w:color w:val="202124"/>
          <w:sz w:val="24"/>
          <w:szCs w:val="24"/>
          <w:highlight w:val="white"/>
        </w:rPr>
        <w:t>……………………………</w:t>
      </w:r>
      <w:r w:rsidR="00FF4682">
        <w:rPr>
          <w:rFonts w:eastAsia="Roboto"/>
          <w:i/>
          <w:color w:val="202124"/>
          <w:sz w:val="24"/>
          <w:szCs w:val="24"/>
          <w:highlight w:val="white"/>
        </w:rPr>
        <w:t>27</w:t>
      </w:r>
    </w:p>
    <w:p w14:paraId="68984449" w14:textId="03E3DFEF" w:rsidR="00874C68" w:rsidRPr="00FD1A6F" w:rsidRDefault="000F3C32">
      <w:pPr>
        <w:rPr>
          <w:i/>
          <w:sz w:val="24"/>
          <w:szCs w:val="24"/>
        </w:rPr>
      </w:pPr>
      <w:r w:rsidRPr="00EF1BBD">
        <w:rPr>
          <w:b/>
          <w:bCs/>
          <w:i/>
          <w:sz w:val="24"/>
          <w:szCs w:val="24"/>
        </w:rPr>
        <w:t>Figure. 6</w:t>
      </w:r>
      <w:r w:rsidRPr="00FD1A6F">
        <w:rPr>
          <w:i/>
          <w:sz w:val="24"/>
          <w:szCs w:val="24"/>
        </w:rPr>
        <w:t xml:space="preserve"> </w:t>
      </w:r>
      <w:r w:rsidR="004240F2" w:rsidRPr="00FD1A6F">
        <w:rPr>
          <w:rFonts w:eastAsia="Roboto"/>
          <w:i/>
          <w:color w:val="202124"/>
          <w:sz w:val="24"/>
          <w:szCs w:val="24"/>
          <w:highlight w:val="white"/>
        </w:rPr>
        <w:t>Coded answers to parents’ questionnaire- question: ‘How did your child engage with online learning during the pandemic related school closures?’</w:t>
      </w:r>
      <w:r w:rsidR="00E40135">
        <w:rPr>
          <w:rFonts w:eastAsia="Roboto"/>
          <w:i/>
          <w:color w:val="202124"/>
          <w:sz w:val="24"/>
          <w:szCs w:val="24"/>
        </w:rPr>
        <w:t>……</w:t>
      </w:r>
      <w:proofErr w:type="gramStart"/>
      <w:r w:rsidR="00E40135">
        <w:rPr>
          <w:rFonts w:eastAsia="Roboto"/>
          <w:i/>
          <w:color w:val="202124"/>
          <w:sz w:val="24"/>
          <w:szCs w:val="24"/>
        </w:rPr>
        <w:t>…..</w:t>
      </w:r>
      <w:proofErr w:type="gramEnd"/>
      <w:r w:rsidR="00FF4682">
        <w:rPr>
          <w:rFonts w:eastAsia="Roboto"/>
          <w:i/>
          <w:color w:val="202124"/>
          <w:sz w:val="24"/>
          <w:szCs w:val="24"/>
        </w:rPr>
        <w:t>27</w:t>
      </w:r>
    </w:p>
    <w:p w14:paraId="21558CE1" w14:textId="30A56D11" w:rsidR="00FB2401" w:rsidRPr="00FD1A6F" w:rsidRDefault="000F3C32" w:rsidP="00FB2401">
      <w:pPr>
        <w:rPr>
          <w:rFonts w:eastAsia="Roboto"/>
          <w:i/>
          <w:color w:val="202124"/>
          <w:sz w:val="24"/>
          <w:szCs w:val="24"/>
          <w:highlight w:val="white"/>
        </w:rPr>
      </w:pPr>
      <w:r w:rsidRPr="00EF1BBD">
        <w:rPr>
          <w:b/>
          <w:bCs/>
          <w:i/>
          <w:sz w:val="24"/>
          <w:szCs w:val="24"/>
        </w:rPr>
        <w:t>Figure</w:t>
      </w:r>
      <w:r w:rsidR="006B406C" w:rsidRPr="00EF1BBD">
        <w:rPr>
          <w:b/>
          <w:bCs/>
          <w:i/>
          <w:sz w:val="24"/>
          <w:szCs w:val="24"/>
        </w:rPr>
        <w:t xml:space="preserve">. </w:t>
      </w:r>
      <w:r w:rsidRPr="00EF1BBD">
        <w:rPr>
          <w:b/>
          <w:bCs/>
          <w:i/>
          <w:sz w:val="24"/>
          <w:szCs w:val="24"/>
        </w:rPr>
        <w:t>7</w:t>
      </w:r>
      <w:r w:rsidRPr="00FD1A6F">
        <w:rPr>
          <w:i/>
          <w:sz w:val="24"/>
          <w:szCs w:val="24"/>
        </w:rPr>
        <w:t xml:space="preserve"> </w:t>
      </w:r>
      <w:r w:rsidR="00FB2401" w:rsidRPr="00FD1A6F">
        <w:rPr>
          <w:rFonts w:eastAsia="Roboto"/>
          <w:i/>
          <w:color w:val="202124"/>
          <w:sz w:val="24"/>
          <w:szCs w:val="24"/>
          <w:highlight w:val="white"/>
        </w:rPr>
        <w:t>Coded answers to parents’ questionnaire- question: ‘What was the main reason for any non-engagement?</w:t>
      </w:r>
      <w:r w:rsidR="00E40135">
        <w:rPr>
          <w:rFonts w:eastAsia="Roboto"/>
          <w:i/>
          <w:color w:val="202124"/>
          <w:sz w:val="24"/>
          <w:szCs w:val="24"/>
          <w:highlight w:val="white"/>
        </w:rPr>
        <w:t>’……………………………………………………….</w:t>
      </w:r>
      <w:r w:rsidR="00266045">
        <w:rPr>
          <w:rFonts w:eastAsia="Roboto"/>
          <w:i/>
          <w:color w:val="202124"/>
          <w:sz w:val="24"/>
          <w:szCs w:val="24"/>
          <w:highlight w:val="white"/>
        </w:rPr>
        <w:t>28</w:t>
      </w:r>
    </w:p>
    <w:p w14:paraId="42148EBB" w14:textId="4B1326E0" w:rsidR="00874C68" w:rsidRPr="00FD1A6F" w:rsidRDefault="000F3C32">
      <w:pPr>
        <w:rPr>
          <w:i/>
          <w:sz w:val="24"/>
          <w:szCs w:val="24"/>
        </w:rPr>
      </w:pPr>
      <w:r w:rsidRPr="00EF1BBD">
        <w:rPr>
          <w:b/>
          <w:bCs/>
          <w:i/>
          <w:sz w:val="24"/>
          <w:szCs w:val="24"/>
        </w:rPr>
        <w:t>Figure.</w:t>
      </w:r>
      <w:r w:rsidR="006B406C" w:rsidRPr="00EF1BBD">
        <w:rPr>
          <w:b/>
          <w:bCs/>
          <w:i/>
          <w:sz w:val="24"/>
          <w:szCs w:val="24"/>
        </w:rPr>
        <w:t xml:space="preserve"> </w:t>
      </w:r>
      <w:r w:rsidRPr="00EF1BBD">
        <w:rPr>
          <w:b/>
          <w:bCs/>
          <w:i/>
          <w:sz w:val="24"/>
          <w:szCs w:val="24"/>
        </w:rPr>
        <w:t>8</w:t>
      </w:r>
      <w:r w:rsidRPr="00FD1A6F">
        <w:rPr>
          <w:i/>
          <w:sz w:val="24"/>
          <w:szCs w:val="24"/>
        </w:rPr>
        <w:t xml:space="preserve"> </w:t>
      </w:r>
      <w:r w:rsidR="00323C84" w:rsidRPr="00FD1A6F">
        <w:rPr>
          <w:i/>
          <w:sz w:val="24"/>
          <w:szCs w:val="24"/>
          <w:highlight w:val="white"/>
        </w:rPr>
        <w:t>% of pupil’s attendance that has changed pre and post pandemic</w:t>
      </w:r>
      <w:r w:rsidR="00E40135">
        <w:rPr>
          <w:i/>
          <w:sz w:val="24"/>
          <w:szCs w:val="24"/>
        </w:rPr>
        <w:t>……….</w:t>
      </w:r>
      <w:r w:rsidR="00266045">
        <w:rPr>
          <w:i/>
          <w:sz w:val="24"/>
          <w:szCs w:val="24"/>
        </w:rPr>
        <w:t>29</w:t>
      </w:r>
    </w:p>
    <w:p w14:paraId="29B46B96" w14:textId="1F3C1C5F" w:rsidR="00874C68" w:rsidRPr="00FD1A6F" w:rsidRDefault="000F3C32">
      <w:pPr>
        <w:rPr>
          <w:i/>
          <w:sz w:val="24"/>
          <w:szCs w:val="24"/>
        </w:rPr>
      </w:pPr>
      <w:r w:rsidRPr="00EF1BBD">
        <w:rPr>
          <w:b/>
          <w:bCs/>
          <w:i/>
          <w:sz w:val="24"/>
          <w:szCs w:val="24"/>
        </w:rPr>
        <w:t>Figure. 9</w:t>
      </w:r>
      <w:r w:rsidRPr="00FD1A6F">
        <w:rPr>
          <w:i/>
          <w:sz w:val="24"/>
          <w:szCs w:val="24"/>
        </w:rPr>
        <w:t xml:space="preserve"> </w:t>
      </w:r>
      <w:r w:rsidR="00BB1EE1" w:rsidRPr="00FD1A6F">
        <w:rPr>
          <w:rFonts w:eastAsia="Roboto"/>
          <w:i/>
          <w:color w:val="202124"/>
          <w:sz w:val="24"/>
          <w:szCs w:val="24"/>
          <w:highlight w:val="white"/>
        </w:rPr>
        <w:t>Coded answers to parents’ questionnaire- question: ‘what was the main reason for this?’</w:t>
      </w:r>
      <w:r w:rsidR="00E40135">
        <w:rPr>
          <w:rFonts w:eastAsia="Roboto"/>
          <w:i/>
          <w:color w:val="202124"/>
          <w:sz w:val="24"/>
          <w:szCs w:val="24"/>
        </w:rPr>
        <w:t>…………………………………………………………………………….</w:t>
      </w:r>
      <w:r w:rsidR="00266045">
        <w:rPr>
          <w:rFonts w:eastAsia="Roboto"/>
          <w:i/>
          <w:color w:val="202124"/>
          <w:sz w:val="24"/>
          <w:szCs w:val="24"/>
        </w:rPr>
        <w:t>29</w:t>
      </w:r>
    </w:p>
    <w:p w14:paraId="09901032" w14:textId="69201A87" w:rsidR="00874C68" w:rsidRPr="00FD1A6F" w:rsidRDefault="000F3C32">
      <w:pPr>
        <w:rPr>
          <w:i/>
          <w:sz w:val="24"/>
          <w:szCs w:val="24"/>
        </w:rPr>
      </w:pPr>
      <w:r w:rsidRPr="00EF1BBD">
        <w:rPr>
          <w:b/>
          <w:bCs/>
          <w:i/>
          <w:sz w:val="24"/>
          <w:szCs w:val="24"/>
        </w:rPr>
        <w:t>Figure. 10</w:t>
      </w:r>
      <w:r w:rsidRPr="00FD1A6F">
        <w:rPr>
          <w:i/>
          <w:sz w:val="24"/>
          <w:szCs w:val="24"/>
        </w:rPr>
        <w:t xml:space="preserve"> </w:t>
      </w:r>
      <w:r w:rsidR="009D54D3" w:rsidRPr="00FD1A6F">
        <w:rPr>
          <w:i/>
          <w:sz w:val="24"/>
          <w:szCs w:val="24"/>
        </w:rPr>
        <w:t>The % of pupils who receive FSM</w:t>
      </w:r>
      <w:r w:rsidR="00E40135">
        <w:rPr>
          <w:i/>
          <w:sz w:val="24"/>
          <w:szCs w:val="24"/>
        </w:rPr>
        <w:t>………………………………………</w:t>
      </w:r>
      <w:proofErr w:type="gramStart"/>
      <w:r w:rsidR="00E40135">
        <w:rPr>
          <w:i/>
          <w:sz w:val="24"/>
          <w:szCs w:val="24"/>
        </w:rPr>
        <w:t>…..</w:t>
      </w:r>
      <w:proofErr w:type="gramEnd"/>
      <w:r w:rsidR="00266045">
        <w:rPr>
          <w:i/>
          <w:sz w:val="24"/>
          <w:szCs w:val="24"/>
        </w:rPr>
        <w:t>30</w:t>
      </w:r>
    </w:p>
    <w:p w14:paraId="76C9F234" w14:textId="50DDD423" w:rsidR="00874C68" w:rsidRPr="00FD1A6F" w:rsidRDefault="000F3C32">
      <w:pPr>
        <w:rPr>
          <w:i/>
          <w:sz w:val="24"/>
          <w:szCs w:val="24"/>
        </w:rPr>
      </w:pPr>
      <w:r w:rsidRPr="00EF1BBD">
        <w:rPr>
          <w:b/>
          <w:bCs/>
          <w:i/>
          <w:sz w:val="24"/>
          <w:szCs w:val="24"/>
        </w:rPr>
        <w:t>Figure. 11</w:t>
      </w:r>
      <w:r w:rsidRPr="00FD1A6F">
        <w:rPr>
          <w:i/>
          <w:sz w:val="24"/>
          <w:szCs w:val="24"/>
        </w:rPr>
        <w:t xml:space="preserve"> </w:t>
      </w:r>
      <w:r w:rsidR="00A1407E" w:rsidRPr="00FD1A6F">
        <w:rPr>
          <w:i/>
          <w:sz w:val="24"/>
          <w:szCs w:val="24"/>
        </w:rPr>
        <w:t>The % of pupils who have an IDP</w:t>
      </w:r>
      <w:r w:rsidR="00E40135">
        <w:rPr>
          <w:i/>
          <w:sz w:val="24"/>
          <w:szCs w:val="24"/>
        </w:rPr>
        <w:t>………………………………………</w:t>
      </w:r>
      <w:proofErr w:type="gramStart"/>
      <w:r w:rsidR="00E40135">
        <w:rPr>
          <w:i/>
          <w:sz w:val="24"/>
          <w:szCs w:val="24"/>
        </w:rPr>
        <w:t>…..</w:t>
      </w:r>
      <w:proofErr w:type="gramEnd"/>
      <w:r w:rsidR="00266045">
        <w:rPr>
          <w:i/>
          <w:sz w:val="24"/>
          <w:szCs w:val="24"/>
        </w:rPr>
        <w:t>30</w:t>
      </w:r>
    </w:p>
    <w:p w14:paraId="3C5D9CE4" w14:textId="44E14F5B" w:rsidR="00874C68" w:rsidRPr="00FD1A6F" w:rsidRDefault="000F3C32">
      <w:pPr>
        <w:rPr>
          <w:i/>
          <w:sz w:val="24"/>
          <w:szCs w:val="24"/>
        </w:rPr>
      </w:pPr>
      <w:r w:rsidRPr="00EF1BBD">
        <w:rPr>
          <w:b/>
          <w:bCs/>
          <w:i/>
          <w:sz w:val="24"/>
          <w:szCs w:val="24"/>
        </w:rPr>
        <w:t>Figure. 12</w:t>
      </w:r>
      <w:r w:rsidRPr="00FD1A6F">
        <w:rPr>
          <w:i/>
          <w:sz w:val="24"/>
          <w:szCs w:val="24"/>
        </w:rPr>
        <w:t xml:space="preserve"> </w:t>
      </w:r>
      <w:r w:rsidR="00AA2726" w:rsidRPr="00FD1A6F">
        <w:rPr>
          <w:i/>
          <w:sz w:val="24"/>
          <w:szCs w:val="24"/>
        </w:rPr>
        <w:t>The % of pupils who have a teaching assistant</w:t>
      </w:r>
      <w:r w:rsidR="00E40135">
        <w:rPr>
          <w:i/>
          <w:sz w:val="24"/>
          <w:szCs w:val="24"/>
        </w:rPr>
        <w:t>…………………………...</w:t>
      </w:r>
      <w:r w:rsidR="00266045">
        <w:rPr>
          <w:i/>
          <w:sz w:val="24"/>
          <w:szCs w:val="24"/>
        </w:rPr>
        <w:t>31</w:t>
      </w:r>
    </w:p>
    <w:p w14:paraId="6E58B529" w14:textId="6600218F" w:rsidR="00874C68" w:rsidRPr="00FD1A6F" w:rsidRDefault="000F3C32">
      <w:pPr>
        <w:rPr>
          <w:i/>
          <w:sz w:val="24"/>
          <w:szCs w:val="24"/>
        </w:rPr>
      </w:pPr>
      <w:r w:rsidRPr="00EF1BBD">
        <w:rPr>
          <w:b/>
          <w:bCs/>
          <w:i/>
          <w:sz w:val="24"/>
          <w:szCs w:val="24"/>
        </w:rPr>
        <w:t>Figure. 13</w:t>
      </w:r>
      <w:r w:rsidRPr="00FD1A6F">
        <w:rPr>
          <w:i/>
          <w:sz w:val="24"/>
          <w:szCs w:val="24"/>
        </w:rPr>
        <w:t xml:space="preserve"> </w:t>
      </w:r>
      <w:r w:rsidR="00A0477D" w:rsidRPr="00FD1A6F">
        <w:rPr>
          <w:rFonts w:eastAsia="Roboto"/>
          <w:i/>
          <w:color w:val="202124"/>
          <w:sz w:val="24"/>
          <w:szCs w:val="24"/>
          <w:highlight w:val="white"/>
        </w:rPr>
        <w:t>Coded answers to pupil’s questionnaire- question: ‘How would you describe your school attendance before the Covid-19 pandemic began?’</w:t>
      </w:r>
      <w:r w:rsidR="00E40135">
        <w:rPr>
          <w:rFonts w:eastAsia="Roboto"/>
          <w:i/>
          <w:color w:val="202124"/>
          <w:sz w:val="24"/>
          <w:szCs w:val="24"/>
        </w:rPr>
        <w:t>…………</w:t>
      </w:r>
      <w:r w:rsidR="002232F4">
        <w:rPr>
          <w:rFonts w:eastAsia="Roboto"/>
          <w:i/>
          <w:color w:val="202124"/>
          <w:sz w:val="24"/>
          <w:szCs w:val="24"/>
        </w:rPr>
        <w:t>.</w:t>
      </w:r>
      <w:r w:rsidR="00C35DDE">
        <w:rPr>
          <w:rFonts w:eastAsia="Roboto"/>
          <w:i/>
          <w:color w:val="202124"/>
          <w:sz w:val="24"/>
          <w:szCs w:val="24"/>
        </w:rPr>
        <w:t>31</w:t>
      </w:r>
    </w:p>
    <w:p w14:paraId="5C2ADA08" w14:textId="1D8378A7" w:rsidR="00874C68" w:rsidRPr="00FD1A6F" w:rsidRDefault="000F3C32">
      <w:pPr>
        <w:rPr>
          <w:i/>
          <w:sz w:val="24"/>
          <w:szCs w:val="24"/>
        </w:rPr>
      </w:pPr>
      <w:r w:rsidRPr="00EF1BBD">
        <w:rPr>
          <w:b/>
          <w:bCs/>
          <w:i/>
          <w:sz w:val="24"/>
          <w:szCs w:val="24"/>
        </w:rPr>
        <w:t>Figure. 14</w:t>
      </w:r>
      <w:r w:rsidRPr="00FD1A6F">
        <w:rPr>
          <w:i/>
          <w:sz w:val="24"/>
          <w:szCs w:val="24"/>
        </w:rPr>
        <w:t xml:space="preserve"> </w:t>
      </w:r>
      <w:r w:rsidR="004806F4" w:rsidRPr="00FD1A6F">
        <w:rPr>
          <w:i/>
          <w:sz w:val="24"/>
          <w:szCs w:val="24"/>
        </w:rPr>
        <w:t>Reasons given by pupils for school absence</w:t>
      </w:r>
      <w:r w:rsidR="006B2156">
        <w:rPr>
          <w:i/>
          <w:sz w:val="24"/>
          <w:szCs w:val="24"/>
        </w:rPr>
        <w:t>…………………………</w:t>
      </w:r>
      <w:proofErr w:type="gramStart"/>
      <w:r w:rsidR="006B2156">
        <w:rPr>
          <w:i/>
          <w:sz w:val="24"/>
          <w:szCs w:val="24"/>
        </w:rPr>
        <w:t>…..</w:t>
      </w:r>
      <w:proofErr w:type="gramEnd"/>
      <w:r w:rsidR="00C35DDE">
        <w:rPr>
          <w:i/>
          <w:sz w:val="24"/>
          <w:szCs w:val="24"/>
        </w:rPr>
        <w:t>32</w:t>
      </w:r>
    </w:p>
    <w:p w14:paraId="72FB53B9" w14:textId="38894148" w:rsidR="00874C68" w:rsidRPr="00FD1A6F" w:rsidRDefault="000F3C32">
      <w:pPr>
        <w:rPr>
          <w:rFonts w:eastAsia="Roboto"/>
          <w:i/>
          <w:color w:val="202124"/>
          <w:sz w:val="24"/>
          <w:szCs w:val="24"/>
        </w:rPr>
      </w:pPr>
      <w:r w:rsidRPr="00EF1BBD">
        <w:rPr>
          <w:b/>
          <w:bCs/>
          <w:i/>
          <w:sz w:val="24"/>
          <w:szCs w:val="24"/>
        </w:rPr>
        <w:t>Figure. 15</w:t>
      </w:r>
      <w:r w:rsidRPr="00FD1A6F">
        <w:rPr>
          <w:i/>
          <w:sz w:val="24"/>
          <w:szCs w:val="24"/>
        </w:rPr>
        <w:t xml:space="preserve"> </w:t>
      </w:r>
      <w:r w:rsidR="00761913" w:rsidRPr="00FD1A6F">
        <w:rPr>
          <w:rFonts w:eastAsia="Roboto"/>
          <w:i/>
          <w:color w:val="202124"/>
          <w:sz w:val="24"/>
          <w:szCs w:val="24"/>
          <w:highlight w:val="white"/>
        </w:rPr>
        <w:t>Coded answers to pupil’s questionnaire- question: ‘How was your engagement with online learning during the pandemic related school closures?’</w:t>
      </w:r>
      <w:r w:rsidR="006B2156">
        <w:rPr>
          <w:rFonts w:eastAsia="Roboto"/>
          <w:i/>
          <w:color w:val="202124"/>
          <w:sz w:val="24"/>
          <w:szCs w:val="24"/>
        </w:rPr>
        <w:t>….</w:t>
      </w:r>
      <w:r w:rsidR="00C35DDE">
        <w:rPr>
          <w:rFonts w:eastAsia="Roboto"/>
          <w:i/>
          <w:color w:val="202124"/>
          <w:sz w:val="24"/>
          <w:szCs w:val="24"/>
        </w:rPr>
        <w:t>32</w:t>
      </w:r>
    </w:p>
    <w:p w14:paraId="07F48464" w14:textId="7E5A1A7F" w:rsidR="004E3FDA" w:rsidRPr="00FD1A6F" w:rsidRDefault="00761913" w:rsidP="004E3FDA">
      <w:pPr>
        <w:rPr>
          <w:rFonts w:eastAsia="Roboto"/>
          <w:i/>
          <w:color w:val="202124"/>
          <w:sz w:val="24"/>
          <w:szCs w:val="24"/>
          <w:highlight w:val="white"/>
        </w:rPr>
      </w:pPr>
      <w:r w:rsidRPr="00EF1BBD">
        <w:rPr>
          <w:rFonts w:eastAsia="Roboto"/>
          <w:b/>
          <w:bCs/>
          <w:i/>
          <w:color w:val="202124"/>
          <w:sz w:val="24"/>
          <w:szCs w:val="24"/>
        </w:rPr>
        <w:t>Figure. 16</w:t>
      </w:r>
      <w:r w:rsidRPr="00FD1A6F">
        <w:rPr>
          <w:rFonts w:eastAsia="Roboto"/>
          <w:i/>
          <w:color w:val="202124"/>
          <w:sz w:val="24"/>
          <w:szCs w:val="24"/>
        </w:rPr>
        <w:t xml:space="preserve"> </w:t>
      </w:r>
      <w:r w:rsidR="004E3FDA" w:rsidRPr="00FD1A6F">
        <w:rPr>
          <w:rFonts w:eastAsia="Roboto"/>
          <w:i/>
          <w:color w:val="202124"/>
          <w:sz w:val="24"/>
          <w:szCs w:val="24"/>
          <w:highlight w:val="white"/>
        </w:rPr>
        <w:t>Coded answers to pupil’s questionnaire- question: ‘If you did not engage well, what was the main reason for this?’</w:t>
      </w:r>
      <w:r w:rsidR="00C35DDE">
        <w:rPr>
          <w:rFonts w:eastAsia="Roboto"/>
          <w:i/>
          <w:color w:val="202124"/>
          <w:sz w:val="24"/>
          <w:szCs w:val="24"/>
          <w:highlight w:val="white"/>
        </w:rPr>
        <w:tab/>
      </w:r>
      <w:r w:rsidR="006B2156">
        <w:rPr>
          <w:rFonts w:eastAsia="Roboto"/>
          <w:i/>
          <w:color w:val="202124"/>
          <w:sz w:val="24"/>
          <w:szCs w:val="24"/>
          <w:highlight w:val="white"/>
        </w:rPr>
        <w:t>……………………………………………….</w:t>
      </w:r>
      <w:r w:rsidR="00C35DDE">
        <w:rPr>
          <w:rFonts w:eastAsia="Roboto"/>
          <w:i/>
          <w:color w:val="202124"/>
          <w:sz w:val="24"/>
          <w:szCs w:val="24"/>
          <w:highlight w:val="white"/>
        </w:rPr>
        <w:t>33</w:t>
      </w:r>
    </w:p>
    <w:p w14:paraId="144166C4" w14:textId="2EBA78A4" w:rsidR="00761913" w:rsidRPr="00FD1A6F" w:rsidRDefault="004E3FDA">
      <w:pPr>
        <w:rPr>
          <w:rFonts w:eastAsia="Roboto"/>
          <w:i/>
          <w:color w:val="202124"/>
          <w:sz w:val="24"/>
          <w:szCs w:val="24"/>
        </w:rPr>
      </w:pPr>
      <w:r w:rsidRPr="00EF1BBD">
        <w:rPr>
          <w:b/>
          <w:bCs/>
          <w:i/>
          <w:sz w:val="24"/>
          <w:szCs w:val="24"/>
        </w:rPr>
        <w:t>Figure. 17</w:t>
      </w:r>
      <w:r w:rsidR="00B003FE" w:rsidRPr="00FD1A6F">
        <w:rPr>
          <w:i/>
          <w:sz w:val="24"/>
          <w:szCs w:val="24"/>
        </w:rPr>
        <w:t xml:space="preserve"> </w:t>
      </w:r>
      <w:r w:rsidR="00B003FE" w:rsidRPr="00FD1A6F">
        <w:rPr>
          <w:rFonts w:eastAsia="Roboto"/>
          <w:i/>
          <w:color w:val="202124"/>
          <w:sz w:val="24"/>
          <w:szCs w:val="24"/>
          <w:highlight w:val="white"/>
        </w:rPr>
        <w:t>Coded answers to pupil’s questionnaire- question: ‘Do you feel your attendance has changed since schools have fully reopened post pandemic?</w:t>
      </w:r>
      <w:r w:rsidR="006B2156">
        <w:rPr>
          <w:rFonts w:eastAsia="Roboto"/>
          <w:i/>
          <w:color w:val="202124"/>
          <w:sz w:val="24"/>
          <w:szCs w:val="24"/>
        </w:rPr>
        <w:t>’…</w:t>
      </w:r>
      <w:proofErr w:type="gramStart"/>
      <w:r w:rsidR="006B2156">
        <w:rPr>
          <w:rFonts w:eastAsia="Roboto"/>
          <w:i/>
          <w:color w:val="202124"/>
          <w:sz w:val="24"/>
          <w:szCs w:val="24"/>
        </w:rPr>
        <w:t>…..</w:t>
      </w:r>
      <w:proofErr w:type="gramEnd"/>
      <w:r w:rsidR="00C35DDE">
        <w:rPr>
          <w:rFonts w:eastAsia="Roboto"/>
          <w:i/>
          <w:color w:val="202124"/>
          <w:sz w:val="24"/>
          <w:szCs w:val="24"/>
        </w:rPr>
        <w:t>33</w:t>
      </w:r>
    </w:p>
    <w:p w14:paraId="168C5AA3" w14:textId="34AC3BE4" w:rsidR="00B003FE" w:rsidRPr="00FD1A6F" w:rsidRDefault="00B003FE">
      <w:pPr>
        <w:rPr>
          <w:rFonts w:eastAsia="Roboto"/>
          <w:i/>
          <w:color w:val="202124"/>
          <w:sz w:val="24"/>
          <w:szCs w:val="24"/>
        </w:rPr>
      </w:pPr>
      <w:r w:rsidRPr="00EF1BBD">
        <w:rPr>
          <w:rFonts w:eastAsia="Roboto"/>
          <w:b/>
          <w:bCs/>
          <w:i/>
          <w:color w:val="202124"/>
          <w:sz w:val="24"/>
          <w:szCs w:val="24"/>
        </w:rPr>
        <w:t>Figure. 18</w:t>
      </w:r>
      <w:r w:rsidRPr="00FD1A6F">
        <w:rPr>
          <w:rFonts w:eastAsia="Roboto"/>
          <w:i/>
          <w:color w:val="202124"/>
          <w:sz w:val="24"/>
          <w:szCs w:val="24"/>
        </w:rPr>
        <w:t xml:space="preserve"> </w:t>
      </w:r>
      <w:r w:rsidR="00440A3A" w:rsidRPr="00FD1A6F">
        <w:rPr>
          <w:rFonts w:eastAsia="Roboto"/>
          <w:i/>
          <w:color w:val="202124"/>
          <w:sz w:val="24"/>
          <w:szCs w:val="24"/>
          <w:highlight w:val="white"/>
        </w:rPr>
        <w:t>Coded answers to pupil’s questionnaire- question: ‘If no, what is the reason for this?’</w:t>
      </w:r>
      <w:r w:rsidR="006B2156">
        <w:rPr>
          <w:rFonts w:eastAsia="Roboto"/>
          <w:i/>
          <w:color w:val="202124"/>
          <w:sz w:val="24"/>
          <w:szCs w:val="24"/>
        </w:rPr>
        <w:t>……………………</w:t>
      </w:r>
      <w:r w:rsidR="00005420">
        <w:rPr>
          <w:rFonts w:eastAsia="Roboto"/>
          <w:i/>
          <w:color w:val="202124"/>
          <w:sz w:val="24"/>
          <w:szCs w:val="24"/>
        </w:rPr>
        <w:t>……………………………………………………….</w:t>
      </w:r>
      <w:r w:rsidR="00C35DDE">
        <w:rPr>
          <w:rFonts w:eastAsia="Roboto"/>
          <w:i/>
          <w:color w:val="202124"/>
          <w:sz w:val="24"/>
          <w:szCs w:val="24"/>
        </w:rPr>
        <w:t>34</w:t>
      </w:r>
    </w:p>
    <w:p w14:paraId="03005B00" w14:textId="0F7CC1B3" w:rsidR="00440A3A" w:rsidRPr="00FD1A6F" w:rsidRDefault="00440A3A">
      <w:pPr>
        <w:rPr>
          <w:i/>
          <w:color w:val="202124"/>
          <w:sz w:val="24"/>
          <w:szCs w:val="24"/>
        </w:rPr>
      </w:pPr>
      <w:r w:rsidRPr="00EF1BBD">
        <w:rPr>
          <w:rFonts w:eastAsia="Roboto"/>
          <w:b/>
          <w:bCs/>
          <w:i/>
          <w:color w:val="202124"/>
          <w:sz w:val="24"/>
          <w:szCs w:val="24"/>
        </w:rPr>
        <w:t>Figure. 19</w:t>
      </w:r>
      <w:r w:rsidRPr="00FD1A6F">
        <w:rPr>
          <w:rFonts w:eastAsia="Roboto"/>
          <w:i/>
          <w:color w:val="202124"/>
          <w:sz w:val="24"/>
          <w:szCs w:val="24"/>
        </w:rPr>
        <w:t xml:space="preserve"> </w:t>
      </w:r>
      <w:r w:rsidR="00C475E3" w:rsidRPr="00FD1A6F">
        <w:rPr>
          <w:i/>
          <w:color w:val="202124"/>
          <w:sz w:val="24"/>
          <w:szCs w:val="24"/>
          <w:highlight w:val="white"/>
        </w:rPr>
        <w:t>The role of staff members who completed the questionnaire</w:t>
      </w:r>
      <w:r w:rsidR="00005420">
        <w:rPr>
          <w:i/>
          <w:color w:val="202124"/>
          <w:sz w:val="24"/>
          <w:szCs w:val="24"/>
        </w:rPr>
        <w:t>……………</w:t>
      </w:r>
      <w:r w:rsidR="00C35DDE">
        <w:rPr>
          <w:i/>
          <w:color w:val="202124"/>
          <w:sz w:val="24"/>
          <w:szCs w:val="24"/>
        </w:rPr>
        <w:t>34</w:t>
      </w:r>
    </w:p>
    <w:p w14:paraId="4047C603" w14:textId="6D656FEC" w:rsidR="00DE2A47" w:rsidRPr="00FD1A6F" w:rsidRDefault="00C475E3" w:rsidP="00DE2A47">
      <w:pPr>
        <w:rPr>
          <w:rFonts w:eastAsia="Roboto"/>
          <w:i/>
          <w:color w:val="202124"/>
          <w:sz w:val="24"/>
          <w:szCs w:val="24"/>
          <w:highlight w:val="white"/>
        </w:rPr>
      </w:pPr>
      <w:r w:rsidRPr="00EF1BBD">
        <w:rPr>
          <w:b/>
          <w:bCs/>
          <w:i/>
          <w:color w:val="202124"/>
          <w:sz w:val="24"/>
          <w:szCs w:val="24"/>
        </w:rPr>
        <w:t>Figure. 20</w:t>
      </w:r>
      <w:r w:rsidR="00DE2A47" w:rsidRPr="00FD1A6F">
        <w:rPr>
          <w:i/>
          <w:color w:val="202124"/>
          <w:sz w:val="24"/>
          <w:szCs w:val="24"/>
        </w:rPr>
        <w:t xml:space="preserve"> </w:t>
      </w:r>
      <w:r w:rsidR="00DE2A47" w:rsidRPr="00FD1A6F">
        <w:rPr>
          <w:rFonts w:eastAsia="Roboto"/>
          <w:i/>
          <w:color w:val="202124"/>
          <w:sz w:val="24"/>
          <w:szCs w:val="24"/>
          <w:highlight w:val="white"/>
        </w:rPr>
        <w:t>Coded answers to staff questionnaire- question: ‘Is there a difference in the attendance of different year groups across the school? Please explain your answer.’</w:t>
      </w:r>
      <w:r w:rsidR="00005420">
        <w:rPr>
          <w:rFonts w:eastAsia="Roboto"/>
          <w:i/>
          <w:color w:val="202124"/>
          <w:sz w:val="24"/>
          <w:szCs w:val="24"/>
          <w:highlight w:val="white"/>
        </w:rPr>
        <w:t>…………………………………………………………………………………</w:t>
      </w:r>
      <w:proofErr w:type="gramStart"/>
      <w:r w:rsidR="00005420">
        <w:rPr>
          <w:rFonts w:eastAsia="Roboto"/>
          <w:i/>
          <w:color w:val="202124"/>
          <w:sz w:val="24"/>
          <w:szCs w:val="24"/>
          <w:highlight w:val="white"/>
        </w:rPr>
        <w:t>…..</w:t>
      </w:r>
      <w:proofErr w:type="gramEnd"/>
      <w:r w:rsidR="00D251B9">
        <w:rPr>
          <w:rFonts w:eastAsia="Roboto"/>
          <w:i/>
          <w:color w:val="202124"/>
          <w:sz w:val="24"/>
          <w:szCs w:val="24"/>
          <w:highlight w:val="white"/>
        </w:rPr>
        <w:t>35</w:t>
      </w:r>
    </w:p>
    <w:p w14:paraId="081D1674" w14:textId="0F32B351" w:rsidR="00ED5A2C" w:rsidRPr="00FD1A6F" w:rsidRDefault="00DE2A47" w:rsidP="00ED5A2C">
      <w:pPr>
        <w:rPr>
          <w:rFonts w:eastAsia="Roboto"/>
          <w:i/>
          <w:color w:val="202124"/>
          <w:sz w:val="24"/>
          <w:szCs w:val="24"/>
          <w:highlight w:val="white"/>
        </w:rPr>
      </w:pPr>
      <w:r w:rsidRPr="00EF1BBD">
        <w:rPr>
          <w:b/>
          <w:bCs/>
          <w:i/>
          <w:sz w:val="24"/>
          <w:szCs w:val="24"/>
        </w:rPr>
        <w:t>Figure</w:t>
      </w:r>
      <w:r w:rsidR="00EF1BBD" w:rsidRPr="00EF1BBD">
        <w:rPr>
          <w:b/>
          <w:bCs/>
          <w:i/>
          <w:sz w:val="24"/>
          <w:szCs w:val="24"/>
        </w:rPr>
        <w:t>.</w:t>
      </w:r>
      <w:r w:rsidRPr="00EF1BBD">
        <w:rPr>
          <w:b/>
          <w:bCs/>
          <w:i/>
          <w:sz w:val="24"/>
          <w:szCs w:val="24"/>
        </w:rPr>
        <w:t xml:space="preserve"> 21</w:t>
      </w:r>
      <w:r w:rsidRPr="00FD1A6F">
        <w:rPr>
          <w:i/>
          <w:sz w:val="24"/>
          <w:szCs w:val="24"/>
        </w:rPr>
        <w:t xml:space="preserve"> </w:t>
      </w:r>
      <w:r w:rsidR="00ED5A2C" w:rsidRPr="00FD1A6F">
        <w:rPr>
          <w:rFonts w:eastAsia="Roboto"/>
          <w:i/>
          <w:color w:val="202124"/>
          <w:sz w:val="24"/>
          <w:szCs w:val="24"/>
          <w:highlight w:val="white"/>
        </w:rPr>
        <w:t>Coded answers to staff questionnaire- question: ‘Is there a difference in the attendance of pupils who are eligible for Free school meals compared to those who are not? Please explain your answer.’</w:t>
      </w:r>
      <w:r w:rsidR="00C95D96">
        <w:rPr>
          <w:rFonts w:eastAsia="Roboto"/>
          <w:i/>
          <w:color w:val="202124"/>
          <w:sz w:val="24"/>
          <w:szCs w:val="24"/>
          <w:highlight w:val="white"/>
        </w:rPr>
        <w:t>…………………………………………….</w:t>
      </w:r>
      <w:r w:rsidR="00D251B9">
        <w:rPr>
          <w:rFonts w:eastAsia="Roboto"/>
          <w:i/>
          <w:color w:val="202124"/>
          <w:sz w:val="24"/>
          <w:szCs w:val="24"/>
          <w:highlight w:val="white"/>
        </w:rPr>
        <w:t>35</w:t>
      </w:r>
    </w:p>
    <w:p w14:paraId="45ED4A75" w14:textId="7A04AE06" w:rsidR="00891DB4" w:rsidRPr="00FD1A6F" w:rsidRDefault="00ED5A2C" w:rsidP="00891DB4">
      <w:pPr>
        <w:rPr>
          <w:rFonts w:eastAsia="Roboto"/>
          <w:i/>
          <w:color w:val="202124"/>
          <w:sz w:val="24"/>
          <w:szCs w:val="24"/>
          <w:highlight w:val="white"/>
        </w:rPr>
      </w:pPr>
      <w:r w:rsidRPr="00EF1BBD">
        <w:rPr>
          <w:b/>
          <w:bCs/>
          <w:i/>
          <w:sz w:val="24"/>
          <w:szCs w:val="24"/>
        </w:rPr>
        <w:t>Figure</w:t>
      </w:r>
      <w:r w:rsidR="00EF1BBD" w:rsidRPr="00EF1BBD">
        <w:rPr>
          <w:b/>
          <w:bCs/>
          <w:i/>
          <w:sz w:val="24"/>
          <w:szCs w:val="24"/>
        </w:rPr>
        <w:t>.</w:t>
      </w:r>
      <w:r w:rsidRPr="00EF1BBD">
        <w:rPr>
          <w:b/>
          <w:bCs/>
          <w:i/>
          <w:sz w:val="24"/>
          <w:szCs w:val="24"/>
        </w:rPr>
        <w:t xml:space="preserve"> 22</w:t>
      </w:r>
      <w:r w:rsidRPr="00FD1A6F">
        <w:rPr>
          <w:i/>
          <w:sz w:val="24"/>
          <w:szCs w:val="24"/>
        </w:rPr>
        <w:t xml:space="preserve"> </w:t>
      </w:r>
      <w:r w:rsidR="00891DB4" w:rsidRPr="00FD1A6F">
        <w:rPr>
          <w:rFonts w:eastAsia="Roboto"/>
          <w:i/>
          <w:color w:val="202124"/>
          <w:sz w:val="24"/>
          <w:szCs w:val="24"/>
          <w:highlight w:val="white"/>
        </w:rPr>
        <w:t>Coded answers to staff questionnaire- question: ‘Is there a difference in the attendance of pupils who have Additional learning needs (IDP) compared to those who are not?  Please explain your answer.</w:t>
      </w:r>
      <w:r w:rsidR="00C95D96">
        <w:rPr>
          <w:rFonts w:eastAsia="Roboto"/>
          <w:i/>
          <w:color w:val="202124"/>
          <w:sz w:val="24"/>
          <w:szCs w:val="24"/>
          <w:highlight w:val="white"/>
        </w:rPr>
        <w:t>’…………………………………</w:t>
      </w:r>
      <w:proofErr w:type="gramStart"/>
      <w:r w:rsidR="00C95D96">
        <w:rPr>
          <w:rFonts w:eastAsia="Roboto"/>
          <w:i/>
          <w:color w:val="202124"/>
          <w:sz w:val="24"/>
          <w:szCs w:val="24"/>
          <w:highlight w:val="white"/>
        </w:rPr>
        <w:t>…..</w:t>
      </w:r>
      <w:proofErr w:type="gramEnd"/>
      <w:r w:rsidR="00D251B9">
        <w:rPr>
          <w:rFonts w:eastAsia="Roboto"/>
          <w:i/>
          <w:color w:val="202124"/>
          <w:sz w:val="24"/>
          <w:szCs w:val="24"/>
          <w:highlight w:val="white"/>
        </w:rPr>
        <w:t>36</w:t>
      </w:r>
    </w:p>
    <w:p w14:paraId="52C7EC62" w14:textId="71190F8E" w:rsidR="006464D4" w:rsidRPr="00FD1A6F" w:rsidRDefault="00891DB4" w:rsidP="006464D4">
      <w:pPr>
        <w:rPr>
          <w:rFonts w:eastAsia="Roboto"/>
          <w:i/>
          <w:color w:val="202124"/>
          <w:sz w:val="24"/>
          <w:szCs w:val="24"/>
          <w:highlight w:val="white"/>
        </w:rPr>
      </w:pPr>
      <w:r w:rsidRPr="00EF1BBD">
        <w:rPr>
          <w:b/>
          <w:bCs/>
          <w:i/>
          <w:sz w:val="24"/>
          <w:szCs w:val="24"/>
        </w:rPr>
        <w:t>Figure</w:t>
      </w:r>
      <w:r w:rsidR="00EF1BBD" w:rsidRPr="00EF1BBD">
        <w:rPr>
          <w:b/>
          <w:bCs/>
          <w:i/>
          <w:sz w:val="24"/>
          <w:szCs w:val="24"/>
        </w:rPr>
        <w:t>.</w:t>
      </w:r>
      <w:r w:rsidRPr="00EF1BBD">
        <w:rPr>
          <w:b/>
          <w:bCs/>
          <w:i/>
          <w:sz w:val="24"/>
          <w:szCs w:val="24"/>
        </w:rPr>
        <w:t xml:space="preserve"> 23</w:t>
      </w:r>
      <w:r w:rsidRPr="00FD1A6F">
        <w:rPr>
          <w:i/>
          <w:sz w:val="24"/>
          <w:szCs w:val="24"/>
        </w:rPr>
        <w:t xml:space="preserve"> </w:t>
      </w:r>
      <w:r w:rsidR="006464D4" w:rsidRPr="00FD1A6F">
        <w:rPr>
          <w:rFonts w:eastAsia="Roboto"/>
          <w:i/>
          <w:color w:val="202124"/>
          <w:sz w:val="24"/>
          <w:szCs w:val="24"/>
          <w:highlight w:val="white"/>
        </w:rPr>
        <w:t>Coded answers to staff questionnaire- question: ‘How would you describe the attendance of pupils before the Covid-19 pandemic?</w:t>
      </w:r>
      <w:r w:rsidR="00C95D96">
        <w:rPr>
          <w:rFonts w:eastAsia="Roboto"/>
          <w:i/>
          <w:color w:val="202124"/>
          <w:sz w:val="24"/>
          <w:szCs w:val="24"/>
          <w:highlight w:val="white"/>
        </w:rPr>
        <w:t>’…………………………….</w:t>
      </w:r>
      <w:r w:rsidR="00D251B9">
        <w:rPr>
          <w:rFonts w:eastAsia="Roboto"/>
          <w:i/>
          <w:color w:val="202124"/>
          <w:sz w:val="24"/>
          <w:szCs w:val="24"/>
          <w:highlight w:val="white"/>
        </w:rPr>
        <w:t>37</w:t>
      </w:r>
    </w:p>
    <w:p w14:paraId="7FA19C9A" w14:textId="5798A9EC" w:rsidR="00CF3523" w:rsidRPr="00FD1A6F" w:rsidRDefault="006464D4" w:rsidP="00CF3523">
      <w:pPr>
        <w:rPr>
          <w:rFonts w:eastAsia="Roboto"/>
          <w:i/>
          <w:color w:val="202124"/>
          <w:sz w:val="24"/>
          <w:szCs w:val="24"/>
          <w:highlight w:val="white"/>
        </w:rPr>
      </w:pPr>
      <w:r w:rsidRPr="00EF1BBD">
        <w:rPr>
          <w:b/>
          <w:bCs/>
          <w:i/>
          <w:sz w:val="24"/>
          <w:szCs w:val="24"/>
        </w:rPr>
        <w:t>Figure</w:t>
      </w:r>
      <w:r w:rsidR="00EF1BBD" w:rsidRPr="00EF1BBD">
        <w:rPr>
          <w:b/>
          <w:bCs/>
          <w:i/>
          <w:sz w:val="24"/>
          <w:szCs w:val="24"/>
        </w:rPr>
        <w:t>.</w:t>
      </w:r>
      <w:r w:rsidRPr="00EF1BBD">
        <w:rPr>
          <w:b/>
          <w:bCs/>
          <w:i/>
          <w:sz w:val="24"/>
          <w:szCs w:val="24"/>
        </w:rPr>
        <w:t xml:space="preserve"> 24</w:t>
      </w:r>
      <w:r w:rsidRPr="00FD1A6F">
        <w:rPr>
          <w:i/>
          <w:sz w:val="24"/>
          <w:szCs w:val="24"/>
        </w:rPr>
        <w:t xml:space="preserve"> </w:t>
      </w:r>
      <w:r w:rsidR="00CF3523" w:rsidRPr="00FD1A6F">
        <w:rPr>
          <w:rFonts w:eastAsia="Roboto"/>
          <w:i/>
          <w:color w:val="202124"/>
          <w:sz w:val="24"/>
          <w:szCs w:val="24"/>
          <w:highlight w:val="white"/>
        </w:rPr>
        <w:t>Coded answers to staff questionnaire- question: ‘How would you describe pupil engagement with online learning during the pandemic related lockdowns?</w:t>
      </w:r>
      <w:r w:rsidR="00C95D96">
        <w:rPr>
          <w:rFonts w:eastAsia="Roboto"/>
          <w:i/>
          <w:color w:val="202124"/>
          <w:sz w:val="24"/>
          <w:szCs w:val="24"/>
          <w:highlight w:val="white"/>
        </w:rPr>
        <w:t>’….</w:t>
      </w:r>
      <w:r w:rsidR="00D251B9">
        <w:rPr>
          <w:rFonts w:eastAsia="Roboto"/>
          <w:i/>
          <w:color w:val="202124"/>
          <w:sz w:val="24"/>
          <w:szCs w:val="24"/>
          <w:highlight w:val="white"/>
        </w:rPr>
        <w:t>37</w:t>
      </w:r>
    </w:p>
    <w:p w14:paraId="505AD432" w14:textId="4D4BDEB3" w:rsidR="00515486" w:rsidRPr="00FD1A6F" w:rsidRDefault="00CF3523" w:rsidP="00515486">
      <w:pPr>
        <w:rPr>
          <w:rFonts w:eastAsia="Roboto"/>
          <w:i/>
          <w:color w:val="202124"/>
          <w:sz w:val="24"/>
          <w:szCs w:val="24"/>
          <w:highlight w:val="white"/>
        </w:rPr>
      </w:pPr>
      <w:r w:rsidRPr="00EF1BBD">
        <w:rPr>
          <w:b/>
          <w:bCs/>
          <w:i/>
          <w:sz w:val="24"/>
          <w:szCs w:val="24"/>
        </w:rPr>
        <w:lastRenderedPageBreak/>
        <w:t>Figure</w:t>
      </w:r>
      <w:r w:rsidR="00EF1BBD" w:rsidRPr="00EF1BBD">
        <w:rPr>
          <w:b/>
          <w:bCs/>
          <w:i/>
          <w:sz w:val="24"/>
          <w:szCs w:val="24"/>
        </w:rPr>
        <w:t>.</w:t>
      </w:r>
      <w:r w:rsidRPr="00EF1BBD">
        <w:rPr>
          <w:b/>
          <w:bCs/>
          <w:i/>
          <w:sz w:val="24"/>
          <w:szCs w:val="24"/>
        </w:rPr>
        <w:t xml:space="preserve"> 25</w:t>
      </w:r>
      <w:r w:rsidRPr="00FD1A6F">
        <w:rPr>
          <w:i/>
          <w:sz w:val="24"/>
          <w:szCs w:val="24"/>
        </w:rPr>
        <w:t xml:space="preserve"> </w:t>
      </w:r>
      <w:r w:rsidR="00515486" w:rsidRPr="00FD1A6F">
        <w:rPr>
          <w:rFonts w:eastAsia="Roboto"/>
          <w:i/>
          <w:color w:val="202124"/>
          <w:sz w:val="24"/>
          <w:szCs w:val="24"/>
          <w:highlight w:val="white"/>
        </w:rPr>
        <w:t>Coded answers to staff questionnaire- question: ‘Would you say there has been a change in attendance since schools have fully reopened following the Covid-19 related lockdowns? Please explain.</w:t>
      </w:r>
      <w:r w:rsidR="00C95D96">
        <w:rPr>
          <w:rFonts w:eastAsia="Roboto"/>
          <w:i/>
          <w:color w:val="202124"/>
          <w:sz w:val="24"/>
          <w:szCs w:val="24"/>
          <w:highlight w:val="white"/>
        </w:rPr>
        <w:t>’………………………………………….</w:t>
      </w:r>
      <w:r w:rsidR="00D251B9">
        <w:rPr>
          <w:rFonts w:eastAsia="Roboto"/>
          <w:i/>
          <w:color w:val="202124"/>
          <w:sz w:val="24"/>
          <w:szCs w:val="24"/>
          <w:highlight w:val="white"/>
        </w:rPr>
        <w:t>38</w:t>
      </w:r>
    </w:p>
    <w:p w14:paraId="348CC8FF" w14:textId="71FB35CD" w:rsidR="00DE2A47" w:rsidRPr="00FD1A6F" w:rsidRDefault="00515486">
      <w:pPr>
        <w:rPr>
          <w:i/>
          <w:sz w:val="24"/>
          <w:szCs w:val="24"/>
        </w:rPr>
      </w:pPr>
      <w:r w:rsidRPr="00EF1BBD">
        <w:rPr>
          <w:b/>
          <w:bCs/>
          <w:i/>
          <w:sz w:val="24"/>
          <w:szCs w:val="24"/>
        </w:rPr>
        <w:t>Figure</w:t>
      </w:r>
      <w:r w:rsidR="00EF1BBD" w:rsidRPr="00EF1BBD">
        <w:rPr>
          <w:b/>
          <w:bCs/>
          <w:i/>
          <w:sz w:val="24"/>
          <w:szCs w:val="24"/>
        </w:rPr>
        <w:t>.</w:t>
      </w:r>
      <w:r w:rsidRPr="00EF1BBD">
        <w:rPr>
          <w:b/>
          <w:bCs/>
          <w:i/>
          <w:sz w:val="24"/>
          <w:szCs w:val="24"/>
        </w:rPr>
        <w:t xml:space="preserve"> 26</w:t>
      </w:r>
      <w:r w:rsidRPr="00FD1A6F">
        <w:rPr>
          <w:i/>
          <w:sz w:val="24"/>
          <w:szCs w:val="24"/>
        </w:rPr>
        <w:t xml:space="preserve"> </w:t>
      </w:r>
      <w:r w:rsidR="00793877" w:rsidRPr="00FD1A6F">
        <w:rPr>
          <w:i/>
          <w:sz w:val="24"/>
          <w:szCs w:val="24"/>
        </w:rPr>
        <w:t>Pupil attendance from Year 7 to Year 11</w:t>
      </w:r>
      <w:r w:rsidR="00C95D96">
        <w:rPr>
          <w:i/>
          <w:sz w:val="24"/>
          <w:szCs w:val="24"/>
        </w:rPr>
        <w:t>………………………………</w:t>
      </w:r>
      <w:proofErr w:type="gramStart"/>
      <w:r w:rsidR="00C95D96">
        <w:rPr>
          <w:i/>
          <w:sz w:val="24"/>
          <w:szCs w:val="24"/>
        </w:rPr>
        <w:t>…..</w:t>
      </w:r>
      <w:proofErr w:type="gramEnd"/>
      <w:r w:rsidR="00AB7A5E">
        <w:rPr>
          <w:i/>
          <w:sz w:val="24"/>
          <w:szCs w:val="24"/>
        </w:rPr>
        <w:t>39</w:t>
      </w:r>
    </w:p>
    <w:p w14:paraId="0C4BADBC" w14:textId="7CC9A1DB" w:rsidR="00B2276B" w:rsidRPr="00FD1A6F" w:rsidRDefault="00B2276B">
      <w:pPr>
        <w:rPr>
          <w:i/>
          <w:sz w:val="24"/>
          <w:szCs w:val="24"/>
        </w:rPr>
      </w:pPr>
      <w:r w:rsidRPr="00EF1BBD">
        <w:rPr>
          <w:b/>
          <w:bCs/>
          <w:i/>
          <w:sz w:val="24"/>
          <w:szCs w:val="24"/>
        </w:rPr>
        <w:t>Figure</w:t>
      </w:r>
      <w:r w:rsidR="00EF1BBD" w:rsidRPr="00EF1BBD">
        <w:rPr>
          <w:b/>
          <w:bCs/>
          <w:i/>
          <w:sz w:val="24"/>
          <w:szCs w:val="24"/>
        </w:rPr>
        <w:t>.</w:t>
      </w:r>
      <w:r w:rsidRPr="00EF1BBD">
        <w:rPr>
          <w:b/>
          <w:bCs/>
          <w:i/>
          <w:sz w:val="24"/>
          <w:szCs w:val="24"/>
        </w:rPr>
        <w:t xml:space="preserve"> 27</w:t>
      </w:r>
      <w:r w:rsidRPr="00FD1A6F">
        <w:rPr>
          <w:i/>
          <w:sz w:val="24"/>
          <w:szCs w:val="24"/>
        </w:rPr>
        <w:t xml:space="preserve"> Attendance of pupils eligible for FSM</w:t>
      </w:r>
      <w:r w:rsidR="00C95D96">
        <w:rPr>
          <w:i/>
          <w:sz w:val="24"/>
          <w:szCs w:val="24"/>
        </w:rPr>
        <w:t>……………………………………</w:t>
      </w:r>
      <w:r w:rsidR="00766AD5">
        <w:rPr>
          <w:i/>
          <w:sz w:val="24"/>
          <w:szCs w:val="24"/>
        </w:rPr>
        <w:t>…</w:t>
      </w:r>
      <w:r w:rsidR="00AB7A5E">
        <w:rPr>
          <w:i/>
          <w:sz w:val="24"/>
          <w:szCs w:val="24"/>
        </w:rPr>
        <w:t>41</w:t>
      </w:r>
    </w:p>
    <w:p w14:paraId="2EC7D2D9" w14:textId="40E2857B" w:rsidR="00874C68" w:rsidRPr="00FD1A6F" w:rsidRDefault="00E14CCA">
      <w:pPr>
        <w:rPr>
          <w:i/>
          <w:sz w:val="24"/>
          <w:szCs w:val="24"/>
        </w:rPr>
      </w:pPr>
      <w:r w:rsidRPr="00EF1BBD">
        <w:rPr>
          <w:b/>
          <w:bCs/>
          <w:i/>
          <w:sz w:val="24"/>
          <w:szCs w:val="24"/>
        </w:rPr>
        <w:t>Figure. 28</w:t>
      </w:r>
      <w:r w:rsidRPr="00FD1A6F">
        <w:rPr>
          <w:i/>
          <w:sz w:val="24"/>
          <w:szCs w:val="24"/>
        </w:rPr>
        <w:t xml:space="preserve"> Attendance of pupils with ALN</w:t>
      </w:r>
      <w:r w:rsidR="00C95D96">
        <w:rPr>
          <w:i/>
          <w:sz w:val="24"/>
          <w:szCs w:val="24"/>
        </w:rPr>
        <w:t>………………………………………………</w:t>
      </w:r>
      <w:r w:rsidR="00AB7A5E">
        <w:rPr>
          <w:i/>
          <w:sz w:val="24"/>
          <w:szCs w:val="24"/>
        </w:rPr>
        <w:t>41</w:t>
      </w:r>
    </w:p>
    <w:p w14:paraId="3393C1EC" w14:textId="63951916" w:rsidR="00C42E64" w:rsidRPr="00FD1A6F" w:rsidRDefault="00C42E64">
      <w:pPr>
        <w:rPr>
          <w:i/>
          <w:sz w:val="24"/>
          <w:szCs w:val="24"/>
        </w:rPr>
      </w:pPr>
      <w:r w:rsidRPr="00EF1BBD">
        <w:rPr>
          <w:b/>
          <w:bCs/>
          <w:i/>
          <w:sz w:val="24"/>
          <w:szCs w:val="24"/>
        </w:rPr>
        <w:t>Figure</w:t>
      </w:r>
      <w:r w:rsidR="00EF1BBD" w:rsidRPr="00EF1BBD">
        <w:rPr>
          <w:b/>
          <w:bCs/>
          <w:i/>
          <w:sz w:val="24"/>
          <w:szCs w:val="24"/>
        </w:rPr>
        <w:t>.</w:t>
      </w:r>
      <w:r w:rsidRPr="00EF1BBD">
        <w:rPr>
          <w:b/>
          <w:bCs/>
          <w:i/>
          <w:sz w:val="24"/>
          <w:szCs w:val="24"/>
        </w:rPr>
        <w:t xml:space="preserve"> 29</w:t>
      </w:r>
      <w:r w:rsidRPr="00FD1A6F">
        <w:rPr>
          <w:i/>
          <w:sz w:val="24"/>
          <w:szCs w:val="24"/>
        </w:rPr>
        <w:t xml:space="preserve"> Attenda</w:t>
      </w:r>
      <w:r w:rsidR="00FD1A6F" w:rsidRPr="00FD1A6F">
        <w:rPr>
          <w:i/>
          <w:sz w:val="24"/>
          <w:szCs w:val="24"/>
        </w:rPr>
        <w:t>n</w:t>
      </w:r>
      <w:r w:rsidRPr="00FD1A6F">
        <w:rPr>
          <w:i/>
          <w:sz w:val="24"/>
          <w:szCs w:val="24"/>
        </w:rPr>
        <w:t>ce of Female pupils</w:t>
      </w:r>
      <w:r w:rsidR="00766AD5">
        <w:rPr>
          <w:i/>
          <w:sz w:val="24"/>
          <w:szCs w:val="24"/>
        </w:rPr>
        <w:t>……………………………………………</w:t>
      </w:r>
      <w:proofErr w:type="gramStart"/>
      <w:r w:rsidR="00766AD5">
        <w:rPr>
          <w:i/>
          <w:sz w:val="24"/>
          <w:szCs w:val="24"/>
        </w:rPr>
        <w:t>…..</w:t>
      </w:r>
      <w:proofErr w:type="gramEnd"/>
      <w:r w:rsidR="00AB7A5E">
        <w:rPr>
          <w:i/>
          <w:sz w:val="24"/>
          <w:szCs w:val="24"/>
        </w:rPr>
        <w:t>42</w:t>
      </w:r>
    </w:p>
    <w:p w14:paraId="1D0002B0" w14:textId="56AA1E36" w:rsidR="00FD1A6F" w:rsidRPr="00FD1A6F" w:rsidRDefault="00FD1A6F">
      <w:pPr>
        <w:rPr>
          <w:i/>
          <w:sz w:val="24"/>
          <w:szCs w:val="24"/>
        </w:rPr>
      </w:pPr>
      <w:r w:rsidRPr="00EF1BBD">
        <w:rPr>
          <w:b/>
          <w:bCs/>
          <w:i/>
          <w:sz w:val="24"/>
          <w:szCs w:val="24"/>
        </w:rPr>
        <w:t>Figure</w:t>
      </w:r>
      <w:r w:rsidR="00EF1BBD" w:rsidRPr="00EF1BBD">
        <w:rPr>
          <w:b/>
          <w:bCs/>
          <w:i/>
          <w:sz w:val="24"/>
          <w:szCs w:val="24"/>
        </w:rPr>
        <w:t>.</w:t>
      </w:r>
      <w:r w:rsidRPr="00EF1BBD">
        <w:rPr>
          <w:b/>
          <w:bCs/>
          <w:i/>
          <w:sz w:val="24"/>
          <w:szCs w:val="24"/>
        </w:rPr>
        <w:t xml:space="preserve"> 30</w:t>
      </w:r>
      <w:r w:rsidRPr="00FD1A6F">
        <w:rPr>
          <w:i/>
          <w:sz w:val="24"/>
          <w:szCs w:val="24"/>
        </w:rPr>
        <w:t xml:space="preserve"> Attendance of Male pupils</w:t>
      </w:r>
      <w:r w:rsidR="00766AD5">
        <w:rPr>
          <w:i/>
          <w:sz w:val="24"/>
          <w:szCs w:val="24"/>
        </w:rPr>
        <w:t>…………………………………………………...</w:t>
      </w:r>
      <w:r w:rsidR="00AB7A5E">
        <w:rPr>
          <w:i/>
          <w:sz w:val="24"/>
          <w:szCs w:val="24"/>
        </w:rPr>
        <w:t>42</w:t>
      </w:r>
      <w:r w:rsidR="00AB7A5E">
        <w:rPr>
          <w:i/>
          <w:sz w:val="24"/>
          <w:szCs w:val="24"/>
        </w:rPr>
        <w:tab/>
      </w:r>
      <w:r w:rsidR="00AB7A5E">
        <w:rPr>
          <w:i/>
          <w:sz w:val="24"/>
          <w:szCs w:val="24"/>
        </w:rPr>
        <w:tab/>
      </w:r>
    </w:p>
    <w:p w14:paraId="42F0A560" w14:textId="77777777" w:rsidR="00874C68" w:rsidRDefault="00874C68">
      <w:pPr>
        <w:rPr>
          <w:sz w:val="24"/>
          <w:szCs w:val="24"/>
        </w:rPr>
      </w:pPr>
    </w:p>
    <w:p w14:paraId="250525D9" w14:textId="78300E67" w:rsidR="00874C68" w:rsidRDefault="0055058E">
      <w:pPr>
        <w:rPr>
          <w:b/>
          <w:sz w:val="24"/>
          <w:szCs w:val="24"/>
        </w:rPr>
      </w:pPr>
      <w:r>
        <w:rPr>
          <w:b/>
          <w:sz w:val="24"/>
          <w:szCs w:val="24"/>
        </w:rPr>
        <w:t xml:space="preserve">Glossary </w:t>
      </w:r>
    </w:p>
    <w:p w14:paraId="5189C4BB" w14:textId="77777777" w:rsidR="00874C68" w:rsidRDefault="00874C68">
      <w:pPr>
        <w:rPr>
          <w:sz w:val="24"/>
          <w:szCs w:val="24"/>
        </w:rPr>
      </w:pPr>
    </w:p>
    <w:p w14:paraId="2D4D1E0A" w14:textId="77777777" w:rsidR="00874C68" w:rsidRDefault="000F3C32">
      <w:pPr>
        <w:rPr>
          <w:sz w:val="24"/>
          <w:szCs w:val="24"/>
        </w:rPr>
      </w:pPr>
      <w:r>
        <w:rPr>
          <w:sz w:val="24"/>
          <w:szCs w:val="24"/>
        </w:rPr>
        <w:t xml:space="preserve">SAPS </w:t>
      </w:r>
      <w:r>
        <w:rPr>
          <w:sz w:val="24"/>
          <w:szCs w:val="24"/>
        </w:rPr>
        <w:tab/>
      </w:r>
      <w:r>
        <w:rPr>
          <w:sz w:val="24"/>
          <w:szCs w:val="24"/>
        </w:rPr>
        <w:tab/>
        <w:t>School Attendance Problems</w:t>
      </w:r>
    </w:p>
    <w:p w14:paraId="028632E3" w14:textId="77777777" w:rsidR="00874C68" w:rsidRDefault="000F3C32">
      <w:pPr>
        <w:rPr>
          <w:sz w:val="24"/>
          <w:szCs w:val="24"/>
        </w:rPr>
      </w:pPr>
      <w:r>
        <w:rPr>
          <w:sz w:val="24"/>
          <w:szCs w:val="24"/>
        </w:rPr>
        <w:t>FSM</w:t>
      </w:r>
      <w:r>
        <w:rPr>
          <w:sz w:val="24"/>
          <w:szCs w:val="24"/>
        </w:rPr>
        <w:tab/>
      </w:r>
      <w:r>
        <w:rPr>
          <w:sz w:val="24"/>
          <w:szCs w:val="24"/>
        </w:rPr>
        <w:tab/>
        <w:t>Free School Meals</w:t>
      </w:r>
    </w:p>
    <w:p w14:paraId="715AEC5A" w14:textId="77777777" w:rsidR="00874C68" w:rsidRDefault="000F3C32">
      <w:pPr>
        <w:rPr>
          <w:sz w:val="24"/>
          <w:szCs w:val="24"/>
        </w:rPr>
      </w:pPr>
      <w:r>
        <w:rPr>
          <w:sz w:val="24"/>
          <w:szCs w:val="24"/>
        </w:rPr>
        <w:t xml:space="preserve">ALN </w:t>
      </w:r>
      <w:r>
        <w:rPr>
          <w:sz w:val="24"/>
          <w:szCs w:val="24"/>
        </w:rPr>
        <w:tab/>
      </w:r>
      <w:r>
        <w:rPr>
          <w:sz w:val="24"/>
          <w:szCs w:val="24"/>
        </w:rPr>
        <w:tab/>
        <w:t xml:space="preserve">Additional Learning Needs </w:t>
      </w:r>
    </w:p>
    <w:p w14:paraId="232F9792" w14:textId="7B7CEA89" w:rsidR="00DB6D3F" w:rsidRDefault="00DB6D3F">
      <w:pPr>
        <w:rPr>
          <w:sz w:val="24"/>
          <w:szCs w:val="24"/>
        </w:rPr>
      </w:pPr>
      <w:r>
        <w:rPr>
          <w:sz w:val="24"/>
          <w:szCs w:val="24"/>
        </w:rPr>
        <w:t xml:space="preserve">ITE </w:t>
      </w:r>
      <w:r>
        <w:rPr>
          <w:sz w:val="24"/>
          <w:szCs w:val="24"/>
        </w:rPr>
        <w:tab/>
      </w:r>
      <w:r>
        <w:rPr>
          <w:sz w:val="24"/>
          <w:szCs w:val="24"/>
        </w:rPr>
        <w:tab/>
      </w:r>
      <w:r w:rsidR="008F5BCE">
        <w:rPr>
          <w:sz w:val="24"/>
          <w:szCs w:val="24"/>
        </w:rPr>
        <w:t>Initial Teacher Education</w:t>
      </w:r>
    </w:p>
    <w:p w14:paraId="33E3EB58" w14:textId="40781597" w:rsidR="008F5BCE" w:rsidRDefault="008F5BCE">
      <w:pPr>
        <w:rPr>
          <w:sz w:val="24"/>
          <w:szCs w:val="24"/>
        </w:rPr>
      </w:pPr>
      <w:r>
        <w:rPr>
          <w:sz w:val="24"/>
          <w:szCs w:val="24"/>
        </w:rPr>
        <w:t>HEI</w:t>
      </w:r>
      <w:r>
        <w:rPr>
          <w:sz w:val="24"/>
          <w:szCs w:val="24"/>
        </w:rPr>
        <w:tab/>
      </w:r>
      <w:r>
        <w:rPr>
          <w:sz w:val="24"/>
          <w:szCs w:val="24"/>
        </w:rPr>
        <w:tab/>
        <w:t xml:space="preserve">Higher Education Institutions </w:t>
      </w:r>
    </w:p>
    <w:p w14:paraId="482A3A40" w14:textId="77777777" w:rsidR="00874C68" w:rsidRDefault="00874C68">
      <w:pPr>
        <w:rPr>
          <w:sz w:val="24"/>
          <w:szCs w:val="24"/>
        </w:rPr>
      </w:pPr>
    </w:p>
    <w:p w14:paraId="170975E8" w14:textId="77777777" w:rsidR="00874C68" w:rsidRDefault="00874C68">
      <w:pPr>
        <w:rPr>
          <w:sz w:val="24"/>
          <w:szCs w:val="24"/>
        </w:rPr>
      </w:pPr>
    </w:p>
    <w:p w14:paraId="60FCF1C9" w14:textId="77777777" w:rsidR="00874C68" w:rsidRDefault="00874C68">
      <w:pPr>
        <w:rPr>
          <w:sz w:val="24"/>
          <w:szCs w:val="24"/>
        </w:rPr>
      </w:pPr>
    </w:p>
    <w:p w14:paraId="62D4A82D" w14:textId="77777777" w:rsidR="00874C68" w:rsidRDefault="00874C68">
      <w:pPr>
        <w:rPr>
          <w:sz w:val="24"/>
          <w:szCs w:val="24"/>
        </w:rPr>
      </w:pPr>
    </w:p>
    <w:p w14:paraId="13449F5E" w14:textId="77777777" w:rsidR="00874C68" w:rsidRDefault="00874C68">
      <w:pPr>
        <w:rPr>
          <w:sz w:val="24"/>
          <w:szCs w:val="24"/>
        </w:rPr>
      </w:pPr>
    </w:p>
    <w:p w14:paraId="4AA28488" w14:textId="77777777" w:rsidR="00874C68" w:rsidRDefault="00874C68">
      <w:pPr>
        <w:rPr>
          <w:sz w:val="24"/>
          <w:szCs w:val="24"/>
        </w:rPr>
      </w:pPr>
    </w:p>
    <w:p w14:paraId="57C335C3" w14:textId="77777777" w:rsidR="00874C68" w:rsidRDefault="00874C68">
      <w:pPr>
        <w:rPr>
          <w:sz w:val="24"/>
          <w:szCs w:val="24"/>
        </w:rPr>
      </w:pPr>
    </w:p>
    <w:p w14:paraId="76F26A4E" w14:textId="77777777" w:rsidR="00874C68" w:rsidRDefault="00874C68">
      <w:pPr>
        <w:rPr>
          <w:sz w:val="24"/>
          <w:szCs w:val="24"/>
        </w:rPr>
      </w:pPr>
    </w:p>
    <w:p w14:paraId="4CE524D3" w14:textId="77777777" w:rsidR="00874C68" w:rsidRDefault="00874C68">
      <w:pPr>
        <w:rPr>
          <w:sz w:val="24"/>
          <w:szCs w:val="24"/>
        </w:rPr>
      </w:pPr>
    </w:p>
    <w:p w14:paraId="0DC2A17A" w14:textId="77777777" w:rsidR="00874C68" w:rsidRDefault="00874C68">
      <w:pPr>
        <w:rPr>
          <w:sz w:val="24"/>
          <w:szCs w:val="24"/>
        </w:rPr>
      </w:pPr>
    </w:p>
    <w:p w14:paraId="7EB96B3B" w14:textId="77777777" w:rsidR="00874C68" w:rsidRDefault="00874C68">
      <w:pPr>
        <w:rPr>
          <w:sz w:val="24"/>
          <w:szCs w:val="24"/>
        </w:rPr>
      </w:pPr>
    </w:p>
    <w:p w14:paraId="2A53B331" w14:textId="77777777" w:rsidR="00874C68" w:rsidRDefault="00874C68">
      <w:pPr>
        <w:rPr>
          <w:sz w:val="24"/>
          <w:szCs w:val="24"/>
        </w:rPr>
      </w:pPr>
    </w:p>
    <w:p w14:paraId="680E22E9" w14:textId="77777777" w:rsidR="00874C68" w:rsidRDefault="00874C68">
      <w:pPr>
        <w:rPr>
          <w:sz w:val="24"/>
          <w:szCs w:val="24"/>
        </w:rPr>
      </w:pPr>
    </w:p>
    <w:p w14:paraId="015E22C2" w14:textId="77777777" w:rsidR="00874C68" w:rsidRDefault="00874C68">
      <w:pPr>
        <w:rPr>
          <w:sz w:val="24"/>
          <w:szCs w:val="24"/>
        </w:rPr>
      </w:pPr>
    </w:p>
    <w:p w14:paraId="1368255A" w14:textId="77777777" w:rsidR="00874C68" w:rsidRDefault="00874C68">
      <w:pPr>
        <w:rPr>
          <w:sz w:val="24"/>
          <w:szCs w:val="24"/>
        </w:rPr>
      </w:pPr>
    </w:p>
    <w:p w14:paraId="1D6D9C01" w14:textId="77777777" w:rsidR="00874C68" w:rsidRDefault="00874C68">
      <w:pPr>
        <w:rPr>
          <w:sz w:val="24"/>
          <w:szCs w:val="24"/>
        </w:rPr>
      </w:pPr>
    </w:p>
    <w:p w14:paraId="11069B16" w14:textId="77777777" w:rsidR="00874C68" w:rsidRDefault="00874C68">
      <w:pPr>
        <w:rPr>
          <w:sz w:val="24"/>
          <w:szCs w:val="24"/>
        </w:rPr>
      </w:pPr>
    </w:p>
    <w:p w14:paraId="0E31AFEB" w14:textId="77777777" w:rsidR="0013633C" w:rsidRDefault="0013633C">
      <w:pPr>
        <w:rPr>
          <w:sz w:val="24"/>
          <w:szCs w:val="24"/>
        </w:rPr>
      </w:pPr>
    </w:p>
    <w:p w14:paraId="7DDFAFFB" w14:textId="77777777" w:rsidR="0013633C" w:rsidRDefault="0013633C">
      <w:pPr>
        <w:rPr>
          <w:sz w:val="24"/>
          <w:szCs w:val="24"/>
        </w:rPr>
      </w:pPr>
    </w:p>
    <w:p w14:paraId="0A2FD140" w14:textId="77777777" w:rsidR="0013633C" w:rsidRDefault="0013633C">
      <w:pPr>
        <w:rPr>
          <w:sz w:val="24"/>
          <w:szCs w:val="24"/>
        </w:rPr>
      </w:pPr>
    </w:p>
    <w:p w14:paraId="7BED998F" w14:textId="77777777" w:rsidR="0013633C" w:rsidRDefault="0013633C">
      <w:pPr>
        <w:rPr>
          <w:sz w:val="24"/>
          <w:szCs w:val="24"/>
        </w:rPr>
      </w:pPr>
    </w:p>
    <w:p w14:paraId="71B85D7F" w14:textId="77777777" w:rsidR="0013633C" w:rsidRDefault="0013633C">
      <w:pPr>
        <w:rPr>
          <w:sz w:val="24"/>
          <w:szCs w:val="24"/>
        </w:rPr>
      </w:pPr>
    </w:p>
    <w:p w14:paraId="7D2F0CC4" w14:textId="77777777" w:rsidR="0013633C" w:rsidRDefault="0013633C">
      <w:pPr>
        <w:rPr>
          <w:sz w:val="24"/>
          <w:szCs w:val="24"/>
        </w:rPr>
      </w:pPr>
    </w:p>
    <w:p w14:paraId="18449233" w14:textId="77777777" w:rsidR="0013633C" w:rsidRDefault="0013633C">
      <w:pPr>
        <w:rPr>
          <w:sz w:val="24"/>
          <w:szCs w:val="24"/>
        </w:rPr>
      </w:pPr>
    </w:p>
    <w:p w14:paraId="26AC4B34" w14:textId="77777777" w:rsidR="0013633C" w:rsidRDefault="0013633C">
      <w:pPr>
        <w:rPr>
          <w:sz w:val="24"/>
          <w:szCs w:val="24"/>
        </w:rPr>
      </w:pPr>
    </w:p>
    <w:p w14:paraId="0F15A253" w14:textId="77777777" w:rsidR="00874C68" w:rsidRDefault="00874C68">
      <w:pPr>
        <w:rPr>
          <w:sz w:val="24"/>
          <w:szCs w:val="24"/>
        </w:rPr>
      </w:pPr>
    </w:p>
    <w:p w14:paraId="01BEB686" w14:textId="77777777" w:rsidR="00EF2D92" w:rsidRDefault="00EF2D92">
      <w:pPr>
        <w:rPr>
          <w:sz w:val="24"/>
          <w:szCs w:val="24"/>
        </w:rPr>
      </w:pPr>
    </w:p>
    <w:p w14:paraId="4C010545" w14:textId="1DABA421" w:rsidR="00874C68" w:rsidRDefault="000F3C32">
      <w:pPr>
        <w:jc w:val="center"/>
        <w:rPr>
          <w:b/>
          <w:sz w:val="24"/>
          <w:szCs w:val="24"/>
          <w:u w:val="single"/>
        </w:rPr>
      </w:pPr>
      <w:r>
        <w:rPr>
          <w:b/>
          <w:sz w:val="24"/>
          <w:szCs w:val="24"/>
          <w:u w:val="single"/>
        </w:rPr>
        <w:lastRenderedPageBreak/>
        <w:t>Chapter 1: Introduction</w:t>
      </w:r>
    </w:p>
    <w:p w14:paraId="5E340DF8" w14:textId="77777777" w:rsidR="00874C68" w:rsidRDefault="00874C68">
      <w:pPr>
        <w:rPr>
          <w:b/>
          <w:sz w:val="24"/>
          <w:szCs w:val="24"/>
          <w:u w:val="single"/>
        </w:rPr>
      </w:pPr>
    </w:p>
    <w:p w14:paraId="0E08BE23" w14:textId="0725764C" w:rsidR="00874C68" w:rsidRDefault="0055058E">
      <w:pPr>
        <w:rPr>
          <w:b/>
          <w:sz w:val="24"/>
          <w:szCs w:val="24"/>
        </w:rPr>
      </w:pPr>
      <w:r>
        <w:rPr>
          <w:b/>
          <w:sz w:val="24"/>
          <w:szCs w:val="24"/>
        </w:rPr>
        <w:t xml:space="preserve">1.1 </w:t>
      </w:r>
      <w:r w:rsidR="000F3C32">
        <w:rPr>
          <w:b/>
          <w:sz w:val="24"/>
          <w:szCs w:val="24"/>
        </w:rPr>
        <w:t xml:space="preserve">Background to the Problem </w:t>
      </w:r>
    </w:p>
    <w:p w14:paraId="0072EC6E" w14:textId="77777777" w:rsidR="00874C68" w:rsidRDefault="00874C68">
      <w:pPr>
        <w:rPr>
          <w:sz w:val="24"/>
          <w:szCs w:val="24"/>
          <w:u w:val="single"/>
        </w:rPr>
      </w:pPr>
    </w:p>
    <w:p w14:paraId="53E4F5C7" w14:textId="692DBFD4" w:rsidR="00874C68" w:rsidRDefault="000F3C32">
      <w:pPr>
        <w:rPr>
          <w:b/>
          <w:sz w:val="24"/>
          <w:szCs w:val="24"/>
        </w:rPr>
      </w:pPr>
      <w:r>
        <w:rPr>
          <w:sz w:val="24"/>
          <w:szCs w:val="24"/>
        </w:rPr>
        <w:t xml:space="preserve">The goal of this study was to understand the impact Covid-19 has had on school attendance of secondary school pupils within Carmarthenshire, Wales. Although improving school attendance has been a </w:t>
      </w:r>
      <w:r w:rsidR="00E72F0B">
        <w:rPr>
          <w:sz w:val="24"/>
          <w:szCs w:val="24"/>
        </w:rPr>
        <w:t>national</w:t>
      </w:r>
      <w:r>
        <w:rPr>
          <w:sz w:val="24"/>
          <w:szCs w:val="24"/>
        </w:rPr>
        <w:t xml:space="preserve"> priority for a number of years (Welsh Government, 2022) data collected by Welsh Government and Local Authorities, paired with empirical evidence has shown that the recent Covid-19 pandemic has significantly impacted school attendance on many levels. This study discusses the impact the pandemic had on school attendance further, focusing on attendance data before, during and after the pandemic. The study also focused on attendance of pupils who are eligible for Free School Meals (FSM) and those who have Additional Learning Needs (ALN). School statistics and literature show that attendance of pupils within these categories is less than those who are not (</w:t>
      </w:r>
      <w:r w:rsidR="00100635" w:rsidRPr="00100635">
        <w:rPr>
          <w:sz w:val="24"/>
          <w:szCs w:val="24"/>
        </w:rPr>
        <w:t>Absence rates by gender, age and free school meal status Ad-hoc notice, 2018</w:t>
      </w:r>
      <w:r w:rsidR="00100635">
        <w:rPr>
          <w:sz w:val="24"/>
          <w:szCs w:val="24"/>
        </w:rPr>
        <w:t>,</w:t>
      </w:r>
      <w:r>
        <w:rPr>
          <w:sz w:val="24"/>
          <w:szCs w:val="24"/>
        </w:rPr>
        <w:t xml:space="preserve"> Mooney et al. 2022, Rowlands, 2022).  </w:t>
      </w:r>
    </w:p>
    <w:p w14:paraId="11B5A784" w14:textId="77777777" w:rsidR="00874C68" w:rsidRDefault="00874C68">
      <w:pPr>
        <w:rPr>
          <w:sz w:val="24"/>
          <w:szCs w:val="24"/>
        </w:rPr>
      </w:pPr>
    </w:p>
    <w:p w14:paraId="00E83831" w14:textId="0FBEF9B3" w:rsidR="00874C68" w:rsidRDefault="000F3C32">
      <w:pPr>
        <w:rPr>
          <w:sz w:val="24"/>
          <w:szCs w:val="24"/>
        </w:rPr>
      </w:pPr>
      <w:r>
        <w:rPr>
          <w:sz w:val="24"/>
          <w:szCs w:val="24"/>
        </w:rPr>
        <w:t>It is essential to establish a definition of school attendance. Sims (2020) states that ‘School absence occurs when a pupil does not attend school when it would usually be open.’ Pellegrini (2007</w:t>
      </w:r>
      <w:r w:rsidR="00B350A7">
        <w:rPr>
          <w:sz w:val="24"/>
          <w:szCs w:val="24"/>
        </w:rPr>
        <w:t>, p</w:t>
      </w:r>
      <w:r w:rsidR="00223C06">
        <w:rPr>
          <w:sz w:val="24"/>
          <w:szCs w:val="24"/>
        </w:rPr>
        <w:t>.2</w:t>
      </w:r>
      <w:r>
        <w:rPr>
          <w:sz w:val="24"/>
          <w:szCs w:val="24"/>
        </w:rPr>
        <w:t>) supports this and states that ‘extended school non-attendance is exhibited by a small percentage of the school-age population, who do not attend school for prolonged periods.’ Twinkl (2024) writes something similar and states that ‘attendance in school is attending and participating in educational activities arranged by the school.’</w:t>
      </w:r>
      <w:r>
        <w:rPr>
          <w:sz w:val="24"/>
          <w:szCs w:val="24"/>
          <w:highlight w:val="white"/>
        </w:rPr>
        <w:t xml:space="preserve"> </w:t>
      </w:r>
      <w:r>
        <w:rPr>
          <w:sz w:val="24"/>
          <w:szCs w:val="24"/>
        </w:rPr>
        <w:t>The Welsh Government’s (2023</w:t>
      </w:r>
      <w:r w:rsidR="00223C06">
        <w:rPr>
          <w:sz w:val="24"/>
          <w:szCs w:val="24"/>
        </w:rPr>
        <w:t>, p.6-7</w:t>
      </w:r>
      <w:r>
        <w:rPr>
          <w:sz w:val="24"/>
          <w:szCs w:val="24"/>
        </w:rPr>
        <w:t xml:space="preserve">) documentation on ‘Belonging, Engaging and Participating’ discusses states that ‘traditionally, good attendance depends on circumstances, but is usually taken to be around 95%. The documentation states how current legislation does not identify a statutory minimum level of attendance. For data collection and statistical purposes, persistent absence has been defined in Wales as being absent for over 20% of half day school sessions.’ The Welsh Government (2022) states that ‘persistent absence is defined as missing more than 20% of available school sessions over a whole school year.’ </w:t>
      </w:r>
    </w:p>
    <w:p w14:paraId="67C05CFB" w14:textId="77777777" w:rsidR="00874C68" w:rsidRDefault="00874C68">
      <w:pPr>
        <w:rPr>
          <w:sz w:val="24"/>
          <w:szCs w:val="24"/>
        </w:rPr>
      </w:pPr>
    </w:p>
    <w:p w14:paraId="59BBF754" w14:textId="7A508E64" w:rsidR="00874C68" w:rsidRDefault="000F3C32">
      <w:pPr>
        <w:rPr>
          <w:sz w:val="24"/>
          <w:szCs w:val="24"/>
        </w:rPr>
      </w:pPr>
      <w:r>
        <w:rPr>
          <w:sz w:val="24"/>
          <w:szCs w:val="24"/>
        </w:rPr>
        <w:t>It is challenging to make comparisons between attendance in different countries before and after Covid-19 due to variations in data collection and recording methods. According to Reid (Shep</w:t>
      </w:r>
      <w:r w:rsidR="006670EF">
        <w:rPr>
          <w:sz w:val="24"/>
          <w:szCs w:val="24"/>
        </w:rPr>
        <w:t>p</w:t>
      </w:r>
      <w:r>
        <w:rPr>
          <w:sz w:val="24"/>
          <w:szCs w:val="24"/>
        </w:rPr>
        <w:t xml:space="preserve">ard, 2005), the exact number of children missing school daily remains unknown due to issues related to absence recording. While schools in Wales have strict regulations for attendance recording, the Swedish Government lacks specific guidelines or regulations for this purpose. However, they are required to record unexplained absences daily, with 84% of schools using electronic registration systems </w:t>
      </w:r>
      <w:proofErr w:type="gramStart"/>
      <w:r>
        <w:rPr>
          <w:sz w:val="24"/>
          <w:szCs w:val="24"/>
        </w:rPr>
        <w:t>similar to</w:t>
      </w:r>
      <w:proofErr w:type="gramEnd"/>
      <w:r w:rsidR="00A952DD">
        <w:rPr>
          <w:sz w:val="24"/>
          <w:szCs w:val="24"/>
        </w:rPr>
        <w:t xml:space="preserve"> those in</w:t>
      </w:r>
      <w:r>
        <w:rPr>
          <w:sz w:val="24"/>
          <w:szCs w:val="24"/>
        </w:rPr>
        <w:t xml:space="preserve"> Welsh schools (</w:t>
      </w:r>
      <w:proofErr w:type="spellStart"/>
      <w:r>
        <w:rPr>
          <w:sz w:val="24"/>
          <w:szCs w:val="24"/>
        </w:rPr>
        <w:t>Sandhaug</w:t>
      </w:r>
      <w:proofErr w:type="spellEnd"/>
      <w:r>
        <w:rPr>
          <w:sz w:val="24"/>
          <w:szCs w:val="24"/>
        </w:rPr>
        <w:t xml:space="preserve"> et al., 2022). </w:t>
      </w:r>
      <w:proofErr w:type="spellStart"/>
      <w:r>
        <w:rPr>
          <w:sz w:val="24"/>
          <w:szCs w:val="24"/>
        </w:rPr>
        <w:t>Sandhaug</w:t>
      </w:r>
      <w:proofErr w:type="spellEnd"/>
      <w:r>
        <w:rPr>
          <w:sz w:val="24"/>
          <w:szCs w:val="24"/>
        </w:rPr>
        <w:t xml:space="preserve"> et al. (2022) also point out that the classification of excused and unexcused absences is not defined in the Swedish Education Act (2010). In Finnish </w:t>
      </w:r>
      <w:r>
        <w:rPr>
          <w:sz w:val="24"/>
          <w:szCs w:val="24"/>
        </w:rPr>
        <w:lastRenderedPageBreak/>
        <w:t>schools, attendance is recorded even though it is not compulsory for young people to attend. The Finnish National Agency for Education (2014) emphasises the need for education providers to have an action plan to address student absenteeism and to be responsible for recording and reporting absences to students' guardians. In Denmark, schooling is mandatory, and the history of absence recording is extensive. Balfanz and Byrnes (2012) note the absence of similar regulations in America, where attendance is assumed unless there is illness or an extraordinary event, without even being measured. Despite these differences, Havik et al. (2021) confirm that school absenteeism is a widespread issue across many countries.</w:t>
      </w:r>
    </w:p>
    <w:p w14:paraId="1B0C3745" w14:textId="77777777" w:rsidR="00874C68" w:rsidRDefault="00874C68">
      <w:pPr>
        <w:rPr>
          <w:sz w:val="24"/>
          <w:szCs w:val="24"/>
        </w:rPr>
      </w:pPr>
    </w:p>
    <w:p w14:paraId="3EB11F2B" w14:textId="5A37B2C8" w:rsidR="00874C68" w:rsidRDefault="000F3C32">
      <w:pPr>
        <w:rPr>
          <w:sz w:val="24"/>
          <w:szCs w:val="24"/>
        </w:rPr>
      </w:pPr>
      <w:r>
        <w:rPr>
          <w:sz w:val="24"/>
          <w:szCs w:val="24"/>
        </w:rPr>
        <w:t>Havik et al (2015</w:t>
      </w:r>
      <w:r w:rsidR="00E90705">
        <w:rPr>
          <w:sz w:val="24"/>
          <w:szCs w:val="24"/>
        </w:rPr>
        <w:t>, p.2</w:t>
      </w:r>
      <w:r>
        <w:rPr>
          <w:sz w:val="24"/>
          <w:szCs w:val="24"/>
        </w:rPr>
        <w:t xml:space="preserve">) explores ‘legitimate’ and ‘illegitimate’ reasons for School Attendance problems (SAPs). He alludes that ‘approximately 80% of school non-attendance is considered </w:t>
      </w:r>
      <w:r w:rsidR="00B57E5E">
        <w:rPr>
          <w:sz w:val="24"/>
          <w:szCs w:val="24"/>
        </w:rPr>
        <w:t>legitimate, legal</w:t>
      </w:r>
      <w:r>
        <w:rPr>
          <w:sz w:val="24"/>
          <w:szCs w:val="24"/>
        </w:rPr>
        <w:t xml:space="preserve">, or authorised’ (Kearney,2008a). The most common reason noted for non-attendance to school is illness. Other legitimate common reasons for school absence include holidays or family emergencies. (Kearney,2008a; Kearney &amp; Silverman,1996; </w:t>
      </w:r>
      <w:proofErr w:type="spellStart"/>
      <w:r>
        <w:rPr>
          <w:sz w:val="24"/>
          <w:szCs w:val="24"/>
        </w:rPr>
        <w:t>Thambirajah</w:t>
      </w:r>
      <w:proofErr w:type="spellEnd"/>
      <w:r>
        <w:rPr>
          <w:sz w:val="24"/>
          <w:szCs w:val="24"/>
        </w:rPr>
        <w:t xml:space="preserve"> et al.,2008). The most common illegitimate reason for school absence is school refusal (Kearney,2003, 2008a, 2008c; Kearney &amp; Albano,2004). When recording an absence, in Wales, ‘the register must show whether a pupil is classified as being in one of the following categories - present, engaged in approved educational activities off site (treated as present), absent, or not required to attend (typically because of school closure)’ (Welsh Government, 2023). </w:t>
      </w:r>
    </w:p>
    <w:p w14:paraId="2C058AF1" w14:textId="77777777" w:rsidR="00874C68" w:rsidRDefault="00874C68">
      <w:pPr>
        <w:rPr>
          <w:sz w:val="24"/>
          <w:szCs w:val="24"/>
          <w:highlight w:val="yellow"/>
        </w:rPr>
      </w:pPr>
    </w:p>
    <w:p w14:paraId="36814207" w14:textId="3F2E6F6E" w:rsidR="00874C68" w:rsidRDefault="000F3C32" w:rsidP="00C90872">
      <w:pPr>
        <w:rPr>
          <w:sz w:val="24"/>
          <w:szCs w:val="24"/>
        </w:rPr>
      </w:pPr>
      <w:r>
        <w:rPr>
          <w:sz w:val="24"/>
          <w:szCs w:val="24"/>
        </w:rPr>
        <w:t xml:space="preserve">It is essential to highlight that school attendance data in Wales from 14th December 2020 to 26th March 2021 is not available as the pandemic was at its peak and schools were closed. Due to this most pupils apart from vulnerable children and children of critical workers were not expected to attend school (Welsh Government, 2022). The way in which attendance data was collected changed during the pandemic. This has made it extremely difficult to identify differences in attendance before, during and after. Schools use a coding system to record pupil absences along with reasons for their absence. The Covid-19 pandemic introduced a new code, ‘Y’ which accounted for school directed absences due to Covid-19. An ‘[‘code was also introduced to record remote learning due to Covid-19, this also included where a learner was shielding or </w:t>
      </w:r>
      <w:r w:rsidR="00B57E5E">
        <w:rPr>
          <w:sz w:val="24"/>
          <w:szCs w:val="24"/>
        </w:rPr>
        <w:t>self-isolating</w:t>
      </w:r>
      <w:r>
        <w:rPr>
          <w:sz w:val="24"/>
          <w:szCs w:val="24"/>
        </w:rPr>
        <w:t xml:space="preserve"> but still accessing online learning during this time. From 22nd November 2021 illness due to Covid-19 related reasons was further recorded by schools using a ‘;’ (Welsh Government, 2022:6). Due to the change in the way absence was recorded and analysed during the pandemic, it makes it difficult to make solid comparisons to the rate of school attendance before and after. It does allow for comparisons of common trends to be made (Senedd, 2022). </w:t>
      </w:r>
    </w:p>
    <w:p w14:paraId="05D37B63" w14:textId="77777777" w:rsidR="00C90872" w:rsidRDefault="00C90872" w:rsidP="00C90872">
      <w:pPr>
        <w:rPr>
          <w:sz w:val="24"/>
          <w:szCs w:val="24"/>
        </w:rPr>
      </w:pPr>
    </w:p>
    <w:p w14:paraId="091473E7" w14:textId="77777777" w:rsidR="00F51FF3" w:rsidRDefault="00F51FF3" w:rsidP="00C90872">
      <w:pPr>
        <w:rPr>
          <w:sz w:val="24"/>
          <w:szCs w:val="24"/>
        </w:rPr>
      </w:pPr>
    </w:p>
    <w:p w14:paraId="08FFA417" w14:textId="77777777" w:rsidR="00F51FF3" w:rsidRDefault="00F51FF3" w:rsidP="00C90872">
      <w:pPr>
        <w:rPr>
          <w:sz w:val="24"/>
          <w:szCs w:val="24"/>
        </w:rPr>
      </w:pPr>
    </w:p>
    <w:p w14:paraId="17CECA22" w14:textId="77777777" w:rsidR="00874C68" w:rsidRDefault="00874C68">
      <w:pPr>
        <w:spacing w:line="240" w:lineRule="auto"/>
        <w:rPr>
          <w:sz w:val="24"/>
          <w:szCs w:val="24"/>
        </w:rPr>
      </w:pPr>
    </w:p>
    <w:p w14:paraId="732D27AE" w14:textId="2C22C94A" w:rsidR="00874C68" w:rsidRDefault="0055058E">
      <w:pPr>
        <w:spacing w:line="240" w:lineRule="auto"/>
        <w:rPr>
          <w:b/>
          <w:sz w:val="24"/>
          <w:szCs w:val="24"/>
        </w:rPr>
      </w:pPr>
      <w:r>
        <w:rPr>
          <w:b/>
          <w:sz w:val="24"/>
          <w:szCs w:val="24"/>
        </w:rPr>
        <w:lastRenderedPageBreak/>
        <w:t xml:space="preserve">1.2 </w:t>
      </w:r>
      <w:r w:rsidR="000F3C32">
        <w:rPr>
          <w:b/>
          <w:sz w:val="24"/>
          <w:szCs w:val="24"/>
        </w:rPr>
        <w:t>Overall research aims and Individual research Objectives</w:t>
      </w:r>
    </w:p>
    <w:p w14:paraId="26583A4B" w14:textId="77777777" w:rsidR="00874C68" w:rsidRDefault="00874C68">
      <w:pPr>
        <w:spacing w:line="240" w:lineRule="auto"/>
        <w:rPr>
          <w:sz w:val="24"/>
          <w:szCs w:val="24"/>
        </w:rPr>
      </w:pPr>
    </w:p>
    <w:p w14:paraId="21C1214B" w14:textId="5B724198" w:rsidR="00874C68" w:rsidRDefault="000F3C32">
      <w:pPr>
        <w:spacing w:line="240" w:lineRule="auto"/>
        <w:rPr>
          <w:sz w:val="24"/>
          <w:szCs w:val="24"/>
        </w:rPr>
      </w:pPr>
      <w:r>
        <w:rPr>
          <w:sz w:val="24"/>
          <w:szCs w:val="24"/>
        </w:rPr>
        <w:t>T</w:t>
      </w:r>
      <w:r w:rsidR="0055058E">
        <w:rPr>
          <w:sz w:val="24"/>
          <w:szCs w:val="24"/>
        </w:rPr>
        <w:t>his</w:t>
      </w:r>
      <w:r>
        <w:rPr>
          <w:sz w:val="24"/>
          <w:szCs w:val="24"/>
        </w:rPr>
        <w:t xml:space="preserve"> research is:</w:t>
      </w:r>
    </w:p>
    <w:p w14:paraId="0927101E" w14:textId="77777777" w:rsidR="00874C68" w:rsidRDefault="00874C68">
      <w:pPr>
        <w:spacing w:line="240" w:lineRule="auto"/>
        <w:rPr>
          <w:sz w:val="24"/>
          <w:szCs w:val="24"/>
        </w:rPr>
      </w:pPr>
    </w:p>
    <w:p w14:paraId="3AA20885" w14:textId="77777777" w:rsidR="00874C68" w:rsidRDefault="000F3C32">
      <w:pPr>
        <w:tabs>
          <w:tab w:val="left" w:pos="-720"/>
        </w:tabs>
        <w:spacing w:line="240" w:lineRule="auto"/>
        <w:jc w:val="center"/>
        <w:rPr>
          <w:sz w:val="24"/>
          <w:szCs w:val="24"/>
        </w:rPr>
      </w:pPr>
      <w:r>
        <w:rPr>
          <w:b/>
          <w:sz w:val="24"/>
          <w:szCs w:val="24"/>
        </w:rPr>
        <w:t xml:space="preserve">An investigation into the impact of the Covid-19 pandemic on attendance of pupils in a secondary school in Carmarthenshire, Wales. </w:t>
      </w:r>
    </w:p>
    <w:p w14:paraId="752DA3F0" w14:textId="77777777" w:rsidR="00874C68" w:rsidRDefault="00874C68">
      <w:pPr>
        <w:spacing w:line="240" w:lineRule="auto"/>
        <w:rPr>
          <w:sz w:val="24"/>
          <w:szCs w:val="24"/>
        </w:rPr>
      </w:pPr>
    </w:p>
    <w:p w14:paraId="72F73548" w14:textId="5FFBC193" w:rsidR="00874C68" w:rsidRDefault="000F3C32">
      <w:pPr>
        <w:spacing w:line="240" w:lineRule="auto"/>
        <w:rPr>
          <w:sz w:val="24"/>
          <w:szCs w:val="24"/>
        </w:rPr>
      </w:pPr>
      <w:r>
        <w:rPr>
          <w:sz w:val="24"/>
          <w:szCs w:val="24"/>
        </w:rPr>
        <w:t xml:space="preserve">Within the context of School A, the specific </w:t>
      </w:r>
      <w:r w:rsidR="00902D3E">
        <w:rPr>
          <w:sz w:val="24"/>
          <w:szCs w:val="24"/>
        </w:rPr>
        <w:t xml:space="preserve">aims and </w:t>
      </w:r>
      <w:r>
        <w:rPr>
          <w:sz w:val="24"/>
          <w:szCs w:val="24"/>
        </w:rPr>
        <w:t>objectives of this research are to:</w:t>
      </w:r>
    </w:p>
    <w:p w14:paraId="10C3F82E" w14:textId="77777777" w:rsidR="00874C68" w:rsidRDefault="000F3C32">
      <w:pPr>
        <w:spacing w:line="240" w:lineRule="auto"/>
        <w:rPr>
          <w:sz w:val="24"/>
          <w:szCs w:val="24"/>
        </w:rPr>
      </w:pPr>
      <w:r>
        <w:rPr>
          <w:sz w:val="24"/>
          <w:szCs w:val="24"/>
        </w:rPr>
        <w:t xml:space="preserve">  </w:t>
      </w:r>
    </w:p>
    <w:p w14:paraId="4914BB47" w14:textId="216C148B" w:rsidR="00874C68" w:rsidRDefault="000F3C32">
      <w:pPr>
        <w:spacing w:line="240" w:lineRule="auto"/>
        <w:rPr>
          <w:sz w:val="24"/>
          <w:szCs w:val="24"/>
        </w:rPr>
      </w:pPr>
      <w:r>
        <w:rPr>
          <w:sz w:val="24"/>
          <w:szCs w:val="24"/>
        </w:rPr>
        <w:t>1-Evaluate the impact of recent Covid</w:t>
      </w:r>
      <w:r w:rsidR="0050386C">
        <w:rPr>
          <w:sz w:val="24"/>
          <w:szCs w:val="24"/>
        </w:rPr>
        <w:t>-</w:t>
      </w:r>
      <w:r>
        <w:rPr>
          <w:sz w:val="24"/>
          <w:szCs w:val="24"/>
        </w:rPr>
        <w:t xml:space="preserve">19 lockdowns and school closures has had on pupil attendance in School A  </w:t>
      </w:r>
    </w:p>
    <w:p w14:paraId="3B615FF8" w14:textId="77777777" w:rsidR="00874C68" w:rsidRDefault="00874C68">
      <w:pPr>
        <w:spacing w:line="240" w:lineRule="auto"/>
        <w:rPr>
          <w:sz w:val="24"/>
          <w:szCs w:val="24"/>
        </w:rPr>
      </w:pPr>
    </w:p>
    <w:p w14:paraId="21AB8A62" w14:textId="77777777" w:rsidR="00874C68" w:rsidRDefault="000F3C32">
      <w:pPr>
        <w:spacing w:line="240" w:lineRule="auto"/>
        <w:rPr>
          <w:sz w:val="24"/>
          <w:szCs w:val="24"/>
        </w:rPr>
      </w:pPr>
      <w:r>
        <w:rPr>
          <w:sz w:val="24"/>
          <w:szCs w:val="24"/>
        </w:rPr>
        <w:t>2-Evaluate the main factors that are affecting school attendance in School A</w:t>
      </w:r>
    </w:p>
    <w:p w14:paraId="4CE88A8C" w14:textId="77777777" w:rsidR="00874C68" w:rsidRDefault="00874C68">
      <w:pPr>
        <w:spacing w:line="240" w:lineRule="auto"/>
        <w:rPr>
          <w:sz w:val="24"/>
          <w:szCs w:val="24"/>
        </w:rPr>
      </w:pPr>
    </w:p>
    <w:p w14:paraId="1017F880" w14:textId="7767B866" w:rsidR="00874C68" w:rsidRDefault="000F3C32">
      <w:pPr>
        <w:spacing w:line="240" w:lineRule="auto"/>
        <w:rPr>
          <w:sz w:val="24"/>
          <w:szCs w:val="24"/>
        </w:rPr>
      </w:pPr>
      <w:r>
        <w:rPr>
          <w:sz w:val="24"/>
          <w:szCs w:val="24"/>
        </w:rPr>
        <w:t xml:space="preserve">3-To suggest effective procedures School A </w:t>
      </w:r>
      <w:r w:rsidR="00B57E5E">
        <w:rPr>
          <w:sz w:val="24"/>
          <w:szCs w:val="24"/>
        </w:rPr>
        <w:t>can,</w:t>
      </w:r>
      <w:r>
        <w:rPr>
          <w:sz w:val="24"/>
          <w:szCs w:val="24"/>
        </w:rPr>
        <w:t xml:space="preserve"> adopt when attempting to improve specific pupil attendance</w:t>
      </w:r>
    </w:p>
    <w:p w14:paraId="02A4FF99" w14:textId="77777777" w:rsidR="00874C68" w:rsidRDefault="00874C68">
      <w:pPr>
        <w:spacing w:line="240" w:lineRule="auto"/>
        <w:rPr>
          <w:sz w:val="24"/>
          <w:szCs w:val="24"/>
        </w:rPr>
      </w:pPr>
    </w:p>
    <w:p w14:paraId="0EEE53CC" w14:textId="09DD62E8" w:rsidR="00874C68" w:rsidRDefault="00902D3E">
      <w:pPr>
        <w:spacing w:line="240" w:lineRule="auto"/>
        <w:rPr>
          <w:sz w:val="24"/>
          <w:szCs w:val="24"/>
        </w:rPr>
      </w:pPr>
      <w:r>
        <w:rPr>
          <w:b/>
          <w:sz w:val="24"/>
          <w:szCs w:val="24"/>
        </w:rPr>
        <w:t xml:space="preserve">1.3 </w:t>
      </w:r>
      <w:r w:rsidR="000F3C32">
        <w:rPr>
          <w:b/>
          <w:sz w:val="24"/>
          <w:szCs w:val="24"/>
        </w:rPr>
        <w:t>Contribution of this research</w:t>
      </w:r>
      <w:r w:rsidR="000F3C32">
        <w:rPr>
          <w:sz w:val="24"/>
          <w:szCs w:val="24"/>
        </w:rPr>
        <w:t xml:space="preserve"> </w:t>
      </w:r>
    </w:p>
    <w:p w14:paraId="681169F6" w14:textId="77777777" w:rsidR="00874C68" w:rsidRDefault="00874C68">
      <w:pPr>
        <w:spacing w:line="240" w:lineRule="auto"/>
        <w:rPr>
          <w:sz w:val="24"/>
          <w:szCs w:val="24"/>
        </w:rPr>
      </w:pPr>
    </w:p>
    <w:p w14:paraId="7F1B03B1" w14:textId="77777777" w:rsidR="00874C68" w:rsidRDefault="000F3C32" w:rsidP="00D4436E">
      <w:pPr>
        <w:rPr>
          <w:sz w:val="24"/>
          <w:szCs w:val="24"/>
        </w:rPr>
      </w:pPr>
      <w:r>
        <w:rPr>
          <w:sz w:val="24"/>
          <w:szCs w:val="24"/>
        </w:rPr>
        <w:t xml:space="preserve">This research will benefit the academic research community by contributing to the field of school attendance in Secondary schools in Wales, a historic and continued emerging issue. The results of this research can be used to complement existing research schemas, particularly those in relation to attendance in Secondary schools in Carmarthenshire Wales post Covid-19 pandemic. </w:t>
      </w:r>
    </w:p>
    <w:p w14:paraId="4A698AC5" w14:textId="77777777" w:rsidR="00874C68" w:rsidRDefault="00874C68" w:rsidP="00D4436E">
      <w:pPr>
        <w:rPr>
          <w:sz w:val="24"/>
          <w:szCs w:val="24"/>
        </w:rPr>
      </w:pPr>
    </w:p>
    <w:p w14:paraId="4DFD8FF1" w14:textId="1B7E328D" w:rsidR="00874C68" w:rsidRDefault="000F3C32" w:rsidP="00D4436E">
      <w:pPr>
        <w:rPr>
          <w:sz w:val="24"/>
          <w:szCs w:val="24"/>
        </w:rPr>
      </w:pPr>
      <w:r>
        <w:rPr>
          <w:sz w:val="24"/>
          <w:szCs w:val="24"/>
        </w:rPr>
        <w:t xml:space="preserve">Although the findings in this research may not be specific to other researchers, the findings within the literature review and the results from the questionnaire could be used to compare or inform future research studies as well as professionals within local authorities and other neighbouring counties and schools. This work will raise the profile of school attendance certainly within School A and hopefully will be able to offer the school along with all </w:t>
      </w:r>
      <w:r w:rsidR="00B57E5E">
        <w:rPr>
          <w:sz w:val="24"/>
          <w:szCs w:val="24"/>
        </w:rPr>
        <w:t>stakeholders’</w:t>
      </w:r>
      <w:r>
        <w:rPr>
          <w:sz w:val="24"/>
          <w:szCs w:val="24"/>
        </w:rPr>
        <w:t xml:space="preserve"> valuable interventions to impact and improve school attendance moving forward in line with their whole school development targets. </w:t>
      </w:r>
    </w:p>
    <w:p w14:paraId="1387EB5E" w14:textId="77777777" w:rsidR="00874C68" w:rsidRDefault="00874C68">
      <w:pPr>
        <w:rPr>
          <w:b/>
          <w:sz w:val="24"/>
          <w:szCs w:val="24"/>
          <w:u w:val="single"/>
        </w:rPr>
      </w:pPr>
    </w:p>
    <w:p w14:paraId="605D2E51" w14:textId="77777777" w:rsidR="00874C68" w:rsidRDefault="00874C68">
      <w:pPr>
        <w:rPr>
          <w:b/>
          <w:sz w:val="24"/>
          <w:szCs w:val="24"/>
          <w:u w:val="single"/>
        </w:rPr>
      </w:pPr>
    </w:p>
    <w:p w14:paraId="71C6C9F7" w14:textId="77777777" w:rsidR="00874C68" w:rsidRDefault="00874C68">
      <w:pPr>
        <w:rPr>
          <w:b/>
          <w:sz w:val="24"/>
          <w:szCs w:val="24"/>
          <w:u w:val="single"/>
        </w:rPr>
      </w:pPr>
    </w:p>
    <w:p w14:paraId="723F0230" w14:textId="77777777" w:rsidR="00874C68" w:rsidRDefault="00874C68">
      <w:pPr>
        <w:rPr>
          <w:b/>
          <w:sz w:val="24"/>
          <w:szCs w:val="24"/>
          <w:u w:val="single"/>
        </w:rPr>
      </w:pPr>
    </w:p>
    <w:p w14:paraId="7643D635" w14:textId="77777777" w:rsidR="00874C68" w:rsidRDefault="00874C68">
      <w:pPr>
        <w:rPr>
          <w:b/>
          <w:sz w:val="24"/>
          <w:szCs w:val="24"/>
          <w:u w:val="single"/>
        </w:rPr>
      </w:pPr>
    </w:p>
    <w:p w14:paraId="51F6B95C" w14:textId="77777777" w:rsidR="00874C68" w:rsidRDefault="00874C68">
      <w:pPr>
        <w:rPr>
          <w:b/>
          <w:sz w:val="24"/>
          <w:szCs w:val="24"/>
          <w:u w:val="single"/>
        </w:rPr>
      </w:pPr>
    </w:p>
    <w:p w14:paraId="3FC2D7A4" w14:textId="77777777" w:rsidR="0012221C" w:rsidRDefault="0012221C">
      <w:pPr>
        <w:rPr>
          <w:b/>
          <w:sz w:val="24"/>
          <w:szCs w:val="24"/>
          <w:u w:val="single"/>
        </w:rPr>
      </w:pPr>
    </w:p>
    <w:p w14:paraId="08C1B181" w14:textId="77777777" w:rsidR="00C90872" w:rsidRDefault="00C90872">
      <w:pPr>
        <w:rPr>
          <w:b/>
          <w:sz w:val="24"/>
          <w:szCs w:val="24"/>
          <w:u w:val="single"/>
        </w:rPr>
      </w:pPr>
    </w:p>
    <w:p w14:paraId="2796664B" w14:textId="77777777" w:rsidR="00C90872" w:rsidRDefault="00C90872">
      <w:pPr>
        <w:rPr>
          <w:b/>
          <w:sz w:val="24"/>
          <w:szCs w:val="24"/>
          <w:u w:val="single"/>
        </w:rPr>
      </w:pPr>
    </w:p>
    <w:p w14:paraId="3D0C20C5" w14:textId="77777777" w:rsidR="00C90872" w:rsidRDefault="00C90872">
      <w:pPr>
        <w:rPr>
          <w:b/>
          <w:sz w:val="24"/>
          <w:szCs w:val="24"/>
          <w:u w:val="single"/>
        </w:rPr>
      </w:pPr>
    </w:p>
    <w:p w14:paraId="05E848A5" w14:textId="77777777" w:rsidR="00C90872" w:rsidRDefault="00C90872">
      <w:pPr>
        <w:rPr>
          <w:b/>
          <w:sz w:val="24"/>
          <w:szCs w:val="24"/>
          <w:u w:val="single"/>
        </w:rPr>
      </w:pPr>
    </w:p>
    <w:p w14:paraId="0131F0EB" w14:textId="77777777" w:rsidR="00874C68" w:rsidRDefault="00874C68">
      <w:pPr>
        <w:rPr>
          <w:b/>
          <w:sz w:val="24"/>
          <w:szCs w:val="24"/>
          <w:u w:val="single"/>
        </w:rPr>
      </w:pPr>
    </w:p>
    <w:p w14:paraId="73F40976" w14:textId="77777777" w:rsidR="00874C68" w:rsidRDefault="000F3C32">
      <w:pPr>
        <w:jc w:val="center"/>
        <w:rPr>
          <w:sz w:val="24"/>
          <w:szCs w:val="24"/>
        </w:rPr>
      </w:pPr>
      <w:r>
        <w:rPr>
          <w:b/>
          <w:sz w:val="24"/>
          <w:szCs w:val="24"/>
          <w:u w:val="single"/>
        </w:rPr>
        <w:lastRenderedPageBreak/>
        <w:t>Chapter 2: Literature Review</w:t>
      </w:r>
    </w:p>
    <w:p w14:paraId="741BE681" w14:textId="77777777" w:rsidR="00874C68" w:rsidRDefault="00874C68">
      <w:pPr>
        <w:rPr>
          <w:b/>
          <w:sz w:val="24"/>
          <w:szCs w:val="24"/>
          <w:u w:val="single"/>
        </w:rPr>
      </w:pPr>
    </w:p>
    <w:p w14:paraId="6D66EB28" w14:textId="2DB09A92" w:rsidR="00874C68" w:rsidRDefault="00EE1C37">
      <w:pPr>
        <w:rPr>
          <w:b/>
          <w:sz w:val="24"/>
          <w:szCs w:val="24"/>
        </w:rPr>
      </w:pPr>
      <w:r>
        <w:rPr>
          <w:b/>
          <w:sz w:val="24"/>
          <w:szCs w:val="24"/>
        </w:rPr>
        <w:t xml:space="preserve">2.1 </w:t>
      </w:r>
      <w:r w:rsidR="000F3C32">
        <w:rPr>
          <w:b/>
          <w:sz w:val="24"/>
          <w:szCs w:val="24"/>
        </w:rPr>
        <w:t xml:space="preserve">School Attendance before and after the Covid-19 pandemic </w:t>
      </w:r>
    </w:p>
    <w:p w14:paraId="205846F5" w14:textId="77777777" w:rsidR="00874C68" w:rsidRDefault="00874C68">
      <w:pPr>
        <w:rPr>
          <w:sz w:val="24"/>
          <w:szCs w:val="24"/>
        </w:rPr>
      </w:pPr>
    </w:p>
    <w:p w14:paraId="75A6EE5B" w14:textId="6F06855E" w:rsidR="00874C68" w:rsidRDefault="000F3C32">
      <w:pPr>
        <w:rPr>
          <w:sz w:val="24"/>
          <w:szCs w:val="24"/>
        </w:rPr>
      </w:pPr>
      <w:r>
        <w:rPr>
          <w:sz w:val="24"/>
          <w:szCs w:val="24"/>
        </w:rPr>
        <w:t>One thing that is clear within literature is that School Attendance Problems (SAPs) have been a continued challenge long before the Covid</w:t>
      </w:r>
      <w:r w:rsidR="0050386C">
        <w:rPr>
          <w:sz w:val="24"/>
          <w:szCs w:val="24"/>
        </w:rPr>
        <w:t>-</w:t>
      </w:r>
      <w:r>
        <w:rPr>
          <w:sz w:val="24"/>
          <w:szCs w:val="24"/>
        </w:rPr>
        <w:t>19 pandemic. Shepherd (2005) supports this and states that ‘the percentage of children missing school has barely changed since compulsory schooling began in about 1870’ (Hallam, 1996; Collins, 1998; Hoyle, 1998 in Shep</w:t>
      </w:r>
      <w:r w:rsidR="006670EF">
        <w:rPr>
          <w:sz w:val="24"/>
          <w:szCs w:val="24"/>
        </w:rPr>
        <w:t>p</w:t>
      </w:r>
      <w:r>
        <w:rPr>
          <w:sz w:val="24"/>
          <w:szCs w:val="24"/>
        </w:rPr>
        <w:t>ard, 2005). SAPs are ‘multifactored and pose a challenge for students and professionals, families, and communities in general’ (</w:t>
      </w:r>
      <w:proofErr w:type="spellStart"/>
      <w:r>
        <w:rPr>
          <w:sz w:val="24"/>
          <w:szCs w:val="24"/>
        </w:rPr>
        <w:t>Sandhaug</w:t>
      </w:r>
      <w:proofErr w:type="spellEnd"/>
      <w:r>
        <w:rPr>
          <w:sz w:val="24"/>
          <w:szCs w:val="24"/>
        </w:rPr>
        <w:t xml:space="preserve"> et al. 2022). </w:t>
      </w:r>
      <w:proofErr w:type="spellStart"/>
      <w:r>
        <w:rPr>
          <w:sz w:val="24"/>
          <w:szCs w:val="24"/>
        </w:rPr>
        <w:t>Broffenbrenner’s</w:t>
      </w:r>
      <w:proofErr w:type="spellEnd"/>
      <w:r>
        <w:rPr>
          <w:sz w:val="24"/>
          <w:szCs w:val="24"/>
        </w:rPr>
        <w:t xml:space="preserve"> ecological systems theory identifies the environments in which can determine the start and continuation of school attendance problems over time. </w:t>
      </w:r>
      <w:proofErr w:type="spellStart"/>
      <w:r>
        <w:rPr>
          <w:sz w:val="24"/>
          <w:szCs w:val="24"/>
        </w:rPr>
        <w:t>Broffenbrenner</w:t>
      </w:r>
      <w:proofErr w:type="spellEnd"/>
      <w:r>
        <w:rPr>
          <w:sz w:val="24"/>
          <w:szCs w:val="24"/>
        </w:rPr>
        <w:t xml:space="preserve"> suggests ‘the microsystem as the most influential level of this theory which involves the immediate environmental setting containing the developing child,’ such as the school (Simple Psychology, 2023). McDonald et al. (2022) discusses school attendance and highlights how SAPS typically start in Primary School. </w:t>
      </w:r>
      <w:r w:rsidR="006A30BD">
        <w:rPr>
          <w:sz w:val="24"/>
          <w:szCs w:val="24"/>
        </w:rPr>
        <w:t>McDonald</w:t>
      </w:r>
      <w:r>
        <w:rPr>
          <w:sz w:val="24"/>
          <w:szCs w:val="24"/>
        </w:rPr>
        <w:t xml:space="preserve"> also discusses the factors that contribute to SAPS which </w:t>
      </w:r>
      <w:r w:rsidR="00B57E5E">
        <w:rPr>
          <w:sz w:val="24"/>
          <w:szCs w:val="24"/>
        </w:rPr>
        <w:t>include</w:t>
      </w:r>
      <w:r>
        <w:rPr>
          <w:sz w:val="24"/>
          <w:szCs w:val="24"/>
        </w:rPr>
        <w:t xml:space="preserve"> child factors (e.g., mental health, special educational need [SEN], physical health and sleep problems); parental factors (e.g. parent mental health, school and home relationship, community support, socio-economic resources); and environmental factors (e.g. school climate, school and home relationship, community support, socio-economic resources). From these factors, an investigation into types of absence was carried out by </w:t>
      </w:r>
      <w:proofErr w:type="spellStart"/>
      <w:r>
        <w:rPr>
          <w:sz w:val="24"/>
          <w:szCs w:val="24"/>
        </w:rPr>
        <w:t>Totsika</w:t>
      </w:r>
      <w:proofErr w:type="spellEnd"/>
      <w:r>
        <w:rPr>
          <w:sz w:val="24"/>
          <w:szCs w:val="24"/>
        </w:rPr>
        <w:t xml:space="preserve"> et al. (2023) which showed that ‘school refusal and absence due to ill-health were the most frequently reported types, accounting for 39% and 22% of days missed, respectively.’ </w:t>
      </w:r>
    </w:p>
    <w:p w14:paraId="20131298" w14:textId="77777777" w:rsidR="00874C68" w:rsidRDefault="00874C68">
      <w:pPr>
        <w:rPr>
          <w:sz w:val="24"/>
          <w:szCs w:val="24"/>
        </w:rPr>
      </w:pPr>
    </w:p>
    <w:p w14:paraId="16BD1CAD" w14:textId="66505B1D" w:rsidR="00874C68" w:rsidRDefault="000F3C32">
      <w:pPr>
        <w:rPr>
          <w:sz w:val="24"/>
          <w:szCs w:val="24"/>
          <w:highlight w:val="white"/>
        </w:rPr>
      </w:pPr>
      <w:r>
        <w:rPr>
          <w:sz w:val="24"/>
          <w:szCs w:val="24"/>
        </w:rPr>
        <w:t>These SAPs have been exacerbated since the Covid</w:t>
      </w:r>
      <w:r w:rsidR="0050386C">
        <w:rPr>
          <w:sz w:val="24"/>
          <w:szCs w:val="24"/>
        </w:rPr>
        <w:t>-</w:t>
      </w:r>
      <w:r>
        <w:rPr>
          <w:sz w:val="24"/>
          <w:szCs w:val="24"/>
        </w:rPr>
        <w:t xml:space="preserve">19 pandemic which has led to a notable decrease in school absence and persistent absenteeism (Estyn, 2024). The Welsh Government states that overall absenteeism has increased from 5.7% in the academic year 2018/2019 to 10.5% in 2022/2023 (Welsh Government, 2023). </w:t>
      </w:r>
      <w:r>
        <w:rPr>
          <w:sz w:val="24"/>
          <w:szCs w:val="24"/>
          <w:highlight w:val="white"/>
        </w:rPr>
        <w:t xml:space="preserve">Secondary schools have encountered considerable obstacles in enhancing attendance after the pandemic. Despite the implementation of various support measures for student well-being and strict attendance monitoring, progress has been limited. Schools that have fostered a strong culture of attendance, utilised data effectively, and set high expectations have observed more positive results (Estyn, 2024). The government of Wales has acknowledged the importance of a concerted nationwide effort to enhance school attendance following the Covid-19 pandemic. They have unveiled a fresh set of preliminary instructions titled "Belonging, engaging and participating," designed to assist schools and local authorities in enhancing attendance. This involves seeking input on reducing the threshold for persistent absence </w:t>
      </w:r>
      <w:proofErr w:type="gramStart"/>
      <w:r>
        <w:rPr>
          <w:sz w:val="24"/>
          <w:szCs w:val="24"/>
          <w:highlight w:val="white"/>
        </w:rPr>
        <w:t>in order to</w:t>
      </w:r>
      <w:proofErr w:type="gramEnd"/>
      <w:r>
        <w:rPr>
          <w:sz w:val="24"/>
          <w:szCs w:val="24"/>
          <w:highlight w:val="white"/>
        </w:rPr>
        <w:t xml:space="preserve"> prompt earlier interventions (Welsh Government, 2024). </w:t>
      </w:r>
    </w:p>
    <w:p w14:paraId="7001C8F3" w14:textId="77777777" w:rsidR="00874C68" w:rsidRDefault="00874C68">
      <w:pPr>
        <w:rPr>
          <w:sz w:val="24"/>
          <w:szCs w:val="24"/>
          <w:highlight w:val="white"/>
        </w:rPr>
      </w:pPr>
    </w:p>
    <w:p w14:paraId="0F8703A6" w14:textId="77777777" w:rsidR="00874C68" w:rsidRDefault="00874C68">
      <w:pPr>
        <w:rPr>
          <w:sz w:val="24"/>
          <w:szCs w:val="24"/>
          <w:highlight w:val="white"/>
        </w:rPr>
      </w:pPr>
    </w:p>
    <w:p w14:paraId="49A3A409" w14:textId="77777777" w:rsidR="00874C68" w:rsidRDefault="00874C68">
      <w:pPr>
        <w:rPr>
          <w:sz w:val="24"/>
          <w:szCs w:val="24"/>
          <w:highlight w:val="white"/>
        </w:rPr>
      </w:pPr>
    </w:p>
    <w:p w14:paraId="25D8D7F8" w14:textId="44191759" w:rsidR="00874C68" w:rsidRDefault="00EE1C37">
      <w:pPr>
        <w:rPr>
          <w:b/>
          <w:sz w:val="24"/>
          <w:szCs w:val="24"/>
        </w:rPr>
      </w:pPr>
      <w:r>
        <w:rPr>
          <w:b/>
          <w:sz w:val="24"/>
          <w:szCs w:val="24"/>
        </w:rPr>
        <w:lastRenderedPageBreak/>
        <w:t xml:space="preserve">2.2 </w:t>
      </w:r>
      <w:r w:rsidR="000F3C32">
        <w:rPr>
          <w:b/>
          <w:sz w:val="24"/>
          <w:szCs w:val="24"/>
        </w:rPr>
        <w:t xml:space="preserve">The Welsh context, Covid-19 and engagement with online learning </w:t>
      </w:r>
    </w:p>
    <w:p w14:paraId="0AE211C0" w14:textId="77777777" w:rsidR="00874C68" w:rsidRDefault="00874C68">
      <w:pPr>
        <w:rPr>
          <w:sz w:val="24"/>
          <w:szCs w:val="24"/>
        </w:rPr>
      </w:pPr>
    </w:p>
    <w:p w14:paraId="0947A167" w14:textId="77777777" w:rsidR="001E797B" w:rsidRDefault="000F3C32">
      <w:pPr>
        <w:rPr>
          <w:sz w:val="24"/>
          <w:szCs w:val="24"/>
        </w:rPr>
      </w:pPr>
      <w:r>
        <w:rPr>
          <w:sz w:val="24"/>
          <w:szCs w:val="24"/>
        </w:rPr>
        <w:t xml:space="preserve">The Covid-19 pandemic led to school closures during two periods in Wales, one between March and September 2022 and the other between Christmas 2020 and Easter 2021. During these times, the only pupils that could access school were children of key workers and children who were seen as vulnerable by staff members. For </w:t>
      </w:r>
      <w:proofErr w:type="gramStart"/>
      <w:r>
        <w:rPr>
          <w:sz w:val="24"/>
          <w:szCs w:val="24"/>
        </w:rPr>
        <w:t>the vast majority of</w:t>
      </w:r>
      <w:proofErr w:type="gramEnd"/>
      <w:r>
        <w:rPr>
          <w:sz w:val="24"/>
          <w:szCs w:val="24"/>
        </w:rPr>
        <w:t xml:space="preserve"> children, the way in which they accessed education and curriculum provisions significantly changed with remote learning becoming the education norm across the region (Welsh Government, 2022). The Welsh Government worked closely with Local Authorities and schools to ensure pupils who were eligible for Free School Meals (FSM) were given IT equipment to ensure they could access the online learning platform that was being offered by schools (Welsh Government, 2020). While there was some prior exposure to blended learning methods and digital tools, the sudden shift to distance learning brought about both challenges and possibilities for students, schools, parents, and organisations like the Regional Education Consortia. </w:t>
      </w:r>
    </w:p>
    <w:p w14:paraId="691E21ED" w14:textId="77777777" w:rsidR="001E797B" w:rsidRDefault="001E797B">
      <w:pPr>
        <w:rPr>
          <w:sz w:val="24"/>
          <w:szCs w:val="24"/>
        </w:rPr>
      </w:pPr>
    </w:p>
    <w:p w14:paraId="7160BCB1" w14:textId="77777777" w:rsidR="009C11AC" w:rsidRDefault="000F3C32">
      <w:pPr>
        <w:rPr>
          <w:sz w:val="24"/>
          <w:szCs w:val="24"/>
          <w:highlight w:val="white"/>
        </w:rPr>
      </w:pPr>
      <w:r>
        <w:rPr>
          <w:sz w:val="24"/>
          <w:szCs w:val="24"/>
        </w:rPr>
        <w:t xml:space="preserve">A research project carried out by Chapman et al (2022) aimed to capture the combined experiences of partner schools whilst they transitioned to online learning with the rest of the nation including those of: students, parents, regional consortia, and Initial Teacher Education (ITE) students from 3 Higher Education Institutions (HEIs) (Aberystwyth University, University of South Wales, and Wrexham Glyndwr University). The study found that 16/24 respondents </w:t>
      </w:r>
      <w:r>
        <w:rPr>
          <w:sz w:val="24"/>
          <w:szCs w:val="24"/>
          <w:highlight w:val="white"/>
        </w:rPr>
        <w:t xml:space="preserve">believed the students had participated in remote learning, but they all recognised the difficulty of maintaining their engagement. 15 of the pupils reported that they felt they had the appropriate technology to support distance learning, 4 felt unsure and 4 felt they did not have sufficient access. Although several research studies have investigated the engagement of higher education students in online learning (Jeffrey, Milne, Suddaby, &amp; Higgins, 2014 as cited in Walters et al. 2022) limited research has been conducted on online learning at the school level (Al-Salman, 2011, as cited in Walters et al. 2022). </w:t>
      </w:r>
    </w:p>
    <w:p w14:paraId="0895A268" w14:textId="77777777" w:rsidR="009C11AC" w:rsidRDefault="009C11AC">
      <w:pPr>
        <w:rPr>
          <w:sz w:val="24"/>
          <w:szCs w:val="24"/>
          <w:highlight w:val="white"/>
        </w:rPr>
      </w:pPr>
    </w:p>
    <w:p w14:paraId="1DCF9F43" w14:textId="2733C83D" w:rsidR="00874C68" w:rsidRDefault="000F3C32">
      <w:pPr>
        <w:rPr>
          <w:sz w:val="24"/>
          <w:szCs w:val="24"/>
        </w:rPr>
      </w:pPr>
      <w:r>
        <w:rPr>
          <w:sz w:val="24"/>
          <w:szCs w:val="24"/>
          <w:highlight w:val="white"/>
        </w:rPr>
        <w:t xml:space="preserve">Friedman (2022) did carry out a study however </w:t>
      </w:r>
      <w:r>
        <w:rPr>
          <w:sz w:val="24"/>
          <w:szCs w:val="24"/>
        </w:rPr>
        <w:t xml:space="preserve">which examined the online learning difficulties encountered by High school students in South Korea, aged 15 to 19, during the pandemic, employing a quantitative survey methodology to identify the distractions faced by students while studying online. The study indicated that their primary challenge was maintaining alertness and concentration during virtual classes. They also noted distractions such as viewing online videos, which detracted from their participation in online lessons. Additionally, students expressed concerns regarding unclear instructions and insufficient feedback. This research underscores significant obstacles faced by students in the context of online education from their viewpoint. ‘There is limited information on whether the online learning effects outlined above are greater in pupils with speciﬁc learning difﬁculties’ (Erickson, </w:t>
      </w:r>
      <w:proofErr w:type="spellStart"/>
      <w:r>
        <w:rPr>
          <w:sz w:val="24"/>
          <w:szCs w:val="24"/>
        </w:rPr>
        <w:t>Trerise</w:t>
      </w:r>
      <w:proofErr w:type="spellEnd"/>
      <w:r>
        <w:rPr>
          <w:sz w:val="24"/>
          <w:szCs w:val="24"/>
        </w:rPr>
        <w:t xml:space="preserve">, </w:t>
      </w:r>
      <w:proofErr w:type="spellStart"/>
      <w:r>
        <w:rPr>
          <w:sz w:val="24"/>
          <w:szCs w:val="24"/>
        </w:rPr>
        <w:t>VanLooy</w:t>
      </w:r>
      <w:proofErr w:type="spellEnd"/>
      <w:r>
        <w:rPr>
          <w:sz w:val="24"/>
          <w:szCs w:val="24"/>
        </w:rPr>
        <w:t>, Lee, Bruyere, 2009, cited in Walters et al., 2022:846).</w:t>
      </w:r>
    </w:p>
    <w:p w14:paraId="411D7CC5" w14:textId="77777777" w:rsidR="00874C68" w:rsidRDefault="00874C68">
      <w:pPr>
        <w:rPr>
          <w:sz w:val="24"/>
          <w:szCs w:val="24"/>
        </w:rPr>
      </w:pPr>
    </w:p>
    <w:p w14:paraId="23486A95" w14:textId="4EB42C49" w:rsidR="00874C68" w:rsidRDefault="000F3C32">
      <w:pPr>
        <w:rPr>
          <w:sz w:val="24"/>
          <w:szCs w:val="24"/>
        </w:rPr>
      </w:pPr>
      <w:r>
        <w:rPr>
          <w:sz w:val="24"/>
          <w:szCs w:val="24"/>
        </w:rPr>
        <w:t xml:space="preserve">Since the reopening of schools in Wales, the Welsh Government creates and publishes termly reports on the attendance of pupils in maintained schools across Wales. These reports clearly show the significant decline in school attendance across the country post pandemic. </w:t>
      </w:r>
      <w:proofErr w:type="spellStart"/>
      <w:r>
        <w:rPr>
          <w:sz w:val="24"/>
          <w:szCs w:val="24"/>
        </w:rPr>
        <w:t>Sibieta</w:t>
      </w:r>
      <w:proofErr w:type="spellEnd"/>
      <w:r>
        <w:rPr>
          <w:sz w:val="24"/>
          <w:szCs w:val="24"/>
        </w:rPr>
        <w:t xml:space="preserve"> and Robinson (2020) supports this and discusses how attendance levels of secondary pupils have significantly reduced post pandemic. In England, attendance has averaged 75 to 80 per cent. This is much less than the pre pandemic average attendance of 95 per cent. </w:t>
      </w:r>
      <w:proofErr w:type="spellStart"/>
      <w:r>
        <w:rPr>
          <w:sz w:val="24"/>
          <w:szCs w:val="24"/>
        </w:rPr>
        <w:t>Sibieta</w:t>
      </w:r>
      <w:proofErr w:type="spellEnd"/>
      <w:r>
        <w:rPr>
          <w:sz w:val="24"/>
          <w:szCs w:val="24"/>
        </w:rPr>
        <w:t xml:space="preserve"> (2020) goes on to highlight attendance rates in Welsh schools and confirms these are higher than E</w:t>
      </w:r>
      <w:r w:rsidR="00D71623">
        <w:rPr>
          <w:sz w:val="24"/>
          <w:szCs w:val="24"/>
        </w:rPr>
        <w:t>n</w:t>
      </w:r>
      <w:r>
        <w:rPr>
          <w:sz w:val="24"/>
          <w:szCs w:val="24"/>
        </w:rPr>
        <w:t>gland and Scotland and average at 91 per cent as of November 2020. There does not appear to be much literature on attendance rates now (academic year 2023-2024). Although schools have been open as ‘normal’ for two academic years now, empirical evidence suggests a continued poorer rate of attendance than that pre-pandemic. The Welsh Government (2022) states an average of 90.2% of all pupils were in attendance in school over the week of 10 January to 14 January 2022, up from 78.9% on the 6 January and 7 January 2022. This is the highest rate since the first week of the academic year. The figure for 6 January and 7 January 2022 has been revised down from 79.6%</w:t>
      </w:r>
    </w:p>
    <w:p w14:paraId="2C2DA7E1" w14:textId="77777777" w:rsidR="00874C68" w:rsidRDefault="00874C68">
      <w:pPr>
        <w:rPr>
          <w:sz w:val="24"/>
          <w:szCs w:val="24"/>
        </w:rPr>
      </w:pPr>
    </w:p>
    <w:p w14:paraId="6E8E1CBB" w14:textId="0A0449CE" w:rsidR="00874C68" w:rsidRDefault="00EE1C37">
      <w:pPr>
        <w:rPr>
          <w:b/>
          <w:sz w:val="24"/>
          <w:szCs w:val="24"/>
        </w:rPr>
      </w:pPr>
      <w:r>
        <w:rPr>
          <w:b/>
          <w:sz w:val="24"/>
          <w:szCs w:val="24"/>
        </w:rPr>
        <w:t xml:space="preserve">2.3 </w:t>
      </w:r>
      <w:r w:rsidR="000F3C32">
        <w:rPr>
          <w:b/>
          <w:sz w:val="24"/>
          <w:szCs w:val="24"/>
        </w:rPr>
        <w:t xml:space="preserve">The impact of Covid-19 on school attendance </w:t>
      </w:r>
    </w:p>
    <w:p w14:paraId="5CF12266" w14:textId="77777777" w:rsidR="00874C68" w:rsidRDefault="00874C68">
      <w:pPr>
        <w:rPr>
          <w:b/>
          <w:sz w:val="24"/>
          <w:szCs w:val="24"/>
        </w:rPr>
      </w:pPr>
    </w:p>
    <w:p w14:paraId="53D83538" w14:textId="77777777" w:rsidR="00112D93" w:rsidRDefault="000F3C32">
      <w:pPr>
        <w:rPr>
          <w:sz w:val="24"/>
          <w:szCs w:val="24"/>
        </w:rPr>
      </w:pPr>
      <w:r>
        <w:rPr>
          <w:sz w:val="24"/>
          <w:szCs w:val="24"/>
        </w:rPr>
        <w:t>There is a clear and ongoing issue with school attendance which has now become more apparent since the Covid-19 pandemic. Concerns are being raised about how the pandemic has ‘broken the old habit of going to school’ (Schools Week, 2024) and has increased school absence (</w:t>
      </w:r>
      <w:r w:rsidR="006A30BD">
        <w:rPr>
          <w:sz w:val="24"/>
          <w:szCs w:val="24"/>
        </w:rPr>
        <w:t>Senedd</w:t>
      </w:r>
      <w:r>
        <w:rPr>
          <w:sz w:val="24"/>
          <w:szCs w:val="24"/>
        </w:rPr>
        <w:t xml:space="preserve">, 2023). The literature shows an overall decline in school attendance globally. Zubrick (2014) states that attendance rates typically decrease as students advance in their education, with primary school students exhibiting higher attendance rates compared to secondary school students. </w:t>
      </w:r>
      <w:r w:rsidR="006A30BD">
        <w:rPr>
          <w:sz w:val="24"/>
          <w:szCs w:val="24"/>
        </w:rPr>
        <w:t>McDonald</w:t>
      </w:r>
      <w:r>
        <w:rPr>
          <w:sz w:val="24"/>
          <w:szCs w:val="24"/>
        </w:rPr>
        <w:t xml:space="preserve"> et al (2022) carried out a study that focused on understanding how SAPS have manifested for primary school aged children in the context of Covid-19. He found that children with special educational needs and pre-existing anxiety faced significant challenges in attending school. </w:t>
      </w:r>
      <w:r w:rsidR="00B57E5E">
        <w:rPr>
          <w:sz w:val="24"/>
          <w:szCs w:val="24"/>
        </w:rPr>
        <w:t>The COVID-related anxiety</w:t>
      </w:r>
      <w:r>
        <w:rPr>
          <w:sz w:val="24"/>
          <w:szCs w:val="24"/>
        </w:rPr>
        <w:t xml:space="preserve"> struggles with adapting to new school routines, lack of effective home-school communication, and worries about academic progress all contributed to the difficulties. Effective support was evident when schools and families collaborated closely. Suggestions for enhancing practice focused on early intervention, rebuilding parent-school relationships, providing peer support for parents, and enhancing special educational services. </w:t>
      </w:r>
    </w:p>
    <w:p w14:paraId="29C1959F" w14:textId="2D1D3071" w:rsidR="00874C68" w:rsidRDefault="000F3C32">
      <w:pPr>
        <w:rPr>
          <w:sz w:val="24"/>
          <w:szCs w:val="24"/>
        </w:rPr>
      </w:pPr>
      <w:r>
        <w:rPr>
          <w:sz w:val="24"/>
          <w:szCs w:val="24"/>
        </w:rPr>
        <w:t xml:space="preserve">Focusing on school pupils in general, </w:t>
      </w:r>
      <w:proofErr w:type="spellStart"/>
      <w:r>
        <w:rPr>
          <w:sz w:val="24"/>
          <w:szCs w:val="24"/>
        </w:rPr>
        <w:t>Anakpo</w:t>
      </w:r>
      <w:proofErr w:type="spellEnd"/>
      <w:r>
        <w:rPr>
          <w:sz w:val="24"/>
          <w:szCs w:val="24"/>
        </w:rPr>
        <w:t xml:space="preserve"> et al. (2024) studied the attendance of school pupils before the school closures due to Covid-19 and then again after their reopening. The results of their research found that the overall number of pupils attending before Covid-19 decreased by 1651 pupils. There was a noticeable decrease in both male and female attendance. This study concluded that the Covid-19 pandemic has had a clear impact on education and school attendance. They </w:t>
      </w:r>
      <w:r>
        <w:rPr>
          <w:sz w:val="24"/>
          <w:szCs w:val="24"/>
        </w:rPr>
        <w:lastRenderedPageBreak/>
        <w:t>found that this varied according to the socioeconomic factors ‘such as gender, race, geographical area, family size, economic status of learners’ parents and geographical location’ (</w:t>
      </w:r>
      <w:proofErr w:type="spellStart"/>
      <w:r>
        <w:rPr>
          <w:sz w:val="24"/>
          <w:szCs w:val="24"/>
        </w:rPr>
        <w:t>Anakpo</w:t>
      </w:r>
      <w:proofErr w:type="spellEnd"/>
      <w:r>
        <w:rPr>
          <w:sz w:val="24"/>
          <w:szCs w:val="24"/>
        </w:rPr>
        <w:t xml:space="preserve"> et al. 2024:8). Overall, the attendance rate of pupils significantly decreased across </w:t>
      </w:r>
      <w:r w:rsidR="00B57E5E">
        <w:rPr>
          <w:sz w:val="24"/>
          <w:szCs w:val="24"/>
        </w:rPr>
        <w:t>all</w:t>
      </w:r>
      <w:r>
        <w:rPr>
          <w:sz w:val="24"/>
          <w:szCs w:val="24"/>
        </w:rPr>
        <w:t xml:space="preserve"> the listed socioeconomic variables. Another study that supports these findings is one carried out by Tomaszewski et al. (2022) researched by investigating whether the gaps in attendance rates between students of different SES backgrounds increased due to Covid-19. The research revealed that although the attendance rates of students from high socioeconomic backgrounds remained consistent before and during the Covid-19 pandemic, there was a notable decrease in attendance rates for students from low socioeconomic backgrounds and households without employment. This highlights the heightened impact of Covid-19 on these </w:t>
      </w:r>
      <w:r w:rsidR="004868C1">
        <w:rPr>
          <w:sz w:val="24"/>
          <w:szCs w:val="24"/>
        </w:rPr>
        <w:t>students</w:t>
      </w:r>
      <w:r>
        <w:rPr>
          <w:sz w:val="24"/>
          <w:szCs w:val="24"/>
        </w:rPr>
        <w:t xml:space="preserve">. There is clear disparity in these findings between the attendance of pupils who have a high or low socioeconomic status. It is unclear within these studies what indicators are used as measures for high or low socioeconomic status’ however, in Wales, the most common measure of deprivation (socioeconomic status) is eligibility for Free School Meals. This is used to allocate additional funding to schools through the Pupil Deprivation Grant (Department for Education, 2010). </w:t>
      </w:r>
    </w:p>
    <w:p w14:paraId="0295C431" w14:textId="77777777" w:rsidR="00874C68" w:rsidRDefault="00874C68">
      <w:pPr>
        <w:rPr>
          <w:b/>
          <w:sz w:val="24"/>
          <w:szCs w:val="24"/>
        </w:rPr>
      </w:pPr>
    </w:p>
    <w:p w14:paraId="46942D98" w14:textId="3F1FE75A" w:rsidR="00874C68" w:rsidRDefault="00EE1C37">
      <w:pPr>
        <w:rPr>
          <w:b/>
          <w:sz w:val="24"/>
          <w:szCs w:val="24"/>
        </w:rPr>
      </w:pPr>
      <w:r>
        <w:rPr>
          <w:b/>
          <w:sz w:val="24"/>
          <w:szCs w:val="24"/>
        </w:rPr>
        <w:t xml:space="preserve">2.4 </w:t>
      </w:r>
      <w:r w:rsidR="000F3C32">
        <w:rPr>
          <w:b/>
          <w:sz w:val="24"/>
          <w:szCs w:val="24"/>
        </w:rPr>
        <w:t>Attendance and FSM</w:t>
      </w:r>
    </w:p>
    <w:p w14:paraId="3DA5F6FD" w14:textId="77777777" w:rsidR="00874C68" w:rsidRDefault="00874C68">
      <w:pPr>
        <w:rPr>
          <w:sz w:val="24"/>
          <w:szCs w:val="24"/>
        </w:rPr>
      </w:pPr>
    </w:p>
    <w:p w14:paraId="23011F6E" w14:textId="59175BC7" w:rsidR="00874C68" w:rsidRDefault="000F3C32">
      <w:pPr>
        <w:rPr>
          <w:sz w:val="24"/>
          <w:szCs w:val="24"/>
        </w:rPr>
      </w:pPr>
      <w:r>
        <w:rPr>
          <w:sz w:val="24"/>
          <w:szCs w:val="24"/>
        </w:rPr>
        <w:t xml:space="preserve">One common factor that contributes to school attendance problems is FSM eligibility. The correlation between FSM and school attendance is intricate and may differ based on several factors such as socioeconomic status, school regulations, and available support systems. Literature indicates that students qualifying for FSM typically belong to families with lower incomes, which could be linked to a multitude of obstacles impacting their attendance at school (Department for Education, 2010). School A has a higher proportion of students eligible for free school meals at 18.9%, compared to the average of 16.4% across Wales (Ofsted, 2020). Additional investment in school resources has been found to positively impact the academic performance of all students, with a greater effect on the achievement of disadvantaged students (Balfanz et al. 2012). According to the </w:t>
      </w:r>
      <w:r w:rsidR="00AC61B6" w:rsidRPr="00AC61B6">
        <w:rPr>
          <w:sz w:val="24"/>
          <w:szCs w:val="24"/>
        </w:rPr>
        <w:t xml:space="preserve">Absence rates by gender, age and free school meal status Ad-hoc notice (2018), </w:t>
      </w:r>
      <w:r>
        <w:rPr>
          <w:sz w:val="24"/>
          <w:szCs w:val="24"/>
        </w:rPr>
        <w:t xml:space="preserve">students who are eligible for FSM have lower attendance rates. This is further supported by Mooney et al. (2022), who suggests that individuals with a low socioeconomic status (SES), non-English speakers, those residing in remote areas, and those with special learning needs are more likely to experience negative outcomes due to poor school attendance. This finding is also echoed by Balfanz et al. (2012), who asserts that chronic absenteeism is particularly common among students from low-income backgrounds. </w:t>
      </w:r>
    </w:p>
    <w:p w14:paraId="7D1F786D" w14:textId="77777777" w:rsidR="00874C68" w:rsidRDefault="00874C68">
      <w:pPr>
        <w:rPr>
          <w:sz w:val="24"/>
          <w:szCs w:val="24"/>
        </w:rPr>
      </w:pPr>
    </w:p>
    <w:p w14:paraId="3B5BFA04" w14:textId="751A3341" w:rsidR="00874C68" w:rsidRDefault="000F3C32">
      <w:pPr>
        <w:rPr>
          <w:sz w:val="24"/>
          <w:szCs w:val="24"/>
        </w:rPr>
      </w:pPr>
      <w:r>
        <w:rPr>
          <w:sz w:val="24"/>
          <w:szCs w:val="24"/>
        </w:rPr>
        <w:t xml:space="preserve">The </w:t>
      </w:r>
      <w:r w:rsidR="002C7E73" w:rsidRPr="00377B34">
        <w:rPr>
          <w:sz w:val="24"/>
          <w:szCs w:val="24"/>
        </w:rPr>
        <w:t xml:space="preserve">Early intervention key to tackling attendance </w:t>
      </w:r>
      <w:r w:rsidR="00377B34" w:rsidRPr="00377B34">
        <w:rPr>
          <w:sz w:val="24"/>
          <w:szCs w:val="24"/>
        </w:rPr>
        <w:t>document (</w:t>
      </w:r>
      <w:r w:rsidR="002C7E73" w:rsidRPr="00377B34">
        <w:rPr>
          <w:sz w:val="24"/>
          <w:szCs w:val="24"/>
        </w:rPr>
        <w:t>GOV.WALES, 2023)</w:t>
      </w:r>
      <w:r w:rsidR="002C7E73" w:rsidRPr="002C7E73">
        <w:rPr>
          <w:sz w:val="24"/>
          <w:szCs w:val="24"/>
        </w:rPr>
        <w:t xml:space="preserve"> </w:t>
      </w:r>
      <w:r>
        <w:rPr>
          <w:sz w:val="24"/>
          <w:szCs w:val="24"/>
        </w:rPr>
        <w:t xml:space="preserve">emphasises the importance of early identification of poor attendance, as it enables timely interventions to support the child. Within the Welsh Government’s ‘Attendance Review- implications of the Covid-19 pandemic for school attendance’ (Rowlands, </w:t>
      </w:r>
      <w:r>
        <w:rPr>
          <w:sz w:val="24"/>
          <w:szCs w:val="24"/>
        </w:rPr>
        <w:lastRenderedPageBreak/>
        <w:t>2022) document, they discuss a study that was conducted at a High School in Pontypridd. The study revealed that students there who were eligible for FSM had lower attendance rates compared to their peers. Furthermore, it was observed that students who did not actively participate in online learning during the lockdowns also exhibited poorer attendance. To address this issue, the school provided additional support to these students, including access to school counsellors, youth workers, and increased communication with parents.</w:t>
      </w:r>
    </w:p>
    <w:p w14:paraId="52932E37" w14:textId="77777777" w:rsidR="00874C68" w:rsidRDefault="00874C68">
      <w:pPr>
        <w:rPr>
          <w:sz w:val="24"/>
          <w:szCs w:val="24"/>
        </w:rPr>
      </w:pPr>
    </w:p>
    <w:p w14:paraId="7360C7BF" w14:textId="77777777" w:rsidR="00874C68" w:rsidRDefault="000F3C32">
      <w:pPr>
        <w:rPr>
          <w:sz w:val="24"/>
          <w:szCs w:val="24"/>
        </w:rPr>
      </w:pPr>
      <w:r>
        <w:rPr>
          <w:sz w:val="24"/>
          <w:szCs w:val="24"/>
        </w:rPr>
        <w:t xml:space="preserve">The Senedd (2023) however, has brought to light that as of October 2022, students who qualify for FSM have a higher attendance rate compared to those who do not. This indicates that the previous concern regarding poorer attendance among students eligible for FSM may have been alleviated due to the impact of the Covid-19 pandemic. The possible reason behind this shift could be attributed to a more lenient approach towards lower school attendance </w:t>
      </w:r>
      <w:proofErr w:type="gramStart"/>
      <w:r>
        <w:rPr>
          <w:sz w:val="24"/>
          <w:szCs w:val="24"/>
        </w:rPr>
        <w:t>as a result of</w:t>
      </w:r>
      <w:proofErr w:type="gramEnd"/>
      <w:r>
        <w:rPr>
          <w:sz w:val="24"/>
          <w:szCs w:val="24"/>
        </w:rPr>
        <w:t xml:space="preserve"> the pandemic (Senedd, 2023). In the academic year 2018/19, the overall absenteeism rate was recorded at 5.7%. However, the latest provisional data for the ongoing 2022/23 school year shows a significant increase to 10.5%. Notably, the rate of persistent absence among students eligible for FSM has more than doubled from 8.4% in 2018/19 to 18.8% in the current academic year (Welsh Gov 2023). </w:t>
      </w:r>
      <w:r>
        <w:rPr>
          <w:sz w:val="24"/>
          <w:szCs w:val="24"/>
          <w:highlight w:val="white"/>
        </w:rPr>
        <w:t xml:space="preserve">The Children, Young people and Education Committee (2022:17) supports this and states that ‘the attendance rate for the academic year to date has been higher for pupils not eligible for FSM (93.1%) than pupils who are eligible for FSM (86.9%).’  </w:t>
      </w:r>
    </w:p>
    <w:p w14:paraId="62DBED6F" w14:textId="77777777" w:rsidR="00874C68" w:rsidRDefault="00874C68">
      <w:pPr>
        <w:rPr>
          <w:sz w:val="24"/>
          <w:szCs w:val="24"/>
        </w:rPr>
      </w:pPr>
    </w:p>
    <w:p w14:paraId="2A30AFB1" w14:textId="3D8F9F92" w:rsidR="00874C68" w:rsidRDefault="00EE1C37">
      <w:pPr>
        <w:rPr>
          <w:b/>
          <w:sz w:val="24"/>
          <w:szCs w:val="24"/>
        </w:rPr>
      </w:pPr>
      <w:r>
        <w:rPr>
          <w:b/>
          <w:sz w:val="24"/>
          <w:szCs w:val="24"/>
        </w:rPr>
        <w:t xml:space="preserve">2.5 </w:t>
      </w:r>
      <w:r w:rsidR="000F3C32">
        <w:rPr>
          <w:b/>
          <w:sz w:val="24"/>
          <w:szCs w:val="24"/>
        </w:rPr>
        <w:t xml:space="preserve">Attendance and ALN </w:t>
      </w:r>
    </w:p>
    <w:p w14:paraId="28D0D026" w14:textId="77777777" w:rsidR="00874C68" w:rsidRDefault="00874C68">
      <w:pPr>
        <w:rPr>
          <w:sz w:val="24"/>
          <w:szCs w:val="24"/>
        </w:rPr>
      </w:pPr>
    </w:p>
    <w:p w14:paraId="6DCE1A25" w14:textId="5D9B1C29" w:rsidR="00874C68" w:rsidRDefault="000F3C32">
      <w:pPr>
        <w:rPr>
          <w:sz w:val="24"/>
          <w:szCs w:val="24"/>
        </w:rPr>
      </w:pPr>
      <w:r>
        <w:rPr>
          <w:sz w:val="24"/>
          <w:szCs w:val="24"/>
        </w:rPr>
        <w:t xml:space="preserve">Literature shows that the Covid-19 pandemic has affected lower income pupils disproportionately (Estyn, 2024). </w:t>
      </w:r>
      <w:proofErr w:type="gramStart"/>
      <w:r>
        <w:rPr>
          <w:sz w:val="24"/>
          <w:szCs w:val="24"/>
        </w:rPr>
        <w:t>It is clear that there</w:t>
      </w:r>
      <w:proofErr w:type="gramEnd"/>
      <w:r>
        <w:rPr>
          <w:sz w:val="24"/>
          <w:szCs w:val="24"/>
        </w:rPr>
        <w:t xml:space="preserve"> is also a difference in the attendance of school pupils who have an Additional Learning Need compared to those who do not. Various studies have consistently demonstrated this pattern. For instance, investigations conducted by the National </w:t>
      </w:r>
      <w:r w:rsidR="004868C1">
        <w:rPr>
          <w:sz w:val="24"/>
          <w:szCs w:val="24"/>
        </w:rPr>
        <w:t>Centre</w:t>
      </w:r>
      <w:r>
        <w:rPr>
          <w:sz w:val="24"/>
          <w:szCs w:val="24"/>
        </w:rPr>
        <w:t xml:space="preserve"> for Education Statistics (NCES) and other educational institutions (no date) have underscored the connection between special education requirements and increased rates of absenteeism. Educational institutions and policymakers frequently concentrate on tackling these challenges through the implementation of enhanced support structures, personalised </w:t>
      </w:r>
      <w:r w:rsidR="00576F1E">
        <w:rPr>
          <w:sz w:val="24"/>
          <w:szCs w:val="24"/>
        </w:rPr>
        <w:t xml:space="preserve">individual </w:t>
      </w:r>
      <w:r>
        <w:rPr>
          <w:sz w:val="24"/>
          <w:szCs w:val="24"/>
        </w:rPr>
        <w:t xml:space="preserve">education plans (IEPs), and inclusive educational strategies to enhance attendance rates for students with supplementary learning needs. </w:t>
      </w:r>
    </w:p>
    <w:p w14:paraId="16CDDD34" w14:textId="77777777" w:rsidR="00874C68" w:rsidRDefault="00874C68">
      <w:pPr>
        <w:rPr>
          <w:sz w:val="24"/>
          <w:szCs w:val="24"/>
        </w:rPr>
      </w:pPr>
    </w:p>
    <w:p w14:paraId="72ABCCC2" w14:textId="6D743C7F" w:rsidR="00874C68" w:rsidRDefault="000F3C32">
      <w:pPr>
        <w:rPr>
          <w:sz w:val="24"/>
          <w:szCs w:val="24"/>
          <w:highlight w:val="white"/>
        </w:rPr>
      </w:pPr>
      <w:r>
        <w:rPr>
          <w:sz w:val="24"/>
          <w:szCs w:val="24"/>
        </w:rPr>
        <w:t xml:space="preserve">The </w:t>
      </w:r>
      <w:r w:rsidR="004868C1">
        <w:rPr>
          <w:sz w:val="24"/>
          <w:szCs w:val="24"/>
        </w:rPr>
        <w:t>Senedd</w:t>
      </w:r>
      <w:r>
        <w:rPr>
          <w:sz w:val="24"/>
          <w:szCs w:val="24"/>
        </w:rPr>
        <w:t xml:space="preserve"> (2022) published a report which shows school attendance rates across Wales prior to the pandemic. Aswell as pupils who are eligible for Free School Meals having a poorer school attendance rate, data shows that pupils who have a Special Educational Need, an Educational Statement or School Action + also have poorer absence rates than those who do not. The Education Authority (2024) states that ‘a Statement of Special Educational Needs (SEN) sets out the child or young person's </w:t>
      </w:r>
      <w:r>
        <w:rPr>
          <w:sz w:val="24"/>
          <w:szCs w:val="24"/>
        </w:rPr>
        <w:lastRenderedPageBreak/>
        <w:t xml:space="preserve">special educational needs (SEN), describes the provision and supports to help meet those needs, and the educational setting they should attend.’ Contact (2024) confirms that School Action + is an increased level of support put in place by the school for pupils who have complex needs or who need more focused and specific support in lessons. The </w:t>
      </w:r>
      <w:r w:rsidR="004868C1">
        <w:rPr>
          <w:sz w:val="24"/>
          <w:szCs w:val="24"/>
        </w:rPr>
        <w:t>Senedd</w:t>
      </w:r>
      <w:r>
        <w:rPr>
          <w:sz w:val="24"/>
          <w:szCs w:val="24"/>
        </w:rPr>
        <w:t xml:space="preserve"> (2022) states that in 2018-2019 7.8% of Secondary pupils with a Special Educational Needs Statement and 10.3% of pupils who had a School Action + plan </w:t>
      </w:r>
      <w:proofErr w:type="gramStart"/>
      <w:r w:rsidR="002F5972">
        <w:rPr>
          <w:sz w:val="24"/>
          <w:szCs w:val="24"/>
        </w:rPr>
        <w:t>were</w:t>
      </w:r>
      <w:proofErr w:type="gramEnd"/>
      <w:r w:rsidR="002F5972">
        <w:rPr>
          <w:sz w:val="24"/>
          <w:szCs w:val="24"/>
        </w:rPr>
        <w:t xml:space="preserve"> </w:t>
      </w:r>
      <w:r>
        <w:rPr>
          <w:sz w:val="24"/>
          <w:szCs w:val="24"/>
        </w:rPr>
        <w:t xml:space="preserve">absent. </w:t>
      </w:r>
      <w:r>
        <w:rPr>
          <w:sz w:val="24"/>
          <w:szCs w:val="24"/>
          <w:highlight w:val="white"/>
        </w:rPr>
        <w:t xml:space="preserve">The Welsh Government (2024) supports this and states that ‘there was an increase in persistent absence between 2018/19 and 2022/23 for pupils with all different levels of SEN/ALN provision. The figures do not seem to have changed since the return of ‘normal’ school following the pandemic. The literature shows a continued disparity in the school attendance of pupils who have ALN compared to those who do not. In 2022/23 51.6% of Secondary school-aged pupils with an SEN/ALN provision were persistently absent compared to 38.2% without an SEN/ALN provision.’ </w:t>
      </w:r>
    </w:p>
    <w:p w14:paraId="43DB2982" w14:textId="77777777" w:rsidR="00874C68" w:rsidRDefault="00874C68">
      <w:pPr>
        <w:rPr>
          <w:sz w:val="24"/>
          <w:szCs w:val="24"/>
          <w:highlight w:val="white"/>
        </w:rPr>
      </w:pPr>
    </w:p>
    <w:p w14:paraId="49D443F5" w14:textId="075212E3" w:rsidR="00874C68" w:rsidRDefault="000F3C32">
      <w:pPr>
        <w:rPr>
          <w:sz w:val="24"/>
          <w:szCs w:val="24"/>
        </w:rPr>
      </w:pPr>
      <w:r>
        <w:rPr>
          <w:sz w:val="24"/>
          <w:szCs w:val="24"/>
          <w:highlight w:val="white"/>
        </w:rPr>
        <w:t xml:space="preserve">Supporting these findings, </w:t>
      </w:r>
      <w:proofErr w:type="spellStart"/>
      <w:r>
        <w:rPr>
          <w:sz w:val="24"/>
          <w:szCs w:val="24"/>
        </w:rPr>
        <w:t>Totsika</w:t>
      </w:r>
      <w:proofErr w:type="spellEnd"/>
      <w:r>
        <w:rPr>
          <w:sz w:val="24"/>
          <w:szCs w:val="24"/>
        </w:rPr>
        <w:t xml:space="preserve"> et al. (2023) conducted a research project focusing on the issue of school absenteeism in children with neurodevelopmental disorders such as intellectual disability and/or autism. The study was conducted around one year following the onset of the Covid-19 pandemic in the United Kingdom. The findings revealed that 32% of the children experienced chronic absenteeism, which involved missing over 10% of school days. The most common reasons for absence were school refusal and illness, which together made up 37% and 22% of the total days missed, respectively. Additionally, child anxiety was identified as a contributing factor to school absenteeism. They concluded that within that period, Covid-19 had a limited impact on school attendance problems. Another study that supports these findings is one by </w:t>
      </w:r>
      <w:proofErr w:type="spellStart"/>
      <w:r>
        <w:rPr>
          <w:sz w:val="24"/>
          <w:szCs w:val="24"/>
          <w:highlight w:val="white"/>
        </w:rPr>
        <w:t>Kouroupa</w:t>
      </w:r>
      <w:proofErr w:type="spellEnd"/>
      <w:r>
        <w:rPr>
          <w:sz w:val="24"/>
          <w:szCs w:val="24"/>
          <w:highlight w:val="white"/>
        </w:rPr>
        <w:t xml:space="preserve"> et al. (2023) who carried out a study to investigate whether school closures </w:t>
      </w:r>
      <w:r w:rsidR="004868C1">
        <w:rPr>
          <w:sz w:val="24"/>
          <w:szCs w:val="24"/>
          <w:highlight w:val="white"/>
        </w:rPr>
        <w:t>because of</w:t>
      </w:r>
      <w:r>
        <w:rPr>
          <w:sz w:val="24"/>
          <w:szCs w:val="24"/>
          <w:highlight w:val="white"/>
        </w:rPr>
        <w:t xml:space="preserve"> the Covid-19 pandemic had a subsequent impact on school absenteeism in children with neurodevelopmental conditions in the UK. They found that the rates of school absence were exacerbated after periods of home learning in this group of vulnerable children. </w:t>
      </w:r>
      <w:proofErr w:type="spellStart"/>
      <w:r>
        <w:rPr>
          <w:sz w:val="24"/>
          <w:szCs w:val="24"/>
          <w:highlight w:val="white"/>
        </w:rPr>
        <w:t>Kouroupa</w:t>
      </w:r>
      <w:proofErr w:type="spellEnd"/>
      <w:r>
        <w:rPr>
          <w:sz w:val="24"/>
          <w:szCs w:val="24"/>
          <w:highlight w:val="white"/>
        </w:rPr>
        <w:t xml:space="preserve"> et al. (2023:850) found that ‘children learning from home during school closures were 145% more likely to present with persistent absence in May 2021 compared with children who went to school every day during school closures.’  </w:t>
      </w:r>
    </w:p>
    <w:p w14:paraId="6F3FDEC6" w14:textId="77777777" w:rsidR="00874C68" w:rsidRDefault="00874C68">
      <w:pPr>
        <w:rPr>
          <w:sz w:val="24"/>
          <w:szCs w:val="24"/>
        </w:rPr>
      </w:pPr>
    </w:p>
    <w:p w14:paraId="00524ACB" w14:textId="55880E15" w:rsidR="00874C68" w:rsidRDefault="00EE1C37">
      <w:pPr>
        <w:rPr>
          <w:b/>
          <w:sz w:val="24"/>
          <w:szCs w:val="24"/>
        </w:rPr>
      </w:pPr>
      <w:r>
        <w:rPr>
          <w:b/>
          <w:sz w:val="24"/>
          <w:szCs w:val="24"/>
        </w:rPr>
        <w:t xml:space="preserve">2.6 </w:t>
      </w:r>
      <w:r w:rsidR="000F3C32">
        <w:rPr>
          <w:b/>
          <w:sz w:val="24"/>
          <w:szCs w:val="24"/>
        </w:rPr>
        <w:t xml:space="preserve">Strategies for improving school attendance </w:t>
      </w:r>
    </w:p>
    <w:p w14:paraId="700C00C5" w14:textId="77777777" w:rsidR="00874C68" w:rsidRDefault="00874C68">
      <w:pPr>
        <w:rPr>
          <w:sz w:val="24"/>
          <w:szCs w:val="24"/>
        </w:rPr>
      </w:pPr>
    </w:p>
    <w:p w14:paraId="17867A29" w14:textId="7FB7D11F" w:rsidR="00874C68" w:rsidRDefault="000F3C32">
      <w:pPr>
        <w:rPr>
          <w:sz w:val="24"/>
          <w:szCs w:val="24"/>
        </w:rPr>
      </w:pPr>
      <w:r>
        <w:rPr>
          <w:sz w:val="24"/>
          <w:szCs w:val="24"/>
        </w:rPr>
        <w:t xml:space="preserve">The Welsh Government has implemented several measures to address these attendance issues, including financial support for Family Engagement Officers and Education Welfare Officers, updating the </w:t>
      </w:r>
      <w:proofErr w:type="gramStart"/>
      <w:r>
        <w:rPr>
          <w:sz w:val="24"/>
          <w:szCs w:val="24"/>
        </w:rPr>
        <w:t>All Wales</w:t>
      </w:r>
      <w:proofErr w:type="gramEnd"/>
      <w:r>
        <w:rPr>
          <w:sz w:val="24"/>
          <w:szCs w:val="24"/>
        </w:rPr>
        <w:t xml:space="preserve"> Attendance Framework, and reintroducing Fixed Penalty Notices as a last resort​ (Welsh Government, 2023)​. New guidance emphasises the need for early identification of underlying issues causing absences, such as mental health and wellbeing problems, and calls for collaborative efforts between schools, families, and support agencies​ (</w:t>
      </w:r>
      <w:r w:rsidR="002F5972">
        <w:rPr>
          <w:sz w:val="24"/>
          <w:szCs w:val="24"/>
        </w:rPr>
        <w:t>Nation. Cymru</w:t>
      </w:r>
      <w:r>
        <w:rPr>
          <w:sz w:val="24"/>
          <w:szCs w:val="24"/>
        </w:rPr>
        <w:t xml:space="preserve">, 2023)​ Schools should endeavour to enhance attendance around fostering positive </w:t>
      </w:r>
      <w:r>
        <w:rPr>
          <w:sz w:val="24"/>
          <w:szCs w:val="24"/>
        </w:rPr>
        <w:lastRenderedPageBreak/>
        <w:t>connections with families and creating a hospitable school atmosphere that fosters student engagement and support (</w:t>
      </w:r>
      <w:r w:rsidR="002F5972">
        <w:rPr>
          <w:sz w:val="24"/>
          <w:szCs w:val="24"/>
        </w:rPr>
        <w:t>Nation. Cymru</w:t>
      </w:r>
      <w:r>
        <w:rPr>
          <w:sz w:val="24"/>
          <w:szCs w:val="24"/>
        </w:rPr>
        <w:t xml:space="preserve">, 2023). The nationwide initiative to enhance attendance underscores the correlation between consistent attendance, academic success, and overall welfare, with the goal of guaranteeing that every child has the chance to realise their utmost potential (Welsh Government, 2023). </w:t>
      </w:r>
    </w:p>
    <w:p w14:paraId="1D092AAC" w14:textId="77777777" w:rsidR="00874C68" w:rsidRDefault="00874C68">
      <w:pPr>
        <w:rPr>
          <w:sz w:val="24"/>
          <w:szCs w:val="24"/>
        </w:rPr>
      </w:pPr>
    </w:p>
    <w:p w14:paraId="03B6CFAC" w14:textId="0BDBC83D" w:rsidR="00874C68" w:rsidRDefault="000F3C32">
      <w:pPr>
        <w:rPr>
          <w:sz w:val="24"/>
          <w:szCs w:val="24"/>
          <w:highlight w:val="white"/>
        </w:rPr>
      </w:pPr>
      <w:r>
        <w:rPr>
          <w:sz w:val="24"/>
          <w:szCs w:val="24"/>
        </w:rPr>
        <w:t>McDonald et al. (2022) confirms that ‘existing interventions for School Attendance Problems have not been designed or evaluated in the context of COVID</w:t>
      </w:r>
      <w:r w:rsidR="0050386C">
        <w:rPr>
          <w:sz w:val="24"/>
          <w:szCs w:val="24"/>
        </w:rPr>
        <w:t>-</w:t>
      </w:r>
      <w:r>
        <w:rPr>
          <w:sz w:val="24"/>
          <w:szCs w:val="24"/>
        </w:rPr>
        <w:t xml:space="preserve">19.’ In May 2023, the Welsh Government announced new interventions for improving school attendance. This involved development of ‘successful sector-led Attendance Hubs’ encouraging schools to share best practice and further resources. Some of these best practices would involve interventions like rolling out automatic text messaging to parents to let them know their child has not arrived at school and highlighting data to put interventions in place early for poor attendance (Gov.UK, 2023). One popular intervention used to reintegrate pupils back into school following a period of absence are bespoke timetables. These include reduced contact time in school as an attempt to help pupils who have had poor attendance or </w:t>
      </w:r>
      <w:r w:rsidR="004868C1">
        <w:rPr>
          <w:sz w:val="24"/>
          <w:szCs w:val="24"/>
        </w:rPr>
        <w:t>long-term</w:t>
      </w:r>
      <w:r>
        <w:rPr>
          <w:sz w:val="24"/>
          <w:szCs w:val="24"/>
        </w:rPr>
        <w:t xml:space="preserve"> absence to reintegrate back into school. Although these are a supportive measure for the pupils, the Welsh Government (2023) states that ‘part-time timetables can place pressures on families and have the potential to further pupil disengagement from education’. Part time/bespoke timetables should only be used as a temporary measure with the intention of returning to a full timetable within a </w:t>
      </w:r>
      <w:r w:rsidR="004868C1">
        <w:rPr>
          <w:sz w:val="24"/>
          <w:szCs w:val="24"/>
        </w:rPr>
        <w:t>six-week</w:t>
      </w:r>
      <w:r>
        <w:rPr>
          <w:sz w:val="24"/>
          <w:szCs w:val="24"/>
        </w:rPr>
        <w:t xml:space="preserve"> period. Where possible, schools should also ensure that pupils are accessing a full curriculum even though their contact time in school is reduced. </w:t>
      </w:r>
      <w:r>
        <w:rPr>
          <w:sz w:val="24"/>
          <w:szCs w:val="24"/>
          <w:highlight w:val="white"/>
        </w:rPr>
        <w:t xml:space="preserve">Havik and </w:t>
      </w:r>
      <w:proofErr w:type="spellStart"/>
      <w:r>
        <w:rPr>
          <w:sz w:val="24"/>
          <w:szCs w:val="24"/>
          <w:highlight w:val="white"/>
        </w:rPr>
        <w:t>Ingul</w:t>
      </w:r>
      <w:proofErr w:type="spellEnd"/>
      <w:r>
        <w:rPr>
          <w:sz w:val="24"/>
          <w:szCs w:val="24"/>
          <w:highlight w:val="white"/>
        </w:rPr>
        <w:t xml:space="preserve"> (2022) highlights the importance of </w:t>
      </w:r>
      <w:proofErr w:type="spellStart"/>
      <w:r>
        <w:rPr>
          <w:sz w:val="24"/>
          <w:szCs w:val="24"/>
          <w:highlight w:val="white"/>
        </w:rPr>
        <w:t>‘Re</w:t>
      </w:r>
      <w:proofErr w:type="spellEnd"/>
      <w:r>
        <w:rPr>
          <w:sz w:val="24"/>
          <w:szCs w:val="24"/>
          <w:highlight w:val="white"/>
        </w:rPr>
        <w:t xml:space="preserve"> Engagement’ and discusses Netherlands’ ‘Alternative Educational Program’. The program aims to help historic poor attenders/school refusers to reintegrate into school by working together to gradually face school fears. He discusses how this intervention could be a successful one to use following the return of school after the pandemic.</w:t>
      </w:r>
    </w:p>
    <w:p w14:paraId="17499C07" w14:textId="77777777" w:rsidR="00874C68" w:rsidRDefault="00874C68">
      <w:pPr>
        <w:rPr>
          <w:sz w:val="24"/>
          <w:szCs w:val="24"/>
          <w:highlight w:val="white"/>
        </w:rPr>
      </w:pPr>
    </w:p>
    <w:p w14:paraId="7DF38843" w14:textId="27D0C97F" w:rsidR="00874C68" w:rsidRDefault="000F3C32">
      <w:pPr>
        <w:rPr>
          <w:sz w:val="24"/>
          <w:szCs w:val="24"/>
        </w:rPr>
      </w:pPr>
      <w:proofErr w:type="spellStart"/>
      <w:r>
        <w:rPr>
          <w:sz w:val="24"/>
          <w:szCs w:val="24"/>
          <w:highlight w:val="white"/>
        </w:rPr>
        <w:t>Boaler</w:t>
      </w:r>
      <w:proofErr w:type="spellEnd"/>
      <w:r>
        <w:rPr>
          <w:sz w:val="24"/>
          <w:szCs w:val="24"/>
          <w:highlight w:val="white"/>
        </w:rPr>
        <w:t xml:space="preserve"> and colleagues (2023) conducted a comprehensive examination of the characteristics of school-based strategies to aid students facing challenges with school attendance in educational settings. Their findings underscored the significance of adaptable school systems and a positive culture, in addition to fostering positive connections, offering personalised interventions, and collaborating with families. An important aspect of this analysis was outlining these factors that schools could integrate into their services to improve attendance. The review also shed light on some of the hurdles that schools must address, such as allocating resources and promoting collaborative efforts when addressing this intricate and multi-faceted issue (Cunningham et al., 2022; Elliot &amp; Place, 2019 in </w:t>
      </w:r>
      <w:proofErr w:type="spellStart"/>
      <w:r>
        <w:rPr>
          <w:sz w:val="24"/>
          <w:szCs w:val="24"/>
          <w:highlight w:val="white"/>
        </w:rPr>
        <w:t>Boaler</w:t>
      </w:r>
      <w:proofErr w:type="spellEnd"/>
      <w:r>
        <w:rPr>
          <w:sz w:val="24"/>
          <w:szCs w:val="24"/>
          <w:highlight w:val="white"/>
        </w:rPr>
        <w:t xml:space="preserve"> et al., 2023). Corcoran et al. (2022) supports the need and ‘importance of individually tailored intervention programmes which focus on targeting the functions rather than the symptoms of </w:t>
      </w:r>
      <w:r w:rsidR="004868C1">
        <w:rPr>
          <w:sz w:val="24"/>
          <w:szCs w:val="24"/>
          <w:highlight w:val="white"/>
        </w:rPr>
        <w:t>nonattendance</w:t>
      </w:r>
      <w:r>
        <w:rPr>
          <w:sz w:val="24"/>
          <w:szCs w:val="24"/>
          <w:highlight w:val="white"/>
        </w:rPr>
        <w:t xml:space="preserve">’ (Elliot, 1999 in Corcoran et al. 2022:85). The findings of </w:t>
      </w:r>
      <w:r w:rsidR="002F5972">
        <w:rPr>
          <w:sz w:val="24"/>
          <w:szCs w:val="24"/>
          <w:highlight w:val="white"/>
        </w:rPr>
        <w:t>Corcoran’s</w:t>
      </w:r>
      <w:r>
        <w:rPr>
          <w:sz w:val="24"/>
          <w:szCs w:val="24"/>
          <w:highlight w:val="white"/>
        </w:rPr>
        <w:t xml:space="preserve"> study were </w:t>
      </w:r>
      <w:r>
        <w:rPr>
          <w:sz w:val="24"/>
          <w:szCs w:val="24"/>
        </w:rPr>
        <w:t xml:space="preserve">that it is crucial to prioritise and obtain the child's </w:t>
      </w:r>
      <w:r>
        <w:rPr>
          <w:sz w:val="24"/>
          <w:szCs w:val="24"/>
        </w:rPr>
        <w:lastRenderedPageBreak/>
        <w:t>perspectives through both formal and informal means when tailoring an intervention strategy. The involvement of parents played a significant role in this process, given that the children tended to express themselves more freely at home compared to school. This dynamic allowed for the prompt identification of attendance issues.</w:t>
      </w:r>
    </w:p>
    <w:p w14:paraId="02BF7CBD" w14:textId="77777777" w:rsidR="00874C68" w:rsidRDefault="00874C68">
      <w:pPr>
        <w:rPr>
          <w:sz w:val="27"/>
          <w:szCs w:val="27"/>
          <w:shd w:val="clear" w:color="auto" w:fill="F4F5F6"/>
        </w:rPr>
      </w:pPr>
    </w:p>
    <w:p w14:paraId="0720FEA9" w14:textId="77777777" w:rsidR="00874C68" w:rsidRDefault="000F3C32">
      <w:pPr>
        <w:rPr>
          <w:sz w:val="24"/>
          <w:szCs w:val="24"/>
        </w:rPr>
      </w:pPr>
      <w:r>
        <w:rPr>
          <w:sz w:val="24"/>
          <w:szCs w:val="24"/>
          <w:highlight w:val="white"/>
        </w:rPr>
        <w:t xml:space="preserve">Cook et al. (2017) carried out a study on a new program used by primary schools to prevent absenteeism. </w:t>
      </w:r>
      <w:r>
        <w:rPr>
          <w:sz w:val="24"/>
          <w:szCs w:val="24"/>
        </w:rPr>
        <w:t xml:space="preserve">The 'Early Truancy Prevention Program' was proven to be an effective model for enhancing student attendance. In this program, primary school teachers are tasked with promptly addressing emerging attendance issues among young students in their classes. The teachers are required to build connections with parents, undergo relevant training, seek occasional guidance from experts, access pertinent data and information, and utilise a communication device for effective interaction with parents. This did increase the workload of the staff and cost the school financial investment in staff time and smartphone devices. The study found the intervention was having a positive impact on student absenteeism reducing the prevalence of frequent absences by 6 or more. Empirical evidence supports the potential difficulties in replicating this intervention in a secondary school due to the significant increase in number of staff and pupils; however, there is scope for potential pastoral based members of staff to liaise with primary schools prior to the transition of pupils into secondary school. </w:t>
      </w:r>
    </w:p>
    <w:p w14:paraId="17D63C04" w14:textId="77777777" w:rsidR="00874C68" w:rsidRDefault="00874C68">
      <w:pPr>
        <w:rPr>
          <w:sz w:val="24"/>
          <w:szCs w:val="24"/>
        </w:rPr>
      </w:pPr>
    </w:p>
    <w:p w14:paraId="10C92CC7" w14:textId="44F36DA0" w:rsidR="00874C68" w:rsidRDefault="000F3C32">
      <w:pPr>
        <w:rPr>
          <w:sz w:val="24"/>
          <w:szCs w:val="24"/>
        </w:rPr>
      </w:pPr>
      <w:r>
        <w:rPr>
          <w:sz w:val="24"/>
          <w:szCs w:val="24"/>
        </w:rPr>
        <w:t xml:space="preserve">Findings from a study carried out by Cunningham et al. (2022) indicate that adequate resources, timely intervention, fostering a sense of school community, working closely with families, engaging other professionals, and implementing specific strategies, all play crucial roles in enhancing attendance. </w:t>
      </w:r>
      <w:proofErr w:type="spellStart"/>
      <w:r>
        <w:rPr>
          <w:sz w:val="24"/>
          <w:szCs w:val="24"/>
        </w:rPr>
        <w:t>Boaler</w:t>
      </w:r>
      <w:proofErr w:type="spellEnd"/>
      <w:r>
        <w:rPr>
          <w:sz w:val="24"/>
          <w:szCs w:val="24"/>
        </w:rPr>
        <w:t xml:space="preserve"> et al. (2023) supports the need for engagement with other professionals like Educational Psychologists. </w:t>
      </w:r>
      <w:proofErr w:type="spellStart"/>
      <w:r>
        <w:rPr>
          <w:sz w:val="24"/>
          <w:szCs w:val="24"/>
        </w:rPr>
        <w:t>Boaler’s</w:t>
      </w:r>
      <w:proofErr w:type="spellEnd"/>
      <w:r>
        <w:rPr>
          <w:sz w:val="24"/>
          <w:szCs w:val="24"/>
        </w:rPr>
        <w:t xml:space="preserve"> </w:t>
      </w:r>
      <w:r w:rsidR="004868C1">
        <w:rPr>
          <w:sz w:val="24"/>
          <w:szCs w:val="24"/>
        </w:rPr>
        <w:t>study’s</w:t>
      </w:r>
      <w:r>
        <w:rPr>
          <w:sz w:val="24"/>
          <w:szCs w:val="24"/>
        </w:rPr>
        <w:t xml:space="preserve"> findings suggest that school and Educational Psychologists could collaborate to initiate research initiatives within the community to assist schools in creating and assessing their own approaches using the report's conclusions. These initiatives will encompass the intricacies of addressing genuine attendance challenges in schools and facilitate the joint creation of localised solutions.</w:t>
      </w:r>
    </w:p>
    <w:p w14:paraId="10C795E4" w14:textId="77777777" w:rsidR="00874C68" w:rsidRDefault="00874C68">
      <w:pPr>
        <w:rPr>
          <w:sz w:val="24"/>
          <w:szCs w:val="24"/>
        </w:rPr>
      </w:pPr>
    </w:p>
    <w:p w14:paraId="53CE0183" w14:textId="6FCE2FDD" w:rsidR="00874C68" w:rsidRDefault="00EE1C37">
      <w:pPr>
        <w:rPr>
          <w:b/>
          <w:sz w:val="24"/>
          <w:szCs w:val="24"/>
        </w:rPr>
      </w:pPr>
      <w:r>
        <w:rPr>
          <w:b/>
          <w:sz w:val="24"/>
          <w:szCs w:val="24"/>
        </w:rPr>
        <w:t xml:space="preserve">2.7 </w:t>
      </w:r>
      <w:r w:rsidR="000F3C32">
        <w:rPr>
          <w:b/>
          <w:sz w:val="24"/>
          <w:szCs w:val="24"/>
        </w:rPr>
        <w:t>Discussion</w:t>
      </w:r>
    </w:p>
    <w:p w14:paraId="211CF132" w14:textId="77777777" w:rsidR="00874C68" w:rsidRDefault="00874C68">
      <w:pPr>
        <w:rPr>
          <w:sz w:val="24"/>
          <w:szCs w:val="24"/>
        </w:rPr>
      </w:pPr>
    </w:p>
    <w:p w14:paraId="6E5DCADA" w14:textId="1C501379" w:rsidR="00874C68" w:rsidRDefault="000F3C32">
      <w:pPr>
        <w:rPr>
          <w:b/>
          <w:sz w:val="24"/>
          <w:szCs w:val="24"/>
          <w:u w:val="single"/>
        </w:rPr>
      </w:pPr>
      <w:r>
        <w:rPr>
          <w:sz w:val="24"/>
          <w:szCs w:val="24"/>
          <w:highlight w:val="white"/>
        </w:rPr>
        <w:t xml:space="preserve">The impact of the COVID-19 pandemic on school attendance in Wales has been significant, leading to notable increases in both overall absenteeism and persistent absenteeism, especially among disadvantaged students. Efforts from both the Welsh Government and schools are actively focused on tackling these challenges through the introduction of new policies, provision of financial support, and the adoption of a collaborative approach to ensure that students can effectively participate in their education in the aftermath of the pandemic. </w:t>
      </w:r>
      <w:r>
        <w:rPr>
          <w:sz w:val="24"/>
          <w:szCs w:val="24"/>
        </w:rPr>
        <w:t xml:space="preserve">There has been a significant shift in school attendance in Wales following the COVID-19 pandemic, resulting in a </w:t>
      </w:r>
      <w:r>
        <w:rPr>
          <w:sz w:val="24"/>
          <w:szCs w:val="24"/>
        </w:rPr>
        <w:lastRenderedPageBreak/>
        <w:t xml:space="preserve">noticeable decrease in attendance rates. Prior to the pandemic, absenteeism was recorded at approximately 5.7% during the 2018/19 school year. However, recent data for the 2022/23 school year indicates a surge to 10.5%​ (Welsh Government, 2023)​. Moreover, persistent absenteeism, especially among students eligible for Free School Meals (FSM), has experienced a substantial rise. In the 2018/19 academic year, around 8.4% of FSM-eligible students were persistently absent, whereas in 2022/23, this percentage had more than doubled to 18.8%​ (Welsh Government, 2023)​. The Welsh Government has implemented various measures in response to the effects of the pandemic. These initiatives aim to tackle the challenges brought about by the situation. Some of the actions taken include providing funding for Family Engagement Officers and Education Welfare Officers, revising the </w:t>
      </w:r>
      <w:r w:rsidR="004868C1">
        <w:rPr>
          <w:sz w:val="24"/>
          <w:szCs w:val="24"/>
        </w:rPr>
        <w:t>All-Wales</w:t>
      </w:r>
      <w:r>
        <w:rPr>
          <w:sz w:val="24"/>
          <w:szCs w:val="24"/>
        </w:rPr>
        <w:t xml:space="preserve"> Attendance Framework, and mandating schools to make their attendance policies public. Additionally, Fixed Penalty Notices for absenteeism have been reintroduced, serving as a final option when all other efforts have been exhausted (Welsh Government, 2023). </w:t>
      </w:r>
      <w:r>
        <w:rPr>
          <w:sz w:val="24"/>
          <w:szCs w:val="24"/>
          <w:highlight w:val="white"/>
        </w:rPr>
        <w:t xml:space="preserve">In severe cases, </w:t>
      </w:r>
      <w:r>
        <w:rPr>
          <w:sz w:val="24"/>
          <w:szCs w:val="24"/>
        </w:rPr>
        <w:t xml:space="preserve">the Welsh Government (GOV UK, 2023) uses legal actions to impact on school attendance. Local Authorities and schools have the legal ability to prosecute appropriate individuals that do not attend school. The following legal actions can be issued: a parenting order, an education supervisor, a school attendance order or a fine, also known as a ‘penalty notice’. The fine issued can be up to the sum of £2,500, a community order or a jail sentence of up to 3 months. The importance of enhancing school attendance has been underscored by the Welsh Government, acknowledging the correlation between attendance, academic achievement, and overall well-being. Education Minister Jeremy Miles has urged for a collective endeavour involving families, schools, and various stakeholders to guarantee students' consistent attendance. He has emphasised that numerous young individuals are still deprived of significant school hours, emphasising the urgency for concerted action (ITV News, 2023). </w:t>
      </w:r>
    </w:p>
    <w:p w14:paraId="1F3BF62C" w14:textId="77777777" w:rsidR="00874C68" w:rsidRDefault="00874C68">
      <w:pPr>
        <w:rPr>
          <w:b/>
          <w:sz w:val="24"/>
          <w:szCs w:val="24"/>
          <w:u w:val="single"/>
        </w:rPr>
      </w:pPr>
    </w:p>
    <w:p w14:paraId="55070028" w14:textId="77777777" w:rsidR="0012221C" w:rsidRDefault="0012221C">
      <w:pPr>
        <w:rPr>
          <w:b/>
          <w:sz w:val="24"/>
          <w:szCs w:val="24"/>
          <w:u w:val="single"/>
        </w:rPr>
      </w:pPr>
    </w:p>
    <w:p w14:paraId="2DE3BF42" w14:textId="77777777" w:rsidR="0012221C" w:rsidRDefault="0012221C">
      <w:pPr>
        <w:rPr>
          <w:b/>
          <w:sz w:val="24"/>
          <w:szCs w:val="24"/>
          <w:u w:val="single"/>
        </w:rPr>
      </w:pPr>
    </w:p>
    <w:p w14:paraId="7D53FA7C" w14:textId="77777777" w:rsidR="0012221C" w:rsidRDefault="0012221C">
      <w:pPr>
        <w:rPr>
          <w:b/>
          <w:sz w:val="24"/>
          <w:szCs w:val="24"/>
          <w:u w:val="single"/>
        </w:rPr>
      </w:pPr>
    </w:p>
    <w:p w14:paraId="1231B3CC" w14:textId="77777777" w:rsidR="0012221C" w:rsidRDefault="0012221C">
      <w:pPr>
        <w:rPr>
          <w:b/>
          <w:sz w:val="24"/>
          <w:szCs w:val="24"/>
          <w:u w:val="single"/>
        </w:rPr>
      </w:pPr>
    </w:p>
    <w:p w14:paraId="6C96900D" w14:textId="77777777" w:rsidR="0012221C" w:rsidRDefault="0012221C">
      <w:pPr>
        <w:rPr>
          <w:b/>
          <w:sz w:val="24"/>
          <w:szCs w:val="24"/>
          <w:u w:val="single"/>
        </w:rPr>
      </w:pPr>
    </w:p>
    <w:p w14:paraId="7F6DCE28" w14:textId="77777777" w:rsidR="0012221C" w:rsidRDefault="0012221C">
      <w:pPr>
        <w:rPr>
          <w:b/>
          <w:sz w:val="24"/>
          <w:szCs w:val="24"/>
          <w:u w:val="single"/>
        </w:rPr>
      </w:pPr>
    </w:p>
    <w:p w14:paraId="146612BB" w14:textId="77777777" w:rsidR="0012221C" w:rsidRDefault="0012221C">
      <w:pPr>
        <w:rPr>
          <w:b/>
          <w:sz w:val="24"/>
          <w:szCs w:val="24"/>
          <w:u w:val="single"/>
        </w:rPr>
      </w:pPr>
    </w:p>
    <w:p w14:paraId="55105F2E" w14:textId="77777777" w:rsidR="0012221C" w:rsidRDefault="0012221C">
      <w:pPr>
        <w:rPr>
          <w:b/>
          <w:sz w:val="24"/>
          <w:szCs w:val="24"/>
          <w:u w:val="single"/>
        </w:rPr>
      </w:pPr>
    </w:p>
    <w:p w14:paraId="24AFBFA8" w14:textId="77777777" w:rsidR="0012221C" w:rsidRDefault="0012221C">
      <w:pPr>
        <w:rPr>
          <w:b/>
          <w:sz w:val="24"/>
          <w:szCs w:val="24"/>
          <w:u w:val="single"/>
        </w:rPr>
      </w:pPr>
    </w:p>
    <w:p w14:paraId="2B6F66DC" w14:textId="77777777" w:rsidR="0012221C" w:rsidRDefault="0012221C">
      <w:pPr>
        <w:rPr>
          <w:b/>
          <w:sz w:val="24"/>
          <w:szCs w:val="24"/>
          <w:u w:val="single"/>
        </w:rPr>
      </w:pPr>
    </w:p>
    <w:p w14:paraId="367DFCD9" w14:textId="77777777" w:rsidR="0012221C" w:rsidRDefault="0012221C">
      <w:pPr>
        <w:rPr>
          <w:b/>
          <w:sz w:val="24"/>
          <w:szCs w:val="24"/>
          <w:u w:val="single"/>
        </w:rPr>
      </w:pPr>
    </w:p>
    <w:p w14:paraId="7718D75A" w14:textId="77777777" w:rsidR="004540B4" w:rsidRDefault="004540B4">
      <w:pPr>
        <w:rPr>
          <w:b/>
          <w:sz w:val="24"/>
          <w:szCs w:val="24"/>
          <w:u w:val="single"/>
        </w:rPr>
      </w:pPr>
    </w:p>
    <w:p w14:paraId="3B1952C0" w14:textId="77777777" w:rsidR="004F4556" w:rsidRDefault="004F4556">
      <w:pPr>
        <w:rPr>
          <w:b/>
          <w:sz w:val="24"/>
          <w:szCs w:val="24"/>
          <w:u w:val="single"/>
        </w:rPr>
      </w:pPr>
    </w:p>
    <w:p w14:paraId="6ADD9355" w14:textId="77777777" w:rsidR="004F4556" w:rsidRDefault="004F4556">
      <w:pPr>
        <w:rPr>
          <w:b/>
          <w:sz w:val="24"/>
          <w:szCs w:val="24"/>
          <w:u w:val="single"/>
        </w:rPr>
      </w:pPr>
    </w:p>
    <w:p w14:paraId="5782740D" w14:textId="77777777" w:rsidR="007C52F6" w:rsidRDefault="007C52F6">
      <w:pPr>
        <w:rPr>
          <w:b/>
          <w:sz w:val="24"/>
          <w:szCs w:val="24"/>
          <w:u w:val="single"/>
        </w:rPr>
      </w:pPr>
    </w:p>
    <w:p w14:paraId="2F64A8D8" w14:textId="77777777" w:rsidR="0012221C" w:rsidRDefault="0012221C">
      <w:pPr>
        <w:rPr>
          <w:b/>
          <w:sz w:val="24"/>
          <w:szCs w:val="24"/>
          <w:u w:val="single"/>
        </w:rPr>
      </w:pPr>
    </w:p>
    <w:p w14:paraId="5A5FBBE4" w14:textId="77777777" w:rsidR="00874C68" w:rsidRDefault="000F3C32">
      <w:pPr>
        <w:jc w:val="center"/>
        <w:rPr>
          <w:sz w:val="24"/>
          <w:szCs w:val="24"/>
        </w:rPr>
      </w:pPr>
      <w:r>
        <w:rPr>
          <w:b/>
          <w:sz w:val="24"/>
          <w:szCs w:val="24"/>
          <w:u w:val="single"/>
        </w:rPr>
        <w:t>Chapter 3: Research Methods</w:t>
      </w:r>
    </w:p>
    <w:p w14:paraId="25B805BA" w14:textId="77777777" w:rsidR="00874C68" w:rsidRDefault="00874C68">
      <w:pPr>
        <w:rPr>
          <w:b/>
          <w:sz w:val="24"/>
          <w:szCs w:val="24"/>
        </w:rPr>
      </w:pPr>
    </w:p>
    <w:p w14:paraId="1FC079A1" w14:textId="38264618" w:rsidR="00874C68" w:rsidRDefault="0058475D">
      <w:pPr>
        <w:rPr>
          <w:b/>
          <w:sz w:val="24"/>
          <w:szCs w:val="24"/>
        </w:rPr>
      </w:pPr>
      <w:r>
        <w:rPr>
          <w:b/>
          <w:sz w:val="24"/>
          <w:szCs w:val="24"/>
        </w:rPr>
        <w:lastRenderedPageBreak/>
        <w:t xml:space="preserve">3.1 </w:t>
      </w:r>
      <w:r w:rsidR="000F3C32">
        <w:rPr>
          <w:b/>
          <w:sz w:val="24"/>
          <w:szCs w:val="24"/>
        </w:rPr>
        <w:t>Research Paradigm</w:t>
      </w:r>
    </w:p>
    <w:p w14:paraId="3606CCC9" w14:textId="77777777" w:rsidR="00874C68" w:rsidRDefault="00874C68">
      <w:pPr>
        <w:rPr>
          <w:b/>
          <w:sz w:val="24"/>
          <w:szCs w:val="24"/>
          <w:u w:val="single"/>
        </w:rPr>
      </w:pPr>
    </w:p>
    <w:p w14:paraId="3DEB16CF" w14:textId="5585BEEA" w:rsidR="00874C68" w:rsidRDefault="000F3C32">
      <w:pPr>
        <w:rPr>
          <w:sz w:val="24"/>
          <w:szCs w:val="24"/>
        </w:rPr>
      </w:pPr>
      <w:r>
        <w:rPr>
          <w:sz w:val="24"/>
          <w:szCs w:val="24"/>
        </w:rPr>
        <w:t xml:space="preserve">This chapter will provide details of the main research methods that were adopted to meet the aims and objectives of this research. This empirical research is based on the attendance phenomenon and observation of myself, the researcher and current member of staff at the school in which the research is being done. Empirical evidence showed the impact the Covid-19 pandemic has had on school attendance. School statistics and the literature confirm a change in pupil attendance since the return of ‘normal’ day to day school following periods of lockdown and home schooling (Schools Week, 2024). Empirical evidence supports the significant impact the school closures have had on pupils’ attendance during the height of the pandemic. </w:t>
      </w:r>
      <w:proofErr w:type="gramStart"/>
      <w:r>
        <w:rPr>
          <w:sz w:val="24"/>
          <w:szCs w:val="24"/>
        </w:rPr>
        <w:t>In order to</w:t>
      </w:r>
      <w:proofErr w:type="gramEnd"/>
      <w:r>
        <w:rPr>
          <w:sz w:val="24"/>
          <w:szCs w:val="24"/>
        </w:rPr>
        <w:t xml:space="preserve"> meet my research objectives, I have decided to adopt a qualitative social research paradigm. The study was conducted using a positivist paradigm as this is associated with scientific discovery and involves the application of scientific methodology. Sage (2009) discusses the key features of scientific research which include: ‘observation and data collection and looking for patterns and developing a theory.’ These scientific research methods within this positivist paradigm are appropriate for this research as it encourages suitable research methods to meet the research aims. Positivist research is based upon what can be observed and measured and usually adopts quantitative methods to find cause and effect (Study Smarter, 2024). The research used a hypothetico-deductive method mainly qualitatively, where functional relationships could be derived between the school and attendance pre and post Covid-19 (Park, Konge and Artino, 2020). (Aspers &amp; Corte, 2019) states that ‘</w:t>
      </w:r>
      <w:r>
        <w:rPr>
          <w:sz w:val="24"/>
          <w:szCs w:val="24"/>
          <w:highlight w:val="white"/>
        </w:rPr>
        <w:t>Qualitative research is multimethod in focus, involving an interpretative, naturalistic approach to its subject matter. This means that qualitati</w:t>
      </w:r>
      <w:r>
        <w:rPr>
          <w:sz w:val="24"/>
          <w:szCs w:val="24"/>
        </w:rPr>
        <w:t xml:space="preserve">ve researchers study things in their natural settings, attempting to make sense of, or interpret, phenomena in terms of the meanings people bring to them.’ Since this research included an analysis of individual pupils' attendance in their natural environment; along with gaining an understanding of the views and opinions of stakeholders (staff, parents and pupils) within the school, it was appropriate to choose this method of research. Positivist </w:t>
      </w:r>
      <w:r w:rsidR="004868C1">
        <w:rPr>
          <w:sz w:val="24"/>
          <w:szCs w:val="24"/>
        </w:rPr>
        <w:t>research,</w:t>
      </w:r>
      <w:r>
        <w:rPr>
          <w:sz w:val="24"/>
          <w:szCs w:val="24"/>
        </w:rPr>
        <w:t xml:space="preserve"> however, does not always have to rely on qualitative methods and can study and examine quantitative data (Park, Konge and Artino, 2020). The study examined the quantitative data of the pupils' school attendance, including individual percentages from 2019-2024 for those chosen in the purposive sample. This included an analysis of their school attendance % for each individual year.</w:t>
      </w:r>
    </w:p>
    <w:p w14:paraId="7ED6CA3A" w14:textId="77777777" w:rsidR="00874C68" w:rsidRDefault="00874C68">
      <w:pPr>
        <w:rPr>
          <w:b/>
          <w:sz w:val="24"/>
          <w:szCs w:val="24"/>
          <w:highlight w:val="white"/>
          <w:u w:val="single"/>
        </w:rPr>
      </w:pPr>
    </w:p>
    <w:p w14:paraId="11191AC5" w14:textId="600AEECC" w:rsidR="00874C68" w:rsidRDefault="0058475D">
      <w:pPr>
        <w:rPr>
          <w:b/>
          <w:sz w:val="24"/>
          <w:szCs w:val="24"/>
        </w:rPr>
      </w:pPr>
      <w:r>
        <w:rPr>
          <w:b/>
          <w:sz w:val="24"/>
          <w:szCs w:val="24"/>
        </w:rPr>
        <w:t xml:space="preserve">3.2 </w:t>
      </w:r>
      <w:r w:rsidR="000F3C32">
        <w:rPr>
          <w:b/>
          <w:sz w:val="24"/>
          <w:szCs w:val="24"/>
        </w:rPr>
        <w:t>Research Design</w:t>
      </w:r>
    </w:p>
    <w:p w14:paraId="0B24A93F" w14:textId="77777777" w:rsidR="00874C68" w:rsidRDefault="00874C68">
      <w:pPr>
        <w:rPr>
          <w:sz w:val="24"/>
          <w:szCs w:val="24"/>
        </w:rPr>
      </w:pPr>
    </w:p>
    <w:p w14:paraId="187D99C6" w14:textId="3DBF8ABD" w:rsidR="00874C68" w:rsidRDefault="000F3C32">
      <w:pPr>
        <w:rPr>
          <w:sz w:val="24"/>
          <w:szCs w:val="24"/>
        </w:rPr>
      </w:pPr>
      <w:r>
        <w:rPr>
          <w:sz w:val="24"/>
          <w:szCs w:val="24"/>
        </w:rPr>
        <w:t xml:space="preserve">Within this paradigm, the research method that was chosen for this research was a Case Study. As per </w:t>
      </w:r>
      <w:proofErr w:type="spellStart"/>
      <w:r>
        <w:rPr>
          <w:sz w:val="24"/>
          <w:szCs w:val="24"/>
        </w:rPr>
        <w:t>Blaxter</w:t>
      </w:r>
      <w:proofErr w:type="spellEnd"/>
      <w:r>
        <w:rPr>
          <w:sz w:val="24"/>
          <w:szCs w:val="24"/>
        </w:rPr>
        <w:t xml:space="preserve"> et al. (2010) a Case study is used to ‘observe characteristics of an individual unit’, in this case a group of pupils within a school. Denscombe (2021) talks about how case studies can be used in research when there are ‘unique </w:t>
      </w:r>
      <w:r w:rsidR="002B007B">
        <w:rPr>
          <w:sz w:val="24"/>
          <w:szCs w:val="24"/>
        </w:rPr>
        <w:t>opportunities</w:t>
      </w:r>
      <w:r>
        <w:rPr>
          <w:sz w:val="24"/>
          <w:szCs w:val="24"/>
        </w:rPr>
        <w:t>.</w:t>
      </w:r>
      <w:r w:rsidR="002B007B">
        <w:rPr>
          <w:sz w:val="24"/>
          <w:szCs w:val="24"/>
        </w:rPr>
        <w:t>’</w:t>
      </w:r>
      <w:r>
        <w:rPr>
          <w:sz w:val="24"/>
          <w:szCs w:val="24"/>
        </w:rPr>
        <w:t xml:space="preserve"> The recent Covid-19 pandemic and the impact it had </w:t>
      </w:r>
      <w:r>
        <w:rPr>
          <w:sz w:val="24"/>
          <w:szCs w:val="24"/>
        </w:rPr>
        <w:lastRenderedPageBreak/>
        <w:t xml:space="preserve">on Education systems globally certainly presents itself as a unique opportunity for research. Another reason why I have chosen this </w:t>
      </w:r>
      <w:proofErr w:type="gramStart"/>
      <w:r>
        <w:rPr>
          <w:sz w:val="24"/>
          <w:szCs w:val="24"/>
        </w:rPr>
        <w:t>particular method</w:t>
      </w:r>
      <w:proofErr w:type="gramEnd"/>
      <w:r>
        <w:rPr>
          <w:sz w:val="24"/>
          <w:szCs w:val="24"/>
        </w:rPr>
        <w:t xml:space="preserve"> for my research is that the case study allows me to deeply analyse a particular area (attendance) as a </w:t>
      </w:r>
      <w:r w:rsidR="002B007B">
        <w:rPr>
          <w:sz w:val="24"/>
          <w:szCs w:val="24"/>
        </w:rPr>
        <w:t>small-scale</w:t>
      </w:r>
      <w:r>
        <w:rPr>
          <w:sz w:val="24"/>
          <w:szCs w:val="24"/>
        </w:rPr>
        <w:t xml:space="preserve"> researcher (Denscombe, 2021). </w:t>
      </w:r>
      <w:proofErr w:type="spellStart"/>
      <w:r>
        <w:rPr>
          <w:sz w:val="24"/>
          <w:szCs w:val="24"/>
        </w:rPr>
        <w:t>Blaxer</w:t>
      </w:r>
      <w:proofErr w:type="spellEnd"/>
      <w:r>
        <w:rPr>
          <w:sz w:val="24"/>
          <w:szCs w:val="24"/>
        </w:rPr>
        <w:t xml:space="preserve"> et al. (2010) state that case studies are usually used to ‘illustrate problems’ and that this might be done in the researcher's place of work. I carried out this research within my place of work with the intention that the research will illustrate a ‘problem’ in school attendance, using this to inform and improve practice moving forward. Triangulation was included to ensure the validity and credibility of this case study research (Daines, 2023). </w:t>
      </w:r>
    </w:p>
    <w:p w14:paraId="25810A23" w14:textId="77777777" w:rsidR="00874C68" w:rsidRDefault="00874C68">
      <w:pPr>
        <w:rPr>
          <w:sz w:val="24"/>
          <w:szCs w:val="24"/>
        </w:rPr>
      </w:pPr>
    </w:p>
    <w:p w14:paraId="626EA5F2" w14:textId="0A5591FC" w:rsidR="00874C68" w:rsidRDefault="000F3C32">
      <w:pPr>
        <w:rPr>
          <w:sz w:val="24"/>
          <w:szCs w:val="24"/>
        </w:rPr>
      </w:pPr>
      <w:r>
        <w:rPr>
          <w:sz w:val="24"/>
          <w:szCs w:val="24"/>
        </w:rPr>
        <w:t xml:space="preserve">There were advantages and disadvantages to choosing this </w:t>
      </w:r>
      <w:r w:rsidR="002F5972">
        <w:rPr>
          <w:sz w:val="24"/>
          <w:szCs w:val="24"/>
        </w:rPr>
        <w:t>research</w:t>
      </w:r>
      <w:r>
        <w:rPr>
          <w:sz w:val="24"/>
          <w:szCs w:val="24"/>
        </w:rPr>
        <w:t xml:space="preserve"> method for this research. Some advantages include: the data used in the case study will be derived from numerical data on attendance that has been collected by School A, along with people’s experiences and opinions and so can be seen to be strong in reality; the case study will allow for generalisations to be made around pupil attendance in School A and the case study can provide a data source from which further analysis can be made and in this instance be able to change practice within School A moving forward. Some of the disadvantages however, included: since I the researcher, are aware of the connections between variables (Covid-19 pandemic) and outcomes (attendance) it makes the case more complex and difficult to analyse and while the contextualisation of aspects of the case </w:t>
      </w:r>
      <w:r w:rsidR="002B007B">
        <w:rPr>
          <w:sz w:val="24"/>
          <w:szCs w:val="24"/>
        </w:rPr>
        <w:t>strengthens</w:t>
      </w:r>
      <w:r>
        <w:rPr>
          <w:sz w:val="24"/>
          <w:szCs w:val="24"/>
        </w:rPr>
        <w:t xml:space="preserve"> this form of research, it is difficult to know where ‘context’ begins and ends’ (</w:t>
      </w:r>
      <w:proofErr w:type="spellStart"/>
      <w:r>
        <w:rPr>
          <w:sz w:val="24"/>
          <w:szCs w:val="24"/>
        </w:rPr>
        <w:t>Blaxter</w:t>
      </w:r>
      <w:proofErr w:type="spellEnd"/>
      <w:r>
        <w:rPr>
          <w:sz w:val="24"/>
          <w:szCs w:val="24"/>
        </w:rPr>
        <w:t xml:space="preserve"> et al. 2010). </w:t>
      </w:r>
    </w:p>
    <w:p w14:paraId="49E12ED2" w14:textId="77777777" w:rsidR="00874C68" w:rsidRDefault="00874C68">
      <w:pPr>
        <w:rPr>
          <w:sz w:val="24"/>
          <w:szCs w:val="24"/>
        </w:rPr>
      </w:pPr>
    </w:p>
    <w:p w14:paraId="5ECE1C6F" w14:textId="7B3FA06D" w:rsidR="00874C68" w:rsidRDefault="0058475D">
      <w:pPr>
        <w:rPr>
          <w:b/>
          <w:sz w:val="24"/>
          <w:szCs w:val="24"/>
        </w:rPr>
      </w:pPr>
      <w:r>
        <w:rPr>
          <w:b/>
          <w:sz w:val="24"/>
          <w:szCs w:val="24"/>
        </w:rPr>
        <w:t xml:space="preserve">3.3 </w:t>
      </w:r>
      <w:r w:rsidR="000F3C32">
        <w:rPr>
          <w:b/>
          <w:sz w:val="24"/>
          <w:szCs w:val="24"/>
        </w:rPr>
        <w:t>Selection of Participants</w:t>
      </w:r>
    </w:p>
    <w:p w14:paraId="2425A89D" w14:textId="77777777" w:rsidR="00874C68" w:rsidRDefault="00874C68">
      <w:pPr>
        <w:rPr>
          <w:sz w:val="24"/>
          <w:szCs w:val="24"/>
          <w:u w:val="single"/>
        </w:rPr>
      </w:pPr>
    </w:p>
    <w:p w14:paraId="53C26427" w14:textId="7498F135" w:rsidR="00874C68" w:rsidRDefault="000F3C32">
      <w:pPr>
        <w:rPr>
          <w:sz w:val="24"/>
          <w:szCs w:val="24"/>
        </w:rPr>
      </w:pPr>
      <w:r>
        <w:rPr>
          <w:sz w:val="24"/>
          <w:szCs w:val="24"/>
        </w:rPr>
        <w:t>Another strategy used to implement this research was purposive sampling. Teddlie and Yu (2007 in Cohen et al, 2018) states that ‘purposive sampling is undertaken for several kinds of research.’ They go on to discuss that this includes: ‘to achieve representativeness, to enable comparisons to be made, to focus on specific, unique issues or cases, to generate theory through the gradual accumulation of data from different sources.’ Since this strategy involves specific selection of participants for a purpose, it makes it appropriate for this research. The sample is handpicked by the researcher to meet specific needs (Cohen et al. 2018). In the first instance, to achieve representativeness by including a sample of pupils by: gender, FSM/Non-FSM status, ALN status, Welsh speaker/</w:t>
      </w:r>
      <w:r w:rsidR="002F5972">
        <w:rPr>
          <w:sz w:val="24"/>
          <w:szCs w:val="24"/>
        </w:rPr>
        <w:t>non-Welsh</w:t>
      </w:r>
      <w:r>
        <w:rPr>
          <w:sz w:val="24"/>
          <w:szCs w:val="24"/>
        </w:rPr>
        <w:t xml:space="preserve"> speaker, historically good/poor attenders. Second, enable comparisons to be made across the different groups of pupils and findings in the literature. Third, focus on specific, unique issues or cases of pupils according to their status as listed in the above measures. </w:t>
      </w:r>
    </w:p>
    <w:p w14:paraId="63891331" w14:textId="77777777" w:rsidR="00874C68" w:rsidRDefault="00874C68">
      <w:pPr>
        <w:rPr>
          <w:sz w:val="24"/>
          <w:szCs w:val="24"/>
        </w:rPr>
      </w:pPr>
    </w:p>
    <w:p w14:paraId="1CB235A4" w14:textId="51B32990" w:rsidR="00874C68" w:rsidRDefault="000F3C32">
      <w:pPr>
        <w:rPr>
          <w:sz w:val="24"/>
          <w:szCs w:val="24"/>
        </w:rPr>
      </w:pPr>
      <w:r>
        <w:rPr>
          <w:sz w:val="24"/>
          <w:szCs w:val="24"/>
        </w:rPr>
        <w:t xml:space="preserve">This perspective will be further advanced by using purposive sampling which will be used to analyse pupils' school attendance data. Research shows that the poorest attendance rates significantly increase amongst Year 11 pupils (Welsh Government, 2022). Since Year 11 pupils have been in Secondary school pre, during and post Covid, meaning data will be readily available on their attendance throughout the </w:t>
      </w:r>
      <w:r>
        <w:rPr>
          <w:sz w:val="24"/>
          <w:szCs w:val="24"/>
        </w:rPr>
        <w:lastRenderedPageBreak/>
        <w:t xml:space="preserve">pandemic; I intend on collecting and analysing data from a group of Year 11 pupils. </w:t>
      </w:r>
      <w:r w:rsidR="002F5972">
        <w:rPr>
          <w:sz w:val="24"/>
          <w:szCs w:val="24"/>
        </w:rPr>
        <w:t>To</w:t>
      </w:r>
      <w:r>
        <w:rPr>
          <w:sz w:val="24"/>
          <w:szCs w:val="24"/>
        </w:rPr>
        <w:t xml:space="preserve"> gain a fair picture, typical case sampling will be used (Teddlie et al, 2007) ensuring the sample includes the most typical cases of groups of pupils to ensure representativeness. I will use the following measures to identify a selection of pupils within this Year group:</w:t>
      </w:r>
    </w:p>
    <w:p w14:paraId="7BC08B33" w14:textId="77777777" w:rsidR="00874C68" w:rsidRDefault="00874C68">
      <w:pPr>
        <w:rPr>
          <w:sz w:val="24"/>
          <w:szCs w:val="24"/>
        </w:rPr>
      </w:pPr>
    </w:p>
    <w:p w14:paraId="24A90D54" w14:textId="21410F7A" w:rsidR="00874C68" w:rsidRPr="000C394B" w:rsidRDefault="000F3C32" w:rsidP="000C394B">
      <w:pPr>
        <w:pStyle w:val="ListParagraph"/>
        <w:numPr>
          <w:ilvl w:val="0"/>
          <w:numId w:val="2"/>
        </w:numPr>
        <w:spacing w:line="240" w:lineRule="auto"/>
        <w:rPr>
          <w:sz w:val="24"/>
          <w:szCs w:val="24"/>
        </w:rPr>
      </w:pPr>
      <w:r w:rsidRPr="000C394B">
        <w:rPr>
          <w:sz w:val="24"/>
          <w:szCs w:val="24"/>
        </w:rPr>
        <w:t>gender (male and female)</w:t>
      </w:r>
    </w:p>
    <w:p w14:paraId="04711547" w14:textId="1C4A2AFC" w:rsidR="00874C68" w:rsidRPr="000C394B" w:rsidRDefault="000F3C32" w:rsidP="000C394B">
      <w:pPr>
        <w:pStyle w:val="ListParagraph"/>
        <w:numPr>
          <w:ilvl w:val="0"/>
          <w:numId w:val="2"/>
        </w:numPr>
        <w:spacing w:line="240" w:lineRule="auto"/>
        <w:rPr>
          <w:sz w:val="24"/>
          <w:szCs w:val="24"/>
        </w:rPr>
      </w:pPr>
      <w:r w:rsidRPr="000C394B">
        <w:rPr>
          <w:sz w:val="24"/>
          <w:szCs w:val="24"/>
        </w:rPr>
        <w:t xml:space="preserve">FSM and </w:t>
      </w:r>
      <w:r w:rsidR="002B007B" w:rsidRPr="000C394B">
        <w:rPr>
          <w:sz w:val="24"/>
          <w:szCs w:val="24"/>
        </w:rPr>
        <w:t>non-FSM</w:t>
      </w:r>
    </w:p>
    <w:p w14:paraId="0149FC65" w14:textId="53C7E568" w:rsidR="00874C68" w:rsidRPr="000C394B" w:rsidRDefault="000F3C32" w:rsidP="000C394B">
      <w:pPr>
        <w:pStyle w:val="ListParagraph"/>
        <w:numPr>
          <w:ilvl w:val="0"/>
          <w:numId w:val="2"/>
        </w:numPr>
        <w:spacing w:line="240" w:lineRule="auto"/>
        <w:rPr>
          <w:sz w:val="24"/>
          <w:szCs w:val="24"/>
        </w:rPr>
      </w:pPr>
      <w:r w:rsidRPr="000C394B">
        <w:rPr>
          <w:sz w:val="24"/>
          <w:szCs w:val="24"/>
        </w:rPr>
        <w:t>ALN and no ALN</w:t>
      </w:r>
    </w:p>
    <w:p w14:paraId="0E6459A1" w14:textId="7245FB53" w:rsidR="00874C68" w:rsidRPr="000C394B" w:rsidRDefault="000F3C32" w:rsidP="000C394B">
      <w:pPr>
        <w:pStyle w:val="ListParagraph"/>
        <w:numPr>
          <w:ilvl w:val="0"/>
          <w:numId w:val="2"/>
        </w:numPr>
        <w:spacing w:line="240" w:lineRule="auto"/>
        <w:rPr>
          <w:sz w:val="24"/>
          <w:szCs w:val="24"/>
        </w:rPr>
      </w:pPr>
      <w:r w:rsidRPr="000C394B">
        <w:rPr>
          <w:sz w:val="24"/>
          <w:szCs w:val="24"/>
        </w:rPr>
        <w:t xml:space="preserve">Welsh speaker and </w:t>
      </w:r>
      <w:r w:rsidR="002F5972" w:rsidRPr="000C394B">
        <w:rPr>
          <w:sz w:val="24"/>
          <w:szCs w:val="24"/>
        </w:rPr>
        <w:t>non-Welsh</w:t>
      </w:r>
      <w:r w:rsidRPr="000C394B">
        <w:rPr>
          <w:sz w:val="24"/>
          <w:szCs w:val="24"/>
        </w:rPr>
        <w:t xml:space="preserve"> speaker</w:t>
      </w:r>
    </w:p>
    <w:p w14:paraId="3ACF2C0A" w14:textId="4E1FE4CB" w:rsidR="00874C68" w:rsidRPr="000C394B" w:rsidRDefault="000F3C32" w:rsidP="000C394B">
      <w:pPr>
        <w:pStyle w:val="ListParagraph"/>
        <w:numPr>
          <w:ilvl w:val="0"/>
          <w:numId w:val="2"/>
        </w:numPr>
        <w:spacing w:line="240" w:lineRule="auto"/>
        <w:rPr>
          <w:sz w:val="24"/>
          <w:szCs w:val="24"/>
        </w:rPr>
      </w:pPr>
      <w:r w:rsidRPr="000C394B">
        <w:rPr>
          <w:sz w:val="24"/>
          <w:szCs w:val="24"/>
        </w:rPr>
        <w:t xml:space="preserve">good attenders and poor attenders </w:t>
      </w:r>
    </w:p>
    <w:p w14:paraId="38D9439A" w14:textId="77777777" w:rsidR="00874C68" w:rsidRDefault="00874C68">
      <w:pPr>
        <w:rPr>
          <w:sz w:val="24"/>
          <w:szCs w:val="24"/>
        </w:rPr>
      </w:pPr>
    </w:p>
    <w:p w14:paraId="02034384" w14:textId="46E7730E" w:rsidR="00874C68" w:rsidRDefault="000F3C32">
      <w:pPr>
        <w:rPr>
          <w:sz w:val="24"/>
          <w:szCs w:val="24"/>
        </w:rPr>
      </w:pPr>
      <w:r>
        <w:rPr>
          <w:sz w:val="24"/>
          <w:szCs w:val="24"/>
        </w:rPr>
        <w:t xml:space="preserve">Attendance statistics will be collected and analysed for a group of year 11 learners. Research shows that the poorest attendance rates significantly increase amongst Year 11 pupils (Welsh Government, 2022). Since Year 11 pupils have been in Secondary school pre and post Covid, meaning data will be readily available on their attendance throughout the pandemic; I intend on collecting and analysing data from a group of Year 11 pupils. Quantitative data will be collected from the pupils chosen in the purposive sampling. Using the </w:t>
      </w:r>
      <w:r w:rsidR="002B007B">
        <w:rPr>
          <w:sz w:val="24"/>
          <w:szCs w:val="24"/>
        </w:rPr>
        <w:t>school’s</w:t>
      </w:r>
      <w:r>
        <w:rPr>
          <w:sz w:val="24"/>
          <w:szCs w:val="24"/>
        </w:rPr>
        <w:t xml:space="preserve"> attendance recording system (SIMS) attendance statistics will be collected and analysed for the chosen group of year 11 learners. This will include collection and analysis of attendance percentages from Year 7 through to Year 11. This will include attendance percentages pre covid, during covid and post covid. </w:t>
      </w:r>
    </w:p>
    <w:p w14:paraId="5241C6E4" w14:textId="77777777" w:rsidR="00874C68" w:rsidRDefault="00874C68">
      <w:pPr>
        <w:rPr>
          <w:b/>
          <w:sz w:val="24"/>
          <w:szCs w:val="24"/>
          <w:u w:val="single"/>
        </w:rPr>
      </w:pPr>
    </w:p>
    <w:p w14:paraId="4077EB8D" w14:textId="12D97B69" w:rsidR="00874C68" w:rsidRDefault="0058475D">
      <w:pPr>
        <w:rPr>
          <w:b/>
          <w:sz w:val="24"/>
          <w:szCs w:val="24"/>
        </w:rPr>
      </w:pPr>
      <w:r>
        <w:rPr>
          <w:b/>
          <w:sz w:val="24"/>
          <w:szCs w:val="24"/>
        </w:rPr>
        <w:t xml:space="preserve">3.4 </w:t>
      </w:r>
      <w:r w:rsidR="000F3C32">
        <w:rPr>
          <w:b/>
          <w:sz w:val="24"/>
          <w:szCs w:val="24"/>
        </w:rPr>
        <w:t>Data Collection Methods</w:t>
      </w:r>
    </w:p>
    <w:p w14:paraId="53945F15" w14:textId="77777777" w:rsidR="00874C68" w:rsidRDefault="00874C68">
      <w:pPr>
        <w:rPr>
          <w:sz w:val="24"/>
          <w:szCs w:val="24"/>
        </w:rPr>
      </w:pPr>
    </w:p>
    <w:p w14:paraId="7E1080D1" w14:textId="7538913B" w:rsidR="00874C68" w:rsidRDefault="000F3C32">
      <w:pPr>
        <w:rPr>
          <w:sz w:val="24"/>
          <w:szCs w:val="24"/>
        </w:rPr>
      </w:pPr>
      <w:r>
        <w:rPr>
          <w:sz w:val="24"/>
          <w:szCs w:val="24"/>
        </w:rPr>
        <w:t xml:space="preserve">The main method that was used to collect qualitative data for this research was questionnaires. Cohen et al (2018) states that ‘questionnaires offer benefits of standardised and open responses to a range of topics from a large sample or population.’ Questionnaires can be cheap, reliable, valid, quick and easy to complete. They do not aim to change people’s opinions on a topic, simply to collect their views by asking them questions about it. Denscombe (2010) alludes </w:t>
      </w:r>
      <w:proofErr w:type="gramStart"/>
      <w:r>
        <w:rPr>
          <w:sz w:val="24"/>
          <w:szCs w:val="24"/>
        </w:rPr>
        <w:t>that questionnaires</w:t>
      </w:r>
      <w:proofErr w:type="gramEnd"/>
      <w:r>
        <w:rPr>
          <w:sz w:val="24"/>
          <w:szCs w:val="24"/>
        </w:rPr>
        <w:t xml:space="preserve"> ‘should be designed to collect information which can be used subsequently as data for analysis.’ </w:t>
      </w:r>
      <w:r w:rsidR="002B007B">
        <w:rPr>
          <w:sz w:val="24"/>
          <w:szCs w:val="24"/>
        </w:rPr>
        <w:t>All</w:t>
      </w:r>
      <w:r>
        <w:rPr>
          <w:sz w:val="24"/>
          <w:szCs w:val="24"/>
        </w:rPr>
        <w:t xml:space="preserve"> the questions were designed open ended to allow collection of open responses. This also allowed participants to provide their own views by including questions that left space for a free response. As Cohen et al (2018:475) states ‘this puts the responsibility for, and ownership of, the data much more firmly into the respondents’ hands.’ Bailey (1994) supports the use of </w:t>
      </w:r>
      <w:r w:rsidR="002B007B">
        <w:rPr>
          <w:sz w:val="24"/>
          <w:szCs w:val="24"/>
        </w:rPr>
        <w:t>open-ended</w:t>
      </w:r>
      <w:r>
        <w:rPr>
          <w:sz w:val="24"/>
          <w:szCs w:val="24"/>
        </w:rPr>
        <w:t xml:space="preserve"> questions since the questionnaire was exploratory and the answers unknown. According to these statements, questionnaires were an appropriate research tool to use to gain views on a specific topic from </w:t>
      </w:r>
      <w:r w:rsidR="002B007B">
        <w:rPr>
          <w:sz w:val="24"/>
          <w:szCs w:val="24"/>
        </w:rPr>
        <w:t>many</w:t>
      </w:r>
      <w:r>
        <w:rPr>
          <w:sz w:val="24"/>
          <w:szCs w:val="24"/>
        </w:rPr>
        <w:t xml:space="preserve"> people. In the first instance, views from pupils, parents and staff were collected allowing open response. Second, the answers collected were reliable and valid. </w:t>
      </w:r>
    </w:p>
    <w:p w14:paraId="5A2ACA1C" w14:textId="77777777" w:rsidR="00874C68" w:rsidRDefault="00874C68">
      <w:pPr>
        <w:rPr>
          <w:sz w:val="24"/>
          <w:szCs w:val="24"/>
        </w:rPr>
      </w:pPr>
    </w:p>
    <w:p w14:paraId="36987B80" w14:textId="77777777" w:rsidR="00874C68" w:rsidRDefault="000F3C32">
      <w:pPr>
        <w:rPr>
          <w:sz w:val="24"/>
          <w:szCs w:val="24"/>
        </w:rPr>
      </w:pPr>
      <w:proofErr w:type="gramStart"/>
      <w:r>
        <w:rPr>
          <w:sz w:val="24"/>
          <w:szCs w:val="24"/>
        </w:rPr>
        <w:lastRenderedPageBreak/>
        <w:t>In order to</w:t>
      </w:r>
      <w:proofErr w:type="gramEnd"/>
      <w:r>
        <w:rPr>
          <w:sz w:val="24"/>
          <w:szCs w:val="24"/>
        </w:rPr>
        <w:t xml:space="preserve"> gain a wider perspective, the following people were involved in this research:</w:t>
      </w:r>
    </w:p>
    <w:p w14:paraId="12C6A37C" w14:textId="77777777" w:rsidR="00874C68" w:rsidRDefault="000F3C32">
      <w:pPr>
        <w:numPr>
          <w:ilvl w:val="0"/>
          <w:numId w:val="1"/>
        </w:numPr>
        <w:rPr>
          <w:sz w:val="24"/>
          <w:szCs w:val="24"/>
        </w:rPr>
      </w:pPr>
      <w:r>
        <w:rPr>
          <w:sz w:val="24"/>
          <w:szCs w:val="24"/>
        </w:rPr>
        <w:t>Pupils and parents were included in this study to provide a strategic perspective as a pupil on school attendance pre, during and post pandemic.</w:t>
      </w:r>
    </w:p>
    <w:p w14:paraId="697A988C" w14:textId="77777777" w:rsidR="00874C68" w:rsidRDefault="000F3C32">
      <w:pPr>
        <w:numPr>
          <w:ilvl w:val="0"/>
          <w:numId w:val="1"/>
        </w:numPr>
        <w:rPr>
          <w:sz w:val="24"/>
          <w:szCs w:val="24"/>
        </w:rPr>
      </w:pPr>
      <w:r>
        <w:rPr>
          <w:sz w:val="24"/>
          <w:szCs w:val="24"/>
        </w:rPr>
        <w:t xml:space="preserve">Teaching Staff were included to provide a school based, empirical perspective on school attendance pre, during and post pandemic. </w:t>
      </w:r>
    </w:p>
    <w:p w14:paraId="1F3B1E29" w14:textId="77777777" w:rsidR="00874C68" w:rsidRDefault="00874C68">
      <w:pPr>
        <w:rPr>
          <w:sz w:val="24"/>
          <w:szCs w:val="24"/>
        </w:rPr>
      </w:pPr>
    </w:p>
    <w:p w14:paraId="3A00C291" w14:textId="2A8B83A3" w:rsidR="00874C68" w:rsidRDefault="000F3C32">
      <w:pPr>
        <w:rPr>
          <w:sz w:val="24"/>
          <w:szCs w:val="24"/>
        </w:rPr>
      </w:pPr>
      <w:r>
        <w:rPr>
          <w:sz w:val="24"/>
          <w:szCs w:val="24"/>
        </w:rPr>
        <w:t xml:space="preserve">As stated by Cohen et al (2018) ‘questionnaires offer benefits of standardised and open responses to a range of topics from a large sample or population.’ Questionnaires are inexpensive, definitive, sound, quick and easy to complete. Data was also collected from the </w:t>
      </w:r>
      <w:r w:rsidR="002B007B">
        <w:rPr>
          <w:sz w:val="24"/>
          <w:szCs w:val="24"/>
        </w:rPr>
        <w:t>school’s</w:t>
      </w:r>
      <w:r>
        <w:rPr>
          <w:sz w:val="24"/>
          <w:szCs w:val="24"/>
        </w:rPr>
        <w:t xml:space="preserve"> data systems. This data was specific to the pupils identified in the purposive sampling and included data on their school attendance rates/percentages over the past 5 years. The questionnaires were given to the pupils and their parents who had been chosen in the purposive sampling. The staff were identified by their employment status. Only middle leaders and senior leaders were invited to participate in this study. The reason for this is that classroom teachers who do not hold any Teaching or Learning responsibilities, so do not therefore fall into middle or senior leadership, tend not to have much involvement in the analysis or monitoring of attendance. Permission was sought from the head teacher </w:t>
      </w:r>
      <w:proofErr w:type="gramStart"/>
      <w:r>
        <w:rPr>
          <w:sz w:val="24"/>
          <w:szCs w:val="24"/>
        </w:rPr>
        <w:t>of</w:t>
      </w:r>
      <w:proofErr w:type="gramEnd"/>
      <w:r>
        <w:rPr>
          <w:sz w:val="24"/>
          <w:szCs w:val="24"/>
        </w:rPr>
        <w:t xml:space="preserve"> the school before any contact was made with the pupils, parents and staff. The questionnaires were sent to all participants via an online platform used in school. Pupils via their HWB accounts. Staff and Parents via email. Participants completed the questionnaires in their own time wherever it was suitable/comfortable for them to do this.</w:t>
      </w:r>
    </w:p>
    <w:p w14:paraId="4A350CF1" w14:textId="77777777" w:rsidR="00874C68" w:rsidRDefault="00874C68">
      <w:pPr>
        <w:rPr>
          <w:b/>
          <w:sz w:val="24"/>
          <w:szCs w:val="24"/>
        </w:rPr>
      </w:pPr>
    </w:p>
    <w:p w14:paraId="703E5257" w14:textId="404ACB24" w:rsidR="00874C68" w:rsidRDefault="0058475D">
      <w:pPr>
        <w:rPr>
          <w:b/>
          <w:sz w:val="24"/>
          <w:szCs w:val="24"/>
        </w:rPr>
      </w:pPr>
      <w:r>
        <w:rPr>
          <w:b/>
          <w:sz w:val="24"/>
          <w:szCs w:val="24"/>
        </w:rPr>
        <w:t xml:space="preserve">3.5 </w:t>
      </w:r>
      <w:r w:rsidR="000F3C32">
        <w:rPr>
          <w:b/>
          <w:sz w:val="24"/>
          <w:szCs w:val="24"/>
        </w:rPr>
        <w:t xml:space="preserve">Data Analysis </w:t>
      </w:r>
    </w:p>
    <w:p w14:paraId="21E9B6D0" w14:textId="77777777" w:rsidR="00874C68" w:rsidRDefault="00874C68">
      <w:pPr>
        <w:rPr>
          <w:sz w:val="24"/>
          <w:szCs w:val="24"/>
          <w:u w:val="single"/>
        </w:rPr>
      </w:pPr>
    </w:p>
    <w:p w14:paraId="1E170FEC" w14:textId="327C5E3F" w:rsidR="00874C68" w:rsidRDefault="000F3C32">
      <w:pPr>
        <w:rPr>
          <w:sz w:val="24"/>
          <w:szCs w:val="24"/>
        </w:rPr>
      </w:pPr>
      <w:r>
        <w:rPr>
          <w:sz w:val="24"/>
          <w:szCs w:val="24"/>
        </w:rPr>
        <w:t xml:space="preserve">As stated previously, the data was collected from parents, pupils and staff. Although the questions differentiated to ensure relevance to the specific participant in which it was intended, the themes of each question remained the same for all questionnaires. This was also done to ensure the questions were understood appropriately by the participant. </w:t>
      </w:r>
      <w:r>
        <w:rPr>
          <w:sz w:val="24"/>
          <w:szCs w:val="24"/>
          <w:highlight w:val="white"/>
        </w:rPr>
        <w:t>The process of analysing qualitative data does not follow a straight path. Instead, it involves an iterative method for identifying and comprehending themes and patterns (Creswell, 2007)</w:t>
      </w:r>
      <w:r>
        <w:rPr>
          <w:color w:val="0E101A"/>
          <w:sz w:val="21"/>
          <w:szCs w:val="21"/>
          <w:highlight w:val="white"/>
        </w:rPr>
        <w:t xml:space="preserve">. </w:t>
      </w:r>
      <w:r>
        <w:rPr>
          <w:sz w:val="24"/>
          <w:szCs w:val="24"/>
        </w:rPr>
        <w:t xml:space="preserve">The qualitative data was analysed using open coding. As per </w:t>
      </w:r>
      <w:proofErr w:type="spellStart"/>
      <w:r>
        <w:rPr>
          <w:sz w:val="24"/>
          <w:szCs w:val="24"/>
        </w:rPr>
        <w:t>Schoh</w:t>
      </w:r>
      <w:proofErr w:type="spellEnd"/>
      <w:r>
        <w:rPr>
          <w:sz w:val="24"/>
          <w:szCs w:val="24"/>
        </w:rPr>
        <w:t xml:space="preserve"> (2020) the initial stage of this type of data analysis involved ‘describing’ the data after numerous readings and reviews of what has been collected. Patterns and themes were identified and noted for each question at this stage as part of open coding from each of the questions in each of the questionnaires (Miles and Huberman, 1994). ‘These codes will summarise and put labels on patterns, themes, or categories observed in the data’ (</w:t>
      </w:r>
      <w:proofErr w:type="spellStart"/>
      <w:r>
        <w:rPr>
          <w:sz w:val="24"/>
          <w:szCs w:val="24"/>
        </w:rPr>
        <w:t>Schoh</w:t>
      </w:r>
      <w:proofErr w:type="spellEnd"/>
      <w:r>
        <w:rPr>
          <w:sz w:val="24"/>
          <w:szCs w:val="24"/>
        </w:rPr>
        <w:t xml:space="preserve">, 2020). The final steps of this qualitative analysis included making comparisons between the themes that were identified within the answers </w:t>
      </w:r>
      <w:r w:rsidR="00247342">
        <w:rPr>
          <w:sz w:val="24"/>
          <w:szCs w:val="24"/>
        </w:rPr>
        <w:t>to</w:t>
      </w:r>
      <w:r>
        <w:rPr>
          <w:sz w:val="24"/>
          <w:szCs w:val="24"/>
        </w:rPr>
        <w:t xml:space="preserve"> each question. </w:t>
      </w:r>
    </w:p>
    <w:p w14:paraId="75CA99B6" w14:textId="77777777" w:rsidR="00874C68" w:rsidRDefault="00874C68">
      <w:pPr>
        <w:rPr>
          <w:sz w:val="24"/>
          <w:szCs w:val="24"/>
        </w:rPr>
      </w:pPr>
    </w:p>
    <w:p w14:paraId="7877D82B" w14:textId="56F5338C" w:rsidR="00874C68" w:rsidRDefault="00DF5659">
      <w:pPr>
        <w:rPr>
          <w:b/>
          <w:sz w:val="24"/>
          <w:szCs w:val="24"/>
        </w:rPr>
      </w:pPr>
      <w:r>
        <w:rPr>
          <w:b/>
          <w:sz w:val="24"/>
          <w:szCs w:val="24"/>
        </w:rPr>
        <w:t xml:space="preserve">3.6 </w:t>
      </w:r>
      <w:r w:rsidR="000F3C32">
        <w:rPr>
          <w:b/>
          <w:sz w:val="24"/>
          <w:szCs w:val="24"/>
        </w:rPr>
        <w:t xml:space="preserve">Ethical Considerations </w:t>
      </w:r>
    </w:p>
    <w:p w14:paraId="28ACEFF8" w14:textId="77777777" w:rsidR="00874C68" w:rsidRDefault="00874C68">
      <w:pPr>
        <w:rPr>
          <w:b/>
          <w:sz w:val="24"/>
          <w:szCs w:val="24"/>
        </w:rPr>
      </w:pPr>
    </w:p>
    <w:p w14:paraId="0D7ECACC" w14:textId="7897320E" w:rsidR="00874C68" w:rsidRDefault="000F3C32">
      <w:pPr>
        <w:rPr>
          <w:sz w:val="24"/>
          <w:szCs w:val="24"/>
        </w:rPr>
      </w:pPr>
      <w:r>
        <w:rPr>
          <w:sz w:val="24"/>
          <w:szCs w:val="24"/>
        </w:rPr>
        <w:t xml:space="preserve">As per the </w:t>
      </w:r>
      <w:r>
        <w:rPr>
          <w:sz w:val="24"/>
          <w:szCs w:val="24"/>
          <w:highlight w:val="white"/>
        </w:rPr>
        <w:t>British Educational Research Association</w:t>
      </w:r>
      <w:r w:rsidR="002638C7">
        <w:rPr>
          <w:sz w:val="24"/>
          <w:szCs w:val="24"/>
          <w:highlight w:val="white"/>
        </w:rPr>
        <w:t xml:space="preserve"> (</w:t>
      </w:r>
      <w:r>
        <w:rPr>
          <w:sz w:val="24"/>
          <w:szCs w:val="24"/>
          <w:highlight w:val="white"/>
        </w:rPr>
        <w:t>2024</w:t>
      </w:r>
      <w:r w:rsidR="002638C7">
        <w:rPr>
          <w:sz w:val="24"/>
          <w:szCs w:val="24"/>
          <w:highlight w:val="white"/>
        </w:rPr>
        <w:t>),</w:t>
      </w:r>
      <w:r>
        <w:rPr>
          <w:rFonts w:ascii="Roboto" w:eastAsia="Roboto" w:hAnsi="Roboto" w:cs="Roboto"/>
          <w:color w:val="2C3E50"/>
          <w:sz w:val="23"/>
          <w:szCs w:val="23"/>
          <w:highlight w:val="white"/>
        </w:rPr>
        <w:t xml:space="preserve"> </w:t>
      </w:r>
      <w:r>
        <w:rPr>
          <w:sz w:val="24"/>
          <w:szCs w:val="24"/>
        </w:rPr>
        <w:t xml:space="preserve">informed consent was gained at the start of the research via the completion of a consent form ensuring the participants chosen to be a part of the case study fully understood the purpose of the research, their involvement and their free choice of whether to participate or not. It was made clear that there would be no repercussions on the participant should they wish to refuse participation. An email was sent to the parents of the pupils selected to have their attendance analysed. To ensure expectations of the British Educational Research Association (2014:14) were met, the email explained that their child’s attendance data would be used as a part of this research. I ensured both the parents and pupils had a clear and sound understanding of what the research was about, that their data would be analysed closely, that there was no expectation for them to do anything as part of this research (only have their attendance data scrutinised), the risks and benefits of participating in this research as well as the fact it was voluntary and they did not have to participate if they do not wish too. Assent from any pupil under the age of 18 was sought from one parent with a clear desire made that their child should be actively involved in the consent process (University of Wales Trinity Saint David, 2022). The University of Wales Trinity Saint David’s (2022:23) Research Ethics and Integrity code of practice states that ‘enabling children to engage in a meaningful way requires careful attention to practical considerations, including the use of information sheets and consent forms written in a child-friendly way.’ I ensured </w:t>
      </w:r>
      <w:r w:rsidR="002B007B">
        <w:rPr>
          <w:sz w:val="24"/>
          <w:szCs w:val="24"/>
        </w:rPr>
        <w:t>age-appropriate</w:t>
      </w:r>
      <w:r>
        <w:rPr>
          <w:sz w:val="24"/>
          <w:szCs w:val="24"/>
        </w:rPr>
        <w:t xml:space="preserve"> information was provided within the consent form whilst ensuring all safeguarding measures were kept. I gave three slightly different questionnaires to each type of participant (pupil/parent/staff) to ensure accessibility to the questionnaire for all. This was essential to ensure a sound understanding and to keep it relevant to each type of participant. A summary of the purpose of the research was written at the start of each questionnaire. It was also clear that the questionnaires were to be completed on a voluntary basis. To ensure ‘appropriate treatment of participants’ data</w:t>
      </w:r>
      <w:r w:rsidR="002B007B">
        <w:rPr>
          <w:sz w:val="24"/>
          <w:szCs w:val="24"/>
        </w:rPr>
        <w:t>’ with</w:t>
      </w:r>
      <w:r>
        <w:rPr>
          <w:sz w:val="24"/>
          <w:szCs w:val="24"/>
        </w:rPr>
        <w:t xml:space="preserve"> the standards of the British Education Research Association (2014:22) the questionnaires were completed anonymously to ensure confidentiality was maintained and the conduct of this ethical research. I did not ask for the name of the pupil, parent or staff member. </w:t>
      </w:r>
    </w:p>
    <w:p w14:paraId="5436B572" w14:textId="77777777" w:rsidR="00874C68" w:rsidRDefault="00874C68">
      <w:pPr>
        <w:rPr>
          <w:sz w:val="24"/>
          <w:szCs w:val="24"/>
        </w:rPr>
      </w:pPr>
    </w:p>
    <w:p w14:paraId="51DBBF3D" w14:textId="77777777" w:rsidR="00874C68" w:rsidRDefault="000F3C32">
      <w:pPr>
        <w:rPr>
          <w:b/>
          <w:sz w:val="24"/>
          <w:szCs w:val="24"/>
          <w:u w:val="single"/>
        </w:rPr>
      </w:pPr>
      <w:r>
        <w:rPr>
          <w:sz w:val="24"/>
          <w:szCs w:val="24"/>
          <w:highlight w:val="white"/>
        </w:rPr>
        <w:t>As outlined in the University of Wales Trinity Saint David's (2022) Research Ethics and Integrity Code of Practice, all personal data has been processed in compliance with the Data Protection Act 2018 and the General Data Protection Regulation (2018). This included ensuring that personal data was handled lawfully, fairly, and transparently, and with limitations on its use and storage. Furthermore, the data was maintained in a way that allows identification of individuals for only as long as necessary for the intended purposes, and with a commitment to integrity and confidentiality</w:t>
      </w:r>
      <w:r>
        <w:rPr>
          <w:sz w:val="21"/>
          <w:szCs w:val="21"/>
          <w:highlight w:val="white"/>
        </w:rPr>
        <w:t>.</w:t>
      </w:r>
      <w:r>
        <w:rPr>
          <w:color w:val="0E101A"/>
          <w:sz w:val="21"/>
          <w:szCs w:val="21"/>
          <w:highlight w:val="white"/>
        </w:rPr>
        <w:t xml:space="preserve"> </w:t>
      </w:r>
      <w:r>
        <w:rPr>
          <w:sz w:val="24"/>
          <w:szCs w:val="24"/>
        </w:rPr>
        <w:t xml:space="preserve">The research also complied with legal requirements in relation to working with children, including the guidelines set out in the school’s safeguarding policy. Individuals could withdraw at any time without providing reasons. It was made clear that this would not impact pupils' learning. I emailed a copy of the participation </w:t>
      </w:r>
      <w:r>
        <w:rPr>
          <w:sz w:val="24"/>
          <w:szCs w:val="24"/>
        </w:rPr>
        <w:lastRenderedPageBreak/>
        <w:t>information sheet and consent form to the participants. I asked for the sheets to be signed and returned before issuing a link to the questionnaire. Following the completion of this dissertation, I will offer to give feedback to the participants of the research by offering them support to improve their individual attendance. I will not share raw data with participants during feedback, only provide a summary.</w:t>
      </w:r>
    </w:p>
    <w:p w14:paraId="7644656B" w14:textId="77777777" w:rsidR="00874C68" w:rsidRDefault="00874C68">
      <w:pPr>
        <w:rPr>
          <w:b/>
          <w:sz w:val="24"/>
          <w:szCs w:val="24"/>
          <w:u w:val="single"/>
        </w:rPr>
      </w:pPr>
    </w:p>
    <w:p w14:paraId="0A345E6F" w14:textId="77777777" w:rsidR="0012221C" w:rsidRDefault="0012221C">
      <w:pPr>
        <w:jc w:val="center"/>
        <w:rPr>
          <w:b/>
          <w:sz w:val="24"/>
          <w:szCs w:val="24"/>
          <w:u w:val="single"/>
        </w:rPr>
      </w:pPr>
    </w:p>
    <w:p w14:paraId="1D544064" w14:textId="77777777" w:rsidR="0012221C" w:rsidRDefault="0012221C">
      <w:pPr>
        <w:jc w:val="center"/>
        <w:rPr>
          <w:b/>
          <w:sz w:val="24"/>
          <w:szCs w:val="24"/>
          <w:u w:val="single"/>
        </w:rPr>
      </w:pPr>
    </w:p>
    <w:p w14:paraId="0AA04341" w14:textId="77777777" w:rsidR="0012221C" w:rsidRDefault="0012221C">
      <w:pPr>
        <w:jc w:val="center"/>
        <w:rPr>
          <w:b/>
          <w:sz w:val="24"/>
          <w:szCs w:val="24"/>
          <w:u w:val="single"/>
        </w:rPr>
      </w:pPr>
    </w:p>
    <w:p w14:paraId="6BFB7B07" w14:textId="77777777" w:rsidR="0012221C" w:rsidRDefault="0012221C">
      <w:pPr>
        <w:jc w:val="center"/>
        <w:rPr>
          <w:b/>
          <w:sz w:val="24"/>
          <w:szCs w:val="24"/>
          <w:u w:val="single"/>
        </w:rPr>
      </w:pPr>
    </w:p>
    <w:p w14:paraId="3923C49B" w14:textId="77777777" w:rsidR="0012221C" w:rsidRDefault="0012221C">
      <w:pPr>
        <w:jc w:val="center"/>
        <w:rPr>
          <w:b/>
          <w:sz w:val="24"/>
          <w:szCs w:val="24"/>
          <w:u w:val="single"/>
        </w:rPr>
      </w:pPr>
    </w:p>
    <w:p w14:paraId="4FD82F0A" w14:textId="77777777" w:rsidR="0012221C" w:rsidRDefault="0012221C">
      <w:pPr>
        <w:jc w:val="center"/>
        <w:rPr>
          <w:b/>
          <w:sz w:val="24"/>
          <w:szCs w:val="24"/>
          <w:u w:val="single"/>
        </w:rPr>
      </w:pPr>
    </w:p>
    <w:p w14:paraId="70062C94" w14:textId="77777777" w:rsidR="0012221C" w:rsidRDefault="0012221C">
      <w:pPr>
        <w:jc w:val="center"/>
        <w:rPr>
          <w:b/>
          <w:sz w:val="24"/>
          <w:szCs w:val="24"/>
          <w:u w:val="single"/>
        </w:rPr>
      </w:pPr>
    </w:p>
    <w:p w14:paraId="0646C8EB" w14:textId="77777777" w:rsidR="0012221C" w:rsidRDefault="0012221C">
      <w:pPr>
        <w:jc w:val="center"/>
        <w:rPr>
          <w:b/>
          <w:sz w:val="24"/>
          <w:szCs w:val="24"/>
          <w:u w:val="single"/>
        </w:rPr>
      </w:pPr>
    </w:p>
    <w:p w14:paraId="7E2510AB" w14:textId="77777777" w:rsidR="0012221C" w:rsidRDefault="0012221C">
      <w:pPr>
        <w:jc w:val="center"/>
        <w:rPr>
          <w:b/>
          <w:sz w:val="24"/>
          <w:szCs w:val="24"/>
          <w:u w:val="single"/>
        </w:rPr>
      </w:pPr>
    </w:p>
    <w:p w14:paraId="086F787F" w14:textId="77777777" w:rsidR="0012221C" w:rsidRDefault="0012221C">
      <w:pPr>
        <w:jc w:val="center"/>
        <w:rPr>
          <w:b/>
          <w:sz w:val="24"/>
          <w:szCs w:val="24"/>
          <w:u w:val="single"/>
        </w:rPr>
      </w:pPr>
    </w:p>
    <w:p w14:paraId="1F2B7878" w14:textId="77777777" w:rsidR="0012221C" w:rsidRDefault="0012221C">
      <w:pPr>
        <w:jc w:val="center"/>
        <w:rPr>
          <w:b/>
          <w:sz w:val="24"/>
          <w:szCs w:val="24"/>
          <w:u w:val="single"/>
        </w:rPr>
      </w:pPr>
    </w:p>
    <w:p w14:paraId="1BC01106" w14:textId="77777777" w:rsidR="0012221C" w:rsidRDefault="0012221C">
      <w:pPr>
        <w:jc w:val="center"/>
        <w:rPr>
          <w:b/>
          <w:sz w:val="24"/>
          <w:szCs w:val="24"/>
          <w:u w:val="single"/>
        </w:rPr>
      </w:pPr>
    </w:p>
    <w:p w14:paraId="3BFB4C1D" w14:textId="77777777" w:rsidR="0012221C" w:rsidRDefault="0012221C">
      <w:pPr>
        <w:jc w:val="center"/>
        <w:rPr>
          <w:b/>
          <w:sz w:val="24"/>
          <w:szCs w:val="24"/>
          <w:u w:val="single"/>
        </w:rPr>
      </w:pPr>
    </w:p>
    <w:p w14:paraId="50B84FFA" w14:textId="77777777" w:rsidR="0012221C" w:rsidRDefault="0012221C">
      <w:pPr>
        <w:jc w:val="center"/>
        <w:rPr>
          <w:b/>
          <w:sz w:val="24"/>
          <w:szCs w:val="24"/>
          <w:u w:val="single"/>
        </w:rPr>
      </w:pPr>
    </w:p>
    <w:p w14:paraId="5B361AF5" w14:textId="77777777" w:rsidR="0012221C" w:rsidRDefault="0012221C">
      <w:pPr>
        <w:jc w:val="center"/>
        <w:rPr>
          <w:b/>
          <w:sz w:val="24"/>
          <w:szCs w:val="24"/>
          <w:u w:val="single"/>
        </w:rPr>
      </w:pPr>
    </w:p>
    <w:p w14:paraId="4F0989CF" w14:textId="77777777" w:rsidR="0012221C" w:rsidRDefault="0012221C">
      <w:pPr>
        <w:jc w:val="center"/>
        <w:rPr>
          <w:b/>
          <w:sz w:val="24"/>
          <w:szCs w:val="24"/>
          <w:u w:val="single"/>
        </w:rPr>
      </w:pPr>
    </w:p>
    <w:p w14:paraId="4D7D5C83" w14:textId="77777777" w:rsidR="0012221C" w:rsidRDefault="0012221C">
      <w:pPr>
        <w:jc w:val="center"/>
        <w:rPr>
          <w:b/>
          <w:sz w:val="24"/>
          <w:szCs w:val="24"/>
          <w:u w:val="single"/>
        </w:rPr>
      </w:pPr>
    </w:p>
    <w:p w14:paraId="4EB38D95" w14:textId="77777777" w:rsidR="0012221C" w:rsidRDefault="0012221C">
      <w:pPr>
        <w:jc w:val="center"/>
        <w:rPr>
          <w:b/>
          <w:sz w:val="24"/>
          <w:szCs w:val="24"/>
          <w:u w:val="single"/>
        </w:rPr>
      </w:pPr>
    </w:p>
    <w:p w14:paraId="3EF8EFE7" w14:textId="77777777" w:rsidR="0012221C" w:rsidRDefault="0012221C">
      <w:pPr>
        <w:jc w:val="center"/>
        <w:rPr>
          <w:b/>
          <w:sz w:val="24"/>
          <w:szCs w:val="24"/>
          <w:u w:val="single"/>
        </w:rPr>
      </w:pPr>
    </w:p>
    <w:p w14:paraId="0F1EA700" w14:textId="77777777" w:rsidR="0012221C" w:rsidRDefault="0012221C">
      <w:pPr>
        <w:jc w:val="center"/>
        <w:rPr>
          <w:b/>
          <w:sz w:val="24"/>
          <w:szCs w:val="24"/>
          <w:u w:val="single"/>
        </w:rPr>
      </w:pPr>
    </w:p>
    <w:p w14:paraId="6C3CADE2" w14:textId="77777777" w:rsidR="0012221C" w:rsidRDefault="0012221C">
      <w:pPr>
        <w:jc w:val="center"/>
        <w:rPr>
          <w:b/>
          <w:sz w:val="24"/>
          <w:szCs w:val="24"/>
          <w:u w:val="single"/>
        </w:rPr>
      </w:pPr>
    </w:p>
    <w:p w14:paraId="4A254072" w14:textId="77777777" w:rsidR="0012221C" w:rsidRDefault="0012221C">
      <w:pPr>
        <w:jc w:val="center"/>
        <w:rPr>
          <w:b/>
          <w:sz w:val="24"/>
          <w:szCs w:val="24"/>
          <w:u w:val="single"/>
        </w:rPr>
      </w:pPr>
    </w:p>
    <w:p w14:paraId="5DBBE49D" w14:textId="77777777" w:rsidR="0012221C" w:rsidRDefault="0012221C">
      <w:pPr>
        <w:jc w:val="center"/>
        <w:rPr>
          <w:b/>
          <w:sz w:val="24"/>
          <w:szCs w:val="24"/>
          <w:u w:val="single"/>
        </w:rPr>
      </w:pPr>
    </w:p>
    <w:p w14:paraId="490C4C38" w14:textId="77777777" w:rsidR="0012221C" w:rsidRDefault="0012221C">
      <w:pPr>
        <w:jc w:val="center"/>
        <w:rPr>
          <w:b/>
          <w:sz w:val="24"/>
          <w:szCs w:val="24"/>
          <w:u w:val="single"/>
        </w:rPr>
      </w:pPr>
    </w:p>
    <w:p w14:paraId="3D66BBDD" w14:textId="77777777" w:rsidR="0012221C" w:rsidRDefault="0012221C">
      <w:pPr>
        <w:jc w:val="center"/>
        <w:rPr>
          <w:b/>
          <w:sz w:val="24"/>
          <w:szCs w:val="24"/>
          <w:u w:val="single"/>
        </w:rPr>
      </w:pPr>
    </w:p>
    <w:p w14:paraId="620CF41F" w14:textId="77777777" w:rsidR="0012221C" w:rsidRDefault="0012221C">
      <w:pPr>
        <w:jc w:val="center"/>
        <w:rPr>
          <w:b/>
          <w:sz w:val="24"/>
          <w:szCs w:val="24"/>
          <w:u w:val="single"/>
        </w:rPr>
      </w:pPr>
    </w:p>
    <w:p w14:paraId="22E89EDC" w14:textId="77777777" w:rsidR="0012221C" w:rsidRDefault="0012221C">
      <w:pPr>
        <w:jc w:val="center"/>
        <w:rPr>
          <w:b/>
          <w:sz w:val="24"/>
          <w:szCs w:val="24"/>
          <w:u w:val="single"/>
        </w:rPr>
      </w:pPr>
    </w:p>
    <w:p w14:paraId="4B2B3309" w14:textId="77777777" w:rsidR="0012221C" w:rsidRDefault="0012221C">
      <w:pPr>
        <w:jc w:val="center"/>
        <w:rPr>
          <w:b/>
          <w:sz w:val="24"/>
          <w:szCs w:val="24"/>
          <w:u w:val="single"/>
        </w:rPr>
      </w:pPr>
    </w:p>
    <w:p w14:paraId="0038630A" w14:textId="77777777" w:rsidR="0012221C" w:rsidRDefault="0012221C">
      <w:pPr>
        <w:jc w:val="center"/>
        <w:rPr>
          <w:b/>
          <w:sz w:val="24"/>
          <w:szCs w:val="24"/>
          <w:u w:val="single"/>
        </w:rPr>
      </w:pPr>
    </w:p>
    <w:p w14:paraId="34D7C978" w14:textId="77777777" w:rsidR="0012221C" w:rsidRDefault="0012221C">
      <w:pPr>
        <w:jc w:val="center"/>
        <w:rPr>
          <w:b/>
          <w:sz w:val="24"/>
          <w:szCs w:val="24"/>
          <w:u w:val="single"/>
        </w:rPr>
      </w:pPr>
    </w:p>
    <w:p w14:paraId="492257B1" w14:textId="77777777" w:rsidR="0012221C" w:rsidRDefault="0012221C">
      <w:pPr>
        <w:jc w:val="center"/>
        <w:rPr>
          <w:b/>
          <w:sz w:val="24"/>
          <w:szCs w:val="24"/>
          <w:u w:val="single"/>
        </w:rPr>
      </w:pPr>
    </w:p>
    <w:p w14:paraId="0A176009" w14:textId="77777777" w:rsidR="006460CF" w:rsidRDefault="006460CF">
      <w:pPr>
        <w:jc w:val="center"/>
        <w:rPr>
          <w:b/>
          <w:sz w:val="24"/>
          <w:szCs w:val="24"/>
          <w:u w:val="single"/>
        </w:rPr>
      </w:pPr>
    </w:p>
    <w:p w14:paraId="62F8F0DC" w14:textId="77777777" w:rsidR="0012221C" w:rsidRDefault="0012221C">
      <w:pPr>
        <w:jc w:val="center"/>
        <w:rPr>
          <w:b/>
          <w:sz w:val="24"/>
          <w:szCs w:val="24"/>
          <w:u w:val="single"/>
        </w:rPr>
      </w:pPr>
    </w:p>
    <w:p w14:paraId="2F791BBA" w14:textId="77777777" w:rsidR="004F4556" w:rsidRDefault="004F4556">
      <w:pPr>
        <w:jc w:val="center"/>
        <w:rPr>
          <w:b/>
          <w:sz w:val="24"/>
          <w:szCs w:val="24"/>
          <w:u w:val="single"/>
        </w:rPr>
      </w:pPr>
    </w:p>
    <w:p w14:paraId="38F3A70B" w14:textId="05E5FBC9" w:rsidR="00874C68" w:rsidRDefault="000F3C32">
      <w:pPr>
        <w:jc w:val="center"/>
        <w:rPr>
          <w:b/>
          <w:sz w:val="24"/>
          <w:szCs w:val="24"/>
          <w:u w:val="single"/>
        </w:rPr>
      </w:pPr>
      <w:r>
        <w:rPr>
          <w:b/>
          <w:sz w:val="24"/>
          <w:szCs w:val="24"/>
          <w:u w:val="single"/>
        </w:rPr>
        <w:t>Chapter 4: Findings</w:t>
      </w:r>
    </w:p>
    <w:p w14:paraId="765C1D7F" w14:textId="77777777" w:rsidR="00874C68" w:rsidRDefault="00874C68">
      <w:pPr>
        <w:rPr>
          <w:sz w:val="24"/>
          <w:szCs w:val="24"/>
        </w:rPr>
      </w:pPr>
    </w:p>
    <w:p w14:paraId="46E47C6F" w14:textId="77777777" w:rsidR="00874C68" w:rsidRDefault="000F3C32">
      <w:pPr>
        <w:rPr>
          <w:sz w:val="24"/>
          <w:szCs w:val="24"/>
        </w:rPr>
      </w:pPr>
      <w:r>
        <w:rPr>
          <w:sz w:val="24"/>
          <w:szCs w:val="24"/>
        </w:rPr>
        <w:t xml:space="preserve">The data was collected from School A. There are 1,436 pupils on roll, 267 of whom are in the sixth form. Around half of pupils come from the town in which it is situated, </w:t>
      </w:r>
      <w:r>
        <w:rPr>
          <w:sz w:val="24"/>
          <w:szCs w:val="24"/>
        </w:rPr>
        <w:lastRenderedPageBreak/>
        <w:t xml:space="preserve">and the other half from the surrounding rural area and nearby villages. The proportion of pupils who are eligible for free school meals is 18.9%, which is a little higher than the average across Wales of 16.4%. Almost a third of pupils come from Welsh-speaking homes. Around 47% of pupils speak Welsh fluently and a little over half study Welsh as their first language. Nearly 6% of pupils have a statement of special educational needs, compared with 2.2% across Wales. Nearly 30% of pupils have special educational needs. This figure is higher than the national average of 22.9%. The school has a specialist teaching facility for 29 pupils with profound and complex learning needs (Estyn, 2019). </w:t>
      </w:r>
    </w:p>
    <w:p w14:paraId="46868C5C" w14:textId="77777777" w:rsidR="00874C68" w:rsidRDefault="00874C68">
      <w:pPr>
        <w:rPr>
          <w:sz w:val="24"/>
          <w:szCs w:val="24"/>
        </w:rPr>
      </w:pPr>
    </w:p>
    <w:p w14:paraId="32C37DB0" w14:textId="3D04D0E6" w:rsidR="00874C68" w:rsidRDefault="000F3C32">
      <w:pPr>
        <w:rPr>
          <w:sz w:val="24"/>
          <w:szCs w:val="24"/>
        </w:rPr>
      </w:pPr>
      <w:r>
        <w:rPr>
          <w:sz w:val="24"/>
          <w:szCs w:val="24"/>
        </w:rPr>
        <w:t xml:space="preserve">School A is a bilingual school that is maintained by Carmarthenshire local authority. Since the recent Covid-19 pandemic has significantly impacted school attendance, this study will help fill a gap in existing research within School A. The </w:t>
      </w:r>
      <w:r w:rsidR="002B007B">
        <w:rPr>
          <w:sz w:val="24"/>
          <w:szCs w:val="24"/>
        </w:rPr>
        <w:t>school</w:t>
      </w:r>
      <w:r>
        <w:rPr>
          <w:sz w:val="24"/>
          <w:szCs w:val="24"/>
        </w:rPr>
        <w:t xml:space="preserve"> is keen to develop a clear picture of attendance pre, during and post Covid to ensure effective strategies/interventions are put in place to improve this moving forward. Part of the whole school's improvement plan focuses on improving school attendance for all groups of pupils. These findings will help to inform the school of this data and identify steps to move forward in terms of improving overall school attendance percentages. </w:t>
      </w:r>
    </w:p>
    <w:p w14:paraId="10B9A1BB" w14:textId="77777777" w:rsidR="00874C68" w:rsidRDefault="00874C68">
      <w:pPr>
        <w:rPr>
          <w:sz w:val="24"/>
          <w:szCs w:val="24"/>
        </w:rPr>
      </w:pPr>
    </w:p>
    <w:p w14:paraId="3C7E3FC7" w14:textId="1D957F55" w:rsidR="00874C68" w:rsidRDefault="00DF5659">
      <w:pPr>
        <w:rPr>
          <w:b/>
          <w:sz w:val="24"/>
          <w:szCs w:val="24"/>
        </w:rPr>
      </w:pPr>
      <w:r>
        <w:rPr>
          <w:b/>
          <w:sz w:val="24"/>
          <w:szCs w:val="24"/>
        </w:rPr>
        <w:t xml:space="preserve">4.1 </w:t>
      </w:r>
      <w:r w:rsidR="000F3C32">
        <w:rPr>
          <w:b/>
          <w:sz w:val="24"/>
          <w:szCs w:val="24"/>
        </w:rPr>
        <w:t xml:space="preserve">Parents Questionnaire Findings </w:t>
      </w:r>
    </w:p>
    <w:p w14:paraId="52617BA6" w14:textId="77777777" w:rsidR="00874C68" w:rsidRDefault="00874C68">
      <w:pPr>
        <w:rPr>
          <w:b/>
          <w:sz w:val="24"/>
          <w:szCs w:val="24"/>
        </w:rPr>
      </w:pPr>
    </w:p>
    <w:p w14:paraId="00D17EA7" w14:textId="780C0DC3" w:rsidR="00874C68" w:rsidRDefault="000F3C32">
      <w:pPr>
        <w:rPr>
          <w:rFonts w:ascii="Roboto" w:eastAsia="Roboto" w:hAnsi="Roboto" w:cs="Roboto"/>
          <w:color w:val="202124"/>
          <w:sz w:val="24"/>
          <w:szCs w:val="24"/>
          <w:highlight w:val="white"/>
        </w:rPr>
      </w:pPr>
      <w:r>
        <w:rPr>
          <w:sz w:val="24"/>
          <w:szCs w:val="24"/>
          <w:highlight w:val="white"/>
        </w:rPr>
        <w:t>The results in Fig. 1</w:t>
      </w:r>
      <w:r w:rsidR="00321EA6">
        <w:rPr>
          <w:sz w:val="24"/>
          <w:szCs w:val="24"/>
          <w:highlight w:val="white"/>
        </w:rPr>
        <w:t xml:space="preserve"> </w:t>
      </w:r>
      <w:r>
        <w:rPr>
          <w:sz w:val="24"/>
          <w:szCs w:val="24"/>
          <w:highlight w:val="white"/>
        </w:rPr>
        <w:t>shows, 5% of parents whose children are eligible for Free School Meals completed the questionnaire. 35% of the parents who completed the questionnaire had children with Additional Learning Needs</w:t>
      </w:r>
      <w:r w:rsidR="00431F85">
        <w:rPr>
          <w:sz w:val="24"/>
          <w:szCs w:val="24"/>
          <w:highlight w:val="white"/>
        </w:rPr>
        <w:t xml:space="preserve"> (as shown in Fig. 2)</w:t>
      </w:r>
      <w:r>
        <w:rPr>
          <w:sz w:val="24"/>
          <w:szCs w:val="24"/>
          <w:highlight w:val="white"/>
        </w:rPr>
        <w:t>, 22.2% of these had an Individual Development Plan (IDP)</w:t>
      </w:r>
      <w:r w:rsidR="00431F85">
        <w:rPr>
          <w:sz w:val="24"/>
          <w:szCs w:val="24"/>
          <w:highlight w:val="white"/>
        </w:rPr>
        <w:t xml:space="preserve"> as shown in Fig. 3. </w:t>
      </w:r>
      <w:r>
        <w:rPr>
          <w:sz w:val="24"/>
          <w:szCs w:val="24"/>
          <w:highlight w:val="white"/>
        </w:rPr>
        <w:t xml:space="preserve"> </w:t>
      </w:r>
    </w:p>
    <w:p w14:paraId="7FF47CFE" w14:textId="77777777" w:rsidR="00874C68" w:rsidRDefault="000F3C32">
      <w:pPr>
        <w:rPr>
          <w:rFonts w:ascii="Roboto" w:eastAsia="Roboto" w:hAnsi="Roboto" w:cs="Roboto"/>
          <w:color w:val="202124"/>
          <w:sz w:val="24"/>
          <w:szCs w:val="24"/>
          <w:highlight w:val="white"/>
        </w:rPr>
      </w:pPr>
      <w:r>
        <w:rPr>
          <w:rFonts w:ascii="Roboto" w:eastAsia="Roboto" w:hAnsi="Roboto" w:cs="Roboto"/>
          <w:noProof/>
          <w:color w:val="202124"/>
          <w:sz w:val="24"/>
          <w:szCs w:val="24"/>
          <w:highlight w:val="white"/>
        </w:rPr>
        <w:drawing>
          <wp:inline distT="114300" distB="114300" distL="114300" distR="114300" wp14:anchorId="0D97A46E" wp14:editId="0D8BCE74">
            <wp:extent cx="5731200" cy="1917700"/>
            <wp:effectExtent l="0" t="0" r="0" b="0"/>
            <wp:docPr id="20" name="image10.png" descr="Forms response chart. Question title: Does your child have Free School Meals?. Number of responses: 2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Does your child have Free School Meals?. Number of responses: 20 responses."/>
                    <pic:cNvPicPr preferRelativeResize="0"/>
                  </pic:nvPicPr>
                  <pic:blipFill>
                    <a:blip r:embed="rId8"/>
                    <a:srcRect t="20158"/>
                    <a:stretch>
                      <a:fillRect/>
                    </a:stretch>
                  </pic:blipFill>
                  <pic:spPr>
                    <a:xfrm>
                      <a:off x="0" y="0"/>
                      <a:ext cx="5731200" cy="1917700"/>
                    </a:xfrm>
                    <a:prstGeom prst="rect">
                      <a:avLst/>
                    </a:prstGeom>
                    <a:ln/>
                  </pic:spPr>
                </pic:pic>
              </a:graphicData>
            </a:graphic>
          </wp:inline>
        </w:drawing>
      </w:r>
    </w:p>
    <w:p w14:paraId="616C228B" w14:textId="77777777" w:rsidR="00874C68" w:rsidRDefault="000F3C32">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Fig. 1.</w:t>
      </w:r>
      <w:r>
        <w:rPr>
          <w:rFonts w:ascii="Roboto" w:eastAsia="Roboto" w:hAnsi="Roboto" w:cs="Roboto"/>
          <w:color w:val="202124"/>
          <w:sz w:val="20"/>
          <w:szCs w:val="20"/>
          <w:highlight w:val="white"/>
        </w:rPr>
        <w:t xml:space="preserve"> </w:t>
      </w:r>
      <w:r>
        <w:rPr>
          <w:rFonts w:ascii="Roboto" w:eastAsia="Roboto" w:hAnsi="Roboto" w:cs="Roboto"/>
          <w:b/>
          <w:color w:val="202124"/>
          <w:sz w:val="20"/>
          <w:szCs w:val="20"/>
          <w:highlight w:val="white"/>
        </w:rPr>
        <w:t>The % of pupils whose parents said they receive FSM</w:t>
      </w:r>
    </w:p>
    <w:p w14:paraId="0C76270F" w14:textId="77777777" w:rsidR="00874C68" w:rsidRDefault="000F3C32">
      <w:pPr>
        <w:rPr>
          <w:rFonts w:ascii="Roboto" w:eastAsia="Roboto" w:hAnsi="Roboto" w:cs="Roboto"/>
          <w:color w:val="202124"/>
          <w:sz w:val="20"/>
          <w:szCs w:val="20"/>
          <w:highlight w:val="white"/>
        </w:rPr>
      </w:pPr>
      <w:r>
        <w:rPr>
          <w:rFonts w:ascii="Roboto" w:eastAsia="Roboto" w:hAnsi="Roboto" w:cs="Roboto"/>
          <w:color w:val="202124"/>
          <w:sz w:val="20"/>
          <w:szCs w:val="20"/>
          <w:highlight w:val="white"/>
        </w:rPr>
        <w:t>(taken from results of questionnaire)</w:t>
      </w:r>
    </w:p>
    <w:p w14:paraId="2BC527E4" w14:textId="77777777" w:rsidR="00874C68" w:rsidRDefault="00874C68">
      <w:pPr>
        <w:rPr>
          <w:rFonts w:ascii="Roboto" w:eastAsia="Roboto" w:hAnsi="Roboto" w:cs="Roboto"/>
          <w:color w:val="202124"/>
          <w:sz w:val="24"/>
          <w:szCs w:val="24"/>
          <w:highlight w:val="white"/>
        </w:rPr>
      </w:pPr>
    </w:p>
    <w:p w14:paraId="45982D92" w14:textId="77777777" w:rsidR="00874C68" w:rsidRDefault="000F3C32">
      <w:pPr>
        <w:rPr>
          <w:rFonts w:ascii="Roboto" w:eastAsia="Roboto" w:hAnsi="Roboto" w:cs="Roboto"/>
          <w:color w:val="202124"/>
          <w:sz w:val="24"/>
          <w:szCs w:val="24"/>
          <w:highlight w:val="white"/>
        </w:rPr>
      </w:pPr>
      <w:r>
        <w:rPr>
          <w:rFonts w:ascii="Roboto" w:eastAsia="Roboto" w:hAnsi="Roboto" w:cs="Roboto"/>
          <w:noProof/>
          <w:color w:val="202124"/>
          <w:sz w:val="24"/>
          <w:szCs w:val="24"/>
          <w:highlight w:val="white"/>
        </w:rPr>
        <w:lastRenderedPageBreak/>
        <w:drawing>
          <wp:inline distT="114300" distB="114300" distL="114300" distR="114300" wp14:anchorId="477BFE59" wp14:editId="7AD97DBC">
            <wp:extent cx="5731200" cy="1854200"/>
            <wp:effectExtent l="0" t="0" r="0" b="0"/>
            <wp:docPr id="5" name="image2.png" descr="Forms response chart. Question title: Does your child have an Additional Learning Need?. Number of responses: 2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Does your child have an Additional Learning Need?. Number of responses: 20 responses."/>
                    <pic:cNvPicPr preferRelativeResize="0"/>
                  </pic:nvPicPr>
                  <pic:blipFill>
                    <a:blip r:embed="rId9"/>
                    <a:srcRect t="23268"/>
                    <a:stretch>
                      <a:fillRect/>
                    </a:stretch>
                  </pic:blipFill>
                  <pic:spPr>
                    <a:xfrm>
                      <a:off x="0" y="0"/>
                      <a:ext cx="5731200" cy="1854200"/>
                    </a:xfrm>
                    <a:prstGeom prst="rect">
                      <a:avLst/>
                    </a:prstGeom>
                    <a:ln/>
                  </pic:spPr>
                </pic:pic>
              </a:graphicData>
            </a:graphic>
          </wp:inline>
        </w:drawing>
      </w:r>
    </w:p>
    <w:p w14:paraId="7A190869" w14:textId="77777777" w:rsidR="00874C68" w:rsidRDefault="000F3C32">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Fig. 2 The % of pupils whose parents said they have an ALN</w:t>
      </w:r>
    </w:p>
    <w:p w14:paraId="2D64A433" w14:textId="77777777" w:rsidR="00874C68" w:rsidRDefault="000F3C32">
      <w:pPr>
        <w:rPr>
          <w:rFonts w:ascii="Roboto" w:eastAsia="Roboto" w:hAnsi="Roboto" w:cs="Roboto"/>
          <w:color w:val="202124"/>
          <w:sz w:val="20"/>
          <w:szCs w:val="20"/>
          <w:highlight w:val="white"/>
        </w:rPr>
      </w:pPr>
      <w:r>
        <w:rPr>
          <w:rFonts w:ascii="Roboto" w:eastAsia="Roboto" w:hAnsi="Roboto" w:cs="Roboto"/>
          <w:color w:val="202124"/>
          <w:sz w:val="20"/>
          <w:szCs w:val="20"/>
          <w:highlight w:val="white"/>
        </w:rPr>
        <w:t xml:space="preserve">(taken from results of questionnaire) </w:t>
      </w:r>
    </w:p>
    <w:p w14:paraId="08FBFC57" w14:textId="77777777" w:rsidR="00874C68" w:rsidRDefault="00874C68">
      <w:pPr>
        <w:rPr>
          <w:rFonts w:ascii="Roboto" w:eastAsia="Roboto" w:hAnsi="Roboto" w:cs="Roboto"/>
          <w:color w:val="202124"/>
          <w:sz w:val="24"/>
          <w:szCs w:val="24"/>
          <w:highlight w:val="white"/>
        </w:rPr>
      </w:pPr>
    </w:p>
    <w:p w14:paraId="460C57D8" w14:textId="77777777" w:rsidR="00874C68" w:rsidRDefault="000F3C32">
      <w:pPr>
        <w:rPr>
          <w:rFonts w:ascii="Roboto" w:eastAsia="Roboto" w:hAnsi="Roboto" w:cs="Roboto"/>
          <w:b/>
          <w:color w:val="202124"/>
          <w:sz w:val="24"/>
          <w:szCs w:val="24"/>
          <w:highlight w:val="white"/>
        </w:rPr>
      </w:pPr>
      <w:r>
        <w:rPr>
          <w:rFonts w:ascii="Roboto" w:eastAsia="Roboto" w:hAnsi="Roboto" w:cs="Roboto"/>
          <w:b/>
          <w:noProof/>
          <w:color w:val="202124"/>
          <w:sz w:val="24"/>
          <w:szCs w:val="24"/>
          <w:highlight w:val="white"/>
        </w:rPr>
        <w:drawing>
          <wp:inline distT="114300" distB="114300" distL="114300" distR="114300" wp14:anchorId="04B99A99" wp14:editId="5F6C9873">
            <wp:extent cx="5731200" cy="1892300"/>
            <wp:effectExtent l="0" t="0" r="0" b="0"/>
            <wp:docPr id="9" name="image7.png" descr="Forms response chart. Question title: If yes, does your child have an Individual Development Plan (IDP)?. Number of responses: 18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If yes, does your child have an Individual Development Plan (IDP)?. Number of responses: 18 responses."/>
                    <pic:cNvPicPr preferRelativeResize="0"/>
                  </pic:nvPicPr>
                  <pic:blipFill>
                    <a:blip r:embed="rId10"/>
                    <a:srcRect t="21306"/>
                    <a:stretch>
                      <a:fillRect/>
                    </a:stretch>
                  </pic:blipFill>
                  <pic:spPr>
                    <a:xfrm>
                      <a:off x="0" y="0"/>
                      <a:ext cx="5731200" cy="1892300"/>
                    </a:xfrm>
                    <a:prstGeom prst="rect">
                      <a:avLst/>
                    </a:prstGeom>
                    <a:ln/>
                  </pic:spPr>
                </pic:pic>
              </a:graphicData>
            </a:graphic>
          </wp:inline>
        </w:drawing>
      </w:r>
    </w:p>
    <w:p w14:paraId="6292C2D2" w14:textId="77777777" w:rsidR="00874C68" w:rsidRDefault="000F3C32">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 xml:space="preserve">Fig. 3 The % of pupils whose parents said they have a Statement </w:t>
      </w:r>
    </w:p>
    <w:p w14:paraId="3348EBD3" w14:textId="77777777" w:rsidR="00874C68" w:rsidRDefault="000F3C32">
      <w:pPr>
        <w:rPr>
          <w:rFonts w:ascii="Roboto" w:eastAsia="Roboto" w:hAnsi="Roboto" w:cs="Roboto"/>
          <w:color w:val="202124"/>
          <w:sz w:val="20"/>
          <w:szCs w:val="20"/>
          <w:highlight w:val="white"/>
        </w:rPr>
      </w:pPr>
      <w:r>
        <w:rPr>
          <w:rFonts w:ascii="Roboto" w:eastAsia="Roboto" w:hAnsi="Roboto" w:cs="Roboto"/>
          <w:color w:val="202124"/>
          <w:sz w:val="20"/>
          <w:szCs w:val="20"/>
          <w:highlight w:val="white"/>
        </w:rPr>
        <w:t>(taken from results of questionnaire)</w:t>
      </w:r>
    </w:p>
    <w:p w14:paraId="0F8BC8F5" w14:textId="77777777" w:rsidR="00874C68" w:rsidRDefault="00874C68">
      <w:pPr>
        <w:rPr>
          <w:rFonts w:ascii="Roboto" w:eastAsia="Roboto" w:hAnsi="Roboto" w:cs="Roboto"/>
          <w:color w:val="202124"/>
          <w:sz w:val="24"/>
          <w:szCs w:val="24"/>
          <w:highlight w:val="white"/>
        </w:rPr>
      </w:pPr>
    </w:p>
    <w:p w14:paraId="00A9278A" w14:textId="6C704650" w:rsidR="00874C68" w:rsidRDefault="000F3C32">
      <w:pPr>
        <w:rPr>
          <w:sz w:val="24"/>
          <w:szCs w:val="24"/>
          <w:highlight w:val="white"/>
          <w:u w:val="single"/>
        </w:rPr>
      </w:pPr>
      <w:r>
        <w:rPr>
          <w:sz w:val="24"/>
          <w:szCs w:val="24"/>
          <w:highlight w:val="white"/>
          <w:u w:val="single"/>
        </w:rPr>
        <w:t>Pupil attendance before the Covid</w:t>
      </w:r>
      <w:r w:rsidR="0050386C">
        <w:rPr>
          <w:sz w:val="24"/>
          <w:szCs w:val="24"/>
          <w:highlight w:val="white"/>
          <w:u w:val="single"/>
        </w:rPr>
        <w:t>-</w:t>
      </w:r>
      <w:r>
        <w:rPr>
          <w:sz w:val="24"/>
          <w:szCs w:val="24"/>
          <w:highlight w:val="white"/>
          <w:u w:val="single"/>
        </w:rPr>
        <w:t xml:space="preserve">19 Pandemic </w:t>
      </w:r>
    </w:p>
    <w:p w14:paraId="745E8603" w14:textId="77777777" w:rsidR="00874C68" w:rsidRDefault="00874C68">
      <w:pPr>
        <w:rPr>
          <w:sz w:val="24"/>
          <w:szCs w:val="24"/>
          <w:highlight w:val="white"/>
          <w:u w:val="single"/>
        </w:rPr>
      </w:pPr>
    </w:p>
    <w:p w14:paraId="694819B9" w14:textId="27A3F1A0" w:rsidR="00874C68" w:rsidRDefault="000F3C32">
      <w:pPr>
        <w:rPr>
          <w:rFonts w:ascii="Roboto" w:eastAsia="Roboto" w:hAnsi="Roboto" w:cs="Roboto"/>
          <w:color w:val="202124"/>
          <w:sz w:val="24"/>
          <w:szCs w:val="24"/>
          <w:highlight w:val="white"/>
        </w:rPr>
      </w:pPr>
      <w:r>
        <w:rPr>
          <w:sz w:val="24"/>
          <w:szCs w:val="24"/>
          <w:highlight w:val="white"/>
        </w:rPr>
        <w:t xml:space="preserve">The open coding table below shows </w:t>
      </w:r>
      <w:r w:rsidR="002B007B">
        <w:rPr>
          <w:sz w:val="24"/>
          <w:szCs w:val="24"/>
          <w:highlight w:val="white"/>
        </w:rPr>
        <w:t>most</w:t>
      </w:r>
      <w:r>
        <w:rPr>
          <w:sz w:val="24"/>
          <w:szCs w:val="24"/>
          <w:highlight w:val="white"/>
        </w:rPr>
        <w:t xml:space="preserve"> parents stated that their child/children had ‘positive’ attendance before the Covid-19 pandemic. Examples of answers given can be seen below e.g. ‘good/excellent’ school attendance. There was one parent who stated that their child’s attendance was ‘not great’ before the pandemic which has therefore been categorised as a ‘negative’ response. </w:t>
      </w:r>
    </w:p>
    <w:p w14:paraId="0E0FC486" w14:textId="77777777" w:rsidR="00874C68" w:rsidRDefault="00874C68">
      <w:pPr>
        <w:rPr>
          <w:rFonts w:ascii="Roboto" w:eastAsia="Roboto" w:hAnsi="Roboto" w:cs="Roboto"/>
          <w:color w:val="202124"/>
          <w:sz w:val="24"/>
          <w:szCs w:val="24"/>
          <w:highlight w:val="white"/>
        </w:rPr>
      </w:pPr>
    </w:p>
    <w:tbl>
      <w:tblPr>
        <w:tblStyle w:val="a"/>
        <w:tblW w:w="35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65"/>
        <w:gridCol w:w="2505"/>
      </w:tblGrid>
      <w:tr w:rsidR="00874C68" w14:paraId="4EEFF0E3" w14:textId="77777777">
        <w:tc>
          <w:tcPr>
            <w:tcW w:w="1065" w:type="dxa"/>
            <w:shd w:val="clear" w:color="auto" w:fill="auto"/>
            <w:tcMar>
              <w:top w:w="100" w:type="dxa"/>
              <w:left w:w="100" w:type="dxa"/>
              <w:bottom w:w="100" w:type="dxa"/>
              <w:right w:w="100" w:type="dxa"/>
            </w:tcMar>
          </w:tcPr>
          <w:p w14:paraId="0DF2F4E4" w14:textId="77777777" w:rsidR="00874C68" w:rsidRDefault="000F3C32">
            <w:pPr>
              <w:widowControl w:val="0"/>
              <w:spacing w:line="240" w:lineRule="auto"/>
              <w:rPr>
                <w:b/>
                <w:color w:val="202124"/>
                <w:sz w:val="20"/>
                <w:szCs w:val="20"/>
                <w:highlight w:val="white"/>
              </w:rPr>
            </w:pPr>
            <w:r>
              <w:rPr>
                <w:b/>
                <w:color w:val="202124"/>
                <w:sz w:val="20"/>
                <w:szCs w:val="20"/>
                <w:highlight w:val="white"/>
              </w:rPr>
              <w:t>Codes</w:t>
            </w:r>
          </w:p>
        </w:tc>
        <w:tc>
          <w:tcPr>
            <w:tcW w:w="2505" w:type="dxa"/>
            <w:shd w:val="clear" w:color="auto" w:fill="auto"/>
            <w:tcMar>
              <w:top w:w="100" w:type="dxa"/>
              <w:left w:w="100" w:type="dxa"/>
              <w:bottom w:w="100" w:type="dxa"/>
              <w:right w:w="100" w:type="dxa"/>
            </w:tcMar>
          </w:tcPr>
          <w:p w14:paraId="3CA988C0" w14:textId="77777777" w:rsidR="00874C68" w:rsidRDefault="000F3C32">
            <w:pPr>
              <w:widowControl w:val="0"/>
              <w:spacing w:line="240" w:lineRule="auto"/>
              <w:rPr>
                <w:b/>
                <w:color w:val="202124"/>
                <w:sz w:val="20"/>
                <w:szCs w:val="20"/>
                <w:highlight w:val="white"/>
              </w:rPr>
            </w:pPr>
            <w:r>
              <w:rPr>
                <w:b/>
                <w:color w:val="202124"/>
                <w:sz w:val="20"/>
                <w:szCs w:val="20"/>
                <w:highlight w:val="white"/>
              </w:rPr>
              <w:t xml:space="preserve">% of parents per coded response </w:t>
            </w:r>
          </w:p>
        </w:tc>
      </w:tr>
      <w:tr w:rsidR="00874C68" w14:paraId="54ED6C1C" w14:textId="77777777">
        <w:tc>
          <w:tcPr>
            <w:tcW w:w="1065" w:type="dxa"/>
            <w:shd w:val="clear" w:color="auto" w:fill="auto"/>
            <w:tcMar>
              <w:top w:w="100" w:type="dxa"/>
              <w:left w:w="100" w:type="dxa"/>
              <w:bottom w:w="100" w:type="dxa"/>
              <w:right w:w="100" w:type="dxa"/>
            </w:tcMar>
          </w:tcPr>
          <w:p w14:paraId="65F904B6" w14:textId="77777777" w:rsidR="00874C68" w:rsidRDefault="000F3C32">
            <w:pPr>
              <w:widowControl w:val="0"/>
              <w:spacing w:line="240" w:lineRule="auto"/>
              <w:rPr>
                <w:color w:val="202124"/>
                <w:sz w:val="20"/>
                <w:szCs w:val="20"/>
                <w:highlight w:val="white"/>
              </w:rPr>
            </w:pPr>
            <w:r>
              <w:rPr>
                <w:color w:val="202124"/>
                <w:sz w:val="20"/>
                <w:szCs w:val="20"/>
                <w:highlight w:val="white"/>
              </w:rPr>
              <w:t xml:space="preserve">Positive </w:t>
            </w:r>
          </w:p>
        </w:tc>
        <w:tc>
          <w:tcPr>
            <w:tcW w:w="2505" w:type="dxa"/>
            <w:shd w:val="clear" w:color="auto" w:fill="auto"/>
            <w:tcMar>
              <w:top w:w="100" w:type="dxa"/>
              <w:left w:w="100" w:type="dxa"/>
              <w:bottom w:w="100" w:type="dxa"/>
              <w:right w:w="100" w:type="dxa"/>
            </w:tcMar>
          </w:tcPr>
          <w:p w14:paraId="1D36A890" w14:textId="77777777" w:rsidR="00874C68" w:rsidRDefault="000F3C32">
            <w:pPr>
              <w:widowControl w:val="0"/>
              <w:spacing w:line="240" w:lineRule="auto"/>
              <w:rPr>
                <w:sz w:val="20"/>
                <w:szCs w:val="20"/>
                <w:highlight w:val="white"/>
              </w:rPr>
            </w:pPr>
            <w:r>
              <w:rPr>
                <w:sz w:val="20"/>
                <w:szCs w:val="20"/>
                <w:highlight w:val="white"/>
              </w:rPr>
              <w:t>99%</w:t>
            </w:r>
          </w:p>
        </w:tc>
      </w:tr>
      <w:tr w:rsidR="00874C68" w14:paraId="7F520730" w14:textId="77777777">
        <w:tc>
          <w:tcPr>
            <w:tcW w:w="1065" w:type="dxa"/>
            <w:shd w:val="clear" w:color="auto" w:fill="auto"/>
            <w:tcMar>
              <w:top w:w="100" w:type="dxa"/>
              <w:left w:w="100" w:type="dxa"/>
              <w:bottom w:w="100" w:type="dxa"/>
              <w:right w:w="100" w:type="dxa"/>
            </w:tcMar>
          </w:tcPr>
          <w:p w14:paraId="3359592C" w14:textId="77777777" w:rsidR="00874C68" w:rsidRDefault="000F3C32">
            <w:pPr>
              <w:widowControl w:val="0"/>
              <w:spacing w:line="240" w:lineRule="auto"/>
              <w:rPr>
                <w:color w:val="202124"/>
                <w:sz w:val="20"/>
                <w:szCs w:val="20"/>
                <w:highlight w:val="white"/>
              </w:rPr>
            </w:pPr>
            <w:r>
              <w:rPr>
                <w:color w:val="202124"/>
                <w:sz w:val="20"/>
                <w:szCs w:val="20"/>
                <w:highlight w:val="white"/>
              </w:rPr>
              <w:t xml:space="preserve">Negative </w:t>
            </w:r>
          </w:p>
        </w:tc>
        <w:tc>
          <w:tcPr>
            <w:tcW w:w="2505" w:type="dxa"/>
            <w:shd w:val="clear" w:color="auto" w:fill="auto"/>
            <w:tcMar>
              <w:top w:w="100" w:type="dxa"/>
              <w:left w:w="100" w:type="dxa"/>
              <w:bottom w:w="100" w:type="dxa"/>
              <w:right w:w="100" w:type="dxa"/>
            </w:tcMar>
          </w:tcPr>
          <w:p w14:paraId="05BEAF26" w14:textId="77777777" w:rsidR="00874C68" w:rsidRDefault="000F3C32">
            <w:pPr>
              <w:widowControl w:val="0"/>
              <w:spacing w:line="240" w:lineRule="auto"/>
              <w:rPr>
                <w:sz w:val="20"/>
                <w:szCs w:val="20"/>
                <w:highlight w:val="white"/>
              </w:rPr>
            </w:pPr>
            <w:r>
              <w:rPr>
                <w:sz w:val="20"/>
                <w:szCs w:val="20"/>
                <w:highlight w:val="white"/>
              </w:rPr>
              <w:t>1%</w:t>
            </w:r>
          </w:p>
        </w:tc>
      </w:tr>
    </w:tbl>
    <w:p w14:paraId="08EABA19" w14:textId="77777777" w:rsidR="00874C68" w:rsidRDefault="00874C68">
      <w:pPr>
        <w:rPr>
          <w:sz w:val="24"/>
          <w:szCs w:val="24"/>
          <w:highlight w:val="white"/>
        </w:rPr>
      </w:pPr>
    </w:p>
    <w:p w14:paraId="712E746E" w14:textId="2FC6BF53" w:rsidR="00AD0AD3" w:rsidRDefault="00AD0AD3" w:rsidP="00AD0AD3">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 xml:space="preserve">Fig. </w:t>
      </w:r>
      <w:r w:rsidR="00AE316C">
        <w:rPr>
          <w:rFonts w:ascii="Roboto" w:eastAsia="Roboto" w:hAnsi="Roboto" w:cs="Roboto"/>
          <w:b/>
          <w:color w:val="202124"/>
          <w:sz w:val="20"/>
          <w:szCs w:val="20"/>
          <w:highlight w:val="white"/>
        </w:rPr>
        <w:t>4</w:t>
      </w:r>
      <w:r>
        <w:rPr>
          <w:rFonts w:ascii="Roboto" w:eastAsia="Roboto" w:hAnsi="Roboto" w:cs="Roboto"/>
          <w:b/>
          <w:color w:val="202124"/>
          <w:sz w:val="20"/>
          <w:szCs w:val="20"/>
          <w:highlight w:val="white"/>
        </w:rPr>
        <w:t xml:space="preserve"> </w:t>
      </w:r>
      <w:r w:rsidR="00A82671">
        <w:rPr>
          <w:rFonts w:ascii="Roboto" w:eastAsia="Roboto" w:hAnsi="Roboto" w:cs="Roboto"/>
          <w:b/>
          <w:color w:val="202124"/>
          <w:sz w:val="20"/>
          <w:szCs w:val="20"/>
          <w:highlight w:val="white"/>
        </w:rPr>
        <w:t xml:space="preserve">Coded answers to </w:t>
      </w:r>
      <w:r w:rsidR="00AC4CEF">
        <w:rPr>
          <w:rFonts w:ascii="Roboto" w:eastAsia="Roboto" w:hAnsi="Roboto" w:cs="Roboto"/>
          <w:b/>
          <w:color w:val="202124"/>
          <w:sz w:val="20"/>
          <w:szCs w:val="20"/>
          <w:highlight w:val="white"/>
        </w:rPr>
        <w:t>parents</w:t>
      </w:r>
      <w:r w:rsidR="000207E7">
        <w:rPr>
          <w:rFonts w:ascii="Roboto" w:eastAsia="Roboto" w:hAnsi="Roboto" w:cs="Roboto"/>
          <w:b/>
          <w:color w:val="202124"/>
          <w:sz w:val="20"/>
          <w:szCs w:val="20"/>
          <w:highlight w:val="white"/>
        </w:rPr>
        <w:t>’ questionnaire</w:t>
      </w:r>
      <w:r w:rsidR="00AC4CEF">
        <w:rPr>
          <w:rFonts w:ascii="Roboto" w:eastAsia="Roboto" w:hAnsi="Roboto" w:cs="Roboto"/>
          <w:b/>
          <w:color w:val="202124"/>
          <w:sz w:val="20"/>
          <w:szCs w:val="20"/>
          <w:highlight w:val="white"/>
        </w:rPr>
        <w:t xml:space="preserve">- question: </w:t>
      </w:r>
      <w:r w:rsidR="0094625C">
        <w:rPr>
          <w:rFonts w:ascii="Roboto" w:eastAsia="Roboto" w:hAnsi="Roboto" w:cs="Roboto"/>
          <w:b/>
          <w:color w:val="202124"/>
          <w:sz w:val="20"/>
          <w:szCs w:val="20"/>
          <w:highlight w:val="white"/>
        </w:rPr>
        <w:t>‘</w:t>
      </w:r>
      <w:r w:rsidR="005E3D92">
        <w:rPr>
          <w:rFonts w:ascii="Roboto" w:eastAsia="Roboto" w:hAnsi="Roboto" w:cs="Roboto"/>
          <w:b/>
          <w:color w:val="202124"/>
          <w:sz w:val="20"/>
          <w:szCs w:val="20"/>
          <w:highlight w:val="white"/>
        </w:rPr>
        <w:t>H</w:t>
      </w:r>
      <w:r w:rsidR="0094625C">
        <w:rPr>
          <w:rFonts w:ascii="Roboto" w:eastAsia="Roboto" w:hAnsi="Roboto" w:cs="Roboto"/>
          <w:b/>
          <w:color w:val="202124"/>
          <w:sz w:val="20"/>
          <w:szCs w:val="20"/>
          <w:highlight w:val="white"/>
        </w:rPr>
        <w:t>ow would you describe your child’s school attendance before the Covid-19 pandemic?’</w:t>
      </w:r>
    </w:p>
    <w:p w14:paraId="138609F4" w14:textId="77777777" w:rsidR="00AE316C" w:rsidRDefault="00AE316C" w:rsidP="00AE316C">
      <w:pPr>
        <w:rPr>
          <w:rFonts w:ascii="Roboto" w:eastAsia="Roboto" w:hAnsi="Roboto" w:cs="Roboto"/>
          <w:color w:val="202124"/>
          <w:sz w:val="20"/>
          <w:szCs w:val="20"/>
          <w:highlight w:val="white"/>
        </w:rPr>
      </w:pPr>
      <w:r>
        <w:rPr>
          <w:rFonts w:ascii="Roboto" w:eastAsia="Roboto" w:hAnsi="Roboto" w:cs="Roboto"/>
          <w:color w:val="202124"/>
          <w:sz w:val="20"/>
          <w:szCs w:val="20"/>
          <w:highlight w:val="white"/>
        </w:rPr>
        <w:t>(taken from results of questionnaire)</w:t>
      </w:r>
    </w:p>
    <w:p w14:paraId="3955F84A" w14:textId="77777777" w:rsidR="00A82671" w:rsidRDefault="00A82671" w:rsidP="00AE316C">
      <w:pPr>
        <w:rPr>
          <w:rFonts w:ascii="Roboto" w:eastAsia="Roboto" w:hAnsi="Roboto" w:cs="Roboto"/>
          <w:color w:val="202124"/>
          <w:sz w:val="20"/>
          <w:szCs w:val="20"/>
          <w:highlight w:val="white"/>
        </w:rPr>
      </w:pPr>
    </w:p>
    <w:p w14:paraId="01D0D863" w14:textId="77777777" w:rsidR="00A82671" w:rsidRDefault="00A82671" w:rsidP="00AE316C">
      <w:pPr>
        <w:rPr>
          <w:rFonts w:ascii="Roboto" w:eastAsia="Roboto" w:hAnsi="Roboto" w:cs="Roboto"/>
          <w:color w:val="202124"/>
          <w:sz w:val="20"/>
          <w:szCs w:val="20"/>
          <w:highlight w:val="white"/>
        </w:rPr>
      </w:pPr>
    </w:p>
    <w:p w14:paraId="71135637" w14:textId="0A44651A" w:rsidR="00AD0AD3" w:rsidRDefault="00AD0AD3">
      <w:pPr>
        <w:rPr>
          <w:sz w:val="24"/>
          <w:szCs w:val="24"/>
          <w:highlight w:val="white"/>
        </w:rPr>
      </w:pPr>
    </w:p>
    <w:p w14:paraId="2FF1F5B9" w14:textId="77777777" w:rsidR="00874C68" w:rsidRDefault="000F3C32">
      <w:pPr>
        <w:rPr>
          <w:sz w:val="24"/>
          <w:szCs w:val="24"/>
          <w:highlight w:val="white"/>
        </w:rPr>
      </w:pPr>
      <w:r>
        <w:rPr>
          <w:sz w:val="24"/>
          <w:szCs w:val="24"/>
          <w:highlight w:val="white"/>
          <w:u w:val="single"/>
        </w:rPr>
        <w:t>Reasons given for school absence</w:t>
      </w:r>
      <w:r>
        <w:rPr>
          <w:sz w:val="24"/>
          <w:szCs w:val="24"/>
          <w:highlight w:val="white"/>
        </w:rPr>
        <w:t xml:space="preserve"> </w:t>
      </w:r>
    </w:p>
    <w:p w14:paraId="706C8D3A" w14:textId="77777777" w:rsidR="00874C68" w:rsidRDefault="00874C68">
      <w:pPr>
        <w:rPr>
          <w:sz w:val="24"/>
          <w:szCs w:val="24"/>
          <w:highlight w:val="white"/>
        </w:rPr>
      </w:pPr>
    </w:p>
    <w:p w14:paraId="0F72CDCE" w14:textId="77777777" w:rsidR="00874C68" w:rsidRDefault="000F3C32">
      <w:pPr>
        <w:rPr>
          <w:sz w:val="24"/>
          <w:szCs w:val="24"/>
          <w:highlight w:val="white"/>
        </w:rPr>
      </w:pPr>
      <w:r>
        <w:rPr>
          <w:sz w:val="24"/>
          <w:szCs w:val="24"/>
          <w:highlight w:val="white"/>
        </w:rPr>
        <w:t xml:space="preserve">As presented in Fig.4 below, supporting the findings of </w:t>
      </w:r>
      <w:proofErr w:type="spellStart"/>
      <w:r>
        <w:rPr>
          <w:sz w:val="24"/>
          <w:szCs w:val="24"/>
          <w:highlight w:val="white"/>
        </w:rPr>
        <w:t>Totsika</w:t>
      </w:r>
      <w:proofErr w:type="spellEnd"/>
      <w:r>
        <w:rPr>
          <w:sz w:val="24"/>
          <w:szCs w:val="24"/>
          <w:highlight w:val="white"/>
        </w:rPr>
        <w:t xml:space="preserve"> et al. (2023) who found the main reasons for school absence was school refusal and ill-health, the main reason given for any school absence before the Covid-19 pandemic was illness with 94.7% parents choosing this option. These results also support the findings of the Welsh Government, who state that from September 2023 to May 2024 the most common reason given for absence was ‘</w:t>
      </w:r>
      <w:proofErr w:type="gramStart"/>
      <w:r>
        <w:rPr>
          <w:sz w:val="24"/>
          <w:szCs w:val="24"/>
          <w:highlight w:val="white"/>
        </w:rPr>
        <w:t>illness’</w:t>
      </w:r>
      <w:proofErr w:type="gramEnd"/>
      <w:r>
        <w:rPr>
          <w:sz w:val="24"/>
          <w:szCs w:val="24"/>
          <w:highlight w:val="white"/>
        </w:rPr>
        <w:t xml:space="preserve"> with 45.9% of school being missed for this reason (Attendance of pupils in maintained schools: 4 September 2023 to 31 May 2024 | GOV.WALES, 2024). 5.3% of parents chose ‘other’ and gave the following reasons: ‘anxiety which was fairly severe’ and ‘sports injury’. </w:t>
      </w:r>
    </w:p>
    <w:p w14:paraId="424E0252" w14:textId="77777777" w:rsidR="00874C68" w:rsidRDefault="00874C68">
      <w:pPr>
        <w:rPr>
          <w:rFonts w:ascii="Roboto" w:eastAsia="Roboto" w:hAnsi="Roboto" w:cs="Roboto"/>
          <w:color w:val="202124"/>
          <w:sz w:val="24"/>
          <w:szCs w:val="24"/>
          <w:highlight w:val="white"/>
        </w:rPr>
      </w:pPr>
    </w:p>
    <w:p w14:paraId="45BBDD41" w14:textId="77777777" w:rsidR="00874C68" w:rsidRDefault="000F3C32">
      <w:pPr>
        <w:rPr>
          <w:rFonts w:ascii="Roboto" w:eastAsia="Roboto" w:hAnsi="Roboto" w:cs="Roboto"/>
          <w:b/>
          <w:color w:val="202124"/>
          <w:sz w:val="24"/>
          <w:szCs w:val="24"/>
          <w:highlight w:val="white"/>
        </w:rPr>
      </w:pPr>
      <w:r>
        <w:rPr>
          <w:rFonts w:ascii="Roboto" w:eastAsia="Roboto" w:hAnsi="Roboto" w:cs="Roboto"/>
          <w:b/>
          <w:noProof/>
          <w:color w:val="202124"/>
          <w:sz w:val="24"/>
          <w:szCs w:val="24"/>
          <w:highlight w:val="white"/>
        </w:rPr>
        <w:drawing>
          <wp:inline distT="114300" distB="114300" distL="114300" distR="114300" wp14:anchorId="64216ECF" wp14:editId="71A4DEC7">
            <wp:extent cx="5731200" cy="1816100"/>
            <wp:effectExtent l="0" t="0" r="0" b="0"/>
            <wp:docPr id="7" name="image4.png" descr="Forms response chart. Question title: What was the main reason for any absences your child had from school before the Covid-19 pandemic?. Number of responses: 18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What was the main reason for any absences your child had from school before the Covid-19 pandemic?. Number of responses: 18 responses."/>
                    <pic:cNvPicPr preferRelativeResize="0"/>
                  </pic:nvPicPr>
                  <pic:blipFill>
                    <a:blip r:embed="rId11"/>
                    <a:srcRect t="30038"/>
                    <a:stretch>
                      <a:fillRect/>
                    </a:stretch>
                  </pic:blipFill>
                  <pic:spPr>
                    <a:xfrm>
                      <a:off x="0" y="0"/>
                      <a:ext cx="5731200" cy="1816100"/>
                    </a:xfrm>
                    <a:prstGeom prst="rect">
                      <a:avLst/>
                    </a:prstGeom>
                    <a:ln/>
                  </pic:spPr>
                </pic:pic>
              </a:graphicData>
            </a:graphic>
          </wp:inline>
        </w:drawing>
      </w:r>
    </w:p>
    <w:p w14:paraId="5323DBCE" w14:textId="30C62601" w:rsidR="00874C68" w:rsidRDefault="000F3C32">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 xml:space="preserve">Fig. </w:t>
      </w:r>
      <w:r w:rsidR="00A82671">
        <w:rPr>
          <w:rFonts w:ascii="Roboto" w:eastAsia="Roboto" w:hAnsi="Roboto" w:cs="Roboto"/>
          <w:b/>
          <w:color w:val="202124"/>
          <w:sz w:val="20"/>
          <w:szCs w:val="20"/>
          <w:highlight w:val="white"/>
        </w:rPr>
        <w:t>5</w:t>
      </w:r>
      <w:r>
        <w:rPr>
          <w:rFonts w:ascii="Roboto" w:eastAsia="Roboto" w:hAnsi="Roboto" w:cs="Roboto"/>
          <w:b/>
          <w:color w:val="202124"/>
          <w:sz w:val="20"/>
          <w:szCs w:val="20"/>
          <w:highlight w:val="white"/>
        </w:rPr>
        <w:t xml:space="preserve"> Reason given by parents for school absence </w:t>
      </w:r>
    </w:p>
    <w:p w14:paraId="21B45BD5" w14:textId="77777777" w:rsidR="00874C68" w:rsidRDefault="000F3C32">
      <w:pPr>
        <w:rPr>
          <w:rFonts w:ascii="Roboto" w:eastAsia="Roboto" w:hAnsi="Roboto" w:cs="Roboto"/>
          <w:color w:val="202124"/>
          <w:sz w:val="20"/>
          <w:szCs w:val="20"/>
          <w:highlight w:val="white"/>
        </w:rPr>
      </w:pPr>
      <w:r>
        <w:rPr>
          <w:rFonts w:ascii="Roboto" w:eastAsia="Roboto" w:hAnsi="Roboto" w:cs="Roboto"/>
          <w:color w:val="202124"/>
          <w:sz w:val="20"/>
          <w:szCs w:val="20"/>
          <w:highlight w:val="white"/>
        </w:rPr>
        <w:t>(taken from the questionnaire)</w:t>
      </w:r>
    </w:p>
    <w:p w14:paraId="1F33C6BC" w14:textId="77777777" w:rsidR="00874C68" w:rsidRDefault="00874C68">
      <w:pPr>
        <w:rPr>
          <w:rFonts w:ascii="Roboto" w:eastAsia="Roboto" w:hAnsi="Roboto" w:cs="Roboto"/>
          <w:color w:val="202124"/>
          <w:sz w:val="24"/>
          <w:szCs w:val="24"/>
          <w:highlight w:val="white"/>
          <w:u w:val="single"/>
        </w:rPr>
      </w:pPr>
    </w:p>
    <w:p w14:paraId="205BD14C" w14:textId="77777777" w:rsidR="00874C68" w:rsidRDefault="000F3C32">
      <w:pPr>
        <w:rPr>
          <w:color w:val="202124"/>
          <w:sz w:val="24"/>
          <w:szCs w:val="24"/>
          <w:highlight w:val="white"/>
          <w:u w:val="single"/>
        </w:rPr>
      </w:pPr>
      <w:r>
        <w:rPr>
          <w:color w:val="202124"/>
          <w:sz w:val="24"/>
          <w:szCs w:val="24"/>
          <w:highlight w:val="white"/>
          <w:u w:val="single"/>
        </w:rPr>
        <w:t>Engagement with online learning</w:t>
      </w:r>
    </w:p>
    <w:p w14:paraId="7D791085" w14:textId="77777777" w:rsidR="00874C68" w:rsidRDefault="00874C68">
      <w:pPr>
        <w:rPr>
          <w:rFonts w:ascii="Roboto" w:eastAsia="Roboto" w:hAnsi="Roboto" w:cs="Roboto"/>
          <w:color w:val="202124"/>
          <w:sz w:val="24"/>
          <w:szCs w:val="24"/>
          <w:highlight w:val="white"/>
          <w:u w:val="single"/>
        </w:rPr>
      </w:pPr>
    </w:p>
    <w:p w14:paraId="287BBC33" w14:textId="77777777" w:rsidR="00874C68" w:rsidRDefault="000F3C32">
      <w:pPr>
        <w:rPr>
          <w:rFonts w:ascii="Roboto" w:eastAsia="Roboto" w:hAnsi="Roboto" w:cs="Roboto"/>
          <w:color w:val="202124"/>
          <w:sz w:val="24"/>
          <w:szCs w:val="24"/>
          <w:highlight w:val="white"/>
        </w:rPr>
      </w:pPr>
      <w:r>
        <w:rPr>
          <w:sz w:val="24"/>
          <w:szCs w:val="24"/>
          <w:highlight w:val="white"/>
        </w:rPr>
        <w:t xml:space="preserve">Question 7 asked the participant: ‘how did your child engage with online learning during the pandemic related school closures?’ On analysis of the responses, a coded pattern of positive or negative responses was quickly identified. Some of the positive responses included: ‘reasonably well’, ‘loved it’, ‘worked hard’, ‘suited her to learn without social issues school presents’, ‘completed the work’ and ‘very well’. Some of the negative responses included: ‘nightmare’, ‘struggled’, ‘great difficulty’, ‘work not completed’, ‘did not engage’ and ‘not very well’. There was an almost even divide in answers being positive or negative. </w:t>
      </w:r>
    </w:p>
    <w:p w14:paraId="2DEFAA00" w14:textId="77777777" w:rsidR="00874C68" w:rsidRDefault="00874C68">
      <w:pPr>
        <w:rPr>
          <w:rFonts w:ascii="Roboto" w:eastAsia="Roboto" w:hAnsi="Roboto" w:cs="Roboto"/>
          <w:color w:val="202124"/>
          <w:sz w:val="24"/>
          <w:szCs w:val="24"/>
          <w:highlight w:val="white"/>
        </w:rPr>
      </w:pPr>
    </w:p>
    <w:tbl>
      <w:tblPr>
        <w:tblStyle w:val="a0"/>
        <w:tblW w:w="35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65"/>
        <w:gridCol w:w="2505"/>
      </w:tblGrid>
      <w:tr w:rsidR="00874C68" w14:paraId="34A847D8" w14:textId="77777777">
        <w:tc>
          <w:tcPr>
            <w:tcW w:w="1065" w:type="dxa"/>
            <w:shd w:val="clear" w:color="auto" w:fill="auto"/>
            <w:tcMar>
              <w:top w:w="100" w:type="dxa"/>
              <w:left w:w="100" w:type="dxa"/>
              <w:bottom w:w="100" w:type="dxa"/>
              <w:right w:w="100" w:type="dxa"/>
            </w:tcMar>
          </w:tcPr>
          <w:p w14:paraId="5E5981B0" w14:textId="77777777" w:rsidR="00874C68" w:rsidRDefault="000F3C32">
            <w:pPr>
              <w:widowControl w:val="0"/>
              <w:spacing w:line="240" w:lineRule="auto"/>
              <w:rPr>
                <w:b/>
                <w:color w:val="202124"/>
                <w:sz w:val="20"/>
                <w:szCs w:val="20"/>
                <w:highlight w:val="white"/>
              </w:rPr>
            </w:pPr>
            <w:r>
              <w:rPr>
                <w:b/>
                <w:color w:val="202124"/>
                <w:sz w:val="20"/>
                <w:szCs w:val="20"/>
                <w:highlight w:val="white"/>
              </w:rPr>
              <w:t>Codes</w:t>
            </w:r>
          </w:p>
        </w:tc>
        <w:tc>
          <w:tcPr>
            <w:tcW w:w="2505" w:type="dxa"/>
            <w:shd w:val="clear" w:color="auto" w:fill="auto"/>
            <w:tcMar>
              <w:top w:w="100" w:type="dxa"/>
              <w:left w:w="100" w:type="dxa"/>
              <w:bottom w:w="100" w:type="dxa"/>
              <w:right w:w="100" w:type="dxa"/>
            </w:tcMar>
          </w:tcPr>
          <w:p w14:paraId="2AD125EA" w14:textId="77777777" w:rsidR="00874C68" w:rsidRDefault="000F3C32">
            <w:pPr>
              <w:widowControl w:val="0"/>
              <w:spacing w:line="240" w:lineRule="auto"/>
              <w:rPr>
                <w:b/>
                <w:color w:val="202124"/>
                <w:sz w:val="20"/>
                <w:szCs w:val="20"/>
                <w:highlight w:val="white"/>
              </w:rPr>
            </w:pPr>
            <w:r>
              <w:rPr>
                <w:b/>
                <w:color w:val="202124"/>
                <w:sz w:val="20"/>
                <w:szCs w:val="20"/>
                <w:highlight w:val="white"/>
              </w:rPr>
              <w:t xml:space="preserve">% of parents per coded response </w:t>
            </w:r>
          </w:p>
        </w:tc>
      </w:tr>
      <w:tr w:rsidR="00874C68" w14:paraId="547BE8B3" w14:textId="77777777">
        <w:tc>
          <w:tcPr>
            <w:tcW w:w="1065" w:type="dxa"/>
            <w:shd w:val="clear" w:color="auto" w:fill="auto"/>
            <w:tcMar>
              <w:top w:w="100" w:type="dxa"/>
              <w:left w:w="100" w:type="dxa"/>
              <w:bottom w:w="100" w:type="dxa"/>
              <w:right w:w="100" w:type="dxa"/>
            </w:tcMar>
          </w:tcPr>
          <w:p w14:paraId="36D8E809" w14:textId="77777777" w:rsidR="00874C68" w:rsidRDefault="000F3C32">
            <w:pPr>
              <w:widowControl w:val="0"/>
              <w:spacing w:line="240" w:lineRule="auto"/>
              <w:rPr>
                <w:color w:val="202124"/>
                <w:sz w:val="20"/>
                <w:szCs w:val="20"/>
                <w:highlight w:val="white"/>
              </w:rPr>
            </w:pPr>
            <w:r>
              <w:rPr>
                <w:color w:val="202124"/>
                <w:sz w:val="20"/>
                <w:szCs w:val="20"/>
                <w:highlight w:val="white"/>
              </w:rPr>
              <w:t xml:space="preserve">Positive </w:t>
            </w:r>
          </w:p>
        </w:tc>
        <w:tc>
          <w:tcPr>
            <w:tcW w:w="2505" w:type="dxa"/>
            <w:shd w:val="clear" w:color="auto" w:fill="auto"/>
            <w:tcMar>
              <w:top w:w="100" w:type="dxa"/>
              <w:left w:w="100" w:type="dxa"/>
              <w:bottom w:w="100" w:type="dxa"/>
              <w:right w:w="100" w:type="dxa"/>
            </w:tcMar>
          </w:tcPr>
          <w:p w14:paraId="3A4A6E72" w14:textId="77777777" w:rsidR="00874C68" w:rsidRDefault="000F3C32">
            <w:pPr>
              <w:widowControl w:val="0"/>
              <w:spacing w:line="240" w:lineRule="auto"/>
              <w:rPr>
                <w:sz w:val="20"/>
                <w:szCs w:val="20"/>
                <w:highlight w:val="white"/>
              </w:rPr>
            </w:pPr>
            <w:r>
              <w:rPr>
                <w:sz w:val="20"/>
                <w:szCs w:val="20"/>
                <w:highlight w:val="white"/>
              </w:rPr>
              <w:t>58%</w:t>
            </w:r>
          </w:p>
        </w:tc>
      </w:tr>
      <w:tr w:rsidR="00874C68" w14:paraId="5FFCE732" w14:textId="77777777">
        <w:tc>
          <w:tcPr>
            <w:tcW w:w="1065" w:type="dxa"/>
            <w:shd w:val="clear" w:color="auto" w:fill="auto"/>
            <w:tcMar>
              <w:top w:w="100" w:type="dxa"/>
              <w:left w:w="100" w:type="dxa"/>
              <w:bottom w:w="100" w:type="dxa"/>
              <w:right w:w="100" w:type="dxa"/>
            </w:tcMar>
          </w:tcPr>
          <w:p w14:paraId="309AFA56" w14:textId="77777777" w:rsidR="00874C68" w:rsidRDefault="000F3C32">
            <w:pPr>
              <w:widowControl w:val="0"/>
              <w:spacing w:line="240" w:lineRule="auto"/>
              <w:rPr>
                <w:color w:val="202124"/>
                <w:sz w:val="20"/>
                <w:szCs w:val="20"/>
                <w:highlight w:val="white"/>
              </w:rPr>
            </w:pPr>
            <w:r>
              <w:rPr>
                <w:color w:val="202124"/>
                <w:sz w:val="20"/>
                <w:szCs w:val="20"/>
                <w:highlight w:val="white"/>
              </w:rPr>
              <w:t xml:space="preserve">Negative </w:t>
            </w:r>
          </w:p>
        </w:tc>
        <w:tc>
          <w:tcPr>
            <w:tcW w:w="2505" w:type="dxa"/>
            <w:shd w:val="clear" w:color="auto" w:fill="auto"/>
            <w:tcMar>
              <w:top w:w="100" w:type="dxa"/>
              <w:left w:w="100" w:type="dxa"/>
              <w:bottom w:w="100" w:type="dxa"/>
              <w:right w:w="100" w:type="dxa"/>
            </w:tcMar>
          </w:tcPr>
          <w:p w14:paraId="448290E1" w14:textId="77777777" w:rsidR="00874C68" w:rsidRDefault="000F3C32">
            <w:pPr>
              <w:widowControl w:val="0"/>
              <w:spacing w:line="240" w:lineRule="auto"/>
              <w:rPr>
                <w:sz w:val="20"/>
                <w:szCs w:val="20"/>
                <w:highlight w:val="white"/>
              </w:rPr>
            </w:pPr>
            <w:r>
              <w:rPr>
                <w:sz w:val="20"/>
                <w:szCs w:val="20"/>
                <w:highlight w:val="white"/>
              </w:rPr>
              <w:t>42%</w:t>
            </w:r>
          </w:p>
        </w:tc>
      </w:tr>
    </w:tbl>
    <w:p w14:paraId="043E52BE" w14:textId="77777777" w:rsidR="00874C68" w:rsidRDefault="00874C68">
      <w:pPr>
        <w:rPr>
          <w:rFonts w:ascii="Roboto" w:eastAsia="Roboto" w:hAnsi="Roboto" w:cs="Roboto"/>
          <w:color w:val="202124"/>
          <w:sz w:val="24"/>
          <w:szCs w:val="24"/>
          <w:highlight w:val="white"/>
        </w:rPr>
      </w:pPr>
    </w:p>
    <w:p w14:paraId="1C5EDB97" w14:textId="568CBEBC" w:rsidR="00576A9A" w:rsidRDefault="00576A9A" w:rsidP="00576A9A">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 xml:space="preserve">Fig. 6 </w:t>
      </w:r>
      <w:r w:rsidR="000207E7">
        <w:rPr>
          <w:rFonts w:ascii="Roboto" w:eastAsia="Roboto" w:hAnsi="Roboto" w:cs="Roboto"/>
          <w:b/>
          <w:color w:val="202124"/>
          <w:sz w:val="20"/>
          <w:szCs w:val="20"/>
          <w:highlight w:val="white"/>
        </w:rPr>
        <w:t>Coded answers to parents’ questionnaire- question: ‘</w:t>
      </w:r>
      <w:r w:rsidR="005E3D92" w:rsidRPr="005E3D92">
        <w:rPr>
          <w:rFonts w:ascii="Roboto" w:eastAsia="Roboto" w:hAnsi="Roboto" w:cs="Roboto"/>
          <w:b/>
          <w:color w:val="202124"/>
          <w:sz w:val="20"/>
          <w:szCs w:val="20"/>
          <w:highlight w:val="white"/>
        </w:rPr>
        <w:t>How did your child engage with online learning during the pandemic related school closures</w:t>
      </w:r>
      <w:r w:rsidR="000207E7">
        <w:rPr>
          <w:rFonts w:ascii="Roboto" w:eastAsia="Roboto" w:hAnsi="Roboto" w:cs="Roboto"/>
          <w:b/>
          <w:color w:val="202124"/>
          <w:sz w:val="20"/>
          <w:szCs w:val="20"/>
          <w:highlight w:val="white"/>
        </w:rPr>
        <w:t>?’</w:t>
      </w:r>
    </w:p>
    <w:p w14:paraId="7E1AFEAD" w14:textId="77777777" w:rsidR="00576A9A" w:rsidRDefault="00576A9A" w:rsidP="00576A9A">
      <w:pPr>
        <w:rPr>
          <w:rFonts w:ascii="Roboto" w:eastAsia="Roboto" w:hAnsi="Roboto" w:cs="Roboto"/>
          <w:color w:val="202124"/>
          <w:sz w:val="20"/>
          <w:szCs w:val="20"/>
          <w:highlight w:val="white"/>
        </w:rPr>
      </w:pPr>
      <w:r>
        <w:rPr>
          <w:rFonts w:ascii="Roboto" w:eastAsia="Roboto" w:hAnsi="Roboto" w:cs="Roboto"/>
          <w:color w:val="202124"/>
          <w:sz w:val="20"/>
          <w:szCs w:val="20"/>
          <w:highlight w:val="white"/>
        </w:rPr>
        <w:lastRenderedPageBreak/>
        <w:t>(taken from results of questionnaire)</w:t>
      </w:r>
    </w:p>
    <w:p w14:paraId="2084A947" w14:textId="77777777" w:rsidR="00576A9A" w:rsidRDefault="00576A9A">
      <w:pPr>
        <w:rPr>
          <w:rFonts w:ascii="Roboto" w:eastAsia="Roboto" w:hAnsi="Roboto" w:cs="Roboto"/>
          <w:color w:val="202124"/>
          <w:sz w:val="24"/>
          <w:szCs w:val="24"/>
          <w:highlight w:val="white"/>
        </w:rPr>
      </w:pPr>
    </w:p>
    <w:p w14:paraId="65F8F3E0" w14:textId="77777777" w:rsidR="00874C68" w:rsidRDefault="000F3C32">
      <w:pPr>
        <w:rPr>
          <w:sz w:val="24"/>
          <w:szCs w:val="24"/>
          <w:highlight w:val="white"/>
        </w:rPr>
      </w:pPr>
      <w:r>
        <w:rPr>
          <w:sz w:val="24"/>
          <w:szCs w:val="24"/>
          <w:highlight w:val="white"/>
        </w:rPr>
        <w:t>The next question identified the reasons given by the parents who said their child had not engaged well with online learning. During the coding analysis, the following codes were identified:</w:t>
      </w:r>
    </w:p>
    <w:p w14:paraId="1AB0C2B3" w14:textId="77777777" w:rsidR="00874C68" w:rsidRDefault="00874C68">
      <w:pPr>
        <w:rPr>
          <w:rFonts w:ascii="Roboto" w:eastAsia="Roboto" w:hAnsi="Roboto" w:cs="Roboto"/>
          <w:color w:val="202124"/>
          <w:sz w:val="24"/>
          <w:szCs w:val="24"/>
          <w:highlight w:val="white"/>
        </w:rPr>
      </w:pPr>
    </w:p>
    <w:tbl>
      <w:tblPr>
        <w:tblStyle w:val="a1"/>
        <w:tblW w:w="88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1365"/>
        <w:gridCol w:w="870"/>
        <w:gridCol w:w="1245"/>
        <w:gridCol w:w="1245"/>
        <w:gridCol w:w="1245"/>
        <w:gridCol w:w="1515"/>
      </w:tblGrid>
      <w:tr w:rsidR="00874C68" w14:paraId="5B7DBC89" w14:textId="77777777">
        <w:tc>
          <w:tcPr>
            <w:tcW w:w="1320" w:type="dxa"/>
            <w:shd w:val="clear" w:color="auto" w:fill="auto"/>
            <w:tcMar>
              <w:top w:w="100" w:type="dxa"/>
              <w:left w:w="100" w:type="dxa"/>
              <w:bottom w:w="100" w:type="dxa"/>
              <w:right w:w="100" w:type="dxa"/>
            </w:tcMar>
          </w:tcPr>
          <w:p w14:paraId="0A2A1D34" w14:textId="77777777" w:rsidR="00874C68" w:rsidRDefault="000F3C32">
            <w:pPr>
              <w:widowControl w:val="0"/>
              <w:spacing w:line="240" w:lineRule="auto"/>
              <w:rPr>
                <w:b/>
                <w:color w:val="202124"/>
                <w:sz w:val="20"/>
                <w:szCs w:val="20"/>
                <w:highlight w:val="white"/>
              </w:rPr>
            </w:pPr>
            <w:r>
              <w:rPr>
                <w:b/>
                <w:color w:val="202124"/>
                <w:sz w:val="20"/>
                <w:szCs w:val="20"/>
                <w:highlight w:val="white"/>
              </w:rPr>
              <w:t>Codes</w:t>
            </w:r>
          </w:p>
        </w:tc>
        <w:tc>
          <w:tcPr>
            <w:tcW w:w="1365" w:type="dxa"/>
            <w:shd w:val="clear" w:color="auto" w:fill="auto"/>
            <w:tcMar>
              <w:top w:w="100" w:type="dxa"/>
              <w:left w:w="100" w:type="dxa"/>
              <w:bottom w:w="100" w:type="dxa"/>
              <w:right w:w="100" w:type="dxa"/>
            </w:tcMar>
          </w:tcPr>
          <w:p w14:paraId="0CAF1502" w14:textId="77777777" w:rsidR="00874C68" w:rsidRDefault="000F3C32">
            <w:pPr>
              <w:widowControl w:val="0"/>
              <w:spacing w:line="240" w:lineRule="auto"/>
              <w:rPr>
                <w:b/>
                <w:color w:val="202124"/>
                <w:sz w:val="20"/>
                <w:szCs w:val="20"/>
                <w:highlight w:val="white"/>
              </w:rPr>
            </w:pPr>
            <w:r>
              <w:rPr>
                <w:b/>
                <w:color w:val="202124"/>
                <w:sz w:val="20"/>
                <w:szCs w:val="20"/>
                <w:highlight w:val="white"/>
              </w:rPr>
              <w:t>Learning Difficulties</w:t>
            </w:r>
          </w:p>
        </w:tc>
        <w:tc>
          <w:tcPr>
            <w:tcW w:w="870" w:type="dxa"/>
            <w:shd w:val="clear" w:color="auto" w:fill="auto"/>
            <w:tcMar>
              <w:top w:w="100" w:type="dxa"/>
              <w:left w:w="100" w:type="dxa"/>
              <w:bottom w:w="100" w:type="dxa"/>
              <w:right w:w="100" w:type="dxa"/>
            </w:tcMar>
          </w:tcPr>
          <w:p w14:paraId="33C59B49" w14:textId="77777777" w:rsidR="00874C68" w:rsidRDefault="000F3C32">
            <w:pPr>
              <w:widowControl w:val="0"/>
              <w:spacing w:line="240" w:lineRule="auto"/>
              <w:rPr>
                <w:b/>
                <w:color w:val="202124"/>
                <w:sz w:val="20"/>
                <w:szCs w:val="20"/>
                <w:highlight w:val="white"/>
              </w:rPr>
            </w:pPr>
            <w:r>
              <w:rPr>
                <w:b/>
                <w:color w:val="202124"/>
                <w:sz w:val="20"/>
                <w:szCs w:val="20"/>
                <w:highlight w:val="white"/>
              </w:rPr>
              <w:t>Focus</w:t>
            </w:r>
          </w:p>
        </w:tc>
        <w:tc>
          <w:tcPr>
            <w:tcW w:w="1245" w:type="dxa"/>
            <w:shd w:val="clear" w:color="auto" w:fill="auto"/>
            <w:tcMar>
              <w:top w:w="100" w:type="dxa"/>
              <w:left w:w="100" w:type="dxa"/>
              <w:bottom w:w="100" w:type="dxa"/>
              <w:right w:w="100" w:type="dxa"/>
            </w:tcMar>
          </w:tcPr>
          <w:p w14:paraId="3EE303C8" w14:textId="77777777" w:rsidR="00874C68" w:rsidRDefault="000F3C32">
            <w:pPr>
              <w:widowControl w:val="0"/>
              <w:spacing w:line="240" w:lineRule="auto"/>
              <w:rPr>
                <w:b/>
                <w:color w:val="202124"/>
                <w:sz w:val="20"/>
                <w:szCs w:val="20"/>
                <w:highlight w:val="white"/>
              </w:rPr>
            </w:pPr>
            <w:r>
              <w:rPr>
                <w:b/>
                <w:color w:val="202124"/>
                <w:sz w:val="20"/>
                <w:szCs w:val="20"/>
                <w:highlight w:val="white"/>
              </w:rPr>
              <w:t>Illness</w:t>
            </w:r>
          </w:p>
        </w:tc>
        <w:tc>
          <w:tcPr>
            <w:tcW w:w="1245" w:type="dxa"/>
            <w:shd w:val="clear" w:color="auto" w:fill="auto"/>
            <w:tcMar>
              <w:top w:w="100" w:type="dxa"/>
              <w:left w:w="100" w:type="dxa"/>
              <w:bottom w:w="100" w:type="dxa"/>
              <w:right w:w="100" w:type="dxa"/>
            </w:tcMar>
          </w:tcPr>
          <w:p w14:paraId="2614D557" w14:textId="77777777" w:rsidR="00874C68" w:rsidRDefault="000F3C32">
            <w:pPr>
              <w:widowControl w:val="0"/>
              <w:spacing w:line="240" w:lineRule="auto"/>
              <w:rPr>
                <w:b/>
                <w:color w:val="202124"/>
                <w:sz w:val="20"/>
                <w:szCs w:val="20"/>
                <w:highlight w:val="white"/>
              </w:rPr>
            </w:pPr>
            <w:r>
              <w:rPr>
                <w:b/>
                <w:color w:val="202124"/>
                <w:sz w:val="20"/>
                <w:szCs w:val="20"/>
                <w:highlight w:val="white"/>
              </w:rPr>
              <w:t>Lack of equipment</w:t>
            </w:r>
          </w:p>
        </w:tc>
        <w:tc>
          <w:tcPr>
            <w:tcW w:w="1245" w:type="dxa"/>
            <w:shd w:val="clear" w:color="auto" w:fill="auto"/>
            <w:tcMar>
              <w:top w:w="100" w:type="dxa"/>
              <w:left w:w="100" w:type="dxa"/>
              <w:bottom w:w="100" w:type="dxa"/>
              <w:right w:w="100" w:type="dxa"/>
            </w:tcMar>
          </w:tcPr>
          <w:p w14:paraId="0849419A" w14:textId="77777777" w:rsidR="00874C68" w:rsidRDefault="000F3C32">
            <w:pPr>
              <w:widowControl w:val="0"/>
              <w:spacing w:line="240" w:lineRule="auto"/>
              <w:rPr>
                <w:b/>
                <w:color w:val="202124"/>
                <w:sz w:val="20"/>
                <w:szCs w:val="20"/>
                <w:highlight w:val="white"/>
              </w:rPr>
            </w:pPr>
            <w:r>
              <w:rPr>
                <w:b/>
                <w:color w:val="202124"/>
                <w:sz w:val="20"/>
                <w:szCs w:val="20"/>
                <w:highlight w:val="white"/>
              </w:rPr>
              <w:t>Motivation</w:t>
            </w:r>
          </w:p>
        </w:tc>
        <w:tc>
          <w:tcPr>
            <w:tcW w:w="1515" w:type="dxa"/>
            <w:shd w:val="clear" w:color="auto" w:fill="auto"/>
            <w:tcMar>
              <w:top w:w="100" w:type="dxa"/>
              <w:left w:w="100" w:type="dxa"/>
              <w:bottom w:w="100" w:type="dxa"/>
              <w:right w:w="100" w:type="dxa"/>
            </w:tcMar>
          </w:tcPr>
          <w:p w14:paraId="7D665FFF" w14:textId="77777777" w:rsidR="00874C68" w:rsidRDefault="000F3C32">
            <w:pPr>
              <w:widowControl w:val="0"/>
              <w:spacing w:line="240" w:lineRule="auto"/>
              <w:rPr>
                <w:b/>
                <w:color w:val="202124"/>
                <w:sz w:val="20"/>
                <w:szCs w:val="20"/>
                <w:highlight w:val="white"/>
              </w:rPr>
            </w:pPr>
            <w:r>
              <w:rPr>
                <w:b/>
                <w:color w:val="202124"/>
                <w:sz w:val="20"/>
                <w:szCs w:val="20"/>
                <w:highlight w:val="white"/>
              </w:rPr>
              <w:t>Lack of engagement</w:t>
            </w:r>
          </w:p>
        </w:tc>
      </w:tr>
      <w:tr w:rsidR="00874C68" w14:paraId="5FF7A0D8" w14:textId="77777777">
        <w:tc>
          <w:tcPr>
            <w:tcW w:w="1320" w:type="dxa"/>
            <w:shd w:val="clear" w:color="auto" w:fill="auto"/>
            <w:tcMar>
              <w:top w:w="100" w:type="dxa"/>
              <w:left w:w="100" w:type="dxa"/>
              <w:bottom w:w="100" w:type="dxa"/>
              <w:right w:w="100" w:type="dxa"/>
            </w:tcMar>
          </w:tcPr>
          <w:p w14:paraId="01B6BA33" w14:textId="77777777" w:rsidR="00874C68" w:rsidRDefault="000F3C32">
            <w:pPr>
              <w:widowControl w:val="0"/>
              <w:spacing w:line="240" w:lineRule="auto"/>
              <w:rPr>
                <w:color w:val="202124"/>
                <w:sz w:val="20"/>
                <w:szCs w:val="20"/>
                <w:highlight w:val="white"/>
              </w:rPr>
            </w:pPr>
            <w:r>
              <w:rPr>
                <w:color w:val="202124"/>
                <w:sz w:val="20"/>
                <w:szCs w:val="20"/>
                <w:highlight w:val="white"/>
              </w:rPr>
              <w:t>% of parent responses per code</w:t>
            </w:r>
          </w:p>
        </w:tc>
        <w:tc>
          <w:tcPr>
            <w:tcW w:w="1365" w:type="dxa"/>
            <w:shd w:val="clear" w:color="auto" w:fill="auto"/>
            <w:tcMar>
              <w:top w:w="100" w:type="dxa"/>
              <w:left w:w="100" w:type="dxa"/>
              <w:bottom w:w="100" w:type="dxa"/>
              <w:right w:w="100" w:type="dxa"/>
            </w:tcMar>
          </w:tcPr>
          <w:p w14:paraId="5A11F59E" w14:textId="77777777" w:rsidR="00874C68" w:rsidRDefault="000F3C32">
            <w:pPr>
              <w:widowControl w:val="0"/>
              <w:spacing w:line="240" w:lineRule="auto"/>
              <w:rPr>
                <w:color w:val="202124"/>
                <w:sz w:val="20"/>
                <w:szCs w:val="20"/>
                <w:highlight w:val="white"/>
              </w:rPr>
            </w:pPr>
            <w:r>
              <w:rPr>
                <w:color w:val="202124"/>
                <w:sz w:val="20"/>
                <w:szCs w:val="20"/>
                <w:highlight w:val="white"/>
              </w:rPr>
              <w:t>16.7%</w:t>
            </w:r>
          </w:p>
        </w:tc>
        <w:tc>
          <w:tcPr>
            <w:tcW w:w="870" w:type="dxa"/>
            <w:shd w:val="clear" w:color="auto" w:fill="auto"/>
            <w:tcMar>
              <w:top w:w="100" w:type="dxa"/>
              <w:left w:w="100" w:type="dxa"/>
              <w:bottom w:w="100" w:type="dxa"/>
              <w:right w:w="100" w:type="dxa"/>
            </w:tcMar>
          </w:tcPr>
          <w:p w14:paraId="7E0885FD" w14:textId="77777777" w:rsidR="00874C68" w:rsidRDefault="000F3C32">
            <w:pPr>
              <w:widowControl w:val="0"/>
              <w:spacing w:line="240" w:lineRule="auto"/>
              <w:rPr>
                <w:color w:val="202124"/>
                <w:sz w:val="20"/>
                <w:szCs w:val="20"/>
                <w:highlight w:val="white"/>
              </w:rPr>
            </w:pPr>
            <w:r>
              <w:rPr>
                <w:color w:val="202124"/>
                <w:sz w:val="20"/>
                <w:szCs w:val="20"/>
                <w:highlight w:val="white"/>
              </w:rPr>
              <w:t>16.7%</w:t>
            </w:r>
          </w:p>
        </w:tc>
        <w:tc>
          <w:tcPr>
            <w:tcW w:w="1245" w:type="dxa"/>
            <w:shd w:val="clear" w:color="auto" w:fill="auto"/>
            <w:tcMar>
              <w:top w:w="100" w:type="dxa"/>
              <w:left w:w="100" w:type="dxa"/>
              <w:bottom w:w="100" w:type="dxa"/>
              <w:right w:w="100" w:type="dxa"/>
            </w:tcMar>
          </w:tcPr>
          <w:p w14:paraId="280938B7" w14:textId="77777777" w:rsidR="00874C68" w:rsidRDefault="000F3C32">
            <w:pPr>
              <w:widowControl w:val="0"/>
              <w:spacing w:line="240" w:lineRule="auto"/>
              <w:rPr>
                <w:color w:val="202124"/>
                <w:sz w:val="20"/>
                <w:szCs w:val="20"/>
                <w:highlight w:val="white"/>
              </w:rPr>
            </w:pPr>
            <w:r>
              <w:rPr>
                <w:color w:val="202124"/>
                <w:sz w:val="20"/>
                <w:szCs w:val="20"/>
                <w:highlight w:val="white"/>
              </w:rPr>
              <w:t>8.3%</w:t>
            </w:r>
          </w:p>
        </w:tc>
        <w:tc>
          <w:tcPr>
            <w:tcW w:w="1245" w:type="dxa"/>
            <w:shd w:val="clear" w:color="auto" w:fill="auto"/>
            <w:tcMar>
              <w:top w:w="100" w:type="dxa"/>
              <w:left w:w="100" w:type="dxa"/>
              <w:bottom w:w="100" w:type="dxa"/>
              <w:right w:w="100" w:type="dxa"/>
            </w:tcMar>
          </w:tcPr>
          <w:p w14:paraId="04D19D6D" w14:textId="77777777" w:rsidR="00874C68" w:rsidRDefault="000F3C32">
            <w:pPr>
              <w:widowControl w:val="0"/>
              <w:spacing w:line="240" w:lineRule="auto"/>
              <w:rPr>
                <w:color w:val="202124"/>
                <w:sz w:val="20"/>
                <w:szCs w:val="20"/>
                <w:highlight w:val="white"/>
              </w:rPr>
            </w:pPr>
            <w:r>
              <w:rPr>
                <w:color w:val="202124"/>
                <w:sz w:val="20"/>
                <w:szCs w:val="20"/>
                <w:highlight w:val="white"/>
              </w:rPr>
              <w:t>16.7%</w:t>
            </w:r>
          </w:p>
        </w:tc>
        <w:tc>
          <w:tcPr>
            <w:tcW w:w="1245" w:type="dxa"/>
            <w:shd w:val="clear" w:color="auto" w:fill="auto"/>
            <w:tcMar>
              <w:top w:w="100" w:type="dxa"/>
              <w:left w:w="100" w:type="dxa"/>
              <w:bottom w:w="100" w:type="dxa"/>
              <w:right w:w="100" w:type="dxa"/>
            </w:tcMar>
          </w:tcPr>
          <w:p w14:paraId="78910302" w14:textId="77777777" w:rsidR="00874C68" w:rsidRDefault="000F3C32">
            <w:pPr>
              <w:widowControl w:val="0"/>
              <w:spacing w:line="240" w:lineRule="auto"/>
              <w:rPr>
                <w:color w:val="202124"/>
                <w:sz w:val="20"/>
                <w:szCs w:val="20"/>
                <w:highlight w:val="white"/>
              </w:rPr>
            </w:pPr>
            <w:r>
              <w:rPr>
                <w:color w:val="202124"/>
                <w:sz w:val="20"/>
                <w:szCs w:val="20"/>
                <w:highlight w:val="white"/>
              </w:rPr>
              <w:t>8.3%</w:t>
            </w:r>
          </w:p>
        </w:tc>
        <w:tc>
          <w:tcPr>
            <w:tcW w:w="1515" w:type="dxa"/>
            <w:shd w:val="clear" w:color="auto" w:fill="auto"/>
            <w:tcMar>
              <w:top w:w="100" w:type="dxa"/>
              <w:left w:w="100" w:type="dxa"/>
              <w:bottom w:w="100" w:type="dxa"/>
              <w:right w:w="100" w:type="dxa"/>
            </w:tcMar>
          </w:tcPr>
          <w:p w14:paraId="6E2D6E91" w14:textId="77777777" w:rsidR="00874C68" w:rsidRDefault="000F3C32">
            <w:pPr>
              <w:widowControl w:val="0"/>
              <w:spacing w:line="240" w:lineRule="auto"/>
              <w:rPr>
                <w:color w:val="202124"/>
                <w:sz w:val="20"/>
                <w:szCs w:val="20"/>
                <w:highlight w:val="white"/>
              </w:rPr>
            </w:pPr>
            <w:r>
              <w:rPr>
                <w:color w:val="202124"/>
                <w:sz w:val="20"/>
                <w:szCs w:val="20"/>
                <w:highlight w:val="white"/>
              </w:rPr>
              <w:t>33.3%</w:t>
            </w:r>
          </w:p>
        </w:tc>
      </w:tr>
    </w:tbl>
    <w:p w14:paraId="39E25529" w14:textId="77777777" w:rsidR="00874C68" w:rsidRDefault="00874C68">
      <w:pPr>
        <w:rPr>
          <w:sz w:val="24"/>
          <w:szCs w:val="24"/>
        </w:rPr>
      </w:pPr>
    </w:p>
    <w:p w14:paraId="223309B2" w14:textId="2AF134DE" w:rsidR="002C7950" w:rsidRDefault="002C7950" w:rsidP="002C7950">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 xml:space="preserve">Fig. 7 </w:t>
      </w:r>
      <w:r w:rsidR="005E3D92">
        <w:rPr>
          <w:rFonts w:ascii="Roboto" w:eastAsia="Roboto" w:hAnsi="Roboto" w:cs="Roboto"/>
          <w:b/>
          <w:color w:val="202124"/>
          <w:sz w:val="20"/>
          <w:szCs w:val="20"/>
          <w:highlight w:val="white"/>
        </w:rPr>
        <w:t>Coded answers to parents’ questionnaire- question: ‘What was the main reason for any non-engagement?’</w:t>
      </w:r>
    </w:p>
    <w:p w14:paraId="1B07C835" w14:textId="77777777" w:rsidR="002C7950" w:rsidRDefault="002C7950" w:rsidP="002C7950">
      <w:pPr>
        <w:rPr>
          <w:rFonts w:ascii="Roboto" w:eastAsia="Roboto" w:hAnsi="Roboto" w:cs="Roboto"/>
          <w:color w:val="202124"/>
          <w:sz w:val="20"/>
          <w:szCs w:val="20"/>
          <w:highlight w:val="white"/>
        </w:rPr>
      </w:pPr>
      <w:r>
        <w:rPr>
          <w:rFonts w:ascii="Roboto" w:eastAsia="Roboto" w:hAnsi="Roboto" w:cs="Roboto"/>
          <w:color w:val="202124"/>
          <w:sz w:val="20"/>
          <w:szCs w:val="20"/>
          <w:highlight w:val="white"/>
        </w:rPr>
        <w:t>(taken from results of questionnaire)</w:t>
      </w:r>
    </w:p>
    <w:p w14:paraId="4CFD0844" w14:textId="77777777" w:rsidR="002C7950" w:rsidRDefault="002C7950">
      <w:pPr>
        <w:rPr>
          <w:sz w:val="24"/>
          <w:szCs w:val="24"/>
        </w:rPr>
      </w:pPr>
    </w:p>
    <w:p w14:paraId="3AE9E5CE" w14:textId="77176918" w:rsidR="00874C68" w:rsidRDefault="000F3C32">
      <w:pPr>
        <w:rPr>
          <w:sz w:val="24"/>
          <w:szCs w:val="24"/>
          <w:highlight w:val="white"/>
        </w:rPr>
      </w:pPr>
      <w:r>
        <w:rPr>
          <w:sz w:val="24"/>
          <w:szCs w:val="24"/>
          <w:highlight w:val="white"/>
        </w:rPr>
        <w:t>As the table above shows, some parents stated that their children were ‘unable to focus’ whilst others stated that their child had ‘no motivation’. Some parents said ‘</w:t>
      </w:r>
      <w:proofErr w:type="gramStart"/>
      <w:r>
        <w:rPr>
          <w:sz w:val="24"/>
          <w:szCs w:val="24"/>
          <w:highlight w:val="white"/>
        </w:rPr>
        <w:t>illness’</w:t>
      </w:r>
      <w:proofErr w:type="gramEnd"/>
      <w:r>
        <w:rPr>
          <w:sz w:val="24"/>
          <w:szCs w:val="24"/>
          <w:highlight w:val="white"/>
        </w:rPr>
        <w:t xml:space="preserve"> was the reason for lack of engagement. Others stated that ‘not enough laptops in the house’ and ‘didn’t have enough equipment at the beginning’ were the reasons their child did not engage. Others suggested that ‘lack of participation from the teachers, lack of live learning’ and work set online with no live instructions from staff’ meant their child/children did not engage. These findings support those in the studies of Chapman et al. (2022) and Friedman (2022). The number of pupils who felt they did not have access to sufficient technology was </w:t>
      </w:r>
      <w:proofErr w:type="gramStart"/>
      <w:r>
        <w:rPr>
          <w:sz w:val="24"/>
          <w:szCs w:val="24"/>
          <w:highlight w:val="white"/>
        </w:rPr>
        <w:t>similar to</w:t>
      </w:r>
      <w:proofErr w:type="gramEnd"/>
      <w:r>
        <w:rPr>
          <w:sz w:val="24"/>
          <w:szCs w:val="24"/>
          <w:highlight w:val="white"/>
        </w:rPr>
        <w:t xml:space="preserve"> that in Chapman’s findings. Motivation and focus were also areas in which the parents felt their children struggled which also supports the findings of Friedman’s study where she stated the primary challenge of the participants was maintaining alertness and concentration. As highlighted by </w:t>
      </w:r>
      <w:r>
        <w:rPr>
          <w:sz w:val="24"/>
          <w:szCs w:val="24"/>
        </w:rPr>
        <w:t xml:space="preserve">Erickson, </w:t>
      </w:r>
      <w:proofErr w:type="spellStart"/>
      <w:r>
        <w:rPr>
          <w:sz w:val="24"/>
          <w:szCs w:val="24"/>
        </w:rPr>
        <w:t>Trerise</w:t>
      </w:r>
      <w:proofErr w:type="spellEnd"/>
      <w:r>
        <w:rPr>
          <w:sz w:val="24"/>
          <w:szCs w:val="24"/>
        </w:rPr>
        <w:t xml:space="preserve">, </w:t>
      </w:r>
      <w:proofErr w:type="spellStart"/>
      <w:r>
        <w:rPr>
          <w:sz w:val="24"/>
          <w:szCs w:val="24"/>
        </w:rPr>
        <w:t>VanLooy</w:t>
      </w:r>
      <w:proofErr w:type="spellEnd"/>
      <w:r>
        <w:rPr>
          <w:sz w:val="24"/>
          <w:szCs w:val="24"/>
        </w:rPr>
        <w:t xml:space="preserve">, Lee, Bruyere, 2009 (cited in Walters et al., 2022:846), there is limited research on the impact of online learning and engagement on children with ALN. The findings of this study however show that parents of children with ALN felt they struggled to engage with the online provision because of their individual learning needs. </w:t>
      </w:r>
      <w:r>
        <w:rPr>
          <w:sz w:val="24"/>
          <w:szCs w:val="24"/>
          <w:highlight w:val="white"/>
        </w:rPr>
        <w:t xml:space="preserve">Some parents stated that their </w:t>
      </w:r>
      <w:r w:rsidR="00A35871">
        <w:rPr>
          <w:sz w:val="24"/>
          <w:szCs w:val="24"/>
          <w:highlight w:val="white"/>
        </w:rPr>
        <w:t>children</w:t>
      </w:r>
      <w:r>
        <w:rPr>
          <w:sz w:val="24"/>
          <w:szCs w:val="24"/>
          <w:highlight w:val="white"/>
        </w:rPr>
        <w:t xml:space="preserve"> had difficulties in learning and stated that ‘being autistic he needed the routine of attending school’ and ‘his learning problems, he only listened to his one to one.’ </w:t>
      </w:r>
    </w:p>
    <w:p w14:paraId="3A21D67E" w14:textId="77777777" w:rsidR="00874C68" w:rsidRDefault="00874C68">
      <w:pPr>
        <w:rPr>
          <w:sz w:val="24"/>
          <w:szCs w:val="24"/>
          <w:highlight w:val="white"/>
        </w:rPr>
      </w:pPr>
    </w:p>
    <w:p w14:paraId="3F2E84A1" w14:textId="663293A0" w:rsidR="00874C68" w:rsidRDefault="000F3C32">
      <w:pPr>
        <w:rPr>
          <w:sz w:val="24"/>
          <w:szCs w:val="24"/>
          <w:highlight w:val="white"/>
        </w:rPr>
      </w:pPr>
      <w:r>
        <w:rPr>
          <w:sz w:val="24"/>
          <w:szCs w:val="24"/>
          <w:highlight w:val="white"/>
          <w:u w:val="single"/>
        </w:rPr>
        <w:t>Impact of Covid</w:t>
      </w:r>
      <w:r w:rsidR="0050386C">
        <w:rPr>
          <w:sz w:val="24"/>
          <w:szCs w:val="24"/>
          <w:highlight w:val="white"/>
          <w:u w:val="single"/>
        </w:rPr>
        <w:t>-</w:t>
      </w:r>
      <w:r>
        <w:rPr>
          <w:sz w:val="24"/>
          <w:szCs w:val="24"/>
          <w:highlight w:val="white"/>
          <w:u w:val="single"/>
        </w:rPr>
        <w:t>19 on current school attendance</w:t>
      </w:r>
      <w:r>
        <w:rPr>
          <w:sz w:val="24"/>
          <w:szCs w:val="24"/>
          <w:highlight w:val="white"/>
        </w:rPr>
        <w:t xml:space="preserve"> </w:t>
      </w:r>
    </w:p>
    <w:p w14:paraId="76A2DAB1" w14:textId="77777777" w:rsidR="00874C68" w:rsidRDefault="00874C68">
      <w:pPr>
        <w:rPr>
          <w:sz w:val="24"/>
          <w:szCs w:val="24"/>
          <w:highlight w:val="white"/>
        </w:rPr>
      </w:pPr>
    </w:p>
    <w:p w14:paraId="60ACC012" w14:textId="77777777" w:rsidR="00874C68" w:rsidRDefault="000F3C32">
      <w:pPr>
        <w:rPr>
          <w:sz w:val="24"/>
          <w:szCs w:val="24"/>
        </w:rPr>
      </w:pPr>
      <w:r>
        <w:rPr>
          <w:sz w:val="24"/>
          <w:szCs w:val="24"/>
          <w:highlight w:val="white"/>
        </w:rPr>
        <w:t xml:space="preserve">The parents were then asked whether they felt their child’s attendance had changed since schools fully reopened post pandemic. Supporting the findings of </w:t>
      </w:r>
      <w:proofErr w:type="spellStart"/>
      <w:r>
        <w:rPr>
          <w:sz w:val="24"/>
          <w:szCs w:val="24"/>
          <w:highlight w:val="white"/>
        </w:rPr>
        <w:t>Anakpo</w:t>
      </w:r>
      <w:proofErr w:type="spellEnd"/>
      <w:r>
        <w:rPr>
          <w:sz w:val="24"/>
          <w:szCs w:val="24"/>
          <w:highlight w:val="white"/>
        </w:rPr>
        <w:t>, et al. (2024) 52.4% of the parents said ‘</w:t>
      </w:r>
      <w:proofErr w:type="gramStart"/>
      <w:r>
        <w:rPr>
          <w:sz w:val="24"/>
          <w:szCs w:val="24"/>
          <w:highlight w:val="white"/>
        </w:rPr>
        <w:t>yes’</w:t>
      </w:r>
      <w:proofErr w:type="gramEnd"/>
      <w:r>
        <w:rPr>
          <w:sz w:val="24"/>
          <w:szCs w:val="24"/>
          <w:highlight w:val="white"/>
        </w:rPr>
        <w:t xml:space="preserve"> they thought it had changed whilst the remaining 47.6% felt it had not as seen in Fig 5.</w:t>
      </w:r>
    </w:p>
    <w:p w14:paraId="5E515179" w14:textId="77777777" w:rsidR="00874C68" w:rsidRDefault="000F3C32">
      <w:pPr>
        <w:rPr>
          <w:b/>
          <w:sz w:val="24"/>
          <w:szCs w:val="24"/>
        </w:rPr>
      </w:pPr>
      <w:r>
        <w:rPr>
          <w:b/>
          <w:noProof/>
          <w:sz w:val="24"/>
          <w:szCs w:val="24"/>
        </w:rPr>
        <w:lastRenderedPageBreak/>
        <w:drawing>
          <wp:inline distT="114300" distB="114300" distL="114300" distR="114300" wp14:anchorId="5D03617E" wp14:editId="65BFF982">
            <wp:extent cx="5731200" cy="1905000"/>
            <wp:effectExtent l="0" t="0" r="0" b="0"/>
            <wp:docPr id="3" name="image1.png" descr="Forms response chart. Question title: Do you feel your child's attendance has changed since schools have fully reopened post pandemic?&#10;. Number of responses: 21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Do you feel your child's attendance has changed since schools have fully reopened post pandemic?&#10;. Number of responses: 21 responses."/>
                    <pic:cNvPicPr preferRelativeResize="0"/>
                  </pic:nvPicPr>
                  <pic:blipFill>
                    <a:blip r:embed="rId12"/>
                    <a:srcRect t="20662"/>
                    <a:stretch>
                      <a:fillRect/>
                    </a:stretch>
                  </pic:blipFill>
                  <pic:spPr>
                    <a:xfrm>
                      <a:off x="0" y="0"/>
                      <a:ext cx="5731200" cy="1905000"/>
                    </a:xfrm>
                    <a:prstGeom prst="rect">
                      <a:avLst/>
                    </a:prstGeom>
                    <a:ln/>
                  </pic:spPr>
                </pic:pic>
              </a:graphicData>
            </a:graphic>
          </wp:inline>
        </w:drawing>
      </w:r>
    </w:p>
    <w:p w14:paraId="70AF6E1D" w14:textId="2E12CC13" w:rsidR="00874C68" w:rsidRDefault="000F3C32">
      <w:pPr>
        <w:rPr>
          <w:b/>
          <w:sz w:val="20"/>
          <w:szCs w:val="20"/>
          <w:highlight w:val="white"/>
        </w:rPr>
      </w:pPr>
      <w:r>
        <w:rPr>
          <w:b/>
          <w:sz w:val="20"/>
          <w:szCs w:val="20"/>
          <w:highlight w:val="white"/>
        </w:rPr>
        <w:t xml:space="preserve">Fig. </w:t>
      </w:r>
      <w:r w:rsidR="0095096B">
        <w:rPr>
          <w:b/>
          <w:sz w:val="20"/>
          <w:szCs w:val="20"/>
          <w:highlight w:val="white"/>
        </w:rPr>
        <w:t>8</w:t>
      </w:r>
      <w:r>
        <w:rPr>
          <w:b/>
          <w:sz w:val="20"/>
          <w:szCs w:val="20"/>
          <w:highlight w:val="white"/>
        </w:rPr>
        <w:t xml:space="preserve"> % of </w:t>
      </w:r>
      <w:r w:rsidR="00D277F4">
        <w:rPr>
          <w:b/>
          <w:sz w:val="20"/>
          <w:szCs w:val="20"/>
          <w:highlight w:val="white"/>
        </w:rPr>
        <w:t>pupil’s</w:t>
      </w:r>
      <w:r>
        <w:rPr>
          <w:b/>
          <w:sz w:val="20"/>
          <w:szCs w:val="20"/>
          <w:highlight w:val="white"/>
        </w:rPr>
        <w:t xml:space="preserve"> attendance that has changed pre and post pandemic</w:t>
      </w:r>
    </w:p>
    <w:p w14:paraId="1520429A" w14:textId="77777777" w:rsidR="00874C68" w:rsidRDefault="000F3C32">
      <w:pPr>
        <w:rPr>
          <w:sz w:val="20"/>
          <w:szCs w:val="20"/>
          <w:highlight w:val="white"/>
        </w:rPr>
      </w:pPr>
      <w:r>
        <w:rPr>
          <w:sz w:val="20"/>
          <w:szCs w:val="20"/>
          <w:highlight w:val="white"/>
        </w:rPr>
        <w:t xml:space="preserve">(taken from the questionnaire) </w:t>
      </w:r>
    </w:p>
    <w:p w14:paraId="11A7CF5C" w14:textId="77777777" w:rsidR="00874C68" w:rsidRDefault="00874C68">
      <w:pPr>
        <w:rPr>
          <w:sz w:val="24"/>
          <w:szCs w:val="24"/>
          <w:highlight w:val="white"/>
        </w:rPr>
      </w:pPr>
    </w:p>
    <w:p w14:paraId="5922A8DC" w14:textId="6C749B23" w:rsidR="0012221C" w:rsidRDefault="000F3C32">
      <w:pPr>
        <w:rPr>
          <w:sz w:val="24"/>
          <w:szCs w:val="24"/>
          <w:highlight w:val="white"/>
        </w:rPr>
      </w:pPr>
      <w:r>
        <w:rPr>
          <w:sz w:val="24"/>
          <w:szCs w:val="24"/>
          <w:highlight w:val="white"/>
        </w:rPr>
        <w:t xml:space="preserve">The main reason given for any changes were split into the following codes during analysis: </w:t>
      </w:r>
    </w:p>
    <w:p w14:paraId="08774854" w14:textId="77777777" w:rsidR="0012221C" w:rsidRDefault="0012221C">
      <w:pPr>
        <w:rPr>
          <w:sz w:val="24"/>
          <w:szCs w:val="24"/>
          <w:highlight w:val="white"/>
        </w:rPr>
      </w:pPr>
    </w:p>
    <w:tbl>
      <w:tblPr>
        <w:tblStyle w:val="a2"/>
        <w:tblW w:w="8970" w:type="dxa"/>
        <w:tblBorders>
          <w:top w:val="nil"/>
          <w:left w:val="nil"/>
          <w:bottom w:val="nil"/>
          <w:right w:val="nil"/>
          <w:insideH w:val="nil"/>
          <w:insideV w:val="nil"/>
        </w:tblBorders>
        <w:tblLayout w:type="fixed"/>
        <w:tblLook w:val="0600" w:firstRow="0" w:lastRow="0" w:firstColumn="0" w:lastColumn="0" w:noHBand="1" w:noVBand="1"/>
      </w:tblPr>
      <w:tblGrid>
        <w:gridCol w:w="1245"/>
        <w:gridCol w:w="1845"/>
        <w:gridCol w:w="1380"/>
        <w:gridCol w:w="1455"/>
        <w:gridCol w:w="1530"/>
        <w:gridCol w:w="1515"/>
      </w:tblGrid>
      <w:tr w:rsidR="00874C68" w14:paraId="5D4B36FD" w14:textId="77777777">
        <w:trPr>
          <w:trHeight w:val="675"/>
        </w:trPr>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06A880" w14:textId="77777777" w:rsidR="00874C68" w:rsidRDefault="000F3C32">
            <w:pPr>
              <w:spacing w:before="240" w:after="240"/>
              <w:rPr>
                <w:b/>
                <w:color w:val="202124"/>
                <w:sz w:val="20"/>
                <w:szCs w:val="20"/>
                <w:highlight w:val="white"/>
              </w:rPr>
            </w:pPr>
            <w:r>
              <w:rPr>
                <w:b/>
                <w:color w:val="202124"/>
                <w:sz w:val="20"/>
                <w:szCs w:val="20"/>
                <w:highlight w:val="white"/>
              </w:rPr>
              <w:t>Codes</w:t>
            </w:r>
          </w:p>
        </w:tc>
        <w:tc>
          <w:tcPr>
            <w:tcW w:w="18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D7B065F" w14:textId="77777777" w:rsidR="00874C68" w:rsidRDefault="000F3C32">
            <w:pPr>
              <w:spacing w:before="240" w:after="240"/>
              <w:rPr>
                <w:b/>
                <w:color w:val="202124"/>
                <w:sz w:val="20"/>
                <w:szCs w:val="20"/>
                <w:highlight w:val="white"/>
              </w:rPr>
            </w:pPr>
            <w:r>
              <w:rPr>
                <w:b/>
                <w:color w:val="202124"/>
                <w:sz w:val="20"/>
                <w:szCs w:val="20"/>
                <w:highlight w:val="white"/>
              </w:rPr>
              <w:t>Mental Health/Wellbeing</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3B05C7A" w14:textId="77777777" w:rsidR="00874C68" w:rsidRDefault="000F3C32">
            <w:pPr>
              <w:spacing w:before="240" w:after="240"/>
              <w:rPr>
                <w:b/>
                <w:color w:val="202124"/>
                <w:sz w:val="20"/>
                <w:szCs w:val="20"/>
                <w:highlight w:val="white"/>
              </w:rPr>
            </w:pPr>
            <w:r>
              <w:rPr>
                <w:b/>
                <w:color w:val="202124"/>
                <w:sz w:val="20"/>
                <w:szCs w:val="20"/>
                <w:highlight w:val="white"/>
              </w:rPr>
              <w:t>Illness</w:t>
            </w:r>
          </w:p>
        </w:tc>
        <w:tc>
          <w:tcPr>
            <w:tcW w:w="14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FD898BA" w14:textId="77777777" w:rsidR="00874C68" w:rsidRDefault="000F3C32">
            <w:pPr>
              <w:spacing w:before="240" w:after="240"/>
              <w:rPr>
                <w:b/>
                <w:color w:val="202124"/>
                <w:sz w:val="20"/>
                <w:szCs w:val="20"/>
                <w:highlight w:val="white"/>
              </w:rPr>
            </w:pPr>
            <w:r>
              <w:rPr>
                <w:b/>
                <w:color w:val="202124"/>
                <w:sz w:val="20"/>
                <w:szCs w:val="20"/>
                <w:highlight w:val="white"/>
              </w:rPr>
              <w:t>Defiance</w:t>
            </w:r>
          </w:p>
        </w:tc>
        <w:tc>
          <w:tcPr>
            <w:tcW w:w="15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367DA55" w14:textId="77777777" w:rsidR="00874C68" w:rsidRDefault="000F3C32">
            <w:pPr>
              <w:spacing w:before="240" w:after="240"/>
              <w:rPr>
                <w:b/>
                <w:color w:val="202124"/>
                <w:sz w:val="20"/>
                <w:szCs w:val="20"/>
                <w:highlight w:val="white"/>
              </w:rPr>
            </w:pPr>
            <w:r>
              <w:rPr>
                <w:b/>
                <w:color w:val="202124"/>
                <w:sz w:val="20"/>
                <w:szCs w:val="20"/>
                <w:highlight w:val="white"/>
              </w:rPr>
              <w:t>Motivation</w:t>
            </w:r>
          </w:p>
        </w:tc>
        <w:tc>
          <w:tcPr>
            <w:tcW w:w="15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22FC2A6" w14:textId="77777777" w:rsidR="00874C68" w:rsidRDefault="000F3C32">
            <w:pPr>
              <w:spacing w:before="240" w:after="240"/>
              <w:rPr>
                <w:b/>
                <w:color w:val="202124"/>
                <w:sz w:val="20"/>
                <w:szCs w:val="20"/>
                <w:highlight w:val="white"/>
              </w:rPr>
            </w:pPr>
            <w:r>
              <w:rPr>
                <w:b/>
                <w:color w:val="202124"/>
                <w:sz w:val="20"/>
                <w:szCs w:val="20"/>
                <w:highlight w:val="white"/>
              </w:rPr>
              <w:t>No change in attendance</w:t>
            </w:r>
          </w:p>
        </w:tc>
      </w:tr>
      <w:tr w:rsidR="00874C68" w14:paraId="5A068A85" w14:textId="77777777">
        <w:trPr>
          <w:trHeight w:val="675"/>
        </w:trPr>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897C33" w14:textId="77777777" w:rsidR="00874C68" w:rsidRDefault="000F3C32">
            <w:pPr>
              <w:spacing w:before="240" w:after="240"/>
              <w:rPr>
                <w:color w:val="202124"/>
                <w:sz w:val="20"/>
                <w:szCs w:val="20"/>
                <w:highlight w:val="white"/>
              </w:rPr>
            </w:pPr>
            <w:r>
              <w:rPr>
                <w:color w:val="202124"/>
                <w:sz w:val="20"/>
                <w:szCs w:val="20"/>
                <w:highlight w:val="white"/>
              </w:rPr>
              <w:t>% of parent responses per code</w:t>
            </w:r>
          </w:p>
        </w:tc>
        <w:tc>
          <w:tcPr>
            <w:tcW w:w="18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A6E86C6" w14:textId="77777777" w:rsidR="00874C68" w:rsidRDefault="000F3C32">
            <w:pPr>
              <w:spacing w:before="240" w:after="240"/>
              <w:rPr>
                <w:color w:val="202124"/>
                <w:sz w:val="20"/>
                <w:szCs w:val="20"/>
                <w:highlight w:val="white"/>
              </w:rPr>
            </w:pPr>
            <w:r>
              <w:rPr>
                <w:color w:val="202124"/>
                <w:sz w:val="20"/>
                <w:szCs w:val="20"/>
                <w:highlight w:val="white"/>
              </w:rPr>
              <w:t>35.3%</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D351008" w14:textId="77777777" w:rsidR="00874C68" w:rsidRDefault="000F3C32">
            <w:pPr>
              <w:spacing w:before="240" w:after="240"/>
              <w:rPr>
                <w:color w:val="202124"/>
                <w:sz w:val="20"/>
                <w:szCs w:val="20"/>
                <w:highlight w:val="white"/>
              </w:rPr>
            </w:pPr>
            <w:r>
              <w:rPr>
                <w:color w:val="202124"/>
                <w:sz w:val="20"/>
                <w:szCs w:val="20"/>
                <w:highlight w:val="white"/>
              </w:rPr>
              <w:t>11.8%</w:t>
            </w:r>
          </w:p>
        </w:tc>
        <w:tc>
          <w:tcPr>
            <w:tcW w:w="14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7B4BBEE" w14:textId="77777777" w:rsidR="00874C68" w:rsidRDefault="000F3C32">
            <w:pPr>
              <w:spacing w:before="240" w:after="240"/>
              <w:rPr>
                <w:color w:val="202124"/>
                <w:sz w:val="20"/>
                <w:szCs w:val="20"/>
                <w:highlight w:val="white"/>
              </w:rPr>
            </w:pPr>
            <w:r>
              <w:rPr>
                <w:color w:val="202124"/>
                <w:sz w:val="20"/>
                <w:szCs w:val="20"/>
                <w:highlight w:val="white"/>
              </w:rPr>
              <w:t>23.5%</w:t>
            </w:r>
          </w:p>
        </w:tc>
        <w:tc>
          <w:tcPr>
            <w:tcW w:w="15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B9A55B5" w14:textId="77777777" w:rsidR="00874C68" w:rsidRDefault="000F3C32">
            <w:pPr>
              <w:spacing w:before="240" w:after="240"/>
              <w:rPr>
                <w:color w:val="202124"/>
                <w:sz w:val="20"/>
                <w:szCs w:val="20"/>
                <w:highlight w:val="white"/>
              </w:rPr>
            </w:pPr>
            <w:r>
              <w:rPr>
                <w:color w:val="202124"/>
                <w:sz w:val="20"/>
                <w:szCs w:val="20"/>
                <w:highlight w:val="white"/>
              </w:rPr>
              <w:t>5.9%</w:t>
            </w:r>
          </w:p>
        </w:tc>
        <w:tc>
          <w:tcPr>
            <w:tcW w:w="15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AD6B5BB" w14:textId="77777777" w:rsidR="00874C68" w:rsidRDefault="000F3C32">
            <w:pPr>
              <w:spacing w:before="240" w:after="240"/>
              <w:rPr>
                <w:color w:val="202124"/>
                <w:sz w:val="20"/>
                <w:szCs w:val="20"/>
                <w:highlight w:val="white"/>
              </w:rPr>
            </w:pPr>
            <w:r>
              <w:rPr>
                <w:color w:val="202124"/>
                <w:sz w:val="20"/>
                <w:szCs w:val="20"/>
                <w:highlight w:val="white"/>
              </w:rPr>
              <w:t>23.5%</w:t>
            </w:r>
          </w:p>
        </w:tc>
      </w:tr>
    </w:tbl>
    <w:p w14:paraId="47FCE403" w14:textId="77777777" w:rsidR="00874C68" w:rsidRDefault="00874C68">
      <w:pPr>
        <w:rPr>
          <w:rFonts w:ascii="Roboto" w:eastAsia="Roboto" w:hAnsi="Roboto" w:cs="Roboto"/>
          <w:color w:val="202124"/>
          <w:sz w:val="24"/>
          <w:szCs w:val="24"/>
          <w:highlight w:val="white"/>
        </w:rPr>
      </w:pPr>
    </w:p>
    <w:p w14:paraId="1377F4A2" w14:textId="4E1F3671" w:rsidR="00D15E12" w:rsidRDefault="00D15E12" w:rsidP="00D15E12">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 xml:space="preserve">Fig. 9 </w:t>
      </w:r>
      <w:r w:rsidR="005E3D92">
        <w:rPr>
          <w:rFonts w:ascii="Roboto" w:eastAsia="Roboto" w:hAnsi="Roboto" w:cs="Roboto"/>
          <w:b/>
          <w:color w:val="202124"/>
          <w:sz w:val="20"/>
          <w:szCs w:val="20"/>
          <w:highlight w:val="white"/>
        </w:rPr>
        <w:t>Coded answers to parents’ questionnaire- question: ‘</w:t>
      </w:r>
      <w:r w:rsidR="00CF5828">
        <w:rPr>
          <w:rFonts w:ascii="Roboto" w:eastAsia="Roboto" w:hAnsi="Roboto" w:cs="Roboto"/>
          <w:b/>
          <w:color w:val="202124"/>
          <w:sz w:val="20"/>
          <w:szCs w:val="20"/>
          <w:highlight w:val="white"/>
        </w:rPr>
        <w:t xml:space="preserve">what was the main reason for this?’ </w:t>
      </w:r>
    </w:p>
    <w:p w14:paraId="7BF0AB5D" w14:textId="77777777" w:rsidR="00D15E12" w:rsidRDefault="00D15E12" w:rsidP="00D15E12">
      <w:pPr>
        <w:rPr>
          <w:rFonts w:ascii="Roboto" w:eastAsia="Roboto" w:hAnsi="Roboto" w:cs="Roboto"/>
          <w:color w:val="202124"/>
          <w:sz w:val="20"/>
          <w:szCs w:val="20"/>
          <w:highlight w:val="white"/>
        </w:rPr>
      </w:pPr>
      <w:r>
        <w:rPr>
          <w:rFonts w:ascii="Roboto" w:eastAsia="Roboto" w:hAnsi="Roboto" w:cs="Roboto"/>
          <w:color w:val="202124"/>
          <w:sz w:val="20"/>
          <w:szCs w:val="20"/>
          <w:highlight w:val="white"/>
        </w:rPr>
        <w:t>(taken from results of questionnaire)</w:t>
      </w:r>
    </w:p>
    <w:p w14:paraId="7A5E6C91" w14:textId="77777777" w:rsidR="00D15E12" w:rsidRDefault="00D15E12">
      <w:pPr>
        <w:rPr>
          <w:rFonts w:ascii="Roboto" w:eastAsia="Roboto" w:hAnsi="Roboto" w:cs="Roboto"/>
          <w:color w:val="202124"/>
          <w:sz w:val="24"/>
          <w:szCs w:val="24"/>
          <w:highlight w:val="white"/>
        </w:rPr>
      </w:pPr>
    </w:p>
    <w:p w14:paraId="4BC41CCF" w14:textId="02751BD6" w:rsidR="00874C68" w:rsidRDefault="000F3C32">
      <w:pPr>
        <w:rPr>
          <w:sz w:val="24"/>
          <w:szCs w:val="24"/>
          <w:highlight w:val="white"/>
        </w:rPr>
      </w:pPr>
      <w:r>
        <w:rPr>
          <w:sz w:val="24"/>
          <w:szCs w:val="24"/>
          <w:highlight w:val="white"/>
        </w:rPr>
        <w:t xml:space="preserve">It was clear during analysis that ‘mental health/wellbeing’ was a common reason given for a change in school attendance since the return of the pandemic. </w:t>
      </w:r>
      <w:r w:rsidR="001033D5">
        <w:rPr>
          <w:sz w:val="24"/>
          <w:szCs w:val="24"/>
          <w:highlight w:val="white"/>
        </w:rPr>
        <w:t>S</w:t>
      </w:r>
      <w:r>
        <w:rPr>
          <w:sz w:val="24"/>
          <w:szCs w:val="24"/>
          <w:highlight w:val="white"/>
        </w:rPr>
        <w:t xml:space="preserve">ome examples of answers given included: ‘mental health/panic attacks’, ‘mental health has become an issue since becoming a teenager’, ‘struggled with anxiety on return to school’, ‘very anxious about returning to school’, ‘panic attacks when in a crowd’ and ‘didn’t like being in big classrooms felt closed in and panicky.’ Another common pattern identified within coding was ‘defiance’. Parents said that their child ‘doesn’t want to attend, lost all interest’, ‘lateness and reluctance to follow change in rules’ and ‘wanted time off all the time.’ Some parents also said that their child was ‘always catching bugs or viruses’ and ‘only had time off due to illness’. Others stated there was no change and said that ‘my children have been back in school as normal </w:t>
      </w:r>
      <w:proofErr w:type="gramStart"/>
      <w:r>
        <w:rPr>
          <w:sz w:val="24"/>
          <w:szCs w:val="24"/>
          <w:highlight w:val="white"/>
        </w:rPr>
        <w:t>like</w:t>
      </w:r>
      <w:proofErr w:type="gramEnd"/>
      <w:r>
        <w:rPr>
          <w:sz w:val="24"/>
          <w:szCs w:val="24"/>
          <w:highlight w:val="white"/>
        </w:rPr>
        <w:t xml:space="preserve"> before the pandemic’, ‘always attended school regularly before and after covid. Never off unnecessarily’ and ‘continues to work as normal at school.’ </w:t>
      </w:r>
    </w:p>
    <w:p w14:paraId="3D92033F" w14:textId="77777777" w:rsidR="00874C68" w:rsidRDefault="00874C68">
      <w:pPr>
        <w:rPr>
          <w:sz w:val="24"/>
          <w:szCs w:val="24"/>
          <w:highlight w:val="white"/>
        </w:rPr>
      </w:pPr>
    </w:p>
    <w:p w14:paraId="513F8435" w14:textId="77777777" w:rsidR="00C254F9" w:rsidRDefault="00C254F9">
      <w:pPr>
        <w:rPr>
          <w:b/>
          <w:sz w:val="24"/>
          <w:szCs w:val="24"/>
        </w:rPr>
      </w:pPr>
    </w:p>
    <w:p w14:paraId="32C530E2" w14:textId="77777777" w:rsidR="00C254F9" w:rsidRDefault="00C254F9">
      <w:pPr>
        <w:rPr>
          <w:b/>
          <w:sz w:val="24"/>
          <w:szCs w:val="24"/>
        </w:rPr>
      </w:pPr>
    </w:p>
    <w:p w14:paraId="25935DC2" w14:textId="0CBFBD13" w:rsidR="00874C68" w:rsidRDefault="00DF5659">
      <w:pPr>
        <w:rPr>
          <w:b/>
          <w:sz w:val="24"/>
          <w:szCs w:val="24"/>
          <w:highlight w:val="white"/>
        </w:rPr>
      </w:pPr>
      <w:r>
        <w:rPr>
          <w:b/>
          <w:sz w:val="24"/>
          <w:szCs w:val="24"/>
        </w:rPr>
        <w:lastRenderedPageBreak/>
        <w:t xml:space="preserve">4.2 </w:t>
      </w:r>
      <w:r w:rsidR="000F3C32">
        <w:rPr>
          <w:b/>
          <w:sz w:val="24"/>
          <w:szCs w:val="24"/>
        </w:rPr>
        <w:t xml:space="preserve">Pupils Questionnaire Findings </w:t>
      </w:r>
    </w:p>
    <w:p w14:paraId="21809519" w14:textId="77777777" w:rsidR="00874C68" w:rsidRDefault="00874C68">
      <w:pPr>
        <w:rPr>
          <w:sz w:val="24"/>
          <w:szCs w:val="24"/>
          <w:highlight w:val="white"/>
        </w:rPr>
      </w:pPr>
    </w:p>
    <w:p w14:paraId="5CE4ADB5" w14:textId="77777777" w:rsidR="00874C68" w:rsidRDefault="000F3C32">
      <w:pPr>
        <w:rPr>
          <w:sz w:val="24"/>
          <w:szCs w:val="24"/>
        </w:rPr>
      </w:pPr>
      <w:r>
        <w:rPr>
          <w:sz w:val="24"/>
          <w:szCs w:val="24"/>
          <w:highlight w:val="white"/>
        </w:rPr>
        <w:t xml:space="preserve">As you can see in Fig. 6, Fig. 7 and Fig. 8, 10.8% of pupils who completed the questionnaire were eligible for FSM The remaining 89.2% did not receive them. 11.1% of the pupils had an Individual Development Plan (IDP), only 8.1% of those pupils had a teaching assistant with them in lessons. </w:t>
      </w:r>
    </w:p>
    <w:p w14:paraId="23E7F95A" w14:textId="77777777" w:rsidR="0012221C" w:rsidRDefault="0012221C">
      <w:pPr>
        <w:rPr>
          <w:sz w:val="24"/>
          <w:szCs w:val="24"/>
        </w:rPr>
      </w:pPr>
    </w:p>
    <w:p w14:paraId="11F6376D" w14:textId="77777777" w:rsidR="0012221C" w:rsidRDefault="0012221C">
      <w:pPr>
        <w:rPr>
          <w:b/>
          <w:sz w:val="24"/>
          <w:szCs w:val="24"/>
          <w:u w:val="single"/>
        </w:rPr>
      </w:pPr>
    </w:p>
    <w:p w14:paraId="4BE8D97C" w14:textId="77777777" w:rsidR="00874C68" w:rsidRDefault="00874C68">
      <w:pPr>
        <w:rPr>
          <w:sz w:val="24"/>
          <w:szCs w:val="24"/>
        </w:rPr>
      </w:pPr>
    </w:p>
    <w:p w14:paraId="3EEC56FE" w14:textId="77777777" w:rsidR="00874C68" w:rsidRDefault="000F3C32">
      <w:pPr>
        <w:rPr>
          <w:b/>
          <w:sz w:val="24"/>
          <w:szCs w:val="24"/>
          <w:u w:val="single"/>
        </w:rPr>
      </w:pPr>
      <w:r>
        <w:rPr>
          <w:b/>
          <w:noProof/>
          <w:sz w:val="24"/>
          <w:szCs w:val="24"/>
          <w:u w:val="single"/>
        </w:rPr>
        <w:drawing>
          <wp:inline distT="114300" distB="114300" distL="114300" distR="114300" wp14:anchorId="10D3EF29" wp14:editId="6F98C6B9">
            <wp:extent cx="5731200" cy="1892300"/>
            <wp:effectExtent l="0" t="0" r="0" b="0"/>
            <wp:docPr id="6" name="image12.png" descr="Forms response chart. Question title: Do you have Free school meals?. Number of responses: 37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Do you have Free school meals?. Number of responses: 37 responses."/>
                    <pic:cNvPicPr preferRelativeResize="0"/>
                  </pic:nvPicPr>
                  <pic:blipFill>
                    <a:blip r:embed="rId13"/>
                    <a:srcRect t="21693"/>
                    <a:stretch>
                      <a:fillRect/>
                    </a:stretch>
                  </pic:blipFill>
                  <pic:spPr>
                    <a:xfrm>
                      <a:off x="0" y="0"/>
                      <a:ext cx="5731200" cy="1892300"/>
                    </a:xfrm>
                    <a:prstGeom prst="rect">
                      <a:avLst/>
                    </a:prstGeom>
                    <a:ln/>
                  </pic:spPr>
                </pic:pic>
              </a:graphicData>
            </a:graphic>
          </wp:inline>
        </w:drawing>
      </w:r>
    </w:p>
    <w:p w14:paraId="0BD22C29" w14:textId="2ACB4255" w:rsidR="00874C68" w:rsidRDefault="000F3C32">
      <w:pPr>
        <w:rPr>
          <w:b/>
          <w:sz w:val="20"/>
          <w:szCs w:val="20"/>
        </w:rPr>
      </w:pPr>
      <w:r>
        <w:rPr>
          <w:b/>
          <w:sz w:val="20"/>
          <w:szCs w:val="20"/>
        </w:rPr>
        <w:t xml:space="preserve">Fig. </w:t>
      </w:r>
      <w:r w:rsidR="00C254F9">
        <w:rPr>
          <w:b/>
          <w:sz w:val="20"/>
          <w:szCs w:val="20"/>
        </w:rPr>
        <w:t>10</w:t>
      </w:r>
      <w:r>
        <w:rPr>
          <w:b/>
          <w:sz w:val="20"/>
          <w:szCs w:val="20"/>
        </w:rPr>
        <w:t xml:space="preserve"> The % of pupils who receive FSM</w:t>
      </w:r>
    </w:p>
    <w:p w14:paraId="18F4EB3A" w14:textId="77777777" w:rsidR="00874C68" w:rsidRDefault="000F3C32">
      <w:pPr>
        <w:rPr>
          <w:sz w:val="20"/>
          <w:szCs w:val="20"/>
        </w:rPr>
      </w:pPr>
      <w:r>
        <w:rPr>
          <w:sz w:val="20"/>
          <w:szCs w:val="20"/>
        </w:rPr>
        <w:t>(taken from the questionnaire)</w:t>
      </w:r>
    </w:p>
    <w:p w14:paraId="06F0CABE" w14:textId="77777777" w:rsidR="00874C68" w:rsidRDefault="00874C68">
      <w:pPr>
        <w:rPr>
          <w:sz w:val="24"/>
          <w:szCs w:val="24"/>
        </w:rPr>
      </w:pPr>
    </w:p>
    <w:p w14:paraId="5E9E971D" w14:textId="77777777" w:rsidR="00874C68" w:rsidRDefault="00874C68">
      <w:pPr>
        <w:rPr>
          <w:sz w:val="24"/>
          <w:szCs w:val="24"/>
        </w:rPr>
      </w:pPr>
    </w:p>
    <w:p w14:paraId="0518274E" w14:textId="77777777" w:rsidR="00874C68" w:rsidRDefault="000F3C32">
      <w:pPr>
        <w:rPr>
          <w:sz w:val="24"/>
          <w:szCs w:val="24"/>
        </w:rPr>
      </w:pPr>
      <w:r>
        <w:rPr>
          <w:noProof/>
          <w:sz w:val="24"/>
          <w:szCs w:val="24"/>
        </w:rPr>
        <w:drawing>
          <wp:inline distT="114300" distB="114300" distL="114300" distR="114300" wp14:anchorId="3A22811A" wp14:editId="58BF8A4D">
            <wp:extent cx="5731200" cy="1892300"/>
            <wp:effectExtent l="0" t="0" r="0" b="0"/>
            <wp:docPr id="18" name="image17.png" descr="Forms response chart. Question title: Do you have an IDP?. Number of responses: 36 responses."/>
            <wp:cNvGraphicFramePr/>
            <a:graphic xmlns:a="http://schemas.openxmlformats.org/drawingml/2006/main">
              <a:graphicData uri="http://schemas.openxmlformats.org/drawingml/2006/picture">
                <pic:pic xmlns:pic="http://schemas.openxmlformats.org/drawingml/2006/picture">
                  <pic:nvPicPr>
                    <pic:cNvPr id="0" name="image17.png" descr="Forms response chart. Question title: Do you have an IDP?. Number of responses: 36 responses."/>
                    <pic:cNvPicPr preferRelativeResize="0"/>
                  </pic:nvPicPr>
                  <pic:blipFill>
                    <a:blip r:embed="rId14"/>
                    <a:srcRect t="21343"/>
                    <a:stretch>
                      <a:fillRect/>
                    </a:stretch>
                  </pic:blipFill>
                  <pic:spPr>
                    <a:xfrm>
                      <a:off x="0" y="0"/>
                      <a:ext cx="5731200" cy="1892300"/>
                    </a:xfrm>
                    <a:prstGeom prst="rect">
                      <a:avLst/>
                    </a:prstGeom>
                    <a:ln/>
                  </pic:spPr>
                </pic:pic>
              </a:graphicData>
            </a:graphic>
          </wp:inline>
        </w:drawing>
      </w:r>
    </w:p>
    <w:p w14:paraId="0AA880CE" w14:textId="39ED7BBF" w:rsidR="00874C68" w:rsidRDefault="000F3C32">
      <w:pPr>
        <w:rPr>
          <w:b/>
          <w:sz w:val="20"/>
          <w:szCs w:val="20"/>
        </w:rPr>
      </w:pPr>
      <w:r>
        <w:rPr>
          <w:b/>
          <w:sz w:val="20"/>
          <w:szCs w:val="20"/>
        </w:rPr>
        <w:t>Fig.</w:t>
      </w:r>
      <w:r w:rsidR="00E557E4">
        <w:rPr>
          <w:b/>
          <w:sz w:val="20"/>
          <w:szCs w:val="20"/>
        </w:rPr>
        <w:t xml:space="preserve"> 11</w:t>
      </w:r>
      <w:r>
        <w:rPr>
          <w:b/>
          <w:sz w:val="20"/>
          <w:szCs w:val="20"/>
        </w:rPr>
        <w:t xml:space="preserve"> The % of pupils who have an IDP</w:t>
      </w:r>
    </w:p>
    <w:p w14:paraId="7D620B6A" w14:textId="77777777" w:rsidR="00874C68" w:rsidRDefault="000F3C32">
      <w:pPr>
        <w:rPr>
          <w:sz w:val="20"/>
          <w:szCs w:val="20"/>
        </w:rPr>
      </w:pPr>
      <w:r>
        <w:rPr>
          <w:sz w:val="20"/>
          <w:szCs w:val="20"/>
        </w:rPr>
        <w:t>(taken from the questionnaire)</w:t>
      </w:r>
    </w:p>
    <w:p w14:paraId="355CE4A2" w14:textId="77777777" w:rsidR="00874C68" w:rsidRDefault="00874C68">
      <w:pPr>
        <w:rPr>
          <w:b/>
          <w:sz w:val="24"/>
          <w:szCs w:val="24"/>
          <w:u w:val="single"/>
        </w:rPr>
      </w:pPr>
    </w:p>
    <w:p w14:paraId="47BBEFE5" w14:textId="77777777" w:rsidR="00874C68" w:rsidRDefault="00874C68">
      <w:pPr>
        <w:rPr>
          <w:sz w:val="24"/>
          <w:szCs w:val="24"/>
        </w:rPr>
      </w:pPr>
    </w:p>
    <w:p w14:paraId="0FEF0441" w14:textId="77777777" w:rsidR="00874C68" w:rsidRDefault="000F3C32">
      <w:pPr>
        <w:rPr>
          <w:b/>
          <w:sz w:val="24"/>
          <w:szCs w:val="24"/>
          <w:u w:val="single"/>
        </w:rPr>
      </w:pPr>
      <w:r>
        <w:rPr>
          <w:b/>
          <w:noProof/>
          <w:sz w:val="24"/>
          <w:szCs w:val="24"/>
          <w:u w:val="single"/>
        </w:rPr>
        <w:lastRenderedPageBreak/>
        <w:drawing>
          <wp:inline distT="114300" distB="114300" distL="114300" distR="114300" wp14:anchorId="47298D3B" wp14:editId="7D1C4268">
            <wp:extent cx="5730875" cy="1733702"/>
            <wp:effectExtent l="0" t="0" r="3175" b="0"/>
            <wp:docPr id="25" name="image18.png" descr="Forms response chart. Question title: Do you have a teaching assistant with you in lessons?. Number of responses: 37 responses."/>
            <wp:cNvGraphicFramePr/>
            <a:graphic xmlns:a="http://schemas.openxmlformats.org/drawingml/2006/main">
              <a:graphicData uri="http://schemas.openxmlformats.org/drawingml/2006/picture">
                <pic:pic xmlns:pic="http://schemas.openxmlformats.org/drawingml/2006/picture">
                  <pic:nvPicPr>
                    <pic:cNvPr id="0" name="image18.png" descr="Forms response chart. Question title: Do you have a teaching assistant with you in lessons?. Number of responses: 37 responses."/>
                    <pic:cNvPicPr preferRelativeResize="0"/>
                  </pic:nvPicPr>
                  <pic:blipFill rotWithShape="1">
                    <a:blip r:embed="rId15"/>
                    <a:srcRect t="23923" b="3952"/>
                    <a:stretch/>
                  </pic:blipFill>
                  <pic:spPr bwMode="auto">
                    <a:xfrm>
                      <a:off x="0" y="0"/>
                      <a:ext cx="5731200" cy="1733800"/>
                    </a:xfrm>
                    <a:prstGeom prst="rect">
                      <a:avLst/>
                    </a:prstGeom>
                    <a:ln>
                      <a:noFill/>
                    </a:ln>
                    <a:extLst>
                      <a:ext uri="{53640926-AAD7-44D8-BBD7-CCE9431645EC}">
                        <a14:shadowObscured xmlns:a14="http://schemas.microsoft.com/office/drawing/2010/main"/>
                      </a:ext>
                    </a:extLst>
                  </pic:spPr>
                </pic:pic>
              </a:graphicData>
            </a:graphic>
          </wp:inline>
        </w:drawing>
      </w:r>
    </w:p>
    <w:p w14:paraId="5F82DFD8" w14:textId="4E680B87" w:rsidR="00874C68" w:rsidRDefault="000F3C32">
      <w:pPr>
        <w:rPr>
          <w:b/>
          <w:sz w:val="20"/>
          <w:szCs w:val="20"/>
        </w:rPr>
      </w:pPr>
      <w:r>
        <w:rPr>
          <w:b/>
          <w:sz w:val="20"/>
          <w:szCs w:val="20"/>
        </w:rPr>
        <w:t>Fig.</w:t>
      </w:r>
      <w:r w:rsidR="003A48AE">
        <w:rPr>
          <w:b/>
          <w:sz w:val="20"/>
          <w:szCs w:val="20"/>
        </w:rPr>
        <w:t xml:space="preserve"> 12</w:t>
      </w:r>
      <w:r>
        <w:rPr>
          <w:b/>
          <w:sz w:val="20"/>
          <w:szCs w:val="20"/>
        </w:rPr>
        <w:t xml:space="preserve"> The % of pupils who have a teaching assistant </w:t>
      </w:r>
    </w:p>
    <w:p w14:paraId="3AD23E15" w14:textId="77777777" w:rsidR="00874C68" w:rsidRDefault="000F3C32">
      <w:pPr>
        <w:rPr>
          <w:sz w:val="20"/>
          <w:szCs w:val="20"/>
        </w:rPr>
      </w:pPr>
      <w:r>
        <w:rPr>
          <w:sz w:val="20"/>
          <w:szCs w:val="20"/>
        </w:rPr>
        <w:t>(taken from the questionnaire)</w:t>
      </w:r>
    </w:p>
    <w:p w14:paraId="2EA47296" w14:textId="77777777" w:rsidR="00874C68" w:rsidRDefault="00874C68">
      <w:pPr>
        <w:rPr>
          <w:sz w:val="24"/>
          <w:szCs w:val="24"/>
          <w:highlight w:val="white"/>
          <w:u w:val="single"/>
        </w:rPr>
      </w:pPr>
    </w:p>
    <w:p w14:paraId="75CCBEDA" w14:textId="7BAC1112" w:rsidR="00874C68" w:rsidRDefault="00FF0988">
      <w:pPr>
        <w:rPr>
          <w:sz w:val="24"/>
          <w:szCs w:val="24"/>
          <w:highlight w:val="white"/>
          <w:u w:val="single"/>
        </w:rPr>
      </w:pPr>
      <w:r>
        <w:rPr>
          <w:sz w:val="24"/>
          <w:szCs w:val="24"/>
          <w:highlight w:val="white"/>
          <w:u w:val="single"/>
        </w:rPr>
        <w:t>Pupils’</w:t>
      </w:r>
      <w:r w:rsidR="000F3C32">
        <w:rPr>
          <w:sz w:val="24"/>
          <w:szCs w:val="24"/>
          <w:highlight w:val="white"/>
          <w:u w:val="single"/>
        </w:rPr>
        <w:t xml:space="preserve"> attendance before the Covid</w:t>
      </w:r>
      <w:r w:rsidR="0050386C">
        <w:rPr>
          <w:sz w:val="24"/>
          <w:szCs w:val="24"/>
          <w:highlight w:val="white"/>
          <w:u w:val="single"/>
        </w:rPr>
        <w:t>-</w:t>
      </w:r>
      <w:r w:rsidR="000F3C32">
        <w:rPr>
          <w:sz w:val="24"/>
          <w:szCs w:val="24"/>
          <w:highlight w:val="white"/>
          <w:u w:val="single"/>
        </w:rPr>
        <w:t xml:space="preserve">19 Pandemic </w:t>
      </w:r>
    </w:p>
    <w:p w14:paraId="4AC2B3A5" w14:textId="77777777" w:rsidR="00874C68" w:rsidRDefault="00874C68">
      <w:pPr>
        <w:rPr>
          <w:sz w:val="24"/>
          <w:szCs w:val="24"/>
          <w:highlight w:val="white"/>
          <w:u w:val="single"/>
        </w:rPr>
      </w:pPr>
    </w:p>
    <w:p w14:paraId="2A72A3EC" w14:textId="244BA1D7" w:rsidR="00874C68" w:rsidRDefault="000F3C32">
      <w:pPr>
        <w:rPr>
          <w:sz w:val="24"/>
          <w:szCs w:val="24"/>
          <w:highlight w:val="white"/>
        </w:rPr>
      </w:pPr>
      <w:r>
        <w:rPr>
          <w:sz w:val="24"/>
          <w:szCs w:val="24"/>
          <w:highlight w:val="white"/>
        </w:rPr>
        <w:t>The following question: ‘how would you describe your attendance before the Covid</w:t>
      </w:r>
      <w:r w:rsidR="0050386C">
        <w:rPr>
          <w:sz w:val="24"/>
          <w:szCs w:val="24"/>
          <w:highlight w:val="white"/>
        </w:rPr>
        <w:t>-</w:t>
      </w:r>
      <w:r>
        <w:rPr>
          <w:sz w:val="24"/>
          <w:szCs w:val="24"/>
          <w:highlight w:val="white"/>
        </w:rPr>
        <w:t>1</w:t>
      </w:r>
      <w:r w:rsidR="00A81226">
        <w:rPr>
          <w:sz w:val="24"/>
          <w:szCs w:val="24"/>
          <w:highlight w:val="white"/>
        </w:rPr>
        <w:t>9</w:t>
      </w:r>
      <w:r>
        <w:rPr>
          <w:sz w:val="24"/>
          <w:szCs w:val="24"/>
          <w:highlight w:val="white"/>
        </w:rPr>
        <w:t xml:space="preserve"> pandemic?’ was analysed with positive and negative codes identified within the patterns of analysis. Examples of the positive responses included: ‘good’, ‘100%’, ‘fine’, ‘very good’, ‘brilliant’, ‘pretty good’ and ‘I was in everyday’. Examples of the negative coded responses included: ‘average’, ‘alright’ and ‘boring’ as seen in the table below.</w:t>
      </w:r>
    </w:p>
    <w:p w14:paraId="0B076C8E" w14:textId="77777777" w:rsidR="00874C68" w:rsidRDefault="00874C68">
      <w:pPr>
        <w:rPr>
          <w:rFonts w:ascii="Roboto" w:eastAsia="Roboto" w:hAnsi="Roboto" w:cs="Roboto"/>
          <w:color w:val="202124"/>
          <w:sz w:val="24"/>
          <w:szCs w:val="24"/>
          <w:highlight w:val="white"/>
        </w:rPr>
      </w:pPr>
    </w:p>
    <w:tbl>
      <w:tblPr>
        <w:tblStyle w:val="a3"/>
        <w:tblW w:w="35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65"/>
        <w:gridCol w:w="2505"/>
      </w:tblGrid>
      <w:tr w:rsidR="00874C68" w14:paraId="09D1C700" w14:textId="77777777">
        <w:tc>
          <w:tcPr>
            <w:tcW w:w="1065" w:type="dxa"/>
            <w:shd w:val="clear" w:color="auto" w:fill="auto"/>
            <w:tcMar>
              <w:top w:w="100" w:type="dxa"/>
              <w:left w:w="100" w:type="dxa"/>
              <w:bottom w:w="100" w:type="dxa"/>
              <w:right w:w="100" w:type="dxa"/>
            </w:tcMar>
          </w:tcPr>
          <w:p w14:paraId="36DC3291" w14:textId="77777777" w:rsidR="00874C68" w:rsidRDefault="000F3C32">
            <w:pPr>
              <w:widowControl w:val="0"/>
              <w:spacing w:line="240" w:lineRule="auto"/>
              <w:rPr>
                <w:b/>
                <w:color w:val="202124"/>
                <w:sz w:val="20"/>
                <w:szCs w:val="20"/>
                <w:highlight w:val="white"/>
              </w:rPr>
            </w:pPr>
            <w:r>
              <w:rPr>
                <w:b/>
                <w:color w:val="202124"/>
                <w:sz w:val="20"/>
                <w:szCs w:val="20"/>
                <w:highlight w:val="white"/>
              </w:rPr>
              <w:t>Codes</w:t>
            </w:r>
          </w:p>
        </w:tc>
        <w:tc>
          <w:tcPr>
            <w:tcW w:w="2505" w:type="dxa"/>
            <w:shd w:val="clear" w:color="auto" w:fill="auto"/>
            <w:tcMar>
              <w:top w:w="100" w:type="dxa"/>
              <w:left w:w="100" w:type="dxa"/>
              <w:bottom w:w="100" w:type="dxa"/>
              <w:right w:w="100" w:type="dxa"/>
            </w:tcMar>
          </w:tcPr>
          <w:p w14:paraId="388CBA3F" w14:textId="77777777" w:rsidR="00874C68" w:rsidRDefault="000F3C32">
            <w:pPr>
              <w:widowControl w:val="0"/>
              <w:spacing w:line="240" w:lineRule="auto"/>
              <w:rPr>
                <w:b/>
                <w:color w:val="202124"/>
                <w:sz w:val="20"/>
                <w:szCs w:val="20"/>
                <w:highlight w:val="white"/>
              </w:rPr>
            </w:pPr>
            <w:r>
              <w:rPr>
                <w:b/>
                <w:color w:val="202124"/>
                <w:sz w:val="20"/>
                <w:szCs w:val="20"/>
                <w:highlight w:val="white"/>
              </w:rPr>
              <w:t xml:space="preserve">% of parents per coded response </w:t>
            </w:r>
          </w:p>
        </w:tc>
      </w:tr>
      <w:tr w:rsidR="00874C68" w14:paraId="6493006E" w14:textId="77777777">
        <w:tc>
          <w:tcPr>
            <w:tcW w:w="1065" w:type="dxa"/>
            <w:shd w:val="clear" w:color="auto" w:fill="auto"/>
            <w:tcMar>
              <w:top w:w="100" w:type="dxa"/>
              <w:left w:w="100" w:type="dxa"/>
              <w:bottom w:w="100" w:type="dxa"/>
              <w:right w:w="100" w:type="dxa"/>
            </w:tcMar>
          </w:tcPr>
          <w:p w14:paraId="4FCC02BF" w14:textId="77777777" w:rsidR="00874C68" w:rsidRDefault="000F3C32">
            <w:pPr>
              <w:widowControl w:val="0"/>
              <w:spacing w:line="240" w:lineRule="auto"/>
              <w:rPr>
                <w:color w:val="202124"/>
                <w:sz w:val="20"/>
                <w:szCs w:val="20"/>
                <w:highlight w:val="white"/>
              </w:rPr>
            </w:pPr>
            <w:r>
              <w:rPr>
                <w:color w:val="202124"/>
                <w:sz w:val="20"/>
                <w:szCs w:val="20"/>
                <w:highlight w:val="white"/>
              </w:rPr>
              <w:t xml:space="preserve">Positive </w:t>
            </w:r>
          </w:p>
        </w:tc>
        <w:tc>
          <w:tcPr>
            <w:tcW w:w="2505" w:type="dxa"/>
            <w:shd w:val="clear" w:color="auto" w:fill="auto"/>
            <w:tcMar>
              <w:top w:w="100" w:type="dxa"/>
              <w:left w:w="100" w:type="dxa"/>
              <w:bottom w:w="100" w:type="dxa"/>
              <w:right w:w="100" w:type="dxa"/>
            </w:tcMar>
          </w:tcPr>
          <w:p w14:paraId="6092389E" w14:textId="77777777" w:rsidR="00874C68" w:rsidRDefault="000F3C32">
            <w:pPr>
              <w:widowControl w:val="0"/>
              <w:spacing w:line="240" w:lineRule="auto"/>
              <w:rPr>
                <w:sz w:val="20"/>
                <w:szCs w:val="20"/>
                <w:highlight w:val="white"/>
              </w:rPr>
            </w:pPr>
            <w:r>
              <w:rPr>
                <w:sz w:val="20"/>
                <w:szCs w:val="20"/>
                <w:highlight w:val="white"/>
              </w:rPr>
              <w:t>70%</w:t>
            </w:r>
          </w:p>
        </w:tc>
      </w:tr>
      <w:tr w:rsidR="00874C68" w14:paraId="1BC9099F" w14:textId="77777777">
        <w:tc>
          <w:tcPr>
            <w:tcW w:w="1065" w:type="dxa"/>
            <w:shd w:val="clear" w:color="auto" w:fill="auto"/>
            <w:tcMar>
              <w:top w:w="100" w:type="dxa"/>
              <w:left w:w="100" w:type="dxa"/>
              <w:bottom w:w="100" w:type="dxa"/>
              <w:right w:w="100" w:type="dxa"/>
            </w:tcMar>
          </w:tcPr>
          <w:p w14:paraId="76845F8A" w14:textId="77777777" w:rsidR="00874C68" w:rsidRDefault="000F3C32">
            <w:pPr>
              <w:widowControl w:val="0"/>
              <w:spacing w:line="240" w:lineRule="auto"/>
              <w:rPr>
                <w:color w:val="202124"/>
                <w:sz w:val="20"/>
                <w:szCs w:val="20"/>
                <w:highlight w:val="white"/>
              </w:rPr>
            </w:pPr>
            <w:r>
              <w:rPr>
                <w:color w:val="202124"/>
                <w:sz w:val="20"/>
                <w:szCs w:val="20"/>
                <w:highlight w:val="white"/>
              </w:rPr>
              <w:t xml:space="preserve">Negative </w:t>
            </w:r>
          </w:p>
        </w:tc>
        <w:tc>
          <w:tcPr>
            <w:tcW w:w="2505" w:type="dxa"/>
            <w:shd w:val="clear" w:color="auto" w:fill="auto"/>
            <w:tcMar>
              <w:top w:w="100" w:type="dxa"/>
              <w:left w:w="100" w:type="dxa"/>
              <w:bottom w:w="100" w:type="dxa"/>
              <w:right w:w="100" w:type="dxa"/>
            </w:tcMar>
          </w:tcPr>
          <w:p w14:paraId="4F521A55" w14:textId="77777777" w:rsidR="00874C68" w:rsidRDefault="000F3C32">
            <w:pPr>
              <w:widowControl w:val="0"/>
              <w:spacing w:line="240" w:lineRule="auto"/>
              <w:rPr>
                <w:sz w:val="20"/>
                <w:szCs w:val="20"/>
                <w:highlight w:val="white"/>
              </w:rPr>
            </w:pPr>
            <w:r>
              <w:rPr>
                <w:sz w:val="20"/>
                <w:szCs w:val="20"/>
                <w:highlight w:val="white"/>
              </w:rPr>
              <w:t>30%</w:t>
            </w:r>
          </w:p>
        </w:tc>
      </w:tr>
    </w:tbl>
    <w:p w14:paraId="34808D58" w14:textId="77777777" w:rsidR="00874C68" w:rsidRDefault="00874C68">
      <w:pPr>
        <w:rPr>
          <w:sz w:val="24"/>
          <w:szCs w:val="24"/>
        </w:rPr>
      </w:pPr>
    </w:p>
    <w:p w14:paraId="0AA38DC2" w14:textId="36E36C2B" w:rsidR="003A48AE" w:rsidRDefault="003A48AE" w:rsidP="003A48AE">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 xml:space="preserve">Fig. 13 </w:t>
      </w:r>
      <w:r w:rsidR="00C535CE">
        <w:rPr>
          <w:rFonts w:ascii="Roboto" w:eastAsia="Roboto" w:hAnsi="Roboto" w:cs="Roboto"/>
          <w:b/>
          <w:color w:val="202124"/>
          <w:sz w:val="20"/>
          <w:szCs w:val="20"/>
          <w:highlight w:val="white"/>
        </w:rPr>
        <w:t>Coded answers to p</w:t>
      </w:r>
      <w:r w:rsidR="006D572D">
        <w:rPr>
          <w:rFonts w:ascii="Roboto" w:eastAsia="Roboto" w:hAnsi="Roboto" w:cs="Roboto"/>
          <w:b/>
          <w:color w:val="202124"/>
          <w:sz w:val="20"/>
          <w:szCs w:val="20"/>
          <w:highlight w:val="white"/>
        </w:rPr>
        <w:t>upil</w:t>
      </w:r>
      <w:r w:rsidR="00C535CE">
        <w:rPr>
          <w:rFonts w:ascii="Roboto" w:eastAsia="Roboto" w:hAnsi="Roboto" w:cs="Roboto"/>
          <w:b/>
          <w:color w:val="202124"/>
          <w:sz w:val="20"/>
          <w:szCs w:val="20"/>
          <w:highlight w:val="white"/>
        </w:rPr>
        <w:t>’</w:t>
      </w:r>
      <w:r w:rsidR="00BE180C">
        <w:rPr>
          <w:rFonts w:ascii="Roboto" w:eastAsia="Roboto" w:hAnsi="Roboto" w:cs="Roboto"/>
          <w:b/>
          <w:color w:val="202124"/>
          <w:sz w:val="20"/>
          <w:szCs w:val="20"/>
          <w:highlight w:val="white"/>
        </w:rPr>
        <w:t>s</w:t>
      </w:r>
      <w:r w:rsidR="00C535CE">
        <w:rPr>
          <w:rFonts w:ascii="Roboto" w:eastAsia="Roboto" w:hAnsi="Roboto" w:cs="Roboto"/>
          <w:b/>
          <w:color w:val="202124"/>
          <w:sz w:val="20"/>
          <w:szCs w:val="20"/>
          <w:highlight w:val="white"/>
        </w:rPr>
        <w:t xml:space="preserve"> questionnaire- question: ‘</w:t>
      </w:r>
      <w:r w:rsidR="0004372E" w:rsidRPr="0004372E">
        <w:rPr>
          <w:rFonts w:ascii="Roboto" w:eastAsia="Roboto" w:hAnsi="Roboto" w:cs="Roboto"/>
          <w:b/>
          <w:color w:val="202124"/>
          <w:sz w:val="20"/>
          <w:szCs w:val="20"/>
          <w:highlight w:val="white"/>
        </w:rPr>
        <w:t>How would you describe your school attendance before the Covid-19 pandemic began?</w:t>
      </w:r>
      <w:r w:rsidR="00F4165D">
        <w:rPr>
          <w:rFonts w:ascii="Roboto" w:eastAsia="Roboto" w:hAnsi="Roboto" w:cs="Roboto"/>
          <w:b/>
          <w:color w:val="202124"/>
          <w:sz w:val="20"/>
          <w:szCs w:val="20"/>
          <w:highlight w:val="white"/>
        </w:rPr>
        <w:t>’</w:t>
      </w:r>
    </w:p>
    <w:p w14:paraId="3F8205B2" w14:textId="77777777" w:rsidR="003A48AE" w:rsidRDefault="003A48AE" w:rsidP="003A48AE">
      <w:pPr>
        <w:rPr>
          <w:rFonts w:ascii="Roboto" w:eastAsia="Roboto" w:hAnsi="Roboto" w:cs="Roboto"/>
          <w:color w:val="202124"/>
          <w:sz w:val="20"/>
          <w:szCs w:val="20"/>
          <w:highlight w:val="white"/>
        </w:rPr>
      </w:pPr>
      <w:r>
        <w:rPr>
          <w:rFonts w:ascii="Roboto" w:eastAsia="Roboto" w:hAnsi="Roboto" w:cs="Roboto"/>
          <w:color w:val="202124"/>
          <w:sz w:val="20"/>
          <w:szCs w:val="20"/>
          <w:highlight w:val="white"/>
        </w:rPr>
        <w:t>(taken from results of questionnaire)</w:t>
      </w:r>
    </w:p>
    <w:p w14:paraId="38CF7AB7" w14:textId="77777777" w:rsidR="003A48AE" w:rsidRDefault="003A48AE">
      <w:pPr>
        <w:rPr>
          <w:sz w:val="24"/>
          <w:szCs w:val="24"/>
        </w:rPr>
      </w:pPr>
    </w:p>
    <w:p w14:paraId="42BB4A3A" w14:textId="77777777" w:rsidR="00874C68" w:rsidRDefault="000F3C32">
      <w:pPr>
        <w:rPr>
          <w:sz w:val="24"/>
          <w:szCs w:val="24"/>
          <w:highlight w:val="white"/>
        </w:rPr>
      </w:pPr>
      <w:r>
        <w:rPr>
          <w:sz w:val="24"/>
          <w:szCs w:val="24"/>
          <w:highlight w:val="white"/>
          <w:u w:val="single"/>
        </w:rPr>
        <w:t>Reasons given for school absence</w:t>
      </w:r>
      <w:r>
        <w:rPr>
          <w:sz w:val="24"/>
          <w:szCs w:val="24"/>
          <w:highlight w:val="white"/>
        </w:rPr>
        <w:t xml:space="preserve"> </w:t>
      </w:r>
    </w:p>
    <w:p w14:paraId="261B6412" w14:textId="77777777" w:rsidR="00874C68" w:rsidRDefault="00874C68">
      <w:pPr>
        <w:rPr>
          <w:sz w:val="24"/>
          <w:szCs w:val="24"/>
          <w:highlight w:val="white"/>
        </w:rPr>
      </w:pPr>
    </w:p>
    <w:p w14:paraId="03DAC795" w14:textId="5124A419" w:rsidR="00874C68" w:rsidRDefault="000F3C32">
      <w:pPr>
        <w:rPr>
          <w:sz w:val="24"/>
          <w:szCs w:val="24"/>
          <w:highlight w:val="white"/>
        </w:rPr>
      </w:pPr>
      <w:r>
        <w:rPr>
          <w:sz w:val="24"/>
          <w:szCs w:val="24"/>
          <w:highlight w:val="white"/>
        </w:rPr>
        <w:t xml:space="preserve">As you can see in Fig.9, supporting the findings of </w:t>
      </w:r>
      <w:r w:rsidR="00D277F4">
        <w:rPr>
          <w:sz w:val="24"/>
          <w:szCs w:val="24"/>
          <w:highlight w:val="white"/>
        </w:rPr>
        <w:t>McDonald</w:t>
      </w:r>
      <w:r>
        <w:rPr>
          <w:sz w:val="24"/>
          <w:szCs w:val="24"/>
          <w:highlight w:val="white"/>
        </w:rPr>
        <w:t xml:space="preserve"> et al. (2022) 70.3% of pupils said that main reason for their school absence was illness. 13.5% said their absence was because of a holiday, 5.4% said it was due to wellbeing, 2.7% stated it was due to school refusal, 5.4% because of a family emergency and the remaining 2.7% was stated as other. Those who chose others included ‘mental health’, ‘illness and family emergencies’ and ‘it was just illness and not wanting to go to school’ as their answers. </w:t>
      </w:r>
    </w:p>
    <w:p w14:paraId="7B2745B7" w14:textId="77777777" w:rsidR="00874C68" w:rsidRDefault="00874C68">
      <w:pPr>
        <w:rPr>
          <w:sz w:val="24"/>
          <w:szCs w:val="24"/>
          <w:highlight w:val="white"/>
        </w:rPr>
      </w:pPr>
    </w:p>
    <w:p w14:paraId="2CAA6C3A" w14:textId="77777777" w:rsidR="00874C68" w:rsidRDefault="000F3C32">
      <w:pPr>
        <w:rPr>
          <w:sz w:val="24"/>
          <w:szCs w:val="24"/>
        </w:rPr>
      </w:pPr>
      <w:r>
        <w:rPr>
          <w:noProof/>
          <w:sz w:val="24"/>
          <w:szCs w:val="24"/>
        </w:rPr>
        <w:lastRenderedPageBreak/>
        <w:drawing>
          <wp:inline distT="114300" distB="114300" distL="114300" distR="114300" wp14:anchorId="68A4205C" wp14:editId="7B7A5CBC">
            <wp:extent cx="5731200" cy="1866900"/>
            <wp:effectExtent l="0" t="0" r="0" b="0"/>
            <wp:docPr id="11" name="image16.png" descr="Forms response chart. Question title: What was the main reason for any absence from school before Covid-19?. Number of responses: 37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What was the main reason for any absence from school before Covid-19?. Number of responses: 37 responses."/>
                    <pic:cNvPicPr preferRelativeResize="0"/>
                  </pic:nvPicPr>
                  <pic:blipFill>
                    <a:blip r:embed="rId16"/>
                    <a:srcRect t="22239"/>
                    <a:stretch>
                      <a:fillRect/>
                    </a:stretch>
                  </pic:blipFill>
                  <pic:spPr>
                    <a:xfrm>
                      <a:off x="0" y="0"/>
                      <a:ext cx="5731200" cy="1866900"/>
                    </a:xfrm>
                    <a:prstGeom prst="rect">
                      <a:avLst/>
                    </a:prstGeom>
                    <a:ln/>
                  </pic:spPr>
                </pic:pic>
              </a:graphicData>
            </a:graphic>
          </wp:inline>
        </w:drawing>
      </w:r>
    </w:p>
    <w:p w14:paraId="2106B288" w14:textId="533C20EB" w:rsidR="00874C68" w:rsidRDefault="000F3C32">
      <w:pPr>
        <w:rPr>
          <w:b/>
          <w:sz w:val="20"/>
          <w:szCs w:val="20"/>
        </w:rPr>
      </w:pPr>
      <w:r>
        <w:rPr>
          <w:b/>
          <w:sz w:val="20"/>
          <w:szCs w:val="20"/>
        </w:rPr>
        <w:t xml:space="preserve">Fig. </w:t>
      </w:r>
      <w:r w:rsidR="00B22A9B">
        <w:rPr>
          <w:b/>
          <w:sz w:val="20"/>
          <w:szCs w:val="20"/>
        </w:rPr>
        <w:t>14</w:t>
      </w:r>
      <w:r>
        <w:rPr>
          <w:b/>
          <w:sz w:val="20"/>
          <w:szCs w:val="20"/>
        </w:rPr>
        <w:t xml:space="preserve"> Reasons given by pupils for school absence </w:t>
      </w:r>
    </w:p>
    <w:p w14:paraId="18FBCD7F" w14:textId="77777777" w:rsidR="00874C68" w:rsidRDefault="000F3C32">
      <w:pPr>
        <w:rPr>
          <w:sz w:val="20"/>
          <w:szCs w:val="20"/>
        </w:rPr>
      </w:pPr>
      <w:r>
        <w:rPr>
          <w:sz w:val="20"/>
          <w:szCs w:val="20"/>
        </w:rPr>
        <w:t>(taken from the questionnaire)</w:t>
      </w:r>
    </w:p>
    <w:p w14:paraId="0F073C8F" w14:textId="77777777" w:rsidR="00874C68" w:rsidRDefault="00874C68">
      <w:pPr>
        <w:rPr>
          <w:sz w:val="24"/>
          <w:szCs w:val="24"/>
        </w:rPr>
      </w:pPr>
    </w:p>
    <w:p w14:paraId="23AAEF00" w14:textId="77777777" w:rsidR="00874C68" w:rsidRDefault="000F3C32">
      <w:pPr>
        <w:rPr>
          <w:color w:val="202124"/>
          <w:sz w:val="24"/>
          <w:szCs w:val="24"/>
          <w:highlight w:val="white"/>
          <w:u w:val="single"/>
        </w:rPr>
      </w:pPr>
      <w:r>
        <w:rPr>
          <w:color w:val="202124"/>
          <w:sz w:val="24"/>
          <w:szCs w:val="24"/>
          <w:highlight w:val="white"/>
          <w:u w:val="single"/>
        </w:rPr>
        <w:t>Engagement with online learning</w:t>
      </w:r>
    </w:p>
    <w:p w14:paraId="6F9F9D8D" w14:textId="77777777" w:rsidR="00874C68" w:rsidRDefault="00874C68">
      <w:pPr>
        <w:rPr>
          <w:rFonts w:ascii="Roboto" w:eastAsia="Roboto" w:hAnsi="Roboto" w:cs="Roboto"/>
          <w:color w:val="202124"/>
          <w:sz w:val="24"/>
          <w:szCs w:val="24"/>
          <w:highlight w:val="white"/>
          <w:u w:val="single"/>
        </w:rPr>
      </w:pPr>
    </w:p>
    <w:p w14:paraId="596C2029" w14:textId="1F786CC4" w:rsidR="00874C68" w:rsidRDefault="000F3C32">
      <w:pPr>
        <w:rPr>
          <w:sz w:val="24"/>
          <w:szCs w:val="24"/>
        </w:rPr>
      </w:pPr>
      <w:r>
        <w:rPr>
          <w:sz w:val="24"/>
          <w:szCs w:val="24"/>
          <w:highlight w:val="white"/>
        </w:rPr>
        <w:t>The next question was coded during analysis, the patterns identified were either positive or negative therefore, their responses were coded into either positive or negative responses to how their engagement with online learning was during the pandemic related school closures. Some examples of the positive responses included: ‘good’, ‘I went to most’, ‘I was very engaged and completed all the work given’, ‘I attended every lesson’ and ‘I joined everything’. There were almost equal negatives to the positive responses. Some of the negative responses included: ‘poor’, ‘bad</w:t>
      </w:r>
      <w:r w:rsidR="00FF0988">
        <w:rPr>
          <w:sz w:val="24"/>
          <w:szCs w:val="24"/>
          <w:highlight w:val="white"/>
        </w:rPr>
        <w:t>’, ‘</w:t>
      </w:r>
      <w:r>
        <w:rPr>
          <w:sz w:val="24"/>
          <w:szCs w:val="24"/>
        </w:rPr>
        <w:t>barely there!!!! I did the work if it was easy, never attended a zoom meeting’, ‘didn’t do any of it’ and ‘not so good’ as shown in the table below.</w:t>
      </w:r>
    </w:p>
    <w:p w14:paraId="241A9B24" w14:textId="77777777" w:rsidR="00874C68" w:rsidRDefault="00874C68">
      <w:pPr>
        <w:rPr>
          <w:rFonts w:ascii="Roboto" w:eastAsia="Roboto" w:hAnsi="Roboto" w:cs="Roboto"/>
          <w:color w:val="202124"/>
          <w:sz w:val="24"/>
          <w:szCs w:val="24"/>
          <w:highlight w:val="white"/>
        </w:rPr>
      </w:pPr>
    </w:p>
    <w:tbl>
      <w:tblPr>
        <w:tblStyle w:val="a4"/>
        <w:tblW w:w="35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65"/>
        <w:gridCol w:w="2505"/>
      </w:tblGrid>
      <w:tr w:rsidR="00874C68" w14:paraId="5D5A2B8A" w14:textId="77777777">
        <w:tc>
          <w:tcPr>
            <w:tcW w:w="1065" w:type="dxa"/>
            <w:shd w:val="clear" w:color="auto" w:fill="auto"/>
            <w:tcMar>
              <w:top w:w="100" w:type="dxa"/>
              <w:left w:w="100" w:type="dxa"/>
              <w:bottom w:w="100" w:type="dxa"/>
              <w:right w:w="100" w:type="dxa"/>
            </w:tcMar>
          </w:tcPr>
          <w:p w14:paraId="2BBE6A2E" w14:textId="77777777" w:rsidR="00874C68" w:rsidRDefault="000F3C32">
            <w:pPr>
              <w:widowControl w:val="0"/>
              <w:spacing w:line="240" w:lineRule="auto"/>
              <w:rPr>
                <w:b/>
                <w:color w:val="202124"/>
                <w:sz w:val="20"/>
                <w:szCs w:val="20"/>
                <w:highlight w:val="white"/>
              </w:rPr>
            </w:pPr>
            <w:r>
              <w:rPr>
                <w:b/>
                <w:color w:val="202124"/>
                <w:sz w:val="20"/>
                <w:szCs w:val="20"/>
                <w:highlight w:val="white"/>
              </w:rPr>
              <w:t>Codes</w:t>
            </w:r>
          </w:p>
        </w:tc>
        <w:tc>
          <w:tcPr>
            <w:tcW w:w="2505" w:type="dxa"/>
            <w:shd w:val="clear" w:color="auto" w:fill="auto"/>
            <w:tcMar>
              <w:top w:w="100" w:type="dxa"/>
              <w:left w:w="100" w:type="dxa"/>
              <w:bottom w:w="100" w:type="dxa"/>
              <w:right w:w="100" w:type="dxa"/>
            </w:tcMar>
          </w:tcPr>
          <w:p w14:paraId="42FC1FBB" w14:textId="77777777" w:rsidR="00874C68" w:rsidRDefault="000F3C32">
            <w:pPr>
              <w:widowControl w:val="0"/>
              <w:spacing w:line="240" w:lineRule="auto"/>
              <w:rPr>
                <w:b/>
                <w:color w:val="202124"/>
                <w:sz w:val="20"/>
                <w:szCs w:val="20"/>
                <w:highlight w:val="white"/>
              </w:rPr>
            </w:pPr>
            <w:r>
              <w:rPr>
                <w:b/>
                <w:color w:val="202124"/>
                <w:sz w:val="20"/>
                <w:szCs w:val="20"/>
                <w:highlight w:val="white"/>
              </w:rPr>
              <w:t xml:space="preserve">% of parents per coded response </w:t>
            </w:r>
          </w:p>
        </w:tc>
      </w:tr>
      <w:tr w:rsidR="00874C68" w14:paraId="072D4132" w14:textId="77777777">
        <w:tc>
          <w:tcPr>
            <w:tcW w:w="1065" w:type="dxa"/>
            <w:shd w:val="clear" w:color="auto" w:fill="auto"/>
            <w:tcMar>
              <w:top w:w="100" w:type="dxa"/>
              <w:left w:w="100" w:type="dxa"/>
              <w:bottom w:w="100" w:type="dxa"/>
              <w:right w:w="100" w:type="dxa"/>
            </w:tcMar>
          </w:tcPr>
          <w:p w14:paraId="67452878" w14:textId="77777777" w:rsidR="00874C68" w:rsidRDefault="000F3C32">
            <w:pPr>
              <w:widowControl w:val="0"/>
              <w:spacing w:line="240" w:lineRule="auto"/>
              <w:rPr>
                <w:color w:val="202124"/>
                <w:sz w:val="20"/>
                <w:szCs w:val="20"/>
                <w:highlight w:val="white"/>
              </w:rPr>
            </w:pPr>
            <w:r>
              <w:rPr>
                <w:color w:val="202124"/>
                <w:sz w:val="20"/>
                <w:szCs w:val="20"/>
                <w:highlight w:val="white"/>
              </w:rPr>
              <w:t xml:space="preserve">Positive </w:t>
            </w:r>
          </w:p>
        </w:tc>
        <w:tc>
          <w:tcPr>
            <w:tcW w:w="2505" w:type="dxa"/>
            <w:shd w:val="clear" w:color="auto" w:fill="auto"/>
            <w:tcMar>
              <w:top w:w="100" w:type="dxa"/>
              <w:left w:w="100" w:type="dxa"/>
              <w:bottom w:w="100" w:type="dxa"/>
              <w:right w:w="100" w:type="dxa"/>
            </w:tcMar>
          </w:tcPr>
          <w:p w14:paraId="632E6D8A" w14:textId="77777777" w:rsidR="00874C68" w:rsidRDefault="000F3C32">
            <w:pPr>
              <w:widowControl w:val="0"/>
              <w:spacing w:line="240" w:lineRule="auto"/>
              <w:rPr>
                <w:sz w:val="20"/>
                <w:szCs w:val="20"/>
                <w:highlight w:val="white"/>
              </w:rPr>
            </w:pPr>
            <w:r>
              <w:rPr>
                <w:sz w:val="20"/>
                <w:szCs w:val="20"/>
                <w:highlight w:val="white"/>
              </w:rPr>
              <w:t>53.3%</w:t>
            </w:r>
          </w:p>
        </w:tc>
      </w:tr>
      <w:tr w:rsidR="00874C68" w14:paraId="1F3B1FBB" w14:textId="77777777">
        <w:tc>
          <w:tcPr>
            <w:tcW w:w="1065" w:type="dxa"/>
            <w:shd w:val="clear" w:color="auto" w:fill="auto"/>
            <w:tcMar>
              <w:top w:w="100" w:type="dxa"/>
              <w:left w:w="100" w:type="dxa"/>
              <w:bottom w:w="100" w:type="dxa"/>
              <w:right w:w="100" w:type="dxa"/>
            </w:tcMar>
          </w:tcPr>
          <w:p w14:paraId="6E2ACA84" w14:textId="77777777" w:rsidR="00874C68" w:rsidRDefault="000F3C32">
            <w:pPr>
              <w:widowControl w:val="0"/>
              <w:spacing w:line="240" w:lineRule="auto"/>
              <w:rPr>
                <w:color w:val="202124"/>
                <w:sz w:val="20"/>
                <w:szCs w:val="20"/>
                <w:highlight w:val="white"/>
              </w:rPr>
            </w:pPr>
            <w:r>
              <w:rPr>
                <w:color w:val="202124"/>
                <w:sz w:val="20"/>
                <w:szCs w:val="20"/>
                <w:highlight w:val="white"/>
              </w:rPr>
              <w:t xml:space="preserve">Negative </w:t>
            </w:r>
          </w:p>
        </w:tc>
        <w:tc>
          <w:tcPr>
            <w:tcW w:w="2505" w:type="dxa"/>
            <w:shd w:val="clear" w:color="auto" w:fill="auto"/>
            <w:tcMar>
              <w:top w:w="100" w:type="dxa"/>
              <w:left w:w="100" w:type="dxa"/>
              <w:bottom w:w="100" w:type="dxa"/>
              <w:right w:w="100" w:type="dxa"/>
            </w:tcMar>
          </w:tcPr>
          <w:p w14:paraId="7AA8225C" w14:textId="77777777" w:rsidR="00874C68" w:rsidRDefault="000F3C32">
            <w:pPr>
              <w:widowControl w:val="0"/>
              <w:spacing w:line="240" w:lineRule="auto"/>
              <w:rPr>
                <w:sz w:val="20"/>
                <w:szCs w:val="20"/>
                <w:highlight w:val="white"/>
              </w:rPr>
            </w:pPr>
            <w:r>
              <w:rPr>
                <w:sz w:val="20"/>
                <w:szCs w:val="20"/>
                <w:highlight w:val="white"/>
              </w:rPr>
              <w:t>46.7%</w:t>
            </w:r>
          </w:p>
        </w:tc>
      </w:tr>
    </w:tbl>
    <w:p w14:paraId="3A3D0999" w14:textId="77777777" w:rsidR="00874C68" w:rsidRDefault="00874C68">
      <w:pPr>
        <w:rPr>
          <w:sz w:val="24"/>
          <w:szCs w:val="24"/>
        </w:rPr>
      </w:pPr>
    </w:p>
    <w:p w14:paraId="29913E5A" w14:textId="14D67954" w:rsidR="00B010BC" w:rsidRDefault="00B010BC" w:rsidP="00B010BC">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Fig. 15</w:t>
      </w:r>
      <w:r w:rsidR="00F4165D">
        <w:rPr>
          <w:rFonts w:ascii="Roboto" w:eastAsia="Roboto" w:hAnsi="Roboto" w:cs="Roboto"/>
          <w:b/>
          <w:color w:val="202124"/>
          <w:sz w:val="20"/>
          <w:szCs w:val="20"/>
          <w:highlight w:val="white"/>
        </w:rPr>
        <w:t xml:space="preserve"> </w:t>
      </w:r>
      <w:r w:rsidR="00BE180C">
        <w:rPr>
          <w:rFonts w:ascii="Roboto" w:eastAsia="Roboto" w:hAnsi="Roboto" w:cs="Roboto"/>
          <w:b/>
          <w:color w:val="202124"/>
          <w:sz w:val="20"/>
          <w:szCs w:val="20"/>
          <w:highlight w:val="white"/>
        </w:rPr>
        <w:t>Coded answers to pupil’s questionnaire- question: ‘</w:t>
      </w:r>
      <w:r w:rsidR="00A667EB" w:rsidRPr="00A667EB">
        <w:rPr>
          <w:rFonts w:ascii="Roboto" w:eastAsia="Roboto" w:hAnsi="Roboto" w:cs="Roboto"/>
          <w:b/>
          <w:color w:val="202124"/>
          <w:sz w:val="20"/>
          <w:szCs w:val="20"/>
          <w:highlight w:val="white"/>
        </w:rPr>
        <w:t>How was your engagement with online learning during the pandemic related school closures</w:t>
      </w:r>
      <w:r w:rsidR="00BE180C" w:rsidRPr="0004372E">
        <w:rPr>
          <w:rFonts w:ascii="Roboto" w:eastAsia="Roboto" w:hAnsi="Roboto" w:cs="Roboto"/>
          <w:b/>
          <w:color w:val="202124"/>
          <w:sz w:val="20"/>
          <w:szCs w:val="20"/>
          <w:highlight w:val="white"/>
        </w:rPr>
        <w:t>?</w:t>
      </w:r>
      <w:r w:rsidR="00BE180C">
        <w:rPr>
          <w:rFonts w:ascii="Roboto" w:eastAsia="Roboto" w:hAnsi="Roboto" w:cs="Roboto"/>
          <w:b/>
          <w:color w:val="202124"/>
          <w:sz w:val="20"/>
          <w:szCs w:val="20"/>
          <w:highlight w:val="white"/>
        </w:rPr>
        <w:t>’</w:t>
      </w:r>
    </w:p>
    <w:p w14:paraId="4411C502" w14:textId="77777777" w:rsidR="00B010BC" w:rsidRDefault="00B010BC" w:rsidP="00B010BC">
      <w:pPr>
        <w:rPr>
          <w:rFonts w:ascii="Roboto" w:eastAsia="Roboto" w:hAnsi="Roboto" w:cs="Roboto"/>
          <w:color w:val="202124"/>
          <w:sz w:val="20"/>
          <w:szCs w:val="20"/>
          <w:highlight w:val="white"/>
        </w:rPr>
      </w:pPr>
      <w:r>
        <w:rPr>
          <w:rFonts w:ascii="Roboto" w:eastAsia="Roboto" w:hAnsi="Roboto" w:cs="Roboto"/>
          <w:color w:val="202124"/>
          <w:sz w:val="20"/>
          <w:szCs w:val="20"/>
          <w:highlight w:val="white"/>
        </w:rPr>
        <w:t>(taken from results of questionnaire)</w:t>
      </w:r>
    </w:p>
    <w:p w14:paraId="57065900" w14:textId="77777777" w:rsidR="00B010BC" w:rsidRDefault="00B010BC">
      <w:pPr>
        <w:rPr>
          <w:sz w:val="24"/>
          <w:szCs w:val="24"/>
        </w:rPr>
      </w:pPr>
    </w:p>
    <w:p w14:paraId="65591ADD" w14:textId="08ED1D07" w:rsidR="00107F67" w:rsidRDefault="000F3C32">
      <w:pPr>
        <w:rPr>
          <w:sz w:val="24"/>
          <w:szCs w:val="24"/>
        </w:rPr>
      </w:pPr>
      <w:r>
        <w:rPr>
          <w:sz w:val="24"/>
          <w:szCs w:val="24"/>
        </w:rPr>
        <w:t>The next question asked ‘if you did not engage well, what was the main reason for this? The answers for this question were analysed and the following codes were identified:</w:t>
      </w:r>
    </w:p>
    <w:p w14:paraId="4D6D7180" w14:textId="77777777" w:rsidR="00EE19D5" w:rsidRDefault="00EE19D5">
      <w:pPr>
        <w:rPr>
          <w:sz w:val="24"/>
          <w:szCs w:val="24"/>
        </w:rPr>
      </w:pPr>
    </w:p>
    <w:p w14:paraId="1D9AD887" w14:textId="77777777" w:rsidR="00EE19D5" w:rsidRDefault="00EE19D5">
      <w:pPr>
        <w:rPr>
          <w:sz w:val="24"/>
          <w:szCs w:val="24"/>
        </w:rPr>
      </w:pPr>
    </w:p>
    <w:p w14:paraId="167E940E" w14:textId="77777777" w:rsidR="00EE19D5" w:rsidRDefault="00EE19D5">
      <w:pPr>
        <w:rPr>
          <w:sz w:val="24"/>
          <w:szCs w:val="24"/>
        </w:rPr>
      </w:pPr>
    </w:p>
    <w:p w14:paraId="29A77F0A" w14:textId="77777777" w:rsidR="00EE19D5" w:rsidRDefault="00EE19D5">
      <w:pPr>
        <w:rPr>
          <w:sz w:val="24"/>
          <w:szCs w:val="24"/>
        </w:rPr>
      </w:pPr>
    </w:p>
    <w:p w14:paraId="2BFCA038" w14:textId="77777777" w:rsidR="00EE19D5" w:rsidRDefault="00EE19D5">
      <w:pPr>
        <w:rPr>
          <w:sz w:val="24"/>
          <w:szCs w:val="24"/>
        </w:rPr>
      </w:pPr>
    </w:p>
    <w:p w14:paraId="45D00D12" w14:textId="77777777" w:rsidR="00874C68" w:rsidRDefault="00874C68">
      <w:pPr>
        <w:rPr>
          <w:sz w:val="24"/>
          <w:szCs w:val="24"/>
          <w:highlight w:val="white"/>
        </w:rPr>
      </w:pPr>
    </w:p>
    <w:tbl>
      <w:tblPr>
        <w:tblStyle w:val="a5"/>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1800"/>
        <w:gridCol w:w="2040"/>
        <w:gridCol w:w="2070"/>
        <w:gridCol w:w="1290"/>
      </w:tblGrid>
      <w:tr w:rsidR="00874C68" w14:paraId="3ABD16E1" w14:textId="77777777">
        <w:tc>
          <w:tcPr>
            <w:tcW w:w="1800" w:type="dxa"/>
            <w:shd w:val="clear" w:color="auto" w:fill="auto"/>
            <w:tcMar>
              <w:top w:w="100" w:type="dxa"/>
              <w:left w:w="100" w:type="dxa"/>
              <w:bottom w:w="100" w:type="dxa"/>
              <w:right w:w="100" w:type="dxa"/>
            </w:tcMar>
          </w:tcPr>
          <w:p w14:paraId="59925556" w14:textId="77777777" w:rsidR="00874C68" w:rsidRDefault="000F3C32">
            <w:pPr>
              <w:widowControl w:val="0"/>
              <w:spacing w:line="240" w:lineRule="auto"/>
              <w:rPr>
                <w:b/>
                <w:sz w:val="20"/>
                <w:szCs w:val="20"/>
                <w:highlight w:val="white"/>
              </w:rPr>
            </w:pPr>
            <w:r>
              <w:rPr>
                <w:b/>
                <w:sz w:val="20"/>
                <w:szCs w:val="20"/>
                <w:highlight w:val="white"/>
              </w:rPr>
              <w:lastRenderedPageBreak/>
              <w:t>Codes</w:t>
            </w:r>
          </w:p>
        </w:tc>
        <w:tc>
          <w:tcPr>
            <w:tcW w:w="1800" w:type="dxa"/>
            <w:shd w:val="clear" w:color="auto" w:fill="auto"/>
            <w:tcMar>
              <w:top w:w="100" w:type="dxa"/>
              <w:left w:w="100" w:type="dxa"/>
              <w:bottom w:w="100" w:type="dxa"/>
              <w:right w:w="100" w:type="dxa"/>
            </w:tcMar>
          </w:tcPr>
          <w:p w14:paraId="5DE0B05D" w14:textId="77777777" w:rsidR="00874C68" w:rsidRDefault="000F3C32">
            <w:pPr>
              <w:widowControl w:val="0"/>
              <w:spacing w:line="240" w:lineRule="auto"/>
              <w:rPr>
                <w:b/>
                <w:sz w:val="20"/>
                <w:szCs w:val="20"/>
                <w:highlight w:val="white"/>
              </w:rPr>
            </w:pPr>
            <w:r>
              <w:rPr>
                <w:b/>
                <w:sz w:val="20"/>
                <w:szCs w:val="20"/>
                <w:highlight w:val="white"/>
              </w:rPr>
              <w:t xml:space="preserve">Mental health/Wellbeing </w:t>
            </w:r>
          </w:p>
        </w:tc>
        <w:tc>
          <w:tcPr>
            <w:tcW w:w="2040" w:type="dxa"/>
            <w:shd w:val="clear" w:color="auto" w:fill="auto"/>
            <w:tcMar>
              <w:top w:w="100" w:type="dxa"/>
              <w:left w:w="100" w:type="dxa"/>
              <w:bottom w:w="100" w:type="dxa"/>
              <w:right w:w="100" w:type="dxa"/>
            </w:tcMar>
          </w:tcPr>
          <w:p w14:paraId="0FDABDC0" w14:textId="77777777" w:rsidR="00874C68" w:rsidRDefault="000F3C32">
            <w:pPr>
              <w:widowControl w:val="0"/>
              <w:spacing w:line="240" w:lineRule="auto"/>
              <w:rPr>
                <w:b/>
                <w:sz w:val="18"/>
                <w:szCs w:val="18"/>
                <w:highlight w:val="white"/>
              </w:rPr>
            </w:pPr>
            <w:r>
              <w:rPr>
                <w:b/>
                <w:sz w:val="18"/>
                <w:szCs w:val="18"/>
                <w:highlight w:val="white"/>
              </w:rPr>
              <w:t>Focus/Concentration</w:t>
            </w:r>
          </w:p>
        </w:tc>
        <w:tc>
          <w:tcPr>
            <w:tcW w:w="2070" w:type="dxa"/>
            <w:shd w:val="clear" w:color="auto" w:fill="auto"/>
            <w:tcMar>
              <w:top w:w="100" w:type="dxa"/>
              <w:left w:w="100" w:type="dxa"/>
              <w:bottom w:w="100" w:type="dxa"/>
              <w:right w:w="100" w:type="dxa"/>
            </w:tcMar>
          </w:tcPr>
          <w:p w14:paraId="55AE19AF" w14:textId="77777777" w:rsidR="00874C68" w:rsidRDefault="000F3C32">
            <w:pPr>
              <w:widowControl w:val="0"/>
              <w:spacing w:line="240" w:lineRule="auto"/>
              <w:rPr>
                <w:b/>
                <w:sz w:val="18"/>
                <w:szCs w:val="18"/>
                <w:highlight w:val="white"/>
              </w:rPr>
            </w:pPr>
            <w:r>
              <w:rPr>
                <w:b/>
                <w:sz w:val="18"/>
                <w:szCs w:val="18"/>
                <w:highlight w:val="white"/>
              </w:rPr>
              <w:t>Internet/Technology issues</w:t>
            </w:r>
          </w:p>
        </w:tc>
        <w:tc>
          <w:tcPr>
            <w:tcW w:w="1290" w:type="dxa"/>
            <w:shd w:val="clear" w:color="auto" w:fill="auto"/>
            <w:tcMar>
              <w:top w:w="100" w:type="dxa"/>
              <w:left w:w="100" w:type="dxa"/>
              <w:bottom w:w="100" w:type="dxa"/>
              <w:right w:w="100" w:type="dxa"/>
            </w:tcMar>
          </w:tcPr>
          <w:p w14:paraId="131C2B7D" w14:textId="77777777" w:rsidR="00874C68" w:rsidRDefault="000F3C32">
            <w:pPr>
              <w:widowControl w:val="0"/>
              <w:spacing w:line="240" w:lineRule="auto"/>
              <w:rPr>
                <w:b/>
                <w:sz w:val="20"/>
                <w:szCs w:val="20"/>
                <w:highlight w:val="white"/>
              </w:rPr>
            </w:pPr>
            <w:r>
              <w:rPr>
                <w:b/>
                <w:sz w:val="20"/>
                <w:szCs w:val="20"/>
                <w:highlight w:val="white"/>
              </w:rPr>
              <w:t xml:space="preserve">Choice </w:t>
            </w:r>
          </w:p>
        </w:tc>
      </w:tr>
      <w:tr w:rsidR="00874C68" w14:paraId="00E20133" w14:textId="77777777">
        <w:tc>
          <w:tcPr>
            <w:tcW w:w="1800" w:type="dxa"/>
            <w:shd w:val="clear" w:color="auto" w:fill="auto"/>
            <w:tcMar>
              <w:top w:w="100" w:type="dxa"/>
              <w:left w:w="100" w:type="dxa"/>
              <w:bottom w:w="100" w:type="dxa"/>
              <w:right w:w="100" w:type="dxa"/>
            </w:tcMar>
          </w:tcPr>
          <w:p w14:paraId="03237F9F" w14:textId="77777777" w:rsidR="00874C68" w:rsidRDefault="000F3C32">
            <w:pPr>
              <w:widowControl w:val="0"/>
              <w:spacing w:line="240" w:lineRule="auto"/>
              <w:rPr>
                <w:sz w:val="20"/>
                <w:szCs w:val="20"/>
                <w:highlight w:val="white"/>
              </w:rPr>
            </w:pPr>
            <w:r>
              <w:rPr>
                <w:sz w:val="20"/>
                <w:szCs w:val="20"/>
                <w:highlight w:val="white"/>
              </w:rPr>
              <w:t xml:space="preserve">% of pupil responses per code </w:t>
            </w:r>
          </w:p>
        </w:tc>
        <w:tc>
          <w:tcPr>
            <w:tcW w:w="1800" w:type="dxa"/>
            <w:shd w:val="clear" w:color="auto" w:fill="auto"/>
            <w:tcMar>
              <w:top w:w="100" w:type="dxa"/>
              <w:left w:w="100" w:type="dxa"/>
              <w:bottom w:w="100" w:type="dxa"/>
              <w:right w:w="100" w:type="dxa"/>
            </w:tcMar>
          </w:tcPr>
          <w:p w14:paraId="03E3ADFD" w14:textId="34DFE8CC" w:rsidR="00874C68" w:rsidRDefault="000836CF">
            <w:pPr>
              <w:widowControl w:val="0"/>
              <w:spacing w:line="240" w:lineRule="auto"/>
              <w:rPr>
                <w:sz w:val="20"/>
                <w:szCs w:val="20"/>
                <w:highlight w:val="white"/>
              </w:rPr>
            </w:pPr>
            <w:r>
              <w:rPr>
                <w:sz w:val="20"/>
                <w:szCs w:val="20"/>
                <w:highlight w:val="white"/>
              </w:rPr>
              <w:t>16.7%</w:t>
            </w:r>
          </w:p>
        </w:tc>
        <w:tc>
          <w:tcPr>
            <w:tcW w:w="2040" w:type="dxa"/>
            <w:shd w:val="clear" w:color="auto" w:fill="auto"/>
            <w:tcMar>
              <w:top w:w="100" w:type="dxa"/>
              <w:left w:w="100" w:type="dxa"/>
              <w:bottom w:w="100" w:type="dxa"/>
              <w:right w:w="100" w:type="dxa"/>
            </w:tcMar>
          </w:tcPr>
          <w:p w14:paraId="5096715E" w14:textId="107FDDE5" w:rsidR="00874C68" w:rsidRDefault="000836CF">
            <w:pPr>
              <w:widowControl w:val="0"/>
              <w:spacing w:line="240" w:lineRule="auto"/>
              <w:rPr>
                <w:sz w:val="18"/>
                <w:szCs w:val="18"/>
                <w:highlight w:val="white"/>
              </w:rPr>
            </w:pPr>
            <w:r>
              <w:rPr>
                <w:sz w:val="18"/>
                <w:szCs w:val="18"/>
                <w:highlight w:val="white"/>
              </w:rPr>
              <w:t>44.4</w:t>
            </w:r>
            <w:r w:rsidR="000F3C32">
              <w:rPr>
                <w:sz w:val="18"/>
                <w:szCs w:val="18"/>
                <w:highlight w:val="white"/>
              </w:rPr>
              <w:t>%</w:t>
            </w:r>
          </w:p>
        </w:tc>
        <w:tc>
          <w:tcPr>
            <w:tcW w:w="2070" w:type="dxa"/>
            <w:shd w:val="clear" w:color="auto" w:fill="auto"/>
            <w:tcMar>
              <w:top w:w="100" w:type="dxa"/>
              <w:left w:w="100" w:type="dxa"/>
              <w:bottom w:w="100" w:type="dxa"/>
              <w:right w:w="100" w:type="dxa"/>
            </w:tcMar>
          </w:tcPr>
          <w:p w14:paraId="3688054C" w14:textId="77777777" w:rsidR="00874C68" w:rsidRDefault="000F3C32">
            <w:pPr>
              <w:widowControl w:val="0"/>
              <w:spacing w:line="240" w:lineRule="auto"/>
              <w:rPr>
                <w:sz w:val="18"/>
                <w:szCs w:val="18"/>
                <w:highlight w:val="white"/>
              </w:rPr>
            </w:pPr>
            <w:r>
              <w:rPr>
                <w:sz w:val="18"/>
                <w:szCs w:val="18"/>
                <w:highlight w:val="white"/>
              </w:rPr>
              <w:t>27.8%</w:t>
            </w:r>
          </w:p>
        </w:tc>
        <w:tc>
          <w:tcPr>
            <w:tcW w:w="1290" w:type="dxa"/>
            <w:shd w:val="clear" w:color="auto" w:fill="auto"/>
            <w:tcMar>
              <w:top w:w="100" w:type="dxa"/>
              <w:left w:w="100" w:type="dxa"/>
              <w:bottom w:w="100" w:type="dxa"/>
              <w:right w:w="100" w:type="dxa"/>
            </w:tcMar>
          </w:tcPr>
          <w:p w14:paraId="1B3FFD38" w14:textId="77777777" w:rsidR="00874C68" w:rsidRDefault="000F3C32">
            <w:pPr>
              <w:widowControl w:val="0"/>
              <w:spacing w:line="240" w:lineRule="auto"/>
              <w:rPr>
                <w:sz w:val="20"/>
                <w:szCs w:val="20"/>
                <w:highlight w:val="white"/>
              </w:rPr>
            </w:pPr>
            <w:r>
              <w:rPr>
                <w:sz w:val="20"/>
                <w:szCs w:val="20"/>
                <w:highlight w:val="white"/>
              </w:rPr>
              <w:t>11.1%</w:t>
            </w:r>
          </w:p>
        </w:tc>
      </w:tr>
    </w:tbl>
    <w:p w14:paraId="7954A950" w14:textId="77777777" w:rsidR="00874C68" w:rsidRDefault="00874C68">
      <w:pPr>
        <w:rPr>
          <w:sz w:val="24"/>
          <w:szCs w:val="24"/>
        </w:rPr>
      </w:pPr>
    </w:p>
    <w:p w14:paraId="765145A4" w14:textId="19773F02" w:rsidR="00B41546" w:rsidRDefault="008B1475" w:rsidP="008B1475">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 xml:space="preserve">Fig. 16 </w:t>
      </w:r>
      <w:r w:rsidR="00A667EB">
        <w:rPr>
          <w:rFonts w:ascii="Roboto" w:eastAsia="Roboto" w:hAnsi="Roboto" w:cs="Roboto"/>
          <w:b/>
          <w:color w:val="202124"/>
          <w:sz w:val="20"/>
          <w:szCs w:val="20"/>
          <w:highlight w:val="white"/>
        </w:rPr>
        <w:t>Coded answers to pupil’s questionnaire- question: ‘</w:t>
      </w:r>
      <w:r w:rsidR="009C2D00" w:rsidRPr="009C2D00">
        <w:rPr>
          <w:rFonts w:ascii="Roboto" w:eastAsia="Roboto" w:hAnsi="Roboto" w:cs="Roboto"/>
          <w:b/>
          <w:color w:val="202124"/>
          <w:sz w:val="20"/>
          <w:szCs w:val="20"/>
          <w:highlight w:val="white"/>
        </w:rPr>
        <w:t>If you did not engage well, what was the main reason for this</w:t>
      </w:r>
      <w:r w:rsidR="00A667EB" w:rsidRPr="0004372E">
        <w:rPr>
          <w:rFonts w:ascii="Roboto" w:eastAsia="Roboto" w:hAnsi="Roboto" w:cs="Roboto"/>
          <w:b/>
          <w:color w:val="202124"/>
          <w:sz w:val="20"/>
          <w:szCs w:val="20"/>
          <w:highlight w:val="white"/>
        </w:rPr>
        <w:t>?</w:t>
      </w:r>
      <w:r w:rsidR="00A667EB">
        <w:rPr>
          <w:rFonts w:ascii="Roboto" w:eastAsia="Roboto" w:hAnsi="Roboto" w:cs="Roboto"/>
          <w:b/>
          <w:color w:val="202124"/>
          <w:sz w:val="20"/>
          <w:szCs w:val="20"/>
          <w:highlight w:val="white"/>
        </w:rPr>
        <w:t>’</w:t>
      </w:r>
    </w:p>
    <w:p w14:paraId="7A3B5C95" w14:textId="1F72130B" w:rsidR="008B1475" w:rsidRPr="00B41546" w:rsidRDefault="008B1475" w:rsidP="008B1475">
      <w:pPr>
        <w:rPr>
          <w:rFonts w:ascii="Roboto" w:eastAsia="Roboto" w:hAnsi="Roboto" w:cs="Roboto"/>
          <w:b/>
          <w:color w:val="202124"/>
          <w:sz w:val="20"/>
          <w:szCs w:val="20"/>
          <w:highlight w:val="white"/>
        </w:rPr>
      </w:pPr>
      <w:r>
        <w:rPr>
          <w:rFonts w:ascii="Roboto" w:eastAsia="Roboto" w:hAnsi="Roboto" w:cs="Roboto"/>
          <w:color w:val="202124"/>
          <w:sz w:val="20"/>
          <w:szCs w:val="20"/>
          <w:highlight w:val="white"/>
        </w:rPr>
        <w:t>(taken from results of questionnaire)</w:t>
      </w:r>
    </w:p>
    <w:p w14:paraId="34BA06DC" w14:textId="77777777" w:rsidR="008B1475" w:rsidRDefault="008B1475">
      <w:pPr>
        <w:rPr>
          <w:sz w:val="24"/>
          <w:szCs w:val="24"/>
        </w:rPr>
      </w:pPr>
    </w:p>
    <w:p w14:paraId="3FF04D36" w14:textId="755988D5" w:rsidR="00874C68" w:rsidRDefault="000F3C32">
      <w:pPr>
        <w:rPr>
          <w:sz w:val="24"/>
          <w:szCs w:val="24"/>
          <w:highlight w:val="white"/>
        </w:rPr>
      </w:pPr>
      <w:r>
        <w:rPr>
          <w:sz w:val="24"/>
          <w:szCs w:val="24"/>
        </w:rPr>
        <w:t>The most common answers were coded into the ‘focus/concentration’ section, some of these answers included: ‘too bored’, ‘</w:t>
      </w:r>
      <w:r>
        <w:rPr>
          <w:sz w:val="24"/>
          <w:szCs w:val="24"/>
          <w:highlight w:val="white"/>
        </w:rPr>
        <w:t xml:space="preserve">not interesting lessons. Sometimes' not very challenging’, ‘couldn’t concentrate’ and ‘it wasn't </w:t>
      </w:r>
      <w:proofErr w:type="gramStart"/>
      <w:r>
        <w:rPr>
          <w:sz w:val="24"/>
          <w:szCs w:val="24"/>
          <w:highlight w:val="white"/>
        </w:rPr>
        <w:t>ideal</w:t>
      </w:r>
      <w:proofErr w:type="gramEnd"/>
      <w:r>
        <w:rPr>
          <w:sz w:val="24"/>
          <w:szCs w:val="24"/>
          <w:highlight w:val="white"/>
        </w:rPr>
        <w:t xml:space="preserve"> and I couldn't focus’. There were </w:t>
      </w:r>
      <w:r w:rsidR="00B951DF">
        <w:rPr>
          <w:sz w:val="24"/>
          <w:szCs w:val="24"/>
          <w:highlight w:val="white"/>
        </w:rPr>
        <w:t>several</w:t>
      </w:r>
      <w:r>
        <w:rPr>
          <w:sz w:val="24"/>
          <w:szCs w:val="24"/>
          <w:highlight w:val="white"/>
        </w:rPr>
        <w:t xml:space="preserve"> pupils who stated their mental health/wellbeing was the reason with responses like: ‘often disrupted due to mental health issues’ and ‘because I was nervous’. Others experienced internet/technology issues and said that they didn’t engage because they ‘didn’t have a laptop’, ‘my laptop was slow’ and ‘slow </w:t>
      </w:r>
      <w:r w:rsidR="00A425B1">
        <w:rPr>
          <w:sz w:val="24"/>
          <w:szCs w:val="24"/>
          <w:highlight w:val="white"/>
        </w:rPr>
        <w:t>Wi-Fi</w:t>
      </w:r>
      <w:r>
        <w:rPr>
          <w:sz w:val="24"/>
          <w:szCs w:val="24"/>
          <w:highlight w:val="white"/>
        </w:rPr>
        <w:t xml:space="preserve">’. Others stated they did not engage through choice and said that ‘didn’t really want to. </w:t>
      </w:r>
      <w:r w:rsidR="00B951DF">
        <w:rPr>
          <w:sz w:val="24"/>
          <w:szCs w:val="24"/>
          <w:highlight w:val="white"/>
        </w:rPr>
        <w:t>Plus,</w:t>
      </w:r>
      <w:r>
        <w:rPr>
          <w:sz w:val="24"/>
          <w:szCs w:val="24"/>
          <w:highlight w:val="white"/>
        </w:rPr>
        <w:t xml:space="preserve"> I had like 100 missing assignments from like the first 2 weeks that caused me that much stress my brother caught me crying on the floor’. </w:t>
      </w:r>
    </w:p>
    <w:p w14:paraId="00CEEC42" w14:textId="77777777" w:rsidR="00874C68" w:rsidRDefault="00874C68">
      <w:pPr>
        <w:rPr>
          <w:sz w:val="24"/>
          <w:szCs w:val="24"/>
          <w:highlight w:val="white"/>
        </w:rPr>
      </w:pPr>
    </w:p>
    <w:p w14:paraId="1D4A5913" w14:textId="43E536A3" w:rsidR="00874C68" w:rsidRDefault="000F3C32">
      <w:pPr>
        <w:rPr>
          <w:sz w:val="24"/>
          <w:szCs w:val="24"/>
          <w:highlight w:val="white"/>
        </w:rPr>
      </w:pPr>
      <w:r>
        <w:rPr>
          <w:sz w:val="24"/>
          <w:szCs w:val="24"/>
          <w:highlight w:val="white"/>
          <w:u w:val="single"/>
        </w:rPr>
        <w:t>Impact of Covid</w:t>
      </w:r>
      <w:r w:rsidR="0050386C">
        <w:rPr>
          <w:sz w:val="24"/>
          <w:szCs w:val="24"/>
          <w:highlight w:val="white"/>
          <w:u w:val="single"/>
        </w:rPr>
        <w:t>-</w:t>
      </w:r>
      <w:r>
        <w:rPr>
          <w:sz w:val="24"/>
          <w:szCs w:val="24"/>
          <w:highlight w:val="white"/>
          <w:u w:val="single"/>
        </w:rPr>
        <w:t>19 on current school attendance</w:t>
      </w:r>
      <w:r>
        <w:rPr>
          <w:sz w:val="24"/>
          <w:szCs w:val="24"/>
          <w:highlight w:val="white"/>
        </w:rPr>
        <w:t xml:space="preserve"> </w:t>
      </w:r>
    </w:p>
    <w:p w14:paraId="4847F11D" w14:textId="77777777" w:rsidR="00874C68" w:rsidRDefault="00874C68">
      <w:pPr>
        <w:rPr>
          <w:sz w:val="24"/>
          <w:szCs w:val="24"/>
          <w:highlight w:val="white"/>
        </w:rPr>
      </w:pPr>
    </w:p>
    <w:p w14:paraId="0AF9C842" w14:textId="3FD0E600" w:rsidR="00874C68" w:rsidRDefault="000F3C32">
      <w:pPr>
        <w:rPr>
          <w:sz w:val="24"/>
          <w:szCs w:val="24"/>
          <w:highlight w:val="white"/>
        </w:rPr>
      </w:pPr>
      <w:r>
        <w:rPr>
          <w:sz w:val="24"/>
          <w:szCs w:val="24"/>
          <w:highlight w:val="white"/>
        </w:rPr>
        <w:t xml:space="preserve">The following tables show the responses to the final question: ‘do you feel your attendance has changed since schools have fully reopened post pandemic?’. 56.8% of the pupils felt their attendance had changed, the other 43.2% stating they felt it had not. The pupils were asked to develop their answer with the last two questions </w:t>
      </w:r>
      <w:r w:rsidR="00B951DF">
        <w:rPr>
          <w:sz w:val="24"/>
          <w:szCs w:val="24"/>
          <w:highlight w:val="white"/>
        </w:rPr>
        <w:t>asking,</w:t>
      </w:r>
      <w:r>
        <w:rPr>
          <w:sz w:val="24"/>
          <w:szCs w:val="24"/>
          <w:highlight w:val="white"/>
        </w:rPr>
        <w:t xml:space="preserve"> ‘if </w:t>
      </w:r>
      <w:proofErr w:type="spellStart"/>
      <w:r>
        <w:rPr>
          <w:sz w:val="24"/>
          <w:szCs w:val="24"/>
          <w:highlight w:val="white"/>
        </w:rPr>
        <w:t>yes’</w:t>
      </w:r>
      <w:proofErr w:type="spellEnd"/>
      <w:r>
        <w:rPr>
          <w:sz w:val="24"/>
          <w:szCs w:val="24"/>
          <w:highlight w:val="white"/>
        </w:rPr>
        <w:t xml:space="preserve"> or ‘if no’, ‘what is the reason for this?’. These answers were </w:t>
      </w:r>
      <w:r w:rsidR="00B951DF">
        <w:rPr>
          <w:sz w:val="24"/>
          <w:szCs w:val="24"/>
          <w:highlight w:val="white"/>
        </w:rPr>
        <w:t>analysed,</w:t>
      </w:r>
      <w:r>
        <w:rPr>
          <w:sz w:val="24"/>
          <w:szCs w:val="24"/>
          <w:highlight w:val="white"/>
        </w:rPr>
        <w:t xml:space="preserve"> and the following codes produced:</w:t>
      </w:r>
    </w:p>
    <w:p w14:paraId="2B843830" w14:textId="77777777" w:rsidR="00874C68" w:rsidRDefault="00874C68">
      <w:pPr>
        <w:rPr>
          <w:b/>
          <w:sz w:val="24"/>
          <w:szCs w:val="24"/>
          <w:u w:val="single"/>
        </w:rPr>
      </w:pPr>
    </w:p>
    <w:p w14:paraId="0A6C435C" w14:textId="77777777" w:rsidR="00874C68" w:rsidRDefault="000F3C32">
      <w:pPr>
        <w:rPr>
          <w:color w:val="202124"/>
          <w:sz w:val="24"/>
          <w:szCs w:val="24"/>
          <w:highlight w:val="white"/>
        </w:rPr>
      </w:pPr>
      <w:r>
        <w:rPr>
          <w:b/>
          <w:sz w:val="24"/>
          <w:szCs w:val="24"/>
        </w:rPr>
        <w:t xml:space="preserve">Question: </w:t>
      </w:r>
      <w:r>
        <w:rPr>
          <w:color w:val="202124"/>
          <w:sz w:val="24"/>
          <w:szCs w:val="24"/>
          <w:highlight w:val="white"/>
        </w:rPr>
        <w:t>If yes, what is the reason for this?</w:t>
      </w:r>
    </w:p>
    <w:tbl>
      <w:tblPr>
        <w:tblStyle w:val="a6"/>
        <w:tblW w:w="58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25"/>
        <w:gridCol w:w="1365"/>
        <w:gridCol w:w="1890"/>
        <w:gridCol w:w="1200"/>
      </w:tblGrid>
      <w:tr w:rsidR="00874C68" w14:paraId="11FBF55B" w14:textId="77777777">
        <w:tc>
          <w:tcPr>
            <w:tcW w:w="1425" w:type="dxa"/>
            <w:shd w:val="clear" w:color="auto" w:fill="auto"/>
            <w:tcMar>
              <w:top w:w="100" w:type="dxa"/>
              <w:left w:w="100" w:type="dxa"/>
              <w:bottom w:w="100" w:type="dxa"/>
              <w:right w:w="100" w:type="dxa"/>
            </w:tcMar>
          </w:tcPr>
          <w:p w14:paraId="7660E38E" w14:textId="77777777" w:rsidR="00874C68" w:rsidRDefault="000F3C32">
            <w:pPr>
              <w:widowControl w:val="0"/>
              <w:spacing w:line="240" w:lineRule="auto"/>
              <w:rPr>
                <w:b/>
                <w:color w:val="202124"/>
                <w:sz w:val="20"/>
                <w:szCs w:val="20"/>
                <w:highlight w:val="white"/>
              </w:rPr>
            </w:pPr>
            <w:r>
              <w:rPr>
                <w:b/>
                <w:color w:val="202124"/>
                <w:sz w:val="20"/>
                <w:szCs w:val="20"/>
                <w:highlight w:val="white"/>
              </w:rPr>
              <w:t>Codes</w:t>
            </w:r>
          </w:p>
        </w:tc>
        <w:tc>
          <w:tcPr>
            <w:tcW w:w="1365" w:type="dxa"/>
            <w:shd w:val="clear" w:color="auto" w:fill="auto"/>
            <w:tcMar>
              <w:top w:w="100" w:type="dxa"/>
              <w:left w:w="100" w:type="dxa"/>
              <w:bottom w:w="100" w:type="dxa"/>
              <w:right w:w="100" w:type="dxa"/>
            </w:tcMar>
          </w:tcPr>
          <w:p w14:paraId="7E06B532" w14:textId="77777777" w:rsidR="00874C68" w:rsidRDefault="000F3C32">
            <w:pPr>
              <w:widowControl w:val="0"/>
              <w:spacing w:line="240" w:lineRule="auto"/>
              <w:rPr>
                <w:b/>
                <w:color w:val="202124"/>
                <w:sz w:val="20"/>
                <w:szCs w:val="20"/>
                <w:highlight w:val="white"/>
              </w:rPr>
            </w:pPr>
            <w:r>
              <w:rPr>
                <w:b/>
                <w:color w:val="202124"/>
                <w:sz w:val="20"/>
                <w:szCs w:val="20"/>
                <w:highlight w:val="white"/>
              </w:rPr>
              <w:t xml:space="preserve">Medical </w:t>
            </w:r>
          </w:p>
        </w:tc>
        <w:tc>
          <w:tcPr>
            <w:tcW w:w="1890" w:type="dxa"/>
            <w:shd w:val="clear" w:color="auto" w:fill="auto"/>
            <w:tcMar>
              <w:top w:w="100" w:type="dxa"/>
              <w:left w:w="100" w:type="dxa"/>
              <w:bottom w:w="100" w:type="dxa"/>
              <w:right w:w="100" w:type="dxa"/>
            </w:tcMar>
          </w:tcPr>
          <w:p w14:paraId="62622DAE" w14:textId="77777777" w:rsidR="00874C68" w:rsidRDefault="000F3C32">
            <w:pPr>
              <w:widowControl w:val="0"/>
              <w:spacing w:line="240" w:lineRule="auto"/>
              <w:rPr>
                <w:b/>
                <w:color w:val="202124"/>
                <w:sz w:val="20"/>
                <w:szCs w:val="20"/>
                <w:highlight w:val="white"/>
              </w:rPr>
            </w:pPr>
            <w:r>
              <w:rPr>
                <w:b/>
                <w:color w:val="202124"/>
                <w:sz w:val="20"/>
                <w:szCs w:val="20"/>
                <w:highlight w:val="white"/>
              </w:rPr>
              <w:t xml:space="preserve">Mental Health/Wellbeing </w:t>
            </w:r>
          </w:p>
        </w:tc>
        <w:tc>
          <w:tcPr>
            <w:tcW w:w="1200" w:type="dxa"/>
            <w:shd w:val="clear" w:color="auto" w:fill="auto"/>
            <w:tcMar>
              <w:top w:w="100" w:type="dxa"/>
              <w:left w:w="100" w:type="dxa"/>
              <w:bottom w:w="100" w:type="dxa"/>
              <w:right w:w="100" w:type="dxa"/>
            </w:tcMar>
          </w:tcPr>
          <w:p w14:paraId="6B7F696A" w14:textId="77777777" w:rsidR="00874C68" w:rsidRDefault="000F3C32">
            <w:pPr>
              <w:widowControl w:val="0"/>
              <w:spacing w:line="240" w:lineRule="auto"/>
              <w:rPr>
                <w:b/>
                <w:color w:val="202124"/>
                <w:sz w:val="20"/>
                <w:szCs w:val="20"/>
                <w:highlight w:val="white"/>
              </w:rPr>
            </w:pPr>
            <w:r>
              <w:rPr>
                <w:b/>
                <w:color w:val="202124"/>
                <w:sz w:val="20"/>
                <w:szCs w:val="20"/>
                <w:highlight w:val="white"/>
              </w:rPr>
              <w:t xml:space="preserve">Choice </w:t>
            </w:r>
          </w:p>
        </w:tc>
      </w:tr>
      <w:tr w:rsidR="00874C68" w14:paraId="50706728" w14:textId="77777777">
        <w:tc>
          <w:tcPr>
            <w:tcW w:w="1425" w:type="dxa"/>
            <w:shd w:val="clear" w:color="auto" w:fill="auto"/>
            <w:tcMar>
              <w:top w:w="100" w:type="dxa"/>
              <w:left w:w="100" w:type="dxa"/>
              <w:bottom w:w="100" w:type="dxa"/>
              <w:right w:w="100" w:type="dxa"/>
            </w:tcMar>
          </w:tcPr>
          <w:p w14:paraId="0A0062A1" w14:textId="77777777" w:rsidR="00874C68" w:rsidRDefault="000F3C32">
            <w:pPr>
              <w:widowControl w:val="0"/>
              <w:spacing w:line="240" w:lineRule="auto"/>
              <w:rPr>
                <w:color w:val="202124"/>
                <w:sz w:val="20"/>
                <w:szCs w:val="20"/>
                <w:highlight w:val="white"/>
              </w:rPr>
            </w:pPr>
            <w:r>
              <w:rPr>
                <w:sz w:val="20"/>
                <w:szCs w:val="20"/>
                <w:highlight w:val="white"/>
              </w:rPr>
              <w:t xml:space="preserve">% of pupil responses per code </w:t>
            </w:r>
          </w:p>
        </w:tc>
        <w:tc>
          <w:tcPr>
            <w:tcW w:w="1365" w:type="dxa"/>
            <w:shd w:val="clear" w:color="auto" w:fill="auto"/>
            <w:tcMar>
              <w:top w:w="100" w:type="dxa"/>
              <w:left w:w="100" w:type="dxa"/>
              <w:bottom w:w="100" w:type="dxa"/>
              <w:right w:w="100" w:type="dxa"/>
            </w:tcMar>
          </w:tcPr>
          <w:p w14:paraId="4BD4614D" w14:textId="77777777" w:rsidR="00874C68" w:rsidRDefault="000F3C32">
            <w:pPr>
              <w:widowControl w:val="0"/>
              <w:spacing w:line="240" w:lineRule="auto"/>
              <w:rPr>
                <w:sz w:val="20"/>
                <w:szCs w:val="20"/>
                <w:highlight w:val="white"/>
              </w:rPr>
            </w:pPr>
            <w:r>
              <w:rPr>
                <w:sz w:val="20"/>
                <w:szCs w:val="20"/>
                <w:highlight w:val="white"/>
              </w:rPr>
              <w:t>40%</w:t>
            </w:r>
          </w:p>
        </w:tc>
        <w:tc>
          <w:tcPr>
            <w:tcW w:w="1890" w:type="dxa"/>
            <w:shd w:val="clear" w:color="auto" w:fill="auto"/>
            <w:tcMar>
              <w:top w:w="100" w:type="dxa"/>
              <w:left w:w="100" w:type="dxa"/>
              <w:bottom w:w="100" w:type="dxa"/>
              <w:right w:w="100" w:type="dxa"/>
            </w:tcMar>
          </w:tcPr>
          <w:p w14:paraId="2DA5A443" w14:textId="77777777" w:rsidR="00874C68" w:rsidRDefault="000F3C32">
            <w:pPr>
              <w:widowControl w:val="0"/>
              <w:spacing w:line="240" w:lineRule="auto"/>
              <w:rPr>
                <w:sz w:val="20"/>
                <w:szCs w:val="20"/>
                <w:highlight w:val="white"/>
              </w:rPr>
            </w:pPr>
            <w:r>
              <w:rPr>
                <w:sz w:val="20"/>
                <w:szCs w:val="20"/>
                <w:highlight w:val="white"/>
              </w:rPr>
              <w:t>50%</w:t>
            </w:r>
          </w:p>
        </w:tc>
        <w:tc>
          <w:tcPr>
            <w:tcW w:w="1200" w:type="dxa"/>
            <w:shd w:val="clear" w:color="auto" w:fill="auto"/>
            <w:tcMar>
              <w:top w:w="100" w:type="dxa"/>
              <w:left w:w="100" w:type="dxa"/>
              <w:bottom w:w="100" w:type="dxa"/>
              <w:right w:w="100" w:type="dxa"/>
            </w:tcMar>
          </w:tcPr>
          <w:p w14:paraId="469B5749" w14:textId="77777777" w:rsidR="00874C68" w:rsidRDefault="000F3C32">
            <w:pPr>
              <w:widowControl w:val="0"/>
              <w:spacing w:line="240" w:lineRule="auto"/>
              <w:rPr>
                <w:sz w:val="20"/>
                <w:szCs w:val="20"/>
                <w:highlight w:val="white"/>
              </w:rPr>
            </w:pPr>
            <w:r>
              <w:rPr>
                <w:sz w:val="20"/>
                <w:szCs w:val="20"/>
                <w:highlight w:val="white"/>
              </w:rPr>
              <w:t>10%</w:t>
            </w:r>
          </w:p>
        </w:tc>
      </w:tr>
    </w:tbl>
    <w:p w14:paraId="033248FE" w14:textId="77777777" w:rsidR="00874C68" w:rsidRDefault="00874C68">
      <w:pPr>
        <w:rPr>
          <w:color w:val="202124"/>
          <w:sz w:val="24"/>
          <w:szCs w:val="24"/>
          <w:highlight w:val="white"/>
        </w:rPr>
      </w:pPr>
    </w:p>
    <w:p w14:paraId="2964B148" w14:textId="4126F67A" w:rsidR="0040688A" w:rsidRDefault="00B41546" w:rsidP="0040688A">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 xml:space="preserve">Fig. </w:t>
      </w:r>
      <w:r w:rsidR="0040688A">
        <w:rPr>
          <w:rFonts w:ascii="Roboto" w:eastAsia="Roboto" w:hAnsi="Roboto" w:cs="Roboto"/>
          <w:b/>
          <w:color w:val="202124"/>
          <w:sz w:val="20"/>
          <w:szCs w:val="20"/>
          <w:highlight w:val="white"/>
        </w:rPr>
        <w:t xml:space="preserve">17 </w:t>
      </w:r>
      <w:r w:rsidR="009A46F2">
        <w:rPr>
          <w:rFonts w:ascii="Roboto" w:eastAsia="Roboto" w:hAnsi="Roboto" w:cs="Roboto"/>
          <w:b/>
          <w:color w:val="202124"/>
          <w:sz w:val="20"/>
          <w:szCs w:val="20"/>
          <w:highlight w:val="white"/>
        </w:rPr>
        <w:t>Coded answers to pupil’s questionnaire- question: ‘</w:t>
      </w:r>
      <w:r w:rsidR="009A46F2" w:rsidRPr="009A46F2">
        <w:rPr>
          <w:rFonts w:ascii="Roboto" w:eastAsia="Roboto" w:hAnsi="Roboto" w:cs="Roboto"/>
          <w:b/>
          <w:color w:val="202124"/>
          <w:sz w:val="20"/>
          <w:szCs w:val="20"/>
          <w:highlight w:val="white"/>
        </w:rPr>
        <w:t>Do you feel your attendance has changed since schools have fully reopened post pandemic?</w:t>
      </w:r>
      <w:r w:rsidR="009A46F2">
        <w:rPr>
          <w:rFonts w:ascii="Roboto" w:eastAsia="Roboto" w:hAnsi="Roboto" w:cs="Roboto"/>
          <w:b/>
          <w:color w:val="202124"/>
          <w:sz w:val="20"/>
          <w:szCs w:val="20"/>
          <w:highlight w:val="white"/>
        </w:rPr>
        <w:t>’</w:t>
      </w:r>
    </w:p>
    <w:p w14:paraId="44DB16D6" w14:textId="77777777" w:rsidR="00B41546" w:rsidRDefault="00B41546" w:rsidP="00B41546">
      <w:pPr>
        <w:rPr>
          <w:rFonts w:ascii="Roboto" w:eastAsia="Roboto" w:hAnsi="Roboto" w:cs="Roboto"/>
          <w:color w:val="202124"/>
          <w:sz w:val="20"/>
          <w:szCs w:val="20"/>
          <w:highlight w:val="white"/>
        </w:rPr>
      </w:pPr>
      <w:r>
        <w:rPr>
          <w:rFonts w:ascii="Roboto" w:eastAsia="Roboto" w:hAnsi="Roboto" w:cs="Roboto"/>
          <w:color w:val="202124"/>
          <w:sz w:val="20"/>
          <w:szCs w:val="20"/>
          <w:highlight w:val="white"/>
        </w:rPr>
        <w:t>(taken from results of questionnaire)</w:t>
      </w:r>
    </w:p>
    <w:p w14:paraId="687B0B68" w14:textId="77777777" w:rsidR="00B41546" w:rsidRDefault="00B41546">
      <w:pPr>
        <w:rPr>
          <w:color w:val="202124"/>
          <w:sz w:val="24"/>
          <w:szCs w:val="24"/>
          <w:highlight w:val="white"/>
        </w:rPr>
      </w:pPr>
    </w:p>
    <w:p w14:paraId="04CF3EDF" w14:textId="77777777" w:rsidR="00EE19D5" w:rsidRDefault="00EE19D5">
      <w:pPr>
        <w:rPr>
          <w:color w:val="202124"/>
          <w:sz w:val="24"/>
          <w:szCs w:val="24"/>
          <w:highlight w:val="white"/>
        </w:rPr>
      </w:pPr>
    </w:p>
    <w:p w14:paraId="5B79309A" w14:textId="77777777" w:rsidR="00EE19D5" w:rsidRDefault="00EE19D5">
      <w:pPr>
        <w:rPr>
          <w:color w:val="202124"/>
          <w:sz w:val="24"/>
          <w:szCs w:val="24"/>
          <w:highlight w:val="white"/>
        </w:rPr>
      </w:pPr>
    </w:p>
    <w:p w14:paraId="3B26FB7C" w14:textId="77777777" w:rsidR="00874C68" w:rsidRDefault="00874C68">
      <w:pPr>
        <w:rPr>
          <w:b/>
          <w:sz w:val="24"/>
          <w:szCs w:val="24"/>
        </w:rPr>
      </w:pPr>
    </w:p>
    <w:p w14:paraId="618A9B44" w14:textId="77777777" w:rsidR="00874C68" w:rsidRDefault="000F3C32">
      <w:pPr>
        <w:rPr>
          <w:color w:val="202124"/>
          <w:sz w:val="24"/>
          <w:szCs w:val="24"/>
          <w:highlight w:val="white"/>
        </w:rPr>
      </w:pPr>
      <w:r>
        <w:rPr>
          <w:b/>
          <w:sz w:val="24"/>
          <w:szCs w:val="24"/>
        </w:rPr>
        <w:lastRenderedPageBreak/>
        <w:t xml:space="preserve">Question: </w:t>
      </w:r>
      <w:r>
        <w:rPr>
          <w:color w:val="202124"/>
          <w:sz w:val="24"/>
          <w:szCs w:val="24"/>
          <w:highlight w:val="white"/>
        </w:rPr>
        <w:t>If no, what is the reason for this?</w:t>
      </w:r>
    </w:p>
    <w:tbl>
      <w:tblPr>
        <w:tblStyle w:val="a7"/>
        <w:tblW w:w="5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1695"/>
        <w:gridCol w:w="1515"/>
      </w:tblGrid>
      <w:tr w:rsidR="00874C68" w14:paraId="0A6C465C" w14:textId="77777777">
        <w:tc>
          <w:tcPr>
            <w:tcW w:w="1830" w:type="dxa"/>
            <w:shd w:val="clear" w:color="auto" w:fill="auto"/>
            <w:tcMar>
              <w:top w:w="100" w:type="dxa"/>
              <w:left w:w="100" w:type="dxa"/>
              <w:bottom w:w="100" w:type="dxa"/>
              <w:right w:w="100" w:type="dxa"/>
            </w:tcMar>
          </w:tcPr>
          <w:p w14:paraId="1D735AAB" w14:textId="77777777" w:rsidR="00874C68" w:rsidRDefault="000F3C32">
            <w:pPr>
              <w:widowControl w:val="0"/>
              <w:spacing w:line="240" w:lineRule="auto"/>
              <w:rPr>
                <w:b/>
                <w:color w:val="202124"/>
                <w:sz w:val="20"/>
                <w:szCs w:val="20"/>
                <w:highlight w:val="white"/>
              </w:rPr>
            </w:pPr>
            <w:r>
              <w:rPr>
                <w:b/>
                <w:color w:val="202124"/>
                <w:sz w:val="20"/>
                <w:szCs w:val="20"/>
                <w:highlight w:val="white"/>
              </w:rPr>
              <w:t>Codes</w:t>
            </w:r>
          </w:p>
        </w:tc>
        <w:tc>
          <w:tcPr>
            <w:tcW w:w="1695" w:type="dxa"/>
            <w:shd w:val="clear" w:color="auto" w:fill="auto"/>
            <w:tcMar>
              <w:top w:w="100" w:type="dxa"/>
              <w:left w:w="100" w:type="dxa"/>
              <w:bottom w:w="100" w:type="dxa"/>
              <w:right w:w="100" w:type="dxa"/>
            </w:tcMar>
          </w:tcPr>
          <w:p w14:paraId="6D6A193A" w14:textId="77777777" w:rsidR="00874C68" w:rsidRDefault="000F3C32">
            <w:pPr>
              <w:widowControl w:val="0"/>
              <w:spacing w:line="240" w:lineRule="auto"/>
              <w:rPr>
                <w:b/>
                <w:color w:val="202124"/>
                <w:sz w:val="20"/>
                <w:szCs w:val="20"/>
                <w:highlight w:val="white"/>
              </w:rPr>
            </w:pPr>
            <w:r>
              <w:rPr>
                <w:b/>
                <w:color w:val="202124"/>
                <w:sz w:val="20"/>
                <w:szCs w:val="20"/>
                <w:highlight w:val="white"/>
              </w:rPr>
              <w:t xml:space="preserve">No change </w:t>
            </w:r>
          </w:p>
        </w:tc>
        <w:tc>
          <w:tcPr>
            <w:tcW w:w="1515" w:type="dxa"/>
            <w:shd w:val="clear" w:color="auto" w:fill="auto"/>
            <w:tcMar>
              <w:top w:w="100" w:type="dxa"/>
              <w:left w:w="100" w:type="dxa"/>
              <w:bottom w:w="100" w:type="dxa"/>
              <w:right w:w="100" w:type="dxa"/>
            </w:tcMar>
          </w:tcPr>
          <w:p w14:paraId="1A56AE60" w14:textId="77777777" w:rsidR="00874C68" w:rsidRDefault="000F3C32">
            <w:pPr>
              <w:widowControl w:val="0"/>
              <w:spacing w:line="240" w:lineRule="auto"/>
              <w:rPr>
                <w:b/>
                <w:color w:val="202124"/>
                <w:sz w:val="20"/>
                <w:szCs w:val="20"/>
                <w:highlight w:val="white"/>
              </w:rPr>
            </w:pPr>
            <w:r>
              <w:rPr>
                <w:b/>
                <w:color w:val="202124"/>
                <w:sz w:val="20"/>
                <w:szCs w:val="20"/>
                <w:highlight w:val="white"/>
              </w:rPr>
              <w:t>No choice</w:t>
            </w:r>
          </w:p>
        </w:tc>
      </w:tr>
      <w:tr w:rsidR="00874C68" w14:paraId="4B766C86" w14:textId="77777777">
        <w:tc>
          <w:tcPr>
            <w:tcW w:w="1830" w:type="dxa"/>
            <w:shd w:val="clear" w:color="auto" w:fill="auto"/>
            <w:tcMar>
              <w:top w:w="100" w:type="dxa"/>
              <w:left w:w="100" w:type="dxa"/>
              <w:bottom w:w="100" w:type="dxa"/>
              <w:right w:w="100" w:type="dxa"/>
            </w:tcMar>
          </w:tcPr>
          <w:p w14:paraId="76D3F4B6" w14:textId="77777777" w:rsidR="00874C68" w:rsidRDefault="000F3C32">
            <w:pPr>
              <w:widowControl w:val="0"/>
              <w:spacing w:line="240" w:lineRule="auto"/>
              <w:rPr>
                <w:color w:val="202124"/>
                <w:sz w:val="20"/>
                <w:szCs w:val="20"/>
                <w:highlight w:val="white"/>
              </w:rPr>
            </w:pPr>
            <w:r>
              <w:rPr>
                <w:sz w:val="20"/>
                <w:szCs w:val="20"/>
                <w:highlight w:val="white"/>
              </w:rPr>
              <w:t xml:space="preserve">% of pupil responses per code </w:t>
            </w:r>
          </w:p>
        </w:tc>
        <w:tc>
          <w:tcPr>
            <w:tcW w:w="1695" w:type="dxa"/>
            <w:shd w:val="clear" w:color="auto" w:fill="auto"/>
            <w:tcMar>
              <w:top w:w="100" w:type="dxa"/>
              <w:left w:w="100" w:type="dxa"/>
              <w:bottom w:w="100" w:type="dxa"/>
              <w:right w:w="100" w:type="dxa"/>
            </w:tcMar>
          </w:tcPr>
          <w:p w14:paraId="3C5FDA49" w14:textId="77777777" w:rsidR="00874C68" w:rsidRDefault="000F3C32">
            <w:pPr>
              <w:widowControl w:val="0"/>
              <w:spacing w:line="240" w:lineRule="auto"/>
              <w:rPr>
                <w:sz w:val="20"/>
                <w:szCs w:val="20"/>
                <w:highlight w:val="white"/>
              </w:rPr>
            </w:pPr>
            <w:r>
              <w:rPr>
                <w:sz w:val="20"/>
                <w:szCs w:val="20"/>
                <w:highlight w:val="white"/>
              </w:rPr>
              <w:t>80%</w:t>
            </w:r>
          </w:p>
        </w:tc>
        <w:tc>
          <w:tcPr>
            <w:tcW w:w="1515" w:type="dxa"/>
            <w:shd w:val="clear" w:color="auto" w:fill="auto"/>
            <w:tcMar>
              <w:top w:w="100" w:type="dxa"/>
              <w:left w:w="100" w:type="dxa"/>
              <w:bottom w:w="100" w:type="dxa"/>
              <w:right w:w="100" w:type="dxa"/>
            </w:tcMar>
          </w:tcPr>
          <w:p w14:paraId="4445F936" w14:textId="77777777" w:rsidR="00874C68" w:rsidRDefault="000F3C32">
            <w:pPr>
              <w:widowControl w:val="0"/>
              <w:spacing w:line="240" w:lineRule="auto"/>
              <w:rPr>
                <w:sz w:val="20"/>
                <w:szCs w:val="20"/>
                <w:highlight w:val="white"/>
              </w:rPr>
            </w:pPr>
            <w:r>
              <w:rPr>
                <w:sz w:val="20"/>
                <w:szCs w:val="20"/>
                <w:highlight w:val="white"/>
              </w:rPr>
              <w:t>20%</w:t>
            </w:r>
          </w:p>
        </w:tc>
      </w:tr>
    </w:tbl>
    <w:p w14:paraId="192E3DB4" w14:textId="77777777" w:rsidR="00874C68" w:rsidRDefault="00874C68">
      <w:pPr>
        <w:rPr>
          <w:b/>
          <w:sz w:val="24"/>
          <w:szCs w:val="24"/>
        </w:rPr>
      </w:pPr>
    </w:p>
    <w:p w14:paraId="05F968C0" w14:textId="13F7178A" w:rsidR="00EB5320" w:rsidRDefault="00EB5320" w:rsidP="00EB5320">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 xml:space="preserve">Fig. 18 </w:t>
      </w:r>
      <w:r w:rsidR="009A46F2">
        <w:rPr>
          <w:rFonts w:ascii="Roboto" w:eastAsia="Roboto" w:hAnsi="Roboto" w:cs="Roboto"/>
          <w:b/>
          <w:color w:val="202124"/>
          <w:sz w:val="20"/>
          <w:szCs w:val="20"/>
          <w:highlight w:val="white"/>
        </w:rPr>
        <w:t xml:space="preserve">Coded answers to pupil’s questionnaire- question: </w:t>
      </w:r>
      <w:r w:rsidR="007F75CA">
        <w:rPr>
          <w:rFonts w:ascii="Roboto" w:eastAsia="Roboto" w:hAnsi="Roboto" w:cs="Roboto"/>
          <w:b/>
          <w:color w:val="202124"/>
          <w:sz w:val="20"/>
          <w:szCs w:val="20"/>
          <w:highlight w:val="white"/>
        </w:rPr>
        <w:t>‘If no, what is the reason for this</w:t>
      </w:r>
      <w:r w:rsidR="007F75CA" w:rsidRPr="0040688A">
        <w:rPr>
          <w:rFonts w:ascii="Roboto" w:eastAsia="Roboto" w:hAnsi="Roboto" w:cs="Roboto"/>
          <w:b/>
          <w:color w:val="202124"/>
          <w:sz w:val="20"/>
          <w:szCs w:val="20"/>
          <w:highlight w:val="white"/>
        </w:rPr>
        <w:t>?</w:t>
      </w:r>
      <w:r w:rsidR="007F75CA">
        <w:rPr>
          <w:rFonts w:ascii="Roboto" w:eastAsia="Roboto" w:hAnsi="Roboto" w:cs="Roboto"/>
          <w:b/>
          <w:color w:val="202124"/>
          <w:sz w:val="20"/>
          <w:szCs w:val="20"/>
          <w:highlight w:val="white"/>
        </w:rPr>
        <w:t>’</w:t>
      </w:r>
    </w:p>
    <w:p w14:paraId="4C344C2A" w14:textId="77777777" w:rsidR="00EB5320" w:rsidRDefault="00EB5320" w:rsidP="00EB5320">
      <w:pPr>
        <w:rPr>
          <w:rFonts w:ascii="Roboto" w:eastAsia="Roboto" w:hAnsi="Roboto" w:cs="Roboto"/>
          <w:color w:val="202124"/>
          <w:sz w:val="20"/>
          <w:szCs w:val="20"/>
          <w:highlight w:val="white"/>
        </w:rPr>
      </w:pPr>
      <w:r>
        <w:rPr>
          <w:rFonts w:ascii="Roboto" w:eastAsia="Roboto" w:hAnsi="Roboto" w:cs="Roboto"/>
          <w:color w:val="202124"/>
          <w:sz w:val="20"/>
          <w:szCs w:val="20"/>
          <w:highlight w:val="white"/>
        </w:rPr>
        <w:t>(taken from results of questionnaire)</w:t>
      </w:r>
    </w:p>
    <w:p w14:paraId="64720A13" w14:textId="77777777" w:rsidR="00EB5320" w:rsidRDefault="00EB5320">
      <w:pPr>
        <w:rPr>
          <w:b/>
          <w:sz w:val="24"/>
          <w:szCs w:val="24"/>
        </w:rPr>
      </w:pPr>
    </w:p>
    <w:p w14:paraId="1E01E0E2" w14:textId="56B917BF" w:rsidR="00874C68" w:rsidRDefault="000F3C32">
      <w:pPr>
        <w:rPr>
          <w:b/>
          <w:sz w:val="24"/>
          <w:szCs w:val="24"/>
          <w:highlight w:val="white"/>
        </w:rPr>
      </w:pPr>
      <w:r>
        <w:rPr>
          <w:sz w:val="24"/>
          <w:szCs w:val="24"/>
        </w:rPr>
        <w:t>Some examples of answers included as a medical reason were: ‘I kept getting ill’, ‘</w:t>
      </w:r>
      <w:r>
        <w:rPr>
          <w:sz w:val="24"/>
          <w:szCs w:val="24"/>
          <w:highlight w:val="white"/>
        </w:rPr>
        <w:t xml:space="preserve">I have been in school most time off school because of illness’ and ‘more </w:t>
      </w:r>
      <w:r w:rsidR="003C165F">
        <w:rPr>
          <w:sz w:val="24"/>
          <w:szCs w:val="24"/>
          <w:highlight w:val="white"/>
        </w:rPr>
        <w:t>illnesses</w:t>
      </w:r>
      <w:r>
        <w:rPr>
          <w:sz w:val="24"/>
          <w:szCs w:val="24"/>
          <w:highlight w:val="white"/>
        </w:rPr>
        <w:t>.</w:t>
      </w:r>
      <w:r w:rsidR="003C165F">
        <w:rPr>
          <w:sz w:val="24"/>
          <w:szCs w:val="24"/>
          <w:highlight w:val="white"/>
        </w:rPr>
        <w:t>’</w:t>
      </w:r>
      <w:r>
        <w:rPr>
          <w:sz w:val="24"/>
          <w:szCs w:val="24"/>
          <w:highlight w:val="white"/>
        </w:rPr>
        <w:t xml:space="preserve"> Some of the mental health/wellbeing reasons included: ‘wellbeing’, ‘when people are ill more and more wouldn’t go in just to be safer’, ‘mental issues and tolerance got </w:t>
      </w:r>
      <w:r w:rsidR="00B951DF">
        <w:rPr>
          <w:sz w:val="24"/>
          <w:szCs w:val="24"/>
          <w:highlight w:val="white"/>
        </w:rPr>
        <w:t>worse I’ve</w:t>
      </w:r>
      <w:r>
        <w:rPr>
          <w:sz w:val="24"/>
          <w:szCs w:val="24"/>
          <w:highlight w:val="white"/>
        </w:rPr>
        <w:t xml:space="preserve"> always hated </w:t>
      </w:r>
      <w:r w:rsidR="009A46F2">
        <w:rPr>
          <w:sz w:val="24"/>
          <w:szCs w:val="24"/>
          <w:highlight w:val="white"/>
        </w:rPr>
        <w:t>school,</w:t>
      </w:r>
      <w:r>
        <w:rPr>
          <w:sz w:val="24"/>
          <w:szCs w:val="24"/>
          <w:highlight w:val="white"/>
        </w:rPr>
        <w:t xml:space="preserve"> but I just got worse, especially after lockdown’ and ‘More anxious and really don’t like school so if a lesson isn’t </w:t>
      </w:r>
      <w:r w:rsidR="00D7772F">
        <w:rPr>
          <w:sz w:val="24"/>
          <w:szCs w:val="24"/>
          <w:highlight w:val="white"/>
        </w:rPr>
        <w:t>important,</w:t>
      </w:r>
      <w:r>
        <w:rPr>
          <w:sz w:val="24"/>
          <w:szCs w:val="24"/>
          <w:highlight w:val="white"/>
        </w:rPr>
        <w:t xml:space="preserve"> I would rather be home.’ Some examples of answers where pupils said there was no change included: ‘I have always loved school so when the schools opened back </w:t>
      </w:r>
      <w:proofErr w:type="gramStart"/>
      <w:r>
        <w:rPr>
          <w:sz w:val="24"/>
          <w:szCs w:val="24"/>
          <w:highlight w:val="white"/>
        </w:rPr>
        <w:t>up</w:t>
      </w:r>
      <w:proofErr w:type="gramEnd"/>
      <w:r>
        <w:rPr>
          <w:sz w:val="24"/>
          <w:szCs w:val="24"/>
          <w:highlight w:val="white"/>
        </w:rPr>
        <w:t xml:space="preserve"> I was very happy to go’, ‘Covid didn't really affect my school absences’ and ‘just continue school as normal’. Some examples of answers where pupils suggested they had no choice included: ‘my mum forces me in as she thinks school is important’ and ‘because I was made to go to school afterwards by my parents’. </w:t>
      </w:r>
    </w:p>
    <w:p w14:paraId="491D044F" w14:textId="77777777" w:rsidR="00874C68" w:rsidRDefault="00874C68">
      <w:pPr>
        <w:rPr>
          <w:color w:val="202124"/>
          <w:sz w:val="24"/>
          <w:szCs w:val="24"/>
          <w:highlight w:val="white"/>
        </w:rPr>
      </w:pPr>
    </w:p>
    <w:p w14:paraId="793B2C1A" w14:textId="2F656D31" w:rsidR="00874C68" w:rsidRDefault="00DF5659">
      <w:pPr>
        <w:rPr>
          <w:b/>
          <w:color w:val="202124"/>
          <w:sz w:val="24"/>
          <w:szCs w:val="24"/>
          <w:highlight w:val="white"/>
        </w:rPr>
      </w:pPr>
      <w:r>
        <w:rPr>
          <w:b/>
          <w:color w:val="202124"/>
          <w:sz w:val="24"/>
          <w:szCs w:val="24"/>
          <w:highlight w:val="white"/>
        </w:rPr>
        <w:t xml:space="preserve">4.3 </w:t>
      </w:r>
      <w:r w:rsidR="000F3C32">
        <w:rPr>
          <w:b/>
          <w:color w:val="202124"/>
          <w:sz w:val="24"/>
          <w:szCs w:val="24"/>
          <w:highlight w:val="white"/>
        </w:rPr>
        <w:t xml:space="preserve">Staff Questionnaire Findings </w:t>
      </w:r>
    </w:p>
    <w:p w14:paraId="6E17E6BE" w14:textId="77777777" w:rsidR="00874C68" w:rsidRDefault="00874C68">
      <w:pPr>
        <w:rPr>
          <w:color w:val="202124"/>
          <w:sz w:val="24"/>
          <w:szCs w:val="24"/>
          <w:highlight w:val="white"/>
        </w:rPr>
      </w:pPr>
    </w:p>
    <w:p w14:paraId="25FBE642" w14:textId="77777777" w:rsidR="00874C68" w:rsidRDefault="000F3C32">
      <w:pPr>
        <w:rPr>
          <w:color w:val="202124"/>
          <w:sz w:val="24"/>
          <w:szCs w:val="24"/>
          <w:highlight w:val="white"/>
        </w:rPr>
      </w:pPr>
      <w:r>
        <w:rPr>
          <w:color w:val="202124"/>
          <w:sz w:val="24"/>
          <w:szCs w:val="24"/>
          <w:highlight w:val="white"/>
        </w:rPr>
        <w:t xml:space="preserve">The staff questionnaire was given to only senior and middle leaders in the school. As you can see in figure 15, the proportion of staff who completed the questionnaire varied across management levels. </w:t>
      </w:r>
    </w:p>
    <w:p w14:paraId="4BBD46B8" w14:textId="77777777" w:rsidR="00874C68" w:rsidRDefault="00874C68">
      <w:pPr>
        <w:rPr>
          <w:color w:val="202124"/>
          <w:sz w:val="24"/>
          <w:szCs w:val="24"/>
          <w:highlight w:val="white"/>
        </w:rPr>
      </w:pPr>
    </w:p>
    <w:p w14:paraId="374EEB65" w14:textId="77777777" w:rsidR="00874C68" w:rsidRDefault="000F3C32">
      <w:pPr>
        <w:rPr>
          <w:color w:val="202124"/>
          <w:sz w:val="24"/>
          <w:szCs w:val="24"/>
          <w:highlight w:val="white"/>
        </w:rPr>
      </w:pPr>
      <w:r>
        <w:rPr>
          <w:noProof/>
          <w:color w:val="202124"/>
          <w:sz w:val="24"/>
          <w:szCs w:val="24"/>
          <w:highlight w:val="white"/>
        </w:rPr>
        <w:drawing>
          <wp:inline distT="114300" distB="114300" distL="114300" distR="114300" wp14:anchorId="2044870B" wp14:editId="7FFD7673">
            <wp:extent cx="4781550" cy="1695450"/>
            <wp:effectExtent l="0" t="0" r="0" b="0"/>
            <wp:docPr id="29" name="image27.png" descr="Forms response chart. Question title: What is your role within the school?. Number of responses: 6 responses."/>
            <wp:cNvGraphicFramePr/>
            <a:graphic xmlns:a="http://schemas.openxmlformats.org/drawingml/2006/main">
              <a:graphicData uri="http://schemas.openxmlformats.org/drawingml/2006/picture">
                <pic:pic xmlns:pic="http://schemas.openxmlformats.org/drawingml/2006/picture">
                  <pic:nvPicPr>
                    <pic:cNvPr id="0" name="image27.png" descr="Forms response chart. Question title: What is your role within the school?. Number of responses: 6 responses."/>
                    <pic:cNvPicPr preferRelativeResize="0"/>
                  </pic:nvPicPr>
                  <pic:blipFill>
                    <a:blip r:embed="rId17"/>
                    <a:srcRect l="16611" t="23735" b="5907"/>
                    <a:stretch>
                      <a:fillRect/>
                    </a:stretch>
                  </pic:blipFill>
                  <pic:spPr>
                    <a:xfrm>
                      <a:off x="0" y="0"/>
                      <a:ext cx="4781550" cy="1695450"/>
                    </a:xfrm>
                    <a:prstGeom prst="rect">
                      <a:avLst/>
                    </a:prstGeom>
                    <a:ln/>
                  </pic:spPr>
                </pic:pic>
              </a:graphicData>
            </a:graphic>
          </wp:inline>
        </w:drawing>
      </w:r>
    </w:p>
    <w:p w14:paraId="69A94067" w14:textId="77777777" w:rsidR="00874C68" w:rsidRDefault="00874C68">
      <w:pPr>
        <w:rPr>
          <w:color w:val="202124"/>
          <w:sz w:val="20"/>
          <w:szCs w:val="20"/>
          <w:highlight w:val="white"/>
        </w:rPr>
      </w:pPr>
    </w:p>
    <w:p w14:paraId="1D18B0E6" w14:textId="4CEECFF8" w:rsidR="00874C68" w:rsidRDefault="000F3C32">
      <w:pPr>
        <w:rPr>
          <w:b/>
          <w:color w:val="202124"/>
          <w:sz w:val="20"/>
          <w:szCs w:val="20"/>
          <w:highlight w:val="white"/>
        </w:rPr>
      </w:pPr>
      <w:r>
        <w:rPr>
          <w:b/>
          <w:color w:val="202124"/>
          <w:sz w:val="20"/>
          <w:szCs w:val="20"/>
          <w:highlight w:val="white"/>
        </w:rPr>
        <w:t>Fig. 1</w:t>
      </w:r>
      <w:r w:rsidR="000D2FD5">
        <w:rPr>
          <w:b/>
          <w:color w:val="202124"/>
          <w:sz w:val="20"/>
          <w:szCs w:val="20"/>
          <w:highlight w:val="white"/>
        </w:rPr>
        <w:t>9</w:t>
      </w:r>
      <w:r>
        <w:rPr>
          <w:b/>
          <w:color w:val="202124"/>
          <w:sz w:val="20"/>
          <w:szCs w:val="20"/>
          <w:highlight w:val="white"/>
        </w:rPr>
        <w:t xml:space="preserve"> The role of staff members who completed the questionnaire </w:t>
      </w:r>
    </w:p>
    <w:p w14:paraId="5747163C" w14:textId="77777777" w:rsidR="00874C68" w:rsidRDefault="000F3C32">
      <w:pPr>
        <w:rPr>
          <w:color w:val="202124"/>
          <w:sz w:val="20"/>
          <w:szCs w:val="20"/>
          <w:highlight w:val="white"/>
        </w:rPr>
      </w:pPr>
      <w:r>
        <w:rPr>
          <w:color w:val="202124"/>
          <w:sz w:val="20"/>
          <w:szCs w:val="20"/>
          <w:highlight w:val="white"/>
        </w:rPr>
        <w:t>(taken from the questionnaire)</w:t>
      </w:r>
    </w:p>
    <w:p w14:paraId="5D2CDBDA" w14:textId="77777777" w:rsidR="00874C68" w:rsidRDefault="00874C68">
      <w:pPr>
        <w:rPr>
          <w:color w:val="202124"/>
          <w:sz w:val="24"/>
          <w:szCs w:val="24"/>
          <w:highlight w:val="white"/>
        </w:rPr>
      </w:pPr>
    </w:p>
    <w:p w14:paraId="664A81B5" w14:textId="77777777" w:rsidR="00EE19D5" w:rsidRDefault="00EE19D5">
      <w:pPr>
        <w:rPr>
          <w:sz w:val="24"/>
          <w:szCs w:val="24"/>
          <w:highlight w:val="white"/>
          <w:u w:val="single"/>
        </w:rPr>
      </w:pPr>
    </w:p>
    <w:p w14:paraId="7C15ABF3" w14:textId="77777777" w:rsidR="00EE19D5" w:rsidRDefault="00EE19D5">
      <w:pPr>
        <w:rPr>
          <w:sz w:val="24"/>
          <w:szCs w:val="24"/>
          <w:highlight w:val="white"/>
          <w:u w:val="single"/>
        </w:rPr>
      </w:pPr>
    </w:p>
    <w:p w14:paraId="54EE2FF6" w14:textId="77777777" w:rsidR="00EE19D5" w:rsidRDefault="00EE19D5">
      <w:pPr>
        <w:rPr>
          <w:sz w:val="24"/>
          <w:szCs w:val="24"/>
          <w:highlight w:val="white"/>
          <w:u w:val="single"/>
        </w:rPr>
      </w:pPr>
    </w:p>
    <w:p w14:paraId="1CFB3528" w14:textId="667295EA" w:rsidR="00874C68" w:rsidRDefault="003C165F">
      <w:pPr>
        <w:rPr>
          <w:sz w:val="24"/>
          <w:szCs w:val="24"/>
          <w:highlight w:val="white"/>
          <w:u w:val="single"/>
        </w:rPr>
      </w:pPr>
      <w:r>
        <w:rPr>
          <w:sz w:val="24"/>
          <w:szCs w:val="24"/>
          <w:highlight w:val="white"/>
          <w:u w:val="single"/>
        </w:rPr>
        <w:lastRenderedPageBreak/>
        <w:t>Pupils’</w:t>
      </w:r>
      <w:r w:rsidR="000F3C32">
        <w:rPr>
          <w:sz w:val="24"/>
          <w:szCs w:val="24"/>
          <w:highlight w:val="white"/>
          <w:u w:val="single"/>
        </w:rPr>
        <w:t xml:space="preserve"> attendance before the Covid</w:t>
      </w:r>
      <w:r w:rsidR="0050386C">
        <w:rPr>
          <w:sz w:val="24"/>
          <w:szCs w:val="24"/>
          <w:highlight w:val="white"/>
          <w:u w:val="single"/>
        </w:rPr>
        <w:t>-</w:t>
      </w:r>
      <w:r w:rsidR="000F3C32">
        <w:rPr>
          <w:sz w:val="24"/>
          <w:szCs w:val="24"/>
          <w:highlight w:val="white"/>
          <w:u w:val="single"/>
        </w:rPr>
        <w:t>19 Pandemic</w:t>
      </w:r>
    </w:p>
    <w:p w14:paraId="6C32F5C7" w14:textId="77777777" w:rsidR="00874C68" w:rsidRDefault="00874C68">
      <w:pPr>
        <w:rPr>
          <w:sz w:val="24"/>
          <w:szCs w:val="24"/>
          <w:highlight w:val="white"/>
          <w:u w:val="single"/>
        </w:rPr>
      </w:pPr>
    </w:p>
    <w:p w14:paraId="7A0BC09C" w14:textId="77777777" w:rsidR="00874C68" w:rsidRDefault="000F3C32">
      <w:pPr>
        <w:rPr>
          <w:sz w:val="24"/>
          <w:szCs w:val="24"/>
          <w:highlight w:val="white"/>
        </w:rPr>
      </w:pPr>
      <w:r>
        <w:rPr>
          <w:color w:val="202124"/>
          <w:sz w:val="24"/>
          <w:szCs w:val="24"/>
          <w:highlight w:val="white"/>
        </w:rPr>
        <w:t xml:space="preserve">The first question asked whether staff saw a difference in the attendance of pupils in different year groups across the school. The findings were coded into two categories as shown in the table below. </w:t>
      </w:r>
      <w:r>
        <w:rPr>
          <w:sz w:val="24"/>
          <w:szCs w:val="24"/>
          <w:highlight w:val="white"/>
        </w:rPr>
        <w:t xml:space="preserve">One of the assistant headteachers who completed the questionnaire did so based on the attendance of Post-16, Key stage 5 education. These pupils would be classed as Year 12 and 13. His answer will therefore not be included in the coding as the research focuses on only pupils between year 7 and year 11. </w:t>
      </w:r>
    </w:p>
    <w:p w14:paraId="2FE9217A" w14:textId="77777777" w:rsidR="00874C68" w:rsidRDefault="00874C68">
      <w:pPr>
        <w:rPr>
          <w:sz w:val="24"/>
          <w:szCs w:val="24"/>
          <w:highlight w:val="white"/>
        </w:rPr>
      </w:pPr>
    </w:p>
    <w:tbl>
      <w:tblPr>
        <w:tblStyle w:val="a8"/>
        <w:tblW w:w="78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5"/>
        <w:gridCol w:w="4395"/>
        <w:gridCol w:w="1860"/>
      </w:tblGrid>
      <w:tr w:rsidR="00874C68" w14:paraId="4E3550BA" w14:textId="77777777">
        <w:trPr>
          <w:trHeight w:val="454"/>
        </w:trPr>
        <w:tc>
          <w:tcPr>
            <w:tcW w:w="1605" w:type="dxa"/>
            <w:shd w:val="clear" w:color="auto" w:fill="auto"/>
            <w:tcMar>
              <w:top w:w="100" w:type="dxa"/>
              <w:left w:w="100" w:type="dxa"/>
              <w:bottom w:w="100" w:type="dxa"/>
              <w:right w:w="100" w:type="dxa"/>
            </w:tcMar>
          </w:tcPr>
          <w:p w14:paraId="1DB60217" w14:textId="77777777" w:rsidR="00874C68" w:rsidRDefault="000F3C32">
            <w:pPr>
              <w:widowControl w:val="0"/>
              <w:pBdr>
                <w:top w:val="nil"/>
                <w:left w:val="nil"/>
                <w:bottom w:val="nil"/>
                <w:right w:val="nil"/>
                <w:between w:val="nil"/>
              </w:pBdr>
              <w:spacing w:line="240" w:lineRule="auto"/>
              <w:rPr>
                <w:b/>
                <w:sz w:val="20"/>
                <w:szCs w:val="20"/>
                <w:highlight w:val="white"/>
              </w:rPr>
            </w:pPr>
            <w:r>
              <w:rPr>
                <w:b/>
                <w:sz w:val="20"/>
                <w:szCs w:val="20"/>
                <w:highlight w:val="white"/>
              </w:rPr>
              <w:t>Codes</w:t>
            </w:r>
          </w:p>
        </w:tc>
        <w:tc>
          <w:tcPr>
            <w:tcW w:w="4395" w:type="dxa"/>
            <w:shd w:val="clear" w:color="auto" w:fill="auto"/>
            <w:tcMar>
              <w:top w:w="100" w:type="dxa"/>
              <w:left w:w="100" w:type="dxa"/>
              <w:bottom w:w="100" w:type="dxa"/>
              <w:right w:w="100" w:type="dxa"/>
            </w:tcMar>
          </w:tcPr>
          <w:p w14:paraId="6A7AEBBE" w14:textId="77777777" w:rsidR="00874C68" w:rsidRDefault="000F3C32">
            <w:pPr>
              <w:widowControl w:val="0"/>
              <w:pBdr>
                <w:top w:val="nil"/>
                <w:left w:val="nil"/>
                <w:bottom w:val="nil"/>
                <w:right w:val="nil"/>
                <w:between w:val="nil"/>
              </w:pBdr>
              <w:spacing w:line="240" w:lineRule="auto"/>
              <w:rPr>
                <w:b/>
                <w:sz w:val="20"/>
                <w:szCs w:val="20"/>
                <w:highlight w:val="white"/>
              </w:rPr>
            </w:pPr>
            <w:r>
              <w:rPr>
                <w:b/>
                <w:sz w:val="20"/>
                <w:szCs w:val="20"/>
                <w:highlight w:val="white"/>
              </w:rPr>
              <w:t xml:space="preserve">Difference </w:t>
            </w:r>
          </w:p>
        </w:tc>
        <w:tc>
          <w:tcPr>
            <w:tcW w:w="1860" w:type="dxa"/>
            <w:shd w:val="clear" w:color="auto" w:fill="auto"/>
            <w:tcMar>
              <w:top w:w="100" w:type="dxa"/>
              <w:left w:w="100" w:type="dxa"/>
              <w:bottom w:w="100" w:type="dxa"/>
              <w:right w:w="100" w:type="dxa"/>
            </w:tcMar>
          </w:tcPr>
          <w:p w14:paraId="08B2CB7E" w14:textId="77777777" w:rsidR="00874C68" w:rsidRDefault="000F3C32">
            <w:pPr>
              <w:widowControl w:val="0"/>
              <w:pBdr>
                <w:top w:val="nil"/>
                <w:left w:val="nil"/>
                <w:bottom w:val="nil"/>
                <w:right w:val="nil"/>
                <w:between w:val="nil"/>
              </w:pBdr>
              <w:spacing w:line="240" w:lineRule="auto"/>
              <w:rPr>
                <w:b/>
                <w:sz w:val="20"/>
                <w:szCs w:val="20"/>
                <w:highlight w:val="white"/>
              </w:rPr>
            </w:pPr>
            <w:r>
              <w:rPr>
                <w:b/>
                <w:sz w:val="20"/>
                <w:szCs w:val="20"/>
                <w:highlight w:val="white"/>
              </w:rPr>
              <w:t xml:space="preserve">No Difference </w:t>
            </w:r>
          </w:p>
        </w:tc>
      </w:tr>
      <w:tr w:rsidR="00874C68" w14:paraId="5F420C6B" w14:textId="77777777">
        <w:tc>
          <w:tcPr>
            <w:tcW w:w="1605" w:type="dxa"/>
            <w:shd w:val="clear" w:color="auto" w:fill="auto"/>
            <w:tcMar>
              <w:top w:w="100" w:type="dxa"/>
              <w:left w:w="100" w:type="dxa"/>
              <w:bottom w:w="100" w:type="dxa"/>
              <w:right w:w="100" w:type="dxa"/>
            </w:tcMar>
          </w:tcPr>
          <w:p w14:paraId="6E66D2FF" w14:textId="77777777" w:rsidR="00874C68" w:rsidRDefault="00874C68">
            <w:pPr>
              <w:widowControl w:val="0"/>
              <w:pBdr>
                <w:top w:val="nil"/>
                <w:left w:val="nil"/>
                <w:bottom w:val="nil"/>
                <w:right w:val="nil"/>
                <w:between w:val="nil"/>
              </w:pBdr>
              <w:spacing w:line="240" w:lineRule="auto"/>
              <w:rPr>
                <w:sz w:val="20"/>
                <w:szCs w:val="20"/>
                <w:highlight w:val="white"/>
              </w:rPr>
            </w:pPr>
          </w:p>
        </w:tc>
        <w:tc>
          <w:tcPr>
            <w:tcW w:w="4395" w:type="dxa"/>
            <w:shd w:val="clear" w:color="auto" w:fill="auto"/>
            <w:tcMar>
              <w:top w:w="100" w:type="dxa"/>
              <w:left w:w="100" w:type="dxa"/>
              <w:bottom w:w="100" w:type="dxa"/>
              <w:right w:w="100" w:type="dxa"/>
            </w:tcMar>
          </w:tcPr>
          <w:p w14:paraId="79B98242" w14:textId="77777777" w:rsidR="00874C68" w:rsidRDefault="000F3C32">
            <w:pPr>
              <w:widowControl w:val="0"/>
              <w:pBdr>
                <w:top w:val="nil"/>
                <w:left w:val="nil"/>
                <w:bottom w:val="nil"/>
                <w:right w:val="nil"/>
                <w:between w:val="nil"/>
              </w:pBdr>
              <w:spacing w:line="240" w:lineRule="auto"/>
              <w:rPr>
                <w:sz w:val="20"/>
                <w:szCs w:val="20"/>
                <w:highlight w:val="white"/>
              </w:rPr>
            </w:pPr>
            <w:r>
              <w:rPr>
                <w:sz w:val="20"/>
                <w:szCs w:val="20"/>
                <w:highlight w:val="white"/>
              </w:rPr>
              <w:t>Yes</w:t>
            </w:r>
          </w:p>
        </w:tc>
        <w:tc>
          <w:tcPr>
            <w:tcW w:w="1860" w:type="dxa"/>
            <w:shd w:val="clear" w:color="auto" w:fill="auto"/>
            <w:tcMar>
              <w:top w:w="100" w:type="dxa"/>
              <w:left w:w="100" w:type="dxa"/>
              <w:bottom w:w="100" w:type="dxa"/>
              <w:right w:w="100" w:type="dxa"/>
            </w:tcMar>
          </w:tcPr>
          <w:p w14:paraId="5CC72778" w14:textId="77777777" w:rsidR="00874C68" w:rsidRDefault="00874C68">
            <w:pPr>
              <w:widowControl w:val="0"/>
              <w:pBdr>
                <w:top w:val="nil"/>
                <w:left w:val="nil"/>
                <w:bottom w:val="nil"/>
                <w:right w:val="nil"/>
                <w:between w:val="nil"/>
              </w:pBdr>
              <w:spacing w:line="240" w:lineRule="auto"/>
              <w:rPr>
                <w:sz w:val="20"/>
                <w:szCs w:val="20"/>
                <w:highlight w:val="white"/>
              </w:rPr>
            </w:pPr>
          </w:p>
        </w:tc>
      </w:tr>
      <w:tr w:rsidR="00874C68" w14:paraId="4549ED5C" w14:textId="77777777">
        <w:tc>
          <w:tcPr>
            <w:tcW w:w="1605" w:type="dxa"/>
            <w:shd w:val="clear" w:color="auto" w:fill="auto"/>
            <w:tcMar>
              <w:top w:w="100" w:type="dxa"/>
              <w:left w:w="100" w:type="dxa"/>
              <w:bottom w:w="100" w:type="dxa"/>
              <w:right w:w="100" w:type="dxa"/>
            </w:tcMar>
          </w:tcPr>
          <w:p w14:paraId="03E35F4F" w14:textId="77777777" w:rsidR="00874C68" w:rsidRDefault="00874C68">
            <w:pPr>
              <w:widowControl w:val="0"/>
              <w:pBdr>
                <w:top w:val="nil"/>
                <w:left w:val="nil"/>
                <w:bottom w:val="nil"/>
                <w:right w:val="nil"/>
                <w:between w:val="nil"/>
              </w:pBdr>
              <w:spacing w:line="240" w:lineRule="auto"/>
              <w:rPr>
                <w:sz w:val="20"/>
                <w:szCs w:val="20"/>
                <w:highlight w:val="white"/>
              </w:rPr>
            </w:pPr>
          </w:p>
        </w:tc>
        <w:tc>
          <w:tcPr>
            <w:tcW w:w="4395" w:type="dxa"/>
            <w:shd w:val="clear" w:color="auto" w:fill="auto"/>
            <w:tcMar>
              <w:top w:w="100" w:type="dxa"/>
              <w:left w:w="100" w:type="dxa"/>
              <w:bottom w:w="100" w:type="dxa"/>
              <w:right w:w="100" w:type="dxa"/>
            </w:tcMar>
          </w:tcPr>
          <w:p w14:paraId="44CC0588" w14:textId="77777777" w:rsidR="00874C68" w:rsidRDefault="000F3C32">
            <w:pPr>
              <w:widowControl w:val="0"/>
              <w:pBdr>
                <w:top w:val="nil"/>
                <w:left w:val="nil"/>
                <w:bottom w:val="nil"/>
                <w:right w:val="nil"/>
                <w:between w:val="nil"/>
              </w:pBdr>
              <w:spacing w:line="240" w:lineRule="auto"/>
              <w:rPr>
                <w:sz w:val="20"/>
                <w:szCs w:val="20"/>
              </w:rPr>
            </w:pPr>
            <w:r>
              <w:rPr>
                <w:sz w:val="20"/>
                <w:szCs w:val="20"/>
              </w:rPr>
              <w:t>Yes, the older the pupil, the worse the attendance</w:t>
            </w:r>
          </w:p>
        </w:tc>
        <w:tc>
          <w:tcPr>
            <w:tcW w:w="1860" w:type="dxa"/>
            <w:shd w:val="clear" w:color="auto" w:fill="auto"/>
            <w:tcMar>
              <w:top w:w="100" w:type="dxa"/>
              <w:left w:w="100" w:type="dxa"/>
              <w:bottom w:w="100" w:type="dxa"/>
              <w:right w:w="100" w:type="dxa"/>
            </w:tcMar>
          </w:tcPr>
          <w:p w14:paraId="61FD1636" w14:textId="77777777" w:rsidR="00874C68" w:rsidRDefault="00874C68">
            <w:pPr>
              <w:widowControl w:val="0"/>
              <w:pBdr>
                <w:top w:val="nil"/>
                <w:left w:val="nil"/>
                <w:bottom w:val="nil"/>
                <w:right w:val="nil"/>
                <w:between w:val="nil"/>
              </w:pBdr>
              <w:spacing w:line="240" w:lineRule="auto"/>
              <w:rPr>
                <w:sz w:val="20"/>
                <w:szCs w:val="20"/>
                <w:highlight w:val="white"/>
              </w:rPr>
            </w:pPr>
          </w:p>
        </w:tc>
      </w:tr>
      <w:tr w:rsidR="00874C68" w14:paraId="589151E2" w14:textId="77777777">
        <w:tc>
          <w:tcPr>
            <w:tcW w:w="1605" w:type="dxa"/>
            <w:shd w:val="clear" w:color="auto" w:fill="auto"/>
            <w:tcMar>
              <w:top w:w="100" w:type="dxa"/>
              <w:left w:w="100" w:type="dxa"/>
              <w:bottom w:w="100" w:type="dxa"/>
              <w:right w:w="100" w:type="dxa"/>
            </w:tcMar>
          </w:tcPr>
          <w:p w14:paraId="4023B0CC" w14:textId="77777777" w:rsidR="00874C68" w:rsidRDefault="00874C68">
            <w:pPr>
              <w:widowControl w:val="0"/>
              <w:pBdr>
                <w:top w:val="nil"/>
                <w:left w:val="nil"/>
                <w:bottom w:val="nil"/>
                <w:right w:val="nil"/>
                <w:between w:val="nil"/>
              </w:pBdr>
              <w:spacing w:line="240" w:lineRule="auto"/>
              <w:rPr>
                <w:sz w:val="20"/>
                <w:szCs w:val="20"/>
                <w:highlight w:val="white"/>
              </w:rPr>
            </w:pPr>
          </w:p>
        </w:tc>
        <w:tc>
          <w:tcPr>
            <w:tcW w:w="4395" w:type="dxa"/>
            <w:shd w:val="clear" w:color="auto" w:fill="auto"/>
            <w:tcMar>
              <w:top w:w="100" w:type="dxa"/>
              <w:left w:w="100" w:type="dxa"/>
              <w:bottom w:w="100" w:type="dxa"/>
              <w:right w:w="100" w:type="dxa"/>
            </w:tcMar>
          </w:tcPr>
          <w:p w14:paraId="34425BCD" w14:textId="77777777" w:rsidR="00874C68" w:rsidRDefault="000F3C32">
            <w:pPr>
              <w:widowControl w:val="0"/>
              <w:pBdr>
                <w:top w:val="nil"/>
                <w:left w:val="nil"/>
                <w:bottom w:val="nil"/>
                <w:right w:val="nil"/>
                <w:between w:val="nil"/>
              </w:pBdr>
              <w:spacing w:line="240" w:lineRule="auto"/>
              <w:rPr>
                <w:sz w:val="20"/>
                <w:szCs w:val="20"/>
              </w:rPr>
            </w:pPr>
            <w:r>
              <w:rPr>
                <w:sz w:val="20"/>
                <w:szCs w:val="20"/>
              </w:rPr>
              <w:t>Year 7 often have the highest attendance</w:t>
            </w:r>
          </w:p>
        </w:tc>
        <w:tc>
          <w:tcPr>
            <w:tcW w:w="1860" w:type="dxa"/>
            <w:shd w:val="clear" w:color="auto" w:fill="auto"/>
            <w:tcMar>
              <w:top w:w="100" w:type="dxa"/>
              <w:left w:w="100" w:type="dxa"/>
              <w:bottom w:w="100" w:type="dxa"/>
              <w:right w:w="100" w:type="dxa"/>
            </w:tcMar>
          </w:tcPr>
          <w:p w14:paraId="70C88B35" w14:textId="77777777" w:rsidR="00874C68" w:rsidRDefault="00874C68">
            <w:pPr>
              <w:widowControl w:val="0"/>
              <w:pBdr>
                <w:top w:val="nil"/>
                <w:left w:val="nil"/>
                <w:bottom w:val="nil"/>
                <w:right w:val="nil"/>
                <w:between w:val="nil"/>
              </w:pBdr>
              <w:spacing w:line="240" w:lineRule="auto"/>
              <w:rPr>
                <w:sz w:val="20"/>
                <w:szCs w:val="20"/>
                <w:highlight w:val="white"/>
              </w:rPr>
            </w:pPr>
          </w:p>
        </w:tc>
      </w:tr>
      <w:tr w:rsidR="00874C68" w14:paraId="276542DF" w14:textId="77777777">
        <w:tc>
          <w:tcPr>
            <w:tcW w:w="1605" w:type="dxa"/>
            <w:shd w:val="clear" w:color="auto" w:fill="auto"/>
            <w:tcMar>
              <w:top w:w="100" w:type="dxa"/>
              <w:left w:w="100" w:type="dxa"/>
              <w:bottom w:w="100" w:type="dxa"/>
              <w:right w:w="100" w:type="dxa"/>
            </w:tcMar>
          </w:tcPr>
          <w:p w14:paraId="59FF3F04" w14:textId="77777777" w:rsidR="00874C68" w:rsidRDefault="00874C68">
            <w:pPr>
              <w:widowControl w:val="0"/>
              <w:pBdr>
                <w:top w:val="nil"/>
                <w:left w:val="nil"/>
                <w:bottom w:val="nil"/>
                <w:right w:val="nil"/>
                <w:between w:val="nil"/>
              </w:pBdr>
              <w:spacing w:line="240" w:lineRule="auto"/>
              <w:rPr>
                <w:sz w:val="20"/>
                <w:szCs w:val="20"/>
                <w:highlight w:val="white"/>
              </w:rPr>
            </w:pPr>
          </w:p>
        </w:tc>
        <w:tc>
          <w:tcPr>
            <w:tcW w:w="4395" w:type="dxa"/>
            <w:shd w:val="clear" w:color="auto" w:fill="auto"/>
            <w:tcMar>
              <w:top w:w="100" w:type="dxa"/>
              <w:left w:w="100" w:type="dxa"/>
              <w:bottom w:w="100" w:type="dxa"/>
              <w:right w:w="100" w:type="dxa"/>
            </w:tcMar>
          </w:tcPr>
          <w:p w14:paraId="30215638" w14:textId="77777777" w:rsidR="00874C68" w:rsidRDefault="000F3C32">
            <w:pPr>
              <w:widowControl w:val="0"/>
              <w:pBdr>
                <w:top w:val="nil"/>
                <w:left w:val="nil"/>
                <w:bottom w:val="nil"/>
                <w:right w:val="nil"/>
                <w:between w:val="nil"/>
              </w:pBdr>
              <w:spacing w:line="240" w:lineRule="auto"/>
              <w:rPr>
                <w:sz w:val="20"/>
                <w:szCs w:val="20"/>
              </w:rPr>
            </w:pPr>
            <w:proofErr w:type="gramStart"/>
            <w:r>
              <w:rPr>
                <w:sz w:val="20"/>
                <w:szCs w:val="20"/>
              </w:rPr>
              <w:t>Yes</w:t>
            </w:r>
            <w:proofErr w:type="gramEnd"/>
            <w:r>
              <w:rPr>
                <w:sz w:val="20"/>
                <w:szCs w:val="20"/>
              </w:rPr>
              <w:t xml:space="preserve"> attendance in key stage 4/5 is significantly worse.</w:t>
            </w:r>
          </w:p>
        </w:tc>
        <w:tc>
          <w:tcPr>
            <w:tcW w:w="1860" w:type="dxa"/>
            <w:shd w:val="clear" w:color="auto" w:fill="auto"/>
            <w:tcMar>
              <w:top w:w="100" w:type="dxa"/>
              <w:left w:w="100" w:type="dxa"/>
              <w:bottom w:w="100" w:type="dxa"/>
              <w:right w:w="100" w:type="dxa"/>
            </w:tcMar>
          </w:tcPr>
          <w:p w14:paraId="09F56D0D" w14:textId="77777777" w:rsidR="00874C68" w:rsidRDefault="00874C68">
            <w:pPr>
              <w:widowControl w:val="0"/>
              <w:pBdr>
                <w:top w:val="nil"/>
                <w:left w:val="nil"/>
                <w:bottom w:val="nil"/>
                <w:right w:val="nil"/>
                <w:between w:val="nil"/>
              </w:pBdr>
              <w:spacing w:line="240" w:lineRule="auto"/>
              <w:rPr>
                <w:sz w:val="20"/>
                <w:szCs w:val="20"/>
                <w:highlight w:val="white"/>
              </w:rPr>
            </w:pPr>
          </w:p>
        </w:tc>
      </w:tr>
      <w:tr w:rsidR="00874C68" w14:paraId="13196529" w14:textId="77777777">
        <w:tc>
          <w:tcPr>
            <w:tcW w:w="1605" w:type="dxa"/>
            <w:shd w:val="clear" w:color="auto" w:fill="auto"/>
            <w:tcMar>
              <w:top w:w="100" w:type="dxa"/>
              <w:left w:w="100" w:type="dxa"/>
              <w:bottom w:w="100" w:type="dxa"/>
              <w:right w:w="100" w:type="dxa"/>
            </w:tcMar>
          </w:tcPr>
          <w:p w14:paraId="72C332DC" w14:textId="77777777" w:rsidR="00874C68" w:rsidRDefault="00874C68">
            <w:pPr>
              <w:widowControl w:val="0"/>
              <w:pBdr>
                <w:top w:val="nil"/>
                <w:left w:val="nil"/>
                <w:bottom w:val="nil"/>
                <w:right w:val="nil"/>
                <w:between w:val="nil"/>
              </w:pBdr>
              <w:spacing w:line="240" w:lineRule="auto"/>
              <w:rPr>
                <w:sz w:val="20"/>
                <w:szCs w:val="20"/>
                <w:highlight w:val="white"/>
              </w:rPr>
            </w:pPr>
          </w:p>
        </w:tc>
        <w:tc>
          <w:tcPr>
            <w:tcW w:w="4395" w:type="dxa"/>
            <w:shd w:val="clear" w:color="auto" w:fill="auto"/>
            <w:tcMar>
              <w:top w:w="100" w:type="dxa"/>
              <w:left w:w="100" w:type="dxa"/>
              <w:bottom w:w="100" w:type="dxa"/>
              <w:right w:w="100" w:type="dxa"/>
            </w:tcMar>
          </w:tcPr>
          <w:p w14:paraId="4583178F" w14:textId="77777777" w:rsidR="00874C68" w:rsidRDefault="000F3C32">
            <w:pPr>
              <w:widowControl w:val="0"/>
              <w:pBdr>
                <w:top w:val="nil"/>
                <w:left w:val="nil"/>
                <w:bottom w:val="nil"/>
                <w:right w:val="nil"/>
                <w:between w:val="nil"/>
              </w:pBdr>
              <w:spacing w:line="240" w:lineRule="auto"/>
              <w:rPr>
                <w:sz w:val="20"/>
                <w:szCs w:val="20"/>
              </w:rPr>
            </w:pPr>
            <w:r>
              <w:rPr>
                <w:sz w:val="20"/>
                <w:szCs w:val="20"/>
              </w:rPr>
              <w:t>Yes, attendance trends show a decline in percentage attendance from Y7 through to Y11</w:t>
            </w:r>
          </w:p>
        </w:tc>
        <w:tc>
          <w:tcPr>
            <w:tcW w:w="1860" w:type="dxa"/>
            <w:shd w:val="clear" w:color="auto" w:fill="auto"/>
            <w:tcMar>
              <w:top w:w="100" w:type="dxa"/>
              <w:left w:w="100" w:type="dxa"/>
              <w:bottom w:w="100" w:type="dxa"/>
              <w:right w:w="100" w:type="dxa"/>
            </w:tcMar>
          </w:tcPr>
          <w:p w14:paraId="512BA9AE" w14:textId="77777777" w:rsidR="00874C68" w:rsidRDefault="00874C68">
            <w:pPr>
              <w:widowControl w:val="0"/>
              <w:pBdr>
                <w:top w:val="nil"/>
                <w:left w:val="nil"/>
                <w:bottom w:val="nil"/>
                <w:right w:val="nil"/>
                <w:between w:val="nil"/>
              </w:pBdr>
              <w:spacing w:line="240" w:lineRule="auto"/>
              <w:rPr>
                <w:sz w:val="20"/>
                <w:szCs w:val="20"/>
                <w:highlight w:val="white"/>
              </w:rPr>
            </w:pPr>
          </w:p>
        </w:tc>
      </w:tr>
    </w:tbl>
    <w:p w14:paraId="504A8D6A" w14:textId="77777777" w:rsidR="00874C68" w:rsidRDefault="00874C68">
      <w:pPr>
        <w:rPr>
          <w:sz w:val="24"/>
          <w:szCs w:val="24"/>
          <w:highlight w:val="white"/>
        </w:rPr>
      </w:pPr>
    </w:p>
    <w:p w14:paraId="60850865" w14:textId="2BED4F30" w:rsidR="000D2FD5" w:rsidRDefault="000D2FD5" w:rsidP="000D2FD5">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Fig. 20 Coded answers to staff questionnaire- question: ‘</w:t>
      </w:r>
      <w:r w:rsidR="00DE3203" w:rsidRPr="00DE3203">
        <w:rPr>
          <w:rFonts w:ascii="Roboto" w:eastAsia="Roboto" w:hAnsi="Roboto" w:cs="Roboto"/>
          <w:b/>
          <w:color w:val="202124"/>
          <w:sz w:val="20"/>
          <w:szCs w:val="20"/>
          <w:highlight w:val="white"/>
        </w:rPr>
        <w:t>Is there a difference in the attendance of different year groups across the school? Please explain your answer.</w:t>
      </w:r>
      <w:r>
        <w:rPr>
          <w:rFonts w:ascii="Roboto" w:eastAsia="Roboto" w:hAnsi="Roboto" w:cs="Roboto"/>
          <w:b/>
          <w:color w:val="202124"/>
          <w:sz w:val="20"/>
          <w:szCs w:val="20"/>
          <w:highlight w:val="white"/>
        </w:rPr>
        <w:t>’</w:t>
      </w:r>
    </w:p>
    <w:p w14:paraId="4F23092C" w14:textId="77777777" w:rsidR="006317C2" w:rsidRDefault="006317C2" w:rsidP="006317C2">
      <w:pPr>
        <w:rPr>
          <w:color w:val="202124"/>
          <w:sz w:val="20"/>
          <w:szCs w:val="20"/>
          <w:highlight w:val="white"/>
        </w:rPr>
      </w:pPr>
      <w:r>
        <w:rPr>
          <w:color w:val="202124"/>
          <w:sz w:val="20"/>
          <w:szCs w:val="20"/>
          <w:highlight w:val="white"/>
        </w:rPr>
        <w:t>(taken from the questionnaire)</w:t>
      </w:r>
    </w:p>
    <w:p w14:paraId="0ED6C660" w14:textId="77777777" w:rsidR="000D2FD5" w:rsidRDefault="000D2FD5">
      <w:pPr>
        <w:rPr>
          <w:sz w:val="24"/>
          <w:szCs w:val="24"/>
          <w:highlight w:val="white"/>
        </w:rPr>
      </w:pPr>
    </w:p>
    <w:p w14:paraId="57200C33" w14:textId="0DF57991" w:rsidR="00874C68" w:rsidRDefault="000F3C32">
      <w:pPr>
        <w:rPr>
          <w:sz w:val="24"/>
          <w:szCs w:val="24"/>
          <w:highlight w:val="white"/>
        </w:rPr>
      </w:pPr>
      <w:r>
        <w:rPr>
          <w:sz w:val="24"/>
          <w:szCs w:val="24"/>
          <w:highlight w:val="white"/>
        </w:rPr>
        <w:t xml:space="preserve">As you can see, the findings support those of Zubrick (2014) who stated that school attendance declines from primary to secondary school. The staff saw a clear decline in the attendance of pupils from year 7 through to year 11. The next question went on to ask staff whether there was a difference in the attendance of pupils who are eligible for FSM compared to those who are not. Again, coding was </w:t>
      </w:r>
      <w:r w:rsidR="00B951DF">
        <w:rPr>
          <w:sz w:val="24"/>
          <w:szCs w:val="24"/>
          <w:highlight w:val="white"/>
        </w:rPr>
        <w:t>completed,</w:t>
      </w:r>
      <w:r>
        <w:rPr>
          <w:sz w:val="24"/>
          <w:szCs w:val="24"/>
          <w:highlight w:val="white"/>
        </w:rPr>
        <w:t xml:space="preserve"> and two categories of answers were identified as shown in the table below. </w:t>
      </w:r>
    </w:p>
    <w:p w14:paraId="0380E190" w14:textId="77777777" w:rsidR="00874C68" w:rsidRDefault="00874C68">
      <w:pPr>
        <w:rPr>
          <w:sz w:val="24"/>
          <w:szCs w:val="24"/>
          <w:highlight w:val="white"/>
        </w:rPr>
      </w:pPr>
    </w:p>
    <w:tbl>
      <w:tblPr>
        <w:tblStyle w:val="a9"/>
        <w:tblW w:w="44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70"/>
        <w:gridCol w:w="1170"/>
        <w:gridCol w:w="1800"/>
      </w:tblGrid>
      <w:tr w:rsidR="00874C68" w14:paraId="1B7341DE" w14:textId="77777777">
        <w:tc>
          <w:tcPr>
            <w:tcW w:w="1470" w:type="dxa"/>
            <w:shd w:val="clear" w:color="auto" w:fill="auto"/>
            <w:tcMar>
              <w:top w:w="100" w:type="dxa"/>
              <w:left w:w="100" w:type="dxa"/>
              <w:bottom w:w="100" w:type="dxa"/>
              <w:right w:w="100" w:type="dxa"/>
            </w:tcMar>
          </w:tcPr>
          <w:p w14:paraId="025A0D69" w14:textId="77777777" w:rsidR="00874C68" w:rsidRDefault="000F3C32">
            <w:pPr>
              <w:widowControl w:val="0"/>
              <w:pBdr>
                <w:top w:val="nil"/>
                <w:left w:val="nil"/>
                <w:bottom w:val="nil"/>
                <w:right w:val="nil"/>
                <w:between w:val="nil"/>
              </w:pBdr>
              <w:spacing w:line="240" w:lineRule="auto"/>
              <w:rPr>
                <w:b/>
                <w:sz w:val="20"/>
                <w:szCs w:val="20"/>
                <w:highlight w:val="white"/>
              </w:rPr>
            </w:pPr>
            <w:r>
              <w:rPr>
                <w:b/>
                <w:sz w:val="20"/>
                <w:szCs w:val="20"/>
                <w:highlight w:val="white"/>
              </w:rPr>
              <w:t>Codes</w:t>
            </w:r>
          </w:p>
        </w:tc>
        <w:tc>
          <w:tcPr>
            <w:tcW w:w="1170" w:type="dxa"/>
            <w:shd w:val="clear" w:color="auto" w:fill="auto"/>
            <w:tcMar>
              <w:top w:w="100" w:type="dxa"/>
              <w:left w:w="100" w:type="dxa"/>
              <w:bottom w:w="100" w:type="dxa"/>
              <w:right w:w="100" w:type="dxa"/>
            </w:tcMar>
          </w:tcPr>
          <w:p w14:paraId="53C11C2E" w14:textId="77777777" w:rsidR="00874C68" w:rsidRDefault="000F3C32">
            <w:pPr>
              <w:widowControl w:val="0"/>
              <w:pBdr>
                <w:top w:val="nil"/>
                <w:left w:val="nil"/>
                <w:bottom w:val="nil"/>
                <w:right w:val="nil"/>
                <w:between w:val="nil"/>
              </w:pBdr>
              <w:spacing w:line="240" w:lineRule="auto"/>
              <w:rPr>
                <w:b/>
                <w:sz w:val="20"/>
                <w:szCs w:val="20"/>
                <w:highlight w:val="white"/>
              </w:rPr>
            </w:pPr>
            <w:r>
              <w:rPr>
                <w:b/>
                <w:sz w:val="20"/>
                <w:szCs w:val="20"/>
                <w:highlight w:val="white"/>
              </w:rPr>
              <w:t xml:space="preserve">Yes </w:t>
            </w:r>
          </w:p>
        </w:tc>
        <w:tc>
          <w:tcPr>
            <w:tcW w:w="1800" w:type="dxa"/>
            <w:shd w:val="clear" w:color="auto" w:fill="auto"/>
            <w:tcMar>
              <w:top w:w="100" w:type="dxa"/>
              <w:left w:w="100" w:type="dxa"/>
              <w:bottom w:w="100" w:type="dxa"/>
              <w:right w:w="100" w:type="dxa"/>
            </w:tcMar>
          </w:tcPr>
          <w:p w14:paraId="326302E8" w14:textId="77777777" w:rsidR="00874C68" w:rsidRDefault="000F3C32">
            <w:pPr>
              <w:widowControl w:val="0"/>
              <w:pBdr>
                <w:top w:val="nil"/>
                <w:left w:val="nil"/>
                <w:bottom w:val="nil"/>
                <w:right w:val="nil"/>
                <w:between w:val="nil"/>
              </w:pBdr>
              <w:spacing w:line="240" w:lineRule="auto"/>
              <w:rPr>
                <w:b/>
                <w:sz w:val="20"/>
                <w:szCs w:val="20"/>
                <w:highlight w:val="white"/>
              </w:rPr>
            </w:pPr>
            <w:r>
              <w:rPr>
                <w:b/>
                <w:sz w:val="20"/>
                <w:szCs w:val="20"/>
                <w:highlight w:val="white"/>
              </w:rPr>
              <w:t xml:space="preserve">Not necessarily </w:t>
            </w:r>
          </w:p>
        </w:tc>
      </w:tr>
      <w:tr w:rsidR="00874C68" w14:paraId="3CB9DC7D" w14:textId="77777777">
        <w:tc>
          <w:tcPr>
            <w:tcW w:w="1470" w:type="dxa"/>
            <w:shd w:val="clear" w:color="auto" w:fill="auto"/>
            <w:tcMar>
              <w:top w:w="100" w:type="dxa"/>
              <w:left w:w="100" w:type="dxa"/>
              <w:bottom w:w="100" w:type="dxa"/>
              <w:right w:w="100" w:type="dxa"/>
            </w:tcMar>
          </w:tcPr>
          <w:p w14:paraId="2FB2B558" w14:textId="77777777" w:rsidR="00874C68" w:rsidRDefault="000F3C32">
            <w:pPr>
              <w:widowControl w:val="0"/>
              <w:spacing w:line="240" w:lineRule="auto"/>
              <w:rPr>
                <w:sz w:val="20"/>
                <w:szCs w:val="20"/>
                <w:highlight w:val="white"/>
              </w:rPr>
            </w:pPr>
            <w:r>
              <w:rPr>
                <w:color w:val="202124"/>
                <w:sz w:val="20"/>
                <w:szCs w:val="20"/>
                <w:highlight w:val="white"/>
              </w:rPr>
              <w:t>% of staff responses per code</w:t>
            </w:r>
          </w:p>
        </w:tc>
        <w:tc>
          <w:tcPr>
            <w:tcW w:w="1170" w:type="dxa"/>
            <w:shd w:val="clear" w:color="auto" w:fill="auto"/>
            <w:tcMar>
              <w:top w:w="100" w:type="dxa"/>
              <w:left w:w="100" w:type="dxa"/>
              <w:bottom w:w="100" w:type="dxa"/>
              <w:right w:w="100" w:type="dxa"/>
            </w:tcMar>
          </w:tcPr>
          <w:p w14:paraId="75E3C6AF" w14:textId="77777777" w:rsidR="00874C68" w:rsidRDefault="000F3C32">
            <w:pPr>
              <w:widowControl w:val="0"/>
              <w:pBdr>
                <w:top w:val="nil"/>
                <w:left w:val="nil"/>
                <w:bottom w:val="nil"/>
                <w:right w:val="nil"/>
                <w:between w:val="nil"/>
              </w:pBdr>
              <w:spacing w:line="240" w:lineRule="auto"/>
              <w:rPr>
                <w:sz w:val="20"/>
                <w:szCs w:val="20"/>
              </w:rPr>
            </w:pPr>
            <w:r>
              <w:rPr>
                <w:sz w:val="20"/>
                <w:szCs w:val="20"/>
              </w:rPr>
              <w:t>80%</w:t>
            </w:r>
          </w:p>
        </w:tc>
        <w:tc>
          <w:tcPr>
            <w:tcW w:w="1800" w:type="dxa"/>
            <w:shd w:val="clear" w:color="auto" w:fill="auto"/>
            <w:tcMar>
              <w:top w:w="100" w:type="dxa"/>
              <w:left w:w="100" w:type="dxa"/>
              <w:bottom w:w="100" w:type="dxa"/>
              <w:right w:w="100" w:type="dxa"/>
            </w:tcMar>
          </w:tcPr>
          <w:p w14:paraId="3E4A1FFC" w14:textId="77777777" w:rsidR="00874C68" w:rsidRDefault="000F3C32">
            <w:pPr>
              <w:widowControl w:val="0"/>
              <w:pBdr>
                <w:top w:val="nil"/>
                <w:left w:val="nil"/>
                <w:bottom w:val="nil"/>
                <w:right w:val="nil"/>
                <w:between w:val="nil"/>
              </w:pBdr>
              <w:spacing w:line="240" w:lineRule="auto"/>
              <w:rPr>
                <w:sz w:val="20"/>
                <w:szCs w:val="20"/>
              </w:rPr>
            </w:pPr>
            <w:r>
              <w:rPr>
                <w:sz w:val="20"/>
                <w:szCs w:val="20"/>
              </w:rPr>
              <w:t>20%</w:t>
            </w:r>
          </w:p>
        </w:tc>
      </w:tr>
    </w:tbl>
    <w:p w14:paraId="414C8E5D" w14:textId="77777777" w:rsidR="00874C68" w:rsidRDefault="00874C68">
      <w:pPr>
        <w:rPr>
          <w:color w:val="202124"/>
          <w:sz w:val="24"/>
          <w:szCs w:val="24"/>
          <w:highlight w:val="white"/>
        </w:rPr>
      </w:pPr>
    </w:p>
    <w:p w14:paraId="57C3143F" w14:textId="0ABE6680" w:rsidR="006317C2" w:rsidRDefault="006317C2" w:rsidP="006317C2">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Fig. 21 Coded answers to staff questionnaire- question: ‘</w:t>
      </w:r>
      <w:r w:rsidR="001B3497" w:rsidRPr="001B3497">
        <w:rPr>
          <w:rFonts w:ascii="Roboto" w:eastAsia="Roboto" w:hAnsi="Roboto" w:cs="Roboto"/>
          <w:b/>
          <w:color w:val="202124"/>
          <w:sz w:val="20"/>
          <w:szCs w:val="20"/>
          <w:highlight w:val="white"/>
        </w:rPr>
        <w:t>Is there a difference in the attendance of pupils who are eligible for Free school meals compared to those who are not? Please explain your answer.</w:t>
      </w:r>
      <w:r>
        <w:rPr>
          <w:rFonts w:ascii="Roboto" w:eastAsia="Roboto" w:hAnsi="Roboto" w:cs="Roboto"/>
          <w:b/>
          <w:color w:val="202124"/>
          <w:sz w:val="20"/>
          <w:szCs w:val="20"/>
          <w:highlight w:val="white"/>
        </w:rPr>
        <w:t>’</w:t>
      </w:r>
    </w:p>
    <w:p w14:paraId="2E8F24A3" w14:textId="77777777" w:rsidR="001B3497" w:rsidRDefault="001B3497" w:rsidP="001B3497">
      <w:pPr>
        <w:rPr>
          <w:color w:val="202124"/>
          <w:sz w:val="20"/>
          <w:szCs w:val="20"/>
          <w:highlight w:val="white"/>
        </w:rPr>
      </w:pPr>
      <w:r>
        <w:rPr>
          <w:color w:val="202124"/>
          <w:sz w:val="20"/>
          <w:szCs w:val="20"/>
          <w:highlight w:val="white"/>
        </w:rPr>
        <w:t>(taken from the questionnaire)</w:t>
      </w:r>
    </w:p>
    <w:p w14:paraId="794E9BFC" w14:textId="77777777" w:rsidR="006317C2" w:rsidRDefault="006317C2">
      <w:pPr>
        <w:rPr>
          <w:color w:val="202124"/>
          <w:sz w:val="24"/>
          <w:szCs w:val="24"/>
          <w:highlight w:val="white"/>
        </w:rPr>
      </w:pPr>
    </w:p>
    <w:p w14:paraId="30FE4F4B" w14:textId="0D3161E0" w:rsidR="00874C68" w:rsidRDefault="000F3C32">
      <w:pPr>
        <w:rPr>
          <w:sz w:val="24"/>
          <w:szCs w:val="24"/>
          <w:highlight w:val="white"/>
        </w:rPr>
      </w:pPr>
      <w:r>
        <w:rPr>
          <w:color w:val="202124"/>
          <w:sz w:val="24"/>
          <w:szCs w:val="24"/>
          <w:highlight w:val="white"/>
        </w:rPr>
        <w:lastRenderedPageBreak/>
        <w:t>As you can see, there was a mixed response from staff. Some staff supporting the literature that indicates</w:t>
      </w:r>
      <w:r>
        <w:rPr>
          <w:sz w:val="24"/>
          <w:szCs w:val="24"/>
        </w:rPr>
        <w:t xml:space="preserve"> that students qualifying for FSM typically belong to families with lower incomes, which could be linked to a multitude of obstacles impacting their attendance at school (Department for Education, 2010). The answers in the ‘not necessarily’ category said that it is ‘not always. I would say it is based on individual circumstances, not necessarily FSM’. One member of staff said </w:t>
      </w:r>
      <w:r>
        <w:rPr>
          <w:sz w:val="28"/>
          <w:szCs w:val="28"/>
        </w:rPr>
        <w:t>‘</w:t>
      </w:r>
      <w:r>
        <w:rPr>
          <w:sz w:val="24"/>
          <w:szCs w:val="24"/>
        </w:rPr>
        <w:t xml:space="preserve">I feel pupils who have free school meals have better attendance. School can be a safe place for these individuals and a hot meal.’ The other staff members thought that there was a difference with one stating ‘yes’, another </w:t>
      </w:r>
      <w:r w:rsidR="00B951DF">
        <w:rPr>
          <w:sz w:val="24"/>
          <w:szCs w:val="24"/>
        </w:rPr>
        <w:t>saying,</w:t>
      </w:r>
      <w:r>
        <w:rPr>
          <w:sz w:val="24"/>
          <w:szCs w:val="24"/>
        </w:rPr>
        <w:t xml:space="preserve"> ‘FSM attendance is lower’ and the other stating that ‘there tends to be approximately a </w:t>
      </w:r>
      <w:r w:rsidR="003C165F">
        <w:rPr>
          <w:sz w:val="24"/>
          <w:szCs w:val="24"/>
        </w:rPr>
        <w:t>9-percentage</w:t>
      </w:r>
      <w:r>
        <w:rPr>
          <w:sz w:val="24"/>
          <w:szCs w:val="24"/>
        </w:rPr>
        <w:t xml:space="preserve"> point difference in the attendance of FSM pupils and </w:t>
      </w:r>
      <w:r w:rsidR="0071692F">
        <w:rPr>
          <w:sz w:val="24"/>
          <w:szCs w:val="24"/>
        </w:rPr>
        <w:t>non-FSM</w:t>
      </w:r>
      <w:r>
        <w:rPr>
          <w:sz w:val="24"/>
          <w:szCs w:val="24"/>
        </w:rPr>
        <w:t xml:space="preserve"> pupils.’ These answers support the findings of </w:t>
      </w:r>
      <w:r>
        <w:rPr>
          <w:sz w:val="24"/>
          <w:szCs w:val="24"/>
          <w:highlight w:val="white"/>
        </w:rPr>
        <w:t xml:space="preserve">The Children, Young people and Education Committee (2022:17) who stated that ‘the attendance rate for the academic year to date has been higher for pupils not eligible for FSM (93.1%) than pupils who are eligible for FSM (86.9%).’  </w:t>
      </w:r>
    </w:p>
    <w:p w14:paraId="2734AAFE" w14:textId="77777777" w:rsidR="00874C68" w:rsidRDefault="00874C68">
      <w:pPr>
        <w:rPr>
          <w:sz w:val="24"/>
          <w:szCs w:val="24"/>
          <w:highlight w:val="white"/>
        </w:rPr>
      </w:pPr>
    </w:p>
    <w:p w14:paraId="2A909556" w14:textId="77777777" w:rsidR="00874C68" w:rsidRDefault="000F3C32">
      <w:pPr>
        <w:rPr>
          <w:sz w:val="24"/>
          <w:szCs w:val="24"/>
          <w:highlight w:val="white"/>
        </w:rPr>
      </w:pPr>
      <w:r>
        <w:rPr>
          <w:sz w:val="24"/>
          <w:szCs w:val="24"/>
          <w:highlight w:val="white"/>
        </w:rPr>
        <w:t xml:space="preserve">The next question asked staff whether there was a difference in the attendance of pupils who have ALN and those who do not. Again, the answers were coded into two categories as shown in the table below. </w:t>
      </w:r>
    </w:p>
    <w:p w14:paraId="07BDCD87" w14:textId="77777777" w:rsidR="00874C68" w:rsidRDefault="00874C68">
      <w:pPr>
        <w:rPr>
          <w:sz w:val="24"/>
          <w:szCs w:val="24"/>
          <w:highlight w:val="white"/>
        </w:rPr>
      </w:pPr>
    </w:p>
    <w:tbl>
      <w:tblPr>
        <w:tblStyle w:val="aa"/>
        <w:tblW w:w="39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855"/>
        <w:gridCol w:w="810"/>
        <w:gridCol w:w="975"/>
      </w:tblGrid>
      <w:tr w:rsidR="00874C68" w14:paraId="3E3B17FF" w14:textId="77777777">
        <w:tc>
          <w:tcPr>
            <w:tcW w:w="1320" w:type="dxa"/>
            <w:shd w:val="clear" w:color="auto" w:fill="auto"/>
            <w:tcMar>
              <w:top w:w="100" w:type="dxa"/>
              <w:left w:w="100" w:type="dxa"/>
              <w:bottom w:w="100" w:type="dxa"/>
              <w:right w:w="100" w:type="dxa"/>
            </w:tcMar>
          </w:tcPr>
          <w:p w14:paraId="178259E2" w14:textId="77777777" w:rsidR="00874C68" w:rsidRDefault="000F3C32">
            <w:pPr>
              <w:widowControl w:val="0"/>
              <w:pBdr>
                <w:top w:val="nil"/>
                <w:left w:val="nil"/>
                <w:bottom w:val="nil"/>
                <w:right w:val="nil"/>
                <w:between w:val="nil"/>
              </w:pBdr>
              <w:spacing w:line="240" w:lineRule="auto"/>
              <w:rPr>
                <w:b/>
                <w:sz w:val="20"/>
                <w:szCs w:val="20"/>
                <w:highlight w:val="white"/>
              </w:rPr>
            </w:pPr>
            <w:r>
              <w:rPr>
                <w:b/>
                <w:sz w:val="20"/>
                <w:szCs w:val="20"/>
                <w:highlight w:val="white"/>
              </w:rPr>
              <w:t>Codes</w:t>
            </w:r>
          </w:p>
        </w:tc>
        <w:tc>
          <w:tcPr>
            <w:tcW w:w="855" w:type="dxa"/>
            <w:shd w:val="clear" w:color="auto" w:fill="auto"/>
            <w:tcMar>
              <w:top w:w="100" w:type="dxa"/>
              <w:left w:w="100" w:type="dxa"/>
              <w:bottom w:w="100" w:type="dxa"/>
              <w:right w:w="100" w:type="dxa"/>
            </w:tcMar>
          </w:tcPr>
          <w:p w14:paraId="7EBF0286" w14:textId="77777777" w:rsidR="00874C68" w:rsidRDefault="000F3C32">
            <w:pPr>
              <w:widowControl w:val="0"/>
              <w:pBdr>
                <w:top w:val="nil"/>
                <w:left w:val="nil"/>
                <w:bottom w:val="nil"/>
                <w:right w:val="nil"/>
                <w:between w:val="nil"/>
              </w:pBdr>
              <w:spacing w:line="240" w:lineRule="auto"/>
              <w:rPr>
                <w:b/>
                <w:sz w:val="20"/>
                <w:szCs w:val="20"/>
                <w:highlight w:val="white"/>
              </w:rPr>
            </w:pPr>
            <w:r>
              <w:rPr>
                <w:b/>
                <w:sz w:val="20"/>
                <w:szCs w:val="20"/>
                <w:highlight w:val="white"/>
              </w:rPr>
              <w:t>Yes</w:t>
            </w:r>
          </w:p>
        </w:tc>
        <w:tc>
          <w:tcPr>
            <w:tcW w:w="810" w:type="dxa"/>
            <w:shd w:val="clear" w:color="auto" w:fill="auto"/>
            <w:tcMar>
              <w:top w:w="100" w:type="dxa"/>
              <w:left w:w="100" w:type="dxa"/>
              <w:bottom w:w="100" w:type="dxa"/>
              <w:right w:w="100" w:type="dxa"/>
            </w:tcMar>
          </w:tcPr>
          <w:p w14:paraId="00D0BD34" w14:textId="77777777" w:rsidR="00874C68" w:rsidRDefault="000F3C32">
            <w:pPr>
              <w:widowControl w:val="0"/>
              <w:pBdr>
                <w:top w:val="nil"/>
                <w:left w:val="nil"/>
                <w:bottom w:val="nil"/>
                <w:right w:val="nil"/>
                <w:between w:val="nil"/>
              </w:pBdr>
              <w:spacing w:line="240" w:lineRule="auto"/>
              <w:rPr>
                <w:b/>
                <w:sz w:val="20"/>
                <w:szCs w:val="20"/>
                <w:highlight w:val="white"/>
              </w:rPr>
            </w:pPr>
            <w:r>
              <w:rPr>
                <w:b/>
                <w:sz w:val="20"/>
                <w:szCs w:val="20"/>
                <w:highlight w:val="white"/>
              </w:rPr>
              <w:t>No</w:t>
            </w:r>
          </w:p>
        </w:tc>
        <w:tc>
          <w:tcPr>
            <w:tcW w:w="975" w:type="dxa"/>
            <w:shd w:val="clear" w:color="auto" w:fill="auto"/>
            <w:tcMar>
              <w:top w:w="100" w:type="dxa"/>
              <w:left w:w="100" w:type="dxa"/>
              <w:bottom w:w="100" w:type="dxa"/>
              <w:right w:w="100" w:type="dxa"/>
            </w:tcMar>
          </w:tcPr>
          <w:p w14:paraId="62F7245E" w14:textId="77777777" w:rsidR="00874C68" w:rsidRDefault="000F3C32">
            <w:pPr>
              <w:widowControl w:val="0"/>
              <w:pBdr>
                <w:top w:val="nil"/>
                <w:left w:val="nil"/>
                <w:bottom w:val="nil"/>
                <w:right w:val="nil"/>
                <w:between w:val="nil"/>
              </w:pBdr>
              <w:spacing w:line="240" w:lineRule="auto"/>
              <w:rPr>
                <w:b/>
                <w:sz w:val="20"/>
                <w:szCs w:val="20"/>
                <w:highlight w:val="white"/>
              </w:rPr>
            </w:pPr>
            <w:r>
              <w:rPr>
                <w:b/>
                <w:sz w:val="20"/>
                <w:szCs w:val="20"/>
                <w:highlight w:val="white"/>
              </w:rPr>
              <w:t>Unsure</w:t>
            </w:r>
          </w:p>
        </w:tc>
      </w:tr>
      <w:tr w:rsidR="00874C68" w14:paraId="2AF15B98" w14:textId="77777777">
        <w:tc>
          <w:tcPr>
            <w:tcW w:w="1320" w:type="dxa"/>
            <w:shd w:val="clear" w:color="auto" w:fill="auto"/>
            <w:tcMar>
              <w:top w:w="100" w:type="dxa"/>
              <w:left w:w="100" w:type="dxa"/>
              <w:bottom w:w="100" w:type="dxa"/>
              <w:right w:w="100" w:type="dxa"/>
            </w:tcMar>
          </w:tcPr>
          <w:p w14:paraId="7C145B83" w14:textId="77777777" w:rsidR="00874C68" w:rsidRDefault="000F3C32">
            <w:pPr>
              <w:widowControl w:val="0"/>
              <w:spacing w:line="240" w:lineRule="auto"/>
              <w:rPr>
                <w:sz w:val="20"/>
                <w:szCs w:val="20"/>
                <w:highlight w:val="white"/>
              </w:rPr>
            </w:pPr>
            <w:r>
              <w:rPr>
                <w:color w:val="202124"/>
                <w:sz w:val="20"/>
                <w:szCs w:val="20"/>
                <w:highlight w:val="white"/>
              </w:rPr>
              <w:t>% of staff responses per code</w:t>
            </w:r>
          </w:p>
        </w:tc>
        <w:tc>
          <w:tcPr>
            <w:tcW w:w="855" w:type="dxa"/>
            <w:shd w:val="clear" w:color="auto" w:fill="auto"/>
            <w:tcMar>
              <w:top w:w="100" w:type="dxa"/>
              <w:left w:w="100" w:type="dxa"/>
              <w:bottom w:w="100" w:type="dxa"/>
              <w:right w:w="100" w:type="dxa"/>
            </w:tcMar>
          </w:tcPr>
          <w:p w14:paraId="3407B48A" w14:textId="77777777" w:rsidR="00874C68" w:rsidRDefault="000F3C32">
            <w:pPr>
              <w:widowControl w:val="0"/>
              <w:pBdr>
                <w:top w:val="nil"/>
                <w:left w:val="nil"/>
                <w:bottom w:val="nil"/>
                <w:right w:val="nil"/>
                <w:between w:val="nil"/>
              </w:pBdr>
              <w:spacing w:line="240" w:lineRule="auto"/>
              <w:rPr>
                <w:sz w:val="20"/>
                <w:szCs w:val="20"/>
              </w:rPr>
            </w:pPr>
            <w:r>
              <w:rPr>
                <w:sz w:val="20"/>
                <w:szCs w:val="20"/>
              </w:rPr>
              <w:t>10%</w:t>
            </w:r>
          </w:p>
        </w:tc>
        <w:tc>
          <w:tcPr>
            <w:tcW w:w="810" w:type="dxa"/>
            <w:shd w:val="clear" w:color="auto" w:fill="auto"/>
            <w:tcMar>
              <w:top w:w="100" w:type="dxa"/>
              <w:left w:w="100" w:type="dxa"/>
              <w:bottom w:w="100" w:type="dxa"/>
              <w:right w:w="100" w:type="dxa"/>
            </w:tcMar>
          </w:tcPr>
          <w:p w14:paraId="26A5E707" w14:textId="77777777" w:rsidR="00874C68" w:rsidRDefault="000F3C32">
            <w:pPr>
              <w:widowControl w:val="0"/>
              <w:pBdr>
                <w:top w:val="nil"/>
                <w:left w:val="nil"/>
                <w:bottom w:val="nil"/>
                <w:right w:val="nil"/>
                <w:between w:val="nil"/>
              </w:pBdr>
              <w:spacing w:line="240" w:lineRule="auto"/>
              <w:rPr>
                <w:sz w:val="20"/>
                <w:szCs w:val="20"/>
              </w:rPr>
            </w:pPr>
            <w:r>
              <w:rPr>
                <w:sz w:val="20"/>
                <w:szCs w:val="20"/>
              </w:rPr>
              <w:t>80%</w:t>
            </w:r>
          </w:p>
        </w:tc>
        <w:tc>
          <w:tcPr>
            <w:tcW w:w="975" w:type="dxa"/>
            <w:shd w:val="clear" w:color="auto" w:fill="auto"/>
            <w:tcMar>
              <w:top w:w="100" w:type="dxa"/>
              <w:left w:w="100" w:type="dxa"/>
              <w:bottom w:w="100" w:type="dxa"/>
              <w:right w:w="100" w:type="dxa"/>
            </w:tcMar>
          </w:tcPr>
          <w:p w14:paraId="459CC9AA" w14:textId="77777777" w:rsidR="00874C68" w:rsidRDefault="000F3C32">
            <w:pPr>
              <w:widowControl w:val="0"/>
              <w:pBdr>
                <w:top w:val="nil"/>
                <w:left w:val="nil"/>
                <w:bottom w:val="nil"/>
                <w:right w:val="nil"/>
                <w:between w:val="nil"/>
              </w:pBdr>
              <w:spacing w:line="240" w:lineRule="auto"/>
              <w:rPr>
                <w:sz w:val="20"/>
                <w:szCs w:val="20"/>
              </w:rPr>
            </w:pPr>
            <w:r>
              <w:rPr>
                <w:sz w:val="20"/>
                <w:szCs w:val="20"/>
              </w:rPr>
              <w:t>10%</w:t>
            </w:r>
          </w:p>
        </w:tc>
      </w:tr>
    </w:tbl>
    <w:p w14:paraId="0853B216" w14:textId="77777777" w:rsidR="00874C68" w:rsidRDefault="00874C68">
      <w:pPr>
        <w:rPr>
          <w:sz w:val="24"/>
          <w:szCs w:val="24"/>
          <w:highlight w:val="white"/>
        </w:rPr>
      </w:pPr>
    </w:p>
    <w:p w14:paraId="7AFAD63F" w14:textId="4E000738" w:rsidR="001B3497" w:rsidRDefault="001B3497" w:rsidP="001B3497">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Fig. 22 Coded answers to staff questionnaire- question: ‘</w:t>
      </w:r>
      <w:r w:rsidR="00862EAB" w:rsidRPr="00862EAB">
        <w:rPr>
          <w:rFonts w:ascii="Roboto" w:eastAsia="Roboto" w:hAnsi="Roboto" w:cs="Roboto"/>
          <w:b/>
          <w:color w:val="202124"/>
          <w:sz w:val="20"/>
          <w:szCs w:val="20"/>
          <w:highlight w:val="white"/>
        </w:rPr>
        <w:t>Is there a difference in the attendance of pupils who have Additional learning needs (IDP) compared to those who are not?  Please explain your answer. </w:t>
      </w:r>
      <w:r w:rsidR="00862EAB">
        <w:rPr>
          <w:rFonts w:ascii="Roboto" w:eastAsia="Roboto" w:hAnsi="Roboto" w:cs="Roboto"/>
          <w:b/>
          <w:color w:val="202124"/>
          <w:sz w:val="20"/>
          <w:szCs w:val="20"/>
          <w:highlight w:val="white"/>
        </w:rPr>
        <w:t>‘</w:t>
      </w:r>
    </w:p>
    <w:p w14:paraId="03FA3384" w14:textId="77777777" w:rsidR="001B3497" w:rsidRDefault="001B3497" w:rsidP="001B3497">
      <w:pPr>
        <w:rPr>
          <w:color w:val="202124"/>
          <w:sz w:val="20"/>
          <w:szCs w:val="20"/>
          <w:highlight w:val="white"/>
        </w:rPr>
      </w:pPr>
      <w:r>
        <w:rPr>
          <w:color w:val="202124"/>
          <w:sz w:val="20"/>
          <w:szCs w:val="20"/>
          <w:highlight w:val="white"/>
        </w:rPr>
        <w:t>(taken from the questionnaire)</w:t>
      </w:r>
    </w:p>
    <w:p w14:paraId="38785252" w14:textId="77777777" w:rsidR="001B3497" w:rsidRDefault="001B3497">
      <w:pPr>
        <w:rPr>
          <w:sz w:val="24"/>
          <w:szCs w:val="24"/>
          <w:highlight w:val="white"/>
        </w:rPr>
      </w:pPr>
    </w:p>
    <w:p w14:paraId="0DE39DA2" w14:textId="15C2053A" w:rsidR="00874C68" w:rsidRDefault="000F3C32">
      <w:pPr>
        <w:rPr>
          <w:color w:val="202124"/>
          <w:sz w:val="24"/>
          <w:szCs w:val="24"/>
          <w:highlight w:val="white"/>
        </w:rPr>
      </w:pPr>
      <w:r>
        <w:rPr>
          <w:color w:val="202124"/>
          <w:sz w:val="24"/>
          <w:szCs w:val="24"/>
          <w:highlight w:val="white"/>
        </w:rPr>
        <w:t xml:space="preserve">The findings here were again mixed. One member of staff was unsure whether there was a difference. One member of staff thought there was a difference. The others felt that there was no difference stating that ‘no- in my experience ALN has very good attendance’, another said that ‘I feel these pupils have better attendance if they are in the correct class and not overwhelmed’ and another stating that ‘currently, there is not a significant trend here. </w:t>
      </w:r>
      <w:r w:rsidR="00B951DF">
        <w:rPr>
          <w:color w:val="202124"/>
          <w:sz w:val="24"/>
          <w:szCs w:val="24"/>
          <w:highlight w:val="white"/>
        </w:rPr>
        <w:t>However,</w:t>
      </w:r>
      <w:r>
        <w:rPr>
          <w:color w:val="202124"/>
          <w:sz w:val="24"/>
          <w:szCs w:val="24"/>
          <w:highlight w:val="white"/>
        </w:rPr>
        <w:t xml:space="preserve"> IDP needs vary widely from pupil to pupil.’ These answers support the findings of </w:t>
      </w:r>
      <w:proofErr w:type="spellStart"/>
      <w:r>
        <w:rPr>
          <w:color w:val="202124"/>
          <w:sz w:val="24"/>
          <w:szCs w:val="24"/>
          <w:highlight w:val="white"/>
        </w:rPr>
        <w:t>Totsika</w:t>
      </w:r>
      <w:proofErr w:type="spellEnd"/>
      <w:r>
        <w:rPr>
          <w:color w:val="202124"/>
          <w:sz w:val="24"/>
          <w:szCs w:val="24"/>
          <w:highlight w:val="white"/>
        </w:rPr>
        <w:t xml:space="preserve"> et al.’s (2023) study that</w:t>
      </w:r>
      <w:r>
        <w:rPr>
          <w:sz w:val="24"/>
          <w:szCs w:val="24"/>
        </w:rPr>
        <w:t xml:space="preserve"> concluded that within the first year of the onset of the Covid</w:t>
      </w:r>
      <w:r w:rsidR="0050386C">
        <w:rPr>
          <w:sz w:val="24"/>
          <w:szCs w:val="24"/>
        </w:rPr>
        <w:t>-</w:t>
      </w:r>
      <w:r>
        <w:rPr>
          <w:sz w:val="24"/>
          <w:szCs w:val="24"/>
        </w:rPr>
        <w:t xml:space="preserve">19 pandemic, there was limited impact on school attendance problems of pupils with neurodevelopmental disorders and/or intellectual disability (ALN). </w:t>
      </w:r>
    </w:p>
    <w:p w14:paraId="702306B2" w14:textId="77777777" w:rsidR="00874C68" w:rsidRDefault="00874C68">
      <w:pPr>
        <w:rPr>
          <w:color w:val="202124"/>
          <w:sz w:val="24"/>
          <w:szCs w:val="24"/>
          <w:highlight w:val="white"/>
        </w:rPr>
      </w:pPr>
    </w:p>
    <w:p w14:paraId="0AC4D95F" w14:textId="2DF3DFF4" w:rsidR="00874C68" w:rsidRDefault="000F3C32">
      <w:pPr>
        <w:rPr>
          <w:color w:val="202124"/>
          <w:sz w:val="24"/>
          <w:szCs w:val="24"/>
          <w:highlight w:val="white"/>
        </w:rPr>
      </w:pPr>
      <w:r>
        <w:rPr>
          <w:color w:val="202124"/>
          <w:sz w:val="24"/>
          <w:szCs w:val="24"/>
          <w:highlight w:val="white"/>
        </w:rPr>
        <w:t>The next question asked staff to describe the attendance of pupils before the Covid</w:t>
      </w:r>
      <w:r w:rsidR="0050386C">
        <w:rPr>
          <w:color w:val="202124"/>
          <w:sz w:val="24"/>
          <w:szCs w:val="24"/>
          <w:highlight w:val="white"/>
        </w:rPr>
        <w:t>-</w:t>
      </w:r>
      <w:r>
        <w:rPr>
          <w:color w:val="202124"/>
          <w:sz w:val="24"/>
          <w:szCs w:val="24"/>
          <w:highlight w:val="white"/>
        </w:rPr>
        <w:t xml:space="preserve">19 pandemic. The answers were coded as shown in the table below. </w:t>
      </w:r>
    </w:p>
    <w:p w14:paraId="3CD3CAFB" w14:textId="77777777" w:rsidR="00874C68" w:rsidRDefault="00874C68">
      <w:pPr>
        <w:rPr>
          <w:color w:val="202124"/>
          <w:sz w:val="24"/>
          <w:szCs w:val="24"/>
          <w:highlight w:val="white"/>
        </w:rPr>
      </w:pPr>
    </w:p>
    <w:tbl>
      <w:tblPr>
        <w:tblStyle w:val="ab"/>
        <w:tblW w:w="40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1215"/>
        <w:gridCol w:w="1485"/>
      </w:tblGrid>
      <w:tr w:rsidR="00874C68" w14:paraId="65DD39C4" w14:textId="77777777">
        <w:tc>
          <w:tcPr>
            <w:tcW w:w="1320" w:type="dxa"/>
            <w:shd w:val="clear" w:color="auto" w:fill="auto"/>
            <w:tcMar>
              <w:top w:w="100" w:type="dxa"/>
              <w:left w:w="100" w:type="dxa"/>
              <w:bottom w:w="100" w:type="dxa"/>
              <w:right w:w="100" w:type="dxa"/>
            </w:tcMar>
          </w:tcPr>
          <w:p w14:paraId="241EE53D" w14:textId="77777777" w:rsidR="00874C68" w:rsidRDefault="000F3C32">
            <w:pPr>
              <w:widowControl w:val="0"/>
              <w:pBdr>
                <w:top w:val="nil"/>
                <w:left w:val="nil"/>
                <w:bottom w:val="nil"/>
                <w:right w:val="nil"/>
                <w:between w:val="nil"/>
              </w:pBdr>
              <w:spacing w:line="240" w:lineRule="auto"/>
              <w:rPr>
                <w:b/>
                <w:sz w:val="20"/>
                <w:szCs w:val="20"/>
              </w:rPr>
            </w:pPr>
            <w:r>
              <w:rPr>
                <w:b/>
                <w:sz w:val="20"/>
                <w:szCs w:val="20"/>
              </w:rPr>
              <w:lastRenderedPageBreak/>
              <w:t>Codes</w:t>
            </w:r>
          </w:p>
        </w:tc>
        <w:tc>
          <w:tcPr>
            <w:tcW w:w="1215" w:type="dxa"/>
            <w:shd w:val="clear" w:color="auto" w:fill="auto"/>
            <w:tcMar>
              <w:top w:w="100" w:type="dxa"/>
              <w:left w:w="100" w:type="dxa"/>
              <w:bottom w:w="100" w:type="dxa"/>
              <w:right w:w="100" w:type="dxa"/>
            </w:tcMar>
          </w:tcPr>
          <w:p w14:paraId="504D17C5" w14:textId="77777777" w:rsidR="00874C68" w:rsidRDefault="000F3C32">
            <w:pPr>
              <w:widowControl w:val="0"/>
              <w:pBdr>
                <w:top w:val="nil"/>
                <w:left w:val="nil"/>
                <w:bottom w:val="nil"/>
                <w:right w:val="nil"/>
                <w:between w:val="nil"/>
              </w:pBdr>
              <w:spacing w:line="240" w:lineRule="auto"/>
              <w:rPr>
                <w:b/>
                <w:sz w:val="20"/>
                <w:szCs w:val="20"/>
              </w:rPr>
            </w:pPr>
            <w:r>
              <w:rPr>
                <w:b/>
                <w:sz w:val="20"/>
                <w:szCs w:val="20"/>
              </w:rPr>
              <w:t xml:space="preserve">Positive </w:t>
            </w:r>
          </w:p>
        </w:tc>
        <w:tc>
          <w:tcPr>
            <w:tcW w:w="1485" w:type="dxa"/>
            <w:shd w:val="clear" w:color="auto" w:fill="auto"/>
            <w:tcMar>
              <w:top w:w="100" w:type="dxa"/>
              <w:left w:w="100" w:type="dxa"/>
              <w:bottom w:w="100" w:type="dxa"/>
              <w:right w:w="100" w:type="dxa"/>
            </w:tcMar>
          </w:tcPr>
          <w:p w14:paraId="3895CCC3" w14:textId="77777777" w:rsidR="00874C68" w:rsidRDefault="000F3C32">
            <w:pPr>
              <w:widowControl w:val="0"/>
              <w:pBdr>
                <w:top w:val="nil"/>
                <w:left w:val="nil"/>
                <w:bottom w:val="nil"/>
                <w:right w:val="nil"/>
                <w:between w:val="nil"/>
              </w:pBdr>
              <w:spacing w:line="240" w:lineRule="auto"/>
              <w:rPr>
                <w:b/>
                <w:sz w:val="20"/>
                <w:szCs w:val="20"/>
              </w:rPr>
            </w:pPr>
            <w:r>
              <w:rPr>
                <w:b/>
                <w:sz w:val="20"/>
                <w:szCs w:val="20"/>
              </w:rPr>
              <w:t xml:space="preserve">Negative </w:t>
            </w:r>
          </w:p>
        </w:tc>
      </w:tr>
      <w:tr w:rsidR="00874C68" w14:paraId="196ECF3D" w14:textId="77777777">
        <w:tc>
          <w:tcPr>
            <w:tcW w:w="1320" w:type="dxa"/>
            <w:shd w:val="clear" w:color="auto" w:fill="auto"/>
            <w:tcMar>
              <w:top w:w="100" w:type="dxa"/>
              <w:left w:w="100" w:type="dxa"/>
              <w:bottom w:w="100" w:type="dxa"/>
              <w:right w:w="100" w:type="dxa"/>
            </w:tcMar>
          </w:tcPr>
          <w:p w14:paraId="72FE07BD" w14:textId="77777777" w:rsidR="00874C68" w:rsidRDefault="000F3C32">
            <w:pPr>
              <w:widowControl w:val="0"/>
              <w:spacing w:line="240" w:lineRule="auto"/>
              <w:rPr>
                <w:sz w:val="16"/>
                <w:szCs w:val="16"/>
              </w:rPr>
            </w:pPr>
            <w:r>
              <w:rPr>
                <w:color w:val="202124"/>
                <w:sz w:val="20"/>
                <w:szCs w:val="20"/>
                <w:highlight w:val="white"/>
              </w:rPr>
              <w:t>% of staff responses per code</w:t>
            </w:r>
          </w:p>
        </w:tc>
        <w:tc>
          <w:tcPr>
            <w:tcW w:w="1215" w:type="dxa"/>
            <w:shd w:val="clear" w:color="auto" w:fill="auto"/>
            <w:tcMar>
              <w:top w:w="100" w:type="dxa"/>
              <w:left w:w="100" w:type="dxa"/>
              <w:bottom w:w="100" w:type="dxa"/>
              <w:right w:w="100" w:type="dxa"/>
            </w:tcMar>
          </w:tcPr>
          <w:p w14:paraId="167BE150" w14:textId="77777777" w:rsidR="00874C68" w:rsidRDefault="000F3C32">
            <w:pPr>
              <w:widowControl w:val="0"/>
              <w:pBdr>
                <w:top w:val="nil"/>
                <w:left w:val="nil"/>
                <w:bottom w:val="nil"/>
                <w:right w:val="nil"/>
                <w:between w:val="nil"/>
              </w:pBdr>
              <w:spacing w:line="240" w:lineRule="auto"/>
              <w:rPr>
                <w:sz w:val="20"/>
                <w:szCs w:val="20"/>
              </w:rPr>
            </w:pPr>
            <w:r>
              <w:rPr>
                <w:sz w:val="20"/>
                <w:szCs w:val="20"/>
              </w:rPr>
              <w:t>90%</w:t>
            </w:r>
          </w:p>
        </w:tc>
        <w:tc>
          <w:tcPr>
            <w:tcW w:w="1485" w:type="dxa"/>
            <w:shd w:val="clear" w:color="auto" w:fill="auto"/>
            <w:tcMar>
              <w:top w:w="100" w:type="dxa"/>
              <w:left w:w="100" w:type="dxa"/>
              <w:bottom w:w="100" w:type="dxa"/>
              <w:right w:w="100" w:type="dxa"/>
            </w:tcMar>
          </w:tcPr>
          <w:p w14:paraId="297F7316" w14:textId="77777777" w:rsidR="00874C68" w:rsidRDefault="000F3C32">
            <w:pPr>
              <w:widowControl w:val="0"/>
              <w:pBdr>
                <w:top w:val="nil"/>
                <w:left w:val="nil"/>
                <w:bottom w:val="nil"/>
                <w:right w:val="nil"/>
                <w:between w:val="nil"/>
              </w:pBdr>
              <w:spacing w:line="240" w:lineRule="auto"/>
              <w:rPr>
                <w:sz w:val="20"/>
                <w:szCs w:val="20"/>
              </w:rPr>
            </w:pPr>
            <w:r>
              <w:rPr>
                <w:sz w:val="20"/>
                <w:szCs w:val="20"/>
              </w:rPr>
              <w:t>10%</w:t>
            </w:r>
          </w:p>
        </w:tc>
      </w:tr>
    </w:tbl>
    <w:p w14:paraId="7C6E54EF" w14:textId="77777777" w:rsidR="00BB07EB" w:rsidRDefault="00BB07EB" w:rsidP="00BB07EB">
      <w:pPr>
        <w:tabs>
          <w:tab w:val="left" w:pos="3088"/>
        </w:tabs>
        <w:rPr>
          <w:color w:val="202124"/>
          <w:sz w:val="24"/>
          <w:szCs w:val="24"/>
          <w:highlight w:val="white"/>
        </w:rPr>
      </w:pPr>
    </w:p>
    <w:p w14:paraId="085C29B0" w14:textId="0196D22C" w:rsidR="00BB07EB" w:rsidRDefault="00BB07EB" w:rsidP="00BB07EB">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Fig. 23 Coded answers to staff questionnaire- question: ‘</w:t>
      </w:r>
      <w:r w:rsidR="00B7616A" w:rsidRPr="00B7616A">
        <w:rPr>
          <w:rFonts w:ascii="Roboto" w:eastAsia="Roboto" w:hAnsi="Roboto" w:cs="Roboto"/>
          <w:b/>
          <w:color w:val="202124"/>
          <w:sz w:val="20"/>
          <w:szCs w:val="20"/>
          <w:highlight w:val="white"/>
        </w:rPr>
        <w:t>How would you describe the attendance of pupils before the Covid-19 pandemic?</w:t>
      </w:r>
      <w:r w:rsidR="00B7616A">
        <w:rPr>
          <w:rFonts w:ascii="Roboto" w:eastAsia="Roboto" w:hAnsi="Roboto" w:cs="Roboto"/>
          <w:b/>
          <w:color w:val="202124"/>
          <w:sz w:val="20"/>
          <w:szCs w:val="20"/>
          <w:highlight w:val="white"/>
        </w:rPr>
        <w:t xml:space="preserve"> ‘</w:t>
      </w:r>
    </w:p>
    <w:p w14:paraId="52B7F3C4" w14:textId="77777777" w:rsidR="00BB07EB" w:rsidRDefault="00BB07EB" w:rsidP="00BB07EB">
      <w:pPr>
        <w:rPr>
          <w:color w:val="202124"/>
          <w:sz w:val="20"/>
          <w:szCs w:val="20"/>
          <w:highlight w:val="white"/>
        </w:rPr>
      </w:pPr>
      <w:r>
        <w:rPr>
          <w:color w:val="202124"/>
          <w:sz w:val="20"/>
          <w:szCs w:val="20"/>
          <w:highlight w:val="white"/>
        </w:rPr>
        <w:t>(taken from the questionnaire)</w:t>
      </w:r>
    </w:p>
    <w:p w14:paraId="4B110C22" w14:textId="1A52FADB" w:rsidR="00874C68" w:rsidRDefault="00BB07EB" w:rsidP="00BB07EB">
      <w:pPr>
        <w:tabs>
          <w:tab w:val="left" w:pos="3088"/>
        </w:tabs>
        <w:rPr>
          <w:color w:val="202124"/>
          <w:sz w:val="24"/>
          <w:szCs w:val="24"/>
          <w:highlight w:val="white"/>
        </w:rPr>
      </w:pPr>
      <w:r>
        <w:rPr>
          <w:color w:val="202124"/>
          <w:sz w:val="24"/>
          <w:szCs w:val="24"/>
          <w:highlight w:val="white"/>
        </w:rPr>
        <w:tab/>
      </w:r>
    </w:p>
    <w:p w14:paraId="680B5E4C" w14:textId="78D966C0" w:rsidR="00874C68" w:rsidRDefault="000F3C32">
      <w:pPr>
        <w:rPr>
          <w:color w:val="202124"/>
          <w:sz w:val="24"/>
          <w:szCs w:val="24"/>
          <w:highlight w:val="white"/>
        </w:rPr>
      </w:pPr>
      <w:r>
        <w:rPr>
          <w:color w:val="202124"/>
          <w:sz w:val="24"/>
          <w:szCs w:val="24"/>
          <w:highlight w:val="white"/>
        </w:rPr>
        <w:t xml:space="preserve">The first answer given was ‘comparable with county average’ suggesting the attendance was positive as it was </w:t>
      </w:r>
      <w:r w:rsidR="00B951DF">
        <w:rPr>
          <w:color w:val="202124"/>
          <w:sz w:val="24"/>
          <w:szCs w:val="24"/>
          <w:highlight w:val="white"/>
        </w:rPr>
        <w:t>like</w:t>
      </w:r>
      <w:r>
        <w:rPr>
          <w:color w:val="202124"/>
          <w:sz w:val="24"/>
          <w:szCs w:val="24"/>
          <w:highlight w:val="white"/>
        </w:rPr>
        <w:t xml:space="preserve"> other comparable schools in the local authority. Other answers given that were categorised as positive were ‘good’, ‘attendance was significantly better pre covid’ and ‘percentage attendance was significantly higher in general, with an average across the school of approximately 94%’.  </w:t>
      </w:r>
    </w:p>
    <w:p w14:paraId="172D83AC" w14:textId="77777777" w:rsidR="00874C68" w:rsidRDefault="00874C68">
      <w:pPr>
        <w:rPr>
          <w:color w:val="202124"/>
          <w:sz w:val="24"/>
          <w:szCs w:val="24"/>
          <w:highlight w:val="white"/>
        </w:rPr>
      </w:pPr>
    </w:p>
    <w:p w14:paraId="48210CD7" w14:textId="77777777" w:rsidR="00874C68" w:rsidRDefault="000F3C32">
      <w:pPr>
        <w:rPr>
          <w:color w:val="202124"/>
          <w:sz w:val="24"/>
          <w:szCs w:val="24"/>
          <w:highlight w:val="white"/>
          <w:u w:val="single"/>
        </w:rPr>
      </w:pPr>
      <w:r>
        <w:rPr>
          <w:color w:val="202124"/>
          <w:sz w:val="24"/>
          <w:szCs w:val="24"/>
          <w:highlight w:val="white"/>
          <w:u w:val="single"/>
        </w:rPr>
        <w:t xml:space="preserve">Engagement with online learning </w:t>
      </w:r>
    </w:p>
    <w:p w14:paraId="36F66627" w14:textId="77777777" w:rsidR="00874C68" w:rsidRDefault="00874C68">
      <w:pPr>
        <w:rPr>
          <w:color w:val="202124"/>
          <w:sz w:val="24"/>
          <w:szCs w:val="24"/>
          <w:highlight w:val="white"/>
        </w:rPr>
      </w:pPr>
    </w:p>
    <w:p w14:paraId="25B9BC0A" w14:textId="77777777" w:rsidR="00874C68" w:rsidRDefault="000F3C32">
      <w:pPr>
        <w:rPr>
          <w:color w:val="202124"/>
          <w:sz w:val="24"/>
          <w:szCs w:val="24"/>
          <w:highlight w:val="white"/>
        </w:rPr>
      </w:pPr>
      <w:r>
        <w:rPr>
          <w:color w:val="202124"/>
          <w:sz w:val="24"/>
          <w:szCs w:val="24"/>
          <w:highlight w:val="white"/>
        </w:rPr>
        <w:t xml:space="preserve">The next question asked the staff to describe pupil engagement with online learning during the pandemic related lockdowns. The coded answers can be seen in the table below. </w:t>
      </w:r>
    </w:p>
    <w:p w14:paraId="616F8540" w14:textId="77777777" w:rsidR="00874C68" w:rsidRDefault="00874C68">
      <w:pPr>
        <w:rPr>
          <w:color w:val="202124"/>
          <w:sz w:val="24"/>
          <w:szCs w:val="24"/>
          <w:highlight w:val="white"/>
        </w:rPr>
      </w:pPr>
    </w:p>
    <w:tbl>
      <w:tblPr>
        <w:tblStyle w:val="ac"/>
        <w:tblW w:w="69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85"/>
        <w:gridCol w:w="1800"/>
        <w:gridCol w:w="1650"/>
        <w:gridCol w:w="1980"/>
      </w:tblGrid>
      <w:tr w:rsidR="00874C68" w14:paraId="24B6A055" w14:textId="77777777">
        <w:trPr>
          <w:trHeight w:val="320"/>
        </w:trPr>
        <w:tc>
          <w:tcPr>
            <w:tcW w:w="1485" w:type="dxa"/>
            <w:shd w:val="clear" w:color="auto" w:fill="auto"/>
            <w:tcMar>
              <w:top w:w="100" w:type="dxa"/>
              <w:left w:w="100" w:type="dxa"/>
              <w:bottom w:w="100" w:type="dxa"/>
              <w:right w:w="100" w:type="dxa"/>
            </w:tcMar>
          </w:tcPr>
          <w:p w14:paraId="0E57DC3E" w14:textId="77777777" w:rsidR="00874C68" w:rsidRDefault="000F3C32">
            <w:pPr>
              <w:widowControl w:val="0"/>
              <w:pBdr>
                <w:top w:val="nil"/>
                <w:left w:val="nil"/>
                <w:bottom w:val="nil"/>
                <w:right w:val="nil"/>
                <w:between w:val="nil"/>
              </w:pBdr>
              <w:spacing w:line="240" w:lineRule="auto"/>
              <w:rPr>
                <w:b/>
                <w:color w:val="202124"/>
                <w:sz w:val="20"/>
                <w:szCs w:val="20"/>
                <w:highlight w:val="white"/>
              </w:rPr>
            </w:pPr>
            <w:r>
              <w:rPr>
                <w:b/>
                <w:color w:val="202124"/>
                <w:sz w:val="20"/>
                <w:szCs w:val="20"/>
                <w:highlight w:val="white"/>
              </w:rPr>
              <w:t>Codes</w:t>
            </w:r>
          </w:p>
        </w:tc>
        <w:tc>
          <w:tcPr>
            <w:tcW w:w="1800" w:type="dxa"/>
            <w:shd w:val="clear" w:color="auto" w:fill="auto"/>
            <w:tcMar>
              <w:top w:w="100" w:type="dxa"/>
              <w:left w:w="100" w:type="dxa"/>
              <w:bottom w:w="100" w:type="dxa"/>
              <w:right w:w="100" w:type="dxa"/>
            </w:tcMar>
          </w:tcPr>
          <w:p w14:paraId="5BA8F0E4" w14:textId="77777777" w:rsidR="00874C68" w:rsidRDefault="000F3C32">
            <w:pPr>
              <w:widowControl w:val="0"/>
              <w:pBdr>
                <w:top w:val="nil"/>
                <w:left w:val="nil"/>
                <w:bottom w:val="nil"/>
                <w:right w:val="nil"/>
                <w:between w:val="nil"/>
              </w:pBdr>
              <w:spacing w:line="240" w:lineRule="auto"/>
              <w:rPr>
                <w:b/>
                <w:color w:val="202124"/>
                <w:sz w:val="20"/>
                <w:szCs w:val="20"/>
                <w:highlight w:val="white"/>
              </w:rPr>
            </w:pPr>
            <w:r>
              <w:rPr>
                <w:b/>
                <w:color w:val="202124"/>
                <w:sz w:val="20"/>
                <w:szCs w:val="20"/>
                <w:highlight w:val="white"/>
              </w:rPr>
              <w:t xml:space="preserve">Positive Engagement </w:t>
            </w:r>
          </w:p>
        </w:tc>
        <w:tc>
          <w:tcPr>
            <w:tcW w:w="1650" w:type="dxa"/>
            <w:shd w:val="clear" w:color="auto" w:fill="auto"/>
            <w:tcMar>
              <w:top w:w="100" w:type="dxa"/>
              <w:left w:w="100" w:type="dxa"/>
              <w:bottom w:w="100" w:type="dxa"/>
              <w:right w:w="100" w:type="dxa"/>
            </w:tcMar>
          </w:tcPr>
          <w:p w14:paraId="7B2E47C5" w14:textId="77777777" w:rsidR="00874C68" w:rsidRDefault="000F3C32">
            <w:pPr>
              <w:widowControl w:val="0"/>
              <w:pBdr>
                <w:top w:val="nil"/>
                <w:left w:val="nil"/>
                <w:bottom w:val="nil"/>
                <w:right w:val="nil"/>
                <w:between w:val="nil"/>
              </w:pBdr>
              <w:spacing w:line="240" w:lineRule="auto"/>
              <w:rPr>
                <w:b/>
                <w:color w:val="202124"/>
                <w:sz w:val="20"/>
                <w:szCs w:val="20"/>
                <w:highlight w:val="white"/>
              </w:rPr>
            </w:pPr>
            <w:r>
              <w:rPr>
                <w:b/>
                <w:color w:val="202124"/>
                <w:sz w:val="20"/>
                <w:szCs w:val="20"/>
                <w:highlight w:val="white"/>
              </w:rPr>
              <w:t xml:space="preserve">Negative Engagement </w:t>
            </w:r>
          </w:p>
        </w:tc>
        <w:tc>
          <w:tcPr>
            <w:tcW w:w="1980" w:type="dxa"/>
            <w:shd w:val="clear" w:color="auto" w:fill="auto"/>
            <w:tcMar>
              <w:top w:w="100" w:type="dxa"/>
              <w:left w:w="100" w:type="dxa"/>
              <w:bottom w:w="100" w:type="dxa"/>
              <w:right w:w="100" w:type="dxa"/>
            </w:tcMar>
          </w:tcPr>
          <w:p w14:paraId="398454D1" w14:textId="77777777" w:rsidR="00874C68" w:rsidRDefault="000F3C32">
            <w:pPr>
              <w:widowControl w:val="0"/>
              <w:pBdr>
                <w:top w:val="nil"/>
                <w:left w:val="nil"/>
                <w:bottom w:val="nil"/>
                <w:right w:val="nil"/>
                <w:between w:val="nil"/>
              </w:pBdr>
              <w:spacing w:line="240" w:lineRule="auto"/>
              <w:rPr>
                <w:b/>
                <w:color w:val="202124"/>
                <w:sz w:val="20"/>
                <w:szCs w:val="20"/>
                <w:highlight w:val="white"/>
              </w:rPr>
            </w:pPr>
            <w:r>
              <w:rPr>
                <w:b/>
                <w:color w:val="202124"/>
                <w:sz w:val="20"/>
                <w:szCs w:val="20"/>
                <w:highlight w:val="white"/>
              </w:rPr>
              <w:t xml:space="preserve">Mixed Engagement </w:t>
            </w:r>
          </w:p>
        </w:tc>
      </w:tr>
      <w:tr w:rsidR="00874C68" w14:paraId="7C7EC6BA" w14:textId="77777777">
        <w:tc>
          <w:tcPr>
            <w:tcW w:w="1485" w:type="dxa"/>
            <w:shd w:val="clear" w:color="auto" w:fill="auto"/>
            <w:tcMar>
              <w:top w:w="100" w:type="dxa"/>
              <w:left w:w="100" w:type="dxa"/>
              <w:bottom w:w="100" w:type="dxa"/>
              <w:right w:w="100" w:type="dxa"/>
            </w:tcMar>
          </w:tcPr>
          <w:p w14:paraId="0D319E85" w14:textId="77777777" w:rsidR="00874C68" w:rsidRDefault="000F3C32">
            <w:pPr>
              <w:widowControl w:val="0"/>
              <w:pBdr>
                <w:top w:val="nil"/>
                <w:left w:val="nil"/>
                <w:bottom w:val="nil"/>
                <w:right w:val="nil"/>
                <w:between w:val="nil"/>
              </w:pBdr>
              <w:spacing w:line="240" w:lineRule="auto"/>
              <w:rPr>
                <w:color w:val="202124"/>
                <w:sz w:val="20"/>
                <w:szCs w:val="20"/>
                <w:highlight w:val="white"/>
              </w:rPr>
            </w:pPr>
            <w:r>
              <w:rPr>
                <w:color w:val="202124"/>
                <w:sz w:val="20"/>
                <w:szCs w:val="20"/>
                <w:highlight w:val="white"/>
              </w:rPr>
              <w:t>% of staff responses per code</w:t>
            </w:r>
          </w:p>
        </w:tc>
        <w:tc>
          <w:tcPr>
            <w:tcW w:w="1800" w:type="dxa"/>
            <w:shd w:val="clear" w:color="auto" w:fill="auto"/>
            <w:tcMar>
              <w:top w:w="100" w:type="dxa"/>
              <w:left w:w="100" w:type="dxa"/>
              <w:bottom w:w="100" w:type="dxa"/>
              <w:right w:w="100" w:type="dxa"/>
            </w:tcMar>
          </w:tcPr>
          <w:p w14:paraId="439B0C4A" w14:textId="77777777" w:rsidR="00874C68" w:rsidRDefault="000F3C32">
            <w:pPr>
              <w:widowControl w:val="0"/>
              <w:pBdr>
                <w:top w:val="nil"/>
                <w:left w:val="nil"/>
                <w:bottom w:val="nil"/>
                <w:right w:val="nil"/>
                <w:between w:val="nil"/>
              </w:pBdr>
              <w:spacing w:line="240" w:lineRule="auto"/>
              <w:rPr>
                <w:color w:val="202124"/>
                <w:sz w:val="24"/>
                <w:szCs w:val="24"/>
                <w:highlight w:val="white"/>
              </w:rPr>
            </w:pPr>
            <w:r>
              <w:rPr>
                <w:color w:val="202124"/>
                <w:sz w:val="24"/>
                <w:szCs w:val="24"/>
                <w:highlight w:val="white"/>
              </w:rPr>
              <w:t>0%</w:t>
            </w:r>
          </w:p>
        </w:tc>
        <w:tc>
          <w:tcPr>
            <w:tcW w:w="1650" w:type="dxa"/>
            <w:shd w:val="clear" w:color="auto" w:fill="auto"/>
            <w:tcMar>
              <w:top w:w="100" w:type="dxa"/>
              <w:left w:w="100" w:type="dxa"/>
              <w:bottom w:w="100" w:type="dxa"/>
              <w:right w:w="100" w:type="dxa"/>
            </w:tcMar>
          </w:tcPr>
          <w:p w14:paraId="2E3340A9" w14:textId="77777777" w:rsidR="00874C68" w:rsidRDefault="000F3C32">
            <w:pPr>
              <w:widowControl w:val="0"/>
              <w:pBdr>
                <w:top w:val="nil"/>
                <w:left w:val="nil"/>
                <w:bottom w:val="nil"/>
                <w:right w:val="nil"/>
                <w:between w:val="nil"/>
              </w:pBdr>
              <w:spacing w:line="240" w:lineRule="auto"/>
              <w:rPr>
                <w:sz w:val="20"/>
                <w:szCs w:val="20"/>
              </w:rPr>
            </w:pPr>
            <w:r>
              <w:rPr>
                <w:sz w:val="20"/>
                <w:szCs w:val="20"/>
              </w:rPr>
              <w:t>40%</w:t>
            </w:r>
          </w:p>
        </w:tc>
        <w:tc>
          <w:tcPr>
            <w:tcW w:w="1980" w:type="dxa"/>
            <w:shd w:val="clear" w:color="auto" w:fill="auto"/>
            <w:tcMar>
              <w:top w:w="100" w:type="dxa"/>
              <w:left w:w="100" w:type="dxa"/>
              <w:bottom w:w="100" w:type="dxa"/>
              <w:right w:w="100" w:type="dxa"/>
            </w:tcMar>
          </w:tcPr>
          <w:p w14:paraId="7F445BB2" w14:textId="77777777" w:rsidR="00874C68" w:rsidRDefault="000F3C32">
            <w:pPr>
              <w:widowControl w:val="0"/>
              <w:spacing w:line="240" w:lineRule="auto"/>
              <w:rPr>
                <w:sz w:val="20"/>
                <w:szCs w:val="20"/>
              </w:rPr>
            </w:pPr>
            <w:r>
              <w:rPr>
                <w:sz w:val="20"/>
                <w:szCs w:val="20"/>
              </w:rPr>
              <w:t>60%</w:t>
            </w:r>
          </w:p>
        </w:tc>
      </w:tr>
    </w:tbl>
    <w:p w14:paraId="269AD292" w14:textId="77777777" w:rsidR="00874C68" w:rsidRDefault="00874C68">
      <w:pPr>
        <w:rPr>
          <w:color w:val="202124"/>
          <w:sz w:val="24"/>
          <w:szCs w:val="24"/>
          <w:highlight w:val="white"/>
        </w:rPr>
      </w:pPr>
    </w:p>
    <w:p w14:paraId="7AACFC70" w14:textId="411B2F1A" w:rsidR="00432214" w:rsidRDefault="00432214" w:rsidP="00432214">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Fig. 24 Coded answers to staff questionnaire- question: ‘</w:t>
      </w:r>
      <w:r w:rsidRPr="00432214">
        <w:rPr>
          <w:rFonts w:ascii="Roboto" w:eastAsia="Roboto" w:hAnsi="Roboto" w:cs="Roboto"/>
          <w:b/>
          <w:color w:val="202124"/>
          <w:sz w:val="20"/>
          <w:szCs w:val="20"/>
          <w:highlight w:val="white"/>
        </w:rPr>
        <w:t>How would you describe pupil engagement with online learning during the pandemic related lockdowns?</w:t>
      </w:r>
      <w:r>
        <w:rPr>
          <w:rFonts w:ascii="Roboto" w:eastAsia="Roboto" w:hAnsi="Roboto" w:cs="Roboto"/>
          <w:b/>
          <w:color w:val="202124"/>
          <w:sz w:val="20"/>
          <w:szCs w:val="20"/>
          <w:highlight w:val="white"/>
        </w:rPr>
        <w:t xml:space="preserve"> ‘</w:t>
      </w:r>
    </w:p>
    <w:p w14:paraId="595D4395" w14:textId="77777777" w:rsidR="00432214" w:rsidRDefault="00432214" w:rsidP="00432214">
      <w:pPr>
        <w:rPr>
          <w:color w:val="202124"/>
          <w:sz w:val="20"/>
          <w:szCs w:val="20"/>
          <w:highlight w:val="white"/>
        </w:rPr>
      </w:pPr>
      <w:r>
        <w:rPr>
          <w:color w:val="202124"/>
          <w:sz w:val="20"/>
          <w:szCs w:val="20"/>
          <w:highlight w:val="white"/>
        </w:rPr>
        <w:t>(taken from the questionnaire)</w:t>
      </w:r>
    </w:p>
    <w:p w14:paraId="123C5E20" w14:textId="77777777" w:rsidR="00B7616A" w:rsidRDefault="00B7616A">
      <w:pPr>
        <w:rPr>
          <w:color w:val="202124"/>
          <w:sz w:val="24"/>
          <w:szCs w:val="24"/>
          <w:highlight w:val="white"/>
        </w:rPr>
      </w:pPr>
    </w:p>
    <w:p w14:paraId="1C8CEE67" w14:textId="2B4D15F0" w:rsidR="00874C68" w:rsidRDefault="000F3C32">
      <w:pPr>
        <w:rPr>
          <w:sz w:val="24"/>
          <w:szCs w:val="24"/>
        </w:rPr>
      </w:pPr>
      <w:r>
        <w:rPr>
          <w:color w:val="202124"/>
          <w:sz w:val="24"/>
          <w:szCs w:val="24"/>
          <w:highlight w:val="white"/>
        </w:rPr>
        <w:t>The answers were varied with some staff stating that engagement was ‘poor’ and ‘we have returned to almost the same levels but disappointing’. Some staff felt it was ‘g</w:t>
      </w:r>
      <w:r>
        <w:rPr>
          <w:sz w:val="24"/>
          <w:szCs w:val="24"/>
        </w:rPr>
        <w:t xml:space="preserve">ood at best - provision excellent - engagement with some individuals poor. Those who engaged received a really good experience, Disappointing that not all took part.’ Another staff member said that </w:t>
      </w:r>
      <w:r>
        <w:rPr>
          <w:sz w:val="28"/>
          <w:szCs w:val="28"/>
        </w:rPr>
        <w:t>‘</w:t>
      </w:r>
      <w:r>
        <w:rPr>
          <w:sz w:val="24"/>
          <w:szCs w:val="24"/>
        </w:rPr>
        <w:t xml:space="preserve">engagement was sporadic for a variety of reasons. Some pupils did not have access to electronic devices to engage fully in online learning. Some pupils did not have strong routines and guidelines in place at home to instil the importance of continuing with education, all be it online.’ Another stated that ‘generally very varied with a significant socio-economic divergence.’ The main reasons given by staff for lack of engagement were predominantly </w:t>
      </w:r>
      <w:r w:rsidR="00B951DF">
        <w:rPr>
          <w:sz w:val="24"/>
          <w:szCs w:val="24"/>
        </w:rPr>
        <w:t>because of</w:t>
      </w:r>
      <w:r>
        <w:rPr>
          <w:sz w:val="24"/>
          <w:szCs w:val="24"/>
        </w:rPr>
        <w:t xml:space="preserve"> motivation, lack of parental understanding and support, access to devices and lack of routine and normality. </w:t>
      </w:r>
    </w:p>
    <w:p w14:paraId="65A2A435" w14:textId="77777777" w:rsidR="00874C68" w:rsidRDefault="00874C68">
      <w:pPr>
        <w:rPr>
          <w:sz w:val="24"/>
          <w:szCs w:val="24"/>
        </w:rPr>
      </w:pPr>
    </w:p>
    <w:p w14:paraId="2B826756" w14:textId="07DB2D86" w:rsidR="00874C68" w:rsidRDefault="000F3C32">
      <w:pPr>
        <w:rPr>
          <w:sz w:val="24"/>
          <w:szCs w:val="24"/>
        </w:rPr>
      </w:pPr>
      <w:r>
        <w:rPr>
          <w:sz w:val="24"/>
          <w:szCs w:val="24"/>
        </w:rPr>
        <w:t>The final question asked staff whether they felt there has been a change in attendance since schools have fully reopened following the Covid</w:t>
      </w:r>
      <w:r w:rsidR="00DD37DE">
        <w:rPr>
          <w:sz w:val="24"/>
          <w:szCs w:val="24"/>
        </w:rPr>
        <w:t>-</w:t>
      </w:r>
      <w:r>
        <w:rPr>
          <w:sz w:val="24"/>
          <w:szCs w:val="24"/>
        </w:rPr>
        <w:t xml:space="preserve">19 related lockdowns. </w:t>
      </w:r>
    </w:p>
    <w:p w14:paraId="44C31F2A" w14:textId="77777777" w:rsidR="00874C68" w:rsidRDefault="00874C68">
      <w:pPr>
        <w:rPr>
          <w:sz w:val="24"/>
          <w:szCs w:val="24"/>
        </w:rPr>
      </w:pPr>
    </w:p>
    <w:tbl>
      <w:tblPr>
        <w:tblStyle w:val="ad"/>
        <w:tblW w:w="29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840"/>
        <w:gridCol w:w="825"/>
      </w:tblGrid>
      <w:tr w:rsidR="00874C68" w14:paraId="39245E02" w14:textId="77777777">
        <w:tc>
          <w:tcPr>
            <w:tcW w:w="1320" w:type="dxa"/>
            <w:shd w:val="clear" w:color="auto" w:fill="auto"/>
            <w:tcMar>
              <w:top w:w="100" w:type="dxa"/>
              <w:left w:w="100" w:type="dxa"/>
              <w:bottom w:w="100" w:type="dxa"/>
              <w:right w:w="100" w:type="dxa"/>
            </w:tcMar>
          </w:tcPr>
          <w:p w14:paraId="0C8F6EB2" w14:textId="77777777" w:rsidR="00874C68" w:rsidRDefault="000F3C32">
            <w:pPr>
              <w:widowControl w:val="0"/>
              <w:pBdr>
                <w:top w:val="nil"/>
                <w:left w:val="nil"/>
                <w:bottom w:val="nil"/>
                <w:right w:val="nil"/>
                <w:between w:val="nil"/>
              </w:pBdr>
              <w:spacing w:line="240" w:lineRule="auto"/>
              <w:rPr>
                <w:b/>
                <w:sz w:val="20"/>
                <w:szCs w:val="20"/>
              </w:rPr>
            </w:pPr>
            <w:r>
              <w:rPr>
                <w:b/>
                <w:sz w:val="20"/>
                <w:szCs w:val="20"/>
              </w:rPr>
              <w:t>Codes</w:t>
            </w:r>
          </w:p>
        </w:tc>
        <w:tc>
          <w:tcPr>
            <w:tcW w:w="840" w:type="dxa"/>
            <w:shd w:val="clear" w:color="auto" w:fill="auto"/>
            <w:tcMar>
              <w:top w:w="100" w:type="dxa"/>
              <w:left w:w="100" w:type="dxa"/>
              <w:bottom w:w="100" w:type="dxa"/>
              <w:right w:w="100" w:type="dxa"/>
            </w:tcMar>
          </w:tcPr>
          <w:p w14:paraId="75964D5F" w14:textId="77777777" w:rsidR="00874C68" w:rsidRDefault="000F3C32">
            <w:pPr>
              <w:widowControl w:val="0"/>
              <w:pBdr>
                <w:top w:val="nil"/>
                <w:left w:val="nil"/>
                <w:bottom w:val="nil"/>
                <w:right w:val="nil"/>
                <w:between w:val="nil"/>
              </w:pBdr>
              <w:spacing w:line="240" w:lineRule="auto"/>
              <w:rPr>
                <w:b/>
                <w:sz w:val="20"/>
                <w:szCs w:val="20"/>
              </w:rPr>
            </w:pPr>
            <w:r>
              <w:rPr>
                <w:b/>
                <w:sz w:val="20"/>
                <w:szCs w:val="20"/>
              </w:rPr>
              <w:t>Yes</w:t>
            </w:r>
          </w:p>
        </w:tc>
        <w:tc>
          <w:tcPr>
            <w:tcW w:w="825" w:type="dxa"/>
            <w:shd w:val="clear" w:color="auto" w:fill="auto"/>
            <w:tcMar>
              <w:top w:w="100" w:type="dxa"/>
              <w:left w:w="100" w:type="dxa"/>
              <w:bottom w:w="100" w:type="dxa"/>
              <w:right w:w="100" w:type="dxa"/>
            </w:tcMar>
          </w:tcPr>
          <w:p w14:paraId="222323E2" w14:textId="77777777" w:rsidR="00874C68" w:rsidRDefault="000F3C32">
            <w:pPr>
              <w:widowControl w:val="0"/>
              <w:pBdr>
                <w:top w:val="nil"/>
                <w:left w:val="nil"/>
                <w:bottom w:val="nil"/>
                <w:right w:val="nil"/>
                <w:between w:val="nil"/>
              </w:pBdr>
              <w:spacing w:line="240" w:lineRule="auto"/>
              <w:rPr>
                <w:b/>
                <w:sz w:val="20"/>
                <w:szCs w:val="20"/>
              </w:rPr>
            </w:pPr>
            <w:r>
              <w:rPr>
                <w:b/>
                <w:sz w:val="20"/>
                <w:szCs w:val="20"/>
              </w:rPr>
              <w:t>No</w:t>
            </w:r>
          </w:p>
        </w:tc>
      </w:tr>
      <w:tr w:rsidR="00874C68" w14:paraId="0457B710" w14:textId="77777777">
        <w:tc>
          <w:tcPr>
            <w:tcW w:w="1320" w:type="dxa"/>
            <w:shd w:val="clear" w:color="auto" w:fill="auto"/>
            <w:tcMar>
              <w:top w:w="100" w:type="dxa"/>
              <w:left w:w="100" w:type="dxa"/>
              <w:bottom w:w="100" w:type="dxa"/>
              <w:right w:w="100" w:type="dxa"/>
            </w:tcMar>
          </w:tcPr>
          <w:p w14:paraId="43374273" w14:textId="77777777" w:rsidR="00874C68" w:rsidRDefault="000F3C32">
            <w:pPr>
              <w:widowControl w:val="0"/>
              <w:spacing w:line="240" w:lineRule="auto"/>
              <w:rPr>
                <w:sz w:val="20"/>
                <w:szCs w:val="20"/>
              </w:rPr>
            </w:pPr>
            <w:r>
              <w:rPr>
                <w:color w:val="202124"/>
                <w:sz w:val="20"/>
                <w:szCs w:val="20"/>
                <w:highlight w:val="white"/>
              </w:rPr>
              <w:t>% of staff responses per code</w:t>
            </w:r>
          </w:p>
        </w:tc>
        <w:tc>
          <w:tcPr>
            <w:tcW w:w="840" w:type="dxa"/>
            <w:shd w:val="clear" w:color="auto" w:fill="auto"/>
            <w:tcMar>
              <w:top w:w="100" w:type="dxa"/>
              <w:left w:w="100" w:type="dxa"/>
              <w:bottom w:w="100" w:type="dxa"/>
              <w:right w:w="100" w:type="dxa"/>
            </w:tcMar>
          </w:tcPr>
          <w:p w14:paraId="39FD19CF" w14:textId="77777777" w:rsidR="00874C68" w:rsidRDefault="000F3C32">
            <w:pPr>
              <w:widowControl w:val="0"/>
              <w:pBdr>
                <w:top w:val="nil"/>
                <w:left w:val="nil"/>
                <w:bottom w:val="nil"/>
                <w:right w:val="nil"/>
                <w:between w:val="nil"/>
              </w:pBdr>
              <w:spacing w:line="240" w:lineRule="auto"/>
              <w:rPr>
                <w:sz w:val="20"/>
                <w:szCs w:val="20"/>
              </w:rPr>
            </w:pPr>
            <w:r>
              <w:rPr>
                <w:sz w:val="20"/>
                <w:szCs w:val="20"/>
              </w:rPr>
              <w:t>100%</w:t>
            </w:r>
          </w:p>
        </w:tc>
        <w:tc>
          <w:tcPr>
            <w:tcW w:w="825" w:type="dxa"/>
            <w:shd w:val="clear" w:color="auto" w:fill="auto"/>
            <w:tcMar>
              <w:top w:w="100" w:type="dxa"/>
              <w:left w:w="100" w:type="dxa"/>
              <w:bottom w:w="100" w:type="dxa"/>
              <w:right w:w="100" w:type="dxa"/>
            </w:tcMar>
          </w:tcPr>
          <w:p w14:paraId="3DD3E07B" w14:textId="77777777" w:rsidR="00874C68" w:rsidRDefault="000F3C32">
            <w:pPr>
              <w:widowControl w:val="0"/>
              <w:pBdr>
                <w:top w:val="nil"/>
                <w:left w:val="nil"/>
                <w:bottom w:val="nil"/>
                <w:right w:val="nil"/>
                <w:between w:val="nil"/>
              </w:pBdr>
              <w:spacing w:line="240" w:lineRule="auto"/>
              <w:rPr>
                <w:sz w:val="20"/>
                <w:szCs w:val="20"/>
              </w:rPr>
            </w:pPr>
            <w:r>
              <w:rPr>
                <w:sz w:val="20"/>
                <w:szCs w:val="20"/>
              </w:rPr>
              <w:t>0%</w:t>
            </w:r>
          </w:p>
        </w:tc>
      </w:tr>
    </w:tbl>
    <w:p w14:paraId="34169543" w14:textId="77777777" w:rsidR="00874C68" w:rsidRDefault="00874C68">
      <w:pPr>
        <w:rPr>
          <w:sz w:val="24"/>
          <w:szCs w:val="24"/>
        </w:rPr>
      </w:pPr>
    </w:p>
    <w:p w14:paraId="02E914BC" w14:textId="0756A18D" w:rsidR="00432214" w:rsidRDefault="00432214" w:rsidP="00432214">
      <w:pPr>
        <w:rPr>
          <w:rFonts w:ascii="Roboto" w:eastAsia="Roboto" w:hAnsi="Roboto" w:cs="Roboto"/>
          <w:b/>
          <w:color w:val="202124"/>
          <w:sz w:val="20"/>
          <w:szCs w:val="20"/>
          <w:highlight w:val="white"/>
        </w:rPr>
      </w:pPr>
      <w:r>
        <w:rPr>
          <w:rFonts w:ascii="Roboto" w:eastAsia="Roboto" w:hAnsi="Roboto" w:cs="Roboto"/>
          <w:b/>
          <w:color w:val="202124"/>
          <w:sz w:val="20"/>
          <w:szCs w:val="20"/>
          <w:highlight w:val="white"/>
        </w:rPr>
        <w:t>Fig. 25 Coded answers to staff questionnaire- question: ‘</w:t>
      </w:r>
      <w:r w:rsidR="00EC54DA" w:rsidRPr="00EC54DA">
        <w:rPr>
          <w:rFonts w:ascii="Roboto" w:eastAsia="Roboto" w:hAnsi="Roboto" w:cs="Roboto"/>
          <w:b/>
          <w:color w:val="202124"/>
          <w:sz w:val="20"/>
          <w:szCs w:val="20"/>
          <w:highlight w:val="white"/>
        </w:rPr>
        <w:t>Would you say there has been a change in attendance since schools have fully reopened following the Covid-19 related lockdowns? Please explain. </w:t>
      </w:r>
      <w:r>
        <w:rPr>
          <w:rFonts w:ascii="Roboto" w:eastAsia="Roboto" w:hAnsi="Roboto" w:cs="Roboto"/>
          <w:b/>
          <w:color w:val="202124"/>
          <w:sz w:val="20"/>
          <w:szCs w:val="20"/>
          <w:highlight w:val="white"/>
        </w:rPr>
        <w:t xml:space="preserve"> ‘</w:t>
      </w:r>
    </w:p>
    <w:p w14:paraId="42CD1DC7" w14:textId="77777777" w:rsidR="00432214" w:rsidRDefault="00432214" w:rsidP="00432214">
      <w:pPr>
        <w:rPr>
          <w:color w:val="202124"/>
          <w:sz w:val="20"/>
          <w:szCs w:val="20"/>
          <w:highlight w:val="white"/>
        </w:rPr>
      </w:pPr>
      <w:r>
        <w:rPr>
          <w:color w:val="202124"/>
          <w:sz w:val="20"/>
          <w:szCs w:val="20"/>
          <w:highlight w:val="white"/>
        </w:rPr>
        <w:t>(taken from the questionnaire)</w:t>
      </w:r>
    </w:p>
    <w:p w14:paraId="2EBF7B47" w14:textId="77777777" w:rsidR="00432214" w:rsidRDefault="00432214">
      <w:pPr>
        <w:rPr>
          <w:sz w:val="24"/>
          <w:szCs w:val="24"/>
        </w:rPr>
      </w:pPr>
    </w:p>
    <w:p w14:paraId="61690ADF" w14:textId="622BAB01" w:rsidR="00874C68" w:rsidRDefault="000F3C32">
      <w:pPr>
        <w:rPr>
          <w:sz w:val="24"/>
          <w:szCs w:val="24"/>
        </w:rPr>
      </w:pPr>
      <w:r>
        <w:rPr>
          <w:sz w:val="24"/>
          <w:szCs w:val="24"/>
        </w:rPr>
        <w:t>As you can see, all members of staff thought that there was a change in school attendance since the reopening of schools following the Covid</w:t>
      </w:r>
      <w:r w:rsidR="00DD37DE">
        <w:rPr>
          <w:sz w:val="24"/>
          <w:szCs w:val="24"/>
        </w:rPr>
        <w:t>-</w:t>
      </w:r>
      <w:r>
        <w:rPr>
          <w:sz w:val="24"/>
          <w:szCs w:val="24"/>
        </w:rPr>
        <w:t xml:space="preserve">19 pandemic and lockdowns. Although all staff agreed attendance had changed, the answers varied with </w:t>
      </w:r>
      <w:proofErr w:type="gramStart"/>
      <w:r>
        <w:rPr>
          <w:sz w:val="24"/>
          <w:szCs w:val="24"/>
        </w:rPr>
        <w:t>a number of</w:t>
      </w:r>
      <w:proofErr w:type="gramEnd"/>
      <w:r>
        <w:rPr>
          <w:sz w:val="24"/>
          <w:szCs w:val="24"/>
        </w:rPr>
        <w:t xml:space="preserve"> different reasons identified within explanations given. One member of staff said ‘Yes. Societal changes in general. Hybrid working. High anxiety. Poor motivation.’ Another stated that ‘Yes attendance has been </w:t>
      </w:r>
      <w:r w:rsidR="00B951DF">
        <w:rPr>
          <w:sz w:val="24"/>
          <w:szCs w:val="24"/>
        </w:rPr>
        <w:t>affected</w:t>
      </w:r>
      <w:r>
        <w:rPr>
          <w:sz w:val="24"/>
          <w:szCs w:val="24"/>
        </w:rPr>
        <w:t xml:space="preserve">. </w:t>
      </w:r>
      <w:r w:rsidR="00B951DF">
        <w:rPr>
          <w:sz w:val="24"/>
          <w:szCs w:val="24"/>
        </w:rPr>
        <w:t>Generally,</w:t>
      </w:r>
      <w:r>
        <w:rPr>
          <w:sz w:val="24"/>
          <w:szCs w:val="24"/>
        </w:rPr>
        <w:t xml:space="preserve"> attendance is poor. This is a </w:t>
      </w:r>
      <w:r w:rsidR="00B951DF">
        <w:rPr>
          <w:sz w:val="24"/>
          <w:szCs w:val="24"/>
        </w:rPr>
        <w:t>national issue</w:t>
      </w:r>
      <w:r>
        <w:rPr>
          <w:sz w:val="24"/>
          <w:szCs w:val="24"/>
        </w:rPr>
        <w:t xml:space="preserve"> effecting all schools.’ Another felt that ‘parents support pupils staying home thinking and expecting the school to provide work. We have had to make it clear that provision happens in school. Wellbeing or school phobia has increased as a reason for long term absence.’ A member of the senior leadership team said that ‘Yes, this is now a national priority and an </w:t>
      </w:r>
      <w:proofErr w:type="spellStart"/>
      <w:r>
        <w:rPr>
          <w:sz w:val="24"/>
          <w:szCs w:val="24"/>
        </w:rPr>
        <w:t>estyn</w:t>
      </w:r>
      <w:proofErr w:type="spellEnd"/>
      <w:r>
        <w:rPr>
          <w:sz w:val="24"/>
          <w:szCs w:val="24"/>
        </w:rPr>
        <w:t xml:space="preserve"> recommendation for most secondary schools across Wales. Our percentage attendance has decreased on average by approximately 8 percentage points. The number of non-attendees due to mental health and anxiety has increased significantly following the pandemic. The number of parents choosing to electively home educate their children has also significantly increased.’</w:t>
      </w:r>
    </w:p>
    <w:p w14:paraId="15D2FD8F" w14:textId="77777777" w:rsidR="00874C68" w:rsidRDefault="00874C68">
      <w:pPr>
        <w:rPr>
          <w:color w:val="202124"/>
          <w:sz w:val="24"/>
          <w:szCs w:val="24"/>
          <w:highlight w:val="white"/>
        </w:rPr>
      </w:pPr>
    </w:p>
    <w:p w14:paraId="5A5603AE" w14:textId="444754B3" w:rsidR="00874C68" w:rsidRDefault="000F3C32">
      <w:pPr>
        <w:rPr>
          <w:color w:val="202124"/>
          <w:sz w:val="24"/>
          <w:szCs w:val="24"/>
          <w:highlight w:val="white"/>
        </w:rPr>
      </w:pPr>
      <w:r>
        <w:rPr>
          <w:color w:val="202124"/>
          <w:sz w:val="24"/>
          <w:szCs w:val="24"/>
          <w:highlight w:val="white"/>
        </w:rPr>
        <w:t xml:space="preserve">Following the completion of the questionnaires, the attendance data of the 17 pupils was scrutinised. The attendance data of these pupils was collected from the school's attendance recording system, SIMS. This included </w:t>
      </w:r>
      <w:r w:rsidR="00B951DF">
        <w:rPr>
          <w:color w:val="202124"/>
          <w:sz w:val="24"/>
          <w:szCs w:val="24"/>
          <w:highlight w:val="white"/>
        </w:rPr>
        <w:t>everyone’s</w:t>
      </w:r>
      <w:r>
        <w:rPr>
          <w:color w:val="202124"/>
          <w:sz w:val="24"/>
          <w:szCs w:val="24"/>
          <w:highlight w:val="white"/>
        </w:rPr>
        <w:t xml:space="preserve"> attendance from Year 7 (academic year 2019/2020) to Year 11 (academic year 2023/2024). As you can see in the graph in Fig. 10, 16 out of 17 pupils’ attendance has declined since their first academic year of secondary school. This supports </w:t>
      </w:r>
      <w:proofErr w:type="spellStart"/>
      <w:r w:rsidR="003C165F">
        <w:rPr>
          <w:color w:val="202124"/>
          <w:sz w:val="24"/>
          <w:szCs w:val="24"/>
          <w:highlight w:val="white"/>
        </w:rPr>
        <w:t>Estyns</w:t>
      </w:r>
      <w:proofErr w:type="spellEnd"/>
      <w:r>
        <w:rPr>
          <w:color w:val="202124"/>
          <w:sz w:val="24"/>
          <w:szCs w:val="24"/>
          <w:highlight w:val="white"/>
        </w:rPr>
        <w:t>' (2024) statement, as highlighted in the literature review above, that SAPs have been exacerbated since the Covid</w:t>
      </w:r>
      <w:r w:rsidR="00DD37DE">
        <w:rPr>
          <w:color w:val="202124"/>
          <w:sz w:val="24"/>
          <w:szCs w:val="24"/>
          <w:highlight w:val="white"/>
        </w:rPr>
        <w:t>-</w:t>
      </w:r>
      <w:r>
        <w:rPr>
          <w:color w:val="202124"/>
          <w:sz w:val="24"/>
          <w:szCs w:val="24"/>
          <w:highlight w:val="white"/>
        </w:rPr>
        <w:t xml:space="preserve">19 pandemic which has led to a notable decrease in school absence and persistent absenteeism. </w:t>
      </w:r>
    </w:p>
    <w:p w14:paraId="30D814E9" w14:textId="77777777" w:rsidR="00874C68" w:rsidRDefault="000F3C32">
      <w:pPr>
        <w:rPr>
          <w:sz w:val="20"/>
          <w:szCs w:val="20"/>
          <w:u w:val="single"/>
        </w:rPr>
      </w:pPr>
      <w:r>
        <w:rPr>
          <w:noProof/>
          <w:sz w:val="20"/>
          <w:szCs w:val="20"/>
          <w:u w:val="single"/>
        </w:rPr>
        <w:lastRenderedPageBreak/>
        <w:drawing>
          <wp:inline distT="114300" distB="114300" distL="114300" distR="114300" wp14:anchorId="39B62897" wp14:editId="1C400ACA">
            <wp:extent cx="5731200" cy="3543300"/>
            <wp:effectExtent l="0" t="0" r="0" b="0"/>
            <wp:docPr id="12" name="image6.png" descr="Chart"/>
            <wp:cNvGraphicFramePr/>
            <a:graphic xmlns:a="http://schemas.openxmlformats.org/drawingml/2006/main">
              <a:graphicData uri="http://schemas.openxmlformats.org/drawingml/2006/picture">
                <pic:pic xmlns:pic="http://schemas.openxmlformats.org/drawingml/2006/picture">
                  <pic:nvPicPr>
                    <pic:cNvPr id="0" name="image6.png" descr="Chart"/>
                    <pic:cNvPicPr preferRelativeResize="0"/>
                  </pic:nvPicPr>
                  <pic:blipFill>
                    <a:blip r:embed="rId18"/>
                    <a:srcRect/>
                    <a:stretch>
                      <a:fillRect/>
                    </a:stretch>
                  </pic:blipFill>
                  <pic:spPr>
                    <a:xfrm>
                      <a:off x="0" y="0"/>
                      <a:ext cx="5731200" cy="3543300"/>
                    </a:xfrm>
                    <a:prstGeom prst="rect">
                      <a:avLst/>
                    </a:prstGeom>
                    <a:ln/>
                  </pic:spPr>
                </pic:pic>
              </a:graphicData>
            </a:graphic>
          </wp:inline>
        </w:drawing>
      </w:r>
    </w:p>
    <w:p w14:paraId="6CA6FB4B" w14:textId="59FBD6C5" w:rsidR="00874C68" w:rsidRDefault="000F3C32">
      <w:pPr>
        <w:rPr>
          <w:b/>
          <w:sz w:val="20"/>
          <w:szCs w:val="20"/>
        </w:rPr>
      </w:pPr>
      <w:r>
        <w:rPr>
          <w:b/>
          <w:sz w:val="20"/>
          <w:szCs w:val="20"/>
        </w:rPr>
        <w:t xml:space="preserve">Fig. </w:t>
      </w:r>
      <w:r w:rsidR="00EC54DA">
        <w:rPr>
          <w:b/>
          <w:sz w:val="20"/>
          <w:szCs w:val="20"/>
        </w:rPr>
        <w:t>26</w:t>
      </w:r>
      <w:r>
        <w:rPr>
          <w:b/>
          <w:sz w:val="20"/>
          <w:szCs w:val="20"/>
        </w:rPr>
        <w:t xml:space="preserve"> </w:t>
      </w:r>
      <w:r w:rsidR="00EA2EE3">
        <w:rPr>
          <w:b/>
          <w:sz w:val="20"/>
          <w:szCs w:val="20"/>
        </w:rPr>
        <w:t>P</w:t>
      </w:r>
      <w:r>
        <w:rPr>
          <w:b/>
          <w:sz w:val="20"/>
          <w:szCs w:val="20"/>
        </w:rPr>
        <w:t>upil attendance from Year 7 to Year 11</w:t>
      </w:r>
    </w:p>
    <w:p w14:paraId="5D03657B" w14:textId="3197C6B5" w:rsidR="00874C68" w:rsidRDefault="000F3C32">
      <w:pPr>
        <w:rPr>
          <w:sz w:val="20"/>
          <w:szCs w:val="20"/>
        </w:rPr>
      </w:pPr>
      <w:r>
        <w:rPr>
          <w:sz w:val="20"/>
          <w:szCs w:val="20"/>
        </w:rPr>
        <w:t xml:space="preserve">(results taken from the </w:t>
      </w:r>
      <w:r w:rsidR="00B951DF">
        <w:rPr>
          <w:sz w:val="20"/>
          <w:szCs w:val="20"/>
        </w:rPr>
        <w:t>school’s</w:t>
      </w:r>
      <w:r>
        <w:rPr>
          <w:sz w:val="20"/>
          <w:szCs w:val="20"/>
        </w:rPr>
        <w:t xml:space="preserve"> data system- SIMS)</w:t>
      </w:r>
    </w:p>
    <w:p w14:paraId="6658F5A0" w14:textId="77777777" w:rsidR="00874C68" w:rsidRDefault="00874C68">
      <w:pPr>
        <w:rPr>
          <w:color w:val="202124"/>
          <w:sz w:val="24"/>
          <w:szCs w:val="24"/>
          <w:highlight w:val="white"/>
        </w:rPr>
      </w:pPr>
    </w:p>
    <w:p w14:paraId="7DD3E213" w14:textId="77777777" w:rsidR="00874C68" w:rsidRDefault="000F3C32">
      <w:pPr>
        <w:rPr>
          <w:color w:val="202124"/>
          <w:sz w:val="24"/>
          <w:szCs w:val="24"/>
          <w:highlight w:val="white"/>
        </w:rPr>
      </w:pPr>
      <w:r>
        <w:rPr>
          <w:color w:val="202124"/>
          <w:sz w:val="24"/>
          <w:szCs w:val="24"/>
          <w:highlight w:val="white"/>
        </w:rPr>
        <w:t xml:space="preserve">Supporting the findings of Zubrick (2014) who stated that pupils' attendance declines from primary to secondary school, as you can see, Pupil 4, 10, 14 and 16 showed a significant decrease in their attendance from year 7 to year 11. Pupil 4 decreased from 63.93% in year 7 to 24.76% in year 11, pupil 10 decreased from 97.95% to 61.17%, pupil 14 decreased from 93.85% to 57.42% and pupil 16 from 90.16% to 46.41%. Of the 17 pupils included in the sample, 4 of them were eligible for Free school meals. The findings support the literature, as stated by the Welsh Government (2023) the rate of persistent absence among students eligible for Free school meals has more than doubled from 8.4% in 2018/19 to 18.8% in 2023. Three out of four of the pupils listed above, who are eligible for FSM, saw a significant decrease in their school attendance from year 7 to 11 (shown in Fig. 11). This data also supports the findings of Tomaszewski et al. (2022) who found a decrease in attendance of pupils from low socioeconomic backgrounds and households without employment. Mooney et al. (2022) and Balfanz et al. (2012) also support these findings as they assert that there is a strong correlation between pupils with low socioeconomic status, low-income backgrounds and chronic absenteeism. </w:t>
      </w:r>
    </w:p>
    <w:p w14:paraId="4494E2C5" w14:textId="77777777" w:rsidR="00874C68" w:rsidRDefault="00874C68">
      <w:pPr>
        <w:rPr>
          <w:color w:val="202124"/>
          <w:sz w:val="24"/>
          <w:szCs w:val="24"/>
          <w:highlight w:val="white"/>
        </w:rPr>
      </w:pPr>
    </w:p>
    <w:p w14:paraId="1ECC80C0" w14:textId="4CF0C8A6" w:rsidR="00874C68" w:rsidRDefault="000F3C32">
      <w:pPr>
        <w:rPr>
          <w:color w:val="202124"/>
          <w:sz w:val="24"/>
          <w:szCs w:val="24"/>
          <w:highlight w:val="white"/>
        </w:rPr>
      </w:pPr>
      <w:r>
        <w:rPr>
          <w:color w:val="202124"/>
          <w:sz w:val="24"/>
          <w:szCs w:val="24"/>
          <w:highlight w:val="white"/>
        </w:rPr>
        <w:t xml:space="preserve">The below graph (Fig.12) shows the attendance of pupils who have an Additional Learning Need. As discussed above, the literature showed a continued disparity in the attendance of pupils who have ALN compared to those who do not (Estyn, 2024). As you can see, these pupils also saw a decrease in their school attendance from year 7 to year 11 supporting the findings of </w:t>
      </w:r>
      <w:proofErr w:type="spellStart"/>
      <w:r>
        <w:rPr>
          <w:color w:val="202124"/>
          <w:sz w:val="24"/>
          <w:szCs w:val="24"/>
          <w:highlight w:val="white"/>
        </w:rPr>
        <w:t>Kouroupa</w:t>
      </w:r>
      <w:proofErr w:type="spellEnd"/>
      <w:r>
        <w:rPr>
          <w:color w:val="202124"/>
          <w:sz w:val="24"/>
          <w:szCs w:val="24"/>
          <w:highlight w:val="white"/>
        </w:rPr>
        <w:t xml:space="preserve"> et al. (2023) who found that school closures </w:t>
      </w:r>
      <w:r w:rsidR="00B951DF">
        <w:rPr>
          <w:color w:val="202124"/>
          <w:sz w:val="24"/>
          <w:szCs w:val="24"/>
          <w:highlight w:val="white"/>
        </w:rPr>
        <w:t>because of</w:t>
      </w:r>
      <w:r>
        <w:rPr>
          <w:color w:val="202124"/>
          <w:sz w:val="24"/>
          <w:szCs w:val="24"/>
          <w:highlight w:val="white"/>
        </w:rPr>
        <w:t xml:space="preserve"> Covid</w:t>
      </w:r>
      <w:r w:rsidR="00DD37DE">
        <w:rPr>
          <w:color w:val="202124"/>
          <w:sz w:val="24"/>
          <w:szCs w:val="24"/>
          <w:highlight w:val="white"/>
        </w:rPr>
        <w:t>-</w:t>
      </w:r>
      <w:r>
        <w:rPr>
          <w:color w:val="202124"/>
          <w:sz w:val="24"/>
          <w:szCs w:val="24"/>
          <w:highlight w:val="white"/>
        </w:rPr>
        <w:t xml:space="preserve">19 had a significant impact on school </w:t>
      </w:r>
      <w:r>
        <w:rPr>
          <w:color w:val="202124"/>
          <w:sz w:val="24"/>
          <w:szCs w:val="24"/>
          <w:highlight w:val="white"/>
        </w:rPr>
        <w:lastRenderedPageBreak/>
        <w:t xml:space="preserve">absenteeism in children with neurodevelopmental conditions in the UK. All pupils' attendance was poorer in year 11 than it was in year 7. 9 of the pupils who completed the questionnaire were females, 8 were males. As you can see in the data shown in figure. 13 and 14, there was one female whose attendance improved from year 7 to year 11. There was one male, pupil 8, whose attendance stayed almost the same from year 7 at 97.13% to 97.06% in year 11. </w:t>
      </w:r>
      <w:r w:rsidR="00B951DF">
        <w:rPr>
          <w:color w:val="202124"/>
          <w:sz w:val="24"/>
          <w:szCs w:val="24"/>
          <w:highlight w:val="white"/>
        </w:rPr>
        <w:t>All</w:t>
      </w:r>
      <w:r>
        <w:rPr>
          <w:color w:val="202124"/>
          <w:sz w:val="24"/>
          <w:szCs w:val="24"/>
          <w:highlight w:val="white"/>
        </w:rPr>
        <w:t xml:space="preserve"> the other 15 pupils' school attendance decreased from years 7 to year 11 supporting the Welsh Government (2024) findings that there was an increase in persistent absence between 2018/19 and 2022/23 for pupils with all different levels of SEN/ALN provision. These findings also support those of </w:t>
      </w:r>
      <w:proofErr w:type="spellStart"/>
      <w:r>
        <w:rPr>
          <w:color w:val="202124"/>
          <w:sz w:val="24"/>
          <w:szCs w:val="24"/>
          <w:highlight w:val="white"/>
        </w:rPr>
        <w:t>Totsika</w:t>
      </w:r>
      <w:proofErr w:type="spellEnd"/>
      <w:r>
        <w:rPr>
          <w:color w:val="202124"/>
          <w:sz w:val="24"/>
          <w:szCs w:val="24"/>
          <w:highlight w:val="white"/>
        </w:rPr>
        <w:t xml:space="preserve"> et al. (2023) who revealed 32% of children with neurodevelopmental disorders experienced chronic absenteeism. Although the purposive sample only analysed the data of 17 pupils, this data put into the context of the whole cohort would possibly reflect a similar number of pupils with ALN having poor attendance to school. </w:t>
      </w:r>
    </w:p>
    <w:p w14:paraId="26740FC8" w14:textId="77777777" w:rsidR="00874C68" w:rsidRDefault="00874C68">
      <w:pPr>
        <w:rPr>
          <w:color w:val="202124"/>
          <w:sz w:val="24"/>
          <w:szCs w:val="24"/>
          <w:highlight w:val="white"/>
        </w:rPr>
      </w:pPr>
    </w:p>
    <w:p w14:paraId="4D8E30D1" w14:textId="1A38C206" w:rsidR="00874C68" w:rsidRDefault="000F3C32">
      <w:pPr>
        <w:rPr>
          <w:u w:val="single"/>
        </w:rPr>
      </w:pPr>
      <w:r>
        <w:rPr>
          <w:color w:val="202124"/>
          <w:sz w:val="24"/>
          <w:szCs w:val="24"/>
          <w:highlight w:val="white"/>
        </w:rPr>
        <w:t xml:space="preserve">Historically, pupil 3, pupil 4 and pupil 17 were historic poor attenders. Their attendance started at 80.33%, 63.93% and 81.56% in year 7. They were already receiving interventions for their attendance before the pandemic started. </w:t>
      </w:r>
      <w:r w:rsidR="00B951DF">
        <w:rPr>
          <w:color w:val="202124"/>
          <w:sz w:val="24"/>
          <w:szCs w:val="24"/>
          <w:highlight w:val="white"/>
        </w:rPr>
        <w:t>Pupils</w:t>
      </w:r>
      <w:r>
        <w:rPr>
          <w:color w:val="202124"/>
          <w:sz w:val="24"/>
          <w:szCs w:val="24"/>
          <w:highlight w:val="white"/>
        </w:rPr>
        <w:t xml:space="preserve"> 1, 13 and 15 were historically good attenders and had attendance above the Welsh Government (2003) target of 95% from year 7. As you can see, attendance of these pupils has significantly decreased, for example, pupil 4 decreased from 63.93% to 24.76%. The historic good attendees also saw a decrease in their school attendance, albeit it being not so significant an overall decrease was recorded supporting the </w:t>
      </w:r>
      <w:r w:rsidR="000E1488" w:rsidRPr="000E1488">
        <w:rPr>
          <w:color w:val="202124"/>
          <w:sz w:val="24"/>
          <w:szCs w:val="24"/>
          <w:highlight w:val="white"/>
        </w:rPr>
        <w:t xml:space="preserve">Absence rates by gender, age and free school meal status Ad-hoc notice (2018), </w:t>
      </w:r>
      <w:r>
        <w:rPr>
          <w:color w:val="202124"/>
          <w:sz w:val="24"/>
          <w:szCs w:val="24"/>
          <w:highlight w:val="white"/>
        </w:rPr>
        <w:t xml:space="preserve">statement that students who are eligible for FSM have lower attendance rates than those who are not. These findings also highlight similarities with those of the previously discussed study carried out by Rowlands (2022) in Pontypridd High School where pupils who were eligible for FSM had lower attendance rates than their peers. These findings contradict those of the Senedd (2023) who found that since 2023 pupils who are eligible for FSM have a higher attendance rate compared to those who are not. Although the Senedd suggested the reason for this increase in attendance was due to a more lenient approach towards lower school attendance </w:t>
      </w:r>
      <w:r w:rsidR="00B951DF">
        <w:rPr>
          <w:color w:val="202124"/>
          <w:sz w:val="24"/>
          <w:szCs w:val="24"/>
          <w:highlight w:val="white"/>
        </w:rPr>
        <w:t>because of</w:t>
      </w:r>
      <w:r>
        <w:rPr>
          <w:color w:val="202124"/>
          <w:sz w:val="24"/>
          <w:szCs w:val="24"/>
          <w:highlight w:val="white"/>
        </w:rPr>
        <w:t xml:space="preserve"> the pandemic, it does not appear to be the case in School A. </w:t>
      </w:r>
    </w:p>
    <w:p w14:paraId="62F38E80" w14:textId="77777777" w:rsidR="00874C68" w:rsidRDefault="000F3C32">
      <w:pPr>
        <w:rPr>
          <w:u w:val="single"/>
        </w:rPr>
      </w:pPr>
      <w:r>
        <w:rPr>
          <w:noProof/>
          <w:u w:val="single"/>
        </w:rPr>
        <w:lastRenderedPageBreak/>
        <w:drawing>
          <wp:inline distT="114300" distB="114300" distL="114300" distR="114300" wp14:anchorId="5FEAAA5E" wp14:editId="4896C0D3">
            <wp:extent cx="5329238" cy="3293150"/>
            <wp:effectExtent l="0" t="0" r="0" b="0"/>
            <wp:docPr id="19" name="image25.png" descr="Chart"/>
            <wp:cNvGraphicFramePr/>
            <a:graphic xmlns:a="http://schemas.openxmlformats.org/drawingml/2006/main">
              <a:graphicData uri="http://schemas.openxmlformats.org/drawingml/2006/picture">
                <pic:pic xmlns:pic="http://schemas.openxmlformats.org/drawingml/2006/picture">
                  <pic:nvPicPr>
                    <pic:cNvPr id="0" name="image25.png" descr="Chart"/>
                    <pic:cNvPicPr preferRelativeResize="0"/>
                  </pic:nvPicPr>
                  <pic:blipFill>
                    <a:blip r:embed="rId19"/>
                    <a:srcRect/>
                    <a:stretch>
                      <a:fillRect/>
                    </a:stretch>
                  </pic:blipFill>
                  <pic:spPr>
                    <a:xfrm>
                      <a:off x="0" y="0"/>
                      <a:ext cx="5329238" cy="3293150"/>
                    </a:xfrm>
                    <a:prstGeom prst="rect">
                      <a:avLst/>
                    </a:prstGeom>
                    <a:ln/>
                  </pic:spPr>
                </pic:pic>
              </a:graphicData>
            </a:graphic>
          </wp:inline>
        </w:drawing>
      </w:r>
    </w:p>
    <w:p w14:paraId="34AEB6C4" w14:textId="39BAF4F7" w:rsidR="00874C68" w:rsidRDefault="000F3C32">
      <w:pPr>
        <w:rPr>
          <w:b/>
          <w:sz w:val="20"/>
          <w:szCs w:val="20"/>
        </w:rPr>
      </w:pPr>
      <w:r>
        <w:rPr>
          <w:b/>
          <w:sz w:val="20"/>
          <w:szCs w:val="20"/>
        </w:rPr>
        <w:t xml:space="preserve">Fig. </w:t>
      </w:r>
      <w:r w:rsidR="00EC54DA">
        <w:rPr>
          <w:b/>
          <w:sz w:val="20"/>
          <w:szCs w:val="20"/>
        </w:rPr>
        <w:t>27</w:t>
      </w:r>
      <w:r>
        <w:rPr>
          <w:b/>
          <w:sz w:val="20"/>
          <w:szCs w:val="20"/>
        </w:rPr>
        <w:t xml:space="preserve"> Attendance of pupils eligible for FSM</w:t>
      </w:r>
    </w:p>
    <w:p w14:paraId="2DA6571E" w14:textId="716DCF2D" w:rsidR="00874C68" w:rsidRDefault="000F3C32">
      <w:pPr>
        <w:rPr>
          <w:b/>
          <w:sz w:val="20"/>
          <w:szCs w:val="20"/>
        </w:rPr>
      </w:pPr>
      <w:r>
        <w:rPr>
          <w:sz w:val="20"/>
          <w:szCs w:val="20"/>
        </w:rPr>
        <w:t xml:space="preserve">(results taken from the </w:t>
      </w:r>
      <w:r w:rsidR="00B951DF">
        <w:rPr>
          <w:sz w:val="20"/>
          <w:szCs w:val="20"/>
        </w:rPr>
        <w:t>school’s</w:t>
      </w:r>
      <w:r>
        <w:rPr>
          <w:sz w:val="20"/>
          <w:szCs w:val="20"/>
        </w:rPr>
        <w:t xml:space="preserve"> data system- SIMS)</w:t>
      </w:r>
    </w:p>
    <w:p w14:paraId="6168F289" w14:textId="77777777" w:rsidR="00874C68" w:rsidRDefault="00874C68">
      <w:pPr>
        <w:rPr>
          <w:u w:val="single"/>
        </w:rPr>
      </w:pPr>
    </w:p>
    <w:p w14:paraId="122D6D68" w14:textId="77777777" w:rsidR="00874C68" w:rsidRDefault="000F3C32">
      <w:pPr>
        <w:rPr>
          <w:u w:val="single"/>
        </w:rPr>
      </w:pPr>
      <w:r>
        <w:rPr>
          <w:noProof/>
          <w:u w:val="single"/>
        </w:rPr>
        <w:drawing>
          <wp:inline distT="114300" distB="114300" distL="114300" distR="114300" wp14:anchorId="5A702EF9" wp14:editId="1CC6FBDF">
            <wp:extent cx="5316113" cy="3285040"/>
            <wp:effectExtent l="0" t="0" r="0" b="0"/>
            <wp:docPr id="16" name="image11.png" descr="Chart"/>
            <wp:cNvGraphicFramePr/>
            <a:graphic xmlns:a="http://schemas.openxmlformats.org/drawingml/2006/main">
              <a:graphicData uri="http://schemas.openxmlformats.org/drawingml/2006/picture">
                <pic:pic xmlns:pic="http://schemas.openxmlformats.org/drawingml/2006/picture">
                  <pic:nvPicPr>
                    <pic:cNvPr id="0" name="image11.png" descr="Chart"/>
                    <pic:cNvPicPr preferRelativeResize="0"/>
                  </pic:nvPicPr>
                  <pic:blipFill>
                    <a:blip r:embed="rId20"/>
                    <a:srcRect/>
                    <a:stretch>
                      <a:fillRect/>
                    </a:stretch>
                  </pic:blipFill>
                  <pic:spPr>
                    <a:xfrm>
                      <a:off x="0" y="0"/>
                      <a:ext cx="5316113" cy="3285040"/>
                    </a:xfrm>
                    <a:prstGeom prst="rect">
                      <a:avLst/>
                    </a:prstGeom>
                    <a:ln/>
                  </pic:spPr>
                </pic:pic>
              </a:graphicData>
            </a:graphic>
          </wp:inline>
        </w:drawing>
      </w:r>
    </w:p>
    <w:p w14:paraId="73CAD704" w14:textId="342407C5" w:rsidR="00874C68" w:rsidRDefault="000F3C32">
      <w:pPr>
        <w:rPr>
          <w:b/>
          <w:sz w:val="20"/>
          <w:szCs w:val="20"/>
        </w:rPr>
      </w:pPr>
      <w:r>
        <w:rPr>
          <w:b/>
          <w:sz w:val="20"/>
          <w:szCs w:val="20"/>
        </w:rPr>
        <w:t>Fig. 2</w:t>
      </w:r>
      <w:r w:rsidR="00EC54DA">
        <w:rPr>
          <w:b/>
          <w:sz w:val="20"/>
          <w:szCs w:val="20"/>
        </w:rPr>
        <w:t>8</w:t>
      </w:r>
      <w:r>
        <w:rPr>
          <w:b/>
          <w:sz w:val="20"/>
          <w:szCs w:val="20"/>
        </w:rPr>
        <w:t xml:space="preserve"> Attendance of pupils with ALN</w:t>
      </w:r>
    </w:p>
    <w:p w14:paraId="47A7A30C" w14:textId="792EBDC2" w:rsidR="00874C68" w:rsidRDefault="000F3C32">
      <w:pPr>
        <w:rPr>
          <w:sz w:val="20"/>
          <w:szCs w:val="20"/>
        </w:rPr>
      </w:pPr>
      <w:r>
        <w:rPr>
          <w:sz w:val="20"/>
          <w:szCs w:val="20"/>
        </w:rPr>
        <w:t xml:space="preserve">(results taken from the </w:t>
      </w:r>
      <w:r w:rsidR="00B951DF">
        <w:rPr>
          <w:sz w:val="20"/>
          <w:szCs w:val="20"/>
        </w:rPr>
        <w:t>school’s</w:t>
      </w:r>
      <w:r>
        <w:rPr>
          <w:sz w:val="20"/>
          <w:szCs w:val="20"/>
        </w:rPr>
        <w:t xml:space="preserve"> data system- SIMS)</w:t>
      </w:r>
    </w:p>
    <w:p w14:paraId="0526E119" w14:textId="77777777" w:rsidR="00874C68" w:rsidRDefault="00874C68"/>
    <w:p w14:paraId="3F963879" w14:textId="77777777" w:rsidR="00874C68" w:rsidRDefault="000F3C32">
      <w:pPr>
        <w:rPr>
          <w:b/>
        </w:rPr>
      </w:pPr>
      <w:r>
        <w:rPr>
          <w:b/>
          <w:noProof/>
        </w:rPr>
        <w:lastRenderedPageBreak/>
        <w:drawing>
          <wp:inline distT="114300" distB="114300" distL="114300" distR="114300" wp14:anchorId="18B965B1" wp14:editId="1B7EFC50">
            <wp:extent cx="5731200" cy="3543300"/>
            <wp:effectExtent l="0" t="0" r="0" b="0"/>
            <wp:docPr id="23" name="image21.png" descr="Chart"/>
            <wp:cNvGraphicFramePr/>
            <a:graphic xmlns:a="http://schemas.openxmlformats.org/drawingml/2006/main">
              <a:graphicData uri="http://schemas.openxmlformats.org/drawingml/2006/picture">
                <pic:pic xmlns:pic="http://schemas.openxmlformats.org/drawingml/2006/picture">
                  <pic:nvPicPr>
                    <pic:cNvPr id="0" name="image21.png" descr="Chart"/>
                    <pic:cNvPicPr preferRelativeResize="0"/>
                  </pic:nvPicPr>
                  <pic:blipFill>
                    <a:blip r:embed="rId21"/>
                    <a:srcRect/>
                    <a:stretch>
                      <a:fillRect/>
                    </a:stretch>
                  </pic:blipFill>
                  <pic:spPr>
                    <a:xfrm>
                      <a:off x="0" y="0"/>
                      <a:ext cx="5731200" cy="3543300"/>
                    </a:xfrm>
                    <a:prstGeom prst="rect">
                      <a:avLst/>
                    </a:prstGeom>
                    <a:ln/>
                  </pic:spPr>
                </pic:pic>
              </a:graphicData>
            </a:graphic>
          </wp:inline>
        </w:drawing>
      </w:r>
    </w:p>
    <w:p w14:paraId="0101633C" w14:textId="160796E0" w:rsidR="00874C68" w:rsidRDefault="000F3C32">
      <w:pPr>
        <w:rPr>
          <w:b/>
          <w:sz w:val="20"/>
          <w:szCs w:val="20"/>
        </w:rPr>
      </w:pPr>
      <w:r>
        <w:rPr>
          <w:b/>
          <w:sz w:val="20"/>
          <w:szCs w:val="20"/>
        </w:rPr>
        <w:t xml:space="preserve">Fig. </w:t>
      </w:r>
      <w:r w:rsidR="00EC54DA">
        <w:rPr>
          <w:b/>
          <w:sz w:val="20"/>
          <w:szCs w:val="20"/>
        </w:rPr>
        <w:t>29</w:t>
      </w:r>
      <w:r>
        <w:rPr>
          <w:b/>
          <w:sz w:val="20"/>
          <w:szCs w:val="20"/>
        </w:rPr>
        <w:t xml:space="preserve"> Attendance of Female pupils</w:t>
      </w:r>
    </w:p>
    <w:p w14:paraId="2D48B024" w14:textId="7B26CEAB" w:rsidR="00874C68" w:rsidRDefault="000F3C32">
      <w:pPr>
        <w:rPr>
          <w:sz w:val="20"/>
          <w:szCs w:val="20"/>
        </w:rPr>
      </w:pPr>
      <w:r>
        <w:rPr>
          <w:sz w:val="20"/>
          <w:szCs w:val="20"/>
        </w:rPr>
        <w:t xml:space="preserve">(results taken from the </w:t>
      </w:r>
      <w:r w:rsidR="00B951DF">
        <w:rPr>
          <w:sz w:val="20"/>
          <w:szCs w:val="20"/>
        </w:rPr>
        <w:t>school’s</w:t>
      </w:r>
      <w:r>
        <w:rPr>
          <w:sz w:val="20"/>
          <w:szCs w:val="20"/>
        </w:rPr>
        <w:t xml:space="preserve"> data system- SIMS)</w:t>
      </w:r>
    </w:p>
    <w:p w14:paraId="589A2986" w14:textId="77777777" w:rsidR="00874C68" w:rsidRDefault="00874C68"/>
    <w:p w14:paraId="2D37D3DB" w14:textId="77777777" w:rsidR="00874C68" w:rsidRDefault="000F3C32">
      <w:r>
        <w:rPr>
          <w:noProof/>
        </w:rPr>
        <w:drawing>
          <wp:inline distT="114300" distB="114300" distL="114300" distR="114300" wp14:anchorId="71A247B3" wp14:editId="79A59888">
            <wp:extent cx="5731200" cy="3543300"/>
            <wp:effectExtent l="0" t="0" r="0" b="0"/>
            <wp:docPr id="21" name="image22.png" descr="Chart"/>
            <wp:cNvGraphicFramePr/>
            <a:graphic xmlns:a="http://schemas.openxmlformats.org/drawingml/2006/main">
              <a:graphicData uri="http://schemas.openxmlformats.org/drawingml/2006/picture">
                <pic:pic xmlns:pic="http://schemas.openxmlformats.org/drawingml/2006/picture">
                  <pic:nvPicPr>
                    <pic:cNvPr id="0" name="image22.png" descr="Chart"/>
                    <pic:cNvPicPr preferRelativeResize="0"/>
                  </pic:nvPicPr>
                  <pic:blipFill>
                    <a:blip r:embed="rId22"/>
                    <a:srcRect/>
                    <a:stretch>
                      <a:fillRect/>
                    </a:stretch>
                  </pic:blipFill>
                  <pic:spPr>
                    <a:xfrm>
                      <a:off x="0" y="0"/>
                      <a:ext cx="5731200" cy="3543300"/>
                    </a:xfrm>
                    <a:prstGeom prst="rect">
                      <a:avLst/>
                    </a:prstGeom>
                    <a:ln/>
                  </pic:spPr>
                </pic:pic>
              </a:graphicData>
            </a:graphic>
          </wp:inline>
        </w:drawing>
      </w:r>
    </w:p>
    <w:p w14:paraId="51C7565E" w14:textId="75F0D4FD" w:rsidR="00874C68" w:rsidRDefault="000F3C32">
      <w:pPr>
        <w:rPr>
          <w:b/>
          <w:sz w:val="20"/>
          <w:szCs w:val="20"/>
        </w:rPr>
      </w:pPr>
      <w:r>
        <w:rPr>
          <w:b/>
          <w:sz w:val="20"/>
          <w:szCs w:val="20"/>
        </w:rPr>
        <w:t xml:space="preserve">Fig. </w:t>
      </w:r>
      <w:r w:rsidR="00EC54DA">
        <w:rPr>
          <w:b/>
          <w:sz w:val="20"/>
          <w:szCs w:val="20"/>
        </w:rPr>
        <w:t>30</w:t>
      </w:r>
      <w:r>
        <w:rPr>
          <w:b/>
          <w:sz w:val="20"/>
          <w:szCs w:val="20"/>
        </w:rPr>
        <w:t xml:space="preserve"> Attendance of Male pupils</w:t>
      </w:r>
    </w:p>
    <w:p w14:paraId="67493DDF" w14:textId="51B35771" w:rsidR="00874C68" w:rsidRDefault="000F3C32">
      <w:pPr>
        <w:rPr>
          <w:sz w:val="20"/>
          <w:szCs w:val="20"/>
        </w:rPr>
      </w:pPr>
      <w:r>
        <w:rPr>
          <w:sz w:val="20"/>
          <w:szCs w:val="20"/>
        </w:rPr>
        <w:t xml:space="preserve">(results taken from the </w:t>
      </w:r>
      <w:r w:rsidR="00B951DF">
        <w:rPr>
          <w:sz w:val="20"/>
          <w:szCs w:val="20"/>
        </w:rPr>
        <w:t>school’s</w:t>
      </w:r>
      <w:r>
        <w:rPr>
          <w:sz w:val="20"/>
          <w:szCs w:val="20"/>
        </w:rPr>
        <w:t xml:space="preserve"> data system- SIMS)</w:t>
      </w:r>
    </w:p>
    <w:p w14:paraId="7FD77929" w14:textId="77777777" w:rsidR="00874C68" w:rsidRDefault="00874C68">
      <w:pPr>
        <w:rPr>
          <w:b/>
          <w:sz w:val="24"/>
          <w:szCs w:val="24"/>
        </w:rPr>
      </w:pPr>
    </w:p>
    <w:p w14:paraId="08502258" w14:textId="75A4FC49" w:rsidR="00874C68" w:rsidRDefault="000F3C32">
      <w:pPr>
        <w:rPr>
          <w:color w:val="202124"/>
          <w:sz w:val="24"/>
          <w:szCs w:val="24"/>
          <w:highlight w:val="white"/>
        </w:rPr>
      </w:pPr>
      <w:r>
        <w:rPr>
          <w:sz w:val="24"/>
          <w:szCs w:val="24"/>
        </w:rPr>
        <w:t>Overall, these findings show that the COVID</w:t>
      </w:r>
      <w:r w:rsidR="00DD37DE">
        <w:rPr>
          <w:sz w:val="24"/>
          <w:szCs w:val="24"/>
        </w:rPr>
        <w:t>-</w:t>
      </w:r>
      <w:r>
        <w:rPr>
          <w:sz w:val="24"/>
          <w:szCs w:val="24"/>
        </w:rPr>
        <w:t xml:space="preserve">19 pandemic has had a significant impact on school attendance in Wales, presenting various challenges for students, educators, and educational institutions. The closure of schools due to the pandemic </w:t>
      </w:r>
      <w:r>
        <w:rPr>
          <w:sz w:val="24"/>
          <w:szCs w:val="24"/>
        </w:rPr>
        <w:lastRenderedPageBreak/>
        <w:t>necessitated a swift transition to remote learning, shedding light on several critical issues. The findings showed discrepancies in Technology Access. Variances existed in students' access to digital tools and dependable internet services, widening the digital gap and intensifying preexisting educational disparities. Numerous students hailing from low-income households encountered substantial obstacles hindering their complete engagement in virtual learning. Another common factor in the research findings was the stress and anxiety caused by the pandemic have impacted students and their families' mental health. The fear of the virus, uncertainty, and isolation from peers have all contributed to a decline in students' well-being, hindering their participation in remote learning and regular attendance upon schools reopening. The transition to online learning clearly led to diminished student engagement and motivation. Factors such as the absence of in-person interaction, the difficulty of maintaining self-discipline in a home setting, lack of equipment/access to WIFI and pupil mental health/wellbeing all played a role in the decline of student participation and attendance.</w:t>
      </w:r>
    </w:p>
    <w:p w14:paraId="0542349B" w14:textId="77777777" w:rsidR="00874C68" w:rsidRDefault="00874C68">
      <w:pPr>
        <w:rPr>
          <w:sz w:val="24"/>
          <w:szCs w:val="24"/>
        </w:rPr>
      </w:pPr>
    </w:p>
    <w:p w14:paraId="7EF49C6F" w14:textId="77777777" w:rsidR="0012221C" w:rsidRDefault="0012221C">
      <w:pPr>
        <w:jc w:val="center"/>
        <w:rPr>
          <w:b/>
          <w:sz w:val="24"/>
          <w:szCs w:val="24"/>
          <w:u w:val="single"/>
        </w:rPr>
      </w:pPr>
    </w:p>
    <w:p w14:paraId="0196408A" w14:textId="77777777" w:rsidR="0012221C" w:rsidRDefault="0012221C">
      <w:pPr>
        <w:jc w:val="center"/>
        <w:rPr>
          <w:b/>
          <w:sz w:val="24"/>
          <w:szCs w:val="24"/>
          <w:u w:val="single"/>
        </w:rPr>
      </w:pPr>
    </w:p>
    <w:p w14:paraId="562D977E" w14:textId="77777777" w:rsidR="0012221C" w:rsidRDefault="0012221C">
      <w:pPr>
        <w:jc w:val="center"/>
        <w:rPr>
          <w:b/>
          <w:sz w:val="24"/>
          <w:szCs w:val="24"/>
          <w:u w:val="single"/>
        </w:rPr>
      </w:pPr>
    </w:p>
    <w:p w14:paraId="270A12D4" w14:textId="77777777" w:rsidR="0012221C" w:rsidRDefault="0012221C">
      <w:pPr>
        <w:jc w:val="center"/>
        <w:rPr>
          <w:b/>
          <w:sz w:val="24"/>
          <w:szCs w:val="24"/>
          <w:u w:val="single"/>
        </w:rPr>
      </w:pPr>
    </w:p>
    <w:p w14:paraId="1CB03AC1" w14:textId="77777777" w:rsidR="0012221C" w:rsidRDefault="0012221C">
      <w:pPr>
        <w:jc w:val="center"/>
        <w:rPr>
          <w:b/>
          <w:sz w:val="24"/>
          <w:szCs w:val="24"/>
          <w:u w:val="single"/>
        </w:rPr>
      </w:pPr>
    </w:p>
    <w:p w14:paraId="0D59878D" w14:textId="77777777" w:rsidR="0012221C" w:rsidRDefault="0012221C">
      <w:pPr>
        <w:jc w:val="center"/>
        <w:rPr>
          <w:b/>
          <w:sz w:val="24"/>
          <w:szCs w:val="24"/>
          <w:u w:val="single"/>
        </w:rPr>
      </w:pPr>
    </w:p>
    <w:p w14:paraId="46DA3EFA" w14:textId="77777777" w:rsidR="0012221C" w:rsidRDefault="0012221C">
      <w:pPr>
        <w:jc w:val="center"/>
        <w:rPr>
          <w:b/>
          <w:sz w:val="24"/>
          <w:szCs w:val="24"/>
          <w:u w:val="single"/>
        </w:rPr>
      </w:pPr>
    </w:p>
    <w:p w14:paraId="794B0D98" w14:textId="77777777" w:rsidR="0012221C" w:rsidRDefault="0012221C">
      <w:pPr>
        <w:jc w:val="center"/>
        <w:rPr>
          <w:b/>
          <w:sz w:val="24"/>
          <w:szCs w:val="24"/>
          <w:u w:val="single"/>
        </w:rPr>
      </w:pPr>
    </w:p>
    <w:p w14:paraId="1F1276A3" w14:textId="77777777" w:rsidR="0012221C" w:rsidRDefault="0012221C">
      <w:pPr>
        <w:jc w:val="center"/>
        <w:rPr>
          <w:b/>
          <w:sz w:val="24"/>
          <w:szCs w:val="24"/>
          <w:u w:val="single"/>
        </w:rPr>
      </w:pPr>
    </w:p>
    <w:p w14:paraId="0E5097D3" w14:textId="77777777" w:rsidR="0012221C" w:rsidRDefault="0012221C">
      <w:pPr>
        <w:jc w:val="center"/>
        <w:rPr>
          <w:b/>
          <w:sz w:val="24"/>
          <w:szCs w:val="24"/>
          <w:u w:val="single"/>
        </w:rPr>
      </w:pPr>
    </w:p>
    <w:p w14:paraId="75D0E8DF" w14:textId="77777777" w:rsidR="0012221C" w:rsidRDefault="0012221C">
      <w:pPr>
        <w:jc w:val="center"/>
        <w:rPr>
          <w:b/>
          <w:sz w:val="24"/>
          <w:szCs w:val="24"/>
          <w:u w:val="single"/>
        </w:rPr>
      </w:pPr>
    </w:p>
    <w:p w14:paraId="308FD46B" w14:textId="77777777" w:rsidR="0012221C" w:rsidRDefault="0012221C">
      <w:pPr>
        <w:jc w:val="center"/>
        <w:rPr>
          <w:b/>
          <w:sz w:val="24"/>
          <w:szCs w:val="24"/>
          <w:u w:val="single"/>
        </w:rPr>
      </w:pPr>
    </w:p>
    <w:p w14:paraId="3A5BC906" w14:textId="77777777" w:rsidR="0012221C" w:rsidRDefault="0012221C">
      <w:pPr>
        <w:jc w:val="center"/>
        <w:rPr>
          <w:b/>
          <w:sz w:val="24"/>
          <w:szCs w:val="24"/>
          <w:u w:val="single"/>
        </w:rPr>
      </w:pPr>
    </w:p>
    <w:p w14:paraId="04221817" w14:textId="77777777" w:rsidR="0012221C" w:rsidRDefault="0012221C">
      <w:pPr>
        <w:jc w:val="center"/>
        <w:rPr>
          <w:b/>
          <w:sz w:val="24"/>
          <w:szCs w:val="24"/>
          <w:u w:val="single"/>
        </w:rPr>
      </w:pPr>
    </w:p>
    <w:p w14:paraId="279D8AB5" w14:textId="77777777" w:rsidR="0012221C" w:rsidRDefault="0012221C">
      <w:pPr>
        <w:jc w:val="center"/>
        <w:rPr>
          <w:b/>
          <w:sz w:val="24"/>
          <w:szCs w:val="24"/>
          <w:u w:val="single"/>
        </w:rPr>
      </w:pPr>
    </w:p>
    <w:p w14:paraId="465DB176" w14:textId="77777777" w:rsidR="0012221C" w:rsidRDefault="0012221C">
      <w:pPr>
        <w:jc w:val="center"/>
        <w:rPr>
          <w:b/>
          <w:sz w:val="24"/>
          <w:szCs w:val="24"/>
          <w:u w:val="single"/>
        </w:rPr>
      </w:pPr>
    </w:p>
    <w:p w14:paraId="77505690" w14:textId="77777777" w:rsidR="0012221C" w:rsidRDefault="0012221C">
      <w:pPr>
        <w:jc w:val="center"/>
        <w:rPr>
          <w:b/>
          <w:sz w:val="24"/>
          <w:szCs w:val="24"/>
          <w:u w:val="single"/>
        </w:rPr>
      </w:pPr>
    </w:p>
    <w:p w14:paraId="3CECC9B9" w14:textId="77777777" w:rsidR="0012221C" w:rsidRDefault="0012221C">
      <w:pPr>
        <w:jc w:val="center"/>
        <w:rPr>
          <w:b/>
          <w:sz w:val="24"/>
          <w:szCs w:val="24"/>
          <w:u w:val="single"/>
        </w:rPr>
      </w:pPr>
    </w:p>
    <w:p w14:paraId="1A7FC675" w14:textId="77777777" w:rsidR="0012221C" w:rsidRDefault="0012221C">
      <w:pPr>
        <w:jc w:val="center"/>
        <w:rPr>
          <w:b/>
          <w:sz w:val="24"/>
          <w:szCs w:val="24"/>
          <w:u w:val="single"/>
        </w:rPr>
      </w:pPr>
    </w:p>
    <w:p w14:paraId="5310CA15" w14:textId="77777777" w:rsidR="0012221C" w:rsidRDefault="0012221C">
      <w:pPr>
        <w:jc w:val="center"/>
        <w:rPr>
          <w:b/>
          <w:sz w:val="24"/>
          <w:szCs w:val="24"/>
          <w:u w:val="single"/>
        </w:rPr>
      </w:pPr>
    </w:p>
    <w:p w14:paraId="24C556FF" w14:textId="77777777" w:rsidR="0012221C" w:rsidRDefault="0012221C">
      <w:pPr>
        <w:jc w:val="center"/>
        <w:rPr>
          <w:b/>
          <w:sz w:val="24"/>
          <w:szCs w:val="24"/>
          <w:u w:val="single"/>
        </w:rPr>
      </w:pPr>
    </w:p>
    <w:p w14:paraId="4A609128" w14:textId="77777777" w:rsidR="0012221C" w:rsidRDefault="0012221C">
      <w:pPr>
        <w:jc w:val="center"/>
        <w:rPr>
          <w:b/>
          <w:sz w:val="24"/>
          <w:szCs w:val="24"/>
          <w:u w:val="single"/>
        </w:rPr>
      </w:pPr>
    </w:p>
    <w:p w14:paraId="1CA04229" w14:textId="77777777" w:rsidR="0012221C" w:rsidRDefault="0012221C">
      <w:pPr>
        <w:jc w:val="center"/>
        <w:rPr>
          <w:b/>
          <w:sz w:val="24"/>
          <w:szCs w:val="24"/>
          <w:u w:val="single"/>
        </w:rPr>
      </w:pPr>
    </w:p>
    <w:p w14:paraId="4837B9AA" w14:textId="77777777" w:rsidR="0012221C" w:rsidRDefault="0012221C">
      <w:pPr>
        <w:jc w:val="center"/>
        <w:rPr>
          <w:b/>
          <w:sz w:val="24"/>
          <w:szCs w:val="24"/>
          <w:u w:val="single"/>
        </w:rPr>
      </w:pPr>
    </w:p>
    <w:p w14:paraId="04A07F50" w14:textId="77777777" w:rsidR="0012221C" w:rsidRDefault="0012221C">
      <w:pPr>
        <w:jc w:val="center"/>
        <w:rPr>
          <w:b/>
          <w:sz w:val="24"/>
          <w:szCs w:val="24"/>
          <w:u w:val="single"/>
        </w:rPr>
      </w:pPr>
    </w:p>
    <w:p w14:paraId="7DD228DF" w14:textId="77777777" w:rsidR="0012221C" w:rsidRDefault="0012221C">
      <w:pPr>
        <w:jc w:val="center"/>
        <w:rPr>
          <w:b/>
          <w:sz w:val="24"/>
          <w:szCs w:val="24"/>
          <w:u w:val="single"/>
        </w:rPr>
      </w:pPr>
    </w:p>
    <w:p w14:paraId="26AE2A21" w14:textId="77777777" w:rsidR="0012221C" w:rsidRDefault="0012221C">
      <w:pPr>
        <w:jc w:val="center"/>
        <w:rPr>
          <w:b/>
          <w:sz w:val="24"/>
          <w:szCs w:val="24"/>
          <w:u w:val="single"/>
        </w:rPr>
      </w:pPr>
    </w:p>
    <w:p w14:paraId="5A677627" w14:textId="77777777" w:rsidR="0012221C" w:rsidRDefault="0012221C">
      <w:pPr>
        <w:jc w:val="center"/>
        <w:rPr>
          <w:b/>
          <w:sz w:val="24"/>
          <w:szCs w:val="24"/>
          <w:u w:val="single"/>
        </w:rPr>
      </w:pPr>
    </w:p>
    <w:p w14:paraId="57E8DF58" w14:textId="0292F256" w:rsidR="00874C68" w:rsidRDefault="000F3C32">
      <w:pPr>
        <w:jc w:val="center"/>
        <w:rPr>
          <w:b/>
          <w:sz w:val="24"/>
          <w:szCs w:val="24"/>
          <w:u w:val="single"/>
        </w:rPr>
      </w:pPr>
      <w:r>
        <w:rPr>
          <w:b/>
          <w:sz w:val="24"/>
          <w:szCs w:val="24"/>
          <w:u w:val="single"/>
        </w:rPr>
        <w:lastRenderedPageBreak/>
        <w:t>Chapter 5: Conclusion</w:t>
      </w:r>
    </w:p>
    <w:p w14:paraId="4D26ADDF" w14:textId="77777777" w:rsidR="00874C68" w:rsidRDefault="00874C68">
      <w:pPr>
        <w:rPr>
          <w:sz w:val="24"/>
          <w:szCs w:val="24"/>
        </w:rPr>
      </w:pPr>
    </w:p>
    <w:p w14:paraId="5FE90F63" w14:textId="54AD4FA0" w:rsidR="00874C68" w:rsidRDefault="000F3C32">
      <w:pPr>
        <w:rPr>
          <w:sz w:val="24"/>
          <w:szCs w:val="24"/>
        </w:rPr>
      </w:pPr>
      <w:r>
        <w:rPr>
          <w:sz w:val="24"/>
          <w:szCs w:val="24"/>
          <w:highlight w:val="white"/>
        </w:rPr>
        <w:t>In summary, substantial evidence indicates that the C</w:t>
      </w:r>
      <w:r w:rsidR="00DD37DE">
        <w:rPr>
          <w:sz w:val="24"/>
          <w:szCs w:val="24"/>
          <w:highlight w:val="white"/>
        </w:rPr>
        <w:t>ovid-</w:t>
      </w:r>
      <w:r>
        <w:rPr>
          <w:sz w:val="24"/>
          <w:szCs w:val="24"/>
          <w:highlight w:val="white"/>
        </w:rPr>
        <w:t>19 pandemic has had a significant impact on school attendance in Wales, exacerbating educational inequalities, posing significant mental health challenges, and resulting in learning setbacks with potential long-term consequences. Addressing these issues will require collaborative efforts from policymakers, educators, and communities to ensure that every student can recover and thrive in the post-pandemic educational landscape. The primary factors cited by students and their parents for school absences included illness, vacation, well-being concerns, school refusal, and family emergencies. There was a noticeable disparity in attendance before and after the pandemic, with current attendance being poorer than before, as reported by the staff. This difference was apparent between pupils who were eligible for FSM and those who had ALN. The attendance for these groups of pupils was lower than those who were not eligible for FSM and did not have ALN. To improve school attendance, School A must adhere to and implement measures set by the Welsh Government, such as the appointment of an Educational Welfare Officer and a Family Engagement Officer. Early identification of the underlying reasons for ongoing absences, such as poor well-being, is crucial for improving attendance going forward. A collaborative approach among schools, families, and support agencies is also essential, with the introduction of reintegration programs tailored to individual circumstances, such as bespoke timetables, once the reasons for absence are identified. It's imperative for School A to understand that interventions and strategies need to be tailored to each student, as there is no one-size-fits-all solution. The school could consider investing in pastoral staff focused on attendance and nurturing collaborative relationships with primary schools, parents, and external agencies.</w:t>
      </w:r>
    </w:p>
    <w:p w14:paraId="0B003ED5" w14:textId="77777777" w:rsidR="00874C68" w:rsidRDefault="00874C68">
      <w:pPr>
        <w:rPr>
          <w:sz w:val="24"/>
          <w:szCs w:val="24"/>
        </w:rPr>
      </w:pPr>
    </w:p>
    <w:p w14:paraId="23771A24" w14:textId="188C70B2" w:rsidR="00874C68" w:rsidRDefault="006D7554">
      <w:pPr>
        <w:rPr>
          <w:b/>
          <w:sz w:val="24"/>
          <w:szCs w:val="24"/>
        </w:rPr>
      </w:pPr>
      <w:r>
        <w:rPr>
          <w:b/>
          <w:sz w:val="24"/>
          <w:szCs w:val="24"/>
        </w:rPr>
        <w:t xml:space="preserve">5.1 </w:t>
      </w:r>
      <w:r w:rsidR="000F3C32">
        <w:rPr>
          <w:b/>
          <w:sz w:val="24"/>
          <w:szCs w:val="24"/>
        </w:rPr>
        <w:t xml:space="preserve">Research Limitations </w:t>
      </w:r>
    </w:p>
    <w:p w14:paraId="2B32A9BA" w14:textId="77777777" w:rsidR="00874C68" w:rsidRDefault="00874C68">
      <w:pPr>
        <w:rPr>
          <w:b/>
          <w:sz w:val="24"/>
          <w:szCs w:val="24"/>
        </w:rPr>
      </w:pPr>
    </w:p>
    <w:p w14:paraId="51A60575" w14:textId="4FD8DBCA" w:rsidR="00874C68" w:rsidRDefault="000F3C32">
      <w:pPr>
        <w:rPr>
          <w:sz w:val="24"/>
          <w:szCs w:val="24"/>
        </w:rPr>
      </w:pPr>
      <w:r>
        <w:rPr>
          <w:sz w:val="24"/>
          <w:szCs w:val="24"/>
        </w:rPr>
        <w:t xml:space="preserve">There are limitations and potential hurdles to this research, starting with potential participant refusal or </w:t>
      </w:r>
      <w:r w:rsidR="00B951DF">
        <w:rPr>
          <w:sz w:val="24"/>
          <w:szCs w:val="24"/>
        </w:rPr>
        <w:t>non-participation</w:t>
      </w:r>
      <w:r>
        <w:rPr>
          <w:sz w:val="24"/>
          <w:szCs w:val="24"/>
        </w:rPr>
        <w:t xml:space="preserve">. As discussed above, one of the methods of data collection that will be used is questionnaires. Denscombe (2010) summarises what constitutes success when using a questionnaire as part of research, he summarises three main things: how many people complete the questionnaire, how well/fully they are completed and how honestly and accurately they have been answered. The participants </w:t>
      </w:r>
      <w:r w:rsidR="00B951DF">
        <w:rPr>
          <w:sz w:val="24"/>
          <w:szCs w:val="24"/>
        </w:rPr>
        <w:t>cannot</w:t>
      </w:r>
      <w:r>
        <w:rPr>
          <w:sz w:val="24"/>
          <w:szCs w:val="24"/>
        </w:rPr>
        <w:t xml:space="preserve"> be coerced into completing the questionnaire (Cohen et al. 2018). If all participants refused/decided not to participate, the research would be limited to using only attendance data to inform findings. The questionnaires play an essential role in developing an understanding of people's perspectives around attendance. This along with the numerical data held, will inform my final objective of being able to suggest effective procedures School A can adopt when attempting to improve specific pupil attendance. Without successful completion of the questionnaires, the research findings are limited. </w:t>
      </w:r>
    </w:p>
    <w:p w14:paraId="692C3EE1" w14:textId="77777777" w:rsidR="00874C68" w:rsidRDefault="00874C68">
      <w:pPr>
        <w:rPr>
          <w:sz w:val="24"/>
          <w:szCs w:val="24"/>
        </w:rPr>
      </w:pPr>
    </w:p>
    <w:p w14:paraId="02CCB1D8" w14:textId="77777777" w:rsidR="00830964" w:rsidRDefault="000F3C32">
      <w:pPr>
        <w:rPr>
          <w:sz w:val="24"/>
          <w:szCs w:val="24"/>
        </w:rPr>
      </w:pPr>
      <w:r>
        <w:rPr>
          <w:sz w:val="24"/>
          <w:szCs w:val="24"/>
        </w:rPr>
        <w:lastRenderedPageBreak/>
        <w:t>Purposive sampling, also referred to as judgmental or selective sampling, is a non-probability sampling method in which the researcher chooses participants based on specific characteristics or criteria. Although this approach can be advantageous for focusing on a specific group or gaining comprehensive insights, it does have certain limitations in the realm of social research (Palinkas, 2015). One limitation is that it can encourage an unrepresentative Sample due to the reliance on the researcher's judgement in purposive sampling, the sample may not adequately reflect the larger population. Consequently, the ability to apply the findings to a broader audience is constrained. It can also encourage bias in selection; researchers may unintentionally introduce bias by choosing participants who align with their expectations or hypotheses, thereby diminishing the representativeness of the sample (Andrade, 2021).</w:t>
      </w:r>
      <w:r w:rsidR="00336AAB">
        <w:rPr>
          <w:sz w:val="24"/>
          <w:szCs w:val="24"/>
        </w:rPr>
        <w:t xml:space="preserve"> </w:t>
      </w:r>
      <w:r w:rsidR="00336AAB" w:rsidRPr="00336AAB">
        <w:rPr>
          <w:sz w:val="24"/>
          <w:szCs w:val="24"/>
        </w:rPr>
        <w:t xml:space="preserve">As an educator at the secondary school where the research was conducted, I possessed a pre-existing understanding of the school's operations, including attendance systems, attendance rates, and the dynamics between staff and students. This familiarity may have influenced my decision-making process </w:t>
      </w:r>
      <w:proofErr w:type="gramStart"/>
      <w:r w:rsidR="00336AAB" w:rsidRPr="00336AAB">
        <w:rPr>
          <w:sz w:val="24"/>
          <w:szCs w:val="24"/>
        </w:rPr>
        <w:t>during the course of</w:t>
      </w:r>
      <w:proofErr w:type="gramEnd"/>
      <w:r w:rsidR="00336AAB" w:rsidRPr="00336AAB">
        <w:rPr>
          <w:sz w:val="24"/>
          <w:szCs w:val="24"/>
        </w:rPr>
        <w:t xml:space="preserve"> this study.</w:t>
      </w:r>
      <w:r w:rsidR="00DD1470">
        <w:rPr>
          <w:sz w:val="24"/>
          <w:szCs w:val="24"/>
        </w:rPr>
        <w:t xml:space="preserve"> </w:t>
      </w:r>
    </w:p>
    <w:p w14:paraId="0B0740C4" w14:textId="77777777" w:rsidR="00830964" w:rsidRDefault="00830964">
      <w:pPr>
        <w:rPr>
          <w:sz w:val="24"/>
          <w:szCs w:val="24"/>
        </w:rPr>
      </w:pPr>
    </w:p>
    <w:p w14:paraId="617534B9" w14:textId="01CF5BF4" w:rsidR="00874C68" w:rsidRDefault="000F3C32">
      <w:pPr>
        <w:rPr>
          <w:sz w:val="24"/>
          <w:szCs w:val="24"/>
        </w:rPr>
      </w:pPr>
      <w:r>
        <w:rPr>
          <w:sz w:val="24"/>
          <w:szCs w:val="24"/>
        </w:rPr>
        <w:t xml:space="preserve">Purposive sampling can also frequently aim at distinct groups with specific traits. Although this approach can offer in-depth understanding of </w:t>
      </w:r>
      <w:r w:rsidR="00B951DF">
        <w:rPr>
          <w:sz w:val="24"/>
          <w:szCs w:val="24"/>
        </w:rPr>
        <w:t>phenomena</w:t>
      </w:r>
      <w:r>
        <w:rPr>
          <w:sz w:val="24"/>
          <w:szCs w:val="24"/>
        </w:rPr>
        <w:t>, it might fail to capture wider patterns and variations across the population. (Andrade, 2021). To summarise, although purposive sampling can provide valuable insights into specific research inquiries and yield in-depth qualitative data, it is crucial to carefully evaluate and justify its limitations. Researchers must openly disclose their selection criteria, recognize potential biases, and exercise caution when drawing broader conclusions from their findings.</w:t>
      </w:r>
    </w:p>
    <w:p w14:paraId="68748821" w14:textId="77777777" w:rsidR="00874C68" w:rsidRDefault="00874C68">
      <w:pPr>
        <w:rPr>
          <w:b/>
          <w:sz w:val="24"/>
          <w:szCs w:val="24"/>
        </w:rPr>
      </w:pPr>
    </w:p>
    <w:p w14:paraId="59973B8B" w14:textId="77777777" w:rsidR="00874C68" w:rsidRDefault="00874C68">
      <w:pPr>
        <w:rPr>
          <w:b/>
          <w:sz w:val="24"/>
          <w:szCs w:val="24"/>
        </w:rPr>
      </w:pPr>
    </w:p>
    <w:p w14:paraId="19D4305F" w14:textId="77777777" w:rsidR="00874C68" w:rsidRDefault="00874C68">
      <w:pPr>
        <w:rPr>
          <w:b/>
          <w:sz w:val="24"/>
          <w:szCs w:val="24"/>
        </w:rPr>
      </w:pPr>
    </w:p>
    <w:p w14:paraId="7C505D10" w14:textId="77777777" w:rsidR="00874C68" w:rsidRDefault="00874C68">
      <w:pPr>
        <w:rPr>
          <w:b/>
          <w:sz w:val="24"/>
          <w:szCs w:val="24"/>
        </w:rPr>
      </w:pPr>
    </w:p>
    <w:p w14:paraId="320F23A0" w14:textId="77777777" w:rsidR="00874C68" w:rsidRDefault="00874C68">
      <w:pPr>
        <w:rPr>
          <w:b/>
          <w:sz w:val="24"/>
          <w:szCs w:val="24"/>
        </w:rPr>
      </w:pPr>
    </w:p>
    <w:p w14:paraId="1F5C7CFD" w14:textId="77777777" w:rsidR="0033191B" w:rsidRDefault="0033191B">
      <w:pPr>
        <w:rPr>
          <w:b/>
          <w:sz w:val="24"/>
          <w:szCs w:val="24"/>
        </w:rPr>
      </w:pPr>
    </w:p>
    <w:p w14:paraId="63A7465F" w14:textId="77777777" w:rsidR="0033191B" w:rsidRDefault="0033191B">
      <w:pPr>
        <w:rPr>
          <w:b/>
          <w:sz w:val="24"/>
          <w:szCs w:val="24"/>
        </w:rPr>
      </w:pPr>
    </w:p>
    <w:p w14:paraId="70AC3D31" w14:textId="77777777" w:rsidR="0033191B" w:rsidRDefault="0033191B">
      <w:pPr>
        <w:rPr>
          <w:b/>
          <w:sz w:val="24"/>
          <w:szCs w:val="24"/>
        </w:rPr>
      </w:pPr>
    </w:p>
    <w:p w14:paraId="17FFA98C" w14:textId="77777777" w:rsidR="0033191B" w:rsidRDefault="0033191B">
      <w:pPr>
        <w:rPr>
          <w:b/>
          <w:sz w:val="24"/>
          <w:szCs w:val="24"/>
        </w:rPr>
      </w:pPr>
    </w:p>
    <w:p w14:paraId="257C727A" w14:textId="77777777" w:rsidR="0033191B" w:rsidRDefault="0033191B">
      <w:pPr>
        <w:rPr>
          <w:b/>
          <w:sz w:val="24"/>
          <w:szCs w:val="24"/>
        </w:rPr>
      </w:pPr>
    </w:p>
    <w:p w14:paraId="6C65AB14" w14:textId="77777777" w:rsidR="0033191B" w:rsidRDefault="0033191B">
      <w:pPr>
        <w:rPr>
          <w:b/>
          <w:sz w:val="24"/>
          <w:szCs w:val="24"/>
        </w:rPr>
      </w:pPr>
    </w:p>
    <w:p w14:paraId="0F7617CC" w14:textId="77777777" w:rsidR="0033191B" w:rsidRDefault="0033191B">
      <w:pPr>
        <w:rPr>
          <w:b/>
          <w:sz w:val="24"/>
          <w:szCs w:val="24"/>
        </w:rPr>
      </w:pPr>
    </w:p>
    <w:p w14:paraId="60599CD8" w14:textId="77777777" w:rsidR="0033191B" w:rsidRDefault="0033191B">
      <w:pPr>
        <w:rPr>
          <w:b/>
          <w:sz w:val="24"/>
          <w:szCs w:val="24"/>
        </w:rPr>
      </w:pPr>
    </w:p>
    <w:p w14:paraId="683A245F" w14:textId="77777777" w:rsidR="0033191B" w:rsidRDefault="0033191B">
      <w:pPr>
        <w:rPr>
          <w:b/>
          <w:sz w:val="24"/>
          <w:szCs w:val="24"/>
        </w:rPr>
      </w:pPr>
    </w:p>
    <w:p w14:paraId="1A2A10F2" w14:textId="77777777" w:rsidR="0033191B" w:rsidRDefault="0033191B">
      <w:pPr>
        <w:rPr>
          <w:b/>
          <w:sz w:val="24"/>
          <w:szCs w:val="24"/>
        </w:rPr>
      </w:pPr>
    </w:p>
    <w:p w14:paraId="09D691DC" w14:textId="77777777" w:rsidR="00874C68" w:rsidRDefault="00874C68">
      <w:pPr>
        <w:rPr>
          <w:b/>
          <w:sz w:val="24"/>
          <w:szCs w:val="24"/>
        </w:rPr>
      </w:pPr>
    </w:p>
    <w:p w14:paraId="743AC412" w14:textId="77777777" w:rsidR="00D450B1" w:rsidRDefault="00D450B1">
      <w:pPr>
        <w:rPr>
          <w:b/>
          <w:sz w:val="24"/>
          <w:szCs w:val="24"/>
        </w:rPr>
      </w:pPr>
    </w:p>
    <w:p w14:paraId="7E64CA17" w14:textId="77777777" w:rsidR="00830964" w:rsidRDefault="00830964">
      <w:pPr>
        <w:rPr>
          <w:b/>
          <w:sz w:val="24"/>
          <w:szCs w:val="24"/>
        </w:rPr>
      </w:pPr>
    </w:p>
    <w:p w14:paraId="58F5E65C" w14:textId="77777777" w:rsidR="0012221C" w:rsidRDefault="0012221C">
      <w:pPr>
        <w:rPr>
          <w:b/>
          <w:sz w:val="24"/>
          <w:szCs w:val="24"/>
        </w:rPr>
      </w:pPr>
    </w:p>
    <w:p w14:paraId="4847A477" w14:textId="4C57AFE5" w:rsidR="00874C68" w:rsidRDefault="000F3C32">
      <w:pPr>
        <w:rPr>
          <w:b/>
          <w:sz w:val="24"/>
          <w:szCs w:val="24"/>
          <w:u w:val="single"/>
        </w:rPr>
      </w:pPr>
      <w:r>
        <w:rPr>
          <w:b/>
          <w:sz w:val="24"/>
          <w:szCs w:val="24"/>
          <w:u w:val="single"/>
        </w:rPr>
        <w:lastRenderedPageBreak/>
        <w:t>References</w:t>
      </w:r>
    </w:p>
    <w:p w14:paraId="691C68BA" w14:textId="77777777" w:rsidR="00AE7811" w:rsidRDefault="00AE7811" w:rsidP="00AE7811">
      <w:pPr>
        <w:rPr>
          <w:bCs/>
          <w:i/>
          <w:iCs/>
          <w:sz w:val="24"/>
          <w:szCs w:val="24"/>
        </w:rPr>
      </w:pPr>
    </w:p>
    <w:p w14:paraId="5FFFEC35" w14:textId="4BF74B9B" w:rsidR="00AE7811" w:rsidRPr="00AE7811" w:rsidRDefault="00AE7811" w:rsidP="00AE7811">
      <w:pPr>
        <w:rPr>
          <w:bCs/>
          <w:sz w:val="24"/>
          <w:szCs w:val="24"/>
        </w:rPr>
      </w:pPr>
      <w:r w:rsidRPr="00AE7811">
        <w:rPr>
          <w:bCs/>
          <w:i/>
          <w:iCs/>
          <w:sz w:val="24"/>
          <w:szCs w:val="24"/>
        </w:rPr>
        <w:t>Absence rates by gender, age and free school meal status Ad-hoc notice</w:t>
      </w:r>
      <w:r w:rsidRPr="00AE7811">
        <w:rPr>
          <w:bCs/>
          <w:sz w:val="24"/>
          <w:szCs w:val="24"/>
        </w:rPr>
        <w:t> (2018). Available at: https://assets.publishing.service.gov.uk/media/5aa93fe940f0b66b5fb4ba96/Absence_rates_by_gender_age_and_free_school_meal_status.pdf.</w:t>
      </w:r>
    </w:p>
    <w:p w14:paraId="02B9A445" w14:textId="77777777" w:rsidR="00874C68" w:rsidRDefault="000F3C32">
      <w:pPr>
        <w:spacing w:before="240"/>
        <w:rPr>
          <w:sz w:val="24"/>
          <w:szCs w:val="24"/>
        </w:rPr>
      </w:pPr>
      <w:r>
        <w:rPr>
          <w:sz w:val="24"/>
          <w:szCs w:val="24"/>
        </w:rPr>
        <w:t xml:space="preserve">Andrade, C. (2021) ‘The Inconvenient Truth about Convenience and Purposive Samples’, </w:t>
      </w:r>
      <w:r>
        <w:rPr>
          <w:i/>
          <w:sz w:val="24"/>
          <w:szCs w:val="24"/>
        </w:rPr>
        <w:t>Indian Journal of Psychological Medicine</w:t>
      </w:r>
      <w:r>
        <w:rPr>
          <w:sz w:val="24"/>
          <w:szCs w:val="24"/>
        </w:rPr>
        <w:t>, 43(1), pp. 86–88. Available at:</w:t>
      </w:r>
      <w:hyperlink r:id="rId23">
        <w:r>
          <w:rPr>
            <w:sz w:val="24"/>
            <w:szCs w:val="24"/>
          </w:rPr>
          <w:t xml:space="preserve"> </w:t>
        </w:r>
      </w:hyperlink>
      <w:hyperlink r:id="rId24">
        <w:r>
          <w:rPr>
            <w:color w:val="1155CC"/>
            <w:sz w:val="24"/>
            <w:szCs w:val="24"/>
            <w:u w:val="single"/>
          </w:rPr>
          <w:t>https://doi.org/10.1177/0253717620977000</w:t>
        </w:r>
      </w:hyperlink>
      <w:r>
        <w:rPr>
          <w:sz w:val="24"/>
          <w:szCs w:val="24"/>
        </w:rPr>
        <w:t>.</w:t>
      </w:r>
    </w:p>
    <w:p w14:paraId="26DF8BA9" w14:textId="77777777" w:rsidR="00874C68" w:rsidRDefault="000F3C32">
      <w:pPr>
        <w:spacing w:before="240"/>
        <w:rPr>
          <w:sz w:val="24"/>
          <w:szCs w:val="24"/>
        </w:rPr>
      </w:pPr>
      <w:r>
        <w:rPr>
          <w:sz w:val="24"/>
          <w:szCs w:val="24"/>
        </w:rPr>
        <w:t xml:space="preserve">Aspers, P. and Corte, U. (2019) 'What is Qualitative in Qualitative Research,' </w:t>
      </w:r>
      <w:r>
        <w:rPr>
          <w:i/>
          <w:sz w:val="24"/>
          <w:szCs w:val="24"/>
        </w:rPr>
        <w:t>Qualitative Sociology</w:t>
      </w:r>
      <w:r>
        <w:rPr>
          <w:sz w:val="24"/>
          <w:szCs w:val="24"/>
        </w:rPr>
        <w:t>, 42(2), pp. 139–160.</w:t>
      </w:r>
      <w:hyperlink r:id="rId25">
        <w:r>
          <w:rPr>
            <w:sz w:val="24"/>
            <w:szCs w:val="24"/>
          </w:rPr>
          <w:t xml:space="preserve"> </w:t>
        </w:r>
      </w:hyperlink>
      <w:hyperlink r:id="rId26">
        <w:r>
          <w:rPr>
            <w:sz w:val="24"/>
            <w:szCs w:val="24"/>
            <w:u w:val="single"/>
          </w:rPr>
          <w:t>https://doi.org/10.1007/s11133-019-9413-7</w:t>
        </w:r>
      </w:hyperlink>
      <w:r>
        <w:rPr>
          <w:sz w:val="24"/>
          <w:szCs w:val="24"/>
        </w:rPr>
        <w:t>.</w:t>
      </w:r>
    </w:p>
    <w:p w14:paraId="68FDACC2" w14:textId="77777777" w:rsidR="00874C68" w:rsidRDefault="000F3C32">
      <w:pPr>
        <w:spacing w:before="240"/>
        <w:rPr>
          <w:sz w:val="24"/>
          <w:szCs w:val="24"/>
        </w:rPr>
      </w:pPr>
      <w:r>
        <w:rPr>
          <w:sz w:val="24"/>
          <w:szCs w:val="24"/>
        </w:rPr>
        <w:t xml:space="preserve">Athanasia </w:t>
      </w:r>
      <w:proofErr w:type="spellStart"/>
      <w:r>
        <w:rPr>
          <w:sz w:val="24"/>
          <w:szCs w:val="24"/>
        </w:rPr>
        <w:t>Kouroupa</w:t>
      </w:r>
      <w:proofErr w:type="spellEnd"/>
      <w:r>
        <w:rPr>
          <w:sz w:val="24"/>
          <w:szCs w:val="24"/>
        </w:rPr>
        <w:t xml:space="preserve">, Allard, A., Gray, K., Hastings, R.P., Heyne, D., Melvin, G.A., Tonge, B. and </w:t>
      </w:r>
      <w:proofErr w:type="spellStart"/>
      <w:r>
        <w:rPr>
          <w:sz w:val="24"/>
          <w:szCs w:val="24"/>
        </w:rPr>
        <w:t>Totsika</w:t>
      </w:r>
      <w:proofErr w:type="spellEnd"/>
      <w:r>
        <w:rPr>
          <w:sz w:val="24"/>
          <w:szCs w:val="24"/>
        </w:rPr>
        <w:t xml:space="preserve">, V. (2023). The association between home learning during COVID‐19 lockdowns and subsequent school attendance among children with neurodevelopmental conditions. </w:t>
      </w:r>
      <w:proofErr w:type="spellStart"/>
      <w:proofErr w:type="gramStart"/>
      <w:r>
        <w:rPr>
          <w:sz w:val="24"/>
          <w:szCs w:val="24"/>
        </w:rPr>
        <w:t>doi:https</w:t>
      </w:r>
      <w:proofErr w:type="spellEnd"/>
      <w:r>
        <w:rPr>
          <w:sz w:val="24"/>
          <w:szCs w:val="24"/>
        </w:rPr>
        <w:t>://doi.org/10.1111/cch.13113</w:t>
      </w:r>
      <w:proofErr w:type="gramEnd"/>
      <w:r>
        <w:rPr>
          <w:sz w:val="24"/>
          <w:szCs w:val="24"/>
        </w:rPr>
        <w:t>.</w:t>
      </w:r>
    </w:p>
    <w:p w14:paraId="66D98190" w14:textId="77777777" w:rsidR="00874C68" w:rsidRDefault="000F3C32">
      <w:pPr>
        <w:shd w:val="clear" w:color="auto" w:fill="FFFFFF"/>
        <w:spacing w:before="240"/>
        <w:rPr>
          <w:sz w:val="24"/>
          <w:szCs w:val="24"/>
        </w:rPr>
      </w:pPr>
      <w:r>
        <w:rPr>
          <w:rFonts w:ascii="Times New Roman" w:eastAsia="Times New Roman" w:hAnsi="Times New Roman" w:cs="Times New Roman"/>
          <w:sz w:val="24"/>
          <w:szCs w:val="24"/>
        </w:rPr>
        <w:t xml:space="preserve"> </w:t>
      </w:r>
      <w:r>
        <w:rPr>
          <w:i/>
          <w:sz w:val="24"/>
          <w:szCs w:val="24"/>
        </w:rPr>
        <w:t>Attendance of pupils in maintained schools: 4 September 2023 to 31 May 2024 | GOV.WALES</w:t>
      </w:r>
      <w:r>
        <w:rPr>
          <w:sz w:val="24"/>
          <w:szCs w:val="24"/>
        </w:rPr>
        <w:t xml:space="preserve"> (2024) </w:t>
      </w:r>
      <w:r>
        <w:rPr>
          <w:i/>
          <w:sz w:val="24"/>
          <w:szCs w:val="24"/>
        </w:rPr>
        <w:t>www.gov.wales</w:t>
      </w:r>
      <w:r>
        <w:rPr>
          <w:sz w:val="24"/>
          <w:szCs w:val="24"/>
        </w:rPr>
        <w:t>. Available at: https://www.gov.wales/attendance-pupils-maintained-schools-4-september-2023-31-may-2024 (Accessed: 2 July 2024).</w:t>
      </w:r>
    </w:p>
    <w:p w14:paraId="414C7184" w14:textId="77777777" w:rsidR="00874C68" w:rsidRDefault="000F3C32">
      <w:pPr>
        <w:spacing w:before="240"/>
        <w:rPr>
          <w:color w:val="4A86E8"/>
          <w:sz w:val="24"/>
          <w:szCs w:val="24"/>
        </w:rPr>
      </w:pPr>
      <w:r>
        <w:rPr>
          <w:rFonts w:ascii="Times New Roman" w:eastAsia="Times New Roman" w:hAnsi="Times New Roman" w:cs="Times New Roman"/>
          <w:sz w:val="24"/>
          <w:szCs w:val="24"/>
        </w:rPr>
        <w:t xml:space="preserve"> </w:t>
      </w:r>
      <w:r>
        <w:rPr>
          <w:i/>
          <w:sz w:val="24"/>
          <w:szCs w:val="24"/>
        </w:rPr>
        <w:t>Attendance of pupils in maintained schools: 6 September 2021 to 14 January 2022 | GOV.WALES</w:t>
      </w:r>
      <w:r>
        <w:rPr>
          <w:sz w:val="24"/>
          <w:szCs w:val="24"/>
        </w:rPr>
        <w:t xml:space="preserve"> (2022).</w:t>
      </w:r>
      <w:hyperlink r:id="rId27" w:anchor=":~:text=Main%20points,been%20revised%20down%20from%2079.6%25">
        <w:r>
          <w:rPr>
            <w:sz w:val="24"/>
            <w:szCs w:val="24"/>
          </w:rPr>
          <w:t xml:space="preserve"> </w:t>
        </w:r>
      </w:hyperlink>
      <w:hyperlink r:id="rId28" w:anchor=":~:text=Main%20points,been%20revised%20down%20from%2079.6%25">
        <w:r>
          <w:rPr>
            <w:color w:val="4A86E8"/>
            <w:sz w:val="24"/>
            <w:szCs w:val="24"/>
            <w:u w:val="single"/>
          </w:rPr>
          <w:t>https://www.gov.wales/attendance-pupils-maintained-schools-6-september-2021-14-january-2022#:~:text=Main%20points,been%20revised%20down%20from%2079.6%25</w:t>
        </w:r>
      </w:hyperlink>
      <w:r>
        <w:rPr>
          <w:color w:val="4A86E8"/>
          <w:sz w:val="24"/>
          <w:szCs w:val="24"/>
        </w:rPr>
        <w:t>.</w:t>
      </w:r>
    </w:p>
    <w:p w14:paraId="2CABA6A0" w14:textId="77777777" w:rsidR="00874C68" w:rsidRDefault="000F3C32">
      <w:pPr>
        <w:spacing w:before="240"/>
        <w:rPr>
          <w:sz w:val="24"/>
          <w:szCs w:val="24"/>
        </w:rPr>
      </w:pPr>
      <w:r>
        <w:rPr>
          <w:sz w:val="24"/>
          <w:szCs w:val="24"/>
        </w:rPr>
        <w:t xml:space="preserve">Bailey, K.D. (1994) </w:t>
      </w:r>
      <w:r>
        <w:rPr>
          <w:i/>
          <w:sz w:val="24"/>
          <w:szCs w:val="24"/>
        </w:rPr>
        <w:t>Methods of social research</w:t>
      </w:r>
      <w:r>
        <w:rPr>
          <w:sz w:val="24"/>
          <w:szCs w:val="24"/>
        </w:rPr>
        <w:t xml:space="preserve">. New York: Free </w:t>
      </w:r>
      <w:proofErr w:type="gramStart"/>
      <w:r>
        <w:rPr>
          <w:sz w:val="24"/>
          <w:szCs w:val="24"/>
        </w:rPr>
        <w:t>Press ;</w:t>
      </w:r>
      <w:proofErr w:type="gramEnd"/>
      <w:r>
        <w:rPr>
          <w:sz w:val="24"/>
          <w:szCs w:val="24"/>
        </w:rPr>
        <w:t xml:space="preserve"> Toronto.</w:t>
      </w:r>
    </w:p>
    <w:p w14:paraId="50242184" w14:textId="77777777" w:rsidR="00874C68" w:rsidRDefault="000F3C32">
      <w:pPr>
        <w:spacing w:before="240"/>
        <w:rPr>
          <w:sz w:val="24"/>
          <w:szCs w:val="24"/>
        </w:rPr>
      </w:pPr>
      <w:r>
        <w:rPr>
          <w:sz w:val="24"/>
          <w:szCs w:val="24"/>
        </w:rPr>
        <w:t xml:space="preserve">British Educational Research Association (2024) </w:t>
      </w:r>
      <w:r>
        <w:rPr>
          <w:i/>
          <w:sz w:val="24"/>
          <w:szCs w:val="24"/>
        </w:rPr>
        <w:t>Ethical Guidelines for Educational Research</w:t>
      </w:r>
      <w:r>
        <w:rPr>
          <w:sz w:val="24"/>
          <w:szCs w:val="24"/>
        </w:rPr>
        <w:t xml:space="preserve">. 5th </w:t>
      </w:r>
      <w:proofErr w:type="spellStart"/>
      <w:r>
        <w:rPr>
          <w:sz w:val="24"/>
          <w:szCs w:val="24"/>
        </w:rPr>
        <w:t>edn</w:t>
      </w:r>
      <w:proofErr w:type="spellEnd"/>
      <w:r>
        <w:rPr>
          <w:sz w:val="24"/>
          <w:szCs w:val="24"/>
        </w:rPr>
        <w:t>. London: British Educational Research Association.</w:t>
      </w:r>
    </w:p>
    <w:p w14:paraId="1526932E" w14:textId="77777777" w:rsidR="00874C68" w:rsidRDefault="000F3C32">
      <w:pPr>
        <w:spacing w:before="240"/>
        <w:rPr>
          <w:sz w:val="24"/>
          <w:szCs w:val="24"/>
        </w:rPr>
      </w:pPr>
      <w:r>
        <w:rPr>
          <w:sz w:val="24"/>
          <w:szCs w:val="24"/>
        </w:rPr>
        <w:t xml:space="preserve">Chapman, S. </w:t>
      </w:r>
      <w:r>
        <w:rPr>
          <w:i/>
          <w:sz w:val="24"/>
          <w:szCs w:val="24"/>
        </w:rPr>
        <w:t>et al.</w:t>
      </w:r>
      <w:r>
        <w:rPr>
          <w:sz w:val="24"/>
          <w:szCs w:val="24"/>
        </w:rPr>
        <w:t xml:space="preserve"> (2022) ‘Experiences of Blended and Distance Learning During the COVID-19 Pandemic in Wales: School and Stakeholder Evidence’, </w:t>
      </w:r>
      <w:r>
        <w:rPr>
          <w:i/>
          <w:sz w:val="24"/>
          <w:szCs w:val="24"/>
        </w:rPr>
        <w:t>Welsh Government</w:t>
      </w:r>
      <w:r>
        <w:rPr>
          <w:sz w:val="24"/>
          <w:szCs w:val="24"/>
        </w:rPr>
        <w:t>.</w:t>
      </w:r>
    </w:p>
    <w:p w14:paraId="03E91778" w14:textId="77777777" w:rsidR="00874C68" w:rsidRDefault="000F3C32">
      <w:pPr>
        <w:spacing w:before="240"/>
        <w:rPr>
          <w:sz w:val="24"/>
          <w:szCs w:val="24"/>
        </w:rPr>
      </w:pPr>
      <w:r>
        <w:rPr>
          <w:sz w:val="24"/>
          <w:szCs w:val="24"/>
        </w:rPr>
        <w:t xml:space="preserve">Contact (2024) </w:t>
      </w:r>
      <w:r>
        <w:rPr>
          <w:i/>
          <w:sz w:val="24"/>
          <w:szCs w:val="24"/>
        </w:rPr>
        <w:t>School Action &amp; School Action Plus</w:t>
      </w:r>
      <w:r>
        <w:rPr>
          <w:sz w:val="24"/>
          <w:szCs w:val="24"/>
        </w:rPr>
        <w:t>.</w:t>
      </w:r>
      <w:hyperlink r:id="rId29">
        <w:r>
          <w:rPr>
            <w:sz w:val="24"/>
            <w:szCs w:val="24"/>
          </w:rPr>
          <w:t xml:space="preserve"> </w:t>
        </w:r>
      </w:hyperlink>
      <w:hyperlink r:id="rId30">
        <w:r>
          <w:rPr>
            <w:color w:val="1155CC"/>
            <w:sz w:val="24"/>
            <w:szCs w:val="24"/>
            <w:u w:val="single"/>
          </w:rPr>
          <w:t>https://contact.org.uk/help-for-families/information-advice-services/education-start/education-learning-wales/support-under-the-sen-system/school-action-school-action-plus/</w:t>
        </w:r>
      </w:hyperlink>
      <w:r>
        <w:rPr>
          <w:sz w:val="24"/>
          <w:szCs w:val="24"/>
        </w:rPr>
        <w:t>.</w:t>
      </w:r>
    </w:p>
    <w:p w14:paraId="2035FC36" w14:textId="77777777" w:rsidR="00874C68" w:rsidRDefault="000F3C32">
      <w:pPr>
        <w:spacing w:before="240"/>
        <w:rPr>
          <w:sz w:val="24"/>
          <w:szCs w:val="24"/>
        </w:rPr>
      </w:pPr>
      <w:r>
        <w:rPr>
          <w:sz w:val="24"/>
          <w:szCs w:val="24"/>
        </w:rPr>
        <w:t xml:space="preserve">Cook, P.J., Dodge, K. A., Gifford, E.J., &amp; Schulting, A.B. (2017). </w:t>
      </w:r>
      <w:r>
        <w:rPr>
          <w:i/>
          <w:sz w:val="24"/>
          <w:szCs w:val="24"/>
        </w:rPr>
        <w:t xml:space="preserve">A new program to prevent primary school absenteeism: Results of a pilot study in five schools. </w:t>
      </w:r>
      <w:r>
        <w:rPr>
          <w:sz w:val="24"/>
          <w:szCs w:val="24"/>
        </w:rPr>
        <w:t xml:space="preserve">Children </w:t>
      </w:r>
      <w:r>
        <w:rPr>
          <w:sz w:val="24"/>
          <w:szCs w:val="24"/>
        </w:rPr>
        <w:lastRenderedPageBreak/>
        <w:t xml:space="preserve">and Youth Services Review, 82, 262-270. </w:t>
      </w:r>
      <w:hyperlink r:id="rId31">
        <w:r>
          <w:rPr>
            <w:color w:val="1155CC"/>
            <w:sz w:val="24"/>
            <w:szCs w:val="24"/>
            <w:u w:val="single"/>
          </w:rPr>
          <w:t>https://doi.org/10.1016/j.childyouth.2017.09.017</w:t>
        </w:r>
      </w:hyperlink>
    </w:p>
    <w:p w14:paraId="52195E23" w14:textId="77777777" w:rsidR="00874C68" w:rsidRDefault="000F3C32">
      <w:pPr>
        <w:spacing w:before="240"/>
        <w:rPr>
          <w:sz w:val="24"/>
          <w:szCs w:val="24"/>
        </w:rPr>
      </w:pPr>
      <w:r>
        <w:rPr>
          <w:sz w:val="24"/>
          <w:szCs w:val="24"/>
        </w:rPr>
        <w:t xml:space="preserve">Corcoran, S., Bond, C., Knox, L. (2022) </w:t>
      </w:r>
      <w:r>
        <w:rPr>
          <w:i/>
          <w:sz w:val="24"/>
          <w:szCs w:val="24"/>
        </w:rPr>
        <w:t xml:space="preserve">Emotionally based school non-attendance: two successful returns to school following lockdown, </w:t>
      </w:r>
      <w:r>
        <w:rPr>
          <w:sz w:val="24"/>
          <w:szCs w:val="24"/>
        </w:rPr>
        <w:t xml:space="preserve">Educational Psychology in Practice, 38:1, 75-88, DOI: 10.1080/02667363.2022.2033958 </w:t>
      </w:r>
    </w:p>
    <w:p w14:paraId="323D393C" w14:textId="77777777" w:rsidR="00874C68" w:rsidRDefault="000F3C32">
      <w:pPr>
        <w:spacing w:before="240"/>
        <w:rPr>
          <w:sz w:val="24"/>
          <w:szCs w:val="24"/>
        </w:rPr>
      </w:pPr>
      <w:r>
        <w:rPr>
          <w:sz w:val="24"/>
          <w:szCs w:val="24"/>
        </w:rPr>
        <w:t xml:space="preserve">Creswell, J.W. (2007) </w:t>
      </w:r>
      <w:r>
        <w:rPr>
          <w:i/>
          <w:sz w:val="24"/>
          <w:szCs w:val="24"/>
        </w:rPr>
        <w:t>Qualitative Inquiry and Research design: Choosing among Five Traditions</w:t>
      </w:r>
      <w:r>
        <w:rPr>
          <w:sz w:val="24"/>
          <w:szCs w:val="24"/>
        </w:rPr>
        <w:t>. Thousand Oaks: Sage.</w:t>
      </w:r>
    </w:p>
    <w:p w14:paraId="71C98870" w14:textId="77777777" w:rsidR="00874C68" w:rsidRDefault="000F3C32">
      <w:pPr>
        <w:spacing w:before="240"/>
        <w:rPr>
          <w:sz w:val="24"/>
          <w:szCs w:val="24"/>
        </w:rPr>
      </w:pPr>
      <w:r>
        <w:rPr>
          <w:sz w:val="24"/>
          <w:szCs w:val="24"/>
        </w:rPr>
        <w:t xml:space="preserve">Cunningham, A., Harvey, K., Waite, P. (2022) </w:t>
      </w:r>
      <w:r>
        <w:rPr>
          <w:i/>
          <w:sz w:val="24"/>
          <w:szCs w:val="24"/>
        </w:rPr>
        <w:t xml:space="preserve">School staffs’ experiences of supporting children with school attendance difficulties in primary school: a qualitative study, </w:t>
      </w:r>
      <w:r>
        <w:rPr>
          <w:sz w:val="24"/>
          <w:szCs w:val="24"/>
        </w:rPr>
        <w:t xml:space="preserve">Emotional and Behavioural Difficulties, 27:1, 72-87, DOI: 10.1080/13632752.2022.2067704 </w:t>
      </w:r>
    </w:p>
    <w:p w14:paraId="5B842221" w14:textId="77777777" w:rsidR="00874C68" w:rsidRDefault="000F3C32">
      <w:pPr>
        <w:spacing w:before="240"/>
        <w:rPr>
          <w:sz w:val="24"/>
          <w:szCs w:val="24"/>
        </w:rPr>
      </w:pPr>
      <w:r>
        <w:rPr>
          <w:sz w:val="24"/>
          <w:szCs w:val="24"/>
        </w:rPr>
        <w:t xml:space="preserve">Daines, R. (2023) </w:t>
      </w:r>
      <w:proofErr w:type="spellStart"/>
      <w:r>
        <w:rPr>
          <w:i/>
          <w:sz w:val="24"/>
          <w:szCs w:val="24"/>
        </w:rPr>
        <w:t>LibGuides</w:t>
      </w:r>
      <w:proofErr w:type="spellEnd"/>
      <w:r>
        <w:rPr>
          <w:i/>
          <w:sz w:val="24"/>
          <w:szCs w:val="24"/>
        </w:rPr>
        <w:t>: Qualitative &amp; Quantitative Research Support: Case Study</w:t>
      </w:r>
      <w:r>
        <w:rPr>
          <w:sz w:val="24"/>
          <w:szCs w:val="24"/>
        </w:rPr>
        <w:t xml:space="preserve">, </w:t>
      </w:r>
      <w:r>
        <w:rPr>
          <w:i/>
          <w:sz w:val="24"/>
          <w:szCs w:val="24"/>
        </w:rPr>
        <w:t>resources.nu.edu</w:t>
      </w:r>
      <w:r>
        <w:rPr>
          <w:sz w:val="24"/>
          <w:szCs w:val="24"/>
        </w:rPr>
        <w:t>. Available at: https://resources.nu.edu/researchtools/casestudy#:~:text=A%20Case%20study%20is%3A.</w:t>
      </w:r>
    </w:p>
    <w:p w14:paraId="771E2620" w14:textId="77777777" w:rsidR="00874C68" w:rsidRDefault="000F3C32">
      <w:pPr>
        <w:spacing w:before="240"/>
        <w:rPr>
          <w:sz w:val="24"/>
          <w:szCs w:val="24"/>
        </w:rPr>
      </w:pPr>
      <w:r>
        <w:rPr>
          <w:sz w:val="24"/>
          <w:szCs w:val="24"/>
        </w:rPr>
        <w:t xml:space="preserve">Denscombe, M. (2021) </w:t>
      </w:r>
      <w:r>
        <w:rPr>
          <w:i/>
          <w:sz w:val="24"/>
          <w:szCs w:val="24"/>
        </w:rPr>
        <w:t>The good research guide: research methods for small-scale social research projects</w:t>
      </w:r>
      <w:r>
        <w:rPr>
          <w:sz w:val="24"/>
          <w:szCs w:val="24"/>
        </w:rPr>
        <w:t xml:space="preserve">. (7th ed.). London: Open University Press. </w:t>
      </w:r>
    </w:p>
    <w:p w14:paraId="34B36C0A" w14:textId="77777777" w:rsidR="00874C68" w:rsidRDefault="000F3C32">
      <w:pPr>
        <w:spacing w:before="240"/>
        <w:rPr>
          <w:sz w:val="24"/>
          <w:szCs w:val="24"/>
          <w:highlight w:val="white"/>
        </w:rPr>
      </w:pPr>
      <w:r>
        <w:rPr>
          <w:sz w:val="24"/>
          <w:szCs w:val="24"/>
          <w:highlight w:val="white"/>
        </w:rPr>
        <w:t xml:space="preserve">Department for Education (2022) </w:t>
      </w:r>
      <w:r>
        <w:rPr>
          <w:i/>
          <w:sz w:val="24"/>
          <w:szCs w:val="24"/>
          <w:highlight w:val="white"/>
        </w:rPr>
        <w:t>Working together to improve school attendance</w:t>
      </w:r>
      <w:r>
        <w:rPr>
          <w:sz w:val="24"/>
          <w:szCs w:val="24"/>
          <w:highlight w:val="white"/>
        </w:rPr>
        <w:t>.</w:t>
      </w:r>
      <w:hyperlink r:id="rId32">
        <w:r>
          <w:rPr>
            <w:sz w:val="24"/>
            <w:szCs w:val="24"/>
            <w:highlight w:val="white"/>
          </w:rPr>
          <w:t xml:space="preserve"> </w:t>
        </w:r>
      </w:hyperlink>
      <w:hyperlink r:id="rId33">
        <w:r>
          <w:rPr>
            <w:color w:val="1155CC"/>
            <w:sz w:val="24"/>
            <w:szCs w:val="24"/>
            <w:highlight w:val="white"/>
            <w:u w:val="single"/>
          </w:rPr>
          <w:t>https://assets.publishing.service.gov.uk/media/63049617e90e0729e63d3953/Working_together_to_improve_school_attendance.pdf</w:t>
        </w:r>
      </w:hyperlink>
      <w:r>
        <w:rPr>
          <w:sz w:val="24"/>
          <w:szCs w:val="24"/>
          <w:highlight w:val="white"/>
        </w:rPr>
        <w:t>.</w:t>
      </w:r>
    </w:p>
    <w:p w14:paraId="6244994B" w14:textId="77777777" w:rsidR="00874C68" w:rsidRDefault="000F3C32">
      <w:pPr>
        <w:spacing w:before="240"/>
        <w:rPr>
          <w:color w:val="4A86E8"/>
          <w:sz w:val="24"/>
          <w:szCs w:val="24"/>
        </w:rPr>
      </w:pPr>
      <w:r>
        <w:rPr>
          <w:sz w:val="24"/>
          <w:szCs w:val="24"/>
        </w:rPr>
        <w:t xml:space="preserve">Department for Education (2023) 'Government to tackle post pandemic absence rates with new support,' </w:t>
      </w:r>
      <w:r>
        <w:rPr>
          <w:i/>
          <w:sz w:val="24"/>
          <w:szCs w:val="24"/>
        </w:rPr>
        <w:t>GOV.UK</w:t>
      </w:r>
      <w:r>
        <w:rPr>
          <w:sz w:val="24"/>
          <w:szCs w:val="24"/>
        </w:rPr>
        <w:t>, 17 May.</w:t>
      </w:r>
      <w:hyperlink r:id="rId34">
        <w:r>
          <w:rPr>
            <w:sz w:val="24"/>
            <w:szCs w:val="24"/>
          </w:rPr>
          <w:t xml:space="preserve"> </w:t>
        </w:r>
      </w:hyperlink>
      <w:hyperlink r:id="rId35">
        <w:r>
          <w:rPr>
            <w:color w:val="4A86E8"/>
            <w:sz w:val="24"/>
            <w:szCs w:val="24"/>
            <w:u w:val="single"/>
          </w:rPr>
          <w:t>https://www.gov.uk/government/news/government-to-tackle-post-pandemic-absence-rates-with-new-support</w:t>
        </w:r>
      </w:hyperlink>
      <w:r>
        <w:rPr>
          <w:color w:val="4A86E8"/>
          <w:sz w:val="24"/>
          <w:szCs w:val="24"/>
        </w:rPr>
        <w:t>.</w:t>
      </w:r>
    </w:p>
    <w:p w14:paraId="7A56564C" w14:textId="77777777" w:rsidR="00874C68" w:rsidRDefault="000F3C32">
      <w:pPr>
        <w:spacing w:before="240"/>
        <w:rPr>
          <w:color w:val="4A86E8"/>
          <w:sz w:val="24"/>
          <w:szCs w:val="24"/>
        </w:rPr>
      </w:pPr>
      <w:proofErr w:type="spellStart"/>
      <w:r>
        <w:rPr>
          <w:sz w:val="24"/>
          <w:szCs w:val="24"/>
        </w:rPr>
        <w:t>Dutaut</w:t>
      </w:r>
      <w:proofErr w:type="spellEnd"/>
      <w:r>
        <w:rPr>
          <w:sz w:val="24"/>
          <w:szCs w:val="24"/>
        </w:rPr>
        <w:t xml:space="preserve">, J. and </w:t>
      </w:r>
      <w:proofErr w:type="spellStart"/>
      <w:r>
        <w:rPr>
          <w:sz w:val="24"/>
          <w:szCs w:val="24"/>
        </w:rPr>
        <w:t>Dutaut</w:t>
      </w:r>
      <w:proofErr w:type="spellEnd"/>
      <w:r>
        <w:rPr>
          <w:sz w:val="24"/>
          <w:szCs w:val="24"/>
        </w:rPr>
        <w:t xml:space="preserve">, J. (2023) 'Covid has broken the old habit of going to school,' </w:t>
      </w:r>
      <w:r>
        <w:rPr>
          <w:i/>
          <w:sz w:val="24"/>
          <w:szCs w:val="24"/>
        </w:rPr>
        <w:t>Schools Week</w:t>
      </w:r>
      <w:r>
        <w:rPr>
          <w:sz w:val="24"/>
          <w:szCs w:val="24"/>
        </w:rPr>
        <w:t>, 24 November.</w:t>
      </w:r>
      <w:hyperlink r:id="rId36" w:anchor=":~:text=Rates%20of%20school%20absence%20have,numbers%20are%20not%20much%20better">
        <w:r>
          <w:rPr>
            <w:sz w:val="24"/>
            <w:szCs w:val="24"/>
          </w:rPr>
          <w:t xml:space="preserve"> </w:t>
        </w:r>
      </w:hyperlink>
      <w:hyperlink r:id="rId37" w:anchor=":~:text=Rates%20of%20school%20absence%20have,numbers%20are%20not%20much%20better">
        <w:r>
          <w:rPr>
            <w:color w:val="4A86E8"/>
            <w:sz w:val="24"/>
            <w:szCs w:val="24"/>
            <w:u w:val="single"/>
          </w:rPr>
          <w:t>https://schoolsweek.co.uk/covid-has-broken-the-old-habit-of-going-to-school/#:~:text=Rates%20of%20school%20absence%20have,numbers%20are%20not%20much%20better</w:t>
        </w:r>
      </w:hyperlink>
      <w:r>
        <w:rPr>
          <w:color w:val="4A86E8"/>
          <w:sz w:val="24"/>
          <w:szCs w:val="24"/>
        </w:rPr>
        <w:t>.</w:t>
      </w:r>
    </w:p>
    <w:p w14:paraId="6A8C8D90" w14:textId="77777777" w:rsidR="008E0726" w:rsidRPr="008E0726" w:rsidRDefault="008E0726" w:rsidP="008E0726">
      <w:pPr>
        <w:spacing w:before="240"/>
        <w:rPr>
          <w:sz w:val="24"/>
          <w:szCs w:val="24"/>
        </w:rPr>
      </w:pPr>
      <w:r w:rsidRPr="008E0726">
        <w:rPr>
          <w:i/>
          <w:iCs/>
          <w:sz w:val="24"/>
          <w:szCs w:val="24"/>
        </w:rPr>
        <w:t>Early intervention key to tackling attendance | GOV.WALES</w:t>
      </w:r>
      <w:r w:rsidRPr="008E0726">
        <w:rPr>
          <w:sz w:val="24"/>
          <w:szCs w:val="24"/>
        </w:rPr>
        <w:t> (2023) </w:t>
      </w:r>
      <w:r w:rsidRPr="008E0726">
        <w:rPr>
          <w:i/>
          <w:iCs/>
          <w:sz w:val="24"/>
          <w:szCs w:val="24"/>
        </w:rPr>
        <w:t>GOV.WALES</w:t>
      </w:r>
      <w:r w:rsidRPr="008E0726">
        <w:rPr>
          <w:sz w:val="24"/>
          <w:szCs w:val="24"/>
        </w:rPr>
        <w:t>. Available at: https://www.gov.wales/early-intervention-key-tackling-attendance#:~:text=Absence%20is%20often%20a%20symptom (Accessed: 16 September 2024).</w:t>
      </w:r>
    </w:p>
    <w:p w14:paraId="2D1FB889" w14:textId="77777777" w:rsidR="008E0726" w:rsidRPr="008E0726" w:rsidRDefault="008E0726" w:rsidP="008E0726">
      <w:pPr>
        <w:spacing w:before="240"/>
        <w:rPr>
          <w:sz w:val="24"/>
          <w:szCs w:val="24"/>
        </w:rPr>
      </w:pPr>
      <w:r w:rsidRPr="008E0726">
        <w:rPr>
          <w:sz w:val="24"/>
          <w:szCs w:val="24"/>
        </w:rPr>
        <w:t>‌</w:t>
      </w:r>
    </w:p>
    <w:p w14:paraId="0820ED61" w14:textId="77777777" w:rsidR="00874C68" w:rsidRDefault="000F3C32">
      <w:pPr>
        <w:spacing w:before="240"/>
        <w:rPr>
          <w:sz w:val="24"/>
          <w:szCs w:val="24"/>
        </w:rPr>
      </w:pPr>
      <w:r>
        <w:rPr>
          <w:sz w:val="24"/>
          <w:szCs w:val="24"/>
        </w:rPr>
        <w:lastRenderedPageBreak/>
        <w:t xml:space="preserve">Education Policy Institute (2021) </w:t>
      </w:r>
      <w:r>
        <w:rPr>
          <w:i/>
          <w:sz w:val="24"/>
          <w:szCs w:val="24"/>
        </w:rPr>
        <w:t>School attendance rates across the UK since full reopening - Education Policy Institute</w:t>
      </w:r>
      <w:r>
        <w:rPr>
          <w:sz w:val="24"/>
          <w:szCs w:val="24"/>
        </w:rPr>
        <w:t>. https://epi.org.uk/publications-and-research/school-attendance-rates-across-the-uk-since-full-reopening-november/.</w:t>
      </w:r>
    </w:p>
    <w:p w14:paraId="723F661F" w14:textId="27955333" w:rsidR="00874C68" w:rsidRDefault="000F3C32">
      <w:pPr>
        <w:spacing w:before="240" w:after="240"/>
        <w:rPr>
          <w:sz w:val="24"/>
          <w:szCs w:val="24"/>
        </w:rPr>
      </w:pPr>
      <w:r>
        <w:rPr>
          <w:sz w:val="24"/>
          <w:szCs w:val="24"/>
        </w:rPr>
        <w:t xml:space="preserve">Estyn (2019) </w:t>
      </w:r>
      <w:r w:rsidR="00A33C1E" w:rsidRPr="00A33C1E">
        <w:rPr>
          <w:i/>
          <w:iCs/>
          <w:sz w:val="24"/>
          <w:szCs w:val="24"/>
        </w:rPr>
        <w:t>A report on</w:t>
      </w:r>
      <w:r w:rsidR="00A33C1E">
        <w:rPr>
          <w:i/>
          <w:iCs/>
          <w:sz w:val="24"/>
          <w:szCs w:val="24"/>
        </w:rPr>
        <w:t xml:space="preserve"> anonymised institution</w:t>
      </w:r>
      <w:r w:rsidR="00A33C1E" w:rsidRPr="00A33C1E">
        <w:rPr>
          <w:sz w:val="24"/>
          <w:szCs w:val="24"/>
        </w:rPr>
        <w:t>. Available at: https://www.estyn.gov.wales/system/files/2021-08/Inspection%20report%20Ysgol%20Dyffryn%20Aman%202019.pdf.</w:t>
      </w:r>
    </w:p>
    <w:p w14:paraId="053DA2D5" w14:textId="77777777" w:rsidR="00874C68" w:rsidRDefault="000F3C32">
      <w:pPr>
        <w:spacing w:before="240" w:after="240"/>
        <w:rPr>
          <w:sz w:val="28"/>
          <w:szCs w:val="28"/>
        </w:rPr>
      </w:pPr>
      <w:r>
        <w:rPr>
          <w:color w:val="222222"/>
          <w:sz w:val="24"/>
          <w:szCs w:val="24"/>
          <w:highlight w:val="white"/>
        </w:rPr>
        <w:t xml:space="preserve">Friedman, C., 2020. Students’ major online learning challenges amid the COVID-19 pandemic. </w:t>
      </w:r>
      <w:r>
        <w:rPr>
          <w:i/>
          <w:color w:val="222222"/>
          <w:sz w:val="24"/>
          <w:szCs w:val="24"/>
          <w:highlight w:val="white"/>
        </w:rPr>
        <w:t xml:space="preserve">J. </w:t>
      </w:r>
      <w:proofErr w:type="spellStart"/>
      <w:r>
        <w:rPr>
          <w:i/>
          <w:color w:val="222222"/>
          <w:sz w:val="24"/>
          <w:szCs w:val="24"/>
          <w:highlight w:val="white"/>
        </w:rPr>
        <w:t>Pedagog</w:t>
      </w:r>
      <w:proofErr w:type="spellEnd"/>
      <w:r>
        <w:rPr>
          <w:i/>
          <w:color w:val="222222"/>
          <w:sz w:val="24"/>
          <w:szCs w:val="24"/>
          <w:highlight w:val="white"/>
        </w:rPr>
        <w:t xml:space="preserve">. </w:t>
      </w:r>
      <w:proofErr w:type="spellStart"/>
      <w:r>
        <w:rPr>
          <w:i/>
          <w:color w:val="222222"/>
          <w:sz w:val="24"/>
          <w:szCs w:val="24"/>
          <w:highlight w:val="white"/>
        </w:rPr>
        <w:t>Sociol</w:t>
      </w:r>
      <w:proofErr w:type="spellEnd"/>
      <w:r>
        <w:rPr>
          <w:i/>
          <w:color w:val="222222"/>
          <w:sz w:val="24"/>
          <w:szCs w:val="24"/>
          <w:highlight w:val="white"/>
        </w:rPr>
        <w:t xml:space="preserve">. </w:t>
      </w:r>
      <w:proofErr w:type="spellStart"/>
      <w:r>
        <w:rPr>
          <w:i/>
          <w:color w:val="222222"/>
          <w:sz w:val="24"/>
          <w:szCs w:val="24"/>
          <w:highlight w:val="white"/>
        </w:rPr>
        <w:t>Psychol</w:t>
      </w:r>
      <w:proofErr w:type="spellEnd"/>
      <w:r>
        <w:rPr>
          <w:color w:val="222222"/>
          <w:sz w:val="24"/>
          <w:szCs w:val="24"/>
          <w:highlight w:val="white"/>
        </w:rPr>
        <w:t xml:space="preserve">, </w:t>
      </w:r>
      <w:r>
        <w:rPr>
          <w:i/>
          <w:color w:val="222222"/>
          <w:sz w:val="24"/>
          <w:szCs w:val="24"/>
          <w:highlight w:val="white"/>
        </w:rPr>
        <w:t>1</w:t>
      </w:r>
      <w:r>
        <w:rPr>
          <w:color w:val="222222"/>
          <w:sz w:val="24"/>
          <w:szCs w:val="24"/>
          <w:highlight w:val="white"/>
        </w:rPr>
        <w:t>(1), pp.45-52.</w:t>
      </w:r>
    </w:p>
    <w:p w14:paraId="289C8AB0" w14:textId="77777777" w:rsidR="00874C68" w:rsidRDefault="000F3C32">
      <w:pPr>
        <w:spacing w:before="240"/>
        <w:rPr>
          <w:sz w:val="24"/>
          <w:szCs w:val="24"/>
        </w:rPr>
      </w:pPr>
      <w:r>
        <w:rPr>
          <w:sz w:val="24"/>
          <w:szCs w:val="24"/>
        </w:rPr>
        <w:t xml:space="preserve">Godfred </w:t>
      </w:r>
      <w:proofErr w:type="spellStart"/>
      <w:r>
        <w:rPr>
          <w:sz w:val="24"/>
          <w:szCs w:val="24"/>
        </w:rPr>
        <w:t>Anakpo</w:t>
      </w:r>
      <w:proofErr w:type="spellEnd"/>
      <w:r>
        <w:rPr>
          <w:sz w:val="24"/>
          <w:szCs w:val="24"/>
        </w:rPr>
        <w:t xml:space="preserve">, </w:t>
      </w:r>
      <w:proofErr w:type="spellStart"/>
      <w:r>
        <w:rPr>
          <w:sz w:val="24"/>
          <w:szCs w:val="24"/>
        </w:rPr>
        <w:t>Sanelise</w:t>
      </w:r>
      <w:proofErr w:type="spellEnd"/>
      <w:r>
        <w:rPr>
          <w:sz w:val="24"/>
          <w:szCs w:val="24"/>
        </w:rPr>
        <w:t xml:space="preserve"> </w:t>
      </w:r>
      <w:proofErr w:type="spellStart"/>
      <w:r>
        <w:rPr>
          <w:sz w:val="24"/>
          <w:szCs w:val="24"/>
        </w:rPr>
        <w:t>Nkungwana</w:t>
      </w:r>
      <w:proofErr w:type="spellEnd"/>
      <w:r>
        <w:rPr>
          <w:sz w:val="24"/>
          <w:szCs w:val="24"/>
        </w:rPr>
        <w:t xml:space="preserve"> and Syden Mishi (2024) ‘Impact of COVID-19 on school attendance in South Africa. Analysis of sociodemographic characteristics of learners’, </w:t>
      </w:r>
      <w:proofErr w:type="spellStart"/>
      <w:r>
        <w:rPr>
          <w:i/>
          <w:sz w:val="24"/>
          <w:szCs w:val="24"/>
        </w:rPr>
        <w:t>Heliyon</w:t>
      </w:r>
      <w:proofErr w:type="spellEnd"/>
      <w:r>
        <w:rPr>
          <w:sz w:val="24"/>
          <w:szCs w:val="24"/>
        </w:rPr>
        <w:t>, 10(7), pp. e29096–e29096. Available at:</w:t>
      </w:r>
      <w:hyperlink r:id="rId38">
        <w:r>
          <w:rPr>
            <w:sz w:val="24"/>
            <w:szCs w:val="24"/>
          </w:rPr>
          <w:t xml:space="preserve"> </w:t>
        </w:r>
      </w:hyperlink>
      <w:hyperlink r:id="rId39">
        <w:r>
          <w:rPr>
            <w:color w:val="1155CC"/>
            <w:sz w:val="24"/>
            <w:szCs w:val="24"/>
            <w:u w:val="single"/>
          </w:rPr>
          <w:t>https://doi.org/10.1016/j.heliyon.2024.e29096</w:t>
        </w:r>
      </w:hyperlink>
      <w:r>
        <w:rPr>
          <w:sz w:val="24"/>
          <w:szCs w:val="24"/>
        </w:rPr>
        <w:t>.</w:t>
      </w:r>
    </w:p>
    <w:p w14:paraId="18815C74" w14:textId="77777777" w:rsidR="00874C68" w:rsidRDefault="000F3C32">
      <w:pPr>
        <w:spacing w:before="240"/>
        <w:rPr>
          <w:sz w:val="24"/>
          <w:szCs w:val="24"/>
          <w:highlight w:val="white"/>
        </w:rPr>
      </w:pPr>
      <w:r>
        <w:rPr>
          <w:sz w:val="24"/>
          <w:szCs w:val="24"/>
          <w:highlight w:val="white"/>
        </w:rPr>
        <w:t xml:space="preserve">GOV.WALES (2022) </w:t>
      </w:r>
      <w:r>
        <w:rPr>
          <w:i/>
          <w:sz w:val="24"/>
          <w:szCs w:val="24"/>
          <w:highlight w:val="white"/>
        </w:rPr>
        <w:t>Summary of absenteeism at school before and during the coronavirus (COVID-19) pandemic: September 2014 to August 2022</w:t>
      </w:r>
      <w:r>
        <w:rPr>
          <w:sz w:val="24"/>
          <w:szCs w:val="24"/>
          <w:highlight w:val="white"/>
        </w:rPr>
        <w:t>.</w:t>
      </w:r>
      <w:hyperlink r:id="rId40">
        <w:r>
          <w:rPr>
            <w:sz w:val="24"/>
            <w:szCs w:val="24"/>
            <w:highlight w:val="white"/>
          </w:rPr>
          <w:t xml:space="preserve"> </w:t>
        </w:r>
      </w:hyperlink>
      <w:hyperlink r:id="rId41">
        <w:r>
          <w:rPr>
            <w:color w:val="1155CC"/>
            <w:sz w:val="24"/>
            <w:szCs w:val="24"/>
            <w:highlight w:val="white"/>
            <w:u w:val="single"/>
          </w:rPr>
          <w:t>https://gov.wales/summary-absenteeism-school-and-during-coronavirus-covid-19-pandemic-september-2014-august-2022-html</w:t>
        </w:r>
      </w:hyperlink>
      <w:r>
        <w:rPr>
          <w:sz w:val="24"/>
          <w:szCs w:val="24"/>
          <w:highlight w:val="white"/>
        </w:rPr>
        <w:t>.</w:t>
      </w:r>
    </w:p>
    <w:p w14:paraId="35C491CD" w14:textId="77777777" w:rsidR="00874C68" w:rsidRDefault="000F3C32">
      <w:pPr>
        <w:spacing w:before="240"/>
        <w:rPr>
          <w:sz w:val="24"/>
          <w:szCs w:val="24"/>
        </w:rPr>
      </w:pPr>
      <w:r>
        <w:rPr>
          <w:sz w:val="24"/>
          <w:szCs w:val="24"/>
        </w:rPr>
        <w:t xml:space="preserve">Government Digital Service (2015) </w:t>
      </w:r>
      <w:r>
        <w:rPr>
          <w:i/>
          <w:sz w:val="24"/>
          <w:szCs w:val="24"/>
        </w:rPr>
        <w:t>School attendance and absence</w:t>
      </w:r>
      <w:r>
        <w:rPr>
          <w:sz w:val="24"/>
          <w:szCs w:val="24"/>
        </w:rPr>
        <w:t>.</w:t>
      </w:r>
      <w:hyperlink r:id="rId42">
        <w:r>
          <w:rPr>
            <w:sz w:val="24"/>
            <w:szCs w:val="24"/>
          </w:rPr>
          <w:t xml:space="preserve"> </w:t>
        </w:r>
      </w:hyperlink>
      <w:hyperlink r:id="rId43">
        <w:r>
          <w:rPr>
            <w:color w:val="1155CC"/>
            <w:sz w:val="24"/>
            <w:szCs w:val="24"/>
            <w:u w:val="single"/>
          </w:rPr>
          <w:t>https://www.gov.uk/school-attendance-absence/legal-action-to-enforce-school-attendance</w:t>
        </w:r>
      </w:hyperlink>
      <w:r>
        <w:rPr>
          <w:sz w:val="24"/>
          <w:szCs w:val="24"/>
        </w:rPr>
        <w:t>.</w:t>
      </w:r>
    </w:p>
    <w:p w14:paraId="511A4023" w14:textId="77777777" w:rsidR="00874C68" w:rsidRDefault="000F3C32">
      <w:pPr>
        <w:spacing w:before="240"/>
        <w:rPr>
          <w:sz w:val="24"/>
          <w:szCs w:val="24"/>
        </w:rPr>
      </w:pPr>
      <w:r>
        <w:rPr>
          <w:sz w:val="24"/>
          <w:szCs w:val="24"/>
        </w:rPr>
        <w:t xml:space="preserve">Havik, T. and </w:t>
      </w:r>
      <w:proofErr w:type="spellStart"/>
      <w:r>
        <w:rPr>
          <w:sz w:val="24"/>
          <w:szCs w:val="24"/>
        </w:rPr>
        <w:t>Ingul</w:t>
      </w:r>
      <w:proofErr w:type="spellEnd"/>
      <w:r>
        <w:rPr>
          <w:sz w:val="24"/>
          <w:szCs w:val="24"/>
        </w:rPr>
        <w:t xml:space="preserve">, J.M. (2022). Remote Education/Homeschooling During the COVID-19 Pandemic, School Attendance Problems, and School Return–Teachers’ Experiences and Reflections. </w:t>
      </w:r>
      <w:r>
        <w:rPr>
          <w:i/>
          <w:sz w:val="24"/>
          <w:szCs w:val="24"/>
        </w:rPr>
        <w:t>Frontiers in Education</w:t>
      </w:r>
      <w:r>
        <w:rPr>
          <w:sz w:val="24"/>
          <w:szCs w:val="24"/>
        </w:rPr>
        <w:t xml:space="preserve">, 7. </w:t>
      </w:r>
      <w:proofErr w:type="spellStart"/>
      <w:proofErr w:type="gramStart"/>
      <w:r>
        <w:rPr>
          <w:sz w:val="24"/>
          <w:szCs w:val="24"/>
        </w:rPr>
        <w:t>doi:https</w:t>
      </w:r>
      <w:proofErr w:type="spellEnd"/>
      <w:r>
        <w:rPr>
          <w:sz w:val="24"/>
          <w:szCs w:val="24"/>
        </w:rPr>
        <w:t>://doi.org/10.3389/feduc.2022.895983</w:t>
      </w:r>
      <w:proofErr w:type="gramEnd"/>
      <w:r>
        <w:rPr>
          <w:sz w:val="24"/>
          <w:szCs w:val="24"/>
        </w:rPr>
        <w:t>.</w:t>
      </w:r>
    </w:p>
    <w:p w14:paraId="771B504F" w14:textId="77777777" w:rsidR="00874C68" w:rsidRDefault="000F3C32">
      <w:pPr>
        <w:spacing w:before="240" w:after="240"/>
        <w:rPr>
          <w:sz w:val="24"/>
          <w:szCs w:val="24"/>
        </w:rPr>
      </w:pPr>
      <w:r>
        <w:rPr>
          <w:sz w:val="24"/>
          <w:szCs w:val="24"/>
        </w:rPr>
        <w:t xml:space="preserve">Havik, T., Bru, E. and </w:t>
      </w:r>
      <w:proofErr w:type="spellStart"/>
      <w:r>
        <w:rPr>
          <w:sz w:val="24"/>
          <w:szCs w:val="24"/>
        </w:rPr>
        <w:t>Ertesvåg</w:t>
      </w:r>
      <w:proofErr w:type="spellEnd"/>
      <w:r>
        <w:rPr>
          <w:sz w:val="24"/>
          <w:szCs w:val="24"/>
        </w:rPr>
        <w:t xml:space="preserve">, S.K. (2014) 'Assessing reasons for school non-attendance,' </w:t>
      </w:r>
      <w:r>
        <w:rPr>
          <w:i/>
          <w:sz w:val="24"/>
          <w:szCs w:val="24"/>
        </w:rPr>
        <w:t>Scandinavian Journal of Educational Research</w:t>
      </w:r>
      <w:r>
        <w:rPr>
          <w:sz w:val="24"/>
          <w:szCs w:val="24"/>
        </w:rPr>
        <w:t>, 59(3), pp. 316–336.</w:t>
      </w:r>
      <w:hyperlink r:id="rId44">
        <w:r>
          <w:rPr>
            <w:sz w:val="24"/>
            <w:szCs w:val="24"/>
          </w:rPr>
          <w:t xml:space="preserve"> </w:t>
        </w:r>
      </w:hyperlink>
      <w:hyperlink r:id="rId45">
        <w:r>
          <w:rPr>
            <w:sz w:val="24"/>
            <w:szCs w:val="24"/>
            <w:u w:val="single"/>
          </w:rPr>
          <w:t>https://doi.org/10.1080/00313831.2014.904424</w:t>
        </w:r>
      </w:hyperlink>
      <w:r>
        <w:rPr>
          <w:sz w:val="24"/>
          <w:szCs w:val="24"/>
        </w:rPr>
        <w:t>.</w:t>
      </w:r>
    </w:p>
    <w:p w14:paraId="6DE4DF7B" w14:textId="77777777" w:rsidR="00874C68" w:rsidRDefault="000F3C32">
      <w:pPr>
        <w:spacing w:before="240"/>
        <w:rPr>
          <w:sz w:val="24"/>
          <w:szCs w:val="24"/>
          <w:highlight w:val="white"/>
        </w:rPr>
      </w:pPr>
      <w:r>
        <w:rPr>
          <w:i/>
          <w:sz w:val="24"/>
          <w:szCs w:val="24"/>
          <w:highlight w:val="white"/>
        </w:rPr>
        <w:t>Increased school absence – how did the pandemic affect school attendance</w:t>
      </w:r>
      <w:r>
        <w:rPr>
          <w:sz w:val="24"/>
          <w:szCs w:val="24"/>
          <w:highlight w:val="white"/>
        </w:rPr>
        <w:t xml:space="preserve"> (no date).</w:t>
      </w:r>
      <w:hyperlink r:id="rId46">
        <w:r>
          <w:rPr>
            <w:sz w:val="24"/>
            <w:szCs w:val="24"/>
            <w:highlight w:val="white"/>
          </w:rPr>
          <w:t xml:space="preserve"> </w:t>
        </w:r>
      </w:hyperlink>
      <w:hyperlink r:id="rId47">
        <w:r>
          <w:rPr>
            <w:color w:val="1155CC"/>
            <w:sz w:val="24"/>
            <w:szCs w:val="24"/>
            <w:highlight w:val="white"/>
            <w:u w:val="single"/>
          </w:rPr>
          <w:t>https://research.senedd.wales/research-articles/increased-school-absence-how-did-the-pandemic-affect-school-attendance/</w:t>
        </w:r>
      </w:hyperlink>
      <w:r>
        <w:rPr>
          <w:sz w:val="24"/>
          <w:szCs w:val="24"/>
          <w:highlight w:val="white"/>
        </w:rPr>
        <w:t>.</w:t>
      </w:r>
    </w:p>
    <w:p w14:paraId="005E6A66" w14:textId="77777777" w:rsidR="00874C68" w:rsidRDefault="000F3C32">
      <w:pPr>
        <w:spacing w:before="240"/>
        <w:rPr>
          <w:color w:val="4A86E8"/>
          <w:sz w:val="24"/>
          <w:szCs w:val="24"/>
        </w:rPr>
      </w:pPr>
      <w:r>
        <w:rPr>
          <w:i/>
          <w:sz w:val="24"/>
          <w:szCs w:val="24"/>
        </w:rPr>
        <w:t>Increased school absence – how did the pandemic affect school attendance</w:t>
      </w:r>
      <w:r>
        <w:rPr>
          <w:sz w:val="24"/>
          <w:szCs w:val="24"/>
        </w:rPr>
        <w:t xml:space="preserve"> (no date d).</w:t>
      </w:r>
      <w:hyperlink r:id="rId48">
        <w:r>
          <w:rPr>
            <w:color w:val="4A86E8"/>
            <w:sz w:val="24"/>
            <w:szCs w:val="24"/>
            <w:u w:val="single"/>
          </w:rPr>
          <w:t>https://research.senedd.wales/research-articles/increased-school-absence-how-did-the-pandemic-affect-school-attendance/</w:t>
        </w:r>
      </w:hyperlink>
      <w:r>
        <w:rPr>
          <w:color w:val="4A86E8"/>
          <w:sz w:val="24"/>
          <w:szCs w:val="24"/>
        </w:rPr>
        <w:t>.</w:t>
      </w:r>
    </w:p>
    <w:p w14:paraId="41247025" w14:textId="77777777" w:rsidR="00874C68" w:rsidRDefault="000F3C32">
      <w:pPr>
        <w:spacing w:before="240"/>
        <w:rPr>
          <w:color w:val="4A86E8"/>
          <w:sz w:val="24"/>
          <w:szCs w:val="24"/>
        </w:rPr>
      </w:pPr>
      <w:r>
        <w:rPr>
          <w:sz w:val="24"/>
          <w:szCs w:val="24"/>
        </w:rPr>
        <w:t xml:space="preserve">ITV News (2023) '‘Too many missing out on school’ as absenteeism now three times higher than pre-pandemic levels,' </w:t>
      </w:r>
      <w:r>
        <w:rPr>
          <w:i/>
          <w:sz w:val="24"/>
          <w:szCs w:val="24"/>
        </w:rPr>
        <w:t>ITV News</w:t>
      </w:r>
      <w:r>
        <w:rPr>
          <w:sz w:val="24"/>
          <w:szCs w:val="24"/>
        </w:rPr>
        <w:t>, 24 October.</w:t>
      </w:r>
      <w:hyperlink r:id="rId49">
        <w:r>
          <w:rPr>
            <w:sz w:val="24"/>
            <w:szCs w:val="24"/>
          </w:rPr>
          <w:t xml:space="preserve"> </w:t>
        </w:r>
      </w:hyperlink>
      <w:hyperlink r:id="rId50">
        <w:r>
          <w:rPr>
            <w:color w:val="4A86E8"/>
            <w:sz w:val="24"/>
            <w:szCs w:val="24"/>
            <w:u w:val="single"/>
          </w:rPr>
          <w:t>https://www.itv.com/news/wales/2023-10-24/too-many-young-people-missing-out-on-school-says-education-minister</w:t>
        </w:r>
      </w:hyperlink>
      <w:r>
        <w:rPr>
          <w:color w:val="4A86E8"/>
          <w:sz w:val="24"/>
          <w:szCs w:val="24"/>
        </w:rPr>
        <w:t>.</w:t>
      </w:r>
    </w:p>
    <w:p w14:paraId="2DEF11E9" w14:textId="77777777" w:rsidR="00874C68" w:rsidRDefault="000F3C32">
      <w:pPr>
        <w:spacing w:before="240"/>
        <w:rPr>
          <w:sz w:val="24"/>
          <w:szCs w:val="24"/>
        </w:rPr>
      </w:pPr>
      <w:r>
        <w:rPr>
          <w:sz w:val="24"/>
          <w:szCs w:val="24"/>
        </w:rPr>
        <w:lastRenderedPageBreak/>
        <w:t xml:space="preserve">Johnson, J. </w:t>
      </w:r>
      <w:r>
        <w:rPr>
          <w:i/>
          <w:sz w:val="24"/>
          <w:szCs w:val="24"/>
        </w:rPr>
        <w:t>et al.</w:t>
      </w:r>
      <w:r>
        <w:rPr>
          <w:sz w:val="24"/>
          <w:szCs w:val="24"/>
        </w:rPr>
        <w:t xml:space="preserve"> (no date) </w:t>
      </w:r>
      <w:r>
        <w:rPr>
          <w:i/>
          <w:sz w:val="24"/>
          <w:szCs w:val="24"/>
        </w:rPr>
        <w:t>POSITIVIST RESEARCH</w:t>
      </w:r>
      <w:r>
        <w:rPr>
          <w:sz w:val="24"/>
          <w:szCs w:val="24"/>
        </w:rPr>
        <w:t>.</w:t>
      </w:r>
      <w:hyperlink r:id="rId51">
        <w:r>
          <w:rPr>
            <w:sz w:val="24"/>
            <w:szCs w:val="24"/>
          </w:rPr>
          <w:t xml:space="preserve"> </w:t>
        </w:r>
      </w:hyperlink>
      <w:hyperlink r:id="rId52">
        <w:r>
          <w:rPr>
            <w:color w:val="1155CC"/>
            <w:sz w:val="24"/>
            <w:szCs w:val="24"/>
            <w:u w:val="single"/>
          </w:rPr>
          <w:t>https://www.sagepub.com/sites/default/files/upm-binaries/30646_mukherji_chp_1.pdf</w:t>
        </w:r>
      </w:hyperlink>
      <w:r>
        <w:rPr>
          <w:sz w:val="24"/>
          <w:szCs w:val="24"/>
        </w:rPr>
        <w:t>.</w:t>
      </w:r>
    </w:p>
    <w:p w14:paraId="478EF109" w14:textId="77777777" w:rsidR="00874C68" w:rsidRDefault="000F3C32">
      <w:pPr>
        <w:spacing w:before="240"/>
        <w:rPr>
          <w:color w:val="4A86E8"/>
          <w:sz w:val="24"/>
          <w:szCs w:val="24"/>
        </w:rPr>
      </w:pPr>
      <w:r>
        <w:rPr>
          <w:sz w:val="24"/>
          <w:szCs w:val="24"/>
        </w:rPr>
        <w:t xml:space="preserve">Kitchen, S. </w:t>
      </w:r>
      <w:r>
        <w:rPr>
          <w:i/>
          <w:sz w:val="24"/>
          <w:szCs w:val="24"/>
        </w:rPr>
        <w:t>et al.</w:t>
      </w:r>
      <w:r>
        <w:rPr>
          <w:sz w:val="24"/>
          <w:szCs w:val="24"/>
        </w:rPr>
        <w:t xml:space="preserve"> (no date) </w:t>
      </w:r>
      <w:r>
        <w:rPr>
          <w:i/>
          <w:sz w:val="24"/>
          <w:szCs w:val="24"/>
        </w:rPr>
        <w:t>Evaluation of the Free School Meals Pilot Impact Report</w:t>
      </w:r>
      <w:r>
        <w:rPr>
          <w:sz w:val="24"/>
          <w:szCs w:val="24"/>
        </w:rPr>
        <w:t>.</w:t>
      </w:r>
      <w:hyperlink r:id="rId53">
        <w:r>
          <w:rPr>
            <w:sz w:val="24"/>
            <w:szCs w:val="24"/>
          </w:rPr>
          <w:t xml:space="preserve"> </w:t>
        </w:r>
      </w:hyperlink>
      <w:hyperlink r:id="rId54">
        <w:r>
          <w:rPr>
            <w:color w:val="4A86E8"/>
            <w:sz w:val="24"/>
            <w:szCs w:val="24"/>
            <w:u w:val="single"/>
          </w:rPr>
          <w:t>https://assets.publishing.service.gov.uk/media/5a7ae157e5274a34770e7c3f/DFE-RR227.pdf</w:t>
        </w:r>
      </w:hyperlink>
      <w:r>
        <w:rPr>
          <w:color w:val="4A86E8"/>
          <w:sz w:val="24"/>
          <w:szCs w:val="24"/>
        </w:rPr>
        <w:t>.</w:t>
      </w:r>
    </w:p>
    <w:p w14:paraId="51C1B47E" w14:textId="77777777" w:rsidR="00874C68" w:rsidRDefault="000F3C32">
      <w:pPr>
        <w:spacing w:before="240" w:after="240"/>
        <w:rPr>
          <w:sz w:val="24"/>
          <w:szCs w:val="24"/>
        </w:rPr>
      </w:pPr>
      <w:r>
        <w:rPr>
          <w:sz w:val="24"/>
          <w:szCs w:val="24"/>
        </w:rPr>
        <w:t xml:space="preserve">Miles, M.B. and Huberman, M.A. (1994) </w:t>
      </w:r>
      <w:r>
        <w:rPr>
          <w:i/>
          <w:sz w:val="24"/>
          <w:szCs w:val="24"/>
        </w:rPr>
        <w:t xml:space="preserve">Qualitative Data Analysis: </w:t>
      </w:r>
      <w:proofErr w:type="gramStart"/>
      <w:r>
        <w:rPr>
          <w:i/>
          <w:sz w:val="24"/>
          <w:szCs w:val="24"/>
        </w:rPr>
        <w:t>an</w:t>
      </w:r>
      <w:proofErr w:type="gramEnd"/>
      <w:r>
        <w:rPr>
          <w:i/>
          <w:sz w:val="24"/>
          <w:szCs w:val="24"/>
        </w:rPr>
        <w:t xml:space="preserve"> Expanded Sourcebook</w:t>
      </w:r>
      <w:r>
        <w:rPr>
          <w:sz w:val="24"/>
          <w:szCs w:val="24"/>
        </w:rPr>
        <w:t xml:space="preserve">. 2nd </w:t>
      </w:r>
      <w:proofErr w:type="spellStart"/>
      <w:r>
        <w:rPr>
          <w:sz w:val="24"/>
          <w:szCs w:val="24"/>
        </w:rPr>
        <w:t>edn</w:t>
      </w:r>
      <w:proofErr w:type="spellEnd"/>
      <w:r>
        <w:rPr>
          <w:sz w:val="24"/>
          <w:szCs w:val="24"/>
        </w:rPr>
        <w:t>. Thousand Oaks: Sage Publications.</w:t>
      </w:r>
    </w:p>
    <w:p w14:paraId="0F3637E4" w14:textId="77777777" w:rsidR="00874C68" w:rsidRDefault="000F3C32">
      <w:pPr>
        <w:spacing w:before="240" w:after="240"/>
        <w:rPr>
          <w:sz w:val="24"/>
          <w:szCs w:val="24"/>
        </w:rPr>
      </w:pPr>
      <w:r>
        <w:rPr>
          <w:sz w:val="24"/>
          <w:szCs w:val="24"/>
        </w:rPr>
        <w:t xml:space="preserve">Mooney, A., Redmond, G. and </w:t>
      </w:r>
      <w:proofErr w:type="spellStart"/>
      <w:r>
        <w:rPr>
          <w:sz w:val="24"/>
          <w:szCs w:val="24"/>
        </w:rPr>
        <w:t>Kaambwa</w:t>
      </w:r>
      <w:proofErr w:type="spellEnd"/>
      <w:r>
        <w:rPr>
          <w:sz w:val="24"/>
          <w:szCs w:val="24"/>
        </w:rPr>
        <w:t xml:space="preserve">, B. (2022) ‘Does socioeconomic status impact the relationship between school absence and outcomes?’, </w:t>
      </w:r>
      <w:r>
        <w:rPr>
          <w:i/>
          <w:sz w:val="24"/>
          <w:szCs w:val="24"/>
        </w:rPr>
        <w:t>The Australian Educational Researcher</w:t>
      </w:r>
      <w:r>
        <w:rPr>
          <w:sz w:val="24"/>
          <w:szCs w:val="24"/>
        </w:rPr>
        <w:t>, 50. Available at: https://doi.org/10.1007/s13384-022-00535-2.</w:t>
      </w:r>
    </w:p>
    <w:p w14:paraId="2E0AF1CF" w14:textId="77777777" w:rsidR="00874C68" w:rsidRDefault="000F3C32">
      <w:pPr>
        <w:spacing w:before="240"/>
        <w:rPr>
          <w:sz w:val="24"/>
          <w:szCs w:val="24"/>
        </w:rPr>
      </w:pPr>
      <w:r>
        <w:rPr>
          <w:sz w:val="24"/>
          <w:szCs w:val="24"/>
        </w:rPr>
        <w:t xml:space="preserve">Nation Cymru (2023) Price, E. </w:t>
      </w:r>
      <w:r>
        <w:rPr>
          <w:i/>
          <w:sz w:val="24"/>
          <w:szCs w:val="24"/>
        </w:rPr>
        <w:t>Welsh Government issues new guidance to tackle school absenteeism</w:t>
      </w:r>
      <w:r>
        <w:rPr>
          <w:sz w:val="24"/>
          <w:szCs w:val="24"/>
        </w:rPr>
        <w:t>.</w:t>
      </w:r>
      <w:hyperlink r:id="rId55">
        <w:r>
          <w:rPr>
            <w:sz w:val="24"/>
            <w:szCs w:val="24"/>
          </w:rPr>
          <w:t xml:space="preserve"> </w:t>
        </w:r>
      </w:hyperlink>
      <w:hyperlink r:id="rId56">
        <w:r>
          <w:rPr>
            <w:color w:val="1155CC"/>
            <w:sz w:val="24"/>
            <w:szCs w:val="24"/>
            <w:u w:val="single"/>
          </w:rPr>
          <w:t>https://nation.cymru/news/welsh-government-issues-new-guidance-to-tackle-school-absenteeism/</w:t>
        </w:r>
      </w:hyperlink>
      <w:r>
        <w:rPr>
          <w:sz w:val="24"/>
          <w:szCs w:val="24"/>
        </w:rPr>
        <w:t>.</w:t>
      </w:r>
    </w:p>
    <w:p w14:paraId="74EB4CB7" w14:textId="77777777" w:rsidR="00874C68" w:rsidRDefault="000F3C32">
      <w:pPr>
        <w:spacing w:before="240"/>
        <w:rPr>
          <w:sz w:val="24"/>
          <w:szCs w:val="24"/>
        </w:rPr>
      </w:pPr>
      <w:r>
        <w:rPr>
          <w:sz w:val="24"/>
          <w:szCs w:val="24"/>
        </w:rPr>
        <w:t xml:space="preserve">National </w:t>
      </w:r>
      <w:proofErr w:type="spellStart"/>
      <w:r>
        <w:rPr>
          <w:sz w:val="24"/>
          <w:szCs w:val="24"/>
        </w:rPr>
        <w:t>Center</w:t>
      </w:r>
      <w:proofErr w:type="spellEnd"/>
      <w:r>
        <w:rPr>
          <w:sz w:val="24"/>
          <w:szCs w:val="24"/>
        </w:rPr>
        <w:t xml:space="preserve"> for Education Statistics (no date) </w:t>
      </w:r>
      <w:r>
        <w:rPr>
          <w:i/>
          <w:sz w:val="24"/>
          <w:szCs w:val="24"/>
        </w:rPr>
        <w:t xml:space="preserve">National </w:t>
      </w:r>
      <w:proofErr w:type="spellStart"/>
      <w:r>
        <w:rPr>
          <w:i/>
          <w:sz w:val="24"/>
          <w:szCs w:val="24"/>
        </w:rPr>
        <w:t>Center</w:t>
      </w:r>
      <w:proofErr w:type="spellEnd"/>
      <w:r>
        <w:rPr>
          <w:i/>
          <w:sz w:val="24"/>
          <w:szCs w:val="24"/>
        </w:rPr>
        <w:t xml:space="preserve"> for Education Statistics (NCES) - Publications &amp; products</w:t>
      </w:r>
      <w:r>
        <w:rPr>
          <w:sz w:val="24"/>
          <w:szCs w:val="24"/>
        </w:rPr>
        <w:t>. https://nces.ed.gov/pubsearch/index.asp?HasSearched=1&amp;searchcat2=subjectindex&amp;L1=371&amp;L2=0.</w:t>
      </w:r>
    </w:p>
    <w:p w14:paraId="01EB035E" w14:textId="77777777" w:rsidR="00874C68" w:rsidRDefault="000F3C32">
      <w:pPr>
        <w:spacing w:before="240" w:after="240"/>
        <w:rPr>
          <w:sz w:val="24"/>
          <w:szCs w:val="24"/>
        </w:rPr>
      </w:pPr>
      <w:r>
        <w:rPr>
          <w:i/>
          <w:sz w:val="24"/>
          <w:szCs w:val="24"/>
        </w:rPr>
        <w:t>National effort needed to increase school attendance post pandemic – Education Minister says | GOV.WALES</w:t>
      </w:r>
      <w:r>
        <w:rPr>
          <w:sz w:val="24"/>
          <w:szCs w:val="24"/>
        </w:rPr>
        <w:t xml:space="preserve"> (2023). https://www.gov.wales/national-effort-needed-increase-school-attendance-post-pandemic-education-minister-says#:~:text=In%20the%202018%2F19%20school,in%202022%2F23%20to%20date.</w:t>
      </w:r>
    </w:p>
    <w:p w14:paraId="2FECDC6E" w14:textId="77777777" w:rsidR="00874C68" w:rsidRDefault="000F3C32">
      <w:pPr>
        <w:shd w:val="clear" w:color="auto" w:fill="FFFFFF"/>
        <w:spacing w:before="240"/>
        <w:rPr>
          <w:color w:val="4A86E8"/>
          <w:sz w:val="24"/>
          <w:szCs w:val="24"/>
        </w:rPr>
      </w:pPr>
      <w:r>
        <w:rPr>
          <w:i/>
          <w:sz w:val="24"/>
          <w:szCs w:val="24"/>
        </w:rPr>
        <w:t>National effort needed to increase school attendance post pandemic – Education Minister says | GOV.WALES</w:t>
      </w:r>
      <w:r>
        <w:rPr>
          <w:sz w:val="24"/>
          <w:szCs w:val="24"/>
        </w:rPr>
        <w:t xml:space="preserve"> (2023b).</w:t>
      </w:r>
      <w:hyperlink r:id="rId57">
        <w:r>
          <w:rPr>
            <w:sz w:val="24"/>
            <w:szCs w:val="24"/>
          </w:rPr>
          <w:t xml:space="preserve"> </w:t>
        </w:r>
      </w:hyperlink>
      <w:hyperlink r:id="rId58">
        <w:r>
          <w:rPr>
            <w:color w:val="4A86E8"/>
            <w:sz w:val="24"/>
            <w:szCs w:val="24"/>
            <w:u w:val="single"/>
          </w:rPr>
          <w:t>https://www.gov.wales/national-effort-needed-increase-school-attendance-post-pandemic-education-minister-says</w:t>
        </w:r>
      </w:hyperlink>
      <w:r>
        <w:rPr>
          <w:color w:val="4A86E8"/>
          <w:sz w:val="24"/>
          <w:szCs w:val="24"/>
        </w:rPr>
        <w:t>.</w:t>
      </w:r>
    </w:p>
    <w:p w14:paraId="2CD1330B" w14:textId="77777777" w:rsidR="00874C68" w:rsidRDefault="000F3C32">
      <w:pPr>
        <w:shd w:val="clear" w:color="auto" w:fill="FFFFFF"/>
        <w:spacing w:before="240"/>
        <w:rPr>
          <w:sz w:val="24"/>
          <w:szCs w:val="24"/>
          <w:highlight w:val="white"/>
        </w:rPr>
      </w:pPr>
      <w:r>
        <w:rPr>
          <w:sz w:val="24"/>
          <w:szCs w:val="24"/>
          <w:highlight w:val="white"/>
        </w:rPr>
        <w:t xml:space="preserve">Ofsted, 2020. </w:t>
      </w:r>
      <w:r>
        <w:rPr>
          <w:i/>
          <w:sz w:val="24"/>
          <w:szCs w:val="24"/>
          <w:highlight w:val="white"/>
        </w:rPr>
        <w:t>Making the cut: how schools respond when they are under financial pressure</w:t>
      </w:r>
      <w:r>
        <w:rPr>
          <w:sz w:val="24"/>
          <w:szCs w:val="24"/>
          <w:highlight w:val="white"/>
        </w:rPr>
        <w:t>. [</w:t>
      </w:r>
      <w:proofErr w:type="spellStart"/>
      <w:r>
        <w:rPr>
          <w:sz w:val="24"/>
          <w:szCs w:val="24"/>
          <w:highlight w:val="white"/>
        </w:rPr>
        <w:t>ebook</w:t>
      </w:r>
      <w:proofErr w:type="spellEnd"/>
      <w:r>
        <w:rPr>
          <w:sz w:val="24"/>
          <w:szCs w:val="24"/>
          <w:highlight w:val="white"/>
        </w:rPr>
        <w:t>] Ofsted. Available at: &lt;https://assets.publishing.service.gov.uk/government/uploads/system/uploads/attachment_data/file/870295/Making_the_cut_how_schools_respond_when_they_are_under_financial_pressure.pdf&gt; [Accessed 28 April 2021].</w:t>
      </w:r>
    </w:p>
    <w:p w14:paraId="709FF79F" w14:textId="77777777" w:rsidR="00874C68" w:rsidRDefault="000F3C32">
      <w:pPr>
        <w:spacing w:before="240"/>
        <w:rPr>
          <w:sz w:val="24"/>
          <w:szCs w:val="24"/>
        </w:rPr>
      </w:pPr>
      <w:r>
        <w:rPr>
          <w:sz w:val="24"/>
          <w:szCs w:val="24"/>
        </w:rPr>
        <w:t xml:space="preserve">Palinkas, L. </w:t>
      </w:r>
      <w:r>
        <w:rPr>
          <w:i/>
          <w:sz w:val="24"/>
          <w:szCs w:val="24"/>
        </w:rPr>
        <w:t>et al.</w:t>
      </w:r>
      <w:r>
        <w:rPr>
          <w:sz w:val="24"/>
          <w:szCs w:val="24"/>
        </w:rPr>
        <w:t xml:space="preserve"> (2015) ‘Purposeful Sampling for Qualitative Data Collection and Analysis in Mixed Method Implementation Research’, </w:t>
      </w:r>
      <w:r>
        <w:rPr>
          <w:i/>
          <w:sz w:val="24"/>
          <w:szCs w:val="24"/>
        </w:rPr>
        <w:t>Administration and Policy in Mental Health and Mental Health Services Research</w:t>
      </w:r>
      <w:r>
        <w:rPr>
          <w:sz w:val="24"/>
          <w:szCs w:val="24"/>
        </w:rPr>
        <w:t>, 42(5), pp. 533–544. Available at:</w:t>
      </w:r>
      <w:hyperlink r:id="rId59">
        <w:r>
          <w:rPr>
            <w:sz w:val="24"/>
            <w:szCs w:val="24"/>
          </w:rPr>
          <w:t xml:space="preserve"> </w:t>
        </w:r>
      </w:hyperlink>
      <w:hyperlink r:id="rId60">
        <w:r>
          <w:rPr>
            <w:color w:val="1155CC"/>
            <w:sz w:val="24"/>
            <w:szCs w:val="24"/>
            <w:u w:val="single"/>
          </w:rPr>
          <w:t>https://doi.org/10.1007/s10488-013-0528-y</w:t>
        </w:r>
      </w:hyperlink>
      <w:r>
        <w:rPr>
          <w:sz w:val="24"/>
          <w:szCs w:val="24"/>
        </w:rPr>
        <w:t>.</w:t>
      </w:r>
    </w:p>
    <w:p w14:paraId="43EB8BAB" w14:textId="1029EABB" w:rsidR="00874C68" w:rsidRDefault="000F3C32">
      <w:pPr>
        <w:spacing w:before="240"/>
        <w:rPr>
          <w:sz w:val="24"/>
          <w:szCs w:val="24"/>
        </w:rPr>
      </w:pPr>
      <w:r>
        <w:rPr>
          <w:sz w:val="24"/>
          <w:szCs w:val="24"/>
        </w:rPr>
        <w:lastRenderedPageBreak/>
        <w:t xml:space="preserve">Park, Y.S., Konge, L. and Artino, A.R. (2020) ‘The Positivism Paradigm of Research’, </w:t>
      </w:r>
      <w:r>
        <w:rPr>
          <w:i/>
          <w:sz w:val="24"/>
          <w:szCs w:val="24"/>
        </w:rPr>
        <w:t>Academic Medicine</w:t>
      </w:r>
      <w:r>
        <w:rPr>
          <w:sz w:val="24"/>
          <w:szCs w:val="24"/>
        </w:rPr>
        <w:t xml:space="preserve">, 95(5), pp. 690–694. Available at: </w:t>
      </w:r>
      <w:hyperlink r:id="rId61" w:history="1">
        <w:r w:rsidR="005660B4" w:rsidRPr="006F4837">
          <w:rPr>
            <w:rStyle w:val="Hyperlink"/>
            <w:sz w:val="24"/>
            <w:szCs w:val="24"/>
          </w:rPr>
          <w:t>https://doi.org/10.1097/ACM.0000000000003093</w:t>
        </w:r>
      </w:hyperlink>
      <w:r>
        <w:rPr>
          <w:sz w:val="24"/>
          <w:szCs w:val="24"/>
        </w:rPr>
        <w:t>.</w:t>
      </w:r>
    </w:p>
    <w:p w14:paraId="0F3C51A9" w14:textId="7FA40939" w:rsidR="005660B4" w:rsidRDefault="005660B4">
      <w:pPr>
        <w:spacing w:before="240"/>
        <w:rPr>
          <w:sz w:val="24"/>
          <w:szCs w:val="24"/>
        </w:rPr>
      </w:pPr>
      <w:r w:rsidRPr="005660B4">
        <w:rPr>
          <w:sz w:val="24"/>
          <w:szCs w:val="24"/>
        </w:rPr>
        <w:t>Pellegrini, D.W. (2007) ‘School Non</w:t>
      </w:r>
      <w:r w:rsidRPr="005660B4">
        <w:rPr>
          <w:rFonts w:ascii="Cambria Math" w:hAnsi="Cambria Math" w:cs="Cambria Math"/>
          <w:sz w:val="24"/>
          <w:szCs w:val="24"/>
        </w:rPr>
        <w:t>‐</w:t>
      </w:r>
      <w:r w:rsidRPr="005660B4">
        <w:rPr>
          <w:sz w:val="24"/>
          <w:szCs w:val="24"/>
        </w:rPr>
        <w:t>attendance: Definitions, meanings, responses, interventions’, </w:t>
      </w:r>
      <w:r w:rsidRPr="005660B4">
        <w:rPr>
          <w:i/>
          <w:iCs/>
          <w:sz w:val="24"/>
          <w:szCs w:val="24"/>
        </w:rPr>
        <w:t>Educational Psychology in Practice</w:t>
      </w:r>
      <w:r w:rsidRPr="005660B4">
        <w:rPr>
          <w:sz w:val="24"/>
          <w:szCs w:val="24"/>
        </w:rPr>
        <w:t>, 23(1), pp. 63–77. Available at: https://doi.org/10.1080/02667360601154691.</w:t>
      </w:r>
    </w:p>
    <w:p w14:paraId="3E59F12B" w14:textId="77777777" w:rsidR="00874C68" w:rsidRDefault="000F3C32">
      <w:pPr>
        <w:spacing w:before="240"/>
        <w:rPr>
          <w:color w:val="4A86E8"/>
          <w:sz w:val="24"/>
          <w:szCs w:val="24"/>
        </w:rPr>
      </w:pPr>
      <w:r>
        <w:rPr>
          <w:i/>
          <w:sz w:val="24"/>
          <w:szCs w:val="24"/>
        </w:rPr>
        <w:t>Persistent absenteeism from secondary schools: September 2022 to August 2023 | GOV.WALES</w:t>
      </w:r>
      <w:r>
        <w:rPr>
          <w:sz w:val="24"/>
          <w:szCs w:val="24"/>
        </w:rPr>
        <w:t xml:space="preserve"> (2024).</w:t>
      </w:r>
      <w:hyperlink r:id="rId62" w:anchor=":~:text=There%20was%20an%20increase%20in,without%20an%20SEN%2FALN%20provision">
        <w:r>
          <w:rPr>
            <w:sz w:val="24"/>
            <w:szCs w:val="24"/>
          </w:rPr>
          <w:t xml:space="preserve"> </w:t>
        </w:r>
      </w:hyperlink>
      <w:hyperlink r:id="rId63" w:anchor=":~:text=There%20was%20an%20increase%20in,without%20an%20SEN%2FALN%20provision">
        <w:r>
          <w:rPr>
            <w:color w:val="4A86E8"/>
            <w:sz w:val="24"/>
            <w:szCs w:val="24"/>
            <w:u w:val="single"/>
          </w:rPr>
          <w:t>https://www.gov.wales/persistent-absenteeism-secondary-schools-september-2022-august-2023-html#:~:text=There%20was%20an%20increase%20in,without%20an%20SEN%2FALN%20provision</w:t>
        </w:r>
      </w:hyperlink>
      <w:r>
        <w:rPr>
          <w:color w:val="4A86E8"/>
          <w:sz w:val="24"/>
          <w:szCs w:val="24"/>
        </w:rPr>
        <w:t>.</w:t>
      </w:r>
    </w:p>
    <w:p w14:paraId="1B85D47E" w14:textId="77777777" w:rsidR="00874C68" w:rsidRDefault="000F3C32">
      <w:pPr>
        <w:spacing w:before="240"/>
        <w:rPr>
          <w:color w:val="4A86E8"/>
          <w:sz w:val="24"/>
          <w:szCs w:val="24"/>
        </w:rPr>
      </w:pPr>
      <w:r>
        <w:rPr>
          <w:i/>
          <w:sz w:val="24"/>
          <w:szCs w:val="24"/>
        </w:rPr>
        <w:t xml:space="preserve">Positivism: Definition, Theory &amp; Research | </w:t>
      </w:r>
      <w:proofErr w:type="spellStart"/>
      <w:r>
        <w:rPr>
          <w:i/>
          <w:sz w:val="24"/>
          <w:szCs w:val="24"/>
        </w:rPr>
        <w:t>StudySmarter</w:t>
      </w:r>
      <w:proofErr w:type="spellEnd"/>
      <w:r>
        <w:rPr>
          <w:sz w:val="24"/>
          <w:szCs w:val="24"/>
        </w:rPr>
        <w:t xml:space="preserve"> (no date).</w:t>
      </w:r>
      <w:hyperlink r:id="rId64">
        <w:r>
          <w:rPr>
            <w:sz w:val="24"/>
            <w:szCs w:val="24"/>
          </w:rPr>
          <w:t xml:space="preserve"> </w:t>
        </w:r>
      </w:hyperlink>
      <w:hyperlink r:id="rId65">
        <w:r>
          <w:rPr>
            <w:color w:val="4A86E8"/>
            <w:sz w:val="24"/>
            <w:szCs w:val="24"/>
            <w:u w:val="single"/>
          </w:rPr>
          <w:t>https://www.studysmarter.co.uk/explanations/social-studies/theories-and-methods/positivism/</w:t>
        </w:r>
      </w:hyperlink>
      <w:r>
        <w:rPr>
          <w:color w:val="4A86E8"/>
          <w:sz w:val="24"/>
          <w:szCs w:val="24"/>
        </w:rPr>
        <w:t>.</w:t>
      </w:r>
    </w:p>
    <w:p w14:paraId="78359F64" w14:textId="77777777" w:rsidR="00874C68" w:rsidRDefault="000F3C32">
      <w:pPr>
        <w:spacing w:before="240"/>
        <w:rPr>
          <w:sz w:val="24"/>
          <w:szCs w:val="24"/>
        </w:rPr>
      </w:pPr>
      <w:r>
        <w:rPr>
          <w:sz w:val="24"/>
          <w:szCs w:val="24"/>
        </w:rPr>
        <w:t xml:space="preserve">Rhonda </w:t>
      </w:r>
      <w:proofErr w:type="spellStart"/>
      <w:r>
        <w:rPr>
          <w:sz w:val="24"/>
          <w:szCs w:val="24"/>
        </w:rPr>
        <w:t>Boaler</w:t>
      </w:r>
      <w:proofErr w:type="spellEnd"/>
      <w:r>
        <w:rPr>
          <w:sz w:val="24"/>
          <w:szCs w:val="24"/>
        </w:rPr>
        <w:t xml:space="preserve"> &amp; Caroline Bond (2023) </w:t>
      </w:r>
      <w:r>
        <w:rPr>
          <w:i/>
          <w:sz w:val="24"/>
          <w:szCs w:val="24"/>
        </w:rPr>
        <w:t xml:space="preserve">Systematic school-based approaches for supporting students with attendance difficulties: a systematic review, </w:t>
      </w:r>
      <w:r>
        <w:rPr>
          <w:sz w:val="24"/>
          <w:szCs w:val="24"/>
        </w:rPr>
        <w:t>Educational Psychology in Practice, 39:4, 439-456, DOI: 10.1080/02667363.2023.2233084</w:t>
      </w:r>
    </w:p>
    <w:p w14:paraId="3C30B351" w14:textId="77777777" w:rsidR="00874C68" w:rsidRDefault="000F3C32">
      <w:pPr>
        <w:spacing w:before="240"/>
        <w:rPr>
          <w:sz w:val="24"/>
          <w:szCs w:val="24"/>
        </w:rPr>
      </w:pPr>
      <w:r>
        <w:rPr>
          <w:sz w:val="24"/>
          <w:szCs w:val="24"/>
        </w:rPr>
        <w:t xml:space="preserve">Rowlands, M. (2022) </w:t>
      </w:r>
      <w:r>
        <w:rPr>
          <w:i/>
          <w:sz w:val="24"/>
          <w:szCs w:val="24"/>
        </w:rPr>
        <w:t>Attendance review -implications of the COVID-19 pandemic for school attendance</w:t>
      </w:r>
      <w:r>
        <w:rPr>
          <w:sz w:val="24"/>
          <w:szCs w:val="24"/>
        </w:rPr>
        <w:t>. Available at: https://www.gov.wales/sites/default/files/publications/2022-04/attendance-review-implications-of-the-covid-19-pandemic-for-school-attendance.pdf.</w:t>
      </w:r>
    </w:p>
    <w:p w14:paraId="335C0B29" w14:textId="77777777" w:rsidR="00874C68" w:rsidRDefault="000F3C32">
      <w:pPr>
        <w:spacing w:before="240" w:after="240"/>
        <w:rPr>
          <w:sz w:val="24"/>
          <w:szCs w:val="24"/>
        </w:rPr>
      </w:pPr>
      <w:proofErr w:type="spellStart"/>
      <w:r>
        <w:rPr>
          <w:sz w:val="24"/>
          <w:szCs w:val="24"/>
        </w:rPr>
        <w:t>Sandhaug</w:t>
      </w:r>
      <w:proofErr w:type="spellEnd"/>
      <w:r>
        <w:rPr>
          <w:sz w:val="24"/>
          <w:szCs w:val="24"/>
        </w:rPr>
        <w:t xml:space="preserve">, M. </w:t>
      </w:r>
      <w:r>
        <w:rPr>
          <w:i/>
          <w:sz w:val="24"/>
          <w:szCs w:val="24"/>
        </w:rPr>
        <w:t>et al.</w:t>
      </w:r>
      <w:r>
        <w:rPr>
          <w:sz w:val="24"/>
          <w:szCs w:val="24"/>
        </w:rPr>
        <w:t xml:space="preserve"> (2022) </w:t>
      </w:r>
      <w:r>
        <w:rPr>
          <w:i/>
          <w:sz w:val="24"/>
          <w:szCs w:val="24"/>
        </w:rPr>
        <w:t>‘Recording, reporting, and utilizing school attendance data in Sweden, Finland, Denmark, and Norway: A Nordic comparison’</w:t>
      </w:r>
      <w:r>
        <w:rPr>
          <w:sz w:val="24"/>
          <w:szCs w:val="24"/>
        </w:rPr>
        <w:t xml:space="preserve">, </w:t>
      </w:r>
      <w:r>
        <w:rPr>
          <w:i/>
          <w:sz w:val="24"/>
          <w:szCs w:val="24"/>
        </w:rPr>
        <w:t>ORBIS SCHOLAE</w:t>
      </w:r>
      <w:r>
        <w:rPr>
          <w:sz w:val="24"/>
          <w:szCs w:val="24"/>
        </w:rPr>
        <w:t xml:space="preserve">, pp. 1–14. doi:10.14712/23363177.2022.12. </w:t>
      </w:r>
    </w:p>
    <w:p w14:paraId="6D24EA79" w14:textId="77777777" w:rsidR="00874C68" w:rsidRDefault="000F3C32">
      <w:pPr>
        <w:shd w:val="clear" w:color="auto" w:fill="FFFFFF"/>
        <w:spacing w:before="240"/>
        <w:rPr>
          <w:sz w:val="24"/>
          <w:szCs w:val="24"/>
        </w:rPr>
      </w:pPr>
      <w:r>
        <w:rPr>
          <w:sz w:val="24"/>
          <w:szCs w:val="24"/>
        </w:rPr>
        <w:t xml:space="preserve">School Attendance Plus (no date) </w:t>
      </w:r>
      <w:r>
        <w:rPr>
          <w:i/>
          <w:sz w:val="24"/>
          <w:szCs w:val="24"/>
        </w:rPr>
        <w:t>School attendance &amp; SEND</w:t>
      </w:r>
      <w:r>
        <w:rPr>
          <w:sz w:val="24"/>
          <w:szCs w:val="24"/>
        </w:rPr>
        <w:t>.</w:t>
      </w:r>
    </w:p>
    <w:p w14:paraId="3C442835" w14:textId="77777777" w:rsidR="00874C68" w:rsidRDefault="000F3C32">
      <w:pPr>
        <w:spacing w:before="240"/>
        <w:rPr>
          <w:sz w:val="24"/>
          <w:szCs w:val="24"/>
        </w:rPr>
      </w:pPr>
      <w:r>
        <w:rPr>
          <w:i/>
          <w:sz w:val="24"/>
          <w:szCs w:val="24"/>
        </w:rPr>
        <w:t>Secondary school attendance rates post-pandemic are a concern, with lower income pupils disproportionally affected | Estyn</w:t>
      </w:r>
      <w:r>
        <w:rPr>
          <w:sz w:val="24"/>
          <w:szCs w:val="24"/>
        </w:rPr>
        <w:t xml:space="preserve"> (2024c).</w:t>
      </w:r>
      <w:hyperlink r:id="rId66">
        <w:r>
          <w:rPr>
            <w:color w:val="1155CC"/>
            <w:sz w:val="24"/>
            <w:szCs w:val="24"/>
            <w:u w:val="single"/>
          </w:rPr>
          <w:t>https://www.estyn.gov.wales/news/secondary-school-attendance-rates-post-pandemic-are-concern-lower-income-pupils</w:t>
        </w:r>
      </w:hyperlink>
      <w:r>
        <w:rPr>
          <w:sz w:val="24"/>
          <w:szCs w:val="24"/>
        </w:rPr>
        <w:t>.</w:t>
      </w:r>
    </w:p>
    <w:p w14:paraId="1DC743A9" w14:textId="77777777" w:rsidR="00874C68" w:rsidRDefault="000F3C32">
      <w:pPr>
        <w:spacing w:before="240"/>
        <w:rPr>
          <w:color w:val="4A86E8"/>
          <w:sz w:val="24"/>
          <w:szCs w:val="24"/>
        </w:rPr>
      </w:pPr>
      <w:r>
        <w:rPr>
          <w:i/>
          <w:sz w:val="24"/>
          <w:szCs w:val="24"/>
        </w:rPr>
        <w:t>Secondary school attendance rates post-pandemic are a concern, with lower income pupils disproportionally affected | Estyn</w:t>
      </w:r>
      <w:r>
        <w:rPr>
          <w:sz w:val="24"/>
          <w:szCs w:val="24"/>
        </w:rPr>
        <w:t xml:space="preserve"> (2024b).</w:t>
      </w:r>
      <w:hyperlink r:id="rId67">
        <w:r>
          <w:rPr>
            <w:sz w:val="24"/>
            <w:szCs w:val="24"/>
          </w:rPr>
          <w:t xml:space="preserve"> </w:t>
        </w:r>
      </w:hyperlink>
      <w:hyperlink r:id="rId68">
        <w:r>
          <w:rPr>
            <w:color w:val="4A86E8"/>
            <w:sz w:val="24"/>
            <w:szCs w:val="24"/>
            <w:u w:val="single"/>
          </w:rPr>
          <w:t>https://www.estyn.gov.wales/news/secondary-school-attendance-rates-post-pandemic-are-concern-lower-income-pupils</w:t>
        </w:r>
      </w:hyperlink>
      <w:r>
        <w:rPr>
          <w:color w:val="4A86E8"/>
          <w:sz w:val="24"/>
          <w:szCs w:val="24"/>
        </w:rPr>
        <w:t>.</w:t>
      </w:r>
    </w:p>
    <w:p w14:paraId="53228B78" w14:textId="77777777" w:rsidR="0070749B" w:rsidRDefault="0070749B">
      <w:pPr>
        <w:spacing w:before="240"/>
        <w:rPr>
          <w:sz w:val="24"/>
          <w:szCs w:val="24"/>
          <w:highlight w:val="white"/>
        </w:rPr>
      </w:pPr>
      <w:r w:rsidRPr="0070749B">
        <w:rPr>
          <w:sz w:val="24"/>
          <w:szCs w:val="24"/>
          <w:highlight w:val="white"/>
        </w:rPr>
        <w:t>Sheppard, A. (2005) ‘Development of School Attendance Difficulties: An Exploratory Study’, </w:t>
      </w:r>
      <w:r w:rsidRPr="0070749B">
        <w:rPr>
          <w:i/>
          <w:iCs/>
          <w:sz w:val="24"/>
          <w:szCs w:val="24"/>
          <w:highlight w:val="white"/>
        </w:rPr>
        <w:t>Pastoral Care in Education</w:t>
      </w:r>
      <w:r w:rsidRPr="0070749B">
        <w:rPr>
          <w:sz w:val="24"/>
          <w:szCs w:val="24"/>
          <w:highlight w:val="white"/>
        </w:rPr>
        <w:t xml:space="preserve">, 23(3), pp. 19–25. </w:t>
      </w:r>
      <w:proofErr w:type="spellStart"/>
      <w:r w:rsidRPr="0070749B">
        <w:rPr>
          <w:sz w:val="24"/>
          <w:szCs w:val="24"/>
          <w:highlight w:val="white"/>
        </w:rPr>
        <w:t>doi</w:t>
      </w:r>
      <w:proofErr w:type="spellEnd"/>
      <w:r w:rsidRPr="0070749B">
        <w:rPr>
          <w:sz w:val="24"/>
          <w:szCs w:val="24"/>
          <w:highlight w:val="white"/>
        </w:rPr>
        <w:t>: 10.1111/j.1468-0122.2005.</w:t>
      </w:r>
      <w:proofErr w:type="gramStart"/>
      <w:r w:rsidRPr="0070749B">
        <w:rPr>
          <w:sz w:val="24"/>
          <w:szCs w:val="24"/>
          <w:highlight w:val="white"/>
        </w:rPr>
        <w:t>00338.x.</w:t>
      </w:r>
      <w:proofErr w:type="gramEnd"/>
      <w:r w:rsidRPr="0070749B">
        <w:rPr>
          <w:sz w:val="24"/>
          <w:szCs w:val="24"/>
          <w:highlight w:val="white"/>
        </w:rPr>
        <w:t xml:space="preserve"> </w:t>
      </w:r>
    </w:p>
    <w:p w14:paraId="007B6C09" w14:textId="7A52BCD1" w:rsidR="00874C68" w:rsidRDefault="000F3C32">
      <w:pPr>
        <w:spacing w:before="240"/>
        <w:rPr>
          <w:color w:val="4A86E8"/>
          <w:sz w:val="24"/>
          <w:szCs w:val="24"/>
          <w:highlight w:val="white"/>
        </w:rPr>
      </w:pPr>
      <w:r>
        <w:rPr>
          <w:sz w:val="24"/>
          <w:szCs w:val="24"/>
          <w:highlight w:val="white"/>
        </w:rPr>
        <w:lastRenderedPageBreak/>
        <w:t xml:space="preserve">Simply Psychology (2024) </w:t>
      </w:r>
      <w:r>
        <w:rPr>
          <w:i/>
          <w:sz w:val="24"/>
          <w:szCs w:val="24"/>
          <w:highlight w:val="white"/>
        </w:rPr>
        <w:t>Bronfenbrenner's Ecological Systems Theory</w:t>
      </w:r>
      <w:r>
        <w:rPr>
          <w:sz w:val="24"/>
          <w:szCs w:val="24"/>
          <w:highlight w:val="white"/>
        </w:rPr>
        <w:t>.</w:t>
      </w:r>
      <w:hyperlink r:id="rId69">
        <w:r>
          <w:rPr>
            <w:sz w:val="24"/>
            <w:szCs w:val="24"/>
            <w:highlight w:val="white"/>
          </w:rPr>
          <w:t xml:space="preserve"> </w:t>
        </w:r>
      </w:hyperlink>
      <w:hyperlink r:id="rId70">
        <w:r>
          <w:rPr>
            <w:color w:val="4A86E8"/>
            <w:sz w:val="24"/>
            <w:szCs w:val="24"/>
            <w:highlight w:val="white"/>
            <w:u w:val="single"/>
          </w:rPr>
          <w:t>https://www.simplypsychology.org/bronfenbrenner.html</w:t>
        </w:r>
      </w:hyperlink>
      <w:r>
        <w:rPr>
          <w:color w:val="4A86E8"/>
          <w:sz w:val="24"/>
          <w:szCs w:val="24"/>
          <w:highlight w:val="white"/>
        </w:rPr>
        <w:t>.</w:t>
      </w:r>
    </w:p>
    <w:p w14:paraId="19EC4D3E" w14:textId="77777777" w:rsidR="00874C68" w:rsidRDefault="000F3C32">
      <w:pPr>
        <w:spacing w:before="240"/>
        <w:rPr>
          <w:sz w:val="24"/>
          <w:szCs w:val="24"/>
        </w:rPr>
      </w:pPr>
      <w:r>
        <w:rPr>
          <w:sz w:val="24"/>
          <w:szCs w:val="24"/>
        </w:rPr>
        <w:t xml:space="preserve">Sims, S. and CENTRE FOR EDUCATION POLICY &amp; EQUALISING OPPORTUNITIES (no date) </w:t>
      </w:r>
      <w:r>
        <w:rPr>
          <w:i/>
          <w:sz w:val="24"/>
          <w:szCs w:val="24"/>
        </w:rPr>
        <w:t>School absences and pupil achievement</w:t>
      </w:r>
      <w:r>
        <w:rPr>
          <w:sz w:val="24"/>
          <w:szCs w:val="24"/>
        </w:rPr>
        <w:t>.</w:t>
      </w:r>
    </w:p>
    <w:p w14:paraId="195C114E" w14:textId="77777777" w:rsidR="00874C68" w:rsidRDefault="000F3C32">
      <w:pPr>
        <w:spacing w:before="240"/>
        <w:rPr>
          <w:sz w:val="24"/>
          <w:szCs w:val="24"/>
        </w:rPr>
      </w:pPr>
      <w:r>
        <w:rPr>
          <w:sz w:val="24"/>
          <w:szCs w:val="24"/>
        </w:rPr>
        <w:t xml:space="preserve">Skates, K. </w:t>
      </w:r>
      <w:r>
        <w:rPr>
          <w:i/>
          <w:sz w:val="24"/>
          <w:szCs w:val="24"/>
        </w:rPr>
        <w:t>et al.</w:t>
      </w:r>
      <w:r>
        <w:rPr>
          <w:sz w:val="24"/>
          <w:szCs w:val="24"/>
        </w:rPr>
        <w:t xml:space="preserve"> (2022b) </w:t>
      </w:r>
      <w:r>
        <w:rPr>
          <w:i/>
          <w:sz w:val="24"/>
          <w:szCs w:val="24"/>
        </w:rPr>
        <w:t>Pupil absence</w:t>
      </w:r>
      <w:r>
        <w:rPr>
          <w:sz w:val="24"/>
          <w:szCs w:val="24"/>
        </w:rPr>
        <w:t xml:space="preserve">, </w:t>
      </w:r>
      <w:r>
        <w:rPr>
          <w:i/>
          <w:sz w:val="24"/>
          <w:szCs w:val="24"/>
        </w:rPr>
        <w:t>Welsh Parliament</w:t>
      </w:r>
      <w:r>
        <w:rPr>
          <w:sz w:val="24"/>
          <w:szCs w:val="24"/>
        </w:rPr>
        <w:t>. report, p. 5.</w:t>
      </w:r>
      <w:hyperlink r:id="rId71">
        <w:r>
          <w:rPr>
            <w:sz w:val="24"/>
            <w:szCs w:val="24"/>
          </w:rPr>
          <w:t xml:space="preserve"> </w:t>
        </w:r>
      </w:hyperlink>
      <w:hyperlink r:id="rId72">
        <w:r>
          <w:rPr>
            <w:color w:val="1155CC"/>
            <w:sz w:val="24"/>
            <w:szCs w:val="24"/>
            <w:u w:val="single"/>
          </w:rPr>
          <w:t>https://www.senedd.wales</w:t>
        </w:r>
      </w:hyperlink>
      <w:r>
        <w:rPr>
          <w:sz w:val="24"/>
          <w:szCs w:val="24"/>
        </w:rPr>
        <w:t>.</w:t>
      </w:r>
    </w:p>
    <w:p w14:paraId="7C108AC7" w14:textId="77777777" w:rsidR="00874C68" w:rsidRDefault="000F3C32">
      <w:pPr>
        <w:spacing w:before="240"/>
        <w:rPr>
          <w:color w:val="4A86E8"/>
          <w:sz w:val="24"/>
          <w:szCs w:val="24"/>
          <w:u w:val="single"/>
        </w:rPr>
      </w:pPr>
      <w:r>
        <w:rPr>
          <w:rFonts w:ascii="Times New Roman" w:eastAsia="Times New Roman" w:hAnsi="Times New Roman" w:cs="Times New Roman"/>
          <w:sz w:val="24"/>
          <w:szCs w:val="24"/>
        </w:rPr>
        <w:t xml:space="preserve"> </w:t>
      </w:r>
      <w:r>
        <w:rPr>
          <w:sz w:val="24"/>
          <w:szCs w:val="24"/>
        </w:rPr>
        <w:t xml:space="preserve">Statement of Special Educational Need </w:t>
      </w:r>
      <w:hyperlink r:id="rId73">
        <w:r>
          <w:rPr>
            <w:color w:val="4A86E8"/>
            <w:sz w:val="24"/>
            <w:szCs w:val="24"/>
            <w:u w:val="single"/>
          </w:rPr>
          <w:t>https://send.eani.org.uk/statutory-assessment/statement-sen</w:t>
        </w:r>
      </w:hyperlink>
    </w:p>
    <w:p w14:paraId="21A8E7A6" w14:textId="77777777" w:rsidR="00874C68" w:rsidRDefault="000F3C32">
      <w:pPr>
        <w:spacing w:before="240" w:after="240"/>
        <w:rPr>
          <w:sz w:val="24"/>
          <w:szCs w:val="24"/>
        </w:rPr>
      </w:pPr>
      <w:r>
        <w:rPr>
          <w:sz w:val="24"/>
          <w:szCs w:val="24"/>
        </w:rPr>
        <w:t xml:space="preserve">Tomaszewski, W. </w:t>
      </w:r>
      <w:r>
        <w:rPr>
          <w:i/>
          <w:sz w:val="24"/>
          <w:szCs w:val="24"/>
        </w:rPr>
        <w:t>et al.</w:t>
      </w:r>
      <w:r>
        <w:rPr>
          <w:sz w:val="24"/>
          <w:szCs w:val="24"/>
        </w:rPr>
        <w:t xml:space="preserve"> (2022) ‘Uneven impacts of COVID </w:t>
      </w:r>
      <w:r>
        <w:rPr>
          <w:rFonts w:ascii="Times New Roman" w:eastAsia="Times New Roman" w:hAnsi="Times New Roman" w:cs="Times New Roman"/>
          <w:sz w:val="24"/>
          <w:szCs w:val="24"/>
        </w:rPr>
        <w:t>‐</w:t>
      </w:r>
      <w:r>
        <w:rPr>
          <w:sz w:val="24"/>
          <w:szCs w:val="24"/>
        </w:rPr>
        <w:t>19 on the attendance rates of secondary school students from different socioeconomic backgrounds in Australia: A quasi</w:t>
      </w:r>
      <w:r>
        <w:rPr>
          <w:rFonts w:ascii="Times New Roman" w:eastAsia="Times New Roman" w:hAnsi="Times New Roman" w:cs="Times New Roman"/>
          <w:sz w:val="24"/>
          <w:szCs w:val="24"/>
        </w:rPr>
        <w:t>‐</w:t>
      </w:r>
      <w:r>
        <w:rPr>
          <w:sz w:val="24"/>
          <w:szCs w:val="24"/>
        </w:rPr>
        <w:t xml:space="preserve">experimental analysis of administrative data’, </w:t>
      </w:r>
      <w:r>
        <w:rPr>
          <w:i/>
          <w:sz w:val="24"/>
          <w:szCs w:val="24"/>
        </w:rPr>
        <w:t>Australian Journal of Social Issues</w:t>
      </w:r>
      <w:r>
        <w:rPr>
          <w:sz w:val="24"/>
          <w:szCs w:val="24"/>
        </w:rPr>
        <w:t>, 58(1). Available at:</w:t>
      </w:r>
      <w:hyperlink r:id="rId74">
        <w:r>
          <w:rPr>
            <w:sz w:val="24"/>
            <w:szCs w:val="24"/>
          </w:rPr>
          <w:t xml:space="preserve"> </w:t>
        </w:r>
      </w:hyperlink>
      <w:hyperlink r:id="rId75">
        <w:r>
          <w:rPr>
            <w:color w:val="1155CC"/>
            <w:sz w:val="24"/>
            <w:szCs w:val="24"/>
            <w:u w:val="single"/>
          </w:rPr>
          <w:t>https://doi.org/10.1002/ajs4.219</w:t>
        </w:r>
      </w:hyperlink>
      <w:r>
        <w:rPr>
          <w:sz w:val="24"/>
          <w:szCs w:val="24"/>
        </w:rPr>
        <w:t>.</w:t>
      </w:r>
    </w:p>
    <w:p w14:paraId="67CB8406" w14:textId="77777777" w:rsidR="00874C68" w:rsidRDefault="000F3C32">
      <w:pPr>
        <w:spacing w:before="240"/>
        <w:rPr>
          <w:sz w:val="24"/>
          <w:szCs w:val="24"/>
        </w:rPr>
      </w:pPr>
      <w:proofErr w:type="spellStart"/>
      <w:r>
        <w:rPr>
          <w:sz w:val="24"/>
          <w:szCs w:val="24"/>
        </w:rPr>
        <w:t>Totsika</w:t>
      </w:r>
      <w:proofErr w:type="spellEnd"/>
      <w:r>
        <w:rPr>
          <w:sz w:val="24"/>
          <w:szCs w:val="24"/>
        </w:rPr>
        <w:t xml:space="preserve">, V. </w:t>
      </w:r>
      <w:r>
        <w:rPr>
          <w:i/>
          <w:sz w:val="24"/>
          <w:szCs w:val="24"/>
        </w:rPr>
        <w:t>et al.</w:t>
      </w:r>
      <w:r>
        <w:rPr>
          <w:sz w:val="24"/>
          <w:szCs w:val="24"/>
        </w:rPr>
        <w:t xml:space="preserve"> (2023) 'School Attendance Problems Among Children with Neurodevelopmental Conditions One year Following the Start of the COVID-19 Pandemic,' </w:t>
      </w:r>
      <w:r>
        <w:rPr>
          <w:i/>
          <w:sz w:val="24"/>
          <w:szCs w:val="24"/>
        </w:rPr>
        <w:t>Journal of Autism and Developmental Disorders</w:t>
      </w:r>
      <w:r>
        <w:rPr>
          <w:sz w:val="24"/>
          <w:szCs w:val="24"/>
        </w:rPr>
        <w:t xml:space="preserve"> [Preprint].</w:t>
      </w:r>
      <w:hyperlink r:id="rId76">
        <w:r>
          <w:rPr>
            <w:sz w:val="24"/>
            <w:szCs w:val="24"/>
          </w:rPr>
          <w:t xml:space="preserve"> </w:t>
        </w:r>
      </w:hyperlink>
      <w:hyperlink r:id="rId77">
        <w:r>
          <w:rPr>
            <w:color w:val="1155CC"/>
            <w:sz w:val="24"/>
            <w:szCs w:val="24"/>
            <w:u w:val="single"/>
          </w:rPr>
          <w:t>https://doi.org/10.1007/s10803-023-06025-3</w:t>
        </w:r>
      </w:hyperlink>
      <w:r>
        <w:rPr>
          <w:sz w:val="24"/>
          <w:szCs w:val="24"/>
        </w:rPr>
        <w:t>.</w:t>
      </w:r>
    </w:p>
    <w:p w14:paraId="0594C747" w14:textId="77777777" w:rsidR="00874C68" w:rsidRDefault="000F3C32">
      <w:pPr>
        <w:spacing w:before="240"/>
        <w:rPr>
          <w:color w:val="4A86E8"/>
          <w:sz w:val="24"/>
          <w:szCs w:val="24"/>
        </w:rPr>
      </w:pPr>
      <w:r>
        <w:rPr>
          <w:sz w:val="24"/>
          <w:szCs w:val="24"/>
        </w:rPr>
        <w:t>Twinkl (2024) ‘Attendance in school’</w:t>
      </w:r>
      <w:hyperlink r:id="rId78" w:anchor=":~:text=Attendance%20in%20school%20is%20attending,school%20provides%2C%20such%20as%20lessons">
        <w:r>
          <w:rPr>
            <w:sz w:val="24"/>
            <w:szCs w:val="24"/>
          </w:rPr>
          <w:t xml:space="preserve"> </w:t>
        </w:r>
      </w:hyperlink>
      <w:hyperlink r:id="rId79" w:anchor=":~:text=Attendance%20in%20school%20is%20attending,school%20provides%2C%20such%20as%20lessons">
        <w:r>
          <w:rPr>
            <w:color w:val="4A86E8"/>
            <w:sz w:val="24"/>
            <w:szCs w:val="24"/>
            <w:u w:val="single"/>
          </w:rPr>
          <w:t>https://www.twinkl.co.uk/teaching-wiki/attendance-in-school#:~:text=Attendance%20in%20school%20is%20attending,school%20provides%2C%20such%20as%20lessons</w:t>
        </w:r>
      </w:hyperlink>
      <w:r>
        <w:rPr>
          <w:color w:val="4A86E8"/>
          <w:sz w:val="24"/>
          <w:szCs w:val="24"/>
        </w:rPr>
        <w:t>.</w:t>
      </w:r>
    </w:p>
    <w:p w14:paraId="37ADB441" w14:textId="77777777" w:rsidR="00874C68" w:rsidRDefault="000F3C32">
      <w:pPr>
        <w:spacing w:before="240"/>
        <w:rPr>
          <w:sz w:val="24"/>
          <w:szCs w:val="24"/>
        </w:rPr>
      </w:pPr>
      <w:r>
        <w:rPr>
          <w:sz w:val="24"/>
          <w:szCs w:val="24"/>
        </w:rPr>
        <w:t xml:space="preserve">University of Wales Trinity Saint David (2022) </w:t>
      </w:r>
      <w:r>
        <w:rPr>
          <w:i/>
          <w:sz w:val="24"/>
          <w:szCs w:val="24"/>
        </w:rPr>
        <w:t>Research Ethics &amp; Integrity Code of Practice</w:t>
      </w:r>
      <w:r>
        <w:rPr>
          <w:sz w:val="24"/>
          <w:szCs w:val="24"/>
        </w:rPr>
        <w:t>.</w:t>
      </w:r>
    </w:p>
    <w:p w14:paraId="1DE8E3B4" w14:textId="77777777" w:rsidR="00874C68" w:rsidRDefault="000F3C32">
      <w:pPr>
        <w:spacing w:before="240"/>
        <w:rPr>
          <w:color w:val="4A86E8"/>
          <w:sz w:val="24"/>
          <w:szCs w:val="24"/>
        </w:rPr>
      </w:pPr>
      <w:r>
        <w:rPr>
          <w:i/>
          <w:sz w:val="24"/>
          <w:szCs w:val="24"/>
        </w:rPr>
        <w:t>Wales ‘led the way’ in providing IT and online learning to pupils at home throughout pandemic | GOV.WALES</w:t>
      </w:r>
      <w:r>
        <w:rPr>
          <w:sz w:val="24"/>
          <w:szCs w:val="24"/>
        </w:rPr>
        <w:t xml:space="preserve"> (2020).</w:t>
      </w:r>
      <w:hyperlink r:id="rId80">
        <w:r>
          <w:rPr>
            <w:sz w:val="24"/>
            <w:szCs w:val="24"/>
          </w:rPr>
          <w:t xml:space="preserve"> </w:t>
        </w:r>
      </w:hyperlink>
      <w:hyperlink r:id="rId81">
        <w:r>
          <w:rPr>
            <w:color w:val="4A86E8"/>
            <w:sz w:val="24"/>
            <w:szCs w:val="24"/>
            <w:u w:val="single"/>
          </w:rPr>
          <w:t>https://www.gov.wales/wales-led-way-providing-it-and-online-learning-pupils-home-throughout-pandemic</w:t>
        </w:r>
      </w:hyperlink>
      <w:r>
        <w:rPr>
          <w:color w:val="4A86E8"/>
          <w:sz w:val="24"/>
          <w:szCs w:val="24"/>
        </w:rPr>
        <w:t>.</w:t>
      </w:r>
    </w:p>
    <w:p w14:paraId="0A742BD0" w14:textId="77777777" w:rsidR="00874C68" w:rsidRDefault="000F3C32">
      <w:pPr>
        <w:spacing w:before="240"/>
        <w:rPr>
          <w:sz w:val="24"/>
          <w:szCs w:val="24"/>
          <w:highlight w:val="white"/>
        </w:rPr>
      </w:pPr>
      <w:r>
        <w:rPr>
          <w:sz w:val="24"/>
          <w:szCs w:val="24"/>
          <w:highlight w:val="white"/>
        </w:rPr>
        <w:t xml:space="preserve">Welsh Government (2022) </w:t>
      </w:r>
      <w:r>
        <w:rPr>
          <w:i/>
          <w:sz w:val="24"/>
          <w:szCs w:val="24"/>
          <w:highlight w:val="white"/>
        </w:rPr>
        <w:t>Attendance review – implications of the COVID-19 pandemic for school attendance</w:t>
      </w:r>
      <w:r>
        <w:rPr>
          <w:sz w:val="24"/>
          <w:szCs w:val="24"/>
          <w:highlight w:val="white"/>
        </w:rPr>
        <w:t>.</w:t>
      </w:r>
    </w:p>
    <w:p w14:paraId="25C17F9D" w14:textId="77777777" w:rsidR="00874C68" w:rsidRDefault="000F3C32">
      <w:pPr>
        <w:spacing w:before="240"/>
        <w:rPr>
          <w:i/>
          <w:sz w:val="24"/>
          <w:szCs w:val="24"/>
          <w:highlight w:val="white"/>
        </w:rPr>
      </w:pPr>
      <w:r>
        <w:rPr>
          <w:sz w:val="24"/>
          <w:szCs w:val="24"/>
          <w:highlight w:val="white"/>
        </w:rPr>
        <w:t xml:space="preserve">Welsh Government (2023) </w:t>
      </w:r>
      <w:r>
        <w:rPr>
          <w:i/>
          <w:sz w:val="24"/>
          <w:szCs w:val="24"/>
          <w:highlight w:val="white"/>
        </w:rPr>
        <w:t xml:space="preserve">Belonging, Engaging and Participating: Guidance on improving learner engagement and attendance. </w:t>
      </w:r>
    </w:p>
    <w:p w14:paraId="0B497498" w14:textId="77777777" w:rsidR="00874C68" w:rsidRDefault="000F3C32">
      <w:pPr>
        <w:spacing w:before="240" w:after="240"/>
        <w:rPr>
          <w:sz w:val="24"/>
          <w:szCs w:val="24"/>
        </w:rPr>
      </w:pPr>
      <w:r>
        <w:rPr>
          <w:sz w:val="24"/>
          <w:szCs w:val="24"/>
        </w:rPr>
        <w:t xml:space="preserve">Walters, T. </w:t>
      </w:r>
      <w:r>
        <w:rPr>
          <w:i/>
          <w:sz w:val="24"/>
          <w:szCs w:val="24"/>
        </w:rPr>
        <w:t>et al.</w:t>
      </w:r>
      <w:r>
        <w:rPr>
          <w:sz w:val="24"/>
          <w:szCs w:val="24"/>
        </w:rPr>
        <w:t xml:space="preserve"> (2021) ‘Secondary school students’ perception of the online teaching experience during COVID‐19: The impact on mental wellbeing and specific learning difficulties’, </w:t>
      </w:r>
      <w:r>
        <w:rPr>
          <w:i/>
          <w:sz w:val="24"/>
          <w:szCs w:val="24"/>
        </w:rPr>
        <w:t>British Journal of Educational Psychology</w:t>
      </w:r>
      <w:r>
        <w:rPr>
          <w:sz w:val="24"/>
          <w:szCs w:val="24"/>
        </w:rPr>
        <w:t xml:space="preserve">, 92(3). Available at: https://doi.org/10.1111/bjep.12475. </w:t>
      </w:r>
    </w:p>
    <w:p w14:paraId="0E73E59D" w14:textId="77777777" w:rsidR="00874C68" w:rsidRDefault="00874C68">
      <w:pPr>
        <w:rPr>
          <w:sz w:val="24"/>
          <w:szCs w:val="24"/>
        </w:rPr>
      </w:pPr>
    </w:p>
    <w:p w14:paraId="0F3C794D" w14:textId="77777777" w:rsidR="00874C68" w:rsidRDefault="000F3C32">
      <w:pPr>
        <w:rPr>
          <w:b/>
          <w:sz w:val="28"/>
          <w:szCs w:val="28"/>
          <w:u w:val="single"/>
        </w:rPr>
      </w:pPr>
      <w:r>
        <w:rPr>
          <w:b/>
          <w:sz w:val="28"/>
          <w:szCs w:val="28"/>
          <w:u w:val="single"/>
        </w:rPr>
        <w:lastRenderedPageBreak/>
        <w:t>Appendices</w:t>
      </w:r>
    </w:p>
    <w:p w14:paraId="1E063A78" w14:textId="77777777" w:rsidR="00874C68" w:rsidRDefault="00874C68">
      <w:pPr>
        <w:rPr>
          <w:sz w:val="24"/>
          <w:szCs w:val="24"/>
        </w:rPr>
      </w:pPr>
    </w:p>
    <w:p w14:paraId="6FFDC99C" w14:textId="77777777" w:rsidR="00874C68" w:rsidRDefault="00874C68">
      <w:pPr>
        <w:jc w:val="center"/>
        <w:rPr>
          <w:b/>
          <w:sz w:val="24"/>
          <w:szCs w:val="24"/>
        </w:rPr>
      </w:pPr>
    </w:p>
    <w:p w14:paraId="762C5277" w14:textId="77777777" w:rsidR="00874C68" w:rsidRDefault="00874C68">
      <w:pPr>
        <w:jc w:val="center"/>
        <w:rPr>
          <w:b/>
          <w:sz w:val="24"/>
          <w:szCs w:val="24"/>
        </w:rPr>
      </w:pPr>
    </w:p>
    <w:p w14:paraId="1D64958B" w14:textId="77777777" w:rsidR="00874C68" w:rsidRDefault="00874C68">
      <w:pPr>
        <w:jc w:val="center"/>
        <w:rPr>
          <w:b/>
          <w:sz w:val="24"/>
          <w:szCs w:val="24"/>
        </w:rPr>
      </w:pPr>
    </w:p>
    <w:p w14:paraId="36C9C825" w14:textId="77777777" w:rsidR="00874C68" w:rsidRDefault="00874C68">
      <w:pPr>
        <w:jc w:val="center"/>
        <w:rPr>
          <w:b/>
          <w:sz w:val="24"/>
          <w:szCs w:val="24"/>
        </w:rPr>
      </w:pPr>
    </w:p>
    <w:p w14:paraId="760FF454" w14:textId="77777777" w:rsidR="00874C68" w:rsidRDefault="00874C68">
      <w:pPr>
        <w:jc w:val="center"/>
        <w:rPr>
          <w:b/>
          <w:sz w:val="24"/>
          <w:szCs w:val="24"/>
        </w:rPr>
      </w:pPr>
    </w:p>
    <w:p w14:paraId="5D1D1FE4" w14:textId="77777777" w:rsidR="00874C68" w:rsidRDefault="00874C68">
      <w:pPr>
        <w:jc w:val="center"/>
        <w:rPr>
          <w:b/>
          <w:sz w:val="24"/>
          <w:szCs w:val="24"/>
        </w:rPr>
      </w:pPr>
    </w:p>
    <w:p w14:paraId="415D64E4" w14:textId="77777777" w:rsidR="00874C68" w:rsidRDefault="00874C68">
      <w:pPr>
        <w:jc w:val="center"/>
        <w:rPr>
          <w:b/>
          <w:sz w:val="24"/>
          <w:szCs w:val="24"/>
        </w:rPr>
      </w:pPr>
    </w:p>
    <w:p w14:paraId="36F44A5B" w14:textId="77777777" w:rsidR="00874C68" w:rsidRDefault="00874C68">
      <w:pPr>
        <w:jc w:val="center"/>
        <w:rPr>
          <w:b/>
          <w:sz w:val="28"/>
          <w:szCs w:val="28"/>
        </w:rPr>
      </w:pPr>
    </w:p>
    <w:p w14:paraId="54D5627E" w14:textId="77777777" w:rsidR="00874C68" w:rsidRDefault="000F3C32">
      <w:pPr>
        <w:jc w:val="center"/>
        <w:rPr>
          <w:b/>
          <w:sz w:val="28"/>
          <w:szCs w:val="28"/>
        </w:rPr>
      </w:pPr>
      <w:r>
        <w:rPr>
          <w:b/>
          <w:sz w:val="28"/>
          <w:szCs w:val="28"/>
        </w:rPr>
        <w:t>Appendix A</w:t>
      </w:r>
    </w:p>
    <w:p w14:paraId="19306906" w14:textId="77777777" w:rsidR="00874C68" w:rsidRDefault="000F3C32">
      <w:pPr>
        <w:jc w:val="center"/>
        <w:rPr>
          <w:b/>
          <w:sz w:val="28"/>
          <w:szCs w:val="28"/>
        </w:rPr>
      </w:pPr>
      <w:r>
        <w:rPr>
          <w:b/>
          <w:sz w:val="28"/>
          <w:szCs w:val="28"/>
        </w:rPr>
        <w:t>Questionnaire for Pupils, Parents and Staff</w:t>
      </w:r>
    </w:p>
    <w:p w14:paraId="7139B835" w14:textId="77777777" w:rsidR="00874C68" w:rsidRDefault="00874C68">
      <w:pPr>
        <w:jc w:val="center"/>
        <w:rPr>
          <w:b/>
          <w:sz w:val="24"/>
          <w:szCs w:val="24"/>
        </w:rPr>
      </w:pPr>
    </w:p>
    <w:p w14:paraId="4E5CCFD3" w14:textId="77777777" w:rsidR="00874C68" w:rsidRDefault="00874C68">
      <w:pPr>
        <w:jc w:val="center"/>
        <w:rPr>
          <w:b/>
          <w:sz w:val="24"/>
          <w:szCs w:val="24"/>
        </w:rPr>
      </w:pPr>
    </w:p>
    <w:p w14:paraId="599DB42F" w14:textId="77777777" w:rsidR="00874C68" w:rsidRDefault="00874C68">
      <w:pPr>
        <w:jc w:val="center"/>
        <w:rPr>
          <w:b/>
          <w:sz w:val="24"/>
          <w:szCs w:val="24"/>
        </w:rPr>
      </w:pPr>
    </w:p>
    <w:p w14:paraId="12164372" w14:textId="77777777" w:rsidR="00874C68" w:rsidRDefault="00874C68">
      <w:pPr>
        <w:jc w:val="center"/>
        <w:rPr>
          <w:b/>
          <w:sz w:val="24"/>
          <w:szCs w:val="24"/>
        </w:rPr>
      </w:pPr>
    </w:p>
    <w:p w14:paraId="7B26341E" w14:textId="77777777" w:rsidR="00874C68" w:rsidRDefault="00874C68">
      <w:pPr>
        <w:jc w:val="center"/>
        <w:rPr>
          <w:b/>
          <w:sz w:val="24"/>
          <w:szCs w:val="24"/>
        </w:rPr>
      </w:pPr>
    </w:p>
    <w:p w14:paraId="03AA5C96" w14:textId="77777777" w:rsidR="00874C68" w:rsidRDefault="00874C68">
      <w:pPr>
        <w:jc w:val="center"/>
        <w:rPr>
          <w:b/>
          <w:sz w:val="24"/>
          <w:szCs w:val="24"/>
        </w:rPr>
      </w:pPr>
    </w:p>
    <w:p w14:paraId="39AE995F" w14:textId="77777777" w:rsidR="00874C68" w:rsidRDefault="00874C68">
      <w:pPr>
        <w:jc w:val="center"/>
        <w:rPr>
          <w:b/>
          <w:sz w:val="24"/>
          <w:szCs w:val="24"/>
        </w:rPr>
      </w:pPr>
    </w:p>
    <w:p w14:paraId="7A3E91CC" w14:textId="77777777" w:rsidR="00874C68" w:rsidRDefault="00874C68">
      <w:pPr>
        <w:jc w:val="center"/>
        <w:rPr>
          <w:b/>
          <w:sz w:val="24"/>
          <w:szCs w:val="24"/>
        </w:rPr>
      </w:pPr>
    </w:p>
    <w:p w14:paraId="4D6C3977" w14:textId="77777777" w:rsidR="00874C68" w:rsidRDefault="00874C68">
      <w:pPr>
        <w:jc w:val="center"/>
        <w:rPr>
          <w:b/>
          <w:sz w:val="24"/>
          <w:szCs w:val="24"/>
        </w:rPr>
      </w:pPr>
    </w:p>
    <w:p w14:paraId="4BE57BE5" w14:textId="77777777" w:rsidR="00874C68" w:rsidRDefault="00874C68">
      <w:pPr>
        <w:jc w:val="center"/>
        <w:rPr>
          <w:b/>
          <w:sz w:val="24"/>
          <w:szCs w:val="24"/>
        </w:rPr>
      </w:pPr>
    </w:p>
    <w:p w14:paraId="3DCEEF16" w14:textId="77777777" w:rsidR="00874C68" w:rsidRDefault="00874C68">
      <w:pPr>
        <w:jc w:val="center"/>
        <w:rPr>
          <w:b/>
          <w:sz w:val="24"/>
          <w:szCs w:val="24"/>
        </w:rPr>
      </w:pPr>
    </w:p>
    <w:p w14:paraId="46B6F23D" w14:textId="77777777" w:rsidR="00874C68" w:rsidRDefault="00874C68">
      <w:pPr>
        <w:jc w:val="center"/>
        <w:rPr>
          <w:b/>
          <w:sz w:val="24"/>
          <w:szCs w:val="24"/>
        </w:rPr>
      </w:pPr>
    </w:p>
    <w:p w14:paraId="7377E06E" w14:textId="77777777" w:rsidR="00874C68" w:rsidRDefault="00874C68">
      <w:pPr>
        <w:jc w:val="center"/>
        <w:rPr>
          <w:b/>
          <w:sz w:val="24"/>
          <w:szCs w:val="24"/>
        </w:rPr>
      </w:pPr>
    </w:p>
    <w:p w14:paraId="58E9C6BC" w14:textId="77777777" w:rsidR="00874C68" w:rsidRDefault="00874C68">
      <w:pPr>
        <w:jc w:val="center"/>
        <w:rPr>
          <w:b/>
          <w:sz w:val="24"/>
          <w:szCs w:val="24"/>
        </w:rPr>
      </w:pPr>
    </w:p>
    <w:p w14:paraId="1B79EDFF" w14:textId="77777777" w:rsidR="00874C68" w:rsidRDefault="00874C68">
      <w:pPr>
        <w:jc w:val="center"/>
        <w:rPr>
          <w:b/>
          <w:sz w:val="24"/>
          <w:szCs w:val="24"/>
        </w:rPr>
      </w:pPr>
    </w:p>
    <w:p w14:paraId="2FABFEFE" w14:textId="77777777" w:rsidR="00874C68" w:rsidRDefault="00874C68">
      <w:pPr>
        <w:jc w:val="center"/>
        <w:rPr>
          <w:b/>
          <w:sz w:val="24"/>
          <w:szCs w:val="24"/>
        </w:rPr>
      </w:pPr>
    </w:p>
    <w:p w14:paraId="74622851" w14:textId="77777777" w:rsidR="00874C68" w:rsidRDefault="00874C68">
      <w:pPr>
        <w:jc w:val="center"/>
        <w:rPr>
          <w:b/>
          <w:sz w:val="24"/>
          <w:szCs w:val="24"/>
        </w:rPr>
      </w:pPr>
    </w:p>
    <w:p w14:paraId="74B1A7A7" w14:textId="77777777" w:rsidR="00874C68" w:rsidRDefault="00874C68">
      <w:pPr>
        <w:jc w:val="center"/>
        <w:rPr>
          <w:b/>
          <w:sz w:val="24"/>
          <w:szCs w:val="24"/>
        </w:rPr>
      </w:pPr>
    </w:p>
    <w:p w14:paraId="5E79B82A" w14:textId="77777777" w:rsidR="00874C68" w:rsidRDefault="00874C68">
      <w:pPr>
        <w:jc w:val="center"/>
        <w:rPr>
          <w:b/>
          <w:sz w:val="24"/>
          <w:szCs w:val="24"/>
        </w:rPr>
      </w:pPr>
    </w:p>
    <w:p w14:paraId="7E9AFEE4" w14:textId="77777777" w:rsidR="00874C68" w:rsidRDefault="00874C68">
      <w:pPr>
        <w:jc w:val="center"/>
        <w:rPr>
          <w:b/>
          <w:sz w:val="24"/>
          <w:szCs w:val="24"/>
        </w:rPr>
      </w:pPr>
    </w:p>
    <w:p w14:paraId="1B3176A7" w14:textId="77777777" w:rsidR="00874C68" w:rsidRDefault="00874C68">
      <w:pPr>
        <w:jc w:val="center"/>
        <w:rPr>
          <w:b/>
          <w:sz w:val="24"/>
          <w:szCs w:val="24"/>
        </w:rPr>
      </w:pPr>
    </w:p>
    <w:p w14:paraId="53A1A807" w14:textId="77777777" w:rsidR="00874C68" w:rsidRDefault="00874C68">
      <w:pPr>
        <w:jc w:val="center"/>
        <w:rPr>
          <w:b/>
          <w:sz w:val="24"/>
          <w:szCs w:val="24"/>
        </w:rPr>
      </w:pPr>
    </w:p>
    <w:p w14:paraId="7BB7F9B1" w14:textId="77777777" w:rsidR="00874C68" w:rsidRDefault="00874C68">
      <w:pPr>
        <w:jc w:val="center"/>
        <w:rPr>
          <w:b/>
          <w:sz w:val="24"/>
          <w:szCs w:val="24"/>
        </w:rPr>
      </w:pPr>
    </w:p>
    <w:p w14:paraId="5BF303BE" w14:textId="77777777" w:rsidR="00874C68" w:rsidRDefault="00874C68">
      <w:pPr>
        <w:jc w:val="center"/>
        <w:rPr>
          <w:b/>
          <w:sz w:val="24"/>
          <w:szCs w:val="24"/>
        </w:rPr>
      </w:pPr>
    </w:p>
    <w:p w14:paraId="79766AB3" w14:textId="77777777" w:rsidR="003039FA" w:rsidRDefault="003039FA">
      <w:pPr>
        <w:jc w:val="center"/>
        <w:rPr>
          <w:b/>
          <w:sz w:val="24"/>
          <w:szCs w:val="24"/>
        </w:rPr>
      </w:pPr>
    </w:p>
    <w:p w14:paraId="41EF6C0C" w14:textId="77777777" w:rsidR="003039FA" w:rsidRDefault="003039FA">
      <w:pPr>
        <w:jc w:val="center"/>
        <w:rPr>
          <w:b/>
          <w:sz w:val="24"/>
          <w:szCs w:val="24"/>
        </w:rPr>
      </w:pPr>
    </w:p>
    <w:p w14:paraId="35754AB6" w14:textId="77777777" w:rsidR="003039FA" w:rsidRDefault="003039FA">
      <w:pPr>
        <w:jc w:val="center"/>
        <w:rPr>
          <w:b/>
          <w:sz w:val="24"/>
          <w:szCs w:val="24"/>
        </w:rPr>
      </w:pPr>
    </w:p>
    <w:p w14:paraId="34264508" w14:textId="77777777" w:rsidR="003039FA" w:rsidRDefault="003039FA">
      <w:pPr>
        <w:jc w:val="center"/>
        <w:rPr>
          <w:b/>
          <w:sz w:val="24"/>
          <w:szCs w:val="24"/>
        </w:rPr>
      </w:pPr>
    </w:p>
    <w:p w14:paraId="2FE41E45" w14:textId="77777777" w:rsidR="003039FA" w:rsidRDefault="003039FA">
      <w:pPr>
        <w:jc w:val="center"/>
        <w:rPr>
          <w:b/>
          <w:sz w:val="24"/>
          <w:szCs w:val="24"/>
        </w:rPr>
      </w:pPr>
    </w:p>
    <w:p w14:paraId="21C18D71" w14:textId="77777777" w:rsidR="00BC7AFC" w:rsidRDefault="00BC7AFC">
      <w:pPr>
        <w:rPr>
          <w:b/>
          <w:sz w:val="24"/>
          <w:szCs w:val="24"/>
        </w:rPr>
      </w:pPr>
    </w:p>
    <w:p w14:paraId="7873E880" w14:textId="77777777" w:rsidR="00BC7AFC" w:rsidRDefault="00BC7AFC">
      <w:pPr>
        <w:rPr>
          <w:b/>
          <w:sz w:val="24"/>
          <w:szCs w:val="24"/>
        </w:rPr>
      </w:pPr>
    </w:p>
    <w:p w14:paraId="1E840A9C" w14:textId="195BF933" w:rsidR="00874C68" w:rsidRDefault="000F3C32">
      <w:pPr>
        <w:rPr>
          <w:b/>
          <w:sz w:val="24"/>
          <w:szCs w:val="24"/>
        </w:rPr>
      </w:pPr>
      <w:r>
        <w:rPr>
          <w:b/>
          <w:sz w:val="24"/>
          <w:szCs w:val="24"/>
        </w:rPr>
        <w:lastRenderedPageBreak/>
        <w:t>Questionnaire for Pupils</w:t>
      </w:r>
    </w:p>
    <w:p w14:paraId="4A97BFAA" w14:textId="77777777" w:rsidR="00874C68" w:rsidRDefault="00874C68">
      <w:pPr>
        <w:rPr>
          <w:b/>
          <w:sz w:val="24"/>
          <w:szCs w:val="24"/>
        </w:rPr>
      </w:pPr>
    </w:p>
    <w:p w14:paraId="3AA0B10E" w14:textId="77777777" w:rsidR="00874C68" w:rsidRDefault="000F3C32">
      <w:pPr>
        <w:rPr>
          <w:b/>
          <w:sz w:val="24"/>
          <w:szCs w:val="24"/>
          <w:u w:val="single"/>
        </w:rPr>
      </w:pPr>
      <w:r>
        <w:rPr>
          <w:b/>
          <w:noProof/>
          <w:sz w:val="24"/>
          <w:szCs w:val="24"/>
          <w:u w:val="single"/>
        </w:rPr>
        <w:drawing>
          <wp:inline distT="114300" distB="114300" distL="114300" distR="114300" wp14:anchorId="60D99902" wp14:editId="16CFC875">
            <wp:extent cx="5731200" cy="4635500"/>
            <wp:effectExtent l="0" t="0" r="0" b="0"/>
            <wp:docPr id="24"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82"/>
                    <a:srcRect/>
                    <a:stretch>
                      <a:fillRect/>
                    </a:stretch>
                  </pic:blipFill>
                  <pic:spPr>
                    <a:xfrm>
                      <a:off x="0" y="0"/>
                      <a:ext cx="5731200" cy="4635500"/>
                    </a:xfrm>
                    <a:prstGeom prst="rect">
                      <a:avLst/>
                    </a:prstGeom>
                    <a:ln/>
                  </pic:spPr>
                </pic:pic>
              </a:graphicData>
            </a:graphic>
          </wp:inline>
        </w:drawing>
      </w:r>
    </w:p>
    <w:p w14:paraId="41B526D3" w14:textId="77777777" w:rsidR="00874C68" w:rsidRDefault="000F3C32">
      <w:pPr>
        <w:rPr>
          <w:sz w:val="24"/>
          <w:szCs w:val="24"/>
        </w:rPr>
      </w:pPr>
      <w:r>
        <w:rPr>
          <w:noProof/>
          <w:sz w:val="24"/>
          <w:szCs w:val="24"/>
        </w:rPr>
        <w:lastRenderedPageBreak/>
        <w:drawing>
          <wp:inline distT="114300" distB="114300" distL="114300" distR="114300" wp14:anchorId="3C49E51B" wp14:editId="79E703EA">
            <wp:extent cx="5731200" cy="4711700"/>
            <wp:effectExtent l="0" t="0" r="0" b="0"/>
            <wp:docPr id="27"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83"/>
                    <a:srcRect/>
                    <a:stretch>
                      <a:fillRect/>
                    </a:stretch>
                  </pic:blipFill>
                  <pic:spPr>
                    <a:xfrm>
                      <a:off x="0" y="0"/>
                      <a:ext cx="5731200" cy="4711700"/>
                    </a:xfrm>
                    <a:prstGeom prst="rect">
                      <a:avLst/>
                    </a:prstGeom>
                    <a:ln/>
                  </pic:spPr>
                </pic:pic>
              </a:graphicData>
            </a:graphic>
          </wp:inline>
        </w:drawing>
      </w:r>
    </w:p>
    <w:p w14:paraId="5D9F4418" w14:textId="77777777" w:rsidR="00874C68" w:rsidRDefault="000F3C32">
      <w:pPr>
        <w:rPr>
          <w:sz w:val="24"/>
          <w:szCs w:val="24"/>
        </w:rPr>
      </w:pPr>
      <w:r>
        <w:rPr>
          <w:noProof/>
          <w:sz w:val="24"/>
          <w:szCs w:val="24"/>
        </w:rPr>
        <w:lastRenderedPageBreak/>
        <w:drawing>
          <wp:inline distT="114300" distB="114300" distL="114300" distR="114300" wp14:anchorId="2E8E104F" wp14:editId="1B147A8C">
            <wp:extent cx="5731200" cy="4140200"/>
            <wp:effectExtent l="0" t="0" r="0" b="0"/>
            <wp:docPr id="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4"/>
                    <a:srcRect/>
                    <a:stretch>
                      <a:fillRect/>
                    </a:stretch>
                  </pic:blipFill>
                  <pic:spPr>
                    <a:xfrm>
                      <a:off x="0" y="0"/>
                      <a:ext cx="5731200" cy="4140200"/>
                    </a:xfrm>
                    <a:prstGeom prst="rect">
                      <a:avLst/>
                    </a:prstGeom>
                    <a:ln/>
                  </pic:spPr>
                </pic:pic>
              </a:graphicData>
            </a:graphic>
          </wp:inline>
        </w:drawing>
      </w:r>
    </w:p>
    <w:p w14:paraId="42042595" w14:textId="77777777" w:rsidR="00874C68" w:rsidRDefault="000F3C32">
      <w:pPr>
        <w:rPr>
          <w:sz w:val="24"/>
          <w:szCs w:val="24"/>
        </w:rPr>
      </w:pPr>
      <w:r>
        <w:rPr>
          <w:noProof/>
          <w:sz w:val="24"/>
          <w:szCs w:val="24"/>
        </w:rPr>
        <w:drawing>
          <wp:inline distT="114300" distB="114300" distL="114300" distR="114300" wp14:anchorId="7BAE0A26" wp14:editId="5EC843F9">
            <wp:extent cx="5731200" cy="4635500"/>
            <wp:effectExtent l="0" t="0" r="0" b="0"/>
            <wp:docPr id="1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85"/>
                    <a:srcRect/>
                    <a:stretch>
                      <a:fillRect/>
                    </a:stretch>
                  </pic:blipFill>
                  <pic:spPr>
                    <a:xfrm>
                      <a:off x="0" y="0"/>
                      <a:ext cx="5731200" cy="4635500"/>
                    </a:xfrm>
                    <a:prstGeom prst="rect">
                      <a:avLst/>
                    </a:prstGeom>
                    <a:ln/>
                  </pic:spPr>
                </pic:pic>
              </a:graphicData>
            </a:graphic>
          </wp:inline>
        </w:drawing>
      </w:r>
    </w:p>
    <w:p w14:paraId="3422AF4E" w14:textId="77777777" w:rsidR="00874C68" w:rsidRDefault="000F3C32">
      <w:pPr>
        <w:rPr>
          <w:sz w:val="24"/>
          <w:szCs w:val="24"/>
        </w:rPr>
      </w:pPr>
      <w:r>
        <w:rPr>
          <w:noProof/>
          <w:sz w:val="24"/>
          <w:szCs w:val="24"/>
        </w:rPr>
        <w:lastRenderedPageBreak/>
        <w:drawing>
          <wp:inline distT="114300" distB="114300" distL="114300" distR="114300" wp14:anchorId="43E47E26" wp14:editId="2FC857B7">
            <wp:extent cx="5731200" cy="2616200"/>
            <wp:effectExtent l="0" t="0" r="0" b="0"/>
            <wp:docPr id="1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86"/>
                    <a:srcRect/>
                    <a:stretch>
                      <a:fillRect/>
                    </a:stretch>
                  </pic:blipFill>
                  <pic:spPr>
                    <a:xfrm>
                      <a:off x="0" y="0"/>
                      <a:ext cx="5731200" cy="2616200"/>
                    </a:xfrm>
                    <a:prstGeom prst="rect">
                      <a:avLst/>
                    </a:prstGeom>
                    <a:ln/>
                  </pic:spPr>
                </pic:pic>
              </a:graphicData>
            </a:graphic>
          </wp:inline>
        </w:drawing>
      </w:r>
    </w:p>
    <w:p w14:paraId="31AC0593" w14:textId="77777777" w:rsidR="00874C68" w:rsidRDefault="00874C68">
      <w:pPr>
        <w:rPr>
          <w:sz w:val="24"/>
          <w:szCs w:val="24"/>
        </w:rPr>
      </w:pPr>
    </w:p>
    <w:p w14:paraId="2F5EA1C2" w14:textId="77777777" w:rsidR="00874C68" w:rsidRDefault="00874C68">
      <w:pPr>
        <w:rPr>
          <w:sz w:val="24"/>
          <w:szCs w:val="24"/>
          <w:u w:val="single"/>
        </w:rPr>
      </w:pPr>
    </w:p>
    <w:p w14:paraId="5C7062A5" w14:textId="77777777" w:rsidR="00874C68" w:rsidRDefault="00874C68">
      <w:pPr>
        <w:rPr>
          <w:sz w:val="24"/>
          <w:szCs w:val="24"/>
          <w:u w:val="single"/>
        </w:rPr>
      </w:pPr>
    </w:p>
    <w:p w14:paraId="5E85459B" w14:textId="77777777" w:rsidR="00874C68" w:rsidRDefault="00874C68">
      <w:pPr>
        <w:rPr>
          <w:sz w:val="24"/>
          <w:szCs w:val="24"/>
          <w:u w:val="single"/>
        </w:rPr>
      </w:pPr>
    </w:p>
    <w:p w14:paraId="5DC1931C" w14:textId="77777777" w:rsidR="00BC7AFC" w:rsidRDefault="00BC7AFC">
      <w:pPr>
        <w:rPr>
          <w:sz w:val="24"/>
          <w:szCs w:val="24"/>
          <w:u w:val="single"/>
        </w:rPr>
      </w:pPr>
    </w:p>
    <w:p w14:paraId="2FA61C6E" w14:textId="77777777" w:rsidR="00BC7AFC" w:rsidRDefault="00BC7AFC">
      <w:pPr>
        <w:rPr>
          <w:sz w:val="24"/>
          <w:szCs w:val="24"/>
          <w:u w:val="single"/>
        </w:rPr>
      </w:pPr>
    </w:p>
    <w:p w14:paraId="3DA67CDF" w14:textId="77777777" w:rsidR="00BC7AFC" w:rsidRDefault="00BC7AFC">
      <w:pPr>
        <w:rPr>
          <w:sz w:val="24"/>
          <w:szCs w:val="24"/>
          <w:u w:val="single"/>
        </w:rPr>
      </w:pPr>
    </w:p>
    <w:p w14:paraId="2E8B4A8A" w14:textId="77777777" w:rsidR="00BC7AFC" w:rsidRDefault="00BC7AFC">
      <w:pPr>
        <w:rPr>
          <w:sz w:val="24"/>
          <w:szCs w:val="24"/>
          <w:u w:val="single"/>
        </w:rPr>
      </w:pPr>
    </w:p>
    <w:p w14:paraId="07B9C383" w14:textId="77777777" w:rsidR="00BC7AFC" w:rsidRDefault="00BC7AFC">
      <w:pPr>
        <w:rPr>
          <w:sz w:val="24"/>
          <w:szCs w:val="24"/>
          <w:u w:val="single"/>
        </w:rPr>
      </w:pPr>
    </w:p>
    <w:p w14:paraId="75209B23" w14:textId="77777777" w:rsidR="00BC7AFC" w:rsidRDefault="00BC7AFC">
      <w:pPr>
        <w:rPr>
          <w:sz w:val="24"/>
          <w:szCs w:val="24"/>
          <w:u w:val="single"/>
        </w:rPr>
      </w:pPr>
    </w:p>
    <w:p w14:paraId="54693DFB" w14:textId="77777777" w:rsidR="00BC7AFC" w:rsidRDefault="00BC7AFC">
      <w:pPr>
        <w:rPr>
          <w:sz w:val="24"/>
          <w:szCs w:val="24"/>
          <w:u w:val="single"/>
        </w:rPr>
      </w:pPr>
    </w:p>
    <w:p w14:paraId="742FE970" w14:textId="77777777" w:rsidR="00BC7AFC" w:rsidRDefault="00BC7AFC">
      <w:pPr>
        <w:rPr>
          <w:sz w:val="24"/>
          <w:szCs w:val="24"/>
          <w:u w:val="single"/>
        </w:rPr>
      </w:pPr>
    </w:p>
    <w:p w14:paraId="4E037037" w14:textId="77777777" w:rsidR="00BC7AFC" w:rsidRDefault="00BC7AFC">
      <w:pPr>
        <w:rPr>
          <w:sz w:val="24"/>
          <w:szCs w:val="24"/>
          <w:u w:val="single"/>
        </w:rPr>
      </w:pPr>
    </w:p>
    <w:p w14:paraId="6F5D410B" w14:textId="77777777" w:rsidR="00BC7AFC" w:rsidRDefault="00BC7AFC">
      <w:pPr>
        <w:rPr>
          <w:sz w:val="24"/>
          <w:szCs w:val="24"/>
          <w:u w:val="single"/>
        </w:rPr>
      </w:pPr>
    </w:p>
    <w:p w14:paraId="610F7200" w14:textId="77777777" w:rsidR="00BC7AFC" w:rsidRDefault="00BC7AFC">
      <w:pPr>
        <w:rPr>
          <w:sz w:val="24"/>
          <w:szCs w:val="24"/>
          <w:u w:val="single"/>
        </w:rPr>
      </w:pPr>
    </w:p>
    <w:p w14:paraId="053DD3E8" w14:textId="77777777" w:rsidR="00BC7AFC" w:rsidRDefault="00BC7AFC">
      <w:pPr>
        <w:rPr>
          <w:sz w:val="24"/>
          <w:szCs w:val="24"/>
          <w:u w:val="single"/>
        </w:rPr>
      </w:pPr>
    </w:p>
    <w:p w14:paraId="34BD3D29" w14:textId="77777777" w:rsidR="00BC7AFC" w:rsidRDefault="00BC7AFC">
      <w:pPr>
        <w:rPr>
          <w:sz w:val="24"/>
          <w:szCs w:val="24"/>
          <w:u w:val="single"/>
        </w:rPr>
      </w:pPr>
    </w:p>
    <w:p w14:paraId="631C5795" w14:textId="77777777" w:rsidR="00BC7AFC" w:rsidRDefault="00BC7AFC">
      <w:pPr>
        <w:rPr>
          <w:sz w:val="24"/>
          <w:szCs w:val="24"/>
          <w:u w:val="single"/>
        </w:rPr>
      </w:pPr>
    </w:p>
    <w:p w14:paraId="56DD7B5C" w14:textId="77777777" w:rsidR="00BC7AFC" w:rsidRDefault="00BC7AFC">
      <w:pPr>
        <w:rPr>
          <w:sz w:val="24"/>
          <w:szCs w:val="24"/>
          <w:u w:val="single"/>
        </w:rPr>
      </w:pPr>
    </w:p>
    <w:p w14:paraId="64B3459F" w14:textId="77777777" w:rsidR="00BC7AFC" w:rsidRDefault="00BC7AFC">
      <w:pPr>
        <w:rPr>
          <w:sz w:val="24"/>
          <w:szCs w:val="24"/>
          <w:u w:val="single"/>
        </w:rPr>
      </w:pPr>
    </w:p>
    <w:p w14:paraId="52AB1F84" w14:textId="77777777" w:rsidR="00BC7AFC" w:rsidRDefault="00BC7AFC">
      <w:pPr>
        <w:rPr>
          <w:sz w:val="24"/>
          <w:szCs w:val="24"/>
          <w:u w:val="single"/>
        </w:rPr>
      </w:pPr>
    </w:p>
    <w:p w14:paraId="2F3819C1" w14:textId="77777777" w:rsidR="00BC7AFC" w:rsidRDefault="00BC7AFC">
      <w:pPr>
        <w:rPr>
          <w:sz w:val="24"/>
          <w:szCs w:val="24"/>
          <w:u w:val="single"/>
        </w:rPr>
      </w:pPr>
    </w:p>
    <w:p w14:paraId="4D42A0AC" w14:textId="77777777" w:rsidR="00BC7AFC" w:rsidRDefault="00BC7AFC">
      <w:pPr>
        <w:rPr>
          <w:sz w:val="24"/>
          <w:szCs w:val="24"/>
          <w:u w:val="single"/>
        </w:rPr>
      </w:pPr>
    </w:p>
    <w:p w14:paraId="6C5CACD1" w14:textId="77777777" w:rsidR="00BC7AFC" w:rsidRDefault="00BC7AFC">
      <w:pPr>
        <w:rPr>
          <w:sz w:val="24"/>
          <w:szCs w:val="24"/>
          <w:u w:val="single"/>
        </w:rPr>
      </w:pPr>
    </w:p>
    <w:p w14:paraId="5D0633FC" w14:textId="77777777" w:rsidR="00BC7AFC" w:rsidRDefault="00BC7AFC">
      <w:pPr>
        <w:rPr>
          <w:sz w:val="24"/>
          <w:szCs w:val="24"/>
          <w:u w:val="single"/>
        </w:rPr>
      </w:pPr>
    </w:p>
    <w:p w14:paraId="2CD2BECC" w14:textId="77777777" w:rsidR="00BC7AFC" w:rsidRDefault="00BC7AFC">
      <w:pPr>
        <w:rPr>
          <w:sz w:val="24"/>
          <w:szCs w:val="24"/>
          <w:u w:val="single"/>
        </w:rPr>
      </w:pPr>
    </w:p>
    <w:p w14:paraId="75C726BF" w14:textId="77777777" w:rsidR="00BC7AFC" w:rsidRDefault="00BC7AFC">
      <w:pPr>
        <w:rPr>
          <w:sz w:val="24"/>
          <w:szCs w:val="24"/>
          <w:u w:val="single"/>
        </w:rPr>
      </w:pPr>
    </w:p>
    <w:p w14:paraId="39CC3A34" w14:textId="77777777" w:rsidR="00874C68" w:rsidRDefault="00874C68">
      <w:pPr>
        <w:rPr>
          <w:sz w:val="24"/>
          <w:szCs w:val="24"/>
          <w:u w:val="single"/>
        </w:rPr>
      </w:pPr>
    </w:p>
    <w:p w14:paraId="6AE1B022" w14:textId="77777777" w:rsidR="00874C68" w:rsidRDefault="00874C68">
      <w:pPr>
        <w:rPr>
          <w:sz w:val="24"/>
          <w:szCs w:val="24"/>
          <w:u w:val="single"/>
        </w:rPr>
      </w:pPr>
    </w:p>
    <w:p w14:paraId="7E347644" w14:textId="77777777" w:rsidR="00BC7AFC" w:rsidRDefault="00BC7AFC">
      <w:pPr>
        <w:rPr>
          <w:sz w:val="24"/>
          <w:szCs w:val="24"/>
          <w:u w:val="single"/>
        </w:rPr>
      </w:pPr>
    </w:p>
    <w:p w14:paraId="0143133B" w14:textId="2B307CE7" w:rsidR="00874C68" w:rsidRDefault="000F3C32">
      <w:pPr>
        <w:rPr>
          <w:b/>
          <w:sz w:val="24"/>
          <w:szCs w:val="24"/>
        </w:rPr>
      </w:pPr>
      <w:r>
        <w:rPr>
          <w:b/>
          <w:sz w:val="24"/>
          <w:szCs w:val="24"/>
        </w:rPr>
        <w:lastRenderedPageBreak/>
        <w:t xml:space="preserve">Questionnaire for Parents </w:t>
      </w:r>
    </w:p>
    <w:p w14:paraId="054565A0" w14:textId="77777777" w:rsidR="00874C68" w:rsidRDefault="00874C68">
      <w:pPr>
        <w:rPr>
          <w:sz w:val="24"/>
          <w:szCs w:val="24"/>
        </w:rPr>
      </w:pPr>
    </w:p>
    <w:p w14:paraId="52585E87" w14:textId="77777777" w:rsidR="00874C68" w:rsidRDefault="000F3C32">
      <w:pPr>
        <w:rPr>
          <w:sz w:val="24"/>
          <w:szCs w:val="24"/>
        </w:rPr>
      </w:pPr>
      <w:r>
        <w:rPr>
          <w:noProof/>
          <w:sz w:val="24"/>
          <w:szCs w:val="24"/>
        </w:rPr>
        <w:drawing>
          <wp:inline distT="114300" distB="114300" distL="114300" distR="114300" wp14:anchorId="33D9CE24" wp14:editId="45C5F991">
            <wp:extent cx="5731200" cy="3162300"/>
            <wp:effectExtent l="0" t="0" r="0" b="0"/>
            <wp:docPr id="14"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87"/>
                    <a:srcRect/>
                    <a:stretch>
                      <a:fillRect/>
                    </a:stretch>
                  </pic:blipFill>
                  <pic:spPr>
                    <a:xfrm>
                      <a:off x="0" y="0"/>
                      <a:ext cx="5731200" cy="3162300"/>
                    </a:xfrm>
                    <a:prstGeom prst="rect">
                      <a:avLst/>
                    </a:prstGeom>
                    <a:ln/>
                  </pic:spPr>
                </pic:pic>
              </a:graphicData>
            </a:graphic>
          </wp:inline>
        </w:drawing>
      </w:r>
    </w:p>
    <w:p w14:paraId="232F373F" w14:textId="77777777" w:rsidR="00874C68" w:rsidRDefault="00874C68">
      <w:pPr>
        <w:rPr>
          <w:sz w:val="24"/>
          <w:szCs w:val="24"/>
        </w:rPr>
      </w:pPr>
    </w:p>
    <w:p w14:paraId="65672A13" w14:textId="77777777" w:rsidR="00874C68" w:rsidRDefault="00874C68">
      <w:pPr>
        <w:rPr>
          <w:sz w:val="24"/>
          <w:szCs w:val="24"/>
        </w:rPr>
      </w:pPr>
    </w:p>
    <w:p w14:paraId="41C611F7" w14:textId="77777777" w:rsidR="00874C68" w:rsidRDefault="00874C68">
      <w:pPr>
        <w:rPr>
          <w:sz w:val="24"/>
          <w:szCs w:val="24"/>
        </w:rPr>
      </w:pPr>
    </w:p>
    <w:p w14:paraId="66ABFC42" w14:textId="77777777" w:rsidR="00874C68" w:rsidRDefault="00874C68">
      <w:pPr>
        <w:rPr>
          <w:sz w:val="24"/>
          <w:szCs w:val="24"/>
        </w:rPr>
      </w:pPr>
    </w:p>
    <w:p w14:paraId="6EF94D69" w14:textId="77777777" w:rsidR="00874C68" w:rsidRDefault="000F3C32">
      <w:pPr>
        <w:rPr>
          <w:sz w:val="24"/>
          <w:szCs w:val="24"/>
        </w:rPr>
      </w:pPr>
      <w:r>
        <w:rPr>
          <w:noProof/>
          <w:sz w:val="24"/>
          <w:szCs w:val="24"/>
        </w:rPr>
        <w:lastRenderedPageBreak/>
        <w:drawing>
          <wp:inline distT="114300" distB="114300" distL="114300" distR="114300" wp14:anchorId="57041C3F" wp14:editId="53BC7E4B">
            <wp:extent cx="5731200" cy="4749800"/>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8"/>
                    <a:srcRect/>
                    <a:stretch>
                      <a:fillRect/>
                    </a:stretch>
                  </pic:blipFill>
                  <pic:spPr>
                    <a:xfrm>
                      <a:off x="0" y="0"/>
                      <a:ext cx="5731200" cy="4749800"/>
                    </a:xfrm>
                    <a:prstGeom prst="rect">
                      <a:avLst/>
                    </a:prstGeom>
                    <a:ln/>
                  </pic:spPr>
                </pic:pic>
              </a:graphicData>
            </a:graphic>
          </wp:inline>
        </w:drawing>
      </w:r>
    </w:p>
    <w:p w14:paraId="6D1BA263" w14:textId="77777777" w:rsidR="00874C68" w:rsidRDefault="000F3C32">
      <w:pPr>
        <w:rPr>
          <w:sz w:val="24"/>
          <w:szCs w:val="24"/>
        </w:rPr>
      </w:pPr>
      <w:r>
        <w:rPr>
          <w:noProof/>
          <w:sz w:val="24"/>
          <w:szCs w:val="24"/>
        </w:rPr>
        <w:lastRenderedPageBreak/>
        <w:drawing>
          <wp:inline distT="114300" distB="114300" distL="114300" distR="114300" wp14:anchorId="0145E22F" wp14:editId="7102DDDE">
            <wp:extent cx="5731200" cy="4508500"/>
            <wp:effectExtent l="0" t="0" r="0" b="0"/>
            <wp:docPr id="22"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89"/>
                    <a:srcRect/>
                    <a:stretch>
                      <a:fillRect/>
                    </a:stretch>
                  </pic:blipFill>
                  <pic:spPr>
                    <a:xfrm>
                      <a:off x="0" y="0"/>
                      <a:ext cx="5731200" cy="4508500"/>
                    </a:xfrm>
                    <a:prstGeom prst="rect">
                      <a:avLst/>
                    </a:prstGeom>
                    <a:ln/>
                  </pic:spPr>
                </pic:pic>
              </a:graphicData>
            </a:graphic>
          </wp:inline>
        </w:drawing>
      </w:r>
    </w:p>
    <w:p w14:paraId="5831A9DF" w14:textId="77777777" w:rsidR="00874C68" w:rsidRDefault="000F3C32">
      <w:pPr>
        <w:rPr>
          <w:sz w:val="24"/>
          <w:szCs w:val="24"/>
        </w:rPr>
      </w:pPr>
      <w:r>
        <w:rPr>
          <w:noProof/>
          <w:sz w:val="24"/>
          <w:szCs w:val="24"/>
        </w:rPr>
        <w:lastRenderedPageBreak/>
        <w:drawing>
          <wp:inline distT="114300" distB="114300" distL="114300" distR="114300" wp14:anchorId="160681B7" wp14:editId="12AB166F">
            <wp:extent cx="5731200" cy="4673600"/>
            <wp:effectExtent l="0" t="0" r="0" b="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0"/>
                    <a:srcRect/>
                    <a:stretch>
                      <a:fillRect/>
                    </a:stretch>
                  </pic:blipFill>
                  <pic:spPr>
                    <a:xfrm>
                      <a:off x="0" y="0"/>
                      <a:ext cx="5731200" cy="4673600"/>
                    </a:xfrm>
                    <a:prstGeom prst="rect">
                      <a:avLst/>
                    </a:prstGeom>
                    <a:ln/>
                  </pic:spPr>
                </pic:pic>
              </a:graphicData>
            </a:graphic>
          </wp:inline>
        </w:drawing>
      </w:r>
    </w:p>
    <w:p w14:paraId="044EBE3C" w14:textId="77777777" w:rsidR="00874C68" w:rsidRDefault="000F3C32">
      <w:pPr>
        <w:rPr>
          <w:sz w:val="24"/>
          <w:szCs w:val="24"/>
        </w:rPr>
      </w:pPr>
      <w:r>
        <w:rPr>
          <w:noProof/>
          <w:sz w:val="24"/>
          <w:szCs w:val="24"/>
        </w:rPr>
        <w:drawing>
          <wp:inline distT="114300" distB="114300" distL="114300" distR="114300" wp14:anchorId="488868B4" wp14:editId="3425AD10">
            <wp:extent cx="5731200" cy="2667000"/>
            <wp:effectExtent l="0" t="0" r="0" b="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91"/>
                    <a:srcRect/>
                    <a:stretch>
                      <a:fillRect/>
                    </a:stretch>
                  </pic:blipFill>
                  <pic:spPr>
                    <a:xfrm>
                      <a:off x="0" y="0"/>
                      <a:ext cx="5731200" cy="2667000"/>
                    </a:xfrm>
                    <a:prstGeom prst="rect">
                      <a:avLst/>
                    </a:prstGeom>
                    <a:ln/>
                  </pic:spPr>
                </pic:pic>
              </a:graphicData>
            </a:graphic>
          </wp:inline>
        </w:drawing>
      </w:r>
    </w:p>
    <w:p w14:paraId="5BE4BEB0" w14:textId="77777777" w:rsidR="00874C68" w:rsidRDefault="00874C68">
      <w:pPr>
        <w:rPr>
          <w:sz w:val="24"/>
          <w:szCs w:val="24"/>
        </w:rPr>
      </w:pPr>
    </w:p>
    <w:p w14:paraId="71745D4C" w14:textId="77777777" w:rsidR="00874C68" w:rsidRDefault="00874C68">
      <w:pPr>
        <w:rPr>
          <w:sz w:val="24"/>
          <w:szCs w:val="24"/>
        </w:rPr>
      </w:pPr>
    </w:p>
    <w:p w14:paraId="182C1403" w14:textId="77777777" w:rsidR="00874C68" w:rsidRDefault="00874C68">
      <w:pPr>
        <w:rPr>
          <w:sz w:val="24"/>
          <w:szCs w:val="24"/>
        </w:rPr>
      </w:pPr>
    </w:p>
    <w:p w14:paraId="6E08840A" w14:textId="77777777" w:rsidR="00874C68" w:rsidRDefault="00874C68">
      <w:pPr>
        <w:rPr>
          <w:sz w:val="24"/>
          <w:szCs w:val="24"/>
        </w:rPr>
      </w:pPr>
    </w:p>
    <w:p w14:paraId="57BE6260" w14:textId="77777777" w:rsidR="00874C68" w:rsidRDefault="00874C68">
      <w:pPr>
        <w:rPr>
          <w:sz w:val="24"/>
          <w:szCs w:val="24"/>
        </w:rPr>
      </w:pPr>
    </w:p>
    <w:p w14:paraId="3DD0E8B3" w14:textId="77777777" w:rsidR="00874C68" w:rsidRDefault="00874C68">
      <w:pPr>
        <w:rPr>
          <w:sz w:val="24"/>
          <w:szCs w:val="24"/>
        </w:rPr>
      </w:pPr>
    </w:p>
    <w:p w14:paraId="297A27FD" w14:textId="77777777" w:rsidR="00BC7AFC" w:rsidRDefault="00BC7AFC">
      <w:pPr>
        <w:rPr>
          <w:b/>
          <w:sz w:val="24"/>
          <w:szCs w:val="24"/>
        </w:rPr>
      </w:pPr>
    </w:p>
    <w:p w14:paraId="127BDD1E" w14:textId="76F4D41C" w:rsidR="00874C68" w:rsidRDefault="000F3C32">
      <w:pPr>
        <w:rPr>
          <w:b/>
          <w:sz w:val="24"/>
          <w:szCs w:val="24"/>
        </w:rPr>
      </w:pPr>
      <w:r>
        <w:rPr>
          <w:b/>
          <w:sz w:val="24"/>
          <w:szCs w:val="24"/>
        </w:rPr>
        <w:lastRenderedPageBreak/>
        <w:t>Questionnaire for Staff</w:t>
      </w:r>
    </w:p>
    <w:p w14:paraId="34DE8351" w14:textId="77777777" w:rsidR="00874C68" w:rsidRDefault="00874C68">
      <w:pPr>
        <w:rPr>
          <w:sz w:val="24"/>
          <w:szCs w:val="24"/>
          <w:u w:val="single"/>
        </w:rPr>
      </w:pPr>
    </w:p>
    <w:p w14:paraId="576095D6" w14:textId="77777777" w:rsidR="00874C68" w:rsidRDefault="000F3C32">
      <w:pPr>
        <w:rPr>
          <w:sz w:val="24"/>
          <w:szCs w:val="24"/>
          <w:u w:val="single"/>
        </w:rPr>
      </w:pPr>
      <w:r>
        <w:rPr>
          <w:noProof/>
          <w:sz w:val="24"/>
          <w:szCs w:val="24"/>
          <w:u w:val="single"/>
        </w:rPr>
        <w:drawing>
          <wp:inline distT="114300" distB="114300" distL="114300" distR="114300" wp14:anchorId="246D1954" wp14:editId="08716F2E">
            <wp:extent cx="5731200" cy="288290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2"/>
                    <a:srcRect/>
                    <a:stretch>
                      <a:fillRect/>
                    </a:stretch>
                  </pic:blipFill>
                  <pic:spPr>
                    <a:xfrm>
                      <a:off x="0" y="0"/>
                      <a:ext cx="5731200" cy="2882900"/>
                    </a:xfrm>
                    <a:prstGeom prst="rect">
                      <a:avLst/>
                    </a:prstGeom>
                    <a:ln/>
                  </pic:spPr>
                </pic:pic>
              </a:graphicData>
            </a:graphic>
          </wp:inline>
        </w:drawing>
      </w:r>
    </w:p>
    <w:p w14:paraId="2F6123A9" w14:textId="77777777" w:rsidR="00874C68" w:rsidRDefault="000F3C32">
      <w:pPr>
        <w:rPr>
          <w:sz w:val="24"/>
          <w:szCs w:val="24"/>
          <w:u w:val="single"/>
        </w:rPr>
      </w:pPr>
      <w:r>
        <w:rPr>
          <w:noProof/>
          <w:sz w:val="24"/>
          <w:szCs w:val="24"/>
          <w:u w:val="single"/>
        </w:rPr>
        <w:drawing>
          <wp:inline distT="114300" distB="114300" distL="114300" distR="114300" wp14:anchorId="02C2EC04" wp14:editId="0AE500B1">
            <wp:extent cx="5731200" cy="4216400"/>
            <wp:effectExtent l="0" t="0" r="0" b="0"/>
            <wp:docPr id="30"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93"/>
                    <a:srcRect/>
                    <a:stretch>
                      <a:fillRect/>
                    </a:stretch>
                  </pic:blipFill>
                  <pic:spPr>
                    <a:xfrm>
                      <a:off x="0" y="0"/>
                      <a:ext cx="5731200" cy="4216400"/>
                    </a:xfrm>
                    <a:prstGeom prst="rect">
                      <a:avLst/>
                    </a:prstGeom>
                    <a:ln/>
                  </pic:spPr>
                </pic:pic>
              </a:graphicData>
            </a:graphic>
          </wp:inline>
        </w:drawing>
      </w:r>
    </w:p>
    <w:p w14:paraId="3CA1D9F8" w14:textId="77777777" w:rsidR="00874C68" w:rsidRDefault="000F3C32">
      <w:pPr>
        <w:rPr>
          <w:sz w:val="24"/>
          <w:szCs w:val="24"/>
          <w:u w:val="single"/>
        </w:rPr>
      </w:pPr>
      <w:r>
        <w:rPr>
          <w:noProof/>
          <w:sz w:val="24"/>
          <w:szCs w:val="24"/>
          <w:u w:val="single"/>
        </w:rPr>
        <w:lastRenderedPageBreak/>
        <w:drawing>
          <wp:inline distT="114300" distB="114300" distL="114300" distR="114300" wp14:anchorId="0E58325D" wp14:editId="6890DCC2">
            <wp:extent cx="5731200" cy="4381500"/>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4"/>
                    <a:srcRect/>
                    <a:stretch>
                      <a:fillRect/>
                    </a:stretch>
                  </pic:blipFill>
                  <pic:spPr>
                    <a:xfrm>
                      <a:off x="0" y="0"/>
                      <a:ext cx="5731200" cy="4381500"/>
                    </a:xfrm>
                    <a:prstGeom prst="rect">
                      <a:avLst/>
                    </a:prstGeom>
                    <a:ln/>
                  </pic:spPr>
                </pic:pic>
              </a:graphicData>
            </a:graphic>
          </wp:inline>
        </w:drawing>
      </w:r>
    </w:p>
    <w:p w14:paraId="2833D530" w14:textId="77777777" w:rsidR="00874C68" w:rsidRDefault="000F3C32">
      <w:pPr>
        <w:rPr>
          <w:sz w:val="24"/>
          <w:szCs w:val="24"/>
          <w:u w:val="single"/>
        </w:rPr>
      </w:pPr>
      <w:r>
        <w:rPr>
          <w:noProof/>
          <w:sz w:val="24"/>
          <w:szCs w:val="24"/>
          <w:u w:val="single"/>
        </w:rPr>
        <w:lastRenderedPageBreak/>
        <w:drawing>
          <wp:inline distT="114300" distB="114300" distL="114300" distR="114300" wp14:anchorId="1871FE45" wp14:editId="68345B8E">
            <wp:extent cx="5731200" cy="4572000"/>
            <wp:effectExtent l="0" t="0" r="0" b="0"/>
            <wp:docPr id="28"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95"/>
                    <a:srcRect/>
                    <a:stretch>
                      <a:fillRect/>
                    </a:stretch>
                  </pic:blipFill>
                  <pic:spPr>
                    <a:xfrm>
                      <a:off x="0" y="0"/>
                      <a:ext cx="5731200" cy="4572000"/>
                    </a:xfrm>
                    <a:prstGeom prst="rect">
                      <a:avLst/>
                    </a:prstGeom>
                    <a:ln/>
                  </pic:spPr>
                </pic:pic>
              </a:graphicData>
            </a:graphic>
          </wp:inline>
        </w:drawing>
      </w:r>
    </w:p>
    <w:p w14:paraId="678660F6" w14:textId="77777777" w:rsidR="00874C68" w:rsidRDefault="00874C68">
      <w:pPr>
        <w:rPr>
          <w:sz w:val="24"/>
          <w:szCs w:val="24"/>
        </w:rPr>
      </w:pPr>
    </w:p>
    <w:p w14:paraId="2942A4FF" w14:textId="77777777" w:rsidR="00874C68" w:rsidRDefault="00874C68">
      <w:pPr>
        <w:rPr>
          <w:b/>
          <w:sz w:val="24"/>
          <w:szCs w:val="24"/>
          <w:u w:val="single"/>
        </w:rPr>
      </w:pPr>
    </w:p>
    <w:p w14:paraId="7CC08620" w14:textId="77777777" w:rsidR="00874C68" w:rsidRDefault="00874C68">
      <w:pPr>
        <w:rPr>
          <w:b/>
          <w:sz w:val="24"/>
          <w:szCs w:val="24"/>
          <w:u w:val="single"/>
        </w:rPr>
      </w:pPr>
    </w:p>
    <w:p w14:paraId="00E68260" w14:textId="77777777" w:rsidR="00874C68" w:rsidRDefault="00874C68">
      <w:pPr>
        <w:rPr>
          <w:b/>
          <w:sz w:val="24"/>
          <w:szCs w:val="24"/>
          <w:u w:val="single"/>
        </w:rPr>
      </w:pPr>
    </w:p>
    <w:p w14:paraId="26243D05" w14:textId="77777777" w:rsidR="00874C68" w:rsidRDefault="00874C68">
      <w:pPr>
        <w:rPr>
          <w:b/>
          <w:sz w:val="24"/>
          <w:szCs w:val="24"/>
          <w:u w:val="single"/>
        </w:rPr>
      </w:pPr>
    </w:p>
    <w:p w14:paraId="5745BFBC" w14:textId="77777777" w:rsidR="00874C68" w:rsidRDefault="00874C68">
      <w:pPr>
        <w:rPr>
          <w:b/>
          <w:sz w:val="24"/>
          <w:szCs w:val="24"/>
          <w:u w:val="single"/>
        </w:rPr>
      </w:pPr>
    </w:p>
    <w:p w14:paraId="29D96940" w14:textId="77777777" w:rsidR="00874C68" w:rsidRDefault="00874C68">
      <w:pPr>
        <w:rPr>
          <w:b/>
          <w:sz w:val="24"/>
          <w:szCs w:val="24"/>
          <w:u w:val="single"/>
        </w:rPr>
      </w:pPr>
    </w:p>
    <w:p w14:paraId="14A7853C" w14:textId="77777777" w:rsidR="00874C68" w:rsidRDefault="00874C68">
      <w:pPr>
        <w:rPr>
          <w:u w:val="single"/>
        </w:rPr>
      </w:pPr>
    </w:p>
    <w:sectPr w:rsidR="00874C68">
      <w:footerReference w:type="default" r:id="rId9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3FA874" w14:textId="77777777" w:rsidR="00085679" w:rsidRDefault="00085679">
      <w:pPr>
        <w:spacing w:line="240" w:lineRule="auto"/>
      </w:pPr>
      <w:r>
        <w:separator/>
      </w:r>
    </w:p>
  </w:endnote>
  <w:endnote w:type="continuationSeparator" w:id="0">
    <w:p w14:paraId="2BAB149A" w14:textId="77777777" w:rsidR="00085679" w:rsidRDefault="00085679">
      <w:pPr>
        <w:spacing w:line="240" w:lineRule="auto"/>
      </w:pPr>
      <w:r>
        <w:continuationSeparator/>
      </w:r>
    </w:p>
  </w:endnote>
  <w:endnote w:type="continuationNotice" w:id="1">
    <w:p w14:paraId="4B15F063" w14:textId="77777777" w:rsidR="002C23FA" w:rsidRDefault="002C23F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1" w:fontKey="{BB00039D-2067-43A8-BD59-72D0FE00AD7F}"/>
    <w:embedBold r:id="rId2" w:fontKey="{249259A1-7BBF-492F-B77A-AF62283C058A}"/>
    <w:embedItalic r:id="rId3" w:fontKey="{66F4C0B4-0212-4349-AE5D-DF6F79D03B57}"/>
    <w:embedBoldItalic r:id="rId4" w:fontKey="{3F19D938-20EE-4937-A1F7-31CF9C610AEF}"/>
  </w:font>
  <w:font w:name="Cambria Math">
    <w:panose1 w:val="02040503050406030204"/>
    <w:charset w:val="00"/>
    <w:family w:val="roman"/>
    <w:pitch w:val="variable"/>
    <w:sig w:usb0="E00006FF" w:usb1="420024FF" w:usb2="02000000" w:usb3="00000000" w:csb0="0000019F" w:csb1="00000000"/>
    <w:embedRegular r:id="rId5" w:fontKey="{7589FA41-A109-4000-A927-84CBE720C05F}"/>
  </w:font>
  <w:font w:name="Calibri">
    <w:panose1 w:val="020F0502020204030204"/>
    <w:charset w:val="00"/>
    <w:family w:val="swiss"/>
    <w:pitch w:val="variable"/>
    <w:sig w:usb0="E4002EFF" w:usb1="C200247B" w:usb2="00000009" w:usb3="00000000" w:csb0="000001FF" w:csb1="00000000"/>
    <w:embedRegular r:id="rId6" w:fontKey="{BFFF035C-3F14-4BD8-AED6-09B52C0B22B6}"/>
  </w:font>
  <w:font w:name="Cambria">
    <w:panose1 w:val="02040503050406030204"/>
    <w:charset w:val="00"/>
    <w:family w:val="roman"/>
    <w:pitch w:val="variable"/>
    <w:sig w:usb0="E00006FF" w:usb1="420024FF" w:usb2="02000000" w:usb3="00000000" w:csb0="0000019F" w:csb1="00000000"/>
    <w:embedRegular r:id="rId7" w:fontKey="{E94026EB-8E49-46D2-941B-EA060D0CF12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407385"/>
      <w:docPartObj>
        <w:docPartGallery w:val="Page Numbers (Bottom of Page)"/>
        <w:docPartUnique/>
      </w:docPartObj>
    </w:sdtPr>
    <w:sdtEndPr>
      <w:rPr>
        <w:noProof/>
      </w:rPr>
    </w:sdtEndPr>
    <w:sdtContent>
      <w:p w14:paraId="3B8C22E6" w14:textId="1C765A07" w:rsidR="00266D71" w:rsidRDefault="00266D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3FA527" w14:textId="77777777" w:rsidR="00266D71" w:rsidRDefault="00266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73B2B8" w14:textId="77777777" w:rsidR="00085679" w:rsidRDefault="00085679">
      <w:pPr>
        <w:spacing w:line="240" w:lineRule="auto"/>
      </w:pPr>
      <w:r>
        <w:separator/>
      </w:r>
    </w:p>
  </w:footnote>
  <w:footnote w:type="continuationSeparator" w:id="0">
    <w:p w14:paraId="3B5934B3" w14:textId="77777777" w:rsidR="00085679" w:rsidRDefault="00085679">
      <w:pPr>
        <w:spacing w:line="240" w:lineRule="auto"/>
      </w:pPr>
      <w:r>
        <w:continuationSeparator/>
      </w:r>
    </w:p>
  </w:footnote>
  <w:footnote w:type="continuationNotice" w:id="1">
    <w:p w14:paraId="1D0620E4" w14:textId="77777777" w:rsidR="002C23FA" w:rsidRDefault="002C23FA">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723CFB"/>
    <w:multiLevelType w:val="hybridMultilevel"/>
    <w:tmpl w:val="A17ED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6D581A"/>
    <w:multiLevelType w:val="multilevel"/>
    <w:tmpl w:val="3208D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96656179">
    <w:abstractNumId w:val="1"/>
  </w:num>
  <w:num w:numId="2" w16cid:durableId="981622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TrueTypeFont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C68"/>
    <w:rsid w:val="00005420"/>
    <w:rsid w:val="00011CB3"/>
    <w:rsid w:val="000207E7"/>
    <w:rsid w:val="000256BA"/>
    <w:rsid w:val="0004372E"/>
    <w:rsid w:val="000504D7"/>
    <w:rsid w:val="00066EF5"/>
    <w:rsid w:val="000836CF"/>
    <w:rsid w:val="00085679"/>
    <w:rsid w:val="000A1C11"/>
    <w:rsid w:val="000A49D7"/>
    <w:rsid w:val="000B26C1"/>
    <w:rsid w:val="000C394B"/>
    <w:rsid w:val="000D2FD5"/>
    <w:rsid w:val="000E1488"/>
    <w:rsid w:val="000F3C32"/>
    <w:rsid w:val="00100635"/>
    <w:rsid w:val="001033D5"/>
    <w:rsid w:val="00107F67"/>
    <w:rsid w:val="00112D93"/>
    <w:rsid w:val="0012221C"/>
    <w:rsid w:val="0013633C"/>
    <w:rsid w:val="0018392B"/>
    <w:rsid w:val="001B3497"/>
    <w:rsid w:val="001E797B"/>
    <w:rsid w:val="0022150C"/>
    <w:rsid w:val="002229A0"/>
    <w:rsid w:val="002232F4"/>
    <w:rsid w:val="00223C06"/>
    <w:rsid w:val="00247342"/>
    <w:rsid w:val="002638C7"/>
    <w:rsid w:val="00266045"/>
    <w:rsid w:val="00266D71"/>
    <w:rsid w:val="0027272F"/>
    <w:rsid w:val="00273454"/>
    <w:rsid w:val="002B007B"/>
    <w:rsid w:val="002B6A4D"/>
    <w:rsid w:val="002C23FA"/>
    <w:rsid w:val="002C4CB3"/>
    <w:rsid w:val="002C7950"/>
    <w:rsid w:val="002C7E73"/>
    <w:rsid w:val="002D2663"/>
    <w:rsid w:val="002F5972"/>
    <w:rsid w:val="003039FA"/>
    <w:rsid w:val="003072D7"/>
    <w:rsid w:val="00321EA6"/>
    <w:rsid w:val="00323C84"/>
    <w:rsid w:val="0033191B"/>
    <w:rsid w:val="00336AAB"/>
    <w:rsid w:val="0037462B"/>
    <w:rsid w:val="00377B34"/>
    <w:rsid w:val="003A48AE"/>
    <w:rsid w:val="003B7F90"/>
    <w:rsid w:val="003C165F"/>
    <w:rsid w:val="003D66C9"/>
    <w:rsid w:val="003F5C38"/>
    <w:rsid w:val="0040688A"/>
    <w:rsid w:val="004119E1"/>
    <w:rsid w:val="004240F2"/>
    <w:rsid w:val="00431F85"/>
    <w:rsid w:val="00432214"/>
    <w:rsid w:val="00440A3A"/>
    <w:rsid w:val="004540B4"/>
    <w:rsid w:val="00472CE6"/>
    <w:rsid w:val="004806F4"/>
    <w:rsid w:val="004868C1"/>
    <w:rsid w:val="004B299A"/>
    <w:rsid w:val="004B72D7"/>
    <w:rsid w:val="004E3FDA"/>
    <w:rsid w:val="004F4556"/>
    <w:rsid w:val="0050386C"/>
    <w:rsid w:val="00505907"/>
    <w:rsid w:val="00515486"/>
    <w:rsid w:val="00521F76"/>
    <w:rsid w:val="005416B9"/>
    <w:rsid w:val="0055058E"/>
    <w:rsid w:val="005553BE"/>
    <w:rsid w:val="0056437C"/>
    <w:rsid w:val="005660B4"/>
    <w:rsid w:val="005757C6"/>
    <w:rsid w:val="00576A9A"/>
    <w:rsid w:val="00576F1E"/>
    <w:rsid w:val="0057739A"/>
    <w:rsid w:val="0058475D"/>
    <w:rsid w:val="005C3BD8"/>
    <w:rsid w:val="005E3D92"/>
    <w:rsid w:val="00613A3A"/>
    <w:rsid w:val="006317C2"/>
    <w:rsid w:val="006460CF"/>
    <w:rsid w:val="006464D4"/>
    <w:rsid w:val="006670EF"/>
    <w:rsid w:val="00667B81"/>
    <w:rsid w:val="006701DC"/>
    <w:rsid w:val="00681F46"/>
    <w:rsid w:val="00694B6D"/>
    <w:rsid w:val="006A2345"/>
    <w:rsid w:val="006A30BD"/>
    <w:rsid w:val="006A345C"/>
    <w:rsid w:val="006A7874"/>
    <w:rsid w:val="006B2156"/>
    <w:rsid w:val="006B406C"/>
    <w:rsid w:val="006D572D"/>
    <w:rsid w:val="006D7554"/>
    <w:rsid w:val="0070749B"/>
    <w:rsid w:val="0071692F"/>
    <w:rsid w:val="00761913"/>
    <w:rsid w:val="00766AD5"/>
    <w:rsid w:val="00775F79"/>
    <w:rsid w:val="007812A9"/>
    <w:rsid w:val="00793877"/>
    <w:rsid w:val="007B3442"/>
    <w:rsid w:val="007C24D6"/>
    <w:rsid w:val="007C52F6"/>
    <w:rsid w:val="007C7EF6"/>
    <w:rsid w:val="007F75CA"/>
    <w:rsid w:val="00830964"/>
    <w:rsid w:val="00852EEF"/>
    <w:rsid w:val="00862EAB"/>
    <w:rsid w:val="00874C68"/>
    <w:rsid w:val="00891DB4"/>
    <w:rsid w:val="008A1CEC"/>
    <w:rsid w:val="008B1475"/>
    <w:rsid w:val="008C7B38"/>
    <w:rsid w:val="008E0726"/>
    <w:rsid w:val="008F5BCE"/>
    <w:rsid w:val="00901079"/>
    <w:rsid w:val="009029DC"/>
    <w:rsid w:val="00902D3E"/>
    <w:rsid w:val="0091273A"/>
    <w:rsid w:val="00916D68"/>
    <w:rsid w:val="0094625C"/>
    <w:rsid w:val="0095096B"/>
    <w:rsid w:val="00962152"/>
    <w:rsid w:val="0099791A"/>
    <w:rsid w:val="009A46F2"/>
    <w:rsid w:val="009B12E8"/>
    <w:rsid w:val="009C11AC"/>
    <w:rsid w:val="009C2D00"/>
    <w:rsid w:val="009C5E95"/>
    <w:rsid w:val="009D54D3"/>
    <w:rsid w:val="00A0477D"/>
    <w:rsid w:val="00A1407E"/>
    <w:rsid w:val="00A33C1E"/>
    <w:rsid w:val="00A35871"/>
    <w:rsid w:val="00A425B1"/>
    <w:rsid w:val="00A4488D"/>
    <w:rsid w:val="00A667EB"/>
    <w:rsid w:val="00A74B64"/>
    <w:rsid w:val="00A80E38"/>
    <w:rsid w:val="00A81226"/>
    <w:rsid w:val="00A82671"/>
    <w:rsid w:val="00A94693"/>
    <w:rsid w:val="00A952DD"/>
    <w:rsid w:val="00AA2726"/>
    <w:rsid w:val="00AA430D"/>
    <w:rsid w:val="00AB1A29"/>
    <w:rsid w:val="00AB7A5E"/>
    <w:rsid w:val="00AC4CEF"/>
    <w:rsid w:val="00AC61B6"/>
    <w:rsid w:val="00AD0AD3"/>
    <w:rsid w:val="00AD2275"/>
    <w:rsid w:val="00AE316C"/>
    <w:rsid w:val="00AE7811"/>
    <w:rsid w:val="00B003FE"/>
    <w:rsid w:val="00B010BC"/>
    <w:rsid w:val="00B10E50"/>
    <w:rsid w:val="00B2276B"/>
    <w:rsid w:val="00B22A9B"/>
    <w:rsid w:val="00B27079"/>
    <w:rsid w:val="00B350A7"/>
    <w:rsid w:val="00B41546"/>
    <w:rsid w:val="00B57E5E"/>
    <w:rsid w:val="00B644D5"/>
    <w:rsid w:val="00B7616A"/>
    <w:rsid w:val="00B92817"/>
    <w:rsid w:val="00B951DF"/>
    <w:rsid w:val="00BA37C0"/>
    <w:rsid w:val="00BB07EB"/>
    <w:rsid w:val="00BB1EE1"/>
    <w:rsid w:val="00BB6556"/>
    <w:rsid w:val="00BC7A6F"/>
    <w:rsid w:val="00BC7AFC"/>
    <w:rsid w:val="00BE180C"/>
    <w:rsid w:val="00BE23C9"/>
    <w:rsid w:val="00BE5AB1"/>
    <w:rsid w:val="00BE687F"/>
    <w:rsid w:val="00C02481"/>
    <w:rsid w:val="00C254F9"/>
    <w:rsid w:val="00C35DDE"/>
    <w:rsid w:val="00C42E64"/>
    <w:rsid w:val="00C475E3"/>
    <w:rsid w:val="00C535CE"/>
    <w:rsid w:val="00C72874"/>
    <w:rsid w:val="00C80127"/>
    <w:rsid w:val="00C90872"/>
    <w:rsid w:val="00C95D96"/>
    <w:rsid w:val="00CE0B44"/>
    <w:rsid w:val="00CF3523"/>
    <w:rsid w:val="00CF5828"/>
    <w:rsid w:val="00D03F36"/>
    <w:rsid w:val="00D1290A"/>
    <w:rsid w:val="00D15E12"/>
    <w:rsid w:val="00D15F7D"/>
    <w:rsid w:val="00D22B92"/>
    <w:rsid w:val="00D251B9"/>
    <w:rsid w:val="00D277F4"/>
    <w:rsid w:val="00D4436E"/>
    <w:rsid w:val="00D450B1"/>
    <w:rsid w:val="00D71623"/>
    <w:rsid w:val="00D7772F"/>
    <w:rsid w:val="00D81BAB"/>
    <w:rsid w:val="00D839DE"/>
    <w:rsid w:val="00D83DE3"/>
    <w:rsid w:val="00DB6D3F"/>
    <w:rsid w:val="00DD1470"/>
    <w:rsid w:val="00DD37DE"/>
    <w:rsid w:val="00DE2A47"/>
    <w:rsid w:val="00DE3203"/>
    <w:rsid w:val="00DF5659"/>
    <w:rsid w:val="00E14CCA"/>
    <w:rsid w:val="00E34125"/>
    <w:rsid w:val="00E357B3"/>
    <w:rsid w:val="00E40135"/>
    <w:rsid w:val="00E53F85"/>
    <w:rsid w:val="00E557E4"/>
    <w:rsid w:val="00E604D7"/>
    <w:rsid w:val="00E72F0B"/>
    <w:rsid w:val="00E734BA"/>
    <w:rsid w:val="00E77FB0"/>
    <w:rsid w:val="00E90705"/>
    <w:rsid w:val="00E95414"/>
    <w:rsid w:val="00EA05F2"/>
    <w:rsid w:val="00EA2EE3"/>
    <w:rsid w:val="00EA5168"/>
    <w:rsid w:val="00EB042A"/>
    <w:rsid w:val="00EB5320"/>
    <w:rsid w:val="00EC54DA"/>
    <w:rsid w:val="00ED5A2C"/>
    <w:rsid w:val="00EE19D5"/>
    <w:rsid w:val="00EE1C37"/>
    <w:rsid w:val="00EF1BBD"/>
    <w:rsid w:val="00EF2D92"/>
    <w:rsid w:val="00F023FB"/>
    <w:rsid w:val="00F13C94"/>
    <w:rsid w:val="00F221A8"/>
    <w:rsid w:val="00F33296"/>
    <w:rsid w:val="00F4165D"/>
    <w:rsid w:val="00F502CD"/>
    <w:rsid w:val="00F51FF3"/>
    <w:rsid w:val="00F817C8"/>
    <w:rsid w:val="00F90DC5"/>
    <w:rsid w:val="00F94848"/>
    <w:rsid w:val="00FA7209"/>
    <w:rsid w:val="00FB2401"/>
    <w:rsid w:val="00FB3B14"/>
    <w:rsid w:val="00FD1A6F"/>
    <w:rsid w:val="00FD1A88"/>
    <w:rsid w:val="00FE426A"/>
    <w:rsid w:val="00FE7D0A"/>
    <w:rsid w:val="00FF0988"/>
    <w:rsid w:val="00FF4682"/>
    <w:rsid w:val="1AB834D3"/>
    <w:rsid w:val="3533B831"/>
    <w:rsid w:val="5B9F9B9C"/>
    <w:rsid w:val="66968702"/>
    <w:rsid w:val="6F7B0383"/>
    <w:rsid w:val="74846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773BD"/>
  <w15:docId w15:val="{7491D5EA-45FC-48CC-A858-7309C6E65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5660B4"/>
    <w:rPr>
      <w:color w:val="0000FF" w:themeColor="hyperlink"/>
      <w:u w:val="single"/>
    </w:rPr>
  </w:style>
  <w:style w:type="character" w:styleId="UnresolvedMention">
    <w:name w:val="Unresolved Mention"/>
    <w:basedOn w:val="DefaultParagraphFont"/>
    <w:uiPriority w:val="99"/>
    <w:semiHidden/>
    <w:unhideWhenUsed/>
    <w:rsid w:val="005660B4"/>
    <w:rPr>
      <w:color w:val="605E5C"/>
      <w:shd w:val="clear" w:color="auto" w:fill="E1DFDD"/>
    </w:rPr>
  </w:style>
  <w:style w:type="paragraph" w:styleId="ListParagraph">
    <w:name w:val="List Paragraph"/>
    <w:basedOn w:val="Normal"/>
    <w:uiPriority w:val="34"/>
    <w:qFormat/>
    <w:rsid w:val="000C394B"/>
    <w:pPr>
      <w:ind w:left="720"/>
      <w:contextualSpacing/>
    </w:pPr>
  </w:style>
  <w:style w:type="paragraph" w:styleId="Header">
    <w:name w:val="header"/>
    <w:basedOn w:val="Normal"/>
    <w:link w:val="HeaderChar"/>
    <w:uiPriority w:val="99"/>
    <w:unhideWhenUsed/>
    <w:rsid w:val="00266D71"/>
    <w:pPr>
      <w:tabs>
        <w:tab w:val="center" w:pos="4513"/>
        <w:tab w:val="right" w:pos="9026"/>
      </w:tabs>
      <w:spacing w:line="240" w:lineRule="auto"/>
    </w:pPr>
  </w:style>
  <w:style w:type="character" w:customStyle="1" w:styleId="HeaderChar">
    <w:name w:val="Header Char"/>
    <w:basedOn w:val="DefaultParagraphFont"/>
    <w:link w:val="Header"/>
    <w:uiPriority w:val="99"/>
    <w:rsid w:val="00266D71"/>
  </w:style>
  <w:style w:type="paragraph" w:styleId="Footer">
    <w:name w:val="footer"/>
    <w:basedOn w:val="Normal"/>
    <w:link w:val="FooterChar"/>
    <w:uiPriority w:val="99"/>
    <w:unhideWhenUsed/>
    <w:rsid w:val="00266D71"/>
    <w:pPr>
      <w:tabs>
        <w:tab w:val="center" w:pos="4513"/>
        <w:tab w:val="right" w:pos="9026"/>
      </w:tabs>
      <w:spacing w:line="240" w:lineRule="auto"/>
    </w:pPr>
  </w:style>
  <w:style w:type="character" w:customStyle="1" w:styleId="FooterChar">
    <w:name w:val="Footer Char"/>
    <w:basedOn w:val="DefaultParagraphFont"/>
    <w:link w:val="Footer"/>
    <w:uiPriority w:val="99"/>
    <w:rsid w:val="00266D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2466822">
      <w:bodyDiv w:val="1"/>
      <w:marLeft w:val="0"/>
      <w:marRight w:val="0"/>
      <w:marTop w:val="0"/>
      <w:marBottom w:val="0"/>
      <w:divBdr>
        <w:top w:val="none" w:sz="0" w:space="0" w:color="auto"/>
        <w:left w:val="none" w:sz="0" w:space="0" w:color="auto"/>
        <w:bottom w:val="none" w:sz="0" w:space="0" w:color="auto"/>
        <w:right w:val="none" w:sz="0" w:space="0" w:color="auto"/>
      </w:divBdr>
    </w:div>
    <w:div w:id="413431287">
      <w:bodyDiv w:val="1"/>
      <w:marLeft w:val="0"/>
      <w:marRight w:val="0"/>
      <w:marTop w:val="0"/>
      <w:marBottom w:val="0"/>
      <w:divBdr>
        <w:top w:val="none" w:sz="0" w:space="0" w:color="auto"/>
        <w:left w:val="none" w:sz="0" w:space="0" w:color="auto"/>
        <w:bottom w:val="none" w:sz="0" w:space="0" w:color="auto"/>
        <w:right w:val="none" w:sz="0" w:space="0" w:color="auto"/>
      </w:divBdr>
    </w:div>
    <w:div w:id="534122566">
      <w:bodyDiv w:val="1"/>
      <w:marLeft w:val="0"/>
      <w:marRight w:val="0"/>
      <w:marTop w:val="0"/>
      <w:marBottom w:val="0"/>
      <w:divBdr>
        <w:top w:val="none" w:sz="0" w:space="0" w:color="auto"/>
        <w:left w:val="none" w:sz="0" w:space="0" w:color="auto"/>
        <w:bottom w:val="none" w:sz="0" w:space="0" w:color="auto"/>
        <w:right w:val="none" w:sz="0" w:space="0" w:color="auto"/>
      </w:divBdr>
    </w:div>
    <w:div w:id="605043608">
      <w:bodyDiv w:val="1"/>
      <w:marLeft w:val="0"/>
      <w:marRight w:val="0"/>
      <w:marTop w:val="0"/>
      <w:marBottom w:val="0"/>
      <w:divBdr>
        <w:top w:val="none" w:sz="0" w:space="0" w:color="auto"/>
        <w:left w:val="none" w:sz="0" w:space="0" w:color="auto"/>
        <w:bottom w:val="none" w:sz="0" w:space="0" w:color="auto"/>
        <w:right w:val="none" w:sz="0" w:space="0" w:color="auto"/>
      </w:divBdr>
    </w:div>
    <w:div w:id="809900274">
      <w:bodyDiv w:val="1"/>
      <w:marLeft w:val="0"/>
      <w:marRight w:val="0"/>
      <w:marTop w:val="0"/>
      <w:marBottom w:val="0"/>
      <w:divBdr>
        <w:top w:val="none" w:sz="0" w:space="0" w:color="auto"/>
        <w:left w:val="none" w:sz="0" w:space="0" w:color="auto"/>
        <w:bottom w:val="none" w:sz="0" w:space="0" w:color="auto"/>
        <w:right w:val="none" w:sz="0" w:space="0" w:color="auto"/>
      </w:divBdr>
    </w:div>
    <w:div w:id="1078748072">
      <w:bodyDiv w:val="1"/>
      <w:marLeft w:val="0"/>
      <w:marRight w:val="0"/>
      <w:marTop w:val="0"/>
      <w:marBottom w:val="0"/>
      <w:divBdr>
        <w:top w:val="none" w:sz="0" w:space="0" w:color="auto"/>
        <w:left w:val="none" w:sz="0" w:space="0" w:color="auto"/>
        <w:bottom w:val="none" w:sz="0" w:space="0" w:color="auto"/>
        <w:right w:val="none" w:sz="0" w:space="0" w:color="auto"/>
      </w:divBdr>
    </w:div>
    <w:div w:id="1132746957">
      <w:bodyDiv w:val="1"/>
      <w:marLeft w:val="0"/>
      <w:marRight w:val="0"/>
      <w:marTop w:val="0"/>
      <w:marBottom w:val="0"/>
      <w:divBdr>
        <w:top w:val="none" w:sz="0" w:space="0" w:color="auto"/>
        <w:left w:val="none" w:sz="0" w:space="0" w:color="auto"/>
        <w:bottom w:val="none" w:sz="0" w:space="0" w:color="auto"/>
        <w:right w:val="none" w:sz="0" w:space="0" w:color="auto"/>
      </w:divBdr>
    </w:div>
    <w:div w:id="1469127993">
      <w:bodyDiv w:val="1"/>
      <w:marLeft w:val="0"/>
      <w:marRight w:val="0"/>
      <w:marTop w:val="0"/>
      <w:marBottom w:val="0"/>
      <w:divBdr>
        <w:top w:val="none" w:sz="0" w:space="0" w:color="auto"/>
        <w:left w:val="none" w:sz="0" w:space="0" w:color="auto"/>
        <w:bottom w:val="none" w:sz="0" w:space="0" w:color="auto"/>
        <w:right w:val="none" w:sz="0" w:space="0" w:color="auto"/>
      </w:divBdr>
    </w:div>
    <w:div w:id="1613901490">
      <w:bodyDiv w:val="1"/>
      <w:marLeft w:val="0"/>
      <w:marRight w:val="0"/>
      <w:marTop w:val="0"/>
      <w:marBottom w:val="0"/>
      <w:divBdr>
        <w:top w:val="none" w:sz="0" w:space="0" w:color="auto"/>
        <w:left w:val="none" w:sz="0" w:space="0" w:color="auto"/>
        <w:bottom w:val="none" w:sz="0" w:space="0" w:color="auto"/>
        <w:right w:val="none" w:sz="0" w:space="0" w:color="auto"/>
      </w:divBdr>
    </w:div>
    <w:div w:id="20912712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1133-019-9413-7" TargetMode="External"/><Relationship Id="rId21" Type="http://schemas.openxmlformats.org/officeDocument/2006/relationships/image" Target="media/image15.png"/><Relationship Id="rId42" Type="http://schemas.openxmlformats.org/officeDocument/2006/relationships/hyperlink" Target="https://www.gov.uk/school-attendance-absence/legal-action-to-enforce-school-attendance" TargetMode="External"/><Relationship Id="rId47" Type="http://schemas.openxmlformats.org/officeDocument/2006/relationships/hyperlink" Target="https://research.senedd.wales/research-articles/increased-school-absence-how-did-the-pandemic-affect-school-attendance/" TargetMode="External"/><Relationship Id="rId63" Type="http://schemas.openxmlformats.org/officeDocument/2006/relationships/hyperlink" Target="https://www.gov.wales/persistent-absenteeism-secondary-schools-september-2022-august-2023-html" TargetMode="External"/><Relationship Id="rId68" Type="http://schemas.openxmlformats.org/officeDocument/2006/relationships/hyperlink" Target="https://www.estyn.gov.wales/news/secondary-school-attendance-rates-post-pandemic-are-concern-lower-income-pupils" TargetMode="External"/><Relationship Id="rId84" Type="http://schemas.openxmlformats.org/officeDocument/2006/relationships/image" Target="media/image19.png"/><Relationship Id="rId89" Type="http://schemas.openxmlformats.org/officeDocument/2006/relationships/image" Target="media/image24.png"/><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hyperlink" Target="https://assets.publishing.service.gov.uk/media/63049617e90e0729e63d3953/Working_together_to_improve_school_attendance.pdf" TargetMode="External"/><Relationship Id="rId37" Type="http://schemas.openxmlformats.org/officeDocument/2006/relationships/hyperlink" Target="https://schoolsweek.co.uk/covid-has-broken-the-old-habit-of-going-to-school/" TargetMode="External"/><Relationship Id="rId53" Type="http://schemas.openxmlformats.org/officeDocument/2006/relationships/hyperlink" Target="https://assets.publishing.service.gov.uk/media/5a7ae157e5274a34770e7c3f/DFE-RR227.pdf" TargetMode="External"/><Relationship Id="rId58" Type="http://schemas.openxmlformats.org/officeDocument/2006/relationships/hyperlink" Target="https://www.gov.wales/national-effort-needed-increase-school-attendance-post-pandemic-education-minister-says" TargetMode="External"/><Relationship Id="rId74" Type="http://schemas.openxmlformats.org/officeDocument/2006/relationships/hyperlink" Target="https://doi.org/10.1002/ajs4.219" TargetMode="External"/><Relationship Id="rId79" Type="http://schemas.openxmlformats.org/officeDocument/2006/relationships/hyperlink" Target="https://www.twinkl.co.uk/teaching-wiki/attendance-in-school" TargetMode="External"/><Relationship Id="rId5" Type="http://schemas.openxmlformats.org/officeDocument/2006/relationships/footnotes" Target="footnotes.xml"/><Relationship Id="rId90" Type="http://schemas.openxmlformats.org/officeDocument/2006/relationships/image" Target="media/image25.png"/><Relationship Id="rId95" Type="http://schemas.openxmlformats.org/officeDocument/2006/relationships/image" Target="media/image30.png"/><Relationship Id="rId22" Type="http://schemas.openxmlformats.org/officeDocument/2006/relationships/image" Target="media/image16.png"/><Relationship Id="rId27" Type="http://schemas.openxmlformats.org/officeDocument/2006/relationships/hyperlink" Target="https://www.gov.wales/attendance-pupils-maintained-schools-6-september-2021-14-january-2022" TargetMode="External"/><Relationship Id="rId43" Type="http://schemas.openxmlformats.org/officeDocument/2006/relationships/hyperlink" Target="https://www.gov.uk/school-attendance-absence/legal-action-to-enforce-school-attendance" TargetMode="External"/><Relationship Id="rId48" Type="http://schemas.openxmlformats.org/officeDocument/2006/relationships/hyperlink" Target="https://research.senedd.wales/research-articles/increased-school-absence-how-did-the-pandemic-affect-school-attendance/" TargetMode="External"/><Relationship Id="rId64" Type="http://schemas.openxmlformats.org/officeDocument/2006/relationships/hyperlink" Target="https://www.studysmarter.co.uk/explanations/social-studies/theories-and-methods/positivism/" TargetMode="External"/><Relationship Id="rId69" Type="http://schemas.openxmlformats.org/officeDocument/2006/relationships/hyperlink" Target="https://www.simplypsychology.org/bronfenbrenner.html" TargetMode="External"/><Relationship Id="rId80" Type="http://schemas.openxmlformats.org/officeDocument/2006/relationships/hyperlink" Target="https://www.gov.wales/wales-led-way-providing-it-and-online-learning-pupils-home-throughout-pandemic" TargetMode="External"/><Relationship Id="rId85" Type="http://schemas.openxmlformats.org/officeDocument/2006/relationships/image" Target="media/image20.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oi.org/10.1007/s11133-019-9413-7" TargetMode="External"/><Relationship Id="rId33" Type="http://schemas.openxmlformats.org/officeDocument/2006/relationships/hyperlink" Target="https://assets.publishing.service.gov.uk/media/63049617e90e0729e63d3953/Working_together_to_improve_school_attendance.pdf" TargetMode="External"/><Relationship Id="rId38" Type="http://schemas.openxmlformats.org/officeDocument/2006/relationships/hyperlink" Target="https://doi.org/10.1016/j.heliyon.2024.e29096" TargetMode="External"/><Relationship Id="rId46" Type="http://schemas.openxmlformats.org/officeDocument/2006/relationships/hyperlink" Target="https://research.senedd.wales/research-articles/increased-school-absence-how-did-the-pandemic-affect-school-attendance/" TargetMode="External"/><Relationship Id="rId59" Type="http://schemas.openxmlformats.org/officeDocument/2006/relationships/hyperlink" Target="https://doi.org/10.1007/s10488-013-0528-y" TargetMode="External"/><Relationship Id="rId67" Type="http://schemas.openxmlformats.org/officeDocument/2006/relationships/hyperlink" Target="https://www.estyn.gov.wales/news/secondary-school-attendance-rates-post-pandemic-are-concern-lower-income-pupils" TargetMode="External"/><Relationship Id="rId20" Type="http://schemas.openxmlformats.org/officeDocument/2006/relationships/image" Target="media/image14.png"/><Relationship Id="rId41" Type="http://schemas.openxmlformats.org/officeDocument/2006/relationships/hyperlink" Target="https://gov.wales/summary-absenteeism-school-and-during-coronavirus-covid-19-pandemic-september-2014-august-2022-html" TargetMode="External"/><Relationship Id="rId54" Type="http://schemas.openxmlformats.org/officeDocument/2006/relationships/hyperlink" Target="https://assets.publishing.service.gov.uk/media/5a7ae157e5274a34770e7c3f/DFE-RR227.pdf" TargetMode="External"/><Relationship Id="rId62" Type="http://schemas.openxmlformats.org/officeDocument/2006/relationships/hyperlink" Target="https://www.gov.wales/persistent-absenteeism-secondary-schools-september-2022-august-2023-html" TargetMode="External"/><Relationship Id="rId70" Type="http://schemas.openxmlformats.org/officeDocument/2006/relationships/hyperlink" Target="https://www.simplypsychology.org/bronfenbrenner.html" TargetMode="External"/><Relationship Id="rId75" Type="http://schemas.openxmlformats.org/officeDocument/2006/relationships/hyperlink" Target="https://doi.org/10.1002/ajs4.219" TargetMode="External"/><Relationship Id="rId83" Type="http://schemas.openxmlformats.org/officeDocument/2006/relationships/image" Target="media/image18.png"/><Relationship Id="rId88" Type="http://schemas.openxmlformats.org/officeDocument/2006/relationships/image" Target="media/image23.png"/><Relationship Id="rId91" Type="http://schemas.openxmlformats.org/officeDocument/2006/relationships/image" Target="media/image26.png"/><Relationship Id="rId9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1177/0253717620977000" TargetMode="External"/><Relationship Id="rId28" Type="http://schemas.openxmlformats.org/officeDocument/2006/relationships/hyperlink" Target="https://www.gov.wales/attendance-pupils-maintained-schools-6-september-2021-14-january-2022" TargetMode="External"/><Relationship Id="rId36" Type="http://schemas.openxmlformats.org/officeDocument/2006/relationships/hyperlink" Target="https://schoolsweek.co.uk/covid-has-broken-the-old-habit-of-going-to-school/" TargetMode="External"/><Relationship Id="rId49" Type="http://schemas.openxmlformats.org/officeDocument/2006/relationships/hyperlink" Target="https://www.itv.com/news/wales/2023-10-24/too-many-young-people-missing-out-on-school-says-education-minister" TargetMode="External"/><Relationship Id="rId57" Type="http://schemas.openxmlformats.org/officeDocument/2006/relationships/hyperlink" Target="https://www.gov.wales/national-effort-needed-increase-school-attendance-post-pandemic-education-minister-says" TargetMode="External"/><Relationship Id="rId10" Type="http://schemas.openxmlformats.org/officeDocument/2006/relationships/image" Target="media/image4.png"/><Relationship Id="rId31" Type="http://schemas.openxmlformats.org/officeDocument/2006/relationships/hyperlink" Target="https://doi.org/10.1016/j.childyouth.2017.09.017" TargetMode="External"/><Relationship Id="rId44" Type="http://schemas.openxmlformats.org/officeDocument/2006/relationships/hyperlink" Target="https://doi.org/10.1080/00313831.2014.904424" TargetMode="External"/><Relationship Id="rId52" Type="http://schemas.openxmlformats.org/officeDocument/2006/relationships/hyperlink" Target="https://www.sagepub.com/sites/default/files/upm-binaries/30646_mukherji_chp_1.pdf" TargetMode="External"/><Relationship Id="rId60" Type="http://schemas.openxmlformats.org/officeDocument/2006/relationships/hyperlink" Target="https://doi.org/10.1007/s10488-013-0528-y" TargetMode="External"/><Relationship Id="rId65" Type="http://schemas.openxmlformats.org/officeDocument/2006/relationships/hyperlink" Target="https://www.studysmarter.co.uk/explanations/social-studies/theories-and-methods/positivism/" TargetMode="External"/><Relationship Id="rId73" Type="http://schemas.openxmlformats.org/officeDocument/2006/relationships/hyperlink" Target="https://send.eani.org.uk/statutory-assessment/statement-sen" TargetMode="External"/><Relationship Id="rId78" Type="http://schemas.openxmlformats.org/officeDocument/2006/relationships/hyperlink" Target="https://www.twinkl.co.uk/teaching-wiki/attendance-in-school" TargetMode="External"/><Relationship Id="rId81" Type="http://schemas.openxmlformats.org/officeDocument/2006/relationships/hyperlink" Target="https://www.gov.wales/wales-led-way-providing-it-and-online-learning-pupils-home-throughout-pandemic" TargetMode="External"/><Relationship Id="rId86" Type="http://schemas.openxmlformats.org/officeDocument/2006/relationships/image" Target="media/image21.png"/><Relationship Id="rId94" Type="http://schemas.openxmlformats.org/officeDocument/2006/relationships/image" Target="media/image29.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doi.org/10.1016/j.heliyon.2024.e29096" TargetMode="External"/><Relationship Id="rId34" Type="http://schemas.openxmlformats.org/officeDocument/2006/relationships/hyperlink" Target="https://www.gov.uk/government/news/government-to-tackle-post-pandemic-absence-rates-with-new-support" TargetMode="External"/><Relationship Id="rId50" Type="http://schemas.openxmlformats.org/officeDocument/2006/relationships/hyperlink" Target="https://www.itv.com/news/wales/2023-10-24/too-many-young-people-missing-out-on-school-says-education-minister" TargetMode="External"/><Relationship Id="rId55" Type="http://schemas.openxmlformats.org/officeDocument/2006/relationships/hyperlink" Target="https://nation.cymru/news/welsh-government-issues-new-guidance-to-tackle-school-absenteeism/" TargetMode="External"/><Relationship Id="rId76" Type="http://schemas.openxmlformats.org/officeDocument/2006/relationships/hyperlink" Target="https://doi.org/10.1007/s10803-023-06025-3" TargetMode="External"/><Relationship Id="rId97"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www.senedd.wales" TargetMode="External"/><Relationship Id="rId92" Type="http://schemas.openxmlformats.org/officeDocument/2006/relationships/image" Target="media/image27.png"/><Relationship Id="rId2" Type="http://schemas.openxmlformats.org/officeDocument/2006/relationships/styles" Target="styles.xml"/><Relationship Id="rId29" Type="http://schemas.openxmlformats.org/officeDocument/2006/relationships/hyperlink" Target="https://contact.org.uk/help-for-families/information-advice-services/education-start/education-learning-wales/support-under-the-sen-system/school-action-school-action-plus/" TargetMode="External"/><Relationship Id="rId24" Type="http://schemas.openxmlformats.org/officeDocument/2006/relationships/hyperlink" Target="https://doi.org/10.1177/0253717620977000" TargetMode="External"/><Relationship Id="rId40" Type="http://schemas.openxmlformats.org/officeDocument/2006/relationships/hyperlink" Target="https://gov.wales/summary-absenteeism-school-and-during-coronavirus-covid-19-pandemic-september-2014-august-2022-html" TargetMode="External"/><Relationship Id="rId45" Type="http://schemas.openxmlformats.org/officeDocument/2006/relationships/hyperlink" Target="https://doi.org/10.1080/00313831.2014.904424" TargetMode="External"/><Relationship Id="rId66" Type="http://schemas.openxmlformats.org/officeDocument/2006/relationships/hyperlink" Target="https://www.estyn.gov.wales/news/secondary-school-attendance-rates-post-pandemic-are-concern-lower-income-pupils" TargetMode="External"/><Relationship Id="rId87" Type="http://schemas.openxmlformats.org/officeDocument/2006/relationships/image" Target="media/image22.png"/><Relationship Id="rId61" Type="http://schemas.openxmlformats.org/officeDocument/2006/relationships/hyperlink" Target="https://doi.org/10.1097/ACM.0000000000003093" TargetMode="External"/><Relationship Id="rId82" Type="http://schemas.openxmlformats.org/officeDocument/2006/relationships/image" Target="media/image17.png"/><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hyperlink" Target="https://contact.org.uk/help-for-families/information-advice-services/education-start/education-learning-wales/support-under-the-sen-system/school-action-school-action-plus/" TargetMode="External"/><Relationship Id="rId35" Type="http://schemas.openxmlformats.org/officeDocument/2006/relationships/hyperlink" Target="https://www.gov.uk/government/news/government-to-tackle-post-pandemic-absence-rates-with-new-support" TargetMode="External"/><Relationship Id="rId56" Type="http://schemas.openxmlformats.org/officeDocument/2006/relationships/hyperlink" Target="https://nation.cymru/news/welsh-government-issues-new-guidance-to-tackle-school-absenteeism/" TargetMode="External"/><Relationship Id="rId77" Type="http://schemas.openxmlformats.org/officeDocument/2006/relationships/hyperlink" Target="https://doi.org/10.1007/s10803-023-06025-3" TargetMode="External"/><Relationship Id="rId8" Type="http://schemas.openxmlformats.org/officeDocument/2006/relationships/image" Target="media/image2.png"/><Relationship Id="rId51" Type="http://schemas.openxmlformats.org/officeDocument/2006/relationships/hyperlink" Target="https://www.sagepub.com/sites/default/files/upm-binaries/30646_mukherji_chp_1.pdf" TargetMode="External"/><Relationship Id="rId72" Type="http://schemas.openxmlformats.org/officeDocument/2006/relationships/hyperlink" Target="https://www.senedd.wales" TargetMode="External"/><Relationship Id="rId93" Type="http://schemas.openxmlformats.org/officeDocument/2006/relationships/image" Target="media/image28.png"/><Relationship Id="rId98"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1867</TotalTime>
  <Pages>63</Pages>
  <Words>17059</Words>
  <Characters>97241</Characters>
  <Application>Microsoft Office Word</Application>
  <DocSecurity>0</DocSecurity>
  <Lines>810</Lines>
  <Paragraphs>228</Paragraphs>
  <ScaleCrop>false</ScaleCrop>
  <Company>Carmarthenshire County Council</Company>
  <LinksUpToDate>false</LinksUpToDate>
  <CharactersWithSpaces>114072</CharactersWithSpaces>
  <SharedDoc>false</SharedDoc>
  <HLinks>
    <vt:vector size="354" baseType="variant">
      <vt:variant>
        <vt:i4>458820</vt:i4>
      </vt:variant>
      <vt:variant>
        <vt:i4>174</vt:i4>
      </vt:variant>
      <vt:variant>
        <vt:i4>0</vt:i4>
      </vt:variant>
      <vt:variant>
        <vt:i4>5</vt:i4>
      </vt:variant>
      <vt:variant>
        <vt:lpwstr>https://www.gov.wales/wales-led-way-providing-it-and-online-learning-pupils-home-throughout-pandemic</vt:lpwstr>
      </vt:variant>
      <vt:variant>
        <vt:lpwstr/>
      </vt:variant>
      <vt:variant>
        <vt:i4>458820</vt:i4>
      </vt:variant>
      <vt:variant>
        <vt:i4>171</vt:i4>
      </vt:variant>
      <vt:variant>
        <vt:i4>0</vt:i4>
      </vt:variant>
      <vt:variant>
        <vt:i4>5</vt:i4>
      </vt:variant>
      <vt:variant>
        <vt:lpwstr>https://www.gov.wales/wales-led-way-providing-it-and-online-learning-pupils-home-throughout-pandemic</vt:lpwstr>
      </vt:variant>
      <vt:variant>
        <vt:lpwstr/>
      </vt:variant>
      <vt:variant>
        <vt:i4>8323106</vt:i4>
      </vt:variant>
      <vt:variant>
        <vt:i4>168</vt:i4>
      </vt:variant>
      <vt:variant>
        <vt:i4>0</vt:i4>
      </vt:variant>
      <vt:variant>
        <vt:i4>5</vt:i4>
      </vt:variant>
      <vt:variant>
        <vt:lpwstr>https://www.twinkl.co.uk/teaching-wiki/attendance-in-school</vt:lpwstr>
      </vt:variant>
      <vt:variant>
        <vt:lpwstr>:~:text=Attendance%20in%20school%20is%20attending,school%20provides%2C%20such%20as%20lessons</vt:lpwstr>
      </vt:variant>
      <vt:variant>
        <vt:i4>8323106</vt:i4>
      </vt:variant>
      <vt:variant>
        <vt:i4>165</vt:i4>
      </vt:variant>
      <vt:variant>
        <vt:i4>0</vt:i4>
      </vt:variant>
      <vt:variant>
        <vt:i4>5</vt:i4>
      </vt:variant>
      <vt:variant>
        <vt:lpwstr>https://www.twinkl.co.uk/teaching-wiki/attendance-in-school</vt:lpwstr>
      </vt:variant>
      <vt:variant>
        <vt:lpwstr>:~:text=Attendance%20in%20school%20is%20attending,school%20provides%2C%20such%20as%20lessons</vt:lpwstr>
      </vt:variant>
      <vt:variant>
        <vt:i4>2883637</vt:i4>
      </vt:variant>
      <vt:variant>
        <vt:i4>162</vt:i4>
      </vt:variant>
      <vt:variant>
        <vt:i4>0</vt:i4>
      </vt:variant>
      <vt:variant>
        <vt:i4>5</vt:i4>
      </vt:variant>
      <vt:variant>
        <vt:lpwstr>https://doi.org/10.1007/s10803-023-06025-3</vt:lpwstr>
      </vt:variant>
      <vt:variant>
        <vt:lpwstr/>
      </vt:variant>
      <vt:variant>
        <vt:i4>2883637</vt:i4>
      </vt:variant>
      <vt:variant>
        <vt:i4>159</vt:i4>
      </vt:variant>
      <vt:variant>
        <vt:i4>0</vt:i4>
      </vt:variant>
      <vt:variant>
        <vt:i4>5</vt:i4>
      </vt:variant>
      <vt:variant>
        <vt:lpwstr>https://doi.org/10.1007/s10803-023-06025-3</vt:lpwstr>
      </vt:variant>
      <vt:variant>
        <vt:lpwstr/>
      </vt:variant>
      <vt:variant>
        <vt:i4>4587605</vt:i4>
      </vt:variant>
      <vt:variant>
        <vt:i4>156</vt:i4>
      </vt:variant>
      <vt:variant>
        <vt:i4>0</vt:i4>
      </vt:variant>
      <vt:variant>
        <vt:i4>5</vt:i4>
      </vt:variant>
      <vt:variant>
        <vt:lpwstr>https://doi.org/10.1002/ajs4.219</vt:lpwstr>
      </vt:variant>
      <vt:variant>
        <vt:lpwstr/>
      </vt:variant>
      <vt:variant>
        <vt:i4>4587605</vt:i4>
      </vt:variant>
      <vt:variant>
        <vt:i4>153</vt:i4>
      </vt:variant>
      <vt:variant>
        <vt:i4>0</vt:i4>
      </vt:variant>
      <vt:variant>
        <vt:i4>5</vt:i4>
      </vt:variant>
      <vt:variant>
        <vt:lpwstr>https://doi.org/10.1002/ajs4.219</vt:lpwstr>
      </vt:variant>
      <vt:variant>
        <vt:lpwstr/>
      </vt:variant>
      <vt:variant>
        <vt:i4>7667811</vt:i4>
      </vt:variant>
      <vt:variant>
        <vt:i4>150</vt:i4>
      </vt:variant>
      <vt:variant>
        <vt:i4>0</vt:i4>
      </vt:variant>
      <vt:variant>
        <vt:i4>5</vt:i4>
      </vt:variant>
      <vt:variant>
        <vt:lpwstr>https://send.eani.org.uk/statutory-assessment/statement-sen</vt:lpwstr>
      </vt:variant>
      <vt:variant>
        <vt:lpwstr/>
      </vt:variant>
      <vt:variant>
        <vt:i4>4456467</vt:i4>
      </vt:variant>
      <vt:variant>
        <vt:i4>147</vt:i4>
      </vt:variant>
      <vt:variant>
        <vt:i4>0</vt:i4>
      </vt:variant>
      <vt:variant>
        <vt:i4>5</vt:i4>
      </vt:variant>
      <vt:variant>
        <vt:lpwstr>https://www.senedd.wales/</vt:lpwstr>
      </vt:variant>
      <vt:variant>
        <vt:lpwstr/>
      </vt:variant>
      <vt:variant>
        <vt:i4>4456467</vt:i4>
      </vt:variant>
      <vt:variant>
        <vt:i4>144</vt:i4>
      </vt:variant>
      <vt:variant>
        <vt:i4>0</vt:i4>
      </vt:variant>
      <vt:variant>
        <vt:i4>5</vt:i4>
      </vt:variant>
      <vt:variant>
        <vt:lpwstr>https://www.senedd.wales/</vt:lpwstr>
      </vt:variant>
      <vt:variant>
        <vt:lpwstr/>
      </vt:variant>
      <vt:variant>
        <vt:i4>196684</vt:i4>
      </vt:variant>
      <vt:variant>
        <vt:i4>141</vt:i4>
      </vt:variant>
      <vt:variant>
        <vt:i4>0</vt:i4>
      </vt:variant>
      <vt:variant>
        <vt:i4>5</vt:i4>
      </vt:variant>
      <vt:variant>
        <vt:lpwstr>https://www.simplypsychology.org/bronfenbrenner.html</vt:lpwstr>
      </vt:variant>
      <vt:variant>
        <vt:lpwstr/>
      </vt:variant>
      <vt:variant>
        <vt:i4>196684</vt:i4>
      </vt:variant>
      <vt:variant>
        <vt:i4>138</vt:i4>
      </vt:variant>
      <vt:variant>
        <vt:i4>0</vt:i4>
      </vt:variant>
      <vt:variant>
        <vt:i4>5</vt:i4>
      </vt:variant>
      <vt:variant>
        <vt:lpwstr>https://www.simplypsychology.org/bronfenbrenner.html</vt:lpwstr>
      </vt:variant>
      <vt:variant>
        <vt:lpwstr/>
      </vt:variant>
      <vt:variant>
        <vt:i4>5177435</vt:i4>
      </vt:variant>
      <vt:variant>
        <vt:i4>135</vt:i4>
      </vt:variant>
      <vt:variant>
        <vt:i4>0</vt:i4>
      </vt:variant>
      <vt:variant>
        <vt:i4>5</vt:i4>
      </vt:variant>
      <vt:variant>
        <vt:lpwstr>https://www.estyn.gov.wales/news/secondary-school-attendance-rates-post-pandemic-are-concern-lower-income-pupils</vt:lpwstr>
      </vt:variant>
      <vt:variant>
        <vt:lpwstr/>
      </vt:variant>
      <vt:variant>
        <vt:i4>5177435</vt:i4>
      </vt:variant>
      <vt:variant>
        <vt:i4>132</vt:i4>
      </vt:variant>
      <vt:variant>
        <vt:i4>0</vt:i4>
      </vt:variant>
      <vt:variant>
        <vt:i4>5</vt:i4>
      </vt:variant>
      <vt:variant>
        <vt:lpwstr>https://www.estyn.gov.wales/news/secondary-school-attendance-rates-post-pandemic-are-concern-lower-income-pupils</vt:lpwstr>
      </vt:variant>
      <vt:variant>
        <vt:lpwstr/>
      </vt:variant>
      <vt:variant>
        <vt:i4>5177435</vt:i4>
      </vt:variant>
      <vt:variant>
        <vt:i4>129</vt:i4>
      </vt:variant>
      <vt:variant>
        <vt:i4>0</vt:i4>
      </vt:variant>
      <vt:variant>
        <vt:i4>5</vt:i4>
      </vt:variant>
      <vt:variant>
        <vt:lpwstr>https://www.estyn.gov.wales/news/secondary-school-attendance-rates-post-pandemic-are-concern-lower-income-pupils</vt:lpwstr>
      </vt:variant>
      <vt:variant>
        <vt:lpwstr/>
      </vt:variant>
      <vt:variant>
        <vt:i4>6553637</vt:i4>
      </vt:variant>
      <vt:variant>
        <vt:i4>126</vt:i4>
      </vt:variant>
      <vt:variant>
        <vt:i4>0</vt:i4>
      </vt:variant>
      <vt:variant>
        <vt:i4>5</vt:i4>
      </vt:variant>
      <vt:variant>
        <vt:lpwstr>https://www.studysmarter.co.uk/explanations/social-studies/theories-and-methods/positivism/</vt:lpwstr>
      </vt:variant>
      <vt:variant>
        <vt:lpwstr/>
      </vt:variant>
      <vt:variant>
        <vt:i4>6553637</vt:i4>
      </vt:variant>
      <vt:variant>
        <vt:i4>123</vt:i4>
      </vt:variant>
      <vt:variant>
        <vt:i4>0</vt:i4>
      </vt:variant>
      <vt:variant>
        <vt:i4>5</vt:i4>
      </vt:variant>
      <vt:variant>
        <vt:lpwstr>https://www.studysmarter.co.uk/explanations/social-studies/theories-and-methods/positivism/</vt:lpwstr>
      </vt:variant>
      <vt:variant>
        <vt:lpwstr/>
      </vt:variant>
      <vt:variant>
        <vt:i4>2490483</vt:i4>
      </vt:variant>
      <vt:variant>
        <vt:i4>120</vt:i4>
      </vt:variant>
      <vt:variant>
        <vt:i4>0</vt:i4>
      </vt:variant>
      <vt:variant>
        <vt:i4>5</vt:i4>
      </vt:variant>
      <vt:variant>
        <vt:lpwstr>https://www.gov.wales/persistent-absenteeism-secondary-schools-september-2022-august-2023-html</vt:lpwstr>
      </vt:variant>
      <vt:variant>
        <vt:lpwstr>:~:text=There%20was%20an%20increase%20in,without%20an%20SEN%2FALN%20provision</vt:lpwstr>
      </vt:variant>
      <vt:variant>
        <vt:i4>2490483</vt:i4>
      </vt:variant>
      <vt:variant>
        <vt:i4>117</vt:i4>
      </vt:variant>
      <vt:variant>
        <vt:i4>0</vt:i4>
      </vt:variant>
      <vt:variant>
        <vt:i4>5</vt:i4>
      </vt:variant>
      <vt:variant>
        <vt:lpwstr>https://www.gov.wales/persistent-absenteeism-secondary-schools-september-2022-august-2023-html</vt:lpwstr>
      </vt:variant>
      <vt:variant>
        <vt:lpwstr>:~:text=There%20was%20an%20increase%20in,without%20an%20SEN%2FALN%20provision</vt:lpwstr>
      </vt:variant>
      <vt:variant>
        <vt:i4>5505115</vt:i4>
      </vt:variant>
      <vt:variant>
        <vt:i4>114</vt:i4>
      </vt:variant>
      <vt:variant>
        <vt:i4>0</vt:i4>
      </vt:variant>
      <vt:variant>
        <vt:i4>5</vt:i4>
      </vt:variant>
      <vt:variant>
        <vt:lpwstr>https://doi.org/10.1097/ACM.0000000000003093</vt:lpwstr>
      </vt:variant>
      <vt:variant>
        <vt:lpwstr/>
      </vt:variant>
      <vt:variant>
        <vt:i4>131098</vt:i4>
      </vt:variant>
      <vt:variant>
        <vt:i4>111</vt:i4>
      </vt:variant>
      <vt:variant>
        <vt:i4>0</vt:i4>
      </vt:variant>
      <vt:variant>
        <vt:i4>5</vt:i4>
      </vt:variant>
      <vt:variant>
        <vt:lpwstr>https://doi.org/10.1007/s10488-013-0528-y</vt:lpwstr>
      </vt:variant>
      <vt:variant>
        <vt:lpwstr/>
      </vt:variant>
      <vt:variant>
        <vt:i4>131098</vt:i4>
      </vt:variant>
      <vt:variant>
        <vt:i4>108</vt:i4>
      </vt:variant>
      <vt:variant>
        <vt:i4>0</vt:i4>
      </vt:variant>
      <vt:variant>
        <vt:i4>5</vt:i4>
      </vt:variant>
      <vt:variant>
        <vt:lpwstr>https://doi.org/10.1007/s10488-013-0528-y</vt:lpwstr>
      </vt:variant>
      <vt:variant>
        <vt:lpwstr/>
      </vt:variant>
      <vt:variant>
        <vt:i4>851979</vt:i4>
      </vt:variant>
      <vt:variant>
        <vt:i4>105</vt:i4>
      </vt:variant>
      <vt:variant>
        <vt:i4>0</vt:i4>
      </vt:variant>
      <vt:variant>
        <vt:i4>5</vt:i4>
      </vt:variant>
      <vt:variant>
        <vt:lpwstr>https://www.gov.wales/national-effort-needed-increase-school-attendance-post-pandemic-education-minister-says</vt:lpwstr>
      </vt:variant>
      <vt:variant>
        <vt:lpwstr/>
      </vt:variant>
      <vt:variant>
        <vt:i4>851979</vt:i4>
      </vt:variant>
      <vt:variant>
        <vt:i4>102</vt:i4>
      </vt:variant>
      <vt:variant>
        <vt:i4>0</vt:i4>
      </vt:variant>
      <vt:variant>
        <vt:i4>5</vt:i4>
      </vt:variant>
      <vt:variant>
        <vt:lpwstr>https://www.gov.wales/national-effort-needed-increase-school-attendance-post-pandemic-education-minister-says</vt:lpwstr>
      </vt:variant>
      <vt:variant>
        <vt:lpwstr/>
      </vt:variant>
      <vt:variant>
        <vt:i4>5308446</vt:i4>
      </vt:variant>
      <vt:variant>
        <vt:i4>99</vt:i4>
      </vt:variant>
      <vt:variant>
        <vt:i4>0</vt:i4>
      </vt:variant>
      <vt:variant>
        <vt:i4>5</vt:i4>
      </vt:variant>
      <vt:variant>
        <vt:lpwstr>https://nation.cymru/news/welsh-government-issues-new-guidance-to-tackle-school-absenteeism/</vt:lpwstr>
      </vt:variant>
      <vt:variant>
        <vt:lpwstr/>
      </vt:variant>
      <vt:variant>
        <vt:i4>5308446</vt:i4>
      </vt:variant>
      <vt:variant>
        <vt:i4>96</vt:i4>
      </vt:variant>
      <vt:variant>
        <vt:i4>0</vt:i4>
      </vt:variant>
      <vt:variant>
        <vt:i4>5</vt:i4>
      </vt:variant>
      <vt:variant>
        <vt:lpwstr>https://nation.cymru/news/welsh-government-issues-new-guidance-to-tackle-school-absenteeism/</vt:lpwstr>
      </vt:variant>
      <vt:variant>
        <vt:lpwstr/>
      </vt:variant>
      <vt:variant>
        <vt:i4>5505033</vt:i4>
      </vt:variant>
      <vt:variant>
        <vt:i4>93</vt:i4>
      </vt:variant>
      <vt:variant>
        <vt:i4>0</vt:i4>
      </vt:variant>
      <vt:variant>
        <vt:i4>5</vt:i4>
      </vt:variant>
      <vt:variant>
        <vt:lpwstr>https://assets.publishing.service.gov.uk/media/5a7ae157e5274a34770e7c3f/DFE-RR227.pdf</vt:lpwstr>
      </vt:variant>
      <vt:variant>
        <vt:lpwstr/>
      </vt:variant>
      <vt:variant>
        <vt:i4>5505033</vt:i4>
      </vt:variant>
      <vt:variant>
        <vt:i4>90</vt:i4>
      </vt:variant>
      <vt:variant>
        <vt:i4>0</vt:i4>
      </vt:variant>
      <vt:variant>
        <vt:i4>5</vt:i4>
      </vt:variant>
      <vt:variant>
        <vt:lpwstr>https://assets.publishing.service.gov.uk/media/5a7ae157e5274a34770e7c3f/DFE-RR227.pdf</vt:lpwstr>
      </vt:variant>
      <vt:variant>
        <vt:lpwstr/>
      </vt:variant>
      <vt:variant>
        <vt:i4>4653157</vt:i4>
      </vt:variant>
      <vt:variant>
        <vt:i4>87</vt:i4>
      </vt:variant>
      <vt:variant>
        <vt:i4>0</vt:i4>
      </vt:variant>
      <vt:variant>
        <vt:i4>5</vt:i4>
      </vt:variant>
      <vt:variant>
        <vt:lpwstr>https://www.sagepub.com/sites/default/files/upm-binaries/30646_mukherji_chp_1.pdf</vt:lpwstr>
      </vt:variant>
      <vt:variant>
        <vt:lpwstr/>
      </vt:variant>
      <vt:variant>
        <vt:i4>4653157</vt:i4>
      </vt:variant>
      <vt:variant>
        <vt:i4>84</vt:i4>
      </vt:variant>
      <vt:variant>
        <vt:i4>0</vt:i4>
      </vt:variant>
      <vt:variant>
        <vt:i4>5</vt:i4>
      </vt:variant>
      <vt:variant>
        <vt:lpwstr>https://www.sagepub.com/sites/default/files/upm-binaries/30646_mukherji_chp_1.pdf</vt:lpwstr>
      </vt:variant>
      <vt:variant>
        <vt:lpwstr/>
      </vt:variant>
      <vt:variant>
        <vt:i4>262213</vt:i4>
      </vt:variant>
      <vt:variant>
        <vt:i4>81</vt:i4>
      </vt:variant>
      <vt:variant>
        <vt:i4>0</vt:i4>
      </vt:variant>
      <vt:variant>
        <vt:i4>5</vt:i4>
      </vt:variant>
      <vt:variant>
        <vt:lpwstr>https://www.itv.com/news/wales/2023-10-24/too-many-young-people-missing-out-on-school-says-education-minister</vt:lpwstr>
      </vt:variant>
      <vt:variant>
        <vt:lpwstr/>
      </vt:variant>
      <vt:variant>
        <vt:i4>262213</vt:i4>
      </vt:variant>
      <vt:variant>
        <vt:i4>78</vt:i4>
      </vt:variant>
      <vt:variant>
        <vt:i4>0</vt:i4>
      </vt:variant>
      <vt:variant>
        <vt:i4>5</vt:i4>
      </vt:variant>
      <vt:variant>
        <vt:lpwstr>https://www.itv.com/news/wales/2023-10-24/too-many-young-people-missing-out-on-school-says-education-minister</vt:lpwstr>
      </vt:variant>
      <vt:variant>
        <vt:lpwstr/>
      </vt:variant>
      <vt:variant>
        <vt:i4>8126523</vt:i4>
      </vt:variant>
      <vt:variant>
        <vt:i4>75</vt:i4>
      </vt:variant>
      <vt:variant>
        <vt:i4>0</vt:i4>
      </vt:variant>
      <vt:variant>
        <vt:i4>5</vt:i4>
      </vt:variant>
      <vt:variant>
        <vt:lpwstr>https://research.senedd.wales/research-articles/increased-school-absence-how-did-the-pandemic-affect-school-attendance/</vt:lpwstr>
      </vt:variant>
      <vt:variant>
        <vt:lpwstr/>
      </vt:variant>
      <vt:variant>
        <vt:i4>8126523</vt:i4>
      </vt:variant>
      <vt:variant>
        <vt:i4>72</vt:i4>
      </vt:variant>
      <vt:variant>
        <vt:i4>0</vt:i4>
      </vt:variant>
      <vt:variant>
        <vt:i4>5</vt:i4>
      </vt:variant>
      <vt:variant>
        <vt:lpwstr>https://research.senedd.wales/research-articles/increased-school-absence-how-did-the-pandemic-affect-school-attendance/</vt:lpwstr>
      </vt:variant>
      <vt:variant>
        <vt:lpwstr/>
      </vt:variant>
      <vt:variant>
        <vt:i4>8126523</vt:i4>
      </vt:variant>
      <vt:variant>
        <vt:i4>69</vt:i4>
      </vt:variant>
      <vt:variant>
        <vt:i4>0</vt:i4>
      </vt:variant>
      <vt:variant>
        <vt:i4>5</vt:i4>
      </vt:variant>
      <vt:variant>
        <vt:lpwstr>https://research.senedd.wales/research-articles/increased-school-absence-how-did-the-pandemic-affect-school-attendance/</vt:lpwstr>
      </vt:variant>
      <vt:variant>
        <vt:lpwstr/>
      </vt:variant>
      <vt:variant>
        <vt:i4>917580</vt:i4>
      </vt:variant>
      <vt:variant>
        <vt:i4>66</vt:i4>
      </vt:variant>
      <vt:variant>
        <vt:i4>0</vt:i4>
      </vt:variant>
      <vt:variant>
        <vt:i4>5</vt:i4>
      </vt:variant>
      <vt:variant>
        <vt:lpwstr>https://doi.org/10.1080/00313831.2014.904424</vt:lpwstr>
      </vt:variant>
      <vt:variant>
        <vt:lpwstr/>
      </vt:variant>
      <vt:variant>
        <vt:i4>917580</vt:i4>
      </vt:variant>
      <vt:variant>
        <vt:i4>63</vt:i4>
      </vt:variant>
      <vt:variant>
        <vt:i4>0</vt:i4>
      </vt:variant>
      <vt:variant>
        <vt:i4>5</vt:i4>
      </vt:variant>
      <vt:variant>
        <vt:lpwstr>https://doi.org/10.1080/00313831.2014.904424</vt:lpwstr>
      </vt:variant>
      <vt:variant>
        <vt:lpwstr/>
      </vt:variant>
      <vt:variant>
        <vt:i4>3145782</vt:i4>
      </vt:variant>
      <vt:variant>
        <vt:i4>60</vt:i4>
      </vt:variant>
      <vt:variant>
        <vt:i4>0</vt:i4>
      </vt:variant>
      <vt:variant>
        <vt:i4>5</vt:i4>
      </vt:variant>
      <vt:variant>
        <vt:lpwstr>https://www.gov.uk/school-attendance-absence/legal-action-to-enforce-school-attendance</vt:lpwstr>
      </vt:variant>
      <vt:variant>
        <vt:lpwstr/>
      </vt:variant>
      <vt:variant>
        <vt:i4>3145782</vt:i4>
      </vt:variant>
      <vt:variant>
        <vt:i4>57</vt:i4>
      </vt:variant>
      <vt:variant>
        <vt:i4>0</vt:i4>
      </vt:variant>
      <vt:variant>
        <vt:i4>5</vt:i4>
      </vt:variant>
      <vt:variant>
        <vt:lpwstr>https://www.gov.uk/school-attendance-absence/legal-action-to-enforce-school-attendance</vt:lpwstr>
      </vt:variant>
      <vt:variant>
        <vt:lpwstr/>
      </vt:variant>
      <vt:variant>
        <vt:i4>5636184</vt:i4>
      </vt:variant>
      <vt:variant>
        <vt:i4>54</vt:i4>
      </vt:variant>
      <vt:variant>
        <vt:i4>0</vt:i4>
      </vt:variant>
      <vt:variant>
        <vt:i4>5</vt:i4>
      </vt:variant>
      <vt:variant>
        <vt:lpwstr>https://gov.wales/summary-absenteeism-school-and-during-coronavirus-covid-19-pandemic-september-2014-august-2022-html</vt:lpwstr>
      </vt:variant>
      <vt:variant>
        <vt:lpwstr/>
      </vt:variant>
      <vt:variant>
        <vt:i4>5636184</vt:i4>
      </vt:variant>
      <vt:variant>
        <vt:i4>51</vt:i4>
      </vt:variant>
      <vt:variant>
        <vt:i4>0</vt:i4>
      </vt:variant>
      <vt:variant>
        <vt:i4>5</vt:i4>
      </vt:variant>
      <vt:variant>
        <vt:lpwstr>https://gov.wales/summary-absenteeism-school-and-during-coronavirus-covid-19-pandemic-september-2014-august-2022-html</vt:lpwstr>
      </vt:variant>
      <vt:variant>
        <vt:lpwstr/>
      </vt:variant>
      <vt:variant>
        <vt:i4>1048585</vt:i4>
      </vt:variant>
      <vt:variant>
        <vt:i4>48</vt:i4>
      </vt:variant>
      <vt:variant>
        <vt:i4>0</vt:i4>
      </vt:variant>
      <vt:variant>
        <vt:i4>5</vt:i4>
      </vt:variant>
      <vt:variant>
        <vt:lpwstr>https://doi.org/10.1016/j.heliyon.2024.e29096</vt:lpwstr>
      </vt:variant>
      <vt:variant>
        <vt:lpwstr/>
      </vt:variant>
      <vt:variant>
        <vt:i4>1048585</vt:i4>
      </vt:variant>
      <vt:variant>
        <vt:i4>45</vt:i4>
      </vt:variant>
      <vt:variant>
        <vt:i4>0</vt:i4>
      </vt:variant>
      <vt:variant>
        <vt:i4>5</vt:i4>
      </vt:variant>
      <vt:variant>
        <vt:lpwstr>https://doi.org/10.1016/j.heliyon.2024.e29096</vt:lpwstr>
      </vt:variant>
      <vt:variant>
        <vt:lpwstr/>
      </vt:variant>
      <vt:variant>
        <vt:i4>589825</vt:i4>
      </vt:variant>
      <vt:variant>
        <vt:i4>42</vt:i4>
      </vt:variant>
      <vt:variant>
        <vt:i4>0</vt:i4>
      </vt:variant>
      <vt:variant>
        <vt:i4>5</vt:i4>
      </vt:variant>
      <vt:variant>
        <vt:lpwstr>https://schoolsweek.co.uk/covid-has-broken-the-old-habit-of-going-to-school/</vt:lpwstr>
      </vt:variant>
      <vt:variant>
        <vt:lpwstr>:~:text=Rates%20of%20school%20absence%20have,numbers%20are%20not%20much%20better</vt:lpwstr>
      </vt:variant>
      <vt:variant>
        <vt:i4>589825</vt:i4>
      </vt:variant>
      <vt:variant>
        <vt:i4>39</vt:i4>
      </vt:variant>
      <vt:variant>
        <vt:i4>0</vt:i4>
      </vt:variant>
      <vt:variant>
        <vt:i4>5</vt:i4>
      </vt:variant>
      <vt:variant>
        <vt:lpwstr>https://schoolsweek.co.uk/covid-has-broken-the-old-habit-of-going-to-school/</vt:lpwstr>
      </vt:variant>
      <vt:variant>
        <vt:lpwstr>:~:text=Rates%20of%20school%20absence%20have,numbers%20are%20not%20much%20better</vt:lpwstr>
      </vt:variant>
      <vt:variant>
        <vt:i4>720979</vt:i4>
      </vt:variant>
      <vt:variant>
        <vt:i4>36</vt:i4>
      </vt:variant>
      <vt:variant>
        <vt:i4>0</vt:i4>
      </vt:variant>
      <vt:variant>
        <vt:i4>5</vt:i4>
      </vt:variant>
      <vt:variant>
        <vt:lpwstr>https://www.gov.uk/government/news/government-to-tackle-post-pandemic-absence-rates-with-new-support</vt:lpwstr>
      </vt:variant>
      <vt:variant>
        <vt:lpwstr/>
      </vt:variant>
      <vt:variant>
        <vt:i4>720979</vt:i4>
      </vt:variant>
      <vt:variant>
        <vt:i4>33</vt:i4>
      </vt:variant>
      <vt:variant>
        <vt:i4>0</vt:i4>
      </vt:variant>
      <vt:variant>
        <vt:i4>5</vt:i4>
      </vt:variant>
      <vt:variant>
        <vt:lpwstr>https://www.gov.uk/government/news/government-to-tackle-post-pandemic-absence-rates-with-new-support</vt:lpwstr>
      </vt:variant>
      <vt:variant>
        <vt:lpwstr/>
      </vt:variant>
      <vt:variant>
        <vt:i4>7733258</vt:i4>
      </vt:variant>
      <vt:variant>
        <vt:i4>30</vt:i4>
      </vt:variant>
      <vt:variant>
        <vt:i4>0</vt:i4>
      </vt:variant>
      <vt:variant>
        <vt:i4>5</vt:i4>
      </vt:variant>
      <vt:variant>
        <vt:lpwstr>https://assets.publishing.service.gov.uk/media/63049617e90e0729e63d3953/Working_together_to_improve_school_attendance.pdf</vt:lpwstr>
      </vt:variant>
      <vt:variant>
        <vt:lpwstr/>
      </vt:variant>
      <vt:variant>
        <vt:i4>7733258</vt:i4>
      </vt:variant>
      <vt:variant>
        <vt:i4>27</vt:i4>
      </vt:variant>
      <vt:variant>
        <vt:i4>0</vt:i4>
      </vt:variant>
      <vt:variant>
        <vt:i4>5</vt:i4>
      </vt:variant>
      <vt:variant>
        <vt:lpwstr>https://assets.publishing.service.gov.uk/media/63049617e90e0729e63d3953/Working_together_to_improve_school_attendance.pdf</vt:lpwstr>
      </vt:variant>
      <vt:variant>
        <vt:lpwstr/>
      </vt:variant>
      <vt:variant>
        <vt:i4>5177413</vt:i4>
      </vt:variant>
      <vt:variant>
        <vt:i4>24</vt:i4>
      </vt:variant>
      <vt:variant>
        <vt:i4>0</vt:i4>
      </vt:variant>
      <vt:variant>
        <vt:i4>5</vt:i4>
      </vt:variant>
      <vt:variant>
        <vt:lpwstr>https://doi.org/10.1016/j.childyouth.2017.09.017</vt:lpwstr>
      </vt:variant>
      <vt:variant>
        <vt:lpwstr/>
      </vt:variant>
      <vt:variant>
        <vt:i4>1966156</vt:i4>
      </vt:variant>
      <vt:variant>
        <vt:i4>21</vt:i4>
      </vt:variant>
      <vt:variant>
        <vt:i4>0</vt:i4>
      </vt:variant>
      <vt:variant>
        <vt:i4>5</vt:i4>
      </vt:variant>
      <vt:variant>
        <vt:lpwstr>https://contact.org.uk/help-for-families/information-advice-services/education-start/education-learning-wales/support-under-the-sen-system/school-action-school-action-plus/</vt:lpwstr>
      </vt:variant>
      <vt:variant>
        <vt:lpwstr/>
      </vt:variant>
      <vt:variant>
        <vt:i4>1966156</vt:i4>
      </vt:variant>
      <vt:variant>
        <vt:i4>18</vt:i4>
      </vt:variant>
      <vt:variant>
        <vt:i4>0</vt:i4>
      </vt:variant>
      <vt:variant>
        <vt:i4>5</vt:i4>
      </vt:variant>
      <vt:variant>
        <vt:lpwstr>https://contact.org.uk/help-for-families/information-advice-services/education-start/education-learning-wales/support-under-the-sen-system/school-action-school-action-plus/</vt:lpwstr>
      </vt:variant>
      <vt:variant>
        <vt:lpwstr/>
      </vt:variant>
      <vt:variant>
        <vt:i4>3276911</vt:i4>
      </vt:variant>
      <vt:variant>
        <vt:i4>15</vt:i4>
      </vt:variant>
      <vt:variant>
        <vt:i4>0</vt:i4>
      </vt:variant>
      <vt:variant>
        <vt:i4>5</vt:i4>
      </vt:variant>
      <vt:variant>
        <vt:lpwstr>https://www.gov.wales/attendance-pupils-maintained-schools-6-september-2021-14-january-2022</vt:lpwstr>
      </vt:variant>
      <vt:variant>
        <vt:lpwstr>:~:text=Main%20points,been%20revised%20down%20from%2079.6%25</vt:lpwstr>
      </vt:variant>
      <vt:variant>
        <vt:i4>3276911</vt:i4>
      </vt:variant>
      <vt:variant>
        <vt:i4>12</vt:i4>
      </vt:variant>
      <vt:variant>
        <vt:i4>0</vt:i4>
      </vt:variant>
      <vt:variant>
        <vt:i4>5</vt:i4>
      </vt:variant>
      <vt:variant>
        <vt:lpwstr>https://www.gov.wales/attendance-pupils-maintained-schools-6-september-2021-14-january-2022</vt:lpwstr>
      </vt:variant>
      <vt:variant>
        <vt:lpwstr>:~:text=Main%20points,been%20revised%20down%20from%2079.6%25</vt:lpwstr>
      </vt:variant>
      <vt:variant>
        <vt:i4>786458</vt:i4>
      </vt:variant>
      <vt:variant>
        <vt:i4>9</vt:i4>
      </vt:variant>
      <vt:variant>
        <vt:i4>0</vt:i4>
      </vt:variant>
      <vt:variant>
        <vt:i4>5</vt:i4>
      </vt:variant>
      <vt:variant>
        <vt:lpwstr>https://doi.org/10.1007/s11133-019-9413-7</vt:lpwstr>
      </vt:variant>
      <vt:variant>
        <vt:lpwstr/>
      </vt:variant>
      <vt:variant>
        <vt:i4>786458</vt:i4>
      </vt:variant>
      <vt:variant>
        <vt:i4>6</vt:i4>
      </vt:variant>
      <vt:variant>
        <vt:i4>0</vt:i4>
      </vt:variant>
      <vt:variant>
        <vt:i4>5</vt:i4>
      </vt:variant>
      <vt:variant>
        <vt:lpwstr>https://doi.org/10.1007/s11133-019-9413-7</vt:lpwstr>
      </vt:variant>
      <vt:variant>
        <vt:lpwstr/>
      </vt:variant>
      <vt:variant>
        <vt:i4>1376341</vt:i4>
      </vt:variant>
      <vt:variant>
        <vt:i4>3</vt:i4>
      </vt:variant>
      <vt:variant>
        <vt:i4>0</vt:i4>
      </vt:variant>
      <vt:variant>
        <vt:i4>5</vt:i4>
      </vt:variant>
      <vt:variant>
        <vt:lpwstr>https://doi.org/10.1177/0253717620977000</vt:lpwstr>
      </vt:variant>
      <vt:variant>
        <vt:lpwstr/>
      </vt:variant>
      <vt:variant>
        <vt:i4>1376341</vt:i4>
      </vt:variant>
      <vt:variant>
        <vt:i4>0</vt:i4>
      </vt:variant>
      <vt:variant>
        <vt:i4>0</vt:i4>
      </vt:variant>
      <vt:variant>
        <vt:i4>5</vt:i4>
      </vt:variant>
      <vt:variant>
        <vt:lpwstr>https://doi.org/10.1177/0253717620977000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 Evans (Ysgol Dyffryn Aman)</dc:creator>
  <cp:lastModifiedBy>L Evans (Ysgol Dyffryn Aman)</cp:lastModifiedBy>
  <cp:revision>250</cp:revision>
  <cp:lastPrinted>2024-09-19T08:17:00Z</cp:lastPrinted>
  <dcterms:created xsi:type="dcterms:W3CDTF">2024-09-12T08:07:00Z</dcterms:created>
  <dcterms:modified xsi:type="dcterms:W3CDTF">2024-09-19T14:10:00Z</dcterms:modified>
</cp:coreProperties>
</file>