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6C0AB" w14:textId="1638A999" w:rsidR="00ED2694" w:rsidRDefault="00ED2694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Reference List</w:t>
      </w:r>
    </w:p>
    <w:p w14:paraId="5D4813BE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  <w:i/>
          <w:iCs/>
        </w:rPr>
        <w:t xml:space="preserve">Additional Learning Needs and Education Tribunal (Wales) Act 2018, c. 1. </w:t>
      </w:r>
      <w:r w:rsidRPr="002571AB">
        <w:rPr>
          <w:rFonts w:ascii="Arial" w:hAnsi="Arial" w:cs="Arial"/>
        </w:rPr>
        <w:t xml:space="preserve">Available at: </w:t>
      </w:r>
      <w:hyperlink r:id="rId4" w:history="1">
        <w:r w:rsidRPr="002571AB">
          <w:rPr>
            <w:rStyle w:val="Hyperlink"/>
            <w:rFonts w:ascii="Arial" w:hAnsi="Arial" w:cs="Arial"/>
            <w:color w:val="0070C0"/>
          </w:rPr>
          <w:t>https://www.legislation.gov.uk/anaw/2018/2/section/1/enacted</w:t>
        </w:r>
      </w:hyperlink>
      <w:r w:rsidRPr="002571AB">
        <w:rPr>
          <w:rFonts w:ascii="Arial" w:hAnsi="Arial" w:cs="Arial"/>
        </w:rPr>
        <w:t xml:space="preserve"> (Accessed: 25 March 2024).</w:t>
      </w:r>
    </w:p>
    <w:p w14:paraId="312A3B83" w14:textId="77777777" w:rsidR="007D02CA" w:rsidRPr="001827B2" w:rsidRDefault="007D02CA" w:rsidP="001E554D">
      <w:pPr>
        <w:pStyle w:val="xmsonormal"/>
        <w:spacing w:before="240" w:beforeAutospacing="0" w:after="240" w:afterAutospacing="0" w:line="360" w:lineRule="auto"/>
        <w:jc w:val="both"/>
        <w:rPr>
          <w:rFonts w:ascii="Arial" w:hAnsi="Arial" w:cs="Arial"/>
          <w:color w:val="000000"/>
        </w:rPr>
      </w:pPr>
      <w:r w:rsidRPr="001827B2">
        <w:rPr>
          <w:rFonts w:ascii="Arial" w:hAnsi="Arial" w:cs="Arial"/>
          <w:color w:val="000000"/>
        </w:rPr>
        <w:t>Alexander, R. (2017)</w:t>
      </w:r>
      <w:r w:rsidRPr="001827B2">
        <w:rPr>
          <w:rStyle w:val="xgmail-apple-converted-space"/>
          <w:rFonts w:ascii="Arial" w:eastAsiaTheme="majorEastAsia" w:hAnsi="Arial" w:cs="Arial"/>
          <w:color w:val="000000"/>
          <w:bdr w:val="none" w:sz="0" w:space="0" w:color="auto" w:frame="1"/>
        </w:rPr>
        <w:t> </w:t>
      </w:r>
      <w:r w:rsidRPr="001827B2">
        <w:rPr>
          <w:rFonts w:ascii="Arial" w:hAnsi="Arial" w:cs="Arial"/>
          <w:i/>
          <w:iCs/>
          <w:color w:val="000000"/>
        </w:rPr>
        <w:t>HR Policy: Disclosure and Barring Checks.</w:t>
      </w:r>
      <w:r w:rsidRPr="001827B2">
        <w:rPr>
          <w:rStyle w:val="xgmail-apple-converted-space"/>
          <w:rFonts w:ascii="Arial" w:eastAsiaTheme="majorEastAsia" w:hAnsi="Arial" w:cs="Arial"/>
          <w:i/>
          <w:iCs/>
          <w:color w:val="000000"/>
          <w:bdr w:val="none" w:sz="0" w:space="0" w:color="auto" w:frame="1"/>
        </w:rPr>
        <w:t> </w:t>
      </w:r>
      <w:r w:rsidRPr="001827B2">
        <w:rPr>
          <w:rFonts w:ascii="Arial" w:hAnsi="Arial" w:cs="Arial"/>
          <w:color w:val="000000"/>
        </w:rPr>
        <w:t>Available at</w:t>
      </w:r>
      <w:r>
        <w:rPr>
          <w:rFonts w:ascii="Arial" w:hAnsi="Arial" w:cs="Arial"/>
          <w:color w:val="000000"/>
        </w:rPr>
        <w:t xml:space="preserve">: </w:t>
      </w:r>
      <w:hyperlink r:id="rId5" w:history="1">
        <w:r w:rsidRPr="001E2A84">
          <w:rPr>
            <w:rStyle w:val="Hyperlink"/>
            <w:rFonts w:ascii="Arial" w:eastAsiaTheme="majorEastAsia" w:hAnsi="Arial" w:cs="Arial"/>
            <w:color w:val="0070C0"/>
            <w:bdr w:val="none" w:sz="0" w:space="0" w:color="auto" w:frame="1"/>
          </w:rPr>
          <w:t>https://www2.uwe.ac.uk/services/Marketing/about-us/Human%20Resources/Disclosure-and-Barring-Checks-Policy.pdf</w:t>
        </w:r>
      </w:hyperlink>
      <w:r w:rsidRPr="001E2A84">
        <w:rPr>
          <w:rStyle w:val="xgmail-apple-converted-space"/>
          <w:rFonts w:ascii="Arial" w:eastAsiaTheme="majorEastAsia" w:hAnsi="Arial" w:cs="Arial"/>
          <w:color w:val="0070C0"/>
          <w:bdr w:val="none" w:sz="0" w:space="0" w:color="auto" w:frame="1"/>
        </w:rPr>
        <w:t> </w:t>
      </w:r>
      <w:r w:rsidRPr="001827B2">
        <w:rPr>
          <w:rFonts w:ascii="Arial" w:hAnsi="Arial" w:cs="Arial"/>
          <w:color w:val="000000"/>
        </w:rPr>
        <w:t>(Accessed:</w:t>
      </w:r>
      <w:r>
        <w:rPr>
          <w:rFonts w:ascii="Arial" w:hAnsi="Arial" w:cs="Arial"/>
          <w:color w:val="000000"/>
        </w:rPr>
        <w:t xml:space="preserve"> </w:t>
      </w:r>
      <w:r w:rsidRPr="001827B2">
        <w:rPr>
          <w:rFonts w:ascii="Arial" w:hAnsi="Arial" w:cs="Arial"/>
          <w:color w:val="000000"/>
        </w:rPr>
        <w:t>10 April 2024)</w:t>
      </w:r>
      <w:r>
        <w:rPr>
          <w:rFonts w:ascii="Arial" w:hAnsi="Arial" w:cs="Arial"/>
          <w:color w:val="000000"/>
        </w:rPr>
        <w:t>.</w:t>
      </w:r>
    </w:p>
    <w:p w14:paraId="3C39E21D" w14:textId="77777777" w:rsidR="007D02CA" w:rsidRPr="002571AB" w:rsidRDefault="007D02CA" w:rsidP="002571AB">
      <w:pPr>
        <w:pStyle w:val="dx-doi"/>
        <w:spacing w:before="240" w:beforeAutospacing="0" w:after="0" w:line="360" w:lineRule="auto"/>
        <w:jc w:val="both"/>
        <w:rPr>
          <w:rFonts w:ascii="Arial" w:hAnsi="Arial" w:cs="Arial"/>
          <w:color w:val="000000" w:themeColor="text1"/>
        </w:rPr>
      </w:pPr>
      <w:proofErr w:type="spellStart"/>
      <w:r w:rsidRPr="002571AB">
        <w:rPr>
          <w:rFonts w:ascii="Arial" w:hAnsi="Arial" w:cs="Arial"/>
          <w:color w:val="000000" w:themeColor="text1"/>
          <w:shd w:val="clear" w:color="auto" w:fill="FCFCFC"/>
        </w:rPr>
        <w:t>Andenaes</w:t>
      </w:r>
      <w:proofErr w:type="spellEnd"/>
      <w:r w:rsidRPr="002571AB">
        <w:rPr>
          <w:rFonts w:ascii="Arial" w:hAnsi="Arial" w:cs="Arial"/>
          <w:color w:val="000000" w:themeColor="text1"/>
          <w:shd w:val="clear" w:color="auto" w:fill="FCFCFC"/>
        </w:rPr>
        <w:t xml:space="preserve">, A. and </w:t>
      </w:r>
      <w:proofErr w:type="spellStart"/>
      <w:r w:rsidRPr="002571AB">
        <w:rPr>
          <w:rFonts w:ascii="Arial" w:hAnsi="Arial" w:cs="Arial"/>
          <w:color w:val="000000" w:themeColor="text1"/>
          <w:shd w:val="clear" w:color="auto" w:fill="FCFCFC"/>
        </w:rPr>
        <w:t>Haavind</w:t>
      </w:r>
      <w:proofErr w:type="spellEnd"/>
      <w:r w:rsidRPr="002571AB">
        <w:rPr>
          <w:rFonts w:ascii="Arial" w:hAnsi="Arial" w:cs="Arial"/>
          <w:color w:val="000000" w:themeColor="text1"/>
          <w:shd w:val="clear" w:color="auto" w:fill="FCFCFC"/>
        </w:rPr>
        <w:t>, H. (2018) ‘Sharing Early Care: Learning from Practitioners’, In Fleer, M. and van-</w:t>
      </w:r>
      <w:proofErr w:type="spellStart"/>
      <w:r w:rsidRPr="002571AB">
        <w:rPr>
          <w:rFonts w:ascii="Arial" w:hAnsi="Arial" w:cs="Arial"/>
          <w:color w:val="000000" w:themeColor="text1"/>
          <w:shd w:val="clear" w:color="auto" w:fill="FCFCFC"/>
        </w:rPr>
        <w:t>Oers</w:t>
      </w:r>
      <w:proofErr w:type="spellEnd"/>
      <w:r w:rsidRPr="002571AB">
        <w:rPr>
          <w:rFonts w:ascii="Arial" w:hAnsi="Arial" w:cs="Arial"/>
          <w:color w:val="000000" w:themeColor="text1"/>
          <w:shd w:val="clear" w:color="auto" w:fill="FCFCFC"/>
        </w:rPr>
        <w:t xml:space="preserve">, B. (eds) </w:t>
      </w:r>
      <w:r w:rsidRPr="002571AB">
        <w:rPr>
          <w:rFonts w:ascii="Arial" w:hAnsi="Arial" w:cs="Arial"/>
          <w:i/>
          <w:iCs/>
          <w:color w:val="000000" w:themeColor="text1"/>
          <w:shd w:val="clear" w:color="auto" w:fill="FCFCFC"/>
        </w:rPr>
        <w:t xml:space="preserve">International Handbook of Early Childhood Education. </w:t>
      </w:r>
      <w:r w:rsidRPr="002571AB">
        <w:rPr>
          <w:rFonts w:ascii="Arial" w:hAnsi="Arial" w:cs="Arial"/>
          <w:color w:val="000000" w:themeColor="text1"/>
          <w:shd w:val="clear" w:color="auto" w:fill="FCFCFC"/>
        </w:rPr>
        <w:t>Dordrecht: Springer.</w:t>
      </w:r>
    </w:p>
    <w:p w14:paraId="13A43DFE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Arthur, L., Beecher, B., Death, E., Dockett, S. and Farmer, S. (2018) </w:t>
      </w:r>
      <w:r w:rsidRPr="002571AB">
        <w:rPr>
          <w:rFonts w:ascii="Arial" w:hAnsi="Arial" w:cs="Arial"/>
          <w:i/>
          <w:iCs/>
        </w:rPr>
        <w:t xml:space="preserve">Programming and Planning in Early Childhood Settings. </w:t>
      </w:r>
      <w:r w:rsidRPr="002571AB">
        <w:rPr>
          <w:rFonts w:ascii="Arial" w:hAnsi="Arial" w:cs="Arial"/>
        </w:rPr>
        <w:t>7</w:t>
      </w:r>
      <w:r w:rsidRPr="002571AB">
        <w:rPr>
          <w:rFonts w:ascii="Arial" w:hAnsi="Arial" w:cs="Arial"/>
          <w:vertAlign w:val="superscript"/>
        </w:rPr>
        <w:t>th</w:t>
      </w:r>
      <w:r w:rsidRPr="002571AB">
        <w:rPr>
          <w:rFonts w:ascii="Arial" w:hAnsi="Arial" w:cs="Arial"/>
        </w:rPr>
        <w:t xml:space="preserve"> </w:t>
      </w:r>
      <w:proofErr w:type="spellStart"/>
      <w:r w:rsidRPr="002571AB">
        <w:rPr>
          <w:rFonts w:ascii="Arial" w:hAnsi="Arial" w:cs="Arial"/>
        </w:rPr>
        <w:t>edn</w:t>
      </w:r>
      <w:proofErr w:type="spellEnd"/>
      <w:r w:rsidRPr="002571AB">
        <w:rPr>
          <w:rFonts w:ascii="Arial" w:hAnsi="Arial" w:cs="Arial"/>
        </w:rPr>
        <w:t>. Melbourne: Cengage.</w:t>
      </w:r>
    </w:p>
    <w:p w14:paraId="1EEAE961" w14:textId="77777777" w:rsidR="007D02CA" w:rsidRPr="001827B2" w:rsidRDefault="007D02CA" w:rsidP="001E554D">
      <w:pPr>
        <w:pStyle w:val="xmsonormal"/>
        <w:spacing w:before="240" w:beforeAutospacing="0" w:after="240" w:afterAutospacing="0" w:line="360" w:lineRule="auto"/>
        <w:jc w:val="both"/>
        <w:rPr>
          <w:rFonts w:ascii="Arial" w:hAnsi="Arial" w:cs="Arial"/>
          <w:color w:val="000000"/>
        </w:rPr>
      </w:pPr>
      <w:r w:rsidRPr="001827B2">
        <w:rPr>
          <w:rFonts w:ascii="Arial" w:hAnsi="Arial" w:cs="Arial"/>
          <w:color w:val="000000"/>
        </w:rPr>
        <w:t>Barnard, R. and Randall, M (1995) ‘Evaluating course materials: a contrastive study in textbook trialling’</w:t>
      </w:r>
      <w:r w:rsidRPr="001827B2">
        <w:rPr>
          <w:rStyle w:val="xgmail-apple-converted-space"/>
          <w:rFonts w:ascii="Arial" w:eastAsiaTheme="majorEastAsia" w:hAnsi="Arial" w:cs="Arial"/>
          <w:color w:val="000000"/>
          <w:bdr w:val="none" w:sz="0" w:space="0" w:color="auto" w:frame="1"/>
        </w:rPr>
        <w:t> </w:t>
      </w:r>
      <w:r w:rsidRPr="001827B2">
        <w:rPr>
          <w:rFonts w:ascii="Arial" w:hAnsi="Arial" w:cs="Arial"/>
          <w:i/>
          <w:iCs/>
          <w:color w:val="000000"/>
        </w:rPr>
        <w:t>An international journal of educational technology and applied linguistics’,</w:t>
      </w:r>
      <w:r w:rsidRPr="001827B2">
        <w:rPr>
          <w:rStyle w:val="xgmail-apple-converted-space"/>
          <w:rFonts w:ascii="Arial" w:eastAsiaTheme="majorEastAsia" w:hAnsi="Arial" w:cs="Arial"/>
          <w:i/>
          <w:iCs/>
          <w:color w:val="000000"/>
          <w:bdr w:val="none" w:sz="0" w:space="0" w:color="auto" w:frame="1"/>
        </w:rPr>
        <w:t> </w:t>
      </w:r>
      <w:r w:rsidRPr="001827B2">
        <w:rPr>
          <w:rFonts w:ascii="Arial" w:hAnsi="Arial" w:cs="Arial"/>
          <w:color w:val="000000"/>
        </w:rPr>
        <w:t>23 (3) pp 337-346.</w:t>
      </w:r>
      <w:r w:rsidRPr="001827B2">
        <w:rPr>
          <w:rStyle w:val="xgmail-apple-converted-space"/>
          <w:rFonts w:ascii="Arial" w:eastAsiaTheme="majorEastAsia" w:hAnsi="Arial" w:cs="Arial"/>
          <w:color w:val="000000"/>
          <w:bdr w:val="none" w:sz="0" w:space="0" w:color="auto" w:frame="1"/>
        </w:rPr>
        <w:t> </w:t>
      </w:r>
      <w:hyperlink r:id="rId6" w:tgtFrame="_blank" w:tooltip="Original URL: https://doi.org/10.1016/0346-251X(95)00021-B. Click or tap if you trust this link." w:history="1">
        <w:r w:rsidRPr="00836070">
          <w:rPr>
            <w:rStyle w:val="Hyperlink"/>
            <w:rFonts w:ascii="Arial" w:eastAsiaTheme="majorEastAsia" w:hAnsi="Arial" w:cs="Arial"/>
            <w:color w:val="0070C0"/>
            <w:bdr w:val="none" w:sz="0" w:space="0" w:color="auto" w:frame="1"/>
          </w:rPr>
          <w:t>doi.org/10.1016/0346-251</w:t>
        </w:r>
        <w:proofErr w:type="gramStart"/>
        <w:r w:rsidRPr="00836070">
          <w:rPr>
            <w:rStyle w:val="Hyperlink"/>
            <w:rFonts w:ascii="Arial" w:eastAsiaTheme="majorEastAsia" w:hAnsi="Arial" w:cs="Arial"/>
            <w:color w:val="0070C0"/>
            <w:bdr w:val="none" w:sz="0" w:space="0" w:color="auto" w:frame="1"/>
          </w:rPr>
          <w:t>X(</w:t>
        </w:r>
        <w:proofErr w:type="gramEnd"/>
        <w:r w:rsidRPr="00836070">
          <w:rPr>
            <w:rStyle w:val="Hyperlink"/>
            <w:rFonts w:ascii="Arial" w:eastAsiaTheme="majorEastAsia" w:hAnsi="Arial" w:cs="Arial"/>
            <w:color w:val="0070C0"/>
            <w:bdr w:val="none" w:sz="0" w:space="0" w:color="auto" w:frame="1"/>
          </w:rPr>
          <w:t>95)00021-B</w:t>
        </w:r>
      </w:hyperlink>
      <w:r w:rsidRPr="00836070">
        <w:rPr>
          <w:rFonts w:ascii="Arial" w:hAnsi="Arial" w:cs="Arial"/>
          <w:color w:val="0070C0"/>
        </w:rPr>
        <w:t>.</w:t>
      </w:r>
    </w:p>
    <w:p w14:paraId="3507F93E" w14:textId="77777777" w:rsidR="007D02CA" w:rsidRDefault="007D02CA" w:rsidP="002571AB">
      <w:pPr>
        <w:pStyle w:val="NormalWeb"/>
        <w:spacing w:before="240" w:beforeAutospacing="0"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2571AB">
        <w:rPr>
          <w:rFonts w:ascii="Arial" w:hAnsi="Arial" w:cs="Arial"/>
          <w:color w:val="222222"/>
          <w:shd w:val="clear" w:color="auto" w:fill="FFFFFF"/>
        </w:rPr>
        <w:t>Bass, B.M. and Riggio, R.E. (2006)</w:t>
      </w:r>
      <w:r w:rsidRPr="002571AB">
        <w:rPr>
          <w:rStyle w:val="apple-converted-space"/>
          <w:rFonts w:ascii="Arial" w:eastAsiaTheme="majorEastAsia" w:hAnsi="Arial" w:cs="Arial"/>
          <w:color w:val="222222"/>
          <w:shd w:val="clear" w:color="auto" w:fill="FFFFFF"/>
        </w:rPr>
        <w:t> </w:t>
      </w:r>
      <w:r w:rsidRPr="002571AB">
        <w:rPr>
          <w:rFonts w:ascii="Arial" w:hAnsi="Arial" w:cs="Arial"/>
          <w:i/>
          <w:iCs/>
          <w:color w:val="222222"/>
        </w:rPr>
        <w:t>Transformational leadership</w:t>
      </w:r>
      <w:r w:rsidRPr="002571AB">
        <w:rPr>
          <w:rFonts w:ascii="Arial" w:hAnsi="Arial" w:cs="Arial"/>
          <w:color w:val="222222"/>
          <w:shd w:val="clear" w:color="auto" w:fill="FFFFFF"/>
        </w:rPr>
        <w:t>. 2</w:t>
      </w:r>
      <w:r w:rsidRPr="002571AB">
        <w:rPr>
          <w:rFonts w:ascii="Arial" w:hAnsi="Arial" w:cs="Arial"/>
          <w:color w:val="222222"/>
          <w:shd w:val="clear" w:color="auto" w:fill="FFFFFF"/>
          <w:vertAlign w:val="superscript"/>
        </w:rPr>
        <w:t>nd</w:t>
      </w:r>
      <w:r w:rsidRPr="002571AB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2571AB">
        <w:rPr>
          <w:rFonts w:ascii="Arial" w:hAnsi="Arial" w:cs="Arial"/>
          <w:color w:val="222222"/>
          <w:shd w:val="clear" w:color="auto" w:fill="FFFFFF"/>
        </w:rPr>
        <w:t>edn</w:t>
      </w:r>
      <w:proofErr w:type="spellEnd"/>
      <w:r w:rsidRPr="002571AB">
        <w:rPr>
          <w:rFonts w:ascii="Arial" w:hAnsi="Arial" w:cs="Arial"/>
          <w:color w:val="222222"/>
          <w:shd w:val="clear" w:color="auto" w:fill="FFFFFF"/>
        </w:rPr>
        <w:t>. New York: Psychology press.</w:t>
      </w:r>
    </w:p>
    <w:p w14:paraId="0DF1928C" w14:textId="77777777" w:rsidR="007D02CA" w:rsidRPr="001827B2" w:rsidRDefault="007D02CA" w:rsidP="001E554D">
      <w:pPr>
        <w:pStyle w:val="xmsonormal"/>
        <w:spacing w:before="240" w:beforeAutospacing="0" w:after="240" w:afterAutospacing="0" w:line="360" w:lineRule="auto"/>
        <w:jc w:val="both"/>
        <w:rPr>
          <w:rFonts w:ascii="Arial" w:hAnsi="Arial" w:cs="Arial"/>
          <w:color w:val="000000"/>
        </w:rPr>
      </w:pPr>
      <w:r w:rsidRPr="001827B2">
        <w:rPr>
          <w:rFonts w:ascii="Arial" w:hAnsi="Arial" w:cs="Arial"/>
          <w:color w:val="000000"/>
        </w:rPr>
        <w:t>Boxall, P. Purcell, J. and Write, P (2007)</w:t>
      </w:r>
      <w:r w:rsidRPr="001827B2">
        <w:rPr>
          <w:rStyle w:val="xgmail-apple-converted-space"/>
          <w:rFonts w:ascii="Arial" w:eastAsiaTheme="majorEastAsia" w:hAnsi="Arial" w:cs="Arial"/>
          <w:color w:val="000000"/>
          <w:bdr w:val="none" w:sz="0" w:space="0" w:color="auto" w:frame="1"/>
        </w:rPr>
        <w:t> </w:t>
      </w:r>
      <w:r w:rsidRPr="001827B2">
        <w:rPr>
          <w:rFonts w:ascii="Arial" w:hAnsi="Arial" w:cs="Arial"/>
          <w:i/>
          <w:iCs/>
          <w:color w:val="000000"/>
        </w:rPr>
        <w:t>The Oxford Handbook of Human Resource Management:</w:t>
      </w:r>
      <w:r w:rsidRPr="001827B2">
        <w:rPr>
          <w:rStyle w:val="xgmail-apple-converted-space"/>
          <w:rFonts w:ascii="Arial" w:eastAsiaTheme="majorEastAsia" w:hAnsi="Arial" w:cs="Arial"/>
          <w:i/>
          <w:iCs/>
          <w:color w:val="000000"/>
          <w:bdr w:val="none" w:sz="0" w:space="0" w:color="auto" w:frame="1"/>
        </w:rPr>
        <w:t> </w:t>
      </w:r>
      <w:r w:rsidRPr="001827B2">
        <w:rPr>
          <w:rFonts w:ascii="Arial" w:hAnsi="Arial" w:cs="Arial"/>
          <w:color w:val="000000"/>
        </w:rPr>
        <w:t>Oxford: Oxford University press.</w:t>
      </w:r>
      <w:r w:rsidRPr="001827B2">
        <w:rPr>
          <w:rStyle w:val="xgmail-apple-converted-space"/>
          <w:rFonts w:ascii="Arial" w:eastAsiaTheme="majorEastAsia" w:hAnsi="Arial" w:cs="Arial"/>
          <w:color w:val="000000"/>
          <w:bdr w:val="none" w:sz="0" w:space="0" w:color="auto" w:frame="1"/>
        </w:rPr>
        <w:t> </w:t>
      </w:r>
    </w:p>
    <w:p w14:paraId="078FC23B" w14:textId="77777777" w:rsidR="007D02CA" w:rsidRPr="005C7C0B" w:rsidRDefault="007D02CA" w:rsidP="005C7C0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British Safety Council (No Date) </w:t>
      </w:r>
      <w:r w:rsidRPr="002571AB">
        <w:rPr>
          <w:rFonts w:ascii="Arial" w:hAnsi="Arial" w:cs="Arial"/>
          <w:i/>
          <w:iCs/>
        </w:rPr>
        <w:t>The Health and Safety at Work Act Explained</w:t>
      </w:r>
      <w:r w:rsidRPr="002571AB">
        <w:rPr>
          <w:rFonts w:ascii="Arial" w:hAnsi="Arial" w:cs="Arial"/>
        </w:rPr>
        <w:t>. Available at:</w:t>
      </w:r>
      <w:r>
        <w:rPr>
          <w:rFonts w:ascii="Arial" w:hAnsi="Arial" w:cs="Arial"/>
        </w:rPr>
        <w:t xml:space="preserve"> </w:t>
      </w:r>
      <w:hyperlink r:id="rId7" w:history="1">
        <w:r w:rsidRPr="00A75960">
          <w:rPr>
            <w:rStyle w:val="Hyperlink"/>
            <w:rFonts w:ascii="Arial" w:hAnsi="Arial" w:cs="Arial"/>
            <w:color w:val="0070C0"/>
          </w:rPr>
          <w:t>https://www.britsafe.org/training-and-learning/informational-resources/the-health-and-safety-at-work-act-explained</w:t>
        </w:r>
      </w:hyperlink>
      <w:r w:rsidRPr="002571AB">
        <w:rPr>
          <w:rFonts w:ascii="Arial" w:hAnsi="Arial" w:cs="Arial"/>
        </w:rPr>
        <w:t xml:space="preserve"> (Accessed: 7 April 2024). </w:t>
      </w:r>
    </w:p>
    <w:p w14:paraId="311AFBD8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Bryson, J.M. (2018) </w:t>
      </w:r>
      <w:r w:rsidRPr="002571AB">
        <w:rPr>
          <w:rFonts w:ascii="Arial" w:hAnsi="Arial" w:cs="Arial"/>
          <w:i/>
          <w:iCs/>
        </w:rPr>
        <w:t xml:space="preserve">Strategic planning for public and </w:t>
      </w:r>
      <w:proofErr w:type="spellStart"/>
      <w:r w:rsidRPr="002571AB">
        <w:rPr>
          <w:rFonts w:ascii="Arial" w:hAnsi="Arial" w:cs="Arial"/>
          <w:i/>
          <w:iCs/>
        </w:rPr>
        <w:t>nonprofit</w:t>
      </w:r>
      <w:proofErr w:type="spellEnd"/>
      <w:r w:rsidRPr="002571AB">
        <w:rPr>
          <w:rFonts w:ascii="Arial" w:hAnsi="Arial" w:cs="Arial"/>
          <w:i/>
          <w:iCs/>
        </w:rPr>
        <w:t xml:space="preserve"> </w:t>
      </w:r>
      <w:proofErr w:type="gramStart"/>
      <w:r w:rsidRPr="002571AB">
        <w:rPr>
          <w:rFonts w:ascii="Arial" w:hAnsi="Arial" w:cs="Arial"/>
          <w:i/>
          <w:iCs/>
        </w:rPr>
        <w:t>organizations :</w:t>
      </w:r>
      <w:proofErr w:type="gramEnd"/>
      <w:r w:rsidRPr="002571AB">
        <w:rPr>
          <w:rFonts w:ascii="Arial" w:hAnsi="Arial" w:cs="Arial"/>
          <w:i/>
          <w:iCs/>
        </w:rPr>
        <w:t xml:space="preserve"> a guide to strengthening and sustaining organizational achievement</w:t>
      </w:r>
      <w:r w:rsidRPr="002571AB">
        <w:rPr>
          <w:rFonts w:ascii="Arial" w:hAnsi="Arial" w:cs="Arial"/>
        </w:rPr>
        <w:t>. 5</w:t>
      </w:r>
      <w:r w:rsidRPr="002571AB">
        <w:rPr>
          <w:rFonts w:ascii="Arial" w:hAnsi="Arial" w:cs="Arial"/>
          <w:vertAlign w:val="superscript"/>
        </w:rPr>
        <w:t>th</w:t>
      </w:r>
      <w:r w:rsidRPr="002571AB">
        <w:rPr>
          <w:rFonts w:ascii="Arial" w:hAnsi="Arial" w:cs="Arial"/>
        </w:rPr>
        <w:t xml:space="preserve"> </w:t>
      </w:r>
      <w:proofErr w:type="spellStart"/>
      <w:r w:rsidRPr="002571AB">
        <w:rPr>
          <w:rFonts w:ascii="Arial" w:hAnsi="Arial" w:cs="Arial"/>
        </w:rPr>
        <w:t>edn</w:t>
      </w:r>
      <w:proofErr w:type="spellEnd"/>
      <w:r w:rsidRPr="002571AB">
        <w:rPr>
          <w:rFonts w:ascii="Arial" w:hAnsi="Arial" w:cs="Arial"/>
        </w:rPr>
        <w:t>. New Jersey: Wiley.</w:t>
      </w:r>
    </w:p>
    <w:p w14:paraId="733C5FF6" w14:textId="77777777" w:rsidR="007D02CA" w:rsidRPr="002571AB" w:rsidRDefault="007D02CA" w:rsidP="002571AB">
      <w:pPr>
        <w:pStyle w:val="Heading1"/>
        <w:spacing w:before="240" w:after="450" w:line="36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2571A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lastRenderedPageBreak/>
        <w:t>Bubb</w:t>
      </w:r>
      <w:proofErr w:type="spellEnd"/>
      <w:r w:rsidRPr="002571A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S. and </w:t>
      </w:r>
      <w:proofErr w:type="spellStart"/>
      <w:r w:rsidRPr="002571A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Earley</w:t>
      </w:r>
      <w:proofErr w:type="spellEnd"/>
      <w:r w:rsidRPr="002571A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, P. (2007</w:t>
      </w:r>
      <w:proofErr w:type="gramStart"/>
      <w:r w:rsidRPr="002571A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)</w:t>
      </w:r>
      <w:r w:rsidRPr="002571AB">
        <w:rPr>
          <w:rStyle w:val="apple-converted-space"/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  </w:t>
      </w:r>
      <w:r w:rsidRPr="002571AB">
        <w:rPr>
          <w:rStyle w:val="Emphasis"/>
          <w:rFonts w:ascii="Arial" w:hAnsi="Arial" w:cs="Arial"/>
          <w:color w:val="000000" w:themeColor="text1"/>
          <w:sz w:val="24"/>
          <w:szCs w:val="24"/>
        </w:rPr>
        <w:t>Leading</w:t>
      </w:r>
      <w:proofErr w:type="gramEnd"/>
      <w:r w:rsidRPr="002571AB">
        <w:rPr>
          <w:rStyle w:val="Emphasis"/>
          <w:rFonts w:ascii="Arial" w:hAnsi="Arial" w:cs="Arial"/>
          <w:color w:val="000000" w:themeColor="text1"/>
          <w:sz w:val="24"/>
          <w:szCs w:val="24"/>
        </w:rPr>
        <w:t xml:space="preserve"> and Managing Continuing Professional Development</w:t>
      </w:r>
      <w:r w:rsidRPr="002571A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2</w:t>
      </w:r>
      <w:r w:rsidRPr="002571AB">
        <w:rPr>
          <w:rFonts w:ascii="Arial" w:hAnsi="Arial" w:cs="Arial"/>
          <w:color w:val="000000" w:themeColor="text1"/>
          <w:sz w:val="24"/>
          <w:szCs w:val="24"/>
          <w:shd w:val="clear" w:color="auto" w:fill="FFFFFF"/>
          <w:vertAlign w:val="superscript"/>
        </w:rPr>
        <w:t>nd</w:t>
      </w:r>
      <w:r w:rsidRPr="002571A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2571A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edn</w:t>
      </w:r>
      <w:proofErr w:type="spellEnd"/>
      <w:r w:rsidRPr="002571A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. London: SAGE Publications Ltd.</w:t>
      </w:r>
    </w:p>
    <w:p w14:paraId="6E3A600B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Care and Social Services Inspectorate Wales (no date) </w:t>
      </w:r>
      <w:r w:rsidRPr="002571AB">
        <w:rPr>
          <w:rFonts w:ascii="Arial" w:hAnsi="Arial" w:cs="Arial"/>
          <w:i/>
          <w:iCs/>
        </w:rPr>
        <w:t xml:space="preserve">Quality of Care Review Template: Self-evaluation to support Self-Assessment of Service Statement (SASS) part two. </w:t>
      </w:r>
      <w:r w:rsidRPr="002571AB">
        <w:rPr>
          <w:rFonts w:ascii="Arial" w:hAnsi="Arial" w:cs="Arial"/>
        </w:rPr>
        <w:t xml:space="preserve">Available at: </w:t>
      </w:r>
      <w:hyperlink r:id="rId8" w:history="1">
        <w:r w:rsidRPr="002571AB">
          <w:rPr>
            <w:rStyle w:val="Hyperlink"/>
            <w:rFonts w:ascii="Arial" w:hAnsi="Arial" w:cs="Arial"/>
            <w:color w:val="0070C0"/>
          </w:rPr>
          <w:t>file:///C:/Users/Emily/OneDrive%20-%20University%20of%20Wales%20Trinity%20Saint%20David/Pictures/alex%20timesheets/SASS%20template.pdf</w:t>
        </w:r>
      </w:hyperlink>
      <w:r w:rsidRPr="002571AB">
        <w:rPr>
          <w:rFonts w:ascii="Arial" w:hAnsi="Arial" w:cs="Arial"/>
          <w:color w:val="0070C0"/>
        </w:rPr>
        <w:t xml:space="preserve"> </w:t>
      </w:r>
      <w:r w:rsidRPr="002571AB">
        <w:rPr>
          <w:rFonts w:ascii="Arial" w:hAnsi="Arial" w:cs="Arial"/>
        </w:rPr>
        <w:t>(Accessed: 21 March 2024).</w:t>
      </w:r>
    </w:p>
    <w:p w14:paraId="5083739E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Care Inspectorate Wales (CIW) (2020) </w:t>
      </w:r>
      <w:r w:rsidRPr="002571AB">
        <w:rPr>
          <w:rFonts w:ascii="Arial" w:hAnsi="Arial" w:cs="Arial"/>
          <w:i/>
          <w:iCs/>
        </w:rPr>
        <w:t>Quality of Care Review: Self-Evaluation template for providers of childcare and play services</w:t>
      </w:r>
      <w:r w:rsidRPr="002571AB">
        <w:rPr>
          <w:rFonts w:ascii="Arial" w:hAnsi="Arial" w:cs="Arial"/>
        </w:rPr>
        <w:t xml:space="preserve">. Available at: </w:t>
      </w:r>
      <w:hyperlink r:id="rId9" w:history="1">
        <w:r w:rsidRPr="002571AB">
          <w:rPr>
            <w:rStyle w:val="Hyperlink"/>
            <w:rFonts w:ascii="Arial" w:hAnsi="Arial" w:cs="Arial"/>
            <w:color w:val="0070C0"/>
          </w:rPr>
          <w:t>https://www.careinspectorate.wales/sites/default/files/2020-01/181129-quality-of-care-review-en.docx</w:t>
        </w:r>
      </w:hyperlink>
      <w:r w:rsidRPr="002571AB">
        <w:rPr>
          <w:rFonts w:ascii="Arial" w:hAnsi="Arial" w:cs="Arial"/>
          <w:color w:val="0070C0"/>
        </w:rPr>
        <w:t xml:space="preserve"> </w:t>
      </w:r>
      <w:r w:rsidRPr="002571AB">
        <w:rPr>
          <w:rFonts w:ascii="Arial" w:hAnsi="Arial" w:cs="Arial"/>
        </w:rPr>
        <w:t>(Accessed: 29 March 2024).</w:t>
      </w:r>
    </w:p>
    <w:p w14:paraId="5DF74458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Care Inspectorate Wales (CIW) (2021) </w:t>
      </w:r>
      <w:r w:rsidRPr="002571AB">
        <w:rPr>
          <w:rFonts w:ascii="Arial" w:hAnsi="Arial" w:cs="Arial"/>
          <w:i/>
          <w:iCs/>
        </w:rPr>
        <w:t>Childcare, play and open access inspection and ratings provider guidance.</w:t>
      </w:r>
      <w:r w:rsidRPr="002571AB">
        <w:rPr>
          <w:rFonts w:ascii="Arial" w:hAnsi="Arial" w:cs="Arial"/>
        </w:rPr>
        <w:t xml:space="preserve"> Available at: </w:t>
      </w:r>
      <w:hyperlink r:id="rId10" w:history="1">
        <w:r w:rsidRPr="002571AB">
          <w:rPr>
            <w:rStyle w:val="Hyperlink"/>
            <w:rFonts w:ascii="Arial" w:hAnsi="Arial" w:cs="Arial"/>
            <w:color w:val="0070C0"/>
          </w:rPr>
          <w:t>https://www.careinspectorate.wales/sites/default/files/2021-11/211130-childcare-play-and-open-access-inspection-and-ratings-provider-guidance-en.pdf</w:t>
        </w:r>
      </w:hyperlink>
      <w:r w:rsidRPr="002571AB">
        <w:rPr>
          <w:rFonts w:ascii="Arial" w:hAnsi="Arial" w:cs="Arial"/>
          <w:color w:val="0070C0"/>
        </w:rPr>
        <w:t xml:space="preserve"> </w:t>
      </w:r>
      <w:r w:rsidRPr="002571AB">
        <w:rPr>
          <w:rFonts w:ascii="Arial" w:hAnsi="Arial" w:cs="Arial"/>
        </w:rPr>
        <w:t>(Accessed: 3 April 2024).</w:t>
      </w:r>
    </w:p>
    <w:p w14:paraId="7205DCE6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Care Inspectorate Wales (CIW) (2022) </w:t>
      </w:r>
      <w:r w:rsidRPr="002571AB">
        <w:rPr>
          <w:rFonts w:ascii="Arial" w:hAnsi="Arial" w:cs="Arial"/>
          <w:i/>
          <w:iCs/>
        </w:rPr>
        <w:t xml:space="preserve">Joint childcare and play framework. </w:t>
      </w:r>
      <w:r w:rsidRPr="002571AB">
        <w:rPr>
          <w:rFonts w:ascii="Arial" w:hAnsi="Arial" w:cs="Arial"/>
        </w:rPr>
        <w:t xml:space="preserve">Available at: </w:t>
      </w:r>
      <w:hyperlink r:id="rId11" w:history="1">
        <w:r w:rsidRPr="002571AB">
          <w:rPr>
            <w:rStyle w:val="Hyperlink"/>
            <w:rFonts w:ascii="Arial" w:hAnsi="Arial" w:cs="Arial"/>
            <w:color w:val="0070C0"/>
          </w:rPr>
          <w:t>https://careinspectorate.wales/early-years-and-childcare-ensuring-quality-care-and-learning?_ga=2.114711047.143634697.1641892563-444537779.1641892563</w:t>
        </w:r>
      </w:hyperlink>
      <w:r w:rsidRPr="002571AB">
        <w:rPr>
          <w:rFonts w:ascii="Arial" w:hAnsi="Arial" w:cs="Arial"/>
          <w:color w:val="0070C0"/>
        </w:rPr>
        <w:t xml:space="preserve"> </w:t>
      </w:r>
      <w:r w:rsidRPr="002571AB">
        <w:rPr>
          <w:rFonts w:ascii="Arial" w:hAnsi="Arial" w:cs="Arial"/>
        </w:rPr>
        <w:t>(Accessed: 28 March 2024).</w:t>
      </w:r>
    </w:p>
    <w:p w14:paraId="65F86A33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Care Inspectorate Wales (CIW) (2023) </w:t>
      </w:r>
      <w:r w:rsidRPr="002571AB">
        <w:rPr>
          <w:rFonts w:ascii="Arial" w:hAnsi="Arial" w:cs="Arial"/>
          <w:i/>
          <w:iCs/>
        </w:rPr>
        <w:t>Code of practice for inspection of regulated services</w:t>
      </w:r>
      <w:r w:rsidRPr="002571AB">
        <w:rPr>
          <w:rFonts w:ascii="Arial" w:hAnsi="Arial" w:cs="Arial"/>
        </w:rPr>
        <w:t xml:space="preserve">. Available at: </w:t>
      </w:r>
      <w:hyperlink r:id="rId12" w:history="1">
        <w:r w:rsidRPr="002571AB">
          <w:rPr>
            <w:rStyle w:val="Hyperlink"/>
            <w:rFonts w:ascii="Arial" w:hAnsi="Arial" w:cs="Arial"/>
            <w:color w:val="0070C0"/>
          </w:rPr>
          <w:t>https://www.careinspectorate.wales/code-practice-inspection-regulated-services-html</w:t>
        </w:r>
      </w:hyperlink>
      <w:r w:rsidRPr="002571AB">
        <w:rPr>
          <w:rFonts w:ascii="Arial" w:hAnsi="Arial" w:cs="Arial"/>
          <w:color w:val="0070C0"/>
        </w:rPr>
        <w:t xml:space="preserve"> </w:t>
      </w:r>
      <w:r w:rsidRPr="002571AB">
        <w:rPr>
          <w:rFonts w:ascii="Arial" w:hAnsi="Arial" w:cs="Arial"/>
        </w:rPr>
        <w:t>(Accessed: 28 March 2024).</w:t>
      </w:r>
    </w:p>
    <w:p w14:paraId="060F101B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Care Inspectorate Wales (CIW) (2024) </w:t>
      </w:r>
      <w:r w:rsidRPr="002571AB">
        <w:rPr>
          <w:rFonts w:ascii="Arial" w:hAnsi="Arial" w:cs="Arial"/>
          <w:i/>
          <w:iCs/>
        </w:rPr>
        <w:t xml:space="preserve">Self-Assessment of Service Statement (SASS). </w:t>
      </w:r>
      <w:r w:rsidRPr="002571AB">
        <w:rPr>
          <w:rFonts w:ascii="Arial" w:hAnsi="Arial" w:cs="Arial"/>
        </w:rPr>
        <w:t xml:space="preserve">Available at: </w:t>
      </w:r>
      <w:hyperlink r:id="rId13" w:history="1">
        <w:r w:rsidRPr="002571AB">
          <w:rPr>
            <w:rStyle w:val="Hyperlink"/>
            <w:rFonts w:ascii="Arial" w:hAnsi="Arial" w:cs="Arial"/>
            <w:color w:val="0070C0"/>
          </w:rPr>
          <w:t>https://www.careinspectorate.wales/providing-a-care-service/already-registered-services/self-assessment-service-statement-sass</w:t>
        </w:r>
      </w:hyperlink>
      <w:r w:rsidRPr="002571AB">
        <w:rPr>
          <w:rFonts w:ascii="Arial" w:hAnsi="Arial" w:cs="Arial"/>
        </w:rPr>
        <w:t xml:space="preserve"> (Accessed: 21 March 2024).</w:t>
      </w:r>
    </w:p>
    <w:p w14:paraId="0AE98CAA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lastRenderedPageBreak/>
        <w:t xml:space="preserve">Care inspectorate Wales (CIW) (2024a) </w:t>
      </w:r>
      <w:r w:rsidRPr="002571AB">
        <w:rPr>
          <w:rFonts w:ascii="Arial" w:hAnsi="Arial" w:cs="Arial"/>
          <w:i/>
          <w:iCs/>
        </w:rPr>
        <w:t>How we inspect childcare and play services</w:t>
      </w:r>
      <w:r w:rsidRPr="002571AB">
        <w:rPr>
          <w:rFonts w:ascii="Arial" w:hAnsi="Arial" w:cs="Arial"/>
        </w:rPr>
        <w:t xml:space="preserve">. Available at: </w:t>
      </w:r>
      <w:hyperlink r:id="rId14" w:history="1">
        <w:r w:rsidRPr="002571AB">
          <w:rPr>
            <w:rStyle w:val="Hyperlink"/>
            <w:rFonts w:ascii="Arial" w:hAnsi="Arial" w:cs="Arial"/>
            <w:color w:val="0070C0"/>
          </w:rPr>
          <w:t>https://www.careinspectorate.wales/how-we-inspect-childcare-and-play-services</w:t>
        </w:r>
      </w:hyperlink>
      <w:r w:rsidRPr="002571AB">
        <w:rPr>
          <w:rFonts w:ascii="Arial" w:hAnsi="Arial" w:cs="Arial"/>
        </w:rPr>
        <w:t xml:space="preserve"> (Accessed: 28 March 2024). </w:t>
      </w:r>
    </w:p>
    <w:p w14:paraId="3CC619B8" w14:textId="77777777" w:rsidR="007D02CA" w:rsidRPr="002571AB" w:rsidRDefault="007D02CA" w:rsidP="002571AB">
      <w:pPr>
        <w:pStyle w:val="dx-doi"/>
        <w:spacing w:before="240" w:beforeAutospacing="0" w:after="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  <w:i/>
          <w:iCs/>
        </w:rPr>
        <w:t xml:space="preserve">Childcare Act 2006, c.21. </w:t>
      </w:r>
      <w:r w:rsidRPr="002571AB">
        <w:rPr>
          <w:rFonts w:ascii="Arial" w:hAnsi="Arial" w:cs="Arial"/>
        </w:rPr>
        <w:t xml:space="preserve">Available at: </w:t>
      </w:r>
      <w:hyperlink r:id="rId15" w:history="1">
        <w:r w:rsidRPr="002571AB">
          <w:rPr>
            <w:rStyle w:val="Hyperlink"/>
            <w:rFonts w:ascii="Arial" w:eastAsiaTheme="majorEastAsia" w:hAnsi="Arial" w:cs="Arial"/>
            <w:color w:val="0070C0"/>
          </w:rPr>
          <w:t>https://www.legislation.gov.uk/ukpga/2006/21</w:t>
        </w:r>
      </w:hyperlink>
      <w:r w:rsidRPr="002571AB">
        <w:rPr>
          <w:rFonts w:ascii="Arial" w:hAnsi="Arial" w:cs="Arial"/>
          <w:color w:val="0070C0"/>
        </w:rPr>
        <w:t xml:space="preserve"> </w:t>
      </w:r>
      <w:r w:rsidRPr="002571AB">
        <w:rPr>
          <w:rFonts w:ascii="Arial" w:hAnsi="Arial" w:cs="Arial"/>
        </w:rPr>
        <w:t>(Accessed: 25 March 2024).</w:t>
      </w:r>
    </w:p>
    <w:p w14:paraId="16D57805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  <w:i/>
          <w:iCs/>
        </w:rPr>
      </w:pPr>
      <w:r w:rsidRPr="002571AB">
        <w:rPr>
          <w:rFonts w:ascii="Arial" w:hAnsi="Arial" w:cs="Arial"/>
          <w:i/>
          <w:iCs/>
        </w:rPr>
        <w:t>Children and Families (Wales) Measure 2010</w:t>
      </w:r>
      <w:r w:rsidRPr="002571AB">
        <w:rPr>
          <w:rFonts w:ascii="Arial" w:hAnsi="Arial" w:cs="Arial"/>
        </w:rPr>
        <w:t xml:space="preserve">. Available at: </w:t>
      </w:r>
      <w:hyperlink r:id="rId16" w:history="1">
        <w:r w:rsidRPr="002571AB">
          <w:rPr>
            <w:rStyle w:val="Hyperlink"/>
            <w:rFonts w:ascii="Arial" w:hAnsi="Arial" w:cs="Arial"/>
            <w:color w:val="0070C0"/>
          </w:rPr>
          <w:t>https://www.legislation.gov.uk/mwa/2010/1/contents</w:t>
        </w:r>
      </w:hyperlink>
      <w:r w:rsidRPr="002571AB">
        <w:rPr>
          <w:rFonts w:ascii="Arial" w:hAnsi="Arial" w:cs="Arial"/>
        </w:rPr>
        <w:t xml:space="preserve"> (Accessed: 30 March 2024).</w:t>
      </w:r>
    </w:p>
    <w:p w14:paraId="166A18EF" w14:textId="77777777" w:rsidR="007D02CA" w:rsidRPr="002571AB" w:rsidRDefault="007D02CA" w:rsidP="002571AB">
      <w:pPr>
        <w:pStyle w:val="Heading1"/>
        <w:spacing w:before="240" w:after="450" w:line="360" w:lineRule="auto"/>
        <w:jc w:val="both"/>
        <w:rPr>
          <w:rFonts w:ascii="Arial" w:hAnsi="Arial" w:cs="Arial"/>
          <w:b/>
          <w:bCs/>
          <w:color w:val="222222"/>
          <w:sz w:val="24"/>
          <w:szCs w:val="24"/>
          <w:shd w:val="clear" w:color="auto" w:fill="FFFFFF"/>
        </w:rPr>
      </w:pPr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Class Dojo (No Date) </w:t>
      </w:r>
      <w:r w:rsidRPr="002571AB">
        <w:rPr>
          <w:rFonts w:ascii="Arial" w:hAnsi="Arial" w:cs="Arial"/>
          <w:i/>
          <w:iCs/>
          <w:color w:val="000000" w:themeColor="text1"/>
          <w:spacing w:val="-5"/>
          <w:sz w:val="24"/>
          <w:szCs w:val="24"/>
        </w:rPr>
        <w:t>Get more answers to, “How was school today?</w:t>
      </w:r>
      <w:r w:rsidRPr="002571AB">
        <w:rPr>
          <w:rFonts w:ascii="Arial" w:hAnsi="Arial" w:cs="Arial"/>
          <w:color w:val="000000" w:themeColor="text1"/>
          <w:spacing w:val="-5"/>
          <w:sz w:val="24"/>
          <w:szCs w:val="24"/>
        </w:rPr>
        <w:t xml:space="preserve"> </w:t>
      </w:r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Available at: </w:t>
      </w:r>
      <w:hyperlink r:id="rId17" w:history="1">
        <w:r w:rsidRPr="002571AB">
          <w:rPr>
            <w:rStyle w:val="Hyperlink"/>
            <w:rFonts w:ascii="Arial" w:hAnsi="Arial" w:cs="Arial"/>
            <w:color w:val="0070C0"/>
            <w:sz w:val="24"/>
            <w:szCs w:val="24"/>
            <w:shd w:val="clear" w:color="auto" w:fill="FFFFFF"/>
          </w:rPr>
          <w:t>https://www.classdojo.com/en-gb/plus/?redirect=true</w:t>
        </w:r>
      </w:hyperlink>
      <w:r w:rsidRPr="002571AB">
        <w:rPr>
          <w:rFonts w:ascii="Arial" w:hAnsi="Arial" w:cs="Arial"/>
          <w:color w:val="0070C0"/>
          <w:sz w:val="24"/>
          <w:szCs w:val="24"/>
          <w:shd w:val="clear" w:color="auto" w:fill="FFFFFF"/>
        </w:rPr>
        <w:t xml:space="preserve"> </w:t>
      </w:r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(Accessed: 1 April 2024). </w:t>
      </w:r>
    </w:p>
    <w:p w14:paraId="7F4B3661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ClassDojo (2023) </w:t>
      </w:r>
      <w:r w:rsidRPr="002571AB">
        <w:rPr>
          <w:rFonts w:ascii="Arial" w:hAnsi="Arial" w:cs="Arial"/>
          <w:i/>
          <w:iCs/>
        </w:rPr>
        <w:t>About us</w:t>
      </w:r>
      <w:r w:rsidRPr="002571AB">
        <w:rPr>
          <w:rFonts w:ascii="Arial" w:hAnsi="Arial" w:cs="Arial"/>
        </w:rPr>
        <w:t xml:space="preserve">. Available at: </w:t>
      </w:r>
      <w:hyperlink r:id="rId18" w:history="1">
        <w:r w:rsidRPr="002571AB">
          <w:rPr>
            <w:rStyle w:val="Hyperlink"/>
            <w:rFonts w:ascii="Arial" w:hAnsi="Arial" w:cs="Arial"/>
            <w:color w:val="0070C0"/>
          </w:rPr>
          <w:t>https://www.classdojo.com/en-gb/about/</w:t>
        </w:r>
      </w:hyperlink>
      <w:r w:rsidRPr="002571AB">
        <w:rPr>
          <w:rFonts w:ascii="Arial" w:hAnsi="Arial" w:cs="Arial"/>
        </w:rPr>
        <w:t xml:space="preserve"> (Accessed: 28 March 2024).</w:t>
      </w:r>
    </w:p>
    <w:p w14:paraId="037211DE" w14:textId="77777777" w:rsidR="007D02CA" w:rsidRPr="002571AB" w:rsidRDefault="007D02CA" w:rsidP="002571AB">
      <w:pPr>
        <w:pStyle w:val="dx-doi"/>
        <w:spacing w:before="240" w:beforeAutospacing="0" w:after="0" w:line="360" w:lineRule="auto"/>
        <w:jc w:val="both"/>
        <w:rPr>
          <w:rFonts w:ascii="Arial" w:eastAsiaTheme="minorHAnsi" w:hAnsi="Arial" w:cs="Arial"/>
          <w:kern w:val="2"/>
          <w:lang w:eastAsia="en-US"/>
          <w14:ligatures w14:val="standardContextual"/>
        </w:rPr>
      </w:pPr>
      <w:r w:rsidRPr="002571AB">
        <w:rPr>
          <w:rFonts w:ascii="Arial" w:hAnsi="Arial" w:cs="Arial"/>
        </w:rPr>
        <w:t xml:space="preserve">Cottle, M. and Alexander, E. (2013) ‘Quality in early years settings: government, research and practitioners’ perspectives’, </w:t>
      </w:r>
      <w:r w:rsidRPr="002571AB">
        <w:rPr>
          <w:rFonts w:ascii="Arial" w:hAnsi="Arial" w:cs="Arial"/>
          <w:i/>
          <w:iCs/>
        </w:rPr>
        <w:t xml:space="preserve">British Educational Research Journal, </w:t>
      </w:r>
      <w:r w:rsidRPr="002571AB">
        <w:rPr>
          <w:rFonts w:ascii="Arial" w:hAnsi="Arial" w:cs="Arial"/>
        </w:rPr>
        <w:t xml:space="preserve">38(4), pp. 635-654. </w:t>
      </w:r>
      <w:hyperlink r:id="rId19" w:history="1">
        <w:r w:rsidRPr="002571AB">
          <w:rPr>
            <w:rFonts w:ascii="Arial" w:eastAsiaTheme="minorHAnsi" w:hAnsi="Arial" w:cs="Arial"/>
            <w:color w:val="0070C0"/>
            <w:kern w:val="2"/>
            <w:u w:val="single"/>
            <w:shd w:val="clear" w:color="auto" w:fill="FFFFFF"/>
            <w:lang w:eastAsia="en-US"/>
            <w14:ligatures w14:val="standardContextual"/>
          </w:rPr>
          <w:t>doi.org/10.1080/01411926.2011.571661</w:t>
        </w:r>
      </w:hyperlink>
      <w:r w:rsidRPr="002571AB">
        <w:rPr>
          <w:rFonts w:ascii="Arial" w:eastAsiaTheme="minorHAnsi" w:hAnsi="Arial" w:cs="Arial"/>
          <w:color w:val="0070C0"/>
          <w:kern w:val="2"/>
          <w:u w:val="single"/>
          <w:shd w:val="clear" w:color="auto" w:fill="FFFFFF"/>
          <w:lang w:eastAsia="en-US"/>
          <w14:ligatures w14:val="standardContextual"/>
        </w:rPr>
        <w:t>.</w:t>
      </w:r>
    </w:p>
    <w:p w14:paraId="4A24110B" w14:textId="77777777" w:rsidR="007D02CA" w:rsidRPr="002571AB" w:rsidRDefault="007D02CA" w:rsidP="002571AB">
      <w:pPr>
        <w:pStyle w:val="dx-doi"/>
        <w:spacing w:before="240" w:beforeAutospacing="0" w:after="0" w:line="360" w:lineRule="auto"/>
        <w:jc w:val="both"/>
        <w:rPr>
          <w:rFonts w:ascii="Arial" w:hAnsi="Arial" w:cs="Arial"/>
          <w:color w:val="333333"/>
        </w:rPr>
      </w:pPr>
      <w:r w:rsidRPr="002571AB">
        <w:rPr>
          <w:rFonts w:ascii="Arial" w:hAnsi="Arial" w:cs="Arial"/>
        </w:rPr>
        <w:t xml:space="preserve">Cottle, M. and Alexander, E. (2014) ‘Parent Partnership and ‘quality’ early years services: Practitioners’ perspective’, </w:t>
      </w:r>
      <w:r w:rsidRPr="002571AB">
        <w:rPr>
          <w:rFonts w:ascii="Arial" w:hAnsi="Arial" w:cs="Arial"/>
          <w:i/>
          <w:iCs/>
        </w:rPr>
        <w:t xml:space="preserve">European Early Childhood Education Research Journal, </w:t>
      </w:r>
      <w:r w:rsidRPr="002571AB">
        <w:rPr>
          <w:rFonts w:ascii="Arial" w:hAnsi="Arial" w:cs="Arial"/>
        </w:rPr>
        <w:t xml:space="preserve">22(5), pp. 637-659. </w:t>
      </w:r>
      <w:hyperlink r:id="rId20" w:history="1">
        <w:r w:rsidRPr="002571AB">
          <w:rPr>
            <w:rFonts w:ascii="Arial" w:hAnsi="Arial" w:cs="Arial"/>
            <w:color w:val="006DB4"/>
            <w:u w:val="single"/>
          </w:rPr>
          <w:t>doi.org/10.1080/1350293X.2013.788314</w:t>
        </w:r>
      </w:hyperlink>
      <w:r w:rsidRPr="002571AB">
        <w:rPr>
          <w:rFonts w:ascii="Arial" w:hAnsi="Arial" w:cs="Arial"/>
          <w:color w:val="006DB4"/>
          <w:u w:val="single"/>
        </w:rPr>
        <w:t>.</w:t>
      </w:r>
    </w:p>
    <w:p w14:paraId="64AEB0F4" w14:textId="77777777" w:rsidR="007D02CA" w:rsidRPr="002571AB" w:rsidRDefault="007D02CA" w:rsidP="002571AB">
      <w:pPr>
        <w:pStyle w:val="dx-doi"/>
        <w:spacing w:before="240" w:beforeAutospacing="0" w:after="0" w:line="360" w:lineRule="auto"/>
        <w:jc w:val="both"/>
        <w:rPr>
          <w:rFonts w:ascii="Arial" w:hAnsi="Arial" w:cs="Arial"/>
          <w:color w:val="333333"/>
        </w:rPr>
      </w:pPr>
      <w:r w:rsidRPr="002571AB">
        <w:rPr>
          <w:rFonts w:ascii="Arial" w:hAnsi="Arial" w:cs="Arial"/>
        </w:rPr>
        <w:t>Cummings, K. P., Sills-</w:t>
      </w:r>
      <w:proofErr w:type="spellStart"/>
      <w:r w:rsidRPr="002571AB">
        <w:rPr>
          <w:rFonts w:ascii="Arial" w:hAnsi="Arial" w:cs="Arial"/>
        </w:rPr>
        <w:t>Busio</w:t>
      </w:r>
      <w:proofErr w:type="spellEnd"/>
      <w:r w:rsidRPr="002571AB">
        <w:rPr>
          <w:rFonts w:ascii="Arial" w:hAnsi="Arial" w:cs="Arial"/>
        </w:rPr>
        <w:t xml:space="preserve">, D., Barker, A. F. and Dobbins, N. (2015) ‘Parent-Professional Partnerships in Early Education: Relationships for Effective Inclusion of Students with Disabilities’, </w:t>
      </w:r>
      <w:r w:rsidRPr="002571AB">
        <w:rPr>
          <w:rFonts w:ascii="Arial" w:hAnsi="Arial" w:cs="Arial"/>
          <w:i/>
          <w:iCs/>
        </w:rPr>
        <w:t>Journal of Early Childhood Teacher Education</w:t>
      </w:r>
      <w:r w:rsidRPr="002571AB">
        <w:rPr>
          <w:rFonts w:ascii="Arial" w:hAnsi="Arial" w:cs="Arial"/>
        </w:rPr>
        <w:t xml:space="preserve">, 36(4), pp. 309-323. Available at: </w:t>
      </w:r>
      <w:hyperlink r:id="rId21" w:history="1">
        <w:r w:rsidRPr="002571AB">
          <w:rPr>
            <w:rFonts w:ascii="Arial" w:hAnsi="Arial" w:cs="Arial"/>
            <w:color w:val="006DB4"/>
            <w:u w:val="single"/>
          </w:rPr>
          <w:t>doi.org/10.1080/10901027.2015.1105329</w:t>
        </w:r>
      </w:hyperlink>
      <w:r w:rsidRPr="002571AB">
        <w:rPr>
          <w:rFonts w:ascii="Arial" w:hAnsi="Arial" w:cs="Arial"/>
          <w:color w:val="006DB4"/>
          <w:u w:val="single"/>
        </w:rPr>
        <w:t>.</w:t>
      </w:r>
    </w:p>
    <w:p w14:paraId="1CC7784E" w14:textId="77777777" w:rsidR="007D02CA" w:rsidRDefault="007D02CA" w:rsidP="001E554D">
      <w:pPr>
        <w:pStyle w:val="Heading1"/>
        <w:spacing w:before="240" w:after="240" w:line="360" w:lineRule="auto"/>
        <w:jc w:val="both"/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</w:pPr>
      <w:proofErr w:type="spellStart"/>
      <w:r w:rsidRPr="001827B2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Dangol</w:t>
      </w:r>
      <w:proofErr w:type="spellEnd"/>
      <w:r w:rsidRPr="001827B2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, P. (2021) ‘Role of Performance Appraisal System and Its Impact on Employees Motivation’,</w:t>
      </w:r>
      <w:proofErr w:type="spellStart"/>
      <w:r w:rsidRPr="001827B2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Quantitive</w:t>
      </w:r>
      <w:proofErr w:type="spellEnd"/>
      <w:r w:rsidRPr="001827B2"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 xml:space="preserve"> economics and Management studies, 2 (1), pp 13-26</w:t>
      </w:r>
      <w:r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.</w:t>
      </w:r>
      <w:r w:rsidRPr="001827B2">
        <w:rPr>
          <w:rStyle w:val="xgmail-apple-converted-space"/>
          <w:rFonts w:ascii="Arial" w:hAnsi="Arial" w:cs="Arial"/>
          <w:color w:val="000000"/>
          <w:sz w:val="24"/>
          <w:szCs w:val="24"/>
          <w:bdr w:val="none" w:sz="0" w:space="0" w:color="auto" w:frame="1"/>
        </w:rPr>
        <w:t> </w:t>
      </w:r>
      <w:hyperlink r:id="rId22" w:tgtFrame="_blank" w:tooltip="Original URL: https://doi.org/10.35877/454RI.qems119. Click or tap if you trust this link." w:history="1">
        <w:r w:rsidRPr="001827B2">
          <w:rPr>
            <w:rStyle w:val="Hyperlink"/>
            <w:rFonts w:ascii="Arial" w:hAnsi="Arial" w:cs="Arial"/>
            <w:color w:val="954F72"/>
            <w:sz w:val="24"/>
            <w:szCs w:val="24"/>
            <w:bdr w:val="none" w:sz="0" w:space="0" w:color="auto" w:frame="1"/>
          </w:rPr>
          <w:t>doi.org/10.35877/454RI.qems119</w:t>
        </w:r>
      </w:hyperlink>
      <w:r>
        <w:rPr>
          <w:rFonts w:ascii="Arial" w:hAnsi="Arial" w:cs="Arial"/>
          <w:color w:val="000000"/>
          <w:sz w:val="24"/>
          <w:szCs w:val="24"/>
          <w:bdr w:val="none" w:sz="0" w:space="0" w:color="auto" w:frame="1"/>
        </w:rPr>
        <w:t>.</w:t>
      </w:r>
    </w:p>
    <w:p w14:paraId="2B5EFEE3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  <w:i/>
          <w:iCs/>
        </w:rPr>
        <w:t>Data Protection Act 2018, c.12.</w:t>
      </w:r>
      <w:r w:rsidRPr="002571AB">
        <w:rPr>
          <w:rFonts w:ascii="Arial" w:hAnsi="Arial" w:cs="Arial"/>
        </w:rPr>
        <w:t xml:space="preserve"> Available at: </w:t>
      </w:r>
      <w:hyperlink r:id="rId23" w:history="1">
        <w:r w:rsidRPr="002571AB">
          <w:rPr>
            <w:rStyle w:val="Hyperlink"/>
            <w:rFonts w:ascii="Arial" w:hAnsi="Arial" w:cs="Arial"/>
            <w:color w:val="0070C0"/>
          </w:rPr>
          <w:t>https://www.legislation.gov.uk/ukpga/2018/12/contents/enacted</w:t>
        </w:r>
      </w:hyperlink>
      <w:r w:rsidRPr="002571AB">
        <w:rPr>
          <w:rFonts w:ascii="Arial" w:hAnsi="Arial" w:cs="Arial"/>
        </w:rPr>
        <w:t xml:space="preserve"> (Accessed: 28 March 2024).</w:t>
      </w:r>
    </w:p>
    <w:p w14:paraId="766506EE" w14:textId="77777777" w:rsidR="007D02CA" w:rsidRDefault="007D02CA" w:rsidP="002571AB">
      <w:pPr>
        <w:pStyle w:val="NormalWeb"/>
        <w:spacing w:before="240" w:beforeAutospacing="0"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proofErr w:type="spellStart"/>
      <w:r w:rsidRPr="002571AB">
        <w:rPr>
          <w:rFonts w:ascii="Arial" w:hAnsi="Arial" w:cs="Arial"/>
          <w:color w:val="222222"/>
          <w:shd w:val="clear" w:color="auto" w:fill="FFFFFF"/>
        </w:rPr>
        <w:lastRenderedPageBreak/>
        <w:t>Deave</w:t>
      </w:r>
      <w:proofErr w:type="spellEnd"/>
      <w:r w:rsidRPr="002571AB">
        <w:rPr>
          <w:rFonts w:ascii="Arial" w:hAnsi="Arial" w:cs="Arial"/>
          <w:color w:val="222222"/>
          <w:shd w:val="clear" w:color="auto" w:fill="FFFFFF"/>
        </w:rPr>
        <w:t xml:space="preserve">, T., Davies, J.D., Ahmad, Y. and Ryan, J. (2011) </w:t>
      </w:r>
      <w:r w:rsidRPr="002571AB">
        <w:rPr>
          <w:rFonts w:ascii="Arial" w:hAnsi="Arial" w:cs="Arial"/>
          <w:i/>
          <w:iCs/>
          <w:color w:val="222222"/>
          <w:shd w:val="clear" w:color="auto" w:fill="FFFFFF"/>
        </w:rPr>
        <w:t>Flying Start programme in Neath Port Talbot: Impact evaluation.</w:t>
      </w:r>
      <w:r w:rsidRPr="002571AB">
        <w:rPr>
          <w:rFonts w:ascii="Arial" w:hAnsi="Arial" w:cs="Arial"/>
          <w:color w:val="222222"/>
          <w:shd w:val="clear" w:color="auto" w:fill="FFFFFF"/>
        </w:rPr>
        <w:t xml:space="preserve"> Available at: </w:t>
      </w:r>
      <w:hyperlink r:id="rId24" w:history="1">
        <w:r w:rsidRPr="002571AB">
          <w:rPr>
            <w:rStyle w:val="Hyperlink"/>
            <w:rFonts w:ascii="Arial" w:eastAsiaTheme="majorEastAsia" w:hAnsi="Arial" w:cs="Arial"/>
            <w:color w:val="0070C0"/>
            <w:shd w:val="clear" w:color="auto" w:fill="FFFFFF"/>
          </w:rPr>
          <w:t>https://core.ac.uk/download/pdf/323897672.pdf</w:t>
        </w:r>
      </w:hyperlink>
      <w:r w:rsidRPr="002571AB">
        <w:rPr>
          <w:rFonts w:ascii="Arial" w:hAnsi="Arial" w:cs="Arial"/>
          <w:color w:val="222222"/>
          <w:shd w:val="clear" w:color="auto" w:fill="FFFFFF"/>
        </w:rPr>
        <w:t xml:space="preserve"> (Accessed: 1 April 2024). </w:t>
      </w:r>
    </w:p>
    <w:p w14:paraId="1CC7C8B5" w14:textId="77777777" w:rsidR="007D02CA" w:rsidRPr="009B1CE8" w:rsidRDefault="007D02CA" w:rsidP="009B1CE8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Deer, M. (2023) </w:t>
      </w:r>
      <w:r w:rsidRPr="002571AB">
        <w:rPr>
          <w:rFonts w:ascii="Arial" w:hAnsi="Arial" w:cs="Arial"/>
          <w:i/>
          <w:iCs/>
        </w:rPr>
        <w:t>Preparing for an Environmental Health Officer visit (EHO).</w:t>
      </w:r>
      <w:r w:rsidRPr="002571AB">
        <w:rPr>
          <w:rFonts w:ascii="Arial" w:hAnsi="Arial" w:cs="Arial"/>
        </w:rPr>
        <w:t xml:space="preserve"> Available at:</w:t>
      </w:r>
      <w:r>
        <w:rPr>
          <w:rFonts w:ascii="Arial" w:hAnsi="Arial" w:cs="Arial"/>
        </w:rPr>
        <w:t xml:space="preserve"> </w:t>
      </w:r>
      <w:hyperlink r:id="rId25" w:anchor="what-will-an-eho-look-out-for-during-an-inspection" w:history="1">
        <w:r w:rsidRPr="00F8369A">
          <w:rPr>
            <w:rStyle w:val="Hyperlink"/>
            <w:rFonts w:ascii="Arial" w:hAnsi="Arial" w:cs="Arial"/>
            <w:color w:val="0070C0"/>
          </w:rPr>
          <w:t>https://cpdonline.co.uk/knowledgebase/foodhygiene/preparingforanehovisit/#what-will-an-eho-look-out-for-during-an-inspection</w:t>
        </w:r>
      </w:hyperlink>
      <w:r w:rsidRPr="00953E15">
        <w:rPr>
          <w:rFonts w:ascii="Arial" w:hAnsi="Arial" w:cs="Arial"/>
          <w:color w:val="0070C0"/>
        </w:rPr>
        <w:t xml:space="preserve"> </w:t>
      </w:r>
      <w:r w:rsidRPr="002571AB">
        <w:rPr>
          <w:rFonts w:ascii="Arial" w:hAnsi="Arial" w:cs="Arial"/>
        </w:rPr>
        <w:t xml:space="preserve">(Accessed: 21 March 2024). </w:t>
      </w:r>
    </w:p>
    <w:p w14:paraId="376B7F20" w14:textId="77777777" w:rsidR="007D02CA" w:rsidRPr="002571AB" w:rsidRDefault="007D02CA" w:rsidP="002571AB">
      <w:pPr>
        <w:pStyle w:val="Heading1"/>
        <w:spacing w:before="240" w:after="450" w:line="360" w:lineRule="auto"/>
        <w:jc w:val="both"/>
        <w:rPr>
          <w:rFonts w:ascii="Arial" w:hAnsi="Arial" w:cs="Arial"/>
          <w:b/>
          <w:bCs/>
          <w:color w:val="222222"/>
          <w:sz w:val="24"/>
          <w:szCs w:val="24"/>
          <w:shd w:val="clear" w:color="auto" w:fill="FFFFFF"/>
        </w:rPr>
      </w:pPr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Eadie, P., Page, J., </w:t>
      </w:r>
      <w:proofErr w:type="spellStart"/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>Levickis</w:t>
      </w:r>
      <w:proofErr w:type="spellEnd"/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P., </w:t>
      </w:r>
      <w:proofErr w:type="spellStart"/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>Elek</w:t>
      </w:r>
      <w:proofErr w:type="spellEnd"/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>, C., Murray, L., Wang, L. and Lloyd-</w:t>
      </w:r>
      <w:proofErr w:type="spellStart"/>
      <w:proofErr w:type="gramStart"/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>Johnsen,C</w:t>
      </w:r>
      <w:proofErr w:type="spellEnd"/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  <w:proofErr w:type="gramEnd"/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(2022) ‘Domains of quality in early childhood education and care: A scoping review of the extent and consistency of the literature’, </w:t>
      </w:r>
      <w:r w:rsidRPr="002571AB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Educational Review</w:t>
      </w:r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pp.1-30. Available at: </w:t>
      </w:r>
      <w:hyperlink r:id="rId26" w:history="1">
        <w:r w:rsidRPr="002571AB">
          <w:rPr>
            <w:rStyle w:val="Hyperlink"/>
            <w:rFonts w:ascii="Arial" w:hAnsi="Arial" w:cs="Arial"/>
            <w:color w:val="0070C0"/>
            <w:sz w:val="24"/>
            <w:szCs w:val="24"/>
            <w:shd w:val="clear" w:color="auto" w:fill="FFFFFF"/>
          </w:rPr>
          <w:t>https://www.tandfonline.com/doi/full/10.1080/00131911.2022.2077704</w:t>
        </w:r>
      </w:hyperlink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(Accessed: 6 April 2024).</w:t>
      </w:r>
    </w:p>
    <w:p w14:paraId="31F8D162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Epstein, J. L., Sanders, M. G., Sheldon, S. B., Simon, B. S., Salinas, K. C., </w:t>
      </w:r>
      <w:proofErr w:type="spellStart"/>
      <w:r w:rsidRPr="002571AB">
        <w:rPr>
          <w:rFonts w:ascii="Arial" w:hAnsi="Arial" w:cs="Arial"/>
        </w:rPr>
        <w:t>Jansorn</w:t>
      </w:r>
      <w:proofErr w:type="spellEnd"/>
      <w:r w:rsidRPr="002571AB">
        <w:rPr>
          <w:rFonts w:ascii="Arial" w:hAnsi="Arial" w:cs="Arial"/>
        </w:rPr>
        <w:t xml:space="preserve">, N. R., Van </w:t>
      </w:r>
      <w:proofErr w:type="spellStart"/>
      <w:r w:rsidRPr="002571AB">
        <w:rPr>
          <w:rFonts w:ascii="Arial" w:hAnsi="Arial" w:cs="Arial"/>
        </w:rPr>
        <w:t>Voorhis</w:t>
      </w:r>
      <w:proofErr w:type="spellEnd"/>
      <w:r w:rsidRPr="002571AB">
        <w:rPr>
          <w:rFonts w:ascii="Arial" w:hAnsi="Arial" w:cs="Arial"/>
        </w:rPr>
        <w:t xml:space="preserve">, F. L., Martin, C. S., Thomas, B. G., </w:t>
      </w:r>
      <w:proofErr w:type="spellStart"/>
      <w:r w:rsidRPr="002571AB">
        <w:rPr>
          <w:rFonts w:ascii="Arial" w:hAnsi="Arial" w:cs="Arial"/>
        </w:rPr>
        <w:t>Greenfeld</w:t>
      </w:r>
      <w:proofErr w:type="spellEnd"/>
      <w:r w:rsidRPr="002571AB">
        <w:rPr>
          <w:rFonts w:ascii="Arial" w:hAnsi="Arial" w:cs="Arial"/>
        </w:rPr>
        <w:t xml:space="preserve">, M. D., Hutchins, D. J. and Williams, K. J. (2019) </w:t>
      </w:r>
      <w:r w:rsidRPr="002571AB">
        <w:rPr>
          <w:rFonts w:ascii="Arial" w:hAnsi="Arial" w:cs="Arial"/>
          <w:i/>
          <w:iCs/>
        </w:rPr>
        <w:t xml:space="preserve">School, Family, and Community Partnerships. Your Handbook for Action. </w:t>
      </w:r>
      <w:r w:rsidRPr="002571AB">
        <w:rPr>
          <w:rFonts w:ascii="Arial" w:hAnsi="Arial" w:cs="Arial"/>
        </w:rPr>
        <w:t>4</w:t>
      </w:r>
      <w:r w:rsidRPr="002571AB">
        <w:rPr>
          <w:rFonts w:ascii="Arial" w:hAnsi="Arial" w:cs="Arial"/>
          <w:vertAlign w:val="superscript"/>
        </w:rPr>
        <w:t>th</w:t>
      </w:r>
      <w:r w:rsidRPr="002571AB">
        <w:rPr>
          <w:rFonts w:ascii="Arial" w:hAnsi="Arial" w:cs="Arial"/>
        </w:rPr>
        <w:t xml:space="preserve"> </w:t>
      </w:r>
      <w:proofErr w:type="spellStart"/>
      <w:r w:rsidRPr="002571AB">
        <w:rPr>
          <w:rFonts w:ascii="Arial" w:hAnsi="Arial" w:cs="Arial"/>
        </w:rPr>
        <w:t>edn</w:t>
      </w:r>
      <w:proofErr w:type="spellEnd"/>
      <w:r w:rsidRPr="002571AB">
        <w:rPr>
          <w:rFonts w:ascii="Arial" w:hAnsi="Arial" w:cs="Arial"/>
        </w:rPr>
        <w:t>. California: Corwin.</w:t>
      </w:r>
    </w:p>
    <w:p w14:paraId="31855F84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Essa, E. L. and Burnham, M. M. (2020) </w:t>
      </w:r>
      <w:r w:rsidRPr="002571AB">
        <w:rPr>
          <w:rFonts w:ascii="Arial" w:hAnsi="Arial" w:cs="Arial"/>
          <w:i/>
          <w:iCs/>
        </w:rPr>
        <w:t xml:space="preserve">Introduction to Early Childhood Education. </w:t>
      </w:r>
      <w:r w:rsidRPr="002571AB">
        <w:rPr>
          <w:rFonts w:ascii="Arial" w:hAnsi="Arial" w:cs="Arial"/>
        </w:rPr>
        <w:t>8</w:t>
      </w:r>
      <w:r w:rsidRPr="002571AB">
        <w:rPr>
          <w:rFonts w:ascii="Arial" w:hAnsi="Arial" w:cs="Arial"/>
          <w:vertAlign w:val="superscript"/>
        </w:rPr>
        <w:t>th</w:t>
      </w:r>
      <w:r w:rsidRPr="002571AB">
        <w:rPr>
          <w:rFonts w:ascii="Arial" w:hAnsi="Arial" w:cs="Arial"/>
        </w:rPr>
        <w:t xml:space="preserve"> </w:t>
      </w:r>
      <w:proofErr w:type="spellStart"/>
      <w:r w:rsidRPr="002571AB">
        <w:rPr>
          <w:rFonts w:ascii="Arial" w:hAnsi="Arial" w:cs="Arial"/>
        </w:rPr>
        <w:t>edn</w:t>
      </w:r>
      <w:proofErr w:type="spellEnd"/>
      <w:r w:rsidRPr="002571AB">
        <w:rPr>
          <w:rFonts w:ascii="Arial" w:hAnsi="Arial" w:cs="Arial"/>
        </w:rPr>
        <w:t>. London: Sage Publications Ltd.</w:t>
      </w:r>
    </w:p>
    <w:p w14:paraId="64AE064B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ESTYN (2016) </w:t>
      </w:r>
      <w:r w:rsidRPr="002571AB">
        <w:rPr>
          <w:rFonts w:ascii="Arial" w:hAnsi="Arial" w:cs="Arial"/>
          <w:i/>
          <w:iCs/>
        </w:rPr>
        <w:t>Teamwork leads to high quality teaching.</w:t>
      </w:r>
      <w:r w:rsidRPr="002571AB">
        <w:rPr>
          <w:rFonts w:ascii="Arial" w:hAnsi="Arial" w:cs="Arial"/>
        </w:rPr>
        <w:t xml:space="preserve"> Available at:</w:t>
      </w:r>
      <w:r>
        <w:rPr>
          <w:rFonts w:ascii="Arial" w:hAnsi="Arial" w:cs="Arial"/>
        </w:rPr>
        <w:t xml:space="preserve"> </w:t>
      </w:r>
      <w:hyperlink r:id="rId27" w:anchor=":~:text=Through%20rigorous%20discussion%2C%20staff%20agree,and%20weaknesses%20in%20their%20teaching" w:history="1">
        <w:r w:rsidRPr="00F8369A">
          <w:rPr>
            <w:rStyle w:val="Hyperlink"/>
            <w:rFonts w:ascii="Arial" w:hAnsi="Arial" w:cs="Arial"/>
            <w:color w:val="0070C0"/>
          </w:rPr>
          <w:t>https://www.estyn.gov.wales/effectivepractice/teamworkleadshighqualityteaching#:~:text=Through%20rigorous%20discussion%2C%20staff%20agree,and%20weaknesses%20in%20their%20teaching</w:t>
        </w:r>
      </w:hyperlink>
      <w:r w:rsidRPr="002571AB">
        <w:rPr>
          <w:rFonts w:ascii="Arial" w:hAnsi="Arial" w:cs="Arial"/>
        </w:rPr>
        <w:t xml:space="preserve"> (Accessed: 24 March 2024).</w:t>
      </w:r>
    </w:p>
    <w:p w14:paraId="0334660F" w14:textId="77777777" w:rsidR="007D02CA" w:rsidRPr="002571AB" w:rsidRDefault="007D02CA" w:rsidP="002571AB">
      <w:pPr>
        <w:pStyle w:val="dx-doi"/>
        <w:spacing w:before="240" w:beforeAutospacing="0" w:after="0" w:line="360" w:lineRule="auto"/>
        <w:jc w:val="both"/>
        <w:rPr>
          <w:rFonts w:ascii="Arial" w:eastAsiaTheme="minorHAnsi" w:hAnsi="Arial" w:cs="Arial"/>
          <w:color w:val="0070C0"/>
          <w:kern w:val="2"/>
          <w:lang w:eastAsia="en-US"/>
          <w14:ligatures w14:val="standardContextual"/>
        </w:rPr>
      </w:pPr>
      <w:r w:rsidRPr="002571AB">
        <w:rPr>
          <w:rFonts w:ascii="Arial" w:hAnsi="Arial" w:cs="Arial"/>
        </w:rPr>
        <w:t xml:space="preserve">Fan, Y., Chong, D. K. and Li, Y. (2024) ‘Beyond play: a comparative study of multi-sensory and traditional toys in child education’, </w:t>
      </w:r>
      <w:r w:rsidRPr="002571AB">
        <w:rPr>
          <w:rFonts w:ascii="Arial" w:hAnsi="Arial" w:cs="Arial"/>
          <w:i/>
          <w:iCs/>
        </w:rPr>
        <w:t xml:space="preserve">Frontiers in Education, </w:t>
      </w:r>
      <w:r w:rsidRPr="002571AB">
        <w:rPr>
          <w:rFonts w:ascii="Arial" w:hAnsi="Arial" w:cs="Arial"/>
        </w:rPr>
        <w:t xml:space="preserve">9, pp. 1-11. </w:t>
      </w:r>
      <w:hyperlink r:id="rId28" w:history="1">
        <w:r w:rsidRPr="002571AB">
          <w:rPr>
            <w:rFonts w:ascii="Arial" w:eastAsiaTheme="minorHAnsi" w:hAnsi="Arial" w:cs="Arial"/>
            <w:color w:val="0070C0"/>
            <w:kern w:val="2"/>
            <w:u w:val="single"/>
            <w:shd w:val="clear" w:color="auto" w:fill="F7F7F7"/>
            <w:lang w:eastAsia="en-US"/>
            <w14:ligatures w14:val="standardContextual"/>
          </w:rPr>
          <w:t>doi.org/10.3389/feduc.2024.1182660</w:t>
        </w:r>
      </w:hyperlink>
      <w:r w:rsidRPr="002571AB">
        <w:rPr>
          <w:rFonts w:ascii="Arial" w:eastAsiaTheme="minorHAnsi" w:hAnsi="Arial" w:cs="Arial"/>
          <w:color w:val="0070C0"/>
          <w:kern w:val="2"/>
          <w:u w:val="single"/>
          <w:shd w:val="clear" w:color="auto" w:fill="F7F7F7"/>
          <w:lang w:eastAsia="en-US"/>
          <w14:ligatures w14:val="standardContextual"/>
        </w:rPr>
        <w:t>.</w:t>
      </w:r>
    </w:p>
    <w:p w14:paraId="0C3BF5C4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Flying Start (2021) </w:t>
      </w:r>
      <w:r w:rsidRPr="002571AB">
        <w:rPr>
          <w:rFonts w:ascii="Arial" w:hAnsi="Arial" w:cs="Arial"/>
          <w:i/>
          <w:iCs/>
        </w:rPr>
        <w:t xml:space="preserve">Flying Start Prospectus: Our Vision. </w:t>
      </w:r>
      <w:r w:rsidRPr="002571AB">
        <w:rPr>
          <w:rFonts w:ascii="Arial" w:hAnsi="Arial" w:cs="Arial"/>
        </w:rPr>
        <w:t xml:space="preserve">Available at: </w:t>
      </w:r>
      <w:hyperlink r:id="rId29" w:history="1">
        <w:r w:rsidRPr="002571AB">
          <w:rPr>
            <w:rStyle w:val="Hyperlink"/>
            <w:rFonts w:ascii="Arial" w:hAnsi="Arial" w:cs="Arial"/>
            <w:color w:val="0070C0"/>
          </w:rPr>
          <w:t>https://www.flyingstart.uk.com/wp-content/uploads/2021/07/Flying-Start-Prospectus-2021.pdf</w:t>
        </w:r>
      </w:hyperlink>
      <w:r w:rsidRPr="002571AB">
        <w:rPr>
          <w:rFonts w:ascii="Arial" w:hAnsi="Arial" w:cs="Arial"/>
        </w:rPr>
        <w:t xml:space="preserve"> (Accessed: 22 March 2024).</w:t>
      </w:r>
    </w:p>
    <w:p w14:paraId="7350090A" w14:textId="77777777" w:rsidR="007D02CA" w:rsidRPr="002571AB" w:rsidRDefault="007D02CA" w:rsidP="002571AB">
      <w:pPr>
        <w:pStyle w:val="Heading1"/>
        <w:spacing w:before="240" w:after="450"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lastRenderedPageBreak/>
        <w:t xml:space="preserve">Flying Start (No Date) </w:t>
      </w:r>
      <w:r w:rsidRPr="002571AB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Flying Start guidance Annex B.</w:t>
      </w:r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Available at: </w:t>
      </w:r>
      <w:hyperlink r:id="rId30" w:history="1">
        <w:r w:rsidRPr="002571AB">
          <w:rPr>
            <w:rStyle w:val="Hyperlink"/>
            <w:rFonts w:ascii="Arial" w:hAnsi="Arial" w:cs="Arial"/>
            <w:color w:val="0070C0"/>
            <w:sz w:val="24"/>
            <w:szCs w:val="24"/>
            <w:shd w:val="clear" w:color="auto" w:fill="FFFFFF"/>
          </w:rPr>
          <w:t>https://dera.ioe.ac.uk/id/eprint/533/3/100225flyingstartannexben.pdf</w:t>
        </w:r>
      </w:hyperlink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(Accessed: 1 April 2024).</w:t>
      </w:r>
    </w:p>
    <w:p w14:paraId="6077B53D" w14:textId="77777777" w:rsidR="007D02CA" w:rsidRPr="002571AB" w:rsidRDefault="007D02CA" w:rsidP="002571AB">
      <w:pPr>
        <w:pStyle w:val="Heading1"/>
        <w:spacing w:before="240" w:after="450" w:line="360" w:lineRule="auto"/>
        <w:jc w:val="both"/>
        <w:rPr>
          <w:rFonts w:ascii="Arial" w:hAnsi="Arial" w:cs="Arial"/>
          <w:b/>
          <w:bCs/>
          <w:color w:val="222222"/>
          <w:sz w:val="24"/>
          <w:szCs w:val="24"/>
          <w:shd w:val="clear" w:color="auto" w:fill="FFFFFF"/>
        </w:rPr>
      </w:pPr>
      <w:proofErr w:type="spellStart"/>
      <w:r w:rsidRPr="002571AB">
        <w:rPr>
          <w:rFonts w:ascii="Arial" w:hAnsi="Arial" w:cs="Arial"/>
          <w:color w:val="000000" w:themeColor="text1"/>
          <w:sz w:val="24"/>
          <w:szCs w:val="24"/>
        </w:rPr>
        <w:t>Giraldo</w:t>
      </w:r>
      <w:proofErr w:type="spellEnd"/>
      <w:r w:rsidRPr="002571A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 w:rsidRPr="002571AB">
        <w:rPr>
          <w:rFonts w:ascii="Arial" w:hAnsi="Arial" w:cs="Arial"/>
          <w:color w:val="000000" w:themeColor="text1"/>
          <w:sz w:val="24"/>
          <w:szCs w:val="24"/>
        </w:rPr>
        <w:t>Nohra</w:t>
      </w:r>
      <w:proofErr w:type="spellEnd"/>
      <w:r w:rsidRPr="002571AB">
        <w:rPr>
          <w:rFonts w:ascii="Arial" w:hAnsi="Arial" w:cs="Arial"/>
          <w:color w:val="000000" w:themeColor="text1"/>
          <w:sz w:val="24"/>
          <w:szCs w:val="24"/>
        </w:rPr>
        <w:t xml:space="preserve">, C., </w:t>
      </w:r>
      <w:proofErr w:type="spellStart"/>
      <w:r w:rsidRPr="002571AB">
        <w:rPr>
          <w:rFonts w:ascii="Arial" w:hAnsi="Arial" w:cs="Arial"/>
          <w:color w:val="000000" w:themeColor="text1"/>
          <w:sz w:val="24"/>
          <w:szCs w:val="24"/>
        </w:rPr>
        <w:t>Pereno</w:t>
      </w:r>
      <w:proofErr w:type="spellEnd"/>
      <w:r w:rsidRPr="002571AB">
        <w:rPr>
          <w:rFonts w:ascii="Arial" w:hAnsi="Arial" w:cs="Arial"/>
          <w:color w:val="000000" w:themeColor="text1"/>
          <w:sz w:val="24"/>
          <w:szCs w:val="24"/>
        </w:rPr>
        <w:t xml:space="preserve">, A., and </w:t>
      </w:r>
      <w:proofErr w:type="spellStart"/>
      <w:r w:rsidRPr="002571AB">
        <w:rPr>
          <w:rFonts w:ascii="Arial" w:hAnsi="Arial" w:cs="Arial"/>
          <w:color w:val="000000" w:themeColor="text1"/>
          <w:sz w:val="24"/>
          <w:szCs w:val="24"/>
        </w:rPr>
        <w:t>Barbero</w:t>
      </w:r>
      <w:proofErr w:type="spellEnd"/>
      <w:r w:rsidRPr="002571AB">
        <w:rPr>
          <w:rFonts w:ascii="Arial" w:hAnsi="Arial" w:cs="Arial"/>
          <w:color w:val="000000" w:themeColor="text1"/>
          <w:sz w:val="24"/>
          <w:szCs w:val="24"/>
        </w:rPr>
        <w:t xml:space="preserve">, S. (2020) ‘Systemic Design for </w:t>
      </w:r>
      <w:proofErr w:type="gramStart"/>
      <w:r w:rsidRPr="002571AB">
        <w:rPr>
          <w:rFonts w:ascii="Arial" w:hAnsi="Arial" w:cs="Arial"/>
          <w:color w:val="000000" w:themeColor="text1"/>
          <w:sz w:val="24"/>
          <w:szCs w:val="24"/>
        </w:rPr>
        <w:t>Policy-Making</w:t>
      </w:r>
      <w:proofErr w:type="gramEnd"/>
      <w:r w:rsidRPr="002571AB">
        <w:rPr>
          <w:rFonts w:ascii="Arial" w:hAnsi="Arial" w:cs="Arial"/>
          <w:color w:val="000000" w:themeColor="text1"/>
          <w:sz w:val="24"/>
          <w:szCs w:val="24"/>
        </w:rPr>
        <w:t xml:space="preserve">: Towards the Next Circular Regions’, </w:t>
      </w:r>
      <w:r w:rsidRPr="002571AB">
        <w:rPr>
          <w:rFonts w:ascii="Arial" w:hAnsi="Arial" w:cs="Arial"/>
          <w:i/>
          <w:iCs/>
          <w:color w:val="000000" w:themeColor="text1"/>
          <w:sz w:val="24"/>
          <w:szCs w:val="24"/>
        </w:rPr>
        <w:t>Sustainability (Basel, Switzerland),</w:t>
      </w:r>
      <w:r w:rsidRPr="002571AB">
        <w:rPr>
          <w:rFonts w:ascii="Arial" w:hAnsi="Arial" w:cs="Arial"/>
          <w:color w:val="000000" w:themeColor="text1"/>
          <w:sz w:val="24"/>
          <w:szCs w:val="24"/>
        </w:rPr>
        <w:t xml:space="preserve"> 12(11), pp. 4494-. </w:t>
      </w:r>
      <w:hyperlink r:id="rId31" w:history="1">
        <w:r w:rsidRPr="006C403B">
          <w:rPr>
            <w:rStyle w:val="Hyperlink"/>
            <w:rFonts w:ascii="Arial" w:hAnsi="Arial" w:cs="Arial"/>
            <w:color w:val="0070C0"/>
            <w:sz w:val="24"/>
            <w:szCs w:val="24"/>
          </w:rPr>
          <w:t>doi.org/</w:t>
        </w:r>
        <w:r>
          <w:rPr>
            <w:rStyle w:val="Hyperlink"/>
            <w:rFonts w:ascii="Arial" w:hAnsi="Arial" w:cs="Arial"/>
            <w:color w:val="0070C0"/>
            <w:sz w:val="24"/>
            <w:szCs w:val="24"/>
          </w:rPr>
          <w:t>10</w:t>
        </w:r>
        <w:r w:rsidRPr="006C403B">
          <w:rPr>
            <w:rStyle w:val="Hyperlink"/>
            <w:rFonts w:ascii="Arial" w:hAnsi="Arial" w:cs="Arial"/>
            <w:color w:val="0070C0"/>
            <w:sz w:val="24"/>
            <w:szCs w:val="24"/>
          </w:rPr>
          <w:t>.3390/su12114494</w:t>
        </w:r>
      </w:hyperlink>
      <w:r w:rsidRPr="006C403B">
        <w:rPr>
          <w:rFonts w:ascii="Arial" w:hAnsi="Arial" w:cs="Arial"/>
          <w:color w:val="0070C0"/>
          <w:sz w:val="24"/>
          <w:szCs w:val="24"/>
        </w:rPr>
        <w:t>.</w:t>
      </w:r>
    </w:p>
    <w:p w14:paraId="6B70D660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  <w:i/>
          <w:iCs/>
        </w:rPr>
      </w:pPr>
      <w:r w:rsidRPr="002571AB">
        <w:rPr>
          <w:rFonts w:ascii="Arial" w:hAnsi="Arial" w:cs="Arial"/>
        </w:rPr>
        <w:t xml:space="preserve">Gowrie Victoria Leadership and Learning Consultants (2021) </w:t>
      </w:r>
      <w:r w:rsidRPr="002571AB">
        <w:rPr>
          <w:rFonts w:ascii="Arial" w:hAnsi="Arial" w:cs="Arial"/>
          <w:i/>
          <w:iCs/>
        </w:rPr>
        <w:t>Conducting staff meetings: Agendas and outcomes.</w:t>
      </w:r>
      <w:r w:rsidRPr="002571AB">
        <w:rPr>
          <w:rFonts w:ascii="Arial" w:hAnsi="Arial" w:cs="Arial"/>
        </w:rPr>
        <w:t xml:space="preserve"> Available at: </w:t>
      </w:r>
      <w:hyperlink r:id="rId32" w:history="1">
        <w:r w:rsidRPr="002571AB">
          <w:rPr>
            <w:rStyle w:val="Hyperlink"/>
            <w:rFonts w:ascii="Arial" w:hAnsi="Arial" w:cs="Arial"/>
            <w:color w:val="0070C0"/>
          </w:rPr>
          <w:t>https://www.acecqa.gov.au/sites/default/files/2021-01/ConductingStaffMeetings.PDF</w:t>
        </w:r>
      </w:hyperlink>
      <w:r w:rsidRPr="002571AB">
        <w:rPr>
          <w:rFonts w:ascii="Arial" w:hAnsi="Arial" w:cs="Arial"/>
        </w:rPr>
        <w:t xml:space="preserve"> (Accessed: 5 April 2024).</w:t>
      </w:r>
    </w:p>
    <w:p w14:paraId="62DD0C52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Gupta, J., Chaturvedi, S., Prasad, R., and </w:t>
      </w:r>
      <w:proofErr w:type="spellStart"/>
      <w:r w:rsidRPr="002571AB">
        <w:rPr>
          <w:rFonts w:ascii="Arial" w:hAnsi="Arial" w:cs="Arial"/>
        </w:rPr>
        <w:t>Ananthi</w:t>
      </w:r>
      <w:proofErr w:type="spellEnd"/>
      <w:r w:rsidRPr="002571AB">
        <w:rPr>
          <w:rFonts w:ascii="Arial" w:hAnsi="Arial" w:cs="Arial"/>
        </w:rPr>
        <w:t xml:space="preserve">, N. (2022) </w:t>
      </w:r>
      <w:r w:rsidRPr="002571AB">
        <w:rPr>
          <w:rFonts w:ascii="Arial" w:hAnsi="Arial" w:cs="Arial"/>
          <w:i/>
          <w:iCs/>
        </w:rPr>
        <w:t xml:space="preserve">Principles and Practice of Management. </w:t>
      </w:r>
      <w:r w:rsidRPr="002571AB">
        <w:rPr>
          <w:rFonts w:ascii="Arial" w:hAnsi="Arial" w:cs="Arial"/>
        </w:rPr>
        <w:t>Bhopal, India: Academic Guru Publishing House.</w:t>
      </w:r>
    </w:p>
    <w:p w14:paraId="552E91E9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Health and Safety Executive (2009) </w:t>
      </w:r>
      <w:r w:rsidRPr="00062B4E">
        <w:rPr>
          <w:rFonts w:ascii="Arial" w:hAnsi="Arial" w:cs="Arial"/>
          <w:i/>
          <w:iCs/>
        </w:rPr>
        <w:t>Health and Safety Law.</w:t>
      </w:r>
      <w:r>
        <w:rPr>
          <w:rFonts w:ascii="Arial" w:hAnsi="Arial" w:cs="Arial"/>
        </w:rPr>
        <w:t xml:space="preserve"> Available at: </w:t>
      </w:r>
      <w:hyperlink r:id="rId33" w:history="1">
        <w:r w:rsidRPr="00062B4E">
          <w:rPr>
            <w:rStyle w:val="Hyperlink"/>
            <w:rFonts w:ascii="Arial" w:hAnsi="Arial" w:cs="Arial"/>
            <w:color w:val="0070C0"/>
          </w:rPr>
          <w:t>https://www.hse.gov.uk/pubns/lawleaflet.pdf</w:t>
        </w:r>
      </w:hyperlink>
      <w:r>
        <w:rPr>
          <w:rFonts w:ascii="Arial" w:hAnsi="Arial" w:cs="Arial"/>
        </w:rPr>
        <w:t xml:space="preserve"> (Accessed: 11 April 2024).</w:t>
      </w:r>
    </w:p>
    <w:p w14:paraId="76A0759A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Health and Safety Executive (No Date, a) </w:t>
      </w:r>
      <w:r w:rsidRPr="002571AB">
        <w:rPr>
          <w:rFonts w:ascii="Arial" w:hAnsi="Arial" w:cs="Arial"/>
          <w:i/>
          <w:iCs/>
        </w:rPr>
        <w:t>Why talk to your employees about health and safety?</w:t>
      </w:r>
      <w:r w:rsidRPr="002571AB">
        <w:rPr>
          <w:rFonts w:ascii="Arial" w:hAnsi="Arial" w:cs="Arial"/>
        </w:rPr>
        <w:t xml:space="preserve"> Available at:</w:t>
      </w:r>
      <w:r>
        <w:rPr>
          <w:rFonts w:ascii="Arial" w:hAnsi="Arial" w:cs="Arial"/>
        </w:rPr>
        <w:t xml:space="preserve"> </w:t>
      </w:r>
      <w:hyperlink r:id="rId34" w:history="1">
        <w:r w:rsidRPr="00A75960">
          <w:rPr>
            <w:rStyle w:val="Hyperlink"/>
            <w:rFonts w:ascii="Arial" w:hAnsi="Arial" w:cs="Arial"/>
            <w:color w:val="0070C0"/>
          </w:rPr>
          <w:t>https://www.hse.gov.uk/involvement/talktoyouremployees.htm</w:t>
        </w:r>
      </w:hyperlink>
      <w:r w:rsidRPr="002571AB">
        <w:rPr>
          <w:rFonts w:ascii="Arial" w:hAnsi="Arial" w:cs="Arial"/>
        </w:rPr>
        <w:t xml:space="preserve"> (Accessed: 24 March 2024). </w:t>
      </w:r>
    </w:p>
    <w:p w14:paraId="04CC8C9C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Health and Safety Executive (No Date, b) </w:t>
      </w:r>
      <w:r w:rsidRPr="002571AB">
        <w:rPr>
          <w:rFonts w:ascii="Arial" w:hAnsi="Arial" w:cs="Arial"/>
          <w:i/>
          <w:iCs/>
        </w:rPr>
        <w:t>Legislation.</w:t>
      </w:r>
      <w:r w:rsidRPr="002571AB">
        <w:rPr>
          <w:rFonts w:ascii="Arial" w:hAnsi="Arial" w:cs="Arial"/>
        </w:rPr>
        <w:t xml:space="preserve"> Available at</w:t>
      </w:r>
      <w:r>
        <w:rPr>
          <w:rFonts w:ascii="Arial" w:hAnsi="Arial" w:cs="Arial"/>
        </w:rPr>
        <w:t xml:space="preserve">: </w:t>
      </w:r>
      <w:hyperlink r:id="rId35" w:anchor=":~:text=Failure%20to%20comply%20with%20these,and%20Corporate%20Homicide%20Act%202007" w:history="1">
        <w:r w:rsidRPr="00A75960">
          <w:rPr>
            <w:rStyle w:val="Hyperlink"/>
            <w:rFonts w:ascii="Arial" w:hAnsi="Arial" w:cs="Arial"/>
            <w:color w:val="0070C0"/>
          </w:rPr>
          <w:t>https://www.hse.gov.uk/leadership/legislation.htm#:~:text=Failure%20to%20comply%20with%20these,and%20Corporate%20Homicide%20Act%202007</w:t>
        </w:r>
      </w:hyperlink>
      <w:r w:rsidRPr="00A75960">
        <w:rPr>
          <w:rFonts w:ascii="Arial" w:hAnsi="Arial" w:cs="Arial"/>
          <w:color w:val="0070C0"/>
        </w:rPr>
        <w:t xml:space="preserve"> </w:t>
      </w:r>
      <w:r w:rsidRPr="002571AB">
        <w:rPr>
          <w:rFonts w:ascii="Arial" w:hAnsi="Arial" w:cs="Arial"/>
        </w:rPr>
        <w:t>(Accessed: 24 March 2024).</w:t>
      </w:r>
    </w:p>
    <w:p w14:paraId="363AF34C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Health and Safety Executive (No Date, c) </w:t>
      </w:r>
      <w:r w:rsidRPr="002571AB">
        <w:rPr>
          <w:rFonts w:ascii="Arial" w:hAnsi="Arial" w:cs="Arial"/>
          <w:i/>
          <w:iCs/>
        </w:rPr>
        <w:t>Managing risks and risk assessment at work.</w:t>
      </w:r>
      <w:r w:rsidRPr="002571AB">
        <w:rPr>
          <w:rFonts w:ascii="Arial" w:hAnsi="Arial" w:cs="Arial"/>
        </w:rPr>
        <w:t xml:space="preserve"> Available at: </w:t>
      </w:r>
      <w:hyperlink r:id="rId36" w:history="1">
        <w:r w:rsidRPr="00953E15">
          <w:rPr>
            <w:rStyle w:val="Hyperlink"/>
            <w:rFonts w:ascii="Arial" w:hAnsi="Arial" w:cs="Arial"/>
            <w:color w:val="0070C0"/>
          </w:rPr>
          <w:t>https://www.hse.gov.uk/simple-health-safety/risk/steps-needed-to-manage-risk.htm</w:t>
        </w:r>
      </w:hyperlink>
      <w:r>
        <w:rPr>
          <w:rFonts w:ascii="Arial" w:hAnsi="Arial" w:cs="Arial"/>
        </w:rPr>
        <w:t xml:space="preserve"> </w:t>
      </w:r>
      <w:r w:rsidRPr="002571AB">
        <w:rPr>
          <w:rFonts w:ascii="Arial" w:hAnsi="Arial" w:cs="Arial"/>
        </w:rPr>
        <w:t xml:space="preserve">(Accessed: 10 April 2024), </w:t>
      </w:r>
    </w:p>
    <w:p w14:paraId="0E946E0C" w14:textId="77777777" w:rsidR="007D02CA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Health and Safety Executive (No Date) </w:t>
      </w:r>
      <w:r w:rsidRPr="002571AB">
        <w:rPr>
          <w:rFonts w:ascii="Arial" w:hAnsi="Arial" w:cs="Arial"/>
          <w:i/>
          <w:iCs/>
        </w:rPr>
        <w:t>Specified injuries to workers</w:t>
      </w:r>
      <w:r w:rsidRPr="002571AB">
        <w:rPr>
          <w:rFonts w:ascii="Arial" w:hAnsi="Arial" w:cs="Arial"/>
        </w:rPr>
        <w:t>. Available at</w:t>
      </w:r>
      <w:r>
        <w:rPr>
          <w:rFonts w:ascii="Arial" w:hAnsi="Arial" w:cs="Arial"/>
        </w:rPr>
        <w:t xml:space="preserve">: </w:t>
      </w:r>
      <w:hyperlink r:id="rId37" w:history="1">
        <w:r w:rsidRPr="00A75960">
          <w:rPr>
            <w:rStyle w:val="Hyperlink"/>
            <w:rFonts w:ascii="Arial" w:hAnsi="Arial" w:cs="Arial"/>
            <w:color w:val="0070C0"/>
          </w:rPr>
          <w:t>https://www.hse.gov.uk/riddor/specified-injuries.htm</w:t>
        </w:r>
      </w:hyperlink>
      <w:r>
        <w:rPr>
          <w:rFonts w:ascii="Arial" w:hAnsi="Arial" w:cs="Arial"/>
        </w:rPr>
        <w:t xml:space="preserve"> (</w:t>
      </w:r>
      <w:r w:rsidRPr="002571AB">
        <w:rPr>
          <w:rFonts w:ascii="Arial" w:hAnsi="Arial" w:cs="Arial"/>
        </w:rPr>
        <w:t xml:space="preserve">Accessed: 21 March 2024). </w:t>
      </w:r>
    </w:p>
    <w:p w14:paraId="6F4E881D" w14:textId="77777777" w:rsidR="007D02CA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lastRenderedPageBreak/>
        <w:t xml:space="preserve">Hislop, D., </w:t>
      </w:r>
      <w:proofErr w:type="spellStart"/>
      <w:r w:rsidRPr="002571AB">
        <w:rPr>
          <w:rFonts w:ascii="Arial" w:hAnsi="Arial" w:cs="Arial"/>
        </w:rPr>
        <w:t>Bosua</w:t>
      </w:r>
      <w:proofErr w:type="spellEnd"/>
      <w:r w:rsidRPr="002571AB">
        <w:rPr>
          <w:rFonts w:ascii="Arial" w:hAnsi="Arial" w:cs="Arial"/>
        </w:rPr>
        <w:t>, R., and Helms, R. (2018)</w:t>
      </w:r>
      <w:r w:rsidRPr="002571AB">
        <w:rPr>
          <w:rFonts w:ascii="Arial" w:hAnsi="Arial" w:cs="Arial"/>
          <w:i/>
          <w:iCs/>
        </w:rPr>
        <w:t xml:space="preserve"> Knowledge Management in </w:t>
      </w:r>
      <w:proofErr w:type="spellStart"/>
      <w:r w:rsidRPr="002571AB">
        <w:rPr>
          <w:rFonts w:ascii="Arial" w:hAnsi="Arial" w:cs="Arial"/>
          <w:i/>
          <w:iCs/>
        </w:rPr>
        <w:t>Organsizations</w:t>
      </w:r>
      <w:proofErr w:type="spellEnd"/>
      <w:r w:rsidRPr="002571AB">
        <w:rPr>
          <w:rFonts w:ascii="Arial" w:hAnsi="Arial" w:cs="Arial"/>
          <w:i/>
          <w:iCs/>
        </w:rPr>
        <w:t xml:space="preserve">: A critical introduction. </w:t>
      </w:r>
      <w:r w:rsidRPr="002571AB">
        <w:rPr>
          <w:rFonts w:ascii="Arial" w:hAnsi="Arial" w:cs="Arial"/>
        </w:rPr>
        <w:t>4</w:t>
      </w:r>
      <w:r w:rsidRPr="002571AB">
        <w:rPr>
          <w:rFonts w:ascii="Arial" w:hAnsi="Arial" w:cs="Arial"/>
          <w:vertAlign w:val="superscript"/>
        </w:rPr>
        <w:t>th</w:t>
      </w:r>
      <w:r w:rsidRPr="002571AB">
        <w:rPr>
          <w:rFonts w:ascii="Arial" w:hAnsi="Arial" w:cs="Arial"/>
        </w:rPr>
        <w:t xml:space="preserve"> </w:t>
      </w:r>
      <w:proofErr w:type="spellStart"/>
      <w:r w:rsidRPr="002571AB">
        <w:rPr>
          <w:rFonts w:ascii="Arial" w:hAnsi="Arial" w:cs="Arial"/>
        </w:rPr>
        <w:t>edn</w:t>
      </w:r>
      <w:proofErr w:type="spellEnd"/>
      <w:r w:rsidRPr="002571AB">
        <w:rPr>
          <w:rFonts w:ascii="Arial" w:hAnsi="Arial" w:cs="Arial"/>
        </w:rPr>
        <w:t>. Oxford: Oxford University Press.</w:t>
      </w:r>
    </w:p>
    <w:p w14:paraId="32C8C4DC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Hodgson, M. (2012) </w:t>
      </w:r>
      <w:r w:rsidRPr="002571AB">
        <w:rPr>
          <w:rFonts w:ascii="Arial" w:hAnsi="Arial" w:cs="Arial"/>
          <w:i/>
          <w:iCs/>
        </w:rPr>
        <w:t>Slips, trips ad falls in early years provisions.</w:t>
      </w:r>
      <w:r w:rsidRPr="002571AB">
        <w:rPr>
          <w:rFonts w:ascii="Arial" w:hAnsi="Arial" w:cs="Arial"/>
        </w:rPr>
        <w:t xml:space="preserve"> Available at:</w:t>
      </w:r>
      <w:r>
        <w:rPr>
          <w:rFonts w:ascii="Arial" w:hAnsi="Arial" w:cs="Arial"/>
        </w:rPr>
        <w:t xml:space="preserve"> </w:t>
      </w:r>
      <w:hyperlink r:id="rId38" w:history="1">
        <w:r w:rsidRPr="00A75960">
          <w:rPr>
            <w:rStyle w:val="Hyperlink"/>
            <w:rFonts w:ascii="Arial" w:hAnsi="Arial" w:cs="Arial"/>
            <w:color w:val="0070C0"/>
          </w:rPr>
          <w:t>https://app.croneri.co.uk/feature-articles/slips-trips-and-falls-early-years-provisions</w:t>
        </w:r>
      </w:hyperlink>
      <w:r w:rsidRPr="00A75960">
        <w:rPr>
          <w:rFonts w:ascii="Arial" w:hAnsi="Arial" w:cs="Arial"/>
          <w:color w:val="0070C0"/>
        </w:rPr>
        <w:t xml:space="preserve"> </w:t>
      </w:r>
      <w:r w:rsidRPr="002571AB">
        <w:rPr>
          <w:rFonts w:ascii="Arial" w:hAnsi="Arial" w:cs="Arial"/>
        </w:rPr>
        <w:t xml:space="preserve">(Accessed: 25 March 2024). </w:t>
      </w:r>
    </w:p>
    <w:p w14:paraId="5B34FD5E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Jackson, L. (2023) </w:t>
      </w:r>
      <w:r w:rsidRPr="002571AB">
        <w:rPr>
          <w:rFonts w:ascii="Arial" w:hAnsi="Arial" w:cs="Arial"/>
          <w:i/>
          <w:iCs/>
        </w:rPr>
        <w:t>Health and safety in early years: is your nursery compliant?</w:t>
      </w:r>
      <w:r w:rsidRPr="002571AB">
        <w:rPr>
          <w:rFonts w:ascii="Arial" w:hAnsi="Arial" w:cs="Arial"/>
        </w:rPr>
        <w:t xml:space="preserve"> Available at:</w:t>
      </w:r>
      <w:r>
        <w:rPr>
          <w:rFonts w:ascii="Arial" w:hAnsi="Arial" w:cs="Arial"/>
        </w:rPr>
        <w:t xml:space="preserve"> </w:t>
      </w:r>
      <w:hyperlink r:id="rId39" w:history="1">
        <w:r w:rsidRPr="00F26FC2">
          <w:rPr>
            <w:rStyle w:val="Hyperlink"/>
            <w:rFonts w:ascii="Arial" w:hAnsi="Arial" w:cs="Arial"/>
            <w:color w:val="0070C0"/>
          </w:rPr>
          <w:t>https://blossomeducational.com/blog/eyfs-health-and-safety-is-your-nursery-setting-compliant/</w:t>
        </w:r>
      </w:hyperlink>
      <w:r w:rsidRPr="002571AB">
        <w:rPr>
          <w:rFonts w:ascii="Arial" w:hAnsi="Arial" w:cs="Arial"/>
        </w:rPr>
        <w:t xml:space="preserve"> (Accessed: 7 April 2024). </w:t>
      </w:r>
    </w:p>
    <w:p w14:paraId="1AE8EA00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proofErr w:type="spellStart"/>
      <w:proofErr w:type="gramStart"/>
      <w:r w:rsidRPr="002571AB">
        <w:rPr>
          <w:rFonts w:ascii="Arial" w:hAnsi="Arial" w:cs="Arial"/>
        </w:rPr>
        <w:t>Jephcote,M</w:t>
      </w:r>
      <w:proofErr w:type="spellEnd"/>
      <w:r w:rsidRPr="002571AB">
        <w:rPr>
          <w:rFonts w:ascii="Arial" w:hAnsi="Arial" w:cs="Arial"/>
        </w:rPr>
        <w:t>.</w:t>
      </w:r>
      <w:proofErr w:type="gramEnd"/>
      <w:r w:rsidRPr="002571AB">
        <w:rPr>
          <w:rFonts w:ascii="Arial" w:hAnsi="Arial" w:cs="Arial"/>
        </w:rPr>
        <w:t xml:space="preserve"> and Abbott, I. (2016) </w:t>
      </w:r>
      <w:r w:rsidRPr="002571AB">
        <w:rPr>
          <w:rFonts w:ascii="Arial" w:hAnsi="Arial" w:cs="Arial"/>
          <w:i/>
          <w:iCs/>
          <w:color w:val="000000"/>
          <w:shd w:val="clear" w:color="auto" w:fill="FFFFFF"/>
        </w:rPr>
        <w:t>Teaching Business Education 14-19</w:t>
      </w:r>
      <w:r w:rsidRPr="002571AB">
        <w:rPr>
          <w:rFonts w:ascii="Arial" w:hAnsi="Arial" w:cs="Arial"/>
          <w:color w:val="000000"/>
          <w:shd w:val="clear" w:color="auto" w:fill="FFFFFF"/>
        </w:rPr>
        <w:t>. London: Routledge.</w:t>
      </w:r>
    </w:p>
    <w:p w14:paraId="7465B639" w14:textId="77777777" w:rsidR="007D02CA" w:rsidRPr="001827B2" w:rsidRDefault="007D02CA" w:rsidP="001E554D">
      <w:pPr>
        <w:pStyle w:val="Heading1"/>
        <w:spacing w:before="240" w:after="24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1827B2">
        <w:rPr>
          <w:rFonts w:ascii="Arial" w:hAnsi="Arial" w:cs="Arial"/>
          <w:color w:val="000000"/>
          <w:sz w:val="24"/>
          <w:szCs w:val="24"/>
        </w:rPr>
        <w:t>Jones, P. (2014) ‘Training and workforce issues in the early years</w:t>
      </w:r>
      <w:proofErr w:type="gramStart"/>
      <w:r w:rsidRPr="001827B2">
        <w:rPr>
          <w:rFonts w:ascii="Arial" w:hAnsi="Arial" w:cs="Arial"/>
          <w:color w:val="000000"/>
          <w:sz w:val="24"/>
          <w:szCs w:val="24"/>
        </w:rPr>
        <w:t>’ ,</w:t>
      </w:r>
      <w:proofErr w:type="gramEnd"/>
      <w:r w:rsidRPr="001827B2">
        <w:rPr>
          <w:rFonts w:ascii="Arial" w:hAnsi="Arial" w:cs="Arial"/>
          <w:color w:val="000000"/>
          <w:sz w:val="24"/>
          <w:szCs w:val="24"/>
        </w:rPr>
        <w:t xml:space="preserve"> in G. Pugh and B. Duffy (eds),</w:t>
      </w:r>
      <w:r w:rsidRPr="001827B2">
        <w:rPr>
          <w:rStyle w:val="xgmail-apple-converted-space"/>
          <w:rFonts w:ascii="Arial" w:hAnsi="Arial" w:cs="Arial"/>
          <w:color w:val="000000"/>
          <w:sz w:val="24"/>
          <w:szCs w:val="24"/>
          <w:bdr w:val="none" w:sz="0" w:space="0" w:color="auto" w:frame="1"/>
        </w:rPr>
        <w:t> </w:t>
      </w:r>
      <w:r w:rsidRPr="001827B2">
        <w:rPr>
          <w:rFonts w:ascii="Arial" w:hAnsi="Arial" w:cs="Arial"/>
          <w:i/>
          <w:iCs/>
          <w:color w:val="000000"/>
          <w:sz w:val="24"/>
          <w:szCs w:val="24"/>
        </w:rPr>
        <w:t>contemporary issues in the early years (6</w:t>
      </w:r>
      <w:r w:rsidRPr="001827B2">
        <w:rPr>
          <w:rFonts w:ascii="Arial" w:hAnsi="Arial" w:cs="Arial"/>
          <w:i/>
          <w:iCs/>
          <w:color w:val="000000"/>
          <w:sz w:val="24"/>
          <w:szCs w:val="24"/>
          <w:vertAlign w:val="superscript"/>
        </w:rPr>
        <w:t>th</w:t>
      </w:r>
      <w:r w:rsidRPr="001827B2">
        <w:rPr>
          <w:rStyle w:val="xgmail-apple-converted-space"/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</w:rPr>
        <w:t> </w:t>
      </w:r>
      <w:r w:rsidRPr="001827B2">
        <w:rPr>
          <w:rFonts w:ascii="Arial" w:hAnsi="Arial" w:cs="Arial"/>
          <w:i/>
          <w:iCs/>
          <w:color w:val="000000"/>
          <w:sz w:val="24"/>
          <w:szCs w:val="24"/>
        </w:rPr>
        <w:t>edition)</w:t>
      </w:r>
      <w:r w:rsidRPr="001827B2">
        <w:rPr>
          <w:rFonts w:ascii="Arial" w:hAnsi="Arial" w:cs="Arial"/>
          <w:color w:val="000000"/>
          <w:sz w:val="24"/>
          <w:szCs w:val="24"/>
        </w:rPr>
        <w:t>. London: Sage, pp. 255-72.</w:t>
      </w:r>
    </w:p>
    <w:p w14:paraId="7D0C99B2" w14:textId="77777777" w:rsidR="007D02CA" w:rsidRPr="002571AB" w:rsidRDefault="007D02CA" w:rsidP="002571AB">
      <w:pPr>
        <w:pStyle w:val="Heading1"/>
        <w:spacing w:before="240" w:after="450" w:line="360" w:lineRule="auto"/>
        <w:jc w:val="both"/>
        <w:rPr>
          <w:rFonts w:ascii="Arial" w:hAnsi="Arial" w:cs="Arial"/>
          <w:b/>
          <w:bCs/>
          <w:color w:val="222222"/>
          <w:sz w:val="24"/>
          <w:szCs w:val="24"/>
          <w:shd w:val="clear" w:color="auto" w:fill="FFFFFF"/>
        </w:rPr>
      </w:pPr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Jones, T.L., Baxter, M.A.J. and </w:t>
      </w:r>
      <w:proofErr w:type="spellStart"/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>Khanduja</w:t>
      </w:r>
      <w:proofErr w:type="spellEnd"/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>, V. (2013) ‘A quick guide to survey research’,</w:t>
      </w:r>
      <w:r w:rsidRPr="002571AB">
        <w:rPr>
          <w:rStyle w:val="apple-converted-space"/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2571AB">
        <w:rPr>
          <w:rFonts w:ascii="Arial" w:hAnsi="Arial" w:cs="Arial"/>
          <w:i/>
          <w:iCs/>
          <w:color w:val="222222"/>
          <w:sz w:val="24"/>
          <w:szCs w:val="24"/>
        </w:rPr>
        <w:t>The annals of the royal college of surgeons of England</w:t>
      </w:r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>,</w:t>
      </w:r>
      <w:r w:rsidRPr="002571AB">
        <w:rPr>
          <w:rStyle w:val="apple-converted-space"/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2571AB">
        <w:rPr>
          <w:rFonts w:ascii="Arial" w:hAnsi="Arial" w:cs="Arial"/>
          <w:i/>
          <w:iCs/>
          <w:color w:val="222222"/>
          <w:sz w:val="24"/>
          <w:szCs w:val="24"/>
        </w:rPr>
        <w:t>95</w:t>
      </w:r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(1), pp.5-7. Available at: </w:t>
      </w:r>
      <w:hyperlink r:id="rId40" w:history="1">
        <w:r w:rsidRPr="002571AB">
          <w:rPr>
            <w:rStyle w:val="Hyperlink"/>
            <w:rFonts w:ascii="Arial" w:hAnsi="Arial" w:cs="Arial"/>
            <w:color w:val="0070C0"/>
            <w:sz w:val="24"/>
            <w:szCs w:val="24"/>
            <w:shd w:val="clear" w:color="auto" w:fill="FFFFFF"/>
          </w:rPr>
          <w:t>https://publishing.rcseng.ac.uk/doi/abs/10.1308/003588413X13511609956372</w:t>
        </w:r>
      </w:hyperlink>
      <w:r w:rsidRPr="002571AB">
        <w:rPr>
          <w:rFonts w:ascii="Arial" w:hAnsi="Arial" w:cs="Arial"/>
          <w:color w:val="0070C0"/>
          <w:sz w:val="24"/>
          <w:szCs w:val="24"/>
          <w:shd w:val="clear" w:color="auto" w:fill="FFFFFF"/>
        </w:rPr>
        <w:t xml:space="preserve"> </w:t>
      </w:r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(Accessed: 1 April 2024). </w:t>
      </w:r>
    </w:p>
    <w:p w14:paraId="67713E91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Jules, S. (2023) </w:t>
      </w:r>
      <w:r w:rsidRPr="002571AB">
        <w:rPr>
          <w:rFonts w:ascii="Arial" w:hAnsi="Arial" w:cs="Arial"/>
          <w:i/>
          <w:iCs/>
        </w:rPr>
        <w:t>Fire safety in Early Years</w:t>
      </w:r>
      <w:r w:rsidRPr="002571AB">
        <w:rPr>
          <w:rFonts w:ascii="Arial" w:hAnsi="Arial" w:cs="Arial"/>
        </w:rPr>
        <w:t>. Available at:</w:t>
      </w:r>
      <w:r>
        <w:rPr>
          <w:rFonts w:ascii="Arial" w:hAnsi="Arial" w:cs="Arial"/>
        </w:rPr>
        <w:t xml:space="preserve"> </w:t>
      </w:r>
      <w:hyperlink r:id="rId41" w:history="1">
        <w:r w:rsidRPr="00A75960">
          <w:rPr>
            <w:rStyle w:val="Hyperlink"/>
            <w:rFonts w:ascii="Arial" w:hAnsi="Arial" w:cs="Arial"/>
            <w:color w:val="0070C0"/>
          </w:rPr>
          <w:t>https://cpdonline.co.uk/knowledge-base/safeguarding/fire-safety-in-early-years/</w:t>
        </w:r>
      </w:hyperlink>
      <w:r w:rsidRPr="00A75960">
        <w:rPr>
          <w:rFonts w:ascii="Arial" w:hAnsi="Arial" w:cs="Arial"/>
          <w:color w:val="0070C0"/>
        </w:rPr>
        <w:t xml:space="preserve"> </w:t>
      </w:r>
      <w:r w:rsidRPr="002571AB">
        <w:rPr>
          <w:rFonts w:ascii="Arial" w:hAnsi="Arial" w:cs="Arial"/>
        </w:rPr>
        <w:t xml:space="preserve">(Accessed: 7 April 2024). </w:t>
      </w:r>
    </w:p>
    <w:p w14:paraId="7E7A3915" w14:textId="77777777" w:rsidR="007D02CA" w:rsidRPr="002571AB" w:rsidRDefault="007D02CA" w:rsidP="002571AB">
      <w:pPr>
        <w:pStyle w:val="dx-doi"/>
        <w:spacing w:before="240" w:beforeAutospacing="0" w:after="0" w:line="360" w:lineRule="auto"/>
        <w:jc w:val="both"/>
        <w:rPr>
          <w:rFonts w:ascii="Arial" w:hAnsi="Arial" w:cs="Arial"/>
        </w:rPr>
      </w:pPr>
      <w:proofErr w:type="spellStart"/>
      <w:r w:rsidRPr="002571AB">
        <w:rPr>
          <w:rFonts w:ascii="Arial" w:hAnsi="Arial" w:cs="Arial"/>
        </w:rPr>
        <w:t>Kambouri</w:t>
      </w:r>
      <w:proofErr w:type="spellEnd"/>
      <w:r w:rsidRPr="002571AB">
        <w:rPr>
          <w:rFonts w:ascii="Arial" w:hAnsi="Arial" w:cs="Arial"/>
        </w:rPr>
        <w:t xml:space="preserve">, M., Wilson, T., </w:t>
      </w:r>
      <w:proofErr w:type="spellStart"/>
      <w:r w:rsidRPr="002571AB">
        <w:rPr>
          <w:rFonts w:ascii="Arial" w:hAnsi="Arial" w:cs="Arial"/>
        </w:rPr>
        <w:t>Pieridou</w:t>
      </w:r>
      <w:proofErr w:type="spellEnd"/>
      <w:r w:rsidRPr="002571AB">
        <w:rPr>
          <w:rFonts w:ascii="Arial" w:hAnsi="Arial" w:cs="Arial"/>
        </w:rPr>
        <w:t xml:space="preserve">, M., Quinn, S. F. and Liu, J. (2021) ‘Making Partnerships Work: Proposing a Model to Support Parent-Practitioner Partnerships in the Early Years’, </w:t>
      </w:r>
      <w:r w:rsidRPr="002571AB">
        <w:rPr>
          <w:rFonts w:ascii="Arial" w:hAnsi="Arial" w:cs="Arial"/>
          <w:i/>
          <w:iCs/>
        </w:rPr>
        <w:t xml:space="preserve">Early Childhood Education Journal, </w:t>
      </w:r>
      <w:r w:rsidRPr="002571AB">
        <w:rPr>
          <w:rFonts w:ascii="Arial" w:hAnsi="Arial" w:cs="Arial"/>
        </w:rPr>
        <w:t xml:space="preserve">50, pp. 639-661. </w:t>
      </w:r>
      <w:r w:rsidRPr="002571AB">
        <w:rPr>
          <w:rFonts w:ascii="Arial" w:hAnsi="Arial" w:cs="Arial"/>
          <w:color w:val="0070C0"/>
          <w:u w:val="single"/>
          <w:shd w:val="clear" w:color="auto" w:fill="FFFFFF"/>
        </w:rPr>
        <w:t>doi.org/10.1007/s10643-021-01181-6</w:t>
      </w:r>
      <w:r w:rsidRPr="002571AB">
        <w:rPr>
          <w:rFonts w:ascii="Arial" w:hAnsi="Arial" w:cs="Arial"/>
          <w:color w:val="0070C0"/>
          <w:shd w:val="clear" w:color="auto" w:fill="FFFFFF"/>
        </w:rPr>
        <w:t xml:space="preserve"> </w:t>
      </w:r>
    </w:p>
    <w:p w14:paraId="31ECD6DC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proofErr w:type="spellStart"/>
      <w:r w:rsidRPr="002571AB">
        <w:rPr>
          <w:rFonts w:ascii="Arial" w:hAnsi="Arial" w:cs="Arial"/>
        </w:rPr>
        <w:t>Knill</w:t>
      </w:r>
      <w:proofErr w:type="spellEnd"/>
      <w:r w:rsidRPr="002571AB">
        <w:rPr>
          <w:rFonts w:ascii="Arial" w:hAnsi="Arial" w:cs="Arial"/>
        </w:rPr>
        <w:t xml:space="preserve">, C., and </w:t>
      </w:r>
      <w:proofErr w:type="spellStart"/>
      <w:r w:rsidRPr="002571AB">
        <w:rPr>
          <w:rFonts w:ascii="Arial" w:hAnsi="Arial" w:cs="Arial"/>
        </w:rPr>
        <w:t>Tosun</w:t>
      </w:r>
      <w:proofErr w:type="spellEnd"/>
      <w:r w:rsidRPr="002571AB">
        <w:rPr>
          <w:rFonts w:ascii="Arial" w:hAnsi="Arial" w:cs="Arial"/>
        </w:rPr>
        <w:t xml:space="preserve">, J. (2020) </w:t>
      </w:r>
      <w:r w:rsidRPr="002571AB">
        <w:rPr>
          <w:rFonts w:ascii="Arial" w:hAnsi="Arial" w:cs="Arial"/>
          <w:i/>
          <w:iCs/>
        </w:rPr>
        <w:t>Public Policy: A new introduction.</w:t>
      </w:r>
      <w:r w:rsidRPr="002571AB">
        <w:rPr>
          <w:rFonts w:ascii="Arial" w:hAnsi="Arial" w:cs="Arial"/>
        </w:rPr>
        <w:t xml:space="preserve"> London: Bloomsbury Publishing Plc.</w:t>
      </w:r>
    </w:p>
    <w:p w14:paraId="65FB960E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lastRenderedPageBreak/>
        <w:t xml:space="preserve">Leicester City Council (no date) </w:t>
      </w:r>
      <w:r w:rsidRPr="002571AB">
        <w:rPr>
          <w:rFonts w:ascii="Arial" w:hAnsi="Arial" w:cs="Arial"/>
          <w:i/>
          <w:iCs/>
        </w:rPr>
        <w:t>2.1 Recording Policy and Guidelines</w:t>
      </w:r>
      <w:r w:rsidRPr="002571AB">
        <w:rPr>
          <w:rFonts w:ascii="Arial" w:hAnsi="Arial" w:cs="Arial"/>
        </w:rPr>
        <w:t xml:space="preserve">. Available at: </w:t>
      </w:r>
      <w:hyperlink r:id="rId42" w:history="1">
        <w:r w:rsidRPr="002571AB">
          <w:rPr>
            <w:rStyle w:val="Hyperlink"/>
            <w:rFonts w:ascii="Arial" w:hAnsi="Arial" w:cs="Arial"/>
            <w:color w:val="0070C0"/>
          </w:rPr>
          <w:t>https://www.proceduresonline.com/llr/childcare/leicester_city/g_recording_guide.html</w:t>
        </w:r>
      </w:hyperlink>
      <w:r w:rsidRPr="002571AB">
        <w:rPr>
          <w:rFonts w:ascii="Arial" w:hAnsi="Arial" w:cs="Arial"/>
        </w:rPr>
        <w:t xml:space="preserve"> (Accessed: 6 April 2024).</w:t>
      </w:r>
    </w:p>
    <w:p w14:paraId="7FB872A5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Maslach, C., and Leiter, M.P (2022) </w:t>
      </w:r>
      <w:r w:rsidRPr="002571AB">
        <w:rPr>
          <w:rFonts w:ascii="Arial" w:hAnsi="Arial" w:cs="Arial"/>
          <w:i/>
          <w:iCs/>
        </w:rPr>
        <w:t xml:space="preserve">The burnout challenge: Managing people’s relationships with their jobs. </w:t>
      </w:r>
      <w:r w:rsidRPr="002571AB">
        <w:rPr>
          <w:rFonts w:ascii="Arial" w:hAnsi="Arial" w:cs="Arial"/>
        </w:rPr>
        <w:t>Cambridge: Harvard University Press.</w:t>
      </w:r>
    </w:p>
    <w:p w14:paraId="621322CB" w14:textId="77777777" w:rsidR="007D02CA" w:rsidRPr="001827B2" w:rsidRDefault="007D02CA" w:rsidP="001E554D">
      <w:pPr>
        <w:pStyle w:val="xmsonormal"/>
        <w:spacing w:before="240" w:beforeAutospacing="0" w:after="240" w:afterAutospacing="0" w:line="360" w:lineRule="auto"/>
        <w:jc w:val="both"/>
        <w:rPr>
          <w:rFonts w:ascii="Arial" w:hAnsi="Arial" w:cs="Arial"/>
          <w:color w:val="000000"/>
        </w:rPr>
      </w:pPr>
      <w:r w:rsidRPr="001827B2">
        <w:rPr>
          <w:rFonts w:ascii="Arial" w:hAnsi="Arial" w:cs="Arial"/>
          <w:color w:val="000000"/>
        </w:rPr>
        <w:t>Maynard, T. and Walters, J. (2014)</w:t>
      </w:r>
      <w:r w:rsidRPr="001827B2">
        <w:rPr>
          <w:rStyle w:val="xgmail-apple-converted-space"/>
          <w:rFonts w:ascii="Arial" w:eastAsiaTheme="majorEastAsia" w:hAnsi="Arial" w:cs="Arial"/>
          <w:color w:val="000000"/>
          <w:bdr w:val="none" w:sz="0" w:space="0" w:color="auto" w:frame="1"/>
        </w:rPr>
        <w:t> </w:t>
      </w:r>
      <w:r w:rsidRPr="001827B2">
        <w:rPr>
          <w:rFonts w:ascii="Arial" w:hAnsi="Arial" w:cs="Arial"/>
          <w:i/>
          <w:iCs/>
          <w:color w:val="000000"/>
        </w:rPr>
        <w:t>Exploring Outdoor Play in The Early Years.</w:t>
      </w:r>
      <w:r w:rsidRPr="001827B2">
        <w:rPr>
          <w:rStyle w:val="xgmail-apple-converted-space"/>
          <w:rFonts w:ascii="Arial" w:eastAsiaTheme="majorEastAsia" w:hAnsi="Arial" w:cs="Arial"/>
          <w:i/>
          <w:iCs/>
          <w:color w:val="000000"/>
          <w:bdr w:val="none" w:sz="0" w:space="0" w:color="auto" w:frame="1"/>
        </w:rPr>
        <w:t> </w:t>
      </w:r>
      <w:r w:rsidRPr="001827B2">
        <w:rPr>
          <w:rFonts w:ascii="Arial" w:hAnsi="Arial" w:cs="Arial"/>
          <w:color w:val="000000"/>
        </w:rPr>
        <w:t>Berkshire</w:t>
      </w:r>
      <w:r w:rsidRPr="001827B2">
        <w:rPr>
          <w:rFonts w:ascii="Arial" w:hAnsi="Arial" w:cs="Arial"/>
          <w:i/>
          <w:iCs/>
          <w:color w:val="000000"/>
        </w:rPr>
        <w:t>:</w:t>
      </w:r>
      <w:r w:rsidRPr="001827B2">
        <w:rPr>
          <w:rStyle w:val="xgmail-apple-converted-space"/>
          <w:rFonts w:ascii="Arial" w:eastAsiaTheme="majorEastAsia" w:hAnsi="Arial" w:cs="Arial"/>
          <w:i/>
          <w:iCs/>
          <w:color w:val="000000"/>
          <w:bdr w:val="none" w:sz="0" w:space="0" w:color="auto" w:frame="1"/>
        </w:rPr>
        <w:t> </w:t>
      </w:r>
      <w:r w:rsidRPr="001827B2">
        <w:rPr>
          <w:rFonts w:ascii="Arial" w:hAnsi="Arial" w:cs="Arial"/>
          <w:color w:val="000000"/>
        </w:rPr>
        <w:t>Open University Press.</w:t>
      </w:r>
      <w:r w:rsidRPr="001827B2">
        <w:rPr>
          <w:rStyle w:val="xgmail-apple-converted-space"/>
          <w:rFonts w:ascii="Arial" w:eastAsiaTheme="majorEastAsia" w:hAnsi="Arial" w:cs="Arial"/>
          <w:color w:val="000000"/>
          <w:bdr w:val="none" w:sz="0" w:space="0" w:color="auto" w:frame="1"/>
        </w:rPr>
        <w:t> </w:t>
      </w:r>
      <w:r w:rsidRPr="001827B2">
        <w:rPr>
          <w:rFonts w:ascii="Arial" w:hAnsi="Arial" w:cs="Arial"/>
          <w:color w:val="000000"/>
        </w:rPr>
        <w:t> </w:t>
      </w:r>
    </w:p>
    <w:p w14:paraId="132AB385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Miller, V. (2023) </w:t>
      </w:r>
      <w:r w:rsidRPr="002571AB">
        <w:rPr>
          <w:rFonts w:ascii="Arial" w:hAnsi="Arial" w:cs="Arial"/>
          <w:i/>
          <w:iCs/>
        </w:rPr>
        <w:t>Delivering effective feedback in the workplace</w:t>
      </w:r>
      <w:r w:rsidRPr="002571AB">
        <w:rPr>
          <w:rFonts w:ascii="Arial" w:hAnsi="Arial" w:cs="Arial"/>
        </w:rPr>
        <w:t>. Available a</w:t>
      </w:r>
      <w:r>
        <w:rPr>
          <w:rFonts w:ascii="Arial" w:hAnsi="Arial" w:cs="Arial"/>
        </w:rPr>
        <w:t xml:space="preserve">t: </w:t>
      </w:r>
      <w:hyperlink r:id="rId43" w:history="1">
        <w:r w:rsidRPr="00A75960">
          <w:rPr>
            <w:rStyle w:val="Hyperlink"/>
            <w:rFonts w:ascii="Arial" w:hAnsi="Arial" w:cs="Arial"/>
            <w:color w:val="0070C0"/>
          </w:rPr>
          <w:t>https://cpdonline.co.uk/knowledge-base/business/delivering-effective-feedback/</w:t>
        </w:r>
      </w:hyperlink>
      <w:r w:rsidRPr="00A75960">
        <w:rPr>
          <w:rFonts w:ascii="Arial" w:hAnsi="Arial" w:cs="Arial"/>
          <w:color w:val="0070C0"/>
        </w:rPr>
        <w:t xml:space="preserve"> </w:t>
      </w:r>
      <w:r w:rsidRPr="002571AB">
        <w:rPr>
          <w:rFonts w:ascii="Arial" w:hAnsi="Arial" w:cs="Arial"/>
        </w:rPr>
        <w:t>(Accessed: 7 April 2024).</w:t>
      </w:r>
    </w:p>
    <w:p w14:paraId="6835ACC3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Moss, P. (2016) ‘Why can’t we get beyond quality?’, </w:t>
      </w:r>
      <w:r w:rsidRPr="002571AB">
        <w:rPr>
          <w:rFonts w:ascii="Arial" w:hAnsi="Arial" w:cs="Arial"/>
          <w:i/>
          <w:iCs/>
        </w:rPr>
        <w:t xml:space="preserve">Contemporary Issues in Early Childhood, </w:t>
      </w:r>
      <w:r w:rsidRPr="002571AB">
        <w:rPr>
          <w:rFonts w:ascii="Arial" w:hAnsi="Arial" w:cs="Arial"/>
        </w:rPr>
        <w:t xml:space="preserve">17(1), pp. 8-15. Available at: </w:t>
      </w:r>
      <w:hyperlink r:id="rId44" w:history="1">
        <w:r w:rsidRPr="002571AB">
          <w:rPr>
            <w:rStyle w:val="Hyperlink"/>
            <w:rFonts w:ascii="Arial" w:hAnsi="Arial" w:cs="Arial"/>
            <w:color w:val="0070C0"/>
          </w:rPr>
          <w:t>https://journals.sagepub.com/doi/abs/10.1177/1463949115627895</w:t>
        </w:r>
      </w:hyperlink>
      <w:r w:rsidRPr="002571AB">
        <w:rPr>
          <w:rFonts w:ascii="Arial" w:hAnsi="Arial" w:cs="Arial"/>
        </w:rPr>
        <w:t xml:space="preserve"> (Accessed: 28 March 2024). </w:t>
      </w:r>
    </w:p>
    <w:p w14:paraId="6E319E90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Murphy, N. (2023) </w:t>
      </w:r>
      <w:r w:rsidRPr="002571AB">
        <w:rPr>
          <w:rFonts w:ascii="Arial" w:hAnsi="Arial" w:cs="Arial"/>
          <w:i/>
          <w:iCs/>
        </w:rPr>
        <w:t xml:space="preserve">Environmental Health Officer Powers. </w:t>
      </w:r>
      <w:r w:rsidRPr="002571AB">
        <w:rPr>
          <w:rFonts w:ascii="Arial" w:hAnsi="Arial" w:cs="Arial"/>
        </w:rPr>
        <w:t xml:space="preserve">Available at: </w:t>
      </w:r>
      <w:hyperlink r:id="rId45" w:history="1">
        <w:r w:rsidRPr="00F8369A">
          <w:rPr>
            <w:rStyle w:val="Hyperlink"/>
            <w:rFonts w:ascii="Arial" w:hAnsi="Arial" w:cs="Arial"/>
            <w:color w:val="0070C0"/>
          </w:rPr>
          <w:t>https://cpdonline.co.uk/knowledge-base/health-and-safety/environmental-health-officer-powers/</w:t>
        </w:r>
      </w:hyperlink>
      <w:r w:rsidRPr="00F8369A">
        <w:rPr>
          <w:rFonts w:ascii="Arial" w:hAnsi="Arial" w:cs="Arial"/>
          <w:color w:val="0070C0"/>
        </w:rPr>
        <w:t xml:space="preserve"> </w:t>
      </w:r>
      <w:r w:rsidRPr="002571AB">
        <w:rPr>
          <w:rFonts w:ascii="Arial" w:hAnsi="Arial" w:cs="Arial"/>
        </w:rPr>
        <w:t>(Accessed: 24 March 2024).</w:t>
      </w:r>
    </w:p>
    <w:p w14:paraId="009CDF78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National Education Union (2023) </w:t>
      </w:r>
      <w:r w:rsidRPr="002571AB">
        <w:rPr>
          <w:rFonts w:ascii="Arial" w:hAnsi="Arial" w:cs="Arial"/>
          <w:i/>
          <w:iCs/>
        </w:rPr>
        <w:t>The purpose of risk assessment.</w:t>
      </w:r>
      <w:r w:rsidRPr="002571AB">
        <w:rPr>
          <w:rFonts w:ascii="Arial" w:hAnsi="Arial" w:cs="Arial"/>
        </w:rPr>
        <w:t xml:space="preserve"> Available at:</w:t>
      </w:r>
      <w:r>
        <w:rPr>
          <w:rFonts w:ascii="Arial" w:hAnsi="Arial" w:cs="Arial"/>
        </w:rPr>
        <w:t xml:space="preserve"> </w:t>
      </w:r>
      <w:hyperlink r:id="rId46" w:history="1">
        <w:r w:rsidRPr="00A75960">
          <w:rPr>
            <w:rStyle w:val="Hyperlink"/>
            <w:rFonts w:ascii="Arial" w:hAnsi="Arial" w:cs="Arial"/>
            <w:color w:val="0070C0"/>
          </w:rPr>
          <w:t>https://neu.org.uk/advice/health-and-safety/health-and-safety-work/risk-assessment</w:t>
        </w:r>
      </w:hyperlink>
      <w:r w:rsidRPr="00A75960">
        <w:rPr>
          <w:rFonts w:ascii="Arial" w:hAnsi="Arial" w:cs="Arial"/>
          <w:color w:val="0070C0"/>
        </w:rPr>
        <w:t xml:space="preserve"> </w:t>
      </w:r>
      <w:r w:rsidRPr="002571AB">
        <w:rPr>
          <w:rFonts w:ascii="Arial" w:hAnsi="Arial" w:cs="Arial"/>
        </w:rPr>
        <w:t xml:space="preserve">(Accessed: 7 April 2024). </w:t>
      </w:r>
    </w:p>
    <w:p w14:paraId="1D35BA77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National Institute for Children’s Health Quality (No Date) </w:t>
      </w:r>
      <w:r w:rsidRPr="002571AB">
        <w:rPr>
          <w:rFonts w:ascii="Arial" w:hAnsi="Arial" w:cs="Arial"/>
          <w:i/>
          <w:iCs/>
        </w:rPr>
        <w:t>What comes first? The policy or the change?</w:t>
      </w:r>
      <w:r w:rsidRPr="002571AB">
        <w:rPr>
          <w:rFonts w:ascii="Arial" w:hAnsi="Arial" w:cs="Arial"/>
        </w:rPr>
        <w:t xml:space="preserve"> Available at:</w:t>
      </w:r>
      <w:r>
        <w:rPr>
          <w:rFonts w:ascii="Arial" w:hAnsi="Arial" w:cs="Arial"/>
        </w:rPr>
        <w:t xml:space="preserve"> </w:t>
      </w:r>
      <w:hyperlink r:id="rId47" w:history="1">
        <w:r w:rsidRPr="00953E15">
          <w:rPr>
            <w:rStyle w:val="Hyperlink"/>
            <w:rFonts w:ascii="Arial" w:hAnsi="Arial" w:cs="Arial"/>
            <w:color w:val="0070C0"/>
          </w:rPr>
          <w:t>https://nichq.org/insight/what-comes-first-policy-or-change-0</w:t>
        </w:r>
      </w:hyperlink>
      <w:r w:rsidRPr="002571AB">
        <w:rPr>
          <w:rFonts w:ascii="Arial" w:hAnsi="Arial" w:cs="Arial"/>
        </w:rPr>
        <w:t xml:space="preserve"> (Accessed: 24 March 2024).</w:t>
      </w:r>
    </w:p>
    <w:p w14:paraId="313F1FBB" w14:textId="4A7FEC0A" w:rsidR="007D02CA" w:rsidRPr="001827B2" w:rsidRDefault="007D02CA" w:rsidP="001E554D">
      <w:pPr>
        <w:pStyle w:val="xmsonormal"/>
        <w:spacing w:before="240" w:beforeAutospacing="0" w:after="240" w:afterAutospacing="0" w:line="360" w:lineRule="auto"/>
        <w:jc w:val="both"/>
        <w:rPr>
          <w:rFonts w:ascii="Arial" w:hAnsi="Arial" w:cs="Arial"/>
          <w:color w:val="000000"/>
        </w:rPr>
      </w:pPr>
      <w:r w:rsidRPr="001827B2">
        <w:rPr>
          <w:rFonts w:ascii="Arial" w:hAnsi="Arial" w:cs="Arial"/>
          <w:color w:val="000000"/>
        </w:rPr>
        <w:t>NCFE (2024)</w:t>
      </w:r>
      <w:r w:rsidRPr="001827B2">
        <w:rPr>
          <w:rStyle w:val="xgmail-apple-converted-space"/>
          <w:rFonts w:ascii="Arial" w:eastAsiaTheme="majorEastAsia" w:hAnsi="Arial" w:cs="Arial"/>
          <w:color w:val="000000"/>
          <w:bdr w:val="none" w:sz="0" w:space="0" w:color="auto" w:frame="1"/>
        </w:rPr>
        <w:t> </w:t>
      </w:r>
      <w:r w:rsidRPr="001827B2">
        <w:rPr>
          <w:rFonts w:ascii="Arial" w:hAnsi="Arial" w:cs="Arial"/>
          <w:i/>
          <w:iCs/>
          <w:color w:val="000000"/>
        </w:rPr>
        <w:t>CACHE Level 3 Certificate in Childcare and Education.</w:t>
      </w:r>
      <w:r w:rsidRPr="001827B2">
        <w:rPr>
          <w:rStyle w:val="xgmail-apple-converted-space"/>
          <w:rFonts w:ascii="Arial" w:eastAsiaTheme="majorEastAsia" w:hAnsi="Arial" w:cs="Arial"/>
          <w:i/>
          <w:iCs/>
          <w:color w:val="000000"/>
          <w:bdr w:val="none" w:sz="0" w:space="0" w:color="auto" w:frame="1"/>
        </w:rPr>
        <w:t> </w:t>
      </w:r>
      <w:r w:rsidRPr="001827B2">
        <w:rPr>
          <w:rFonts w:ascii="Arial" w:hAnsi="Arial" w:cs="Arial"/>
          <w:color w:val="000000"/>
        </w:rPr>
        <w:t>Available at:</w:t>
      </w:r>
      <w:r>
        <w:rPr>
          <w:rFonts w:ascii="Arial" w:hAnsi="Arial" w:cs="Arial"/>
          <w:color w:val="000000"/>
        </w:rPr>
        <w:t xml:space="preserve"> </w:t>
      </w:r>
      <w:hyperlink r:id="rId48" w:anchor=":~:text=The%20Level%203%20Certificate%20in,from%20birth%20to%205%20years" w:history="1">
        <w:r w:rsidRPr="001E2A84">
          <w:rPr>
            <w:rStyle w:val="Hyperlink"/>
            <w:rFonts w:ascii="Arial" w:eastAsiaTheme="majorEastAsia" w:hAnsi="Arial" w:cs="Arial"/>
            <w:color w:val="0070C0"/>
            <w:bdr w:val="none" w:sz="0" w:space="0" w:color="auto" w:frame="1"/>
          </w:rPr>
          <w:t>https://www.ncfe.org.uk/qualification-search/qualification-detail/ncfe-cache-level-3-certificate-in-childcare-and-education-1324#:~:text=The%20Level%203%20Certificate%20in,from%20birth%20to%205%20years</w:t>
        </w:r>
      </w:hyperlink>
      <w:r w:rsidRPr="001827B2">
        <w:rPr>
          <w:rFonts w:ascii="Arial" w:hAnsi="Arial" w:cs="Arial"/>
          <w:color w:val="000000"/>
        </w:rPr>
        <w:t xml:space="preserve"> (Accessed: 11 April 2024)</w:t>
      </w:r>
      <w:r>
        <w:rPr>
          <w:rFonts w:ascii="Arial" w:hAnsi="Arial" w:cs="Arial"/>
          <w:color w:val="000000"/>
        </w:rPr>
        <w:t>.</w:t>
      </w:r>
    </w:p>
    <w:p w14:paraId="5DB10643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lastRenderedPageBreak/>
        <w:t xml:space="preserve">NHS (2024) </w:t>
      </w:r>
      <w:proofErr w:type="gramStart"/>
      <w:r w:rsidRPr="002571AB">
        <w:rPr>
          <w:rFonts w:ascii="Arial" w:hAnsi="Arial" w:cs="Arial"/>
          <w:i/>
          <w:iCs/>
        </w:rPr>
        <w:t>Autism Spectrum Disorder</w:t>
      </w:r>
      <w:proofErr w:type="gramEnd"/>
      <w:r w:rsidRPr="002571AB">
        <w:rPr>
          <w:rFonts w:ascii="Arial" w:hAnsi="Arial" w:cs="Arial"/>
          <w:i/>
          <w:iCs/>
        </w:rPr>
        <w:t xml:space="preserve"> (ASD).</w:t>
      </w:r>
      <w:r w:rsidRPr="002571AB">
        <w:rPr>
          <w:rFonts w:ascii="Arial" w:hAnsi="Arial" w:cs="Arial"/>
        </w:rPr>
        <w:t xml:space="preserve"> Available at: </w:t>
      </w:r>
      <w:hyperlink r:id="rId49" w:anchor=":~:text=myths%20about%20autism-,About%20autism,have%20different%20strengths%20and%20difficulties" w:history="1">
        <w:r w:rsidRPr="002571AB">
          <w:rPr>
            <w:rStyle w:val="Hyperlink"/>
            <w:rFonts w:ascii="Arial" w:hAnsi="Arial" w:cs="Arial"/>
            <w:color w:val="0070C0"/>
          </w:rPr>
          <w:t>https://www.nhsinform.scot/illnesses-and-conditions/brain-nerves-and-spinal-cord/autism-spectrum-disorder-asd/#:~:text=myths%20about%20autism-,About%20autism,have%20different%20strengths%20and%20difficulties</w:t>
        </w:r>
      </w:hyperlink>
      <w:r w:rsidRPr="002571AB">
        <w:rPr>
          <w:rFonts w:ascii="Arial" w:hAnsi="Arial" w:cs="Arial"/>
        </w:rPr>
        <w:t xml:space="preserve"> (Accessed: 21 March 2024).</w:t>
      </w:r>
    </w:p>
    <w:p w14:paraId="6B4A18CF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NHS England (2021) </w:t>
      </w:r>
      <w:r w:rsidRPr="002571AB">
        <w:rPr>
          <w:rFonts w:ascii="Arial" w:hAnsi="Arial" w:cs="Arial"/>
          <w:i/>
          <w:iCs/>
        </w:rPr>
        <w:t>A shared commitment to quality</w:t>
      </w:r>
      <w:r w:rsidRPr="002571AB">
        <w:rPr>
          <w:rFonts w:ascii="Arial" w:hAnsi="Arial" w:cs="Arial"/>
        </w:rPr>
        <w:t xml:space="preserve">. Available at: </w:t>
      </w:r>
      <w:hyperlink r:id="rId50" w:history="1">
        <w:r w:rsidRPr="002571AB">
          <w:rPr>
            <w:rStyle w:val="Hyperlink"/>
            <w:rFonts w:ascii="Arial" w:hAnsi="Arial" w:cs="Arial"/>
            <w:color w:val="0070C0"/>
          </w:rPr>
          <w:t>https://www.england.nhs.uk/wp-content/uploads/2021/04/nqb-refreshed-shared-commitment-to-quality.pdf</w:t>
        </w:r>
      </w:hyperlink>
      <w:r w:rsidRPr="002571AB">
        <w:rPr>
          <w:rFonts w:ascii="Arial" w:hAnsi="Arial" w:cs="Arial"/>
        </w:rPr>
        <w:t xml:space="preserve"> (Accessed: 7 April 2024).</w:t>
      </w:r>
    </w:p>
    <w:p w14:paraId="14A6A4E7" w14:textId="77777777" w:rsidR="007D02CA" w:rsidRDefault="007D02CA" w:rsidP="001E554D">
      <w:pPr>
        <w:pStyle w:val="xmsonormal"/>
        <w:spacing w:before="240" w:beforeAutospacing="0" w:after="240" w:afterAutospacing="0" w:line="360" w:lineRule="auto"/>
        <w:jc w:val="both"/>
        <w:rPr>
          <w:rStyle w:val="xgmail-apple-converted-space"/>
          <w:rFonts w:ascii="Arial" w:eastAsiaTheme="majorEastAsia" w:hAnsi="Arial" w:cs="Arial"/>
          <w:color w:val="000000"/>
          <w:bdr w:val="none" w:sz="0" w:space="0" w:color="auto" w:frame="1"/>
        </w:rPr>
      </w:pPr>
      <w:r w:rsidRPr="001827B2">
        <w:rPr>
          <w:rFonts w:ascii="Arial" w:hAnsi="Arial" w:cs="Arial"/>
          <w:color w:val="000000"/>
        </w:rPr>
        <w:t>Noodle Now! (2024)</w:t>
      </w:r>
      <w:r w:rsidRPr="001827B2">
        <w:rPr>
          <w:rStyle w:val="xgmail-apple-converted-space"/>
          <w:rFonts w:ascii="Arial" w:eastAsiaTheme="majorEastAsia" w:hAnsi="Arial" w:cs="Arial"/>
          <w:color w:val="000000"/>
          <w:bdr w:val="none" w:sz="0" w:space="0" w:color="auto" w:frame="1"/>
        </w:rPr>
        <w:t> </w:t>
      </w:r>
      <w:r w:rsidRPr="001827B2">
        <w:rPr>
          <w:rFonts w:ascii="Arial" w:hAnsi="Arial" w:cs="Arial"/>
          <w:i/>
          <w:iCs/>
          <w:color w:val="000000"/>
        </w:rPr>
        <w:t>Use your noodle train your brain</w:t>
      </w:r>
      <w:r w:rsidRPr="001827B2">
        <w:rPr>
          <w:rFonts w:ascii="Arial" w:hAnsi="Arial" w:cs="Arial"/>
          <w:color w:val="000000"/>
        </w:rPr>
        <w:t>. Available at:</w:t>
      </w:r>
      <w:r w:rsidRPr="001827B2">
        <w:rPr>
          <w:rStyle w:val="xgmail-apple-converted-space"/>
          <w:rFonts w:ascii="Arial" w:eastAsiaTheme="majorEastAsia" w:hAnsi="Arial" w:cs="Arial"/>
          <w:color w:val="000000"/>
          <w:bdr w:val="none" w:sz="0" w:space="0" w:color="auto" w:frame="1"/>
        </w:rPr>
        <w:t> </w:t>
      </w:r>
      <w:hyperlink r:id="rId51" w:tgtFrame="_blank" w:tooltip="Original URL: https://elearning.noodlenow.co.uk/index.php. Click or tap if you trust this link." w:history="1">
        <w:r w:rsidRPr="001E2A84">
          <w:rPr>
            <w:rStyle w:val="Hyperlink"/>
            <w:rFonts w:ascii="Arial" w:eastAsiaTheme="majorEastAsia" w:hAnsi="Arial" w:cs="Arial"/>
            <w:color w:val="0070C0"/>
            <w:bdr w:val="none" w:sz="0" w:space="0" w:color="auto" w:frame="1"/>
          </w:rPr>
          <w:t>https://elearning.noodlenow.co.uk/index.php</w:t>
        </w:r>
      </w:hyperlink>
      <w:r w:rsidRPr="001E2A84">
        <w:rPr>
          <w:rStyle w:val="xgmail-apple-converted-space"/>
          <w:rFonts w:ascii="Arial" w:eastAsiaTheme="majorEastAsia" w:hAnsi="Arial" w:cs="Arial"/>
          <w:color w:val="0070C0"/>
          <w:bdr w:val="none" w:sz="0" w:space="0" w:color="auto" w:frame="1"/>
        </w:rPr>
        <w:t> </w:t>
      </w:r>
      <w:r w:rsidRPr="001E2A84">
        <w:rPr>
          <w:rFonts w:ascii="Arial" w:hAnsi="Arial" w:cs="Arial"/>
          <w:color w:val="0070C0"/>
        </w:rPr>
        <w:t> </w:t>
      </w:r>
      <w:r w:rsidRPr="001827B2">
        <w:rPr>
          <w:rFonts w:ascii="Arial" w:hAnsi="Arial" w:cs="Arial"/>
          <w:color w:val="000000"/>
        </w:rPr>
        <w:t>(Accessed: 9 April 2024)</w:t>
      </w:r>
      <w:r>
        <w:rPr>
          <w:rStyle w:val="xgmail-apple-converted-space"/>
          <w:rFonts w:ascii="Arial" w:eastAsiaTheme="majorEastAsia" w:hAnsi="Arial" w:cs="Arial"/>
          <w:color w:val="000000"/>
          <w:bdr w:val="none" w:sz="0" w:space="0" w:color="auto" w:frame="1"/>
        </w:rPr>
        <w:t>.</w:t>
      </w:r>
    </w:p>
    <w:p w14:paraId="5810F461" w14:textId="77777777" w:rsidR="007D02CA" w:rsidRPr="001827B2" w:rsidRDefault="007D02CA" w:rsidP="001E554D">
      <w:pPr>
        <w:pStyle w:val="xmsonormal"/>
        <w:spacing w:before="240" w:beforeAutospacing="0" w:after="240" w:afterAutospacing="0" w:line="360" w:lineRule="auto"/>
        <w:jc w:val="both"/>
        <w:rPr>
          <w:rFonts w:ascii="Arial" w:hAnsi="Arial" w:cs="Arial"/>
          <w:color w:val="000000"/>
        </w:rPr>
      </w:pPr>
      <w:r w:rsidRPr="001827B2">
        <w:rPr>
          <w:rFonts w:ascii="Arial" w:hAnsi="Arial" w:cs="Arial"/>
          <w:color w:val="000000"/>
        </w:rPr>
        <w:t xml:space="preserve">NSPCC </w:t>
      </w:r>
      <w:r>
        <w:rPr>
          <w:rFonts w:ascii="Arial" w:hAnsi="Arial" w:cs="Arial"/>
          <w:color w:val="000000"/>
        </w:rPr>
        <w:t xml:space="preserve">Learning </w:t>
      </w:r>
      <w:r w:rsidRPr="001827B2">
        <w:rPr>
          <w:rFonts w:ascii="Arial" w:hAnsi="Arial" w:cs="Arial"/>
          <w:color w:val="000000"/>
        </w:rPr>
        <w:t>(2023)</w:t>
      </w:r>
      <w:r w:rsidRPr="001827B2">
        <w:rPr>
          <w:rStyle w:val="xgmail-apple-converted-space"/>
          <w:rFonts w:ascii="Arial" w:eastAsiaTheme="majorEastAsia" w:hAnsi="Arial" w:cs="Arial"/>
          <w:color w:val="000000"/>
          <w:bdr w:val="none" w:sz="0" w:space="0" w:color="auto" w:frame="1"/>
        </w:rPr>
        <w:t> </w:t>
      </w:r>
      <w:r w:rsidRPr="0041728A">
        <w:rPr>
          <w:rFonts w:ascii="Arial" w:hAnsi="Arial" w:cs="Arial"/>
          <w:i/>
          <w:iCs/>
          <w:color w:val="000000"/>
        </w:rPr>
        <w:t>Writing safeguarding</w:t>
      </w:r>
      <w:r w:rsidRPr="0041728A">
        <w:rPr>
          <w:rStyle w:val="xgmail-apple-converted-space"/>
          <w:rFonts w:ascii="Arial" w:eastAsiaTheme="majorEastAsia" w:hAnsi="Arial" w:cs="Arial"/>
          <w:i/>
          <w:iCs/>
          <w:color w:val="000000"/>
          <w:bdr w:val="none" w:sz="0" w:space="0" w:color="auto" w:frame="1"/>
        </w:rPr>
        <w:t> </w:t>
      </w:r>
      <w:r w:rsidRPr="0041728A">
        <w:rPr>
          <w:rFonts w:ascii="Arial" w:hAnsi="Arial" w:cs="Arial"/>
          <w:i/>
          <w:iCs/>
          <w:color w:val="000000"/>
        </w:rPr>
        <w:t>policies and procedures</w:t>
      </w:r>
      <w:r w:rsidRPr="001827B2">
        <w:rPr>
          <w:rFonts w:ascii="Arial" w:hAnsi="Arial" w:cs="Arial"/>
          <w:color w:val="000000"/>
        </w:rPr>
        <w:t>. Available at:</w:t>
      </w:r>
      <w:r>
        <w:rPr>
          <w:rFonts w:ascii="Arial" w:hAnsi="Arial" w:cs="Arial"/>
          <w:color w:val="000000"/>
        </w:rPr>
        <w:t xml:space="preserve"> </w:t>
      </w:r>
      <w:hyperlink r:id="rId52" w:history="1">
        <w:r w:rsidRPr="001E2A84">
          <w:rPr>
            <w:rStyle w:val="Hyperlink"/>
            <w:rFonts w:ascii="Arial" w:eastAsiaTheme="majorEastAsia" w:hAnsi="Arial" w:cs="Arial"/>
            <w:color w:val="0070C0"/>
            <w:bdr w:val="none" w:sz="0" w:space="0" w:color="auto" w:frame="1"/>
          </w:rPr>
          <w:t>https://learning.nspcc.org.uk/safeguarding-child-protection/writing-a-safeguarding-policy-statement/</w:t>
        </w:r>
      </w:hyperlink>
      <w:r w:rsidRPr="001E2A84">
        <w:rPr>
          <w:rStyle w:val="xgmail-apple-converted-space"/>
          <w:rFonts w:ascii="Arial" w:eastAsiaTheme="majorEastAsia" w:hAnsi="Arial" w:cs="Arial"/>
          <w:color w:val="0070C0"/>
          <w:bdr w:val="none" w:sz="0" w:space="0" w:color="auto" w:frame="1"/>
        </w:rPr>
        <w:t> </w:t>
      </w:r>
      <w:r w:rsidRPr="001827B2">
        <w:rPr>
          <w:rFonts w:ascii="Arial" w:hAnsi="Arial" w:cs="Arial"/>
          <w:color w:val="000000"/>
        </w:rPr>
        <w:t>(Accessed: 9 April 2024)</w:t>
      </w:r>
      <w:r>
        <w:rPr>
          <w:rFonts w:ascii="Arial" w:hAnsi="Arial" w:cs="Arial"/>
          <w:color w:val="000000"/>
        </w:rPr>
        <w:t>.</w:t>
      </w:r>
    </w:p>
    <w:p w14:paraId="1D7C0B80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  <w:i/>
          <w:iCs/>
        </w:rPr>
      </w:pPr>
      <w:r w:rsidRPr="002571AB">
        <w:rPr>
          <w:rFonts w:ascii="Arial" w:hAnsi="Arial" w:cs="Arial"/>
        </w:rPr>
        <w:t xml:space="preserve">NSPCC Learning (2024) </w:t>
      </w:r>
      <w:r w:rsidRPr="002571AB">
        <w:rPr>
          <w:rFonts w:ascii="Arial" w:hAnsi="Arial" w:cs="Arial"/>
          <w:i/>
          <w:iCs/>
        </w:rPr>
        <w:t>Mandatory safeguarding and child protection training.</w:t>
      </w:r>
      <w:r w:rsidRPr="002571AB">
        <w:rPr>
          <w:rFonts w:ascii="Arial" w:hAnsi="Arial" w:cs="Arial"/>
        </w:rPr>
        <w:t xml:space="preserve"> Available at: </w:t>
      </w:r>
      <w:hyperlink r:id="rId53" w:history="1">
        <w:r w:rsidRPr="002571AB">
          <w:rPr>
            <w:rStyle w:val="Hyperlink"/>
            <w:rFonts w:ascii="Arial" w:hAnsi="Arial" w:cs="Arial"/>
            <w:color w:val="0070C0"/>
          </w:rPr>
          <w:t>https://learning.nspcc.org.uk/training/mandatory-safeguarding-child-protection-training/</w:t>
        </w:r>
      </w:hyperlink>
      <w:r w:rsidRPr="002571AB">
        <w:rPr>
          <w:rFonts w:ascii="Arial" w:hAnsi="Arial" w:cs="Arial"/>
        </w:rPr>
        <w:t xml:space="preserve"> (Accessed: 31 March 2024).</w:t>
      </w:r>
    </w:p>
    <w:p w14:paraId="3AD1F44F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Nutbrown, C. (2012) </w:t>
      </w:r>
      <w:r w:rsidRPr="002571AB">
        <w:rPr>
          <w:rFonts w:ascii="Arial" w:hAnsi="Arial" w:cs="Arial"/>
          <w:i/>
          <w:iCs/>
        </w:rPr>
        <w:t>Foundations for quality: The independent review of early education and childcare qualifications – final report</w:t>
      </w:r>
      <w:r w:rsidRPr="002571AB">
        <w:rPr>
          <w:rFonts w:ascii="Arial" w:hAnsi="Arial" w:cs="Arial"/>
        </w:rPr>
        <w:t>. Runcorn: Department for Education.</w:t>
      </w:r>
    </w:p>
    <w:p w14:paraId="23964721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O’Connor, A. (2017) </w:t>
      </w:r>
      <w:r w:rsidRPr="002571AB">
        <w:rPr>
          <w:rFonts w:ascii="Arial" w:hAnsi="Arial" w:cs="Arial"/>
          <w:i/>
          <w:iCs/>
        </w:rPr>
        <w:t xml:space="preserve">Understanding Transitions in the Early Years. </w:t>
      </w:r>
      <w:r w:rsidRPr="002571AB">
        <w:rPr>
          <w:rFonts w:ascii="Arial" w:hAnsi="Arial" w:cs="Arial"/>
        </w:rPr>
        <w:t>2</w:t>
      </w:r>
      <w:r w:rsidRPr="002571AB">
        <w:rPr>
          <w:rFonts w:ascii="Arial" w:hAnsi="Arial" w:cs="Arial"/>
          <w:vertAlign w:val="superscript"/>
        </w:rPr>
        <w:t>nd</w:t>
      </w:r>
      <w:r w:rsidRPr="002571AB">
        <w:rPr>
          <w:rFonts w:ascii="Arial" w:hAnsi="Arial" w:cs="Arial"/>
        </w:rPr>
        <w:t xml:space="preserve"> </w:t>
      </w:r>
      <w:proofErr w:type="spellStart"/>
      <w:r w:rsidRPr="002571AB">
        <w:rPr>
          <w:rFonts w:ascii="Arial" w:hAnsi="Arial" w:cs="Arial"/>
        </w:rPr>
        <w:t>edn</w:t>
      </w:r>
      <w:proofErr w:type="spellEnd"/>
      <w:r w:rsidRPr="002571AB">
        <w:rPr>
          <w:rFonts w:ascii="Arial" w:hAnsi="Arial" w:cs="Arial"/>
        </w:rPr>
        <w:t>. London: Routledge.</w:t>
      </w:r>
    </w:p>
    <w:p w14:paraId="57337AF4" w14:textId="77777777" w:rsidR="007D02CA" w:rsidRPr="002571AB" w:rsidRDefault="007D02CA" w:rsidP="002571AB">
      <w:pPr>
        <w:pStyle w:val="dx-doi"/>
        <w:spacing w:before="240" w:beforeAutospacing="0" w:after="0" w:line="360" w:lineRule="auto"/>
        <w:jc w:val="both"/>
        <w:rPr>
          <w:rFonts w:ascii="Arial" w:hAnsi="Arial" w:cs="Arial"/>
          <w:color w:val="333333"/>
        </w:rPr>
      </w:pPr>
      <w:r w:rsidRPr="002571AB">
        <w:rPr>
          <w:rFonts w:ascii="Arial" w:hAnsi="Arial" w:cs="Arial"/>
        </w:rPr>
        <w:t xml:space="preserve">Olsen, K., Croydon, A., Olson, M., Jacobson, K. H. and </w:t>
      </w:r>
      <w:proofErr w:type="spellStart"/>
      <w:r w:rsidRPr="002571AB">
        <w:rPr>
          <w:rFonts w:ascii="Arial" w:hAnsi="Arial" w:cs="Arial"/>
        </w:rPr>
        <w:t>Pellicano</w:t>
      </w:r>
      <w:proofErr w:type="spellEnd"/>
      <w:r w:rsidRPr="002571AB">
        <w:rPr>
          <w:rFonts w:ascii="Arial" w:hAnsi="Arial" w:cs="Arial"/>
        </w:rPr>
        <w:t xml:space="preserve">, E. (2018) ‘Mapping inclusion of a child with autism in a mainstream kindergarten: how can we move towards more inclusive practices?’, </w:t>
      </w:r>
      <w:r w:rsidRPr="002571AB">
        <w:rPr>
          <w:rFonts w:ascii="Arial" w:hAnsi="Arial" w:cs="Arial"/>
          <w:i/>
          <w:iCs/>
        </w:rPr>
        <w:t xml:space="preserve">International Journal of Inclusive Education, </w:t>
      </w:r>
      <w:r w:rsidRPr="002571AB">
        <w:rPr>
          <w:rFonts w:ascii="Arial" w:hAnsi="Arial" w:cs="Arial"/>
        </w:rPr>
        <w:t xml:space="preserve">23(6), pp. 624-638. </w:t>
      </w:r>
      <w:hyperlink r:id="rId54" w:history="1">
        <w:r w:rsidRPr="002571AB">
          <w:rPr>
            <w:rFonts w:ascii="Arial" w:hAnsi="Arial" w:cs="Arial"/>
            <w:color w:val="006DB4"/>
            <w:u w:val="single"/>
          </w:rPr>
          <w:t>doi.org/10.1080/13603116.2018.1441914</w:t>
        </w:r>
      </w:hyperlink>
      <w:r w:rsidRPr="002571AB">
        <w:rPr>
          <w:rFonts w:ascii="Arial" w:hAnsi="Arial" w:cs="Arial"/>
          <w:color w:val="006DB4"/>
          <w:u w:val="single"/>
        </w:rPr>
        <w:t>.</w:t>
      </w:r>
    </w:p>
    <w:p w14:paraId="6D00C4CB" w14:textId="77777777" w:rsidR="007D02CA" w:rsidRPr="002571AB" w:rsidRDefault="007D02CA" w:rsidP="002571AB">
      <w:pPr>
        <w:pStyle w:val="NormalWeb"/>
        <w:spacing w:before="240" w:beforeAutospacing="0" w:line="360" w:lineRule="auto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2571AB">
        <w:rPr>
          <w:rFonts w:ascii="Arial" w:hAnsi="Arial" w:cs="Arial"/>
          <w:color w:val="000000" w:themeColor="text1"/>
          <w:shd w:val="clear" w:color="auto" w:fill="FFFFFF"/>
        </w:rPr>
        <w:t>Ouvry, M. and Furtado, A. (2020)</w:t>
      </w:r>
      <w:r w:rsidRPr="002571AB">
        <w:rPr>
          <w:rStyle w:val="apple-converted-space"/>
          <w:rFonts w:ascii="Arial" w:eastAsiaTheme="majorEastAsia" w:hAnsi="Arial" w:cs="Arial"/>
          <w:color w:val="000000" w:themeColor="text1"/>
          <w:shd w:val="clear" w:color="auto" w:fill="FFFFFF"/>
        </w:rPr>
        <w:t> </w:t>
      </w:r>
      <w:r w:rsidRPr="002571AB">
        <w:rPr>
          <w:rFonts w:ascii="Arial" w:hAnsi="Arial" w:cs="Arial"/>
          <w:i/>
          <w:iCs/>
          <w:color w:val="000000" w:themeColor="text1"/>
        </w:rPr>
        <w:t xml:space="preserve">Exercising muscles and </w:t>
      </w:r>
      <w:proofErr w:type="gramStart"/>
      <w:r w:rsidRPr="002571AB">
        <w:rPr>
          <w:rFonts w:ascii="Arial" w:hAnsi="Arial" w:cs="Arial"/>
          <w:i/>
          <w:iCs/>
          <w:color w:val="000000" w:themeColor="text1"/>
        </w:rPr>
        <w:t>minds :</w:t>
      </w:r>
      <w:proofErr w:type="gramEnd"/>
      <w:r w:rsidRPr="002571AB">
        <w:rPr>
          <w:rFonts w:ascii="Arial" w:hAnsi="Arial" w:cs="Arial"/>
          <w:i/>
          <w:iCs/>
          <w:color w:val="000000" w:themeColor="text1"/>
        </w:rPr>
        <w:t xml:space="preserve"> outdoor play and the early years curriculum</w:t>
      </w:r>
      <w:r w:rsidRPr="002571AB">
        <w:rPr>
          <w:rFonts w:ascii="Arial" w:hAnsi="Arial" w:cs="Arial"/>
          <w:color w:val="000000" w:themeColor="text1"/>
          <w:shd w:val="clear" w:color="auto" w:fill="FFFFFF"/>
        </w:rPr>
        <w:t>. 2</w:t>
      </w:r>
      <w:r w:rsidRPr="002571AB">
        <w:rPr>
          <w:rFonts w:ascii="Arial" w:hAnsi="Arial" w:cs="Arial"/>
          <w:color w:val="000000" w:themeColor="text1"/>
          <w:shd w:val="clear" w:color="auto" w:fill="FFFFFF"/>
          <w:vertAlign w:val="superscript"/>
        </w:rPr>
        <w:t>nd</w:t>
      </w:r>
      <w:r w:rsidRPr="002571AB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proofErr w:type="spellStart"/>
      <w:r w:rsidRPr="002571AB">
        <w:rPr>
          <w:rFonts w:ascii="Arial" w:hAnsi="Arial" w:cs="Arial"/>
          <w:color w:val="000000" w:themeColor="text1"/>
          <w:shd w:val="clear" w:color="auto" w:fill="FFFFFF"/>
        </w:rPr>
        <w:t>edn</w:t>
      </w:r>
      <w:proofErr w:type="spellEnd"/>
      <w:r w:rsidRPr="002571AB">
        <w:rPr>
          <w:rFonts w:ascii="Arial" w:hAnsi="Arial" w:cs="Arial"/>
          <w:color w:val="000000" w:themeColor="text1"/>
          <w:shd w:val="clear" w:color="auto" w:fill="FFFFFF"/>
        </w:rPr>
        <w:t xml:space="preserve">. London, </w:t>
      </w:r>
      <w:proofErr w:type="gramStart"/>
      <w:r w:rsidRPr="002571AB">
        <w:rPr>
          <w:rFonts w:ascii="Arial" w:hAnsi="Arial" w:cs="Arial"/>
          <w:color w:val="000000" w:themeColor="text1"/>
          <w:shd w:val="clear" w:color="auto" w:fill="FFFFFF"/>
        </w:rPr>
        <w:t>England :</w:t>
      </w:r>
      <w:proofErr w:type="gramEnd"/>
      <w:r w:rsidRPr="002571AB">
        <w:rPr>
          <w:rFonts w:ascii="Arial" w:hAnsi="Arial" w:cs="Arial"/>
          <w:color w:val="000000" w:themeColor="text1"/>
          <w:shd w:val="clear" w:color="auto" w:fill="FFFFFF"/>
        </w:rPr>
        <w:t xml:space="preserve"> Jessica Kingsley Publishers.</w:t>
      </w:r>
    </w:p>
    <w:p w14:paraId="518A9E00" w14:textId="77777777" w:rsidR="007D02CA" w:rsidRPr="002571AB" w:rsidRDefault="007D02CA" w:rsidP="002571AB">
      <w:pPr>
        <w:pStyle w:val="dx-doi"/>
        <w:spacing w:before="240" w:beforeAutospacing="0" w:after="0" w:line="360" w:lineRule="auto"/>
        <w:jc w:val="both"/>
        <w:rPr>
          <w:rFonts w:ascii="Arial" w:hAnsi="Arial" w:cs="Arial"/>
          <w:color w:val="333333"/>
        </w:rPr>
      </w:pPr>
      <w:r w:rsidRPr="002571AB">
        <w:rPr>
          <w:rFonts w:ascii="Arial" w:hAnsi="Arial" w:cs="Arial"/>
        </w:rPr>
        <w:lastRenderedPageBreak/>
        <w:t xml:space="preserve">Parsons, S., </w:t>
      </w:r>
      <w:proofErr w:type="spellStart"/>
      <w:r w:rsidRPr="002571AB">
        <w:rPr>
          <w:rFonts w:ascii="Arial" w:hAnsi="Arial" w:cs="Arial"/>
        </w:rPr>
        <w:t>Kovshoff</w:t>
      </w:r>
      <w:proofErr w:type="spellEnd"/>
      <w:r w:rsidRPr="002571AB">
        <w:rPr>
          <w:rFonts w:ascii="Arial" w:hAnsi="Arial" w:cs="Arial"/>
        </w:rPr>
        <w:t xml:space="preserve">, H. and </w:t>
      </w:r>
      <w:proofErr w:type="spellStart"/>
      <w:r w:rsidRPr="002571AB">
        <w:rPr>
          <w:rFonts w:ascii="Arial" w:hAnsi="Arial" w:cs="Arial"/>
        </w:rPr>
        <w:t>Ivil</w:t>
      </w:r>
      <w:proofErr w:type="spellEnd"/>
      <w:r w:rsidRPr="002571AB">
        <w:rPr>
          <w:rFonts w:ascii="Arial" w:hAnsi="Arial" w:cs="Arial"/>
        </w:rPr>
        <w:t xml:space="preserve">, K. (2020) ‘Digital stories for transitions: co-constructing an evidence base in the early years with autistic children, families and practitioners’, </w:t>
      </w:r>
      <w:r w:rsidRPr="002571AB">
        <w:rPr>
          <w:rFonts w:ascii="Arial" w:hAnsi="Arial" w:cs="Arial"/>
          <w:i/>
          <w:iCs/>
        </w:rPr>
        <w:t xml:space="preserve">Educational Review, </w:t>
      </w:r>
      <w:r w:rsidRPr="002571AB">
        <w:rPr>
          <w:rFonts w:ascii="Arial" w:hAnsi="Arial" w:cs="Arial"/>
        </w:rPr>
        <w:t xml:space="preserve">74(6), pp. 1063-1081. </w:t>
      </w:r>
      <w:hyperlink r:id="rId55" w:history="1">
        <w:r w:rsidRPr="002571AB">
          <w:rPr>
            <w:rFonts w:ascii="Arial" w:hAnsi="Arial" w:cs="Arial"/>
            <w:color w:val="006DB4"/>
            <w:u w:val="single"/>
          </w:rPr>
          <w:t>doi.org/10.1080/00131911.2020.1816909</w:t>
        </w:r>
      </w:hyperlink>
    </w:p>
    <w:p w14:paraId="4DDC4263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  <w:color w:val="0070C0"/>
          <w:u w:val="single"/>
        </w:rPr>
      </w:pPr>
      <w:r w:rsidRPr="002571AB">
        <w:rPr>
          <w:rFonts w:ascii="Arial" w:hAnsi="Arial" w:cs="Arial"/>
        </w:rPr>
        <w:t xml:space="preserve">Pasco, G. (2018) ‘The value of early intervention for children with autism’, </w:t>
      </w:r>
      <w:r w:rsidRPr="002571AB">
        <w:rPr>
          <w:rFonts w:ascii="Arial" w:hAnsi="Arial" w:cs="Arial"/>
          <w:i/>
          <w:iCs/>
        </w:rPr>
        <w:t xml:space="preserve">Paediatrics and Child Health, </w:t>
      </w:r>
      <w:r w:rsidRPr="002571AB">
        <w:rPr>
          <w:rFonts w:ascii="Arial" w:hAnsi="Arial" w:cs="Arial"/>
        </w:rPr>
        <w:t xml:space="preserve">28(8), pp. 364-367. </w:t>
      </w:r>
      <w:hyperlink r:id="rId56" w:tgtFrame="_blank" w:tooltip="Persistent link using digital object identifier" w:history="1">
        <w:r w:rsidRPr="002571AB">
          <w:rPr>
            <w:rStyle w:val="anchor-text"/>
            <w:rFonts w:ascii="Arial" w:hAnsi="Arial" w:cs="Arial"/>
            <w:color w:val="0070C0"/>
            <w:u w:val="single"/>
          </w:rPr>
          <w:t>doi.org/10.1016/j.paed.2018.06.001</w:t>
        </w:r>
      </w:hyperlink>
    </w:p>
    <w:p w14:paraId="15EBA862" w14:textId="77777777" w:rsidR="007D02CA" w:rsidRPr="002571AB" w:rsidRDefault="007D02CA" w:rsidP="002571AB">
      <w:pPr>
        <w:pStyle w:val="NormalWeb"/>
        <w:spacing w:before="240" w:beforeAutospacing="0"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2571AB">
        <w:rPr>
          <w:rFonts w:ascii="Arial" w:hAnsi="Arial" w:cs="Arial"/>
          <w:color w:val="222222"/>
          <w:shd w:val="clear" w:color="auto" w:fill="FFFFFF"/>
        </w:rPr>
        <w:t>Patten, M. (2016)</w:t>
      </w:r>
      <w:r w:rsidRPr="002571AB">
        <w:rPr>
          <w:rStyle w:val="apple-converted-space"/>
          <w:rFonts w:ascii="Arial" w:eastAsiaTheme="majorEastAsia" w:hAnsi="Arial" w:cs="Arial"/>
          <w:color w:val="222222"/>
          <w:shd w:val="clear" w:color="auto" w:fill="FFFFFF"/>
        </w:rPr>
        <w:t> </w:t>
      </w:r>
      <w:r w:rsidRPr="002571AB">
        <w:rPr>
          <w:rFonts w:ascii="Arial" w:hAnsi="Arial" w:cs="Arial"/>
          <w:i/>
          <w:iCs/>
          <w:color w:val="222222"/>
        </w:rPr>
        <w:t>Questionnaire research: A practical guide</w:t>
      </w:r>
      <w:r w:rsidRPr="002571AB">
        <w:rPr>
          <w:rFonts w:ascii="Arial" w:hAnsi="Arial" w:cs="Arial"/>
          <w:color w:val="222222"/>
          <w:shd w:val="clear" w:color="auto" w:fill="FFFFFF"/>
        </w:rPr>
        <w:t>. 4</w:t>
      </w:r>
      <w:r w:rsidRPr="002571AB">
        <w:rPr>
          <w:rFonts w:ascii="Arial" w:hAnsi="Arial" w:cs="Arial"/>
          <w:color w:val="222222"/>
          <w:shd w:val="clear" w:color="auto" w:fill="FFFFFF"/>
          <w:vertAlign w:val="superscript"/>
        </w:rPr>
        <w:t>th</w:t>
      </w:r>
      <w:r w:rsidRPr="002571AB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2571AB">
        <w:rPr>
          <w:rFonts w:ascii="Arial" w:hAnsi="Arial" w:cs="Arial"/>
          <w:color w:val="222222"/>
          <w:shd w:val="clear" w:color="auto" w:fill="FFFFFF"/>
        </w:rPr>
        <w:t>edn</w:t>
      </w:r>
      <w:proofErr w:type="spellEnd"/>
      <w:r w:rsidRPr="002571AB">
        <w:rPr>
          <w:rFonts w:ascii="Arial" w:hAnsi="Arial" w:cs="Arial"/>
          <w:color w:val="222222"/>
          <w:shd w:val="clear" w:color="auto" w:fill="FFFFFF"/>
        </w:rPr>
        <w:t>. New York: Routledge.</w:t>
      </w:r>
    </w:p>
    <w:p w14:paraId="0CA777F8" w14:textId="77777777" w:rsidR="007D02CA" w:rsidRPr="001827B2" w:rsidRDefault="007D02CA" w:rsidP="001E554D">
      <w:pPr>
        <w:pStyle w:val="xmsonormal"/>
        <w:spacing w:before="240" w:beforeAutospacing="0" w:after="240" w:afterAutospacing="0" w:line="360" w:lineRule="auto"/>
        <w:jc w:val="both"/>
        <w:rPr>
          <w:rFonts w:ascii="Arial" w:hAnsi="Arial" w:cs="Arial"/>
          <w:color w:val="000000"/>
        </w:rPr>
      </w:pPr>
      <w:r w:rsidRPr="001827B2">
        <w:rPr>
          <w:rFonts w:ascii="Arial" w:hAnsi="Arial" w:cs="Arial"/>
          <w:color w:val="000000"/>
        </w:rPr>
        <w:t xml:space="preserve">Penninckx, M. and </w:t>
      </w:r>
      <w:proofErr w:type="spellStart"/>
      <w:r w:rsidRPr="001827B2">
        <w:rPr>
          <w:rFonts w:ascii="Arial" w:hAnsi="Arial" w:cs="Arial"/>
          <w:color w:val="000000"/>
        </w:rPr>
        <w:t>Vanhoof</w:t>
      </w:r>
      <w:proofErr w:type="spellEnd"/>
      <w:r w:rsidRPr="001827B2">
        <w:rPr>
          <w:rFonts w:ascii="Arial" w:hAnsi="Arial" w:cs="Arial"/>
          <w:color w:val="000000"/>
        </w:rPr>
        <w:t>, J. (2015) ‘</w:t>
      </w:r>
      <w:r>
        <w:rPr>
          <w:rFonts w:ascii="Arial" w:hAnsi="Arial" w:cs="Arial"/>
          <w:color w:val="000000"/>
        </w:rPr>
        <w:t>I</w:t>
      </w:r>
      <w:r w:rsidRPr="001827B2">
        <w:rPr>
          <w:rFonts w:ascii="Arial" w:hAnsi="Arial" w:cs="Arial"/>
          <w:color w:val="000000"/>
        </w:rPr>
        <w:t>nsights gained by schools and emotional consequences of school inspections. A review of evidence’,</w:t>
      </w:r>
      <w:r w:rsidRPr="001827B2">
        <w:rPr>
          <w:rStyle w:val="xgmail-apple-converted-space"/>
          <w:rFonts w:ascii="Arial" w:eastAsiaTheme="majorEastAsia" w:hAnsi="Arial" w:cs="Arial"/>
          <w:color w:val="000000"/>
          <w:bdr w:val="none" w:sz="0" w:space="0" w:color="auto" w:frame="1"/>
        </w:rPr>
        <w:t> </w:t>
      </w:r>
      <w:r w:rsidRPr="001827B2">
        <w:rPr>
          <w:rFonts w:ascii="Arial" w:hAnsi="Arial" w:cs="Arial"/>
          <w:i/>
          <w:iCs/>
          <w:color w:val="000000"/>
        </w:rPr>
        <w:t>School Leadership &amp; Management,</w:t>
      </w:r>
      <w:r w:rsidRPr="001827B2">
        <w:rPr>
          <w:rStyle w:val="xgmail-apple-converted-space"/>
          <w:rFonts w:ascii="Arial" w:eastAsiaTheme="majorEastAsia" w:hAnsi="Arial" w:cs="Arial"/>
          <w:i/>
          <w:iCs/>
          <w:color w:val="000000"/>
          <w:bdr w:val="none" w:sz="0" w:space="0" w:color="auto" w:frame="1"/>
        </w:rPr>
        <w:t> </w:t>
      </w:r>
      <w:r w:rsidRPr="001827B2">
        <w:rPr>
          <w:rFonts w:ascii="Arial" w:hAnsi="Arial" w:cs="Arial"/>
          <w:color w:val="000000"/>
        </w:rPr>
        <w:t xml:space="preserve">35 (5), pp.477-501. </w:t>
      </w:r>
      <w:hyperlink r:id="rId57" w:history="1">
        <w:r w:rsidRPr="007D02CA">
          <w:rPr>
            <w:rStyle w:val="Hyperlink"/>
            <w:rFonts w:ascii="Arial" w:eastAsiaTheme="majorEastAsia" w:hAnsi="Arial" w:cs="Arial"/>
            <w:color w:val="0070C0"/>
            <w:bdr w:val="none" w:sz="0" w:space="0" w:color="auto" w:frame="1"/>
          </w:rPr>
          <w:t>doi.org/10.1080/13632434.2015.1107036</w:t>
        </w:r>
      </w:hyperlink>
      <w:r w:rsidRPr="007D02CA">
        <w:rPr>
          <w:rFonts w:ascii="Arial" w:eastAsiaTheme="majorEastAsia" w:hAnsi="Arial" w:cs="Arial"/>
          <w:color w:val="0070C0"/>
          <w:bdr w:val="none" w:sz="0" w:space="0" w:color="auto" w:frame="1"/>
        </w:rPr>
        <w:t>.</w:t>
      </w:r>
    </w:p>
    <w:p w14:paraId="0FB219B2" w14:textId="77777777" w:rsidR="007D02CA" w:rsidRPr="002571AB" w:rsidRDefault="007D02CA" w:rsidP="002571AB">
      <w:pPr>
        <w:pStyle w:val="NormalWeb"/>
        <w:spacing w:before="240" w:beforeAutospacing="0" w:line="360" w:lineRule="auto"/>
        <w:jc w:val="both"/>
        <w:rPr>
          <w:rFonts w:ascii="Arial" w:hAnsi="Arial" w:cs="Arial"/>
        </w:rPr>
      </w:pPr>
      <w:proofErr w:type="spellStart"/>
      <w:proofErr w:type="gramStart"/>
      <w:r w:rsidRPr="002571AB">
        <w:rPr>
          <w:rFonts w:ascii="Arial" w:hAnsi="Arial" w:cs="Arial"/>
        </w:rPr>
        <w:t>Pittam,E</w:t>
      </w:r>
      <w:proofErr w:type="spellEnd"/>
      <w:r w:rsidRPr="002571AB">
        <w:rPr>
          <w:rFonts w:ascii="Arial" w:hAnsi="Arial" w:cs="Arial"/>
        </w:rPr>
        <w:t>.</w:t>
      </w:r>
      <w:proofErr w:type="gramEnd"/>
      <w:r w:rsidRPr="002571AB">
        <w:rPr>
          <w:rFonts w:ascii="Arial" w:hAnsi="Arial" w:cs="Arial"/>
        </w:rPr>
        <w:t xml:space="preserve"> (2021) </w:t>
      </w:r>
      <w:r w:rsidRPr="002571AB">
        <w:rPr>
          <w:rFonts w:ascii="Arial" w:hAnsi="Arial" w:cs="Arial"/>
          <w:i/>
          <w:iCs/>
        </w:rPr>
        <w:t xml:space="preserve">The Benefits of Real Authentic Resources Within an Early Years Setting. </w:t>
      </w:r>
      <w:r w:rsidRPr="002571AB">
        <w:rPr>
          <w:rFonts w:ascii="Arial" w:hAnsi="Arial" w:cs="Arial"/>
        </w:rPr>
        <w:t xml:space="preserve">Available at: </w:t>
      </w:r>
      <w:hyperlink r:id="rId58" w:history="1">
        <w:r w:rsidRPr="002571AB">
          <w:rPr>
            <w:rStyle w:val="Hyperlink"/>
            <w:rFonts w:ascii="Arial" w:eastAsiaTheme="majorEastAsia" w:hAnsi="Arial" w:cs="Arial"/>
            <w:color w:val="0070C0"/>
          </w:rPr>
          <w:t>https://www.theoldstationnursery.co.uk/journal/the-benefits-of-real-authentic-resources-within-an-early-years-setting-and-what-they-offer-to-the-children/</w:t>
        </w:r>
      </w:hyperlink>
      <w:r w:rsidRPr="002571AB">
        <w:rPr>
          <w:rFonts w:ascii="Arial" w:hAnsi="Arial" w:cs="Arial"/>
          <w:color w:val="0070C0"/>
        </w:rPr>
        <w:t xml:space="preserve"> </w:t>
      </w:r>
      <w:r w:rsidRPr="002571AB">
        <w:rPr>
          <w:rFonts w:ascii="Arial" w:hAnsi="Arial" w:cs="Arial"/>
        </w:rPr>
        <w:t xml:space="preserve">(Accessed: 1 April 2024). </w:t>
      </w:r>
    </w:p>
    <w:p w14:paraId="3E9088C5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Posey-Maddox, L. and Haley-Lock, A. (2020) ‘One Size Does Not Fit All: Understanding Parent Engagement in the Contexts of Work, Family, and Public Schooling’, </w:t>
      </w:r>
      <w:r w:rsidRPr="002571AB">
        <w:rPr>
          <w:rFonts w:ascii="Arial" w:hAnsi="Arial" w:cs="Arial"/>
          <w:i/>
          <w:iCs/>
        </w:rPr>
        <w:t>Urban education</w:t>
      </w:r>
      <w:r w:rsidRPr="002571AB">
        <w:rPr>
          <w:rFonts w:ascii="Arial" w:hAnsi="Arial" w:cs="Arial"/>
        </w:rPr>
        <w:t xml:space="preserve">, 55(5), pp. 671–698. Available at: </w:t>
      </w:r>
      <w:hyperlink r:id="rId59" w:history="1">
        <w:r w:rsidRPr="002571AB">
          <w:rPr>
            <w:rStyle w:val="Hyperlink"/>
            <w:rFonts w:ascii="Arial" w:hAnsi="Arial" w:cs="Arial"/>
            <w:color w:val="0070C0"/>
          </w:rPr>
          <w:t>https://doi.org/10.1177/0042085916660348</w:t>
        </w:r>
      </w:hyperlink>
      <w:r w:rsidRPr="002571AB">
        <w:rPr>
          <w:rFonts w:ascii="Arial" w:hAnsi="Arial" w:cs="Arial"/>
          <w:color w:val="0070C0"/>
        </w:rPr>
        <w:t>.</w:t>
      </w:r>
    </w:p>
    <w:p w14:paraId="49DBD5DE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Professional Association for Childcare and Early Years (PACEY) (2017) </w:t>
      </w:r>
      <w:r w:rsidRPr="002571AB">
        <w:rPr>
          <w:rFonts w:ascii="Arial" w:hAnsi="Arial" w:cs="Arial"/>
          <w:i/>
          <w:iCs/>
        </w:rPr>
        <w:t>CSSIW SASS part 2 and Quality of Care.</w:t>
      </w:r>
      <w:r w:rsidRPr="002571AB">
        <w:rPr>
          <w:rFonts w:ascii="Arial" w:hAnsi="Arial" w:cs="Arial"/>
        </w:rPr>
        <w:t xml:space="preserve"> Available at: </w:t>
      </w:r>
      <w:hyperlink r:id="rId60" w:history="1">
        <w:r w:rsidRPr="002571AB">
          <w:rPr>
            <w:rStyle w:val="Hyperlink"/>
            <w:rFonts w:ascii="Arial" w:hAnsi="Arial" w:cs="Arial"/>
            <w:color w:val="0070C0"/>
          </w:rPr>
          <w:t>https://www.pacey.org.uk/news-and-views/pacey-blog/2017/june-2017/cssiw-sass-part-2/</w:t>
        </w:r>
      </w:hyperlink>
      <w:r w:rsidRPr="002571AB">
        <w:rPr>
          <w:rFonts w:ascii="Arial" w:hAnsi="Arial" w:cs="Arial"/>
        </w:rPr>
        <w:t xml:space="preserve"> (Accessed: 29 March 2024). </w:t>
      </w:r>
    </w:p>
    <w:p w14:paraId="11A8797F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Professional Association for Childcare and Early Years (PACEY) (2024) </w:t>
      </w:r>
      <w:r w:rsidRPr="002571AB">
        <w:rPr>
          <w:rFonts w:ascii="Arial" w:hAnsi="Arial" w:cs="Arial"/>
          <w:i/>
          <w:iCs/>
        </w:rPr>
        <w:t xml:space="preserve">Policies and procedures – a beginner’s guide (childminders). </w:t>
      </w:r>
      <w:r w:rsidRPr="002571AB">
        <w:rPr>
          <w:rFonts w:ascii="Arial" w:hAnsi="Arial" w:cs="Arial"/>
        </w:rPr>
        <w:t xml:space="preserve">Available at: </w:t>
      </w:r>
      <w:hyperlink r:id="rId61" w:history="1">
        <w:r w:rsidRPr="002571AB">
          <w:rPr>
            <w:rStyle w:val="Hyperlink"/>
            <w:rFonts w:ascii="Arial" w:hAnsi="Arial" w:cs="Arial"/>
            <w:color w:val="0070C0"/>
          </w:rPr>
          <w:t>https://www.pacey.org.uk/working-in-childcare/business-smart/starting-out/policies-and-procedures-a-beginner-s-guide/</w:t>
        </w:r>
      </w:hyperlink>
      <w:r w:rsidRPr="002571AB">
        <w:rPr>
          <w:rFonts w:ascii="Arial" w:hAnsi="Arial" w:cs="Arial"/>
        </w:rPr>
        <w:t xml:space="preserve"> (Accessed: 3 April 2024).</w:t>
      </w:r>
    </w:p>
    <w:p w14:paraId="0749BA6F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Professional Association for Childcare and Early Years (PACEY) (2016) </w:t>
      </w:r>
      <w:r w:rsidRPr="002571AB">
        <w:rPr>
          <w:rFonts w:ascii="Arial" w:hAnsi="Arial" w:cs="Arial"/>
          <w:i/>
          <w:iCs/>
        </w:rPr>
        <w:t>Developing self-reflective practice</w:t>
      </w:r>
      <w:r w:rsidRPr="002571AB">
        <w:rPr>
          <w:rFonts w:ascii="Arial" w:hAnsi="Arial" w:cs="Arial"/>
        </w:rPr>
        <w:t>. Available at:</w:t>
      </w:r>
      <w:r>
        <w:rPr>
          <w:rFonts w:ascii="Arial" w:hAnsi="Arial" w:cs="Arial"/>
        </w:rPr>
        <w:t xml:space="preserve"> </w:t>
      </w:r>
      <w:hyperlink r:id="rId62" w:history="1">
        <w:r w:rsidRPr="00A75960">
          <w:rPr>
            <w:rStyle w:val="Hyperlink"/>
            <w:rFonts w:ascii="Arial" w:hAnsi="Arial" w:cs="Arial"/>
            <w:color w:val="0070C0"/>
          </w:rPr>
          <w:t>https://www.pacey.org.uk/Pacey/media/Websitefiles/PACEY%20member%20practice%20guides%20(PDFs)/PG04-self-reflective-practice.pdf</w:t>
        </w:r>
      </w:hyperlink>
      <w:r w:rsidRPr="00A75960">
        <w:rPr>
          <w:rFonts w:ascii="Arial" w:hAnsi="Arial" w:cs="Arial"/>
          <w:color w:val="0070C0"/>
        </w:rPr>
        <w:t xml:space="preserve"> </w:t>
      </w:r>
      <w:r w:rsidRPr="002571AB">
        <w:rPr>
          <w:rFonts w:ascii="Arial" w:hAnsi="Arial" w:cs="Arial"/>
        </w:rPr>
        <w:t xml:space="preserve">(Accessed: 24 March 2024). </w:t>
      </w:r>
    </w:p>
    <w:p w14:paraId="3281D7C4" w14:textId="77777777" w:rsidR="007D02CA" w:rsidRPr="002571AB" w:rsidRDefault="007D02CA" w:rsidP="002571AB">
      <w:pPr>
        <w:pStyle w:val="Heading1"/>
        <w:spacing w:before="240" w:after="450" w:line="360" w:lineRule="auto"/>
        <w:jc w:val="both"/>
        <w:rPr>
          <w:rFonts w:ascii="Arial" w:hAnsi="Arial" w:cs="Arial"/>
          <w:b/>
          <w:bCs/>
          <w:color w:val="222222"/>
          <w:sz w:val="24"/>
          <w:szCs w:val="24"/>
          <w:shd w:val="clear" w:color="auto" w:fill="FFFFFF"/>
        </w:rPr>
      </w:pPr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Professional Association for Childcare and Early Years (PACEY) (No date) </w:t>
      </w:r>
      <w:r w:rsidRPr="002571AB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What quality looks like</w:t>
      </w:r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. Available at: </w:t>
      </w:r>
      <w:hyperlink r:id="rId63" w:history="1">
        <w:r w:rsidRPr="002571AB">
          <w:rPr>
            <w:rStyle w:val="Hyperlink"/>
            <w:rFonts w:ascii="Arial" w:hAnsi="Arial" w:cs="Arial"/>
            <w:color w:val="0070C0"/>
            <w:sz w:val="24"/>
            <w:szCs w:val="24"/>
            <w:shd w:val="clear" w:color="auto" w:fill="FFFFFF"/>
          </w:rPr>
          <w:t>https://www.pacey.org.uk/parents/what-quality-looks-like/</w:t>
        </w:r>
      </w:hyperlink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(Accessed: 6 April 2024). </w:t>
      </w:r>
    </w:p>
    <w:p w14:paraId="3A3F50D2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Pugh, G. and Duffy, D. (2013) </w:t>
      </w:r>
      <w:r w:rsidRPr="002571AB">
        <w:rPr>
          <w:rFonts w:ascii="Arial" w:hAnsi="Arial" w:cs="Arial"/>
          <w:i/>
          <w:iCs/>
        </w:rPr>
        <w:t>Contemporary issues in the early years</w:t>
      </w:r>
      <w:r w:rsidRPr="002571AB">
        <w:rPr>
          <w:rFonts w:ascii="Arial" w:hAnsi="Arial" w:cs="Arial"/>
        </w:rPr>
        <w:t>. 6</w:t>
      </w:r>
      <w:r w:rsidRPr="002571AB">
        <w:rPr>
          <w:rFonts w:ascii="Arial" w:hAnsi="Arial" w:cs="Arial"/>
          <w:vertAlign w:val="superscript"/>
        </w:rPr>
        <w:t>th</w:t>
      </w:r>
      <w:r w:rsidRPr="002571AB">
        <w:rPr>
          <w:rFonts w:ascii="Arial" w:hAnsi="Arial" w:cs="Arial"/>
        </w:rPr>
        <w:t xml:space="preserve"> </w:t>
      </w:r>
      <w:proofErr w:type="spellStart"/>
      <w:r w:rsidRPr="002571AB">
        <w:rPr>
          <w:rFonts w:ascii="Arial" w:hAnsi="Arial" w:cs="Arial"/>
        </w:rPr>
        <w:t>edn</w:t>
      </w:r>
      <w:proofErr w:type="spellEnd"/>
      <w:r w:rsidRPr="002571AB">
        <w:rPr>
          <w:rFonts w:ascii="Arial" w:hAnsi="Arial" w:cs="Arial"/>
        </w:rPr>
        <w:t>. London: Sage.</w:t>
      </w:r>
    </w:p>
    <w:p w14:paraId="2A0C613B" w14:textId="77777777" w:rsidR="007D02CA" w:rsidRPr="002571AB" w:rsidRDefault="007D02CA" w:rsidP="002571AB">
      <w:pPr>
        <w:pStyle w:val="Heading1"/>
        <w:spacing w:before="240" w:after="450" w:line="360" w:lineRule="auto"/>
        <w:jc w:val="both"/>
        <w:rPr>
          <w:rFonts w:ascii="Arial" w:hAnsi="Arial" w:cs="Arial"/>
          <w:b/>
          <w:bCs/>
          <w:color w:val="222222"/>
          <w:sz w:val="24"/>
          <w:szCs w:val="24"/>
          <w:shd w:val="clear" w:color="auto" w:fill="FFFFFF"/>
        </w:rPr>
      </w:pPr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>Quach, A.S. and Anderson, E.A. (2008) ‘Implications of China's open-door policy for families: a family impact analysis’,</w:t>
      </w:r>
      <w:r w:rsidRPr="002571AB">
        <w:rPr>
          <w:rStyle w:val="apple-converted-space"/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2571AB">
        <w:rPr>
          <w:rFonts w:ascii="Arial" w:hAnsi="Arial" w:cs="Arial"/>
          <w:i/>
          <w:iCs/>
          <w:color w:val="222222"/>
          <w:sz w:val="24"/>
          <w:szCs w:val="24"/>
        </w:rPr>
        <w:t>Journal of Family Issues</w:t>
      </w:r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>,</w:t>
      </w:r>
      <w:r w:rsidRPr="002571AB">
        <w:rPr>
          <w:rStyle w:val="apple-converted-space"/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2571AB">
        <w:rPr>
          <w:rFonts w:ascii="Arial" w:hAnsi="Arial" w:cs="Arial"/>
          <w:i/>
          <w:iCs/>
          <w:color w:val="222222"/>
          <w:sz w:val="24"/>
          <w:szCs w:val="24"/>
        </w:rPr>
        <w:t>29</w:t>
      </w:r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(8), pp.1089-1103. Available at: </w:t>
      </w:r>
      <w:hyperlink r:id="rId64" w:history="1">
        <w:r w:rsidRPr="002571AB">
          <w:rPr>
            <w:rStyle w:val="Hyperlink"/>
            <w:rFonts w:ascii="Arial" w:hAnsi="Arial" w:cs="Arial"/>
            <w:color w:val="0070C0"/>
            <w:sz w:val="24"/>
            <w:szCs w:val="24"/>
            <w:shd w:val="clear" w:color="auto" w:fill="FFFFFF"/>
          </w:rPr>
          <w:t>https://journals.sagepub.com/doi/abs/10.1177/0192513x08316268</w:t>
        </w:r>
      </w:hyperlink>
      <w:r w:rsidRPr="002571AB">
        <w:rPr>
          <w:rFonts w:ascii="Arial" w:hAnsi="Arial" w:cs="Arial"/>
          <w:color w:val="0070C0"/>
          <w:sz w:val="24"/>
          <w:szCs w:val="24"/>
          <w:shd w:val="clear" w:color="auto" w:fill="FFFFFF"/>
        </w:rPr>
        <w:t xml:space="preserve"> </w:t>
      </w:r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(Accessed: 1 April 2024). </w:t>
      </w:r>
    </w:p>
    <w:p w14:paraId="37FADF36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Rodd, J. (2020) </w:t>
      </w:r>
      <w:r w:rsidRPr="002571AB">
        <w:rPr>
          <w:rFonts w:ascii="Arial" w:hAnsi="Arial" w:cs="Arial"/>
          <w:i/>
          <w:iCs/>
        </w:rPr>
        <w:t xml:space="preserve">Leadership in Early Childhood. The Pathway to Professionalism. </w:t>
      </w:r>
      <w:r w:rsidRPr="002571AB">
        <w:rPr>
          <w:rFonts w:ascii="Arial" w:hAnsi="Arial" w:cs="Arial"/>
        </w:rPr>
        <w:t>4</w:t>
      </w:r>
      <w:r w:rsidRPr="002571AB">
        <w:rPr>
          <w:rFonts w:ascii="Arial" w:hAnsi="Arial" w:cs="Arial"/>
          <w:vertAlign w:val="superscript"/>
        </w:rPr>
        <w:t>th</w:t>
      </w:r>
      <w:r w:rsidRPr="002571AB">
        <w:rPr>
          <w:rFonts w:ascii="Arial" w:hAnsi="Arial" w:cs="Arial"/>
        </w:rPr>
        <w:t xml:space="preserve"> </w:t>
      </w:r>
      <w:proofErr w:type="spellStart"/>
      <w:r w:rsidRPr="002571AB">
        <w:rPr>
          <w:rFonts w:ascii="Arial" w:hAnsi="Arial" w:cs="Arial"/>
        </w:rPr>
        <w:t>edn</w:t>
      </w:r>
      <w:proofErr w:type="spellEnd"/>
      <w:r w:rsidRPr="002571AB">
        <w:rPr>
          <w:rFonts w:ascii="Arial" w:hAnsi="Arial" w:cs="Arial"/>
        </w:rPr>
        <w:t>. Oxon: Routledge.</w:t>
      </w:r>
    </w:p>
    <w:p w14:paraId="2E51FF19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Safety First Aid (2024) </w:t>
      </w:r>
      <w:r w:rsidRPr="002571AB">
        <w:rPr>
          <w:rFonts w:ascii="Arial" w:hAnsi="Arial" w:cs="Arial"/>
          <w:i/>
          <w:iCs/>
        </w:rPr>
        <w:t>Reporting accidents in schools</w:t>
      </w:r>
      <w:r w:rsidRPr="002571AB">
        <w:rPr>
          <w:rFonts w:ascii="Arial" w:hAnsi="Arial" w:cs="Arial"/>
        </w:rPr>
        <w:t>. Available at:</w:t>
      </w:r>
      <w:r>
        <w:rPr>
          <w:rFonts w:ascii="Arial" w:hAnsi="Arial" w:cs="Arial"/>
        </w:rPr>
        <w:t xml:space="preserve"> </w:t>
      </w:r>
      <w:hyperlink r:id="rId65" w:history="1">
        <w:r w:rsidRPr="00A75960">
          <w:rPr>
            <w:rStyle w:val="Hyperlink"/>
            <w:rFonts w:ascii="Arial" w:hAnsi="Arial" w:cs="Arial"/>
            <w:color w:val="0070C0"/>
          </w:rPr>
          <w:t>https://www.safetyfirstaid.co.uk/reporting-accidents-in-schools/</w:t>
        </w:r>
      </w:hyperlink>
      <w:r w:rsidRPr="00A75960">
        <w:rPr>
          <w:rFonts w:ascii="Arial" w:hAnsi="Arial" w:cs="Arial"/>
          <w:color w:val="0070C0"/>
        </w:rPr>
        <w:t xml:space="preserve"> </w:t>
      </w:r>
      <w:r w:rsidRPr="002571AB">
        <w:rPr>
          <w:rFonts w:ascii="Arial" w:hAnsi="Arial" w:cs="Arial"/>
        </w:rPr>
        <w:t xml:space="preserve">(Accessed: 21 March 2024). </w:t>
      </w:r>
    </w:p>
    <w:p w14:paraId="1AB42BD0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proofErr w:type="spellStart"/>
      <w:r w:rsidRPr="002571AB">
        <w:rPr>
          <w:rFonts w:ascii="Arial" w:hAnsi="Arial" w:cs="Arial"/>
        </w:rPr>
        <w:t>Settembre-Blundo</w:t>
      </w:r>
      <w:proofErr w:type="spellEnd"/>
      <w:r w:rsidRPr="002571AB">
        <w:rPr>
          <w:rFonts w:ascii="Arial" w:hAnsi="Arial" w:cs="Arial"/>
        </w:rPr>
        <w:t>, D., González-Sánchez, R., Medina-Salgado, S., and García-</w:t>
      </w:r>
      <w:proofErr w:type="spellStart"/>
      <w:r w:rsidRPr="002571AB">
        <w:rPr>
          <w:rFonts w:ascii="Arial" w:hAnsi="Arial" w:cs="Arial"/>
        </w:rPr>
        <w:t>Muiña</w:t>
      </w:r>
      <w:proofErr w:type="spellEnd"/>
      <w:r w:rsidRPr="002571AB">
        <w:rPr>
          <w:rFonts w:ascii="Arial" w:hAnsi="Arial" w:cs="Arial"/>
        </w:rPr>
        <w:t xml:space="preserve">, F. E. (2021) ‘Flexibility and Resilience in Corporate Decision Making: A New Sustainability-Based Risk Management System in Uncertain Times’, </w:t>
      </w:r>
      <w:r w:rsidRPr="002571AB">
        <w:rPr>
          <w:rFonts w:ascii="Arial" w:hAnsi="Arial" w:cs="Arial"/>
          <w:i/>
          <w:iCs/>
        </w:rPr>
        <w:t>Global Journal of Flexible Systems Management,</w:t>
      </w:r>
      <w:r w:rsidRPr="002571AB">
        <w:rPr>
          <w:rFonts w:ascii="Arial" w:hAnsi="Arial" w:cs="Arial"/>
        </w:rPr>
        <w:t xml:space="preserve"> 22(2), pp. 107–132. Available at: </w:t>
      </w:r>
      <w:hyperlink r:id="rId66" w:history="1">
        <w:r w:rsidRPr="002571AB">
          <w:rPr>
            <w:rStyle w:val="Hyperlink"/>
            <w:rFonts w:ascii="Arial" w:hAnsi="Arial" w:cs="Arial"/>
            <w:color w:val="0070C0"/>
          </w:rPr>
          <w:t>https://doi.org/10.1007/s40171-021-00277-7</w:t>
        </w:r>
      </w:hyperlink>
      <w:r w:rsidRPr="002571AB">
        <w:rPr>
          <w:rFonts w:ascii="Arial" w:hAnsi="Arial" w:cs="Arial"/>
          <w:color w:val="0070C0"/>
        </w:rPr>
        <w:t>.</w:t>
      </w:r>
    </w:p>
    <w:p w14:paraId="0D019A37" w14:textId="77777777" w:rsidR="007D02CA" w:rsidRPr="001827B2" w:rsidRDefault="007D02CA" w:rsidP="001E554D">
      <w:pPr>
        <w:pStyle w:val="xmsonormal"/>
        <w:spacing w:before="240" w:beforeAutospacing="0" w:after="240" w:afterAutospacing="0" w:line="360" w:lineRule="auto"/>
        <w:jc w:val="both"/>
        <w:rPr>
          <w:rFonts w:ascii="Arial" w:hAnsi="Arial" w:cs="Arial"/>
          <w:color w:val="000000"/>
        </w:rPr>
      </w:pPr>
      <w:proofErr w:type="spellStart"/>
      <w:r w:rsidRPr="001827B2">
        <w:rPr>
          <w:rFonts w:ascii="Arial" w:hAnsi="Arial" w:cs="Arial"/>
          <w:color w:val="000000"/>
        </w:rPr>
        <w:t>Shenhar</w:t>
      </w:r>
      <w:proofErr w:type="spellEnd"/>
      <w:r w:rsidRPr="001827B2">
        <w:rPr>
          <w:rFonts w:ascii="Arial" w:hAnsi="Arial" w:cs="Arial"/>
          <w:color w:val="000000"/>
        </w:rPr>
        <w:t>, A. (1993) ‘Keeping Management’s door Open: How to establish an open-door policy that works’,</w:t>
      </w:r>
      <w:r w:rsidRPr="001827B2">
        <w:rPr>
          <w:rStyle w:val="xgmail-apple-converted-space"/>
          <w:rFonts w:ascii="Arial" w:eastAsiaTheme="majorEastAsia" w:hAnsi="Arial" w:cs="Arial"/>
          <w:color w:val="000000"/>
          <w:bdr w:val="none" w:sz="0" w:space="0" w:color="auto" w:frame="1"/>
        </w:rPr>
        <w:t> </w:t>
      </w:r>
      <w:r w:rsidRPr="001827B2">
        <w:rPr>
          <w:rFonts w:ascii="Arial" w:hAnsi="Arial" w:cs="Arial"/>
          <w:i/>
          <w:iCs/>
          <w:color w:val="000000"/>
        </w:rPr>
        <w:t>Leadership &amp; Organisation Development Journal,</w:t>
      </w:r>
      <w:r w:rsidRPr="001827B2">
        <w:rPr>
          <w:rStyle w:val="xgmail-apple-converted-space"/>
          <w:rFonts w:ascii="Arial" w:eastAsiaTheme="majorEastAsia" w:hAnsi="Arial" w:cs="Arial"/>
          <w:i/>
          <w:iCs/>
          <w:color w:val="000000"/>
          <w:bdr w:val="none" w:sz="0" w:space="0" w:color="auto" w:frame="1"/>
        </w:rPr>
        <w:t> </w:t>
      </w:r>
      <w:r w:rsidRPr="001827B2">
        <w:rPr>
          <w:rFonts w:ascii="Arial" w:hAnsi="Arial" w:cs="Arial"/>
          <w:color w:val="000000"/>
        </w:rPr>
        <w:t>14 (2), pp. 8-12</w:t>
      </w:r>
      <w:r>
        <w:rPr>
          <w:rFonts w:ascii="Arial" w:hAnsi="Arial" w:cs="Arial"/>
          <w:color w:val="000000"/>
        </w:rPr>
        <w:t xml:space="preserve">. </w:t>
      </w:r>
      <w:hyperlink r:id="rId67" w:history="1">
        <w:r w:rsidRPr="007D02CA">
          <w:rPr>
            <w:rStyle w:val="Hyperlink"/>
            <w:rFonts w:ascii="Arial" w:eastAsiaTheme="majorEastAsia" w:hAnsi="Arial" w:cs="Arial"/>
            <w:color w:val="0070C0"/>
            <w:bdr w:val="none" w:sz="0" w:space="0" w:color="auto" w:frame="1"/>
          </w:rPr>
          <w:t>doi.org/10.1108/01437739310032665</w:t>
        </w:r>
      </w:hyperlink>
      <w:r>
        <w:rPr>
          <w:rFonts w:ascii="Arial" w:eastAsiaTheme="majorEastAsia" w:hAnsi="Arial" w:cs="Arial"/>
          <w:color w:val="000000"/>
          <w:bdr w:val="none" w:sz="0" w:space="0" w:color="auto" w:frame="1"/>
        </w:rPr>
        <w:t>.</w:t>
      </w:r>
    </w:p>
    <w:p w14:paraId="1185E6AE" w14:textId="77777777" w:rsidR="007D02CA" w:rsidRPr="001827B2" w:rsidRDefault="007D02CA" w:rsidP="001E554D">
      <w:pPr>
        <w:pStyle w:val="xmsonormal"/>
        <w:spacing w:before="240" w:beforeAutospacing="0" w:after="240" w:afterAutospacing="0" w:line="360" w:lineRule="auto"/>
        <w:jc w:val="both"/>
        <w:rPr>
          <w:rFonts w:ascii="Arial" w:hAnsi="Arial" w:cs="Arial"/>
          <w:color w:val="000000"/>
        </w:rPr>
      </w:pPr>
      <w:r w:rsidRPr="001827B2">
        <w:rPr>
          <w:rFonts w:ascii="Arial" w:hAnsi="Arial" w:cs="Arial"/>
          <w:color w:val="000000"/>
        </w:rPr>
        <w:t xml:space="preserve">Sims, M. and </w:t>
      </w:r>
      <w:proofErr w:type="spellStart"/>
      <w:r w:rsidRPr="001827B2">
        <w:rPr>
          <w:rFonts w:ascii="Arial" w:hAnsi="Arial" w:cs="Arial"/>
          <w:color w:val="000000"/>
        </w:rPr>
        <w:t>Waniganayake</w:t>
      </w:r>
      <w:proofErr w:type="spellEnd"/>
      <w:r w:rsidRPr="001827B2">
        <w:rPr>
          <w:rFonts w:ascii="Arial" w:hAnsi="Arial" w:cs="Arial"/>
          <w:color w:val="000000"/>
        </w:rPr>
        <w:t>, M. (2015) ‘The role of Staff in Quality Improvement in Early Years Childhood’,</w:t>
      </w:r>
      <w:r w:rsidRPr="001827B2">
        <w:rPr>
          <w:rStyle w:val="xgmail-apple-converted-space"/>
          <w:rFonts w:ascii="Arial" w:eastAsiaTheme="majorEastAsia" w:hAnsi="Arial" w:cs="Arial"/>
          <w:color w:val="000000"/>
          <w:bdr w:val="none" w:sz="0" w:space="0" w:color="auto" w:frame="1"/>
        </w:rPr>
        <w:t> </w:t>
      </w:r>
      <w:r w:rsidRPr="001827B2">
        <w:rPr>
          <w:rFonts w:ascii="Arial" w:hAnsi="Arial" w:cs="Arial"/>
          <w:i/>
          <w:iCs/>
          <w:color w:val="000000"/>
        </w:rPr>
        <w:t>Journal of Education and Training Studies,</w:t>
      </w:r>
      <w:r w:rsidRPr="001827B2">
        <w:rPr>
          <w:rStyle w:val="xgmail-apple-converted-space"/>
          <w:rFonts w:ascii="Arial" w:eastAsiaTheme="majorEastAsia" w:hAnsi="Arial" w:cs="Arial"/>
          <w:i/>
          <w:iCs/>
          <w:color w:val="000000"/>
          <w:bdr w:val="none" w:sz="0" w:space="0" w:color="auto" w:frame="1"/>
        </w:rPr>
        <w:t> </w:t>
      </w:r>
      <w:r w:rsidRPr="001827B2">
        <w:rPr>
          <w:rFonts w:ascii="Arial" w:hAnsi="Arial" w:cs="Arial"/>
          <w:color w:val="000000"/>
        </w:rPr>
        <w:t>3 (5), pp 187-194</w:t>
      </w:r>
      <w:r>
        <w:rPr>
          <w:rFonts w:ascii="Arial" w:hAnsi="Arial" w:cs="Arial"/>
          <w:color w:val="000000"/>
        </w:rPr>
        <w:t>.</w:t>
      </w:r>
    </w:p>
    <w:p w14:paraId="58EF6B9D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lastRenderedPageBreak/>
        <w:t xml:space="preserve">Siraj, I. and </w:t>
      </w:r>
      <w:proofErr w:type="spellStart"/>
      <w:r w:rsidRPr="002571AB">
        <w:rPr>
          <w:rFonts w:ascii="Arial" w:hAnsi="Arial" w:cs="Arial"/>
        </w:rPr>
        <w:t>Hallet</w:t>
      </w:r>
      <w:proofErr w:type="spellEnd"/>
      <w:r w:rsidRPr="002571AB">
        <w:rPr>
          <w:rFonts w:ascii="Arial" w:hAnsi="Arial" w:cs="Arial"/>
        </w:rPr>
        <w:t xml:space="preserve">, E. (2014) </w:t>
      </w:r>
      <w:r w:rsidRPr="002571AB">
        <w:rPr>
          <w:rFonts w:ascii="Arial" w:hAnsi="Arial" w:cs="Arial"/>
          <w:i/>
          <w:iCs/>
        </w:rPr>
        <w:t>Effective and Caring Leadership in the Early Years</w:t>
      </w:r>
      <w:r w:rsidRPr="002571AB">
        <w:rPr>
          <w:rFonts w:ascii="Arial" w:hAnsi="Arial" w:cs="Arial"/>
        </w:rPr>
        <w:t>. London: Sage.</w:t>
      </w:r>
    </w:p>
    <w:p w14:paraId="74004E08" w14:textId="77777777" w:rsidR="007D02CA" w:rsidRPr="002571AB" w:rsidRDefault="007D02CA" w:rsidP="002571AB">
      <w:pPr>
        <w:pStyle w:val="NormalWeb"/>
        <w:spacing w:before="240" w:beforeAutospacing="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  <w:color w:val="000000" w:themeColor="text1"/>
          <w:shd w:val="clear" w:color="auto" w:fill="FFFFFF"/>
        </w:rPr>
        <w:t xml:space="preserve">Siraj, I. and Taggart, B. </w:t>
      </w:r>
      <w:r w:rsidRPr="002571AB">
        <w:rPr>
          <w:rFonts w:ascii="Arial" w:hAnsi="Arial" w:cs="Arial"/>
          <w:color w:val="000000" w:themeColor="text1"/>
        </w:rPr>
        <w:t xml:space="preserve">(2013) </w:t>
      </w:r>
      <w:r w:rsidRPr="002571AB">
        <w:rPr>
          <w:rFonts w:ascii="Arial" w:hAnsi="Arial" w:cs="Arial"/>
          <w:i/>
          <w:iCs/>
          <w:color w:val="000000" w:themeColor="text1"/>
        </w:rPr>
        <w:t>EPPE project: findings from pre-school to age 7 [IOE Research Briefing N°69]</w:t>
      </w:r>
      <w:r w:rsidRPr="002571AB">
        <w:rPr>
          <w:rFonts w:ascii="Arial" w:hAnsi="Arial" w:cs="Arial"/>
          <w:color w:val="000000" w:themeColor="text1"/>
          <w:shd w:val="clear" w:color="auto" w:fill="FFFFFF"/>
        </w:rPr>
        <w:t xml:space="preserve">. </w:t>
      </w:r>
      <w:r w:rsidRPr="002571AB">
        <w:rPr>
          <w:rFonts w:ascii="Arial" w:hAnsi="Arial" w:cs="Arial"/>
        </w:rPr>
        <w:t xml:space="preserve">Available at: </w:t>
      </w:r>
      <w:hyperlink r:id="rId68" w:history="1">
        <w:r w:rsidRPr="002571AB">
          <w:rPr>
            <w:rStyle w:val="Hyperlink"/>
            <w:rFonts w:ascii="Arial" w:eastAsiaTheme="majorEastAsia" w:hAnsi="Arial" w:cs="Arial"/>
            <w:color w:val="0070C0"/>
          </w:rPr>
          <w:t>https://discovery.ucl.ac.uk/id/eprint/10018684/1/RB69_EPPSE_endKeystage1.pdf</w:t>
        </w:r>
      </w:hyperlink>
      <w:r w:rsidRPr="002571AB">
        <w:rPr>
          <w:rFonts w:ascii="Arial" w:hAnsi="Arial" w:cs="Arial"/>
          <w:color w:val="0070C0"/>
        </w:rPr>
        <w:t xml:space="preserve"> </w:t>
      </w:r>
      <w:r w:rsidRPr="002571AB">
        <w:rPr>
          <w:rFonts w:ascii="Arial" w:hAnsi="Arial" w:cs="Arial"/>
        </w:rPr>
        <w:t xml:space="preserve">(Accessed: 28 March 2024). </w:t>
      </w:r>
    </w:p>
    <w:p w14:paraId="4ABE8D9B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proofErr w:type="spellStart"/>
      <w:r w:rsidRPr="002571AB">
        <w:rPr>
          <w:rFonts w:ascii="Arial" w:hAnsi="Arial" w:cs="Arial"/>
        </w:rPr>
        <w:t>Smeur</w:t>
      </w:r>
      <w:proofErr w:type="spellEnd"/>
      <w:r w:rsidRPr="002571AB">
        <w:rPr>
          <w:rFonts w:ascii="Arial" w:hAnsi="Arial" w:cs="Arial"/>
        </w:rPr>
        <w:t xml:space="preserve">, J. (2021) </w:t>
      </w:r>
      <w:r w:rsidRPr="002571AB">
        <w:rPr>
          <w:rFonts w:ascii="Arial" w:hAnsi="Arial" w:cs="Arial"/>
          <w:i/>
          <w:iCs/>
        </w:rPr>
        <w:t>Ventilation for childcare facilities</w:t>
      </w:r>
      <w:r w:rsidRPr="002571AB">
        <w:rPr>
          <w:rFonts w:ascii="Arial" w:hAnsi="Arial" w:cs="Arial"/>
        </w:rPr>
        <w:t xml:space="preserve">. Available at: </w:t>
      </w:r>
      <w:r>
        <w:rPr>
          <w:rFonts w:ascii="Arial" w:hAnsi="Arial" w:cs="Arial"/>
        </w:rPr>
        <w:t xml:space="preserve"> </w:t>
      </w:r>
      <w:hyperlink r:id="rId69" w:history="1">
        <w:r w:rsidRPr="00003966">
          <w:rPr>
            <w:rStyle w:val="Hyperlink"/>
            <w:rFonts w:ascii="Arial" w:hAnsi="Arial" w:cs="Arial"/>
            <w:color w:val="0070C0"/>
          </w:rPr>
          <w:t>https://www.ventilationland.co.uk/en_GB/blog/item/ventilation-for-childcare-facilities-1089/</w:t>
        </w:r>
      </w:hyperlink>
      <w:r w:rsidRPr="00003966">
        <w:rPr>
          <w:rFonts w:ascii="Arial" w:hAnsi="Arial" w:cs="Arial"/>
          <w:color w:val="0070C0"/>
        </w:rPr>
        <w:t xml:space="preserve"> </w:t>
      </w:r>
      <w:r w:rsidRPr="002571AB">
        <w:rPr>
          <w:rFonts w:ascii="Arial" w:hAnsi="Arial" w:cs="Arial"/>
        </w:rPr>
        <w:t xml:space="preserve">(Accessed: 7 April 2024). </w:t>
      </w:r>
    </w:p>
    <w:p w14:paraId="0B4B412A" w14:textId="77777777" w:rsidR="007D02CA" w:rsidRPr="002571AB" w:rsidRDefault="007D02CA" w:rsidP="002571AB">
      <w:pPr>
        <w:pStyle w:val="NormalWeb"/>
        <w:spacing w:before="240" w:beforeAutospacing="0" w:line="360" w:lineRule="auto"/>
        <w:jc w:val="both"/>
        <w:rPr>
          <w:rFonts w:ascii="Arial" w:hAnsi="Arial" w:cs="Arial"/>
        </w:rPr>
      </w:pPr>
      <w:proofErr w:type="spellStart"/>
      <w:r w:rsidRPr="006A1754">
        <w:rPr>
          <w:rFonts w:ascii="Arial" w:hAnsi="Arial" w:cs="Arial"/>
          <w:color w:val="000000" w:themeColor="text1"/>
          <w:shd w:val="clear" w:color="auto" w:fill="FFFFFF"/>
        </w:rPr>
        <w:t>Smolucha</w:t>
      </w:r>
      <w:proofErr w:type="spellEnd"/>
      <w:r w:rsidRPr="006A1754">
        <w:rPr>
          <w:rFonts w:ascii="Arial" w:hAnsi="Arial" w:cs="Arial"/>
          <w:color w:val="000000" w:themeColor="text1"/>
          <w:shd w:val="clear" w:color="auto" w:fill="FFFFFF"/>
        </w:rPr>
        <w:t xml:space="preserve">, L. and </w:t>
      </w:r>
      <w:proofErr w:type="spellStart"/>
      <w:r w:rsidRPr="006A1754">
        <w:rPr>
          <w:rFonts w:ascii="Arial" w:hAnsi="Arial" w:cs="Arial"/>
          <w:color w:val="000000" w:themeColor="text1"/>
          <w:shd w:val="clear" w:color="auto" w:fill="FFFFFF"/>
        </w:rPr>
        <w:t>Smolucha</w:t>
      </w:r>
      <w:proofErr w:type="spellEnd"/>
      <w:r w:rsidRPr="006A1754">
        <w:rPr>
          <w:rFonts w:ascii="Arial" w:hAnsi="Arial" w:cs="Arial"/>
          <w:color w:val="000000" w:themeColor="text1"/>
          <w:shd w:val="clear" w:color="auto" w:fill="FFFFFF"/>
        </w:rPr>
        <w:t>, F. (2021) ‘Vygotsky’s theory in-play: early childhood education’,</w:t>
      </w:r>
      <w:r w:rsidRPr="006A1754">
        <w:rPr>
          <w:rStyle w:val="apple-converted-space"/>
          <w:rFonts w:ascii="Arial" w:eastAsiaTheme="majorEastAsia" w:hAnsi="Arial" w:cs="Arial"/>
          <w:color w:val="000000" w:themeColor="text1"/>
          <w:shd w:val="clear" w:color="auto" w:fill="FFFFFF"/>
        </w:rPr>
        <w:t> </w:t>
      </w:r>
      <w:r w:rsidRPr="006A1754">
        <w:rPr>
          <w:rFonts w:ascii="Arial" w:hAnsi="Arial" w:cs="Arial"/>
          <w:i/>
          <w:iCs/>
          <w:color w:val="000000" w:themeColor="text1"/>
        </w:rPr>
        <w:t>Early child development and care</w:t>
      </w:r>
      <w:r w:rsidRPr="006A1754">
        <w:rPr>
          <w:rFonts w:ascii="Arial" w:hAnsi="Arial" w:cs="Arial"/>
          <w:color w:val="000000" w:themeColor="text1"/>
          <w:shd w:val="clear" w:color="auto" w:fill="FFFFFF"/>
        </w:rPr>
        <w:t>, 191(7), pp. 1041–1055. Available at:</w:t>
      </w:r>
      <w:r w:rsidRPr="006A1754">
        <w:rPr>
          <w:rStyle w:val="apple-converted-space"/>
          <w:rFonts w:ascii="Arial" w:eastAsiaTheme="majorEastAsia" w:hAnsi="Arial" w:cs="Arial"/>
          <w:color w:val="000000" w:themeColor="text1"/>
          <w:shd w:val="clear" w:color="auto" w:fill="FFFFFF"/>
        </w:rPr>
        <w:t> </w:t>
      </w:r>
      <w:hyperlink r:id="rId70" w:history="1">
        <w:r w:rsidRPr="002571AB">
          <w:rPr>
            <w:rStyle w:val="Hyperlink"/>
            <w:rFonts w:ascii="Arial" w:eastAsiaTheme="majorEastAsia" w:hAnsi="Arial" w:cs="Arial"/>
            <w:color w:val="0070C0"/>
            <w:shd w:val="clear" w:color="auto" w:fill="FFFFFF"/>
          </w:rPr>
          <w:t>https://www-tandfonline-com.ezproxy.uwtsd.ac.uk/doi/full/10.1080/03004430.2020.1843451</w:t>
        </w:r>
      </w:hyperlink>
      <w:r w:rsidRPr="002571AB">
        <w:rPr>
          <w:rStyle w:val="apple-converted-space"/>
          <w:rFonts w:ascii="Arial" w:eastAsiaTheme="majorEastAsia" w:hAnsi="Arial" w:cs="Arial"/>
          <w:color w:val="3A3A3A"/>
          <w:shd w:val="clear" w:color="auto" w:fill="FFFFFF"/>
        </w:rPr>
        <w:t xml:space="preserve"> (Accessed: 28 March 2024). </w:t>
      </w:r>
    </w:p>
    <w:p w14:paraId="610F912B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Social Care Wales (2018) </w:t>
      </w:r>
      <w:r w:rsidRPr="002571AB">
        <w:rPr>
          <w:rFonts w:ascii="Arial" w:hAnsi="Arial" w:cs="Arial"/>
          <w:i/>
          <w:iCs/>
        </w:rPr>
        <w:t xml:space="preserve">All Wales Induction Framework for Early Years and Childcare: Workbook five. </w:t>
      </w:r>
      <w:r w:rsidRPr="002571AB">
        <w:rPr>
          <w:rFonts w:ascii="Arial" w:hAnsi="Arial" w:cs="Arial"/>
        </w:rPr>
        <w:t>Available at</w:t>
      </w:r>
      <w:r>
        <w:rPr>
          <w:rFonts w:ascii="Arial" w:hAnsi="Arial" w:cs="Arial"/>
        </w:rPr>
        <w:t xml:space="preserve">: </w:t>
      </w:r>
      <w:hyperlink r:id="rId71" w:history="1">
        <w:r w:rsidRPr="00A75960">
          <w:rPr>
            <w:rStyle w:val="Hyperlink"/>
            <w:rFonts w:ascii="Arial" w:hAnsi="Arial" w:cs="Arial"/>
            <w:color w:val="0070C0"/>
          </w:rPr>
          <w:t>https://socialcare.wales/cms-assets/documents/Early-years-induction-framework_Workbook-5_Health-and-Safety.pdf</w:t>
        </w:r>
      </w:hyperlink>
      <w:r w:rsidRPr="00A75960">
        <w:rPr>
          <w:rFonts w:ascii="Arial" w:hAnsi="Arial" w:cs="Arial"/>
          <w:color w:val="0070C0"/>
        </w:rPr>
        <w:t xml:space="preserve"> </w:t>
      </w:r>
      <w:r w:rsidRPr="002571AB">
        <w:rPr>
          <w:rFonts w:ascii="Arial" w:hAnsi="Arial" w:cs="Arial"/>
        </w:rPr>
        <w:t xml:space="preserve">(Accessed: 7 April 2024). </w:t>
      </w:r>
    </w:p>
    <w:p w14:paraId="2D40FF35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Swansea Council (2022) </w:t>
      </w:r>
      <w:r w:rsidRPr="002571AB">
        <w:rPr>
          <w:rFonts w:ascii="Arial" w:hAnsi="Arial" w:cs="Arial"/>
          <w:i/>
          <w:iCs/>
        </w:rPr>
        <w:t>Extra 200 children to get a flying start</w:t>
      </w:r>
      <w:r w:rsidRPr="002571AB">
        <w:rPr>
          <w:rFonts w:ascii="Arial" w:hAnsi="Arial" w:cs="Arial"/>
        </w:rPr>
        <w:t xml:space="preserve">. Available at: </w:t>
      </w:r>
      <w:hyperlink r:id="rId72" w:anchor=":~:text=Swansea%20will%20see%20an%20additional,support%20for%20speech%2C%20language%2C%20and" w:history="1">
        <w:r w:rsidRPr="002571AB">
          <w:rPr>
            <w:rStyle w:val="Hyperlink"/>
            <w:rFonts w:ascii="Arial" w:hAnsi="Arial" w:cs="Arial"/>
            <w:color w:val="0070C0"/>
          </w:rPr>
          <w:t>https://www.swansea.gov.uk/article/18966/Extra-200-children-to-get-a-Flying-Start#:~:text=Swansea%20will%20see%20an%20additional,support%20for%20speech%2C%20language%2C%20and</w:t>
        </w:r>
      </w:hyperlink>
      <w:r w:rsidRPr="002571AB">
        <w:rPr>
          <w:rFonts w:ascii="Arial" w:hAnsi="Arial" w:cs="Arial"/>
        </w:rPr>
        <w:t xml:space="preserve"> (Accessed: 1 April 2024). </w:t>
      </w:r>
    </w:p>
    <w:p w14:paraId="318B4CE7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  <w:i/>
          <w:iCs/>
        </w:rPr>
      </w:pPr>
      <w:r w:rsidRPr="002571AB">
        <w:rPr>
          <w:rFonts w:ascii="Arial" w:hAnsi="Arial" w:cs="Arial"/>
        </w:rPr>
        <w:t xml:space="preserve">Taggart, B., Sylva, K., Melhuish, E., Sammons, P., and Siraj, I. (2015) </w:t>
      </w:r>
      <w:r w:rsidRPr="002571AB">
        <w:rPr>
          <w:rFonts w:ascii="Arial" w:hAnsi="Arial" w:cs="Arial"/>
          <w:i/>
          <w:iCs/>
        </w:rPr>
        <w:t xml:space="preserve">Effective pre-school, primary and secondary education project (EPPSE 3-16+). </w:t>
      </w:r>
      <w:r w:rsidRPr="002571AB">
        <w:rPr>
          <w:rFonts w:ascii="Arial" w:hAnsi="Arial" w:cs="Arial"/>
        </w:rPr>
        <w:t xml:space="preserve">Available at: </w:t>
      </w:r>
      <w:hyperlink r:id="rId73" w:history="1">
        <w:r w:rsidRPr="002571AB">
          <w:rPr>
            <w:rStyle w:val="Hyperlink"/>
            <w:rFonts w:ascii="Arial" w:hAnsi="Arial" w:cs="Arial"/>
            <w:color w:val="0070C0"/>
          </w:rPr>
          <w:t>https://assets.publishing.service.gov.uk/media/5a803cb240f0b62305b89fbf/RB455_Effective_pre-school_primary_and_secondary_education_project.pdf.pdf</w:t>
        </w:r>
      </w:hyperlink>
      <w:r w:rsidRPr="002571AB">
        <w:rPr>
          <w:rFonts w:ascii="Arial" w:hAnsi="Arial" w:cs="Arial"/>
        </w:rPr>
        <w:t xml:space="preserve"> (Accessed: 31 March 2024).</w:t>
      </w:r>
    </w:p>
    <w:p w14:paraId="4811F9AF" w14:textId="77777777" w:rsidR="007D02CA" w:rsidRPr="001827B2" w:rsidRDefault="007D02CA" w:rsidP="001E554D">
      <w:pPr>
        <w:pStyle w:val="xmsonormal"/>
        <w:spacing w:before="240" w:beforeAutospacing="0" w:after="240" w:afterAutospacing="0" w:line="360" w:lineRule="auto"/>
        <w:jc w:val="both"/>
        <w:rPr>
          <w:rFonts w:ascii="Arial" w:hAnsi="Arial" w:cs="Arial"/>
          <w:color w:val="000000"/>
        </w:rPr>
      </w:pPr>
      <w:r w:rsidRPr="001827B2">
        <w:rPr>
          <w:rFonts w:ascii="Arial" w:hAnsi="Arial" w:cs="Arial"/>
          <w:color w:val="000000"/>
        </w:rPr>
        <w:t>Terna, I. (2014) ‘The role of employee suggestion systems (ESSs) On Organization Development in the 21</w:t>
      </w:r>
      <w:r w:rsidRPr="001827B2">
        <w:rPr>
          <w:rFonts w:ascii="Arial" w:hAnsi="Arial" w:cs="Arial"/>
          <w:color w:val="000000"/>
          <w:vertAlign w:val="superscript"/>
        </w:rPr>
        <w:t>st</w:t>
      </w:r>
      <w:r>
        <w:rPr>
          <w:rFonts w:ascii="Arial" w:hAnsi="Arial" w:cs="Arial"/>
          <w:color w:val="000000"/>
          <w:vertAlign w:val="superscript"/>
        </w:rPr>
        <w:t xml:space="preserve"> </w:t>
      </w:r>
      <w:r w:rsidRPr="001827B2">
        <w:rPr>
          <w:rFonts w:ascii="Arial" w:hAnsi="Arial" w:cs="Arial"/>
          <w:color w:val="000000"/>
        </w:rPr>
        <w:t>Century’</w:t>
      </w:r>
      <w:r w:rsidRPr="001827B2">
        <w:rPr>
          <w:rStyle w:val="xgmail-apple-converted-space"/>
          <w:rFonts w:ascii="Arial" w:eastAsiaTheme="majorEastAsia" w:hAnsi="Arial" w:cs="Arial"/>
          <w:color w:val="000000"/>
          <w:bdr w:val="none" w:sz="0" w:space="0" w:color="auto" w:frame="1"/>
        </w:rPr>
        <w:t> </w:t>
      </w:r>
      <w:r w:rsidRPr="001827B2">
        <w:rPr>
          <w:rFonts w:ascii="Arial" w:hAnsi="Arial" w:cs="Arial"/>
          <w:i/>
          <w:iCs/>
          <w:color w:val="000000"/>
        </w:rPr>
        <w:t>International Journal of Management Sciences,</w:t>
      </w:r>
      <w:r w:rsidRPr="001827B2">
        <w:rPr>
          <w:rStyle w:val="xgmail-apple-converted-space"/>
          <w:rFonts w:ascii="Arial" w:eastAsiaTheme="majorEastAsia" w:hAnsi="Arial" w:cs="Arial"/>
          <w:i/>
          <w:iCs/>
          <w:color w:val="000000"/>
          <w:bdr w:val="none" w:sz="0" w:space="0" w:color="auto" w:frame="1"/>
        </w:rPr>
        <w:t> </w:t>
      </w:r>
      <w:r w:rsidRPr="001827B2">
        <w:rPr>
          <w:rFonts w:ascii="Arial" w:hAnsi="Arial" w:cs="Arial"/>
          <w:color w:val="000000"/>
        </w:rPr>
        <w:t xml:space="preserve">4 </w:t>
      </w:r>
      <w:r w:rsidRPr="001827B2">
        <w:rPr>
          <w:rFonts w:ascii="Arial" w:hAnsi="Arial" w:cs="Arial"/>
          <w:color w:val="000000"/>
        </w:rPr>
        <w:lastRenderedPageBreak/>
        <w:t>(11), pp 513-529 Available at</w:t>
      </w:r>
      <w:r>
        <w:rPr>
          <w:rFonts w:ascii="Arial" w:hAnsi="Arial" w:cs="Arial"/>
          <w:color w:val="000000"/>
        </w:rPr>
        <w:t xml:space="preserve">: </w:t>
      </w:r>
      <w:hyperlink r:id="rId74" w:history="1">
        <w:r w:rsidRPr="007D02CA">
          <w:rPr>
            <w:rStyle w:val="Hyperlink"/>
            <w:rFonts w:ascii="Arial" w:eastAsiaTheme="majorEastAsia" w:hAnsi="Arial" w:cs="Arial"/>
            <w:color w:val="0070C0"/>
            <w:bdr w:val="none" w:sz="0" w:space="0" w:color="auto" w:frame="1"/>
          </w:rPr>
          <w:t>https://d1wqtxts1xzle7.cloudfront.net/38334574/Paper_2-libre.pdf?1438258194=&amp;response-content-disposition=inline%3B+filename%3DChapter_1.pdf&amp;Expires=1712842142&amp;Signature=eMW5bAAxROY0Ig~MQs2kJhdH8z6rYYtoU3MMCPVLzZx0kNObMO9hdtPiqTtLUL1lEg4rsN~LkumQh~dLj~9s-1tZeGylrLyXiRRz3-p1LCmXMbJOny8pdY2LVFSvc-ku0W26bZWbaIboRLmYUZVHRADsfFI0FibbffK~FFsTzaC3vnAoaTWyYvQVrV85wICQfnk9m7yOD7W80k8FqHTKFgr5gMtswEjhlPcgUKIEr3vfoEt9vviy0331x-al9av4soqhehicO3kYvCEUPslv5MdBHLEM6xz8QfS8p6OQ4JpESF2JoO7kp6-Uavh0l0JFMaJkqkJyN~Uow8-QJcezBA__&amp;Key-Pair-Id=APKAJLOHF5GGSLRBV4ZA</w:t>
        </w:r>
      </w:hyperlink>
      <w:r w:rsidRPr="007D02CA">
        <w:rPr>
          <w:rFonts w:ascii="Arial" w:hAnsi="Arial" w:cs="Arial"/>
          <w:color w:val="0070C0"/>
        </w:rPr>
        <w:t xml:space="preserve"> </w:t>
      </w:r>
      <w:r>
        <w:rPr>
          <w:rFonts w:ascii="Arial" w:hAnsi="Arial" w:cs="Arial"/>
          <w:color w:val="000000"/>
        </w:rPr>
        <w:t>(Accessed: 11 April 2024).</w:t>
      </w:r>
    </w:p>
    <w:p w14:paraId="74A47827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  <w:i/>
          <w:iCs/>
          <w:color w:val="000000"/>
          <w:bdr w:val="none" w:sz="0" w:space="0" w:color="auto" w:frame="1"/>
          <w:shd w:val="clear" w:color="auto" w:fill="FFFFFF"/>
        </w:rPr>
        <w:t>The Child Minding and Day Care (Wales) Regulations 2010</w:t>
      </w:r>
      <w:r w:rsidRPr="002571AB">
        <w:rPr>
          <w:rFonts w:ascii="Arial" w:hAnsi="Arial" w:cs="Arial"/>
          <w:color w:val="000000"/>
          <w:bdr w:val="none" w:sz="0" w:space="0" w:color="auto" w:frame="1"/>
          <w:shd w:val="clear" w:color="auto" w:fill="FFFFFF"/>
        </w:rPr>
        <w:t xml:space="preserve">, </w:t>
      </w:r>
      <w:r w:rsidRPr="002571AB">
        <w:rPr>
          <w:rFonts w:ascii="Arial" w:hAnsi="Arial" w:cs="Arial"/>
          <w:i/>
          <w:iCs/>
          <w:color w:val="000000"/>
          <w:bdr w:val="none" w:sz="0" w:space="0" w:color="auto" w:frame="1"/>
          <w:shd w:val="clear" w:color="auto" w:fill="FFFFFF"/>
        </w:rPr>
        <w:t>(W214). </w:t>
      </w:r>
      <w:r w:rsidRPr="002571AB">
        <w:rPr>
          <w:rFonts w:ascii="Arial" w:hAnsi="Arial" w:cs="Arial"/>
          <w:color w:val="000000"/>
          <w:bdr w:val="none" w:sz="0" w:space="0" w:color="auto" w:frame="1"/>
          <w:shd w:val="clear" w:color="auto" w:fill="FFFFFF"/>
        </w:rPr>
        <w:t>Available at: </w:t>
      </w:r>
      <w:hyperlink r:id="rId75" w:tgtFrame="_blank" w:history="1">
        <w:r w:rsidRPr="002571AB">
          <w:rPr>
            <w:rFonts w:ascii="Arial" w:hAnsi="Arial" w:cs="Arial"/>
            <w:color w:val="0070C0"/>
            <w:u w:val="single"/>
            <w:bdr w:val="none" w:sz="0" w:space="0" w:color="auto" w:frame="1"/>
            <w:shd w:val="clear" w:color="auto" w:fill="FFFFFF"/>
          </w:rPr>
          <w:t>https://www.legislation.gov.uk/wsi/2010/2574/contents/made</w:t>
        </w:r>
      </w:hyperlink>
      <w:r w:rsidRPr="002571AB">
        <w:rPr>
          <w:rFonts w:ascii="Arial" w:hAnsi="Arial" w:cs="Arial"/>
          <w:color w:val="0070C0"/>
          <w:bdr w:val="none" w:sz="0" w:space="0" w:color="auto" w:frame="1"/>
          <w:shd w:val="clear" w:color="auto" w:fill="FFFFFF"/>
        </w:rPr>
        <w:t> </w:t>
      </w:r>
      <w:r w:rsidRPr="002571AB">
        <w:rPr>
          <w:rFonts w:ascii="Arial" w:hAnsi="Arial" w:cs="Arial"/>
          <w:color w:val="000000"/>
          <w:bdr w:val="none" w:sz="0" w:space="0" w:color="auto" w:frame="1"/>
          <w:shd w:val="clear" w:color="auto" w:fill="FFFFFF"/>
        </w:rPr>
        <w:t>(Accessed: 21 March 2024).</w:t>
      </w:r>
    </w:p>
    <w:p w14:paraId="64A2583E" w14:textId="77777777" w:rsidR="007D02CA" w:rsidRPr="002571AB" w:rsidRDefault="007D02CA" w:rsidP="002571AB">
      <w:pPr>
        <w:pStyle w:val="NormalWeb"/>
        <w:spacing w:before="240" w:beforeAutospacing="0" w:line="360" w:lineRule="auto"/>
        <w:jc w:val="both"/>
        <w:rPr>
          <w:rFonts w:ascii="Arial" w:hAnsi="Arial" w:cs="Arial"/>
          <w:i/>
          <w:iCs/>
          <w:color w:val="000000" w:themeColor="text1"/>
        </w:rPr>
      </w:pPr>
      <w:r w:rsidRPr="002571AB">
        <w:rPr>
          <w:rFonts w:ascii="Arial" w:hAnsi="Arial" w:cs="Arial"/>
          <w:color w:val="000000" w:themeColor="text1"/>
        </w:rPr>
        <w:t xml:space="preserve">UK Government (2013) </w:t>
      </w:r>
      <w:r w:rsidRPr="002571AB">
        <w:rPr>
          <w:rFonts w:ascii="Arial" w:hAnsi="Arial" w:cs="Arial"/>
          <w:i/>
          <w:iCs/>
          <w:color w:val="000000" w:themeColor="text1"/>
        </w:rPr>
        <w:t xml:space="preserve">Children Act 1989 guidance and regulations - volume 5: children’s homes. </w:t>
      </w:r>
      <w:r w:rsidRPr="002571AB">
        <w:rPr>
          <w:rFonts w:ascii="Arial" w:hAnsi="Arial" w:cs="Arial"/>
        </w:rPr>
        <w:t xml:space="preserve">Available at: </w:t>
      </w:r>
      <w:hyperlink r:id="rId76" w:history="1">
        <w:r w:rsidRPr="002571AB">
          <w:rPr>
            <w:rStyle w:val="Hyperlink"/>
            <w:rFonts w:ascii="Arial" w:eastAsiaTheme="majorEastAsia" w:hAnsi="Arial" w:cs="Arial"/>
            <w:color w:val="0070C0"/>
          </w:rPr>
          <w:t>https://assets.publishing.service.gov.uk/media/60e6fb43d3bf7f56896127e5/The_Children_Act_1989_guidance_and_regulations_Volume_2_care_planning__placement_and_case_review.pdf</w:t>
        </w:r>
      </w:hyperlink>
      <w:r w:rsidRPr="002571AB">
        <w:rPr>
          <w:rFonts w:ascii="Arial" w:hAnsi="Arial" w:cs="Arial"/>
          <w:color w:val="0070C0"/>
        </w:rPr>
        <w:t xml:space="preserve"> </w:t>
      </w:r>
      <w:r w:rsidRPr="002571AB">
        <w:rPr>
          <w:rFonts w:ascii="Arial" w:hAnsi="Arial" w:cs="Arial"/>
        </w:rPr>
        <w:t xml:space="preserve">(Accessed: 1 April 2024). </w:t>
      </w:r>
    </w:p>
    <w:p w14:paraId="432027E7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UK Government (No Date) </w:t>
      </w:r>
      <w:r w:rsidRPr="002571AB">
        <w:rPr>
          <w:rFonts w:ascii="Arial" w:hAnsi="Arial" w:cs="Arial"/>
          <w:i/>
          <w:iCs/>
        </w:rPr>
        <w:t>Diverse World</w:t>
      </w:r>
      <w:r w:rsidRPr="002571AB">
        <w:rPr>
          <w:rFonts w:ascii="Arial" w:hAnsi="Arial" w:cs="Arial"/>
        </w:rPr>
        <w:t xml:space="preserve">. Available at: </w:t>
      </w:r>
      <w:hyperlink r:id="rId77" w:history="1">
        <w:r w:rsidRPr="002571AB">
          <w:rPr>
            <w:rStyle w:val="Hyperlink"/>
            <w:rFonts w:ascii="Arial" w:hAnsi="Arial" w:cs="Arial"/>
            <w:color w:val="0070C0"/>
          </w:rPr>
          <w:t>https://help-for-early-years-providers.education.gov.uk/understanding-the-world/diverse-world</w:t>
        </w:r>
      </w:hyperlink>
      <w:r w:rsidRPr="002571AB">
        <w:rPr>
          <w:rFonts w:ascii="Arial" w:hAnsi="Arial" w:cs="Arial"/>
        </w:rPr>
        <w:t xml:space="preserve"> (Accessed: 29 March 2024).</w:t>
      </w:r>
    </w:p>
    <w:p w14:paraId="43A7998A" w14:textId="77777777" w:rsidR="007D02CA" w:rsidRPr="002571AB" w:rsidRDefault="007D02CA" w:rsidP="002571AB">
      <w:pPr>
        <w:pStyle w:val="dx-doi"/>
        <w:spacing w:before="240" w:beforeAutospacing="0" w:after="0" w:line="360" w:lineRule="auto"/>
        <w:jc w:val="both"/>
        <w:rPr>
          <w:rFonts w:ascii="Arial" w:hAnsi="Arial" w:cs="Arial"/>
          <w:color w:val="333333"/>
        </w:rPr>
      </w:pPr>
      <w:r w:rsidRPr="002571AB">
        <w:rPr>
          <w:rFonts w:ascii="Arial" w:hAnsi="Arial" w:cs="Arial"/>
          <w:color w:val="333333"/>
        </w:rPr>
        <w:t xml:space="preserve">UNICEF (no date) </w:t>
      </w:r>
      <w:r w:rsidRPr="002571AB">
        <w:rPr>
          <w:rFonts w:ascii="Arial" w:hAnsi="Arial" w:cs="Arial"/>
          <w:i/>
          <w:iCs/>
          <w:color w:val="333333"/>
        </w:rPr>
        <w:t xml:space="preserve">A Summary of the UN Convention on the Rights of the Child. </w:t>
      </w:r>
      <w:r w:rsidRPr="002571AB">
        <w:rPr>
          <w:rFonts w:ascii="Arial" w:hAnsi="Arial" w:cs="Arial"/>
          <w:color w:val="333333"/>
        </w:rPr>
        <w:t xml:space="preserve">Available at: </w:t>
      </w:r>
      <w:hyperlink r:id="rId78" w:history="1">
        <w:r w:rsidRPr="002571AB">
          <w:rPr>
            <w:rStyle w:val="Hyperlink"/>
            <w:rFonts w:ascii="Arial" w:eastAsiaTheme="majorEastAsia" w:hAnsi="Arial" w:cs="Arial"/>
            <w:color w:val="0070C0"/>
          </w:rPr>
          <w:t>https://www.unicef.org.uk/wp-content/uploads/2019/10/UNCRC_summary-1_1.pdf</w:t>
        </w:r>
      </w:hyperlink>
      <w:r w:rsidRPr="002571AB">
        <w:rPr>
          <w:rFonts w:ascii="Arial" w:hAnsi="Arial" w:cs="Arial"/>
          <w:color w:val="333333"/>
        </w:rPr>
        <w:t xml:space="preserve"> (Accessed: 25 March 2024).</w:t>
      </w:r>
    </w:p>
    <w:p w14:paraId="0FBA2E0F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University of Wisconsin (2022) </w:t>
      </w:r>
      <w:r w:rsidRPr="002571AB">
        <w:rPr>
          <w:rFonts w:ascii="Arial" w:hAnsi="Arial" w:cs="Arial"/>
          <w:i/>
          <w:iCs/>
        </w:rPr>
        <w:t xml:space="preserve">Is it a policy, procedure, or </w:t>
      </w:r>
      <w:proofErr w:type="gramStart"/>
      <w:r w:rsidRPr="002571AB">
        <w:rPr>
          <w:rFonts w:ascii="Arial" w:hAnsi="Arial" w:cs="Arial"/>
          <w:i/>
          <w:iCs/>
        </w:rPr>
        <w:t>guideline?.</w:t>
      </w:r>
      <w:proofErr w:type="gramEnd"/>
      <w:r w:rsidRPr="002571AB">
        <w:rPr>
          <w:rFonts w:ascii="Arial" w:hAnsi="Arial" w:cs="Arial"/>
        </w:rPr>
        <w:t xml:space="preserve"> Available at: </w:t>
      </w:r>
      <w:hyperlink r:id="rId79" w:history="1">
        <w:r w:rsidRPr="002571AB">
          <w:rPr>
            <w:rStyle w:val="Hyperlink"/>
            <w:rFonts w:ascii="Arial" w:hAnsi="Arial" w:cs="Arial"/>
            <w:color w:val="0070C0"/>
          </w:rPr>
          <w:t>https://development.policy.wisc.edu/2022/06/01/is-it-a-policy-procedure-or-guideline/</w:t>
        </w:r>
      </w:hyperlink>
      <w:r w:rsidRPr="002571AB">
        <w:rPr>
          <w:rFonts w:ascii="Arial" w:hAnsi="Arial" w:cs="Arial"/>
        </w:rPr>
        <w:t xml:space="preserve"> (Accessed: 3 April 2024).</w:t>
      </w:r>
    </w:p>
    <w:p w14:paraId="7485B0A4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lastRenderedPageBreak/>
        <w:t xml:space="preserve">Unwin, K. L., Powell, G. and Jones, C. (2022) ‘The use of Multi-Sensory Environments with autistic children: Exploring the effect of having control of sensory changes’, </w:t>
      </w:r>
      <w:r w:rsidRPr="002571AB">
        <w:rPr>
          <w:rFonts w:ascii="Arial" w:hAnsi="Arial" w:cs="Arial"/>
          <w:i/>
          <w:iCs/>
        </w:rPr>
        <w:t xml:space="preserve">National Autistic Society, </w:t>
      </w:r>
      <w:r w:rsidRPr="002571AB">
        <w:rPr>
          <w:rFonts w:ascii="Arial" w:hAnsi="Arial" w:cs="Arial"/>
        </w:rPr>
        <w:t xml:space="preserve">26(6), pp. 1379-1394. </w:t>
      </w:r>
      <w:hyperlink r:id="rId80" w:history="1">
        <w:r w:rsidRPr="002571AB">
          <w:rPr>
            <w:rFonts w:ascii="Arial" w:hAnsi="Arial" w:cs="Arial"/>
            <w:color w:val="006ACC"/>
            <w:u w:val="single"/>
          </w:rPr>
          <w:t>doi.org/10.1177/13623613211050176</w:t>
        </w:r>
      </w:hyperlink>
      <w:r w:rsidRPr="002571AB">
        <w:rPr>
          <w:rFonts w:ascii="Arial" w:hAnsi="Arial" w:cs="Arial"/>
          <w:color w:val="006ACC"/>
          <w:u w:val="single"/>
        </w:rPr>
        <w:t>.</w:t>
      </w:r>
    </w:p>
    <w:p w14:paraId="47D67073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proofErr w:type="spellStart"/>
      <w:r w:rsidRPr="002571AB">
        <w:rPr>
          <w:rFonts w:ascii="Arial" w:hAnsi="Arial" w:cs="Arial"/>
        </w:rPr>
        <w:t>Vaggers</w:t>
      </w:r>
      <w:proofErr w:type="spellEnd"/>
      <w:r w:rsidRPr="002571AB">
        <w:rPr>
          <w:rFonts w:ascii="Arial" w:hAnsi="Arial" w:cs="Arial"/>
        </w:rPr>
        <w:t xml:space="preserve">, J. (2018) ‘Working together or pulling apart? How early years leaders and practitioners can encourage collaborative practice to flourish’, in Whalley, M., John, K., Whitaker, P., Klavins, E., Parker, C. and </w:t>
      </w:r>
      <w:proofErr w:type="spellStart"/>
      <w:r w:rsidRPr="002571AB">
        <w:rPr>
          <w:rFonts w:ascii="Arial" w:hAnsi="Arial" w:cs="Arial"/>
        </w:rPr>
        <w:t>Vaggers</w:t>
      </w:r>
      <w:proofErr w:type="spellEnd"/>
      <w:r w:rsidRPr="002571AB">
        <w:rPr>
          <w:rFonts w:ascii="Arial" w:hAnsi="Arial" w:cs="Arial"/>
        </w:rPr>
        <w:t xml:space="preserve">, J. (eds) </w:t>
      </w:r>
      <w:r w:rsidRPr="002571AB">
        <w:rPr>
          <w:rFonts w:ascii="Arial" w:hAnsi="Arial" w:cs="Arial"/>
          <w:i/>
          <w:iCs/>
        </w:rPr>
        <w:t xml:space="preserve">Democratising Leadership in the Early Years. </w:t>
      </w:r>
      <w:r w:rsidRPr="002571AB">
        <w:rPr>
          <w:rFonts w:ascii="Arial" w:hAnsi="Arial" w:cs="Arial"/>
        </w:rPr>
        <w:t>London: Routledge.</w:t>
      </w:r>
    </w:p>
    <w:p w14:paraId="08A4C2C6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proofErr w:type="spellStart"/>
      <w:r w:rsidRPr="002571AB">
        <w:rPr>
          <w:rFonts w:ascii="Arial" w:hAnsi="Arial" w:cs="Arial"/>
        </w:rPr>
        <w:t>Vorkapic</w:t>
      </w:r>
      <w:proofErr w:type="spellEnd"/>
      <w:r w:rsidRPr="002571AB">
        <w:rPr>
          <w:rFonts w:ascii="Arial" w:hAnsi="Arial" w:cs="Arial"/>
        </w:rPr>
        <w:t xml:space="preserve">, S. T. and </w:t>
      </w:r>
      <w:proofErr w:type="spellStart"/>
      <w:r w:rsidRPr="002571AB">
        <w:rPr>
          <w:rFonts w:ascii="Arial" w:hAnsi="Arial" w:cs="Arial"/>
        </w:rPr>
        <w:t>LoCasale</w:t>
      </w:r>
      <w:proofErr w:type="spellEnd"/>
      <w:r w:rsidRPr="002571AB">
        <w:rPr>
          <w:rFonts w:ascii="Arial" w:hAnsi="Arial" w:cs="Arial"/>
        </w:rPr>
        <w:t xml:space="preserve">-Crouch, J. (2021) </w:t>
      </w:r>
      <w:r w:rsidRPr="002571AB">
        <w:rPr>
          <w:rFonts w:ascii="Arial" w:hAnsi="Arial" w:cs="Arial"/>
          <w:i/>
          <w:iCs/>
        </w:rPr>
        <w:t xml:space="preserve">Supporting Children’s Well-Being During Early Childhood Transition to School. </w:t>
      </w:r>
      <w:r w:rsidRPr="002571AB">
        <w:rPr>
          <w:rFonts w:ascii="Arial" w:hAnsi="Arial" w:cs="Arial"/>
        </w:rPr>
        <w:t>Hershey, PA: IGI Global.</w:t>
      </w:r>
    </w:p>
    <w:p w14:paraId="33D0D4FC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  <w:i/>
          <w:iCs/>
        </w:rPr>
        <w:t xml:space="preserve">Well-being of Future Generations (Wales) Act 2015, c. 2. </w:t>
      </w:r>
      <w:r w:rsidRPr="002571AB">
        <w:rPr>
          <w:rFonts w:ascii="Arial" w:hAnsi="Arial" w:cs="Arial"/>
        </w:rPr>
        <w:t xml:space="preserve">Available at: </w:t>
      </w:r>
      <w:hyperlink r:id="rId81" w:history="1">
        <w:r w:rsidRPr="002571AB">
          <w:rPr>
            <w:rStyle w:val="Hyperlink"/>
            <w:rFonts w:ascii="Arial" w:hAnsi="Arial" w:cs="Arial"/>
            <w:color w:val="0070C0"/>
          </w:rPr>
          <w:t>https://www.legislation.gov.uk/anaw/2015/2/contents/enacted</w:t>
        </w:r>
      </w:hyperlink>
      <w:r w:rsidRPr="002571AB">
        <w:rPr>
          <w:rFonts w:ascii="Arial" w:hAnsi="Arial" w:cs="Arial"/>
        </w:rPr>
        <w:t xml:space="preserve"> (Accessed: 26 March 2024).</w:t>
      </w:r>
    </w:p>
    <w:p w14:paraId="6D87A415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Welsh Government (2014) </w:t>
      </w:r>
      <w:r w:rsidRPr="002571AB">
        <w:rPr>
          <w:rFonts w:ascii="Arial" w:hAnsi="Arial" w:cs="Arial"/>
          <w:i/>
          <w:iCs/>
        </w:rPr>
        <w:t>Flying Start Annex – Quality Childcare Guidance</w:t>
      </w:r>
      <w:r w:rsidRPr="002571AB">
        <w:rPr>
          <w:rFonts w:ascii="Arial" w:hAnsi="Arial" w:cs="Arial"/>
        </w:rPr>
        <w:t xml:space="preserve">. Welsh Government: Cardiff. Available at: </w:t>
      </w:r>
      <w:hyperlink r:id="rId82" w:history="1">
        <w:r w:rsidRPr="002571AB">
          <w:rPr>
            <w:rStyle w:val="Hyperlink"/>
            <w:rFonts w:ascii="Arial" w:hAnsi="Arial" w:cs="Arial"/>
            <w:color w:val="0070C0"/>
          </w:rPr>
          <w:t>http://gov.wales/topics/people-and-communities/people/children-and-young-people/parenting-support-guidance/help/flyingstart/?lang=en</w:t>
        </w:r>
      </w:hyperlink>
      <w:r w:rsidRPr="002571AB">
        <w:rPr>
          <w:rFonts w:ascii="Arial" w:hAnsi="Arial" w:cs="Arial"/>
        </w:rPr>
        <w:t xml:space="preserve"> (Accessed: 28 March 2024).</w:t>
      </w:r>
    </w:p>
    <w:p w14:paraId="07AE9FFC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t>Welsh Government (2016)</w:t>
      </w:r>
      <w:r w:rsidRPr="002571AB">
        <w:rPr>
          <w:rFonts w:ascii="Arial" w:hAnsi="Arial" w:cs="Arial"/>
          <w:i/>
          <w:iCs/>
        </w:rPr>
        <w:t xml:space="preserve"> National Minimum Standards for Regulated Childcare for children up to the age of 12 years. </w:t>
      </w:r>
      <w:r w:rsidRPr="002571AB">
        <w:rPr>
          <w:rFonts w:ascii="Arial" w:hAnsi="Arial" w:cs="Arial"/>
        </w:rPr>
        <w:t xml:space="preserve">Available at: </w:t>
      </w:r>
      <w:hyperlink r:id="rId83" w:history="1">
        <w:r w:rsidRPr="002571AB">
          <w:rPr>
            <w:rStyle w:val="Hyperlink"/>
            <w:rFonts w:ascii="Arial" w:hAnsi="Arial" w:cs="Arial"/>
            <w:color w:val="0070C0"/>
          </w:rPr>
          <w:t>https://www.careinspectorate.wales/sites/default/files/2018-01/160411regchildcareen.pdf</w:t>
        </w:r>
      </w:hyperlink>
      <w:r w:rsidRPr="002571AB">
        <w:rPr>
          <w:rFonts w:ascii="Arial" w:hAnsi="Arial" w:cs="Arial"/>
        </w:rPr>
        <w:t xml:space="preserve"> (Accessed: 29 March 2024).</w:t>
      </w:r>
    </w:p>
    <w:p w14:paraId="513C3ED1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Welsh Government (2021) </w:t>
      </w:r>
      <w:r w:rsidRPr="002571AB">
        <w:rPr>
          <w:rFonts w:ascii="Arial" w:hAnsi="Arial" w:cs="Arial"/>
          <w:i/>
          <w:iCs/>
        </w:rPr>
        <w:t xml:space="preserve">Well-being of Future Generations (Wales) Act 2015: the essentials. </w:t>
      </w:r>
      <w:r w:rsidRPr="002571AB">
        <w:rPr>
          <w:rFonts w:ascii="Arial" w:hAnsi="Arial" w:cs="Arial"/>
        </w:rPr>
        <w:t xml:space="preserve">Available at: </w:t>
      </w:r>
      <w:hyperlink r:id="rId84" w:history="1">
        <w:r w:rsidRPr="002571AB">
          <w:rPr>
            <w:rStyle w:val="Hyperlink"/>
            <w:rFonts w:ascii="Arial" w:hAnsi="Arial" w:cs="Arial"/>
            <w:color w:val="0070C0"/>
          </w:rPr>
          <w:t>https://www.gov.wales/sites/default/files/pdf-versions/2023/7/2/1688462036/well-being-future-generations-act-essentials.pdf</w:t>
        </w:r>
      </w:hyperlink>
      <w:r w:rsidRPr="002571AB">
        <w:rPr>
          <w:rFonts w:ascii="Arial" w:hAnsi="Arial" w:cs="Arial"/>
          <w:color w:val="0070C0"/>
        </w:rPr>
        <w:t xml:space="preserve"> </w:t>
      </w:r>
      <w:r w:rsidRPr="002571AB">
        <w:rPr>
          <w:rFonts w:ascii="Arial" w:hAnsi="Arial" w:cs="Arial"/>
        </w:rPr>
        <w:t>(Accessed: 26 March 2024).</w:t>
      </w:r>
    </w:p>
    <w:p w14:paraId="0F42C194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Welsh Government (2022) </w:t>
      </w:r>
      <w:r w:rsidRPr="002571AB">
        <w:rPr>
          <w:rFonts w:ascii="Arial" w:hAnsi="Arial" w:cs="Arial"/>
          <w:i/>
          <w:iCs/>
        </w:rPr>
        <w:t>The New Curriculum for Wales</w:t>
      </w:r>
      <w:r w:rsidRPr="002571AB">
        <w:rPr>
          <w:rFonts w:ascii="Arial" w:hAnsi="Arial" w:cs="Arial"/>
        </w:rPr>
        <w:t xml:space="preserve">. Available at: </w:t>
      </w:r>
      <w:hyperlink r:id="rId85" w:history="1">
        <w:r w:rsidRPr="002571AB">
          <w:rPr>
            <w:rStyle w:val="Hyperlink"/>
            <w:rFonts w:ascii="Arial" w:hAnsi="Arial" w:cs="Arial"/>
            <w:color w:val="0070C0"/>
          </w:rPr>
          <w:t>https://hwb.gov.wales/api/storage/e4dcdb2e-f87f-4f00-b110-488289cc02ca/220209-easy-read.pdf</w:t>
        </w:r>
      </w:hyperlink>
      <w:r w:rsidRPr="002571AB">
        <w:rPr>
          <w:rFonts w:ascii="Arial" w:hAnsi="Arial" w:cs="Arial"/>
        </w:rPr>
        <w:t xml:space="preserve"> (Accessed: 28 March 2024). </w:t>
      </w:r>
    </w:p>
    <w:p w14:paraId="0F090297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lastRenderedPageBreak/>
        <w:t xml:space="preserve">Welsh Government (2023) </w:t>
      </w:r>
      <w:r w:rsidRPr="002571AB">
        <w:rPr>
          <w:rFonts w:ascii="Arial" w:hAnsi="Arial" w:cs="Arial"/>
          <w:i/>
          <w:iCs/>
        </w:rPr>
        <w:t>Flying Start childcare: guidance.</w:t>
      </w:r>
      <w:r w:rsidRPr="002571AB">
        <w:rPr>
          <w:rFonts w:ascii="Arial" w:hAnsi="Arial" w:cs="Arial"/>
        </w:rPr>
        <w:t xml:space="preserve"> Available at: </w:t>
      </w:r>
      <w:hyperlink r:id="rId86" w:history="1">
        <w:r w:rsidRPr="002571AB">
          <w:rPr>
            <w:rStyle w:val="Hyperlink"/>
            <w:rFonts w:ascii="Arial" w:hAnsi="Arial" w:cs="Arial"/>
            <w:color w:val="0070C0"/>
          </w:rPr>
          <w:t>https://www.gov.wales/sites/default/files/pdf-versions/2023/6/4/1686230038/flying-start-childcare-guidance.pdf</w:t>
        </w:r>
      </w:hyperlink>
      <w:r w:rsidRPr="002571AB">
        <w:rPr>
          <w:rFonts w:ascii="Arial" w:hAnsi="Arial" w:cs="Arial"/>
        </w:rPr>
        <w:t xml:space="preserve"> (Accessed: 30 March 2024).</w:t>
      </w:r>
    </w:p>
    <w:p w14:paraId="67B51AB1" w14:textId="77777777" w:rsidR="007D02CA" w:rsidRPr="002571AB" w:rsidRDefault="007D02CA" w:rsidP="002571AB">
      <w:pPr>
        <w:pStyle w:val="NormalWeb"/>
        <w:spacing w:before="240" w:beforeAutospacing="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t>Welsh Government (2023a</w:t>
      </w:r>
      <w:r w:rsidRPr="002571AB">
        <w:rPr>
          <w:rFonts w:ascii="Arial" w:hAnsi="Arial" w:cs="Arial"/>
          <w:color w:val="000000" w:themeColor="text1"/>
        </w:rPr>
        <w:t>)</w:t>
      </w:r>
      <w:r w:rsidRPr="002571AB">
        <w:rPr>
          <w:rFonts w:ascii="Arial" w:hAnsi="Arial" w:cs="Arial"/>
          <w:i/>
          <w:iCs/>
          <w:color w:val="000000" w:themeColor="text1"/>
        </w:rPr>
        <w:t xml:space="preserve"> National Minimum Standards for Regulated Childcare for children up to the age of 12 years.</w:t>
      </w:r>
      <w:r w:rsidRPr="002571AB">
        <w:rPr>
          <w:rFonts w:ascii="Arial" w:hAnsi="Arial" w:cs="Arial"/>
          <w:color w:val="000000" w:themeColor="text1"/>
        </w:rPr>
        <w:t xml:space="preserve"> </w:t>
      </w:r>
      <w:r w:rsidRPr="002571AB">
        <w:rPr>
          <w:rFonts w:ascii="Arial" w:hAnsi="Arial" w:cs="Arial"/>
        </w:rPr>
        <w:t xml:space="preserve">Available at: </w:t>
      </w:r>
      <w:hyperlink r:id="rId87" w:history="1">
        <w:r w:rsidRPr="002571AB">
          <w:rPr>
            <w:rStyle w:val="Hyperlink"/>
            <w:rFonts w:ascii="Arial" w:eastAsiaTheme="majorEastAsia" w:hAnsi="Arial" w:cs="Arial"/>
            <w:color w:val="0070C0"/>
          </w:rPr>
          <w:t>https://www.gov.wales/sites/default/files/publications/2023-11/national-minimum-standards-for-regulated-childcare_0.pdf</w:t>
        </w:r>
      </w:hyperlink>
      <w:r w:rsidRPr="002571AB">
        <w:rPr>
          <w:rFonts w:ascii="Arial" w:hAnsi="Arial" w:cs="Arial"/>
          <w:color w:val="0070C0"/>
        </w:rPr>
        <w:t xml:space="preserve"> </w:t>
      </w:r>
      <w:r w:rsidRPr="002571AB">
        <w:rPr>
          <w:rFonts w:ascii="Arial" w:hAnsi="Arial" w:cs="Arial"/>
        </w:rPr>
        <w:t xml:space="preserve">(Accessed: 29 March 2024). </w:t>
      </w:r>
    </w:p>
    <w:p w14:paraId="29CDEF37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West, L. (No Date) </w:t>
      </w:r>
      <w:r w:rsidRPr="002571AB">
        <w:rPr>
          <w:rFonts w:ascii="Arial" w:hAnsi="Arial" w:cs="Arial"/>
          <w:i/>
          <w:iCs/>
        </w:rPr>
        <w:t>Fire safety: What nurseries need to know.</w:t>
      </w:r>
      <w:r w:rsidRPr="002571AB">
        <w:rPr>
          <w:rFonts w:ascii="Arial" w:hAnsi="Arial" w:cs="Arial"/>
        </w:rPr>
        <w:t xml:space="preserve"> Available at</w:t>
      </w:r>
      <w:r>
        <w:rPr>
          <w:rFonts w:ascii="Arial" w:hAnsi="Arial" w:cs="Arial"/>
        </w:rPr>
        <w:t xml:space="preserve">: </w:t>
      </w:r>
      <w:hyperlink r:id="rId88" w:anchor=":~:text=I%20recommend%20that%20drills%20are,children%20quickly%2C%20e.g.%20evacuation%20cots" w:history="1">
        <w:r w:rsidRPr="00003966">
          <w:rPr>
            <w:rStyle w:val="Hyperlink"/>
            <w:rFonts w:ascii="Arial" w:hAnsi="Arial" w:cs="Arial"/>
            <w:color w:val="0070C0"/>
          </w:rPr>
          <w:t>https://www.teachearlyyears.com/nurserymanagement/view/firesafetywhatnurseriesneedtoknow#:~:text=I%20recommend%20that%20drills%20are,children%20quickly%2C%20e.g.%20evacuation%20cots</w:t>
        </w:r>
      </w:hyperlink>
      <w:r w:rsidRPr="00003966">
        <w:rPr>
          <w:rFonts w:ascii="Arial" w:hAnsi="Arial" w:cs="Arial"/>
          <w:color w:val="0070C0"/>
        </w:rPr>
        <w:t xml:space="preserve"> </w:t>
      </w:r>
      <w:r w:rsidRPr="002571AB">
        <w:rPr>
          <w:rFonts w:ascii="Arial" w:hAnsi="Arial" w:cs="Arial"/>
        </w:rPr>
        <w:t xml:space="preserve">(Accessed: 24 March 2024). </w:t>
      </w:r>
    </w:p>
    <w:p w14:paraId="5C5ECE92" w14:textId="77777777" w:rsidR="007D02CA" w:rsidRPr="0092473B" w:rsidRDefault="007D02CA" w:rsidP="0092473B">
      <w:pPr>
        <w:pStyle w:val="Heading1"/>
        <w:spacing w:before="240" w:after="450"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Williams, J. (2016) ‘Quality assurance and quality enhancement: is there a relationship?’, </w:t>
      </w:r>
      <w:r w:rsidRPr="002571AB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Quality in Higher Education</w:t>
      </w:r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22(2), pp.97-102. Available at: </w:t>
      </w:r>
      <w:hyperlink r:id="rId89" w:history="1">
        <w:r w:rsidRPr="002571AB">
          <w:rPr>
            <w:rStyle w:val="Hyperlink"/>
            <w:rFonts w:ascii="Arial" w:hAnsi="Arial" w:cs="Arial"/>
            <w:color w:val="0070C0"/>
            <w:sz w:val="24"/>
            <w:szCs w:val="24"/>
            <w:shd w:val="clear" w:color="auto" w:fill="FFFFFF"/>
          </w:rPr>
          <w:t>https://www.tandfonline.com/doi/citedby/10.1080/13538322.2016.1227207?scroll=top&amp;needAccess=true</w:t>
        </w:r>
      </w:hyperlink>
      <w:r w:rsidRPr="002571AB">
        <w:rPr>
          <w:rFonts w:ascii="Arial" w:hAnsi="Arial" w:cs="Arial"/>
          <w:color w:val="0070C0"/>
          <w:sz w:val="24"/>
          <w:szCs w:val="24"/>
          <w:shd w:val="clear" w:color="auto" w:fill="FFFFFF"/>
        </w:rPr>
        <w:t xml:space="preserve"> </w:t>
      </w:r>
      <w:r w:rsidRPr="002571AB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(Accessed: 6 April 2024). </w:t>
      </w:r>
    </w:p>
    <w:p w14:paraId="3C279CB8" w14:textId="77777777" w:rsidR="007D02CA" w:rsidRPr="002571AB" w:rsidRDefault="007D02CA" w:rsidP="002571AB">
      <w:pPr>
        <w:spacing w:before="24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Williams, J. (2016) ‘Quality Assurance and Quality Enhancement: is there a relationship?’, </w:t>
      </w:r>
      <w:r w:rsidRPr="002571AB">
        <w:rPr>
          <w:rFonts w:ascii="Arial" w:hAnsi="Arial" w:cs="Arial"/>
          <w:i/>
          <w:iCs/>
        </w:rPr>
        <w:t>Quality in Higher Education</w:t>
      </w:r>
      <w:r w:rsidRPr="002571AB">
        <w:rPr>
          <w:rFonts w:ascii="Arial" w:hAnsi="Arial" w:cs="Arial"/>
        </w:rPr>
        <w:t>, 22 (2), pp. 97-102. DOI: 10.1080/13538322.2016.1227207 (Accessed: 25 March 2024)</w:t>
      </w:r>
    </w:p>
    <w:p w14:paraId="56B404FA" w14:textId="77777777" w:rsidR="007D02CA" w:rsidRPr="00173E7A" w:rsidRDefault="007D02CA" w:rsidP="00173E7A">
      <w:pPr>
        <w:pStyle w:val="xmsonormal"/>
        <w:spacing w:before="240" w:beforeAutospacing="0" w:after="240" w:afterAutospacing="0" w:line="360" w:lineRule="auto"/>
        <w:jc w:val="both"/>
        <w:rPr>
          <w:rFonts w:ascii="Arial" w:hAnsi="Arial" w:cs="Arial"/>
          <w:color w:val="000000"/>
        </w:rPr>
      </w:pPr>
      <w:r w:rsidRPr="001827B2">
        <w:rPr>
          <w:rFonts w:ascii="Arial" w:hAnsi="Arial" w:cs="Arial"/>
          <w:color w:val="000000"/>
        </w:rPr>
        <w:t xml:space="preserve">Williams, J. (2016) ‘Quality Assurance and Quality Enhancement: is there a relationship?’, </w:t>
      </w:r>
      <w:r w:rsidRPr="001A154B">
        <w:rPr>
          <w:rFonts w:ascii="Arial" w:hAnsi="Arial" w:cs="Arial"/>
          <w:i/>
          <w:iCs/>
          <w:color w:val="000000"/>
        </w:rPr>
        <w:t>Quality in Higher Education</w:t>
      </w:r>
      <w:r w:rsidRPr="001827B2">
        <w:rPr>
          <w:rFonts w:ascii="Arial" w:hAnsi="Arial" w:cs="Arial"/>
          <w:color w:val="000000"/>
        </w:rPr>
        <w:t>, 22 (2), pp. 97-102. DOI: 10.1080/13538322.2016.1227207</w:t>
      </w:r>
      <w:r>
        <w:rPr>
          <w:rStyle w:val="xgmail-apple-converted-space"/>
          <w:rFonts w:ascii="Arial" w:eastAsiaTheme="majorEastAsia" w:hAnsi="Arial" w:cs="Arial"/>
          <w:color w:val="000000"/>
          <w:bdr w:val="none" w:sz="0" w:space="0" w:color="auto" w:frame="1"/>
        </w:rPr>
        <w:t xml:space="preserve">. </w:t>
      </w:r>
    </w:p>
    <w:p w14:paraId="532FC542" w14:textId="77777777" w:rsidR="007D02CA" w:rsidRDefault="007D02CA" w:rsidP="002571AB">
      <w:pPr>
        <w:pStyle w:val="dx-doi"/>
        <w:spacing w:before="240" w:beforeAutospacing="0" w:after="0" w:line="360" w:lineRule="auto"/>
        <w:jc w:val="both"/>
        <w:rPr>
          <w:rFonts w:ascii="Arial" w:hAnsi="Arial" w:cs="Arial"/>
        </w:rPr>
      </w:pPr>
      <w:r w:rsidRPr="002571AB">
        <w:rPr>
          <w:rFonts w:ascii="Arial" w:hAnsi="Arial" w:cs="Arial"/>
        </w:rPr>
        <w:t xml:space="preserve">Wood, R. (2019) </w:t>
      </w:r>
      <w:r w:rsidRPr="002571AB">
        <w:rPr>
          <w:rFonts w:ascii="Arial" w:hAnsi="Arial" w:cs="Arial"/>
          <w:i/>
          <w:iCs/>
        </w:rPr>
        <w:t xml:space="preserve">Inclusive Education for Autistic Children. Helping Children and Young People to Learn and Flourish in the Classroom. </w:t>
      </w:r>
      <w:r w:rsidRPr="002571AB">
        <w:rPr>
          <w:rFonts w:ascii="Arial" w:hAnsi="Arial" w:cs="Arial"/>
        </w:rPr>
        <w:t>London: Jessica Kingsley Publishers.</w:t>
      </w:r>
    </w:p>
    <w:p w14:paraId="6AAF5808" w14:textId="77777777" w:rsidR="007D02CA" w:rsidRDefault="007D02CA" w:rsidP="00AF29C5">
      <w:pPr>
        <w:pStyle w:val="NormalWeb"/>
        <w:spacing w:before="240" w:beforeAutospacing="0" w:line="360" w:lineRule="auto"/>
        <w:jc w:val="both"/>
        <w:rPr>
          <w:rFonts w:ascii="Arial" w:hAnsi="Arial" w:cs="Arial"/>
        </w:rPr>
      </w:pPr>
      <w:proofErr w:type="spellStart"/>
      <w:r w:rsidRPr="002571AB">
        <w:rPr>
          <w:rFonts w:ascii="Arial" w:hAnsi="Arial" w:cs="Arial"/>
        </w:rPr>
        <w:t>Yacan</w:t>
      </w:r>
      <w:proofErr w:type="spellEnd"/>
      <w:r w:rsidRPr="002571AB">
        <w:rPr>
          <w:rFonts w:ascii="Arial" w:hAnsi="Arial" w:cs="Arial"/>
        </w:rPr>
        <w:t xml:space="preserve">, S. (2014) </w:t>
      </w:r>
      <w:r w:rsidRPr="002571AB">
        <w:rPr>
          <w:rFonts w:ascii="Arial" w:hAnsi="Arial" w:cs="Arial"/>
          <w:i/>
          <w:iCs/>
        </w:rPr>
        <w:t>Impacts of Daylighting on Preschool Students' Social and Cognitive Skills</w:t>
      </w:r>
      <w:r w:rsidRPr="002571AB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2571AB">
        <w:rPr>
          <w:rFonts w:ascii="Arial" w:hAnsi="Arial" w:cs="Arial"/>
        </w:rPr>
        <w:t xml:space="preserve">Available at: </w:t>
      </w:r>
      <w:hyperlink r:id="rId90" w:history="1">
        <w:r w:rsidRPr="00003966">
          <w:rPr>
            <w:rStyle w:val="Hyperlink"/>
            <w:rFonts w:ascii="Arial" w:hAnsi="Arial" w:cs="Arial"/>
            <w:color w:val="0070C0"/>
          </w:rPr>
          <w:t>https://digitalcommons.unl.edu/cgi/viewcontent.cgi?article=1010&amp;context=arch_id_theses</w:t>
        </w:r>
      </w:hyperlink>
      <w:r w:rsidRPr="002571AB">
        <w:rPr>
          <w:rFonts w:ascii="Arial" w:hAnsi="Arial" w:cs="Arial"/>
        </w:rPr>
        <w:t xml:space="preserve"> (Accessed: 10 April 2024). </w:t>
      </w:r>
    </w:p>
    <w:sectPr w:rsidR="007D02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694"/>
    <w:rsid w:val="00003966"/>
    <w:rsid w:val="00057B5C"/>
    <w:rsid w:val="00062B4E"/>
    <w:rsid w:val="00070F10"/>
    <w:rsid w:val="001564F9"/>
    <w:rsid w:val="00173E7A"/>
    <w:rsid w:val="001827B2"/>
    <w:rsid w:val="001A154B"/>
    <w:rsid w:val="001E2A84"/>
    <w:rsid w:val="001E554D"/>
    <w:rsid w:val="0022307E"/>
    <w:rsid w:val="002571AB"/>
    <w:rsid w:val="003E66C6"/>
    <w:rsid w:val="0041728A"/>
    <w:rsid w:val="004379BF"/>
    <w:rsid w:val="004B5E08"/>
    <w:rsid w:val="005C7C0B"/>
    <w:rsid w:val="00640409"/>
    <w:rsid w:val="006959E4"/>
    <w:rsid w:val="006A1754"/>
    <w:rsid w:val="006C403B"/>
    <w:rsid w:val="007D02CA"/>
    <w:rsid w:val="007D3710"/>
    <w:rsid w:val="00836070"/>
    <w:rsid w:val="0092473B"/>
    <w:rsid w:val="00953E15"/>
    <w:rsid w:val="009B1CE8"/>
    <w:rsid w:val="009F06A2"/>
    <w:rsid w:val="009F44E5"/>
    <w:rsid w:val="00A75960"/>
    <w:rsid w:val="00AF29C5"/>
    <w:rsid w:val="00B962D3"/>
    <w:rsid w:val="00C83213"/>
    <w:rsid w:val="00CD40E8"/>
    <w:rsid w:val="00CF1FEE"/>
    <w:rsid w:val="00E23CEA"/>
    <w:rsid w:val="00E7681A"/>
    <w:rsid w:val="00EA071D"/>
    <w:rsid w:val="00EA3557"/>
    <w:rsid w:val="00ED2694"/>
    <w:rsid w:val="00F26FC2"/>
    <w:rsid w:val="00F53CCF"/>
    <w:rsid w:val="00F81513"/>
    <w:rsid w:val="00F8369A"/>
    <w:rsid w:val="00FD0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0492A9B"/>
  <w15:chartTrackingRefBased/>
  <w15:docId w15:val="{15893934-D31E-6446-89BD-99E8E609A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D26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26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26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26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26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26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26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26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26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26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26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26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26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26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26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26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26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26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26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26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26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26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26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26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26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26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26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26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269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D2694"/>
    <w:rPr>
      <w:color w:val="467886" w:themeColor="hyperlink"/>
      <w:u w:val="single"/>
    </w:rPr>
  </w:style>
  <w:style w:type="character" w:customStyle="1" w:styleId="apple-converted-space">
    <w:name w:val="apple-converted-space"/>
    <w:basedOn w:val="DefaultParagraphFont"/>
    <w:rsid w:val="00ED2694"/>
  </w:style>
  <w:style w:type="paragraph" w:styleId="NormalWeb">
    <w:name w:val="Normal (Web)"/>
    <w:basedOn w:val="Normal"/>
    <w:uiPriority w:val="99"/>
    <w:unhideWhenUsed/>
    <w:rsid w:val="00ED26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ED2694"/>
    <w:rPr>
      <w:i/>
      <w:iCs/>
    </w:rPr>
  </w:style>
  <w:style w:type="character" w:customStyle="1" w:styleId="anchor-text">
    <w:name w:val="anchor-text"/>
    <w:basedOn w:val="DefaultParagraphFont"/>
    <w:rsid w:val="00ED2694"/>
  </w:style>
  <w:style w:type="paragraph" w:customStyle="1" w:styleId="dx-doi">
    <w:name w:val="dx-doi"/>
    <w:basedOn w:val="Normal"/>
    <w:rsid w:val="00ED26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ED2694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2694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B962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xgmail-apple-converted-space">
    <w:name w:val="x_gmail-apple-converted-space"/>
    <w:basedOn w:val="DefaultParagraphFont"/>
    <w:rsid w:val="00B962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41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tandfonline.com/doi/full/10.1080/00131911.2022.2077704" TargetMode="External"/><Relationship Id="rId21" Type="http://schemas.openxmlformats.org/officeDocument/2006/relationships/hyperlink" Target="https://doi.org/10.1080/10901027.2015.1105329" TargetMode="External"/><Relationship Id="rId42" Type="http://schemas.openxmlformats.org/officeDocument/2006/relationships/hyperlink" Target="https://www.proceduresonline.com/llr/childcare/leicester_city/g_recording_guide.html" TargetMode="External"/><Relationship Id="rId47" Type="http://schemas.openxmlformats.org/officeDocument/2006/relationships/hyperlink" Target="https://nichq.org/insight/what-comes-first-policy-or-change-0" TargetMode="External"/><Relationship Id="rId63" Type="http://schemas.openxmlformats.org/officeDocument/2006/relationships/hyperlink" Target="https://www.pacey.org.uk/parents/what-quality-looks-like/" TargetMode="External"/><Relationship Id="rId68" Type="http://schemas.openxmlformats.org/officeDocument/2006/relationships/hyperlink" Target="https://discovery.ucl.ac.uk/id/eprint/10018684/1/RB69_EPPSE_endKeystage1.pdf" TargetMode="External"/><Relationship Id="rId84" Type="http://schemas.openxmlformats.org/officeDocument/2006/relationships/hyperlink" Target="https://www.gov.wales/sites/default/files/pdf-versions/2023/7/2/1688462036/well-being-future-generations-act-essentials.pdf" TargetMode="External"/><Relationship Id="rId89" Type="http://schemas.openxmlformats.org/officeDocument/2006/relationships/hyperlink" Target="https://www.tandfonline.com/doi/citedby/10.1080/13538322.2016.1227207?scroll=top&amp;needAccess=true" TargetMode="External"/><Relationship Id="rId16" Type="http://schemas.openxmlformats.org/officeDocument/2006/relationships/hyperlink" Target="https://www.legislation.gov.uk/mwa/2010/1/contents" TargetMode="External"/><Relationship Id="rId11" Type="http://schemas.openxmlformats.org/officeDocument/2006/relationships/hyperlink" Target="https://careinspectorate.wales/early-years-and-childcare-ensuring-quality-care-and-learning?_ga=2.114711047.143634697.1641892563-444537779.1641892563" TargetMode="External"/><Relationship Id="rId32" Type="http://schemas.openxmlformats.org/officeDocument/2006/relationships/hyperlink" Target="https://www.acecqa.gov.au/sites/default/files/2021-01/ConductingStaffMeetings.PDF" TargetMode="External"/><Relationship Id="rId37" Type="http://schemas.openxmlformats.org/officeDocument/2006/relationships/hyperlink" Target="https://www.hse.gov.uk/riddor/specified-injuries.htm" TargetMode="External"/><Relationship Id="rId53" Type="http://schemas.openxmlformats.org/officeDocument/2006/relationships/hyperlink" Target="https://learning.nspcc.org.uk/training/mandatory-safeguarding-child-protection-training/" TargetMode="External"/><Relationship Id="rId58" Type="http://schemas.openxmlformats.org/officeDocument/2006/relationships/hyperlink" Target="https://www.theoldstationnursery.co.uk/journal/the-benefits-of-real-authentic-resources-within-an-early-years-setting-and-what-they-offer-to-the-children/" TargetMode="External"/><Relationship Id="rId74" Type="http://schemas.openxmlformats.org/officeDocument/2006/relationships/hyperlink" Target="https://d1wqtxts1xzle7.cloudfront.net/38334574/Paper_2-libre.pdf?1438258194=&amp;response-content-disposition=inline%3B+filename%3DChapter_1.pdf&amp;Expires=1712842142&amp;Signature=eMW5bAAxROY0Ig~MQs2kJhdH8z6rYYtoU3MMCPVLzZx0kNObMO9hdtPiqTtLUL1lEg4rsN~LkumQh~dLj~9s-1tZeGylrLyXiRRz3-p1LCmXMbJOny8pdY2LVFSvc-ku0W26bZWbaIboRLmYUZVHRADsfFI0FibbffK~FFsTzaC3vnAoaTWyYvQVrV85wICQfnk9m7yOD7W80k8FqHTKFgr5gMtswEjhlPcgUKIEr3vfoEt9vviy0331x-al9av4soqhehicO3kYvCEUPslv5MdBHLEM6xz8QfS8p6OQ4JpESF2JoO7kp6-Uavh0l0JFMaJkqkJyN~Uow8-QJcezBA__&amp;Key-Pair-Id=APKAJLOHF5GGSLRBV4ZA" TargetMode="External"/><Relationship Id="rId79" Type="http://schemas.openxmlformats.org/officeDocument/2006/relationships/hyperlink" Target="https://development.policy.wisc.edu/2022/06/01/is-it-a-policy-procedure-or-guideline/" TargetMode="External"/><Relationship Id="rId5" Type="http://schemas.openxmlformats.org/officeDocument/2006/relationships/hyperlink" Target="https://www2.uwe.ac.uk/services/Marketing/about-us/Human%20Resources/Disclosure-and-Barring-Checks-Policy.pdf" TargetMode="External"/><Relationship Id="rId90" Type="http://schemas.openxmlformats.org/officeDocument/2006/relationships/hyperlink" Target="https://digitalcommons.unl.edu/cgi/viewcontent.cgi?article=1010&amp;context=arch_id_theses" TargetMode="External"/><Relationship Id="rId14" Type="http://schemas.openxmlformats.org/officeDocument/2006/relationships/hyperlink" Target="https://www.careinspectorate.wales/how-we-inspect-childcare-and-play-services" TargetMode="External"/><Relationship Id="rId22" Type="http://schemas.openxmlformats.org/officeDocument/2006/relationships/hyperlink" Target="https://eur01.safelinks.protection.outlook.com/?url=https%3A%2F%2Fdoi.org%2F10.35877%2F454RI.qems119&amp;data=05%7C02%7C1909154%40student.uwtsd.ac.uk%7Cd658624b452348ad751108dc5a2b9c95%7C4e0f11f9046e45059cb8db2152311e21%7C0%7C0%7C638484391923132842%7CUnknown%7CTWFpbGZsb3d8eyJWIjoiMC4wLjAwMDAiLCJQIjoiV2luMzIiLCJBTiI6Ik1haWwiLCJXVCI6Mn0%3D%7C40000%7C%7C%7C&amp;sdata=4LN6pJ1aVmuY9bh8DHp%2B8nAFXa1fQ4aXZBb0RV9qLn8%3D&amp;reserved=0" TargetMode="External"/><Relationship Id="rId27" Type="http://schemas.openxmlformats.org/officeDocument/2006/relationships/hyperlink" Target="https://www.estyn.gov.wales/effectivepractice/teamworkleadshighqualityteaching" TargetMode="External"/><Relationship Id="rId30" Type="http://schemas.openxmlformats.org/officeDocument/2006/relationships/hyperlink" Target="https://dera.ioe.ac.uk/id/eprint/533/3/100225flyingstartannexben.pdf" TargetMode="External"/><Relationship Id="rId35" Type="http://schemas.openxmlformats.org/officeDocument/2006/relationships/hyperlink" Target="https://www.hse.gov.uk/leadership/legislation.htm" TargetMode="External"/><Relationship Id="rId43" Type="http://schemas.openxmlformats.org/officeDocument/2006/relationships/hyperlink" Target="https://cpdonline.co.uk/knowledge-base/business/delivering-effective-feedback/" TargetMode="External"/><Relationship Id="rId48" Type="http://schemas.openxmlformats.org/officeDocument/2006/relationships/hyperlink" Target="https://www.ncfe.org.uk/qualification-search/qualification-detail/ncfe-cache-level-3-certificate-in-childcare-and-education-1324" TargetMode="External"/><Relationship Id="rId56" Type="http://schemas.openxmlformats.org/officeDocument/2006/relationships/hyperlink" Target="https://doi.org/10.1016/j.paed.2018.06.001" TargetMode="External"/><Relationship Id="rId64" Type="http://schemas.openxmlformats.org/officeDocument/2006/relationships/hyperlink" Target="https://journals.sagepub.com/doi/abs/10.1177/0192513x08316268" TargetMode="External"/><Relationship Id="rId69" Type="http://schemas.openxmlformats.org/officeDocument/2006/relationships/hyperlink" Target="https://www.ventilationland.co.uk/en_GB/blog/item/ventilation-for-childcare-facilities-1089/" TargetMode="External"/><Relationship Id="rId77" Type="http://schemas.openxmlformats.org/officeDocument/2006/relationships/hyperlink" Target="https://help-for-early-years-providers.education.gov.uk/understanding-the-world/diverse-world" TargetMode="External"/><Relationship Id="rId8" Type="http://schemas.openxmlformats.org/officeDocument/2006/relationships/hyperlink" Target="file:///C:/Users/Emily/OneDrive%20-%20University%20of%20Wales%20Trinity%20Saint%20David/Pictures/alex%20timesheets/SASS%20template.pdf" TargetMode="External"/><Relationship Id="rId51" Type="http://schemas.openxmlformats.org/officeDocument/2006/relationships/hyperlink" Target="https://eur01.safelinks.protection.outlook.com/?url=https%3A%2F%2Felearning.noodlenow.co.uk%2Findex.php&amp;data=05%7C02%7C1909154%40student.uwtsd.ac.uk%7Cd658624b452348ad751108dc5a2b9c95%7C4e0f11f9046e45059cb8db2152311e21%7C0%7C0%7C638484391923161659%7CUnknown%7CTWFpbGZsb3d8eyJWIjoiMC4wLjAwMDAiLCJQIjoiV2luMzIiLCJBTiI6Ik1haWwiLCJXVCI6Mn0%3D%7C40000%7C%7C%7C&amp;sdata=XTpc025IGl3Fb6kPUOdDrRD4ZfmursKXL8dWrG%2Fx4ek%3D&amp;reserved=0" TargetMode="External"/><Relationship Id="rId72" Type="http://schemas.openxmlformats.org/officeDocument/2006/relationships/hyperlink" Target="https://www.swansea.gov.uk/article/18966/Extra-200-children-to-get-a-Flying-Start" TargetMode="External"/><Relationship Id="rId80" Type="http://schemas.openxmlformats.org/officeDocument/2006/relationships/hyperlink" Target="https://doi.org/10.1177/13623613211050176" TargetMode="External"/><Relationship Id="rId85" Type="http://schemas.openxmlformats.org/officeDocument/2006/relationships/hyperlink" Target="https://hwb.gov.wales/api/storage/e4dcdb2e-f87f-4f00-b110-488289cc02ca/220209-easy-read.pdf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careinspectorate.wales/code-practice-inspection-regulated-services-html" TargetMode="External"/><Relationship Id="rId17" Type="http://schemas.openxmlformats.org/officeDocument/2006/relationships/hyperlink" Target="https://www.classdojo.com/en-gb/plus/?redirect=true" TargetMode="External"/><Relationship Id="rId25" Type="http://schemas.openxmlformats.org/officeDocument/2006/relationships/hyperlink" Target="https://cpdonline.co.uk/knowledgebase/foodhygiene/preparingforanehovisit/" TargetMode="External"/><Relationship Id="rId33" Type="http://schemas.openxmlformats.org/officeDocument/2006/relationships/hyperlink" Target="https://www.hse.gov.uk/pubns/lawleaflet.pdf" TargetMode="External"/><Relationship Id="rId38" Type="http://schemas.openxmlformats.org/officeDocument/2006/relationships/hyperlink" Target="https://app.croneri.co.uk/feature-articles/slips-trips-and-falls-early-years-provisions" TargetMode="External"/><Relationship Id="rId46" Type="http://schemas.openxmlformats.org/officeDocument/2006/relationships/hyperlink" Target="https://neu.org.uk/advice/health-and-safety/health-and-safety-work/risk-assessment" TargetMode="External"/><Relationship Id="rId59" Type="http://schemas.openxmlformats.org/officeDocument/2006/relationships/hyperlink" Target="https://doi.org/10.1177/0042085916660348" TargetMode="External"/><Relationship Id="rId67" Type="http://schemas.openxmlformats.org/officeDocument/2006/relationships/hyperlink" Target="https://doi.org/10.1108/01437739310032665" TargetMode="External"/><Relationship Id="rId20" Type="http://schemas.openxmlformats.org/officeDocument/2006/relationships/hyperlink" Target="https://doi.org/10.1080/1350293X.2013.788314" TargetMode="External"/><Relationship Id="rId41" Type="http://schemas.openxmlformats.org/officeDocument/2006/relationships/hyperlink" Target="https://cpdonline.co.uk/knowledge-base/safeguarding/fire-safety-in-early-years/" TargetMode="External"/><Relationship Id="rId54" Type="http://schemas.openxmlformats.org/officeDocument/2006/relationships/hyperlink" Target="https://doi.org/10.1080/13603116.2018.1441914" TargetMode="External"/><Relationship Id="rId62" Type="http://schemas.openxmlformats.org/officeDocument/2006/relationships/hyperlink" Target="https://www.pacey.org.uk/Pacey/media/Websitefiles/PACEY%20member%20practice%20guides%20(PDFs)/PG04-self-reflective-practice.pdf" TargetMode="External"/><Relationship Id="rId70" Type="http://schemas.openxmlformats.org/officeDocument/2006/relationships/hyperlink" Target="https://www-tandfonline-com.ezproxy.uwtsd.ac.uk/doi/full/10.1080/03004430.2020.1843451" TargetMode="External"/><Relationship Id="rId75" Type="http://schemas.openxmlformats.org/officeDocument/2006/relationships/hyperlink" Target="https://eur01.safelinks.protection.outlook.com/?url=https%3A%2F%2Fwww.legislation.gov.uk%2Fwsi%2F2010%2F2574%2Fcontents%2Fmade&amp;data=05%7C02%7C2105738%40student.uwtsd.ac.uk%7Cf9ca302fdfc1468f0d6f08dc4cea06ab%7C4e0f11f9046e45059cb8db2152311e21%7C0%7C0%7C638469815219834838%7CUnknown%7CTWFpbGZsb3d8eyJWIjoiMC4wLjAwMDAiLCJQIjoiV2luMzIiLCJBTiI6Ik1haWwiLCJXVCI6Mn0%3D%7C0%7C%7C%7C&amp;sdata=Mg89B2Xgfm%2FBLLngCAy66caB3M7AdRCWMCPambMrp%2B0%3D&amp;reserved=0" TargetMode="External"/><Relationship Id="rId83" Type="http://schemas.openxmlformats.org/officeDocument/2006/relationships/hyperlink" Target="https://www.careinspectorate.wales/sites/default/files/2018-01/160411regchildcareen.pdf" TargetMode="External"/><Relationship Id="rId88" Type="http://schemas.openxmlformats.org/officeDocument/2006/relationships/hyperlink" Target="https://www.teachearlyyears.com/nurserymanagement/view/firesafetywhatnurseriesneedtoknow" TargetMode="External"/><Relationship Id="rId9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eur01.safelinks.protection.outlook.com/?url=https%3A%2F%2Fdoi.org%2F10.1016%2F0346-251X(95)00021-B&amp;data=05%7C02%7C1909154%40student.uwtsd.ac.uk%7Cd658624b452348ad751108dc5a2b9c95%7C4e0f11f9046e45059cb8db2152311e21%7C0%7C0%7C638484391923118119%7CUnknown%7CTWFpbGZsb3d8eyJWIjoiMC4wLjAwMDAiLCJQIjoiV2luMzIiLCJBTiI6Ik1haWwiLCJXVCI6Mn0%3D%7C40000%7C%7C%7C&amp;sdata=ti6qIn67AdVvkUTEyaQqSLg8q5Gm2IfldHnhMMkOrWA%3D&amp;reserved=0" TargetMode="External"/><Relationship Id="rId15" Type="http://schemas.openxmlformats.org/officeDocument/2006/relationships/hyperlink" Target="https://www.legislation.gov.uk/ukpga/2006/21" TargetMode="External"/><Relationship Id="rId23" Type="http://schemas.openxmlformats.org/officeDocument/2006/relationships/hyperlink" Target="https://www.legislation.gov.uk/ukpga/2018/12/contents/enacted" TargetMode="External"/><Relationship Id="rId28" Type="http://schemas.openxmlformats.org/officeDocument/2006/relationships/hyperlink" Target="https://doi.org/10.3389/feduc.2024.1182660" TargetMode="External"/><Relationship Id="rId36" Type="http://schemas.openxmlformats.org/officeDocument/2006/relationships/hyperlink" Target="https://www.hse.gov.uk/simple-health-safety/risk/steps-needed-to-manage-risk.htm" TargetMode="External"/><Relationship Id="rId49" Type="http://schemas.openxmlformats.org/officeDocument/2006/relationships/hyperlink" Target="https://www.nhsinform.scot/illnesses-and-conditions/brain-nerves-and-spinal-cord/autism-spectrum-disorder-asd/" TargetMode="External"/><Relationship Id="rId57" Type="http://schemas.openxmlformats.org/officeDocument/2006/relationships/hyperlink" Target="https://doi.org/10.1080/13632434.2015.1107036" TargetMode="External"/><Relationship Id="rId10" Type="http://schemas.openxmlformats.org/officeDocument/2006/relationships/hyperlink" Target="https://www.careinspectorate.wales/sites/default/files/2021-11/211130-childcare-play-and-open-access-inspection-and-ratings-provider-guidance-en.pdf" TargetMode="External"/><Relationship Id="rId31" Type="http://schemas.openxmlformats.org/officeDocument/2006/relationships/hyperlink" Target="https://doi.org/10.3390/su12114494" TargetMode="External"/><Relationship Id="rId44" Type="http://schemas.openxmlformats.org/officeDocument/2006/relationships/hyperlink" Target="https://journals.sagepub.com/doi/abs/10.1177/1463949115627895" TargetMode="External"/><Relationship Id="rId52" Type="http://schemas.openxmlformats.org/officeDocument/2006/relationships/hyperlink" Target="https://learning.nspcc.org.uk/safeguarding-child-protection/writing-a-safeguarding-policy-statement/" TargetMode="External"/><Relationship Id="rId60" Type="http://schemas.openxmlformats.org/officeDocument/2006/relationships/hyperlink" Target="https://www.pacey.org.uk/news-and-views/pacey-blog/2017/june-2017/cssiw-sass-part-2/" TargetMode="External"/><Relationship Id="rId65" Type="http://schemas.openxmlformats.org/officeDocument/2006/relationships/hyperlink" Target="https://www.safetyfirstaid.co.uk/reporting-accidents-in-schools/" TargetMode="External"/><Relationship Id="rId73" Type="http://schemas.openxmlformats.org/officeDocument/2006/relationships/hyperlink" Target="https://assets.publishing.service.gov.uk/media/5a803cb240f0b62305b89fbf/RB455_Effective_pre-school_primary_and_secondary_education_project.pdf.pdf" TargetMode="External"/><Relationship Id="rId78" Type="http://schemas.openxmlformats.org/officeDocument/2006/relationships/hyperlink" Target="https://www.unicef.org.uk/wp-content/uploads/2019/10/UNCRC_summary-1_1.pdf" TargetMode="External"/><Relationship Id="rId81" Type="http://schemas.openxmlformats.org/officeDocument/2006/relationships/hyperlink" Target="https://www.legislation.gov.uk/anaw/2015/2/contents/enacted" TargetMode="External"/><Relationship Id="rId86" Type="http://schemas.openxmlformats.org/officeDocument/2006/relationships/hyperlink" Target="https://www.gov.wales/sites/default/files/pdf-versions/2023/6/4/1686230038/flying-start-childcare-guidance.pdf" TargetMode="External"/><Relationship Id="rId4" Type="http://schemas.openxmlformats.org/officeDocument/2006/relationships/hyperlink" Target="https://www.legislation.gov.uk/anaw/2018/2/section/1/enacted" TargetMode="External"/><Relationship Id="rId9" Type="http://schemas.openxmlformats.org/officeDocument/2006/relationships/hyperlink" Target="https://www.careinspectorate.wales/sites/default/files/2020-01/181129-quality-of-care-review-en.docx" TargetMode="External"/><Relationship Id="rId13" Type="http://schemas.openxmlformats.org/officeDocument/2006/relationships/hyperlink" Target="https://www.careinspectorate.wales/providing-a-care-service/already-registered-services/self-assessment-service-statement-sass" TargetMode="External"/><Relationship Id="rId18" Type="http://schemas.openxmlformats.org/officeDocument/2006/relationships/hyperlink" Target="https://www.classdojo.com/en-gb/about/" TargetMode="External"/><Relationship Id="rId39" Type="http://schemas.openxmlformats.org/officeDocument/2006/relationships/hyperlink" Target="https://blossomeducational.com/blog/eyfs-health-and-safety-is-your-nursery-setting-compliant/" TargetMode="External"/><Relationship Id="rId34" Type="http://schemas.openxmlformats.org/officeDocument/2006/relationships/hyperlink" Target="https://www.hse.gov.uk/involvement/talktoyouremployees.htm" TargetMode="External"/><Relationship Id="rId50" Type="http://schemas.openxmlformats.org/officeDocument/2006/relationships/hyperlink" Target="https://www.england.nhs.uk/wp-content/uploads/2021/04/nqb-refreshed-shared-commitment-to-quality.pdf" TargetMode="External"/><Relationship Id="rId55" Type="http://schemas.openxmlformats.org/officeDocument/2006/relationships/hyperlink" Target="https://doi.org/10.1080/00131911.2020.1816909" TargetMode="External"/><Relationship Id="rId76" Type="http://schemas.openxmlformats.org/officeDocument/2006/relationships/hyperlink" Target="https://assets.publishing.service.gov.uk/media/60e6fb43d3bf7f56896127e5/The_Children_Act_1989_guidance_and_regulations_Volume_2_care_planning__placement_and_case_review.pdf" TargetMode="External"/><Relationship Id="rId7" Type="http://schemas.openxmlformats.org/officeDocument/2006/relationships/hyperlink" Target="https://www.britsafe.org/training-and-learning/informational-resources/the-health-and-safety-at-work-act-explained" TargetMode="External"/><Relationship Id="rId71" Type="http://schemas.openxmlformats.org/officeDocument/2006/relationships/hyperlink" Target="https://socialcare.wales/cms-assets/documents/Early-years-induction-framework_Workbook-5_Health-and-Safety.pdf" TargetMode="External"/><Relationship Id="rId92" Type="http://schemas.openxmlformats.org/officeDocument/2006/relationships/theme" Target="theme/theme1.xml"/><Relationship Id="rId2" Type="http://schemas.openxmlformats.org/officeDocument/2006/relationships/settings" Target="settings.xml"/><Relationship Id="rId29" Type="http://schemas.openxmlformats.org/officeDocument/2006/relationships/hyperlink" Target="https://www.flyingstart.uk.com/wp-content/uploads/2021/07/Flying-Start-Prospectus-2021.pdf" TargetMode="External"/><Relationship Id="rId24" Type="http://schemas.openxmlformats.org/officeDocument/2006/relationships/hyperlink" Target="https://core.ac.uk/download/pdf/323897672.pdf" TargetMode="External"/><Relationship Id="rId40" Type="http://schemas.openxmlformats.org/officeDocument/2006/relationships/hyperlink" Target="https://publishing.rcseng.ac.uk/doi/abs/10.1308/003588413X13511609956372" TargetMode="External"/><Relationship Id="rId45" Type="http://schemas.openxmlformats.org/officeDocument/2006/relationships/hyperlink" Target="https://cpdonline.co.uk/knowledge-base/health-and-safety/environmental-health-officer-powers/" TargetMode="External"/><Relationship Id="rId66" Type="http://schemas.openxmlformats.org/officeDocument/2006/relationships/hyperlink" Target="https://doi.org/10.1007/s40171-021-00277-7" TargetMode="External"/><Relationship Id="rId87" Type="http://schemas.openxmlformats.org/officeDocument/2006/relationships/hyperlink" Target="https://www.gov.wales/sites/default/files/publications/2023-11/national-minimum-standards-for-regulated-childcare_0.pdf" TargetMode="External"/><Relationship Id="rId61" Type="http://schemas.openxmlformats.org/officeDocument/2006/relationships/hyperlink" Target="https://www.pacey.org.uk/working-in-childcare/business-smart/starting-out/policies-and-procedures-a-beginner-s-guide/" TargetMode="External"/><Relationship Id="rId82" Type="http://schemas.openxmlformats.org/officeDocument/2006/relationships/hyperlink" Target="http://gov.wales/topics/people-and-communities/people/children-and-young-people/parenting-support-guidance/help/flyingstart/?lang=en" TargetMode="External"/><Relationship Id="rId19" Type="http://schemas.openxmlformats.org/officeDocument/2006/relationships/hyperlink" Target="https://doi.org/10.1080/01411926.2011.57166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1837</Words>
  <Characters>34224</Characters>
  <Application>Microsoft Office Word</Application>
  <DocSecurity>0</DocSecurity>
  <Lines>1140</Lines>
  <Paragraphs>150</Paragraphs>
  <ScaleCrop>false</ScaleCrop>
  <Company/>
  <LinksUpToDate>false</LinksUpToDate>
  <CharactersWithSpaces>35911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Lydia Davey</dc:creator>
  <cp:keywords/>
  <dc:description/>
  <cp:lastModifiedBy>Jayne Thomas</cp:lastModifiedBy>
  <cp:revision>2</cp:revision>
  <dcterms:created xsi:type="dcterms:W3CDTF">2024-04-11T14:51:00Z</dcterms:created>
  <dcterms:modified xsi:type="dcterms:W3CDTF">2024-04-11T14:51:00Z</dcterms:modified>
</cp:coreProperties>
</file>