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4C32" w:rsidRPr="00A27972" w:rsidRDefault="00794C32" w:rsidP="00794C32">
      <w:pPr>
        <w:spacing w:line="360" w:lineRule="auto"/>
        <w:rPr>
          <w:rFonts w:ascii="Times New Roman" w:hAnsi="Times New Roman" w:cs="Times New Roman"/>
          <w:u w:val="single"/>
        </w:rPr>
      </w:pPr>
      <w:r w:rsidRPr="00A27972">
        <w:rPr>
          <w:rFonts w:ascii="Times New Roman" w:hAnsi="Times New Roman" w:cs="Times New Roman"/>
          <w:u w:val="single"/>
        </w:rPr>
        <w:t>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rsidR="00794C32" w:rsidRPr="00A27972" w:rsidRDefault="00794C32" w:rsidP="00794C32">
      <w:pPr>
        <w:spacing w:line="360" w:lineRule="auto"/>
        <w:rPr>
          <w:rFonts w:ascii="Times New Roman" w:hAnsi="Times New Roman" w:cs="Times New Roman"/>
        </w:rPr>
      </w:pPr>
    </w:p>
    <w:p w:rsidR="00794C32" w:rsidRPr="00A27972" w:rsidRDefault="00794C32" w:rsidP="00794C32">
      <w:pPr>
        <w:spacing w:line="360" w:lineRule="auto"/>
        <w:rPr>
          <w:rFonts w:ascii="Times New Roman" w:hAnsi="Times New Roman" w:cs="Times New Roman"/>
          <w:shd w:val="clear" w:color="auto" w:fill="FFFFFF"/>
        </w:rPr>
      </w:pPr>
      <w:r w:rsidRPr="00A27972">
        <w:rPr>
          <w:rFonts w:ascii="Times New Roman" w:hAnsi="Times New Roman" w:cs="Times New Roman"/>
        </w:rPr>
        <w:t xml:space="preserve">The need to include the arts at an equal status to other subjects in Primary schools has been the subject of debate, especially in the years preceding the release of the </w:t>
      </w:r>
      <w:proofErr w:type="spellStart"/>
      <w:r w:rsidRPr="00A27972">
        <w:rPr>
          <w:rFonts w:ascii="Times New Roman" w:hAnsi="Times New Roman" w:cs="Times New Roman"/>
        </w:rPr>
        <w:t>Plowden</w:t>
      </w:r>
      <w:proofErr w:type="spellEnd"/>
      <w:r w:rsidRPr="00A27972">
        <w:rPr>
          <w:rFonts w:ascii="Times New Roman" w:hAnsi="Times New Roman" w:cs="Times New Roman"/>
        </w:rPr>
        <w:t xml:space="preserve"> Report (</w:t>
      </w:r>
      <w:proofErr w:type="spellStart"/>
      <w:r w:rsidRPr="00A27972">
        <w:rPr>
          <w:rFonts w:ascii="Times New Roman" w:hAnsi="Times New Roman" w:cs="Times New Roman"/>
        </w:rPr>
        <w:t>Plowden</w:t>
      </w:r>
      <w:proofErr w:type="spellEnd"/>
      <w:r w:rsidRPr="00A27972">
        <w:rPr>
          <w:rFonts w:ascii="Times New Roman" w:hAnsi="Times New Roman" w:cs="Times New Roman"/>
        </w:rPr>
        <w:t xml:space="preserve"> et al. 1967) which stated that art in all forms should run through the curriculum and school life (</w:t>
      </w:r>
      <w:proofErr w:type="spellStart"/>
      <w:r w:rsidRPr="00A27972">
        <w:rPr>
          <w:rFonts w:ascii="Times New Roman" w:hAnsi="Times New Roman" w:cs="Times New Roman"/>
        </w:rPr>
        <w:t>Hosack</w:t>
      </w:r>
      <w:proofErr w:type="spellEnd"/>
      <w:r w:rsidRPr="00A27972">
        <w:rPr>
          <w:rFonts w:ascii="Times New Roman" w:hAnsi="Times New Roman" w:cs="Times New Roman"/>
        </w:rPr>
        <w:t>, 2014) This is supported in Successful Futures,</w:t>
      </w:r>
      <w:r w:rsidRPr="00A27972">
        <w:rPr>
          <w:rFonts w:ascii="Times New Roman" w:hAnsi="Times New Roman" w:cs="Times New Roman"/>
          <w:i/>
        </w:rPr>
        <w:t xml:space="preserve"> </w:t>
      </w:r>
      <w:r w:rsidRPr="00A27972">
        <w:rPr>
          <w:rFonts w:ascii="Times New Roman" w:hAnsi="Times New Roman" w:cs="Times New Roman"/>
        </w:rPr>
        <w:t xml:space="preserve">which states we need ‘creative contributors’ (Donaldson, 2015, p.108), it </w:t>
      </w:r>
      <w:r w:rsidRPr="00A27972">
        <w:rPr>
          <w:rFonts w:ascii="Times New Roman" w:hAnsi="Times New Roman" w:cs="Times New Roman"/>
          <w:shd w:val="clear" w:color="auto" w:fill="FFFFFF"/>
        </w:rPr>
        <w:t>engenders teachers to provide lessons with creative elements in a cross-curricular way. There is plenty of evidence of the benefits of teaching the arts (appendix 3)</w:t>
      </w:r>
      <w:r w:rsidRPr="00A27972">
        <w:rPr>
          <w:rFonts w:ascii="Times New Roman" w:hAnsi="Times New Roman" w:cs="Times New Roman"/>
        </w:rPr>
        <w:t>. Creativity can be shown in a holistic way through subjects such as science or mathematics, and not just the ‘arts’. Whereas the current curriculum is very prescriptive about how to use creativity.</w:t>
      </w:r>
      <w:r w:rsidRPr="00A27972">
        <w:rPr>
          <w:rFonts w:ascii="Times New Roman" w:hAnsi="Times New Roman" w:cs="Times New Roman"/>
          <w:shd w:val="clear" w:color="auto" w:fill="FFFFFF"/>
        </w:rPr>
        <w:t xml:space="preserve"> </w:t>
      </w:r>
    </w:p>
    <w:p w:rsidR="00794C32" w:rsidRPr="00A27972" w:rsidRDefault="00794C32" w:rsidP="00794C32">
      <w:pPr>
        <w:spacing w:line="360" w:lineRule="auto"/>
        <w:rPr>
          <w:rFonts w:ascii="Times New Roman" w:hAnsi="Times New Roman" w:cs="Times New Roman"/>
          <w:shd w:val="clear" w:color="auto" w:fill="FFFFFF"/>
        </w:rPr>
      </w:pPr>
      <w:r w:rsidRPr="00A27972">
        <w:rPr>
          <w:rFonts w:ascii="Times New Roman" w:hAnsi="Times New Roman" w:cs="Times New Roman"/>
        </w:rPr>
        <w:t>As a means of expression, the creative arts allow children to discover their feelings about a subject or piece of work. From this they can discuss and express themselves further. Robinson (2017) discusses that the skills that employers want, such as creative people, innovative thinkers, workers who communicate well, are self-confident and team players. These are all skills developed through an early immersion in the arts and the processes surrounding the teaching and learning of them. Robinson (2006) mentions “Education is not the filling of a pail, but the lighting of a fire” (</w:t>
      </w:r>
      <w:proofErr w:type="spellStart"/>
      <w:r w:rsidRPr="00A27972">
        <w:rPr>
          <w:rFonts w:ascii="Times New Roman" w:hAnsi="Times New Roman" w:cs="Times New Roman"/>
        </w:rPr>
        <w:t>Yeates</w:t>
      </w:r>
      <w:proofErr w:type="spellEnd"/>
      <w:r w:rsidRPr="00A27972">
        <w:rPr>
          <w:rFonts w:ascii="Times New Roman" w:hAnsi="Times New Roman" w:cs="Times New Roman"/>
        </w:rPr>
        <w:t xml:space="preserve">, unknown). We shouldn’t just drip-feed our pupils with the same material day after day but ignite in them an excitement for a topic that they themselves will wish to learn more about and seek out a further understanding of. It should be noted that although </w:t>
      </w:r>
      <w:proofErr w:type="spellStart"/>
      <w:r w:rsidRPr="00A27972">
        <w:rPr>
          <w:rFonts w:ascii="Times New Roman" w:hAnsi="Times New Roman" w:cs="Times New Roman"/>
        </w:rPr>
        <w:t>Yeates</w:t>
      </w:r>
      <w:proofErr w:type="spellEnd"/>
      <w:r w:rsidRPr="00A27972">
        <w:rPr>
          <w:rFonts w:ascii="Times New Roman" w:hAnsi="Times New Roman" w:cs="Times New Roman"/>
        </w:rPr>
        <w:t xml:space="preserve"> is credited as having said this, there is research to suggest that the original quote was </w:t>
      </w:r>
      <w:r w:rsidRPr="00A27972">
        <w:rPr>
          <w:rFonts w:ascii="Times New Roman" w:hAnsi="Times New Roman" w:cs="Times New Roman"/>
          <w:shd w:val="clear" w:color="auto" w:fill="FFFFFF"/>
        </w:rPr>
        <w:t xml:space="preserve">by the Greek-born philosopher Plutarch. </w:t>
      </w:r>
      <w:proofErr w:type="spellStart"/>
      <w:r w:rsidRPr="00A27972">
        <w:rPr>
          <w:rFonts w:ascii="Times New Roman" w:hAnsi="Times New Roman" w:cs="Times New Roman"/>
          <w:shd w:val="clear" w:color="auto" w:fill="FFFFFF"/>
        </w:rPr>
        <w:t>Yeates</w:t>
      </w:r>
      <w:proofErr w:type="spellEnd"/>
      <w:r w:rsidRPr="00A27972">
        <w:rPr>
          <w:rFonts w:ascii="Times New Roman" w:hAnsi="Times New Roman" w:cs="Times New Roman"/>
          <w:shd w:val="clear" w:color="auto" w:fill="FFFFFF"/>
        </w:rPr>
        <w:t xml:space="preserve"> did write the poem (appendix 4). This is something we need to be mindful of when working with children, especially in a creative element where the work is so personal to the pupil. This sentiment is mirrored in Robinson (2006) when he talks about how currently in education mistakes are stigmatised and we, as educational professionals, should welcome wrong answers. If children are prepared to be wrong, they can be free to come up with original ideas.</w:t>
      </w:r>
    </w:p>
    <w:p w:rsidR="00794C32" w:rsidRPr="00A27972" w:rsidRDefault="00794C32" w:rsidP="00794C32">
      <w:pPr>
        <w:pStyle w:val="NormalWeb"/>
        <w:spacing w:line="360" w:lineRule="auto"/>
        <w:rPr>
          <w:sz w:val="22"/>
          <w:szCs w:val="22"/>
        </w:rPr>
      </w:pPr>
      <w:r w:rsidRPr="00A27972">
        <w:rPr>
          <w:sz w:val="22"/>
          <w:szCs w:val="22"/>
          <w:shd w:val="clear" w:color="auto" w:fill="FFFFFF"/>
        </w:rPr>
        <w:t xml:space="preserve">There is general agreement from theorists that the creative process includes several key elements such as imagination, problem solving, originality and the ability to produce differing concepts through bifurcate understanding (Sharp, 2004). Indeed, we can think about times when we have been asked to think in a creative way about a problem and how we get that spark of excitement and imagination that propels us to look into the idea and the possibilities around it. </w:t>
      </w:r>
      <w:r w:rsidRPr="00A27972">
        <w:rPr>
          <w:sz w:val="22"/>
          <w:szCs w:val="22"/>
        </w:rPr>
        <w:t xml:space="preserve">Russ states creativity is tied to innate personality traits such as emotional processes and cognitive abilities; these are viewed as genetic characteristics (Sharp, 2004). This is supported by Gardner (1999), who views creativity as an </w:t>
      </w:r>
      <w:proofErr w:type="spellStart"/>
      <w:r w:rsidRPr="00A27972">
        <w:rPr>
          <w:sz w:val="22"/>
          <w:szCs w:val="22"/>
        </w:rPr>
        <w:t>élite</w:t>
      </w:r>
      <w:proofErr w:type="spellEnd"/>
      <w:r w:rsidRPr="00A27972">
        <w:rPr>
          <w:sz w:val="22"/>
          <w:szCs w:val="22"/>
        </w:rPr>
        <w:t xml:space="preserve"> </w:t>
      </w:r>
      <w:r w:rsidRPr="00A27972">
        <w:rPr>
          <w:sz w:val="22"/>
          <w:szCs w:val="22"/>
        </w:rPr>
        <w:lastRenderedPageBreak/>
        <w:t>characteristic, reserved only for those who make a difference to the world; by progressing ideas related to music, art or the sciences. However, the Robinson Report (1999) maintained that creativity should be viewed in a democratic way. Mainstream education should provide all pupils with creative opportunities to develop their creative minds. The writer believes that the democratic approach is the correct way to go, as if we don’t provide opportunities for all then we will allow many individuals to slip through the net.</w:t>
      </w:r>
    </w:p>
    <w:p w:rsidR="00794C32" w:rsidRPr="00A27972" w:rsidRDefault="00794C32" w:rsidP="00794C32">
      <w:pPr>
        <w:pStyle w:val="NormalWeb"/>
        <w:spacing w:line="360" w:lineRule="auto"/>
        <w:rPr>
          <w:sz w:val="22"/>
          <w:szCs w:val="22"/>
        </w:rPr>
      </w:pPr>
      <w:r w:rsidRPr="00A27972">
        <w:rPr>
          <w:sz w:val="22"/>
          <w:szCs w:val="22"/>
        </w:rPr>
        <w:t xml:space="preserve">While there is a need to focus on the teaching of the visual and creative arts in Wales, we also need to plan for lessons in the context of Y </w:t>
      </w:r>
      <w:proofErr w:type="spellStart"/>
      <w:r w:rsidRPr="00A27972">
        <w:rPr>
          <w:sz w:val="22"/>
          <w:szCs w:val="22"/>
        </w:rPr>
        <w:t>Cwricwlwm</w:t>
      </w:r>
      <w:proofErr w:type="spellEnd"/>
      <w:r w:rsidRPr="00A27972">
        <w:rPr>
          <w:sz w:val="22"/>
          <w:szCs w:val="22"/>
        </w:rPr>
        <w:t xml:space="preserve"> </w:t>
      </w:r>
      <w:proofErr w:type="spellStart"/>
      <w:r w:rsidRPr="00A27972">
        <w:rPr>
          <w:sz w:val="22"/>
          <w:szCs w:val="22"/>
        </w:rPr>
        <w:t>Cymreig</w:t>
      </w:r>
      <w:proofErr w:type="spellEnd"/>
      <w:r w:rsidRPr="00A27972">
        <w:rPr>
          <w:sz w:val="22"/>
          <w:szCs w:val="22"/>
        </w:rPr>
        <w:t xml:space="preserve"> (YCC). An element of YCC is the language element and the current shortfalls in pupil’s knowledge of Welsh language is highlighted in Successful Futures, which specifies ‘The place of the Welsh language in the curriculum needs to be strengthened.’ (Donaldson, 2015, p.108). Although the focus here needs to be on English Medium schools; as an </w:t>
      </w:r>
      <w:proofErr w:type="spellStart"/>
      <w:r w:rsidRPr="00A27972">
        <w:rPr>
          <w:sz w:val="22"/>
          <w:szCs w:val="22"/>
        </w:rPr>
        <w:t>Estyn</w:t>
      </w:r>
      <w:proofErr w:type="spellEnd"/>
      <w:r w:rsidRPr="00A27972">
        <w:rPr>
          <w:sz w:val="22"/>
          <w:szCs w:val="22"/>
        </w:rPr>
        <w:t xml:space="preserve"> report from 2018 stated that in Welsh-Medium schools the standards of Welsh </w:t>
      </w:r>
      <w:proofErr w:type="spellStart"/>
      <w:r w:rsidRPr="00A27972">
        <w:rPr>
          <w:sz w:val="22"/>
          <w:szCs w:val="22"/>
        </w:rPr>
        <w:t>oracy</w:t>
      </w:r>
      <w:proofErr w:type="spellEnd"/>
      <w:r w:rsidRPr="00A27972">
        <w:rPr>
          <w:sz w:val="22"/>
          <w:szCs w:val="22"/>
        </w:rPr>
        <w:t xml:space="preserve"> and written work is ‘good’  (appendix 5). Another element of YCC we will look to develop is culture. We can harness the culture element of YCC to facilitate the creative arts in education. This could be utilised at the start of the year by studying some traditional song, images or stories and using characters or images from these to design creatively focussed lessons.</w:t>
      </w:r>
    </w:p>
    <w:p w:rsidR="00794C32" w:rsidRPr="00A27972" w:rsidRDefault="00794C32" w:rsidP="00794C32">
      <w:pPr>
        <w:widowControl w:val="0"/>
        <w:autoSpaceDE w:val="0"/>
        <w:autoSpaceDN w:val="0"/>
        <w:adjustRightInd w:val="0"/>
        <w:spacing w:after="240" w:line="360" w:lineRule="auto"/>
        <w:rPr>
          <w:rFonts w:ascii="Times New Roman" w:hAnsi="Times New Roman" w:cs="Times New Roman"/>
        </w:rPr>
      </w:pPr>
      <w:r w:rsidRPr="00A27972">
        <w:rPr>
          <w:rFonts w:ascii="Times New Roman" w:hAnsi="Times New Roman" w:cs="Times New Roman"/>
        </w:rPr>
        <w:t xml:space="preserve">The artefact that will be discussed in this resource pack is a Joe’s Ice Cream container (appendix ii). </w:t>
      </w:r>
      <w:r w:rsidRPr="00A27972">
        <w:rPr>
          <w:rFonts w:ascii="Times New Roman" w:eastAsia="Times New Roman" w:hAnsi="Times New Roman" w:cs="Times New Roman"/>
          <w:lang w:eastAsia="en-GB"/>
        </w:rPr>
        <w:t xml:space="preserve">The history around Joe’s and its modern-day following are a perfect starting point to a week-long cross-curricular lesson plan for key stage two (KS2) pupils. </w:t>
      </w:r>
      <w:r w:rsidRPr="00A27972">
        <w:rPr>
          <w:rFonts w:ascii="Times New Roman" w:hAnsi="Times New Roman" w:cs="Times New Roman"/>
        </w:rPr>
        <w:t xml:space="preserve">We would start the week off with a class trip to Joe’s ice cream parlour where the children can line up and pick their favourite flavours and toppings. </w:t>
      </w:r>
      <w:r w:rsidRPr="00A27972">
        <w:rPr>
          <w:rFonts w:ascii="Times New Roman" w:eastAsia="Times New Roman" w:hAnsi="Times New Roman" w:cs="Times New Roman"/>
          <w:lang w:eastAsia="en-GB"/>
        </w:rPr>
        <w:t xml:space="preserve">Many of the children in the class will have already been to a Joe’s ice cream parlour. We will focus on KS2 for this artefact as the lessons following the introduction of the artefact are more suited to older primary children. The skills they will be gaining in the lessons are tied into the KS2 area of the curriculum. </w:t>
      </w:r>
      <w:r w:rsidRPr="00A27972">
        <w:rPr>
          <w:rFonts w:ascii="Times New Roman" w:hAnsi="Times New Roman" w:cs="Times New Roman"/>
        </w:rPr>
        <w:t>There are significant ways we can use the artefact in a cross-curricular way due to the real-life link we can make with this local delight (appendix 6)</w:t>
      </w:r>
    </w:p>
    <w:p w:rsidR="00794C32" w:rsidRPr="00A27972" w:rsidRDefault="00794C32" w:rsidP="00794C32">
      <w:pPr>
        <w:widowControl w:val="0"/>
        <w:autoSpaceDE w:val="0"/>
        <w:autoSpaceDN w:val="0"/>
        <w:adjustRightInd w:val="0"/>
        <w:spacing w:after="240" w:line="360" w:lineRule="auto"/>
        <w:rPr>
          <w:rFonts w:ascii="Times New Roman" w:hAnsi="Times New Roman" w:cs="Times New Roman"/>
        </w:rPr>
      </w:pPr>
      <w:r w:rsidRPr="00A27972">
        <w:rPr>
          <w:rFonts w:ascii="Times New Roman" w:hAnsi="Times New Roman" w:cs="Times New Roman"/>
        </w:rPr>
        <w:t>Donaldson’s curriculum promotes a cross curricular (CC) way of working. Stating that there is a need to deliver three cross curricular responsibilities; Literacy, Numeracy and Digital Competence. The following lessons aim to provide a thematic week of learning, while delivering a varied syllabus to cover aspects of YCC, literacy, numeracy, digital competence as well as thinking about elements of Education for Sustainable Development and Global Citizenship (ESDGC). These will be covered in a creative arts context, where children will increase their range of knowledge in line with the current curriculum, with links to the new curriculum.</w:t>
      </w: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r w:rsidRPr="00A27972">
        <w:rPr>
          <w:rFonts w:ascii="Times New Roman" w:hAnsi="Times New Roman" w:cs="Times New Roman"/>
        </w:rPr>
        <w:t xml:space="preserve">Theorists such as Dewey and Vygotsky have paved the way for current beliefs that bringing everyday activities into the classroom help children use the skills developed in the outside world. This is </w:t>
      </w:r>
      <w:r w:rsidRPr="00A27972">
        <w:rPr>
          <w:rFonts w:ascii="Times New Roman" w:hAnsi="Times New Roman" w:cs="Times New Roman"/>
        </w:rPr>
        <w:lastRenderedPageBreak/>
        <w:t xml:space="preserve">supported by </w:t>
      </w:r>
      <w:r w:rsidRPr="00A27972">
        <w:rPr>
          <w:rFonts w:ascii="Times New Roman" w:hAnsi="Times New Roman" w:cs="Times New Roman"/>
          <w:shd w:val="clear" w:color="auto" w:fill="FFFFFF"/>
        </w:rPr>
        <w:t>Tann, (1988)</w:t>
      </w:r>
      <w:r w:rsidRPr="00A27972">
        <w:rPr>
          <w:rFonts w:ascii="Times New Roman" w:hAnsi="Times New Roman" w:cs="Times New Roman"/>
        </w:rPr>
        <w:t xml:space="preserve"> who says that pupils’ understanding of the outside world is developed more deeply through an integrated approach. This is beneficial when we think of future jobs needing workers to be flexible and using skills from many areas to figure out solutions to interrelated problems. One of the central assumptions of an integrated syllabus is that pupils have more incentive to learn when lessons are organised this way </w:t>
      </w:r>
      <w:r w:rsidRPr="00A27972">
        <w:rPr>
          <w:rFonts w:ascii="Times New Roman" w:hAnsi="Times New Roman" w:cs="Times New Roman"/>
          <w:shd w:val="clear" w:color="auto" w:fill="FFFFFF"/>
        </w:rPr>
        <w:t xml:space="preserve">Darling (1995). However, the arguments against CC learning are just as detailed. </w:t>
      </w:r>
      <w:r w:rsidRPr="00A27972">
        <w:rPr>
          <w:rFonts w:ascii="Times New Roman" w:hAnsi="Times New Roman" w:cs="Times New Roman"/>
        </w:rPr>
        <w:t xml:space="preserve">Theorists who support a subject focussed syllabus such as </w:t>
      </w:r>
      <w:r w:rsidRPr="00A27972">
        <w:rPr>
          <w:rFonts w:ascii="Times New Roman" w:hAnsi="Times New Roman" w:cs="Times New Roman"/>
          <w:shd w:val="clear" w:color="auto" w:fill="FFFFFF"/>
        </w:rPr>
        <w:t>Gardner (2004) argue that teaching subjects with clearly defined boundaries provides learners with a more intense explanation of and an understanding of the order of the world around them</w:t>
      </w:r>
      <w:r w:rsidRPr="00A27972">
        <w:rPr>
          <w:rFonts w:ascii="Times New Roman" w:hAnsi="Times New Roman" w:cs="Times New Roman"/>
        </w:rPr>
        <w:t xml:space="preserve">. As Smart (2000) poses, many theorists and teachers feel that topic work can often mean low-order work is laid out; links between subjects can be shaky and forced; that assessment is difficult and even when it is completed, progression is negligible. The compromise approach advocates that the most effective curriculum is one which is flexibly managed and combines teaching through separate subjects and through topics, exploiting the advantages of both approaches. </w:t>
      </w:r>
      <w:r w:rsidRPr="00A27972">
        <w:rPr>
          <w:rStyle w:val="Hyperlink"/>
          <w:rFonts w:ascii="Times New Roman" w:hAnsi="Times New Roman" w:cs="Times New Roman"/>
          <w:color w:val="auto"/>
          <w:u w:val="none"/>
        </w:rPr>
        <w:t>The writer feels that the more closely tied to their own interests the teaching is, the</w:t>
      </w:r>
      <w:r w:rsidRPr="00A27972">
        <w:rPr>
          <w:rStyle w:val="Hyperlink"/>
          <w:rFonts w:ascii="Times New Roman" w:hAnsi="Times New Roman" w:cs="Times New Roman"/>
          <w:color w:val="auto"/>
        </w:rPr>
        <w:t xml:space="preserve"> </w:t>
      </w:r>
      <w:r w:rsidRPr="00A27972">
        <w:rPr>
          <w:rStyle w:val="Hyperlink"/>
          <w:rFonts w:ascii="Times New Roman" w:hAnsi="Times New Roman" w:cs="Times New Roman"/>
          <w:color w:val="auto"/>
          <w:u w:val="none"/>
        </w:rPr>
        <w:t>more interest will be given by the pupil and the more motivation they will have to engage with tasks. Therefore, if we can make learning pupil-lead where possible, then there will be more incentive to learn. We need to get the balance between subject intensive and topic-lead lessons in order to facilitate all learners. Without an even approach we are in danger of excluding learners.</w:t>
      </w: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Pr="00A27972" w:rsidRDefault="00794C32" w:rsidP="00794C32">
      <w:pPr>
        <w:widowControl w:val="0"/>
        <w:autoSpaceDE w:val="0"/>
        <w:autoSpaceDN w:val="0"/>
        <w:adjustRightInd w:val="0"/>
        <w:spacing w:after="240" w:line="360" w:lineRule="auto"/>
        <w:rPr>
          <w:rStyle w:val="Hyperlink"/>
          <w:rFonts w:ascii="Times New Roman" w:hAnsi="Times New Roman" w:cs="Times New Roman"/>
          <w:color w:val="auto"/>
          <w:u w:val="none"/>
        </w:rPr>
      </w:pPr>
    </w:p>
    <w:p w:rsidR="00794C32" w:rsidRDefault="00794C32" w:rsidP="00794C32">
      <w:pPr>
        <w:spacing w:line="360" w:lineRule="auto"/>
        <w:rPr>
          <w:rStyle w:val="Hyperlink"/>
          <w:rFonts w:ascii="Times New Roman" w:hAnsi="Times New Roman" w:cs="Times New Roman"/>
          <w:color w:val="auto"/>
          <w:u w:val="none"/>
        </w:rPr>
      </w:pPr>
    </w:p>
    <w:p w:rsidR="00794C32" w:rsidRPr="00A27972" w:rsidRDefault="00794C32" w:rsidP="00794C32">
      <w:pPr>
        <w:spacing w:line="360" w:lineRule="auto"/>
        <w:rPr>
          <w:rFonts w:ascii="Times New Roman" w:hAnsi="Times New Roman" w:cs="Times New Roman"/>
          <w:shd w:val="clear" w:color="auto" w:fill="FFFFFF"/>
        </w:rPr>
      </w:pPr>
      <w:r w:rsidRPr="00A27972">
        <w:rPr>
          <w:rFonts w:ascii="Times New Roman" w:hAnsi="Times New Roman" w:cs="Times New Roman"/>
        </w:rPr>
        <w:lastRenderedPageBreak/>
        <w:t xml:space="preserve">Using the theme of ice-cream, the class will be designing, making and reviewing their own ice-cream flavours. The teacher will question the class to find out what their favourite flavours are. They will need to carefully consider all potential customers in their design so will need to think about allergies and dietary requirements. The class will also discuss if they like any extras with their ice-cream, such as flakes, nuts or sauce etc. The teacher will give pupils a booklet with ingredients in and the pupils have to decide how much they want of each item in their product. This gives the pupils a degree of control over their choices which breeds confidence as if children feel they have control over their own choices, they will feel they have control over their own lives PSU (2016). Supporting these ideas Welsh Government (2013, p.19) states ‘the arts are core to building confidence, self-esteem and engagement’. This is an established belief and shows why we need to include choice for children in all possible lessons. </w:t>
      </w:r>
      <w:r w:rsidRPr="00A27972">
        <w:rPr>
          <w:rFonts w:ascii="Times New Roman" w:hAnsi="Times New Roman" w:cs="Times New Roman"/>
          <w:shd w:val="clear" w:color="auto" w:fill="FFFFFF"/>
        </w:rPr>
        <w:t xml:space="preserve">For differentiation in this task the more able and talented (MAT) will be asked maths questions (appendix 7). </w:t>
      </w:r>
    </w:p>
    <w:p w:rsidR="00794C32" w:rsidRPr="00A27972" w:rsidRDefault="00794C32" w:rsidP="00794C32">
      <w:pPr>
        <w:spacing w:line="360" w:lineRule="auto"/>
        <w:rPr>
          <w:rFonts w:ascii="Times New Roman" w:hAnsi="Times New Roman" w:cs="Times New Roman"/>
        </w:rPr>
      </w:pPr>
      <w:r w:rsidRPr="00A27972">
        <w:rPr>
          <w:rFonts w:ascii="Times New Roman" w:hAnsi="Times New Roman" w:cs="Times New Roman"/>
        </w:rPr>
        <w:t>Noting that 86% of teachers surveyed stated that due to pressures from the SATs then other subjects get squeezed out (NEU, 2018). We must realise we need to change the way we are teaching to accommodate the arts and less covered subjects. This is a great way to work in a CC way to tie in numeracy. Indeed it is well known that even in the Sciences and Maths areas of work, the most remarkable breakthroughs have come from individuals with creative minds. Einstein with his theory of relativity and Feynman with his self-titled diagrams, still used today to explain particle physics. This does resonate the elite viewpoint on creativity supported by theorists such as Russ and Gardener who believe that individuals are born creative and should be the ones to have most support in developing their creativity. However, as teachers we may not realise a child’s full potential until a later stage and may have missed an opportunity to advance their creativity. If we do not contribute to all children’s creativity we are going against the potential the arts can provide in establishing better learning, social and economic results Welsh Government (2013).</w:t>
      </w:r>
    </w:p>
    <w:p w:rsidR="00794C32" w:rsidRPr="00A27972" w:rsidRDefault="00794C32" w:rsidP="00794C32">
      <w:pPr>
        <w:spacing w:line="360" w:lineRule="auto"/>
        <w:rPr>
          <w:rFonts w:ascii="Times New Roman" w:hAnsi="Times New Roman" w:cs="Times New Roman"/>
        </w:rPr>
      </w:pPr>
      <w:r w:rsidRPr="00A27972">
        <w:rPr>
          <w:rFonts w:ascii="Times New Roman" w:hAnsi="Times New Roman" w:cs="Times New Roman"/>
        </w:rPr>
        <w:t>Welsh Government (2009) notes preparation and storage are as important to our children as getting them to wash their hands prior to working with food. It is essential to teach children how to behave when dealing with food and explain the reasons for this behaviour so that they can understand why it is important. With an understanding, the children should be more confident and safe working with food at home and in school.</w:t>
      </w:r>
    </w:p>
    <w:p w:rsidR="00794C32" w:rsidRPr="00A27972" w:rsidRDefault="00794C32" w:rsidP="00794C32">
      <w:pPr>
        <w:spacing w:line="360" w:lineRule="auto"/>
        <w:rPr>
          <w:rFonts w:ascii="Times New Roman" w:hAnsi="Times New Roman" w:cs="Times New Roman"/>
        </w:rPr>
      </w:pPr>
      <w:r w:rsidRPr="00A27972">
        <w:rPr>
          <w:rFonts w:ascii="Times New Roman" w:hAnsi="Times New Roman" w:cs="Times New Roman"/>
        </w:rPr>
        <w:t xml:space="preserve">This hands-on lesson will give the children the opportunity to work individually and collaboratively without differentiation. It will run over two lessons as the ice-cream will need to be frozen overnight. During the making, tasting and reviewing completed in this lesson the class will be enhancing their </w:t>
      </w:r>
      <w:proofErr w:type="spellStart"/>
      <w:r w:rsidRPr="00A27972">
        <w:rPr>
          <w:rFonts w:ascii="Times New Roman" w:hAnsi="Times New Roman" w:cs="Times New Roman"/>
        </w:rPr>
        <w:t>oracy</w:t>
      </w:r>
      <w:proofErr w:type="spellEnd"/>
      <w:r w:rsidRPr="00A27972">
        <w:rPr>
          <w:rFonts w:ascii="Times New Roman" w:hAnsi="Times New Roman" w:cs="Times New Roman"/>
        </w:rPr>
        <w:t xml:space="preserve"> through discussions and developing the motor skills needed in cooking. The lesson covers many elements of DT such as process, problem solving, testing and evaluating. Before the lesson the teacher will need to prepare the relevant ingredients and have some basic cooking equipment including </w:t>
      </w:r>
      <w:r w:rsidRPr="00A27972">
        <w:rPr>
          <w:rFonts w:ascii="Times New Roman" w:hAnsi="Times New Roman" w:cs="Times New Roman"/>
        </w:rPr>
        <w:lastRenderedPageBreak/>
        <w:t>mixing bowls, a freezer and utensils, chopping boards and knives for fruit. When children work or play around mild danger it can help develop their own risk-assessment strategies (Guardian, 2008). The teacher needs to be explicit in their pre-activity talk about being careful when handling knives; children will learn through experience what is and is not safe. They will also need to go over the general recipe of how the class will be making their ice-cream. The children will begin to make their ice-cream by weighing and cutting ingredients to be included. The linguistic element of YCC will be covered when they are cooking, as the teacher will use commands and incidental Welsh to teach the class (appendix 8). The reinforcement of rules will help children understand that there are slightly different guidelines to follow when working with food. Once the children have; cut, chopped, weighed and mixed their ingredients, they will pour them into their pre-made containers. A little should be separated and labelled by the teacher in preparation for the taste and review lesson. Once the containers are full and sealed the teacher can label them and place them into the freezer. The ice-cream will need to be stirred frequently, so it should be made at the start of the day and stirred during break times.</w:t>
      </w:r>
    </w:p>
    <w:p w:rsidR="00794C32" w:rsidRPr="00A27972" w:rsidRDefault="00794C32" w:rsidP="00794C32">
      <w:pPr>
        <w:spacing w:line="360" w:lineRule="auto"/>
        <w:rPr>
          <w:rFonts w:ascii="Times New Roman" w:hAnsi="Times New Roman" w:cs="Times New Roman"/>
        </w:rPr>
      </w:pPr>
      <w:r w:rsidRPr="00A27972">
        <w:rPr>
          <w:rFonts w:ascii="Times New Roman" w:hAnsi="Times New Roman" w:cs="Times New Roman"/>
        </w:rPr>
        <w:t>Overnight the ice-cream will freeze and the next day it will be ready for tasting. The class will be paired up based on ability, so that the level of questioning is similar for each pair of students. During this part of the project we will be peer and self-reviewing the ice-cream. Peer assessment can be daunting, so we will work in pairs as there is less chance of negative comments. The teacher can model a table for the class to copy into their exercise books to use for tasting notes (appendix 9). The class will then use their tables to write full sentence responses as an extended writing piece, to show how they feel the ice-cream make and tasting session went. This is a great way to tie the topic into the LNF (appendix 10). The class will write a draft extended piece while the teacher and additional adults rotate to mark and give formative feedback. If there is time in the lesson the pupils can write their final draft taking into account errors highlighted by the teacher. This will therefore move the children’s learning on as in a future lesson they will use their reviews in a drama piece. Therefore the teacher will promote language that will be used in their role-play.</w:t>
      </w:r>
    </w:p>
    <w:p w:rsidR="00794C32" w:rsidRPr="00A27972" w:rsidRDefault="00794C32" w:rsidP="00794C32">
      <w:pPr>
        <w:spacing w:line="360" w:lineRule="auto"/>
        <w:rPr>
          <w:rFonts w:ascii="Times New Roman" w:hAnsi="Times New Roman" w:cs="Times New Roman"/>
        </w:rPr>
      </w:pPr>
    </w:p>
    <w:p w:rsidR="00794C32" w:rsidRPr="00A27972" w:rsidRDefault="00794C32" w:rsidP="00794C32">
      <w:pPr>
        <w:spacing w:line="360" w:lineRule="auto"/>
        <w:rPr>
          <w:rFonts w:ascii="Times New Roman" w:hAnsi="Times New Roman" w:cs="Times New Roman"/>
        </w:rPr>
      </w:pPr>
    </w:p>
    <w:p w:rsidR="00794C32" w:rsidRPr="00A27972" w:rsidRDefault="00794C32" w:rsidP="00794C32">
      <w:pPr>
        <w:spacing w:line="360" w:lineRule="auto"/>
        <w:rPr>
          <w:rFonts w:ascii="Times New Roman" w:hAnsi="Times New Roman" w:cs="Times New Roman"/>
        </w:rPr>
      </w:pPr>
    </w:p>
    <w:p w:rsidR="00794C32" w:rsidRPr="00A27972" w:rsidRDefault="00794C32" w:rsidP="00794C32">
      <w:pPr>
        <w:spacing w:line="360" w:lineRule="auto"/>
        <w:rPr>
          <w:rFonts w:ascii="Times New Roman" w:hAnsi="Times New Roman" w:cs="Times New Roman"/>
        </w:rPr>
      </w:pPr>
    </w:p>
    <w:p w:rsidR="00794C32" w:rsidRPr="00A2797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Pr="00A27972" w:rsidRDefault="00794C32" w:rsidP="00794C32">
      <w:pPr>
        <w:spacing w:line="360" w:lineRule="auto"/>
        <w:rPr>
          <w:rFonts w:ascii="Times New Roman" w:hAnsi="Times New Roman" w:cs="Times New Roman"/>
        </w:rPr>
      </w:pPr>
      <w:r w:rsidRPr="00A27972">
        <w:rPr>
          <w:rFonts w:ascii="Times New Roman" w:hAnsi="Times New Roman" w:cs="Times New Roman"/>
        </w:rPr>
        <w:lastRenderedPageBreak/>
        <w:t xml:space="preserve">We know that the Design and Technology curriculum states that teachers should provide activities where pupils are “given opportunities to use the rich characteristics and resources of Wales as a source of inspiration and a context to design and make products.” (Welsh Government, 2008, p.8). Therefore this lesson will focus on developing skills in DT, including thinking skills, when the class are ‘planning, developing and reflecting’ on their designs. (Welsh Government, 2008, p.6) They will also cover skills such as </w:t>
      </w:r>
      <w:r w:rsidRPr="00A27972">
        <w:rPr>
          <w:rStyle w:val="Hyperlink"/>
          <w:rFonts w:ascii="Times New Roman" w:hAnsi="Times New Roman" w:cs="Times New Roman"/>
          <w:color w:val="auto"/>
          <w:u w:val="none"/>
        </w:rPr>
        <w:t>sharing ideas, research, design and a building element.</w:t>
      </w:r>
    </w:p>
    <w:p w:rsidR="00794C32" w:rsidRPr="00A27972" w:rsidRDefault="00794C32" w:rsidP="00794C32">
      <w:pPr>
        <w:spacing w:line="360" w:lineRule="auto"/>
        <w:rPr>
          <w:rFonts w:ascii="Times New Roman" w:hAnsi="Times New Roman" w:cs="Times New Roman"/>
        </w:rPr>
      </w:pPr>
      <w:r w:rsidRPr="00A27972">
        <w:rPr>
          <w:rFonts w:ascii="Times New Roman" w:hAnsi="Times New Roman" w:cs="Times New Roman"/>
        </w:rPr>
        <w:t>Following on from previous lessons (appendix 11), the class will be focussing on designing a company name and logo for their ice-cream companies. The finished logo will be placed on their previously made containers. This DT focussed lesson will be conducted over two afternoon lessons with the possibility of finishing off the designs for homework or during ‘Golden Time’ on a Friday. This themed lesson will use the advertising design of our artefact’s distinctive packaging as a stimulus for pupil’s own ice-cream company logos. The children will be working towards designing their own ice-cream branding. The pupils will need to consider different aspects for their company name, such as what flavour ice-cream they are using and the teacher will prompt them to use their own names, hobbies and other ideas in the naming of their product logo. As an introduction we will briefly look at the re-designed Joe’s packaging from 2012. During this we will compare it to the old packaging (appendix 12) and discuss the new design from the company who produced the current container (appendix 13). This will cover DCF skills (appendix 14). As we discuss the new design we can start to build in design-specific vocabulary such as ‘branding’, ‘nostalgic’, ‘layout’ and ‘typographic style’ and discuss how the words used on the branding are from the positive reviews gathered from Facebook and Trip Advisor.</w:t>
      </w:r>
      <w:r w:rsidRPr="00A27972">
        <w:rPr>
          <w:rFonts w:ascii="Times New Roman" w:hAnsi="Times New Roman" w:cs="Times New Roman"/>
          <w:i/>
          <w:iCs/>
          <w:shd w:val="clear" w:color="auto" w:fill="FFFFFF"/>
        </w:rPr>
        <w:t xml:space="preserve"> </w:t>
      </w:r>
      <w:r w:rsidRPr="00A27972">
        <w:rPr>
          <w:rFonts w:ascii="Times New Roman" w:hAnsi="Times New Roman" w:cs="Times New Roman"/>
          <w:iCs/>
          <w:shd w:val="clear" w:color="auto" w:fill="FFFFFF"/>
        </w:rPr>
        <w:t xml:space="preserve">We can also talk about </w:t>
      </w:r>
      <w:r w:rsidRPr="00A27972">
        <w:rPr>
          <w:rFonts w:ascii="Times New Roman" w:hAnsi="Times New Roman" w:cs="Times New Roman"/>
        </w:rPr>
        <w:t xml:space="preserve">how graphic devices such as arrows, stars and boxes can be used sparingly to add detail to large areas of copy. The use of patterns in design is a great link to maths skills when we discuss if any shapes we see are congruent (appendix 15). We can also talk about subject specific terms such as the form, shape, line, texture and tone of the designs. </w:t>
      </w:r>
    </w:p>
    <w:p w:rsidR="00794C32" w:rsidRPr="00A27972" w:rsidRDefault="00794C32" w:rsidP="00794C32">
      <w:pPr>
        <w:spacing w:line="360" w:lineRule="auto"/>
        <w:rPr>
          <w:rFonts w:ascii="Times New Roman" w:hAnsi="Times New Roman" w:cs="Times New Roman"/>
        </w:rPr>
      </w:pPr>
      <w:r w:rsidRPr="00A27972">
        <w:rPr>
          <w:rFonts w:ascii="Times New Roman" w:hAnsi="Times New Roman" w:cs="Times New Roman"/>
        </w:rPr>
        <w:t>As we discuss and gather ideas</w:t>
      </w:r>
      <w:r w:rsidRPr="00A27972">
        <w:rPr>
          <w:rFonts w:ascii="Times New Roman" w:hAnsi="Times New Roman" w:cs="Times New Roman"/>
          <w:iCs/>
          <w:shd w:val="clear" w:color="auto" w:fill="FFFFFF"/>
        </w:rPr>
        <w:t xml:space="preserve"> the teacher can draw a mind map on the whiteboard and this can be copied down by pupils at the end of the lesson for future use, this will help to keep the lesson more creative and less writing heavy. We will then look at</w:t>
      </w:r>
      <w:r w:rsidRPr="00A27972">
        <w:rPr>
          <w:rFonts w:ascii="Times New Roman" w:hAnsi="Times New Roman" w:cs="Times New Roman"/>
        </w:rPr>
        <w:t xml:space="preserve"> another Welsh artist who specialises in logos and graffiti (appendix 16) The teacher will ask small groups to discuss</w:t>
      </w:r>
      <w:r w:rsidRPr="00A27972">
        <w:rPr>
          <w:rStyle w:val="Hyperlink"/>
          <w:rFonts w:ascii="Times New Roman" w:hAnsi="Times New Roman" w:cs="Times New Roman"/>
          <w:color w:val="auto"/>
          <w:u w:val="none"/>
        </w:rPr>
        <w:t xml:space="preserve"> using other people’s images found online and the advantages and disadvantages of this (appendix 17) This discussion will not only cover the DCF but also cover aspects of LNF in </w:t>
      </w:r>
      <w:proofErr w:type="spellStart"/>
      <w:r w:rsidRPr="00A27972">
        <w:rPr>
          <w:rStyle w:val="Hyperlink"/>
          <w:rFonts w:ascii="Times New Roman" w:hAnsi="Times New Roman" w:cs="Times New Roman"/>
          <w:color w:val="auto"/>
          <w:u w:val="none"/>
        </w:rPr>
        <w:t>oracy</w:t>
      </w:r>
      <w:proofErr w:type="spellEnd"/>
      <w:r w:rsidRPr="00A27972">
        <w:rPr>
          <w:rStyle w:val="Hyperlink"/>
          <w:rFonts w:ascii="Times New Roman" w:hAnsi="Times New Roman" w:cs="Times New Roman"/>
          <w:color w:val="auto"/>
          <w:u w:val="none"/>
        </w:rPr>
        <w:t xml:space="preserve"> as the class will be working together to gather ideas from others and be able to sum up points (appendix 18). Once a basic understanding is developed the teacher will h</w:t>
      </w:r>
      <w:r w:rsidRPr="00A27972">
        <w:rPr>
          <w:rFonts w:ascii="Times New Roman" w:hAnsi="Times New Roman" w:cs="Times New Roman"/>
        </w:rPr>
        <w:t xml:space="preserve">andout packaging from well-known brands. The class will look at the various packaging and talk in their groups about the logos, messages, colours, how it makes us feel and what message the packaging is trying to portray. The teacher will then get answers from the class by passing a ball out and the first pupil has to shout out an answer then pass the ball to another pupil. This will be used as a quick-fire assessment for learning (AFL) strategy. Once the ball has been passed to five or six </w:t>
      </w:r>
      <w:r w:rsidRPr="00A27972">
        <w:rPr>
          <w:rFonts w:ascii="Times New Roman" w:hAnsi="Times New Roman" w:cs="Times New Roman"/>
        </w:rPr>
        <w:lastRenderedPageBreak/>
        <w:t xml:space="preserve">pupils the teacher asks the last pupil to summarise the ideas of the class. This strategy is great for developing all elements of AFL (appendix 19). The pupils will then collate all the information they have collected and research they have done and design their logos. </w:t>
      </w:r>
      <w:r w:rsidRPr="00A27972">
        <w:rPr>
          <w:rStyle w:val="Hyperlink"/>
          <w:rFonts w:ascii="Times New Roman" w:hAnsi="Times New Roman" w:cs="Times New Roman"/>
          <w:color w:val="auto"/>
          <w:u w:val="none"/>
        </w:rPr>
        <w:t>The children will be encouraged to use a range of media including pens and pencils, crayons and more abstract materials such as coloured card and any other material the teacher can provide. Recycled materials are to be provided and promoted at any opportunity and this covers elements of ESDGC and elements of YCC, when we aim to look after our locality and children should ‘</w:t>
      </w:r>
      <w:r w:rsidRPr="00A27972">
        <w:rPr>
          <w:rFonts w:ascii="Times New Roman" w:hAnsi="Times New Roman" w:cs="Times New Roman"/>
        </w:rPr>
        <w:t xml:space="preserve">show their commitment to the sustainability of the planet’ (Donaldson, </w:t>
      </w:r>
      <w:r w:rsidRPr="00A27972">
        <w:rPr>
          <w:rStyle w:val="Hyperlink"/>
          <w:rFonts w:ascii="Times New Roman" w:hAnsi="Times New Roman" w:cs="Times New Roman"/>
          <w:color w:val="auto"/>
          <w:u w:val="none"/>
        </w:rPr>
        <w:t>2015</w:t>
      </w:r>
      <w:r w:rsidRPr="00A27972">
        <w:rPr>
          <w:rFonts w:ascii="Times New Roman" w:hAnsi="Times New Roman" w:cs="Times New Roman"/>
        </w:rPr>
        <w:t>, p</w:t>
      </w:r>
      <w:r w:rsidRPr="00A27972">
        <w:rPr>
          <w:rStyle w:val="Hyperlink"/>
          <w:rFonts w:ascii="Times New Roman" w:hAnsi="Times New Roman" w:cs="Times New Roman"/>
          <w:color w:val="auto"/>
          <w:u w:val="none"/>
        </w:rPr>
        <w:t>.30). They will also be encouraged to look online and collect images of packaging to gain a further understanding (appendix 20).</w:t>
      </w:r>
      <w:r w:rsidRPr="00A27972">
        <w:rPr>
          <w:rFonts w:ascii="Times New Roman" w:hAnsi="Times New Roman" w:cs="Times New Roman"/>
        </w:rPr>
        <w:t xml:space="preserve"> Once they have completed this work they will put pictures and text together onto the iPads to make a design collage (appendix 21). After they have finished their design the class can move around the room looking at each other’s work to evaluate. The teacher will also look over the designs and work with the pupils to finalise their piece.</w:t>
      </w: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Pr="00A27972" w:rsidRDefault="00794C32" w:rsidP="00794C32">
      <w:pPr>
        <w:spacing w:line="360" w:lineRule="auto"/>
        <w:rPr>
          <w:rFonts w:ascii="Times New Roman" w:hAnsi="Times New Roman" w:cs="Times New Roman"/>
        </w:rPr>
      </w:pPr>
      <w:r w:rsidRPr="00A27972">
        <w:rPr>
          <w:rFonts w:ascii="Times New Roman" w:hAnsi="Times New Roman" w:cs="Times New Roman"/>
        </w:rPr>
        <w:lastRenderedPageBreak/>
        <w:t>It is imperative that if we are to develop children’s creativity then we must provide opportunities for play (NFER, 2004). This is backed up by the Reggio Emilia approach, which its main focus is based on the student and is a constructivist approach that harnesses self-direction</w:t>
      </w:r>
      <w:r w:rsidRPr="00A27972">
        <w:rPr>
          <w:rFonts w:ascii="Times New Roman" w:hAnsi="Times New Roman" w:cs="Times New Roman"/>
          <w:shd w:val="clear" w:color="auto" w:fill="FFFFFF"/>
        </w:rPr>
        <w:t xml:space="preserve"> and experience-based learning (Learning and Teaching Scotland, 2006).</w:t>
      </w:r>
      <w:r w:rsidRPr="00A27972">
        <w:rPr>
          <w:rFonts w:ascii="Times New Roman" w:hAnsi="Times New Roman" w:cs="Times New Roman"/>
        </w:rPr>
        <w:t xml:space="preserve"> Thinking about this we will be encouraging play through a role-play lesson using elements of DCF when we use a green screen to give a backdrop to the performance. The class will have already visited the ice-cream parlour at the start of the topic so will be putting prior knowledge to good use.  This will be a lesson where children can put real-life experiences into use in the classroom, whilst delivering a cross curricular approach. This is a wonderful way in which children can empower themselves to transform their learning and provide a deeper understanding as they will be able to put their skills and knowledge into context (Barnes, 2015). The lesson will tie into the elements of YCC including the aspects of culture and economic (appendix 22) when they consider the shop they went to and how the money paid for goods in the shop feeds out into the local community. A good measurement for creativity appears to be a consensual approach where one or more experts in their field assess the validity of a product of creativity. This is backed up by Mills (2009) and Baer &amp; </w:t>
      </w:r>
      <w:proofErr w:type="spellStart"/>
      <w:r w:rsidRPr="00A27972">
        <w:rPr>
          <w:rFonts w:ascii="Times New Roman" w:hAnsi="Times New Roman" w:cs="Times New Roman"/>
        </w:rPr>
        <w:t>McKool</w:t>
      </w:r>
      <w:proofErr w:type="spellEnd"/>
      <w:r w:rsidRPr="00A27972">
        <w:rPr>
          <w:rFonts w:ascii="Times New Roman" w:hAnsi="Times New Roman" w:cs="Times New Roman"/>
        </w:rPr>
        <w:t xml:space="preserve"> (2009) who both state a consensual approach is key to assessing the impact of a creative idea. Other theorists such as, </w:t>
      </w:r>
      <w:proofErr w:type="spellStart"/>
      <w:r w:rsidRPr="00A27972">
        <w:rPr>
          <w:rFonts w:ascii="Times New Roman" w:hAnsi="Times New Roman" w:cs="Times New Roman"/>
        </w:rPr>
        <w:t>Runco</w:t>
      </w:r>
      <w:proofErr w:type="spellEnd"/>
      <w:r w:rsidRPr="00A27972">
        <w:rPr>
          <w:rFonts w:ascii="Times New Roman" w:hAnsi="Times New Roman" w:cs="Times New Roman"/>
        </w:rPr>
        <w:t xml:space="preserve"> (1991) believe that a divergent thinking test is the best approach for measuring a child’s potential for creative thinking. In light of the research it appears that divergent thinking can be a </w:t>
      </w:r>
      <w:r w:rsidRPr="00A27972">
        <w:rPr>
          <w:rFonts w:ascii="Times New Roman" w:hAnsi="Times New Roman" w:cs="Times New Roman"/>
          <w:shd w:val="clear" w:color="auto" w:fill="FFFFFF"/>
        </w:rPr>
        <w:t xml:space="preserve">useful tool to help judge a pupil’s creative thought, however by utilising experts in their field we can get a more solid understanding of an individual’s potential for creative thought. For that reason we will invite a local actor into the school for this lesson to provide expert advice and guidance on acting out a trip to the shop. </w:t>
      </w:r>
      <w:r w:rsidRPr="00A27972">
        <w:rPr>
          <w:rFonts w:ascii="Times New Roman" w:hAnsi="Times New Roman" w:cs="Times New Roman"/>
        </w:rPr>
        <w:t xml:space="preserve">In a </w:t>
      </w:r>
      <w:proofErr w:type="spellStart"/>
      <w:r w:rsidRPr="00A27972">
        <w:rPr>
          <w:rFonts w:ascii="Times New Roman" w:hAnsi="Times New Roman" w:cs="Times New Roman"/>
        </w:rPr>
        <w:t>YouGov</w:t>
      </w:r>
      <w:proofErr w:type="spellEnd"/>
      <w:r w:rsidRPr="00A27972">
        <w:rPr>
          <w:rFonts w:ascii="Times New Roman" w:hAnsi="Times New Roman" w:cs="Times New Roman"/>
        </w:rPr>
        <w:t xml:space="preserve"> survey, 91% of respondents felt that being born in Wales was the single characteristic that made them Welsh. Thinking about the fact there are more English as an Additional Language pupils in schools now, we need more ways than ever to connect children to the Welsh culture, to feel like they belong not only in the school and local community, but to Wales as a whole. </w:t>
      </w:r>
      <w:r w:rsidRPr="00A27972">
        <w:rPr>
          <w:rFonts w:ascii="Times New Roman" w:hAnsi="Times New Roman" w:cs="Times New Roman"/>
          <w:shd w:val="clear" w:color="auto" w:fill="FFFFFF"/>
        </w:rPr>
        <w:t xml:space="preserve">This is something we can take into account when designing our lessons as we need all pupils to feel part of our Welsh community. </w:t>
      </w:r>
      <w:r w:rsidRPr="00A27972">
        <w:rPr>
          <w:rFonts w:ascii="Times New Roman" w:hAnsi="Times New Roman" w:cs="Times New Roman"/>
        </w:rPr>
        <w:t xml:space="preserve">When focussing on YCC and Welsh culture in particular, we need to identify elements of a particular culture but avoid giving children the perception that traditional culture is how the whole civilization still looks. However, with carefully considered and exciting lessons; pupils can gain an understanding of where they come from. This in turn leads to developing a sense of ownership in our children. This pride in ownership will be further developed when children present their own created pieces (appendix 23). Role-play with a focus on a Welsh locality will help children feel a sense of belonging. Unfortunately, drama doesn’t have a stand-alone place in the current curriculum, instead it is found under the </w:t>
      </w:r>
      <w:proofErr w:type="spellStart"/>
      <w:r w:rsidRPr="00A27972">
        <w:rPr>
          <w:rFonts w:ascii="Times New Roman" w:hAnsi="Times New Roman" w:cs="Times New Roman"/>
        </w:rPr>
        <w:t>oracy</w:t>
      </w:r>
      <w:proofErr w:type="spellEnd"/>
      <w:r w:rsidRPr="00A27972">
        <w:rPr>
          <w:rFonts w:ascii="Times New Roman" w:hAnsi="Times New Roman" w:cs="Times New Roman"/>
        </w:rPr>
        <w:t xml:space="preserve"> strand in the English programme of study (Welsh Government, 2016). They will use their ice-cream reviews to create a role-play with the shop as a background. As a mini introduction the class teacher will play a short film of themselves at the ice-cream shop, this will be a fun way to prompt the class into delivering their role-play. The writer </w:t>
      </w:r>
      <w:r w:rsidRPr="00A27972">
        <w:rPr>
          <w:rFonts w:ascii="Times New Roman" w:hAnsi="Times New Roman" w:cs="Times New Roman"/>
        </w:rPr>
        <w:lastRenderedPageBreak/>
        <w:t xml:space="preserve">believes that when the class teacher shows that they can make fun of themselves then the children will feel more comfortable dressing up and acting. A green screen will be set up in the school hall for this lesson. There will be an iPad set up on a tripod for filming and editing purposes. The pupils will have had previous experience with using the green screen app, so will therefore be in charge of the iPad. The teacher will act as a support if the children struggle with the iPad or editing. The class will be split in two groups, one group filming and the other group finishing off work from other lessons. They will rotate halfway through the lesson so they all get an opportunity to film their role-play. The green screen will be set up to show Joe’s Ice Cream parlour and three or four children can volunteer to be shop workers. The rest of the class will stand in a line and one at a time walk into shot to pretend to buy, taste and review their ice-cream. When reviewing the taste they will be using notes made in a previous lesson to describe the ice-cream. This lesson will ensure the creative arts is a champion for </w:t>
      </w:r>
      <w:proofErr w:type="spellStart"/>
      <w:r w:rsidRPr="00A27972">
        <w:rPr>
          <w:rFonts w:ascii="Times New Roman" w:hAnsi="Times New Roman" w:cs="Times New Roman"/>
        </w:rPr>
        <w:t>oracy</w:t>
      </w:r>
      <w:proofErr w:type="spellEnd"/>
      <w:r w:rsidRPr="00A27972">
        <w:rPr>
          <w:rFonts w:ascii="Times New Roman" w:hAnsi="Times New Roman" w:cs="Times New Roman"/>
        </w:rPr>
        <w:t xml:space="preserve"> as the children will be interacting with each other on screen.</w:t>
      </w:r>
    </w:p>
    <w:p w:rsidR="00794C32" w:rsidRPr="00A2797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794C32" w:rsidRDefault="00794C32" w:rsidP="00794C32">
      <w:pPr>
        <w:spacing w:line="360" w:lineRule="auto"/>
        <w:rPr>
          <w:rFonts w:ascii="Times New Roman" w:hAnsi="Times New Roman" w:cs="Times New Roman"/>
        </w:rPr>
      </w:pPr>
    </w:p>
    <w:p w:rsidR="00662F7F" w:rsidRPr="00794C32" w:rsidRDefault="00794C32" w:rsidP="00794C32">
      <w:pPr>
        <w:spacing w:line="360" w:lineRule="auto"/>
        <w:rPr>
          <w:rFonts w:ascii="Times New Roman" w:hAnsi="Times New Roman" w:cs="Times New Roman"/>
        </w:rPr>
      </w:pPr>
      <w:r w:rsidRPr="00A27972">
        <w:rPr>
          <w:rFonts w:ascii="Times New Roman" w:hAnsi="Times New Roman" w:cs="Times New Roman"/>
        </w:rPr>
        <w:lastRenderedPageBreak/>
        <w:t xml:space="preserve">The lessons in the teaching resource can be changed to a Foundation Phase (FP) setting through adjusting the level of skills expected. For example in our ice-cream making lesson we would focus more on the pupils choosing the ingredients they want and the teacher could prepare all the ingredients for the children to mix and freeze. For our logo design there would be less emphasis on using other designs to influence our own and it would be a good creative exercise to let the children design their logos based solely on their ice cream colour and flavours. Finally we could fit our role play lesson into a FP setting by providing a basic script for the pupils to work off and the teacher would take control of the filming and editing aspects. Thinking about ways to follow on from this work we could consider how the filmed role-play could be shown during a class assembly with the pupils involved standing and taking credit, furthering their confidence in the performing arts. The ice-cream making lesson follows the Reggio </w:t>
      </w:r>
      <w:proofErr w:type="spellStart"/>
      <w:r w:rsidRPr="00A27972">
        <w:rPr>
          <w:rFonts w:ascii="Times New Roman" w:hAnsi="Times New Roman" w:cs="Times New Roman"/>
        </w:rPr>
        <w:t>Emillia</w:t>
      </w:r>
      <w:proofErr w:type="spellEnd"/>
      <w:r w:rsidRPr="00A27972">
        <w:rPr>
          <w:rFonts w:ascii="Times New Roman" w:hAnsi="Times New Roman" w:cs="Times New Roman"/>
        </w:rPr>
        <w:t xml:space="preserve"> approach by including parents and guardians in the school community when we invite them in to taste and buy the ice-cream. Donaldson’s curriculum now regards the creative arts highly and has included them as integral enough to be included in the six areas of learning and experience (appendix 24). It is good to see support for change in the curriculum from the majority of practitioners in education. An artefact can be a good way to provide children with strong links to their learning. However, if the theme or artefact doesn’t resonate with some then the learning can become muddied. This is why the teacher should carefully consider their theme, taking into account individual interests as well as how it will provide scope for lessons. Unfortunately, another barrier to the teaching and learning of the creative arts is that they are seen as a low priority, especially as pupils aren’t graded on their ‘art work’. There is such pressure to provide good results for literacy and maths, that the creative subjects are getting squeezed out of class timetables (appendix 25). There is such focus on hitting the key demographics that we are excluding children’s rights to a varied education. We need to consider whether children should be assessed on their creative product at a young age. After all, producing a piece of art is not like solving a pre-existing maths problem where there is a pre-determined answer. Art should come from the soul and be as much about the end result as the process of getting the result; it is a reflection of your feelings and </w:t>
      </w:r>
      <w:r>
        <w:rPr>
          <w:rFonts w:ascii="Times New Roman" w:hAnsi="Times New Roman" w:cs="Times New Roman"/>
        </w:rPr>
        <w:t>should come from a part of you.</w:t>
      </w:r>
      <w:bookmarkStart w:id="0" w:name="_GoBack"/>
      <w:bookmarkEnd w:id="0"/>
    </w:p>
    <w:sectPr w:rsidR="00662F7F" w:rsidRPr="00794C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C32"/>
    <w:rsid w:val="00662F7F"/>
    <w:rsid w:val="006C1490"/>
    <w:rsid w:val="00794C32"/>
    <w:rsid w:val="009634B3"/>
    <w:rsid w:val="00F01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FB912"/>
  <w15:chartTrackingRefBased/>
  <w15:docId w15:val="{6FA90211-060A-4514-ADF1-23EDB44DB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4C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4C32"/>
    <w:rPr>
      <w:color w:val="0563C1" w:themeColor="hyperlink"/>
      <w:u w:val="single"/>
    </w:rPr>
  </w:style>
  <w:style w:type="paragraph" w:styleId="NormalWeb">
    <w:name w:val="Normal (Web)"/>
    <w:basedOn w:val="Normal"/>
    <w:uiPriority w:val="99"/>
    <w:unhideWhenUsed/>
    <w:rsid w:val="00794C32"/>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3939</Words>
  <Characters>22457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Ryan Jones (1600699)</cp:lastModifiedBy>
  <cp:revision>1</cp:revision>
  <dcterms:created xsi:type="dcterms:W3CDTF">2018-11-11T23:29:00Z</dcterms:created>
  <dcterms:modified xsi:type="dcterms:W3CDTF">2018-11-11T23:31:00Z</dcterms:modified>
</cp:coreProperties>
</file>