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A8139A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932752">
              <w:rPr>
                <w:b/>
                <w:color w:val="auto"/>
                <w:sz w:val="32"/>
              </w:rPr>
              <w:t xml:space="preserve">  </w:t>
            </w:r>
            <w:r w:rsidR="00932752" w:rsidRPr="009A189A">
              <w:rPr>
                <w:rFonts w:asciiTheme="majorHAnsi" w:hAnsiTheme="majorHAnsi" w:cstheme="majorHAnsi"/>
                <w:b/>
                <w:color w:val="auto"/>
                <w:sz w:val="32"/>
                <w:u w:val="single"/>
              </w:rPr>
              <w:t>James Henry</w:t>
            </w:r>
          </w:p>
          <w:p w14:paraId="67767589" w14:textId="77777777" w:rsidR="00932752" w:rsidRDefault="00932752" w:rsidP="00340E9A">
            <w:pPr>
              <w:overflowPunct/>
              <w:autoSpaceDE/>
              <w:autoSpaceDN/>
              <w:adjustRightInd/>
              <w:ind w:right="237"/>
              <w:textAlignment w:val="auto"/>
              <w:rPr>
                <w:b/>
                <w:color w:val="auto"/>
                <w:sz w:val="32"/>
              </w:rPr>
            </w:pPr>
          </w:p>
          <w:p w14:paraId="161E8B2D" w14:textId="6B2EDC4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32752">
              <w:rPr>
                <w:b/>
                <w:color w:val="auto"/>
                <w:sz w:val="32"/>
              </w:rPr>
              <w:t xml:space="preserve"> </w:t>
            </w:r>
            <w:r w:rsidR="00932752" w:rsidRPr="009A189A">
              <w:rPr>
                <w:rFonts w:asciiTheme="majorHAnsi" w:hAnsiTheme="majorHAnsi" w:cstheme="majorHAnsi"/>
                <w:b/>
                <w:color w:val="auto"/>
                <w:sz w:val="32"/>
                <w:u w:val="single"/>
              </w:rPr>
              <w:t>212</w:t>
            </w:r>
            <w:r w:rsidR="00485ED2" w:rsidRPr="009A189A">
              <w:rPr>
                <w:rFonts w:asciiTheme="majorHAnsi" w:hAnsiTheme="majorHAnsi" w:cstheme="majorHAnsi"/>
                <w:b/>
                <w:color w:val="auto"/>
                <w:sz w:val="32"/>
                <w:u w:val="single"/>
              </w:rPr>
              <w:t>519</w:t>
            </w:r>
            <w:r w:rsidR="00932752" w:rsidRPr="009A189A">
              <w:rPr>
                <w:rFonts w:asciiTheme="majorHAnsi" w:hAnsiTheme="majorHAnsi" w:cstheme="majorHAnsi"/>
                <w:b/>
                <w:color w:val="auto"/>
                <w:sz w:val="32"/>
                <w:u w:val="single"/>
              </w:rPr>
              <w:t>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832D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B553FD2" w14:textId="77777777" w:rsidR="00335EFD" w:rsidRDefault="00335EFD" w:rsidP="00335EFD">
      <w:pPr>
        <w:spacing w:line="360" w:lineRule="auto"/>
        <w:rPr>
          <w:rFonts w:asciiTheme="majorHAnsi" w:hAnsiTheme="majorHAnsi" w:cstheme="majorHAnsi"/>
          <w:sz w:val="24"/>
          <w:szCs w:val="24"/>
        </w:rPr>
      </w:pPr>
      <w:r w:rsidRPr="009741F2">
        <w:rPr>
          <w:rFonts w:asciiTheme="majorHAnsi" w:hAnsiTheme="majorHAnsi" w:cstheme="majorHAnsi"/>
          <w:sz w:val="24"/>
          <w:szCs w:val="24"/>
        </w:rPr>
        <w:t xml:space="preserve">For the </w:t>
      </w:r>
      <w:r>
        <w:rPr>
          <w:rFonts w:asciiTheme="majorHAnsi" w:hAnsiTheme="majorHAnsi" w:cstheme="majorHAnsi"/>
          <w:sz w:val="24"/>
          <w:szCs w:val="24"/>
        </w:rPr>
        <w:t xml:space="preserve">purpose of this task I will be reflecting upon a recent policing incident to which I have attended and played a significant role in helping a victim of a serious criminal offence. By using reflection I have been able to evaluate my response to the incident and ascertain if my actions were in in line with the core values of policing as defined by the College of Policing. </w:t>
      </w:r>
    </w:p>
    <w:p w14:paraId="1D60E2F1" w14:textId="77777777" w:rsidR="00C74357" w:rsidRDefault="00C74357" w:rsidP="00335EFD">
      <w:pPr>
        <w:spacing w:line="360" w:lineRule="auto"/>
        <w:rPr>
          <w:rFonts w:asciiTheme="majorHAnsi" w:hAnsiTheme="majorHAnsi" w:cstheme="majorHAnsi"/>
          <w:sz w:val="24"/>
          <w:szCs w:val="24"/>
        </w:rPr>
      </w:pPr>
    </w:p>
    <w:p w14:paraId="007E32CF" w14:textId="2E9ECE66"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During a recent shift I have attended a Domestic Violence related incident whereby two individuals who were involved in a relationship had become involved in an altercation with one another. From the reporting person, it appeared that the altercation was escalating and both screaming and shouting was heard coming from within the address. </w:t>
      </w:r>
    </w:p>
    <w:p w14:paraId="73FCD7B5" w14:textId="77777777" w:rsidR="00C74357" w:rsidRDefault="00C74357" w:rsidP="00335EFD">
      <w:pPr>
        <w:spacing w:line="360" w:lineRule="auto"/>
        <w:rPr>
          <w:rFonts w:asciiTheme="majorHAnsi" w:hAnsiTheme="majorHAnsi" w:cstheme="majorHAnsi"/>
          <w:sz w:val="24"/>
          <w:szCs w:val="24"/>
        </w:rPr>
      </w:pPr>
    </w:p>
    <w:p w14:paraId="046FE8AC"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 xml:space="preserve">The Domestic Abuse Act 2021 defines Domestic Abuse as being two persons, both over the age of 16, who are personally connected to each other </w:t>
      </w:r>
      <w:sdt>
        <w:sdtPr>
          <w:rPr>
            <w:rFonts w:asciiTheme="majorHAnsi" w:hAnsiTheme="majorHAnsi" w:cstheme="majorHAnsi"/>
            <w:sz w:val="24"/>
            <w:szCs w:val="24"/>
          </w:rPr>
          <w:id w:val="-127398195"/>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CITATION Leg21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(Legislation,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For the two to be classed as ‘personally connected’</w:t>
      </w:r>
      <w:r>
        <w:rPr>
          <w:rFonts w:asciiTheme="majorHAnsi" w:hAnsiTheme="majorHAnsi" w:cstheme="majorHAnsi"/>
          <w:sz w:val="24"/>
          <w:szCs w:val="24"/>
        </w:rPr>
        <w:t xml:space="preserve"> t</w:t>
      </w:r>
      <w:r w:rsidRPr="00CB3981">
        <w:rPr>
          <w:rFonts w:asciiTheme="majorHAnsi" w:hAnsiTheme="majorHAnsi" w:cstheme="majorHAnsi"/>
          <w:sz w:val="24"/>
          <w:szCs w:val="24"/>
        </w:rPr>
        <w:t>he Domestic Abuse Act defines</w:t>
      </w:r>
      <w:r>
        <w:rPr>
          <w:rFonts w:asciiTheme="majorHAnsi" w:hAnsiTheme="majorHAnsi" w:cstheme="majorHAnsi"/>
          <w:sz w:val="24"/>
          <w:szCs w:val="24"/>
        </w:rPr>
        <w:t xml:space="preserve"> states</w:t>
      </w:r>
      <w:r w:rsidRPr="00CB3981">
        <w:rPr>
          <w:rFonts w:asciiTheme="majorHAnsi" w:hAnsiTheme="majorHAnsi" w:cstheme="majorHAnsi"/>
          <w:sz w:val="24"/>
          <w:szCs w:val="24"/>
        </w:rPr>
        <w:t xml:space="preserve">; </w:t>
      </w:r>
      <w:r>
        <w:rPr>
          <w:rFonts w:asciiTheme="majorHAnsi" w:hAnsiTheme="majorHAnsi" w:cstheme="majorHAnsi"/>
          <w:sz w:val="24"/>
          <w:szCs w:val="24"/>
        </w:rPr>
        <w:t xml:space="preserve">they must </w:t>
      </w:r>
      <w:r w:rsidRPr="00CB3981">
        <w:rPr>
          <w:rFonts w:asciiTheme="majorHAnsi" w:hAnsiTheme="majorHAnsi" w:cstheme="majorHAnsi"/>
          <w:sz w:val="24"/>
          <w:szCs w:val="24"/>
        </w:rPr>
        <w:t xml:space="preserve">be </w:t>
      </w:r>
      <w:r w:rsidRPr="00CB3981">
        <w:rPr>
          <w:rFonts w:asciiTheme="majorHAnsi" w:hAnsiTheme="majorHAnsi" w:cstheme="majorHAnsi"/>
          <w:sz w:val="24"/>
          <w:szCs w:val="24"/>
        </w:rPr>
        <w:lastRenderedPageBreak/>
        <w:t xml:space="preserve">married, or still married, this includes a civil partnership and an agreement to marry. They have been involved in an intimate relationship, including a parental relationship with the same child, </w:t>
      </w:r>
      <w:r>
        <w:rPr>
          <w:rFonts w:asciiTheme="majorHAnsi" w:hAnsiTheme="majorHAnsi" w:cstheme="majorHAnsi"/>
          <w:sz w:val="24"/>
          <w:szCs w:val="24"/>
        </w:rPr>
        <w:t xml:space="preserve">and </w:t>
      </w:r>
      <w:r w:rsidRPr="00CB3981">
        <w:rPr>
          <w:rFonts w:asciiTheme="majorHAnsi" w:hAnsiTheme="majorHAnsi" w:cstheme="majorHAnsi"/>
          <w:sz w:val="24"/>
          <w:szCs w:val="24"/>
        </w:rPr>
        <w:t xml:space="preserve">if they are relatives to each other </w:t>
      </w:r>
      <w:r>
        <w:rPr>
          <w:rFonts w:asciiTheme="majorHAnsi" w:hAnsiTheme="majorHAnsi" w:cstheme="majorHAnsi"/>
          <w:sz w:val="24"/>
          <w:szCs w:val="24"/>
        </w:rPr>
        <w:t>or</w:t>
      </w:r>
      <w:r w:rsidRPr="00CB3981">
        <w:rPr>
          <w:rFonts w:asciiTheme="majorHAnsi" w:hAnsiTheme="majorHAnsi" w:cstheme="majorHAnsi"/>
          <w:sz w:val="24"/>
          <w:szCs w:val="24"/>
        </w:rPr>
        <w:t xml:space="preserve"> if the abuser is a parent of the child or has parental responsibility over the child </w:t>
      </w:r>
      <w:sdt>
        <w:sdtPr>
          <w:rPr>
            <w:rFonts w:asciiTheme="majorHAnsi" w:hAnsiTheme="majorHAnsi" w:cstheme="majorHAnsi"/>
            <w:sz w:val="24"/>
            <w:szCs w:val="24"/>
          </w:rPr>
          <w:id w:val="-200280317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Leg211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(Legislation,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2F04E33F" w14:textId="77777777" w:rsidR="00C74357" w:rsidRDefault="00C74357" w:rsidP="00335EFD">
      <w:pPr>
        <w:spacing w:line="360" w:lineRule="auto"/>
        <w:rPr>
          <w:rFonts w:asciiTheme="majorHAnsi" w:hAnsiTheme="majorHAnsi" w:cstheme="majorHAnsi"/>
          <w:sz w:val="24"/>
          <w:szCs w:val="24"/>
        </w:rPr>
      </w:pPr>
    </w:p>
    <w:p w14:paraId="543DCE2C"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As with any call to which I attend I have ensured that I have adhered to the core principles of policing as outlined by the College of Policing. </w:t>
      </w:r>
      <w:r w:rsidRPr="00CB3981">
        <w:rPr>
          <w:rFonts w:asciiTheme="majorHAnsi" w:hAnsiTheme="majorHAnsi" w:cstheme="majorHAnsi"/>
          <w:sz w:val="24"/>
          <w:szCs w:val="24"/>
        </w:rPr>
        <w:t>As of 2024, the College of Policing outline</w:t>
      </w:r>
      <w:r>
        <w:rPr>
          <w:rFonts w:asciiTheme="majorHAnsi" w:hAnsiTheme="majorHAnsi" w:cstheme="majorHAnsi"/>
          <w:sz w:val="24"/>
          <w:szCs w:val="24"/>
        </w:rPr>
        <w:t>d</w:t>
      </w:r>
      <w:r w:rsidRPr="00CB3981">
        <w:rPr>
          <w:rFonts w:asciiTheme="majorHAnsi" w:hAnsiTheme="majorHAnsi" w:cstheme="majorHAnsi"/>
          <w:sz w:val="24"/>
          <w:szCs w:val="24"/>
        </w:rPr>
        <w:t xml:space="preserve"> the three main categories for ethical policing as; Courage, Respect and Empathy and Public Service </w:t>
      </w:r>
      <w:sdt>
        <w:sdtPr>
          <w:rPr>
            <w:rFonts w:asciiTheme="majorHAnsi" w:hAnsiTheme="majorHAnsi" w:cstheme="majorHAnsi"/>
            <w:sz w:val="24"/>
            <w:szCs w:val="24"/>
          </w:rPr>
          <w:id w:val="1648786872"/>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Col24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(Policing, 2024)</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keeping within these principles, I was able to ensure that I remained professional </w:t>
      </w:r>
      <w:r>
        <w:rPr>
          <w:rFonts w:asciiTheme="majorHAnsi" w:hAnsiTheme="majorHAnsi" w:cstheme="majorHAnsi"/>
          <w:sz w:val="24"/>
          <w:szCs w:val="24"/>
        </w:rPr>
        <w:t xml:space="preserve">and courteous </w:t>
      </w:r>
      <w:r w:rsidRPr="00CB3981">
        <w:rPr>
          <w:rFonts w:asciiTheme="majorHAnsi" w:hAnsiTheme="majorHAnsi" w:cstheme="majorHAnsi"/>
          <w:sz w:val="24"/>
          <w:szCs w:val="24"/>
        </w:rPr>
        <w:t xml:space="preserve">at all times. </w:t>
      </w:r>
    </w:p>
    <w:p w14:paraId="20F3590D" w14:textId="77777777" w:rsidR="00C74357" w:rsidRDefault="00C74357" w:rsidP="00335EFD">
      <w:pPr>
        <w:spacing w:line="360" w:lineRule="auto"/>
        <w:rPr>
          <w:rFonts w:asciiTheme="majorHAnsi" w:hAnsiTheme="majorHAnsi" w:cstheme="majorHAnsi"/>
          <w:sz w:val="24"/>
          <w:szCs w:val="24"/>
        </w:rPr>
      </w:pPr>
    </w:p>
    <w:p w14:paraId="621B6274"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 xml:space="preserve">The College of Policing plays a crucial role with the professionalisation of the Police Force. It is responsible for outlining and maintaining the professional standards, training and development to which serving officers and staff </w:t>
      </w:r>
      <w:r>
        <w:rPr>
          <w:rFonts w:asciiTheme="majorHAnsi" w:hAnsiTheme="majorHAnsi" w:cstheme="majorHAnsi"/>
          <w:sz w:val="24"/>
          <w:szCs w:val="24"/>
        </w:rPr>
        <w:t xml:space="preserve">must </w:t>
      </w:r>
      <w:r w:rsidRPr="00CB3981">
        <w:rPr>
          <w:rFonts w:asciiTheme="majorHAnsi" w:hAnsiTheme="majorHAnsi" w:cstheme="majorHAnsi"/>
          <w:sz w:val="24"/>
          <w:szCs w:val="24"/>
        </w:rPr>
        <w:t xml:space="preserve">adhere to </w:t>
      </w:r>
      <w:sdt>
        <w:sdtPr>
          <w:rPr>
            <w:rFonts w:asciiTheme="majorHAnsi" w:hAnsiTheme="majorHAnsi" w:cstheme="majorHAnsi"/>
            <w:sz w:val="24"/>
            <w:szCs w:val="24"/>
          </w:rPr>
          <w:id w:val="75394581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Col18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(Rogers, 2018)</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r>
        <w:rPr>
          <w:rFonts w:asciiTheme="majorHAnsi" w:hAnsiTheme="majorHAnsi" w:cstheme="majorHAnsi"/>
          <w:sz w:val="24"/>
          <w:szCs w:val="24"/>
        </w:rPr>
        <w:t xml:space="preserve">To improve on this, It was announced in November 2018 that the future of policing was going to be taking a more professional direction </w:t>
      </w:r>
      <w:sdt>
        <w:sdtPr>
          <w:rPr>
            <w:rFonts w:asciiTheme="majorHAnsi" w:hAnsiTheme="majorHAnsi" w:cstheme="majorHAnsi"/>
            <w:sz w:val="24"/>
            <w:szCs w:val="24"/>
          </w:rPr>
          <w:id w:val="-65275654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JoS19 \l 2057 </w:instrText>
          </w:r>
          <w:r>
            <w:rPr>
              <w:rFonts w:asciiTheme="majorHAnsi" w:hAnsiTheme="majorHAnsi" w:cstheme="majorHAnsi"/>
              <w:sz w:val="24"/>
              <w:szCs w:val="24"/>
            </w:rPr>
            <w:fldChar w:fldCharType="separate"/>
          </w:r>
          <w:r w:rsidRPr="00143515">
            <w:rPr>
              <w:rFonts w:asciiTheme="majorHAnsi" w:hAnsiTheme="majorHAnsi" w:cstheme="majorHAnsi"/>
              <w:noProof/>
              <w:sz w:val="24"/>
              <w:szCs w:val="24"/>
            </w:rPr>
            <w:t>(Strong,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With modern day policing as complex and diverse as it has ever been it was felt that serving officers should be trained to a higher level status. It was felt that the public would be more reassured in knowing that officers dealing with their incidents were trained to degree level </w:t>
      </w:r>
      <w:sdt>
        <w:sdtPr>
          <w:rPr>
            <w:rFonts w:asciiTheme="majorHAnsi" w:hAnsiTheme="majorHAnsi" w:cstheme="majorHAnsi"/>
            <w:sz w:val="24"/>
            <w:szCs w:val="24"/>
          </w:rPr>
          <w:id w:val="180341471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JoS19 \l 2057 </w:instrText>
          </w:r>
          <w:r>
            <w:rPr>
              <w:rFonts w:asciiTheme="majorHAnsi" w:hAnsiTheme="majorHAnsi" w:cstheme="majorHAnsi"/>
              <w:sz w:val="24"/>
              <w:szCs w:val="24"/>
            </w:rPr>
            <w:fldChar w:fldCharType="separate"/>
          </w:r>
          <w:r w:rsidRPr="005F6167">
            <w:rPr>
              <w:rFonts w:asciiTheme="majorHAnsi" w:hAnsiTheme="majorHAnsi" w:cstheme="majorHAnsi"/>
              <w:noProof/>
              <w:sz w:val="24"/>
              <w:szCs w:val="24"/>
            </w:rPr>
            <w:t>(Strong,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DF2A11F" w14:textId="77777777" w:rsidR="00C74357" w:rsidRDefault="00C74357" w:rsidP="00335EFD">
      <w:pPr>
        <w:spacing w:line="360" w:lineRule="auto"/>
        <w:rPr>
          <w:rFonts w:asciiTheme="majorHAnsi" w:hAnsiTheme="majorHAnsi" w:cstheme="majorHAnsi"/>
          <w:sz w:val="24"/>
          <w:szCs w:val="24"/>
        </w:rPr>
      </w:pPr>
    </w:p>
    <w:p w14:paraId="4F9CEF61"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Police Education Qualifications Framework (PEQF) would consist of three entry level of options for new student officers to opt for. These being; </w:t>
      </w:r>
    </w:p>
    <w:p w14:paraId="36FD642B" w14:textId="77777777" w:rsidR="00C74357" w:rsidRDefault="00C74357" w:rsidP="00335EFD">
      <w:pPr>
        <w:spacing w:line="360" w:lineRule="auto"/>
        <w:rPr>
          <w:rFonts w:asciiTheme="majorHAnsi" w:hAnsiTheme="majorHAnsi" w:cstheme="majorHAnsi"/>
          <w:sz w:val="24"/>
          <w:szCs w:val="24"/>
        </w:rPr>
      </w:pPr>
    </w:p>
    <w:p w14:paraId="52984403" w14:textId="2A29E21E"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Degree Holder Entry Route (DHEP); this will consist of individuals who already have achieved a degree in any given subject and will undertake the current graduate diploma in policing as well as work based competencies. For a DHEP student the probationary period will last 2 years </w:t>
      </w:r>
      <w:sdt>
        <w:sdtPr>
          <w:rPr>
            <w:rFonts w:asciiTheme="majorHAnsi" w:hAnsiTheme="majorHAnsi" w:cstheme="majorHAnsi"/>
            <w:sz w:val="24"/>
            <w:szCs w:val="24"/>
          </w:rPr>
          <w:id w:val="192707080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Den22 \l 2057 </w:instrText>
          </w:r>
          <w:r>
            <w:rPr>
              <w:rFonts w:asciiTheme="majorHAnsi" w:hAnsiTheme="majorHAnsi" w:cstheme="majorHAnsi"/>
              <w:sz w:val="24"/>
              <w:szCs w:val="24"/>
            </w:rPr>
            <w:fldChar w:fldCharType="separate"/>
          </w:r>
          <w:r w:rsidRPr="00E6517A">
            <w:rPr>
              <w:rFonts w:asciiTheme="majorHAnsi" w:hAnsiTheme="majorHAnsi" w:cstheme="majorHAnsi"/>
              <w:noProof/>
              <w:sz w:val="24"/>
              <w:szCs w:val="24"/>
            </w:rPr>
            <w:t>(Martin, 2022)</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2725FB23" w14:textId="77777777" w:rsidR="00C74357" w:rsidRDefault="00C74357" w:rsidP="00335EFD">
      <w:pPr>
        <w:spacing w:line="360" w:lineRule="auto"/>
        <w:rPr>
          <w:rFonts w:asciiTheme="majorHAnsi" w:hAnsiTheme="majorHAnsi" w:cstheme="majorHAnsi"/>
          <w:sz w:val="24"/>
          <w:szCs w:val="24"/>
        </w:rPr>
      </w:pPr>
    </w:p>
    <w:p w14:paraId="367616E2"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Police Constable Degree Apprenticeship (PCDA); this option is for individuals who do not possess a degree. The individual will need to complete a degree in policing as well as the work based competencies over the space of a 3 year probationary period </w:t>
      </w:r>
      <w:sdt>
        <w:sdtPr>
          <w:rPr>
            <w:rFonts w:asciiTheme="majorHAnsi" w:hAnsiTheme="majorHAnsi" w:cstheme="majorHAnsi"/>
            <w:sz w:val="24"/>
            <w:szCs w:val="24"/>
          </w:rPr>
          <w:id w:val="-41748058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Bar221 \l 2057 </w:instrText>
          </w:r>
          <w:r>
            <w:rPr>
              <w:rFonts w:asciiTheme="majorHAnsi" w:hAnsiTheme="majorHAnsi" w:cstheme="majorHAnsi"/>
              <w:sz w:val="24"/>
              <w:szCs w:val="24"/>
            </w:rPr>
            <w:fldChar w:fldCharType="separate"/>
          </w:r>
          <w:r w:rsidRPr="00E75062">
            <w:rPr>
              <w:rFonts w:asciiTheme="majorHAnsi" w:hAnsiTheme="majorHAnsi" w:cstheme="majorHAnsi"/>
              <w:noProof/>
              <w:sz w:val="24"/>
              <w:szCs w:val="24"/>
            </w:rPr>
            <w:t>(Sheldon, 2022)</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6B58B63D"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The Pre-join Degree in professional policing; This is for those who have completed the degree in professional policing on a self-funded basis. There will be no requirement for that individual to complete the degree and a shorter work competencies must be completed during that time. Similar to the DHEP route, the individual will remain on a 2 year probationary period for this to be completed </w:t>
      </w:r>
      <w:sdt>
        <w:sdtPr>
          <w:rPr>
            <w:rFonts w:asciiTheme="majorHAnsi" w:hAnsiTheme="majorHAnsi" w:cstheme="majorHAnsi"/>
            <w:sz w:val="24"/>
            <w:szCs w:val="24"/>
          </w:rPr>
          <w:id w:val="-72799738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Ian20 \l 2057 </w:instrText>
          </w:r>
          <w:r>
            <w:rPr>
              <w:rFonts w:asciiTheme="majorHAnsi" w:hAnsiTheme="majorHAnsi" w:cstheme="majorHAnsi"/>
              <w:sz w:val="24"/>
              <w:szCs w:val="24"/>
            </w:rPr>
            <w:fldChar w:fldCharType="separate"/>
          </w:r>
          <w:r w:rsidRPr="00EA6451">
            <w:rPr>
              <w:rFonts w:asciiTheme="majorHAnsi" w:hAnsiTheme="majorHAnsi" w:cstheme="majorHAnsi"/>
              <w:noProof/>
              <w:sz w:val="24"/>
              <w:szCs w:val="24"/>
            </w:rPr>
            <w:t>(Pepper,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2A3B1D38" w14:textId="77777777" w:rsidR="00C74357" w:rsidRDefault="00C74357" w:rsidP="00335EFD">
      <w:pPr>
        <w:spacing w:line="360" w:lineRule="auto"/>
        <w:rPr>
          <w:rFonts w:asciiTheme="majorHAnsi" w:hAnsiTheme="majorHAnsi" w:cstheme="majorHAnsi"/>
          <w:sz w:val="24"/>
          <w:szCs w:val="24"/>
        </w:rPr>
      </w:pPr>
    </w:p>
    <w:p w14:paraId="45542FB5"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new training will utilise the key aspects of evidence based policing, reflective practice and blended learning in order to train the individual to a degree level standard. Starting in 2020 the PEQF has already been deemed as a success. A survey released by the College of Policing was completed by new recruits undertaking the new PEQF route, in this they stated that the training received was more relevant to the role instilling confidence within officers and in turn better prepared them for life as a serving police officer </w:t>
      </w:r>
      <w:sdt>
        <w:sdtPr>
          <w:rPr>
            <w:rFonts w:asciiTheme="majorHAnsi" w:hAnsiTheme="majorHAnsi" w:cstheme="majorHAnsi"/>
            <w:sz w:val="24"/>
            <w:szCs w:val="24"/>
          </w:rPr>
          <w:id w:val="-153580453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Col224 \l 2057 </w:instrText>
          </w:r>
          <w:r>
            <w:rPr>
              <w:rFonts w:asciiTheme="majorHAnsi" w:hAnsiTheme="majorHAnsi" w:cstheme="majorHAnsi"/>
              <w:sz w:val="24"/>
              <w:szCs w:val="24"/>
            </w:rPr>
            <w:fldChar w:fldCharType="separate"/>
          </w:r>
          <w:r w:rsidRPr="008A1B5E">
            <w:rPr>
              <w:rFonts w:asciiTheme="majorHAnsi" w:hAnsiTheme="majorHAnsi" w:cstheme="majorHAnsi"/>
              <w:noProof/>
              <w:sz w:val="24"/>
              <w:szCs w:val="24"/>
            </w:rPr>
            <w:t>(Policing, 2022)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739FA1D" w14:textId="77777777" w:rsidR="00C74357" w:rsidRDefault="00C74357" w:rsidP="00335EFD">
      <w:pPr>
        <w:spacing w:line="360" w:lineRule="auto"/>
        <w:rPr>
          <w:rFonts w:asciiTheme="majorHAnsi" w:hAnsiTheme="majorHAnsi" w:cstheme="majorHAnsi"/>
          <w:sz w:val="24"/>
          <w:szCs w:val="24"/>
        </w:rPr>
      </w:pPr>
    </w:p>
    <w:p w14:paraId="49B6FBCF"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As being part of the PCDA route I have found that approaching this new scheme with an open mind and enthusiasm has helped me the most. I have found that over the space of the last 3 years, my academic writing skills have improved drastically and this has shown when writing statements, occurrence reports and updates for complex incidents.</w:t>
      </w:r>
    </w:p>
    <w:p w14:paraId="79825AB9" w14:textId="77777777" w:rsidR="00C74357" w:rsidRDefault="00C74357" w:rsidP="00335EFD">
      <w:pPr>
        <w:spacing w:line="360" w:lineRule="auto"/>
        <w:rPr>
          <w:rFonts w:asciiTheme="majorHAnsi" w:hAnsiTheme="majorHAnsi" w:cstheme="majorHAnsi"/>
          <w:sz w:val="24"/>
          <w:szCs w:val="24"/>
        </w:rPr>
      </w:pPr>
    </w:p>
    <w:p w14:paraId="0BE711DD"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A key</w:t>
      </w:r>
      <w:r>
        <w:rPr>
          <w:rFonts w:asciiTheme="majorHAnsi" w:hAnsiTheme="majorHAnsi" w:cstheme="majorHAnsi"/>
          <w:sz w:val="24"/>
          <w:szCs w:val="24"/>
        </w:rPr>
        <w:t xml:space="preserve"> </w:t>
      </w:r>
      <w:r w:rsidRPr="00CB3981">
        <w:rPr>
          <w:rFonts w:asciiTheme="majorHAnsi" w:hAnsiTheme="majorHAnsi" w:cstheme="majorHAnsi"/>
          <w:sz w:val="24"/>
          <w:szCs w:val="24"/>
        </w:rPr>
        <w:t>strategic role performed by the College of Policing is th</w:t>
      </w:r>
      <w:r>
        <w:rPr>
          <w:rFonts w:asciiTheme="majorHAnsi" w:hAnsiTheme="majorHAnsi" w:cstheme="majorHAnsi"/>
          <w:sz w:val="24"/>
          <w:szCs w:val="24"/>
        </w:rPr>
        <w:t xml:space="preserve">e outlining of </w:t>
      </w:r>
      <w:r w:rsidRPr="00CB3981">
        <w:rPr>
          <w:rFonts w:asciiTheme="majorHAnsi" w:hAnsiTheme="majorHAnsi" w:cstheme="majorHAnsi"/>
          <w:sz w:val="24"/>
          <w:szCs w:val="24"/>
        </w:rPr>
        <w:t xml:space="preserve">clear and consistent standards </w:t>
      </w:r>
      <w:r>
        <w:rPr>
          <w:rFonts w:asciiTheme="majorHAnsi" w:hAnsiTheme="majorHAnsi" w:cstheme="majorHAnsi"/>
          <w:sz w:val="24"/>
          <w:szCs w:val="24"/>
        </w:rPr>
        <w:t xml:space="preserve">to be </w:t>
      </w:r>
      <w:r w:rsidRPr="00CB3981">
        <w:rPr>
          <w:rFonts w:asciiTheme="majorHAnsi" w:hAnsiTheme="majorHAnsi" w:cstheme="majorHAnsi"/>
          <w:sz w:val="24"/>
          <w:szCs w:val="24"/>
        </w:rPr>
        <w:t xml:space="preserve">conducted by all serving officers and staff </w:t>
      </w:r>
      <w:sdt>
        <w:sdtPr>
          <w:rPr>
            <w:rFonts w:asciiTheme="majorHAnsi" w:hAnsiTheme="majorHAnsi" w:cstheme="majorHAnsi"/>
            <w:sz w:val="24"/>
            <w:szCs w:val="24"/>
          </w:rPr>
          <w:id w:val="1988886054"/>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Ian15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(Pepper, 2015)</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setting a highly professional and competent work force with a consistent level of knowledge, skillset and behaviour that is expected </w:t>
      </w:r>
      <w:r>
        <w:rPr>
          <w:rFonts w:asciiTheme="majorHAnsi" w:hAnsiTheme="majorHAnsi" w:cstheme="majorHAnsi"/>
          <w:sz w:val="24"/>
          <w:szCs w:val="24"/>
        </w:rPr>
        <w:t>from</w:t>
      </w:r>
      <w:r w:rsidRPr="00CB3981">
        <w:rPr>
          <w:rFonts w:asciiTheme="majorHAnsi" w:hAnsiTheme="majorHAnsi" w:cstheme="majorHAnsi"/>
          <w:sz w:val="24"/>
          <w:szCs w:val="24"/>
        </w:rPr>
        <w:t xml:space="preserve"> the public. </w:t>
      </w:r>
      <w:r>
        <w:rPr>
          <w:rFonts w:asciiTheme="majorHAnsi" w:hAnsiTheme="majorHAnsi" w:cstheme="majorHAnsi"/>
          <w:sz w:val="24"/>
          <w:szCs w:val="24"/>
        </w:rPr>
        <w:t>A</w:t>
      </w:r>
      <w:r w:rsidRPr="00CB3981">
        <w:rPr>
          <w:rFonts w:asciiTheme="majorHAnsi" w:hAnsiTheme="majorHAnsi" w:cstheme="majorHAnsi"/>
          <w:sz w:val="24"/>
          <w:szCs w:val="24"/>
        </w:rPr>
        <w:t xml:space="preserve"> notable increase in the public’s perception, trust and confidence,</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allows for an increase in cohesion between police officers and the public to which they serve </w:t>
      </w:r>
      <w:sdt>
        <w:sdtPr>
          <w:rPr>
            <w:rFonts w:asciiTheme="majorHAnsi" w:hAnsiTheme="majorHAnsi" w:cstheme="majorHAnsi"/>
            <w:sz w:val="24"/>
            <w:szCs w:val="24"/>
          </w:rPr>
          <w:id w:val="1728482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Rob14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(Bryant, 2014)</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4C3FC2E0" w14:textId="77777777" w:rsidR="00C74357" w:rsidRPr="00CB3981" w:rsidRDefault="00C74357" w:rsidP="00335EFD">
      <w:pPr>
        <w:spacing w:line="360" w:lineRule="auto"/>
        <w:rPr>
          <w:rFonts w:asciiTheme="majorHAnsi" w:hAnsiTheme="majorHAnsi" w:cstheme="majorHAnsi"/>
          <w:sz w:val="24"/>
          <w:szCs w:val="24"/>
        </w:rPr>
      </w:pPr>
    </w:p>
    <w:p w14:paraId="3AA500B6" w14:textId="77777777" w:rsidR="00335EFD" w:rsidRPr="00CB3981"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However, despite performing these vital roles within policing, it is important to understand that there are still concerns regarding</w:t>
      </w:r>
      <w:r>
        <w:rPr>
          <w:rFonts w:asciiTheme="majorHAnsi" w:hAnsiTheme="majorHAnsi" w:cstheme="majorHAnsi"/>
          <w:sz w:val="24"/>
          <w:szCs w:val="24"/>
        </w:rPr>
        <w:t xml:space="preserve"> the </w:t>
      </w:r>
      <w:r w:rsidRPr="00CB3981">
        <w:rPr>
          <w:rFonts w:asciiTheme="majorHAnsi" w:hAnsiTheme="majorHAnsi" w:cstheme="majorHAnsi"/>
          <w:sz w:val="24"/>
          <w:szCs w:val="24"/>
        </w:rPr>
        <w:t>core values and principles</w:t>
      </w:r>
      <w:r>
        <w:rPr>
          <w:rFonts w:asciiTheme="majorHAnsi" w:hAnsiTheme="majorHAnsi" w:cstheme="majorHAnsi"/>
          <w:sz w:val="24"/>
          <w:szCs w:val="24"/>
        </w:rPr>
        <w:t xml:space="preserve"> across</w:t>
      </w:r>
      <w:r w:rsidRPr="00CB3981">
        <w:rPr>
          <w:rFonts w:asciiTheme="majorHAnsi" w:hAnsiTheme="majorHAnsi" w:cstheme="majorHAnsi"/>
          <w:sz w:val="24"/>
          <w:szCs w:val="24"/>
        </w:rPr>
        <w:t xml:space="preserve"> forces, creating a direct impact on the professionalisation of Policing perceived by the public </w:t>
      </w:r>
      <w:sdt>
        <w:sdtPr>
          <w:rPr>
            <w:rFonts w:asciiTheme="majorHAnsi" w:hAnsiTheme="majorHAnsi" w:cstheme="majorHAnsi"/>
            <w:sz w:val="24"/>
            <w:szCs w:val="24"/>
          </w:rPr>
          <w:id w:val="142467733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Joh961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(Krimmel, 1996)</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Whilst the College of policing outline the standards to be upheld for all forces within the United Kingdom, there are still forces falling short of the</w:t>
      </w:r>
      <w:r>
        <w:rPr>
          <w:rFonts w:asciiTheme="majorHAnsi" w:hAnsiTheme="majorHAnsi" w:cstheme="majorHAnsi"/>
          <w:sz w:val="24"/>
          <w:szCs w:val="24"/>
        </w:rPr>
        <w:t xml:space="preserve">se </w:t>
      </w:r>
      <w:r w:rsidRPr="00CB3981">
        <w:rPr>
          <w:rFonts w:asciiTheme="majorHAnsi" w:hAnsiTheme="majorHAnsi" w:cstheme="majorHAnsi"/>
          <w:sz w:val="24"/>
          <w:szCs w:val="24"/>
        </w:rPr>
        <w:t>standards. Serving officers are failing to meet the baseline standards and as such, causing strained tensions</w:t>
      </w:r>
      <w:r>
        <w:rPr>
          <w:rFonts w:asciiTheme="majorHAnsi" w:hAnsiTheme="majorHAnsi" w:cstheme="majorHAnsi"/>
          <w:sz w:val="24"/>
          <w:szCs w:val="24"/>
        </w:rPr>
        <w:t xml:space="preserve"> with the public</w:t>
      </w:r>
      <w:r w:rsidRPr="00CB3981">
        <w:rPr>
          <w:rFonts w:asciiTheme="majorHAnsi" w:hAnsiTheme="majorHAnsi" w:cstheme="majorHAnsi"/>
          <w:sz w:val="24"/>
          <w:szCs w:val="24"/>
        </w:rPr>
        <w:t xml:space="preserve"> </w:t>
      </w:r>
      <w:sdt>
        <w:sdtPr>
          <w:rPr>
            <w:rFonts w:asciiTheme="majorHAnsi" w:hAnsiTheme="majorHAnsi" w:cstheme="majorHAnsi"/>
            <w:sz w:val="24"/>
            <w:szCs w:val="24"/>
          </w:rPr>
          <w:id w:val="-931743898"/>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Jam16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(Carr, 2016)</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67190D26"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Figures released in </w:t>
      </w:r>
      <w:r w:rsidRPr="00CB3981">
        <w:rPr>
          <w:rFonts w:asciiTheme="majorHAnsi" w:hAnsiTheme="majorHAnsi" w:cstheme="majorHAnsi"/>
          <w:sz w:val="24"/>
          <w:szCs w:val="24"/>
        </w:rPr>
        <w:t>2023</w:t>
      </w:r>
      <w:r>
        <w:rPr>
          <w:rFonts w:asciiTheme="majorHAnsi" w:hAnsiTheme="majorHAnsi" w:cstheme="majorHAnsi"/>
          <w:sz w:val="24"/>
          <w:szCs w:val="24"/>
        </w:rPr>
        <w:t xml:space="preserve"> </w:t>
      </w:r>
      <w:r w:rsidRPr="00CB3981">
        <w:rPr>
          <w:rFonts w:asciiTheme="majorHAnsi" w:hAnsiTheme="majorHAnsi" w:cstheme="majorHAnsi"/>
          <w:sz w:val="24"/>
          <w:szCs w:val="24"/>
        </w:rPr>
        <w:t>by the College of Policing</w:t>
      </w:r>
      <w:r>
        <w:rPr>
          <w:rFonts w:asciiTheme="majorHAnsi" w:hAnsiTheme="majorHAnsi" w:cstheme="majorHAnsi"/>
          <w:sz w:val="24"/>
          <w:szCs w:val="24"/>
        </w:rPr>
        <w:t xml:space="preserve"> </w:t>
      </w:r>
      <w:r w:rsidRPr="00CB3981">
        <w:rPr>
          <w:rFonts w:asciiTheme="majorHAnsi" w:hAnsiTheme="majorHAnsi" w:cstheme="majorHAnsi"/>
          <w:sz w:val="24"/>
          <w:szCs w:val="24"/>
        </w:rPr>
        <w:t>show</w:t>
      </w:r>
      <w:r>
        <w:rPr>
          <w:rFonts w:asciiTheme="majorHAnsi" w:hAnsiTheme="majorHAnsi" w:cstheme="majorHAnsi"/>
          <w:sz w:val="24"/>
          <w:szCs w:val="24"/>
        </w:rPr>
        <w:t xml:space="preserve"> </w:t>
      </w:r>
      <w:r w:rsidRPr="00CB3981">
        <w:rPr>
          <w:rFonts w:asciiTheme="majorHAnsi" w:hAnsiTheme="majorHAnsi" w:cstheme="majorHAnsi"/>
          <w:sz w:val="24"/>
          <w:szCs w:val="24"/>
        </w:rPr>
        <w:t>that from the period of April 2022 until March 2023</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a total of 394 dismissals had been made for officers involved in cases of; Dishonesty, Sexual Offences of Misconduct and offences involving Discriminatory Behaviour </w:t>
      </w:r>
      <w:sdt>
        <w:sdtPr>
          <w:rPr>
            <w:rFonts w:asciiTheme="majorHAnsi" w:hAnsiTheme="majorHAnsi" w:cstheme="majorHAnsi"/>
            <w:sz w:val="24"/>
            <w:szCs w:val="24"/>
          </w:rPr>
          <w:id w:val="158271729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Col235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Which asks the important question of; Are the College of Policing doing enough to</w:t>
      </w:r>
      <w:r>
        <w:rPr>
          <w:rFonts w:asciiTheme="majorHAnsi" w:hAnsiTheme="majorHAnsi" w:cstheme="majorHAnsi"/>
          <w:sz w:val="24"/>
          <w:szCs w:val="24"/>
        </w:rPr>
        <w:t xml:space="preserve"> promote</w:t>
      </w:r>
      <w:r w:rsidRPr="00CB3981">
        <w:rPr>
          <w:rFonts w:asciiTheme="majorHAnsi" w:hAnsiTheme="majorHAnsi" w:cstheme="majorHAnsi"/>
          <w:sz w:val="24"/>
          <w:szCs w:val="24"/>
        </w:rPr>
        <w:t xml:space="preserve"> the core values of policing to serving officers, and if so, why are officers still choosing not to adhere to these?</w:t>
      </w:r>
    </w:p>
    <w:p w14:paraId="71892215" w14:textId="77777777" w:rsidR="00D34A1D" w:rsidRPr="00CB3981" w:rsidRDefault="00D34A1D" w:rsidP="00335EFD">
      <w:pPr>
        <w:spacing w:line="360" w:lineRule="auto"/>
        <w:rPr>
          <w:rFonts w:asciiTheme="majorHAnsi" w:hAnsiTheme="majorHAnsi" w:cstheme="majorHAnsi"/>
          <w:sz w:val="24"/>
          <w:szCs w:val="24"/>
        </w:rPr>
      </w:pPr>
    </w:p>
    <w:p w14:paraId="471A4C23"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Due to these obvious shortcomings, a continued evaluation will be required from all roles, to ensure that the highest standards are continually aimed for</w:t>
      </w:r>
      <w:r>
        <w:rPr>
          <w:rFonts w:asciiTheme="majorHAnsi" w:hAnsiTheme="majorHAnsi" w:cstheme="majorHAnsi"/>
          <w:sz w:val="24"/>
          <w:szCs w:val="24"/>
        </w:rPr>
        <w:t xml:space="preserve"> </w:t>
      </w:r>
      <w:r w:rsidRPr="00CB3981">
        <w:rPr>
          <w:rFonts w:asciiTheme="majorHAnsi" w:hAnsiTheme="majorHAnsi" w:cstheme="majorHAnsi"/>
          <w:sz w:val="24"/>
          <w:szCs w:val="24"/>
        </w:rPr>
        <w:t>and not tarnished by a small amount of individuals</w:t>
      </w:r>
      <w:sdt>
        <w:sdtPr>
          <w:rPr>
            <w:rFonts w:asciiTheme="majorHAnsi" w:hAnsiTheme="majorHAnsi" w:cstheme="majorHAnsi"/>
            <w:sz w:val="24"/>
            <w:szCs w:val="24"/>
          </w:rPr>
          <w:id w:val="-179158280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Maa15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 xml:space="preserve"> (Craen, 2015)</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12378F34" w14:textId="77777777" w:rsidR="00D34A1D" w:rsidRDefault="00D34A1D" w:rsidP="00335EFD">
      <w:pPr>
        <w:spacing w:line="360" w:lineRule="auto"/>
        <w:rPr>
          <w:rFonts w:asciiTheme="majorHAnsi" w:hAnsiTheme="majorHAnsi" w:cstheme="majorHAnsi"/>
          <w:sz w:val="24"/>
          <w:szCs w:val="24"/>
        </w:rPr>
      </w:pPr>
    </w:p>
    <w:p w14:paraId="56E7B2AE"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approaching the address and identifying myself as a police officer, I have been approached by a female who was showing injuries consistent of Actual Bodily Harm (ABH) level. </w:t>
      </w:r>
      <w:r w:rsidRPr="00CB3981">
        <w:rPr>
          <w:rFonts w:asciiTheme="majorHAnsi" w:hAnsiTheme="majorHAnsi" w:cstheme="majorHAnsi"/>
          <w:sz w:val="24"/>
          <w:szCs w:val="24"/>
        </w:rPr>
        <w:t xml:space="preserve">The Offences Against the Person Act defines ABH level injuries to include that of extensive bruising </w:t>
      </w:r>
      <w:sdt>
        <w:sdtPr>
          <w:rPr>
            <w:rFonts w:asciiTheme="majorHAnsi" w:hAnsiTheme="majorHAnsi" w:cstheme="majorHAnsi"/>
            <w:sz w:val="24"/>
            <w:szCs w:val="24"/>
          </w:rPr>
          <w:id w:val="-205469174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CPS22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(CPS, 2022)</w:t>
          </w:r>
          <w:r w:rsidRPr="00CB3981">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010282D9" w14:textId="77777777" w:rsidR="00D34A1D" w:rsidRDefault="00D34A1D" w:rsidP="00335EFD">
      <w:pPr>
        <w:spacing w:line="360" w:lineRule="auto"/>
        <w:rPr>
          <w:rFonts w:asciiTheme="majorHAnsi" w:hAnsiTheme="majorHAnsi" w:cstheme="majorHAnsi"/>
          <w:sz w:val="24"/>
          <w:szCs w:val="24"/>
        </w:rPr>
      </w:pPr>
    </w:p>
    <w:p w14:paraId="11BEA07E"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a search of the premises being conducted, a male was located in the bedroom upstairs and officers have noted that he was displaying signs of an injury to his right hand that could be consistent with striking an object. For that reason, officers have placed the individual under arrest for the offence utilising their powers of arrest under S.24(2) of the Police and Criminal Evidence Act 1984 </w:t>
      </w:r>
      <w:r w:rsidRPr="00CB3981">
        <w:rPr>
          <w:rFonts w:asciiTheme="majorHAnsi" w:hAnsiTheme="majorHAnsi" w:cstheme="majorHAnsi"/>
          <w:sz w:val="24"/>
          <w:szCs w:val="24"/>
        </w:rPr>
        <w:t xml:space="preserve">whereby an individual(s) can be arrested if the officer present has reasonable grounds to suspect that an offence has been committed </w:t>
      </w:r>
      <w:sdt>
        <w:sdtPr>
          <w:rPr>
            <w:rFonts w:asciiTheme="majorHAnsi" w:hAnsiTheme="majorHAnsi" w:cstheme="majorHAnsi"/>
            <w:sz w:val="24"/>
            <w:szCs w:val="24"/>
          </w:rPr>
          <w:id w:val="470020969"/>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Leg842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(Legislation, 1984)</w:t>
          </w:r>
          <w:r w:rsidRPr="00CB3981">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541E4E7E" w14:textId="77777777" w:rsidR="00D34A1D" w:rsidRDefault="00D34A1D" w:rsidP="00335EFD">
      <w:pPr>
        <w:spacing w:line="360" w:lineRule="auto"/>
        <w:rPr>
          <w:rFonts w:asciiTheme="majorHAnsi" w:hAnsiTheme="majorHAnsi" w:cstheme="majorHAnsi"/>
          <w:sz w:val="24"/>
          <w:szCs w:val="24"/>
        </w:rPr>
      </w:pPr>
    </w:p>
    <w:p w14:paraId="591FCF19"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I have remained with the victim and provided initial support. I have then </w:t>
      </w:r>
      <w:r w:rsidRPr="00CB3981">
        <w:rPr>
          <w:rFonts w:asciiTheme="majorHAnsi" w:hAnsiTheme="majorHAnsi" w:cstheme="majorHAnsi"/>
          <w:sz w:val="24"/>
          <w:szCs w:val="24"/>
        </w:rPr>
        <w:t xml:space="preserve">continued with the golden hour principles around the investigation process as described by Andrew Rose. Rose describes the initial golden hour enquiries as vital to the investigation process and if done correctly, vital evidence can be seized in abundance which can be vital to identifying an offender(s) </w:t>
      </w:r>
      <w:sdt>
        <w:sdtPr>
          <w:rPr>
            <w:rFonts w:asciiTheme="majorHAnsi" w:hAnsiTheme="majorHAnsi" w:cstheme="majorHAnsi"/>
            <w:sz w:val="24"/>
            <w:szCs w:val="24"/>
          </w:rPr>
          <w:id w:val="22118814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And211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(Rose,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The female was medically triaged by Ambulance staff and taken to the nearest hospital to receive treatment for her injuries. </w:t>
      </w:r>
    </w:p>
    <w:p w14:paraId="492D6170" w14:textId="77777777" w:rsidR="00D34A1D" w:rsidRPr="00CB3981" w:rsidRDefault="00D34A1D" w:rsidP="00335EFD">
      <w:pPr>
        <w:spacing w:line="360" w:lineRule="auto"/>
        <w:rPr>
          <w:rFonts w:asciiTheme="majorHAnsi" w:hAnsiTheme="majorHAnsi" w:cstheme="majorHAnsi"/>
          <w:sz w:val="24"/>
          <w:szCs w:val="24"/>
        </w:rPr>
      </w:pPr>
    </w:p>
    <w:p w14:paraId="3458DD4E"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lastRenderedPageBreak/>
        <w:t xml:space="preserve">Upon the completion of the golden hour enquires, this has allowed me to reflect upon my actions and individual performance over the last two years of policing, leading into my final year as a probationer. </w:t>
      </w:r>
    </w:p>
    <w:p w14:paraId="6BB59161" w14:textId="77777777" w:rsidR="00E13836" w:rsidRPr="00CB3981" w:rsidRDefault="00E13836" w:rsidP="00335EFD">
      <w:pPr>
        <w:spacing w:line="360" w:lineRule="auto"/>
        <w:rPr>
          <w:rFonts w:asciiTheme="majorHAnsi" w:hAnsiTheme="majorHAnsi" w:cstheme="majorHAnsi"/>
          <w:sz w:val="24"/>
          <w:szCs w:val="24"/>
        </w:rPr>
      </w:pPr>
    </w:p>
    <w:p w14:paraId="502ED067"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As a professional police officer in my final year as a probationer, I believe the last two years has seen me evolve considerably. I have actively worked towards broadening my skillset by actively seeking to attend training around areas to which I am less confident. When I have made mistakes, I have used this a training exercise and by reflecting on mistake</w:t>
      </w:r>
      <w:r>
        <w:rPr>
          <w:rFonts w:asciiTheme="majorHAnsi" w:hAnsiTheme="majorHAnsi" w:cstheme="majorHAnsi"/>
          <w:sz w:val="24"/>
          <w:szCs w:val="24"/>
        </w:rPr>
        <w:t>s</w:t>
      </w:r>
      <w:r w:rsidRPr="00CB3981">
        <w:rPr>
          <w:rFonts w:asciiTheme="majorHAnsi" w:hAnsiTheme="majorHAnsi" w:cstheme="majorHAnsi"/>
          <w:sz w:val="24"/>
          <w:szCs w:val="24"/>
        </w:rPr>
        <w:t xml:space="preserve"> this has allowed to me to learn</w:t>
      </w:r>
      <w:r>
        <w:rPr>
          <w:rFonts w:asciiTheme="majorHAnsi" w:hAnsiTheme="majorHAnsi" w:cstheme="majorHAnsi"/>
          <w:sz w:val="24"/>
          <w:szCs w:val="24"/>
        </w:rPr>
        <w:t xml:space="preserve"> </w:t>
      </w:r>
      <w:r w:rsidRPr="00CB3981">
        <w:rPr>
          <w:rFonts w:asciiTheme="majorHAnsi" w:hAnsiTheme="majorHAnsi" w:cstheme="majorHAnsi"/>
          <w:sz w:val="24"/>
          <w:szCs w:val="24"/>
        </w:rPr>
        <w:t>and move forward with confidence. Ronald Swartz describes this process</w:t>
      </w:r>
      <w:r>
        <w:rPr>
          <w:rFonts w:asciiTheme="majorHAnsi" w:hAnsiTheme="majorHAnsi" w:cstheme="majorHAnsi"/>
          <w:sz w:val="24"/>
          <w:szCs w:val="24"/>
        </w:rPr>
        <w:t xml:space="preserve"> as</w:t>
      </w:r>
      <w:r w:rsidRPr="00CB3981">
        <w:rPr>
          <w:rFonts w:asciiTheme="majorHAnsi" w:hAnsiTheme="majorHAnsi" w:cstheme="majorHAnsi"/>
          <w:sz w:val="24"/>
          <w:szCs w:val="24"/>
        </w:rPr>
        <w:t xml:space="preserve"> an individual who reflects on his or her mistakes, is less likely in the future to perform the same mistake in the future </w:t>
      </w:r>
      <w:sdt>
        <w:sdtPr>
          <w:rPr>
            <w:rFonts w:asciiTheme="majorHAnsi" w:hAnsiTheme="majorHAnsi" w:cstheme="majorHAnsi"/>
            <w:sz w:val="24"/>
            <w:szCs w:val="24"/>
          </w:rPr>
          <w:id w:val="-36621154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Ron76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(Swartz, 1976)</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55053655" w14:textId="77777777" w:rsidR="00E13836" w:rsidRPr="00CB3981" w:rsidRDefault="00E13836" w:rsidP="00335EFD">
      <w:pPr>
        <w:spacing w:line="360" w:lineRule="auto"/>
        <w:rPr>
          <w:rFonts w:asciiTheme="majorHAnsi" w:hAnsiTheme="majorHAnsi" w:cstheme="majorHAnsi"/>
          <w:sz w:val="24"/>
          <w:szCs w:val="24"/>
        </w:rPr>
      </w:pPr>
    </w:p>
    <w:p w14:paraId="2EFDDBCE"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I have learnt not to take mistakes personally. When new into the role, if a mistake was made I would allow this to affect my judgement</w:t>
      </w:r>
      <w:r>
        <w:rPr>
          <w:rFonts w:asciiTheme="majorHAnsi" w:hAnsiTheme="majorHAnsi" w:cstheme="majorHAnsi"/>
          <w:sz w:val="24"/>
          <w:szCs w:val="24"/>
        </w:rPr>
        <w:t xml:space="preserve"> and lower my confidence</w:t>
      </w:r>
      <w:r w:rsidRPr="00CB3981">
        <w:rPr>
          <w:rFonts w:asciiTheme="majorHAnsi" w:hAnsiTheme="majorHAnsi" w:cstheme="majorHAnsi"/>
          <w:sz w:val="24"/>
          <w:szCs w:val="24"/>
        </w:rPr>
        <w:t xml:space="preserve">. </w:t>
      </w:r>
      <w:r>
        <w:rPr>
          <w:rFonts w:asciiTheme="majorHAnsi" w:hAnsiTheme="majorHAnsi" w:cstheme="majorHAnsi"/>
          <w:sz w:val="24"/>
          <w:szCs w:val="24"/>
        </w:rPr>
        <w:t>As a result of this</w:t>
      </w:r>
      <w:r w:rsidRPr="00CB3981">
        <w:rPr>
          <w:rFonts w:asciiTheme="majorHAnsi" w:hAnsiTheme="majorHAnsi" w:cstheme="majorHAnsi"/>
          <w:sz w:val="24"/>
          <w:szCs w:val="24"/>
        </w:rPr>
        <w:t xml:space="preserve">, I would rely heavily on colleagues and supervisors for decision making regarding incidents to which I was attending. A study undertaken by Christian </w:t>
      </w:r>
      <w:proofErr w:type="spellStart"/>
      <w:r w:rsidRPr="00CB3981">
        <w:rPr>
          <w:rFonts w:asciiTheme="majorHAnsi" w:hAnsiTheme="majorHAnsi" w:cstheme="majorHAnsi"/>
          <w:sz w:val="24"/>
          <w:szCs w:val="24"/>
        </w:rPr>
        <w:t>Harteis</w:t>
      </w:r>
      <w:proofErr w:type="spellEnd"/>
      <w:r w:rsidRPr="00CB3981">
        <w:rPr>
          <w:rFonts w:asciiTheme="majorHAnsi" w:hAnsiTheme="majorHAnsi" w:cstheme="majorHAnsi"/>
          <w:sz w:val="24"/>
          <w:szCs w:val="24"/>
        </w:rPr>
        <w:t xml:space="preserve"> has proven that the failure to reflect on individual mistakes not only at individual level but more importantly, supervisor level, can have a detrimental effect on the individual but also throughout</w:t>
      </w:r>
      <w:r>
        <w:rPr>
          <w:rFonts w:asciiTheme="majorHAnsi" w:hAnsiTheme="majorHAnsi" w:cstheme="majorHAnsi"/>
          <w:sz w:val="24"/>
          <w:szCs w:val="24"/>
        </w:rPr>
        <w:t xml:space="preserve"> </w:t>
      </w:r>
      <w:r w:rsidRPr="00CB3981">
        <w:rPr>
          <w:rFonts w:asciiTheme="majorHAnsi" w:hAnsiTheme="majorHAnsi" w:cstheme="majorHAnsi"/>
          <w:sz w:val="24"/>
          <w:szCs w:val="24"/>
        </w:rPr>
        <w:t>the team as the</w:t>
      </w:r>
      <w:r>
        <w:rPr>
          <w:rFonts w:asciiTheme="majorHAnsi" w:hAnsiTheme="majorHAnsi" w:cstheme="majorHAnsi"/>
          <w:sz w:val="24"/>
          <w:szCs w:val="24"/>
        </w:rPr>
        <w:t>se</w:t>
      </w:r>
      <w:r w:rsidRPr="00CB3981">
        <w:rPr>
          <w:rFonts w:asciiTheme="majorHAnsi" w:hAnsiTheme="majorHAnsi" w:cstheme="majorHAnsi"/>
          <w:sz w:val="24"/>
          <w:szCs w:val="24"/>
        </w:rPr>
        <w:t xml:space="preserve"> mistakes</w:t>
      </w:r>
      <w:r>
        <w:rPr>
          <w:rFonts w:asciiTheme="majorHAnsi" w:hAnsiTheme="majorHAnsi" w:cstheme="majorHAnsi"/>
          <w:sz w:val="24"/>
          <w:szCs w:val="24"/>
        </w:rPr>
        <w:t xml:space="preserve"> can</w:t>
      </w:r>
      <w:r w:rsidRPr="00CB3981">
        <w:rPr>
          <w:rFonts w:asciiTheme="majorHAnsi" w:hAnsiTheme="majorHAnsi" w:cstheme="majorHAnsi"/>
          <w:sz w:val="24"/>
          <w:szCs w:val="24"/>
        </w:rPr>
        <w:t xml:space="preserve"> be </w:t>
      </w:r>
      <w:r>
        <w:rPr>
          <w:rFonts w:asciiTheme="majorHAnsi" w:hAnsiTheme="majorHAnsi" w:cstheme="majorHAnsi"/>
          <w:sz w:val="24"/>
          <w:szCs w:val="24"/>
        </w:rPr>
        <w:t xml:space="preserve">repeated </w:t>
      </w:r>
      <w:r w:rsidRPr="00CB3981">
        <w:rPr>
          <w:rFonts w:asciiTheme="majorHAnsi" w:hAnsiTheme="majorHAnsi" w:cstheme="majorHAnsi"/>
          <w:sz w:val="24"/>
          <w:szCs w:val="24"/>
        </w:rPr>
        <w:t xml:space="preserve">multiple times </w:t>
      </w:r>
      <w:sdt>
        <w:sdtPr>
          <w:rPr>
            <w:rFonts w:asciiTheme="majorHAnsi" w:hAnsiTheme="majorHAnsi" w:cstheme="majorHAnsi"/>
            <w:sz w:val="24"/>
            <w:szCs w:val="24"/>
          </w:rPr>
          <w:id w:val="-817189220"/>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Chr08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(Harteis, 2008)</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27D1F8CC" w14:textId="77777777" w:rsidR="00E13836" w:rsidRPr="00CB3981" w:rsidRDefault="00E13836" w:rsidP="00335EFD">
      <w:pPr>
        <w:spacing w:line="360" w:lineRule="auto"/>
        <w:rPr>
          <w:rFonts w:asciiTheme="majorHAnsi" w:hAnsiTheme="majorHAnsi" w:cstheme="majorHAnsi"/>
          <w:sz w:val="24"/>
          <w:szCs w:val="24"/>
        </w:rPr>
      </w:pPr>
    </w:p>
    <w:p w14:paraId="5BE64640"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In doing so t</w:t>
      </w:r>
      <w:r w:rsidRPr="00CB3981">
        <w:rPr>
          <w:rFonts w:asciiTheme="majorHAnsi" w:hAnsiTheme="majorHAnsi" w:cstheme="majorHAnsi"/>
          <w:sz w:val="24"/>
          <w:szCs w:val="24"/>
        </w:rPr>
        <w:t xml:space="preserve">his has seen my role as a professional police officer change drastically. I am more confident when attending incidents to which require complex decisions to be made and have confidence to share my knowledge with </w:t>
      </w:r>
      <w:r>
        <w:rPr>
          <w:rFonts w:asciiTheme="majorHAnsi" w:hAnsiTheme="majorHAnsi" w:cstheme="majorHAnsi"/>
          <w:sz w:val="24"/>
          <w:szCs w:val="24"/>
        </w:rPr>
        <w:t>newer</w:t>
      </w:r>
      <w:r w:rsidRPr="00CB3981">
        <w:rPr>
          <w:rFonts w:asciiTheme="majorHAnsi" w:hAnsiTheme="majorHAnsi" w:cstheme="majorHAnsi"/>
          <w:sz w:val="24"/>
          <w:szCs w:val="24"/>
        </w:rPr>
        <w:t xml:space="preserve"> members of the team. As one of the more senior members</w:t>
      </w:r>
      <w:r>
        <w:rPr>
          <w:rFonts w:asciiTheme="majorHAnsi" w:hAnsiTheme="majorHAnsi" w:cstheme="majorHAnsi"/>
          <w:sz w:val="24"/>
          <w:szCs w:val="24"/>
        </w:rPr>
        <w:t xml:space="preserve"> on </w:t>
      </w:r>
      <w:r w:rsidRPr="00CB3981">
        <w:rPr>
          <w:rFonts w:asciiTheme="majorHAnsi" w:hAnsiTheme="majorHAnsi" w:cstheme="majorHAnsi"/>
          <w:sz w:val="24"/>
          <w:szCs w:val="24"/>
        </w:rPr>
        <w:t>shift, I have found that by sharing my knowledge and experiences with newer members of the team, this builds team confidence and commitment. A rapport is built within the team, bringing the team closer toge</w:t>
      </w:r>
      <w:r>
        <w:rPr>
          <w:rFonts w:asciiTheme="majorHAnsi" w:hAnsiTheme="majorHAnsi" w:cstheme="majorHAnsi"/>
          <w:sz w:val="24"/>
          <w:szCs w:val="24"/>
        </w:rPr>
        <w:t>ther</w:t>
      </w:r>
      <w:r w:rsidRPr="00CB3981">
        <w:rPr>
          <w:rFonts w:asciiTheme="majorHAnsi" w:hAnsiTheme="majorHAnsi" w:cstheme="majorHAnsi"/>
          <w:sz w:val="24"/>
          <w:szCs w:val="24"/>
        </w:rPr>
        <w:t xml:space="preserve"> </w:t>
      </w:r>
      <w:sdt>
        <w:sdtPr>
          <w:rPr>
            <w:rFonts w:asciiTheme="majorHAnsi" w:hAnsiTheme="majorHAnsi" w:cstheme="majorHAnsi"/>
            <w:sz w:val="24"/>
            <w:szCs w:val="24"/>
          </w:rPr>
          <w:id w:val="160437275"/>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Yuw11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(Li, 2011)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w:t>
      </w:r>
    </w:p>
    <w:p w14:paraId="380F9E04" w14:textId="77777777" w:rsidR="00E13836" w:rsidRPr="00CB3981" w:rsidRDefault="00E13836" w:rsidP="00335EFD">
      <w:pPr>
        <w:spacing w:line="360" w:lineRule="auto"/>
        <w:rPr>
          <w:rFonts w:asciiTheme="majorHAnsi" w:hAnsiTheme="majorHAnsi" w:cstheme="majorHAnsi"/>
          <w:sz w:val="24"/>
          <w:szCs w:val="24"/>
        </w:rPr>
      </w:pPr>
    </w:p>
    <w:p w14:paraId="2C21EBFA"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Further to this, I find myself understanding the importance of community engagement</w:t>
      </w:r>
      <w:r>
        <w:rPr>
          <w:rFonts w:asciiTheme="majorHAnsi" w:hAnsiTheme="majorHAnsi" w:cstheme="majorHAnsi"/>
          <w:sz w:val="24"/>
          <w:szCs w:val="24"/>
        </w:rPr>
        <w:t xml:space="preserve"> to </w:t>
      </w:r>
      <w:r w:rsidRPr="00CB3981">
        <w:rPr>
          <w:rFonts w:asciiTheme="majorHAnsi" w:hAnsiTheme="majorHAnsi" w:cstheme="majorHAnsi"/>
          <w:sz w:val="24"/>
          <w:szCs w:val="24"/>
        </w:rPr>
        <w:t>solve problems. In order to police communities effectively, we must do</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this with their consent. Robert Peel set out from the beginning of policing that a relationship must be maintained with the public. Peel describes the police are the public, and the public are the police </w:t>
      </w:r>
      <w:sdt>
        <w:sdtPr>
          <w:rPr>
            <w:rFonts w:asciiTheme="majorHAnsi" w:hAnsiTheme="majorHAnsi" w:cstheme="majorHAnsi"/>
            <w:sz w:val="24"/>
            <w:szCs w:val="24"/>
          </w:rPr>
          <w:id w:val="-940828970"/>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Hom12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(Office, 2012)</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The importance of this is vital, without the support of the public, the </w:t>
      </w:r>
      <w:r w:rsidRPr="00CB3981">
        <w:rPr>
          <w:rFonts w:asciiTheme="majorHAnsi" w:hAnsiTheme="majorHAnsi" w:cstheme="majorHAnsi"/>
          <w:sz w:val="24"/>
          <w:szCs w:val="24"/>
        </w:rPr>
        <w:lastRenderedPageBreak/>
        <w:t>police would not be able to conduct their duties effectively. In order to maintain this relationship it is vital that officers are seen in the public and attend community events and work collaboratively with members of the public to find suitable solutions to</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problems </w:t>
      </w:r>
      <w:sdt>
        <w:sdtPr>
          <w:rPr>
            <w:rFonts w:asciiTheme="majorHAnsi" w:hAnsiTheme="majorHAnsi" w:cstheme="majorHAnsi"/>
            <w:sz w:val="24"/>
            <w:szCs w:val="24"/>
          </w:rPr>
          <w:id w:val="-2103021342"/>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CITATION Alb71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(Reiss, 1971)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5A9453D3" w14:textId="77777777" w:rsidR="00E13836" w:rsidRPr="00CB3981" w:rsidRDefault="00E13836" w:rsidP="00335EFD">
      <w:pPr>
        <w:spacing w:line="360" w:lineRule="auto"/>
        <w:rPr>
          <w:rFonts w:asciiTheme="majorHAnsi" w:hAnsiTheme="majorHAnsi" w:cstheme="majorHAnsi"/>
          <w:sz w:val="24"/>
          <w:szCs w:val="24"/>
        </w:rPr>
      </w:pPr>
    </w:p>
    <w:p w14:paraId="2C66B0C9"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I have found that in the last year of my probation, I have continuously worked over my probationary period to better myself. By undertaking</w:t>
      </w:r>
      <w:r>
        <w:rPr>
          <w:rFonts w:asciiTheme="majorHAnsi" w:hAnsiTheme="majorHAnsi" w:cstheme="majorHAnsi"/>
          <w:sz w:val="24"/>
          <w:szCs w:val="24"/>
        </w:rPr>
        <w:t xml:space="preserve"> </w:t>
      </w:r>
      <w:r w:rsidRPr="00CB3981">
        <w:rPr>
          <w:rFonts w:asciiTheme="majorHAnsi" w:hAnsiTheme="majorHAnsi" w:cstheme="majorHAnsi"/>
          <w:sz w:val="24"/>
          <w:szCs w:val="24"/>
        </w:rPr>
        <w:t>training courses</w:t>
      </w:r>
      <w:r>
        <w:rPr>
          <w:rFonts w:asciiTheme="majorHAnsi" w:hAnsiTheme="majorHAnsi" w:cstheme="majorHAnsi"/>
          <w:sz w:val="24"/>
          <w:szCs w:val="24"/>
        </w:rPr>
        <w:t xml:space="preserve"> </w:t>
      </w:r>
      <w:r w:rsidRPr="00CB3981">
        <w:rPr>
          <w:rFonts w:asciiTheme="majorHAnsi" w:hAnsiTheme="majorHAnsi" w:cstheme="majorHAnsi"/>
          <w:sz w:val="24"/>
          <w:szCs w:val="24"/>
        </w:rPr>
        <w:t>I have been able to better my understanding and by add to my skillset,</w:t>
      </w:r>
      <w:r>
        <w:rPr>
          <w:rFonts w:asciiTheme="majorHAnsi" w:hAnsiTheme="majorHAnsi" w:cstheme="majorHAnsi"/>
          <w:sz w:val="24"/>
          <w:szCs w:val="24"/>
        </w:rPr>
        <w:t xml:space="preserve"> </w:t>
      </w:r>
      <w:r w:rsidRPr="00CB3981">
        <w:rPr>
          <w:rFonts w:asciiTheme="majorHAnsi" w:hAnsiTheme="majorHAnsi" w:cstheme="majorHAnsi"/>
          <w:sz w:val="24"/>
          <w:szCs w:val="24"/>
        </w:rPr>
        <w:t>knowledge and experience</w:t>
      </w:r>
      <w:r>
        <w:rPr>
          <w:rFonts w:asciiTheme="majorHAnsi" w:hAnsiTheme="majorHAnsi" w:cstheme="majorHAnsi"/>
          <w:sz w:val="24"/>
          <w:szCs w:val="24"/>
        </w:rPr>
        <w:t xml:space="preserve">s </w:t>
      </w:r>
      <w:sdt>
        <w:sdtPr>
          <w:rPr>
            <w:rFonts w:asciiTheme="majorHAnsi" w:hAnsiTheme="majorHAnsi" w:cstheme="majorHAnsi"/>
            <w:sz w:val="24"/>
            <w:szCs w:val="24"/>
          </w:rPr>
          <w:id w:val="-79420675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Tal22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(Jonathan-Zamir, 2022)</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21FB8920" w14:textId="77777777" w:rsidR="00E13836" w:rsidRPr="00CB3981" w:rsidRDefault="00E13836" w:rsidP="00335EFD">
      <w:pPr>
        <w:spacing w:line="360" w:lineRule="auto"/>
        <w:rPr>
          <w:rFonts w:asciiTheme="majorHAnsi" w:hAnsiTheme="majorHAnsi" w:cstheme="majorHAnsi"/>
          <w:sz w:val="24"/>
          <w:szCs w:val="24"/>
        </w:rPr>
      </w:pPr>
    </w:p>
    <w:p w14:paraId="7A98D620" w14:textId="77777777" w:rsidR="00335EFD" w:rsidRDefault="00335EFD" w:rsidP="00335EFD">
      <w:pPr>
        <w:spacing w:line="360" w:lineRule="auto"/>
        <w:rPr>
          <w:rFonts w:asciiTheme="majorHAnsi" w:hAnsiTheme="majorHAnsi" w:cstheme="majorHAnsi"/>
          <w:sz w:val="24"/>
          <w:szCs w:val="24"/>
        </w:rPr>
      </w:pPr>
      <w:r w:rsidRPr="00CB3981">
        <w:rPr>
          <w:rFonts w:asciiTheme="majorHAnsi" w:hAnsiTheme="majorHAnsi" w:cstheme="majorHAnsi"/>
          <w:sz w:val="24"/>
          <w:szCs w:val="24"/>
        </w:rPr>
        <w:t>By engaging in</w:t>
      </w:r>
      <w:r>
        <w:rPr>
          <w:rFonts w:asciiTheme="majorHAnsi" w:hAnsiTheme="majorHAnsi" w:cstheme="majorHAnsi"/>
          <w:sz w:val="24"/>
          <w:szCs w:val="24"/>
        </w:rPr>
        <w:t xml:space="preserve"> </w:t>
      </w:r>
      <w:r w:rsidRPr="00CB3981">
        <w:rPr>
          <w:rFonts w:asciiTheme="majorHAnsi" w:hAnsiTheme="majorHAnsi" w:cstheme="majorHAnsi"/>
          <w:sz w:val="24"/>
          <w:szCs w:val="24"/>
        </w:rPr>
        <w:t>training courses such as Domestic Abuse training</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I have been able to better my knowledge regarding the legislation of these offences and how to recognise the signs of a victim that has been or is still involved in a Domestic Violent relationship. By recognising these signs it has allowed me to understand the dynamics of a relationship involving Domestic Violence and how to deal with the situation in a more understanding manner and provide suitable advice and safeguarding to the victims </w:t>
      </w:r>
      <w:sdt>
        <w:sdtPr>
          <w:rPr>
            <w:rFonts w:asciiTheme="majorHAnsi" w:hAnsiTheme="majorHAnsi" w:cstheme="majorHAnsi"/>
            <w:sz w:val="24"/>
            <w:szCs w:val="24"/>
          </w:rPr>
          <w:id w:val="-211003142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Kat23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(Barrow-Grint,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w:t>
      </w:r>
    </w:p>
    <w:p w14:paraId="28390DF3" w14:textId="77777777" w:rsidR="00E13836" w:rsidRDefault="00E13836" w:rsidP="00335EFD">
      <w:pPr>
        <w:spacing w:line="360" w:lineRule="auto"/>
        <w:rPr>
          <w:rFonts w:asciiTheme="majorHAnsi" w:hAnsiTheme="majorHAnsi" w:cstheme="majorHAnsi"/>
          <w:sz w:val="24"/>
          <w:szCs w:val="24"/>
        </w:rPr>
      </w:pPr>
    </w:p>
    <w:p w14:paraId="545B71ED"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The future of policing and t</w:t>
      </w:r>
      <w:r w:rsidRPr="00CB3981">
        <w:rPr>
          <w:rFonts w:asciiTheme="majorHAnsi" w:hAnsiTheme="majorHAnsi" w:cstheme="majorHAnsi"/>
          <w:sz w:val="24"/>
          <w:szCs w:val="24"/>
        </w:rPr>
        <w:t>he College of Policing Vison for 2025 outlays the future of policing and their missions and goals over the next Ten years</w:t>
      </w:r>
      <w:r>
        <w:rPr>
          <w:rFonts w:asciiTheme="majorHAnsi" w:hAnsiTheme="majorHAnsi" w:cstheme="majorHAnsi"/>
          <w:sz w:val="24"/>
          <w:szCs w:val="24"/>
        </w:rPr>
        <w:t>. This</w:t>
      </w:r>
      <w:r w:rsidRPr="00CB3981">
        <w:rPr>
          <w:rFonts w:asciiTheme="majorHAnsi" w:hAnsiTheme="majorHAnsi" w:cstheme="majorHAnsi"/>
          <w:sz w:val="24"/>
          <w:szCs w:val="24"/>
        </w:rPr>
        <w:t xml:space="preserve"> describes the direction and aims of future policing by being both agile and outward focused </w:t>
      </w:r>
      <w:sdt>
        <w:sdtPr>
          <w:rPr>
            <w:rFonts w:asciiTheme="majorHAnsi" w:hAnsiTheme="majorHAnsi" w:cstheme="majorHAnsi"/>
            <w:sz w:val="24"/>
            <w:szCs w:val="24"/>
          </w:rPr>
          <w:id w:val="48575701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Col236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promoting specialist capability roles, this aims to respond to a wider variety of situations with relative ease. Further to this, by retaining the current workforce, a more confident, experienced and skilled work force will be reflected to the communities to which they serve </w:t>
      </w:r>
      <w:sdt>
        <w:sdtPr>
          <w:rPr>
            <w:rFonts w:asciiTheme="majorHAnsi" w:hAnsiTheme="majorHAnsi" w:cstheme="majorHAnsi"/>
            <w:sz w:val="24"/>
            <w:szCs w:val="24"/>
          </w:rPr>
          <w:id w:val="236141610"/>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Col236 \l 2057 </w:instrText>
          </w:r>
          <w:r w:rsidRPr="00CB3981">
            <w:rPr>
              <w:rFonts w:asciiTheme="majorHAnsi" w:hAnsiTheme="majorHAnsi" w:cstheme="majorHAnsi"/>
              <w:sz w:val="24"/>
              <w:szCs w:val="24"/>
            </w:rPr>
            <w:fldChar w:fldCharType="separate"/>
          </w:r>
          <w:r w:rsidRPr="00CB3981">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A digital policing environment will mean it is easier to get the help needed and allow for digital evidence and intelligence on a policing perspective, providing the Criminal Prosecution Service (CPS) digitally formatted material that is more easily accessed. </w:t>
      </w:r>
    </w:p>
    <w:p w14:paraId="2DB91005" w14:textId="77777777" w:rsidR="00E13836" w:rsidRPr="00CB3981" w:rsidRDefault="00E13836" w:rsidP="00335EFD">
      <w:pPr>
        <w:spacing w:line="360" w:lineRule="auto"/>
        <w:rPr>
          <w:rFonts w:asciiTheme="majorHAnsi" w:hAnsiTheme="majorHAnsi" w:cstheme="majorHAnsi"/>
          <w:sz w:val="24"/>
          <w:szCs w:val="24"/>
        </w:rPr>
      </w:pPr>
    </w:p>
    <w:p w14:paraId="532E64F1"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t xml:space="preserve">To conclude, </w:t>
      </w:r>
      <w:r w:rsidRPr="00CB3981">
        <w:rPr>
          <w:rFonts w:asciiTheme="majorHAnsi" w:hAnsiTheme="majorHAnsi" w:cstheme="majorHAnsi"/>
          <w:sz w:val="24"/>
          <w:szCs w:val="24"/>
        </w:rPr>
        <w:t>I have chosen a specific incident to which I have attended and played a significant role to the victim of Domestic Abuse</w:t>
      </w:r>
      <w:r>
        <w:rPr>
          <w:rFonts w:asciiTheme="majorHAnsi" w:hAnsiTheme="majorHAnsi" w:cstheme="majorHAnsi"/>
          <w:sz w:val="24"/>
          <w:szCs w:val="24"/>
        </w:rPr>
        <w:t xml:space="preserve">. Within this, I have looked at the importance of the College of Policing and how important a role they play for the future. </w:t>
      </w:r>
    </w:p>
    <w:p w14:paraId="6663B7D2" w14:textId="77777777" w:rsidR="00E13836" w:rsidRDefault="00E13836" w:rsidP="00335EFD">
      <w:pPr>
        <w:spacing w:line="360" w:lineRule="auto"/>
        <w:rPr>
          <w:rFonts w:asciiTheme="majorHAnsi" w:hAnsiTheme="majorHAnsi" w:cstheme="majorHAnsi"/>
          <w:sz w:val="24"/>
          <w:szCs w:val="24"/>
        </w:rPr>
      </w:pPr>
    </w:p>
    <w:p w14:paraId="35E35535" w14:textId="77777777" w:rsidR="00335EFD" w:rsidRDefault="00335EFD" w:rsidP="00335EFD">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Further to this, I have evaluated my individual performance and understanding of a role that is under constant scrutiny from the very people it is meant to serve and protect. </w:t>
      </w:r>
    </w:p>
    <w:p w14:paraId="6D489C0E" w14:textId="77777777" w:rsidR="00335EFD" w:rsidRPr="00F470FC" w:rsidRDefault="00335EFD" w:rsidP="00335EFD">
      <w:pPr>
        <w:spacing w:line="360" w:lineRule="auto"/>
        <w:rPr>
          <w:rFonts w:asciiTheme="majorHAnsi" w:hAnsiTheme="majorHAnsi" w:cstheme="majorHAnsi"/>
          <w:b/>
          <w:bCs/>
          <w:sz w:val="24"/>
          <w:szCs w:val="24"/>
        </w:rPr>
      </w:pPr>
      <w:r w:rsidRPr="00F470FC">
        <w:rPr>
          <w:rFonts w:asciiTheme="majorHAnsi" w:hAnsiTheme="majorHAnsi" w:cstheme="majorHAnsi"/>
          <w:b/>
          <w:bCs/>
          <w:sz w:val="24"/>
          <w:szCs w:val="24"/>
        </w:rPr>
        <w:t>Word Count: 2042</w:t>
      </w:r>
    </w:p>
    <w:p w14:paraId="41886BB1" w14:textId="77777777" w:rsidR="00335EFD" w:rsidRPr="00270EEB" w:rsidRDefault="00335EFD"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8881D32" w14:textId="3BBDEF20" w:rsidR="006832D1" w:rsidRDefault="006832D1" w:rsidP="006832D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B162609" w14:textId="77777777" w:rsidR="006832D1" w:rsidRDefault="006832D1"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8D4E9B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4BC19BCD" w14:textId="77777777" w:rsidR="002905B0" w:rsidRDefault="002905B0" w:rsidP="00340E9A">
      <w:pPr>
        <w:ind w:right="237"/>
        <w:jc w:val="both"/>
        <w:rPr>
          <w:b/>
          <w:sz w:val="24"/>
          <w:szCs w:val="24"/>
        </w:rPr>
      </w:pPr>
    </w:p>
    <w:p w14:paraId="6E6697B8" w14:textId="77777777" w:rsidR="002905B0"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For the purpose of this task, I will be reflecting on a recent policing incident in which I have played a vital role in helping a vulnerable adult during a </w:t>
      </w:r>
      <w:r>
        <w:rPr>
          <w:rFonts w:asciiTheme="majorHAnsi" w:hAnsiTheme="majorHAnsi" w:cstheme="majorHAnsi"/>
          <w:bCs/>
          <w:sz w:val="24"/>
          <w:szCs w:val="24"/>
        </w:rPr>
        <w:t xml:space="preserve">mental health crisis. </w:t>
      </w:r>
    </w:p>
    <w:p w14:paraId="70D7637B"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12105D59"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During a recent incident, a male who was suffering from a mental health crisis had made concerning comments via the social media platform, Facebook, that he was going to make attempts to take his own life. This is becoming a more common method of individuals involved in a crisis situation</w:t>
      </w:r>
      <w:r>
        <w:rPr>
          <w:rFonts w:asciiTheme="majorHAnsi" w:hAnsiTheme="majorHAnsi" w:cstheme="majorHAnsi"/>
          <w:bCs/>
          <w:sz w:val="24"/>
          <w:szCs w:val="24"/>
        </w:rPr>
        <w:t xml:space="preserve"> </w:t>
      </w:r>
      <w:r w:rsidRPr="00B66641">
        <w:rPr>
          <w:rFonts w:asciiTheme="majorHAnsi" w:hAnsiTheme="majorHAnsi" w:cstheme="majorHAnsi"/>
          <w:bCs/>
          <w:sz w:val="24"/>
          <w:szCs w:val="24"/>
        </w:rPr>
        <w:t xml:space="preserve">using social media as a means of a ‘shout for help’ </w:t>
      </w:r>
      <w:sdt>
        <w:sdtPr>
          <w:rPr>
            <w:rFonts w:asciiTheme="majorHAnsi" w:hAnsiTheme="majorHAnsi" w:cstheme="majorHAnsi"/>
            <w:bCs/>
            <w:sz w:val="24"/>
            <w:szCs w:val="24"/>
          </w:rPr>
          <w:id w:val="205688594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Sco20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(Parrott,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18D9D5F5"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77F1DB70" w14:textId="77777777" w:rsidR="002905B0"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Social Media is described as tool that can used to build friendships, relationships and networks. By using a many source to many user algorithm, this allows for multiple users and interactions on the platforms to share posts, photographs and videos relating to personal content that the user deems necessary. Starting in 1997, Social Media has progressed</w:t>
      </w:r>
      <w:r>
        <w:rPr>
          <w:rFonts w:asciiTheme="majorHAnsi" w:hAnsiTheme="majorHAnsi" w:cstheme="majorHAnsi"/>
          <w:bCs/>
          <w:sz w:val="24"/>
          <w:szCs w:val="24"/>
        </w:rPr>
        <w:t xml:space="preserve"> greatly</w:t>
      </w:r>
      <w:r w:rsidRPr="00B66641">
        <w:rPr>
          <w:rFonts w:asciiTheme="majorHAnsi" w:hAnsiTheme="majorHAnsi" w:cstheme="majorHAnsi"/>
          <w:bCs/>
          <w:sz w:val="24"/>
          <w:szCs w:val="24"/>
        </w:rPr>
        <w:t xml:space="preserve"> and is now used worldwide by billions of users </w:t>
      </w:r>
      <w:sdt>
        <w:sdtPr>
          <w:rPr>
            <w:rFonts w:asciiTheme="majorHAnsi" w:hAnsiTheme="majorHAnsi" w:cstheme="majorHAnsi"/>
            <w:bCs/>
            <w:sz w:val="24"/>
            <w:szCs w:val="24"/>
          </w:rPr>
          <w:id w:val="-440450976"/>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She22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(Walsh, 2022)</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147C43D0"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7E423A3B"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lastRenderedPageBreak/>
        <w:t>The mental health charity</w:t>
      </w:r>
      <w:r>
        <w:rPr>
          <w:rFonts w:asciiTheme="majorHAnsi" w:hAnsiTheme="majorHAnsi" w:cstheme="majorHAnsi"/>
          <w:bCs/>
          <w:sz w:val="24"/>
          <w:szCs w:val="24"/>
        </w:rPr>
        <w:t xml:space="preserve"> </w:t>
      </w:r>
      <w:r w:rsidRPr="00B66641">
        <w:rPr>
          <w:rFonts w:asciiTheme="majorHAnsi" w:hAnsiTheme="majorHAnsi" w:cstheme="majorHAnsi"/>
          <w:bCs/>
          <w:sz w:val="24"/>
          <w:szCs w:val="24"/>
        </w:rPr>
        <w:t>MIND describes a mental health crisis to be when an individual is at breaking point and in need</w:t>
      </w:r>
      <w:r>
        <w:rPr>
          <w:rFonts w:asciiTheme="majorHAnsi" w:hAnsiTheme="majorHAnsi" w:cstheme="majorHAnsi"/>
          <w:bCs/>
          <w:sz w:val="24"/>
          <w:szCs w:val="24"/>
        </w:rPr>
        <w:t xml:space="preserve"> of urgent assistance</w:t>
      </w:r>
      <w:r w:rsidRPr="00B66641">
        <w:rPr>
          <w:rFonts w:asciiTheme="majorHAnsi" w:hAnsiTheme="majorHAnsi" w:cstheme="majorHAnsi"/>
          <w:bCs/>
          <w:sz w:val="24"/>
          <w:szCs w:val="24"/>
        </w:rPr>
        <w:t xml:space="preserve">. An individual who is suffering from a mental health crisis may be feeling; anxious, depressed, suicidal, psychosis and may have attempted to self-harm or attempt suicide in the past. </w:t>
      </w:r>
      <w:r>
        <w:rPr>
          <w:rFonts w:asciiTheme="majorHAnsi" w:hAnsiTheme="majorHAnsi" w:cstheme="majorHAnsi"/>
          <w:bCs/>
          <w:sz w:val="24"/>
          <w:szCs w:val="24"/>
        </w:rPr>
        <w:t xml:space="preserve">In certain circumstances </w:t>
      </w:r>
      <w:r w:rsidRPr="00B66641">
        <w:rPr>
          <w:rFonts w:asciiTheme="majorHAnsi" w:hAnsiTheme="majorHAnsi" w:cstheme="majorHAnsi"/>
          <w:bCs/>
          <w:sz w:val="24"/>
          <w:szCs w:val="24"/>
        </w:rPr>
        <w:t xml:space="preserve">It has been known for the person to hear voices and become very paranoid during a crisis </w:t>
      </w:r>
      <w:sdt>
        <w:sdtPr>
          <w:rPr>
            <w:rFonts w:asciiTheme="majorHAnsi" w:hAnsiTheme="majorHAnsi" w:cstheme="majorHAnsi"/>
            <w:bCs/>
            <w:sz w:val="24"/>
            <w:szCs w:val="24"/>
          </w:rPr>
          <w:id w:val="-206424296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Min18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(Mind, 2018)</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4DC0E810"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7C9386C0"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An estimated one in four individuals will experience a mental health condition in any given year </w:t>
      </w:r>
      <w:sdt>
        <w:sdtPr>
          <w:rPr>
            <w:rFonts w:asciiTheme="majorHAnsi" w:hAnsiTheme="majorHAnsi" w:cstheme="majorHAnsi"/>
            <w:bCs/>
            <w:sz w:val="24"/>
            <w:szCs w:val="24"/>
          </w:rPr>
          <w:id w:val="-66401493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Gle16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(Coppersmith,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During a recent study, it was found that there is a large connection between social media and self-harm, suicidal intentions and attempts of suicide in young adults </w:t>
      </w:r>
      <w:sdt>
        <w:sdtPr>
          <w:rPr>
            <w:rFonts w:asciiTheme="majorHAnsi" w:hAnsiTheme="majorHAnsi" w:cstheme="majorHAnsi"/>
            <w:bCs/>
            <w:sz w:val="24"/>
            <w:szCs w:val="24"/>
          </w:rPr>
          <w:id w:val="-77632808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Ros19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(Sedgwick, 2019)</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42A564E4"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E1C6375"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The male had been out with friends at a party and after consuming a large amount of alcohol, a verbal argument has</w:t>
      </w:r>
      <w:r>
        <w:rPr>
          <w:rFonts w:asciiTheme="majorHAnsi" w:hAnsiTheme="majorHAnsi" w:cstheme="majorHAnsi"/>
          <w:bCs/>
          <w:sz w:val="24"/>
          <w:szCs w:val="24"/>
        </w:rPr>
        <w:t xml:space="preserve"> ensued</w:t>
      </w:r>
      <w:r w:rsidRPr="00B66641">
        <w:rPr>
          <w:rFonts w:asciiTheme="majorHAnsi" w:hAnsiTheme="majorHAnsi" w:cstheme="majorHAnsi"/>
          <w:bCs/>
          <w:sz w:val="24"/>
          <w:szCs w:val="24"/>
        </w:rPr>
        <w:t xml:space="preserve">. Due to this the male has been asked to leave. The male has not taken this well and a physical altercation between the parties has continued. Following this the male has left the premises and stated that he was going to end his own life. Due to the nature of the comments, the friends have alerted the police as they feared that the male would carry out the threats. </w:t>
      </w:r>
    </w:p>
    <w:p w14:paraId="0220572D"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2DBCFA64"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The male, who is well known to the Police, has warnings markers for this suicidal tendencies  in the past and has been known to carry out the threats made. Approximately 10 minutes after the initial call made to Police, we have been alerted to the fact that further calls had been received to state that the male has now taken to the Social Media platform Facebook and posted concerning photographs and comments regarding a possible suicide attempt. </w:t>
      </w:r>
    </w:p>
    <w:p w14:paraId="45DEAC24"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0A7EBB72"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was also passed that the male, who was active on the platform, had now ended all communication with users and this has caused extreme concern for officers looking for the male. An area search of the local area ensued and realising that it was such as large area to cover and unlimited possibilities of routes taken by the male we have called for the specialist capabilities of the National Air Police Service (NPAS). </w:t>
      </w:r>
    </w:p>
    <w:p w14:paraId="3AE9BA23"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3396B39F"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The National Police Air Service were called for assistance and they have taken off straight away from their base at MOD Saint </w:t>
      </w:r>
      <w:proofErr w:type="spellStart"/>
      <w:r w:rsidRPr="00B66641">
        <w:rPr>
          <w:rFonts w:asciiTheme="majorHAnsi" w:hAnsiTheme="majorHAnsi" w:cstheme="majorHAnsi"/>
          <w:bCs/>
          <w:sz w:val="24"/>
          <w:szCs w:val="24"/>
        </w:rPr>
        <w:t>Athan</w:t>
      </w:r>
      <w:proofErr w:type="spellEnd"/>
      <w:r w:rsidRPr="00B66641">
        <w:rPr>
          <w:rFonts w:asciiTheme="majorHAnsi" w:hAnsiTheme="majorHAnsi" w:cstheme="majorHAnsi"/>
          <w:bCs/>
          <w:sz w:val="24"/>
          <w:szCs w:val="24"/>
        </w:rPr>
        <w:t xml:space="preserve">, Barry. The National Police Air Service provide air </w:t>
      </w:r>
      <w:r w:rsidRPr="00B66641">
        <w:rPr>
          <w:rFonts w:asciiTheme="majorHAnsi" w:hAnsiTheme="majorHAnsi" w:cstheme="majorHAnsi"/>
          <w:bCs/>
          <w:sz w:val="24"/>
          <w:szCs w:val="24"/>
        </w:rPr>
        <w:lastRenderedPageBreak/>
        <w:t xml:space="preserve">service to all UK Police Forces across England and Wales in response to major incidents. From the air they can provide a full 360 degree coverage of the land and can search areas up to twenty times quicker than the next available options </w:t>
      </w:r>
      <w:sdt>
        <w:sdtPr>
          <w:rPr>
            <w:rFonts w:asciiTheme="majorHAnsi" w:hAnsiTheme="majorHAnsi" w:cstheme="majorHAnsi"/>
            <w:bCs/>
            <w:sz w:val="24"/>
            <w:szCs w:val="24"/>
          </w:rPr>
          <w:id w:val="95213316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NPA23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(NPAS,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3775AB9C"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38455923"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An area was identified for the NPAS to search in conjunction with officers on the ground. Within 20 minutes of the NPAS arrival, the male was located and officers were directed into his position. Unfortunately, the male had already continued with the threats and life saving techniques were performed by officers. The male was able to be revived and the Welsh Ambulance Service Trust were directed to his position on arrival, had taken over. The male survived the attempt and is now recovering from this in hospital and seeking the correct help and support for his injuries and illnesses. </w:t>
      </w:r>
    </w:p>
    <w:p w14:paraId="577968E8"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67BA7A46"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In relation to the matter, referrals were submitted by attending officers for the male to achieve help and support by means of a Public Protection Notification (PPN) which were submitted to Social Services. </w:t>
      </w:r>
    </w:p>
    <w:p w14:paraId="77F1C224"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10B1E2CE"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The incident has caused me to reflect upon the use of social media and how this can play such an important part of modern day policing. Without the use of social media, the males attempt would not have been noticed and could have ended in a different outcome. </w:t>
      </w:r>
    </w:p>
    <w:p w14:paraId="1356B8E7"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01003503"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Social Media</w:t>
      </w:r>
      <w:r>
        <w:rPr>
          <w:rFonts w:asciiTheme="majorHAnsi" w:hAnsiTheme="majorHAnsi" w:cstheme="majorHAnsi"/>
          <w:bCs/>
          <w:sz w:val="24"/>
          <w:szCs w:val="24"/>
        </w:rPr>
        <w:t xml:space="preserve"> allows</w:t>
      </w:r>
      <w:r w:rsidRPr="00B66641">
        <w:rPr>
          <w:rFonts w:asciiTheme="majorHAnsi" w:hAnsiTheme="majorHAnsi" w:cstheme="majorHAnsi"/>
          <w:bCs/>
          <w:sz w:val="24"/>
          <w:szCs w:val="24"/>
        </w:rPr>
        <w:t xml:space="preserve"> the police </w:t>
      </w:r>
      <w:r>
        <w:rPr>
          <w:rFonts w:asciiTheme="majorHAnsi" w:hAnsiTheme="majorHAnsi" w:cstheme="majorHAnsi"/>
          <w:bCs/>
          <w:sz w:val="24"/>
          <w:szCs w:val="24"/>
        </w:rPr>
        <w:t xml:space="preserve">a </w:t>
      </w:r>
      <w:r w:rsidRPr="00B66641">
        <w:rPr>
          <w:rFonts w:asciiTheme="majorHAnsi" w:hAnsiTheme="majorHAnsi" w:cstheme="majorHAnsi"/>
          <w:bCs/>
          <w:sz w:val="24"/>
          <w:szCs w:val="24"/>
        </w:rPr>
        <w:t xml:space="preserve">positive means of cooperating with the public and </w:t>
      </w:r>
      <w:r>
        <w:rPr>
          <w:rFonts w:asciiTheme="majorHAnsi" w:hAnsiTheme="majorHAnsi" w:cstheme="majorHAnsi"/>
          <w:bCs/>
          <w:sz w:val="24"/>
          <w:szCs w:val="24"/>
        </w:rPr>
        <w:t xml:space="preserve">the ability to </w:t>
      </w:r>
      <w:r w:rsidRPr="00B66641">
        <w:rPr>
          <w:rFonts w:asciiTheme="majorHAnsi" w:hAnsiTheme="majorHAnsi" w:cstheme="majorHAnsi"/>
          <w:bCs/>
          <w:sz w:val="24"/>
          <w:szCs w:val="24"/>
        </w:rPr>
        <w:t>send updates regarding concerns that may be felt</w:t>
      </w:r>
      <w:r>
        <w:rPr>
          <w:rFonts w:asciiTheme="majorHAnsi" w:hAnsiTheme="majorHAnsi" w:cstheme="majorHAnsi"/>
          <w:bCs/>
          <w:sz w:val="24"/>
          <w:szCs w:val="24"/>
        </w:rPr>
        <w:t xml:space="preserve"> throughout local </w:t>
      </w:r>
      <w:r w:rsidRPr="00B66641">
        <w:rPr>
          <w:rFonts w:asciiTheme="majorHAnsi" w:hAnsiTheme="majorHAnsi" w:cstheme="majorHAnsi"/>
          <w:bCs/>
          <w:sz w:val="24"/>
          <w:szCs w:val="24"/>
        </w:rPr>
        <w:t xml:space="preserve">communities. Things such as recent arrests, court results, missing persons, policing policies, and </w:t>
      </w:r>
      <w:r>
        <w:rPr>
          <w:rFonts w:asciiTheme="majorHAnsi" w:hAnsiTheme="majorHAnsi" w:cstheme="majorHAnsi"/>
          <w:bCs/>
          <w:sz w:val="24"/>
          <w:szCs w:val="24"/>
        </w:rPr>
        <w:t xml:space="preserve">also </w:t>
      </w:r>
      <w:r w:rsidRPr="00B66641">
        <w:rPr>
          <w:rFonts w:asciiTheme="majorHAnsi" w:hAnsiTheme="majorHAnsi" w:cstheme="majorHAnsi"/>
          <w:bCs/>
          <w:sz w:val="24"/>
          <w:szCs w:val="24"/>
        </w:rPr>
        <w:t xml:space="preserve">general information regarding policing misconceptions can also be shared with </w:t>
      </w:r>
      <w:r>
        <w:rPr>
          <w:rFonts w:asciiTheme="majorHAnsi" w:hAnsiTheme="majorHAnsi" w:cstheme="majorHAnsi"/>
          <w:bCs/>
          <w:sz w:val="24"/>
          <w:szCs w:val="24"/>
        </w:rPr>
        <w:t xml:space="preserve">millions of users with </w:t>
      </w:r>
      <w:r w:rsidRPr="00B66641">
        <w:rPr>
          <w:rFonts w:asciiTheme="majorHAnsi" w:hAnsiTheme="majorHAnsi" w:cstheme="majorHAnsi"/>
          <w:bCs/>
          <w:sz w:val="24"/>
          <w:szCs w:val="24"/>
        </w:rPr>
        <w:t xml:space="preserve">ease </w:t>
      </w:r>
      <w:sdt>
        <w:sdtPr>
          <w:rPr>
            <w:rFonts w:asciiTheme="majorHAnsi" w:hAnsiTheme="majorHAnsi" w:cstheme="majorHAnsi"/>
            <w:bCs/>
            <w:sz w:val="24"/>
            <w:szCs w:val="24"/>
          </w:rPr>
          <w:id w:val="152767636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Men17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(Dai, 2017)</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7FFE6550"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D81BB3A" w14:textId="77777777" w:rsidR="002905B0" w:rsidRPr="00B66641" w:rsidRDefault="002905B0" w:rsidP="002905B0">
      <w:pPr>
        <w:spacing w:line="360" w:lineRule="auto"/>
        <w:ind w:right="237"/>
        <w:jc w:val="both"/>
        <w:rPr>
          <w:rFonts w:asciiTheme="majorHAnsi" w:hAnsiTheme="majorHAnsi" w:cstheme="majorHAnsi"/>
          <w:bCs/>
          <w:sz w:val="24"/>
          <w:szCs w:val="24"/>
        </w:rPr>
      </w:pPr>
      <w:r>
        <w:rPr>
          <w:rFonts w:asciiTheme="majorHAnsi" w:hAnsiTheme="majorHAnsi" w:cstheme="majorHAnsi"/>
          <w:bCs/>
          <w:sz w:val="24"/>
          <w:szCs w:val="24"/>
        </w:rPr>
        <w:t>An important element of policing when attempting to locate m</w:t>
      </w:r>
      <w:r w:rsidRPr="00B66641">
        <w:rPr>
          <w:rFonts w:asciiTheme="majorHAnsi" w:hAnsiTheme="majorHAnsi" w:cstheme="majorHAnsi"/>
          <w:bCs/>
          <w:sz w:val="24"/>
          <w:szCs w:val="24"/>
        </w:rPr>
        <w:t>issing persons</w:t>
      </w:r>
      <w:r>
        <w:rPr>
          <w:rFonts w:asciiTheme="majorHAnsi" w:hAnsiTheme="majorHAnsi" w:cstheme="majorHAnsi"/>
          <w:bCs/>
          <w:sz w:val="24"/>
          <w:szCs w:val="24"/>
        </w:rPr>
        <w:t xml:space="preserve">, they </w:t>
      </w:r>
      <w:r w:rsidRPr="00B66641">
        <w:rPr>
          <w:rFonts w:asciiTheme="majorHAnsi" w:hAnsiTheme="majorHAnsi" w:cstheme="majorHAnsi"/>
          <w:bCs/>
          <w:sz w:val="24"/>
          <w:szCs w:val="24"/>
        </w:rPr>
        <w:t>can</w:t>
      </w:r>
      <w:r>
        <w:rPr>
          <w:rFonts w:asciiTheme="majorHAnsi" w:hAnsiTheme="majorHAnsi" w:cstheme="majorHAnsi"/>
          <w:bCs/>
          <w:sz w:val="24"/>
          <w:szCs w:val="24"/>
        </w:rPr>
        <w:t xml:space="preserve"> </w:t>
      </w:r>
      <w:r w:rsidRPr="00B66641">
        <w:rPr>
          <w:rFonts w:asciiTheme="majorHAnsi" w:hAnsiTheme="majorHAnsi" w:cstheme="majorHAnsi"/>
          <w:bCs/>
          <w:sz w:val="24"/>
          <w:szCs w:val="24"/>
        </w:rPr>
        <w:t xml:space="preserve">be </w:t>
      </w:r>
      <w:r>
        <w:rPr>
          <w:rFonts w:asciiTheme="majorHAnsi" w:hAnsiTheme="majorHAnsi" w:cstheme="majorHAnsi"/>
          <w:bCs/>
          <w:sz w:val="24"/>
          <w:szCs w:val="24"/>
        </w:rPr>
        <w:t xml:space="preserve"> </w:t>
      </w:r>
      <w:r w:rsidRPr="00B66641">
        <w:rPr>
          <w:rFonts w:asciiTheme="majorHAnsi" w:hAnsiTheme="majorHAnsi" w:cstheme="majorHAnsi"/>
          <w:bCs/>
          <w:sz w:val="24"/>
          <w:szCs w:val="24"/>
        </w:rPr>
        <w:t>spread via the platform</w:t>
      </w:r>
      <w:r>
        <w:rPr>
          <w:rFonts w:asciiTheme="majorHAnsi" w:hAnsiTheme="majorHAnsi" w:cstheme="majorHAnsi"/>
          <w:bCs/>
          <w:sz w:val="24"/>
          <w:szCs w:val="24"/>
        </w:rPr>
        <w:t xml:space="preserve">s via a public </w:t>
      </w:r>
      <w:r w:rsidRPr="00B66641">
        <w:rPr>
          <w:rFonts w:asciiTheme="majorHAnsi" w:hAnsiTheme="majorHAnsi" w:cstheme="majorHAnsi"/>
          <w:bCs/>
          <w:sz w:val="24"/>
          <w:szCs w:val="24"/>
        </w:rPr>
        <w:t xml:space="preserve">appeal for the public to assist the police investigation in order to </w:t>
      </w:r>
      <w:r>
        <w:rPr>
          <w:rFonts w:asciiTheme="majorHAnsi" w:hAnsiTheme="majorHAnsi" w:cstheme="majorHAnsi"/>
          <w:bCs/>
          <w:sz w:val="24"/>
          <w:szCs w:val="24"/>
        </w:rPr>
        <w:t>locate vulnerable males and females</w:t>
      </w:r>
      <w:r w:rsidRPr="00B66641">
        <w:rPr>
          <w:rFonts w:asciiTheme="majorHAnsi" w:hAnsiTheme="majorHAnsi" w:cstheme="majorHAnsi"/>
          <w:bCs/>
          <w:sz w:val="24"/>
          <w:szCs w:val="24"/>
        </w:rPr>
        <w:t xml:space="preserve">. It is estimated that around 300,000 persons are recorded as missing in the UK each year </w:t>
      </w:r>
      <w:sdt>
        <w:sdtPr>
          <w:rPr>
            <w:rFonts w:asciiTheme="majorHAnsi" w:hAnsiTheme="majorHAnsi" w:cstheme="majorHAnsi"/>
            <w:bCs/>
            <w:sz w:val="24"/>
            <w:szCs w:val="24"/>
          </w:rPr>
          <w:id w:val="135130258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Nic15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(Fyfe, 2015)</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The use of social media to appeal to the public has greatly increased the chances of the individual(s) being located safely </w:t>
      </w:r>
      <w:sdt>
        <w:sdtPr>
          <w:rPr>
            <w:rFonts w:asciiTheme="majorHAnsi" w:hAnsiTheme="majorHAnsi" w:cstheme="majorHAnsi"/>
            <w:bCs/>
            <w:sz w:val="24"/>
            <w:szCs w:val="24"/>
          </w:rPr>
          <w:id w:val="166897734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Nic15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(Fyfe, 2015)</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54F88D8A"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E5ACF6E"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Communities can be</w:t>
      </w:r>
      <w:r>
        <w:rPr>
          <w:rFonts w:asciiTheme="majorHAnsi" w:hAnsiTheme="majorHAnsi" w:cstheme="majorHAnsi"/>
          <w:bCs/>
          <w:sz w:val="24"/>
          <w:szCs w:val="24"/>
        </w:rPr>
        <w:t xml:space="preserve"> reached</w:t>
      </w:r>
      <w:r w:rsidRPr="00B66641">
        <w:rPr>
          <w:rFonts w:asciiTheme="majorHAnsi" w:hAnsiTheme="majorHAnsi" w:cstheme="majorHAnsi"/>
          <w:bCs/>
          <w:sz w:val="24"/>
          <w:szCs w:val="24"/>
        </w:rPr>
        <w:t xml:space="preserve"> directly through the use of Social Media and updates regarding ongoing investigations, public safety issues, safety advice, crime rates and much more can be disseminated </w:t>
      </w:r>
      <w:sdt>
        <w:sdtPr>
          <w:rPr>
            <w:rFonts w:asciiTheme="majorHAnsi" w:hAnsiTheme="majorHAnsi" w:cstheme="majorHAnsi"/>
            <w:bCs/>
            <w:sz w:val="24"/>
            <w:szCs w:val="24"/>
          </w:rPr>
          <w:id w:val="2006012592"/>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Ria20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(Dekker,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An advantage to this allows users of the platforms to comment, share and interact with the posts from the police, this gives the public an opportunity to share their views and opinions of the polices work and information passed </w:t>
      </w:r>
      <w:sdt>
        <w:sdtPr>
          <w:rPr>
            <w:rFonts w:asciiTheme="majorHAnsi" w:hAnsiTheme="majorHAnsi" w:cstheme="majorHAnsi"/>
            <w:bCs/>
            <w:sz w:val="24"/>
            <w:szCs w:val="24"/>
          </w:rPr>
          <w:id w:val="177675315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Mic21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(Jeanis, 2021)</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5CD4A92B"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656ABA46"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To look closer at the benefits of Social Media and how this can be used productively; Social Media has become an effective tool for engaging with the general public and with the use of Social Media widespread throughout the world today, as many as 4.62 Billion worldwide users actively using the platforms on a daily basis </w:t>
      </w:r>
      <w:sdt>
        <w:sdtPr>
          <w:rPr>
            <w:rFonts w:asciiTheme="majorHAnsi" w:hAnsiTheme="majorHAnsi" w:cstheme="majorHAnsi"/>
            <w:bCs/>
            <w:sz w:val="24"/>
            <w:szCs w:val="24"/>
          </w:rPr>
          <w:id w:val="-87754429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Dav24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(Chaffey, 2024)</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By using Social Media efficiently, the police are able to attract the attention of a large, diverse, widespread audience through use of the platform. However, This can be both advantageous but also problematic for the Police </w:t>
      </w:r>
      <w:sdt>
        <w:sdtPr>
          <w:rPr>
            <w:rFonts w:asciiTheme="majorHAnsi" w:hAnsiTheme="majorHAnsi" w:cstheme="majorHAnsi"/>
            <w:bCs/>
            <w:sz w:val="24"/>
            <w:szCs w:val="24"/>
          </w:rPr>
          <w:id w:val="-1004974933"/>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Jer12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(Crump, 2012)</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4A78FF99"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1EF26734"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The use of Social Media from the police is aimed to promote openness, transparency and involve public participation regarding the Policing decisions and policies </w:t>
      </w:r>
      <w:sdt>
        <w:sdtPr>
          <w:rPr>
            <w:rFonts w:asciiTheme="majorHAnsi" w:hAnsiTheme="majorHAnsi" w:cstheme="majorHAnsi"/>
            <w:bCs/>
            <w:sz w:val="24"/>
            <w:szCs w:val="24"/>
          </w:rPr>
          <w:id w:val="170135265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Kar18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(Bullock, 2018)</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By using Social Media as an educational tool, these misconceptions can be put right </w:t>
      </w:r>
      <w:sdt>
        <w:sdtPr>
          <w:rPr>
            <w:rFonts w:asciiTheme="majorHAnsi" w:hAnsiTheme="majorHAnsi" w:cstheme="majorHAnsi"/>
            <w:bCs/>
            <w:sz w:val="24"/>
            <w:szCs w:val="24"/>
          </w:rPr>
          <w:id w:val="-59224022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Sha161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(Siddiqui,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and in doing so, community relations are improved and trust is built between the communities and the police officers who serve them. </w:t>
      </w:r>
    </w:p>
    <w:p w14:paraId="546DE877"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177C0E60"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Should an emergency situation arise</w:t>
      </w:r>
      <w:r>
        <w:rPr>
          <w:rFonts w:asciiTheme="majorHAnsi" w:hAnsiTheme="majorHAnsi" w:cstheme="majorHAnsi"/>
          <w:bCs/>
          <w:sz w:val="24"/>
          <w:szCs w:val="24"/>
        </w:rPr>
        <w:t xml:space="preserve"> such as a critical incident</w:t>
      </w:r>
      <w:r w:rsidRPr="00B66641">
        <w:rPr>
          <w:rFonts w:asciiTheme="majorHAnsi" w:hAnsiTheme="majorHAnsi" w:cstheme="majorHAnsi"/>
          <w:bCs/>
          <w:sz w:val="24"/>
          <w:szCs w:val="24"/>
        </w:rPr>
        <w:t xml:space="preserve">, Social Media can be used to disseminate </w:t>
      </w:r>
      <w:r>
        <w:rPr>
          <w:rFonts w:asciiTheme="majorHAnsi" w:hAnsiTheme="majorHAnsi" w:cstheme="majorHAnsi"/>
          <w:bCs/>
          <w:sz w:val="24"/>
          <w:szCs w:val="24"/>
        </w:rPr>
        <w:t xml:space="preserve">important </w:t>
      </w:r>
      <w:r w:rsidRPr="00B66641">
        <w:rPr>
          <w:rFonts w:asciiTheme="majorHAnsi" w:hAnsiTheme="majorHAnsi" w:cstheme="majorHAnsi"/>
          <w:bCs/>
          <w:sz w:val="24"/>
          <w:szCs w:val="24"/>
        </w:rPr>
        <w:t xml:space="preserve">information to the general public. Further to this, Social Media can be used during the investigation process to link with the communities and general public to provide </w:t>
      </w:r>
      <w:r>
        <w:rPr>
          <w:rFonts w:asciiTheme="majorHAnsi" w:hAnsiTheme="majorHAnsi" w:cstheme="majorHAnsi"/>
          <w:bCs/>
          <w:sz w:val="24"/>
          <w:szCs w:val="24"/>
        </w:rPr>
        <w:t xml:space="preserve">urgent </w:t>
      </w:r>
      <w:r w:rsidRPr="00B66641">
        <w:rPr>
          <w:rFonts w:asciiTheme="majorHAnsi" w:hAnsiTheme="majorHAnsi" w:cstheme="majorHAnsi"/>
          <w:bCs/>
          <w:sz w:val="24"/>
          <w:szCs w:val="24"/>
        </w:rPr>
        <w:t xml:space="preserve">updates and details </w:t>
      </w:r>
      <w:r>
        <w:rPr>
          <w:rFonts w:asciiTheme="majorHAnsi" w:hAnsiTheme="majorHAnsi" w:cstheme="majorHAnsi"/>
          <w:bCs/>
          <w:sz w:val="24"/>
          <w:szCs w:val="24"/>
        </w:rPr>
        <w:t>regarding the ongoing situation</w:t>
      </w:r>
      <w:r w:rsidRPr="00B66641">
        <w:rPr>
          <w:rFonts w:asciiTheme="majorHAnsi" w:hAnsiTheme="majorHAnsi" w:cstheme="majorHAnsi"/>
          <w:bCs/>
          <w:sz w:val="24"/>
          <w:szCs w:val="24"/>
        </w:rPr>
        <w:t xml:space="preserve"> </w:t>
      </w:r>
      <w:sdt>
        <w:sdtPr>
          <w:rPr>
            <w:rFonts w:asciiTheme="majorHAnsi" w:hAnsiTheme="majorHAnsi" w:cstheme="majorHAnsi"/>
            <w:bCs/>
            <w:sz w:val="24"/>
            <w:szCs w:val="24"/>
          </w:rPr>
          <w:id w:val="1148406938"/>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Naj20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(Abdulhamid,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0D4036FE"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738A7800"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Nowadays, It is now common for Police forces to utilise Social Media platforms such as Facebook, Instagram, Twitter, LinkedIn and TikTok to reach out to the public for recruitment purposes and promoting the force in a positive </w:t>
      </w:r>
      <w:r>
        <w:rPr>
          <w:rFonts w:asciiTheme="majorHAnsi" w:hAnsiTheme="majorHAnsi" w:cstheme="majorHAnsi"/>
          <w:bCs/>
          <w:sz w:val="24"/>
          <w:szCs w:val="24"/>
        </w:rPr>
        <w:t xml:space="preserve">light </w:t>
      </w:r>
      <w:sdt>
        <w:sdtPr>
          <w:rPr>
            <w:rFonts w:asciiTheme="majorHAnsi" w:hAnsiTheme="majorHAnsi" w:cstheme="majorHAnsi"/>
            <w:bCs/>
            <w:sz w:val="24"/>
            <w:szCs w:val="24"/>
          </w:rPr>
          <w:id w:val="34953804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The14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(Foundation, 2014)</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This also allows the general public to have the ability to now report crimes via the platforms. In emergency situations in high demand areas, sometimes the phone numbers can be delayed with a larger </w:t>
      </w:r>
      <w:r w:rsidRPr="00B66641">
        <w:rPr>
          <w:rFonts w:asciiTheme="majorHAnsi" w:hAnsiTheme="majorHAnsi" w:cstheme="majorHAnsi"/>
          <w:bCs/>
          <w:sz w:val="24"/>
          <w:szCs w:val="24"/>
        </w:rPr>
        <w:lastRenderedPageBreak/>
        <w:t xml:space="preserve">waiting time for less demanding calls. Social Media now gives the users the ability to report crimes via this that are not as urgent, meaning less waiting times and a quicker response from officers </w:t>
      </w:r>
      <w:sdt>
        <w:sdtPr>
          <w:rPr>
            <w:rFonts w:asciiTheme="majorHAnsi" w:hAnsiTheme="majorHAnsi" w:cstheme="majorHAnsi"/>
            <w:bCs/>
            <w:sz w:val="24"/>
            <w:szCs w:val="24"/>
          </w:rPr>
          <w:id w:val="169225333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222A8E04"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596E63A"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Although the use of Social Media can be deemed as being positive tool utilised by the Police, it is more often or not met in a negative way from the majority if the population viewing the posts. This can be for various reasons such as; the information received being of a sensitive or controversial matter. Many believe that the use of this information to be private and confidential, such as posts relating to the appeals for wanted individuals or individuals who are missing </w:t>
      </w:r>
      <w:sdt>
        <w:sdtPr>
          <w:rPr>
            <w:rFonts w:asciiTheme="majorHAnsi" w:hAnsiTheme="majorHAnsi" w:cstheme="majorHAnsi"/>
            <w:bCs/>
            <w:sz w:val="24"/>
            <w:szCs w:val="24"/>
          </w:rPr>
          <w:id w:val="197101122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Joe13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(Lieberman, 2013)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This will always cause tensions and diverse opinions from the public on the platform. </w:t>
      </w:r>
      <w:r>
        <w:rPr>
          <w:rFonts w:asciiTheme="majorHAnsi" w:hAnsiTheme="majorHAnsi" w:cstheme="majorHAnsi"/>
          <w:bCs/>
          <w:sz w:val="24"/>
          <w:szCs w:val="24"/>
        </w:rPr>
        <w:t xml:space="preserve">Further to this, it can be seen that releasing posts related to wanted persons can place that person at risk from the public and vigilante groups who take the law into their </w:t>
      </w:r>
      <w:sdt>
        <w:sdtPr>
          <w:rPr>
            <w:rFonts w:asciiTheme="majorHAnsi" w:hAnsiTheme="majorHAnsi" w:cstheme="majorHAnsi"/>
            <w:bCs/>
            <w:sz w:val="24"/>
            <w:szCs w:val="24"/>
          </w:rPr>
          <w:id w:val="417062576"/>
          <w:citation/>
        </w:sdtPr>
        <w:sdtEndPr/>
        <w:sdtContent>
          <w:r>
            <w:rPr>
              <w:rFonts w:asciiTheme="majorHAnsi" w:hAnsiTheme="majorHAnsi" w:cstheme="majorHAnsi"/>
              <w:bCs/>
              <w:sz w:val="24"/>
              <w:szCs w:val="24"/>
            </w:rPr>
            <w:fldChar w:fldCharType="begin"/>
          </w:r>
          <w:r>
            <w:rPr>
              <w:rFonts w:asciiTheme="majorHAnsi" w:hAnsiTheme="majorHAnsi" w:cstheme="majorHAnsi"/>
              <w:bCs/>
              <w:sz w:val="24"/>
              <w:szCs w:val="24"/>
            </w:rPr>
            <w:instrText xml:space="preserve"> CITATION Joe13 \l 2057 </w:instrText>
          </w:r>
          <w:r>
            <w:rPr>
              <w:rFonts w:asciiTheme="majorHAnsi" w:hAnsiTheme="majorHAnsi" w:cstheme="majorHAnsi"/>
              <w:bCs/>
              <w:sz w:val="24"/>
              <w:szCs w:val="24"/>
            </w:rPr>
            <w:fldChar w:fldCharType="separate"/>
          </w:r>
          <w:r w:rsidRPr="005B3589">
            <w:rPr>
              <w:rFonts w:asciiTheme="majorHAnsi" w:hAnsiTheme="majorHAnsi" w:cstheme="majorHAnsi"/>
              <w:noProof/>
              <w:sz w:val="24"/>
              <w:szCs w:val="24"/>
            </w:rPr>
            <w:t>(Lieberman, 2013)</w:t>
          </w:r>
          <w:r>
            <w:rPr>
              <w:rFonts w:asciiTheme="majorHAnsi" w:hAnsiTheme="majorHAnsi" w:cstheme="majorHAnsi"/>
              <w:bCs/>
              <w:sz w:val="24"/>
              <w:szCs w:val="24"/>
            </w:rPr>
            <w:fldChar w:fldCharType="end"/>
          </w:r>
        </w:sdtContent>
      </w:sdt>
      <w:r>
        <w:rPr>
          <w:rFonts w:asciiTheme="majorHAnsi" w:hAnsiTheme="majorHAnsi" w:cstheme="majorHAnsi"/>
          <w:bCs/>
          <w:sz w:val="24"/>
          <w:szCs w:val="24"/>
        </w:rPr>
        <w:t>.</w:t>
      </w:r>
    </w:p>
    <w:p w14:paraId="190B1072"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882A2EE"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Social Media can be great as an educational tool and educate the public regarding the work that is being undertaken within areas, however, this is often misunderstood by the public and taken in a negative light </w:t>
      </w:r>
      <w:sdt>
        <w:sdtPr>
          <w:rPr>
            <w:rFonts w:asciiTheme="majorHAnsi" w:hAnsiTheme="majorHAnsi" w:cstheme="majorHAnsi"/>
            <w:bCs/>
            <w:sz w:val="24"/>
            <w:szCs w:val="24"/>
          </w:rPr>
          <w:id w:val="20292238"/>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Sha161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(Siddiqui,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This leads to a negative conception of Police within the community and result in negative interactions with the public and trolling from users </w:t>
      </w:r>
      <w:sdt>
        <w:sdtPr>
          <w:rPr>
            <w:rFonts w:asciiTheme="majorHAnsi" w:hAnsiTheme="majorHAnsi" w:cstheme="majorHAnsi"/>
            <w:bCs/>
            <w:sz w:val="24"/>
            <w:szCs w:val="24"/>
          </w:rPr>
          <w:id w:val="-1016454086"/>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Mic161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(Beshears,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w:t>
      </w:r>
    </w:p>
    <w:p w14:paraId="26B1632C"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7E36593C"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When looked at from a different perspective and how the public perceive the police on Social Media through posts made by them. A recent algorithm found that as much as 58.9 percent of comments on Social Media regarding the police to be in a neutral perspective. Whereas negative comments regarding the police made up 19.3 percent of comments and posts and as little as 2 percent of posts and comments regarding the police put the police in a positive light </w:t>
      </w:r>
      <w:sdt>
        <w:sdtPr>
          <w:rPr>
            <w:rFonts w:asciiTheme="majorHAnsi" w:hAnsiTheme="majorHAnsi" w:cstheme="majorHAnsi"/>
            <w:bCs/>
            <w:sz w:val="24"/>
            <w:szCs w:val="24"/>
          </w:rPr>
          <w:id w:val="6892882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Ogl19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(Oglesby-Neal, 2019)</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060A533A"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527986F"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is important that whilst the police are using Social Media, guidelines and regulations must be adhered to at all times. Gwent Police have provided details regarding how their force handles the use of Social Media and the certain guidelines that must be adhered to. The home page from Gwent Police states that the posts to the public must show; kindness, </w:t>
      </w:r>
      <w:r w:rsidRPr="00B66641">
        <w:rPr>
          <w:rFonts w:asciiTheme="majorHAnsi" w:hAnsiTheme="majorHAnsi" w:cstheme="majorHAnsi"/>
          <w:bCs/>
          <w:sz w:val="24"/>
          <w:szCs w:val="24"/>
        </w:rPr>
        <w:lastRenderedPageBreak/>
        <w:t xml:space="preserve">courtesy and respect for all users </w:t>
      </w:r>
      <w:sdt>
        <w:sdtPr>
          <w:rPr>
            <w:rFonts w:asciiTheme="majorHAnsi" w:hAnsiTheme="majorHAnsi" w:cstheme="majorHAnsi"/>
            <w:bCs/>
            <w:sz w:val="24"/>
            <w:szCs w:val="24"/>
          </w:rPr>
          <w:id w:val="-61568163"/>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In keeping with this, this promotes positive engagement with enhanced transparency and communication. </w:t>
      </w:r>
    </w:p>
    <w:p w14:paraId="6B0FB549"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4AA9EFD"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However, just as the force must follow guidelines, Gwent have stated of what is expected from the public interacting with the posts made by them. Gwent state that Interactions made by members of the public must not; contain anything that may deceive others or contain spam links, promote in any way racism, defamatory, bullying or discrimination, they must not name victims or their families. Posts must not be offensive, obscene, abusive, threatening of hateful. There must be no sexually explicit or violent material, and the users must adhere to all guidelines set out by the platforms themselves </w:t>
      </w:r>
      <w:sdt>
        <w:sdtPr>
          <w:rPr>
            <w:rFonts w:asciiTheme="majorHAnsi" w:hAnsiTheme="majorHAnsi" w:cstheme="majorHAnsi"/>
            <w:bCs/>
            <w:sz w:val="24"/>
            <w:szCs w:val="24"/>
          </w:rPr>
          <w:id w:val="13121973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w:t>
      </w:r>
    </w:p>
    <w:p w14:paraId="30A23849"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5A562355" w14:textId="77777777" w:rsidR="002905B0" w:rsidRPr="00B66641"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In conclusion, the use of social media can be a valuable tool for Police forces to engage with communities and promote initiatives regarding policies and provide the opportunity for the public to interact with the police.</w:t>
      </w:r>
    </w:p>
    <w:p w14:paraId="3596536A" w14:textId="77777777" w:rsidR="002905B0" w:rsidRPr="00B66641" w:rsidRDefault="002905B0" w:rsidP="002905B0">
      <w:pPr>
        <w:spacing w:line="360" w:lineRule="auto"/>
        <w:ind w:right="237"/>
        <w:jc w:val="both"/>
        <w:rPr>
          <w:rFonts w:asciiTheme="majorHAnsi" w:hAnsiTheme="majorHAnsi" w:cstheme="majorHAnsi"/>
          <w:bCs/>
          <w:sz w:val="24"/>
          <w:szCs w:val="24"/>
        </w:rPr>
      </w:pPr>
    </w:p>
    <w:p w14:paraId="630AD3AF" w14:textId="77777777" w:rsidR="002905B0" w:rsidRDefault="002905B0" w:rsidP="002905B0">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is important however, for the Police to consider the impact of and implications regarding the use of social media and how the public perceive this. A fine line must be adhered to with regards to the rewards and the risks of the use of the platforms, should this be followed, a responsible and effective use of social media can be utilised within the Police to achieve credible results within the communities. </w:t>
      </w:r>
    </w:p>
    <w:p w14:paraId="3167DA09" w14:textId="77777777" w:rsidR="002905B0" w:rsidRDefault="002905B0" w:rsidP="002905B0">
      <w:pPr>
        <w:spacing w:line="360" w:lineRule="auto"/>
        <w:ind w:right="237"/>
        <w:jc w:val="both"/>
        <w:rPr>
          <w:rFonts w:asciiTheme="majorHAnsi" w:hAnsiTheme="majorHAnsi" w:cstheme="majorHAnsi"/>
          <w:bCs/>
          <w:sz w:val="24"/>
          <w:szCs w:val="24"/>
        </w:rPr>
      </w:pPr>
    </w:p>
    <w:p w14:paraId="78244F9A" w14:textId="77777777" w:rsidR="002905B0" w:rsidRPr="00483909" w:rsidRDefault="002905B0" w:rsidP="002905B0">
      <w:pPr>
        <w:spacing w:line="360" w:lineRule="auto"/>
        <w:ind w:right="237"/>
        <w:jc w:val="both"/>
        <w:rPr>
          <w:rFonts w:asciiTheme="majorHAnsi" w:hAnsiTheme="majorHAnsi" w:cstheme="majorHAnsi"/>
          <w:b/>
          <w:sz w:val="24"/>
          <w:szCs w:val="24"/>
        </w:rPr>
      </w:pPr>
      <w:r>
        <w:rPr>
          <w:rFonts w:asciiTheme="majorHAnsi" w:hAnsiTheme="majorHAnsi" w:cstheme="majorHAnsi"/>
          <w:b/>
          <w:sz w:val="24"/>
          <w:szCs w:val="24"/>
        </w:rPr>
        <w:t>Word Count: 1887</w:t>
      </w:r>
    </w:p>
    <w:p w14:paraId="0232B56C" w14:textId="77777777" w:rsidR="002905B0" w:rsidRPr="00450C83" w:rsidRDefault="002905B0"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94C97BF"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For the purpose of this task I am going to critically evaluate a recent policing incident to which I have played a pivotal role in helping a vulnerable victim of domestic abuse and how I reflected upon and adjusted my leadership style and qualities whilst tutoring a special constable who was new to the force. </w:t>
      </w:r>
    </w:p>
    <w:p w14:paraId="7A663D50" w14:textId="77777777" w:rsidR="00530B58" w:rsidRPr="002C332B" w:rsidRDefault="00530B58" w:rsidP="00530B58">
      <w:pPr>
        <w:spacing w:line="360" w:lineRule="auto"/>
        <w:rPr>
          <w:rFonts w:asciiTheme="majorHAnsi" w:hAnsiTheme="majorHAnsi" w:cstheme="majorHAnsi"/>
          <w:sz w:val="24"/>
          <w:szCs w:val="24"/>
        </w:rPr>
      </w:pPr>
    </w:p>
    <w:p w14:paraId="3F4B2644"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On a recent shift, due to low staffing numbers, I have found myself being the most experienced constable on duty. Having only two years as a response officer and limited experience this has been a daunting thought. </w:t>
      </w:r>
    </w:p>
    <w:p w14:paraId="4107D073" w14:textId="77777777" w:rsidR="00530B58" w:rsidRPr="002C332B" w:rsidRDefault="00530B58" w:rsidP="00530B58">
      <w:pPr>
        <w:spacing w:line="360" w:lineRule="auto"/>
        <w:rPr>
          <w:rFonts w:asciiTheme="majorHAnsi" w:hAnsiTheme="majorHAnsi" w:cstheme="majorHAnsi"/>
          <w:sz w:val="24"/>
          <w:szCs w:val="24"/>
        </w:rPr>
      </w:pPr>
    </w:p>
    <w:p w14:paraId="63D4AC22"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Within recent times more and more police forces within the UK are parading lower numbers on shift than ever</w:t>
      </w:r>
      <w:r>
        <w:rPr>
          <w:rFonts w:asciiTheme="majorHAnsi" w:hAnsiTheme="majorHAnsi" w:cstheme="majorHAnsi"/>
          <w:sz w:val="24"/>
          <w:szCs w:val="24"/>
        </w:rPr>
        <w:t xml:space="preserve"> before</w:t>
      </w:r>
      <w:r w:rsidRPr="002C332B">
        <w:rPr>
          <w:rFonts w:asciiTheme="majorHAnsi" w:hAnsiTheme="majorHAnsi" w:cstheme="majorHAnsi"/>
          <w:sz w:val="24"/>
          <w:szCs w:val="24"/>
        </w:rPr>
        <w:t xml:space="preserve"> </w:t>
      </w:r>
      <w:sdt>
        <w:sdtPr>
          <w:rPr>
            <w:rFonts w:asciiTheme="majorHAnsi" w:hAnsiTheme="majorHAnsi" w:cstheme="majorHAnsi"/>
            <w:sz w:val="24"/>
            <w:szCs w:val="24"/>
          </w:rPr>
          <w:id w:val="-35041321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McC17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(McCabe, 2017)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McCabe states that as much as 57 percent of officers within the United Kingdom Police Force have been absent from work due to number of factors such as; low pay levels, stresses of the job, trauma and mental health. This causing the numbers to double over the last decade</w:t>
      </w:r>
      <w:r>
        <w:rPr>
          <w:rFonts w:asciiTheme="majorHAnsi" w:hAnsiTheme="majorHAnsi" w:cstheme="majorHAnsi"/>
          <w:sz w:val="24"/>
          <w:szCs w:val="24"/>
        </w:rPr>
        <w:t xml:space="preserve"> with </w:t>
      </w:r>
      <w:r w:rsidRPr="002C332B">
        <w:rPr>
          <w:rFonts w:asciiTheme="majorHAnsi" w:hAnsiTheme="majorHAnsi" w:cstheme="majorHAnsi"/>
          <w:sz w:val="24"/>
          <w:szCs w:val="24"/>
        </w:rPr>
        <w:t xml:space="preserve">the number now being at 8.82 percent </w:t>
      </w:r>
      <w:r>
        <w:rPr>
          <w:rFonts w:asciiTheme="majorHAnsi" w:hAnsiTheme="majorHAnsi" w:cstheme="majorHAnsi"/>
          <w:sz w:val="24"/>
          <w:szCs w:val="24"/>
        </w:rPr>
        <w:t xml:space="preserve">being absent per day </w:t>
      </w:r>
      <w:sdt>
        <w:sdtPr>
          <w:rPr>
            <w:rFonts w:asciiTheme="majorHAnsi" w:hAnsiTheme="majorHAnsi" w:cstheme="majorHAnsi"/>
            <w:sz w:val="24"/>
            <w:szCs w:val="24"/>
          </w:rPr>
          <w:id w:val="-28720205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Ash21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(Cartwright, 2021)</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70DC84D1" w14:textId="77777777" w:rsidR="00530B58" w:rsidRPr="002C332B" w:rsidRDefault="00530B58" w:rsidP="00530B58">
      <w:pPr>
        <w:spacing w:line="360" w:lineRule="auto"/>
        <w:rPr>
          <w:rFonts w:asciiTheme="majorHAnsi" w:hAnsiTheme="majorHAnsi" w:cstheme="majorHAnsi"/>
          <w:sz w:val="24"/>
          <w:szCs w:val="24"/>
        </w:rPr>
      </w:pPr>
    </w:p>
    <w:p w14:paraId="56E0386A"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Further to this, Cartwright found that as much as 39 percent of officers who take absences within their first year of service due to ill mental health will continue to take further absences for the same reasons </w:t>
      </w:r>
      <w:sdt>
        <w:sdtPr>
          <w:rPr>
            <w:rFonts w:asciiTheme="majorHAnsi" w:hAnsiTheme="majorHAnsi" w:cstheme="majorHAnsi"/>
            <w:sz w:val="24"/>
            <w:szCs w:val="24"/>
          </w:rPr>
          <w:id w:val="-208306409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Ash21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(Cartwright, 2021)</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72E12953" w14:textId="77777777" w:rsidR="00530B58" w:rsidRPr="002C332B" w:rsidRDefault="00530B58" w:rsidP="00530B58">
      <w:pPr>
        <w:spacing w:line="360" w:lineRule="auto"/>
        <w:rPr>
          <w:rFonts w:asciiTheme="majorHAnsi" w:hAnsiTheme="majorHAnsi" w:cstheme="majorHAnsi"/>
          <w:sz w:val="24"/>
          <w:szCs w:val="24"/>
        </w:rPr>
      </w:pPr>
    </w:p>
    <w:p w14:paraId="42FB47CB"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Due to being the longest serving officer on the relief and therefore deemed the most experienced, I have been double crewed with a Special Constable who was </w:t>
      </w:r>
      <w:r>
        <w:rPr>
          <w:rFonts w:asciiTheme="majorHAnsi" w:hAnsiTheme="majorHAnsi" w:cstheme="majorHAnsi"/>
          <w:sz w:val="24"/>
          <w:szCs w:val="24"/>
        </w:rPr>
        <w:t>assisting the shift for that day</w:t>
      </w:r>
      <w:r w:rsidRPr="002C332B">
        <w:rPr>
          <w:rFonts w:asciiTheme="majorHAnsi" w:hAnsiTheme="majorHAnsi" w:cstheme="majorHAnsi"/>
          <w:sz w:val="24"/>
          <w:szCs w:val="24"/>
        </w:rPr>
        <w:t xml:space="preserve">. A Special Constable is a warranted volunteer who possess all of the powers of a regular constable </w:t>
      </w:r>
      <w:sdt>
        <w:sdtPr>
          <w:rPr>
            <w:rFonts w:asciiTheme="majorHAnsi" w:hAnsiTheme="majorHAnsi" w:cstheme="majorHAnsi"/>
            <w:sz w:val="24"/>
            <w:szCs w:val="24"/>
          </w:rPr>
          <w:id w:val="-8071652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Col201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The Special Constable will volunteer their own time to assist regular Constables with their daily duties around their own work and commitments </w:t>
      </w:r>
      <w:sdt>
        <w:sdtPr>
          <w:rPr>
            <w:rFonts w:asciiTheme="majorHAnsi" w:hAnsiTheme="majorHAnsi" w:cstheme="majorHAnsi"/>
            <w:sz w:val="24"/>
            <w:szCs w:val="24"/>
          </w:rPr>
          <w:id w:val="-150411239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Col201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3CFE0D4A" w14:textId="77777777" w:rsidR="00530B58" w:rsidRPr="002C332B" w:rsidRDefault="00530B58" w:rsidP="00530B58">
      <w:pPr>
        <w:spacing w:line="360" w:lineRule="auto"/>
        <w:rPr>
          <w:rFonts w:asciiTheme="majorHAnsi" w:hAnsiTheme="majorHAnsi" w:cstheme="majorHAnsi"/>
          <w:sz w:val="24"/>
          <w:szCs w:val="24"/>
        </w:rPr>
      </w:pPr>
    </w:p>
    <w:p w14:paraId="7950A1DA"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Special Constable, who has just finished initial training and was within his first few shifts in the job has looked to me for advice and leadership to guide him in the right direction. </w:t>
      </w:r>
    </w:p>
    <w:p w14:paraId="255E1D76" w14:textId="77777777" w:rsidR="00530B58" w:rsidRPr="002C332B" w:rsidRDefault="00530B58" w:rsidP="00530B58">
      <w:pPr>
        <w:spacing w:line="360" w:lineRule="auto"/>
        <w:rPr>
          <w:rFonts w:asciiTheme="majorHAnsi" w:hAnsiTheme="majorHAnsi" w:cstheme="majorHAnsi"/>
          <w:sz w:val="24"/>
          <w:szCs w:val="24"/>
        </w:rPr>
      </w:pPr>
    </w:p>
    <w:p w14:paraId="269CF5AF"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We have made our way to the first call of the shift, a Domestic Violence related call. The charity Woman’s Aid define Domestic Abuse as being any incident or incident(s) that involve controlling, threatening, degrading or violent behaviour to a partner, ex-partner, or family member </w:t>
      </w:r>
      <w:sdt>
        <w:sdtPr>
          <w:rPr>
            <w:rFonts w:asciiTheme="majorHAnsi" w:hAnsiTheme="majorHAnsi" w:cstheme="majorHAnsi"/>
            <w:sz w:val="24"/>
            <w:szCs w:val="24"/>
          </w:rPr>
          <w:id w:val="-64958663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Wom23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(Aid, 2023)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Unfortunately, this is experienced far more by woman than it is men </w:t>
      </w:r>
      <w:sdt>
        <w:sdtPr>
          <w:rPr>
            <w:rFonts w:asciiTheme="majorHAnsi" w:hAnsiTheme="majorHAnsi" w:cstheme="majorHAnsi"/>
            <w:sz w:val="24"/>
            <w:szCs w:val="24"/>
          </w:rPr>
          <w:id w:val="-47498699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Wom23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(Aid, 2023)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6E8A0ECB" w14:textId="77777777" w:rsidR="00530B58" w:rsidRPr="002C332B" w:rsidRDefault="00530B58" w:rsidP="00530B58">
      <w:pPr>
        <w:spacing w:line="360" w:lineRule="auto"/>
        <w:rPr>
          <w:rFonts w:asciiTheme="majorHAnsi" w:hAnsiTheme="majorHAnsi" w:cstheme="majorHAnsi"/>
          <w:sz w:val="24"/>
          <w:szCs w:val="24"/>
        </w:rPr>
      </w:pPr>
    </w:p>
    <w:p w14:paraId="416661E1"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 2022, results show that approximately 6.9 percent of females and 3.0 percent of males over the age of 16 in England and Wales have experienced some level of Domestic Abuse </w:t>
      </w:r>
      <w:sdt>
        <w:sdtPr>
          <w:rPr>
            <w:rFonts w:asciiTheme="majorHAnsi" w:hAnsiTheme="majorHAnsi" w:cstheme="majorHAnsi"/>
            <w:sz w:val="24"/>
            <w:szCs w:val="24"/>
          </w:rPr>
          <w:id w:val="-141931258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Off222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(Statisitcs, 2022)</w:t>
          </w:r>
          <w:r w:rsidRPr="002C332B">
            <w:rPr>
              <w:rFonts w:asciiTheme="majorHAnsi" w:hAnsiTheme="majorHAnsi" w:cstheme="majorHAnsi"/>
              <w:sz w:val="24"/>
              <w:szCs w:val="24"/>
            </w:rPr>
            <w:fldChar w:fldCharType="end"/>
          </w:r>
        </w:sdtContent>
      </w:sdt>
    </w:p>
    <w:p w14:paraId="0FC5D061" w14:textId="77777777" w:rsidR="00530B58" w:rsidRPr="002C332B" w:rsidRDefault="00530B58" w:rsidP="00530B58">
      <w:pPr>
        <w:spacing w:line="360" w:lineRule="auto"/>
        <w:rPr>
          <w:rFonts w:asciiTheme="majorHAnsi" w:hAnsiTheme="majorHAnsi" w:cstheme="majorHAnsi"/>
          <w:sz w:val="24"/>
          <w:szCs w:val="24"/>
        </w:rPr>
      </w:pPr>
    </w:p>
    <w:p w14:paraId="32D7D256"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incident involved a male and a female who had been overheard by a neighbour to be involved in some kind of altercation inside of their home address. On route to the call, I have explained the process of when attending calls of this nature and explained how we would handle the situation upon arrival at the address. My colleague has acknowledged this and we have arrived at the incident. </w:t>
      </w:r>
    </w:p>
    <w:p w14:paraId="1CACF075" w14:textId="77777777" w:rsidR="00530B58" w:rsidRPr="002C332B" w:rsidRDefault="00530B58" w:rsidP="00530B58">
      <w:pPr>
        <w:spacing w:line="360" w:lineRule="auto"/>
        <w:rPr>
          <w:rFonts w:asciiTheme="majorHAnsi" w:hAnsiTheme="majorHAnsi" w:cstheme="majorHAnsi"/>
          <w:sz w:val="24"/>
          <w:szCs w:val="24"/>
        </w:rPr>
      </w:pPr>
    </w:p>
    <w:p w14:paraId="3191695C"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lastRenderedPageBreak/>
        <w:t xml:space="preserve">The incident has been dealt with efficiently and was deemed to be a verbal argument only and there was no evidence to suggest anything more at this time. My colleague and I have stood down from the address and upon reflecting on the incident it made me realise that rather than me ordering him what to do, it would have been more appropriate to have an open conversation where he would have a valued input and potentially better ideas of how to deal with the situation </w:t>
      </w:r>
      <w:sdt>
        <w:sdtPr>
          <w:rPr>
            <w:rFonts w:asciiTheme="majorHAnsi" w:hAnsiTheme="majorHAnsi" w:cstheme="majorHAnsi"/>
            <w:sz w:val="24"/>
            <w:szCs w:val="24"/>
          </w:rPr>
          <w:id w:val="81660447"/>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Hil08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(Hughes, 2008)</w:t>
          </w:r>
          <w:r w:rsidRPr="002C332B">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3283B262" w14:textId="77777777" w:rsidR="00530B58" w:rsidRPr="002C332B" w:rsidRDefault="00530B58" w:rsidP="00530B58">
      <w:pPr>
        <w:spacing w:line="360" w:lineRule="auto"/>
        <w:rPr>
          <w:rFonts w:asciiTheme="majorHAnsi" w:hAnsiTheme="majorHAnsi" w:cstheme="majorHAnsi"/>
          <w:sz w:val="24"/>
          <w:szCs w:val="24"/>
        </w:rPr>
      </w:pPr>
    </w:p>
    <w:p w14:paraId="015F29C7"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Having served in the military for the majority of my adult life, it was clear that an Autocratic Leadership style was instilled in from this. Harms describes an autocratic leadership style is very much a leader who will make independent decisions without the consideration of other team members and exert full control over the team </w:t>
      </w:r>
      <w:sdt>
        <w:sdtPr>
          <w:rPr>
            <w:rFonts w:asciiTheme="majorHAnsi" w:hAnsiTheme="majorHAnsi" w:cstheme="majorHAnsi"/>
            <w:sz w:val="24"/>
            <w:szCs w:val="24"/>
          </w:rPr>
          <w:id w:val="-198384720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PDH18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(Harms, 2018)</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This can be associated with strict rules and regulations in place. From my experience, this being receiving orders from a superior rank and carrying them out as told. </w:t>
      </w:r>
    </w:p>
    <w:p w14:paraId="3AD27868" w14:textId="77777777" w:rsidR="00530B58" w:rsidRPr="002C332B" w:rsidRDefault="00530B58" w:rsidP="00530B58">
      <w:pPr>
        <w:spacing w:line="360" w:lineRule="auto"/>
        <w:rPr>
          <w:rFonts w:asciiTheme="majorHAnsi" w:hAnsiTheme="majorHAnsi" w:cstheme="majorHAnsi"/>
          <w:sz w:val="24"/>
          <w:szCs w:val="24"/>
        </w:rPr>
      </w:pPr>
    </w:p>
    <w:p w14:paraId="376201B4" w14:textId="77777777" w:rsidR="00530B58"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This style of leadership can be good for crisis situations where decisions need to be made quickly and actions need to be carried out in an instant, however, this style of leadership can lack creativity of its team members and devalues their input into situations </w:t>
      </w:r>
      <w:sdt>
        <w:sdtPr>
          <w:rPr>
            <w:rFonts w:asciiTheme="majorHAnsi" w:hAnsiTheme="majorHAnsi" w:cstheme="majorHAnsi"/>
            <w:sz w:val="24"/>
            <w:szCs w:val="24"/>
          </w:rPr>
          <w:id w:val="104749437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Dav13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(Rast, 2013)</w:t>
          </w:r>
          <w:r w:rsidRPr="002C332B">
            <w:rPr>
              <w:rFonts w:asciiTheme="majorHAnsi" w:hAnsiTheme="majorHAnsi" w:cstheme="majorHAnsi"/>
              <w:sz w:val="24"/>
              <w:szCs w:val="24"/>
            </w:rPr>
            <w:fldChar w:fldCharType="end"/>
          </w:r>
        </w:sdtContent>
      </w:sdt>
    </w:p>
    <w:p w14:paraId="45E8261D"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We have been dispatched to another call upon leaving the address, another Domestic Violence related call, and this time, on route I have realised that a change in leadership style was required. This time I have opted for a more Transformational Leadership style. The Transformational style, as described by Bernard Bass, promotes a shared goal to which the leader will motivate and value their members by supporting them and by having an open</w:t>
      </w:r>
      <w:r>
        <w:rPr>
          <w:rFonts w:asciiTheme="majorHAnsi" w:hAnsiTheme="majorHAnsi" w:cstheme="majorHAnsi"/>
          <w:sz w:val="24"/>
          <w:szCs w:val="24"/>
        </w:rPr>
        <w:t xml:space="preserve"> forum</w:t>
      </w:r>
      <w:r w:rsidRPr="002C332B">
        <w:rPr>
          <w:rFonts w:asciiTheme="majorHAnsi" w:hAnsiTheme="majorHAnsi" w:cstheme="majorHAnsi"/>
          <w:sz w:val="24"/>
          <w:szCs w:val="24"/>
        </w:rPr>
        <w:t xml:space="preserve"> about how</w:t>
      </w:r>
      <w:r>
        <w:rPr>
          <w:rFonts w:asciiTheme="majorHAnsi" w:hAnsiTheme="majorHAnsi" w:cstheme="majorHAnsi"/>
          <w:sz w:val="24"/>
          <w:szCs w:val="24"/>
        </w:rPr>
        <w:t xml:space="preserve"> </w:t>
      </w:r>
      <w:r w:rsidRPr="002C332B">
        <w:rPr>
          <w:rFonts w:asciiTheme="majorHAnsi" w:hAnsiTheme="majorHAnsi" w:cstheme="majorHAnsi"/>
          <w:sz w:val="24"/>
          <w:szCs w:val="24"/>
        </w:rPr>
        <w:t>situation</w:t>
      </w:r>
      <w:r>
        <w:rPr>
          <w:rFonts w:asciiTheme="majorHAnsi" w:hAnsiTheme="majorHAnsi" w:cstheme="majorHAnsi"/>
          <w:sz w:val="24"/>
          <w:szCs w:val="24"/>
        </w:rPr>
        <w:t>s</w:t>
      </w:r>
      <w:r w:rsidRPr="002C332B">
        <w:rPr>
          <w:rFonts w:asciiTheme="majorHAnsi" w:hAnsiTheme="majorHAnsi" w:cstheme="majorHAnsi"/>
          <w:sz w:val="24"/>
          <w:szCs w:val="24"/>
        </w:rPr>
        <w:t xml:space="preserve"> could be dealt with</w:t>
      </w:r>
      <w:r>
        <w:rPr>
          <w:rFonts w:asciiTheme="majorHAnsi" w:hAnsiTheme="majorHAnsi" w:cstheme="majorHAnsi"/>
          <w:sz w:val="24"/>
          <w:szCs w:val="24"/>
        </w:rPr>
        <w:t xml:space="preserve"> and </w:t>
      </w:r>
      <w:r w:rsidRPr="002C332B">
        <w:rPr>
          <w:rFonts w:asciiTheme="majorHAnsi" w:hAnsiTheme="majorHAnsi" w:cstheme="majorHAnsi"/>
          <w:sz w:val="24"/>
          <w:szCs w:val="24"/>
        </w:rPr>
        <w:t>a formulative plan c</w:t>
      </w:r>
      <w:r>
        <w:rPr>
          <w:rFonts w:asciiTheme="majorHAnsi" w:hAnsiTheme="majorHAnsi" w:cstheme="majorHAnsi"/>
          <w:sz w:val="24"/>
          <w:szCs w:val="24"/>
        </w:rPr>
        <w:t>an</w:t>
      </w:r>
      <w:r w:rsidRPr="002C332B">
        <w:rPr>
          <w:rFonts w:asciiTheme="majorHAnsi" w:hAnsiTheme="majorHAnsi" w:cstheme="majorHAnsi"/>
          <w:sz w:val="24"/>
          <w:szCs w:val="24"/>
        </w:rPr>
        <w:t xml:space="preserve"> be put in place </w:t>
      </w:r>
      <w:sdt>
        <w:sdtPr>
          <w:rPr>
            <w:rFonts w:asciiTheme="majorHAnsi" w:hAnsiTheme="majorHAnsi" w:cstheme="majorHAnsi"/>
            <w:sz w:val="24"/>
            <w:szCs w:val="24"/>
          </w:rPr>
          <w:id w:val="149020615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Ber90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(Bass, 1990)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This gave my colleague</w:t>
      </w:r>
      <w:r>
        <w:rPr>
          <w:rFonts w:asciiTheme="majorHAnsi" w:hAnsiTheme="majorHAnsi" w:cstheme="majorHAnsi"/>
          <w:sz w:val="24"/>
          <w:szCs w:val="24"/>
        </w:rPr>
        <w:t xml:space="preserve"> </w:t>
      </w:r>
      <w:r w:rsidRPr="002C332B">
        <w:rPr>
          <w:rFonts w:asciiTheme="majorHAnsi" w:hAnsiTheme="majorHAnsi" w:cstheme="majorHAnsi"/>
          <w:sz w:val="24"/>
          <w:szCs w:val="24"/>
        </w:rPr>
        <w:t xml:space="preserve">the opportunity to have an input into the conversation and in doing so boost his confidence and decision making abilities. </w:t>
      </w:r>
    </w:p>
    <w:p w14:paraId="760B0A90" w14:textId="77777777" w:rsidR="00530B58" w:rsidRPr="002C332B" w:rsidRDefault="00530B58" w:rsidP="00530B58">
      <w:pPr>
        <w:spacing w:line="360" w:lineRule="auto"/>
        <w:rPr>
          <w:rFonts w:asciiTheme="majorHAnsi" w:hAnsiTheme="majorHAnsi" w:cstheme="majorHAnsi"/>
          <w:sz w:val="24"/>
          <w:szCs w:val="24"/>
        </w:rPr>
      </w:pPr>
    </w:p>
    <w:p w14:paraId="20A122F6"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Stephen Hacker explains that this style of leadership encourages team members to follow the leader and replicate their behaviour when attending incidents. This can lead to a</w:t>
      </w:r>
      <w:r>
        <w:rPr>
          <w:rFonts w:asciiTheme="majorHAnsi" w:hAnsiTheme="majorHAnsi" w:cstheme="majorHAnsi"/>
          <w:sz w:val="24"/>
          <w:szCs w:val="24"/>
        </w:rPr>
        <w:t>n</w:t>
      </w:r>
      <w:r w:rsidRPr="002C332B">
        <w:rPr>
          <w:rFonts w:asciiTheme="majorHAnsi" w:hAnsiTheme="majorHAnsi" w:cstheme="majorHAnsi"/>
          <w:sz w:val="24"/>
          <w:szCs w:val="24"/>
        </w:rPr>
        <w:t xml:space="preserve"> increase in job satisfaction and performance </w:t>
      </w:r>
      <w:sdt>
        <w:sdtPr>
          <w:rPr>
            <w:rFonts w:asciiTheme="majorHAnsi" w:hAnsiTheme="majorHAnsi" w:cstheme="majorHAnsi"/>
            <w:sz w:val="24"/>
            <w:szCs w:val="24"/>
          </w:rPr>
          <w:id w:val="-201707026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Ste04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(Hacker, 2004)</w:t>
          </w:r>
          <w:r w:rsidRPr="002C332B">
            <w:rPr>
              <w:rFonts w:asciiTheme="majorHAnsi" w:hAnsiTheme="majorHAnsi" w:cstheme="majorHAnsi"/>
              <w:sz w:val="24"/>
              <w:szCs w:val="24"/>
            </w:rPr>
            <w:fldChar w:fldCharType="end"/>
          </w:r>
        </w:sdtContent>
      </w:sdt>
    </w:p>
    <w:p w14:paraId="60C6F987" w14:textId="77777777" w:rsidR="00530B58" w:rsidRPr="002C332B" w:rsidRDefault="00530B58" w:rsidP="00530B58">
      <w:pPr>
        <w:spacing w:line="360" w:lineRule="auto"/>
        <w:rPr>
          <w:rFonts w:asciiTheme="majorHAnsi" w:hAnsiTheme="majorHAnsi" w:cstheme="majorHAnsi"/>
          <w:sz w:val="24"/>
          <w:szCs w:val="24"/>
        </w:rPr>
      </w:pPr>
    </w:p>
    <w:p w14:paraId="4C5F98CB" w14:textId="77777777" w:rsidR="00530B58" w:rsidRPr="002C332B" w:rsidRDefault="00530B58" w:rsidP="00530B58">
      <w:pPr>
        <w:spacing w:line="360" w:lineRule="auto"/>
        <w:rPr>
          <w:rFonts w:asciiTheme="majorHAnsi" w:hAnsiTheme="majorHAnsi" w:cstheme="majorHAnsi"/>
          <w:sz w:val="24"/>
          <w:szCs w:val="24"/>
        </w:rPr>
      </w:pPr>
      <w:r>
        <w:rPr>
          <w:rFonts w:asciiTheme="majorHAnsi" w:hAnsiTheme="majorHAnsi" w:cstheme="majorHAnsi"/>
          <w:sz w:val="24"/>
          <w:szCs w:val="24"/>
        </w:rPr>
        <w:t>Further to this, I have</w:t>
      </w:r>
      <w:r w:rsidRPr="002C332B">
        <w:rPr>
          <w:rFonts w:asciiTheme="majorHAnsi" w:hAnsiTheme="majorHAnsi" w:cstheme="majorHAnsi"/>
          <w:sz w:val="24"/>
          <w:szCs w:val="24"/>
        </w:rPr>
        <w:t xml:space="preserve"> utilis</w:t>
      </w:r>
      <w:r>
        <w:rPr>
          <w:rFonts w:asciiTheme="majorHAnsi" w:hAnsiTheme="majorHAnsi" w:cstheme="majorHAnsi"/>
          <w:sz w:val="24"/>
          <w:szCs w:val="24"/>
        </w:rPr>
        <w:t>ed</w:t>
      </w:r>
      <w:r w:rsidRPr="002C332B">
        <w:rPr>
          <w:rFonts w:asciiTheme="majorHAnsi" w:hAnsiTheme="majorHAnsi" w:cstheme="majorHAnsi"/>
          <w:sz w:val="24"/>
          <w:szCs w:val="24"/>
        </w:rPr>
        <w:t xml:space="preserve"> the Situational Leadership Model</w:t>
      </w:r>
      <w:r>
        <w:rPr>
          <w:rFonts w:asciiTheme="majorHAnsi" w:hAnsiTheme="majorHAnsi" w:cstheme="majorHAnsi"/>
          <w:sz w:val="24"/>
          <w:szCs w:val="24"/>
        </w:rPr>
        <w:t>. A</w:t>
      </w:r>
      <w:r w:rsidRPr="002C332B">
        <w:rPr>
          <w:rFonts w:asciiTheme="majorHAnsi" w:hAnsiTheme="majorHAnsi" w:cstheme="majorHAnsi"/>
          <w:sz w:val="24"/>
          <w:szCs w:val="24"/>
        </w:rPr>
        <w:t xml:space="preserve">s delegated ‘leader’, I have implemented this model by categorising the needs and wants of my colleague by using the </w:t>
      </w:r>
      <w:r w:rsidRPr="002C332B">
        <w:rPr>
          <w:rFonts w:asciiTheme="majorHAnsi" w:hAnsiTheme="majorHAnsi" w:cstheme="majorHAnsi"/>
          <w:sz w:val="24"/>
          <w:szCs w:val="24"/>
        </w:rPr>
        <w:lastRenderedPageBreak/>
        <w:t xml:space="preserve">four quadrants of the model; Direction, Coaching, Support and Delegation </w:t>
      </w:r>
      <w:sdt>
        <w:sdtPr>
          <w:rPr>
            <w:rFonts w:asciiTheme="majorHAnsi" w:hAnsiTheme="majorHAnsi" w:cstheme="majorHAnsi"/>
            <w:sz w:val="24"/>
            <w:szCs w:val="24"/>
          </w:rPr>
          <w:id w:val="121462257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Joh97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(Schermerhorn, 1997)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w:t>
      </w:r>
    </w:p>
    <w:p w14:paraId="0A757B0B" w14:textId="77777777" w:rsidR="00530B58" w:rsidRPr="002C332B" w:rsidRDefault="00530B58" w:rsidP="00530B58">
      <w:pPr>
        <w:spacing w:line="360" w:lineRule="auto"/>
        <w:rPr>
          <w:rFonts w:asciiTheme="majorHAnsi" w:hAnsiTheme="majorHAnsi" w:cstheme="majorHAnsi"/>
          <w:sz w:val="24"/>
          <w:szCs w:val="24"/>
        </w:rPr>
      </w:pPr>
    </w:p>
    <w:p w14:paraId="57FDF98F"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Introduced in 1984 by Paul Hersey, the Situational Leadership Model describes the utilisation of the four quadrants of direction, coaching, support and delegation by any team leader will help the leader understand the team, assess their strengths and weaknesses and adjust the approach to any given incident in doing so </w:t>
      </w:r>
      <w:sdt>
        <w:sdtPr>
          <w:rPr>
            <w:rFonts w:asciiTheme="majorHAnsi" w:hAnsiTheme="majorHAnsi" w:cstheme="majorHAnsi"/>
            <w:sz w:val="24"/>
            <w:szCs w:val="24"/>
          </w:rPr>
          <w:id w:val="94858575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Pau84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(Hersey, 1984)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For me, as the delegated ‘leader’ this has allowed me to give my colleague a greater understanding of what was expected of him when attending the incident. When utilised along with the transformational leadership style, this allowed him to understand what was expected of him during the incident but also gave him the ability to make his o</w:t>
      </w:r>
      <w:r>
        <w:rPr>
          <w:rFonts w:asciiTheme="majorHAnsi" w:hAnsiTheme="majorHAnsi" w:cstheme="majorHAnsi"/>
          <w:sz w:val="24"/>
          <w:szCs w:val="24"/>
        </w:rPr>
        <w:t>w</w:t>
      </w:r>
      <w:r w:rsidRPr="002C332B">
        <w:rPr>
          <w:rFonts w:asciiTheme="majorHAnsi" w:hAnsiTheme="majorHAnsi" w:cstheme="majorHAnsi"/>
          <w:sz w:val="24"/>
          <w:szCs w:val="24"/>
        </w:rPr>
        <w:t xml:space="preserve">n decisions and actions in achieving the required outcome for the victim. </w:t>
      </w:r>
    </w:p>
    <w:p w14:paraId="455BD55D" w14:textId="77777777" w:rsidR="00530B58" w:rsidRPr="002C332B" w:rsidRDefault="00530B58" w:rsidP="00530B58">
      <w:pPr>
        <w:spacing w:line="360" w:lineRule="auto"/>
        <w:rPr>
          <w:rFonts w:asciiTheme="majorHAnsi" w:hAnsiTheme="majorHAnsi" w:cstheme="majorHAnsi"/>
          <w:sz w:val="24"/>
          <w:szCs w:val="24"/>
        </w:rPr>
      </w:pPr>
    </w:p>
    <w:p w14:paraId="6F1538A2"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On this occasion, when arriving at the call it felt that due to the open conversation and a plan of action devised as a team rather than one individual</w:t>
      </w:r>
      <w:r>
        <w:rPr>
          <w:rFonts w:asciiTheme="majorHAnsi" w:hAnsiTheme="majorHAnsi" w:cstheme="majorHAnsi"/>
          <w:sz w:val="24"/>
          <w:szCs w:val="24"/>
        </w:rPr>
        <w:t xml:space="preserve"> it felt</w:t>
      </w:r>
      <w:r w:rsidRPr="002C332B">
        <w:rPr>
          <w:rFonts w:asciiTheme="majorHAnsi" w:hAnsiTheme="majorHAnsi" w:cstheme="majorHAnsi"/>
          <w:sz w:val="24"/>
          <w:szCs w:val="24"/>
        </w:rPr>
        <w:t xml:space="preserve"> there was</w:t>
      </w:r>
      <w:r>
        <w:rPr>
          <w:rFonts w:asciiTheme="majorHAnsi" w:hAnsiTheme="majorHAnsi" w:cstheme="majorHAnsi"/>
          <w:sz w:val="24"/>
          <w:szCs w:val="24"/>
        </w:rPr>
        <w:t xml:space="preserve"> a higher level of </w:t>
      </w:r>
      <w:r w:rsidRPr="002C332B">
        <w:rPr>
          <w:rFonts w:asciiTheme="majorHAnsi" w:hAnsiTheme="majorHAnsi" w:cstheme="majorHAnsi"/>
          <w:sz w:val="24"/>
          <w:szCs w:val="24"/>
        </w:rPr>
        <w:t>confidence in making attendance</w:t>
      </w:r>
      <w:r>
        <w:rPr>
          <w:rFonts w:asciiTheme="majorHAnsi" w:hAnsiTheme="majorHAnsi" w:cstheme="majorHAnsi"/>
          <w:sz w:val="24"/>
          <w:szCs w:val="24"/>
        </w:rPr>
        <w:t xml:space="preserve">. </w:t>
      </w:r>
      <w:r w:rsidRPr="002C332B">
        <w:rPr>
          <w:rFonts w:asciiTheme="majorHAnsi" w:hAnsiTheme="majorHAnsi" w:cstheme="majorHAnsi"/>
          <w:sz w:val="24"/>
          <w:szCs w:val="24"/>
        </w:rPr>
        <w:t xml:space="preserve">I felt that we were able to offer the victim a higher level of response to their needs and build a higher level of trust </w:t>
      </w:r>
      <w:sdt>
        <w:sdtPr>
          <w:rPr>
            <w:rFonts w:asciiTheme="majorHAnsi" w:hAnsiTheme="majorHAnsi" w:cstheme="majorHAnsi"/>
            <w:sz w:val="24"/>
            <w:szCs w:val="24"/>
          </w:rPr>
          <w:id w:val="11080008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Mel10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(Bull, 2010)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1C2A959E" w14:textId="77777777" w:rsidR="00530B58" w:rsidRPr="002C332B" w:rsidRDefault="00530B58" w:rsidP="00530B58">
      <w:pPr>
        <w:spacing w:line="360" w:lineRule="auto"/>
        <w:rPr>
          <w:rFonts w:asciiTheme="majorHAnsi" w:hAnsiTheme="majorHAnsi" w:cstheme="majorHAnsi"/>
          <w:sz w:val="24"/>
          <w:szCs w:val="24"/>
        </w:rPr>
      </w:pPr>
    </w:p>
    <w:p w14:paraId="28BA7E21"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As a team we have entered the address with a shared plan in mind. We have separated the two individuals present as described by the College of Policing in order to take accounts from both individuals present </w:t>
      </w:r>
      <w:sdt>
        <w:sdtPr>
          <w:rPr>
            <w:rFonts w:asciiTheme="majorHAnsi" w:hAnsiTheme="majorHAnsi" w:cstheme="majorHAnsi"/>
            <w:sz w:val="24"/>
            <w:szCs w:val="24"/>
          </w:rPr>
          <w:id w:val="182523471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Pol24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By doing this</w:t>
      </w:r>
      <w:r>
        <w:rPr>
          <w:rFonts w:asciiTheme="majorHAnsi" w:hAnsiTheme="majorHAnsi" w:cstheme="majorHAnsi"/>
          <w:sz w:val="24"/>
          <w:szCs w:val="24"/>
        </w:rPr>
        <w:t xml:space="preserve"> s</w:t>
      </w:r>
      <w:r w:rsidRPr="002C332B">
        <w:rPr>
          <w:rFonts w:asciiTheme="majorHAnsi" w:hAnsiTheme="majorHAnsi" w:cstheme="majorHAnsi"/>
          <w:sz w:val="24"/>
          <w:szCs w:val="24"/>
        </w:rPr>
        <w:t>eparately, it allo</w:t>
      </w:r>
      <w:r>
        <w:rPr>
          <w:rFonts w:asciiTheme="majorHAnsi" w:hAnsiTheme="majorHAnsi" w:cstheme="majorHAnsi"/>
          <w:sz w:val="24"/>
          <w:szCs w:val="24"/>
        </w:rPr>
        <w:t>ws</w:t>
      </w:r>
      <w:r w:rsidRPr="002C332B">
        <w:rPr>
          <w:rFonts w:asciiTheme="majorHAnsi" w:hAnsiTheme="majorHAnsi" w:cstheme="majorHAnsi"/>
          <w:sz w:val="24"/>
          <w:szCs w:val="24"/>
        </w:rPr>
        <w:t xml:space="preserve"> the individual to cooperate openly and freely to the officer away from any other person potentially involved. This meant that they did not feel that they were not being watched by the other and having to lie out of fear of repercussions for telling the truth </w:t>
      </w:r>
      <w:sdt>
        <w:sdtPr>
          <w:rPr>
            <w:rFonts w:asciiTheme="majorHAnsi" w:hAnsiTheme="majorHAnsi" w:cstheme="majorHAnsi"/>
            <w:sz w:val="24"/>
            <w:szCs w:val="24"/>
          </w:rPr>
          <w:id w:val="306207336"/>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Pol24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15858684" w14:textId="77777777" w:rsidR="00530B58" w:rsidRPr="002C332B" w:rsidRDefault="00530B58" w:rsidP="00530B58">
      <w:pPr>
        <w:spacing w:line="360" w:lineRule="auto"/>
        <w:rPr>
          <w:rFonts w:asciiTheme="majorHAnsi" w:hAnsiTheme="majorHAnsi" w:cstheme="majorHAnsi"/>
          <w:sz w:val="24"/>
          <w:szCs w:val="24"/>
        </w:rPr>
      </w:pPr>
    </w:p>
    <w:p w14:paraId="3E863737"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 doing so we had complications arise from this. We had both parties involved telling us that they had been assaulted by one another. Being the most experienced officer present I have spoken with both parties and from doing so was able to identify an offender and a victim. The female present alleged that she was attacked by the male present, however, there were no injuries as a result of what was alleged. The male present, however, was showing visible signs of injuries to the side of his face and neck as a result of what was believed to the incident reported. </w:t>
      </w:r>
    </w:p>
    <w:p w14:paraId="3E011AD6" w14:textId="77777777" w:rsidR="00530B58" w:rsidRPr="002C332B" w:rsidRDefault="00530B58" w:rsidP="00530B58">
      <w:pPr>
        <w:spacing w:line="360" w:lineRule="auto"/>
        <w:rPr>
          <w:rFonts w:asciiTheme="majorHAnsi" w:hAnsiTheme="majorHAnsi" w:cstheme="majorHAnsi"/>
          <w:sz w:val="24"/>
          <w:szCs w:val="24"/>
        </w:rPr>
      </w:pPr>
    </w:p>
    <w:p w14:paraId="4B6F661F"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Using the transformational leadership approach and leading by example I have approached the female and placed her under arrest for the offence of common assault. Section 39 of the Criminal Justice Act 1988 defines that it is an offence for any person to assault or beat another unlawfully </w:t>
      </w:r>
      <w:sdt>
        <w:sdtPr>
          <w:rPr>
            <w:rFonts w:asciiTheme="majorHAnsi" w:hAnsiTheme="majorHAnsi" w:cstheme="majorHAnsi"/>
            <w:sz w:val="24"/>
            <w:szCs w:val="24"/>
          </w:rPr>
          <w:id w:val="18881410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Leg88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(Legislation, 1988)</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0BADA010" w14:textId="77777777" w:rsidR="00530B58" w:rsidRPr="002C332B" w:rsidRDefault="00530B58" w:rsidP="00530B58">
      <w:pPr>
        <w:spacing w:line="360" w:lineRule="auto"/>
        <w:rPr>
          <w:rFonts w:asciiTheme="majorHAnsi" w:hAnsiTheme="majorHAnsi" w:cstheme="majorHAnsi"/>
          <w:sz w:val="24"/>
          <w:szCs w:val="24"/>
        </w:rPr>
      </w:pPr>
    </w:p>
    <w:p w14:paraId="1EE22F66"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female was transported to the nearest custody unit where she was detained for further enquiries to take place by the officers present. </w:t>
      </w:r>
    </w:p>
    <w:p w14:paraId="66412EA0" w14:textId="77777777" w:rsidR="00530B58" w:rsidRPr="002C332B" w:rsidRDefault="00530B58" w:rsidP="00530B58">
      <w:pPr>
        <w:spacing w:line="360" w:lineRule="auto"/>
        <w:rPr>
          <w:rFonts w:asciiTheme="majorHAnsi" w:hAnsiTheme="majorHAnsi" w:cstheme="majorHAnsi"/>
          <w:sz w:val="24"/>
          <w:szCs w:val="24"/>
        </w:rPr>
      </w:pPr>
    </w:p>
    <w:p w14:paraId="6DA69068"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As part of any Domestic Violence related call the Domestic Abuse Stalking and Honour Based Violence risk identification model, otherwise known as the DASH, was offered to the victim </w:t>
      </w:r>
      <w:sdt>
        <w:sdtPr>
          <w:rPr>
            <w:rFonts w:asciiTheme="majorHAnsi" w:hAnsiTheme="majorHAnsi" w:cstheme="majorHAnsi"/>
            <w:sz w:val="24"/>
            <w:szCs w:val="24"/>
          </w:rPr>
          <w:id w:val="2769552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Saf14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(SafeLives, 2014)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Created by Laura Richards in 2009, the DASH is now a multi-agency tool that is utilised to ensure that victims and children involved in Domestic Abuse are kept safe as well as ensuring that the perpetrators of this can be suitably identified and managed</w:t>
      </w:r>
      <w:r>
        <w:rPr>
          <w:rFonts w:asciiTheme="majorHAnsi" w:hAnsiTheme="majorHAnsi" w:cstheme="majorHAnsi"/>
          <w:sz w:val="24"/>
          <w:szCs w:val="24"/>
        </w:rPr>
        <w:t xml:space="preserve"> </w:t>
      </w:r>
      <w:sdt>
        <w:sdtPr>
          <w:rPr>
            <w:rFonts w:asciiTheme="majorHAnsi" w:hAnsiTheme="majorHAnsi" w:cstheme="majorHAnsi"/>
            <w:sz w:val="24"/>
            <w:szCs w:val="24"/>
          </w:rPr>
          <w:id w:val="-1952695839"/>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Ric09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(Richards, 2009)</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Upon completion of the DASH the officer will be able to identify from the answers provided the level of risk involved in the relationship </w:t>
      </w:r>
      <w:sdt>
        <w:sdtPr>
          <w:rPr>
            <w:rFonts w:asciiTheme="majorHAnsi" w:hAnsiTheme="majorHAnsi" w:cstheme="majorHAnsi"/>
            <w:sz w:val="24"/>
            <w:szCs w:val="24"/>
          </w:rPr>
          <w:id w:val="-1324027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Lau09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(Richards, 2009)</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29FECF48" w14:textId="77777777" w:rsidR="00530B58" w:rsidRPr="002C332B" w:rsidRDefault="00530B58" w:rsidP="00530B58">
      <w:pPr>
        <w:spacing w:line="360" w:lineRule="auto"/>
        <w:rPr>
          <w:rFonts w:asciiTheme="majorHAnsi" w:hAnsiTheme="majorHAnsi" w:cstheme="majorHAnsi"/>
          <w:sz w:val="24"/>
          <w:szCs w:val="24"/>
        </w:rPr>
      </w:pPr>
    </w:p>
    <w:p w14:paraId="2F62CD68"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From the level of risk identified will then depend on the level of support that the victim requires. This can be available to the victim by the submission of a Public Protect</w:t>
      </w:r>
      <w:r>
        <w:rPr>
          <w:rFonts w:asciiTheme="majorHAnsi" w:hAnsiTheme="majorHAnsi" w:cstheme="majorHAnsi"/>
          <w:sz w:val="24"/>
          <w:szCs w:val="24"/>
        </w:rPr>
        <w:t>ion</w:t>
      </w:r>
      <w:r w:rsidRPr="002C332B">
        <w:rPr>
          <w:rFonts w:asciiTheme="majorHAnsi" w:hAnsiTheme="majorHAnsi" w:cstheme="majorHAnsi"/>
          <w:sz w:val="24"/>
          <w:szCs w:val="24"/>
        </w:rPr>
        <w:t xml:space="preserve"> Notice (PPN) which is submitted by the officers present. This allows the recipient, normally Social Services, to offer help and support for the victims and children involved in domestic abuse </w:t>
      </w:r>
      <w:sdt>
        <w:sdtPr>
          <w:rPr>
            <w:rFonts w:asciiTheme="majorHAnsi" w:hAnsiTheme="majorHAnsi" w:cstheme="majorHAnsi"/>
            <w:sz w:val="24"/>
            <w:szCs w:val="24"/>
          </w:rPr>
          <w:id w:val="-1316334127"/>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Kat17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(Ford, 2017)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With children as the victims and witnesses of domestic related violence, the earlier a referral is made to Social Services the more likely it is to help them with overcoming Adverse Childhood Experiences (ACE’s) in their future lives </w:t>
      </w:r>
      <w:sdt>
        <w:sdtPr>
          <w:rPr>
            <w:rFonts w:asciiTheme="majorHAnsi" w:hAnsiTheme="majorHAnsi" w:cstheme="majorHAnsi"/>
            <w:sz w:val="24"/>
            <w:szCs w:val="24"/>
          </w:rPr>
          <w:id w:val="-226456015"/>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Kat17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(Ford, 2017)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7C6ED6DC" w14:textId="77777777" w:rsidR="00530B58" w:rsidRPr="002C332B" w:rsidRDefault="00530B58" w:rsidP="00530B58">
      <w:pPr>
        <w:spacing w:line="360" w:lineRule="auto"/>
        <w:rPr>
          <w:rFonts w:asciiTheme="majorHAnsi" w:hAnsiTheme="majorHAnsi" w:cstheme="majorHAnsi"/>
          <w:sz w:val="24"/>
          <w:szCs w:val="24"/>
        </w:rPr>
      </w:pPr>
    </w:p>
    <w:p w14:paraId="4335AC15"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On this occasion the DASH has been completed and returned with a medium grading. The College of Policing describes a Medium grading as being; although it did not appear to the officers present that there was no immediate risk to life involved in the relationship, there was some concerns</w:t>
      </w:r>
      <w:r>
        <w:rPr>
          <w:rFonts w:asciiTheme="majorHAnsi" w:hAnsiTheme="majorHAnsi" w:cstheme="majorHAnsi"/>
          <w:sz w:val="24"/>
          <w:szCs w:val="24"/>
        </w:rPr>
        <w:t xml:space="preserve"> and a level of </w:t>
      </w:r>
      <w:r w:rsidRPr="002C332B">
        <w:rPr>
          <w:rFonts w:asciiTheme="majorHAnsi" w:hAnsiTheme="majorHAnsi" w:cstheme="majorHAnsi"/>
          <w:sz w:val="24"/>
          <w:szCs w:val="24"/>
        </w:rPr>
        <w:t xml:space="preserve">risk involved </w:t>
      </w:r>
      <w:sdt>
        <w:sdtPr>
          <w:rPr>
            <w:rFonts w:asciiTheme="majorHAnsi" w:hAnsiTheme="majorHAnsi" w:cstheme="majorHAnsi"/>
            <w:sz w:val="24"/>
            <w:szCs w:val="24"/>
          </w:rPr>
          <w:id w:val="37096639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Col241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and help and support would be extremely important for the victim to understand this and prevent it from worsening. </w:t>
      </w:r>
    </w:p>
    <w:p w14:paraId="7D178CB3" w14:textId="77777777" w:rsidR="00530B58" w:rsidRPr="002C332B" w:rsidRDefault="00530B58" w:rsidP="00530B58">
      <w:pPr>
        <w:spacing w:line="360" w:lineRule="auto"/>
        <w:rPr>
          <w:rFonts w:asciiTheme="majorHAnsi" w:hAnsiTheme="majorHAnsi" w:cstheme="majorHAnsi"/>
          <w:sz w:val="24"/>
          <w:szCs w:val="24"/>
        </w:rPr>
      </w:pPr>
    </w:p>
    <w:p w14:paraId="0B7D9E86"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lastRenderedPageBreak/>
        <w:t xml:space="preserve">My colleague and I have stood down from the address and the victim is now receiving a good level of support in understanding and removing himself from domestic abuse. </w:t>
      </w:r>
    </w:p>
    <w:p w14:paraId="6D3738F1" w14:textId="77777777" w:rsidR="00530B58" w:rsidRPr="002C332B" w:rsidRDefault="00530B58" w:rsidP="00530B58">
      <w:pPr>
        <w:spacing w:line="360" w:lineRule="auto"/>
        <w:rPr>
          <w:rFonts w:asciiTheme="majorHAnsi" w:hAnsiTheme="majorHAnsi" w:cstheme="majorHAnsi"/>
          <w:sz w:val="24"/>
          <w:szCs w:val="24"/>
        </w:rPr>
      </w:pPr>
    </w:p>
    <w:p w14:paraId="7A907394"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Upon leaving the incident and reflecting upon this, it helped me understand the importance of being versatile and having that ability to recognise that my first style of leadership was not a viable option for all incidents in which I attend. By understanding this and being able to alter my leadership style I fell this has proven to myself how much I have improved as an officer in my short time within the service. </w:t>
      </w:r>
    </w:p>
    <w:p w14:paraId="12AEE2B0" w14:textId="77777777" w:rsidR="00530B58" w:rsidRPr="002C332B" w:rsidRDefault="00530B58" w:rsidP="00530B58">
      <w:pPr>
        <w:spacing w:line="360" w:lineRule="auto"/>
        <w:rPr>
          <w:rFonts w:asciiTheme="majorHAnsi" w:hAnsiTheme="majorHAnsi" w:cstheme="majorHAnsi"/>
          <w:sz w:val="24"/>
          <w:szCs w:val="24"/>
        </w:rPr>
      </w:pPr>
    </w:p>
    <w:p w14:paraId="5A3B3F65"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Further to this, I was able to understand that other options were available. Should I have been with more experienced colleagues, I could have opted for the Laissez-Faire leadership approach. Alice </w:t>
      </w:r>
      <w:proofErr w:type="spellStart"/>
      <w:r w:rsidRPr="002C332B">
        <w:rPr>
          <w:rFonts w:asciiTheme="majorHAnsi" w:hAnsiTheme="majorHAnsi" w:cstheme="majorHAnsi"/>
          <w:sz w:val="24"/>
          <w:szCs w:val="24"/>
        </w:rPr>
        <w:t>Eagly</w:t>
      </w:r>
      <w:proofErr w:type="spellEnd"/>
      <w:r w:rsidRPr="002C332B">
        <w:rPr>
          <w:rFonts w:asciiTheme="majorHAnsi" w:hAnsiTheme="majorHAnsi" w:cstheme="majorHAnsi"/>
          <w:sz w:val="24"/>
          <w:szCs w:val="24"/>
        </w:rPr>
        <w:t xml:space="preserve"> describes the Laissez-Faire leadership style to be a more laid back approach that will allow its team members to have more control over the situation by working independently when making a decision </w:t>
      </w:r>
      <w:sdt>
        <w:sdtPr>
          <w:rPr>
            <w:rFonts w:asciiTheme="majorHAnsi" w:hAnsiTheme="majorHAnsi" w:cstheme="majorHAnsi"/>
            <w:sz w:val="24"/>
            <w:szCs w:val="24"/>
          </w:rPr>
          <w:id w:val="160715871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Ali03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(Eagly, 2003)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This leadership style is best suited to when working with more experienced team members who do not require close supervision over them </w:t>
      </w:r>
      <w:sdt>
        <w:sdtPr>
          <w:rPr>
            <w:rFonts w:asciiTheme="majorHAnsi" w:hAnsiTheme="majorHAnsi" w:cstheme="majorHAnsi"/>
            <w:sz w:val="24"/>
            <w:szCs w:val="24"/>
          </w:rPr>
          <w:id w:val="-181155073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Ali03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(Eagly, 2003)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However, there can be problems with this style. This style can often lead to some confusion over who is actually in charge and team members can lack accountability over their actions </w:t>
      </w:r>
      <w:sdt>
        <w:sdtPr>
          <w:rPr>
            <w:rFonts w:asciiTheme="majorHAnsi" w:hAnsiTheme="majorHAnsi" w:cstheme="majorHAnsi"/>
            <w:sz w:val="24"/>
            <w:szCs w:val="24"/>
          </w:rPr>
          <w:id w:val="1742753959"/>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And07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(Skosgard, 2007)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In the Police, this style of leadership is not often sought after due to the necessity for clear and concise commands required from the leaders </w:t>
      </w:r>
      <w:sdt>
        <w:sdtPr>
          <w:rPr>
            <w:rFonts w:asciiTheme="majorHAnsi" w:hAnsiTheme="majorHAnsi" w:cstheme="majorHAnsi"/>
            <w:sz w:val="24"/>
            <w:szCs w:val="24"/>
          </w:rPr>
          <w:id w:val="1511873376"/>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And07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(Skosgard, 2007)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2DFBEE25" w14:textId="77777777" w:rsidR="00530B58" w:rsidRPr="002C332B" w:rsidRDefault="00530B58" w:rsidP="00530B58">
      <w:pPr>
        <w:spacing w:line="360" w:lineRule="auto"/>
        <w:rPr>
          <w:rFonts w:asciiTheme="majorHAnsi" w:hAnsiTheme="majorHAnsi" w:cstheme="majorHAnsi"/>
          <w:sz w:val="24"/>
          <w:szCs w:val="24"/>
        </w:rPr>
      </w:pPr>
    </w:p>
    <w:p w14:paraId="34EBBCDC"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To conclude, within this task I have explored my different leadership styles when attending a call with a less experienced colleague. I have looked at how I have adapted my leadership style to take into account the individuals needs and wants in order to achieve a positive outcome for all. </w:t>
      </w:r>
    </w:p>
    <w:p w14:paraId="52B91F55" w14:textId="77777777" w:rsidR="00530B58" w:rsidRPr="002C332B" w:rsidRDefault="00530B58" w:rsidP="00530B58">
      <w:pPr>
        <w:spacing w:line="360" w:lineRule="auto"/>
        <w:rPr>
          <w:rFonts w:asciiTheme="majorHAnsi" w:hAnsiTheme="majorHAnsi" w:cstheme="majorHAnsi"/>
          <w:sz w:val="24"/>
          <w:szCs w:val="24"/>
        </w:rPr>
      </w:pPr>
    </w:p>
    <w:p w14:paraId="22F3F0CC" w14:textId="77777777" w:rsidR="00530B58" w:rsidRPr="002C332B" w:rsidRDefault="00530B58" w:rsidP="00530B58">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During this I have evaluated several options available to myself and explained why these styles and method would have been appropriate or not for the given situation at hand. </w:t>
      </w:r>
    </w:p>
    <w:p w14:paraId="036991B0" w14:textId="77777777" w:rsidR="00530B58" w:rsidRPr="002C332B" w:rsidRDefault="00530B58" w:rsidP="00530B58">
      <w:pPr>
        <w:spacing w:line="360" w:lineRule="auto"/>
        <w:rPr>
          <w:rFonts w:asciiTheme="majorHAnsi" w:hAnsiTheme="majorHAnsi" w:cstheme="majorHAnsi"/>
          <w:sz w:val="24"/>
          <w:szCs w:val="24"/>
        </w:rPr>
      </w:pPr>
    </w:p>
    <w:p w14:paraId="0406BCAC" w14:textId="77777777" w:rsidR="00530B58" w:rsidRPr="00DF0EC4" w:rsidRDefault="00530B58" w:rsidP="00530B58">
      <w:pPr>
        <w:spacing w:line="360" w:lineRule="auto"/>
        <w:rPr>
          <w:rFonts w:asciiTheme="majorHAnsi" w:hAnsiTheme="majorHAnsi" w:cstheme="majorHAnsi"/>
          <w:b/>
          <w:bCs/>
          <w:sz w:val="24"/>
          <w:szCs w:val="24"/>
        </w:rPr>
      </w:pPr>
      <w:r w:rsidRPr="00DF0EC4">
        <w:rPr>
          <w:rFonts w:asciiTheme="majorHAnsi" w:hAnsiTheme="majorHAnsi" w:cstheme="majorHAnsi"/>
          <w:b/>
          <w:bCs/>
          <w:sz w:val="24"/>
          <w:szCs w:val="24"/>
        </w:rPr>
        <w:t>Word Count:</w:t>
      </w:r>
      <w:r>
        <w:rPr>
          <w:rFonts w:asciiTheme="majorHAnsi" w:hAnsiTheme="majorHAnsi" w:cstheme="majorHAnsi"/>
          <w:b/>
          <w:bCs/>
          <w:sz w:val="24"/>
          <w:szCs w:val="24"/>
        </w:rPr>
        <w:t xml:space="preserve"> 1975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7E2360C9" w:rsidR="008B28E7" w:rsidRPr="001C2A03" w:rsidRDefault="008B28E7" w:rsidP="001C2A03">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2A9FDBD3" w14:textId="77777777" w:rsidR="00234CD3" w:rsidRDefault="00234CD3" w:rsidP="00234CD3">
      <w:pPr>
        <w:spacing w:line="360" w:lineRule="auto"/>
        <w:rPr>
          <w:rFonts w:asciiTheme="majorHAnsi" w:hAnsiTheme="majorHAnsi" w:cstheme="majorHAnsi"/>
          <w:sz w:val="24"/>
          <w:szCs w:val="24"/>
        </w:rPr>
      </w:pPr>
      <w:r w:rsidRPr="00910D11">
        <w:rPr>
          <w:rFonts w:asciiTheme="majorHAnsi" w:hAnsiTheme="majorHAnsi" w:cstheme="majorHAnsi"/>
          <w:sz w:val="24"/>
          <w:szCs w:val="24"/>
        </w:rPr>
        <w:t xml:space="preserve">For The purpose of this </w:t>
      </w:r>
      <w:r>
        <w:rPr>
          <w:rFonts w:asciiTheme="majorHAnsi" w:hAnsiTheme="majorHAnsi" w:cstheme="majorHAnsi"/>
          <w:sz w:val="24"/>
          <w:szCs w:val="24"/>
        </w:rPr>
        <w:t xml:space="preserve">task I will critically reflect my three year probation. Throughout this task I will reflect upon how I have personally benefited from both mentoring and coaching and how this has helped me achieve personal, professional and organisational goals within the workplace. </w:t>
      </w:r>
    </w:p>
    <w:p w14:paraId="2889F93F" w14:textId="77777777" w:rsidR="001C2A03" w:rsidRDefault="001C2A03" w:rsidP="00234CD3">
      <w:pPr>
        <w:spacing w:line="360" w:lineRule="auto"/>
        <w:rPr>
          <w:rFonts w:asciiTheme="majorHAnsi" w:hAnsiTheme="majorHAnsi" w:cstheme="majorHAnsi"/>
          <w:sz w:val="24"/>
          <w:szCs w:val="24"/>
        </w:rPr>
      </w:pPr>
    </w:p>
    <w:p w14:paraId="51C101F2"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Whilst both coaching and mentoring are valuable forms of both support and aid development in a professional working environment, they can be separated by their goals, methods and duration </w:t>
      </w:r>
      <w:sdt>
        <w:sdtPr>
          <w:rPr>
            <w:rFonts w:asciiTheme="majorHAnsi" w:hAnsiTheme="majorHAnsi" w:cstheme="majorHAnsi"/>
            <w:sz w:val="24"/>
            <w:szCs w:val="24"/>
          </w:rPr>
          <w:id w:val="-196225203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Nat16 \l 2057 </w:instrText>
          </w:r>
          <w:r>
            <w:rPr>
              <w:rFonts w:asciiTheme="majorHAnsi" w:hAnsiTheme="majorHAnsi" w:cstheme="majorHAnsi"/>
              <w:sz w:val="24"/>
              <w:szCs w:val="24"/>
            </w:rPr>
            <w:fldChar w:fldCharType="separate"/>
          </w:r>
          <w:r w:rsidRPr="00340D8B">
            <w:rPr>
              <w:rFonts w:asciiTheme="majorHAnsi" w:hAnsiTheme="majorHAnsi" w:cstheme="majorHAnsi"/>
              <w:noProof/>
              <w:sz w:val="24"/>
              <w:szCs w:val="24"/>
            </w:rPr>
            <w:t>(Lancer, 2016)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Christian Van Niewerburgh describes coaching as the process of in which an individual, usually a team member, will work closely with an individual to help them achieve specific goals or objectives </w:t>
      </w:r>
      <w:sdt>
        <w:sdtPr>
          <w:rPr>
            <w:rFonts w:asciiTheme="majorHAnsi" w:hAnsiTheme="majorHAnsi" w:cstheme="majorHAnsi"/>
            <w:sz w:val="24"/>
            <w:szCs w:val="24"/>
          </w:rPr>
          <w:id w:val="130951206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Chr121 \l 2057 </w:instrText>
          </w:r>
          <w:r>
            <w:rPr>
              <w:rFonts w:asciiTheme="majorHAnsi" w:hAnsiTheme="majorHAnsi" w:cstheme="majorHAnsi"/>
              <w:sz w:val="24"/>
              <w:szCs w:val="24"/>
            </w:rPr>
            <w:fldChar w:fldCharType="separate"/>
          </w:r>
          <w:r w:rsidRPr="006C63DE">
            <w:rPr>
              <w:rFonts w:asciiTheme="majorHAnsi" w:hAnsiTheme="majorHAnsi" w:cstheme="majorHAnsi"/>
              <w:noProof/>
              <w:sz w:val="24"/>
              <w:szCs w:val="24"/>
            </w:rPr>
            <w:t>(Nieuwerburgh, 2012)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In doing so, this will assist the individual to improve their overall performance. </w:t>
      </w:r>
    </w:p>
    <w:p w14:paraId="74748803"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From my own personal experience, this can a tutor helping a new police officer through their initial 10 week tutorship period. Within this, a designated tutor will lead the student officer through their initial 10 week period, providing them with them necessary knowledge and skillset to achieve independent patrol status </w:t>
      </w:r>
      <w:sdt>
        <w:sdtPr>
          <w:rPr>
            <w:rFonts w:asciiTheme="majorHAnsi" w:hAnsiTheme="majorHAnsi" w:cstheme="majorHAnsi"/>
            <w:sz w:val="24"/>
            <w:szCs w:val="24"/>
          </w:rPr>
          <w:id w:val="-181964303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Pol19 \l 2057 </w:instrText>
          </w:r>
          <w:r>
            <w:rPr>
              <w:rFonts w:asciiTheme="majorHAnsi" w:hAnsiTheme="majorHAnsi" w:cstheme="majorHAnsi"/>
              <w:sz w:val="24"/>
              <w:szCs w:val="24"/>
            </w:rPr>
            <w:fldChar w:fldCharType="separate"/>
          </w:r>
          <w:r w:rsidRPr="007608E2">
            <w:rPr>
              <w:rFonts w:asciiTheme="majorHAnsi" w:hAnsiTheme="majorHAnsi" w:cstheme="majorHAnsi"/>
              <w:noProof/>
              <w:sz w:val="24"/>
              <w:szCs w:val="24"/>
            </w:rPr>
            <w:t>(Federation,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397B3356" w14:textId="77777777" w:rsidR="001C2A03" w:rsidRDefault="001C2A03" w:rsidP="00234CD3">
      <w:pPr>
        <w:spacing w:line="360" w:lineRule="auto"/>
        <w:rPr>
          <w:rFonts w:asciiTheme="majorHAnsi" w:hAnsiTheme="majorHAnsi" w:cstheme="majorHAnsi"/>
          <w:sz w:val="24"/>
          <w:szCs w:val="24"/>
        </w:rPr>
      </w:pPr>
    </w:p>
    <w:p w14:paraId="3592D8E5"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In the book Excellence in Coaching it describes a good coach as someone who is being able to utilise their skills by questioning, active listening, and providing feedback from each incident and by doing so provides the student an increased element of self-awareness. From a coaching perspective goals are typically achieved on a short term basis and are aimed to improve the students skill development and skillset over a short period of time </w:t>
      </w:r>
      <w:sdt>
        <w:sdtPr>
          <w:rPr>
            <w:rFonts w:asciiTheme="majorHAnsi" w:hAnsiTheme="majorHAnsi" w:cstheme="majorHAnsi"/>
            <w:sz w:val="24"/>
            <w:szCs w:val="24"/>
          </w:rPr>
          <w:id w:val="896021058"/>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Bre06 \l 2057 </w:instrText>
          </w:r>
          <w:r>
            <w:rPr>
              <w:rFonts w:asciiTheme="majorHAnsi" w:hAnsiTheme="majorHAnsi" w:cstheme="majorHAnsi"/>
              <w:sz w:val="24"/>
              <w:szCs w:val="24"/>
            </w:rPr>
            <w:fldChar w:fldCharType="separate"/>
          </w:r>
          <w:r w:rsidRPr="00EC17EF">
            <w:rPr>
              <w:rFonts w:asciiTheme="majorHAnsi" w:hAnsiTheme="majorHAnsi" w:cstheme="majorHAnsi"/>
              <w:noProof/>
              <w:sz w:val="24"/>
              <w:szCs w:val="24"/>
            </w:rPr>
            <w:t>(Bresser,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6A357BA6" w14:textId="77777777" w:rsidR="001C2A03" w:rsidRDefault="001C2A03" w:rsidP="00234CD3">
      <w:pPr>
        <w:spacing w:line="360" w:lineRule="auto"/>
        <w:rPr>
          <w:rFonts w:asciiTheme="majorHAnsi" w:hAnsiTheme="majorHAnsi" w:cstheme="majorHAnsi"/>
          <w:sz w:val="24"/>
          <w:szCs w:val="24"/>
        </w:rPr>
      </w:pPr>
    </w:p>
    <w:p w14:paraId="5D97A221"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I felt that during my 10 week tutorship period my tutor/coach was informative and assisted me greatly in achieving my independent patrol status. When on route to incidents, my tutor would ask questions relating to the incident to which we were attending and as a team a plan of action would be formulated. During the incident, my tutor would allow to make my own decisions and be responsible for these. In doing this, this would allow me to learn from any mistakes made by reflecting upon each incident. This helped me improve me self-awareness and decision making abilities when attending complex situations on my own once the tutorship period was over. Following any incident, feedback was provided verbally by my tutor and then in writing by myself. I would critically evaluate my own performance throughout the incident by reflecting on this and providing both positives, negatives and areas to which I feel that could be improved on. This would be reviewed by the tutor and then discussed on a 1-2-1 basis with feedback provided from a coaching perspective from supervisor level.  </w:t>
      </w:r>
    </w:p>
    <w:p w14:paraId="3BE0E08C" w14:textId="77777777" w:rsidR="001C2A03" w:rsidRDefault="001C2A03" w:rsidP="00234CD3">
      <w:pPr>
        <w:spacing w:line="360" w:lineRule="auto"/>
        <w:rPr>
          <w:rFonts w:asciiTheme="majorHAnsi" w:hAnsiTheme="majorHAnsi" w:cstheme="majorHAnsi"/>
          <w:sz w:val="24"/>
          <w:szCs w:val="24"/>
        </w:rPr>
      </w:pPr>
    </w:p>
    <w:p w14:paraId="1D33BD22"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completion of the initial tutorship and independent patrol status had been achieved, I have gone from the coaching phase to the mentoring phase. This involved the other, more senior members of the shift. Mentoring is the process of a more experienced member of the team providing guidance, advice, and support to a newer, less experienced member of the team </w:t>
      </w:r>
      <w:sdt>
        <w:sdtPr>
          <w:rPr>
            <w:rFonts w:asciiTheme="majorHAnsi" w:hAnsiTheme="majorHAnsi" w:cstheme="majorHAnsi"/>
            <w:sz w:val="24"/>
            <w:szCs w:val="24"/>
          </w:rPr>
          <w:id w:val="1176314002"/>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Bri06 \l 2057 </w:instrText>
          </w:r>
          <w:r>
            <w:rPr>
              <w:rFonts w:asciiTheme="majorHAnsi" w:hAnsiTheme="majorHAnsi" w:cstheme="majorHAnsi"/>
              <w:sz w:val="24"/>
              <w:szCs w:val="24"/>
            </w:rPr>
            <w:fldChar w:fldCharType="separate"/>
          </w:r>
          <w:r w:rsidRPr="00E5416F">
            <w:rPr>
              <w:rFonts w:asciiTheme="majorHAnsi" w:hAnsiTheme="majorHAnsi" w:cstheme="majorHAnsi"/>
              <w:noProof/>
              <w:sz w:val="24"/>
              <w:szCs w:val="24"/>
            </w:rPr>
            <w:t>(Hansford,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Whereas coaching can be seen as a short-term period, the 10-week tutorship period, mentoring can be seen as more of a long term commitment. Within this, </w:t>
      </w:r>
      <w:r>
        <w:rPr>
          <w:rFonts w:asciiTheme="majorHAnsi" w:hAnsiTheme="majorHAnsi" w:cstheme="majorHAnsi"/>
          <w:sz w:val="24"/>
          <w:szCs w:val="24"/>
        </w:rPr>
        <w:lastRenderedPageBreak/>
        <w:t xml:space="preserve">the focus is based around progression, personal development and organisational goals </w:t>
      </w:r>
      <w:sdt>
        <w:sdtPr>
          <w:rPr>
            <w:rFonts w:asciiTheme="majorHAnsi" w:hAnsiTheme="majorHAnsi" w:cstheme="majorHAnsi"/>
            <w:sz w:val="24"/>
            <w:szCs w:val="24"/>
          </w:rPr>
          <w:id w:val="-12431213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Bri06 \l 2057 </w:instrText>
          </w:r>
          <w:r>
            <w:rPr>
              <w:rFonts w:asciiTheme="majorHAnsi" w:hAnsiTheme="majorHAnsi" w:cstheme="majorHAnsi"/>
              <w:sz w:val="24"/>
              <w:szCs w:val="24"/>
            </w:rPr>
            <w:fldChar w:fldCharType="separate"/>
          </w:r>
          <w:r w:rsidRPr="00475003">
            <w:rPr>
              <w:rFonts w:asciiTheme="majorHAnsi" w:hAnsiTheme="majorHAnsi" w:cstheme="majorHAnsi"/>
              <w:noProof/>
              <w:sz w:val="24"/>
              <w:szCs w:val="24"/>
            </w:rPr>
            <w:t>(Hansford,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370F69B5" w14:textId="77777777" w:rsidR="00132E6B" w:rsidRDefault="00132E6B" w:rsidP="00234CD3">
      <w:pPr>
        <w:spacing w:line="360" w:lineRule="auto"/>
        <w:rPr>
          <w:rFonts w:asciiTheme="majorHAnsi" w:hAnsiTheme="majorHAnsi" w:cstheme="majorHAnsi"/>
          <w:sz w:val="24"/>
          <w:szCs w:val="24"/>
        </w:rPr>
      </w:pPr>
    </w:p>
    <w:p w14:paraId="64EB7F77"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completion of my 10-week tutorship period, my tutor has taken a step back and allowed me to become more independent in my decision making processes and responsible for my actions. However, this has allowed me to utilise the more experienced members of the team to mentor me through certain decisions and advice. By utilising their experience and knowledge of the job and by asking questions this has allowed me to improve my own knowledge and skillset. As well as this, by attending incidents with more experienced colleagues I was able to learn from them and by asking for feedback on the incident, I was able to evaluate the positives, negatives and areas to which I can improve on in my own performance as done in the coaching element. </w:t>
      </w:r>
    </w:p>
    <w:p w14:paraId="5ABBF933" w14:textId="77777777" w:rsidR="00132E6B" w:rsidRDefault="00132E6B" w:rsidP="00234CD3">
      <w:pPr>
        <w:spacing w:line="360" w:lineRule="auto"/>
        <w:rPr>
          <w:rFonts w:asciiTheme="majorHAnsi" w:hAnsiTheme="majorHAnsi" w:cstheme="majorHAnsi"/>
          <w:sz w:val="24"/>
          <w:szCs w:val="24"/>
        </w:rPr>
      </w:pPr>
    </w:p>
    <w:p w14:paraId="3985E853"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can be achieved by utilising the Goal, Reality, Options, Will (GROW) framework. The GROW framework is used in order to set and achieve goals </w:t>
      </w:r>
      <w:sdt>
        <w:sdtPr>
          <w:rPr>
            <w:rFonts w:asciiTheme="majorHAnsi" w:hAnsiTheme="majorHAnsi" w:cstheme="majorHAnsi"/>
            <w:sz w:val="24"/>
            <w:szCs w:val="24"/>
          </w:rPr>
          <w:id w:val="-2034948419"/>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PRi20 \l 2057 </w:instrText>
          </w:r>
          <w:r>
            <w:rPr>
              <w:rFonts w:asciiTheme="majorHAnsi" w:hAnsiTheme="majorHAnsi" w:cstheme="majorHAnsi"/>
              <w:sz w:val="24"/>
              <w:szCs w:val="24"/>
            </w:rPr>
            <w:fldChar w:fldCharType="separate"/>
          </w:r>
          <w:r w:rsidRPr="00BE4420">
            <w:rPr>
              <w:rFonts w:asciiTheme="majorHAnsi" w:hAnsiTheme="majorHAnsi" w:cstheme="majorHAnsi"/>
              <w:noProof/>
              <w:sz w:val="24"/>
              <w:szCs w:val="24"/>
            </w:rPr>
            <w:t>(Riddell,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can be broken down into each stage; </w:t>
      </w:r>
    </w:p>
    <w:p w14:paraId="492D5D7E" w14:textId="77777777" w:rsidR="00132E6B" w:rsidRDefault="00132E6B" w:rsidP="00234CD3">
      <w:pPr>
        <w:spacing w:line="360" w:lineRule="auto"/>
        <w:rPr>
          <w:rFonts w:asciiTheme="majorHAnsi" w:hAnsiTheme="majorHAnsi" w:cstheme="majorHAnsi"/>
          <w:sz w:val="24"/>
          <w:szCs w:val="24"/>
        </w:rPr>
      </w:pPr>
    </w:p>
    <w:p w14:paraId="612E87CD"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Anisur Rahman goes on to describe the goal as being; this can be defined as being set specific and measurable goals by the mentor or the coach. The Goal stage provides the direction and the focus of what is to be achieved by the student through the coaching/mentoring </w:t>
      </w:r>
      <w:sdt>
        <w:sdtPr>
          <w:rPr>
            <w:rFonts w:asciiTheme="majorHAnsi" w:hAnsiTheme="majorHAnsi" w:cstheme="majorHAnsi"/>
            <w:sz w:val="24"/>
            <w:szCs w:val="24"/>
          </w:rPr>
          <w:id w:val="1197817232"/>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Ani23 \l 2057 </w:instrText>
          </w:r>
          <w:r>
            <w:rPr>
              <w:rFonts w:asciiTheme="majorHAnsi" w:hAnsiTheme="majorHAnsi" w:cstheme="majorHAnsi"/>
              <w:sz w:val="24"/>
              <w:szCs w:val="24"/>
            </w:rPr>
            <w:fldChar w:fldCharType="separate"/>
          </w:r>
          <w:r w:rsidRPr="004D0C94">
            <w:rPr>
              <w:rFonts w:asciiTheme="majorHAnsi" w:hAnsiTheme="majorHAnsi" w:cstheme="majorHAnsi"/>
              <w:noProof/>
              <w:sz w:val="24"/>
              <w:szCs w:val="24"/>
            </w:rPr>
            <w:t>(Rahman,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From personal experience I believe this stage matches the Matrix that every student must achieve within their 10 week probation period in order to achieve independent status. </w:t>
      </w:r>
    </w:p>
    <w:p w14:paraId="7E5E679A" w14:textId="77777777" w:rsidR="00132E6B" w:rsidRDefault="00132E6B" w:rsidP="00234CD3">
      <w:pPr>
        <w:spacing w:line="360" w:lineRule="auto"/>
        <w:rPr>
          <w:rFonts w:asciiTheme="majorHAnsi" w:hAnsiTheme="majorHAnsi" w:cstheme="majorHAnsi"/>
          <w:sz w:val="24"/>
          <w:szCs w:val="24"/>
        </w:rPr>
      </w:pPr>
    </w:p>
    <w:p w14:paraId="511CA088" w14:textId="6C687506"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The Reality; this stage involves the assessment of the current situation and what is already understood by the student. In here, Wallace describes that the students strengths and weaknesses are evaluated and also any hinderances or obstacles that the student may be facing that will prevent progress from being made. It is important that in this stage, a realistic evaluation is made as to not halt any progress by making unrealistic goals and objectives </w:t>
      </w:r>
      <w:sdt>
        <w:sdtPr>
          <w:rPr>
            <w:rFonts w:asciiTheme="majorHAnsi" w:hAnsiTheme="majorHAnsi" w:cstheme="majorHAnsi"/>
            <w:sz w:val="24"/>
            <w:szCs w:val="24"/>
          </w:rPr>
          <w:id w:val="88514381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JWa02 \l 2057 </w:instrText>
          </w:r>
          <w:r>
            <w:rPr>
              <w:rFonts w:asciiTheme="majorHAnsi" w:hAnsiTheme="majorHAnsi" w:cstheme="majorHAnsi"/>
              <w:sz w:val="24"/>
              <w:szCs w:val="24"/>
            </w:rPr>
            <w:fldChar w:fldCharType="separate"/>
          </w:r>
          <w:r w:rsidRPr="00FA0987">
            <w:rPr>
              <w:rFonts w:asciiTheme="majorHAnsi" w:hAnsiTheme="majorHAnsi" w:cstheme="majorHAnsi"/>
              <w:noProof/>
              <w:sz w:val="24"/>
              <w:szCs w:val="24"/>
            </w:rPr>
            <w:t>(Wallace, 2002)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I believe this will be different for every officer. Each officer will be unique in what experience they have and how this can be applied to the role. Further to this, each officer will learn at a different pace and some may learn new things quicker than others. </w:t>
      </w:r>
    </w:p>
    <w:p w14:paraId="5247722C"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The Options; In this stage, Sarah Leach states that the student is assisted by the coach/mentor in discovering relevant options to assist them in achieving their goals. This can be done by many different ways, such as; discussing new ideas as a team, consideration of alternative different approaches, and the evaluation of consequences of different approaches </w:t>
      </w:r>
      <w:sdt>
        <w:sdtPr>
          <w:rPr>
            <w:rFonts w:asciiTheme="majorHAnsi" w:hAnsiTheme="majorHAnsi" w:cstheme="majorHAnsi"/>
            <w:sz w:val="24"/>
            <w:szCs w:val="24"/>
          </w:rPr>
          <w:id w:val="90696236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Sar20 \l 2057 </w:instrText>
          </w:r>
          <w:r>
            <w:rPr>
              <w:rFonts w:asciiTheme="majorHAnsi" w:hAnsiTheme="majorHAnsi" w:cstheme="majorHAnsi"/>
              <w:sz w:val="24"/>
              <w:szCs w:val="24"/>
            </w:rPr>
            <w:fldChar w:fldCharType="separate"/>
          </w:r>
          <w:r w:rsidRPr="0088271E">
            <w:rPr>
              <w:rFonts w:asciiTheme="majorHAnsi" w:hAnsiTheme="majorHAnsi" w:cstheme="majorHAnsi"/>
              <w:noProof/>
              <w:sz w:val="24"/>
              <w:szCs w:val="24"/>
            </w:rPr>
            <w:t>(Leach,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can be when the officer will sit down with the tutor and from here be able to identify how each task on the matrix can be completed.  </w:t>
      </w:r>
    </w:p>
    <w:p w14:paraId="173E104F" w14:textId="77777777" w:rsidR="00132E6B" w:rsidRDefault="00132E6B" w:rsidP="00234CD3">
      <w:pPr>
        <w:spacing w:line="360" w:lineRule="auto"/>
        <w:rPr>
          <w:rFonts w:asciiTheme="majorHAnsi" w:hAnsiTheme="majorHAnsi" w:cstheme="majorHAnsi"/>
          <w:sz w:val="24"/>
          <w:szCs w:val="24"/>
        </w:rPr>
      </w:pPr>
    </w:p>
    <w:p w14:paraId="19F3E9FD"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The Will as described by Mary Watts states; the final stage of the model involves committing to a plan of action that will undertake specific steps in order to achieve the goals set out in the first stage of the model. For this stage, the coach/mentor will assist the student in setting out a timeline which will enable the student to be accountable for their actions and stay in line with their commitments </w:t>
      </w:r>
      <w:sdt>
        <w:sdtPr>
          <w:rPr>
            <w:rFonts w:asciiTheme="majorHAnsi" w:hAnsiTheme="majorHAnsi" w:cstheme="majorHAnsi"/>
            <w:sz w:val="24"/>
            <w:szCs w:val="24"/>
          </w:rPr>
          <w:id w:val="65896059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Wat22 \l 2057 </w:instrText>
          </w:r>
          <w:r>
            <w:rPr>
              <w:rFonts w:asciiTheme="majorHAnsi" w:hAnsiTheme="majorHAnsi" w:cstheme="majorHAnsi"/>
              <w:sz w:val="24"/>
              <w:szCs w:val="24"/>
            </w:rPr>
            <w:fldChar w:fldCharType="separate"/>
          </w:r>
          <w:r w:rsidRPr="006D0C2F">
            <w:rPr>
              <w:rFonts w:asciiTheme="majorHAnsi" w:hAnsiTheme="majorHAnsi" w:cstheme="majorHAnsi"/>
              <w:noProof/>
              <w:sz w:val="24"/>
              <w:szCs w:val="24"/>
            </w:rPr>
            <w:t>(Watts, 2022)</w:t>
          </w:r>
          <w:r>
            <w:rPr>
              <w:rFonts w:asciiTheme="majorHAnsi" w:hAnsiTheme="majorHAnsi" w:cstheme="majorHAnsi"/>
              <w:sz w:val="24"/>
              <w:szCs w:val="24"/>
            </w:rPr>
            <w:fldChar w:fldCharType="end"/>
          </w:r>
        </w:sdtContent>
      </w:sdt>
      <w:r>
        <w:rPr>
          <w:rFonts w:asciiTheme="majorHAnsi" w:hAnsiTheme="majorHAnsi" w:cstheme="majorHAnsi"/>
          <w:sz w:val="24"/>
          <w:szCs w:val="24"/>
        </w:rPr>
        <w:t>. This allows the officer and the tutor to identify a plan of action and put this into place. Once the plan is in place the student may start to complete the matrix following the plan of action within the designated time limit.</w:t>
      </w:r>
    </w:p>
    <w:p w14:paraId="1D00B41C" w14:textId="77777777" w:rsidR="00132E6B" w:rsidRDefault="00132E6B" w:rsidP="00234CD3">
      <w:pPr>
        <w:spacing w:line="360" w:lineRule="auto"/>
        <w:rPr>
          <w:rFonts w:asciiTheme="majorHAnsi" w:hAnsiTheme="majorHAnsi" w:cstheme="majorHAnsi"/>
          <w:sz w:val="24"/>
          <w:szCs w:val="24"/>
        </w:rPr>
      </w:pPr>
    </w:p>
    <w:p w14:paraId="3D6446E2"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Bishop describes in his article that the GROW model has been identified as giving the ability to provide a systematic and structured approach to setting goals and solving problems. Within this model it promotes self-development and an awareness of actions and choices made by an evaluation of this through reflective practices. It allows the user to take responsibility for their actions and gives an increased motivation to achieve goals outlines during the process </w:t>
      </w:r>
      <w:sdt>
        <w:sdtPr>
          <w:rPr>
            <w:rFonts w:asciiTheme="majorHAnsi" w:hAnsiTheme="majorHAnsi" w:cstheme="majorHAnsi"/>
            <w:sz w:val="24"/>
            <w:szCs w:val="24"/>
          </w:rPr>
          <w:id w:val="-1203621288"/>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JBi15 \l 2057 </w:instrText>
          </w:r>
          <w:r>
            <w:rPr>
              <w:rFonts w:asciiTheme="majorHAnsi" w:hAnsiTheme="majorHAnsi" w:cstheme="majorHAnsi"/>
              <w:sz w:val="24"/>
              <w:szCs w:val="24"/>
            </w:rPr>
            <w:fldChar w:fldCharType="separate"/>
          </w:r>
          <w:r w:rsidRPr="00BE7A07">
            <w:rPr>
              <w:rFonts w:asciiTheme="majorHAnsi" w:hAnsiTheme="majorHAnsi" w:cstheme="majorHAnsi"/>
              <w:noProof/>
              <w:sz w:val="24"/>
              <w:szCs w:val="24"/>
            </w:rPr>
            <w:t>(Bishop, 2015)</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model can be applied to any given situation and modified to suit specific needs. </w:t>
      </w:r>
    </w:p>
    <w:p w14:paraId="0DA05E77" w14:textId="77777777" w:rsidR="00132E6B" w:rsidRDefault="00132E6B" w:rsidP="00234CD3">
      <w:pPr>
        <w:spacing w:line="360" w:lineRule="auto"/>
        <w:rPr>
          <w:rFonts w:asciiTheme="majorHAnsi" w:hAnsiTheme="majorHAnsi" w:cstheme="majorHAnsi"/>
          <w:sz w:val="24"/>
          <w:szCs w:val="24"/>
        </w:rPr>
      </w:pPr>
    </w:p>
    <w:p w14:paraId="4B0019E0"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However, it must be said that although the model has its benefits, there are still some negatives to this. The model can oversimplify the easiest of incidents and cause the user to over evaluate. Anthony Grant describes that whilst the model helps the user identify barriers that may hinder their progress, a lack of psychological or emotional barriers may not be identified throughout this process </w:t>
      </w:r>
      <w:sdt>
        <w:sdtPr>
          <w:rPr>
            <w:rFonts w:asciiTheme="majorHAnsi" w:hAnsiTheme="majorHAnsi" w:cstheme="majorHAnsi"/>
            <w:sz w:val="24"/>
            <w:szCs w:val="24"/>
          </w:rPr>
          <w:id w:val="113074200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Ant23 \l 2057 </w:instrText>
          </w:r>
          <w:r>
            <w:rPr>
              <w:rFonts w:asciiTheme="majorHAnsi" w:hAnsiTheme="majorHAnsi" w:cstheme="majorHAnsi"/>
              <w:sz w:val="24"/>
              <w:szCs w:val="24"/>
            </w:rPr>
            <w:fldChar w:fldCharType="separate"/>
          </w:r>
          <w:r w:rsidRPr="000202EB">
            <w:rPr>
              <w:rFonts w:asciiTheme="majorHAnsi" w:hAnsiTheme="majorHAnsi" w:cstheme="majorHAnsi"/>
              <w:noProof/>
              <w:sz w:val="24"/>
              <w:szCs w:val="24"/>
            </w:rPr>
            <w:t>(Grant,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It can be seen in some circumstances that the coach/mentor can imply their own biases to the model inadvertently creating a hinderance for the students personal growth. Whilst the model is easily adaptable to most situations, it does not account for unexpected barriers or changes that become present during the process </w:t>
      </w:r>
      <w:sdt>
        <w:sdtPr>
          <w:rPr>
            <w:rFonts w:asciiTheme="majorHAnsi" w:hAnsiTheme="majorHAnsi" w:cstheme="majorHAnsi"/>
            <w:sz w:val="24"/>
            <w:szCs w:val="24"/>
          </w:rPr>
          <w:id w:val="19058549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Ant23 \l 2057 </w:instrText>
          </w:r>
          <w:r>
            <w:rPr>
              <w:rFonts w:asciiTheme="majorHAnsi" w:hAnsiTheme="majorHAnsi" w:cstheme="majorHAnsi"/>
              <w:sz w:val="24"/>
              <w:szCs w:val="24"/>
            </w:rPr>
            <w:fldChar w:fldCharType="separate"/>
          </w:r>
          <w:r w:rsidRPr="005768B4">
            <w:rPr>
              <w:rFonts w:asciiTheme="majorHAnsi" w:hAnsiTheme="majorHAnsi" w:cstheme="majorHAnsi"/>
              <w:noProof/>
              <w:sz w:val="24"/>
              <w:szCs w:val="24"/>
            </w:rPr>
            <w:t>(Grant,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5DED950B"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Coaching and Mentoring have allowed me continually grow on a personal basis. By working closely with my Tutor this allowed me to identify my weaknesses and areas for development, however, since working with mentors, this has allowed me to develop these weak points and turn them into strengths. I have been able to do this by putting in time and effort over the course of the last 3 years to learn from mistakes and utilise the knowledge and skills from the more experienced on my shift. By setting small achievable goals each month it has made me accountable for my actions and continually allowed me to improve my own personal knowledge and development as described by Gary Latham </w:t>
      </w:r>
      <w:sdt>
        <w:sdtPr>
          <w:rPr>
            <w:rFonts w:asciiTheme="majorHAnsi" w:hAnsiTheme="majorHAnsi" w:cstheme="majorHAnsi"/>
            <w:sz w:val="24"/>
            <w:szCs w:val="24"/>
          </w:rPr>
          <w:id w:val="-204597609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Gar74 \l 2057 </w:instrText>
          </w:r>
          <w:r>
            <w:rPr>
              <w:rFonts w:asciiTheme="majorHAnsi" w:hAnsiTheme="majorHAnsi" w:cstheme="majorHAnsi"/>
              <w:sz w:val="24"/>
              <w:szCs w:val="24"/>
            </w:rPr>
            <w:fldChar w:fldCharType="separate"/>
          </w:r>
          <w:r w:rsidRPr="00BE3604">
            <w:rPr>
              <w:rFonts w:asciiTheme="majorHAnsi" w:hAnsiTheme="majorHAnsi" w:cstheme="majorHAnsi"/>
              <w:noProof/>
              <w:sz w:val="24"/>
              <w:szCs w:val="24"/>
            </w:rPr>
            <w:t>(Latham, 1974)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7BD6F585" w14:textId="77777777" w:rsidR="00000A15" w:rsidRDefault="00000A15" w:rsidP="00234CD3">
      <w:pPr>
        <w:spacing w:line="360" w:lineRule="auto"/>
        <w:rPr>
          <w:rFonts w:asciiTheme="majorHAnsi" w:hAnsiTheme="majorHAnsi" w:cstheme="majorHAnsi"/>
          <w:sz w:val="24"/>
          <w:szCs w:val="24"/>
        </w:rPr>
      </w:pPr>
    </w:p>
    <w:p w14:paraId="7E7BABB2"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Konstantinos </w:t>
      </w:r>
      <w:proofErr w:type="spellStart"/>
      <w:r>
        <w:rPr>
          <w:rFonts w:asciiTheme="majorHAnsi" w:hAnsiTheme="majorHAnsi" w:cstheme="majorHAnsi"/>
          <w:sz w:val="24"/>
          <w:szCs w:val="24"/>
        </w:rPr>
        <w:t>Papazoglou</w:t>
      </w:r>
      <w:proofErr w:type="spellEnd"/>
      <w:r>
        <w:rPr>
          <w:rFonts w:asciiTheme="majorHAnsi" w:hAnsiTheme="majorHAnsi" w:cstheme="majorHAnsi"/>
          <w:sz w:val="24"/>
          <w:szCs w:val="24"/>
        </w:rPr>
        <w:t xml:space="preserve"> describes the importance of improving your own skillet and in doing so I have attended courses each year to refresh my knowledge on that subject, but to also attend new course to introduce new skillsets. Courses such as Taser, Chemical Biological Radiological and Nuclear (CBRN), MOD 4 First Aid to name a few have allowed me to introduce new skills and implement them into the working environment </w:t>
      </w:r>
      <w:sdt>
        <w:sdtPr>
          <w:rPr>
            <w:rFonts w:asciiTheme="majorHAnsi" w:hAnsiTheme="majorHAnsi" w:cstheme="majorHAnsi"/>
            <w:sz w:val="24"/>
            <w:szCs w:val="24"/>
          </w:rPr>
          <w:id w:val="144304389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Kon14 \l 2057 </w:instrText>
          </w:r>
          <w:r>
            <w:rPr>
              <w:rFonts w:asciiTheme="majorHAnsi" w:hAnsiTheme="majorHAnsi" w:cstheme="majorHAnsi"/>
              <w:sz w:val="24"/>
              <w:szCs w:val="24"/>
            </w:rPr>
            <w:fldChar w:fldCharType="separate"/>
          </w:r>
          <w:r w:rsidRPr="00E0034D">
            <w:rPr>
              <w:rFonts w:asciiTheme="majorHAnsi" w:hAnsiTheme="majorHAnsi" w:cstheme="majorHAnsi"/>
              <w:noProof/>
              <w:sz w:val="24"/>
              <w:szCs w:val="24"/>
            </w:rPr>
            <w:t>(Papazoglou, 2014)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FB439DD" w14:textId="77777777" w:rsidR="00000A15" w:rsidRDefault="00000A15" w:rsidP="00234CD3">
      <w:pPr>
        <w:spacing w:line="360" w:lineRule="auto"/>
        <w:rPr>
          <w:rFonts w:asciiTheme="majorHAnsi" w:hAnsiTheme="majorHAnsi" w:cstheme="majorHAnsi"/>
          <w:sz w:val="24"/>
          <w:szCs w:val="24"/>
        </w:rPr>
      </w:pPr>
    </w:p>
    <w:p w14:paraId="6976D0A9"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has allowed me to better myself as a Police officer and I now find myself in a position within the shift that I am able to share my knowledge and skills with newer members of the shift, finding myself evolving into the role of a mentor and upon completion of my probationary period, I will be using my newfound skills in order to become a coach to new officers in which I will tutor them through their initial 10 week tutorship period. </w:t>
      </w:r>
    </w:p>
    <w:p w14:paraId="33B249C3" w14:textId="77777777" w:rsidR="00000A15" w:rsidRPr="00C65C42" w:rsidRDefault="00000A15" w:rsidP="00234CD3">
      <w:pPr>
        <w:spacing w:line="360" w:lineRule="auto"/>
        <w:rPr>
          <w:rFonts w:asciiTheme="majorHAnsi" w:hAnsiTheme="majorHAnsi" w:cstheme="majorHAnsi"/>
          <w:sz w:val="24"/>
          <w:szCs w:val="24"/>
        </w:rPr>
      </w:pPr>
    </w:p>
    <w:p w14:paraId="0E2FCD1F"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Whilst I am at the point that I feel that I am ready to accept the roles of becoming a coach and mentor myself, I feel that it is important to remember that the learning and development does not cease here. I feel for myself it is important to always strive to become a better police officer, leader and mentor to members of the public, new officers and for my own personal development. This however is proving more difficult in policing as we know it today. Gone are the days of the past when shifts were parading a number of officers with over 10 years’ experience </w:t>
      </w:r>
      <w:sdt>
        <w:sdtPr>
          <w:rPr>
            <w:rFonts w:asciiTheme="majorHAnsi" w:hAnsiTheme="majorHAnsi" w:cstheme="majorHAnsi"/>
            <w:sz w:val="24"/>
            <w:szCs w:val="24"/>
          </w:rPr>
          <w:id w:val="-95501827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Jef00 \l 2057 </w:instrText>
          </w:r>
          <w:r>
            <w:rPr>
              <w:rFonts w:asciiTheme="majorHAnsi" w:hAnsiTheme="majorHAnsi" w:cstheme="majorHAnsi"/>
              <w:sz w:val="24"/>
              <w:szCs w:val="24"/>
            </w:rPr>
            <w:fldChar w:fldCharType="separate"/>
          </w:r>
          <w:r w:rsidRPr="00CD7BD8">
            <w:rPr>
              <w:rFonts w:asciiTheme="majorHAnsi" w:hAnsiTheme="majorHAnsi" w:cstheme="majorHAnsi"/>
              <w:noProof/>
              <w:sz w:val="24"/>
              <w:szCs w:val="24"/>
            </w:rPr>
            <w:t>(Aaron, 2000)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When taking a closer look at my shift in particular, I have served coming up to the 3 year mark and am now looked at as one of the most experienced on my shift. This makes it much more difficult to look above me for that same mentoring and coaching that is now expected of me. This is down to multiple reasons and is only likely to get worse due to the nature of the role, the jobs to which officers regularly attend, and the </w:t>
      </w:r>
      <w:r>
        <w:rPr>
          <w:rFonts w:asciiTheme="majorHAnsi" w:hAnsiTheme="majorHAnsi" w:cstheme="majorHAnsi"/>
          <w:sz w:val="24"/>
          <w:szCs w:val="24"/>
        </w:rPr>
        <w:lastRenderedPageBreak/>
        <w:t xml:space="preserve">opportunities to move onto more specialised departments, leaving the response element severely lacking in experience </w:t>
      </w:r>
      <w:sdt>
        <w:sdtPr>
          <w:rPr>
            <w:rFonts w:asciiTheme="majorHAnsi" w:hAnsiTheme="majorHAnsi" w:cstheme="majorHAnsi"/>
            <w:sz w:val="24"/>
            <w:szCs w:val="24"/>
          </w:rPr>
          <w:id w:val="-42741945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Joh18 \l 2057 </w:instrText>
          </w:r>
          <w:r>
            <w:rPr>
              <w:rFonts w:asciiTheme="majorHAnsi" w:hAnsiTheme="majorHAnsi" w:cstheme="majorHAnsi"/>
              <w:sz w:val="24"/>
              <w:szCs w:val="24"/>
            </w:rPr>
            <w:fldChar w:fldCharType="separate"/>
          </w:r>
          <w:r w:rsidRPr="0062481F">
            <w:rPr>
              <w:rFonts w:asciiTheme="majorHAnsi" w:hAnsiTheme="majorHAnsi" w:cstheme="majorHAnsi"/>
              <w:noProof/>
              <w:sz w:val="24"/>
              <w:szCs w:val="24"/>
            </w:rPr>
            <w:t>(Violanti, 2018)</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4A52B253" w14:textId="77777777" w:rsidR="00A5457D" w:rsidRDefault="00A5457D" w:rsidP="00234CD3">
      <w:pPr>
        <w:spacing w:line="360" w:lineRule="auto"/>
        <w:rPr>
          <w:rFonts w:asciiTheme="majorHAnsi" w:hAnsiTheme="majorHAnsi" w:cstheme="majorHAnsi"/>
          <w:sz w:val="24"/>
          <w:szCs w:val="24"/>
        </w:rPr>
      </w:pPr>
    </w:p>
    <w:p w14:paraId="5ADCDD0D" w14:textId="618FF976"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is resulting in less experienced officers in the coaching and mentoring roles providing what little experience they have within the role onto newer officers. This means that newer recruits are no longer being given the correct tools during this training and are finding the role even more dauting than normal, leading to much higher dropout rates within the first 3 years due to the demands of the job and burnout </w:t>
      </w:r>
      <w:sdt>
        <w:sdtPr>
          <w:rPr>
            <w:rFonts w:asciiTheme="majorHAnsi" w:hAnsiTheme="majorHAnsi" w:cstheme="majorHAnsi"/>
            <w:sz w:val="24"/>
            <w:szCs w:val="24"/>
          </w:rPr>
          <w:id w:val="-32073745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CITATION MMa \l 2057 </w:instrText>
          </w:r>
          <w:r>
            <w:rPr>
              <w:rFonts w:asciiTheme="majorHAnsi" w:hAnsiTheme="majorHAnsi" w:cstheme="majorHAnsi"/>
              <w:sz w:val="24"/>
              <w:szCs w:val="24"/>
            </w:rPr>
            <w:fldChar w:fldCharType="separate"/>
          </w:r>
          <w:r w:rsidRPr="00E668F6">
            <w:rPr>
              <w:rFonts w:asciiTheme="majorHAnsi" w:hAnsiTheme="majorHAnsi" w:cstheme="majorHAnsi"/>
              <w:noProof/>
              <w:sz w:val="24"/>
              <w:szCs w:val="24"/>
            </w:rPr>
            <w:t>(Martinussen, 2007)</w:t>
          </w:r>
          <w:r>
            <w:rPr>
              <w:rFonts w:asciiTheme="majorHAnsi" w:hAnsiTheme="majorHAnsi" w:cstheme="majorHAnsi"/>
              <w:sz w:val="24"/>
              <w:szCs w:val="24"/>
            </w:rPr>
            <w:fldChar w:fldCharType="end"/>
          </w:r>
        </w:sdtContent>
      </w:sdt>
      <w:r w:rsidR="00A5457D">
        <w:rPr>
          <w:rFonts w:asciiTheme="majorHAnsi" w:hAnsiTheme="majorHAnsi" w:cstheme="majorHAnsi"/>
          <w:sz w:val="24"/>
          <w:szCs w:val="24"/>
        </w:rPr>
        <w:t>.</w:t>
      </w:r>
    </w:p>
    <w:p w14:paraId="2D064F9F" w14:textId="77777777" w:rsidR="00A5457D" w:rsidRDefault="00A5457D" w:rsidP="00234CD3">
      <w:pPr>
        <w:spacing w:line="360" w:lineRule="auto"/>
        <w:rPr>
          <w:rFonts w:asciiTheme="majorHAnsi" w:hAnsiTheme="majorHAnsi" w:cstheme="majorHAnsi"/>
          <w:sz w:val="24"/>
          <w:szCs w:val="24"/>
        </w:rPr>
      </w:pPr>
    </w:p>
    <w:p w14:paraId="66191DCD" w14:textId="77777777" w:rsidR="00234CD3" w:rsidRDefault="00234CD3" w:rsidP="00234CD3">
      <w:pPr>
        <w:spacing w:line="360" w:lineRule="auto"/>
        <w:rPr>
          <w:rFonts w:asciiTheme="majorHAnsi" w:hAnsiTheme="majorHAnsi" w:cstheme="majorHAnsi"/>
          <w:sz w:val="24"/>
          <w:szCs w:val="24"/>
        </w:rPr>
      </w:pPr>
      <w:r>
        <w:rPr>
          <w:rFonts w:asciiTheme="majorHAnsi" w:hAnsiTheme="majorHAnsi" w:cstheme="majorHAnsi"/>
          <w:sz w:val="24"/>
          <w:szCs w:val="24"/>
        </w:rPr>
        <w:t xml:space="preserve">To conclude, I have evaluated how coaching has helped me through my initial tutorship period and then how mentoring thereafter has allowed me to improve my own personal development over the course of my probationary period. I have looked at in detail the GROW model and explained the steps of this and also looked at the future of coaching and mentoring and the challenges faced by new officers as the clear lack of experience on shift is affecting the role of becoming a police officer. </w:t>
      </w:r>
    </w:p>
    <w:p w14:paraId="6C9938C2" w14:textId="77777777" w:rsidR="00234CD3" w:rsidRDefault="00234CD3" w:rsidP="00234CD3">
      <w:pPr>
        <w:spacing w:line="360" w:lineRule="auto"/>
        <w:rPr>
          <w:rFonts w:asciiTheme="majorHAnsi" w:hAnsiTheme="majorHAnsi" w:cstheme="majorHAnsi"/>
          <w:sz w:val="24"/>
          <w:szCs w:val="24"/>
        </w:rPr>
      </w:pPr>
    </w:p>
    <w:p w14:paraId="4D234AE9" w14:textId="77777777" w:rsidR="00234CD3" w:rsidRPr="00F86EA1" w:rsidRDefault="00234CD3" w:rsidP="00234CD3">
      <w:pPr>
        <w:spacing w:line="360" w:lineRule="auto"/>
        <w:rPr>
          <w:rFonts w:asciiTheme="majorHAnsi" w:hAnsiTheme="majorHAnsi" w:cstheme="majorHAnsi"/>
          <w:b/>
          <w:bCs/>
          <w:sz w:val="24"/>
          <w:szCs w:val="24"/>
        </w:rPr>
      </w:pPr>
      <w:r w:rsidRPr="00F86EA1">
        <w:rPr>
          <w:rFonts w:asciiTheme="majorHAnsi" w:hAnsiTheme="majorHAnsi" w:cstheme="majorHAnsi"/>
          <w:b/>
          <w:bCs/>
          <w:sz w:val="24"/>
          <w:szCs w:val="24"/>
        </w:rPr>
        <w:t xml:space="preserve">Word Count: </w:t>
      </w:r>
      <w:r>
        <w:rPr>
          <w:rFonts w:asciiTheme="majorHAnsi" w:hAnsiTheme="majorHAnsi" w:cstheme="majorHAnsi"/>
          <w:b/>
          <w:bCs/>
          <w:sz w:val="24"/>
          <w:szCs w:val="24"/>
        </w:rPr>
        <w:t>1952</w:t>
      </w:r>
    </w:p>
    <w:p w14:paraId="119F62D9" w14:textId="77777777" w:rsidR="00234CD3" w:rsidRPr="00270EEB" w:rsidRDefault="00234CD3"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2EF93CE" w:rsidR="004923DA" w:rsidRPr="00270EEB" w:rsidRDefault="004923DA" w:rsidP="00A5457D">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6CE4E13" w14:textId="77777777" w:rsidR="00DA6F61" w:rsidRDefault="00DA6F61" w:rsidP="00DA6F61">
      <w:pPr>
        <w:keepNext/>
        <w:ind w:right="237"/>
        <w:rPr>
          <w:b/>
          <w:sz w:val="24"/>
          <w:szCs w:val="24"/>
        </w:rPr>
      </w:pPr>
    </w:p>
    <w:sdt>
      <w:sdtPr>
        <w:rPr>
          <w:b w:val="0"/>
          <w:kern w:val="0"/>
          <w:sz w:val="20"/>
        </w:rPr>
        <w:id w:val="-54013317"/>
        <w:docPartObj>
          <w:docPartGallery w:val="Bibliographies"/>
          <w:docPartUnique/>
        </w:docPartObj>
      </w:sdtPr>
      <w:sdtEndPr/>
      <w:sdtContent>
        <w:p w14:paraId="55AEF1A1" w14:textId="0636C65B" w:rsidR="009C6B73" w:rsidRDefault="009C6B73">
          <w:pPr>
            <w:pStyle w:val="Heading1"/>
          </w:pPr>
          <w:r>
            <w:t>Bibliography</w:t>
          </w:r>
        </w:p>
        <w:sdt>
          <w:sdtPr>
            <w:id w:val="111145805"/>
            <w:bibliography/>
          </w:sdtPr>
          <w:sdtEndPr/>
          <w:sdtContent>
            <w:p w14:paraId="6729FC8A" w14:textId="6F1DC4A0" w:rsidR="009C6B73" w:rsidRDefault="009C6B73" w:rsidP="009C6B73">
              <w:pPr>
                <w:pStyle w:val="Bibliography"/>
                <w:ind w:left="720" w:hanging="720"/>
                <w:rPr>
                  <w:noProof/>
                  <w:sz w:val="24"/>
                  <w:szCs w:val="24"/>
                </w:rPr>
              </w:pPr>
              <w:r>
                <w:fldChar w:fldCharType="begin"/>
              </w:r>
              <w:r>
                <w:instrText xml:space="preserve"> BIBLIOGRAPHY </w:instrText>
              </w:r>
              <w:r>
                <w:fldChar w:fldCharType="separate"/>
              </w:r>
              <w:r>
                <w:rPr>
                  <w:noProof/>
                </w:rPr>
                <w:t xml:space="preserve">Aaron, J. D. (2000). Stress and Coping in Police Officers . </w:t>
              </w:r>
              <w:r>
                <w:rPr>
                  <w:i/>
                  <w:iCs/>
                  <w:noProof/>
                </w:rPr>
                <w:t>Police Quaterly , 3</w:t>
              </w:r>
              <w:r>
                <w:rPr>
                  <w:noProof/>
                </w:rPr>
                <w:t>(4), 438 - 450.</w:t>
              </w:r>
            </w:p>
            <w:p w14:paraId="50CA3936" w14:textId="4DC08E3E" w:rsidR="009C6B73" w:rsidRDefault="009C6B73" w:rsidP="009C6B73">
              <w:pPr>
                <w:pStyle w:val="Bibliography"/>
                <w:ind w:left="720" w:hanging="720"/>
                <w:rPr>
                  <w:noProof/>
                </w:rPr>
              </w:pPr>
              <w:r>
                <w:rPr>
                  <w:noProof/>
                </w:rPr>
                <w:t>Abdulhamid, N. G. (2020). A survey of social media use in emergency situations: A Literature revie</w:t>
              </w:r>
              <w:r w:rsidR="0084396A">
                <w:rPr>
                  <w:noProof/>
                </w:rPr>
                <w:t>w</w:t>
              </w:r>
              <w:r>
                <w:rPr>
                  <w:noProof/>
                </w:rPr>
                <w:t xml:space="preserve">s . </w:t>
              </w:r>
              <w:r>
                <w:rPr>
                  <w:i/>
                  <w:iCs/>
                  <w:noProof/>
                </w:rPr>
                <w:t>Information Department , 37</w:t>
              </w:r>
              <w:r>
                <w:rPr>
                  <w:noProof/>
                </w:rPr>
                <w:t>(2), 274 - 291.</w:t>
              </w:r>
            </w:p>
            <w:p w14:paraId="7901A8DA" w14:textId="77777777" w:rsidR="009C6B73" w:rsidRDefault="009C6B73" w:rsidP="009C6B73">
              <w:pPr>
                <w:pStyle w:val="Bibliography"/>
                <w:ind w:left="720" w:hanging="720"/>
                <w:rPr>
                  <w:noProof/>
                </w:rPr>
              </w:pPr>
              <w:r>
                <w:rPr>
                  <w:noProof/>
                </w:rPr>
                <w:t xml:space="preserve">Aid, W. (2023). </w:t>
              </w:r>
              <w:r>
                <w:rPr>
                  <w:i/>
                  <w:iCs/>
                  <w:noProof/>
                </w:rPr>
                <w:t>What is Domestic Abuse?</w:t>
              </w:r>
              <w:r>
                <w:rPr>
                  <w:noProof/>
                </w:rPr>
                <w:t xml:space="preserve"> Retrieved 04 10, 2024, from https://www.womensaid.org.uk/information-support/what-is-domestic-abuse/</w:t>
              </w:r>
            </w:p>
            <w:p w14:paraId="4FB7A409" w14:textId="77777777" w:rsidR="009C6B73" w:rsidRDefault="009C6B73" w:rsidP="009C6B73">
              <w:pPr>
                <w:pStyle w:val="Bibliography"/>
                <w:ind w:left="720" w:hanging="720"/>
                <w:rPr>
                  <w:noProof/>
                </w:rPr>
              </w:pPr>
              <w:r>
                <w:rPr>
                  <w:noProof/>
                </w:rPr>
                <w:t xml:space="preserve">Barrow-Grint, K. (2023). </w:t>
              </w:r>
              <w:r>
                <w:rPr>
                  <w:i/>
                  <w:iCs/>
                  <w:noProof/>
                </w:rPr>
                <w:t>Policing Domestic Abuse</w:t>
              </w:r>
              <w:r>
                <w:rPr>
                  <w:noProof/>
                </w:rPr>
                <w:t xml:space="preserve"> (1 ed.). New York : Routledge .</w:t>
              </w:r>
            </w:p>
            <w:p w14:paraId="531CDC63" w14:textId="77777777" w:rsidR="009C6B73" w:rsidRDefault="009C6B73" w:rsidP="009C6B73">
              <w:pPr>
                <w:pStyle w:val="Bibliography"/>
                <w:ind w:left="720" w:hanging="720"/>
                <w:rPr>
                  <w:noProof/>
                </w:rPr>
              </w:pPr>
              <w:r>
                <w:rPr>
                  <w:noProof/>
                </w:rPr>
                <w:t xml:space="preserve">Bass, B. M. (1990). Developing Transformational Leadership: 1992 and Beyond. </w:t>
              </w:r>
              <w:r>
                <w:rPr>
                  <w:i/>
                  <w:iCs/>
                  <w:noProof/>
                </w:rPr>
                <w:t>Journal of European Industrial Training, 14</w:t>
              </w:r>
              <w:r>
                <w:rPr>
                  <w:noProof/>
                </w:rPr>
                <w:t>(5).</w:t>
              </w:r>
            </w:p>
            <w:p w14:paraId="153FAA1E" w14:textId="77777777" w:rsidR="009C6B73" w:rsidRDefault="009C6B73" w:rsidP="009C6B73">
              <w:pPr>
                <w:pStyle w:val="Bibliography"/>
                <w:ind w:left="720" w:hanging="720"/>
                <w:rPr>
                  <w:noProof/>
                </w:rPr>
              </w:pPr>
              <w:r>
                <w:rPr>
                  <w:noProof/>
                </w:rPr>
                <w:t xml:space="preserve">Beshears, M. L. (2016). Effectiveness of Police Social Media use . </w:t>
              </w:r>
              <w:r>
                <w:rPr>
                  <w:i/>
                  <w:iCs/>
                  <w:noProof/>
                </w:rPr>
                <w:t>American Journal of Criminal Justice , 42</w:t>
              </w:r>
              <w:r>
                <w:rPr>
                  <w:noProof/>
                </w:rPr>
                <w:t>(1), 489 - 501.</w:t>
              </w:r>
            </w:p>
            <w:p w14:paraId="466E06CE" w14:textId="77777777" w:rsidR="009C6B73" w:rsidRDefault="009C6B73" w:rsidP="009C6B73">
              <w:pPr>
                <w:pStyle w:val="Bibliography"/>
                <w:ind w:left="720" w:hanging="720"/>
                <w:rPr>
                  <w:noProof/>
                </w:rPr>
              </w:pPr>
              <w:r>
                <w:rPr>
                  <w:noProof/>
                </w:rPr>
                <w:t xml:space="preserve">Bishop, J. (2015). An investigation into the extent and limitations of the GROW model for coaching and mentoring online: Towards 'prosthetic learning'. </w:t>
              </w:r>
              <w:r>
                <w:rPr>
                  <w:i/>
                  <w:iCs/>
                  <w:noProof/>
                </w:rPr>
                <w:t>Proceedings of the International Conference on e-Learning, e-Business, Enterprise Information Systems, and e-Government , 1</w:t>
              </w:r>
              <w:r>
                <w:rPr>
                  <w:noProof/>
                </w:rPr>
                <w:t>(1), 125 - 136 .</w:t>
              </w:r>
            </w:p>
            <w:p w14:paraId="0607F8BD" w14:textId="77777777" w:rsidR="009C6B73" w:rsidRDefault="009C6B73" w:rsidP="009C6B73">
              <w:pPr>
                <w:pStyle w:val="Bibliography"/>
                <w:ind w:left="720" w:hanging="720"/>
                <w:rPr>
                  <w:noProof/>
                </w:rPr>
              </w:pPr>
              <w:r>
                <w:rPr>
                  <w:noProof/>
                </w:rPr>
                <w:t xml:space="preserve">Bresser, F. (2006). What is Coaching? In J. Passmore (Ed.), </w:t>
              </w:r>
              <w:r>
                <w:rPr>
                  <w:i/>
                  <w:iCs/>
                  <w:noProof/>
                </w:rPr>
                <w:t xml:space="preserve">Excellence in Coaching </w:t>
              </w:r>
              <w:r>
                <w:rPr>
                  <w:noProof/>
                </w:rPr>
                <w:t>(pp. 9 - 26). London : Kogan Page Limited .</w:t>
              </w:r>
            </w:p>
            <w:p w14:paraId="7ADE0D59" w14:textId="77777777" w:rsidR="009C6B73" w:rsidRDefault="009C6B73" w:rsidP="009C6B73">
              <w:pPr>
                <w:pStyle w:val="Bibliography"/>
                <w:ind w:left="720" w:hanging="720"/>
                <w:rPr>
                  <w:noProof/>
                </w:rPr>
              </w:pPr>
              <w:r>
                <w:rPr>
                  <w:noProof/>
                </w:rPr>
                <w:t xml:space="preserve">Bryant, R. (2014). </w:t>
              </w:r>
              <w:r>
                <w:rPr>
                  <w:i/>
                  <w:iCs/>
                  <w:noProof/>
                </w:rPr>
                <w:t xml:space="preserve">The Future of Policing </w:t>
              </w:r>
              <w:r>
                <w:rPr>
                  <w:noProof/>
                </w:rPr>
                <w:t>(1 ed.). Oxon : Routledge .</w:t>
              </w:r>
            </w:p>
            <w:p w14:paraId="33B3135B" w14:textId="77777777" w:rsidR="009C6B73" w:rsidRDefault="009C6B73" w:rsidP="009C6B73">
              <w:pPr>
                <w:pStyle w:val="Bibliography"/>
                <w:ind w:left="720" w:hanging="720"/>
                <w:rPr>
                  <w:noProof/>
                </w:rPr>
              </w:pPr>
              <w:r>
                <w:rPr>
                  <w:noProof/>
                </w:rPr>
                <w:t xml:space="preserve">Bull, M. (2010). Working with Others to Build Cooperation, Confidence, and Trust . </w:t>
              </w:r>
              <w:r>
                <w:rPr>
                  <w:i/>
                  <w:iCs/>
                  <w:noProof/>
                </w:rPr>
                <w:t>Policing: A Journal of Policy and Practice, 4</w:t>
              </w:r>
              <w:r>
                <w:rPr>
                  <w:noProof/>
                </w:rPr>
                <w:t>(3), 282 - 290.</w:t>
              </w:r>
            </w:p>
            <w:p w14:paraId="77FA65FE" w14:textId="77777777" w:rsidR="009C6B73" w:rsidRDefault="009C6B73" w:rsidP="009C6B73">
              <w:pPr>
                <w:pStyle w:val="Bibliography"/>
                <w:ind w:left="720" w:hanging="720"/>
                <w:rPr>
                  <w:noProof/>
                </w:rPr>
              </w:pPr>
              <w:r>
                <w:rPr>
                  <w:noProof/>
                </w:rPr>
                <w:t xml:space="preserve">Bullock, K. (2018). 'The Police use of Social Media: Transformation or Normalisation?'. </w:t>
              </w:r>
              <w:r>
                <w:rPr>
                  <w:i/>
                  <w:iCs/>
                  <w:noProof/>
                </w:rPr>
                <w:t>Social Policy and Society, 17</w:t>
              </w:r>
              <w:r>
                <w:rPr>
                  <w:noProof/>
                </w:rPr>
                <w:t>(2), 245 - 258 .</w:t>
              </w:r>
            </w:p>
            <w:p w14:paraId="5C27BC9B" w14:textId="77777777" w:rsidR="009C6B73" w:rsidRDefault="009C6B73" w:rsidP="009C6B73">
              <w:pPr>
                <w:pStyle w:val="Bibliography"/>
                <w:ind w:left="720" w:hanging="720"/>
                <w:rPr>
                  <w:noProof/>
                </w:rPr>
              </w:pPr>
              <w:r>
                <w:rPr>
                  <w:noProof/>
                </w:rPr>
                <w:t xml:space="preserve">Carr, J. D. (2016). Police officers' perceptions oganisational justice and their trust in the public. </w:t>
              </w:r>
              <w:r>
                <w:rPr>
                  <w:i/>
                  <w:iCs/>
                  <w:noProof/>
                </w:rPr>
                <w:t>An International Journal , 19</w:t>
              </w:r>
              <w:r>
                <w:rPr>
                  <w:noProof/>
                </w:rPr>
                <w:t>(4), 365 - 379 .</w:t>
              </w:r>
            </w:p>
            <w:p w14:paraId="7B7B5F8B" w14:textId="77777777" w:rsidR="009C6B73" w:rsidRDefault="009C6B73" w:rsidP="009C6B73">
              <w:pPr>
                <w:pStyle w:val="Bibliography"/>
                <w:ind w:left="720" w:hanging="720"/>
                <w:rPr>
                  <w:noProof/>
                </w:rPr>
              </w:pPr>
              <w:r>
                <w:rPr>
                  <w:noProof/>
                </w:rPr>
                <w:t xml:space="preserve">Cartwright, A. (2021). The wellbeing of UK Police: A study of recorded absences from work of UK Polcie employees due to psychological illness and stress using freedom of information act data . </w:t>
              </w:r>
              <w:r>
                <w:rPr>
                  <w:i/>
                  <w:iCs/>
                  <w:noProof/>
                </w:rPr>
                <w:t>Policing: A journal of policy and practice , 15</w:t>
              </w:r>
              <w:r>
                <w:rPr>
                  <w:noProof/>
                </w:rPr>
                <w:t>(2), 1326 - 1338.</w:t>
              </w:r>
            </w:p>
            <w:p w14:paraId="470D6483" w14:textId="77777777" w:rsidR="009C6B73" w:rsidRDefault="009C6B73" w:rsidP="009C6B73">
              <w:pPr>
                <w:pStyle w:val="Bibliography"/>
                <w:ind w:left="720" w:hanging="720"/>
                <w:rPr>
                  <w:noProof/>
                </w:rPr>
              </w:pPr>
              <w:r>
                <w:rPr>
                  <w:noProof/>
                </w:rPr>
                <w:t xml:space="preserve">Chaffey, D. (2024). </w:t>
              </w:r>
              <w:r>
                <w:rPr>
                  <w:i/>
                  <w:iCs/>
                  <w:noProof/>
                </w:rPr>
                <w:t>Global Social Media Research Summary 2024</w:t>
              </w:r>
              <w:r>
                <w:rPr>
                  <w:noProof/>
                </w:rPr>
                <w:t>. Retrieved 02 16, 2024, from https://www.smartinsights.com/social-media-marketing/social-media-strategy/new-global-social-media-research/</w:t>
              </w:r>
            </w:p>
            <w:p w14:paraId="67D5C9BB" w14:textId="77777777" w:rsidR="009C6B73" w:rsidRDefault="009C6B73" w:rsidP="009C6B73">
              <w:pPr>
                <w:pStyle w:val="Bibliography"/>
                <w:ind w:left="720" w:hanging="720"/>
                <w:rPr>
                  <w:noProof/>
                </w:rPr>
              </w:pPr>
              <w:r>
                <w:rPr>
                  <w:noProof/>
                </w:rPr>
                <w:t xml:space="preserve">Coppersmith, G. (2016). Explanatory Analysis of Social Media Prior to a Suicide Attampt . </w:t>
              </w:r>
              <w:r>
                <w:rPr>
                  <w:i/>
                  <w:iCs/>
                  <w:noProof/>
                </w:rPr>
                <w:t>Linguistics Signal to Clinical Reality , 1</w:t>
              </w:r>
              <w:r>
                <w:rPr>
                  <w:noProof/>
                </w:rPr>
                <w:t>(1), 106 - 117.</w:t>
              </w:r>
            </w:p>
            <w:p w14:paraId="0FA90A77" w14:textId="77777777" w:rsidR="009C6B73" w:rsidRDefault="009C6B73" w:rsidP="009C6B73">
              <w:pPr>
                <w:pStyle w:val="Bibliography"/>
                <w:ind w:left="720" w:hanging="720"/>
                <w:rPr>
                  <w:noProof/>
                </w:rPr>
              </w:pPr>
              <w:r>
                <w:rPr>
                  <w:noProof/>
                </w:rPr>
                <w:t xml:space="preserve">CPS. (2022). </w:t>
              </w:r>
              <w:r>
                <w:rPr>
                  <w:i/>
                  <w:iCs/>
                  <w:noProof/>
                </w:rPr>
                <w:t xml:space="preserve">Offences against the person, incorporating the charging standard | The Crown Prosecution Service </w:t>
              </w:r>
              <w:r>
                <w:rPr>
                  <w:noProof/>
                </w:rPr>
                <w:t>. Retrieved 01 27, 2024, from https://www.cps.gov.uk/legal-guidance/offences-against-person-incorporating-charging-standard</w:t>
              </w:r>
            </w:p>
            <w:p w14:paraId="6303308C" w14:textId="77777777" w:rsidR="009C6B73" w:rsidRDefault="009C6B73" w:rsidP="009C6B73">
              <w:pPr>
                <w:pStyle w:val="Bibliography"/>
                <w:ind w:left="720" w:hanging="720"/>
                <w:rPr>
                  <w:noProof/>
                </w:rPr>
              </w:pPr>
              <w:r>
                <w:rPr>
                  <w:noProof/>
                </w:rPr>
                <w:t xml:space="preserve">Craen, M. V. (2015). Understanding police officers' trust and trustworhty behaviour: A work relations framework . </w:t>
              </w:r>
              <w:r>
                <w:rPr>
                  <w:i/>
                  <w:iCs/>
                  <w:noProof/>
                </w:rPr>
                <w:t>European Journal of Criminology, 13</w:t>
              </w:r>
              <w:r>
                <w:rPr>
                  <w:noProof/>
                </w:rPr>
                <w:t>(2), 274 - 294.</w:t>
              </w:r>
            </w:p>
            <w:p w14:paraId="0C6A6958" w14:textId="77777777" w:rsidR="009C6B73" w:rsidRDefault="009C6B73" w:rsidP="009C6B73">
              <w:pPr>
                <w:pStyle w:val="Bibliography"/>
                <w:ind w:left="720" w:hanging="720"/>
                <w:rPr>
                  <w:noProof/>
                </w:rPr>
              </w:pPr>
              <w:r>
                <w:rPr>
                  <w:noProof/>
                </w:rPr>
                <w:t xml:space="preserve">Crump, J. (2012). What are the Police doing on Twitter? Social Media, the Police and the Public. </w:t>
              </w:r>
              <w:r>
                <w:rPr>
                  <w:i/>
                  <w:iCs/>
                  <w:noProof/>
                </w:rPr>
                <w:t>Policy &amp; Internet , 3</w:t>
              </w:r>
              <w:r>
                <w:rPr>
                  <w:noProof/>
                </w:rPr>
                <w:t>(4), 1 - 27.</w:t>
              </w:r>
            </w:p>
            <w:p w14:paraId="6957F975" w14:textId="77777777" w:rsidR="009C6B73" w:rsidRDefault="009C6B73" w:rsidP="009C6B73">
              <w:pPr>
                <w:pStyle w:val="Bibliography"/>
                <w:ind w:left="720" w:hanging="720"/>
                <w:rPr>
                  <w:noProof/>
                </w:rPr>
              </w:pPr>
              <w:r>
                <w:rPr>
                  <w:noProof/>
                </w:rPr>
                <w:t xml:space="preserve">Dai, M. (2017). Working wth communities on Social Media: Varieties in the use of Facebook and Twitter by local police . </w:t>
              </w:r>
              <w:r>
                <w:rPr>
                  <w:i/>
                  <w:iCs/>
                  <w:noProof/>
                </w:rPr>
                <w:t>Online Information review , 41</w:t>
              </w:r>
              <w:r>
                <w:rPr>
                  <w:noProof/>
                </w:rPr>
                <w:t>(6), 782 - 796.</w:t>
              </w:r>
            </w:p>
            <w:p w14:paraId="6F09E8F3" w14:textId="77777777" w:rsidR="009C6B73" w:rsidRDefault="009C6B73" w:rsidP="009C6B73">
              <w:pPr>
                <w:pStyle w:val="Bibliography"/>
                <w:ind w:left="720" w:hanging="720"/>
                <w:rPr>
                  <w:noProof/>
                </w:rPr>
              </w:pPr>
              <w:r>
                <w:rPr>
                  <w:noProof/>
                </w:rPr>
                <w:t xml:space="preserve">Dekker, R. (2020). Social Media adoption in the police: Barriers and Strategies . </w:t>
              </w:r>
              <w:r>
                <w:rPr>
                  <w:i/>
                  <w:iCs/>
                  <w:noProof/>
                </w:rPr>
                <w:t>Government Information Quartelry , 37</w:t>
              </w:r>
              <w:r>
                <w:rPr>
                  <w:noProof/>
                </w:rPr>
                <w:t>(2), 1 - 30.</w:t>
              </w:r>
            </w:p>
            <w:p w14:paraId="6A3A9E3F" w14:textId="77777777" w:rsidR="009C6B73" w:rsidRDefault="009C6B73" w:rsidP="009C6B73">
              <w:pPr>
                <w:pStyle w:val="Bibliography"/>
                <w:ind w:left="720" w:hanging="720"/>
                <w:rPr>
                  <w:noProof/>
                </w:rPr>
              </w:pPr>
              <w:r>
                <w:rPr>
                  <w:noProof/>
                </w:rPr>
                <w:t xml:space="preserve">Eagly, A. H. (2003). Transformational, transactional, and laissez-faire leadership styles: A meta-analysis comparing women and men. </w:t>
              </w:r>
              <w:r>
                <w:rPr>
                  <w:i/>
                  <w:iCs/>
                  <w:noProof/>
                </w:rPr>
                <w:t>Psychlogical Bulletin , 129</w:t>
              </w:r>
              <w:r>
                <w:rPr>
                  <w:noProof/>
                </w:rPr>
                <w:t>(4), 569 - 591.</w:t>
              </w:r>
            </w:p>
            <w:p w14:paraId="65D5CD59" w14:textId="77777777" w:rsidR="009C6B73" w:rsidRDefault="009C6B73" w:rsidP="009C6B73">
              <w:pPr>
                <w:pStyle w:val="Bibliography"/>
                <w:ind w:left="720" w:hanging="720"/>
                <w:rPr>
                  <w:noProof/>
                </w:rPr>
              </w:pPr>
              <w:r>
                <w:rPr>
                  <w:noProof/>
                </w:rPr>
                <w:lastRenderedPageBreak/>
                <w:t xml:space="preserve">Federation, P. (2019). </w:t>
              </w:r>
              <w:r>
                <w:rPr>
                  <w:i/>
                  <w:iCs/>
                  <w:noProof/>
                </w:rPr>
                <w:t xml:space="preserve">Policing Education Qualifications Framework </w:t>
              </w:r>
              <w:r>
                <w:rPr>
                  <w:noProof/>
                </w:rPr>
                <w:t>. Retrieved 04 17, 2024, from https://www.polfed.org/Wilts/media/1580/policing-eductation-qualifications-framework-faqs.pdf</w:t>
              </w:r>
            </w:p>
            <w:p w14:paraId="5633AFD7" w14:textId="77777777" w:rsidR="009C6B73" w:rsidRDefault="009C6B73" w:rsidP="009C6B73">
              <w:pPr>
                <w:pStyle w:val="Bibliography"/>
                <w:ind w:left="720" w:hanging="720"/>
                <w:rPr>
                  <w:noProof/>
                </w:rPr>
              </w:pPr>
              <w:r>
                <w:rPr>
                  <w:noProof/>
                </w:rPr>
                <w:t xml:space="preserve">Ford, K. (2017). </w:t>
              </w:r>
              <w:r>
                <w:rPr>
                  <w:i/>
                  <w:iCs/>
                  <w:noProof/>
                </w:rPr>
                <w:t>Adverse Childhood Experiences: Breaking the Generational Cycle of Crime: Turning Understanding into Action: Summary Report</w:t>
              </w:r>
              <w:r>
                <w:rPr>
                  <w:noProof/>
                </w:rPr>
                <w:t xml:space="preserve"> (1 ed.). Public Health Wales NHS Trust .</w:t>
              </w:r>
            </w:p>
            <w:p w14:paraId="17EDA326" w14:textId="77777777" w:rsidR="009C6B73" w:rsidRDefault="009C6B73" w:rsidP="009C6B73">
              <w:pPr>
                <w:pStyle w:val="Bibliography"/>
                <w:ind w:left="720" w:hanging="720"/>
                <w:rPr>
                  <w:noProof/>
                </w:rPr>
              </w:pPr>
              <w:r>
                <w:rPr>
                  <w:noProof/>
                </w:rPr>
                <w:t xml:space="preserve">Foundation, T. P. (2014). </w:t>
              </w:r>
              <w:r>
                <w:rPr>
                  <w:i/>
                  <w:iCs/>
                  <w:noProof/>
                </w:rPr>
                <w:t>Briefing the series 3, edition 1</w:t>
              </w:r>
              <w:r>
                <w:rPr>
                  <w:noProof/>
                </w:rPr>
                <w:t>. Retrieved 02 26, 2024, from https://www.police-foundation.org.uk/wp-content/uploads/2017/08/Social_media_briefing_FINAL.pdf</w:t>
              </w:r>
            </w:p>
            <w:p w14:paraId="1298ACB1" w14:textId="77777777" w:rsidR="009C6B73" w:rsidRDefault="009C6B73" w:rsidP="009C6B73">
              <w:pPr>
                <w:pStyle w:val="Bibliography"/>
                <w:ind w:left="720" w:hanging="720"/>
                <w:rPr>
                  <w:noProof/>
                </w:rPr>
              </w:pPr>
              <w:r>
                <w:rPr>
                  <w:noProof/>
                </w:rPr>
                <w:t xml:space="preserve">Fyfe, N. R. (2015). Missing Persons: The processes and challenges of police investigation . </w:t>
              </w:r>
              <w:r>
                <w:rPr>
                  <w:i/>
                  <w:iCs/>
                  <w:noProof/>
                </w:rPr>
                <w:t>An International Journal of Research and Policy , 25</w:t>
              </w:r>
              <w:r>
                <w:rPr>
                  <w:noProof/>
                </w:rPr>
                <w:t>(4), 409 - 425 .</w:t>
              </w:r>
            </w:p>
            <w:p w14:paraId="0625CB82" w14:textId="77777777" w:rsidR="009C6B73" w:rsidRDefault="009C6B73" w:rsidP="009C6B73">
              <w:pPr>
                <w:pStyle w:val="Bibliography"/>
                <w:ind w:left="720" w:hanging="720"/>
                <w:rPr>
                  <w:noProof/>
                </w:rPr>
              </w:pPr>
              <w:r>
                <w:rPr>
                  <w:noProof/>
                </w:rPr>
                <w:t xml:space="preserve">Grant, A. M. (2023). Is it time to REGROW the GROW model? Issues related to teaching coaching session structures. </w:t>
              </w:r>
              <w:r>
                <w:rPr>
                  <w:i/>
                  <w:iCs/>
                  <w:noProof/>
                </w:rPr>
                <w:t>The Coaching Psychologist , 7</w:t>
              </w:r>
              <w:r>
                <w:rPr>
                  <w:noProof/>
                </w:rPr>
                <w:t>(2), 100 - 145.</w:t>
              </w:r>
            </w:p>
            <w:p w14:paraId="72FCFF75" w14:textId="77777777" w:rsidR="009C6B73" w:rsidRDefault="009C6B73" w:rsidP="009C6B73">
              <w:pPr>
                <w:pStyle w:val="Bibliography"/>
                <w:ind w:left="720" w:hanging="720"/>
                <w:rPr>
                  <w:noProof/>
                </w:rPr>
              </w:pPr>
              <w:r>
                <w:rPr>
                  <w:noProof/>
                </w:rPr>
                <w:t xml:space="preserve">Hacker, S. (2004). </w:t>
              </w:r>
              <w:r>
                <w:rPr>
                  <w:i/>
                  <w:iCs/>
                  <w:noProof/>
                </w:rPr>
                <w:t>Transformational Leadership</w:t>
              </w:r>
              <w:r>
                <w:rPr>
                  <w:noProof/>
                </w:rPr>
                <w:t xml:space="preserve"> (1 ed.). Milwaukee: Quality Press.</w:t>
              </w:r>
            </w:p>
            <w:p w14:paraId="6EE12569" w14:textId="77777777" w:rsidR="009C6B73" w:rsidRDefault="009C6B73" w:rsidP="009C6B73">
              <w:pPr>
                <w:pStyle w:val="Bibliography"/>
                <w:ind w:left="720" w:hanging="720"/>
                <w:rPr>
                  <w:noProof/>
                </w:rPr>
              </w:pPr>
              <w:r>
                <w:rPr>
                  <w:noProof/>
                </w:rPr>
                <w:t xml:space="preserve">Hansford, B. (2006). The principalship: how significant is mentoring . </w:t>
              </w:r>
              <w:r>
                <w:rPr>
                  <w:i/>
                  <w:iCs/>
                  <w:noProof/>
                </w:rPr>
                <w:t>Journal of Educational Administration, 44</w:t>
              </w:r>
              <w:r>
                <w:rPr>
                  <w:noProof/>
                </w:rPr>
                <w:t>(1), 36 - 52.</w:t>
              </w:r>
            </w:p>
            <w:p w14:paraId="4E651B5D" w14:textId="77777777" w:rsidR="009C6B73" w:rsidRDefault="009C6B73" w:rsidP="009C6B73">
              <w:pPr>
                <w:pStyle w:val="Bibliography"/>
                <w:ind w:left="720" w:hanging="720"/>
                <w:rPr>
                  <w:noProof/>
                </w:rPr>
              </w:pPr>
              <w:r>
                <w:rPr>
                  <w:noProof/>
                </w:rPr>
                <w:t xml:space="preserve">Harms, P. D. (2018). Autocratic leaders and authoritarian followers revisited: A review and agenda for the future. </w:t>
              </w:r>
              <w:r>
                <w:rPr>
                  <w:i/>
                  <w:iCs/>
                  <w:noProof/>
                </w:rPr>
                <w:t>The Leadership Quaterly , 29</w:t>
              </w:r>
              <w:r>
                <w:rPr>
                  <w:noProof/>
                </w:rPr>
                <w:t>(1), 105 - 122.</w:t>
              </w:r>
            </w:p>
            <w:p w14:paraId="17D7A01F" w14:textId="77777777" w:rsidR="009C6B73" w:rsidRDefault="009C6B73" w:rsidP="009C6B73">
              <w:pPr>
                <w:pStyle w:val="Bibliography"/>
                <w:ind w:left="720" w:hanging="720"/>
                <w:rPr>
                  <w:noProof/>
                </w:rPr>
              </w:pPr>
              <w:r>
                <w:rPr>
                  <w:noProof/>
                </w:rPr>
                <w:t xml:space="preserve">Harteis, C. (2008). The Culture of Learning from mistakes: How employees handle mistakes in everday work. </w:t>
              </w:r>
              <w:r>
                <w:rPr>
                  <w:i/>
                  <w:iCs/>
                  <w:noProof/>
                </w:rPr>
                <w:t>International Journal of Educational Reserach , 47</w:t>
              </w:r>
              <w:r>
                <w:rPr>
                  <w:noProof/>
                </w:rPr>
                <w:t>(4), 223 - 231 .</w:t>
              </w:r>
            </w:p>
            <w:p w14:paraId="462676DD" w14:textId="77777777" w:rsidR="009C6B73" w:rsidRDefault="009C6B73" w:rsidP="009C6B73">
              <w:pPr>
                <w:pStyle w:val="Bibliography"/>
                <w:ind w:left="720" w:hanging="720"/>
                <w:rPr>
                  <w:noProof/>
                </w:rPr>
              </w:pPr>
              <w:r>
                <w:rPr>
                  <w:noProof/>
                </w:rPr>
                <w:t xml:space="preserve">Hersey, P. (1984). </w:t>
              </w:r>
              <w:r>
                <w:rPr>
                  <w:i/>
                  <w:iCs/>
                  <w:noProof/>
                </w:rPr>
                <w:t>The Situational Leader .</w:t>
              </w:r>
              <w:r>
                <w:rPr>
                  <w:noProof/>
                </w:rPr>
                <w:t xml:space="preserve"> New York : Warner Books .</w:t>
              </w:r>
            </w:p>
            <w:p w14:paraId="4CAADF91" w14:textId="77777777" w:rsidR="009C6B73" w:rsidRDefault="009C6B73" w:rsidP="009C6B73">
              <w:pPr>
                <w:pStyle w:val="Bibliography"/>
                <w:ind w:left="720" w:hanging="720"/>
                <w:rPr>
                  <w:noProof/>
                </w:rPr>
              </w:pPr>
              <w:r>
                <w:rPr>
                  <w:noProof/>
                </w:rPr>
                <w:t xml:space="preserve">Hughes, H. (2008). Incidents for reflection in research . </w:t>
              </w:r>
              <w:r>
                <w:rPr>
                  <w:i/>
                  <w:iCs/>
                  <w:noProof/>
                </w:rPr>
                <w:t>Keynote and Refereed Papers from the 5th International Lifelong Learning Conference, 1</w:t>
              </w:r>
              <w:r>
                <w:rPr>
                  <w:noProof/>
                </w:rPr>
                <w:t>(1), 214 - 219 .</w:t>
              </w:r>
            </w:p>
            <w:p w14:paraId="524F8B00" w14:textId="77777777" w:rsidR="009C6B73" w:rsidRDefault="009C6B73" w:rsidP="009C6B73">
              <w:pPr>
                <w:pStyle w:val="Bibliography"/>
                <w:ind w:left="720" w:hanging="720"/>
                <w:rPr>
                  <w:noProof/>
                </w:rPr>
              </w:pPr>
              <w:r>
                <w:rPr>
                  <w:noProof/>
                </w:rPr>
                <w:t xml:space="preserve">Jeanis, M. N. (2021). Law Enforcement and Social Media Usage: An Analysis of Engagement . </w:t>
              </w:r>
              <w:r>
                <w:rPr>
                  <w:i/>
                  <w:iCs/>
                  <w:noProof/>
                </w:rPr>
                <w:t>Policing: A journal of Policy and Practice , 15</w:t>
              </w:r>
              <w:r>
                <w:rPr>
                  <w:noProof/>
                </w:rPr>
                <w:t>(1), 570 - 583.</w:t>
              </w:r>
            </w:p>
            <w:p w14:paraId="50946A39" w14:textId="77777777" w:rsidR="009C6B73" w:rsidRDefault="009C6B73" w:rsidP="009C6B73">
              <w:pPr>
                <w:pStyle w:val="Bibliography"/>
                <w:ind w:left="720" w:hanging="720"/>
                <w:rPr>
                  <w:noProof/>
                </w:rPr>
              </w:pPr>
              <w:r>
                <w:rPr>
                  <w:noProof/>
                </w:rPr>
                <w:t xml:space="preserve">Jonathan-Zamir, T. (2022). What works in police training? Applying an evidence informed, general, ecological model of police training. . </w:t>
              </w:r>
              <w:r>
                <w:rPr>
                  <w:i/>
                  <w:iCs/>
                  <w:noProof/>
                </w:rPr>
                <w:t>Polcie Section of the Academy of Criminal Justice Sciences , 26</w:t>
              </w:r>
              <w:r>
                <w:rPr>
                  <w:noProof/>
                </w:rPr>
                <w:t>(3), 279 - 306.</w:t>
              </w:r>
            </w:p>
            <w:p w14:paraId="68BBE3C6" w14:textId="77777777" w:rsidR="009C6B73" w:rsidRDefault="009C6B73" w:rsidP="009C6B73">
              <w:pPr>
                <w:pStyle w:val="Bibliography"/>
                <w:ind w:left="720" w:hanging="720"/>
                <w:rPr>
                  <w:noProof/>
                </w:rPr>
              </w:pPr>
              <w:r>
                <w:rPr>
                  <w:noProof/>
                </w:rPr>
                <w:t xml:space="preserve">Krimmel, J. T. (1996). American Journal of Policing. . </w:t>
              </w:r>
              <w:r>
                <w:rPr>
                  <w:i/>
                  <w:iCs/>
                  <w:noProof/>
                </w:rPr>
                <w:t>The performance of college-educated police: a study of self-rated police performance measures. , 15</w:t>
              </w:r>
              <w:r>
                <w:rPr>
                  <w:noProof/>
                </w:rPr>
                <w:t>(1), 85- 96 .</w:t>
              </w:r>
            </w:p>
            <w:p w14:paraId="0B1DFF52" w14:textId="77777777" w:rsidR="009C6B73" w:rsidRDefault="009C6B73" w:rsidP="009C6B73">
              <w:pPr>
                <w:pStyle w:val="Bibliography"/>
                <w:ind w:left="720" w:hanging="720"/>
                <w:rPr>
                  <w:noProof/>
                </w:rPr>
              </w:pPr>
              <w:r>
                <w:rPr>
                  <w:noProof/>
                </w:rPr>
                <w:t xml:space="preserve">Lancer, N. (2016). </w:t>
              </w:r>
              <w:r>
                <w:rPr>
                  <w:i/>
                  <w:iCs/>
                  <w:noProof/>
                </w:rPr>
                <w:t xml:space="preserve">Techniques for Coaching and Mentoring </w:t>
              </w:r>
              <w:r>
                <w:rPr>
                  <w:noProof/>
                </w:rPr>
                <w:t>(2 ed.). London : Routledge .</w:t>
              </w:r>
            </w:p>
            <w:p w14:paraId="18D89ED8" w14:textId="77777777" w:rsidR="009C6B73" w:rsidRDefault="009C6B73" w:rsidP="009C6B73">
              <w:pPr>
                <w:pStyle w:val="Bibliography"/>
                <w:ind w:left="720" w:hanging="720"/>
                <w:rPr>
                  <w:noProof/>
                </w:rPr>
              </w:pPr>
              <w:r>
                <w:rPr>
                  <w:noProof/>
                </w:rPr>
                <w:t xml:space="preserve">Latham, G. P. (1974). Improving job performance through training in goal setting . </w:t>
              </w:r>
              <w:r>
                <w:rPr>
                  <w:i/>
                  <w:iCs/>
                  <w:noProof/>
                </w:rPr>
                <w:t>Journal of Applied Psychology , 59</w:t>
              </w:r>
              <w:r>
                <w:rPr>
                  <w:noProof/>
                </w:rPr>
                <w:t>(2), 187 - 191.</w:t>
              </w:r>
            </w:p>
            <w:p w14:paraId="495284D5" w14:textId="77777777" w:rsidR="009C6B73" w:rsidRDefault="009C6B73" w:rsidP="009C6B73">
              <w:pPr>
                <w:pStyle w:val="Bibliography"/>
                <w:ind w:left="720" w:hanging="720"/>
                <w:rPr>
                  <w:noProof/>
                </w:rPr>
              </w:pPr>
              <w:r>
                <w:rPr>
                  <w:noProof/>
                </w:rPr>
                <w:t xml:space="preserve">Leach, S. (2020). </w:t>
              </w:r>
              <w:r>
                <w:rPr>
                  <w:i/>
                  <w:iCs/>
                  <w:noProof/>
                </w:rPr>
                <w:t xml:space="preserve">The Coaches Handbook </w:t>
              </w:r>
              <w:r>
                <w:rPr>
                  <w:noProof/>
                </w:rPr>
                <w:t>(1 ed.). London: Routledge.</w:t>
              </w:r>
            </w:p>
            <w:p w14:paraId="7DBEBA57" w14:textId="77777777" w:rsidR="009C6B73" w:rsidRDefault="009C6B73" w:rsidP="009C6B73">
              <w:pPr>
                <w:pStyle w:val="Bibliography"/>
                <w:ind w:left="720" w:hanging="720"/>
                <w:rPr>
                  <w:noProof/>
                </w:rPr>
              </w:pPr>
              <w:r>
                <w:rPr>
                  <w:noProof/>
                </w:rPr>
                <w:t xml:space="preserve">Legislation. (1984). </w:t>
              </w:r>
              <w:r>
                <w:rPr>
                  <w:i/>
                  <w:iCs/>
                  <w:noProof/>
                </w:rPr>
                <w:t>Section 24 Police and Criminal Evidence Act 1984</w:t>
              </w:r>
              <w:r>
                <w:rPr>
                  <w:noProof/>
                </w:rPr>
                <w:t>. Retrieved 01 27, 2024, from https://www.legislation.gov.uk/ukpga/1984/60/section/24</w:t>
              </w:r>
            </w:p>
            <w:p w14:paraId="18FF8914" w14:textId="77777777" w:rsidR="009C6B73" w:rsidRDefault="009C6B73" w:rsidP="009C6B73">
              <w:pPr>
                <w:pStyle w:val="Bibliography"/>
                <w:ind w:left="720" w:hanging="720"/>
                <w:rPr>
                  <w:noProof/>
                </w:rPr>
              </w:pPr>
              <w:r>
                <w:rPr>
                  <w:noProof/>
                </w:rPr>
                <w:t xml:space="preserve">Legislation. (1988). </w:t>
              </w:r>
              <w:r>
                <w:rPr>
                  <w:i/>
                  <w:iCs/>
                  <w:noProof/>
                </w:rPr>
                <w:t>Criminal Justice Act 1988</w:t>
              </w:r>
              <w:r>
                <w:rPr>
                  <w:noProof/>
                </w:rPr>
                <w:t>. Retrieved 04 10, 2024, from https://www.legislation.gov.uk/ukpga/1988/33/section/39</w:t>
              </w:r>
            </w:p>
            <w:p w14:paraId="1E3A8648" w14:textId="77777777" w:rsidR="009C6B73" w:rsidRDefault="009C6B73" w:rsidP="009C6B73">
              <w:pPr>
                <w:pStyle w:val="Bibliography"/>
                <w:ind w:left="720" w:hanging="720"/>
                <w:rPr>
                  <w:noProof/>
                </w:rPr>
              </w:pPr>
              <w:r>
                <w:rPr>
                  <w:noProof/>
                </w:rPr>
                <w:t xml:space="preserve">Legislation. (2021). </w:t>
              </w:r>
              <w:r>
                <w:rPr>
                  <w:i/>
                  <w:iCs/>
                  <w:noProof/>
                </w:rPr>
                <w:t xml:space="preserve">Domestic Abuse Act 2021 Section 1 </w:t>
              </w:r>
              <w:r>
                <w:rPr>
                  <w:noProof/>
                </w:rPr>
                <w:t>. Retrieved 01 26, 2024, from https://www.legislation.gov.uk/ukpga/2021/17/section/1/enacted</w:t>
              </w:r>
            </w:p>
            <w:p w14:paraId="463E2C9B" w14:textId="77777777" w:rsidR="009C6B73" w:rsidRDefault="009C6B73" w:rsidP="009C6B73">
              <w:pPr>
                <w:pStyle w:val="Bibliography"/>
                <w:ind w:left="720" w:hanging="720"/>
                <w:rPr>
                  <w:noProof/>
                </w:rPr>
              </w:pPr>
              <w:r>
                <w:rPr>
                  <w:noProof/>
                </w:rPr>
                <w:t xml:space="preserve">Legislation. (2021). </w:t>
              </w:r>
              <w:r>
                <w:rPr>
                  <w:i/>
                  <w:iCs/>
                  <w:noProof/>
                </w:rPr>
                <w:t xml:space="preserve">Domestic Abuse Act 2021 Section 2 </w:t>
              </w:r>
              <w:r>
                <w:rPr>
                  <w:noProof/>
                </w:rPr>
                <w:t>. Retrieved 01 26, 2024, from https://www.legislation.gov.uk/ukpga/2021/17/section/1/enacted</w:t>
              </w:r>
            </w:p>
            <w:p w14:paraId="5A4215D7" w14:textId="77777777" w:rsidR="009C6B73" w:rsidRDefault="009C6B73" w:rsidP="009C6B73">
              <w:pPr>
                <w:pStyle w:val="Bibliography"/>
                <w:ind w:left="720" w:hanging="720"/>
                <w:rPr>
                  <w:noProof/>
                </w:rPr>
              </w:pPr>
              <w:r>
                <w:rPr>
                  <w:noProof/>
                </w:rPr>
                <w:t xml:space="preserve">Li, Y. (2011). The impact of team-member exchange, differentiation, team commitment, and knowledge sharing on R&amp;D project team performance. </w:t>
              </w:r>
              <w:r>
                <w:rPr>
                  <w:i/>
                  <w:iCs/>
                  <w:noProof/>
                </w:rPr>
                <w:t>R&amp;D Management , 41</w:t>
              </w:r>
              <w:r>
                <w:rPr>
                  <w:noProof/>
                </w:rPr>
                <w:t>(3), 274 - 287.</w:t>
              </w:r>
            </w:p>
            <w:p w14:paraId="344CC9A6" w14:textId="77777777" w:rsidR="009C6B73" w:rsidRDefault="009C6B73" w:rsidP="009C6B73">
              <w:pPr>
                <w:pStyle w:val="Bibliography"/>
                <w:ind w:left="720" w:hanging="720"/>
                <w:rPr>
                  <w:noProof/>
                </w:rPr>
              </w:pPr>
              <w:r>
                <w:rPr>
                  <w:noProof/>
                </w:rPr>
                <w:t xml:space="preserve">Lieberman, J. D. (2013). Police Departments' use of Facebook: Patterns and Policy Issues . </w:t>
              </w:r>
              <w:r>
                <w:rPr>
                  <w:i/>
                  <w:iCs/>
                  <w:noProof/>
                </w:rPr>
                <w:t>Police Section of the Academy of Criminal Justice Sciences , 16</w:t>
              </w:r>
              <w:r>
                <w:rPr>
                  <w:noProof/>
                </w:rPr>
                <w:t>(4), 438 - 462.</w:t>
              </w:r>
            </w:p>
            <w:p w14:paraId="00E0B868" w14:textId="77777777" w:rsidR="009C6B73" w:rsidRDefault="009C6B73" w:rsidP="009C6B73">
              <w:pPr>
                <w:pStyle w:val="Bibliography"/>
                <w:ind w:left="720" w:hanging="720"/>
                <w:rPr>
                  <w:noProof/>
                </w:rPr>
              </w:pPr>
              <w:r>
                <w:rPr>
                  <w:noProof/>
                </w:rPr>
                <w:t xml:space="preserve">Martin, D. (2022). Understanding the reconstruction of police professionalism in the UK. </w:t>
              </w:r>
              <w:r>
                <w:rPr>
                  <w:i/>
                  <w:iCs/>
                  <w:noProof/>
                </w:rPr>
                <w:t>An international Journal of Research and Policy , 32</w:t>
              </w:r>
              <w:r>
                <w:rPr>
                  <w:noProof/>
                </w:rPr>
                <w:t>(7), 931 - 946.</w:t>
              </w:r>
            </w:p>
            <w:p w14:paraId="480F0BC1" w14:textId="77777777" w:rsidR="009C6B73" w:rsidRDefault="009C6B73" w:rsidP="009C6B73">
              <w:pPr>
                <w:pStyle w:val="Bibliography"/>
                <w:ind w:left="720" w:hanging="720"/>
                <w:rPr>
                  <w:noProof/>
                </w:rPr>
              </w:pPr>
              <w:r>
                <w:rPr>
                  <w:noProof/>
                </w:rPr>
                <w:t xml:space="preserve">Martinussen, M. (2007). Job demands, job resources, and burnout among police officers. </w:t>
              </w:r>
              <w:r>
                <w:rPr>
                  <w:i/>
                  <w:iCs/>
                  <w:noProof/>
                </w:rPr>
                <w:t>Journal of Criminal Justice , 35</w:t>
              </w:r>
              <w:r>
                <w:rPr>
                  <w:noProof/>
                </w:rPr>
                <w:t>(3), 239 - 249.</w:t>
              </w:r>
            </w:p>
            <w:p w14:paraId="0442B7C5" w14:textId="77777777" w:rsidR="009C6B73" w:rsidRDefault="009C6B73" w:rsidP="009C6B73">
              <w:pPr>
                <w:pStyle w:val="Bibliography"/>
                <w:ind w:left="720" w:hanging="720"/>
                <w:rPr>
                  <w:noProof/>
                </w:rPr>
              </w:pPr>
              <w:r>
                <w:rPr>
                  <w:noProof/>
                </w:rPr>
                <w:t xml:space="preserve">McCabe, J. E. (2017). Factors relating to Polcie Staffing . </w:t>
              </w:r>
              <w:r>
                <w:rPr>
                  <w:i/>
                  <w:iCs/>
                  <w:noProof/>
                </w:rPr>
                <w:t>Criminal Justice Faculty Publications , 3</w:t>
              </w:r>
              <w:r>
                <w:rPr>
                  <w:noProof/>
                </w:rPr>
                <w:t>(6), 1 - 14.</w:t>
              </w:r>
            </w:p>
            <w:p w14:paraId="0E90B88B" w14:textId="77777777" w:rsidR="009C6B73" w:rsidRDefault="009C6B73" w:rsidP="009C6B73">
              <w:pPr>
                <w:pStyle w:val="Bibliography"/>
                <w:ind w:left="720" w:hanging="720"/>
                <w:rPr>
                  <w:noProof/>
                </w:rPr>
              </w:pPr>
              <w:r>
                <w:rPr>
                  <w:noProof/>
                </w:rPr>
                <w:t xml:space="preserve">Mind. (2018). </w:t>
              </w:r>
              <w:r>
                <w:rPr>
                  <w:i/>
                  <w:iCs/>
                  <w:noProof/>
                </w:rPr>
                <w:t xml:space="preserve">Crisis Services | Mind, the mental health charity - help for mental health problems </w:t>
              </w:r>
              <w:r>
                <w:rPr>
                  <w:noProof/>
                </w:rPr>
                <w:t>. Retrieved 02 16, 2024, from https://www.mind.org.uk/information-support/guides-to-support-and-services/crisis-services/</w:t>
              </w:r>
            </w:p>
            <w:p w14:paraId="610453E8" w14:textId="77777777" w:rsidR="009C6B73" w:rsidRDefault="009C6B73" w:rsidP="009C6B73">
              <w:pPr>
                <w:pStyle w:val="Bibliography"/>
                <w:ind w:left="720" w:hanging="720"/>
                <w:rPr>
                  <w:noProof/>
                </w:rPr>
              </w:pPr>
              <w:r>
                <w:rPr>
                  <w:noProof/>
                </w:rPr>
                <w:t xml:space="preserve">Nieuwerburgh, C. V. (2012). </w:t>
              </w:r>
              <w:r>
                <w:rPr>
                  <w:i/>
                  <w:iCs/>
                  <w:noProof/>
                </w:rPr>
                <w:t xml:space="preserve">Coaching in education: an overview </w:t>
              </w:r>
              <w:r>
                <w:rPr>
                  <w:noProof/>
                </w:rPr>
                <w:t>(1 ed.). London : Routledge .</w:t>
              </w:r>
            </w:p>
            <w:p w14:paraId="7E13D9F2" w14:textId="77777777" w:rsidR="009C6B73" w:rsidRDefault="009C6B73" w:rsidP="009C6B73">
              <w:pPr>
                <w:pStyle w:val="Bibliography"/>
                <w:ind w:left="720" w:hanging="720"/>
                <w:rPr>
                  <w:noProof/>
                </w:rPr>
              </w:pPr>
              <w:r>
                <w:rPr>
                  <w:noProof/>
                </w:rPr>
                <w:t xml:space="preserve">NPAS. (2023). </w:t>
              </w:r>
              <w:r>
                <w:rPr>
                  <w:i/>
                  <w:iCs/>
                  <w:noProof/>
                </w:rPr>
                <w:t xml:space="preserve">How we assist Police Forces | National Police Air Service </w:t>
              </w:r>
              <w:r>
                <w:rPr>
                  <w:noProof/>
                </w:rPr>
                <w:t>. Retrieved 02 16, 2024, from https://www.npas.police.uk/what-we-do/how-we-assist-police-forces</w:t>
              </w:r>
            </w:p>
            <w:p w14:paraId="5A9D23FB" w14:textId="77777777" w:rsidR="009C6B73" w:rsidRDefault="009C6B73" w:rsidP="009C6B73">
              <w:pPr>
                <w:pStyle w:val="Bibliography"/>
                <w:ind w:left="720" w:hanging="720"/>
                <w:rPr>
                  <w:noProof/>
                </w:rPr>
              </w:pPr>
              <w:r>
                <w:rPr>
                  <w:noProof/>
                </w:rPr>
                <w:t xml:space="preserve">Office, H. (2012). </w:t>
              </w:r>
              <w:r>
                <w:rPr>
                  <w:i/>
                  <w:iCs/>
                  <w:noProof/>
                </w:rPr>
                <w:t xml:space="preserve">Definition of Policing by Consent </w:t>
              </w:r>
              <w:r>
                <w:rPr>
                  <w:noProof/>
                </w:rPr>
                <w:t>. Retrieved 02 10, 2024, from https://www.gov.uk/government/publications/policing-by-consent/definition-of-policing-by-consent</w:t>
              </w:r>
            </w:p>
            <w:p w14:paraId="597A32D1" w14:textId="77777777" w:rsidR="009C6B73" w:rsidRDefault="009C6B73" w:rsidP="009C6B73">
              <w:pPr>
                <w:pStyle w:val="Bibliography"/>
                <w:ind w:left="720" w:hanging="720"/>
                <w:rPr>
                  <w:noProof/>
                </w:rPr>
              </w:pPr>
              <w:r>
                <w:rPr>
                  <w:noProof/>
                </w:rPr>
                <w:lastRenderedPageBreak/>
                <w:t xml:space="preserve">Oglesby-Neal, A. (2019). </w:t>
              </w:r>
              <w:r>
                <w:rPr>
                  <w:i/>
                  <w:iCs/>
                  <w:noProof/>
                </w:rPr>
                <w:t>Public Perception of Police on Social Media</w:t>
              </w:r>
              <w:r>
                <w:rPr>
                  <w:noProof/>
                </w:rPr>
                <w:t xml:space="preserve"> (1 ed.). Washington : Urban Institute .</w:t>
              </w:r>
            </w:p>
            <w:p w14:paraId="3FFC6593" w14:textId="77777777" w:rsidR="009C6B73" w:rsidRDefault="009C6B73" w:rsidP="009C6B73">
              <w:pPr>
                <w:pStyle w:val="Bibliography"/>
                <w:ind w:left="720" w:hanging="720"/>
                <w:rPr>
                  <w:noProof/>
                </w:rPr>
              </w:pPr>
              <w:r>
                <w:rPr>
                  <w:noProof/>
                </w:rPr>
                <w:t xml:space="preserve">Papazoglou, K. (2014). A guide to utilizing police training as a tool to promote resilience and improve health outcomes among police officers . </w:t>
              </w:r>
              <w:r>
                <w:rPr>
                  <w:i/>
                  <w:iCs/>
                  <w:noProof/>
                </w:rPr>
                <w:t>Traumatology: An International Journey , 20</w:t>
              </w:r>
              <w:r>
                <w:rPr>
                  <w:noProof/>
                </w:rPr>
                <w:t>(2), 103 - 111.</w:t>
              </w:r>
            </w:p>
            <w:p w14:paraId="50D19696" w14:textId="77777777" w:rsidR="009C6B73" w:rsidRDefault="009C6B73" w:rsidP="009C6B73">
              <w:pPr>
                <w:pStyle w:val="Bibliography"/>
                <w:ind w:left="720" w:hanging="720"/>
                <w:rPr>
                  <w:noProof/>
                </w:rPr>
              </w:pPr>
              <w:r>
                <w:rPr>
                  <w:noProof/>
                </w:rPr>
                <w:t xml:space="preserve">Parrott, S. (2020). Social Media and Suicide: A Validation of Terms to Help Identify Suicide-related Social Media Posts . </w:t>
              </w:r>
              <w:r>
                <w:rPr>
                  <w:i/>
                  <w:iCs/>
                  <w:noProof/>
                </w:rPr>
                <w:t>Journal of Evidence-Based Social Work, 17</w:t>
              </w:r>
              <w:r>
                <w:rPr>
                  <w:noProof/>
                </w:rPr>
                <w:t>(5), 624-634.</w:t>
              </w:r>
            </w:p>
            <w:p w14:paraId="138ADEB3" w14:textId="77777777" w:rsidR="009C6B73" w:rsidRDefault="009C6B73" w:rsidP="009C6B73">
              <w:pPr>
                <w:pStyle w:val="Bibliography"/>
                <w:ind w:left="720" w:hanging="720"/>
                <w:rPr>
                  <w:noProof/>
                </w:rPr>
              </w:pPr>
              <w:r>
                <w:rPr>
                  <w:noProof/>
                </w:rPr>
                <w:t xml:space="preserve">Pepper, I. K. (2015). Teaching the College of Policing pre-employment "Certificate in Knowledge of Policing" to undergraduate students: A student and staff evaluation. . </w:t>
              </w:r>
              <w:r>
                <w:rPr>
                  <w:i/>
                  <w:iCs/>
                  <w:noProof/>
                </w:rPr>
                <w:t>Higher Education, Skills and Work-Based Learning , 5</w:t>
              </w:r>
              <w:r>
                <w:rPr>
                  <w:noProof/>
                </w:rPr>
                <w:t>(2), 195 - 206.</w:t>
              </w:r>
            </w:p>
            <w:p w14:paraId="518E2336" w14:textId="77777777" w:rsidR="009C6B73" w:rsidRDefault="009C6B73" w:rsidP="009C6B73">
              <w:pPr>
                <w:pStyle w:val="Bibliography"/>
                <w:ind w:left="720" w:hanging="720"/>
                <w:rPr>
                  <w:noProof/>
                </w:rPr>
              </w:pPr>
              <w:r>
                <w:rPr>
                  <w:noProof/>
                </w:rPr>
                <w:t xml:space="preserve">Pepper, I. K. (2020). </w:t>
              </w:r>
              <w:r>
                <w:rPr>
                  <w:i/>
                  <w:iCs/>
                  <w:noProof/>
                </w:rPr>
                <w:t xml:space="preserve">Introduction to Professional Policing </w:t>
              </w:r>
              <w:r>
                <w:rPr>
                  <w:noProof/>
                </w:rPr>
                <w:t>(1 ed.). London : Routledge .</w:t>
              </w:r>
            </w:p>
            <w:p w14:paraId="54E9B292" w14:textId="77777777" w:rsidR="009C6B73" w:rsidRDefault="009C6B73" w:rsidP="009C6B73">
              <w:pPr>
                <w:pStyle w:val="Bibliography"/>
                <w:ind w:left="720" w:hanging="720"/>
                <w:rPr>
                  <w:noProof/>
                </w:rPr>
              </w:pPr>
              <w:r>
                <w:rPr>
                  <w:noProof/>
                </w:rPr>
                <w:t xml:space="preserve">Police, G. (2023). </w:t>
              </w:r>
              <w:r>
                <w:rPr>
                  <w:i/>
                  <w:iCs/>
                  <w:noProof/>
                </w:rPr>
                <w:t xml:space="preserve">Social Media and Community Guidelines </w:t>
              </w:r>
              <w:r>
                <w:rPr>
                  <w:noProof/>
                </w:rPr>
                <w:t>. Retrieved 02 26, 2024, from https://www.gwent.police.uk/police-forces/gwent-police/areas/about-us/about-us/social-media-community-guidelines/</w:t>
              </w:r>
            </w:p>
            <w:p w14:paraId="247470B8" w14:textId="77777777" w:rsidR="009C6B73" w:rsidRDefault="009C6B73" w:rsidP="009C6B73">
              <w:pPr>
                <w:pStyle w:val="Bibliography"/>
                <w:ind w:left="720" w:hanging="720"/>
                <w:rPr>
                  <w:noProof/>
                </w:rPr>
              </w:pPr>
              <w:r>
                <w:rPr>
                  <w:noProof/>
                </w:rPr>
                <w:t xml:space="preserve">Policing, C. o. (2020). </w:t>
              </w:r>
              <w:r>
                <w:rPr>
                  <w:i/>
                  <w:iCs/>
                  <w:noProof/>
                </w:rPr>
                <w:t xml:space="preserve">Special Constables </w:t>
              </w:r>
              <w:r>
                <w:rPr>
                  <w:noProof/>
                </w:rPr>
                <w:t>. Retrieved 03 04, 2024, from https://www.college.police.uk/guidance/special-constables</w:t>
              </w:r>
            </w:p>
            <w:p w14:paraId="221508FB" w14:textId="77777777" w:rsidR="009C6B73" w:rsidRDefault="009C6B73" w:rsidP="009C6B73">
              <w:pPr>
                <w:pStyle w:val="Bibliography"/>
                <w:ind w:left="720" w:hanging="720"/>
                <w:rPr>
                  <w:noProof/>
                </w:rPr>
              </w:pPr>
              <w:r>
                <w:rPr>
                  <w:noProof/>
                </w:rPr>
                <w:t xml:space="preserve">Policing, C. o. (2022). </w:t>
              </w:r>
              <w:r>
                <w:rPr>
                  <w:i/>
                  <w:iCs/>
                  <w:noProof/>
                </w:rPr>
                <w:t>New recruits survey published</w:t>
              </w:r>
              <w:r>
                <w:rPr>
                  <w:noProof/>
                </w:rPr>
                <w:t>. Retrieved 05 02, 2024, from https://www.college.police.uk/article/new-recruits-survey-published</w:t>
              </w:r>
            </w:p>
            <w:p w14:paraId="1C063943" w14:textId="77777777" w:rsidR="009C6B73" w:rsidRDefault="009C6B73" w:rsidP="009C6B73">
              <w:pPr>
                <w:pStyle w:val="Bibliography"/>
                <w:ind w:left="720" w:hanging="720"/>
                <w:rPr>
                  <w:noProof/>
                </w:rPr>
              </w:pPr>
              <w:r>
                <w:rPr>
                  <w:noProof/>
                </w:rPr>
                <w:t xml:space="preserve">Policing, C. o. (2023). </w:t>
              </w:r>
              <w:r>
                <w:rPr>
                  <w:i/>
                  <w:iCs/>
                  <w:noProof/>
                </w:rPr>
                <w:t xml:space="preserve">Barred List </w:t>
              </w:r>
              <w:r>
                <w:rPr>
                  <w:noProof/>
                </w:rPr>
                <w:t>. Retrieved 01 26, 2024, from https://www.college.police.uk/ethics/barred-list</w:t>
              </w:r>
            </w:p>
            <w:p w14:paraId="35CF7C08" w14:textId="77777777" w:rsidR="009C6B73" w:rsidRDefault="009C6B73" w:rsidP="009C6B73">
              <w:pPr>
                <w:pStyle w:val="Bibliography"/>
                <w:ind w:left="720" w:hanging="720"/>
                <w:rPr>
                  <w:noProof/>
                </w:rPr>
              </w:pPr>
              <w:r>
                <w:rPr>
                  <w:noProof/>
                </w:rPr>
                <w:t xml:space="preserve">Policing, C. o. (2023). </w:t>
              </w:r>
              <w:r>
                <w:rPr>
                  <w:i/>
                  <w:iCs/>
                  <w:noProof/>
                </w:rPr>
                <w:t xml:space="preserve">Policing Vision 2025 </w:t>
              </w:r>
              <w:r>
                <w:rPr>
                  <w:noProof/>
                </w:rPr>
                <w:t>. Retrieved 01 26, 2024, from https://assets.college.police.uk/s3fs-public/policing_vision_2025.pdf</w:t>
              </w:r>
            </w:p>
            <w:p w14:paraId="73D61DB0" w14:textId="77777777" w:rsidR="009C6B73" w:rsidRDefault="009C6B73" w:rsidP="009C6B73">
              <w:pPr>
                <w:pStyle w:val="Bibliography"/>
                <w:ind w:left="720" w:hanging="720"/>
                <w:rPr>
                  <w:noProof/>
                </w:rPr>
              </w:pPr>
              <w:r>
                <w:rPr>
                  <w:noProof/>
                </w:rPr>
                <w:t xml:space="preserve">Policing, C. o. (2024). </w:t>
              </w:r>
              <w:r>
                <w:rPr>
                  <w:i/>
                  <w:iCs/>
                  <w:noProof/>
                </w:rPr>
                <w:t>Arrest and other positive appraoches</w:t>
              </w:r>
              <w:r>
                <w:rPr>
                  <w:noProof/>
                </w:rPr>
                <w:t>. Retrieved 04 10, 2024, from https://www.college.police.uk/app/major-investigation-and-public-protection/domestic-abuse/arrest-and-other-positive-approaches</w:t>
              </w:r>
            </w:p>
            <w:p w14:paraId="783DE085" w14:textId="77777777" w:rsidR="009C6B73" w:rsidRDefault="009C6B73" w:rsidP="009C6B73">
              <w:pPr>
                <w:pStyle w:val="Bibliography"/>
                <w:ind w:left="720" w:hanging="720"/>
                <w:rPr>
                  <w:noProof/>
                </w:rPr>
              </w:pPr>
              <w:r>
                <w:rPr>
                  <w:noProof/>
                </w:rPr>
                <w:t xml:space="preserve">Policing, C. o. (2024). </w:t>
              </w:r>
              <w:r>
                <w:rPr>
                  <w:i/>
                  <w:iCs/>
                  <w:noProof/>
                </w:rPr>
                <w:t xml:space="preserve">Code of Ethics </w:t>
              </w:r>
              <w:r>
                <w:rPr>
                  <w:noProof/>
                </w:rPr>
                <w:t>. Retrieved 01 26, 2024, from https://www.college.police.uk/ethics/code-of-ethics/principles</w:t>
              </w:r>
            </w:p>
            <w:p w14:paraId="78DB4A9F" w14:textId="77777777" w:rsidR="009C6B73" w:rsidRDefault="009C6B73" w:rsidP="009C6B73">
              <w:pPr>
                <w:pStyle w:val="Bibliography"/>
                <w:ind w:left="720" w:hanging="720"/>
                <w:rPr>
                  <w:noProof/>
                </w:rPr>
              </w:pPr>
              <w:r>
                <w:rPr>
                  <w:noProof/>
                </w:rPr>
                <w:t xml:space="preserve">Policing, C. o. (2024). </w:t>
              </w:r>
              <w:r>
                <w:rPr>
                  <w:i/>
                  <w:iCs/>
                  <w:noProof/>
                </w:rPr>
                <w:t>Understanding risk and vulnerability in the context of domestic abuse</w:t>
              </w:r>
              <w:r>
                <w:rPr>
                  <w:noProof/>
                </w:rPr>
                <w:t>. Retrieved 04 10, 2024, from https://www.college.police.uk/app/major-investigation-and-public-protection/domestic-abuse/understanding-risk-and-vulnerability-context-domestic-abuse</w:t>
              </w:r>
            </w:p>
            <w:p w14:paraId="0FCA9CCB" w14:textId="77777777" w:rsidR="009C6B73" w:rsidRDefault="009C6B73" w:rsidP="009C6B73">
              <w:pPr>
                <w:pStyle w:val="Bibliography"/>
                <w:ind w:left="720" w:hanging="720"/>
                <w:rPr>
                  <w:noProof/>
                </w:rPr>
              </w:pPr>
              <w:r>
                <w:rPr>
                  <w:noProof/>
                </w:rPr>
                <w:t xml:space="preserve">Rahman, A. (2023). Professional Development in an institution through the GROW model. </w:t>
              </w:r>
              <w:r>
                <w:rPr>
                  <w:i/>
                  <w:iCs/>
                  <w:noProof/>
                </w:rPr>
                <w:t>Assyfa Learning Journal , 1</w:t>
              </w:r>
              <w:r>
                <w:rPr>
                  <w:noProof/>
                </w:rPr>
                <w:t>(2), 112 - 121.</w:t>
              </w:r>
            </w:p>
            <w:p w14:paraId="6AEDC1EE" w14:textId="77777777" w:rsidR="009C6B73" w:rsidRDefault="009C6B73" w:rsidP="009C6B73">
              <w:pPr>
                <w:pStyle w:val="Bibliography"/>
                <w:ind w:left="720" w:hanging="720"/>
                <w:rPr>
                  <w:noProof/>
                </w:rPr>
              </w:pPr>
              <w:r>
                <w:rPr>
                  <w:noProof/>
                </w:rPr>
                <w:t xml:space="preserve">Rast, D. E. (2013). Self-uncertainty and Support for Autocratic Leadership. </w:t>
              </w:r>
              <w:r>
                <w:rPr>
                  <w:i/>
                  <w:iCs/>
                  <w:noProof/>
                </w:rPr>
                <w:t>Self and Identity , 12</w:t>
              </w:r>
              <w:r>
                <w:rPr>
                  <w:noProof/>
                </w:rPr>
                <w:t>(6), 635 - 649.</w:t>
              </w:r>
            </w:p>
            <w:p w14:paraId="3E35AB6A" w14:textId="77777777" w:rsidR="009C6B73" w:rsidRDefault="009C6B73" w:rsidP="009C6B73">
              <w:pPr>
                <w:pStyle w:val="Bibliography"/>
                <w:ind w:left="720" w:hanging="720"/>
                <w:rPr>
                  <w:noProof/>
                </w:rPr>
              </w:pPr>
              <w:r>
                <w:rPr>
                  <w:noProof/>
                </w:rPr>
                <w:t xml:space="preserve">Reiss, A. J. (1971). </w:t>
              </w:r>
              <w:r>
                <w:rPr>
                  <w:i/>
                  <w:iCs/>
                  <w:noProof/>
                </w:rPr>
                <w:t>The Public and the Police</w:t>
              </w:r>
              <w:r>
                <w:rPr>
                  <w:noProof/>
                </w:rPr>
                <w:t xml:space="preserve"> (1 ed.). London: Yale University.</w:t>
              </w:r>
            </w:p>
            <w:p w14:paraId="2BFDE756" w14:textId="77777777" w:rsidR="009C6B73" w:rsidRDefault="009C6B73" w:rsidP="009C6B73">
              <w:pPr>
                <w:pStyle w:val="Bibliography"/>
                <w:ind w:left="720" w:hanging="720"/>
                <w:rPr>
                  <w:noProof/>
                </w:rPr>
              </w:pPr>
              <w:r>
                <w:rPr>
                  <w:noProof/>
                </w:rPr>
                <w:t xml:space="preserve">Richards, L. (2009). </w:t>
              </w:r>
              <w:r>
                <w:rPr>
                  <w:i/>
                  <w:iCs/>
                  <w:noProof/>
                </w:rPr>
                <w:t xml:space="preserve">DASH Risk Checklist </w:t>
              </w:r>
              <w:r>
                <w:rPr>
                  <w:noProof/>
                </w:rPr>
                <w:t>. Retrieved 04 10, 2024, from https://www.dashriskchecklist.com/</w:t>
              </w:r>
            </w:p>
            <w:p w14:paraId="46A0A250" w14:textId="77777777" w:rsidR="009C6B73" w:rsidRDefault="009C6B73" w:rsidP="009C6B73">
              <w:pPr>
                <w:pStyle w:val="Bibliography"/>
                <w:ind w:left="720" w:hanging="720"/>
                <w:rPr>
                  <w:noProof/>
                </w:rPr>
              </w:pPr>
              <w:r>
                <w:rPr>
                  <w:noProof/>
                </w:rPr>
                <w:t xml:space="preserve">Richards, L. (2009). Domestic Abuse, Stalking and Harassment and Honour Based Violence (DASH, 2009) Risk Identification and Assessment Management Model. </w:t>
              </w:r>
              <w:r>
                <w:rPr>
                  <w:i/>
                  <w:iCs/>
                  <w:noProof/>
                </w:rPr>
                <w:t>1</w:t>
              </w:r>
              <w:r>
                <w:rPr>
                  <w:noProof/>
                </w:rPr>
                <w:t>(1), 1 - 8.</w:t>
              </w:r>
            </w:p>
            <w:p w14:paraId="1B7FA943" w14:textId="77777777" w:rsidR="009C6B73" w:rsidRDefault="009C6B73" w:rsidP="009C6B73">
              <w:pPr>
                <w:pStyle w:val="Bibliography"/>
                <w:ind w:left="720" w:hanging="720"/>
                <w:rPr>
                  <w:noProof/>
                </w:rPr>
              </w:pPr>
              <w:r>
                <w:rPr>
                  <w:noProof/>
                </w:rPr>
                <w:t xml:space="preserve">Riddell, P. (2020). The GROWS model: extending the GROW coaching model to support behavioural change. </w:t>
              </w:r>
              <w:r>
                <w:rPr>
                  <w:i/>
                  <w:iCs/>
                  <w:noProof/>
                </w:rPr>
                <w:t>The Coaching Psychologist , 16</w:t>
              </w:r>
              <w:r>
                <w:rPr>
                  <w:noProof/>
                </w:rPr>
                <w:t>(2), 12 - 25 .</w:t>
              </w:r>
            </w:p>
            <w:p w14:paraId="0B8D2CC9" w14:textId="77777777" w:rsidR="009C6B73" w:rsidRDefault="009C6B73" w:rsidP="009C6B73">
              <w:pPr>
                <w:pStyle w:val="Bibliography"/>
                <w:ind w:left="720" w:hanging="720"/>
                <w:rPr>
                  <w:noProof/>
                </w:rPr>
              </w:pPr>
              <w:r>
                <w:rPr>
                  <w:noProof/>
                </w:rPr>
                <w:t xml:space="preserve">Rogers, C. (2018). The College of Policing: Police Education and Research in England and Wales. . </w:t>
              </w:r>
              <w:r>
                <w:rPr>
                  <w:i/>
                  <w:iCs/>
                  <w:noProof/>
                </w:rPr>
                <w:t>Higher Education and Police , 1</w:t>
              </w:r>
              <w:r>
                <w:rPr>
                  <w:noProof/>
                </w:rPr>
                <w:t>(1), 87 - 106.</w:t>
              </w:r>
            </w:p>
            <w:p w14:paraId="41FBCC66" w14:textId="77777777" w:rsidR="009C6B73" w:rsidRDefault="009C6B73" w:rsidP="009C6B73">
              <w:pPr>
                <w:pStyle w:val="Bibliography"/>
                <w:ind w:left="720" w:hanging="720"/>
                <w:rPr>
                  <w:noProof/>
                </w:rPr>
              </w:pPr>
              <w:r>
                <w:rPr>
                  <w:noProof/>
                </w:rPr>
                <w:t xml:space="preserve">Rose, A. (2021). Forensics: The Golden Hour . </w:t>
              </w:r>
              <w:r>
                <w:rPr>
                  <w:i/>
                  <w:iCs/>
                  <w:noProof/>
                </w:rPr>
                <w:t>Modern Police Leadership , 1</w:t>
              </w:r>
              <w:r>
                <w:rPr>
                  <w:noProof/>
                </w:rPr>
                <w:t>(1), 223 - 233.</w:t>
              </w:r>
            </w:p>
            <w:p w14:paraId="73DD336D" w14:textId="77777777" w:rsidR="009C6B73" w:rsidRDefault="009C6B73" w:rsidP="009C6B73">
              <w:pPr>
                <w:pStyle w:val="Bibliography"/>
                <w:ind w:left="720" w:hanging="720"/>
                <w:rPr>
                  <w:noProof/>
                </w:rPr>
              </w:pPr>
              <w:r>
                <w:rPr>
                  <w:noProof/>
                </w:rPr>
                <w:t xml:space="preserve">SafeLives. (2014). </w:t>
              </w:r>
              <w:r>
                <w:rPr>
                  <w:i/>
                  <w:iCs/>
                  <w:noProof/>
                </w:rPr>
                <w:t>SafeLives Dash risk checklist</w:t>
              </w:r>
              <w:r>
                <w:rPr>
                  <w:noProof/>
                </w:rPr>
                <w:t>. Retrieved 04 10, 2024, from https://safelives.org.uk/sites/default/files/resources/Dash%20risk%20checklist%20quick%20start%20guidance%20FINAL.pdf</w:t>
              </w:r>
            </w:p>
            <w:p w14:paraId="080ADCA7" w14:textId="77777777" w:rsidR="009C6B73" w:rsidRDefault="009C6B73" w:rsidP="009C6B73">
              <w:pPr>
                <w:pStyle w:val="Bibliography"/>
                <w:ind w:left="720" w:hanging="720"/>
                <w:rPr>
                  <w:noProof/>
                </w:rPr>
              </w:pPr>
              <w:r>
                <w:rPr>
                  <w:noProof/>
                </w:rPr>
                <w:t xml:space="preserve">Schermerhorn, J. R. (1997). Situational Leadership . </w:t>
              </w:r>
              <w:r>
                <w:rPr>
                  <w:i/>
                  <w:iCs/>
                  <w:noProof/>
                </w:rPr>
                <w:t>Conversations with Paul Hersey, 12</w:t>
              </w:r>
              <w:r>
                <w:rPr>
                  <w:noProof/>
                </w:rPr>
                <w:t>(2), 1 - 61.</w:t>
              </w:r>
            </w:p>
            <w:p w14:paraId="23BFB67B" w14:textId="77777777" w:rsidR="009C6B73" w:rsidRDefault="009C6B73" w:rsidP="009C6B73">
              <w:pPr>
                <w:pStyle w:val="Bibliography"/>
                <w:ind w:left="720" w:hanging="720"/>
                <w:rPr>
                  <w:noProof/>
                </w:rPr>
              </w:pPr>
              <w:r>
                <w:rPr>
                  <w:noProof/>
                </w:rPr>
                <w:t xml:space="preserve">Sedgwick, R. (2019). Social Media, Internet use and suicide attempts in adolescents. </w:t>
              </w:r>
              <w:r>
                <w:rPr>
                  <w:i/>
                  <w:iCs/>
                  <w:noProof/>
                </w:rPr>
                <w:t>National Library of Medicine , 32</w:t>
              </w:r>
              <w:r>
                <w:rPr>
                  <w:noProof/>
                </w:rPr>
                <w:t>(6), 534 - 541.</w:t>
              </w:r>
            </w:p>
            <w:p w14:paraId="0CC84EEC" w14:textId="77777777" w:rsidR="009C6B73" w:rsidRDefault="009C6B73" w:rsidP="009C6B73">
              <w:pPr>
                <w:pStyle w:val="Bibliography"/>
                <w:ind w:left="720" w:hanging="720"/>
                <w:rPr>
                  <w:noProof/>
                </w:rPr>
              </w:pPr>
              <w:r>
                <w:rPr>
                  <w:noProof/>
                </w:rPr>
                <w:t xml:space="preserve">Sheldon, B. (2022). </w:t>
              </w:r>
              <w:r>
                <w:rPr>
                  <w:i/>
                  <w:iCs/>
                  <w:noProof/>
                </w:rPr>
                <w:t xml:space="preserve">Understanding Policing and Professional Practice </w:t>
              </w:r>
              <w:r>
                <w:rPr>
                  <w:noProof/>
                </w:rPr>
                <w:t>(1 ed.). Essex: Critical Publsihing ltd.</w:t>
              </w:r>
            </w:p>
            <w:p w14:paraId="7B887D16" w14:textId="77777777" w:rsidR="009C6B73" w:rsidRDefault="009C6B73" w:rsidP="009C6B73">
              <w:pPr>
                <w:pStyle w:val="Bibliography"/>
                <w:ind w:left="720" w:hanging="720"/>
                <w:rPr>
                  <w:noProof/>
                </w:rPr>
              </w:pPr>
              <w:r>
                <w:rPr>
                  <w:noProof/>
                </w:rPr>
                <w:t xml:space="preserve">Siddiqui, S. (2016). Social Media its Impact with Positive and Negative Aspects . </w:t>
              </w:r>
              <w:r>
                <w:rPr>
                  <w:i/>
                  <w:iCs/>
                  <w:noProof/>
                </w:rPr>
                <w:t>International Journal of Computer Applications Technology and Research , 5</w:t>
              </w:r>
              <w:r>
                <w:rPr>
                  <w:noProof/>
                </w:rPr>
                <w:t>(2), 71 - 75.</w:t>
              </w:r>
            </w:p>
            <w:p w14:paraId="3E33AE87" w14:textId="77777777" w:rsidR="009C6B73" w:rsidRDefault="009C6B73" w:rsidP="009C6B73">
              <w:pPr>
                <w:pStyle w:val="Bibliography"/>
                <w:ind w:left="720" w:hanging="720"/>
                <w:rPr>
                  <w:noProof/>
                </w:rPr>
              </w:pPr>
              <w:r>
                <w:rPr>
                  <w:noProof/>
                </w:rPr>
                <w:t xml:space="preserve">Skosgard, A. (2007). The destructiveness of laissez-faire leadership behavior. </w:t>
              </w:r>
              <w:r>
                <w:rPr>
                  <w:i/>
                  <w:iCs/>
                  <w:noProof/>
                </w:rPr>
                <w:t>Journal of Occupational Health and Psychology , 12</w:t>
              </w:r>
              <w:r>
                <w:rPr>
                  <w:noProof/>
                </w:rPr>
                <w:t>(1), 80 - 92.</w:t>
              </w:r>
            </w:p>
            <w:p w14:paraId="5FBB3C7F" w14:textId="77777777" w:rsidR="009C6B73" w:rsidRDefault="009C6B73" w:rsidP="009C6B73">
              <w:pPr>
                <w:pStyle w:val="Bibliography"/>
                <w:ind w:left="720" w:hanging="720"/>
                <w:rPr>
                  <w:noProof/>
                </w:rPr>
              </w:pPr>
              <w:r>
                <w:rPr>
                  <w:noProof/>
                </w:rPr>
                <w:t xml:space="preserve">Statisitcs, O. o. (2022). </w:t>
              </w:r>
              <w:r>
                <w:rPr>
                  <w:i/>
                  <w:iCs/>
                  <w:noProof/>
                </w:rPr>
                <w:t>Domestic abuse in England and Wales overview: November 2022</w:t>
              </w:r>
              <w:r>
                <w:rPr>
                  <w:noProof/>
                </w:rPr>
                <w:t>. Retrieved 04 10, 2024, from https://www.ons.gov.uk/peoplepopulationandcommunity/crimeandjustice/bulletins/domesticabuseinenglandandwalesoverview/november2022</w:t>
              </w:r>
            </w:p>
            <w:p w14:paraId="2D0CAA9B" w14:textId="77777777" w:rsidR="009C6B73" w:rsidRDefault="009C6B73" w:rsidP="009C6B73">
              <w:pPr>
                <w:pStyle w:val="Bibliography"/>
                <w:ind w:left="720" w:hanging="720"/>
                <w:rPr>
                  <w:noProof/>
                </w:rPr>
              </w:pPr>
              <w:r>
                <w:rPr>
                  <w:noProof/>
                </w:rPr>
                <w:lastRenderedPageBreak/>
                <w:t xml:space="preserve">Strong, J. (2019). Policing Education Qualifications Framework . </w:t>
              </w:r>
              <w:r>
                <w:rPr>
                  <w:i/>
                  <w:iCs/>
                  <w:noProof/>
                </w:rPr>
                <w:t>Research &amp; Policy Support Briefing Paper, 1</w:t>
              </w:r>
              <w:r>
                <w:rPr>
                  <w:noProof/>
                </w:rPr>
                <w:t>(1), 1 - 10.</w:t>
              </w:r>
            </w:p>
            <w:p w14:paraId="59F9C750" w14:textId="77777777" w:rsidR="009C6B73" w:rsidRDefault="009C6B73" w:rsidP="009C6B73">
              <w:pPr>
                <w:pStyle w:val="Bibliography"/>
                <w:ind w:left="720" w:hanging="720"/>
                <w:rPr>
                  <w:noProof/>
                </w:rPr>
              </w:pPr>
              <w:r>
                <w:rPr>
                  <w:noProof/>
                </w:rPr>
                <w:t xml:space="preserve">Swartz, R. (1976). Mistakes as an Important Part of the Learning Process . </w:t>
              </w:r>
              <w:r>
                <w:rPr>
                  <w:i/>
                  <w:iCs/>
                  <w:noProof/>
                </w:rPr>
                <w:t>The High School Journal , 59</w:t>
              </w:r>
              <w:r>
                <w:rPr>
                  <w:noProof/>
                </w:rPr>
                <w:t>(6), 246 - 257.</w:t>
              </w:r>
            </w:p>
            <w:p w14:paraId="5E601B15" w14:textId="77777777" w:rsidR="009C6B73" w:rsidRDefault="009C6B73" w:rsidP="009C6B73">
              <w:pPr>
                <w:pStyle w:val="Bibliography"/>
                <w:ind w:left="720" w:hanging="720"/>
                <w:rPr>
                  <w:noProof/>
                </w:rPr>
              </w:pPr>
              <w:r>
                <w:rPr>
                  <w:noProof/>
                </w:rPr>
                <w:t xml:space="preserve">Violanti, J. M. (2018). An Exploration of Shift Work, Fatigue, and Gender Among Police Officers: The BCOPS Study. </w:t>
              </w:r>
              <w:r>
                <w:rPr>
                  <w:i/>
                  <w:iCs/>
                  <w:noProof/>
                </w:rPr>
                <w:t>Workplace Health &amp; Safety , 66</w:t>
              </w:r>
              <w:r>
                <w:rPr>
                  <w:noProof/>
                </w:rPr>
                <w:t>(11), 530 - 537.</w:t>
              </w:r>
            </w:p>
            <w:p w14:paraId="27FBD85C" w14:textId="77777777" w:rsidR="009C6B73" w:rsidRDefault="009C6B73" w:rsidP="009C6B73">
              <w:pPr>
                <w:pStyle w:val="Bibliography"/>
                <w:ind w:left="720" w:hanging="720"/>
                <w:rPr>
                  <w:noProof/>
                </w:rPr>
              </w:pPr>
              <w:r>
                <w:rPr>
                  <w:noProof/>
                </w:rPr>
                <w:t xml:space="preserve">Wallace, J. (2002). Analysis of logistic growth models . </w:t>
              </w:r>
              <w:r>
                <w:rPr>
                  <w:i/>
                  <w:iCs/>
                  <w:noProof/>
                </w:rPr>
                <w:t>Mathematical Biosciences , 179</w:t>
              </w:r>
              <w:r>
                <w:rPr>
                  <w:noProof/>
                </w:rPr>
                <w:t>(1), 21 - 55.</w:t>
              </w:r>
            </w:p>
            <w:p w14:paraId="03A81233" w14:textId="77777777" w:rsidR="009C6B73" w:rsidRDefault="009C6B73" w:rsidP="009C6B73">
              <w:pPr>
                <w:pStyle w:val="Bibliography"/>
                <w:ind w:left="720" w:hanging="720"/>
                <w:rPr>
                  <w:noProof/>
                </w:rPr>
              </w:pPr>
              <w:r>
                <w:rPr>
                  <w:noProof/>
                </w:rPr>
                <w:t xml:space="preserve">Walsh, S. (2022). </w:t>
              </w:r>
              <w:r>
                <w:rPr>
                  <w:i/>
                  <w:iCs/>
                  <w:noProof/>
                </w:rPr>
                <w:t>What is Social Media?</w:t>
              </w:r>
              <w:r>
                <w:rPr>
                  <w:noProof/>
                </w:rPr>
                <w:t xml:space="preserve"> Retrieved 02 26, 2024, from https://www.gwent.police.uk/police-forces/gwent-police/areas/about-us/about-us/social-media-community-guidelines/</w:t>
              </w:r>
            </w:p>
            <w:p w14:paraId="61CEDAA9" w14:textId="77777777" w:rsidR="009C6B73" w:rsidRDefault="009C6B73" w:rsidP="009C6B73">
              <w:pPr>
                <w:pStyle w:val="Bibliography"/>
                <w:ind w:left="720" w:hanging="720"/>
                <w:rPr>
                  <w:noProof/>
                </w:rPr>
              </w:pPr>
              <w:r>
                <w:rPr>
                  <w:noProof/>
                </w:rPr>
                <w:t xml:space="preserve">Watts, M. (2022). Growing the ‘I’ and the ‘We’ in Transformational Leadership: The LEAD , LEARN &amp; GROW Model. In 1 (Ed.), </w:t>
              </w:r>
              <w:r>
                <w:rPr>
                  <w:i/>
                  <w:iCs/>
                  <w:noProof/>
                </w:rPr>
                <w:t>Coaching Practiced .</w:t>
              </w:r>
              <w:r>
                <w:rPr>
                  <w:noProof/>
                </w:rPr>
                <w:t xml:space="preserve"> London : Routledge .</w:t>
              </w:r>
            </w:p>
            <w:p w14:paraId="337899E9" w14:textId="6F64B9BF" w:rsidR="009C6B73" w:rsidRDefault="009C6B73" w:rsidP="009C6B73">
              <w:r>
                <w:rPr>
                  <w:b/>
                  <w:bCs/>
                  <w:noProof/>
                </w:rPr>
                <w:fldChar w:fldCharType="end"/>
              </w:r>
            </w:p>
          </w:sdtContent>
        </w:sdt>
      </w:sdtContent>
    </w:sdt>
    <w:p w14:paraId="6ED77802" w14:textId="39E023E8" w:rsidR="0093018C" w:rsidRPr="00294868" w:rsidRDefault="00BC5725" w:rsidP="00DA6F61">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887642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32752">
        <w:rPr>
          <w:rFonts w:eastAsia="Arial"/>
          <w:b/>
          <w:bCs/>
          <w:color w:val="000000" w:themeColor="text1"/>
          <w:sz w:val="24"/>
          <w:szCs w:val="24"/>
          <w:highlight w:val="yellow"/>
        </w:rPr>
        <w:t xml:space="preserve">: </w:t>
      </w:r>
      <w:proofErr w:type="spellStart"/>
      <w:r w:rsidR="00932752">
        <w:rPr>
          <w:rFonts w:eastAsia="Arial"/>
          <w:b/>
          <w:bCs/>
          <w:color w:val="000000" w:themeColor="text1"/>
          <w:sz w:val="24"/>
          <w:szCs w:val="24"/>
          <w:highlight w:val="yellow"/>
        </w:rPr>
        <w:t>J.Henry</w:t>
      </w:r>
      <w:proofErr w:type="spellEnd"/>
    </w:p>
    <w:p w14:paraId="574DF1C8" w14:textId="1C0C00AA" w:rsidR="28D1B5E1" w:rsidRDefault="28D1B5E1" w:rsidP="28D1B5E1">
      <w:pPr>
        <w:jc w:val="both"/>
        <w:rPr>
          <w:b/>
          <w:bCs/>
          <w:color w:val="000000" w:themeColor="text1"/>
          <w:sz w:val="24"/>
          <w:szCs w:val="24"/>
          <w:highlight w:val="yellow"/>
        </w:rPr>
      </w:pPr>
    </w:p>
    <w:p w14:paraId="6AF6F333" w14:textId="7088494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32752">
        <w:rPr>
          <w:rFonts w:eastAsia="Arial"/>
          <w:b/>
          <w:bCs/>
          <w:color w:val="000000" w:themeColor="text1"/>
          <w:sz w:val="24"/>
          <w:szCs w:val="24"/>
          <w:highlight w:val="yellow"/>
        </w:rPr>
        <w:t>: 24.05.24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C92A1" w14:textId="77777777" w:rsidR="00BE24A2" w:rsidRDefault="00BE24A2">
      <w:r>
        <w:separator/>
      </w:r>
    </w:p>
  </w:endnote>
  <w:endnote w:type="continuationSeparator" w:id="0">
    <w:p w14:paraId="2D9861D3" w14:textId="77777777" w:rsidR="00BE24A2" w:rsidRDefault="00BE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79EBF" w14:textId="77777777" w:rsidR="00BE24A2" w:rsidRDefault="00BE24A2">
      <w:r>
        <w:separator/>
      </w:r>
    </w:p>
  </w:footnote>
  <w:footnote w:type="continuationSeparator" w:id="0">
    <w:p w14:paraId="290F7D69" w14:textId="77777777" w:rsidR="00BE24A2" w:rsidRDefault="00BE2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A15"/>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F3C"/>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2E6B"/>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2A03"/>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4CD3"/>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05B0"/>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EFD"/>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ED2"/>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0B58"/>
    <w:rsid w:val="00536FA9"/>
    <w:rsid w:val="005414F4"/>
    <w:rsid w:val="00546187"/>
    <w:rsid w:val="005463F1"/>
    <w:rsid w:val="005534F2"/>
    <w:rsid w:val="00557A2C"/>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32D1"/>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269"/>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96A"/>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752"/>
    <w:rsid w:val="00932CCA"/>
    <w:rsid w:val="00953E15"/>
    <w:rsid w:val="009544C0"/>
    <w:rsid w:val="00954FA4"/>
    <w:rsid w:val="00956AE9"/>
    <w:rsid w:val="00964CC6"/>
    <w:rsid w:val="00991FDA"/>
    <w:rsid w:val="009927A1"/>
    <w:rsid w:val="0099774D"/>
    <w:rsid w:val="009A189A"/>
    <w:rsid w:val="009A2EAF"/>
    <w:rsid w:val="009A5F3B"/>
    <w:rsid w:val="009B0B61"/>
    <w:rsid w:val="009B28C0"/>
    <w:rsid w:val="009B7136"/>
    <w:rsid w:val="009B7806"/>
    <w:rsid w:val="009C3AC2"/>
    <w:rsid w:val="009C6B73"/>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57D"/>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8D"/>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4A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CAB"/>
    <w:rsid w:val="00C7108B"/>
    <w:rsid w:val="00C74357"/>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4A1D"/>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A6F61"/>
    <w:rsid w:val="00DB2767"/>
    <w:rsid w:val="00DC4729"/>
    <w:rsid w:val="00DE556F"/>
    <w:rsid w:val="00DF4CF5"/>
    <w:rsid w:val="00E03B6D"/>
    <w:rsid w:val="00E13836"/>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0C3"/>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DA6F61"/>
    <w:rPr>
      <w:rFonts w:ascii="Arial" w:hAnsi="Arial" w:cs="Arial"/>
      <w:b/>
      <w:color w:val="000000"/>
      <w:kern w:val="28"/>
      <w:sz w:val="28"/>
      <w:lang w:eastAsia="en-GB"/>
    </w:rPr>
  </w:style>
  <w:style w:type="paragraph" w:styleId="Bibliography">
    <w:name w:val="Bibliography"/>
    <w:basedOn w:val="Normal"/>
    <w:next w:val="Normal"/>
    <w:uiPriority w:val="37"/>
    <w:unhideWhenUsed/>
    <w:rsid w:val="00DA6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390398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128067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Nat16</b:Tag>
    <b:SourceType>Book</b:SourceType>
    <b:Guid>{DDA1163A-18FF-47B9-8B49-C34FC1D91C7F}</b:Guid>
    <b:Author>
      <b:Author>
        <b:NameList>
          <b:Person>
            <b:Last>Lancer</b:Last>
            <b:First>Natalie</b:First>
          </b:Person>
        </b:NameList>
      </b:Author>
    </b:Author>
    <b:Title>Techniques for Coaching and Mentoring </b:Title>
    <b:Year>2016</b:Year>
    <b:City>London </b:City>
    <b:Publisher>Routledge </b:Publisher>
    <b:Edition>2</b:Edition>
    <b:RefOrder>69</b:RefOrder>
  </b:Source>
  <b:Source>
    <b:Tag>Chr121</b:Tag>
    <b:SourceType>Book</b:SourceType>
    <b:Guid>{5BA8F6A9-D9B9-4F85-89AA-D0FC730D2ACD}</b:Guid>
    <b:Author>
      <b:Author>
        <b:NameList>
          <b:Person>
            <b:Last>Nieuwerburgh</b:Last>
            <b:First>Christian</b:First>
            <b:Middle>Van</b:Middle>
          </b:Person>
        </b:NameList>
      </b:Author>
    </b:Author>
    <b:Title>Coaching in education: an overview </b:Title>
    <b:Year>2012</b:Year>
    <b:City>London </b:City>
    <b:Publisher>Routledge </b:Publisher>
    <b:Edition>1</b:Edition>
    <b:RefOrder>70</b:RefOrder>
  </b:Source>
  <b:Source>
    <b:Tag>Pol19</b:Tag>
    <b:SourceType>InternetSite</b:SourceType>
    <b:Guid>{99789BDA-60A6-4EA1-869C-E2AA3647C65D}</b:Guid>
    <b:Title>Policing Education Qualifications Framework </b:Title>
    <b:Year>2019</b:Year>
    <b:Author>
      <b:Author>
        <b:NameList>
          <b:Person>
            <b:Last>Federation</b:Last>
            <b:First>Police</b:First>
          </b:Person>
        </b:NameList>
      </b:Author>
    </b:Author>
    <b:YearAccessed>2024</b:YearAccessed>
    <b:MonthAccessed>04</b:MonthAccessed>
    <b:DayAccessed>17</b:DayAccessed>
    <b:URL>https://www.polfed.org/Wilts/media/1580/policing-eductation-qualifications-framework-faqs.pdf</b:URL>
    <b:RefOrder>71</b:RefOrder>
  </b:Source>
  <b:Source>
    <b:Tag>Bre06</b:Tag>
    <b:SourceType>BookSection</b:SourceType>
    <b:Guid>{CC2D243F-E5E8-4292-B1E4-8C900B110E82}</b:Guid>
    <b:Author>
      <b:Author>
        <b:NameList>
          <b:Person>
            <b:Last>Bresser</b:Last>
            <b:First>Frank</b:First>
          </b:Person>
        </b:NameList>
      </b:Author>
      <b:Editor>
        <b:NameList>
          <b:Person>
            <b:Last>Passmore</b:Last>
            <b:First>Jonathan</b:First>
          </b:Person>
        </b:NameList>
      </b:Editor>
    </b:Author>
    <b:Title>What is Coaching?</b:Title>
    <b:Year>2006</b:Year>
    <b:City>London </b:City>
    <b:Publisher>Kogan Page Limited </b:Publisher>
    <b:BookTitle>Excellence in Coaching </b:BookTitle>
    <b:Pages>9 - 26</b:Pages>
    <b:RefOrder>72</b:RefOrder>
  </b:Source>
  <b:Source>
    <b:Tag>Bri06</b:Tag>
    <b:SourceType>JournalArticle</b:SourceType>
    <b:Guid>{D5F10C1D-03BB-42AA-99E6-D9CAB4ED8A6D}</b:Guid>
    <b:Title>The principalship: how significant is mentoring </b:Title>
    <b:Year>2006</b:Year>
    <b:Pages>36 - 52</b:Pages>
    <b:Author>
      <b:Author>
        <b:NameList>
          <b:Person>
            <b:Last>Hansford</b:Last>
            <b:First>Brian</b:First>
          </b:Person>
        </b:NameList>
      </b:Author>
    </b:Author>
    <b:JournalName>Journal of Educational Administration</b:JournalName>
    <b:Volume>44</b:Volume>
    <b:Issue>1</b:Issue>
    <b:RefOrder>73</b:RefOrder>
  </b:Source>
  <b:Source>
    <b:Tag>PRi20</b:Tag>
    <b:SourceType>JournalArticle</b:SourceType>
    <b:Guid>{B36000F8-3EB1-44EF-8B2A-9E6FF3578923}</b:Guid>
    <b:Author>
      <b:Author>
        <b:NameList>
          <b:Person>
            <b:Last>Riddell</b:Last>
            <b:First>P.</b:First>
          </b:Person>
        </b:NameList>
      </b:Author>
    </b:Author>
    <b:Title>The GROWS model: extending the GROW coaching model to support behavioural change</b:Title>
    <b:JournalName>The Coaching Psychologist </b:JournalName>
    <b:Year>2020</b:Year>
    <b:Pages>12 - 25 </b:Pages>
    <b:Volume>16</b:Volume>
    <b:Issue>2</b:Issue>
    <b:RefOrder>74</b:RefOrder>
  </b:Source>
  <b:Source>
    <b:Tag>Ani23</b:Tag>
    <b:SourceType>JournalArticle</b:SourceType>
    <b:Guid>{AE64E8F8-682C-4410-9AC1-6E5FCC6072A9}</b:Guid>
    <b:Author>
      <b:Author>
        <b:NameList>
          <b:Person>
            <b:Last>Rahman</b:Last>
            <b:First>Anisur</b:First>
          </b:Person>
        </b:NameList>
      </b:Author>
    </b:Author>
    <b:Title>Professional Development in an institution through the GROW model</b:Title>
    <b:JournalName>Assyfa Learning Journal </b:JournalName>
    <b:Year>2023</b:Year>
    <b:Pages>112 - 121</b:Pages>
    <b:Volume>1</b:Volume>
    <b:Issue>2</b:Issue>
    <b:RefOrder>75</b:RefOrder>
  </b:Source>
  <b:Source>
    <b:Tag>JWa02</b:Tag>
    <b:SourceType>JournalArticle</b:SourceType>
    <b:Guid>{11470FB9-72B4-4649-A845-BDECB22191E9}</b:Guid>
    <b:Author>
      <b:Author>
        <b:NameList>
          <b:Person>
            <b:Last>Wallace</b:Last>
            <b:First>J.</b:First>
          </b:Person>
        </b:NameList>
      </b:Author>
    </b:Author>
    <b:Title>Analysis of logistic growth models </b:Title>
    <b:JournalName>Mathematical Biosciences </b:JournalName>
    <b:Year>2002</b:Year>
    <b:Pages>21 - 55</b:Pages>
    <b:Volume>179</b:Volume>
    <b:Issue>1</b:Issue>
    <b:RefOrder>76</b:RefOrder>
  </b:Source>
  <b:Source>
    <b:Tag>Sar20</b:Tag>
    <b:SourceType>Book</b:SourceType>
    <b:Guid>{5260C07B-0096-4026-A543-0D518F9D3EF9}</b:Guid>
    <b:Title>The Coaches Handbook </b:Title>
    <b:Year>2020</b:Year>
    <b:Author>
      <b:Author>
        <b:NameList>
          <b:Person>
            <b:Last>Leach</b:Last>
            <b:First>Sarah</b:First>
          </b:Person>
        </b:NameList>
      </b:Author>
    </b:Author>
    <b:City>London</b:City>
    <b:Publisher>Routledge</b:Publisher>
    <b:Edition>1</b:Edition>
    <b:RefOrder>77</b:RefOrder>
  </b:Source>
  <b:Source>
    <b:Tag>Wat22</b:Tag>
    <b:SourceType>BookSection</b:SourceType>
    <b:Guid>{001322BB-F8EB-4EFD-BDCE-DECD3E8BE085}</b:Guid>
    <b:Title>Growing the ‘I’ and the ‘We’ in Transformational Leadership: The LEAD , LEARN &amp; GROW Model</b:Title>
    <b:Year>2022</b:Year>
    <b:City>London </b:City>
    <b:Publisher>Routledge </b:Publisher>
    <b:Author>
      <b:Author>
        <b:NameList>
          <b:Person>
            <b:Last>Watts</b:Last>
            <b:First>Mary</b:First>
          </b:Person>
        </b:NameList>
      </b:Author>
      <b:Editor>
        <b:NameList>
          <b:Person>
            <b:Last>1</b:Last>
          </b:Person>
        </b:NameList>
      </b:Editor>
    </b:Author>
    <b:JournalName>Coaching Practiced </b:JournalName>
    <b:BookTitle>Coaching Practiced </b:BookTitle>
    <b:RefOrder>78</b:RefOrder>
  </b:Source>
  <b:Source>
    <b:Tag>JBi15</b:Tag>
    <b:SourceType>JournalArticle</b:SourceType>
    <b:Guid>{740CFA90-6227-448F-89E4-7F640E50C92D}</b:Guid>
    <b:Author>
      <b:Author>
        <b:NameList>
          <b:Person>
            <b:Last>Bishop</b:Last>
            <b:First>J.</b:First>
          </b:Person>
        </b:NameList>
      </b:Author>
    </b:Author>
    <b:Title>An investigation into the extent and limitations of the GROW model for coaching and mentoring online: Towards 'prosthetic learning'</b:Title>
    <b:JournalName> Proceedings of the International Conference on e-Learning, e-Business, Enterprise Information Systems, and e-Government </b:JournalName>
    <b:Year>2015</b:Year>
    <b:Pages>125 - 136 </b:Pages>
    <b:Volume>1</b:Volume>
    <b:Issue>1</b:Issue>
    <b:RefOrder>79</b:RefOrder>
  </b:Source>
  <b:Source>
    <b:Tag>Ant23</b:Tag>
    <b:SourceType>JournalArticle</b:SourceType>
    <b:Guid>{9690F660-EF41-4AF4-A771-E16ADDFD334D}</b:Guid>
    <b:Author>
      <b:Author>
        <b:NameList>
          <b:Person>
            <b:Last>Grant</b:Last>
            <b:First>Anthony</b:First>
            <b:Middle>M</b:Middle>
          </b:Person>
        </b:NameList>
      </b:Author>
    </b:Author>
    <b:Title>Is it time to REGROW the GROW model? Issues related to teaching coaching session structures</b:Title>
    <b:JournalName>The Coaching Psychologist </b:JournalName>
    <b:Year>2023</b:Year>
    <b:Pages>100 - 145</b:Pages>
    <b:Volume>7</b:Volume>
    <b:Issue>2</b:Issue>
    <b:RefOrder>80</b:RefOrder>
  </b:Source>
  <b:Source>
    <b:Tag>Gar74</b:Tag>
    <b:SourceType>JournalArticle</b:SourceType>
    <b:Guid>{34FE95A8-8FF8-435B-A89A-717F3F30768F}</b:Guid>
    <b:Title>Improving job performance through training in goal setting </b:Title>
    <b:Year>1974</b:Year>
    <b:Author>
      <b:Author>
        <b:NameList>
          <b:Person>
            <b:Last>Latham</b:Last>
            <b:First>Gary</b:First>
            <b:Middle>P</b:Middle>
          </b:Person>
        </b:NameList>
      </b:Author>
    </b:Author>
    <b:JournalName>Journal of Applied Psychology </b:JournalName>
    <b:Pages>187 - 191</b:Pages>
    <b:Volume>59</b:Volume>
    <b:Issue>2</b:Issue>
    <b:RefOrder>81</b:RefOrder>
  </b:Source>
  <b:Source>
    <b:Tag>Kon14</b:Tag>
    <b:SourceType>JournalArticle</b:SourceType>
    <b:Guid>{1F6E3118-E676-4C29-9787-AF27046E767C}</b:Guid>
    <b:Author>
      <b:Author>
        <b:NameList>
          <b:Person>
            <b:Last>Papazoglou</b:Last>
            <b:First>Konstantinos</b:First>
          </b:Person>
        </b:NameList>
      </b:Author>
    </b:Author>
    <b:Title>A guide to utilizing police training as a tool to promote resilience and improve health outcomes among police officers </b:Title>
    <b:JournalName>Traumatology: An International Journey </b:JournalName>
    <b:Year>2014</b:Year>
    <b:Pages>103 - 111</b:Pages>
    <b:Volume>20</b:Volume>
    <b:Issue>2</b:Issue>
    <b:RefOrder>82</b:RefOrder>
  </b:Source>
  <b:Source>
    <b:Tag>Jef00</b:Tag>
    <b:SourceType>JournalArticle</b:SourceType>
    <b:Guid>{19AF8C73-FD23-45CF-BA40-25ED57D92C03}</b:Guid>
    <b:Author>
      <b:Author>
        <b:NameList>
          <b:Person>
            <b:Last>Aaron</b:Last>
            <b:First>Jeffrey</b:First>
            <b:Middle>D K</b:Middle>
          </b:Person>
        </b:NameList>
      </b:Author>
    </b:Author>
    <b:Title>Stress and Coping in Police Officers </b:Title>
    <b:JournalName>Police Quaterly </b:JournalName>
    <b:Year>2000</b:Year>
    <b:Pages>438 - 450 </b:Pages>
    <b:Volume>3</b:Volume>
    <b:Issue>4</b:Issue>
    <b:RefOrder>83</b:RefOrder>
  </b:Source>
  <b:Source>
    <b:Tag>Joh18</b:Tag>
    <b:SourceType>JournalArticle</b:SourceType>
    <b:Guid>{E3E9FD80-6DEE-4746-97EA-002714B6A995}</b:Guid>
    <b:Author>
      <b:Author>
        <b:NameList>
          <b:Person>
            <b:Last>Violanti</b:Last>
            <b:First>John</b:First>
            <b:Middle>M</b:Middle>
          </b:Person>
        </b:NameList>
      </b:Author>
    </b:Author>
    <b:Title>An Exploration of Shift Work, Fatigue, and Gender Among Police Officers: The BCOPS Study</b:Title>
    <b:JournalName>Workplace Health &amp; Safety </b:JournalName>
    <b:Year>2018</b:Year>
    <b:Pages>530 - 537</b:Pages>
    <b:Volume>66</b:Volume>
    <b:Issue>11</b:Issue>
    <b:RefOrder>84</b:RefOrder>
  </b:Source>
  <b:Source>
    <b:Tag>MMa</b:Tag>
    <b:SourceType>JournalArticle</b:SourceType>
    <b:Guid>{1DEB8B78-85B2-4CDD-911B-7BF6672736E5}</b:Guid>
    <b:Author>
      <b:Author>
        <b:NameList>
          <b:Person>
            <b:Last>Martinussen</b:Last>
            <b:First>M</b:First>
          </b:Person>
        </b:NameList>
      </b:Author>
    </b:Author>
    <b:Title>Job demands, job resources, and burnout among police officers</b:Title>
    <b:JournalName>Journal of Criminal Justice </b:JournalName>
    <b:Year>2007</b:Year>
    <b:Pages>239 - 249</b:Pages>
    <b:Volume>35</b:Volume>
    <b:Issue>3</b:Issue>
    <b:RefOrder>85</b:RefOrder>
  </b:Source>
  <b:Source>
    <b:Tag>McC17</b:Tag>
    <b:SourceType>JournalArticle</b:SourceType>
    <b:Guid>{C50DF552-FF42-48C5-9BFD-33AC5EEA0602}</b:Guid>
    <b:Author>
      <b:Author>
        <b:NameList>
          <b:Person>
            <b:Last>McCabe</b:Last>
            <b:First>James</b:First>
            <b:Middle>E</b:Middle>
          </b:Person>
        </b:NameList>
      </b:Author>
    </b:Author>
    <b:Title>Factors relating to Polcie Staffing </b:Title>
    <b:Year>2017</b:Year>
    <b:JournalName>Criminal Justice Faculty Publications </b:JournalName>
    <b:Pages>1 - 14</b:Pages>
    <b:Volume>3</b:Volume>
    <b:Issue>6</b:Issue>
    <b:RefOrder>47</b:RefOrder>
  </b:Source>
  <b:Source>
    <b:Tag>Ash21</b:Tag>
    <b:SourceType>JournalArticle</b:SourceType>
    <b:Guid>{24322179-DF9C-4940-98FB-0ECB430E96EC}</b:Guid>
    <b:Author>
      <b:Author>
        <b:NameList>
          <b:Person>
            <b:Last>Cartwright</b:Last>
            <b:First>Ashley</b:First>
          </b:Person>
        </b:NameList>
      </b:Author>
    </b:Author>
    <b:Title>The wellbeing of UK Police: A study of recorded absences from work of UK Polcie employees due to psychological illness and stress using freedom of information act data </b:Title>
    <b:JournalName>Policing: A journal of policy and practice </b:JournalName>
    <b:Year>2021</b:Year>
    <b:Pages>1326 - 1338</b:Pages>
    <b:Volume>15</b:Volume>
    <b:Issue>2</b:Issue>
    <b:RefOrder>48</b:RefOrder>
  </b:Source>
  <b:Source>
    <b:Tag>Col201</b:Tag>
    <b:SourceType>InternetSite</b:SourceType>
    <b:Guid>{C88BE514-AB83-4D9E-8359-73CA3AE9C8CB}</b:Guid>
    <b:Title>Special Constables </b:Title>
    <b:Year>2020</b:Year>
    <b:Author>
      <b:Author>
        <b:NameList>
          <b:Person>
            <b:Last>Policing</b:Last>
            <b:First>College</b:First>
            <b:Middle>of</b:Middle>
          </b:Person>
        </b:NameList>
      </b:Author>
    </b:Author>
    <b:YearAccessed>2024</b:YearAccessed>
    <b:MonthAccessed>03</b:MonthAccessed>
    <b:DayAccessed>04</b:DayAccessed>
    <b:URL>https://www.college.police.uk/guidance/special-constables</b:URL>
    <b:RefOrder>49</b:RefOrder>
  </b:Source>
  <b:Source>
    <b:Tag>Wom23</b:Tag>
    <b:SourceType>InternetSite</b:SourceType>
    <b:Guid>{8206A06B-96A5-4F46-9E98-810412656443}</b:Guid>
    <b:Author>
      <b:Author>
        <b:NameList>
          <b:Person>
            <b:Last>Aid</b:Last>
            <b:First>Woman's</b:First>
          </b:Person>
        </b:NameList>
      </b:Author>
    </b:Author>
    <b:Title>What is Domestic Abuse?</b:Title>
    <b:Year>2023</b:Year>
    <b:YearAccessed>2024</b:YearAccessed>
    <b:MonthAccessed>04</b:MonthAccessed>
    <b:DayAccessed>10</b:DayAccessed>
    <b:URL>https://www.womensaid.org.uk/information-support/what-is-domestic-abuse/</b:URL>
    <b:RefOrder>50</b:RefOrder>
  </b:Source>
  <b:Source>
    <b:Tag>Off222</b:Tag>
    <b:SourceType>InternetSite</b:SourceType>
    <b:Guid>{FE2A37A7-5E59-4023-9198-AED03E592366}</b:Guid>
    <b:Author>
      <b:Author>
        <b:NameList>
          <b:Person>
            <b:Last>Statisitcs</b:Last>
            <b:First>Office</b:First>
            <b:Middle>of National</b:Middle>
          </b:Person>
        </b:NameList>
      </b:Author>
    </b:Author>
    <b:Title>Domestic abuse in England and Wales overview: November 2022</b:Title>
    <b:Year>2022</b:Year>
    <b:YearAccessed>2024</b:YearAccessed>
    <b:MonthAccessed>04</b:MonthAccessed>
    <b:DayAccessed>10</b:DayAccessed>
    <b:URL>https://www.ons.gov.uk/peoplepopulationandcommunity/crimeandjustice/bulletins/domesticabuseinenglandandwalesoverview/november2022</b:URL>
    <b:RefOrder>51</b:RefOrder>
  </b:Source>
  <b:Source>
    <b:Tag>Hil08</b:Tag>
    <b:SourceType>JournalArticle</b:SourceType>
    <b:Guid>{2D3CB680-3AFE-41D2-BF3F-8A1EE78E6859}</b:Guid>
    <b:Title>Incidents for reflection in research </b:Title>
    <b:Year>2008</b:Year>
    <b:Author>
      <b:Author>
        <b:NameList>
          <b:Person>
            <b:Last>Hughes</b:Last>
            <b:First>Hilary</b:First>
          </b:Person>
        </b:NameList>
      </b:Author>
    </b:Author>
    <b:JournalName>Keynote and Refereed Papers from the 5th International Lifelong Learning Conference</b:JournalName>
    <b:Pages>214 - 219 </b:Pages>
    <b:Volume>1</b:Volume>
    <b:Issue>1</b:Issue>
    <b:RefOrder>52</b:RefOrder>
  </b:Source>
  <b:Source>
    <b:Tag>PDH18</b:Tag>
    <b:SourceType>JournalArticle</b:SourceType>
    <b:Guid>{872685D0-3356-4483-A588-891E75E3AEDE}</b:Guid>
    <b:Author>
      <b:Author>
        <b:NameList>
          <b:Person>
            <b:Last>Harms</b:Last>
            <b:First>P</b:First>
            <b:Middle>D</b:Middle>
          </b:Person>
        </b:NameList>
      </b:Author>
    </b:Author>
    <b:Title>Autocratic leaders and authoritarian followers revisited: A review and agenda for the future</b:Title>
    <b:JournalName>The Leadership Quaterly </b:JournalName>
    <b:Year>2018</b:Year>
    <b:Pages>105 - 122</b:Pages>
    <b:Volume>29</b:Volume>
    <b:Issue>1</b:Issue>
    <b:RefOrder>53</b:RefOrder>
  </b:Source>
  <b:Source>
    <b:Tag>Dav13</b:Tag>
    <b:SourceType>JournalArticle</b:SourceType>
    <b:Guid>{182CEAA9-04EB-45B9-8ADE-6E0568C49987}</b:Guid>
    <b:Author>
      <b:Author>
        <b:NameList>
          <b:Person>
            <b:Last>Rast</b:Last>
            <b:First>David</b:First>
            <b:Middle>E</b:Middle>
          </b:Person>
        </b:NameList>
      </b:Author>
    </b:Author>
    <b:Title>Self-uncertainty and Support for Autocratic Leadership</b:Title>
    <b:JournalName>Self and Identity </b:JournalName>
    <b:Year>2013</b:Year>
    <b:Pages>635 - 649</b:Pages>
    <b:Volume>12</b:Volume>
    <b:Issue>6</b:Issue>
    <b:RefOrder>54</b:RefOrder>
  </b:Source>
  <b:Source>
    <b:Tag>Ber90</b:Tag>
    <b:SourceType>JournalArticle</b:SourceType>
    <b:Guid>{5D1DDB0B-2B75-406A-AD85-4740BEDB4BCB}</b:Guid>
    <b:Author>
      <b:Author>
        <b:NameList>
          <b:Person>
            <b:Last>Bass</b:Last>
            <b:First>Bernard</b:First>
            <b:Middle>M</b:Middle>
          </b:Person>
        </b:NameList>
      </b:Author>
    </b:Author>
    <b:Title>Developing Transformational Leadership: 1992 and Beyond</b:Title>
    <b:JournalName>Journal of European Industrial Training</b:JournalName>
    <b:Year>1990</b:Year>
    <b:Volume>14</b:Volume>
    <b:Issue>5</b:Issue>
    <b:RefOrder>55</b:RefOrder>
  </b:Source>
  <b:Source>
    <b:Tag>Ste04</b:Tag>
    <b:SourceType>Book</b:SourceType>
    <b:Guid>{089C56B3-50E9-4172-8305-D9216890364F}</b:Guid>
    <b:Title>Transformational Leadership</b:Title>
    <b:Year>2004</b:Year>
    <b:Author>
      <b:Author>
        <b:NameList>
          <b:Person>
            <b:Last>Hacker</b:Last>
            <b:First>Stephen</b:First>
          </b:Person>
        </b:NameList>
      </b:Author>
    </b:Author>
    <b:City>Milwaukee</b:City>
    <b:Publisher>Quality Press</b:Publisher>
    <b:Edition>1</b:Edition>
    <b:RefOrder>56</b:RefOrder>
  </b:Source>
  <b:Source>
    <b:Tag>Joh97</b:Tag>
    <b:SourceType>JournalArticle</b:SourceType>
    <b:Guid>{4DCCD982-7691-4400-915E-B3694D5AA5E8}</b:Guid>
    <b:Author>
      <b:Author>
        <b:NameList>
          <b:Person>
            <b:Last>Schermerhorn</b:Last>
            <b:First>John</b:First>
            <b:Middle>R</b:Middle>
          </b:Person>
        </b:NameList>
      </b:Author>
    </b:Author>
    <b:Title>Situational Leadership </b:Title>
    <b:JournalName>Conversations with Paul Hersey</b:JournalName>
    <b:Year>1997</b:Year>
    <b:Pages>1 - 61</b:Pages>
    <b:Volume>12</b:Volume>
    <b:Issue>2</b:Issue>
    <b:RefOrder>57</b:RefOrder>
  </b:Source>
  <b:Source>
    <b:Tag>Pau84</b:Tag>
    <b:SourceType>Book</b:SourceType>
    <b:Guid>{2B4209B3-6D7B-4CD1-8B01-72FE5C0D8956}</b:Guid>
    <b:Title>The Situational Leader </b:Title>
    <b:Year>1984</b:Year>
    <b:Author>
      <b:Author>
        <b:NameList>
          <b:Person>
            <b:Last>Hersey</b:Last>
            <b:First>Paul</b:First>
          </b:Person>
        </b:NameList>
      </b:Author>
    </b:Author>
    <b:City>New York </b:City>
    <b:Publisher>Warner Books </b:Publisher>
    <b:RefOrder>58</b:RefOrder>
  </b:Source>
  <b:Source>
    <b:Tag>Mel10</b:Tag>
    <b:SourceType>JournalArticle</b:SourceType>
    <b:Guid>{B5DBF8E9-23C4-4454-96A9-8C7D45888479}</b:Guid>
    <b:Title>Working with Others to Build Cooperation, Confidence, and Trust </b:Title>
    <b:Year>2010</b:Year>
    <b:Author>
      <b:Author>
        <b:NameList>
          <b:Person>
            <b:Last>Bull</b:Last>
            <b:First>Melissa</b:First>
          </b:Person>
        </b:NameList>
      </b:Author>
    </b:Author>
    <b:JournalName>Policing: A Journal of Policy and Practice</b:JournalName>
    <b:Pages>282 - 290</b:Pages>
    <b:Volume>4</b:Volume>
    <b:Issue>3</b:Issue>
    <b:RefOrder>59</b:RefOrder>
  </b:Source>
  <b:Source>
    <b:Tag>Pol24</b:Tag>
    <b:SourceType>InternetSite</b:SourceType>
    <b:Guid>{AFECD46D-7BFC-4919-9261-EA9B533BA4DB}</b:Guid>
    <b:Author>
      <b:Author>
        <b:NameList>
          <b:Person>
            <b:Last>Policing</b:Last>
            <b:First>College</b:First>
            <b:Middle>of</b:Middle>
          </b:Person>
        </b:NameList>
      </b:Author>
    </b:Author>
    <b:Title>Arrest and other positive appraoches</b:Title>
    <b:Year>2024</b:Year>
    <b:YearAccessed>2024</b:YearAccessed>
    <b:MonthAccessed>04</b:MonthAccessed>
    <b:DayAccessed>10</b:DayAccessed>
    <b:URL>https://www.college.police.uk/app/major-investigation-and-public-protection/domestic-abuse/arrest-and-other-positive-approaches</b:URL>
    <b:RefOrder>60</b:RefOrder>
  </b:Source>
  <b:Source>
    <b:Tag>Leg88</b:Tag>
    <b:SourceType>InternetSite</b:SourceType>
    <b:Guid>{F8C5A0A0-F4F7-4E4D-BF27-48B68010D750}</b:Guid>
    <b:Author>
      <b:Author>
        <b:NameList>
          <b:Person>
            <b:Last>Legislation</b:Last>
          </b:Person>
        </b:NameList>
      </b:Author>
    </b:Author>
    <b:Title>Criminal Justice Act 1988</b:Title>
    <b:Year>1988</b:Year>
    <b:YearAccessed>2024</b:YearAccessed>
    <b:MonthAccessed>04</b:MonthAccessed>
    <b:DayAccessed>10</b:DayAccessed>
    <b:URL>https://www.legislation.gov.uk/ukpga/1988/33/section/39</b:URL>
    <b:RefOrder>61</b:RefOrder>
  </b:Source>
  <b:Source>
    <b:Tag>Saf14</b:Tag>
    <b:SourceType>InternetSite</b:SourceType>
    <b:Guid>{A4E3EB5B-CA9E-410A-B14D-66C3F4269DE4}</b:Guid>
    <b:Author>
      <b:Author>
        <b:NameList>
          <b:Person>
            <b:Last>SafeLives</b:Last>
          </b:Person>
        </b:NameList>
      </b:Author>
    </b:Author>
    <b:Title>SafeLives Dash risk checklist</b:Title>
    <b:Year>2014</b:Year>
    <b:YearAccessed>2024</b:YearAccessed>
    <b:MonthAccessed>04</b:MonthAccessed>
    <b:DayAccessed>10</b:DayAccessed>
    <b:URL>https://safelives.org.uk/sites/default/files/resources/Dash%20risk%20checklist%20quick%20start%20guidance%20FINAL.pdf</b:URL>
    <b:RefOrder>62</b:RefOrder>
  </b:Source>
  <b:Source>
    <b:Tag>Ric09</b:Tag>
    <b:SourceType>JournalArticle</b:SourceType>
    <b:Guid>{A305C83F-30CA-42D6-86D2-B36337647911}</b:Guid>
    <b:Title>Domestic Abuse, Stalking and Harassment and Honour Based Violence (DASH, 2009) Risk Identification and Assessment Management Model</b:Title>
    <b:Year>2009</b:Year>
    <b:Author>
      <b:Author>
        <b:NameList>
          <b:Person>
            <b:Last>Richards</b:Last>
            <b:First>Laura</b:First>
          </b:Person>
        </b:NameList>
      </b:Author>
    </b:Author>
    <b:Pages>1 - 8</b:Pages>
    <b:Volume>1</b:Volume>
    <b:Issue>1</b:Issue>
    <b:RefOrder>63</b:RefOrder>
  </b:Source>
  <b:Source>
    <b:Tag>Lau09</b:Tag>
    <b:SourceType>InternetSite</b:SourceType>
    <b:Guid>{03D28D78-F275-4408-B420-1323B723120E}</b:Guid>
    <b:Title>DASH Risk Checklist </b:Title>
    <b:Year>2009</b:Year>
    <b:Author>
      <b:Author>
        <b:NameList>
          <b:Person>
            <b:Last>Richards</b:Last>
            <b:First>Laura</b:First>
          </b:Person>
        </b:NameList>
      </b:Author>
    </b:Author>
    <b:YearAccessed>2024</b:YearAccessed>
    <b:MonthAccessed>04</b:MonthAccessed>
    <b:DayAccessed>10</b:DayAccessed>
    <b:URL>https://www.dashriskchecklist.com/</b:URL>
    <b:RefOrder>64</b:RefOrder>
  </b:Source>
  <b:Source>
    <b:Tag>Kat17</b:Tag>
    <b:SourceType>Book</b:SourceType>
    <b:Guid>{CBE225AD-2E20-436A-B66D-F4BF444C18C9}</b:Guid>
    <b:Title>Adverse Childhood Experiences: Breaking the Generational Cycle of Crime: Turning Understanding into Action: Summary Report</b:Title>
    <b:Year>2017</b:Year>
    <b:Author>
      <b:Author>
        <b:NameList>
          <b:Person>
            <b:Last>Ford</b:Last>
            <b:First>Katherine</b:First>
          </b:Person>
        </b:NameList>
      </b:Author>
    </b:Author>
    <b:Publisher>Public Health Wales NHS Trust </b:Publisher>
    <b:Edition>1</b:Edition>
    <b:RefOrder>65</b:RefOrder>
  </b:Source>
  <b:Source>
    <b:Tag>Col241</b:Tag>
    <b:SourceType>InternetSite</b:SourceType>
    <b:Guid>{04A45635-2A77-4CBC-9765-4F82D68AA6B2}</b:Guid>
    <b:Title>Understanding risk and vulnerability in the context of domestic abuse</b:Title>
    <b:Year>2024</b:Year>
    <b:Author>
      <b:Author>
        <b:NameList>
          <b:Person>
            <b:Last>Policing</b:Last>
            <b:First>College</b:First>
            <b:Middle>of</b:Middle>
          </b:Person>
        </b:NameList>
      </b:Author>
    </b:Author>
    <b:YearAccessed>2024</b:YearAccessed>
    <b:MonthAccessed>04</b:MonthAccessed>
    <b:DayAccessed>10</b:DayAccessed>
    <b:URL>https://www.college.police.uk/app/major-investigation-and-public-protection/domestic-abuse/understanding-risk-and-vulnerability-context-domestic-abuse</b:URL>
    <b:RefOrder>66</b:RefOrder>
  </b:Source>
  <b:Source>
    <b:Tag>Ali03</b:Tag>
    <b:SourceType>JournalArticle</b:SourceType>
    <b:Guid>{133B4C39-F781-4E36-A044-2DE5F5AE4225}</b:Guid>
    <b:Title>Transformational, transactional, and laissez-faire leadership styles: A meta-analysis comparing women and men.</b:Title>
    <b:Year>2003</b:Year>
    <b:Author>
      <b:Author>
        <b:NameList>
          <b:Person>
            <b:Last>Eagly</b:Last>
            <b:First>Alice</b:First>
            <b:Middle>H</b:Middle>
          </b:Person>
        </b:NameList>
      </b:Author>
    </b:Author>
    <b:JournalName>Psychlogical Bulletin </b:JournalName>
    <b:Pages>569 - 591</b:Pages>
    <b:Volume>129</b:Volume>
    <b:Issue>4</b:Issue>
    <b:RefOrder>67</b:RefOrder>
  </b:Source>
  <b:Source>
    <b:Tag>And07</b:Tag>
    <b:SourceType>JournalArticle</b:SourceType>
    <b:Guid>{FE694E6A-D668-44CC-AEE2-0317E829D341}</b:Guid>
    <b:Author>
      <b:Author>
        <b:NameList>
          <b:Person>
            <b:Last>Skosgard</b:Last>
            <b:First>Anders</b:First>
          </b:Person>
        </b:NameList>
      </b:Author>
    </b:Author>
    <b:Title>The destructiveness of laissez-faire leadership behavior.</b:Title>
    <b:JournalName>Journal of Occupational Health and Psychology </b:JournalName>
    <b:Year>2007</b:Year>
    <b:Pages>80 - 92</b:Pages>
    <b:Volume>12</b:Volume>
    <b:Issue>1</b:Issue>
    <b:RefOrder>68</b:RefOrder>
  </b:Source>
  <b:Source>
    <b:Tag>Sco20</b:Tag>
    <b:SourceType>JournalArticle</b:SourceType>
    <b:Guid>{96451EF5-42AC-4EB5-B5A7-B33A740526F2}</b:Guid>
    <b:Title>Social Media and Suicide: A Validation of Terms to Help Identify Suicide-related Social Media Posts </b:Title>
    <b:Year>2020</b:Year>
    <b:Author>
      <b:Author>
        <b:NameList>
          <b:Person>
            <b:Last>Parrott</b:Last>
            <b:First>Scott</b:First>
          </b:Person>
        </b:NameList>
      </b:Author>
    </b:Author>
    <b:JournalName>Journal of Evidence-Based Social Work</b:JournalName>
    <b:Pages>624-634</b:Pages>
    <b:Volume>17</b:Volume>
    <b:Issue>5</b:Issue>
    <b:RefOrder>27</b:RefOrder>
  </b:Source>
  <b:Source>
    <b:Tag>She22</b:Tag>
    <b:SourceType>InternetSite</b:SourceType>
    <b:Guid>{632ADF1A-6FB2-4D01-B55A-5D5BC9623CDE}</b:Guid>
    <b:Author>
      <b:Author>
        <b:NameList>
          <b:Person>
            <b:Last>Walsh</b:Last>
            <b:First>Shelley</b:First>
          </b:Person>
        </b:NameList>
      </b:Author>
    </b:Author>
    <b:Title>What is Social Media?</b:Title>
    <b:Year>2022</b:Year>
    <b:YearAccessed>2024</b:YearAccessed>
    <b:MonthAccessed>02</b:MonthAccessed>
    <b:DayAccessed>26</b:DayAccessed>
    <b:URL>https://www.gwent.police.uk/police-forces/gwent-police/areas/about-us/about-us/social-media-community-guidelines/</b:URL>
    <b:RefOrder>28</b:RefOrder>
  </b:Source>
  <b:Source>
    <b:Tag>Min18</b:Tag>
    <b:SourceType>InternetSite</b:SourceType>
    <b:Guid>{6222A340-8648-4A78-82E0-55E0B18193C3}</b:Guid>
    <b:Title>Crisis Services | Mind, the mental health charity - help for mental health problems </b:Title>
    <b:Year>2018</b:Year>
    <b:Author>
      <b:Author>
        <b:NameList>
          <b:Person>
            <b:Last>Mind</b:Last>
          </b:Person>
        </b:NameList>
      </b:Author>
    </b:Author>
    <b:YearAccessed>2024</b:YearAccessed>
    <b:MonthAccessed>02</b:MonthAccessed>
    <b:DayAccessed>16</b:DayAccessed>
    <b:URL>https://www.mind.org.uk/information-support/guides-to-support-and-services/crisis-services/</b:URL>
    <b:RefOrder>29</b:RefOrder>
  </b:Source>
  <b:Source>
    <b:Tag>Gle16</b:Tag>
    <b:SourceType>JournalArticle</b:SourceType>
    <b:Guid>{D8B483B1-554D-40EB-AD24-58103C5FDE88}</b:Guid>
    <b:Author>
      <b:Author>
        <b:NameList>
          <b:Person>
            <b:Last>Coppersmith</b:Last>
            <b:First>Glen</b:First>
          </b:Person>
        </b:NameList>
      </b:Author>
    </b:Author>
    <b:Title>Explanatory Analysis of Social Media Prior to a Suicide Attampt </b:Title>
    <b:JournalName>Linguistics Signal to Clinical Reality </b:JournalName>
    <b:Year>2016</b:Year>
    <b:Pages>106 - 117</b:Pages>
    <b:Volume>1</b:Volume>
    <b:Issue>1</b:Issue>
    <b:RefOrder>30</b:RefOrder>
  </b:Source>
  <b:Source>
    <b:Tag>Ros19</b:Tag>
    <b:SourceType>JournalArticle</b:SourceType>
    <b:Guid>{68EC7806-1705-489B-B858-55096FF75BEC}</b:Guid>
    <b:Author>
      <b:Author>
        <b:NameList>
          <b:Person>
            <b:Last>Sedgwick</b:Last>
            <b:First>Rosemary</b:First>
          </b:Person>
        </b:NameList>
      </b:Author>
    </b:Author>
    <b:Title>Social Media, Internet use and suicide attempts in adolescents</b:Title>
    <b:JournalName>National Library of Medicine </b:JournalName>
    <b:Year>2019</b:Year>
    <b:Pages>534 - 541</b:Pages>
    <b:Volume>32</b:Volume>
    <b:Issue>6</b:Issue>
    <b:RefOrder>31</b:RefOrder>
  </b:Source>
  <b:Source>
    <b:Tag>NPA23</b:Tag>
    <b:SourceType>InternetSite</b:SourceType>
    <b:Guid>{D2C56EF7-4118-490A-A19E-6BF8E89E5B5A}</b:Guid>
    <b:Title>How we assist Police Forces | National Police Air Service </b:Title>
    <b:Year>2023</b:Year>
    <b:Author>
      <b:Author>
        <b:NameList>
          <b:Person>
            <b:Last>NPAS</b:Last>
          </b:Person>
        </b:NameList>
      </b:Author>
    </b:Author>
    <b:YearAccessed>2024</b:YearAccessed>
    <b:MonthAccessed>02</b:MonthAccessed>
    <b:DayAccessed>16</b:DayAccessed>
    <b:URL>https://www.npas.police.uk/what-we-do/how-we-assist-police-forces</b:URL>
    <b:RefOrder>32</b:RefOrder>
  </b:Source>
  <b:Source>
    <b:Tag>Men17</b:Tag>
    <b:SourceType>JournalArticle</b:SourceType>
    <b:Guid>{EC2446AA-B9EC-4C20-AA78-7F0D1F8C938C}</b:Guid>
    <b:Author>
      <b:Author>
        <b:NameList>
          <b:Person>
            <b:Last>Dai</b:Last>
            <b:First>Mengyan</b:First>
          </b:Person>
        </b:NameList>
      </b:Author>
    </b:Author>
    <b:Title>Working wth communities on Social Media: Varieties in the use of Facebook and Twitter by local police </b:Title>
    <b:JournalName>Online Information review </b:JournalName>
    <b:Year>2017</b:Year>
    <b:Pages>782 - 796</b:Pages>
    <b:Volume>41</b:Volume>
    <b:Issue>6</b:Issue>
    <b:RefOrder>33</b:RefOrder>
  </b:Source>
  <b:Source>
    <b:Tag>Nic15</b:Tag>
    <b:SourceType>JournalArticle</b:SourceType>
    <b:Guid>{493FF530-545D-4E5D-8368-41A8A3BE941B}</b:Guid>
    <b:Author>
      <b:Author>
        <b:NameList>
          <b:Person>
            <b:Last>Fyfe</b:Last>
            <b:First>Nicholas</b:First>
            <b:Middle>R</b:Middle>
          </b:Person>
        </b:NameList>
      </b:Author>
    </b:Author>
    <b:Title>Missing Persons: The processes and challenges of police investigation </b:Title>
    <b:JournalName>An International Journal of Research and Policy </b:JournalName>
    <b:Year>2015</b:Year>
    <b:Pages>409 - 425 </b:Pages>
    <b:Volume>25</b:Volume>
    <b:Issue>4</b:Issue>
    <b:RefOrder>34</b:RefOrder>
  </b:Source>
  <b:Source>
    <b:Tag>Ria20</b:Tag>
    <b:SourceType>JournalArticle</b:SourceType>
    <b:Guid>{E438D990-30E6-4572-8AF2-B20761117FDA}</b:Guid>
    <b:Author>
      <b:Author>
        <b:NameList>
          <b:Person>
            <b:Last>Dekker</b:Last>
            <b:First>Rianne</b:First>
          </b:Person>
        </b:NameList>
      </b:Author>
    </b:Author>
    <b:Title>Social Media adoption in the police: Barriers and Strategies </b:Title>
    <b:JournalName>Government Information Quartelry </b:JournalName>
    <b:Year>2020</b:Year>
    <b:Pages>1 - 30</b:Pages>
    <b:Volume>37</b:Volume>
    <b:Issue>2</b:Issue>
    <b:RefOrder>35</b:RefOrder>
  </b:Source>
  <b:Source>
    <b:Tag>Mic21</b:Tag>
    <b:SourceType>JournalArticle</b:SourceType>
    <b:Guid>{C65AAA6F-6CC9-4005-AA38-48191B3F63C9}</b:Guid>
    <b:Author>
      <b:Author>
        <b:NameList>
          <b:Person>
            <b:Last>Jeanis</b:Last>
            <b:First>Michelle</b:First>
            <b:Middle>N</b:Middle>
          </b:Person>
        </b:NameList>
      </b:Author>
    </b:Author>
    <b:Title>Law Enforcement and Social Media Usage: An Analysis of Engagement </b:Title>
    <b:JournalName>Policing: A journal of Policy and Practice </b:JournalName>
    <b:Year>2021</b:Year>
    <b:Pages>570 - 583</b:Pages>
    <b:Volume>15</b:Volume>
    <b:Issue>1</b:Issue>
    <b:RefOrder>36</b:RefOrder>
  </b:Source>
  <b:Source>
    <b:Tag>Dav24</b:Tag>
    <b:SourceType>InternetSite</b:SourceType>
    <b:Guid>{2E9B50C0-7FF9-4878-944A-DD50652A0538}</b:Guid>
    <b:Title>Global Social Media Research Summary 2024</b:Title>
    <b:Year>2024</b:Year>
    <b:Author>
      <b:Author>
        <b:NameList>
          <b:Person>
            <b:Last>Chaffey</b:Last>
            <b:First>Dave</b:First>
          </b:Person>
        </b:NameList>
      </b:Author>
    </b:Author>
    <b:YearAccessed>2024</b:YearAccessed>
    <b:MonthAccessed>02</b:MonthAccessed>
    <b:DayAccessed>16</b:DayAccessed>
    <b:URL>https://www.smartinsights.com/social-media-marketing/social-media-strategy/new-global-social-media-research/</b:URL>
    <b:RefOrder>37</b:RefOrder>
  </b:Source>
  <b:Source>
    <b:Tag>Jer12</b:Tag>
    <b:SourceType>JournalArticle</b:SourceType>
    <b:Guid>{2C7A9B7C-8498-49B9-A36E-05E136A7DC55}</b:Guid>
    <b:Title>What are the Police doing on Twitter? Social Media, the Police and the Public</b:Title>
    <b:Year>2012</b:Year>
    <b:Author>
      <b:Author>
        <b:NameList>
          <b:Person>
            <b:Last>Crump</b:Last>
            <b:First>Jeremy</b:First>
          </b:Person>
        </b:NameList>
      </b:Author>
    </b:Author>
    <b:JournalName>Policy &amp; Internet </b:JournalName>
    <b:Pages>1 - 27</b:Pages>
    <b:Volume>3</b:Volume>
    <b:Issue>4</b:Issue>
    <b:RefOrder>38</b:RefOrder>
  </b:Source>
  <b:Source>
    <b:Tag>Kar18</b:Tag>
    <b:SourceType>JournalArticle</b:SourceType>
    <b:Guid>{03345606-5F41-4FA2-BFDA-D983C7084EAC}</b:Guid>
    <b:Title>'The Police use of Social Media: Transformation or Normalisation?'</b:Title>
    <b:Year>2018</b:Year>
    <b:Author>
      <b:Author>
        <b:NameList>
          <b:Person>
            <b:Last>Bullock</b:Last>
            <b:First>Karen</b:First>
          </b:Person>
        </b:NameList>
      </b:Author>
    </b:Author>
    <b:JournalName>Social Policy and Society</b:JournalName>
    <b:Pages>245 - 258 </b:Pages>
    <b:Volume>17</b:Volume>
    <b:Issue>2</b:Issue>
    <b:RefOrder>39</b:RefOrder>
  </b:Source>
  <b:Source>
    <b:Tag>Sha161</b:Tag>
    <b:SourceType>JournalArticle</b:SourceType>
    <b:Guid>{5F5BC04A-A5E6-48B3-AD51-B6B0FE7BBAE3}</b:Guid>
    <b:Title>Social Media its Impact with Positive and Negative Aspects </b:Title>
    <b:Year>2016</b:Year>
    <b:Author>
      <b:Author>
        <b:NameList>
          <b:Person>
            <b:Last>Siddiqui</b:Last>
            <b:First>Shabnoor</b:First>
          </b:Person>
        </b:NameList>
      </b:Author>
    </b:Author>
    <b:JournalName>International Journal of Computer Applications Technology and Research </b:JournalName>
    <b:Pages>71 - 75</b:Pages>
    <b:Volume>5</b:Volume>
    <b:Issue>2</b:Issue>
    <b:RefOrder>40</b:RefOrder>
  </b:Source>
  <b:Source>
    <b:Tag>Naj20</b:Tag>
    <b:SourceType>JournalArticle</b:SourceType>
    <b:Guid>{B251A26F-810A-432D-BCDB-9FB39C2220D0}</b:Guid>
    <b:Author>
      <b:Author>
        <b:NameList>
          <b:Person>
            <b:Last>Abdulhamid</b:Last>
            <b:First>Najeeb</b:First>
            <b:Middle>Gambo</b:Middle>
          </b:Person>
        </b:NameList>
      </b:Author>
    </b:Author>
    <b:Title>A survey of social media use in emergency situations: A Literature revies </b:Title>
    <b:JournalName>Information Department </b:JournalName>
    <b:Year>2020</b:Year>
    <b:Pages>274 - 291</b:Pages>
    <b:Volume>37</b:Volume>
    <b:Issue>2</b:Issue>
    <b:RefOrder>41</b:RefOrder>
  </b:Source>
  <b:Source>
    <b:Tag>The14</b:Tag>
    <b:SourceType>InternetSite</b:SourceType>
    <b:Guid>{ECD96C21-6F0A-404A-8033-24E62099A8A1}</b:Guid>
    <b:Title>Briefing the series 3, edition 1</b:Title>
    <b:Year>2014</b:Year>
    <b:Author>
      <b:Author>
        <b:NameList>
          <b:Person>
            <b:Last>Foundation</b:Last>
            <b:First>The</b:First>
            <b:Middle>Police</b:Middle>
          </b:Person>
        </b:NameList>
      </b:Author>
    </b:Author>
    <b:YearAccessed>2024</b:YearAccessed>
    <b:MonthAccessed>02</b:MonthAccessed>
    <b:DayAccessed>26</b:DayAccessed>
    <b:URL>https://www.police-foundation.org.uk/wp-content/uploads/2017/08/Social_media_briefing_FINAL.pdf</b:URL>
    <b:RefOrder>42</b:RefOrder>
  </b:Source>
  <b:Source>
    <b:Tag>Gwe231</b:Tag>
    <b:SourceType>InternetSite</b:SourceType>
    <b:Guid>{172B4257-5794-4E4F-BBE0-B9EEB95C825F}</b:Guid>
    <b:Title>Social Media and Community Guidelines </b:Title>
    <b:Year>2023</b:Year>
    <b:Author>
      <b:Author>
        <b:NameList>
          <b:Person>
            <b:Last>Police</b:Last>
            <b:First>Gwent</b:First>
          </b:Person>
        </b:NameList>
      </b:Author>
    </b:Author>
    <b:YearAccessed>2024</b:YearAccessed>
    <b:MonthAccessed>02</b:MonthAccessed>
    <b:DayAccessed>26</b:DayAccessed>
    <b:URL>https://www.gwent.police.uk/police-forces/gwent-police/areas/about-us/about-us/social-media-community-guidelines/</b:URL>
    <b:RefOrder>43</b:RefOrder>
  </b:Source>
  <b:Source>
    <b:Tag>Joe13</b:Tag>
    <b:SourceType>JournalArticle</b:SourceType>
    <b:Guid>{9DA5A3A0-452C-4924-A4A0-84915F39C288}</b:Guid>
    <b:Author>
      <b:Author>
        <b:NameList>
          <b:Person>
            <b:Last>Lieberman</b:Last>
            <b:First>Joel</b:First>
            <b:Middle>D</b:Middle>
          </b:Person>
        </b:NameList>
      </b:Author>
    </b:Author>
    <b:Title>Police Departments' use of Facebook: Patterns and Policy Issues </b:Title>
    <b:JournalName>Police Section of the Academy of Criminal Justice Sciences </b:JournalName>
    <b:Year>2013</b:Year>
    <b:Pages>438 - 462</b:Pages>
    <b:Volume>16</b:Volume>
    <b:Issue>4</b:Issue>
    <b:RefOrder>44</b:RefOrder>
  </b:Source>
  <b:Source>
    <b:Tag>Mic161</b:Tag>
    <b:SourceType>JournalArticle</b:SourceType>
    <b:Guid>{46D6ABE0-2544-4BB6-9C01-5EF63EC39952}</b:Guid>
    <b:Title>Effectiveness of Police Social Media use </b:Title>
    <b:Year>2016</b:Year>
    <b:Author>
      <b:Author>
        <b:NameList>
          <b:Person>
            <b:Last>Beshears</b:Last>
            <b:First>Michael</b:First>
            <b:Middle>L</b:Middle>
          </b:Person>
        </b:NameList>
      </b:Author>
    </b:Author>
    <b:JournalName>American Journal of Criminal Justice </b:JournalName>
    <b:Pages>489 - 501</b:Pages>
    <b:Volume>42</b:Volume>
    <b:Issue>1</b:Issue>
    <b:RefOrder>45</b:RefOrder>
  </b:Source>
  <b:Source>
    <b:Tag>Ogl19</b:Tag>
    <b:SourceType>Book</b:SourceType>
    <b:Guid>{FFB7A652-04B5-4154-B07F-49AB305D1AE9}</b:Guid>
    <b:Author>
      <b:Author>
        <b:NameList>
          <b:Person>
            <b:Last>Oglesby-Neal</b:Last>
            <b:First>Ashlin</b:First>
          </b:Person>
        </b:NameList>
      </b:Author>
    </b:Author>
    <b:Title>Public Perception of Police on Social Media</b:Title>
    <b:JournalName>a Big-Date Approach to Understanding Public Sentiment toward the Police</b:JournalName>
    <b:Year>2019</b:Year>
    <b:City>Washington </b:City>
    <b:Publisher>Urban Institute </b:Publisher>
    <b:Edition>1</b:Edition>
    <b:RefOrder>46</b:RefOrder>
  </b:Source>
  <b:Source>
    <b:Tag>Leg21</b:Tag>
    <b:SourceType>InternetSite</b:SourceType>
    <b:Guid>{82041DDA-F77B-406E-89C2-EBD32C9E3DE1}</b:Guid>
    <b:Title>Domestic Abuse Act 2021 Section 1 </b:Title>
    <b:Year>2021</b:Year>
    <b:Author>
      <b:Author>
        <b:NameList>
          <b:Person>
            <b:Last>Legislation</b:Last>
          </b:Person>
        </b:NameList>
      </b:Author>
    </b:Author>
    <b:YearAccessed>2024</b:YearAccessed>
    <b:MonthAccessed>01</b:MonthAccessed>
    <b:DayAccessed>26</b:DayAccessed>
    <b:URL>https://www.legislation.gov.uk/ukpga/2021/17/section/1/enacted</b:URL>
    <b:RefOrder>1</b:RefOrder>
  </b:Source>
  <b:Source>
    <b:Tag>Leg211</b:Tag>
    <b:SourceType>InternetSite</b:SourceType>
    <b:Guid>{ECF1F585-A133-4184-83B0-722886FC8311}</b:Guid>
    <b:Author>
      <b:Author>
        <b:NameList>
          <b:Person>
            <b:Last>Legislation</b:Last>
          </b:Person>
        </b:NameList>
      </b:Author>
    </b:Author>
    <b:Title>Domestic Abuse Act 2021 Section 2 </b:Title>
    <b:Year>2021</b:Year>
    <b:YearAccessed>2024</b:YearAccessed>
    <b:MonthAccessed>01</b:MonthAccessed>
    <b:DayAccessed>26</b:DayAccessed>
    <b:URL>https://www.legislation.gov.uk/ukpga/2021/17/section/1/enacted</b:URL>
    <b:RefOrder>2</b:RefOrder>
  </b:Source>
  <b:Source>
    <b:Tag>Col24</b:Tag>
    <b:SourceType>InternetSite</b:SourceType>
    <b:Guid>{3A3EF8F9-6D81-4A28-BFB2-769DA0344369}</b:Guid>
    <b:Author>
      <b:Author>
        <b:NameList>
          <b:Person>
            <b:Last>Policing</b:Last>
            <b:First>College</b:First>
            <b:Middle>of</b:Middle>
          </b:Person>
        </b:NameList>
      </b:Author>
    </b:Author>
    <b:Title>Code of Ethics </b:Title>
    <b:Year>2024</b:Year>
    <b:YearAccessed>2024</b:YearAccessed>
    <b:MonthAccessed>01</b:MonthAccessed>
    <b:DayAccessed>26</b:DayAccessed>
    <b:URL>https://www.college.police.uk/ethics/code-of-ethics/principles</b:URL>
    <b:RefOrder>3</b:RefOrder>
  </b:Source>
  <b:Source>
    <b:Tag>Col18</b:Tag>
    <b:SourceType>JournalArticle</b:SourceType>
    <b:Guid>{1F5D342A-D671-4A10-84AE-9C2B88167F8C}</b:Guid>
    <b:Title>The College of Policing: Police Education and Research in England and Wales. </b:Title>
    <b:Year>2018</b:Year>
    <b:Author>
      <b:Author>
        <b:NameList>
          <b:Person>
            <b:Last>Rogers</b:Last>
            <b:First>Colin</b:First>
          </b:Person>
        </b:NameList>
      </b:Author>
    </b:Author>
    <b:JournalName>Higher Education and Police </b:JournalName>
    <b:Pages>87 - 106</b:Pages>
    <b:Volume>1</b:Volume>
    <b:Issue>1</b:Issue>
    <b:RefOrder>4</b:RefOrder>
  </b:Source>
  <b:Source>
    <b:Tag>JoS19</b:Tag>
    <b:SourceType>JournalArticle</b:SourceType>
    <b:Guid>{4B7A0EC7-6080-442D-8781-64676B17D319}</b:Guid>
    <b:Author>
      <b:Author>
        <b:NameList>
          <b:Person>
            <b:Last>Strong</b:Last>
            <b:First>Jo</b:First>
          </b:Person>
        </b:NameList>
      </b:Author>
    </b:Author>
    <b:Title>Policing Education Qualifications Framework </b:Title>
    <b:JournalName>Research &amp; Policy Support Briefing Paper</b:JournalName>
    <b:Year>2019</b:Year>
    <b:Pages>1 - 10</b:Pages>
    <b:Volume>1</b:Volume>
    <b:Issue>1</b:Issue>
    <b:RefOrder>5</b:RefOrder>
  </b:Source>
  <b:Source>
    <b:Tag>Den22</b:Tag>
    <b:SourceType>JournalArticle</b:SourceType>
    <b:Guid>{1B1DB8CF-4F5E-4651-B30E-FBC976CDB6D0}</b:Guid>
    <b:Author>
      <b:Author>
        <b:NameList>
          <b:Person>
            <b:Last>Martin</b:Last>
            <b:First>Denise</b:First>
          </b:Person>
        </b:NameList>
      </b:Author>
    </b:Author>
    <b:Title>Understanding the reconstruction of police professionalism in the UK</b:Title>
    <b:JournalName>An international Journal of Research and Policy </b:JournalName>
    <b:Year>2022</b:Year>
    <b:Pages>931 - 946</b:Pages>
    <b:Volume>32</b:Volume>
    <b:Issue>7</b:Issue>
    <b:RefOrder>6</b:RefOrder>
  </b:Source>
  <b:Source>
    <b:Tag>Bar221</b:Tag>
    <b:SourceType>Book</b:SourceType>
    <b:Guid>{22B0EDF6-B7FD-4C89-AC65-519DD49D1C1A}</b:Guid>
    <b:Title>Understanding Policing and Professional Practice </b:Title>
    <b:Year>2022</b:Year>
    <b:Author>
      <b:Author>
        <b:NameList>
          <b:Person>
            <b:Last>Sheldon</b:Last>
            <b:First>Barrie</b:First>
          </b:Person>
        </b:NameList>
      </b:Author>
    </b:Author>
    <b:City>Essex</b:City>
    <b:Publisher>Critical Publsihing ltd</b:Publisher>
    <b:Edition>1</b:Edition>
    <b:RefOrder>7</b:RefOrder>
  </b:Source>
  <b:Source>
    <b:Tag>Ian20</b:Tag>
    <b:SourceType>Book</b:SourceType>
    <b:Guid>{00A84F12-0067-436E-914E-48A14EF0A2A1}</b:Guid>
    <b:Author>
      <b:Author>
        <b:NameList>
          <b:Person>
            <b:Last>Pepper</b:Last>
            <b:First>Ian</b:First>
            <b:Middle>K</b:Middle>
          </b:Person>
        </b:NameList>
      </b:Author>
    </b:Author>
    <b:Title>Introduction to Professional Policing </b:Title>
    <b:Year>2020</b:Year>
    <b:City>London </b:City>
    <b:Publisher>Routledge </b:Publisher>
    <b:Edition>1</b:Edition>
    <b:RefOrder>8</b:RefOrder>
  </b:Source>
  <b:Source>
    <b:Tag>Col224</b:Tag>
    <b:SourceType>InternetSite</b:SourceType>
    <b:Guid>{2FC1F0EC-143C-470C-A84B-50653CA69F6E}</b:Guid>
    <b:Title>New recruits survey published</b:Title>
    <b:Year>2022</b:Year>
    <b:Author>
      <b:Author>
        <b:NameList>
          <b:Person>
            <b:Last>Policing</b:Last>
            <b:First>College</b:First>
            <b:Middle>of</b:Middle>
          </b:Person>
        </b:NameList>
      </b:Author>
    </b:Author>
    <b:YearAccessed>2024</b:YearAccessed>
    <b:MonthAccessed>05</b:MonthAccessed>
    <b:DayAccessed>02</b:DayAccessed>
    <b:URL>https://www.college.police.uk/article/new-recruits-survey-published</b:URL>
    <b:RefOrder>9</b:RefOrder>
  </b:Source>
  <b:Source>
    <b:Tag>Ian15</b:Tag>
    <b:SourceType>JournalArticle</b:SourceType>
    <b:Guid>{D2CF8FEE-760C-4180-B6CE-278C564624BD}</b:Guid>
    <b:Author>
      <b:Author>
        <b:NameList>
          <b:Person>
            <b:Last>Pepper</b:Last>
            <b:First>Ian</b:First>
            <b:Middle>K.</b:Middle>
          </b:Person>
        </b:NameList>
      </b:Author>
    </b:Author>
    <b:Title>Teaching the College of Policing pre-employment "Certificate in Knowledge of Policing" to undergraduate students: A student and staff evaluation. </b:Title>
    <b:JournalName>Higher Education, Skills and Work-Based Learning </b:JournalName>
    <b:Year>2015</b:Year>
    <b:Pages>195 - 206</b:Pages>
    <b:Volume>5</b:Volume>
    <b:Issue>2</b:Issue>
    <b:RefOrder>10</b:RefOrder>
  </b:Source>
  <b:Source>
    <b:Tag>Rob14</b:Tag>
    <b:SourceType>Book</b:SourceType>
    <b:Guid>{E23A4214-09E0-478C-9AF7-9AA0F673CA89}</b:Guid>
    <b:Title>The Future of Policing </b:Title>
    <b:Year>2014</b:Year>
    <b:Author>
      <b:Author>
        <b:NameList>
          <b:Person>
            <b:Last>Bryant</b:Last>
            <b:First>Robin</b:First>
          </b:Person>
        </b:NameList>
      </b:Author>
    </b:Author>
    <b:City>Oxon </b:City>
    <b:Publisher>Routledge </b:Publisher>
    <b:Edition>1</b:Edition>
    <b:RefOrder>11</b:RefOrder>
  </b:Source>
  <b:Source>
    <b:Tag>Joh961</b:Tag>
    <b:SourceType>JournalArticle</b:SourceType>
    <b:Guid>{0C2CC1EC-6159-4EAA-96D6-B03F613001E5}</b:Guid>
    <b:Title>American Journal of Policing. </b:Title>
    <b:Year>1996</b:Year>
    <b:Author>
      <b:Author>
        <b:NameList>
          <b:Person>
            <b:Last>Krimmel</b:Last>
            <b:First>John</b:First>
            <b:Middle>T.</b:Middle>
          </b:Person>
        </b:NameList>
      </b:Author>
    </b:Author>
    <b:JournalName>The performance of college-educated police: a study of self-rated police performance measures. </b:JournalName>
    <b:Pages>85- 96 </b:Pages>
    <b:Volume>15</b:Volume>
    <b:Issue>1</b:Issue>
    <b:RefOrder>12</b:RefOrder>
  </b:Source>
  <b:Source>
    <b:Tag>Jam16</b:Tag>
    <b:SourceType>JournalArticle</b:SourceType>
    <b:Guid>{D7A8B791-6698-4C9D-A26A-7C2F8651E2F4}</b:Guid>
    <b:Author>
      <b:Author>
        <b:NameList>
          <b:Person>
            <b:Last>Carr</b:Last>
            <b:First>James</b:First>
            <b:Middle>D.</b:Middle>
          </b:Person>
        </b:NameList>
      </b:Author>
    </b:Author>
    <b:Title>Police officers' perceptions oganisational justice and their trust in the public</b:Title>
    <b:JournalName>An International Journal </b:JournalName>
    <b:Year>2016</b:Year>
    <b:Pages>365 - 379 </b:Pages>
    <b:Volume>19</b:Volume>
    <b:Issue>4</b:Issue>
    <b:RefOrder>13</b:RefOrder>
  </b:Source>
  <b:Source>
    <b:Tag>Col235</b:Tag>
    <b:SourceType>InternetSite</b:SourceType>
    <b:Guid>{E42C23AE-B44E-4E0F-A4EC-310323802C5C}</b:Guid>
    <b:Title>Barred List </b:Title>
    <b:Year>2023</b:Year>
    <b:Author>
      <b:Author>
        <b:NameList>
          <b:Person>
            <b:Last>Policing</b:Last>
            <b:First>College</b:First>
            <b:Middle>of</b:Middle>
          </b:Person>
        </b:NameList>
      </b:Author>
    </b:Author>
    <b:YearAccessed>2024</b:YearAccessed>
    <b:MonthAccessed>01</b:MonthAccessed>
    <b:DayAccessed>26</b:DayAccessed>
    <b:URL>https://www.college.police.uk/ethics/barred-list</b:URL>
    <b:RefOrder>14</b:RefOrder>
  </b:Source>
  <b:Source>
    <b:Tag>Maa15</b:Tag>
    <b:SourceType>JournalArticle</b:SourceType>
    <b:Guid>{891D4D59-E6E9-4E08-82ED-E92EEEED2F3B}</b:Guid>
    <b:Title>Understanding police officers' trust and trustworhty behaviour: A work relations framework </b:Title>
    <b:Year>2015</b:Year>
    <b:Author>
      <b:Author>
        <b:NameList>
          <b:Person>
            <b:Last>Craen</b:Last>
            <b:First>Maarten</b:First>
            <b:Middle>Van</b:Middle>
          </b:Person>
        </b:NameList>
      </b:Author>
    </b:Author>
    <b:JournalName>European Journal of Criminology</b:JournalName>
    <b:Pages>274 - 294</b:Pages>
    <b:Volume>13</b:Volume>
    <b:Issue>2</b:Issue>
    <b:RefOrder>15</b:RefOrder>
  </b:Source>
  <b:Source>
    <b:Tag>CPS22</b:Tag>
    <b:SourceType>InternetSite</b:SourceType>
    <b:Guid>{D6E5A938-B66E-4B99-931F-76E351A8649C}</b:Guid>
    <b:Author>
      <b:Author>
        <b:NameList>
          <b:Person>
            <b:Last>CPS</b:Last>
          </b:Person>
        </b:NameList>
      </b:Author>
    </b:Author>
    <b:Title>Offences against the person, incorporating the charging standard | The Crown Prosecution Service </b:Title>
    <b:Year>2022</b:Year>
    <b:YearAccessed>2024</b:YearAccessed>
    <b:MonthAccessed>01</b:MonthAccessed>
    <b:DayAccessed>27</b:DayAccessed>
    <b:URL>https://www.cps.gov.uk/legal-guidance/offences-against-person-incorporating-charging-standard</b:URL>
    <b:RefOrder>16</b:RefOrder>
  </b:Source>
  <b:Source>
    <b:Tag>Leg842</b:Tag>
    <b:SourceType>InternetSite</b:SourceType>
    <b:Guid>{165AD0EB-AAD0-482D-A05D-D6FB372F48F0}</b:Guid>
    <b:Author>
      <b:Author>
        <b:NameList>
          <b:Person>
            <b:Last>Legislation</b:Last>
          </b:Person>
        </b:NameList>
      </b:Author>
    </b:Author>
    <b:Title>Section 24 Police and Criminal Evidence Act 1984</b:Title>
    <b:Year>1984</b:Year>
    <b:YearAccessed>2024</b:YearAccessed>
    <b:MonthAccessed>01</b:MonthAccessed>
    <b:DayAccessed>27</b:DayAccessed>
    <b:URL>https://www.legislation.gov.uk/ukpga/1984/60/section/24</b:URL>
    <b:RefOrder>17</b:RefOrder>
  </b:Source>
  <b:Source>
    <b:Tag>And211</b:Tag>
    <b:SourceType>JournalArticle</b:SourceType>
    <b:Guid>{4CE5F43B-B23C-4B8C-8079-938782B159D0}</b:Guid>
    <b:Title>Forensics: The Golden Hour </b:Title>
    <b:Year>2021</b:Year>
    <b:Author>
      <b:Author>
        <b:NameList>
          <b:Person>
            <b:Last>Rose</b:Last>
            <b:First>Andrew</b:First>
          </b:Person>
        </b:NameList>
      </b:Author>
    </b:Author>
    <b:JournalName>Modern Police Leadership </b:JournalName>
    <b:Pages>223 - 233</b:Pages>
    <b:Volume>1</b:Volume>
    <b:Issue>1</b:Issue>
    <b:RefOrder>18</b:RefOrder>
  </b:Source>
  <b:Source>
    <b:Tag>Ron76</b:Tag>
    <b:SourceType>JournalArticle</b:SourceType>
    <b:Guid>{B256E852-DD4A-4580-86FB-34ADAF6FE22C}</b:Guid>
    <b:Title>Mistakes as an Important Part of the Learning Process </b:Title>
    <b:Year>1976</b:Year>
    <b:Author>
      <b:Author>
        <b:NameList>
          <b:Person>
            <b:Last>Swartz</b:Last>
            <b:First>Ronald</b:First>
          </b:Person>
        </b:NameList>
      </b:Author>
    </b:Author>
    <b:JournalName>The High School Journal </b:JournalName>
    <b:Pages>246 - 257</b:Pages>
    <b:Volume>59</b:Volume>
    <b:Issue>6</b:Issue>
    <b:RefOrder>19</b:RefOrder>
  </b:Source>
  <b:Source>
    <b:Tag>Chr08</b:Tag>
    <b:SourceType>JournalArticle</b:SourceType>
    <b:Guid>{69D473A8-CC42-48C4-A7E5-8E43AF032A47}</b:Guid>
    <b:Author>
      <b:Author>
        <b:NameList>
          <b:Person>
            <b:Last>Harteis</b:Last>
            <b:First>Christian</b:First>
          </b:Person>
        </b:NameList>
      </b:Author>
    </b:Author>
    <b:Title>The Culture of Learning from mistakes: How employees handle mistakes in everday work</b:Title>
    <b:JournalName>International Journal of Educational Reserach </b:JournalName>
    <b:Year>2008</b:Year>
    <b:Pages>223 - 231 </b:Pages>
    <b:Volume>47</b:Volume>
    <b:Issue>4</b:Issue>
    <b:RefOrder>20</b:RefOrder>
  </b:Source>
  <b:Source>
    <b:Tag>Yuw11</b:Tag>
    <b:SourceType>JournalArticle</b:SourceType>
    <b:Guid>{DA62E34D-E308-4220-B2A8-D62A7C276886}</b:Guid>
    <b:Author>
      <b:Author>
        <b:NameList>
          <b:Person>
            <b:Last>Li</b:Last>
            <b:First>Yuwen</b:First>
          </b:Person>
        </b:NameList>
      </b:Author>
    </b:Author>
    <b:Title>The impact of team-member exchange, differentiation, team commitment, and knowledge sharing on R&amp;D project team performance</b:Title>
    <b:JournalName>R&amp;D Management </b:JournalName>
    <b:Year>2011</b:Year>
    <b:Pages>274 - 287</b:Pages>
    <b:Volume>41</b:Volume>
    <b:Issue>3</b:Issue>
    <b:RefOrder>21</b:RefOrder>
  </b:Source>
  <b:Source>
    <b:Tag>Hom12</b:Tag>
    <b:SourceType>InternetSite</b:SourceType>
    <b:Guid>{58831133-25F2-4DDA-ACC3-5208FC069C48}</b:Guid>
    <b:Title>Definition of Policing by Consent </b:Title>
    <b:Year>2012</b:Year>
    <b:Author>
      <b:Author>
        <b:NameList>
          <b:Person>
            <b:Last>Office</b:Last>
            <b:First>Home</b:First>
          </b:Person>
        </b:NameList>
      </b:Author>
    </b:Author>
    <b:YearAccessed>2024</b:YearAccessed>
    <b:MonthAccessed>02</b:MonthAccessed>
    <b:DayAccessed>10</b:DayAccessed>
    <b:URL>https://www.gov.uk/government/publications/policing-by-consent/definition-of-policing-by-consent</b:URL>
    <b:RefOrder>22</b:RefOrder>
  </b:Source>
  <b:Source>
    <b:Tag>Alb71</b:Tag>
    <b:SourceType>Book</b:SourceType>
    <b:Guid>{D645C523-C736-4404-95E7-4EC071AD2F0C}</b:Guid>
    <b:Title>The Public and the Police</b:Title>
    <b:Year>1971</b:Year>
    <b:Author>
      <b:Author>
        <b:NameList>
          <b:Person>
            <b:Last>Reiss</b:Last>
            <b:First>Albert</b:First>
            <b:Middle>J</b:Middle>
          </b:Person>
        </b:NameList>
      </b:Author>
    </b:Author>
    <b:City>London</b:City>
    <b:Publisher>Yale University</b:Publisher>
    <b:Edition>1</b:Edition>
    <b:RefOrder>23</b:RefOrder>
  </b:Source>
  <b:Source>
    <b:Tag>Tal22</b:Tag>
    <b:SourceType>JournalArticle</b:SourceType>
    <b:Guid>{5B71FAF5-690C-47E8-B244-4BC01377F2F5}</b:Guid>
    <b:Title>What works in police training? Applying an evidence informed, general, ecological model of police training. </b:Title>
    <b:Year>2022</b:Year>
    <b:Author>
      <b:Author>
        <b:NameList>
          <b:Person>
            <b:Last>Jonathan-Zamir</b:Last>
            <b:First>Tal</b:First>
          </b:Person>
        </b:NameList>
      </b:Author>
    </b:Author>
    <b:JournalName>Polcie Section of the Academy of Criminal Justice Sciences </b:JournalName>
    <b:Pages>279 - 306</b:Pages>
    <b:Volume>26</b:Volume>
    <b:Issue>3</b:Issue>
    <b:RefOrder>24</b:RefOrder>
  </b:Source>
  <b:Source>
    <b:Tag>Kat23</b:Tag>
    <b:SourceType>Book</b:SourceType>
    <b:Guid>{F8C82EA1-5BF3-4FA3-B5BC-246240D31BC9}</b:Guid>
    <b:Title>Policing Domestic Abuse</b:Title>
    <b:Year>2023</b:Year>
    <b:Author>
      <b:Author>
        <b:NameList>
          <b:Person>
            <b:Last>Barrow-Grint</b:Last>
            <b:First>Katy</b:First>
          </b:Person>
        </b:NameList>
      </b:Author>
    </b:Author>
    <b:City>New York </b:City>
    <b:Publisher>Routledge </b:Publisher>
    <b:Edition>1</b:Edition>
    <b:RefOrder>25</b:RefOrder>
  </b:Source>
  <b:Source>
    <b:Tag>Col236</b:Tag>
    <b:SourceType>InternetSite</b:SourceType>
    <b:Guid>{5643958D-8AAD-4C3A-8197-7147FDD092E4}</b:Guid>
    <b:Title>Policing Vision 2025 </b:Title>
    <b:Year>2023</b:Year>
    <b:Author>
      <b:Author>
        <b:NameList>
          <b:Person>
            <b:Last>Policing</b:Last>
            <b:First>College</b:First>
            <b:Middle>of</b:Middle>
          </b:Person>
        </b:NameList>
      </b:Author>
    </b:Author>
    <b:YearAccessed>2024</b:YearAccessed>
    <b:MonthAccessed>01</b:MonthAccessed>
    <b:DayAccessed>26</b:DayAccessed>
    <b:URL>https://assets.college.police.uk/s3fs-public/policing_vision_2025.pdf</b:URL>
    <b:RefOrder>26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D5E99-1561-48D4-86A1-76949204BD26}">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10929</Words>
  <Characters>61746</Characters>
  <Application>Microsoft Office Word</Application>
  <DocSecurity>0</DocSecurity>
  <Lines>514</Lines>
  <Paragraphs>145</Paragraphs>
  <ScaleCrop>false</ScaleCrop>
  <Company>Powys County Council</Company>
  <LinksUpToDate>false</LinksUpToDate>
  <CharactersWithSpaces>72530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Henry, James</cp:lastModifiedBy>
  <cp:revision>24</cp:revision>
  <cp:lastPrinted>2014-08-26T08:55:00Z</cp:lastPrinted>
  <dcterms:created xsi:type="dcterms:W3CDTF">2024-01-20T06:22:00Z</dcterms:created>
  <dcterms:modified xsi:type="dcterms:W3CDTF">2024-06-07T07:28:00Z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2024-01-20T06:22:19Z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c5dd89f2-b848-4110-ba94-cec82f238125</vt:lpwstr>
  </property>
  <property fmtid="{D5CDD505-2E9C-101B-9397-08002B2CF9AE}" pid="9" name="MSIP_Label_f2acd28b-79a3-4a0f-b0ff-4b75658b1549_ContentBits">
    <vt:lpwstr>0</vt:lpwstr>
  </property>
</Properties>
</file>