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AEF60" w14:textId="77777777" w:rsidR="00272A9A" w:rsidRDefault="00272A9A" w:rsidP="00272A9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b/>
          <w:bCs/>
          <w:sz w:val="40"/>
          <w:szCs w:val="40"/>
        </w:rPr>
      </w:pPr>
      <w:r>
        <w:rPr>
          <w:rFonts w:ascii="Arial" w:hAnsi="Arial" w:cs="Arial"/>
          <w:b/>
          <w:bCs/>
          <w:color w:val="000000"/>
          <w:sz w:val="22"/>
          <w14:ligatures w14:val="standardContextual"/>
        </w:rPr>
        <w:tab/>
      </w:r>
      <w:r>
        <w:rPr>
          <w:b/>
          <w:bCs/>
          <w:sz w:val="40"/>
          <w:szCs w:val="40"/>
        </w:rPr>
        <w:t>Report Case Study: The Seacrest Lodge</w:t>
      </w:r>
    </w:p>
    <w:p w14:paraId="54714B9E" w14:textId="638E1AF4" w:rsidR="00483476" w:rsidRDefault="00483476" w:rsidP="00272A9A">
      <w:pPr>
        <w:tabs>
          <w:tab w:val="left" w:pos="1628"/>
        </w:tabs>
        <w:autoSpaceDE w:val="0"/>
        <w:autoSpaceDN w:val="0"/>
        <w:adjustRightInd w:val="0"/>
        <w:spacing w:after="0" w:line="240" w:lineRule="auto"/>
        <w:jc w:val="left"/>
        <w:rPr>
          <w:rFonts w:ascii="Arial" w:hAnsi="Arial" w:cs="Arial"/>
          <w:b/>
          <w:bCs/>
          <w:color w:val="000000"/>
          <w:sz w:val="22"/>
          <w14:ligatures w14:val="standardContextual"/>
        </w:rPr>
      </w:pPr>
    </w:p>
    <w:p w14:paraId="6C3FF572" w14:textId="77777777" w:rsidR="00272A9A" w:rsidRDefault="00272A9A" w:rsidP="004834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b/>
          <w:bCs/>
          <w:sz w:val="40"/>
          <w:szCs w:val="40"/>
        </w:rPr>
      </w:pPr>
    </w:p>
    <w:p w14:paraId="36E26FDA" w14:textId="77777777" w:rsidR="00272A9A" w:rsidRDefault="00272A9A" w:rsidP="004834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b/>
          <w:bCs/>
          <w:sz w:val="40"/>
          <w:szCs w:val="40"/>
        </w:rPr>
      </w:pPr>
    </w:p>
    <w:p w14:paraId="4FDE10C7" w14:textId="77777777" w:rsidR="00272A9A" w:rsidRDefault="00272A9A" w:rsidP="004834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b/>
          <w:bCs/>
          <w:sz w:val="40"/>
          <w:szCs w:val="40"/>
        </w:rPr>
      </w:pPr>
    </w:p>
    <w:p w14:paraId="0831209A" w14:textId="77777777" w:rsidR="00272A9A" w:rsidRDefault="00272A9A" w:rsidP="00272A9A">
      <w:pPr>
        <w:jc w:val="center"/>
        <w:rPr>
          <w:b/>
          <w:bCs/>
          <w:sz w:val="40"/>
          <w:szCs w:val="40"/>
        </w:rPr>
      </w:pPr>
      <w:r>
        <w:rPr>
          <w:b/>
          <w:bCs/>
          <w:sz w:val="40"/>
          <w:szCs w:val="40"/>
        </w:rPr>
        <w:t xml:space="preserve">Module title: </w:t>
      </w:r>
      <w:r w:rsidRPr="0080261D">
        <w:rPr>
          <w:b/>
          <w:bCs/>
          <w:sz w:val="40"/>
          <w:szCs w:val="40"/>
        </w:rPr>
        <w:t>Financial Management for the Hotel Industry</w:t>
      </w:r>
      <w:r>
        <w:rPr>
          <w:b/>
          <w:bCs/>
          <w:sz w:val="40"/>
          <w:szCs w:val="40"/>
        </w:rPr>
        <w:t xml:space="preserve"> BMIH5007</w:t>
      </w:r>
    </w:p>
    <w:p w14:paraId="5FBC665F" w14:textId="60874BC5" w:rsidR="00272A9A" w:rsidRDefault="00272A9A" w:rsidP="00272A9A">
      <w:pPr>
        <w:jc w:val="center"/>
        <w:rPr>
          <w:b/>
          <w:bCs/>
          <w:sz w:val="40"/>
          <w:szCs w:val="40"/>
        </w:rPr>
      </w:pPr>
      <w:r>
        <w:rPr>
          <w:b/>
          <w:bCs/>
          <w:sz w:val="40"/>
          <w:szCs w:val="40"/>
        </w:rPr>
        <w:t xml:space="preserve">Student name: </w:t>
      </w:r>
      <w:proofErr w:type="spellStart"/>
      <w:r w:rsidR="00282935">
        <w:rPr>
          <w:b/>
          <w:bCs/>
          <w:sz w:val="40"/>
          <w:szCs w:val="40"/>
        </w:rPr>
        <w:t>Oana</w:t>
      </w:r>
      <w:proofErr w:type="spellEnd"/>
      <w:r w:rsidR="00282935">
        <w:rPr>
          <w:b/>
          <w:bCs/>
          <w:sz w:val="40"/>
          <w:szCs w:val="40"/>
        </w:rPr>
        <w:t xml:space="preserve"> Simona Ungureanu</w:t>
      </w:r>
    </w:p>
    <w:p w14:paraId="59B02DB7" w14:textId="77777777" w:rsidR="00272A9A" w:rsidRDefault="00272A9A" w:rsidP="00272A9A">
      <w:pPr>
        <w:jc w:val="center"/>
        <w:rPr>
          <w:b/>
          <w:bCs/>
          <w:sz w:val="40"/>
          <w:szCs w:val="40"/>
        </w:rPr>
      </w:pPr>
      <w:r>
        <w:rPr>
          <w:b/>
          <w:bCs/>
          <w:sz w:val="40"/>
          <w:szCs w:val="40"/>
        </w:rPr>
        <w:t>Student ID:2209544</w:t>
      </w:r>
    </w:p>
    <w:p w14:paraId="56D6B233" w14:textId="77777777" w:rsidR="00272A9A" w:rsidRDefault="00272A9A" w:rsidP="00272A9A">
      <w:pPr>
        <w:jc w:val="center"/>
        <w:rPr>
          <w:b/>
          <w:bCs/>
          <w:sz w:val="40"/>
          <w:szCs w:val="40"/>
        </w:rPr>
      </w:pPr>
      <w:r>
        <w:rPr>
          <w:b/>
          <w:bCs/>
          <w:sz w:val="40"/>
          <w:szCs w:val="40"/>
        </w:rPr>
        <w:t>Lecturer name: Tristan Hawkins</w:t>
      </w:r>
    </w:p>
    <w:p w14:paraId="690AF614" w14:textId="67DF9A58" w:rsidR="00272A9A" w:rsidRDefault="00272A9A" w:rsidP="004834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left"/>
        <w:rPr>
          <w:b/>
          <w:bCs/>
          <w:sz w:val="40"/>
          <w:szCs w:val="40"/>
        </w:rPr>
      </w:pPr>
    </w:p>
    <w:p w14:paraId="1D3D43B8" w14:textId="77777777" w:rsidR="00483476" w:rsidRDefault="00483476" w:rsidP="00483476">
      <w:pPr>
        <w:rPr>
          <w:b/>
          <w:bCs/>
          <w:sz w:val="40"/>
          <w:szCs w:val="40"/>
        </w:rPr>
      </w:pPr>
    </w:p>
    <w:p w14:paraId="35A9FD42" w14:textId="77777777" w:rsidR="000165F4" w:rsidRDefault="000165F4">
      <w:pPr>
        <w:spacing w:line="259" w:lineRule="auto"/>
        <w:jc w:val="left"/>
        <w:rPr>
          <w:b/>
          <w:bCs/>
          <w:sz w:val="40"/>
          <w:szCs w:val="40"/>
        </w:rPr>
      </w:pPr>
      <w:r>
        <w:rPr>
          <w:b/>
          <w:bCs/>
          <w:sz w:val="40"/>
          <w:szCs w:val="40"/>
        </w:rPr>
        <w:br w:type="page"/>
      </w:r>
    </w:p>
    <w:p w14:paraId="57B7C125" w14:textId="3C5826CD" w:rsidR="0065754D" w:rsidRPr="000165F4" w:rsidRDefault="000165F4" w:rsidP="0065754D">
      <w:pPr>
        <w:jc w:val="center"/>
        <w:rPr>
          <w:b/>
          <w:bCs/>
        </w:rPr>
      </w:pPr>
      <w:r w:rsidRPr="000165F4">
        <w:rPr>
          <w:b/>
          <w:bCs/>
        </w:rPr>
        <w:lastRenderedPageBreak/>
        <w:t>Executive Summary</w:t>
      </w:r>
    </w:p>
    <w:p w14:paraId="679D8E53" w14:textId="77777777" w:rsidR="00F23D4B" w:rsidRDefault="000165F4" w:rsidP="000165F4">
      <w:r>
        <w:t xml:space="preserve">The assessment of The Seacrest Lodge's actual performance during the last three years is found in the discussion that has been made in the report. In this case, the analysis was carried out by carefully examining the principal financial records of the specified organisation. It has now been determined that The Seacrest Lodge's financial performance </w:t>
      </w:r>
      <w:r w:rsidR="001526C7">
        <w:t>has to</w:t>
      </w:r>
      <w:r w:rsidR="00F7745D">
        <w:t xml:space="preserve"> begin</w:t>
      </w:r>
      <w:r>
        <w:t xml:space="preserve"> to rapidly decline in the last year, 2023. The main factor impeding the process of generating money has been inefficiency in the company's actual operational procedures. </w:t>
      </w:r>
      <w:r w:rsidR="00766421">
        <w:t xml:space="preserve">In addition to this, the primary cause of The Seacrest Lodge's increasing operating expenses is the present state of the economy. Numerous successful turnaround tactics were also discussed as a means of handling this circumstance. </w:t>
      </w:r>
      <w:r w:rsidR="0013257D">
        <w:t xml:space="preserve"> </w:t>
      </w:r>
    </w:p>
    <w:p w14:paraId="55CB0207" w14:textId="77777777" w:rsidR="00F23D4B" w:rsidRDefault="00F23D4B">
      <w:pPr>
        <w:spacing w:line="259" w:lineRule="auto"/>
        <w:jc w:val="left"/>
      </w:pPr>
      <w:r>
        <w:br w:type="page"/>
      </w:r>
    </w:p>
    <w:sdt>
      <w:sdtPr>
        <w:rPr>
          <w:rFonts w:ascii="Times New Roman" w:eastAsiaTheme="minorHAnsi" w:hAnsi="Times New Roman" w:cstheme="minorBidi"/>
          <w:color w:val="auto"/>
          <w:sz w:val="24"/>
          <w:szCs w:val="22"/>
          <w:lang w:val="en-GB"/>
        </w:rPr>
        <w:id w:val="-81920760"/>
        <w:docPartObj>
          <w:docPartGallery w:val="Table of Contents"/>
          <w:docPartUnique/>
        </w:docPartObj>
      </w:sdtPr>
      <w:sdtEndPr>
        <w:rPr>
          <w:b/>
          <w:bCs/>
          <w:noProof/>
        </w:rPr>
      </w:sdtEndPr>
      <w:sdtContent>
        <w:p w14:paraId="6188A3DF" w14:textId="75DF753A" w:rsidR="00F23D4B" w:rsidRDefault="00F23D4B">
          <w:pPr>
            <w:pStyle w:val="TOCHeading"/>
          </w:pPr>
          <w:r>
            <w:t>Table of Contents</w:t>
          </w:r>
        </w:p>
        <w:p w14:paraId="6750C4B7" w14:textId="6697F00C" w:rsidR="00F23D4B" w:rsidRDefault="00F23D4B">
          <w:pPr>
            <w:pStyle w:val="TOC1"/>
            <w:tabs>
              <w:tab w:val="right" w:leader="dot" w:pos="9350"/>
            </w:tabs>
            <w:rPr>
              <w:noProof/>
            </w:rPr>
          </w:pPr>
          <w:r>
            <w:fldChar w:fldCharType="begin"/>
          </w:r>
          <w:r>
            <w:instrText xml:space="preserve"> TOC \o "1-3" \h \z \u </w:instrText>
          </w:r>
          <w:r>
            <w:fldChar w:fldCharType="separate"/>
          </w:r>
          <w:hyperlink w:anchor="_Toc158373522" w:history="1">
            <w:r w:rsidRPr="0095313B">
              <w:rPr>
                <w:rStyle w:val="Hyperlink"/>
                <w:noProof/>
              </w:rPr>
              <w:t>Introduction</w:t>
            </w:r>
            <w:r>
              <w:rPr>
                <w:noProof/>
                <w:webHidden/>
              </w:rPr>
              <w:tab/>
            </w:r>
            <w:r>
              <w:rPr>
                <w:noProof/>
                <w:webHidden/>
              </w:rPr>
              <w:fldChar w:fldCharType="begin"/>
            </w:r>
            <w:r>
              <w:rPr>
                <w:noProof/>
                <w:webHidden/>
              </w:rPr>
              <w:instrText xml:space="preserve"> PAGEREF _Toc158373522 \h </w:instrText>
            </w:r>
            <w:r>
              <w:rPr>
                <w:noProof/>
                <w:webHidden/>
              </w:rPr>
            </w:r>
            <w:r>
              <w:rPr>
                <w:noProof/>
                <w:webHidden/>
              </w:rPr>
              <w:fldChar w:fldCharType="separate"/>
            </w:r>
            <w:r>
              <w:rPr>
                <w:noProof/>
                <w:webHidden/>
              </w:rPr>
              <w:t>4</w:t>
            </w:r>
            <w:r>
              <w:rPr>
                <w:noProof/>
                <w:webHidden/>
              </w:rPr>
              <w:fldChar w:fldCharType="end"/>
            </w:r>
          </w:hyperlink>
        </w:p>
        <w:p w14:paraId="20979B4A" w14:textId="484C6C5E" w:rsidR="00F23D4B" w:rsidRDefault="00000000">
          <w:pPr>
            <w:pStyle w:val="TOC1"/>
            <w:tabs>
              <w:tab w:val="right" w:leader="dot" w:pos="9350"/>
            </w:tabs>
            <w:rPr>
              <w:noProof/>
            </w:rPr>
          </w:pPr>
          <w:hyperlink w:anchor="_Toc158373523" w:history="1">
            <w:r w:rsidR="00F23D4B" w:rsidRPr="0095313B">
              <w:rPr>
                <w:rStyle w:val="Hyperlink"/>
                <w:noProof/>
              </w:rPr>
              <w:t>Critically establishing the detailed interpretation of the performance of The Seacrest Lodge</w:t>
            </w:r>
            <w:r w:rsidR="00F23D4B">
              <w:rPr>
                <w:noProof/>
                <w:webHidden/>
              </w:rPr>
              <w:tab/>
            </w:r>
            <w:r w:rsidR="00F23D4B">
              <w:rPr>
                <w:noProof/>
                <w:webHidden/>
              </w:rPr>
              <w:fldChar w:fldCharType="begin"/>
            </w:r>
            <w:r w:rsidR="00F23D4B">
              <w:rPr>
                <w:noProof/>
                <w:webHidden/>
              </w:rPr>
              <w:instrText xml:space="preserve"> PAGEREF _Toc158373523 \h </w:instrText>
            </w:r>
            <w:r w:rsidR="00F23D4B">
              <w:rPr>
                <w:noProof/>
                <w:webHidden/>
              </w:rPr>
            </w:r>
            <w:r w:rsidR="00F23D4B">
              <w:rPr>
                <w:noProof/>
                <w:webHidden/>
              </w:rPr>
              <w:fldChar w:fldCharType="separate"/>
            </w:r>
            <w:r w:rsidR="00F23D4B">
              <w:rPr>
                <w:noProof/>
                <w:webHidden/>
              </w:rPr>
              <w:t>5</w:t>
            </w:r>
            <w:r w:rsidR="00F23D4B">
              <w:rPr>
                <w:noProof/>
                <w:webHidden/>
              </w:rPr>
              <w:fldChar w:fldCharType="end"/>
            </w:r>
          </w:hyperlink>
        </w:p>
        <w:p w14:paraId="732D348E" w14:textId="18284E18" w:rsidR="00F23D4B" w:rsidRDefault="00000000">
          <w:pPr>
            <w:pStyle w:val="TOC1"/>
            <w:tabs>
              <w:tab w:val="right" w:leader="dot" w:pos="9350"/>
            </w:tabs>
            <w:rPr>
              <w:noProof/>
            </w:rPr>
          </w:pPr>
          <w:hyperlink w:anchor="_Toc158373524" w:history="1">
            <w:r w:rsidR="00F23D4B" w:rsidRPr="0095313B">
              <w:rPr>
                <w:rStyle w:val="Hyperlink"/>
                <w:noProof/>
              </w:rPr>
              <w:t>Discussing the reason behind the declining profitability of The Seacrest Lodge</w:t>
            </w:r>
            <w:r w:rsidR="00F23D4B">
              <w:rPr>
                <w:noProof/>
                <w:webHidden/>
              </w:rPr>
              <w:tab/>
            </w:r>
            <w:r w:rsidR="00F23D4B">
              <w:rPr>
                <w:noProof/>
                <w:webHidden/>
              </w:rPr>
              <w:fldChar w:fldCharType="begin"/>
            </w:r>
            <w:r w:rsidR="00F23D4B">
              <w:rPr>
                <w:noProof/>
                <w:webHidden/>
              </w:rPr>
              <w:instrText xml:space="preserve"> PAGEREF _Toc158373524 \h </w:instrText>
            </w:r>
            <w:r w:rsidR="00F23D4B">
              <w:rPr>
                <w:noProof/>
                <w:webHidden/>
              </w:rPr>
            </w:r>
            <w:r w:rsidR="00F23D4B">
              <w:rPr>
                <w:noProof/>
                <w:webHidden/>
              </w:rPr>
              <w:fldChar w:fldCharType="separate"/>
            </w:r>
            <w:r w:rsidR="00F23D4B">
              <w:rPr>
                <w:noProof/>
                <w:webHidden/>
              </w:rPr>
              <w:t>9</w:t>
            </w:r>
            <w:r w:rsidR="00F23D4B">
              <w:rPr>
                <w:noProof/>
                <w:webHidden/>
              </w:rPr>
              <w:fldChar w:fldCharType="end"/>
            </w:r>
          </w:hyperlink>
        </w:p>
        <w:p w14:paraId="28462126" w14:textId="55C66BFC" w:rsidR="00F23D4B" w:rsidRDefault="00000000">
          <w:pPr>
            <w:pStyle w:val="TOC1"/>
            <w:tabs>
              <w:tab w:val="right" w:leader="dot" w:pos="9350"/>
            </w:tabs>
            <w:rPr>
              <w:noProof/>
            </w:rPr>
          </w:pPr>
          <w:hyperlink w:anchor="_Toc158373525" w:history="1">
            <w:r w:rsidR="00F23D4B" w:rsidRPr="0095313B">
              <w:rPr>
                <w:rStyle w:val="Hyperlink"/>
                <w:noProof/>
              </w:rPr>
              <w:t>Explaining the turnaround strategy for the business to increase the profitability</w:t>
            </w:r>
            <w:r w:rsidR="00F23D4B">
              <w:rPr>
                <w:noProof/>
                <w:webHidden/>
              </w:rPr>
              <w:tab/>
            </w:r>
            <w:r w:rsidR="00F23D4B">
              <w:rPr>
                <w:noProof/>
                <w:webHidden/>
              </w:rPr>
              <w:fldChar w:fldCharType="begin"/>
            </w:r>
            <w:r w:rsidR="00F23D4B">
              <w:rPr>
                <w:noProof/>
                <w:webHidden/>
              </w:rPr>
              <w:instrText xml:space="preserve"> PAGEREF _Toc158373525 \h </w:instrText>
            </w:r>
            <w:r w:rsidR="00F23D4B">
              <w:rPr>
                <w:noProof/>
                <w:webHidden/>
              </w:rPr>
            </w:r>
            <w:r w:rsidR="00F23D4B">
              <w:rPr>
                <w:noProof/>
                <w:webHidden/>
              </w:rPr>
              <w:fldChar w:fldCharType="separate"/>
            </w:r>
            <w:r w:rsidR="00F23D4B">
              <w:rPr>
                <w:noProof/>
                <w:webHidden/>
              </w:rPr>
              <w:t>11</w:t>
            </w:r>
            <w:r w:rsidR="00F23D4B">
              <w:rPr>
                <w:noProof/>
                <w:webHidden/>
              </w:rPr>
              <w:fldChar w:fldCharType="end"/>
            </w:r>
          </w:hyperlink>
        </w:p>
        <w:p w14:paraId="2572887F" w14:textId="2623ABCA" w:rsidR="00F23D4B" w:rsidRDefault="00000000">
          <w:pPr>
            <w:pStyle w:val="TOC1"/>
            <w:tabs>
              <w:tab w:val="right" w:leader="dot" w:pos="9350"/>
            </w:tabs>
            <w:rPr>
              <w:noProof/>
            </w:rPr>
          </w:pPr>
          <w:hyperlink w:anchor="_Toc158373526" w:history="1">
            <w:r w:rsidR="00F23D4B" w:rsidRPr="0095313B">
              <w:rPr>
                <w:rStyle w:val="Hyperlink"/>
                <w:noProof/>
              </w:rPr>
              <w:t>Recommendations</w:t>
            </w:r>
            <w:r w:rsidR="00F23D4B">
              <w:rPr>
                <w:noProof/>
                <w:webHidden/>
              </w:rPr>
              <w:tab/>
            </w:r>
            <w:r w:rsidR="00F23D4B">
              <w:rPr>
                <w:noProof/>
                <w:webHidden/>
              </w:rPr>
              <w:fldChar w:fldCharType="begin"/>
            </w:r>
            <w:r w:rsidR="00F23D4B">
              <w:rPr>
                <w:noProof/>
                <w:webHidden/>
              </w:rPr>
              <w:instrText xml:space="preserve"> PAGEREF _Toc158373526 \h </w:instrText>
            </w:r>
            <w:r w:rsidR="00F23D4B">
              <w:rPr>
                <w:noProof/>
                <w:webHidden/>
              </w:rPr>
            </w:r>
            <w:r w:rsidR="00F23D4B">
              <w:rPr>
                <w:noProof/>
                <w:webHidden/>
              </w:rPr>
              <w:fldChar w:fldCharType="separate"/>
            </w:r>
            <w:r w:rsidR="00F23D4B">
              <w:rPr>
                <w:noProof/>
                <w:webHidden/>
              </w:rPr>
              <w:t>13</w:t>
            </w:r>
            <w:r w:rsidR="00F23D4B">
              <w:rPr>
                <w:noProof/>
                <w:webHidden/>
              </w:rPr>
              <w:fldChar w:fldCharType="end"/>
            </w:r>
          </w:hyperlink>
        </w:p>
        <w:p w14:paraId="35EB33DF" w14:textId="4DA4DE6E" w:rsidR="00F23D4B" w:rsidRDefault="00000000">
          <w:pPr>
            <w:pStyle w:val="TOC1"/>
            <w:tabs>
              <w:tab w:val="right" w:leader="dot" w:pos="9350"/>
            </w:tabs>
            <w:rPr>
              <w:noProof/>
            </w:rPr>
          </w:pPr>
          <w:hyperlink w:anchor="_Toc158373527" w:history="1">
            <w:r w:rsidR="00F23D4B" w:rsidRPr="0095313B">
              <w:rPr>
                <w:rStyle w:val="Hyperlink"/>
                <w:noProof/>
              </w:rPr>
              <w:t>Conclusion</w:t>
            </w:r>
            <w:r w:rsidR="00F23D4B">
              <w:rPr>
                <w:noProof/>
                <w:webHidden/>
              </w:rPr>
              <w:tab/>
            </w:r>
            <w:r w:rsidR="00F23D4B">
              <w:rPr>
                <w:noProof/>
                <w:webHidden/>
              </w:rPr>
              <w:fldChar w:fldCharType="begin"/>
            </w:r>
            <w:r w:rsidR="00F23D4B">
              <w:rPr>
                <w:noProof/>
                <w:webHidden/>
              </w:rPr>
              <w:instrText xml:space="preserve"> PAGEREF _Toc158373527 \h </w:instrText>
            </w:r>
            <w:r w:rsidR="00F23D4B">
              <w:rPr>
                <w:noProof/>
                <w:webHidden/>
              </w:rPr>
            </w:r>
            <w:r w:rsidR="00F23D4B">
              <w:rPr>
                <w:noProof/>
                <w:webHidden/>
              </w:rPr>
              <w:fldChar w:fldCharType="separate"/>
            </w:r>
            <w:r w:rsidR="00F23D4B">
              <w:rPr>
                <w:noProof/>
                <w:webHidden/>
              </w:rPr>
              <w:t>14</w:t>
            </w:r>
            <w:r w:rsidR="00F23D4B">
              <w:rPr>
                <w:noProof/>
                <w:webHidden/>
              </w:rPr>
              <w:fldChar w:fldCharType="end"/>
            </w:r>
          </w:hyperlink>
        </w:p>
        <w:p w14:paraId="1B31D3A5" w14:textId="2E19BDDB" w:rsidR="00F23D4B" w:rsidRDefault="00000000">
          <w:pPr>
            <w:pStyle w:val="TOC1"/>
            <w:tabs>
              <w:tab w:val="right" w:leader="dot" w:pos="9350"/>
            </w:tabs>
            <w:rPr>
              <w:noProof/>
            </w:rPr>
          </w:pPr>
          <w:hyperlink w:anchor="_Toc158373528" w:history="1">
            <w:r w:rsidR="00F23D4B" w:rsidRPr="0095313B">
              <w:rPr>
                <w:rStyle w:val="Hyperlink"/>
                <w:noProof/>
              </w:rPr>
              <w:t>References</w:t>
            </w:r>
            <w:r w:rsidR="00F23D4B">
              <w:rPr>
                <w:noProof/>
                <w:webHidden/>
              </w:rPr>
              <w:tab/>
            </w:r>
            <w:r w:rsidR="00F23D4B">
              <w:rPr>
                <w:noProof/>
                <w:webHidden/>
              </w:rPr>
              <w:fldChar w:fldCharType="begin"/>
            </w:r>
            <w:r w:rsidR="00F23D4B">
              <w:rPr>
                <w:noProof/>
                <w:webHidden/>
              </w:rPr>
              <w:instrText xml:space="preserve"> PAGEREF _Toc158373528 \h </w:instrText>
            </w:r>
            <w:r w:rsidR="00F23D4B">
              <w:rPr>
                <w:noProof/>
                <w:webHidden/>
              </w:rPr>
            </w:r>
            <w:r w:rsidR="00F23D4B">
              <w:rPr>
                <w:noProof/>
                <w:webHidden/>
              </w:rPr>
              <w:fldChar w:fldCharType="separate"/>
            </w:r>
            <w:r w:rsidR="00F23D4B">
              <w:rPr>
                <w:noProof/>
                <w:webHidden/>
              </w:rPr>
              <w:t>15</w:t>
            </w:r>
            <w:r w:rsidR="00F23D4B">
              <w:rPr>
                <w:noProof/>
                <w:webHidden/>
              </w:rPr>
              <w:fldChar w:fldCharType="end"/>
            </w:r>
          </w:hyperlink>
        </w:p>
        <w:p w14:paraId="52038644" w14:textId="2C95475D" w:rsidR="00F23D4B" w:rsidRDefault="00F23D4B">
          <w:r>
            <w:rPr>
              <w:b/>
              <w:bCs/>
              <w:noProof/>
            </w:rPr>
            <w:fldChar w:fldCharType="end"/>
          </w:r>
        </w:p>
      </w:sdtContent>
    </w:sdt>
    <w:p w14:paraId="735817E3" w14:textId="2269F439" w:rsidR="0065754D" w:rsidRDefault="00B24B20" w:rsidP="00F23D4B">
      <w:r>
        <w:br w:type="page"/>
      </w:r>
    </w:p>
    <w:p w14:paraId="1599522F" w14:textId="6C62F533" w:rsidR="0065754D" w:rsidRDefault="00B24B20" w:rsidP="000F0A94">
      <w:pPr>
        <w:pStyle w:val="Heading1"/>
      </w:pPr>
      <w:bookmarkStart w:id="0" w:name="_Toc158373522"/>
      <w:r>
        <w:lastRenderedPageBreak/>
        <w:t>Introduction</w:t>
      </w:r>
      <w:bookmarkEnd w:id="0"/>
      <w:r>
        <w:t xml:space="preserve"> </w:t>
      </w:r>
      <w:r w:rsidR="005A5A14">
        <w:t xml:space="preserve"> </w:t>
      </w:r>
    </w:p>
    <w:p w14:paraId="35F28C26" w14:textId="77777777" w:rsidR="001247C8" w:rsidRDefault="00B24B20" w:rsidP="00BD6463">
      <w:pPr>
        <w:rPr>
          <w:lang w:val="en-US" w:eastAsia="en-IN"/>
        </w:rPr>
      </w:pPr>
      <w:r>
        <w:rPr>
          <w:lang w:val="en-US" w:eastAsia="en-IN"/>
        </w:rPr>
        <w:t xml:space="preserve">The particular process of financial planning </w:t>
      </w:r>
      <w:r w:rsidR="007642FE">
        <w:rPr>
          <w:lang w:val="en-US" w:eastAsia="en-IN"/>
        </w:rPr>
        <w:t xml:space="preserve">is considered as financial management which mainly </w:t>
      </w:r>
      <w:r w:rsidR="000148FB">
        <w:rPr>
          <w:lang w:val="en-US" w:eastAsia="en-IN"/>
        </w:rPr>
        <w:t xml:space="preserve">includes various activities of a business such as </w:t>
      </w:r>
      <w:r w:rsidR="001511EB">
        <w:rPr>
          <w:lang w:val="en-US" w:eastAsia="en-IN"/>
        </w:rPr>
        <w:t xml:space="preserve">planning, sorting, </w:t>
      </w:r>
      <w:proofErr w:type="spellStart"/>
      <w:r w:rsidR="00AB39D4">
        <w:rPr>
          <w:lang w:val="en-US" w:eastAsia="en-IN"/>
        </w:rPr>
        <w:t>organising</w:t>
      </w:r>
      <w:proofErr w:type="spellEnd"/>
      <w:r w:rsidR="00D20A3D">
        <w:rPr>
          <w:lang w:val="en-US" w:eastAsia="en-IN"/>
        </w:rPr>
        <w:t xml:space="preserve">, detecting </w:t>
      </w:r>
      <w:r w:rsidR="00F46F85">
        <w:rPr>
          <w:lang w:val="en-US" w:eastAsia="en-IN"/>
        </w:rPr>
        <w:t>as well as controlling different resources of finances.</w:t>
      </w:r>
      <w:r w:rsidR="0071445D">
        <w:rPr>
          <w:lang w:val="en-US" w:eastAsia="en-IN"/>
        </w:rPr>
        <w:t xml:space="preserve"> Hence, the key target of </w:t>
      </w:r>
      <w:r w:rsidR="00AE0536">
        <w:rPr>
          <w:lang w:val="en-US" w:eastAsia="en-IN"/>
        </w:rPr>
        <w:t xml:space="preserve">financial management is to </w:t>
      </w:r>
      <w:r w:rsidR="00FE6AE1">
        <w:rPr>
          <w:lang w:val="en-US" w:eastAsia="en-IN"/>
        </w:rPr>
        <w:t xml:space="preserve">detect if a business is able </w:t>
      </w:r>
      <w:r w:rsidR="009567A8">
        <w:rPr>
          <w:lang w:val="en-US" w:eastAsia="en-IN"/>
        </w:rPr>
        <w:t xml:space="preserve">to appropriately use </w:t>
      </w:r>
      <w:r w:rsidR="00C12571">
        <w:rPr>
          <w:lang w:val="en-US" w:eastAsia="en-IN"/>
        </w:rPr>
        <w:t xml:space="preserve">its financial resources for the sake of achieving its business aims and objectives. Now, the below study is moving forward to enlighten the financial activity of the particular hotel business </w:t>
      </w:r>
      <w:r w:rsidR="004C600C">
        <w:rPr>
          <w:lang w:val="en-US" w:eastAsia="en-IN"/>
        </w:rPr>
        <w:t xml:space="preserve">named </w:t>
      </w:r>
      <w:r w:rsidR="00472F03">
        <w:t xml:space="preserve">The Seacrest Lodge. The analysis will be done </w:t>
      </w:r>
      <w:r w:rsidR="00DD0E68">
        <w:t xml:space="preserve">by using </w:t>
      </w:r>
      <w:r w:rsidR="008957EC">
        <w:t xml:space="preserve">the income report, balance sheet and other different types of financial information of the organisation. </w:t>
      </w:r>
      <w:r w:rsidR="005638C5">
        <w:t xml:space="preserve">There will be </w:t>
      </w:r>
      <w:r w:rsidR="00F93712">
        <w:t xml:space="preserve">an examination of the key reasons </w:t>
      </w:r>
      <w:r w:rsidR="00295D51">
        <w:t xml:space="preserve">which have caused fluctuation in the performance of the stated company. </w:t>
      </w:r>
      <w:r w:rsidR="008A1230">
        <w:t xml:space="preserve">In addition to this, the </w:t>
      </w:r>
      <w:r w:rsidR="00775C81">
        <w:t xml:space="preserve">detailed identification of the key </w:t>
      </w:r>
      <w:r w:rsidR="00B6437D">
        <w:t xml:space="preserve">turnaround </w:t>
      </w:r>
      <w:r w:rsidR="00775C81">
        <w:t xml:space="preserve">strategies that can be effectively incorporated by </w:t>
      </w:r>
      <w:r w:rsidR="00B6437D">
        <w:t xml:space="preserve">The Seacrest Lodge with the aim of developing </w:t>
      </w:r>
      <w:r w:rsidR="005462E5">
        <w:t xml:space="preserve">their present </w:t>
      </w:r>
      <w:r w:rsidR="00EE23E5">
        <w:t>financial condition.</w:t>
      </w:r>
      <w:r>
        <w:rPr>
          <w:lang w:val="en-US" w:eastAsia="en-IN"/>
        </w:rPr>
        <w:br w:type="page"/>
      </w:r>
    </w:p>
    <w:p w14:paraId="34F754B0" w14:textId="77777777" w:rsidR="000F0A94" w:rsidRDefault="00B24B20" w:rsidP="0069223B">
      <w:pPr>
        <w:pStyle w:val="Heading1"/>
      </w:pPr>
      <w:bookmarkStart w:id="1" w:name="_Toc158373523"/>
      <w:r>
        <w:lastRenderedPageBreak/>
        <w:t xml:space="preserve">Critically establishing the detailed interpretation of the </w:t>
      </w:r>
      <w:r w:rsidR="007A05D1">
        <w:t xml:space="preserve">performance of </w:t>
      </w:r>
      <w:r w:rsidR="0069223B">
        <w:t>The Seacrest Lodge</w:t>
      </w:r>
      <w:bookmarkEnd w:id="1"/>
    </w:p>
    <w:p w14:paraId="0F78B756" w14:textId="77777777" w:rsidR="0069223B" w:rsidRPr="00D174A1" w:rsidRDefault="00B24B20" w:rsidP="0069223B">
      <w:pPr>
        <w:rPr>
          <w:b/>
          <w:bCs/>
          <w:i/>
          <w:iCs/>
          <w:u w:val="single"/>
        </w:rPr>
      </w:pPr>
      <w:r w:rsidRPr="00D174A1">
        <w:rPr>
          <w:b/>
          <w:bCs/>
          <w:i/>
          <w:iCs/>
          <w:u w:val="single"/>
          <w:lang w:val="en-US" w:eastAsia="en-IN"/>
        </w:rPr>
        <w:t xml:space="preserve">Using the income report of </w:t>
      </w:r>
      <w:r w:rsidRPr="00D174A1">
        <w:rPr>
          <w:b/>
          <w:bCs/>
          <w:i/>
          <w:iCs/>
          <w:u w:val="single"/>
        </w:rPr>
        <w:t>The Seacrest Lodge to interpret</w:t>
      </w:r>
      <w:r w:rsidR="00927AEC" w:rsidRPr="00D174A1">
        <w:rPr>
          <w:b/>
          <w:bCs/>
          <w:i/>
          <w:iCs/>
          <w:u w:val="single"/>
        </w:rPr>
        <w:t>:</w:t>
      </w:r>
    </w:p>
    <w:p w14:paraId="251E1817" w14:textId="77777777" w:rsidR="0063028F" w:rsidRDefault="00B24B20" w:rsidP="00CD2262">
      <w:pPr>
        <w:jc w:val="center"/>
      </w:pPr>
      <w:r w:rsidRPr="00E95635">
        <w:rPr>
          <w:noProof/>
        </w:rPr>
        <w:drawing>
          <wp:inline distT="0" distB="0" distL="0" distR="0" wp14:anchorId="567CBF0C" wp14:editId="0ABA20F4">
            <wp:extent cx="5943600" cy="1094105"/>
            <wp:effectExtent l="0" t="0" r="0" b="0"/>
            <wp:docPr id="649710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10376" name=""/>
                    <pic:cNvPicPr/>
                  </pic:nvPicPr>
                  <pic:blipFill>
                    <a:blip r:embed="rId7"/>
                    <a:stretch>
                      <a:fillRect/>
                    </a:stretch>
                  </pic:blipFill>
                  <pic:spPr>
                    <a:xfrm>
                      <a:off x="0" y="0"/>
                      <a:ext cx="5943600" cy="1094105"/>
                    </a:xfrm>
                    <a:prstGeom prst="rect">
                      <a:avLst/>
                    </a:prstGeom>
                  </pic:spPr>
                </pic:pic>
              </a:graphicData>
            </a:graphic>
          </wp:inline>
        </w:drawing>
      </w:r>
    </w:p>
    <w:p w14:paraId="0E8EE687" w14:textId="77777777" w:rsidR="00CD2262" w:rsidRDefault="00B24B20" w:rsidP="00CD2262">
      <w:pPr>
        <w:jc w:val="center"/>
      </w:pPr>
      <w:r>
        <w:t xml:space="preserve">Figure- Income report </w:t>
      </w:r>
      <w:r w:rsidR="005A4958">
        <w:t>The Seacrest Lodge</w:t>
      </w:r>
    </w:p>
    <w:p w14:paraId="1B2E770D" w14:textId="77777777" w:rsidR="00844CF4" w:rsidRDefault="00B24B20" w:rsidP="00BB7D17">
      <w:r>
        <w:t xml:space="preserve">The statement of </w:t>
      </w:r>
      <w:r w:rsidR="007E1BAD">
        <w:t xml:space="preserve">income is considered </w:t>
      </w:r>
      <w:r w:rsidR="00ED74AA">
        <w:t xml:space="preserve">one of the most useful </w:t>
      </w:r>
      <w:r w:rsidR="008D0E5E">
        <w:t xml:space="preserve">and </w:t>
      </w:r>
      <w:r w:rsidR="00DE59BA">
        <w:t xml:space="preserve">efficient reports that highlight all </w:t>
      </w:r>
      <w:r w:rsidR="00DB653F">
        <w:t xml:space="preserve">types of expenses followed by the earnings that have been made by a business organisation at the time of </w:t>
      </w:r>
      <w:r w:rsidR="00157798">
        <w:t xml:space="preserve">conducting their organisational activities. </w:t>
      </w:r>
      <w:r w:rsidR="00F92BC0">
        <w:t xml:space="preserve">Therefore, </w:t>
      </w:r>
      <w:r w:rsidR="00A71A13">
        <w:t xml:space="preserve">the income report is </w:t>
      </w:r>
      <w:r w:rsidR="00E378AE">
        <w:t xml:space="preserve">capable of helping a business like The Seacrest Lodge in order to make essential decisions by thoroughly examining </w:t>
      </w:r>
      <w:r w:rsidR="00A03DDC">
        <w:t xml:space="preserve">the type of expenses that have occurred in their business processes as well as </w:t>
      </w:r>
      <w:r w:rsidR="00C04EE4">
        <w:t>different types of earnings they have been able to mak</w:t>
      </w:r>
      <w:r w:rsidR="00BF1D7C">
        <w:t>e</w:t>
      </w:r>
      <w:r w:rsidR="000E4056">
        <w:t xml:space="preserve"> (Drury, 2021)</w:t>
      </w:r>
      <w:r w:rsidR="00BF1D7C">
        <w:t xml:space="preserve">. Now, the aforementioned </w:t>
      </w:r>
      <w:r w:rsidR="00AD5C8B">
        <w:t xml:space="preserve">entity's income report has been shown in which three main </w:t>
      </w:r>
      <w:r w:rsidR="00E80D36">
        <w:t>elements</w:t>
      </w:r>
      <w:r w:rsidR="00AD5C8B">
        <w:t xml:space="preserve"> of the particular business has added which are </w:t>
      </w:r>
      <w:r w:rsidR="00907835">
        <w:t xml:space="preserve">revenue, </w:t>
      </w:r>
      <w:r w:rsidR="00813BB0">
        <w:t xml:space="preserve">operating expenditure as well as </w:t>
      </w:r>
      <w:r w:rsidR="005A7DDA">
        <w:t xml:space="preserve">net income. </w:t>
      </w:r>
      <w:r w:rsidR="003B7351">
        <w:t xml:space="preserve">Therefore, </w:t>
      </w:r>
      <w:r w:rsidR="00DF26F1">
        <w:t xml:space="preserve">the gradual downfall within the </w:t>
      </w:r>
      <w:r w:rsidR="00224A50">
        <w:t xml:space="preserve">revenue rate of The Seacrest Lodge can be detected </w:t>
      </w:r>
      <w:r w:rsidR="00FF6873">
        <w:t xml:space="preserve">throughout the years in which the outcomes have been demonstrated as </w:t>
      </w:r>
      <w:r w:rsidR="00F33806">
        <w:t xml:space="preserve">£1,200,000, </w:t>
      </w:r>
      <w:r w:rsidR="002B6B2C">
        <w:t>£1,100,000 and £950,000 for the three specific years 2021, 2022 and 2023.</w:t>
      </w:r>
      <w:r w:rsidR="00FB44AA">
        <w:t xml:space="preserve"> </w:t>
      </w:r>
      <w:r w:rsidR="00BB701B">
        <w:t xml:space="preserve">Moving ahead, </w:t>
      </w:r>
      <w:r w:rsidR="00D7070E">
        <w:t xml:space="preserve">enhancement within the operating expenses can </w:t>
      </w:r>
      <w:r w:rsidR="0030596F">
        <w:t xml:space="preserve">also be seen in where the highest outcome has been acquired as </w:t>
      </w:r>
      <w:r w:rsidR="00102B80">
        <w:t>£1,100,000 in 2023</w:t>
      </w:r>
      <w:r w:rsidR="00A466D7">
        <w:t xml:space="preserve"> (Seal</w:t>
      </w:r>
      <w:r w:rsidR="00EA0959">
        <w:t xml:space="preserve">, </w:t>
      </w:r>
      <w:r w:rsidR="00A466D7">
        <w:t>2019)</w:t>
      </w:r>
      <w:r w:rsidR="00102B80">
        <w:t xml:space="preserve">. However, for the previous years, the rate is determined as </w:t>
      </w:r>
      <w:r w:rsidR="004E4B85">
        <w:t>£900,000 and £950,000</w:t>
      </w:r>
      <w:r w:rsidR="0089227E">
        <w:t xml:space="preserve">. </w:t>
      </w:r>
      <w:r w:rsidR="00FB6850">
        <w:t xml:space="preserve">As a result it has critically reduced the </w:t>
      </w:r>
      <w:r w:rsidR="0012199B">
        <w:t>net income of the business</w:t>
      </w:r>
      <w:r w:rsidR="00540BD6">
        <w:t xml:space="preserve">, in 2021 and 2022 the specific business is still </w:t>
      </w:r>
      <w:r w:rsidR="00540BD6">
        <w:lastRenderedPageBreak/>
        <w:t xml:space="preserve">able to </w:t>
      </w:r>
      <w:r w:rsidR="00453DD6">
        <w:t xml:space="preserve">gather </w:t>
      </w:r>
      <w:r w:rsidR="003F64B1">
        <w:t xml:space="preserve">outcomes such as £300,000 and £150,000 which changed to negative value in the year 2023 as </w:t>
      </w:r>
      <w:r w:rsidR="00E12B6E">
        <w:t xml:space="preserve">-£150,000. </w:t>
      </w:r>
    </w:p>
    <w:p w14:paraId="6099F56D" w14:textId="77777777" w:rsidR="00472A7E" w:rsidRPr="00D174A1" w:rsidRDefault="00B24B20" w:rsidP="00472A7E">
      <w:pPr>
        <w:rPr>
          <w:b/>
          <w:bCs/>
          <w:i/>
          <w:iCs/>
          <w:u w:val="single"/>
        </w:rPr>
      </w:pPr>
      <w:r w:rsidRPr="00D174A1">
        <w:rPr>
          <w:b/>
          <w:bCs/>
          <w:i/>
          <w:iCs/>
          <w:u w:val="single"/>
          <w:lang w:val="en-US" w:eastAsia="en-IN"/>
        </w:rPr>
        <w:t xml:space="preserve">Using the balance report of </w:t>
      </w:r>
      <w:r w:rsidRPr="00D174A1">
        <w:rPr>
          <w:b/>
          <w:bCs/>
          <w:i/>
          <w:iCs/>
          <w:u w:val="single"/>
        </w:rPr>
        <w:t>The Seacrest Lodge to interpret:</w:t>
      </w:r>
    </w:p>
    <w:p w14:paraId="0D695049" w14:textId="77777777" w:rsidR="0031510B" w:rsidRDefault="00B24B20" w:rsidP="0069223B">
      <w:pPr>
        <w:rPr>
          <w:lang w:val="en-US" w:eastAsia="en-IN"/>
        </w:rPr>
      </w:pPr>
      <w:r w:rsidRPr="00E06652">
        <w:rPr>
          <w:noProof/>
          <w:lang w:val="en-US" w:eastAsia="en-IN"/>
        </w:rPr>
        <w:drawing>
          <wp:inline distT="0" distB="0" distL="0" distR="0" wp14:anchorId="218EF234" wp14:editId="03EE8C43">
            <wp:extent cx="5943600" cy="2138045"/>
            <wp:effectExtent l="0" t="0" r="0" b="0"/>
            <wp:docPr id="97710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06894" name=""/>
                    <pic:cNvPicPr/>
                  </pic:nvPicPr>
                  <pic:blipFill>
                    <a:blip r:embed="rId8"/>
                    <a:stretch>
                      <a:fillRect/>
                    </a:stretch>
                  </pic:blipFill>
                  <pic:spPr>
                    <a:xfrm>
                      <a:off x="0" y="0"/>
                      <a:ext cx="5943600" cy="2138045"/>
                    </a:xfrm>
                    <a:prstGeom prst="rect">
                      <a:avLst/>
                    </a:prstGeom>
                  </pic:spPr>
                </pic:pic>
              </a:graphicData>
            </a:graphic>
          </wp:inline>
        </w:drawing>
      </w:r>
    </w:p>
    <w:p w14:paraId="1C39B366" w14:textId="77777777" w:rsidR="000169D3" w:rsidRDefault="00B24B20" w:rsidP="000169D3">
      <w:pPr>
        <w:jc w:val="center"/>
      </w:pPr>
      <w:r>
        <w:t xml:space="preserve">Figure- </w:t>
      </w:r>
      <w:r w:rsidR="00AB4927">
        <w:t>Balance Sheet</w:t>
      </w:r>
      <w:r w:rsidR="00852AFB">
        <w:t xml:space="preserve"> </w:t>
      </w:r>
      <w:r>
        <w:t>The Seacrest Lodge</w:t>
      </w:r>
    </w:p>
    <w:p w14:paraId="6CA41057" w14:textId="77777777" w:rsidR="000169D3" w:rsidRPr="00CA1144" w:rsidRDefault="00B24B20" w:rsidP="00CA1144">
      <w:r>
        <w:rPr>
          <w:lang w:val="en-US" w:eastAsia="en-IN"/>
        </w:rPr>
        <w:t xml:space="preserve">A balance sheet report is known as </w:t>
      </w:r>
      <w:r w:rsidR="00FB7A1C">
        <w:rPr>
          <w:lang w:val="en-US" w:eastAsia="en-IN"/>
        </w:rPr>
        <w:t>one of t</w:t>
      </w:r>
      <w:r w:rsidR="006053EF">
        <w:rPr>
          <w:lang w:val="en-US" w:eastAsia="en-IN"/>
        </w:rPr>
        <w:t xml:space="preserve">he essential reports of </w:t>
      </w:r>
      <w:r w:rsidR="003B0209">
        <w:rPr>
          <w:lang w:val="en-US" w:eastAsia="en-IN"/>
        </w:rPr>
        <w:t xml:space="preserve">a </w:t>
      </w:r>
      <w:r w:rsidR="00CC4E93">
        <w:rPr>
          <w:lang w:val="en-US" w:eastAsia="en-IN"/>
        </w:rPr>
        <w:t xml:space="preserve">company which is mainly produced at the end of the year or end of the financial period. </w:t>
      </w:r>
      <w:r w:rsidR="0008190A">
        <w:rPr>
          <w:lang w:val="en-US" w:eastAsia="en-IN"/>
        </w:rPr>
        <w:t xml:space="preserve">It serves as an effective snapshot regarding a business's </w:t>
      </w:r>
      <w:r w:rsidR="00881E13">
        <w:rPr>
          <w:lang w:val="en-US" w:eastAsia="en-IN"/>
        </w:rPr>
        <w:t>current financial health by admiring its</w:t>
      </w:r>
      <w:r w:rsidR="0058672C">
        <w:rPr>
          <w:lang w:val="en-US" w:eastAsia="en-IN"/>
        </w:rPr>
        <w:t xml:space="preserve"> value of assets, liabilities as well as the equity of the shareholder</w:t>
      </w:r>
      <w:r w:rsidR="00933C1E">
        <w:rPr>
          <w:lang w:val="en-US" w:eastAsia="en-IN"/>
        </w:rPr>
        <w:t xml:space="preserve"> (</w:t>
      </w:r>
      <w:r w:rsidR="00933C1E">
        <w:t>Walker, 2021)</w:t>
      </w:r>
      <w:r w:rsidR="0058672C">
        <w:rPr>
          <w:lang w:val="en-US" w:eastAsia="en-IN"/>
        </w:rPr>
        <w:t xml:space="preserve">. </w:t>
      </w:r>
      <w:r w:rsidR="00F67C5C">
        <w:rPr>
          <w:lang w:val="en-US" w:eastAsia="en-IN"/>
        </w:rPr>
        <w:t xml:space="preserve">The information on the balance sheet for </w:t>
      </w:r>
      <w:r w:rsidR="00CA1144">
        <w:t xml:space="preserve">The Seacrest Lodge is represented in the above portion. </w:t>
      </w:r>
      <w:r w:rsidR="00DC7A1F">
        <w:t xml:space="preserve">As the income report </w:t>
      </w:r>
      <w:r w:rsidR="00EF2949">
        <w:t xml:space="preserve">of the particular </w:t>
      </w:r>
      <w:r w:rsidR="00B04EA2">
        <w:t xml:space="preserve">business has already highlighted the fall in financial performance it impacted the balance sheet report negatively as well. </w:t>
      </w:r>
      <w:r w:rsidR="0082254C">
        <w:t xml:space="preserve">On the basis of the balance sheet data, The Seacrest Lodge’s </w:t>
      </w:r>
      <w:r w:rsidR="009541E2">
        <w:t xml:space="preserve">value of the cash and cash equivalents has been reduced to £20,000 </w:t>
      </w:r>
      <w:r w:rsidR="003E6E02">
        <w:t xml:space="preserve">in the final year which has been determined as </w:t>
      </w:r>
      <w:r w:rsidR="00626678">
        <w:t>£100,000 in 2021.</w:t>
      </w:r>
      <w:r w:rsidR="0079637A">
        <w:t xml:space="preserve"> As a result, it has also decreased the </w:t>
      </w:r>
      <w:r w:rsidR="00EA3975">
        <w:t>value of the</w:t>
      </w:r>
      <w:r w:rsidR="000E5DDC">
        <w:t xml:space="preserve"> company’s total assets</w:t>
      </w:r>
      <w:r w:rsidR="00CA4ABB">
        <w:t xml:space="preserve"> which has been examined as £2,150,000 in 2021 comparatively higher than </w:t>
      </w:r>
      <w:r w:rsidR="001C441F">
        <w:t xml:space="preserve">reduced as </w:t>
      </w:r>
      <w:r w:rsidR="00AD369A">
        <w:t>£1,850,000 in last year</w:t>
      </w:r>
      <w:r w:rsidR="00DF1907">
        <w:t>. The accounts which the particular business is require</w:t>
      </w:r>
      <w:r w:rsidR="00B34D5E">
        <w:t>d to pay are also</w:t>
      </w:r>
      <w:r w:rsidR="00BC3789">
        <w:t xml:space="preserve"> increased </w:t>
      </w:r>
      <w:r w:rsidR="0003619F">
        <w:t xml:space="preserve">to </w:t>
      </w:r>
      <w:r w:rsidR="00C67324">
        <w:t>£50,000</w:t>
      </w:r>
      <w:r w:rsidR="00242F93">
        <w:t xml:space="preserve"> (</w:t>
      </w:r>
      <w:proofErr w:type="spellStart"/>
      <w:r w:rsidR="00242F93">
        <w:t>Atrill</w:t>
      </w:r>
      <w:proofErr w:type="spellEnd"/>
      <w:r w:rsidR="00242F93">
        <w:t xml:space="preserve"> and McLaney, 2021)</w:t>
      </w:r>
      <w:r w:rsidR="00F719B2">
        <w:t xml:space="preserve">. </w:t>
      </w:r>
      <w:r w:rsidR="00930841">
        <w:t xml:space="preserve">In addition to this, the level of debt is also one of the great concerning </w:t>
      </w:r>
      <w:r w:rsidR="00930841">
        <w:lastRenderedPageBreak/>
        <w:t>factors that reflects the</w:t>
      </w:r>
      <w:r w:rsidR="00E6256E">
        <w:t xml:space="preserve"> solvency of a business. Here, the </w:t>
      </w:r>
      <w:r w:rsidR="00394CEB">
        <w:t>long-term debts</w:t>
      </w:r>
      <w:r w:rsidR="00872205">
        <w:t xml:space="preserve"> have stayed the same throughout the years </w:t>
      </w:r>
      <w:r w:rsidR="00721246">
        <w:t>at £1,500,000 which is a good capability of the business.</w:t>
      </w:r>
      <w:r w:rsidR="00DE140C">
        <w:t xml:space="preserve"> The value of equity of the mentioned entity has </w:t>
      </w:r>
      <w:r w:rsidR="00622F7D">
        <w:t xml:space="preserve">been identified as </w:t>
      </w:r>
      <w:r w:rsidR="007727FB">
        <w:t>£300,000 in 2023 which was £620,000 and £580,000</w:t>
      </w:r>
      <w:r w:rsidR="004B7687">
        <w:t xml:space="preserve"> for the years </w:t>
      </w:r>
      <w:r w:rsidR="00421EBA">
        <w:t>2021 along with 2022.</w:t>
      </w:r>
      <w:r w:rsidR="00626678">
        <w:t xml:space="preserve"> </w:t>
      </w:r>
    </w:p>
    <w:p w14:paraId="6D13D3F6" w14:textId="77777777" w:rsidR="00862B0C" w:rsidRPr="00D174A1" w:rsidRDefault="00B24B20" w:rsidP="00862B0C">
      <w:pPr>
        <w:rPr>
          <w:b/>
          <w:bCs/>
          <w:i/>
          <w:iCs/>
          <w:u w:val="single"/>
        </w:rPr>
      </w:pPr>
      <w:r w:rsidRPr="00D174A1">
        <w:rPr>
          <w:b/>
          <w:bCs/>
          <w:i/>
          <w:iCs/>
          <w:u w:val="single"/>
          <w:lang w:val="en-US" w:eastAsia="en-IN"/>
        </w:rPr>
        <w:t xml:space="preserve">Using the </w:t>
      </w:r>
      <w:r w:rsidR="007528E2" w:rsidRPr="00D174A1">
        <w:rPr>
          <w:b/>
          <w:bCs/>
          <w:i/>
          <w:iCs/>
          <w:u w:val="single"/>
          <w:lang w:val="en-US" w:eastAsia="en-IN"/>
        </w:rPr>
        <w:t>additional information on the finances</w:t>
      </w:r>
      <w:r w:rsidRPr="00D174A1">
        <w:rPr>
          <w:b/>
          <w:bCs/>
          <w:i/>
          <w:iCs/>
          <w:u w:val="single"/>
          <w:lang w:val="en-US" w:eastAsia="en-IN"/>
        </w:rPr>
        <w:t xml:space="preserve"> of </w:t>
      </w:r>
      <w:r w:rsidRPr="00D174A1">
        <w:rPr>
          <w:b/>
          <w:bCs/>
          <w:i/>
          <w:iCs/>
          <w:u w:val="single"/>
        </w:rPr>
        <w:t>The Seacrest Lodge to interpret:</w:t>
      </w:r>
    </w:p>
    <w:p w14:paraId="2CB77609" w14:textId="77777777" w:rsidR="001710BC" w:rsidRDefault="00B24B20" w:rsidP="004662C7">
      <w:pPr>
        <w:jc w:val="center"/>
      </w:pPr>
      <w:r w:rsidRPr="009B68A2">
        <w:rPr>
          <w:noProof/>
        </w:rPr>
        <w:drawing>
          <wp:inline distT="0" distB="0" distL="0" distR="0" wp14:anchorId="718791DF" wp14:editId="78F4064E">
            <wp:extent cx="3551228" cy="3055885"/>
            <wp:effectExtent l="0" t="0" r="0" b="0"/>
            <wp:docPr id="46930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03477" name=""/>
                    <pic:cNvPicPr/>
                  </pic:nvPicPr>
                  <pic:blipFill>
                    <a:blip r:embed="rId9"/>
                    <a:stretch>
                      <a:fillRect/>
                    </a:stretch>
                  </pic:blipFill>
                  <pic:spPr>
                    <a:xfrm>
                      <a:off x="0" y="0"/>
                      <a:ext cx="3551228" cy="3055885"/>
                    </a:xfrm>
                    <a:prstGeom prst="rect">
                      <a:avLst/>
                    </a:prstGeom>
                  </pic:spPr>
                </pic:pic>
              </a:graphicData>
            </a:graphic>
          </wp:inline>
        </w:drawing>
      </w:r>
    </w:p>
    <w:p w14:paraId="1537FFE1" w14:textId="77777777" w:rsidR="00947656" w:rsidRDefault="00B24B20" w:rsidP="00947656">
      <w:pPr>
        <w:jc w:val="center"/>
      </w:pPr>
      <w:r>
        <w:t xml:space="preserve">Figure- </w:t>
      </w:r>
      <w:r w:rsidR="00631E0E">
        <w:t>Additional Financial Information</w:t>
      </w:r>
      <w:r>
        <w:t xml:space="preserve"> The Seacrest Lodge</w:t>
      </w:r>
    </w:p>
    <w:p w14:paraId="20600E97" w14:textId="2F4AB092" w:rsidR="00F14F26" w:rsidRDefault="00B24B20" w:rsidP="003A5C2E">
      <w:r>
        <w:t xml:space="preserve">The upper portion has evaluated other </w:t>
      </w:r>
      <w:r w:rsidR="00360AE8">
        <w:t xml:space="preserve">types of </w:t>
      </w:r>
      <w:r w:rsidR="00A20714">
        <w:t xml:space="preserve">financial information about </w:t>
      </w:r>
      <w:r w:rsidR="00C44F95">
        <w:t>The Seacrest Lodge</w:t>
      </w:r>
      <w:r w:rsidR="00F13D26">
        <w:t xml:space="preserve">. </w:t>
      </w:r>
      <w:r w:rsidR="00516F2B">
        <w:t>Thus, the rate of ARR o</w:t>
      </w:r>
      <w:r w:rsidR="00477E43">
        <w:t xml:space="preserve">r </w:t>
      </w:r>
      <w:r w:rsidR="00B315E6">
        <w:t>Average Room Rate followed b</w:t>
      </w:r>
      <w:r w:rsidR="00684D4A">
        <w:t xml:space="preserve">y </w:t>
      </w:r>
      <w:r w:rsidR="005A5C54">
        <w:t xml:space="preserve">Occupancy rate has been gauged. </w:t>
      </w:r>
      <w:r w:rsidR="006E7F67">
        <w:t>The fall of both rates throughout the years can be seen</w:t>
      </w:r>
      <w:r w:rsidR="00A90412">
        <w:t xml:space="preserve"> (</w:t>
      </w:r>
      <w:proofErr w:type="spellStart"/>
      <w:r w:rsidR="00A90412">
        <w:rPr>
          <w:shd w:val="clear" w:color="auto" w:fill="FFFFFF"/>
        </w:rPr>
        <w:t>Osadchy</w:t>
      </w:r>
      <w:proofErr w:type="spellEnd"/>
      <w:r w:rsidR="00A90412">
        <w:rPr>
          <w:shd w:val="clear" w:color="auto" w:fill="FFFFFF"/>
        </w:rPr>
        <w:t xml:space="preserve"> </w:t>
      </w:r>
      <w:r w:rsidR="00A90412">
        <w:rPr>
          <w:i/>
          <w:iCs/>
          <w:shd w:val="clear" w:color="auto" w:fill="FFFFFF"/>
        </w:rPr>
        <w:t xml:space="preserve">et al., </w:t>
      </w:r>
      <w:r w:rsidR="00A90412">
        <w:rPr>
          <w:shd w:val="clear" w:color="auto" w:fill="FFFFFF"/>
        </w:rPr>
        <w:t>2018).</w:t>
      </w:r>
      <w:r w:rsidR="006E7F67">
        <w:t xml:space="preserve"> </w:t>
      </w:r>
      <w:r w:rsidR="007D132F">
        <w:t xml:space="preserve">In 2021, 2022 along with </w:t>
      </w:r>
      <w:r w:rsidR="00A401B7">
        <w:t xml:space="preserve">2023 has been addressed as </w:t>
      </w:r>
      <w:r w:rsidR="00A67B05">
        <w:t xml:space="preserve">£260, £240 and </w:t>
      </w:r>
      <w:r w:rsidR="00300843">
        <w:t>£2</w:t>
      </w:r>
      <w:r w:rsidR="00A7669E">
        <w:t xml:space="preserve">10. </w:t>
      </w:r>
      <w:r w:rsidR="005447F6">
        <w:t xml:space="preserve">Now, moving towards the </w:t>
      </w:r>
      <w:r w:rsidR="003218EA">
        <w:t xml:space="preserve">occupancy rate of the specific business is </w:t>
      </w:r>
      <w:r w:rsidR="00534B63">
        <w:t xml:space="preserve">gathered as </w:t>
      </w:r>
      <w:r w:rsidR="001A6752">
        <w:t xml:space="preserve">65 %, </w:t>
      </w:r>
      <w:r w:rsidR="00AC3BB6">
        <w:t xml:space="preserve">60 % followed by </w:t>
      </w:r>
      <w:r w:rsidR="004033FA">
        <w:t xml:space="preserve">50 %. </w:t>
      </w:r>
      <w:r w:rsidR="0009695D">
        <w:t xml:space="preserve">Here, the specific rates have followed the downfall trend for all three years. </w:t>
      </w:r>
      <w:r w:rsidR="007C498A">
        <w:t xml:space="preserve">Therefore, it can be said that the </w:t>
      </w:r>
      <w:r w:rsidR="006474A8">
        <w:t xml:space="preserve">occupancy rate falls a large portion of unsatisfied customers have </w:t>
      </w:r>
      <w:r w:rsidR="00A12FEE">
        <w:t>avoided the particular hotel’s services</w:t>
      </w:r>
      <w:r w:rsidR="00362350">
        <w:t xml:space="preserve"> (</w:t>
      </w:r>
      <w:r w:rsidR="00362350">
        <w:rPr>
          <w:shd w:val="clear" w:color="auto" w:fill="FFFFFF"/>
        </w:rPr>
        <w:t>Vuković</w:t>
      </w:r>
      <w:r w:rsidR="00362350">
        <w:t xml:space="preserve"> </w:t>
      </w:r>
      <w:r w:rsidR="00362350">
        <w:rPr>
          <w:i/>
          <w:iCs/>
        </w:rPr>
        <w:lastRenderedPageBreak/>
        <w:t xml:space="preserve">et al., </w:t>
      </w:r>
      <w:r w:rsidR="00362350">
        <w:rPr>
          <w:shd w:val="clear" w:color="auto" w:fill="FFFFFF"/>
        </w:rPr>
        <w:t>2022)</w:t>
      </w:r>
      <w:r w:rsidR="00A12FEE">
        <w:t>.</w:t>
      </w:r>
      <w:r w:rsidR="00143D6D">
        <w:t xml:space="preserve"> The mentioned </w:t>
      </w:r>
      <w:r w:rsidR="00E175AF">
        <w:t xml:space="preserve">entity’s number of rooms has also reduced which </w:t>
      </w:r>
      <w:r w:rsidR="002A08B9">
        <w:t xml:space="preserve">is the key reason for which the </w:t>
      </w:r>
      <w:r w:rsidR="00B1112A">
        <w:t>net income has decreased.</w:t>
      </w:r>
    </w:p>
    <w:p w14:paraId="5F649E37" w14:textId="77777777" w:rsidR="00F14F26" w:rsidRDefault="00F14F26">
      <w:pPr>
        <w:spacing w:line="259" w:lineRule="auto"/>
        <w:jc w:val="left"/>
      </w:pPr>
      <w:r>
        <w:br w:type="page"/>
      </w:r>
    </w:p>
    <w:p w14:paraId="20C167B5" w14:textId="77777777" w:rsidR="0079172D" w:rsidRDefault="0079172D" w:rsidP="0079172D">
      <w:pPr>
        <w:pStyle w:val="Heading1"/>
      </w:pPr>
      <w:bookmarkStart w:id="2" w:name="_Toc158373524"/>
      <w:r>
        <w:lastRenderedPageBreak/>
        <w:t>Discussing the reason behind the declining profitability of The Seacrest Lodge</w:t>
      </w:r>
      <w:bookmarkEnd w:id="2"/>
      <w:r>
        <w:t xml:space="preserve"> </w:t>
      </w:r>
    </w:p>
    <w:p w14:paraId="36B45A8E" w14:textId="77777777" w:rsidR="0079172D" w:rsidRDefault="0079172D" w:rsidP="0079172D">
      <w:pPr>
        <w:rPr>
          <w:lang w:val="en-US" w:bidi="th-TH"/>
        </w:rPr>
      </w:pPr>
      <w:r>
        <w:rPr>
          <w:lang w:val="en-US" w:bidi="th-TH"/>
        </w:rPr>
        <w:t>There are certain reasons for the decline of the performance of the mentioned business entity and those are elaborated in the below section:</w:t>
      </w:r>
    </w:p>
    <w:p w14:paraId="4002BE38" w14:textId="77777777" w:rsidR="0079172D" w:rsidRPr="00630878" w:rsidRDefault="0079172D" w:rsidP="0079172D">
      <w:pPr>
        <w:rPr>
          <w:shd w:val="clear" w:color="auto" w:fill="FFFFFF"/>
        </w:rPr>
      </w:pPr>
      <w:r w:rsidRPr="008D3104">
        <w:rPr>
          <w:b/>
          <w:bCs/>
          <w:i/>
          <w:iCs/>
        </w:rPr>
        <w:t>Market Competition and Shifting Preferences</w:t>
      </w:r>
      <w:r w:rsidRPr="008D3104">
        <w:t xml:space="preserve">: The fiercely </w:t>
      </w:r>
      <w:r>
        <w:t>competitive</w:t>
      </w:r>
      <w:r w:rsidRPr="008D3104">
        <w:t xml:space="preserve"> beach marketplace is the main purpose of </w:t>
      </w:r>
      <w:r>
        <w:t>T</w:t>
      </w:r>
      <w:r w:rsidRPr="008D3104">
        <w:t>he Seacrest Lodge's declining profitability</w:t>
      </w:r>
      <w:r>
        <w:t xml:space="preserve"> </w:t>
      </w:r>
      <w:r>
        <w:rPr>
          <w:shd w:val="clear" w:color="auto" w:fill="FFFFFF"/>
        </w:rPr>
        <w:t>(</w:t>
      </w:r>
      <w:proofErr w:type="spellStart"/>
      <w:r>
        <w:rPr>
          <w:shd w:val="clear" w:color="auto" w:fill="FFFFFF"/>
        </w:rPr>
        <w:t>Sihombing</w:t>
      </w:r>
      <w:proofErr w:type="spellEnd"/>
      <w:r>
        <w:rPr>
          <w:shd w:val="clear" w:color="auto" w:fill="FFFFFF"/>
        </w:rPr>
        <w:t xml:space="preserve"> </w:t>
      </w:r>
      <w:r>
        <w:rPr>
          <w:i/>
          <w:iCs/>
          <w:shd w:val="clear" w:color="auto" w:fill="FFFFFF"/>
        </w:rPr>
        <w:t xml:space="preserve">et al., </w:t>
      </w:r>
      <w:r>
        <w:rPr>
          <w:shd w:val="clear" w:color="auto" w:fill="FFFFFF"/>
        </w:rPr>
        <w:t>2024)</w:t>
      </w:r>
      <w:r w:rsidRPr="008D3104">
        <w:t>. The motel has visible a decline in patronage because of the opening of more modern, greater current centres nearby. These competitors possibly provide greater cutting-edge studies, cutting-edge offerings, and upgraded facilities that higher healthy changing client tastes. The Seacrest Lodge has consequently had problem retaining its market proportion and drawing visitors, which has ended in a drop in income and occupancy quotes.</w:t>
      </w:r>
    </w:p>
    <w:p w14:paraId="444852DE" w14:textId="77777777" w:rsidR="0079172D" w:rsidRPr="00116456" w:rsidRDefault="0079172D" w:rsidP="0079172D">
      <w:pPr>
        <w:rPr>
          <w:shd w:val="clear" w:color="auto" w:fill="FFFFFF"/>
        </w:rPr>
      </w:pPr>
      <w:r w:rsidRPr="008D3104">
        <w:rPr>
          <w:b/>
          <w:bCs/>
          <w:i/>
          <w:iCs/>
        </w:rPr>
        <w:t>Declining Service Quality and Outdated Amenities</w:t>
      </w:r>
      <w:r w:rsidRPr="008D3104">
        <w:t>: The hotel's economic problems are largely due to patron opinions that spotlight deteriorating carrier excellent and antiquated services</w:t>
      </w:r>
      <w:r>
        <w:t xml:space="preserve"> </w:t>
      </w:r>
      <w:r>
        <w:rPr>
          <w:shd w:val="clear" w:color="auto" w:fill="FFFFFF"/>
        </w:rPr>
        <w:t>(Soto-Acosta, 2024)</w:t>
      </w:r>
      <w:r w:rsidRPr="008D3104">
        <w:t xml:space="preserve">. In a commercial enterprise wherein customer delight is vital, unfavourable critiques can swiftly </w:t>
      </w:r>
      <w:r>
        <w:t>move</w:t>
      </w:r>
      <w:r w:rsidRPr="008D3104">
        <w:t xml:space="preserve"> away prospective visitors and damage the motel's recognition. Not best can old facilities and negative offerings bring about reduced occupancy rates, but they also affect the capability to price better prices for rooms. </w:t>
      </w:r>
      <w:r>
        <w:t>Due</w:t>
      </w:r>
      <w:r w:rsidRPr="008D3104">
        <w:t xml:space="preserve"> </w:t>
      </w:r>
      <w:r>
        <w:t>to</w:t>
      </w:r>
      <w:r w:rsidRPr="008D3104">
        <w:t xml:space="preserve"> this, at some point of the previous 3 years, the common room charge (ARR) has constantly decreased, worsening the inn's monetary state of affairs</w:t>
      </w:r>
      <w:r>
        <w:t xml:space="preserve"> </w:t>
      </w:r>
      <w:r>
        <w:rPr>
          <w:shd w:val="clear" w:color="auto" w:fill="FFFFFF"/>
        </w:rPr>
        <w:t>(Sanders, 2024)</w:t>
      </w:r>
      <w:r w:rsidRPr="008D3104">
        <w:t>.</w:t>
      </w:r>
    </w:p>
    <w:p w14:paraId="259FF766" w14:textId="77777777" w:rsidR="0079172D" w:rsidRPr="00B35BCC" w:rsidRDefault="0079172D" w:rsidP="0079172D">
      <w:pPr>
        <w:rPr>
          <w:shd w:val="clear" w:color="auto" w:fill="FFFFFF"/>
        </w:rPr>
      </w:pPr>
      <w:r w:rsidRPr="008D3104">
        <w:rPr>
          <w:b/>
          <w:bCs/>
          <w:i/>
          <w:iCs/>
        </w:rPr>
        <w:t>Economic Factors and Cost Pressures</w:t>
      </w:r>
      <w:r w:rsidRPr="008D3104">
        <w:t xml:space="preserve">: A quantity of monetary problems, such as growing running prices and inflation, have contributed to </w:t>
      </w:r>
      <w:r>
        <w:t>T</w:t>
      </w:r>
      <w:r w:rsidRPr="008D3104">
        <w:t xml:space="preserve">he Seacrest Lodge's fall apart. Although the motel's owner stated that COVID had no direct effect on it, purchaser shopping patterns and tour behaviour had been probable impacted with the aid of </w:t>
      </w:r>
      <w:r>
        <w:t>UK’s</w:t>
      </w:r>
      <w:r w:rsidRPr="008D3104">
        <w:t xml:space="preserve"> universal financial state of affairs</w:t>
      </w:r>
      <w:r>
        <w:t xml:space="preserve"> </w:t>
      </w:r>
      <w:r>
        <w:rPr>
          <w:shd w:val="clear" w:color="auto" w:fill="FFFFFF"/>
        </w:rPr>
        <w:lastRenderedPageBreak/>
        <w:t>(Burrell, 2024)</w:t>
      </w:r>
      <w:r w:rsidRPr="008D3104">
        <w:t xml:space="preserve">. The motel's earnings margins may additionally be squeezed by way of inflationary pressures that raised the fee of staffing, maintenance, and utilities. Furthermore, the hotel's economic flexibility has been restrained through the good-sized long-term debt load, making it tougher for it to make the important renovations and changes to stay </w:t>
      </w:r>
      <w:r>
        <w:t>competitive worthy</w:t>
      </w:r>
      <w:r w:rsidRPr="008D3104">
        <w:t>.</w:t>
      </w:r>
    </w:p>
    <w:p w14:paraId="04E2DB5A" w14:textId="77777777" w:rsidR="0079172D" w:rsidRPr="00461351" w:rsidRDefault="0079172D" w:rsidP="0079172D">
      <w:pPr>
        <w:rPr>
          <w:shd w:val="clear" w:color="auto" w:fill="FFFFFF"/>
        </w:rPr>
      </w:pPr>
      <w:r w:rsidRPr="008D3104">
        <w:rPr>
          <w:b/>
          <w:bCs/>
          <w:i/>
          <w:iCs/>
        </w:rPr>
        <w:t>Revenue Diversification and Strategic Misalignment</w:t>
      </w:r>
      <w:r w:rsidRPr="008D3104">
        <w:t>: The Seacrest Lodge is now extra susceptible to shifts in purchaser tastes and market situations due to its reliance on traditional sales streams such lodge reservations, eating place and bar sales rather than branching into other sales-generating regions</w:t>
      </w:r>
      <w:r>
        <w:t xml:space="preserve"> </w:t>
      </w:r>
      <w:r>
        <w:rPr>
          <w:shd w:val="clear" w:color="auto" w:fill="FFFFFF"/>
        </w:rPr>
        <w:t>(Burrell, 2024)</w:t>
      </w:r>
      <w:r w:rsidRPr="008D3104">
        <w:t xml:space="preserve">. The </w:t>
      </w:r>
      <w:r>
        <w:t>h</w:t>
      </w:r>
      <w:r w:rsidRPr="008D3104">
        <w:t>otel's incapability to strategically connect to developing developments, such green accommodations, health tourism, or experiential gives, has made it more tough for it to stand out from the opposition and capture new market segments. In an increasing number of aggressive marketplaces, the hotel has determined it difficult to preserve profitability within the face of converting client needs and enterprise modifications.</w:t>
      </w:r>
    </w:p>
    <w:p w14:paraId="0E05B044" w14:textId="5FBCA586" w:rsidR="0079172D" w:rsidRPr="00116456" w:rsidRDefault="0079172D" w:rsidP="0079172D">
      <w:pPr>
        <w:spacing w:before="120" w:after="280"/>
        <w:rPr>
          <w:shd w:val="clear" w:color="auto" w:fill="FFFFFF"/>
        </w:rPr>
      </w:pPr>
      <w:r w:rsidRPr="008D3104">
        <w:rPr>
          <w:b/>
          <w:bCs/>
          <w:i/>
          <w:iCs/>
        </w:rPr>
        <w:t>Lack of Strategic Marketing and Brand Positioning</w:t>
      </w:r>
      <w:r w:rsidRPr="008D3104">
        <w:t xml:space="preserve">: In trendy cutthroat business surroundings, drawing in and maintaining clients relies upon on efficient advertising and marketing and emblem positioning. Due to its lack of investment in strategic advertising and marketing techniques, along with virtual advertising, social media interplay, and focused advertising campaigns, The Seacrest Lodge's visibility and enchantment to ability visitors had been faded. To differentiate </w:t>
      </w:r>
      <w:r>
        <w:t>themselves</w:t>
      </w:r>
      <w:r w:rsidRPr="008D3104">
        <w:t xml:space="preserve"> in </w:t>
      </w:r>
      <w:proofErr w:type="spellStart"/>
      <w:proofErr w:type="gramStart"/>
      <w:r w:rsidRPr="008D3104">
        <w:t>a</w:t>
      </w:r>
      <w:proofErr w:type="spellEnd"/>
      <w:proofErr w:type="gramEnd"/>
      <w:r w:rsidRPr="008D3104">
        <w:t xml:space="preserve"> aggressive marketplace, </w:t>
      </w:r>
      <w:r>
        <w:t>the mentioned business entity</w:t>
      </w:r>
      <w:r w:rsidRPr="008D3104">
        <w:t xml:space="preserve"> need a powerful brand identity that speaks to target audiences and conveys different value propositions</w:t>
      </w:r>
      <w:r>
        <w:t xml:space="preserve"> </w:t>
      </w:r>
      <w:r>
        <w:rPr>
          <w:shd w:val="clear" w:color="auto" w:fill="FFFFFF"/>
        </w:rPr>
        <w:t>(Burrell, 2024)</w:t>
      </w:r>
      <w:r w:rsidRPr="008D3104">
        <w:t>. The Seacrest Lodge's incapability to stand out from the opposition and live modern in consumers' perceptions has led to a discount in its profitability. This is because the inn lacks a unified marketing plan and logo tale.</w:t>
      </w:r>
      <w:r w:rsidR="00EB28F3">
        <w:t xml:space="preserve"> </w:t>
      </w:r>
    </w:p>
    <w:p w14:paraId="0B47C665" w14:textId="77777777" w:rsidR="0079172D" w:rsidRDefault="0079172D" w:rsidP="0079172D">
      <w:pPr>
        <w:pStyle w:val="Heading1"/>
      </w:pPr>
      <w:bookmarkStart w:id="3" w:name="_Toc158373525"/>
      <w:r>
        <w:lastRenderedPageBreak/>
        <w:t>Explaining the turnaround strategy for the business to increase the profitability</w:t>
      </w:r>
      <w:bookmarkEnd w:id="3"/>
      <w:r>
        <w:t xml:space="preserve"> </w:t>
      </w:r>
    </w:p>
    <w:p w14:paraId="5B92D22D" w14:textId="77777777" w:rsidR="0079172D" w:rsidRPr="0055527F" w:rsidRDefault="0079172D" w:rsidP="0079172D">
      <w:pPr>
        <w:rPr>
          <w:shd w:val="clear" w:color="auto" w:fill="FFFFFF"/>
        </w:rPr>
      </w:pPr>
      <w:r w:rsidRPr="00ED2CE9">
        <w:rPr>
          <w:b/>
          <w:bCs/>
          <w:i/>
          <w:iCs/>
        </w:rPr>
        <w:t>Invest in Upgrading Amenities and Services</w:t>
      </w:r>
      <w:r w:rsidRPr="00ED2CE9">
        <w:t xml:space="preserve">: Make a funding in updates and renovations to address the difficulty of deteriorating provider nice and antiquated amenities. The Seacrest Lodge can appeal to greater vacationers and charge extra for rooms through updating its services, improving </w:t>
      </w:r>
      <w:proofErr w:type="spellStart"/>
      <w:r w:rsidRPr="00ED2CE9">
        <w:t>traveler</w:t>
      </w:r>
      <w:proofErr w:type="spellEnd"/>
      <w:r w:rsidRPr="00ED2CE9">
        <w:t xml:space="preserve"> studies, and launching new offerings that fit current tastes and developments</w:t>
      </w:r>
      <w:r>
        <w:t xml:space="preserve"> </w:t>
      </w:r>
      <w:r>
        <w:rPr>
          <w:shd w:val="clear" w:color="auto" w:fill="FFFFFF"/>
        </w:rPr>
        <w:t xml:space="preserve">(Nakitende </w:t>
      </w:r>
      <w:r>
        <w:rPr>
          <w:i/>
          <w:iCs/>
          <w:shd w:val="clear" w:color="auto" w:fill="FFFFFF"/>
        </w:rPr>
        <w:t xml:space="preserve">et al., </w:t>
      </w:r>
      <w:r>
        <w:rPr>
          <w:shd w:val="clear" w:color="auto" w:fill="FFFFFF"/>
        </w:rPr>
        <w:t>2024)</w:t>
      </w:r>
      <w:r w:rsidRPr="00ED2CE9">
        <w:t>. Although there can be in advance funding expenses, they may be outweighed ultimately via better occupancy costs and happier guests.</w:t>
      </w:r>
    </w:p>
    <w:p w14:paraId="2A95FF1C" w14:textId="77777777" w:rsidR="0079172D" w:rsidRPr="00D60D91" w:rsidRDefault="0079172D" w:rsidP="0079172D">
      <w:pPr>
        <w:rPr>
          <w:shd w:val="clear" w:color="auto" w:fill="FFFFFF"/>
        </w:rPr>
      </w:pPr>
      <w:r w:rsidRPr="00ED2CE9">
        <w:rPr>
          <w:b/>
          <w:bCs/>
          <w:i/>
          <w:iCs/>
        </w:rPr>
        <w:t>Implement Revenue Diversification Strategies</w:t>
      </w:r>
      <w:r w:rsidRPr="00ED2CE9">
        <w:t xml:space="preserve">: To lessen reliance on traditional sales streams and capture new market segments, the resort needs to diversify its offerings. This should contain introducing programs for well-being retreats, green projects, or curated experiential stays tailor-made to exclusive guest choices. By aligning with rising developments and catering to niche markets, </w:t>
      </w:r>
      <w:r>
        <w:t>T</w:t>
      </w:r>
      <w:r w:rsidRPr="00ED2CE9">
        <w:t>he Seacrest Lodge can amplify its sales streams and mitigate the impact of competition on its profitability</w:t>
      </w:r>
      <w:r>
        <w:t xml:space="preserve"> </w:t>
      </w:r>
      <w:r>
        <w:rPr>
          <w:shd w:val="clear" w:color="auto" w:fill="FFFFFF"/>
        </w:rPr>
        <w:t xml:space="preserve">(Nakitende </w:t>
      </w:r>
      <w:r>
        <w:rPr>
          <w:i/>
          <w:iCs/>
          <w:shd w:val="clear" w:color="auto" w:fill="FFFFFF"/>
        </w:rPr>
        <w:t xml:space="preserve">et al., </w:t>
      </w:r>
      <w:r>
        <w:rPr>
          <w:shd w:val="clear" w:color="auto" w:fill="FFFFFF"/>
        </w:rPr>
        <w:t>2024)</w:t>
      </w:r>
      <w:r w:rsidRPr="00ED2CE9">
        <w:t>.</w:t>
      </w:r>
    </w:p>
    <w:p w14:paraId="5768AB30" w14:textId="77777777" w:rsidR="0079172D" w:rsidRPr="00ED2CE9" w:rsidRDefault="0079172D" w:rsidP="0079172D">
      <w:r w:rsidRPr="00ED2CE9">
        <w:rPr>
          <w:b/>
          <w:bCs/>
          <w:i/>
          <w:iCs/>
        </w:rPr>
        <w:t>Strategic Cost Management</w:t>
      </w:r>
      <w:r w:rsidRPr="00ED2CE9">
        <w:t>: Implement fee-saving measures without compromising provider satisfactory or worker delight. Instead of across-the-board cuts, cogni</w:t>
      </w:r>
      <w:r>
        <w:t>s</w:t>
      </w:r>
      <w:r w:rsidRPr="00ED2CE9">
        <w:t>ance on optimi</w:t>
      </w:r>
      <w:r>
        <w:t>s</w:t>
      </w:r>
      <w:r w:rsidRPr="00ED2CE9">
        <w:t>ing operational efficiencies, negotiating higher provider contracts, and getting rid of useless charges. For example, accomplishing strength audits to reduce application costs or imposing technology solutions for greater efficient operations can help decrease overheads whilst preserving carrier requirements.</w:t>
      </w:r>
    </w:p>
    <w:p w14:paraId="657C3E5B" w14:textId="77777777" w:rsidR="0079172D" w:rsidRPr="00D60D91" w:rsidRDefault="0079172D" w:rsidP="0079172D">
      <w:pPr>
        <w:rPr>
          <w:lang w:val="en-US"/>
        </w:rPr>
      </w:pPr>
      <w:r w:rsidRPr="00ED2CE9">
        <w:rPr>
          <w:b/>
          <w:bCs/>
          <w:i/>
          <w:iCs/>
        </w:rPr>
        <w:t>Enhance Marketing and Brand Positioning</w:t>
      </w:r>
      <w:r w:rsidRPr="00ED2CE9">
        <w:t>: Develop a comprehensive advertising and marketing strategy that highlights the particular services and cost propositions of The Seacrest Lodge. Utili</w:t>
      </w:r>
      <w:r>
        <w:t>sing</w:t>
      </w:r>
      <w:r w:rsidRPr="00ED2CE9">
        <w:t xml:space="preserve"> digital advertising channels, social media systems, and focused advertising to reach </w:t>
      </w:r>
      <w:r w:rsidRPr="00ED2CE9">
        <w:lastRenderedPageBreak/>
        <w:t xml:space="preserve">potential guests </w:t>
      </w:r>
      <w:r>
        <w:t>can</w:t>
      </w:r>
      <w:r w:rsidRPr="00ED2CE9">
        <w:t xml:space="preserve"> improve the </w:t>
      </w:r>
      <w:r>
        <w:t>h</w:t>
      </w:r>
      <w:r w:rsidRPr="00ED2CE9">
        <w:t>otel's emblem image</w:t>
      </w:r>
      <w:r>
        <w:t xml:space="preserve"> </w:t>
      </w:r>
      <w:r>
        <w:rPr>
          <w:shd w:val="clear" w:color="auto" w:fill="FFFFFF"/>
        </w:rPr>
        <w:t>(</w:t>
      </w:r>
      <w:proofErr w:type="spellStart"/>
      <w:r>
        <w:rPr>
          <w:shd w:val="clear" w:color="auto" w:fill="FFFFFF"/>
        </w:rPr>
        <w:t>Sydelko</w:t>
      </w:r>
      <w:proofErr w:type="spellEnd"/>
      <w:r>
        <w:rPr>
          <w:shd w:val="clear" w:color="auto" w:fill="FFFFFF"/>
        </w:rPr>
        <w:t xml:space="preserve"> </w:t>
      </w:r>
      <w:r>
        <w:rPr>
          <w:i/>
          <w:iCs/>
          <w:shd w:val="clear" w:color="auto" w:fill="FFFFFF"/>
        </w:rPr>
        <w:t xml:space="preserve">et al., </w:t>
      </w:r>
      <w:r>
        <w:rPr>
          <w:shd w:val="clear" w:color="auto" w:fill="FFFFFF"/>
        </w:rPr>
        <w:t>2024)</w:t>
      </w:r>
      <w:r w:rsidRPr="00ED2CE9">
        <w:t>. Engage with visitors via customi</w:t>
      </w:r>
      <w:r>
        <w:t>s</w:t>
      </w:r>
      <w:r w:rsidRPr="00ED2CE9">
        <w:t>ed communication and loyalty applications to foster repeat visits and high-quality word-of-mouth referrals, ultimately using higher occupancy rates and sales.</w:t>
      </w:r>
    </w:p>
    <w:p w14:paraId="6A7114CE" w14:textId="77777777" w:rsidR="0079172D" w:rsidRPr="00D60D91" w:rsidRDefault="0079172D" w:rsidP="0079172D">
      <w:pPr>
        <w:rPr>
          <w:lang w:val="en-US"/>
        </w:rPr>
      </w:pPr>
      <w:r w:rsidRPr="00ED2CE9">
        <w:rPr>
          <w:b/>
          <w:bCs/>
          <w:i/>
          <w:iCs/>
        </w:rPr>
        <w:t>Focus on Staff Training and Development</w:t>
      </w:r>
      <w:r w:rsidRPr="00ED2CE9">
        <w:t xml:space="preserve">: Invest in </w:t>
      </w:r>
      <w:r>
        <w:t>training</w:t>
      </w:r>
      <w:r w:rsidRPr="00ED2CE9">
        <w:t xml:space="preserve"> and </w:t>
      </w:r>
      <w:r>
        <w:t>development</w:t>
      </w:r>
      <w:r w:rsidRPr="00ED2CE9">
        <w:t xml:space="preserve"> </w:t>
      </w:r>
      <w:r>
        <w:t>programmes</w:t>
      </w:r>
      <w:r w:rsidRPr="00ED2CE9">
        <w:t xml:space="preserve"> to raise team of workers overall performance and make certain constant service excellence. By empowering personnel to deliver incredible guest stories, The Seacrest Lodge can differentiate itself from competitors and construct a loyal consumer base</w:t>
      </w:r>
      <w:r>
        <w:t xml:space="preserve"> </w:t>
      </w:r>
      <w:r>
        <w:rPr>
          <w:shd w:val="clear" w:color="auto" w:fill="FFFFFF"/>
        </w:rPr>
        <w:t>(</w:t>
      </w:r>
      <w:proofErr w:type="spellStart"/>
      <w:r>
        <w:rPr>
          <w:shd w:val="clear" w:color="auto" w:fill="FFFFFF"/>
        </w:rPr>
        <w:t>Sydelko</w:t>
      </w:r>
      <w:proofErr w:type="spellEnd"/>
      <w:r>
        <w:rPr>
          <w:shd w:val="clear" w:color="auto" w:fill="FFFFFF"/>
        </w:rPr>
        <w:t xml:space="preserve"> </w:t>
      </w:r>
      <w:r>
        <w:rPr>
          <w:i/>
          <w:iCs/>
          <w:shd w:val="clear" w:color="auto" w:fill="FFFFFF"/>
        </w:rPr>
        <w:t xml:space="preserve">et al., </w:t>
      </w:r>
      <w:r>
        <w:rPr>
          <w:shd w:val="clear" w:color="auto" w:fill="FFFFFF"/>
        </w:rPr>
        <w:t>2024)</w:t>
      </w:r>
      <w:r w:rsidRPr="00ED2CE9">
        <w:t>. While there may be upfront prices related to education initiatives, the lengthy-term advantages in phrases of improved guest pride, recognition, and worker retention can make a contribution to sustainable profitability.</w:t>
      </w:r>
    </w:p>
    <w:p w14:paraId="0F380452" w14:textId="77777777" w:rsidR="0079172D" w:rsidRDefault="0079172D" w:rsidP="0079172D">
      <w:r>
        <w:br w:type="page"/>
      </w:r>
    </w:p>
    <w:p w14:paraId="730A7D53" w14:textId="77777777" w:rsidR="0079172D" w:rsidRDefault="0079172D" w:rsidP="0079172D">
      <w:pPr>
        <w:pStyle w:val="Heading1"/>
      </w:pPr>
      <w:bookmarkStart w:id="4" w:name="_Toc158373526"/>
      <w:r>
        <w:lastRenderedPageBreak/>
        <w:t>Recommendations</w:t>
      </w:r>
      <w:bookmarkEnd w:id="4"/>
    </w:p>
    <w:p w14:paraId="7476DA8D" w14:textId="77777777" w:rsidR="0079172D" w:rsidRPr="003218EF" w:rsidRDefault="0079172D" w:rsidP="0079172D">
      <w:r w:rsidRPr="003218EF">
        <w:rPr>
          <w:b/>
          <w:bCs/>
          <w:i/>
          <w:iCs/>
        </w:rPr>
        <w:t>Continuous Innovation and Adaptation</w:t>
      </w:r>
      <w:r w:rsidRPr="003218EF">
        <w:t xml:space="preserve">: </w:t>
      </w:r>
      <w:r w:rsidRPr="0055307F">
        <w:t xml:space="preserve">The </w:t>
      </w:r>
      <w:r>
        <w:t>business entity</w:t>
      </w:r>
      <w:r w:rsidRPr="0055307F">
        <w:t xml:space="preserve"> ought to adopt </w:t>
      </w:r>
      <w:proofErr w:type="gramStart"/>
      <w:r w:rsidRPr="0055307F">
        <w:t>an</w:t>
      </w:r>
      <w:proofErr w:type="gramEnd"/>
      <w:r w:rsidRPr="0055307F">
        <w:t xml:space="preserve"> progressive and flexible tradition if </w:t>
      </w:r>
      <w:r>
        <w:t>they</w:t>
      </w:r>
      <w:r w:rsidRPr="0055307F">
        <w:t xml:space="preserve"> want to keep up with converting consumer demands and market traits. Frequently evaluating marketplace conditions, carrying out marketplace evaluation, and asking for input from site visitors to pinpoint new possibilities and areas in want of enhancement. Continually funding research </w:t>
      </w:r>
      <w:r>
        <w:t>and</w:t>
      </w:r>
      <w:r w:rsidRPr="0055307F">
        <w:t xml:space="preserve"> development to create novel reports, services, and amenities that set Seacrest Lodge aside from the competition and help it live applicable inside the market.</w:t>
      </w:r>
    </w:p>
    <w:p w14:paraId="0EAB47BD" w14:textId="77777777" w:rsidR="0079172D" w:rsidRPr="003218EF" w:rsidRDefault="0079172D" w:rsidP="0079172D">
      <w:r w:rsidRPr="003218EF">
        <w:rPr>
          <w:b/>
          <w:bCs/>
          <w:i/>
          <w:iCs/>
        </w:rPr>
        <w:t>Sustainable Growth and Expansion</w:t>
      </w:r>
      <w:r w:rsidRPr="003218EF">
        <w:t xml:space="preserve">: </w:t>
      </w:r>
      <w:r w:rsidRPr="0055307F">
        <w:t xml:space="preserve">It can be beneficial to pursue strategic increase strategies that strike a stability among enlargement and sustainability. Searching into opportunities for natural growth through partnerships, belongings enhancements, or acquisitions that in shape the goal marketplace and logo identification of the resort. Making green projects and sustainable practices a priority will assist </w:t>
      </w:r>
      <w:r>
        <w:t>them</w:t>
      </w:r>
      <w:r w:rsidRPr="0055307F">
        <w:t xml:space="preserve"> entice eco-aware </w:t>
      </w:r>
      <w:proofErr w:type="spellStart"/>
      <w:r w:rsidRPr="0055307F">
        <w:t>travelers</w:t>
      </w:r>
      <w:proofErr w:type="spellEnd"/>
      <w:r w:rsidRPr="0055307F">
        <w:t xml:space="preserve"> and decrease </w:t>
      </w:r>
      <w:r>
        <w:t>their</w:t>
      </w:r>
      <w:r w:rsidRPr="0055307F">
        <w:t xml:space="preserve"> have an effect on at the environment.</w:t>
      </w:r>
    </w:p>
    <w:p w14:paraId="5BEBE285" w14:textId="77777777" w:rsidR="0079172D" w:rsidRDefault="0079172D" w:rsidP="0079172D">
      <w:r w:rsidRPr="003218EF">
        <w:rPr>
          <w:b/>
          <w:bCs/>
          <w:i/>
          <w:iCs/>
        </w:rPr>
        <w:t>Brand Building and Customer Loyalty</w:t>
      </w:r>
      <w:r w:rsidRPr="003218EF">
        <w:t xml:space="preserve">: </w:t>
      </w:r>
      <w:r w:rsidRPr="0055307F">
        <w:t>Building long-lasting relationships with guests by way of that speciali</w:t>
      </w:r>
      <w:r>
        <w:t>s</w:t>
      </w:r>
      <w:r w:rsidRPr="0055307F">
        <w:t>e in client loyalty and developing a sturdy brand identification. Setting cash into logo-constructing endeavours to growth affinity and reputation of the logo, consisting of advertising campaigns, PR campaigns, and community involvement programmes. It may be beneficial to tailor visitor experiences, assume wishes, and encourage return visits by means of placing purchaser courting control strategies into exercise.</w:t>
      </w:r>
    </w:p>
    <w:p w14:paraId="5F1477F4" w14:textId="77777777" w:rsidR="00947656" w:rsidRDefault="00947656" w:rsidP="003A5C2E"/>
    <w:p w14:paraId="201C8502" w14:textId="77777777" w:rsidR="006F3007" w:rsidRDefault="00B24B20">
      <w:pPr>
        <w:spacing w:line="259" w:lineRule="auto"/>
        <w:jc w:val="left"/>
        <w:rPr>
          <w:lang w:val="en-US" w:eastAsia="en-IN"/>
        </w:rPr>
      </w:pPr>
      <w:r>
        <w:rPr>
          <w:lang w:val="en-US" w:eastAsia="en-IN"/>
        </w:rPr>
        <w:br w:type="page"/>
      </w:r>
    </w:p>
    <w:p w14:paraId="01276284" w14:textId="77777777" w:rsidR="007528E2" w:rsidRDefault="00B24B20" w:rsidP="00965179">
      <w:pPr>
        <w:pStyle w:val="Heading1"/>
      </w:pPr>
      <w:bookmarkStart w:id="5" w:name="_Toc158373527"/>
      <w:r>
        <w:lastRenderedPageBreak/>
        <w:t>Conclusion</w:t>
      </w:r>
      <w:bookmarkEnd w:id="5"/>
      <w:r>
        <w:t xml:space="preserve"> </w:t>
      </w:r>
    </w:p>
    <w:p w14:paraId="5EFB0BB0" w14:textId="77777777" w:rsidR="00965179" w:rsidRDefault="00B24B20" w:rsidP="002B1AE1">
      <w:pPr>
        <w:rPr>
          <w:lang w:val="en-US" w:eastAsia="en-IN"/>
        </w:rPr>
      </w:pPr>
      <w:r>
        <w:rPr>
          <w:lang w:val="en-US" w:eastAsia="en-IN"/>
        </w:rPr>
        <w:t xml:space="preserve">The upper portion has made the evaluation </w:t>
      </w:r>
      <w:r w:rsidR="00F748D6">
        <w:rPr>
          <w:lang w:val="en-US" w:eastAsia="en-IN"/>
        </w:rPr>
        <w:t xml:space="preserve">regarding the </w:t>
      </w:r>
      <w:r w:rsidR="004B4C2E">
        <w:rPr>
          <w:lang w:val="en-US" w:eastAsia="en-IN"/>
        </w:rPr>
        <w:t xml:space="preserve">actual performance of the particular business </w:t>
      </w:r>
      <w:r w:rsidR="004B4C2E">
        <w:t>The Seacrest Lodge for the past three years</w:t>
      </w:r>
      <w:r w:rsidR="00171761">
        <w:t xml:space="preserve">. Here, the analysis has been done by conducting a thorough analysis </w:t>
      </w:r>
      <w:r w:rsidR="00DC4EE9">
        <w:t xml:space="preserve">of the major financial reports of the mentioned entity. </w:t>
      </w:r>
      <w:r w:rsidR="00553627">
        <w:t xml:space="preserve">Now, it has been detected that by the years </w:t>
      </w:r>
      <w:r w:rsidR="00315B5C">
        <w:t>rapid downfall within the financial performance of The Seacrest Lodge can be seen</w:t>
      </w:r>
      <w:r w:rsidR="003C78F3">
        <w:t xml:space="preserve"> in the final year which </w:t>
      </w:r>
      <w:r w:rsidR="00FD2939">
        <w:t xml:space="preserve">is </w:t>
      </w:r>
      <w:r w:rsidR="00701DB1">
        <w:t xml:space="preserve">2023. </w:t>
      </w:r>
      <w:r w:rsidR="002C0F39">
        <w:t xml:space="preserve">Lack of efficiency </w:t>
      </w:r>
      <w:r w:rsidR="002F311A">
        <w:t xml:space="preserve">in the </w:t>
      </w:r>
      <w:r w:rsidR="009037D1">
        <w:t xml:space="preserve">operational process of the actual company is the key reason that has hampered the revenue-earning process. Apart from this, the current economic </w:t>
      </w:r>
      <w:r w:rsidR="00D116DE">
        <w:t xml:space="preserve">situation </w:t>
      </w:r>
      <w:r w:rsidR="00C65636">
        <w:t xml:space="preserve">is also the main factor for which the cost of business activities </w:t>
      </w:r>
      <w:r w:rsidR="00976090">
        <w:t>of The Seacrest Lodge has been increased. In order to cope with this situation the</w:t>
      </w:r>
      <w:r w:rsidR="00984380">
        <w:t xml:space="preserve">re are </w:t>
      </w:r>
      <w:r w:rsidR="00DD1340">
        <w:t xml:space="preserve">many effective turnaround strategies were also addressed. </w:t>
      </w:r>
      <w:r>
        <w:rPr>
          <w:lang w:val="en-US" w:eastAsia="en-IN"/>
        </w:rPr>
        <w:br w:type="page"/>
      </w:r>
    </w:p>
    <w:p w14:paraId="5FFC3F72" w14:textId="7916AE93" w:rsidR="00965179" w:rsidRDefault="00B24B20" w:rsidP="0039088C">
      <w:pPr>
        <w:pStyle w:val="Heading1"/>
      </w:pPr>
      <w:bookmarkStart w:id="6" w:name="_Toc158373528"/>
      <w:r>
        <w:lastRenderedPageBreak/>
        <w:t>References</w:t>
      </w:r>
      <w:bookmarkEnd w:id="6"/>
      <w:r>
        <w:t xml:space="preserve"> </w:t>
      </w:r>
      <w:r w:rsidR="002A30B3">
        <w:t xml:space="preserve"> </w:t>
      </w:r>
    </w:p>
    <w:p w14:paraId="2047DC83" w14:textId="77777777" w:rsidR="00574EC0" w:rsidRDefault="00574EC0" w:rsidP="0039088C">
      <w:bookmarkStart w:id="7" w:name="_Hlk158306489"/>
      <w:proofErr w:type="spellStart"/>
      <w:r>
        <w:t>Atrill</w:t>
      </w:r>
      <w:proofErr w:type="spellEnd"/>
      <w:r>
        <w:t xml:space="preserve"> P, McLaney E (2021) Management Accounting for Decision Makers, FT Prentice Hall</w:t>
      </w:r>
    </w:p>
    <w:p w14:paraId="7FE341D0" w14:textId="5B8BCF28" w:rsidR="00574EC0" w:rsidRDefault="00574EC0" w:rsidP="0079172D">
      <w:pPr>
        <w:rPr>
          <w:shd w:val="clear" w:color="auto" w:fill="FFFFFF"/>
        </w:rPr>
      </w:pPr>
      <w:r>
        <w:rPr>
          <w:shd w:val="clear" w:color="auto" w:fill="FFFFFF"/>
        </w:rPr>
        <w:t>Burrell, D.N. ed., (2024). </w:t>
      </w:r>
      <w:r>
        <w:rPr>
          <w:i/>
          <w:iCs/>
          <w:shd w:val="clear" w:color="auto" w:fill="FFFFFF"/>
        </w:rPr>
        <w:t>Innovations, Securities, and Case Studies Across Healthcare, Business, and Technology</w:t>
      </w:r>
      <w:r>
        <w:rPr>
          <w:shd w:val="clear" w:color="auto" w:fill="FFFFFF"/>
        </w:rPr>
        <w:t xml:space="preserve">. IGI Global. </w:t>
      </w:r>
    </w:p>
    <w:p w14:paraId="4C60B98E" w14:textId="77777777" w:rsidR="00574EC0" w:rsidRDefault="00574EC0" w:rsidP="0039088C">
      <w:r>
        <w:t>Drury C (2021) (11th Ed) Management and Cost Accounting, London, Prentice Hall</w:t>
      </w:r>
    </w:p>
    <w:p w14:paraId="35BB5321" w14:textId="149009ED" w:rsidR="00574EC0" w:rsidRDefault="00574EC0" w:rsidP="0079172D">
      <w:pPr>
        <w:rPr>
          <w:lang w:val="en-US"/>
        </w:rPr>
      </w:pPr>
      <w:r>
        <w:rPr>
          <w:shd w:val="clear" w:color="auto" w:fill="FFFFFF"/>
        </w:rPr>
        <w:t>Nakitende, M.G., Rafay, A. and Waseem, M., (2024). Frauds in business organizations: A comprehensive overview. </w:t>
      </w:r>
      <w:r>
        <w:rPr>
          <w:i/>
          <w:iCs/>
          <w:shd w:val="clear" w:color="auto" w:fill="FFFFFF"/>
        </w:rPr>
        <w:t>Research Anthology on Business Law, Policy, and Social Responsibility</w:t>
      </w:r>
      <w:r>
        <w:rPr>
          <w:shd w:val="clear" w:color="auto" w:fill="FFFFFF"/>
        </w:rPr>
        <w:t>, pp.848-865.</w:t>
      </w:r>
      <w:r w:rsidR="00632379">
        <w:rPr>
          <w:shd w:val="clear" w:color="auto" w:fill="FFFFFF"/>
        </w:rPr>
        <w:t xml:space="preserve"> </w:t>
      </w:r>
    </w:p>
    <w:p w14:paraId="6E70EAF5" w14:textId="77777777" w:rsidR="00574EC0" w:rsidRDefault="00574EC0" w:rsidP="000E4056">
      <w:pPr>
        <w:rPr>
          <w:shd w:val="clear" w:color="auto" w:fill="FFFFFF"/>
        </w:rPr>
      </w:pPr>
      <w:proofErr w:type="spellStart"/>
      <w:r>
        <w:rPr>
          <w:shd w:val="clear" w:color="auto" w:fill="FFFFFF"/>
        </w:rPr>
        <w:t>Osadchy</w:t>
      </w:r>
      <w:proofErr w:type="spellEnd"/>
      <w:r>
        <w:rPr>
          <w:shd w:val="clear" w:color="auto" w:fill="FFFFFF"/>
        </w:rPr>
        <w:t xml:space="preserve">, E.A., </w:t>
      </w:r>
      <w:proofErr w:type="spellStart"/>
      <w:r>
        <w:rPr>
          <w:shd w:val="clear" w:color="auto" w:fill="FFFFFF"/>
        </w:rPr>
        <w:t>Akhmetshin</w:t>
      </w:r>
      <w:proofErr w:type="spellEnd"/>
      <w:r>
        <w:rPr>
          <w:shd w:val="clear" w:color="auto" w:fill="FFFFFF"/>
        </w:rPr>
        <w:t xml:space="preserve">, E.M., </w:t>
      </w:r>
      <w:proofErr w:type="spellStart"/>
      <w:r>
        <w:rPr>
          <w:shd w:val="clear" w:color="auto" w:fill="FFFFFF"/>
        </w:rPr>
        <w:t>Amirova</w:t>
      </w:r>
      <w:proofErr w:type="spellEnd"/>
      <w:r>
        <w:rPr>
          <w:shd w:val="clear" w:color="auto" w:fill="FFFFFF"/>
        </w:rPr>
        <w:t xml:space="preserve">, E.F., </w:t>
      </w:r>
      <w:proofErr w:type="spellStart"/>
      <w:r>
        <w:rPr>
          <w:shd w:val="clear" w:color="auto" w:fill="FFFFFF"/>
        </w:rPr>
        <w:t>Bochkareva</w:t>
      </w:r>
      <w:proofErr w:type="spellEnd"/>
      <w:r>
        <w:rPr>
          <w:shd w:val="clear" w:color="auto" w:fill="FFFFFF"/>
        </w:rPr>
        <w:t xml:space="preserve">, T.N., </w:t>
      </w:r>
      <w:proofErr w:type="spellStart"/>
      <w:r>
        <w:rPr>
          <w:shd w:val="clear" w:color="auto" w:fill="FFFFFF"/>
        </w:rPr>
        <w:t>Gazizyanova</w:t>
      </w:r>
      <w:proofErr w:type="spellEnd"/>
      <w:r>
        <w:rPr>
          <w:shd w:val="clear" w:color="auto" w:fill="FFFFFF"/>
        </w:rPr>
        <w:t xml:space="preserve">, Y.Y. and </w:t>
      </w:r>
      <w:proofErr w:type="spellStart"/>
      <w:r>
        <w:rPr>
          <w:shd w:val="clear" w:color="auto" w:fill="FFFFFF"/>
        </w:rPr>
        <w:t>Yumashev</w:t>
      </w:r>
      <w:proofErr w:type="spellEnd"/>
      <w:r>
        <w:rPr>
          <w:shd w:val="clear" w:color="auto" w:fill="FFFFFF"/>
        </w:rPr>
        <w:t>, A.V., (2018). Financial statements of a company as an information base for decision-making in a transforming economy.</w:t>
      </w:r>
    </w:p>
    <w:bookmarkEnd w:id="7"/>
    <w:p w14:paraId="7CF2AE43" w14:textId="77777777" w:rsidR="00574EC0" w:rsidRDefault="00574EC0" w:rsidP="0079172D">
      <w:pPr>
        <w:rPr>
          <w:shd w:val="clear" w:color="auto" w:fill="FFFFFF"/>
        </w:rPr>
      </w:pPr>
      <w:r>
        <w:rPr>
          <w:shd w:val="clear" w:color="auto" w:fill="FFFFFF"/>
        </w:rPr>
        <w:t>Sanders, N.R., (2024). </w:t>
      </w:r>
      <w:r>
        <w:rPr>
          <w:i/>
          <w:iCs/>
          <w:shd w:val="clear" w:color="auto" w:fill="FFFFFF"/>
        </w:rPr>
        <w:t>Foundations of Sustainable Business</w:t>
      </w:r>
      <w:r>
        <w:rPr>
          <w:shd w:val="clear" w:color="auto" w:fill="FFFFFF"/>
        </w:rPr>
        <w:t>. John Wiley &amp; Sons.</w:t>
      </w:r>
    </w:p>
    <w:p w14:paraId="05144AE3" w14:textId="77777777" w:rsidR="00574EC0" w:rsidRDefault="00574EC0" w:rsidP="0039088C">
      <w:r>
        <w:t>Seal W (2019) (6th Ed) Management Accounting, London, McGraw Hill</w:t>
      </w:r>
    </w:p>
    <w:p w14:paraId="76899465" w14:textId="77777777" w:rsidR="00574EC0" w:rsidRDefault="00574EC0" w:rsidP="0079172D">
      <w:pPr>
        <w:rPr>
          <w:shd w:val="clear" w:color="auto" w:fill="FFFFFF"/>
        </w:rPr>
      </w:pPr>
      <w:proofErr w:type="spellStart"/>
      <w:r>
        <w:rPr>
          <w:shd w:val="clear" w:color="auto" w:fill="FFFFFF"/>
        </w:rPr>
        <w:t>Sihombing</w:t>
      </w:r>
      <w:proofErr w:type="spellEnd"/>
      <w:r>
        <w:rPr>
          <w:shd w:val="clear" w:color="auto" w:fill="FFFFFF"/>
        </w:rPr>
        <w:t xml:space="preserve">, D., </w:t>
      </w:r>
      <w:proofErr w:type="spellStart"/>
      <w:r>
        <w:rPr>
          <w:shd w:val="clear" w:color="auto" w:fill="FFFFFF"/>
        </w:rPr>
        <w:t>Sirait</w:t>
      </w:r>
      <w:proofErr w:type="spellEnd"/>
      <w:r>
        <w:rPr>
          <w:shd w:val="clear" w:color="auto" w:fill="FFFFFF"/>
        </w:rPr>
        <w:t xml:space="preserve">, A.P. and </w:t>
      </w:r>
      <w:proofErr w:type="spellStart"/>
      <w:r>
        <w:rPr>
          <w:shd w:val="clear" w:color="auto" w:fill="FFFFFF"/>
        </w:rPr>
        <w:t>Sirait</w:t>
      </w:r>
      <w:proofErr w:type="spellEnd"/>
      <w:r>
        <w:rPr>
          <w:shd w:val="clear" w:color="auto" w:fill="FFFFFF"/>
        </w:rPr>
        <w:t>, B., (2024). Development of Digital Teaching Materials Using Problem Based Learning Models on Business Introduction Subject. </w:t>
      </w:r>
      <w:r>
        <w:rPr>
          <w:i/>
          <w:iCs/>
          <w:shd w:val="clear" w:color="auto" w:fill="FFFFFF"/>
        </w:rPr>
        <w:t xml:space="preserve">Journal Of Education </w:t>
      </w:r>
      <w:proofErr w:type="gramStart"/>
      <w:r>
        <w:rPr>
          <w:i/>
          <w:iCs/>
          <w:shd w:val="clear" w:color="auto" w:fill="FFFFFF"/>
        </w:rPr>
        <w:t>And</w:t>
      </w:r>
      <w:proofErr w:type="gramEnd"/>
      <w:r>
        <w:rPr>
          <w:i/>
          <w:iCs/>
          <w:shd w:val="clear" w:color="auto" w:fill="FFFFFF"/>
        </w:rPr>
        <w:t xml:space="preserve"> Teaching Learning (JETL)</w:t>
      </w:r>
      <w:r>
        <w:rPr>
          <w:shd w:val="clear" w:color="auto" w:fill="FFFFFF"/>
        </w:rPr>
        <w:t>, </w:t>
      </w:r>
      <w:r>
        <w:rPr>
          <w:i/>
          <w:iCs/>
          <w:shd w:val="clear" w:color="auto" w:fill="FFFFFF"/>
        </w:rPr>
        <w:t>6</w:t>
      </w:r>
      <w:r>
        <w:rPr>
          <w:shd w:val="clear" w:color="auto" w:fill="FFFFFF"/>
        </w:rPr>
        <w:t>(1), pp.13-24.</w:t>
      </w:r>
    </w:p>
    <w:p w14:paraId="170ECDCC" w14:textId="77777777" w:rsidR="00574EC0" w:rsidRDefault="00574EC0" w:rsidP="0079172D">
      <w:pPr>
        <w:rPr>
          <w:shd w:val="clear" w:color="auto" w:fill="FFFFFF"/>
        </w:rPr>
      </w:pPr>
      <w:r>
        <w:rPr>
          <w:shd w:val="clear" w:color="auto" w:fill="FFFFFF"/>
        </w:rPr>
        <w:t>Soto-Acosta, P., (2024). Navigating Uncertainty: Post-Pandemic Issues on Digital Transformation. </w:t>
      </w:r>
      <w:r>
        <w:rPr>
          <w:i/>
          <w:iCs/>
          <w:shd w:val="clear" w:color="auto" w:fill="FFFFFF"/>
        </w:rPr>
        <w:t>Information Systems Management</w:t>
      </w:r>
      <w:r>
        <w:rPr>
          <w:shd w:val="clear" w:color="auto" w:fill="FFFFFF"/>
        </w:rPr>
        <w:t>, </w:t>
      </w:r>
      <w:r>
        <w:rPr>
          <w:i/>
          <w:iCs/>
          <w:shd w:val="clear" w:color="auto" w:fill="FFFFFF"/>
        </w:rPr>
        <w:t>41</w:t>
      </w:r>
      <w:r>
        <w:rPr>
          <w:shd w:val="clear" w:color="auto" w:fill="FFFFFF"/>
        </w:rPr>
        <w:t>(1), pp.20-26.</w:t>
      </w:r>
    </w:p>
    <w:p w14:paraId="2DF9BC30" w14:textId="77777777" w:rsidR="00574EC0" w:rsidRDefault="00574EC0" w:rsidP="0079172D">
      <w:pPr>
        <w:rPr>
          <w:shd w:val="clear" w:color="auto" w:fill="FFFFFF"/>
        </w:rPr>
      </w:pPr>
      <w:proofErr w:type="spellStart"/>
      <w:r>
        <w:rPr>
          <w:shd w:val="clear" w:color="auto" w:fill="FFFFFF"/>
        </w:rPr>
        <w:lastRenderedPageBreak/>
        <w:t>Sydelko</w:t>
      </w:r>
      <w:proofErr w:type="spellEnd"/>
      <w:r>
        <w:rPr>
          <w:shd w:val="clear" w:color="auto" w:fill="FFFFFF"/>
        </w:rPr>
        <w:t>, P., Espinosa, A. and Midgley, G., (2024). Designing interagency responses to wicked problems: A viable system model board game. </w:t>
      </w:r>
      <w:r>
        <w:rPr>
          <w:i/>
          <w:iCs/>
          <w:shd w:val="clear" w:color="auto" w:fill="FFFFFF"/>
        </w:rPr>
        <w:t>European Journal of Operational Research</w:t>
      </w:r>
      <w:r>
        <w:rPr>
          <w:shd w:val="clear" w:color="auto" w:fill="FFFFFF"/>
        </w:rPr>
        <w:t>, </w:t>
      </w:r>
      <w:r>
        <w:rPr>
          <w:i/>
          <w:iCs/>
          <w:shd w:val="clear" w:color="auto" w:fill="FFFFFF"/>
        </w:rPr>
        <w:t>312</w:t>
      </w:r>
      <w:r>
        <w:rPr>
          <w:shd w:val="clear" w:color="auto" w:fill="FFFFFF"/>
        </w:rPr>
        <w:t>(2), pp.746-764.</w:t>
      </w:r>
    </w:p>
    <w:p w14:paraId="60B5564D" w14:textId="77777777" w:rsidR="00574EC0" w:rsidRDefault="00574EC0" w:rsidP="000E4056">
      <w:pPr>
        <w:rPr>
          <w:shd w:val="clear" w:color="auto" w:fill="FFFFFF"/>
        </w:rPr>
      </w:pPr>
      <w:r>
        <w:rPr>
          <w:shd w:val="clear" w:color="auto" w:fill="FFFFFF"/>
        </w:rPr>
        <w:t xml:space="preserve">Vuković, B., </w:t>
      </w:r>
      <w:proofErr w:type="spellStart"/>
      <w:r>
        <w:rPr>
          <w:shd w:val="clear" w:color="auto" w:fill="FFFFFF"/>
        </w:rPr>
        <w:t>Peštović</w:t>
      </w:r>
      <w:proofErr w:type="spellEnd"/>
      <w:r>
        <w:rPr>
          <w:shd w:val="clear" w:color="auto" w:fill="FFFFFF"/>
        </w:rPr>
        <w:t xml:space="preserve">, K., </w:t>
      </w:r>
      <w:proofErr w:type="spellStart"/>
      <w:r>
        <w:rPr>
          <w:shd w:val="clear" w:color="auto" w:fill="FFFFFF"/>
        </w:rPr>
        <w:t>Mirović</w:t>
      </w:r>
      <w:proofErr w:type="spellEnd"/>
      <w:r>
        <w:rPr>
          <w:shd w:val="clear" w:color="auto" w:fill="FFFFFF"/>
        </w:rPr>
        <w:t>, V., Jakšić, D. and Milutinović, S., (2022). The analysis of company growth determinants based on financial statements of the European companies. </w:t>
      </w:r>
      <w:r>
        <w:rPr>
          <w:i/>
          <w:iCs/>
          <w:shd w:val="clear" w:color="auto" w:fill="FFFFFF"/>
        </w:rPr>
        <w:t>Sustainability</w:t>
      </w:r>
      <w:r>
        <w:rPr>
          <w:shd w:val="clear" w:color="auto" w:fill="FFFFFF"/>
        </w:rPr>
        <w:t>, </w:t>
      </w:r>
      <w:r>
        <w:rPr>
          <w:i/>
          <w:iCs/>
          <w:shd w:val="clear" w:color="auto" w:fill="FFFFFF"/>
        </w:rPr>
        <w:t>14</w:t>
      </w:r>
      <w:r>
        <w:rPr>
          <w:shd w:val="clear" w:color="auto" w:fill="FFFFFF"/>
        </w:rPr>
        <w:t>(2), p.770.</w:t>
      </w:r>
    </w:p>
    <w:p w14:paraId="27BCB226" w14:textId="77777777" w:rsidR="00574EC0" w:rsidRDefault="00574EC0" w:rsidP="0039088C">
      <w:r>
        <w:t>Walker J (2021) Introduction to Hospitality, Harlow, Pearson</w:t>
      </w:r>
    </w:p>
    <w:p w14:paraId="0CA24EE2" w14:textId="77777777" w:rsidR="0079172D" w:rsidRPr="0039088C" w:rsidRDefault="0079172D" w:rsidP="000E4056">
      <w:pPr>
        <w:rPr>
          <w:lang w:val="en-US" w:eastAsia="en-IN"/>
        </w:rPr>
      </w:pPr>
    </w:p>
    <w:sectPr w:rsidR="0079172D" w:rsidRPr="0039088C" w:rsidSect="000B5C89">
      <w:headerReference w:type="default" r:id="rId10"/>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44BE8" w14:textId="77777777" w:rsidR="009338EC" w:rsidRDefault="009338EC">
      <w:pPr>
        <w:spacing w:after="0" w:line="240" w:lineRule="auto"/>
      </w:pPr>
      <w:r>
        <w:separator/>
      </w:r>
    </w:p>
  </w:endnote>
  <w:endnote w:type="continuationSeparator" w:id="0">
    <w:p w14:paraId="4306FAF6" w14:textId="77777777" w:rsidR="009338EC" w:rsidRDefault="00933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4973950"/>
      <w:docPartObj>
        <w:docPartGallery w:val="Page Numbers (Bottom of Page)"/>
        <w:docPartUnique/>
      </w:docPartObj>
    </w:sdtPr>
    <w:sdtContent>
      <w:sdt>
        <w:sdtPr>
          <w:id w:val="-1769616900"/>
          <w:docPartObj>
            <w:docPartGallery w:val="Page Numbers (Top of Page)"/>
            <w:docPartUnique/>
          </w:docPartObj>
        </w:sdtPr>
        <w:sdtContent>
          <w:p w14:paraId="663891AE" w14:textId="77777777" w:rsidR="0065754D" w:rsidRDefault="00B24B2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339B793" w14:textId="77777777" w:rsidR="0065754D" w:rsidRDefault="00657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62367" w14:textId="77777777" w:rsidR="009338EC" w:rsidRDefault="009338EC">
      <w:pPr>
        <w:spacing w:after="0" w:line="240" w:lineRule="auto"/>
      </w:pPr>
      <w:r>
        <w:separator/>
      </w:r>
    </w:p>
  </w:footnote>
  <w:footnote w:type="continuationSeparator" w:id="0">
    <w:p w14:paraId="3A4CD3D7" w14:textId="77777777" w:rsidR="009338EC" w:rsidRDefault="00933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E8BED" w14:textId="77777777" w:rsidR="0065754D" w:rsidRDefault="00B24B20" w:rsidP="0065754D">
    <w:pPr>
      <w:jc w:val="right"/>
    </w:pPr>
    <w: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54D"/>
    <w:rsid w:val="000039AE"/>
    <w:rsid w:val="000109D8"/>
    <w:rsid w:val="00011D6E"/>
    <w:rsid w:val="000148FB"/>
    <w:rsid w:val="000165F4"/>
    <w:rsid w:val="000169D3"/>
    <w:rsid w:val="000327B9"/>
    <w:rsid w:val="0003619F"/>
    <w:rsid w:val="0008190A"/>
    <w:rsid w:val="0009695D"/>
    <w:rsid w:val="000B5C89"/>
    <w:rsid w:val="000D7832"/>
    <w:rsid w:val="000E4056"/>
    <w:rsid w:val="000E5DDC"/>
    <w:rsid w:val="000F0A94"/>
    <w:rsid w:val="00102B80"/>
    <w:rsid w:val="0012199B"/>
    <w:rsid w:val="001247C8"/>
    <w:rsid w:val="00131949"/>
    <w:rsid w:val="0013257D"/>
    <w:rsid w:val="00143866"/>
    <w:rsid w:val="00143D6D"/>
    <w:rsid w:val="00146D88"/>
    <w:rsid w:val="001511EB"/>
    <w:rsid w:val="001526C7"/>
    <w:rsid w:val="00157798"/>
    <w:rsid w:val="001627CD"/>
    <w:rsid w:val="001710BC"/>
    <w:rsid w:val="00171761"/>
    <w:rsid w:val="00174B8B"/>
    <w:rsid w:val="00190591"/>
    <w:rsid w:val="001A6752"/>
    <w:rsid w:val="001C441F"/>
    <w:rsid w:val="00204241"/>
    <w:rsid w:val="00205ABC"/>
    <w:rsid w:val="00224A50"/>
    <w:rsid w:val="00242F93"/>
    <w:rsid w:val="00272A9A"/>
    <w:rsid w:val="00275603"/>
    <w:rsid w:val="00282935"/>
    <w:rsid w:val="0028495F"/>
    <w:rsid w:val="00295D51"/>
    <w:rsid w:val="002A08B9"/>
    <w:rsid w:val="002A30B3"/>
    <w:rsid w:val="002B1AE1"/>
    <w:rsid w:val="002B6B2C"/>
    <w:rsid w:val="002C0F39"/>
    <w:rsid w:val="002F311A"/>
    <w:rsid w:val="00300843"/>
    <w:rsid w:val="0030596F"/>
    <w:rsid w:val="00311000"/>
    <w:rsid w:val="0031510B"/>
    <w:rsid w:val="00315B5C"/>
    <w:rsid w:val="00316201"/>
    <w:rsid w:val="003218EA"/>
    <w:rsid w:val="003472B8"/>
    <w:rsid w:val="00351B33"/>
    <w:rsid w:val="00360AE8"/>
    <w:rsid w:val="00362350"/>
    <w:rsid w:val="003633B4"/>
    <w:rsid w:val="0037152A"/>
    <w:rsid w:val="0039088C"/>
    <w:rsid w:val="0039184E"/>
    <w:rsid w:val="00394CEB"/>
    <w:rsid w:val="003A5C2E"/>
    <w:rsid w:val="003B0209"/>
    <w:rsid w:val="003B7351"/>
    <w:rsid w:val="003C2A58"/>
    <w:rsid w:val="003C3631"/>
    <w:rsid w:val="003C78F3"/>
    <w:rsid w:val="003D1B34"/>
    <w:rsid w:val="003E6E02"/>
    <w:rsid w:val="003F64B1"/>
    <w:rsid w:val="004033FA"/>
    <w:rsid w:val="00421EBA"/>
    <w:rsid w:val="00453DD6"/>
    <w:rsid w:val="00455D70"/>
    <w:rsid w:val="00460AD3"/>
    <w:rsid w:val="004611C5"/>
    <w:rsid w:val="004662C7"/>
    <w:rsid w:val="00472A7E"/>
    <w:rsid w:val="00472F03"/>
    <w:rsid w:val="00477E43"/>
    <w:rsid w:val="00480247"/>
    <w:rsid w:val="00483476"/>
    <w:rsid w:val="00493251"/>
    <w:rsid w:val="004B4C2E"/>
    <w:rsid w:val="004B7687"/>
    <w:rsid w:val="004C600C"/>
    <w:rsid w:val="004C65C6"/>
    <w:rsid w:val="004E4B85"/>
    <w:rsid w:val="004F3BBA"/>
    <w:rsid w:val="005002DD"/>
    <w:rsid w:val="00516F2B"/>
    <w:rsid w:val="00523AB7"/>
    <w:rsid w:val="005310D7"/>
    <w:rsid w:val="00534B63"/>
    <w:rsid w:val="00535AF9"/>
    <w:rsid w:val="00540BD6"/>
    <w:rsid w:val="00542B52"/>
    <w:rsid w:val="00543DEB"/>
    <w:rsid w:val="005447F6"/>
    <w:rsid w:val="005462E5"/>
    <w:rsid w:val="00553627"/>
    <w:rsid w:val="00555470"/>
    <w:rsid w:val="005621F6"/>
    <w:rsid w:val="005638C5"/>
    <w:rsid w:val="00574EC0"/>
    <w:rsid w:val="00586560"/>
    <w:rsid w:val="0058672C"/>
    <w:rsid w:val="005922A1"/>
    <w:rsid w:val="005A4958"/>
    <w:rsid w:val="005A5A14"/>
    <w:rsid w:val="005A5C54"/>
    <w:rsid w:val="005A7DDA"/>
    <w:rsid w:val="005C45BF"/>
    <w:rsid w:val="005D3412"/>
    <w:rsid w:val="005D59AF"/>
    <w:rsid w:val="006053EF"/>
    <w:rsid w:val="00607756"/>
    <w:rsid w:val="00622F7D"/>
    <w:rsid w:val="006233CD"/>
    <w:rsid w:val="00626678"/>
    <w:rsid w:val="0063028F"/>
    <w:rsid w:val="00631E0E"/>
    <w:rsid w:val="00632379"/>
    <w:rsid w:val="00635F0D"/>
    <w:rsid w:val="006474A8"/>
    <w:rsid w:val="00651663"/>
    <w:rsid w:val="00654617"/>
    <w:rsid w:val="0065754D"/>
    <w:rsid w:val="0066743B"/>
    <w:rsid w:val="00684D4A"/>
    <w:rsid w:val="0069223B"/>
    <w:rsid w:val="006E7F67"/>
    <w:rsid w:val="006F2772"/>
    <w:rsid w:val="006F3007"/>
    <w:rsid w:val="00701DB1"/>
    <w:rsid w:val="0071445D"/>
    <w:rsid w:val="00721246"/>
    <w:rsid w:val="00722120"/>
    <w:rsid w:val="007528E2"/>
    <w:rsid w:val="007642FE"/>
    <w:rsid w:val="00766421"/>
    <w:rsid w:val="007727FB"/>
    <w:rsid w:val="00775C81"/>
    <w:rsid w:val="00785792"/>
    <w:rsid w:val="0079172D"/>
    <w:rsid w:val="0079637A"/>
    <w:rsid w:val="007A05D1"/>
    <w:rsid w:val="007A5817"/>
    <w:rsid w:val="007C498A"/>
    <w:rsid w:val="007D132F"/>
    <w:rsid w:val="007E1BAD"/>
    <w:rsid w:val="00802A3E"/>
    <w:rsid w:val="00813BB0"/>
    <w:rsid w:val="0082254C"/>
    <w:rsid w:val="008309CC"/>
    <w:rsid w:val="00835921"/>
    <w:rsid w:val="00844CF4"/>
    <w:rsid w:val="00852AFB"/>
    <w:rsid w:val="00862B0C"/>
    <w:rsid w:val="00872205"/>
    <w:rsid w:val="00881E13"/>
    <w:rsid w:val="008839A2"/>
    <w:rsid w:val="0089227E"/>
    <w:rsid w:val="008957EC"/>
    <w:rsid w:val="008A1230"/>
    <w:rsid w:val="008B3A94"/>
    <w:rsid w:val="008C7038"/>
    <w:rsid w:val="008D0E5E"/>
    <w:rsid w:val="008D33AC"/>
    <w:rsid w:val="009026E5"/>
    <w:rsid w:val="009037D1"/>
    <w:rsid w:val="00907835"/>
    <w:rsid w:val="00926DC4"/>
    <w:rsid w:val="00927AEC"/>
    <w:rsid w:val="00930841"/>
    <w:rsid w:val="009338EC"/>
    <w:rsid w:val="00933C1E"/>
    <w:rsid w:val="00947656"/>
    <w:rsid w:val="009541E2"/>
    <w:rsid w:val="009567A8"/>
    <w:rsid w:val="00965179"/>
    <w:rsid w:val="00976090"/>
    <w:rsid w:val="00984380"/>
    <w:rsid w:val="009B68A2"/>
    <w:rsid w:val="009F2831"/>
    <w:rsid w:val="00A03DDC"/>
    <w:rsid w:val="00A11E92"/>
    <w:rsid w:val="00A12FEE"/>
    <w:rsid w:val="00A20714"/>
    <w:rsid w:val="00A401B7"/>
    <w:rsid w:val="00A461AF"/>
    <w:rsid w:val="00A466D7"/>
    <w:rsid w:val="00A51B59"/>
    <w:rsid w:val="00A6485C"/>
    <w:rsid w:val="00A64948"/>
    <w:rsid w:val="00A67B05"/>
    <w:rsid w:val="00A71A13"/>
    <w:rsid w:val="00A7669E"/>
    <w:rsid w:val="00A867B2"/>
    <w:rsid w:val="00A90412"/>
    <w:rsid w:val="00AA55C8"/>
    <w:rsid w:val="00AB39D4"/>
    <w:rsid w:val="00AB43C6"/>
    <w:rsid w:val="00AB4927"/>
    <w:rsid w:val="00AC3BB6"/>
    <w:rsid w:val="00AD369A"/>
    <w:rsid w:val="00AD48A4"/>
    <w:rsid w:val="00AD5C8B"/>
    <w:rsid w:val="00AE0536"/>
    <w:rsid w:val="00B04EA2"/>
    <w:rsid w:val="00B1112A"/>
    <w:rsid w:val="00B24B20"/>
    <w:rsid w:val="00B315E6"/>
    <w:rsid w:val="00B34D5E"/>
    <w:rsid w:val="00B6437D"/>
    <w:rsid w:val="00B6512D"/>
    <w:rsid w:val="00B822B8"/>
    <w:rsid w:val="00B851D1"/>
    <w:rsid w:val="00B947FA"/>
    <w:rsid w:val="00BB2491"/>
    <w:rsid w:val="00BB63A3"/>
    <w:rsid w:val="00BB701B"/>
    <w:rsid w:val="00BB7D17"/>
    <w:rsid w:val="00BC3789"/>
    <w:rsid w:val="00BD6463"/>
    <w:rsid w:val="00BF1D7C"/>
    <w:rsid w:val="00C01C6A"/>
    <w:rsid w:val="00C04EE4"/>
    <w:rsid w:val="00C12571"/>
    <w:rsid w:val="00C26EA1"/>
    <w:rsid w:val="00C34ACF"/>
    <w:rsid w:val="00C44F95"/>
    <w:rsid w:val="00C65636"/>
    <w:rsid w:val="00C67324"/>
    <w:rsid w:val="00C83E0C"/>
    <w:rsid w:val="00CA0C8B"/>
    <w:rsid w:val="00CA1144"/>
    <w:rsid w:val="00CA1482"/>
    <w:rsid w:val="00CA4ABB"/>
    <w:rsid w:val="00CA5304"/>
    <w:rsid w:val="00CC28AC"/>
    <w:rsid w:val="00CC2D8A"/>
    <w:rsid w:val="00CC4E93"/>
    <w:rsid w:val="00CD2262"/>
    <w:rsid w:val="00CD4580"/>
    <w:rsid w:val="00CE2AB5"/>
    <w:rsid w:val="00CE4DFE"/>
    <w:rsid w:val="00D116DE"/>
    <w:rsid w:val="00D1293C"/>
    <w:rsid w:val="00D15DCB"/>
    <w:rsid w:val="00D16E1B"/>
    <w:rsid w:val="00D174A1"/>
    <w:rsid w:val="00D20A3D"/>
    <w:rsid w:val="00D26EA6"/>
    <w:rsid w:val="00D44899"/>
    <w:rsid w:val="00D523B4"/>
    <w:rsid w:val="00D5324C"/>
    <w:rsid w:val="00D7070E"/>
    <w:rsid w:val="00D83E97"/>
    <w:rsid w:val="00D94834"/>
    <w:rsid w:val="00DB4A5A"/>
    <w:rsid w:val="00DB653F"/>
    <w:rsid w:val="00DC4EE9"/>
    <w:rsid w:val="00DC7A1F"/>
    <w:rsid w:val="00DD0E68"/>
    <w:rsid w:val="00DD1340"/>
    <w:rsid w:val="00DE135B"/>
    <w:rsid w:val="00DE140C"/>
    <w:rsid w:val="00DE59BA"/>
    <w:rsid w:val="00DF1907"/>
    <w:rsid w:val="00DF26F1"/>
    <w:rsid w:val="00E06652"/>
    <w:rsid w:val="00E10B3A"/>
    <w:rsid w:val="00E12B6E"/>
    <w:rsid w:val="00E13D6E"/>
    <w:rsid w:val="00E175AF"/>
    <w:rsid w:val="00E27BB3"/>
    <w:rsid w:val="00E35849"/>
    <w:rsid w:val="00E378AE"/>
    <w:rsid w:val="00E4459B"/>
    <w:rsid w:val="00E6256E"/>
    <w:rsid w:val="00E80D36"/>
    <w:rsid w:val="00E95635"/>
    <w:rsid w:val="00EA0959"/>
    <w:rsid w:val="00EA3975"/>
    <w:rsid w:val="00EB28F3"/>
    <w:rsid w:val="00EC2C87"/>
    <w:rsid w:val="00ED74AA"/>
    <w:rsid w:val="00EE23E5"/>
    <w:rsid w:val="00EE552C"/>
    <w:rsid w:val="00EF2949"/>
    <w:rsid w:val="00F13D26"/>
    <w:rsid w:val="00F14F26"/>
    <w:rsid w:val="00F23D4B"/>
    <w:rsid w:val="00F33806"/>
    <w:rsid w:val="00F46F85"/>
    <w:rsid w:val="00F67C5C"/>
    <w:rsid w:val="00F719B2"/>
    <w:rsid w:val="00F748D6"/>
    <w:rsid w:val="00F7745D"/>
    <w:rsid w:val="00F92BC0"/>
    <w:rsid w:val="00F93712"/>
    <w:rsid w:val="00FB44AA"/>
    <w:rsid w:val="00FB6850"/>
    <w:rsid w:val="00FB7A1C"/>
    <w:rsid w:val="00FC1252"/>
    <w:rsid w:val="00FD2939"/>
    <w:rsid w:val="00FE5D35"/>
    <w:rsid w:val="00FE6AE1"/>
    <w:rsid w:val="00FF6873"/>
    <w:rsid w:val="00FF6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04A5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9B"/>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D5324C"/>
    <w:pPr>
      <w:keepNext/>
      <w:keepLines/>
      <w:spacing w:before="400" w:after="120"/>
      <w:outlineLvl w:val="0"/>
    </w:pPr>
    <w:rPr>
      <w:rFonts w:cs="Arial"/>
      <w:b/>
      <w:bCs/>
      <w:sz w:val="28"/>
      <w:szCs w:val="24"/>
      <w:lang w:val="en-US" w:eastAsia="en-IN"/>
    </w:rPr>
  </w:style>
  <w:style w:type="paragraph" w:styleId="Heading2">
    <w:name w:val="heading 2"/>
    <w:basedOn w:val="Normal"/>
    <w:next w:val="Normal"/>
    <w:link w:val="Heading2Char"/>
    <w:uiPriority w:val="9"/>
    <w:unhideWhenUsed/>
    <w:qFormat/>
    <w:rsid w:val="00C83E0C"/>
    <w:pPr>
      <w:keepNext/>
      <w:keepLines/>
      <w:overflowPunct w:val="0"/>
      <w:autoSpaceDN w:val="0"/>
      <w:spacing w:before="40" w:after="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autoRedefine/>
    <w:uiPriority w:val="9"/>
    <w:unhideWhenUsed/>
    <w:qFormat/>
    <w:rsid w:val="000109D8"/>
    <w:pPr>
      <w:keepNext/>
      <w:keepLines/>
      <w:spacing w:before="320" w:after="80"/>
      <w:outlineLvl w:val="2"/>
    </w:pPr>
    <w:rPr>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3E0C"/>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D5324C"/>
    <w:rPr>
      <w:rFonts w:ascii="Times New Roman" w:hAnsi="Times New Roman" w:cs="Arial"/>
      <w:b/>
      <w:bCs/>
      <w:kern w:val="0"/>
      <w:sz w:val="28"/>
      <w:szCs w:val="24"/>
      <w:lang w:eastAsia="en-IN"/>
      <w14:ligatures w14:val="none"/>
    </w:rPr>
  </w:style>
  <w:style w:type="paragraph" w:styleId="NoSpacing">
    <w:name w:val="No Spacing"/>
    <w:uiPriority w:val="1"/>
    <w:qFormat/>
    <w:rsid w:val="009F2831"/>
    <w:pPr>
      <w:spacing w:after="0" w:line="480" w:lineRule="auto"/>
      <w:jc w:val="both"/>
    </w:pPr>
    <w:rPr>
      <w:rFonts w:ascii="Times New Roman" w:eastAsia="Arial" w:hAnsi="Times New Roman" w:cs="Arial"/>
      <w:kern w:val="0"/>
      <w:sz w:val="24"/>
      <w:lang w:val="en" w:eastAsia="en-IN"/>
      <w14:ligatures w14:val="none"/>
    </w:rPr>
  </w:style>
  <w:style w:type="character" w:customStyle="1" w:styleId="Heading3Char">
    <w:name w:val="Heading 3 Char"/>
    <w:basedOn w:val="DefaultParagraphFont"/>
    <w:link w:val="Heading3"/>
    <w:uiPriority w:val="9"/>
    <w:rsid w:val="000109D8"/>
    <w:rPr>
      <w:rFonts w:ascii="Times New Roman" w:hAnsi="Times New Roman" w:cs="Arial"/>
      <w:b/>
      <w:color w:val="000000" w:themeColor="text1"/>
      <w:kern w:val="0"/>
      <w:sz w:val="26"/>
      <w:szCs w:val="28"/>
      <w:lang w:val="en" w:eastAsia="en-IN"/>
      <w14:ligatures w14:val="none"/>
    </w:rPr>
  </w:style>
  <w:style w:type="paragraph" w:styleId="Header">
    <w:name w:val="header"/>
    <w:basedOn w:val="Normal"/>
    <w:link w:val="HeaderChar"/>
    <w:uiPriority w:val="99"/>
    <w:unhideWhenUsed/>
    <w:rsid w:val="006575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754D"/>
    <w:rPr>
      <w:rFonts w:ascii="Times New Roman" w:hAnsi="Times New Roman"/>
      <w:kern w:val="0"/>
      <w:sz w:val="24"/>
      <w:lang w:val="en-GB"/>
      <w14:ligatures w14:val="none"/>
    </w:rPr>
  </w:style>
  <w:style w:type="paragraph" w:styleId="Footer">
    <w:name w:val="footer"/>
    <w:basedOn w:val="Normal"/>
    <w:link w:val="FooterChar"/>
    <w:uiPriority w:val="99"/>
    <w:unhideWhenUsed/>
    <w:rsid w:val="006575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754D"/>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F23D4B"/>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F23D4B"/>
    <w:pPr>
      <w:spacing w:after="100"/>
    </w:pPr>
  </w:style>
  <w:style w:type="character" w:styleId="Hyperlink">
    <w:name w:val="Hyperlink"/>
    <w:basedOn w:val="DefaultParagraphFont"/>
    <w:uiPriority w:val="99"/>
    <w:unhideWhenUsed/>
    <w:rsid w:val="00F23D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74FF27-6F17-4C66-BC94-805A6D4FE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2575</Words>
  <Characters>14829</Characters>
  <Application>Microsoft Office Word</Application>
  <DocSecurity>0</DocSecurity>
  <Lines>231</Lines>
  <Paragraphs>59</Paragraphs>
  <ScaleCrop>false</ScaleCrop>
  <HeadingPairs>
    <vt:vector size="2" baseType="variant">
      <vt:variant>
        <vt:lpstr>Title</vt:lpstr>
      </vt:variant>
      <vt:variant>
        <vt:i4>1</vt:i4>
      </vt:variant>
    </vt:vector>
  </HeadingPairs>
  <TitlesOfParts>
    <vt:vector size="1" baseType="lpstr">
      <vt:lpstr>Report Case Study: The Seacrest Lodge</vt:lpstr>
    </vt:vector>
  </TitlesOfParts>
  <Manager/>
  <Company/>
  <LinksUpToDate>false</LinksUpToDate>
  <CharactersWithSpaces>17361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Seacrest Lodge</dc:title>
  <dc:subject/>
  <dc:creator/>
  <cp:keywords/>
  <dc:description/>
  <cp:lastModifiedBy/>
  <cp:revision>1</cp:revision>
  <dcterms:created xsi:type="dcterms:W3CDTF">2024-02-29T10:33:00Z</dcterms:created>
  <dcterms:modified xsi:type="dcterms:W3CDTF">2024-02-29T10:33:00Z</dcterms:modified>
  <cp:category/>
</cp:coreProperties>
</file>