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53587948"/>
        <w:docPartObj>
          <w:docPartGallery w:val="Cover Pages"/>
          <w:docPartUnique/>
        </w:docPartObj>
      </w:sdtPr>
      <w:sdtEndPr>
        <w:rPr>
          <w:rFonts w:ascii="Georgia" w:eastAsia="Georgia" w:hAnsi="Georgia" w:cs="Georgia"/>
          <w:b/>
          <w:sz w:val="26"/>
          <w:szCs w:val="26"/>
          <w:u w:val="single"/>
        </w:rPr>
      </w:sdtEndPr>
      <w:sdtContent>
        <w:p w14:paraId="01BC6E97" w14:textId="04C7D73B" w:rsidR="0048111C" w:rsidRDefault="0048111C">
          <w:r>
            <w:rPr>
              <w:noProof/>
            </w:rPr>
            <mc:AlternateContent>
              <mc:Choice Requires="wpg">
                <w:drawing>
                  <wp:anchor distT="0" distB="0" distL="114300" distR="114300" simplePos="0" relativeHeight="251664384" behindDoc="0" locked="0" layoutInCell="1" allowOverlap="1" wp14:anchorId="429224EA" wp14:editId="7B9EFBC5">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Georgia" w:hAnsi="Georgia"/>
                                      <w:b/>
                                      <w:bCs/>
                                      <w:color w:val="000000"/>
                                      <w:sz w:val="40"/>
                                      <w:szCs w:val="40"/>
                                      <w:u w:val="single"/>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319A4017" w14:textId="77238EDE" w:rsidR="0048111C" w:rsidRPr="009767DB" w:rsidRDefault="009767DB">
                                      <w:pPr>
                                        <w:pStyle w:val="NoSpacing"/>
                                        <w:rPr>
                                          <w:color w:val="FFFFFF" w:themeColor="background1"/>
                                          <w:sz w:val="40"/>
                                          <w:szCs w:val="40"/>
                                        </w:rPr>
                                      </w:pPr>
                                      <w:r w:rsidRPr="009767DB">
                                        <w:rPr>
                                          <w:rFonts w:ascii="Georgia" w:hAnsi="Georgia"/>
                                          <w:b/>
                                          <w:bCs/>
                                          <w:color w:val="000000"/>
                                          <w:sz w:val="40"/>
                                          <w:szCs w:val="40"/>
                                          <w:u w:val="single"/>
                                        </w:rPr>
                                        <w:t>Policy Zone I on Loch Fyne</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CEC203E" w14:textId="20FA2074" w:rsidR="0048111C" w:rsidRDefault="00977CBE">
                                  <w:pPr>
                                    <w:pStyle w:val="NoSpacing"/>
                                    <w:spacing w:line="360" w:lineRule="auto"/>
                                    <w:rPr>
                                      <w:color w:val="FFFFFF" w:themeColor="background1"/>
                                    </w:rPr>
                                  </w:pPr>
                                  <w:r>
                                    <w:rPr>
                                      <w:color w:val="FFFFFF" w:themeColor="background1"/>
                                    </w:rPr>
                                    <w:t>Saskia Judd</w:t>
                                  </w:r>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r>
                                        <w:rPr>
                                          <w:color w:val="FFFFFF" w:themeColor="background1"/>
                                        </w:rPr>
                                        <w:t xml:space="preserve">     </w:t>
                                      </w:r>
                                    </w:sdtContent>
                                  </w:sdt>
                                </w:p>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99DB860" w14:textId="16C64468" w:rsidR="0048111C" w:rsidRDefault="009767DB">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29224EA" id="Group 78" o:spid="_x0000_s1026" style="position:absolute;margin-left:193.95pt;margin-top:0;width:245.15pt;height:11in;z-index:25166438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fabf8f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Georgia" w:hAnsi="Georgia"/>
                                <w:b/>
                                <w:bCs/>
                                <w:color w:val="000000"/>
                                <w:sz w:val="40"/>
                                <w:szCs w:val="40"/>
                                <w:u w:val="single"/>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319A4017" w14:textId="77238EDE" w:rsidR="0048111C" w:rsidRPr="009767DB" w:rsidRDefault="009767DB">
                                <w:pPr>
                                  <w:pStyle w:val="NoSpacing"/>
                                  <w:rPr>
                                    <w:color w:val="FFFFFF" w:themeColor="background1"/>
                                    <w:sz w:val="40"/>
                                    <w:szCs w:val="40"/>
                                  </w:rPr>
                                </w:pPr>
                                <w:r w:rsidRPr="009767DB">
                                  <w:rPr>
                                    <w:rFonts w:ascii="Georgia" w:hAnsi="Georgia"/>
                                    <w:b/>
                                    <w:bCs/>
                                    <w:color w:val="000000"/>
                                    <w:sz w:val="40"/>
                                    <w:szCs w:val="40"/>
                                    <w:u w:val="single"/>
                                  </w:rPr>
                                  <w:t>Policy Zone I on Loch Fyne</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3CEC203E" w14:textId="20FA2074" w:rsidR="0048111C" w:rsidRDefault="00977CBE">
                            <w:pPr>
                              <w:pStyle w:val="NoSpacing"/>
                              <w:spacing w:line="360" w:lineRule="auto"/>
                              <w:rPr>
                                <w:color w:val="FFFFFF" w:themeColor="background1"/>
                              </w:rPr>
                            </w:pPr>
                            <w:r>
                              <w:rPr>
                                <w:color w:val="FFFFFF" w:themeColor="background1"/>
                              </w:rPr>
                              <w:t>Saskia Judd</w:t>
                            </w:r>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r>
                                  <w:rPr>
                                    <w:color w:val="FFFFFF" w:themeColor="background1"/>
                                  </w:rPr>
                                  <w:t xml:space="preserve">     </w:t>
                                </w:r>
                              </w:sdtContent>
                            </w:sdt>
                          </w:p>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99DB860" w14:textId="16C64468" w:rsidR="0048111C" w:rsidRDefault="009767DB">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6432" behindDoc="0" locked="0" layoutInCell="0" allowOverlap="1" wp14:anchorId="1D2DC1CF" wp14:editId="7F70E4C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Georgia" w:eastAsia="Georgia" w:hAnsi="Georgia" w:cs="Georgia"/>
                                    <w:b/>
                                    <w:sz w:val="26"/>
                                    <w:szCs w:val="26"/>
                                    <w:u w:val="single"/>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30D3464" w14:textId="545A448D" w:rsidR="0048111C" w:rsidRDefault="0048111C">
                                    <w:pPr>
                                      <w:pStyle w:val="NoSpacing"/>
                                      <w:jc w:val="right"/>
                                      <w:rPr>
                                        <w:color w:val="FFFFFF" w:themeColor="background1"/>
                                        <w:sz w:val="72"/>
                                        <w:szCs w:val="72"/>
                                      </w:rPr>
                                    </w:pPr>
                                    <w:r>
                                      <w:rPr>
                                        <w:rFonts w:ascii="Georgia" w:eastAsia="Georgia" w:hAnsi="Georgia" w:cs="Georgia"/>
                                        <w:b/>
                                        <w:sz w:val="26"/>
                                        <w:szCs w:val="26"/>
                                        <w:u w:val="single"/>
                                      </w:rPr>
                                      <w:t xml:space="preserve">Evaluation of the Previous Integrated Coastal Management Plan and Suggestions for a Future </w:t>
                                    </w:r>
                                    <w:r w:rsidRPr="0048111C">
                                      <w:rPr>
                                        <w:rFonts w:ascii="Georgia" w:eastAsia="Georgia" w:hAnsi="Georgia" w:cs="Georgia"/>
                                        <w:b/>
                                        <w:sz w:val="26"/>
                                        <w:szCs w:val="26"/>
                                        <w:u w:val="single"/>
                                      </w:rPr>
                                      <w:t>Management Pla</w:t>
                                    </w:r>
                                    <w:r>
                                      <w:rPr>
                                        <w:rFonts w:ascii="Georgia" w:eastAsia="Georgia" w:hAnsi="Georgia" w:cs="Georgia"/>
                                        <w:b/>
                                        <w:sz w:val="26"/>
                                        <w:szCs w:val="26"/>
                                        <w:u w:val="single"/>
                                      </w:rPr>
                                      <w:t>n</w:t>
                                    </w:r>
                                    <w:r w:rsidRPr="0048111C">
                                      <w:rPr>
                                        <w:rFonts w:ascii="Georgia" w:eastAsia="Georgia" w:hAnsi="Georgia" w:cs="Georgia"/>
                                        <w:b/>
                                        <w:sz w:val="26"/>
                                        <w:szCs w:val="26"/>
                                        <w:u w:val="single"/>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D2DC1CF" id="Rectangle 16" o:spid="_x0000_s1031" style="position:absolute;margin-left:0;margin-top:0;width:548.85pt;height:50.4pt;z-index:25166643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Georgia" w:eastAsia="Georgia" w:hAnsi="Georgia" w:cs="Georgia"/>
                              <w:b/>
                              <w:sz w:val="26"/>
                              <w:szCs w:val="26"/>
                              <w:u w:val="single"/>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30D3464" w14:textId="545A448D" w:rsidR="0048111C" w:rsidRDefault="0048111C">
                              <w:pPr>
                                <w:pStyle w:val="NoSpacing"/>
                                <w:jc w:val="right"/>
                                <w:rPr>
                                  <w:color w:val="FFFFFF" w:themeColor="background1"/>
                                  <w:sz w:val="72"/>
                                  <w:szCs w:val="72"/>
                                </w:rPr>
                              </w:pPr>
                              <w:r>
                                <w:rPr>
                                  <w:rFonts w:ascii="Georgia" w:eastAsia="Georgia" w:hAnsi="Georgia" w:cs="Georgia"/>
                                  <w:b/>
                                  <w:sz w:val="26"/>
                                  <w:szCs w:val="26"/>
                                  <w:u w:val="single"/>
                                </w:rPr>
                                <w:t xml:space="preserve">Evaluation of the Previous Integrated Coastal Management Plan and Suggestions for a Future </w:t>
                              </w:r>
                              <w:r w:rsidRPr="0048111C">
                                <w:rPr>
                                  <w:rFonts w:ascii="Georgia" w:eastAsia="Georgia" w:hAnsi="Georgia" w:cs="Georgia"/>
                                  <w:b/>
                                  <w:sz w:val="26"/>
                                  <w:szCs w:val="26"/>
                                  <w:u w:val="single"/>
                                </w:rPr>
                                <w:t>Management Pla</w:t>
                              </w:r>
                              <w:r>
                                <w:rPr>
                                  <w:rFonts w:ascii="Georgia" w:eastAsia="Georgia" w:hAnsi="Georgia" w:cs="Georgia"/>
                                  <w:b/>
                                  <w:sz w:val="26"/>
                                  <w:szCs w:val="26"/>
                                  <w:u w:val="single"/>
                                </w:rPr>
                                <w:t>n</w:t>
                              </w:r>
                              <w:r w:rsidRPr="0048111C">
                                <w:rPr>
                                  <w:rFonts w:ascii="Georgia" w:eastAsia="Georgia" w:hAnsi="Georgia" w:cs="Georgia"/>
                                  <w:b/>
                                  <w:sz w:val="26"/>
                                  <w:szCs w:val="26"/>
                                  <w:u w:val="single"/>
                                </w:rPr>
                                <w:t xml:space="preserve"> </w:t>
                              </w:r>
                            </w:p>
                          </w:sdtContent>
                        </w:sdt>
                      </w:txbxContent>
                    </v:textbox>
                    <w10:wrap anchorx="page" anchory="page"/>
                  </v:rect>
                </w:pict>
              </mc:Fallback>
            </mc:AlternateContent>
          </w:r>
        </w:p>
        <w:p w14:paraId="5571FFD5" w14:textId="538D0AD3" w:rsidR="00977CBE" w:rsidRPr="00855BEF" w:rsidRDefault="007C0D4E" w:rsidP="00855BEF">
          <w:pPr>
            <w:rPr>
              <w:rFonts w:ascii="Georgia" w:eastAsia="Georgia" w:hAnsi="Georgia" w:cs="Georgia"/>
              <w:b/>
              <w:sz w:val="26"/>
              <w:szCs w:val="26"/>
              <w:u w:val="single"/>
            </w:rPr>
          </w:pPr>
          <w:r>
            <w:rPr>
              <w:noProof/>
            </w:rPr>
            <mc:AlternateContent>
              <mc:Choice Requires="wps">
                <w:drawing>
                  <wp:anchor distT="0" distB="0" distL="114300" distR="114300" simplePos="0" relativeHeight="251676672" behindDoc="0" locked="0" layoutInCell="1" allowOverlap="1" wp14:anchorId="64E533E4" wp14:editId="50B1E77E">
                    <wp:simplePos x="0" y="0"/>
                    <wp:positionH relativeFrom="column">
                      <wp:posOffset>1447800</wp:posOffset>
                    </wp:positionH>
                    <wp:positionV relativeFrom="paragraph">
                      <wp:posOffset>8181340</wp:posOffset>
                    </wp:positionV>
                    <wp:extent cx="2087880" cy="635"/>
                    <wp:effectExtent l="0" t="0" r="7620" b="0"/>
                    <wp:wrapThrough wrapText="bothSides">
                      <wp:wrapPolygon edited="0">
                        <wp:start x="0" y="0"/>
                        <wp:lineTo x="0" y="20052"/>
                        <wp:lineTo x="21482" y="20052"/>
                        <wp:lineTo x="21482" y="0"/>
                        <wp:lineTo x="0" y="0"/>
                      </wp:wrapPolygon>
                    </wp:wrapThrough>
                    <wp:docPr id="670262223" name="Text Box 1"/>
                    <wp:cNvGraphicFramePr/>
                    <a:graphic xmlns:a="http://schemas.openxmlformats.org/drawingml/2006/main">
                      <a:graphicData uri="http://schemas.microsoft.com/office/word/2010/wordprocessingShape">
                        <wps:wsp>
                          <wps:cNvSpPr txBox="1"/>
                          <wps:spPr>
                            <a:xfrm>
                              <a:off x="0" y="0"/>
                              <a:ext cx="2087880" cy="635"/>
                            </a:xfrm>
                            <a:prstGeom prst="rect">
                              <a:avLst/>
                            </a:prstGeom>
                            <a:solidFill>
                              <a:prstClr val="white"/>
                            </a:solidFill>
                            <a:ln>
                              <a:noFill/>
                            </a:ln>
                          </wps:spPr>
                          <wps:txbx>
                            <w:txbxContent>
                              <w:p w14:paraId="40188604" w14:textId="2D4B8AF2" w:rsidR="007C0D4E" w:rsidRPr="003170C0" w:rsidRDefault="007C0D4E" w:rsidP="007C0D4E">
                                <w:pPr>
                                  <w:pStyle w:val="Caption"/>
                                  <w:rPr>
                                    <w:noProof/>
                                  </w:rPr>
                                </w:pPr>
                                <w:r>
                                  <w:t xml:space="preserve">Figure </w:t>
                                </w:r>
                                <w:fldSimple w:instr=" SEQ Figure \* ARABIC ">
                                  <w:r w:rsidR="00444E4A">
                                    <w:rPr>
                                      <w:noProof/>
                                    </w:rPr>
                                    <w:t>1</w:t>
                                  </w:r>
                                </w:fldSimple>
                                <w:r>
                                  <w:t xml:space="preserve"> </w:t>
                                </w:r>
                                <w:bookmarkStart w:id="0" w:name="_Hlk134341180"/>
                                <w:r>
                                  <w:t xml:space="preserve">Picture across Loch Fyne </w:t>
                                </w:r>
                                <w:bookmarkEnd w:id="0"/>
                                <w:r>
                                  <w:t>(Judd, 2023</w:t>
                                </w:r>
                                <w:r w:rsidR="00B86841">
                                  <w:t>a</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4E533E4" id="_x0000_t202" coordsize="21600,21600" o:spt="202" path="m,l,21600r21600,l21600,xe">
                    <v:stroke joinstyle="miter"/>
                    <v:path gradientshapeok="t" o:connecttype="rect"/>
                  </v:shapetype>
                  <v:shape id="Text Box 1" o:spid="_x0000_s1032" type="#_x0000_t202" style="position:absolute;margin-left:114pt;margin-top:644.2pt;width:164.4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" stroked="f">
                    <v:textbox style="mso-fit-shape-to-text:t" inset="0,0,0,0">
                      <w:txbxContent>
                        <w:p w14:paraId="40188604" w14:textId="2D4B8AF2" w:rsidR="007C0D4E" w:rsidRPr="003170C0" w:rsidRDefault="007C0D4E" w:rsidP="007C0D4E">
                          <w:pPr>
                            <w:pStyle w:val="Caption"/>
                            <w:rPr>
                              <w:noProof/>
                            </w:rPr>
                          </w:pPr>
                          <w:r>
                            <w:t xml:space="preserve">Figure </w:t>
                          </w:r>
                          <w:fldSimple w:instr=" SEQ Figure \* ARABIC ">
                            <w:r w:rsidR="00444E4A">
                              <w:rPr>
                                <w:noProof/>
                              </w:rPr>
                              <w:t>1</w:t>
                            </w:r>
                          </w:fldSimple>
                          <w:r>
                            <w:t xml:space="preserve"> </w:t>
                          </w:r>
                          <w:bookmarkStart w:id="1" w:name="_Hlk134341180"/>
                          <w:r>
                            <w:t xml:space="preserve">Picture across Loch Fyne </w:t>
                          </w:r>
                          <w:bookmarkEnd w:id="1"/>
                          <w:r>
                            <w:t>(Judd, 2023</w:t>
                          </w:r>
                          <w:r w:rsidR="00B86841">
                            <w:t>a</w:t>
                          </w:r>
                          <w:r>
                            <w:t>)</w:t>
                          </w:r>
                        </w:p>
                      </w:txbxContent>
                    </v:textbox>
                    <w10:wrap type="through"/>
                  </v:shape>
                </w:pict>
              </mc:Fallback>
            </mc:AlternateContent>
          </w:r>
          <w:r w:rsidR="00855BEF">
            <w:rPr>
              <w:noProof/>
            </w:rPr>
            <w:drawing>
              <wp:anchor distT="0" distB="0" distL="114300" distR="114300" simplePos="0" relativeHeight="251667456" behindDoc="0" locked="0" layoutInCell="1" allowOverlap="1" wp14:anchorId="3F151801" wp14:editId="4A444090">
                <wp:simplePos x="0" y="0"/>
                <wp:positionH relativeFrom="margin">
                  <wp:align>right</wp:align>
                </wp:positionH>
                <wp:positionV relativeFrom="paragraph">
                  <wp:posOffset>2420620</wp:posOffset>
                </wp:positionV>
                <wp:extent cx="4281689" cy="5707882"/>
                <wp:effectExtent l="0" t="0" r="5080" b="7620"/>
                <wp:wrapThrough wrapText="bothSides">
                  <wp:wrapPolygon edited="0">
                    <wp:start x="0" y="0"/>
                    <wp:lineTo x="0" y="21557"/>
                    <wp:lineTo x="21530" y="21557"/>
                    <wp:lineTo x="21530" y="0"/>
                    <wp:lineTo x="0" y="0"/>
                  </wp:wrapPolygon>
                </wp:wrapThrough>
                <wp:docPr id="478978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78207" name="Picture 47897820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1689" cy="5707882"/>
                        </a:xfrm>
                        <a:prstGeom prst="rect">
                          <a:avLst/>
                        </a:prstGeom>
                      </pic:spPr>
                    </pic:pic>
                  </a:graphicData>
                </a:graphic>
                <wp14:sizeRelH relativeFrom="page">
                  <wp14:pctWidth>0</wp14:pctWidth>
                </wp14:sizeRelH>
                <wp14:sizeRelV relativeFrom="page">
                  <wp14:pctHeight>0</wp14:pctHeight>
                </wp14:sizeRelV>
              </wp:anchor>
            </w:drawing>
          </w:r>
          <w:r w:rsidR="0048111C">
            <w:rPr>
              <w:rFonts w:ascii="Georgia" w:eastAsia="Georgia" w:hAnsi="Georgia" w:cs="Georgia"/>
              <w:b/>
              <w:sz w:val="26"/>
              <w:szCs w:val="26"/>
              <w:u w:val="single"/>
            </w:rPr>
            <w:br w:type="page"/>
          </w:r>
        </w:p>
      </w:sdtContent>
    </w:sdt>
    <w:sdt>
      <w:sdtPr>
        <w:id w:val="-333614707"/>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00B6D667" w14:textId="005FCB83" w:rsidR="00645E29" w:rsidRDefault="00645E29">
          <w:pPr>
            <w:pStyle w:val="TOCHeading"/>
          </w:pPr>
          <w:r>
            <w:t>Contents</w:t>
          </w:r>
        </w:p>
        <w:p w14:paraId="50D493B0" w14:textId="0A6A87D5" w:rsidR="0062305F" w:rsidRDefault="00645E29">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34546390" w:history="1">
            <w:r w:rsidR="0062305F" w:rsidRPr="005F32F5">
              <w:rPr>
                <w:rStyle w:val="Hyperlink"/>
                <w:rFonts w:ascii="Georgia" w:hAnsi="Georgia"/>
                <w:b/>
                <w:bCs/>
                <w:noProof/>
              </w:rPr>
              <w:t>1.Introduction</w:t>
            </w:r>
            <w:r w:rsidR="0062305F">
              <w:rPr>
                <w:noProof/>
                <w:webHidden/>
              </w:rPr>
              <w:tab/>
            </w:r>
            <w:r w:rsidR="0062305F">
              <w:rPr>
                <w:noProof/>
                <w:webHidden/>
              </w:rPr>
              <w:fldChar w:fldCharType="begin"/>
            </w:r>
            <w:r w:rsidR="0062305F">
              <w:rPr>
                <w:noProof/>
                <w:webHidden/>
              </w:rPr>
              <w:instrText xml:space="preserve"> PAGEREF _Toc134546390 \h </w:instrText>
            </w:r>
            <w:r w:rsidR="0062305F">
              <w:rPr>
                <w:noProof/>
                <w:webHidden/>
              </w:rPr>
            </w:r>
            <w:r w:rsidR="0062305F">
              <w:rPr>
                <w:noProof/>
                <w:webHidden/>
              </w:rPr>
              <w:fldChar w:fldCharType="separate"/>
            </w:r>
            <w:r w:rsidR="0062305F">
              <w:rPr>
                <w:noProof/>
                <w:webHidden/>
              </w:rPr>
              <w:t>2</w:t>
            </w:r>
            <w:r w:rsidR="0062305F">
              <w:rPr>
                <w:noProof/>
                <w:webHidden/>
              </w:rPr>
              <w:fldChar w:fldCharType="end"/>
            </w:r>
          </w:hyperlink>
        </w:p>
        <w:p w14:paraId="06329B3C" w14:textId="6C9E82AF"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391" w:history="1">
            <w:r w:rsidRPr="005F32F5">
              <w:rPr>
                <w:rStyle w:val="Hyperlink"/>
                <w:rFonts w:ascii="Georgia" w:hAnsi="Georgia"/>
                <w:b/>
                <w:bCs/>
                <w:noProof/>
              </w:rPr>
              <w:t>2.Site Description</w:t>
            </w:r>
            <w:r>
              <w:rPr>
                <w:noProof/>
                <w:webHidden/>
              </w:rPr>
              <w:tab/>
            </w:r>
            <w:r>
              <w:rPr>
                <w:noProof/>
                <w:webHidden/>
              </w:rPr>
              <w:fldChar w:fldCharType="begin"/>
            </w:r>
            <w:r>
              <w:rPr>
                <w:noProof/>
                <w:webHidden/>
              </w:rPr>
              <w:instrText xml:space="preserve"> PAGEREF _Toc134546391 \h </w:instrText>
            </w:r>
            <w:r>
              <w:rPr>
                <w:noProof/>
                <w:webHidden/>
              </w:rPr>
            </w:r>
            <w:r>
              <w:rPr>
                <w:noProof/>
                <w:webHidden/>
              </w:rPr>
              <w:fldChar w:fldCharType="separate"/>
            </w:r>
            <w:r>
              <w:rPr>
                <w:noProof/>
                <w:webHidden/>
              </w:rPr>
              <w:t>3</w:t>
            </w:r>
            <w:r>
              <w:rPr>
                <w:noProof/>
                <w:webHidden/>
              </w:rPr>
              <w:fldChar w:fldCharType="end"/>
            </w:r>
          </w:hyperlink>
        </w:p>
        <w:p w14:paraId="5E7A0D89" w14:textId="779EEB3C" w:rsidR="0062305F" w:rsidRDefault="0062305F">
          <w:pPr>
            <w:pStyle w:val="TOC2"/>
            <w:tabs>
              <w:tab w:val="right" w:leader="dot" w:pos="9016"/>
            </w:tabs>
            <w:rPr>
              <w:rFonts w:asciiTheme="minorHAnsi" w:eastAsiaTheme="minorEastAsia" w:hAnsiTheme="minorHAnsi" w:cstheme="minorBidi"/>
              <w:noProof/>
              <w:kern w:val="2"/>
              <w14:ligatures w14:val="standardContextual"/>
            </w:rPr>
          </w:pPr>
          <w:hyperlink w:anchor="_Toc134546392" w:history="1">
            <w:r w:rsidRPr="005F32F5">
              <w:rPr>
                <w:rStyle w:val="Hyperlink"/>
                <w:rFonts w:ascii="Georgia" w:hAnsi="Georgia"/>
                <w:noProof/>
              </w:rPr>
              <w:t>2.2 Site Usage</w:t>
            </w:r>
            <w:r>
              <w:rPr>
                <w:noProof/>
                <w:webHidden/>
              </w:rPr>
              <w:tab/>
            </w:r>
            <w:r>
              <w:rPr>
                <w:noProof/>
                <w:webHidden/>
              </w:rPr>
              <w:fldChar w:fldCharType="begin"/>
            </w:r>
            <w:r>
              <w:rPr>
                <w:noProof/>
                <w:webHidden/>
              </w:rPr>
              <w:instrText xml:space="preserve"> PAGEREF _Toc134546392 \h </w:instrText>
            </w:r>
            <w:r>
              <w:rPr>
                <w:noProof/>
                <w:webHidden/>
              </w:rPr>
            </w:r>
            <w:r>
              <w:rPr>
                <w:noProof/>
                <w:webHidden/>
              </w:rPr>
              <w:fldChar w:fldCharType="separate"/>
            </w:r>
            <w:r>
              <w:rPr>
                <w:noProof/>
                <w:webHidden/>
              </w:rPr>
              <w:t>6</w:t>
            </w:r>
            <w:r>
              <w:rPr>
                <w:noProof/>
                <w:webHidden/>
              </w:rPr>
              <w:fldChar w:fldCharType="end"/>
            </w:r>
          </w:hyperlink>
        </w:p>
        <w:p w14:paraId="0B661837" w14:textId="645DB9F4" w:rsidR="0062305F" w:rsidRDefault="0062305F">
          <w:pPr>
            <w:pStyle w:val="TOC2"/>
            <w:tabs>
              <w:tab w:val="right" w:leader="dot" w:pos="9016"/>
            </w:tabs>
            <w:rPr>
              <w:rFonts w:asciiTheme="minorHAnsi" w:eastAsiaTheme="minorEastAsia" w:hAnsiTheme="minorHAnsi" w:cstheme="minorBidi"/>
              <w:noProof/>
              <w:kern w:val="2"/>
              <w14:ligatures w14:val="standardContextual"/>
            </w:rPr>
          </w:pPr>
          <w:hyperlink w:anchor="_Toc134546393" w:history="1">
            <w:r w:rsidRPr="005F32F5">
              <w:rPr>
                <w:rStyle w:val="Hyperlink"/>
                <w:rFonts w:ascii="Georgia" w:hAnsi="Georgia"/>
                <w:noProof/>
              </w:rPr>
              <w:t>2.3 Biodiversity and Ecology</w:t>
            </w:r>
            <w:r>
              <w:rPr>
                <w:noProof/>
                <w:webHidden/>
              </w:rPr>
              <w:tab/>
            </w:r>
            <w:r>
              <w:rPr>
                <w:noProof/>
                <w:webHidden/>
              </w:rPr>
              <w:fldChar w:fldCharType="begin"/>
            </w:r>
            <w:r>
              <w:rPr>
                <w:noProof/>
                <w:webHidden/>
              </w:rPr>
              <w:instrText xml:space="preserve"> PAGEREF _Toc134546393 \h </w:instrText>
            </w:r>
            <w:r>
              <w:rPr>
                <w:noProof/>
                <w:webHidden/>
              </w:rPr>
            </w:r>
            <w:r>
              <w:rPr>
                <w:noProof/>
                <w:webHidden/>
              </w:rPr>
              <w:fldChar w:fldCharType="separate"/>
            </w:r>
            <w:r>
              <w:rPr>
                <w:noProof/>
                <w:webHidden/>
              </w:rPr>
              <w:t>8</w:t>
            </w:r>
            <w:r>
              <w:rPr>
                <w:noProof/>
                <w:webHidden/>
              </w:rPr>
              <w:fldChar w:fldCharType="end"/>
            </w:r>
          </w:hyperlink>
        </w:p>
        <w:p w14:paraId="66BBA87B" w14:textId="2F4677AA" w:rsidR="0062305F" w:rsidRDefault="0062305F">
          <w:pPr>
            <w:pStyle w:val="TOC2"/>
            <w:tabs>
              <w:tab w:val="right" w:leader="dot" w:pos="9016"/>
            </w:tabs>
            <w:rPr>
              <w:rFonts w:asciiTheme="minorHAnsi" w:eastAsiaTheme="minorEastAsia" w:hAnsiTheme="minorHAnsi" w:cstheme="minorBidi"/>
              <w:noProof/>
              <w:kern w:val="2"/>
              <w14:ligatures w14:val="standardContextual"/>
            </w:rPr>
          </w:pPr>
          <w:hyperlink w:anchor="_Toc134546394" w:history="1">
            <w:r w:rsidRPr="005F32F5">
              <w:rPr>
                <w:rStyle w:val="Hyperlink"/>
                <w:rFonts w:ascii="Georgia" w:hAnsi="Georgia"/>
                <w:noProof/>
              </w:rPr>
              <w:t>2.3.1 Invasive Species</w:t>
            </w:r>
            <w:r>
              <w:rPr>
                <w:noProof/>
                <w:webHidden/>
              </w:rPr>
              <w:tab/>
            </w:r>
            <w:r>
              <w:rPr>
                <w:noProof/>
                <w:webHidden/>
              </w:rPr>
              <w:fldChar w:fldCharType="begin"/>
            </w:r>
            <w:r>
              <w:rPr>
                <w:noProof/>
                <w:webHidden/>
              </w:rPr>
              <w:instrText xml:space="preserve"> PAGEREF _Toc134546394 \h </w:instrText>
            </w:r>
            <w:r>
              <w:rPr>
                <w:noProof/>
                <w:webHidden/>
              </w:rPr>
            </w:r>
            <w:r>
              <w:rPr>
                <w:noProof/>
                <w:webHidden/>
              </w:rPr>
              <w:fldChar w:fldCharType="separate"/>
            </w:r>
            <w:r>
              <w:rPr>
                <w:noProof/>
                <w:webHidden/>
              </w:rPr>
              <w:t>11</w:t>
            </w:r>
            <w:r>
              <w:rPr>
                <w:noProof/>
                <w:webHidden/>
              </w:rPr>
              <w:fldChar w:fldCharType="end"/>
            </w:r>
          </w:hyperlink>
        </w:p>
        <w:p w14:paraId="483B60DB" w14:textId="3458F6EA" w:rsidR="0062305F" w:rsidRDefault="0062305F">
          <w:pPr>
            <w:pStyle w:val="TOC2"/>
            <w:tabs>
              <w:tab w:val="right" w:leader="dot" w:pos="9016"/>
            </w:tabs>
            <w:rPr>
              <w:rFonts w:asciiTheme="minorHAnsi" w:eastAsiaTheme="minorEastAsia" w:hAnsiTheme="minorHAnsi" w:cstheme="minorBidi"/>
              <w:noProof/>
              <w:kern w:val="2"/>
              <w14:ligatures w14:val="standardContextual"/>
            </w:rPr>
          </w:pPr>
          <w:hyperlink w:anchor="_Toc134546395" w:history="1">
            <w:r w:rsidRPr="005F32F5">
              <w:rPr>
                <w:rStyle w:val="Hyperlink"/>
                <w:rFonts w:ascii="Georgia" w:hAnsi="Georgia"/>
                <w:noProof/>
              </w:rPr>
              <w:t>2.4 Site Habitats</w:t>
            </w:r>
            <w:r>
              <w:rPr>
                <w:noProof/>
                <w:webHidden/>
              </w:rPr>
              <w:tab/>
            </w:r>
            <w:r>
              <w:rPr>
                <w:noProof/>
                <w:webHidden/>
              </w:rPr>
              <w:fldChar w:fldCharType="begin"/>
            </w:r>
            <w:r>
              <w:rPr>
                <w:noProof/>
                <w:webHidden/>
              </w:rPr>
              <w:instrText xml:space="preserve"> PAGEREF _Toc134546395 \h </w:instrText>
            </w:r>
            <w:r>
              <w:rPr>
                <w:noProof/>
                <w:webHidden/>
              </w:rPr>
            </w:r>
            <w:r>
              <w:rPr>
                <w:noProof/>
                <w:webHidden/>
              </w:rPr>
              <w:fldChar w:fldCharType="separate"/>
            </w:r>
            <w:r>
              <w:rPr>
                <w:noProof/>
                <w:webHidden/>
              </w:rPr>
              <w:t>11</w:t>
            </w:r>
            <w:r>
              <w:rPr>
                <w:noProof/>
                <w:webHidden/>
              </w:rPr>
              <w:fldChar w:fldCharType="end"/>
            </w:r>
          </w:hyperlink>
        </w:p>
        <w:p w14:paraId="28FF9A29" w14:textId="618EA9CF"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396" w:history="1">
            <w:r w:rsidRPr="005F32F5">
              <w:rPr>
                <w:rStyle w:val="Hyperlink"/>
                <w:rFonts w:ascii="Georgia" w:hAnsi="Georgia"/>
                <w:b/>
                <w:bCs/>
                <w:noProof/>
              </w:rPr>
              <w:t>3. Existing management</w:t>
            </w:r>
            <w:r>
              <w:rPr>
                <w:noProof/>
                <w:webHidden/>
              </w:rPr>
              <w:tab/>
            </w:r>
            <w:r>
              <w:rPr>
                <w:noProof/>
                <w:webHidden/>
              </w:rPr>
              <w:fldChar w:fldCharType="begin"/>
            </w:r>
            <w:r>
              <w:rPr>
                <w:noProof/>
                <w:webHidden/>
              </w:rPr>
              <w:instrText xml:space="preserve"> PAGEREF _Toc134546396 \h </w:instrText>
            </w:r>
            <w:r>
              <w:rPr>
                <w:noProof/>
                <w:webHidden/>
              </w:rPr>
            </w:r>
            <w:r>
              <w:rPr>
                <w:noProof/>
                <w:webHidden/>
              </w:rPr>
              <w:fldChar w:fldCharType="separate"/>
            </w:r>
            <w:r>
              <w:rPr>
                <w:noProof/>
                <w:webHidden/>
              </w:rPr>
              <w:t>12</w:t>
            </w:r>
            <w:r>
              <w:rPr>
                <w:noProof/>
                <w:webHidden/>
              </w:rPr>
              <w:fldChar w:fldCharType="end"/>
            </w:r>
          </w:hyperlink>
        </w:p>
        <w:p w14:paraId="70C9E03F" w14:textId="12B55981"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397" w:history="1">
            <w:r w:rsidRPr="005F32F5">
              <w:rPr>
                <w:rStyle w:val="Hyperlink"/>
                <w:rFonts w:ascii="Georgia" w:hAnsi="Georgia"/>
                <w:b/>
                <w:bCs/>
                <w:noProof/>
              </w:rPr>
              <w:t>4. Site Visit and GIS Map</w:t>
            </w:r>
            <w:r>
              <w:rPr>
                <w:noProof/>
                <w:webHidden/>
              </w:rPr>
              <w:tab/>
            </w:r>
            <w:r>
              <w:rPr>
                <w:noProof/>
                <w:webHidden/>
              </w:rPr>
              <w:fldChar w:fldCharType="begin"/>
            </w:r>
            <w:r>
              <w:rPr>
                <w:noProof/>
                <w:webHidden/>
              </w:rPr>
              <w:instrText xml:space="preserve"> PAGEREF _Toc134546397 \h </w:instrText>
            </w:r>
            <w:r>
              <w:rPr>
                <w:noProof/>
                <w:webHidden/>
              </w:rPr>
            </w:r>
            <w:r>
              <w:rPr>
                <w:noProof/>
                <w:webHidden/>
              </w:rPr>
              <w:fldChar w:fldCharType="separate"/>
            </w:r>
            <w:r>
              <w:rPr>
                <w:noProof/>
                <w:webHidden/>
              </w:rPr>
              <w:t>14</w:t>
            </w:r>
            <w:r>
              <w:rPr>
                <w:noProof/>
                <w:webHidden/>
              </w:rPr>
              <w:fldChar w:fldCharType="end"/>
            </w:r>
          </w:hyperlink>
        </w:p>
        <w:p w14:paraId="0BACCA6D" w14:textId="0BB8D644" w:rsidR="0062305F" w:rsidRDefault="0062305F">
          <w:pPr>
            <w:pStyle w:val="TOC2"/>
            <w:tabs>
              <w:tab w:val="right" w:leader="dot" w:pos="9016"/>
            </w:tabs>
            <w:rPr>
              <w:rFonts w:asciiTheme="minorHAnsi" w:eastAsiaTheme="minorEastAsia" w:hAnsiTheme="minorHAnsi" w:cstheme="minorBidi"/>
              <w:noProof/>
              <w:kern w:val="2"/>
              <w14:ligatures w14:val="standardContextual"/>
            </w:rPr>
          </w:pPr>
          <w:hyperlink w:anchor="_Toc134546398" w:history="1">
            <w:r w:rsidRPr="005F32F5">
              <w:rPr>
                <w:rStyle w:val="Hyperlink"/>
                <w:rFonts w:ascii="Georgia" w:hAnsi="Georgia"/>
                <w:noProof/>
              </w:rPr>
              <w:t>4.1 GIS Map</w:t>
            </w:r>
            <w:r>
              <w:rPr>
                <w:noProof/>
                <w:webHidden/>
              </w:rPr>
              <w:tab/>
            </w:r>
            <w:r>
              <w:rPr>
                <w:noProof/>
                <w:webHidden/>
              </w:rPr>
              <w:fldChar w:fldCharType="begin"/>
            </w:r>
            <w:r>
              <w:rPr>
                <w:noProof/>
                <w:webHidden/>
              </w:rPr>
              <w:instrText xml:space="preserve"> PAGEREF _Toc134546398 \h </w:instrText>
            </w:r>
            <w:r>
              <w:rPr>
                <w:noProof/>
                <w:webHidden/>
              </w:rPr>
            </w:r>
            <w:r>
              <w:rPr>
                <w:noProof/>
                <w:webHidden/>
              </w:rPr>
              <w:fldChar w:fldCharType="separate"/>
            </w:r>
            <w:r>
              <w:rPr>
                <w:noProof/>
                <w:webHidden/>
              </w:rPr>
              <w:t>15</w:t>
            </w:r>
            <w:r>
              <w:rPr>
                <w:noProof/>
                <w:webHidden/>
              </w:rPr>
              <w:fldChar w:fldCharType="end"/>
            </w:r>
          </w:hyperlink>
        </w:p>
        <w:p w14:paraId="7EDE5CAF" w14:textId="488AC8A7"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399" w:history="1">
            <w:r w:rsidRPr="005F32F5">
              <w:rPr>
                <w:rStyle w:val="Hyperlink"/>
                <w:rFonts w:ascii="Georgia" w:hAnsi="Georgia"/>
                <w:b/>
                <w:bCs/>
                <w:noProof/>
              </w:rPr>
              <w:t>5. New Management</w:t>
            </w:r>
            <w:r>
              <w:rPr>
                <w:noProof/>
                <w:webHidden/>
              </w:rPr>
              <w:tab/>
            </w:r>
            <w:r>
              <w:rPr>
                <w:noProof/>
                <w:webHidden/>
              </w:rPr>
              <w:fldChar w:fldCharType="begin"/>
            </w:r>
            <w:r>
              <w:rPr>
                <w:noProof/>
                <w:webHidden/>
              </w:rPr>
              <w:instrText xml:space="preserve"> PAGEREF _Toc134546399 \h </w:instrText>
            </w:r>
            <w:r>
              <w:rPr>
                <w:noProof/>
                <w:webHidden/>
              </w:rPr>
            </w:r>
            <w:r>
              <w:rPr>
                <w:noProof/>
                <w:webHidden/>
              </w:rPr>
              <w:fldChar w:fldCharType="separate"/>
            </w:r>
            <w:r>
              <w:rPr>
                <w:noProof/>
                <w:webHidden/>
              </w:rPr>
              <w:t>16</w:t>
            </w:r>
            <w:r>
              <w:rPr>
                <w:noProof/>
                <w:webHidden/>
              </w:rPr>
              <w:fldChar w:fldCharType="end"/>
            </w:r>
          </w:hyperlink>
        </w:p>
        <w:p w14:paraId="3396A268" w14:textId="219C7E31"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0" w:history="1">
            <w:r w:rsidRPr="005F32F5">
              <w:rPr>
                <w:rStyle w:val="Hyperlink"/>
                <w:rFonts w:ascii="Georgia" w:hAnsi="Georgia"/>
                <w:b/>
                <w:bCs/>
                <w:noProof/>
              </w:rPr>
              <w:t>6. Conclusion</w:t>
            </w:r>
            <w:r>
              <w:rPr>
                <w:noProof/>
                <w:webHidden/>
              </w:rPr>
              <w:tab/>
            </w:r>
            <w:r>
              <w:rPr>
                <w:noProof/>
                <w:webHidden/>
              </w:rPr>
              <w:fldChar w:fldCharType="begin"/>
            </w:r>
            <w:r>
              <w:rPr>
                <w:noProof/>
                <w:webHidden/>
              </w:rPr>
              <w:instrText xml:space="preserve"> PAGEREF _Toc134546400 \h </w:instrText>
            </w:r>
            <w:r>
              <w:rPr>
                <w:noProof/>
                <w:webHidden/>
              </w:rPr>
            </w:r>
            <w:r>
              <w:rPr>
                <w:noProof/>
                <w:webHidden/>
              </w:rPr>
              <w:fldChar w:fldCharType="separate"/>
            </w:r>
            <w:r>
              <w:rPr>
                <w:noProof/>
                <w:webHidden/>
              </w:rPr>
              <w:t>21</w:t>
            </w:r>
            <w:r>
              <w:rPr>
                <w:noProof/>
                <w:webHidden/>
              </w:rPr>
              <w:fldChar w:fldCharType="end"/>
            </w:r>
          </w:hyperlink>
        </w:p>
        <w:p w14:paraId="34E13AEF" w14:textId="0BC489C1"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1" w:history="1">
            <w:r w:rsidRPr="005F32F5">
              <w:rPr>
                <w:rStyle w:val="Hyperlink"/>
                <w:rFonts w:ascii="Georgia" w:hAnsi="Georgia"/>
                <w:b/>
                <w:bCs/>
                <w:noProof/>
              </w:rPr>
              <w:t>7. References</w:t>
            </w:r>
            <w:r>
              <w:rPr>
                <w:noProof/>
                <w:webHidden/>
              </w:rPr>
              <w:tab/>
            </w:r>
            <w:r>
              <w:rPr>
                <w:noProof/>
                <w:webHidden/>
              </w:rPr>
              <w:fldChar w:fldCharType="begin"/>
            </w:r>
            <w:r>
              <w:rPr>
                <w:noProof/>
                <w:webHidden/>
              </w:rPr>
              <w:instrText xml:space="preserve"> PAGEREF _Toc134546401 \h </w:instrText>
            </w:r>
            <w:r>
              <w:rPr>
                <w:noProof/>
                <w:webHidden/>
              </w:rPr>
            </w:r>
            <w:r>
              <w:rPr>
                <w:noProof/>
                <w:webHidden/>
              </w:rPr>
              <w:fldChar w:fldCharType="separate"/>
            </w:r>
            <w:r>
              <w:rPr>
                <w:noProof/>
                <w:webHidden/>
              </w:rPr>
              <w:t>22</w:t>
            </w:r>
            <w:r>
              <w:rPr>
                <w:noProof/>
                <w:webHidden/>
              </w:rPr>
              <w:fldChar w:fldCharType="end"/>
            </w:r>
          </w:hyperlink>
        </w:p>
        <w:p w14:paraId="3F9EC3C8" w14:textId="33706303"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2" w:history="1">
            <w:r w:rsidRPr="005F32F5">
              <w:rPr>
                <w:rStyle w:val="Hyperlink"/>
                <w:rFonts w:ascii="Georgia" w:hAnsi="Georgia"/>
                <w:b/>
                <w:bCs/>
                <w:noProof/>
              </w:rPr>
              <w:t>Appendix One: ICZM Plan Collaborators</w:t>
            </w:r>
            <w:r>
              <w:rPr>
                <w:noProof/>
                <w:webHidden/>
              </w:rPr>
              <w:tab/>
            </w:r>
            <w:r>
              <w:rPr>
                <w:noProof/>
                <w:webHidden/>
              </w:rPr>
              <w:fldChar w:fldCharType="begin"/>
            </w:r>
            <w:r>
              <w:rPr>
                <w:noProof/>
                <w:webHidden/>
              </w:rPr>
              <w:instrText xml:space="preserve"> PAGEREF _Toc134546402 \h </w:instrText>
            </w:r>
            <w:r>
              <w:rPr>
                <w:noProof/>
                <w:webHidden/>
              </w:rPr>
            </w:r>
            <w:r>
              <w:rPr>
                <w:noProof/>
                <w:webHidden/>
              </w:rPr>
              <w:fldChar w:fldCharType="separate"/>
            </w:r>
            <w:r>
              <w:rPr>
                <w:noProof/>
                <w:webHidden/>
              </w:rPr>
              <w:t>25</w:t>
            </w:r>
            <w:r>
              <w:rPr>
                <w:noProof/>
                <w:webHidden/>
              </w:rPr>
              <w:fldChar w:fldCharType="end"/>
            </w:r>
          </w:hyperlink>
        </w:p>
        <w:p w14:paraId="48C9AB25" w14:textId="136C5E96"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3" w:history="1">
            <w:r w:rsidRPr="005F32F5">
              <w:rPr>
                <w:rStyle w:val="Hyperlink"/>
                <w:rFonts w:ascii="Georgia" w:hAnsi="Georgia"/>
                <w:b/>
                <w:bCs/>
                <w:noProof/>
              </w:rPr>
              <w:t>Appendix Two: Policy Zone I Map</w:t>
            </w:r>
            <w:r>
              <w:rPr>
                <w:noProof/>
                <w:webHidden/>
              </w:rPr>
              <w:tab/>
            </w:r>
            <w:r>
              <w:rPr>
                <w:noProof/>
                <w:webHidden/>
              </w:rPr>
              <w:fldChar w:fldCharType="begin"/>
            </w:r>
            <w:r>
              <w:rPr>
                <w:noProof/>
                <w:webHidden/>
              </w:rPr>
              <w:instrText xml:space="preserve"> PAGEREF _Toc134546403 \h </w:instrText>
            </w:r>
            <w:r>
              <w:rPr>
                <w:noProof/>
                <w:webHidden/>
              </w:rPr>
            </w:r>
            <w:r>
              <w:rPr>
                <w:noProof/>
                <w:webHidden/>
              </w:rPr>
              <w:fldChar w:fldCharType="separate"/>
            </w:r>
            <w:r>
              <w:rPr>
                <w:noProof/>
                <w:webHidden/>
              </w:rPr>
              <w:t>26</w:t>
            </w:r>
            <w:r>
              <w:rPr>
                <w:noProof/>
                <w:webHidden/>
              </w:rPr>
              <w:fldChar w:fldCharType="end"/>
            </w:r>
          </w:hyperlink>
        </w:p>
        <w:p w14:paraId="7BB77BF6" w14:textId="36651AC3"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4" w:history="1">
            <w:r w:rsidRPr="005F32F5">
              <w:rPr>
                <w:rStyle w:val="Hyperlink"/>
                <w:rFonts w:ascii="Georgia" w:hAnsi="Georgia"/>
                <w:b/>
                <w:bCs/>
                <w:noProof/>
              </w:rPr>
              <w:t>Appendix Four: Consultation Table for Aquaculture Developments</w:t>
            </w:r>
            <w:r>
              <w:rPr>
                <w:noProof/>
                <w:webHidden/>
              </w:rPr>
              <w:tab/>
            </w:r>
            <w:r>
              <w:rPr>
                <w:noProof/>
                <w:webHidden/>
              </w:rPr>
              <w:fldChar w:fldCharType="begin"/>
            </w:r>
            <w:r>
              <w:rPr>
                <w:noProof/>
                <w:webHidden/>
              </w:rPr>
              <w:instrText xml:space="preserve"> PAGEREF _Toc134546404 \h </w:instrText>
            </w:r>
            <w:r>
              <w:rPr>
                <w:noProof/>
                <w:webHidden/>
              </w:rPr>
            </w:r>
            <w:r>
              <w:rPr>
                <w:noProof/>
                <w:webHidden/>
              </w:rPr>
              <w:fldChar w:fldCharType="separate"/>
            </w:r>
            <w:r>
              <w:rPr>
                <w:noProof/>
                <w:webHidden/>
              </w:rPr>
              <w:t>28</w:t>
            </w:r>
            <w:r>
              <w:rPr>
                <w:noProof/>
                <w:webHidden/>
              </w:rPr>
              <w:fldChar w:fldCharType="end"/>
            </w:r>
          </w:hyperlink>
        </w:p>
        <w:p w14:paraId="491B7E2F" w14:textId="040E834E" w:rsidR="0062305F" w:rsidRDefault="0062305F">
          <w:pPr>
            <w:pStyle w:val="TOC1"/>
            <w:tabs>
              <w:tab w:val="right" w:leader="dot" w:pos="9016"/>
            </w:tabs>
            <w:rPr>
              <w:rFonts w:asciiTheme="minorHAnsi" w:eastAsiaTheme="minorEastAsia" w:hAnsiTheme="minorHAnsi" w:cstheme="minorBidi"/>
              <w:noProof/>
              <w:kern w:val="2"/>
              <w14:ligatures w14:val="standardContextual"/>
            </w:rPr>
          </w:pPr>
          <w:hyperlink w:anchor="_Toc134546405" w:history="1">
            <w:r w:rsidRPr="005F32F5">
              <w:rPr>
                <w:rStyle w:val="Hyperlink"/>
                <w:rFonts w:ascii="Georgia" w:hAnsi="Georgia"/>
                <w:b/>
                <w:bCs/>
                <w:noProof/>
              </w:rPr>
              <w:t>Appendix Five: Table PZI</w:t>
            </w:r>
            <w:r>
              <w:rPr>
                <w:noProof/>
                <w:webHidden/>
              </w:rPr>
              <w:tab/>
            </w:r>
            <w:r>
              <w:rPr>
                <w:noProof/>
                <w:webHidden/>
              </w:rPr>
              <w:fldChar w:fldCharType="begin"/>
            </w:r>
            <w:r>
              <w:rPr>
                <w:noProof/>
                <w:webHidden/>
              </w:rPr>
              <w:instrText xml:space="preserve"> PAGEREF _Toc134546405 \h </w:instrText>
            </w:r>
            <w:r>
              <w:rPr>
                <w:noProof/>
                <w:webHidden/>
              </w:rPr>
            </w:r>
            <w:r>
              <w:rPr>
                <w:noProof/>
                <w:webHidden/>
              </w:rPr>
              <w:fldChar w:fldCharType="separate"/>
            </w:r>
            <w:r>
              <w:rPr>
                <w:noProof/>
                <w:webHidden/>
              </w:rPr>
              <w:t>29</w:t>
            </w:r>
            <w:r>
              <w:rPr>
                <w:noProof/>
                <w:webHidden/>
              </w:rPr>
              <w:fldChar w:fldCharType="end"/>
            </w:r>
          </w:hyperlink>
        </w:p>
        <w:p w14:paraId="014BDB81" w14:textId="3EC4A79E" w:rsidR="00645E29" w:rsidRDefault="00645E29">
          <w:r>
            <w:rPr>
              <w:b/>
              <w:bCs/>
              <w:noProof/>
            </w:rPr>
            <w:fldChar w:fldCharType="end"/>
          </w:r>
        </w:p>
      </w:sdtContent>
    </w:sdt>
    <w:p w14:paraId="21AE2EC2" w14:textId="77777777" w:rsidR="00977CBE" w:rsidRDefault="00977CBE">
      <w:pPr>
        <w:spacing w:line="360" w:lineRule="auto"/>
        <w:rPr>
          <w:rFonts w:ascii="Georgia" w:eastAsia="Georgia" w:hAnsi="Georgia" w:cs="Georgia"/>
        </w:rPr>
      </w:pPr>
    </w:p>
    <w:p w14:paraId="0A1FFCA0" w14:textId="77777777" w:rsidR="00977CBE" w:rsidRDefault="00977CBE">
      <w:pPr>
        <w:spacing w:line="360" w:lineRule="auto"/>
        <w:rPr>
          <w:rFonts w:ascii="Georgia" w:eastAsia="Georgia" w:hAnsi="Georgia" w:cs="Georgia"/>
        </w:rPr>
      </w:pPr>
    </w:p>
    <w:p w14:paraId="7C2867CE" w14:textId="77777777" w:rsidR="00977CBE" w:rsidRDefault="00977CBE">
      <w:pPr>
        <w:spacing w:line="360" w:lineRule="auto"/>
        <w:rPr>
          <w:rFonts w:ascii="Georgia" w:eastAsia="Georgia" w:hAnsi="Georgia" w:cs="Georgia"/>
        </w:rPr>
      </w:pPr>
    </w:p>
    <w:p w14:paraId="258BB701" w14:textId="77777777" w:rsidR="00977CBE" w:rsidRDefault="00977CBE">
      <w:pPr>
        <w:spacing w:line="360" w:lineRule="auto"/>
        <w:rPr>
          <w:rFonts w:ascii="Georgia" w:eastAsia="Georgia" w:hAnsi="Georgia" w:cs="Georgia"/>
        </w:rPr>
      </w:pPr>
    </w:p>
    <w:p w14:paraId="01E12203" w14:textId="77777777" w:rsidR="00977CBE" w:rsidRDefault="00977CBE">
      <w:pPr>
        <w:spacing w:line="360" w:lineRule="auto"/>
        <w:rPr>
          <w:rFonts w:ascii="Georgia" w:eastAsia="Georgia" w:hAnsi="Georgia" w:cs="Georgia"/>
        </w:rPr>
      </w:pPr>
    </w:p>
    <w:p w14:paraId="71A73E1F" w14:textId="77777777" w:rsidR="00977CBE" w:rsidRDefault="00977CBE">
      <w:pPr>
        <w:spacing w:line="360" w:lineRule="auto"/>
        <w:rPr>
          <w:rFonts w:ascii="Georgia" w:eastAsia="Georgia" w:hAnsi="Georgia" w:cs="Georgia"/>
        </w:rPr>
      </w:pPr>
    </w:p>
    <w:p w14:paraId="04CAF530" w14:textId="77777777" w:rsidR="00977CBE" w:rsidRDefault="00977CBE">
      <w:pPr>
        <w:spacing w:line="360" w:lineRule="auto"/>
        <w:rPr>
          <w:rFonts w:ascii="Georgia" w:eastAsia="Georgia" w:hAnsi="Georgia" w:cs="Georgia"/>
        </w:rPr>
      </w:pPr>
    </w:p>
    <w:p w14:paraId="4A0738FB" w14:textId="77777777" w:rsidR="00977CBE" w:rsidRDefault="00977CBE">
      <w:pPr>
        <w:spacing w:line="360" w:lineRule="auto"/>
        <w:rPr>
          <w:rFonts w:ascii="Georgia" w:eastAsia="Georgia" w:hAnsi="Georgia" w:cs="Georgia"/>
        </w:rPr>
      </w:pPr>
    </w:p>
    <w:p w14:paraId="385490BA" w14:textId="77777777" w:rsidR="00977CBE" w:rsidRDefault="00977CBE">
      <w:pPr>
        <w:spacing w:line="360" w:lineRule="auto"/>
        <w:rPr>
          <w:rFonts w:ascii="Georgia" w:eastAsia="Georgia" w:hAnsi="Georgia" w:cs="Georgia"/>
        </w:rPr>
      </w:pPr>
    </w:p>
    <w:p w14:paraId="1EBC3FAE" w14:textId="77777777" w:rsidR="00977CBE" w:rsidRDefault="00977CBE">
      <w:pPr>
        <w:spacing w:line="360" w:lineRule="auto"/>
        <w:rPr>
          <w:rFonts w:ascii="Georgia" w:eastAsia="Georgia" w:hAnsi="Georgia" w:cs="Georgia"/>
        </w:rPr>
      </w:pPr>
    </w:p>
    <w:p w14:paraId="5775D0A9" w14:textId="77777777" w:rsidR="00977CBE" w:rsidRDefault="00977CBE">
      <w:pPr>
        <w:spacing w:line="360" w:lineRule="auto"/>
        <w:rPr>
          <w:rFonts w:ascii="Georgia" w:eastAsia="Georgia" w:hAnsi="Georgia" w:cs="Georgia"/>
        </w:rPr>
      </w:pPr>
    </w:p>
    <w:p w14:paraId="78F7755D" w14:textId="77777777" w:rsidR="00977CBE" w:rsidRDefault="00977CBE">
      <w:pPr>
        <w:spacing w:line="360" w:lineRule="auto"/>
        <w:rPr>
          <w:rFonts w:ascii="Georgia" w:eastAsia="Georgia" w:hAnsi="Georgia" w:cs="Georgia"/>
        </w:rPr>
      </w:pPr>
    </w:p>
    <w:p w14:paraId="66BD52B6" w14:textId="77777777" w:rsidR="00977CBE" w:rsidRDefault="00977CBE">
      <w:pPr>
        <w:spacing w:line="360" w:lineRule="auto"/>
        <w:rPr>
          <w:rFonts w:ascii="Georgia" w:eastAsia="Georgia" w:hAnsi="Georgia" w:cs="Georgia"/>
        </w:rPr>
      </w:pPr>
    </w:p>
    <w:p w14:paraId="0F11E533" w14:textId="77777777" w:rsidR="00977CBE" w:rsidRDefault="00977CBE">
      <w:pPr>
        <w:spacing w:line="360" w:lineRule="auto"/>
        <w:rPr>
          <w:rFonts w:ascii="Georgia" w:eastAsia="Georgia" w:hAnsi="Georgia" w:cs="Georgia"/>
        </w:rPr>
      </w:pPr>
    </w:p>
    <w:p w14:paraId="5EB844DA" w14:textId="77777777" w:rsidR="00977CBE" w:rsidRDefault="00977CBE">
      <w:pPr>
        <w:spacing w:line="360" w:lineRule="auto"/>
        <w:rPr>
          <w:rFonts w:ascii="Georgia" w:eastAsia="Georgia" w:hAnsi="Georgia" w:cs="Georgia"/>
        </w:rPr>
      </w:pPr>
    </w:p>
    <w:p w14:paraId="74A35278" w14:textId="77777777" w:rsidR="00977CBE" w:rsidRDefault="00977CBE">
      <w:pPr>
        <w:spacing w:line="360" w:lineRule="auto"/>
        <w:rPr>
          <w:rFonts w:ascii="Georgia" w:eastAsia="Georgia" w:hAnsi="Georgia" w:cs="Georgia"/>
        </w:rPr>
      </w:pPr>
    </w:p>
    <w:p w14:paraId="61775741" w14:textId="19FD482F" w:rsidR="00977CBE" w:rsidRPr="00645E29" w:rsidRDefault="00645E29" w:rsidP="00645E29">
      <w:pPr>
        <w:pStyle w:val="Heading1"/>
        <w:rPr>
          <w:rFonts w:ascii="Georgia" w:hAnsi="Georgia"/>
          <w:b/>
          <w:bCs/>
          <w:sz w:val="26"/>
          <w:szCs w:val="26"/>
          <w:u w:val="single"/>
        </w:rPr>
      </w:pPr>
      <w:bookmarkStart w:id="2" w:name="_Toc134546390"/>
      <w:r>
        <w:rPr>
          <w:rFonts w:ascii="Georgia" w:hAnsi="Georgia"/>
          <w:b/>
          <w:bCs/>
          <w:sz w:val="26"/>
          <w:szCs w:val="26"/>
          <w:u w:val="single"/>
        </w:rPr>
        <w:lastRenderedPageBreak/>
        <w:t>1.</w:t>
      </w:r>
      <w:r w:rsidRPr="00645E29">
        <w:rPr>
          <w:rFonts w:ascii="Georgia" w:hAnsi="Georgia"/>
          <w:b/>
          <w:bCs/>
          <w:sz w:val="26"/>
          <w:szCs w:val="26"/>
          <w:u w:val="single"/>
        </w:rPr>
        <w:t>Introduction</w:t>
      </w:r>
      <w:bookmarkEnd w:id="2"/>
    </w:p>
    <w:p w14:paraId="1E677A6D" w14:textId="4B5276C2" w:rsidR="00B636E8" w:rsidRDefault="00000000">
      <w:pPr>
        <w:spacing w:line="360" w:lineRule="auto"/>
        <w:rPr>
          <w:rFonts w:ascii="Georgia" w:eastAsia="Georgia" w:hAnsi="Georgia" w:cs="Georgia"/>
        </w:rPr>
      </w:pPr>
      <w:r>
        <w:rPr>
          <w:rFonts w:ascii="Georgia" w:eastAsia="Georgia" w:hAnsi="Georgia" w:cs="Georgia"/>
        </w:rPr>
        <w:t xml:space="preserve">Due to the </w:t>
      </w:r>
      <w:r w:rsidR="0048111C">
        <w:rPr>
          <w:rFonts w:ascii="Georgia" w:eastAsia="Georgia" w:hAnsi="Georgia" w:cs="Georgia"/>
        </w:rPr>
        <w:t>ever-changing</w:t>
      </w:r>
      <w:r>
        <w:rPr>
          <w:rFonts w:ascii="Georgia" w:eastAsia="Georgia" w:hAnsi="Georgia" w:cs="Georgia"/>
        </w:rPr>
        <w:t xml:space="preserve"> nature of Loch environments and anthropogenic activities, management plans are needed to ensure protection of natural areas. In the in the past twenty years, a greater integration of council and governmental sectors is needed to promote and protect</w:t>
      </w:r>
      <w:r w:rsidR="00386AD3">
        <w:rPr>
          <w:rFonts w:ascii="Georgia" w:eastAsia="Georgia" w:hAnsi="Georgia" w:cs="Georgia"/>
        </w:rPr>
        <w:t xml:space="preserve"> </w:t>
      </w:r>
      <w:r>
        <w:rPr>
          <w:rFonts w:ascii="Georgia" w:eastAsia="Georgia" w:hAnsi="Georgia" w:cs="Georgia"/>
        </w:rPr>
        <w:t xml:space="preserve">local environments. </w:t>
      </w:r>
    </w:p>
    <w:p w14:paraId="02D06EA2" w14:textId="77777777" w:rsidR="00B636E8" w:rsidRDefault="00B636E8">
      <w:pPr>
        <w:spacing w:line="360" w:lineRule="auto"/>
        <w:rPr>
          <w:rFonts w:ascii="Georgia" w:eastAsia="Georgia" w:hAnsi="Georgia" w:cs="Georgia"/>
        </w:rPr>
      </w:pPr>
    </w:p>
    <w:p w14:paraId="5DC68011" w14:textId="0BD9671D" w:rsidR="00B636E8" w:rsidRDefault="00000000">
      <w:pPr>
        <w:spacing w:line="360" w:lineRule="auto"/>
        <w:rPr>
          <w:rFonts w:ascii="Georgia" w:eastAsia="Georgia" w:hAnsi="Georgia" w:cs="Georgia"/>
        </w:rPr>
      </w:pPr>
      <w:r>
        <w:rPr>
          <w:rFonts w:ascii="Georgia" w:eastAsia="Georgia" w:hAnsi="Georgia" w:cs="Georgia"/>
        </w:rPr>
        <w:t xml:space="preserve">Integrated Coastal Zone Management (ICZM) Plans </w:t>
      </w:r>
      <w:r w:rsidR="00A0526C">
        <w:rPr>
          <w:rFonts w:ascii="Georgia" w:eastAsia="Georgia" w:hAnsi="Georgia" w:cs="Georgia"/>
        </w:rPr>
        <w:t>are a ‘</w:t>
      </w:r>
      <w:r w:rsidR="00A0526C" w:rsidRPr="00A0526C">
        <w:rPr>
          <w:rFonts w:ascii="Georgia" w:eastAsia="Georgia" w:hAnsi="Georgia" w:cs="Georgia"/>
        </w:rPr>
        <w:t xml:space="preserve">dynamic, </w:t>
      </w:r>
      <w:r w:rsidR="00AF7933" w:rsidRPr="00A0526C">
        <w:rPr>
          <w:rFonts w:ascii="Georgia" w:eastAsia="Georgia" w:hAnsi="Georgia" w:cs="Georgia"/>
        </w:rPr>
        <w:t>multidisciplinary,</w:t>
      </w:r>
      <w:r w:rsidR="00A0526C" w:rsidRPr="00A0526C">
        <w:rPr>
          <w:rFonts w:ascii="Georgia" w:eastAsia="Georgia" w:hAnsi="Georgia" w:cs="Georgia"/>
        </w:rPr>
        <w:t xml:space="preserve"> and iterative process to promote sustainable management of coastal zones. It covers the full cycle of information collection, planning (in its broadest sense), decision making, management and monitoring of implementation.</w:t>
      </w:r>
      <w:r w:rsidR="00A0526C">
        <w:rPr>
          <w:rFonts w:ascii="Georgia" w:eastAsia="Georgia" w:hAnsi="Georgia" w:cs="Georgia"/>
        </w:rPr>
        <w:t>’</w:t>
      </w:r>
    </w:p>
    <w:p w14:paraId="11C24C85" w14:textId="2679EA9A" w:rsidR="00A0526C" w:rsidRDefault="00A0526C">
      <w:pPr>
        <w:spacing w:line="360" w:lineRule="auto"/>
        <w:rPr>
          <w:rFonts w:ascii="Georgia" w:eastAsia="Georgia" w:hAnsi="Georgia" w:cs="Georgia"/>
        </w:rPr>
      </w:pPr>
      <w:r>
        <w:rPr>
          <w:rFonts w:ascii="Georgia" w:eastAsia="Georgia" w:hAnsi="Georgia" w:cs="Georgia"/>
        </w:rPr>
        <w:t>(European Environment Agency, 2000)</w:t>
      </w:r>
    </w:p>
    <w:p w14:paraId="16546C90" w14:textId="77777777" w:rsidR="00A0526C" w:rsidRDefault="00A0526C">
      <w:pPr>
        <w:spacing w:line="360" w:lineRule="auto"/>
        <w:rPr>
          <w:rFonts w:ascii="Georgia" w:eastAsia="Georgia" w:hAnsi="Georgia" w:cs="Georgia"/>
        </w:rPr>
      </w:pPr>
    </w:p>
    <w:p w14:paraId="232BE917" w14:textId="3B4F1F72" w:rsidR="00B636E8" w:rsidRDefault="00000000">
      <w:pPr>
        <w:spacing w:line="360" w:lineRule="auto"/>
        <w:rPr>
          <w:rFonts w:ascii="Georgia" w:eastAsia="Georgia" w:hAnsi="Georgia" w:cs="Georgia"/>
        </w:rPr>
      </w:pPr>
      <w:r>
        <w:rPr>
          <w:rFonts w:ascii="Georgia" w:eastAsia="Georgia" w:hAnsi="Georgia" w:cs="Georgia"/>
        </w:rPr>
        <w:t xml:space="preserve">Argyll and Bute Council created and produced an Integrated Coastal Zone Management Plan for Loch Fyne after receiving funding for such an undertaking due to the significance of the site. This was approved on 25th November 2009 but did not come into action until 2010. </w:t>
      </w:r>
      <w:r w:rsidRPr="008F6113">
        <w:rPr>
          <w:rFonts w:ascii="Georgia" w:eastAsia="Georgia" w:hAnsi="Georgia" w:cs="Georgia"/>
        </w:rPr>
        <w:t>This Plan was originally for 2010 to 2015</w:t>
      </w:r>
      <w:r w:rsidR="008F6113">
        <w:rPr>
          <w:rFonts w:ascii="Georgia" w:eastAsia="Georgia" w:hAnsi="Georgia" w:cs="Georgia"/>
        </w:rPr>
        <w:t xml:space="preserve"> and there have not been any updated versions since</w:t>
      </w:r>
      <w:r>
        <w:rPr>
          <w:rFonts w:ascii="Georgia" w:eastAsia="Georgia" w:hAnsi="Georgia" w:cs="Georgia"/>
        </w:rPr>
        <w:t xml:space="preserve">. The plan was an extension and management side to the 2002 Argyll and Bute Structure Plan (Argyll and Bute Council, 2023). This outlined future objectives of development in the county. The ICZM was also created to complement the Argyll and Bute Development Plan and also offer guidance to any stakeholders who needed it (Argyll and Bute Council, 2023). Due to the nature of ICZM Plan there were many other plans and strategies which had to be integrated into the plan as the Loch is not a </w:t>
      </w:r>
      <w:r w:rsidR="0048111C">
        <w:rPr>
          <w:rFonts w:ascii="Georgia" w:eastAsia="Georgia" w:hAnsi="Georgia" w:cs="Georgia"/>
        </w:rPr>
        <w:t>standalone</w:t>
      </w:r>
      <w:r>
        <w:rPr>
          <w:rFonts w:ascii="Georgia" w:eastAsia="Georgia" w:hAnsi="Georgia" w:cs="Georgia"/>
        </w:rPr>
        <w:t xml:space="preserve"> feature and is impacted by its surroundings and further issues</w:t>
      </w:r>
      <w:r w:rsidR="00641576">
        <w:rPr>
          <w:rFonts w:ascii="Georgia" w:eastAsia="Georgia" w:hAnsi="Georgia" w:cs="Georgia"/>
        </w:rPr>
        <w:t xml:space="preserve"> (Appendix 1)</w:t>
      </w:r>
      <w:r>
        <w:rPr>
          <w:rFonts w:ascii="Georgia" w:eastAsia="Georgia" w:hAnsi="Georgia" w:cs="Georgia"/>
        </w:rPr>
        <w:t>. This also ensures</w:t>
      </w:r>
      <w:r w:rsidR="00444E4A">
        <w:rPr>
          <w:rFonts w:ascii="Georgia" w:eastAsia="Georgia" w:hAnsi="Georgia" w:cs="Georgia"/>
        </w:rPr>
        <w:t xml:space="preserve"> </w:t>
      </w:r>
      <w:r>
        <w:rPr>
          <w:rFonts w:ascii="Georgia" w:eastAsia="Georgia" w:hAnsi="Georgia" w:cs="Georgia"/>
        </w:rPr>
        <w:t>compliance with Scottish, UK, and international policies (Argyll and Bute Council,</w:t>
      </w:r>
      <w:r w:rsidR="00986824">
        <w:rPr>
          <w:rFonts w:ascii="Georgia" w:eastAsia="Georgia" w:hAnsi="Georgia" w:cs="Georgia"/>
        </w:rPr>
        <w:t xml:space="preserve"> 2010</w:t>
      </w:r>
      <w:r>
        <w:rPr>
          <w:rFonts w:ascii="Georgia" w:eastAsia="Georgia" w:hAnsi="Georgia" w:cs="Georgia"/>
        </w:rPr>
        <w:t xml:space="preserve">). </w:t>
      </w:r>
    </w:p>
    <w:p w14:paraId="6699D3D2" w14:textId="77777777" w:rsidR="00B636E8" w:rsidRDefault="00B636E8">
      <w:pPr>
        <w:spacing w:line="360" w:lineRule="auto"/>
        <w:rPr>
          <w:rFonts w:ascii="Georgia" w:eastAsia="Georgia" w:hAnsi="Georgia" w:cs="Georgia"/>
        </w:rPr>
      </w:pPr>
    </w:p>
    <w:p w14:paraId="36600F88" w14:textId="4FAD29CB" w:rsidR="00B636E8" w:rsidRDefault="00000000">
      <w:pPr>
        <w:spacing w:line="360" w:lineRule="auto"/>
        <w:rPr>
          <w:rFonts w:ascii="Georgia" w:eastAsia="Georgia" w:hAnsi="Georgia" w:cs="Georgia"/>
        </w:rPr>
      </w:pPr>
      <w:r>
        <w:rPr>
          <w:rFonts w:ascii="Georgia" w:eastAsia="Georgia" w:hAnsi="Georgia" w:cs="Georgia"/>
        </w:rPr>
        <w:t xml:space="preserve">An ICZM is more important than ever due to the designation of the North of the Loch in 2014 in which states the site is a Nature Conservation Marine Protected Areas (MPA). These sites are established to maintain </w:t>
      </w:r>
      <w:r w:rsidR="00444E4A">
        <w:rPr>
          <w:rFonts w:ascii="Georgia" w:eastAsia="Georgia" w:hAnsi="Georgia" w:cs="Georgia"/>
        </w:rPr>
        <w:t xml:space="preserve">and </w:t>
      </w:r>
      <w:r>
        <w:rPr>
          <w:rFonts w:ascii="Georgia" w:eastAsia="Georgia" w:hAnsi="Georgia" w:cs="Georgia"/>
        </w:rPr>
        <w:t xml:space="preserve">promote sustainable use (JNCC, 2023) There was a previous designation of </w:t>
      </w:r>
      <w:r w:rsidR="0048111C">
        <w:rPr>
          <w:rFonts w:ascii="Georgia" w:eastAsia="Georgia" w:hAnsi="Georgia" w:cs="Georgia"/>
        </w:rPr>
        <w:t>a</w:t>
      </w:r>
      <w:r>
        <w:rPr>
          <w:rFonts w:ascii="Georgia" w:eastAsia="Georgia" w:hAnsi="Georgia" w:cs="Georgia"/>
        </w:rPr>
        <w:t xml:space="preserve"> Site of Special Scientific Interest in Strone Point from 1990 (Nature Scot, 2023) but with a much larger are</w:t>
      </w:r>
      <w:r w:rsidRPr="008F6113">
        <w:rPr>
          <w:rFonts w:ascii="Georgia" w:eastAsia="Georgia" w:hAnsi="Georgia" w:cs="Georgia"/>
        </w:rPr>
        <w:t>a</w:t>
      </w:r>
      <w:r w:rsidR="00A63E1A" w:rsidRPr="008F6113">
        <w:rPr>
          <w:rFonts w:ascii="Georgia" w:eastAsia="Georgia" w:hAnsi="Georgia" w:cs="Georgia"/>
        </w:rPr>
        <w:t>,</w:t>
      </w:r>
      <w:r w:rsidRPr="00A63E1A">
        <w:rPr>
          <w:rFonts w:ascii="Georgia" w:eastAsia="Georgia" w:hAnsi="Georgia" w:cs="Georgia"/>
          <w:color w:val="FFC000"/>
        </w:rPr>
        <w:t xml:space="preserve"> </w:t>
      </w:r>
      <w:r>
        <w:rPr>
          <w:rFonts w:ascii="Georgia" w:eastAsia="Georgia" w:hAnsi="Georgia" w:cs="Georgia"/>
        </w:rPr>
        <w:t xml:space="preserve">now having a designation and is protected the regulations and activities which are completed at this site need to take the designation into account. </w:t>
      </w:r>
    </w:p>
    <w:p w14:paraId="1E40B1FE" w14:textId="77777777" w:rsidR="00B636E8" w:rsidRDefault="00B636E8">
      <w:pPr>
        <w:spacing w:line="360" w:lineRule="auto"/>
        <w:rPr>
          <w:rFonts w:ascii="Georgia" w:eastAsia="Georgia" w:hAnsi="Georgia" w:cs="Georgia"/>
        </w:rPr>
      </w:pPr>
    </w:p>
    <w:p w14:paraId="2C6684F8" w14:textId="77777777" w:rsidR="00B636E8" w:rsidRDefault="00B636E8">
      <w:pPr>
        <w:spacing w:line="360" w:lineRule="auto"/>
        <w:rPr>
          <w:rFonts w:ascii="Georgia" w:eastAsia="Georgia" w:hAnsi="Georgia" w:cs="Georgia"/>
          <w:b/>
          <w:sz w:val="26"/>
          <w:szCs w:val="26"/>
          <w:u w:val="single"/>
        </w:rPr>
      </w:pPr>
    </w:p>
    <w:p w14:paraId="7407F994" w14:textId="4FABA562" w:rsidR="00B636E8" w:rsidRPr="00645E29" w:rsidRDefault="00645E29" w:rsidP="00645E29">
      <w:pPr>
        <w:pStyle w:val="Heading1"/>
        <w:rPr>
          <w:rFonts w:ascii="Georgia" w:hAnsi="Georgia"/>
          <w:b/>
          <w:bCs/>
          <w:sz w:val="26"/>
          <w:szCs w:val="26"/>
          <w:u w:val="single"/>
        </w:rPr>
      </w:pPr>
      <w:bookmarkStart w:id="3" w:name="_Toc134546391"/>
      <w:r>
        <w:rPr>
          <w:rFonts w:ascii="Georgia" w:hAnsi="Georgia"/>
          <w:b/>
          <w:bCs/>
          <w:sz w:val="26"/>
          <w:szCs w:val="26"/>
          <w:u w:val="single"/>
        </w:rPr>
        <w:lastRenderedPageBreak/>
        <w:t>2.</w:t>
      </w:r>
      <w:r w:rsidR="00000000" w:rsidRPr="00645E29">
        <w:rPr>
          <w:rFonts w:ascii="Georgia" w:hAnsi="Georgia"/>
          <w:b/>
          <w:bCs/>
          <w:sz w:val="26"/>
          <w:szCs w:val="26"/>
          <w:u w:val="single"/>
        </w:rPr>
        <w:t>Site Description</w:t>
      </w:r>
      <w:bookmarkEnd w:id="3"/>
    </w:p>
    <w:p w14:paraId="70FE9AA6" w14:textId="77777777" w:rsidR="00B636E8" w:rsidRDefault="00000000">
      <w:pPr>
        <w:spacing w:line="360" w:lineRule="auto"/>
        <w:rPr>
          <w:rFonts w:ascii="Georgia" w:eastAsia="Georgia" w:hAnsi="Georgia" w:cs="Georgia"/>
        </w:rPr>
      </w:pPr>
      <w:r>
        <w:rPr>
          <w:rFonts w:ascii="Georgia" w:eastAsia="Georgia" w:hAnsi="Georgia" w:cs="Georgia"/>
        </w:rPr>
        <w:t>Perimeter - 15.4Km</w:t>
      </w:r>
    </w:p>
    <w:p w14:paraId="69700117" w14:textId="77777777" w:rsidR="00A63E1A" w:rsidRDefault="00A63E1A">
      <w:pPr>
        <w:spacing w:line="360" w:lineRule="auto"/>
        <w:rPr>
          <w:rFonts w:ascii="Georgia" w:eastAsia="Georgia" w:hAnsi="Georgia" w:cs="Georgia"/>
        </w:rPr>
      </w:pPr>
    </w:p>
    <w:p w14:paraId="727FC41E" w14:textId="4CCCA84B" w:rsidR="00B636E8" w:rsidRDefault="00000000">
      <w:pPr>
        <w:spacing w:line="360" w:lineRule="auto"/>
        <w:rPr>
          <w:rFonts w:ascii="Georgia" w:eastAsia="Georgia" w:hAnsi="Georgia" w:cs="Georgia"/>
        </w:rPr>
      </w:pPr>
      <w:r>
        <w:rPr>
          <w:rFonts w:ascii="Georgia" w:eastAsia="Georgia" w:hAnsi="Georgia" w:cs="Georgia"/>
        </w:rPr>
        <w:t>Area - Whole Site - 90.53 Km2, Policy Zone I - 55.61 Km2</w:t>
      </w:r>
    </w:p>
    <w:p w14:paraId="1548E594" w14:textId="2FC377D7" w:rsidR="00A63E1A" w:rsidRDefault="00A63E1A">
      <w:pPr>
        <w:spacing w:line="360" w:lineRule="auto"/>
        <w:rPr>
          <w:rFonts w:ascii="Georgia" w:eastAsia="Georgia" w:hAnsi="Georgia" w:cs="Georgia"/>
        </w:rPr>
      </w:pPr>
    </w:p>
    <w:p w14:paraId="2A93AFCE" w14:textId="477901AF" w:rsidR="00B636E8" w:rsidRDefault="00000000">
      <w:pPr>
        <w:spacing w:line="360" w:lineRule="auto"/>
        <w:rPr>
          <w:rFonts w:ascii="Georgia" w:eastAsia="Georgia" w:hAnsi="Georgia" w:cs="Georgia"/>
        </w:rPr>
      </w:pPr>
      <w:r>
        <w:rPr>
          <w:rFonts w:ascii="Georgia" w:eastAsia="Georgia" w:hAnsi="Georgia" w:cs="Georgia"/>
        </w:rPr>
        <w:t>Grid reference ICZM boundaries  - North Boundary - 218940, 712452, South Boundary - 190279, 683255</w:t>
      </w:r>
    </w:p>
    <w:p w14:paraId="08409182" w14:textId="6C65C233" w:rsidR="00A63E1A" w:rsidRDefault="00A63E1A">
      <w:pPr>
        <w:spacing w:line="360" w:lineRule="auto"/>
        <w:rPr>
          <w:rFonts w:ascii="Georgia" w:eastAsia="Georgia" w:hAnsi="Georgia" w:cs="Georgia"/>
        </w:rPr>
      </w:pPr>
    </w:p>
    <w:p w14:paraId="7ECC43E1" w14:textId="20029404" w:rsidR="00B636E8" w:rsidRDefault="00000000">
      <w:pPr>
        <w:spacing w:line="360" w:lineRule="auto"/>
        <w:rPr>
          <w:rFonts w:ascii="Georgia" w:eastAsia="Georgia" w:hAnsi="Georgia" w:cs="Georgia"/>
        </w:rPr>
      </w:pPr>
      <w:r>
        <w:rPr>
          <w:rFonts w:ascii="Georgia" w:eastAsia="Georgia" w:hAnsi="Georgia" w:cs="Georgia"/>
        </w:rPr>
        <w:t>Policy Zone I Boundaries - North Boundary - 207724, 704272, South Boundary - 203607, 699680</w:t>
      </w:r>
    </w:p>
    <w:p w14:paraId="10462742" w14:textId="6D021046" w:rsidR="00A63E1A" w:rsidRDefault="00A63E1A">
      <w:pPr>
        <w:spacing w:line="360" w:lineRule="auto"/>
        <w:rPr>
          <w:rFonts w:ascii="Georgia" w:eastAsia="Georgia" w:hAnsi="Georgia" w:cs="Georgia"/>
        </w:rPr>
      </w:pPr>
    </w:p>
    <w:p w14:paraId="7D550AF7" w14:textId="3360DA85" w:rsidR="00B636E8" w:rsidRDefault="00000000">
      <w:pPr>
        <w:spacing w:line="360" w:lineRule="auto"/>
        <w:rPr>
          <w:rFonts w:ascii="Georgia" w:eastAsia="Georgia" w:hAnsi="Georgia" w:cs="Georgia"/>
        </w:rPr>
      </w:pPr>
      <w:r>
        <w:rPr>
          <w:rFonts w:ascii="Georgia" w:eastAsia="Georgia" w:hAnsi="Georgia" w:cs="Georgia"/>
        </w:rPr>
        <w:t>Jurisdiction - Argyll and Bute Council</w:t>
      </w:r>
    </w:p>
    <w:p w14:paraId="774C316E" w14:textId="6375AA36" w:rsidR="00A63E1A" w:rsidRDefault="00A63E1A">
      <w:pPr>
        <w:spacing w:line="360" w:lineRule="auto"/>
        <w:rPr>
          <w:rFonts w:ascii="Georgia" w:eastAsia="Georgia" w:hAnsi="Georgia" w:cs="Georgia"/>
        </w:rPr>
      </w:pPr>
    </w:p>
    <w:p w14:paraId="4292AC3A" w14:textId="3DBB7251" w:rsidR="00B636E8" w:rsidRDefault="00000000">
      <w:pPr>
        <w:spacing w:line="360" w:lineRule="auto"/>
        <w:rPr>
          <w:rFonts w:ascii="Georgia" w:eastAsia="Georgia" w:hAnsi="Georgia" w:cs="Georgia"/>
        </w:rPr>
      </w:pPr>
      <w:r>
        <w:rPr>
          <w:rFonts w:ascii="Georgia" w:eastAsia="Georgia" w:hAnsi="Georgia" w:cs="Georgia"/>
        </w:rPr>
        <w:t xml:space="preserve">Habitat type - Coastal Loch with riparian habitat surrounded by </w:t>
      </w:r>
      <w:r w:rsidR="0048111C">
        <w:rPr>
          <w:rFonts w:ascii="Georgia" w:eastAsia="Georgia" w:hAnsi="Georgia" w:cs="Georgia"/>
        </w:rPr>
        <w:t>Native and Non-Native woodland.</w:t>
      </w:r>
    </w:p>
    <w:p w14:paraId="4F30A201" w14:textId="12E110A2" w:rsidR="00A63E1A" w:rsidRDefault="00A63E1A">
      <w:pPr>
        <w:spacing w:line="360" w:lineRule="auto"/>
        <w:rPr>
          <w:rFonts w:ascii="Georgia" w:eastAsia="Georgia" w:hAnsi="Georgia" w:cs="Georgia"/>
        </w:rPr>
      </w:pPr>
    </w:p>
    <w:p w14:paraId="0FE608B6" w14:textId="65D6CF38" w:rsidR="00B636E8" w:rsidRDefault="00000000">
      <w:pPr>
        <w:spacing w:line="360" w:lineRule="auto"/>
        <w:rPr>
          <w:rFonts w:ascii="Georgia" w:eastAsia="Georgia" w:hAnsi="Georgia" w:cs="Georgia"/>
        </w:rPr>
      </w:pPr>
      <w:r>
        <w:rPr>
          <w:rFonts w:ascii="Georgia" w:eastAsia="Georgia" w:hAnsi="Georgia" w:cs="Georgia"/>
        </w:rPr>
        <w:t>Access within Policy Zone I:  There is one access road throughout the site that runs parallel to the Loch boundary, with only one way to enter and exit at the north and south boundaries. These are at the Argyll Caravan Park (North) and the path adjacent to the Granite Quarry (South) (Figure</w:t>
      </w:r>
      <w:r w:rsidR="00AE0FBE">
        <w:rPr>
          <w:rFonts w:ascii="Georgia" w:eastAsia="Georgia" w:hAnsi="Georgia" w:cs="Georgia"/>
        </w:rPr>
        <w:t xml:space="preserve"> 3</w:t>
      </w:r>
      <w:r>
        <w:rPr>
          <w:rFonts w:ascii="Georgia" w:eastAsia="Georgia" w:hAnsi="Georgia" w:cs="Georgia"/>
        </w:rPr>
        <w:t>).  This path connects the small settlements lining the Loch in Policy Zone I. The only other point of access is via boat.</w:t>
      </w:r>
    </w:p>
    <w:p w14:paraId="06E8E737" w14:textId="1214BEB7" w:rsidR="00B636E8" w:rsidRDefault="00E27BE2">
      <w:pPr>
        <w:spacing w:line="360" w:lineRule="auto"/>
        <w:rPr>
          <w:rFonts w:ascii="Georgia" w:eastAsia="Georgia" w:hAnsi="Georgia" w:cs="Georgia"/>
        </w:rPr>
      </w:pPr>
      <w:r>
        <w:rPr>
          <w:rFonts w:ascii="Georgia" w:eastAsia="Georgia" w:hAnsi="Georgia" w:cs="Georgia"/>
          <w:noProof/>
        </w:rPr>
        <w:drawing>
          <wp:anchor distT="0" distB="0" distL="114300" distR="114300" simplePos="0" relativeHeight="251707392" behindDoc="0" locked="0" layoutInCell="1" allowOverlap="1" wp14:anchorId="5AE5D10E" wp14:editId="69A403A9">
            <wp:simplePos x="0" y="0"/>
            <wp:positionH relativeFrom="column">
              <wp:posOffset>-449580</wp:posOffset>
            </wp:positionH>
            <wp:positionV relativeFrom="paragraph">
              <wp:posOffset>5080</wp:posOffset>
            </wp:positionV>
            <wp:extent cx="4152900" cy="2936240"/>
            <wp:effectExtent l="0" t="0" r="0" b="0"/>
            <wp:wrapSquare wrapText="bothSides"/>
            <wp:docPr id="1370114184"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14184" name="Picture 11" descr="Ma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2900" cy="2936240"/>
                    </a:xfrm>
                    <a:prstGeom prst="rect">
                      <a:avLst/>
                    </a:prstGeom>
                  </pic:spPr>
                </pic:pic>
              </a:graphicData>
            </a:graphic>
            <wp14:sizeRelH relativeFrom="page">
              <wp14:pctWidth>0</wp14:pctWidth>
            </wp14:sizeRelH>
            <wp14:sizeRelV relativeFrom="page">
              <wp14:pctHeight>0</wp14:pctHeight>
            </wp14:sizeRelV>
          </wp:anchor>
        </w:drawing>
      </w:r>
    </w:p>
    <w:p w14:paraId="709BE2C6" w14:textId="3B5219F6" w:rsidR="00B636E8" w:rsidRDefault="00B636E8">
      <w:pPr>
        <w:spacing w:line="360" w:lineRule="auto"/>
        <w:rPr>
          <w:rFonts w:ascii="Georgia" w:eastAsia="Georgia" w:hAnsi="Georgia" w:cs="Georgia"/>
        </w:rPr>
      </w:pPr>
    </w:p>
    <w:p w14:paraId="45D3B187" w14:textId="7C45B25D" w:rsidR="008F6113" w:rsidRDefault="008F6113">
      <w:pPr>
        <w:spacing w:line="360" w:lineRule="auto"/>
        <w:rPr>
          <w:rFonts w:ascii="Georgia" w:eastAsia="Georgia" w:hAnsi="Georgia" w:cs="Georgia"/>
        </w:rPr>
      </w:pPr>
    </w:p>
    <w:p w14:paraId="0A9DD1D2" w14:textId="06A3B916" w:rsidR="008F6113" w:rsidRDefault="008F6113">
      <w:pPr>
        <w:spacing w:line="360" w:lineRule="auto"/>
        <w:rPr>
          <w:rFonts w:ascii="Georgia" w:eastAsia="Georgia" w:hAnsi="Georgia" w:cs="Georgia"/>
        </w:rPr>
      </w:pPr>
    </w:p>
    <w:p w14:paraId="538904DD" w14:textId="3C7A827C" w:rsidR="005859E7" w:rsidRDefault="005859E7">
      <w:pPr>
        <w:spacing w:line="360" w:lineRule="auto"/>
        <w:rPr>
          <w:rFonts w:ascii="Georgia" w:eastAsia="Georgia" w:hAnsi="Georgia" w:cs="Georgia"/>
        </w:rPr>
      </w:pPr>
    </w:p>
    <w:p w14:paraId="0B39157A" w14:textId="16E93D0E" w:rsidR="005859E7" w:rsidRDefault="005859E7">
      <w:pPr>
        <w:spacing w:line="360" w:lineRule="auto"/>
        <w:rPr>
          <w:rFonts w:ascii="Georgia" w:eastAsia="Georgia" w:hAnsi="Georgia" w:cs="Georgia"/>
        </w:rPr>
      </w:pPr>
    </w:p>
    <w:p w14:paraId="2F572065" w14:textId="35A5E90F" w:rsidR="005859E7" w:rsidRDefault="005859E7">
      <w:pPr>
        <w:spacing w:line="360" w:lineRule="auto"/>
        <w:rPr>
          <w:rFonts w:ascii="Georgia" w:eastAsia="Georgia" w:hAnsi="Georgia" w:cs="Georgia"/>
        </w:rPr>
      </w:pPr>
    </w:p>
    <w:p w14:paraId="7529F3B6" w14:textId="549F6B1D" w:rsidR="005859E7" w:rsidRDefault="00E27BE2">
      <w:pPr>
        <w:spacing w:line="360" w:lineRule="auto"/>
        <w:rPr>
          <w:rFonts w:ascii="Georgia" w:eastAsia="Georgia" w:hAnsi="Georgia" w:cs="Georgia"/>
        </w:rPr>
      </w:pPr>
      <w:r>
        <w:rPr>
          <w:noProof/>
        </w:rPr>
        <mc:AlternateContent>
          <mc:Choice Requires="wps">
            <w:drawing>
              <wp:anchor distT="0" distB="0" distL="114300" distR="114300" simplePos="0" relativeHeight="251678720" behindDoc="1" locked="0" layoutInCell="1" allowOverlap="1" wp14:anchorId="236470BE" wp14:editId="75D3A2D6">
                <wp:simplePos x="0" y="0"/>
                <wp:positionH relativeFrom="column">
                  <wp:posOffset>-228600</wp:posOffset>
                </wp:positionH>
                <wp:positionV relativeFrom="paragraph">
                  <wp:posOffset>1470025</wp:posOffset>
                </wp:positionV>
                <wp:extent cx="2446020" cy="635"/>
                <wp:effectExtent l="0" t="0" r="0" b="0"/>
                <wp:wrapTight wrapText="bothSides">
                  <wp:wrapPolygon edited="0">
                    <wp:start x="0" y="0"/>
                    <wp:lineTo x="0" y="21600"/>
                    <wp:lineTo x="21600" y="21600"/>
                    <wp:lineTo x="21600" y="0"/>
                  </wp:wrapPolygon>
                </wp:wrapTight>
                <wp:docPr id="1175602489" name="Text Box 1"/>
                <wp:cNvGraphicFramePr/>
                <a:graphic xmlns:a="http://schemas.openxmlformats.org/drawingml/2006/main">
                  <a:graphicData uri="http://schemas.microsoft.com/office/word/2010/wordprocessingShape">
                    <wps:wsp>
                      <wps:cNvSpPr txBox="1"/>
                      <wps:spPr>
                        <a:xfrm>
                          <a:off x="0" y="0"/>
                          <a:ext cx="2446020" cy="635"/>
                        </a:xfrm>
                        <a:prstGeom prst="rect">
                          <a:avLst/>
                        </a:prstGeom>
                        <a:solidFill>
                          <a:prstClr val="white"/>
                        </a:solidFill>
                        <a:ln>
                          <a:noFill/>
                        </a:ln>
                      </wps:spPr>
                      <wps:txbx>
                        <w:txbxContent>
                          <w:p w14:paraId="3F7DF4AD" w14:textId="6D41B904" w:rsidR="007C0D4E" w:rsidRPr="00EE1161" w:rsidRDefault="007C0D4E" w:rsidP="007C0D4E">
                            <w:pPr>
                              <w:pStyle w:val="Caption"/>
                              <w:rPr>
                                <w:noProof/>
                              </w:rPr>
                            </w:pPr>
                            <w:r>
                              <w:t xml:space="preserve">Figure </w:t>
                            </w:r>
                            <w:fldSimple w:instr=" SEQ Figure \* ARABIC ">
                              <w:r w:rsidR="00444E4A">
                                <w:rPr>
                                  <w:noProof/>
                                </w:rPr>
                                <w:t>4</w:t>
                              </w:r>
                            </w:fldSimple>
                            <w:r>
                              <w:t xml:space="preserve"> Loch Fyne's position in the UK (QGIS, 2023</w:t>
                            </w:r>
                            <w:r w:rsidR="0032374F">
                              <w:t>a</w:t>
                            </w:r>
                            <w:r>
                              <w:t>, Edited by Judd,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6470BE" id="_x0000_s1033" type="#_x0000_t202" style="position:absolute;margin-left:-18pt;margin-top:115.75pt;width:192.6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e3IGQIAAD8EAAAOAAAAZHJzL2Uyb0RvYy54bWysU1GP2jAMfp+0/xDlfRQYQ1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" stroked="f">
                <v:textbox style="mso-fit-shape-to-text:t" inset="0,0,0,0">
                  <w:txbxContent>
                    <w:p w14:paraId="3F7DF4AD" w14:textId="6D41B904" w:rsidR="007C0D4E" w:rsidRPr="00EE1161" w:rsidRDefault="007C0D4E" w:rsidP="007C0D4E">
                      <w:pPr>
                        <w:pStyle w:val="Caption"/>
                        <w:rPr>
                          <w:noProof/>
                        </w:rPr>
                      </w:pPr>
                      <w:r>
                        <w:t xml:space="preserve">Figure </w:t>
                      </w:r>
                      <w:fldSimple w:instr=" SEQ Figure \* ARABIC ">
                        <w:r w:rsidR="00444E4A">
                          <w:rPr>
                            <w:noProof/>
                          </w:rPr>
                          <w:t>4</w:t>
                        </w:r>
                      </w:fldSimple>
                      <w:r>
                        <w:t xml:space="preserve"> Loch Fyne's position in the UK (QGIS, 2023</w:t>
                      </w:r>
                      <w:r w:rsidR="0032374F">
                        <w:t>a</w:t>
                      </w:r>
                      <w:r>
                        <w:t>, Edited by Judd, 2023)</w:t>
                      </w:r>
                    </w:p>
                  </w:txbxContent>
                </v:textbox>
                <w10:wrap type="tight"/>
              </v:shape>
            </w:pict>
          </mc:Fallback>
        </mc:AlternateContent>
      </w:r>
    </w:p>
    <w:p w14:paraId="34C907E2" w14:textId="6ABD4ADD" w:rsidR="005859E7" w:rsidRDefault="005859E7">
      <w:pPr>
        <w:spacing w:line="360" w:lineRule="auto"/>
        <w:rPr>
          <w:rFonts w:ascii="Georgia" w:eastAsia="Georgia" w:hAnsi="Georgia" w:cs="Georgia"/>
        </w:rPr>
      </w:pPr>
      <w:r>
        <w:rPr>
          <w:rFonts w:ascii="Georgia" w:eastAsia="Georgia" w:hAnsi="Georgia" w:cs="Georgia"/>
          <w:noProof/>
        </w:rPr>
        <w:lastRenderedPageBreak/>
        <w:drawing>
          <wp:anchor distT="0" distB="0" distL="114300" distR="114300" simplePos="0" relativeHeight="251706368" behindDoc="0" locked="0" layoutInCell="1" allowOverlap="1" wp14:anchorId="0F2801A6" wp14:editId="0851EAED">
            <wp:simplePos x="0" y="0"/>
            <wp:positionH relativeFrom="column">
              <wp:posOffset>-304800</wp:posOffset>
            </wp:positionH>
            <wp:positionV relativeFrom="paragraph">
              <wp:posOffset>222250</wp:posOffset>
            </wp:positionV>
            <wp:extent cx="5707380" cy="4036060"/>
            <wp:effectExtent l="0" t="0" r="0" b="0"/>
            <wp:wrapSquare wrapText="bothSides"/>
            <wp:docPr id="728525711"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25711" name="Picture 8"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07380" cy="4036060"/>
                    </a:xfrm>
                    <a:prstGeom prst="rect">
                      <a:avLst/>
                    </a:prstGeom>
                  </pic:spPr>
                </pic:pic>
              </a:graphicData>
            </a:graphic>
            <wp14:sizeRelH relativeFrom="margin">
              <wp14:pctWidth>0</wp14:pctWidth>
            </wp14:sizeRelH>
            <wp14:sizeRelV relativeFrom="margin">
              <wp14:pctHeight>0</wp14:pctHeight>
            </wp14:sizeRelV>
          </wp:anchor>
        </w:drawing>
      </w:r>
    </w:p>
    <w:p w14:paraId="7BA333C4" w14:textId="1615AAF7" w:rsidR="005859E7" w:rsidRDefault="005859E7">
      <w:pPr>
        <w:spacing w:line="360" w:lineRule="auto"/>
        <w:rPr>
          <w:rFonts w:ascii="Georgia" w:eastAsia="Georgia" w:hAnsi="Georgia" w:cs="Georgia"/>
        </w:rPr>
      </w:pPr>
      <w:r>
        <w:rPr>
          <w:noProof/>
        </w:rPr>
        <mc:AlternateContent>
          <mc:Choice Requires="wps">
            <w:drawing>
              <wp:anchor distT="0" distB="0" distL="114300" distR="114300" simplePos="0" relativeHeight="251680768" behindDoc="1" locked="0" layoutInCell="1" allowOverlap="1" wp14:anchorId="180601BA" wp14:editId="0D228645">
                <wp:simplePos x="0" y="0"/>
                <wp:positionH relativeFrom="column">
                  <wp:posOffset>-307975</wp:posOffset>
                </wp:positionH>
                <wp:positionV relativeFrom="paragraph">
                  <wp:posOffset>4067175</wp:posOffset>
                </wp:positionV>
                <wp:extent cx="2400300" cy="635"/>
                <wp:effectExtent l="0" t="0" r="0" b="0"/>
                <wp:wrapTight wrapText="bothSides">
                  <wp:wrapPolygon edited="0">
                    <wp:start x="0" y="0"/>
                    <wp:lineTo x="0" y="21600"/>
                    <wp:lineTo x="21600" y="21600"/>
                    <wp:lineTo x="21600" y="0"/>
                  </wp:wrapPolygon>
                </wp:wrapTight>
                <wp:docPr id="1076108410"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2E445D57" w14:textId="34140F4B" w:rsidR="007C0D4E" w:rsidRPr="00A84B3F" w:rsidRDefault="007C0D4E" w:rsidP="007C0D4E">
                            <w:pPr>
                              <w:pStyle w:val="Caption"/>
                              <w:rPr>
                                <w:noProof/>
                              </w:rPr>
                            </w:pPr>
                            <w:r>
                              <w:t xml:space="preserve">Figure </w:t>
                            </w:r>
                            <w:fldSimple w:instr=" SEQ Figure \* ARABIC ">
                              <w:r w:rsidR="00444E4A">
                                <w:rPr>
                                  <w:noProof/>
                                </w:rPr>
                                <w:t>2</w:t>
                              </w:r>
                            </w:fldSimple>
                            <w:r>
                              <w:t xml:space="preserve"> </w:t>
                            </w:r>
                            <w:bookmarkStart w:id="4" w:name="_Hlk134340450"/>
                            <w:r>
                              <w:t xml:space="preserve">Loch Fyne with Policy Zone I </w:t>
                            </w:r>
                            <w:bookmarkEnd w:id="4"/>
                            <w:r>
                              <w:t>(QGIS, 2023</w:t>
                            </w:r>
                            <w:r w:rsidR="0032374F">
                              <w:t>b</w:t>
                            </w:r>
                            <w:r>
                              <w:t>,</w:t>
                            </w:r>
                            <w:r w:rsidRPr="007C0D4E">
                              <w:t xml:space="preserve"> </w:t>
                            </w:r>
                            <w:r>
                              <w:t>Edited by Judd, 2023</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0601BA" id="_x0000_s1034" type="#_x0000_t202" style="position:absolute;margin-left:-24.25pt;margin-top:320.25pt;width:189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" stroked="f">
                <v:textbox style="mso-fit-shape-to-text:t" inset="0,0,0,0">
                  <w:txbxContent>
                    <w:p w14:paraId="2E445D57" w14:textId="34140F4B" w:rsidR="007C0D4E" w:rsidRPr="00A84B3F" w:rsidRDefault="007C0D4E" w:rsidP="007C0D4E">
                      <w:pPr>
                        <w:pStyle w:val="Caption"/>
                        <w:rPr>
                          <w:noProof/>
                        </w:rPr>
                      </w:pPr>
                      <w:r>
                        <w:t xml:space="preserve">Figure </w:t>
                      </w:r>
                      <w:fldSimple w:instr=" SEQ Figure \* ARABIC ">
                        <w:r w:rsidR="00444E4A">
                          <w:rPr>
                            <w:noProof/>
                          </w:rPr>
                          <w:t>2</w:t>
                        </w:r>
                      </w:fldSimple>
                      <w:r>
                        <w:t xml:space="preserve"> </w:t>
                      </w:r>
                      <w:bookmarkStart w:id="5" w:name="_Hlk134340450"/>
                      <w:r>
                        <w:t xml:space="preserve">Loch Fyne with Policy Zone I </w:t>
                      </w:r>
                      <w:bookmarkEnd w:id="5"/>
                      <w:r>
                        <w:t>(QGIS, 2023</w:t>
                      </w:r>
                      <w:r w:rsidR="0032374F">
                        <w:t>b</w:t>
                      </w:r>
                      <w:r>
                        <w:t>,</w:t>
                      </w:r>
                      <w:r w:rsidRPr="007C0D4E">
                        <w:t xml:space="preserve"> </w:t>
                      </w:r>
                      <w:r>
                        <w:t>Edited by Judd, 2023</w:t>
                      </w:r>
                      <w:r>
                        <w:t>)</w:t>
                      </w:r>
                    </w:p>
                  </w:txbxContent>
                </v:textbox>
                <w10:wrap type="tight"/>
              </v:shape>
            </w:pict>
          </mc:Fallback>
        </mc:AlternateContent>
      </w:r>
    </w:p>
    <w:p w14:paraId="624ABF98" w14:textId="70F68AD3" w:rsidR="005859E7" w:rsidRDefault="005859E7">
      <w:pPr>
        <w:spacing w:line="360" w:lineRule="auto"/>
        <w:rPr>
          <w:rFonts w:ascii="Georgia" w:eastAsia="Georgia" w:hAnsi="Georgia" w:cs="Georgia"/>
        </w:rPr>
      </w:pPr>
    </w:p>
    <w:p w14:paraId="2264EDE7" w14:textId="37EE7C88" w:rsidR="005859E7" w:rsidRDefault="005859E7">
      <w:pPr>
        <w:spacing w:line="360" w:lineRule="auto"/>
        <w:rPr>
          <w:rFonts w:ascii="Georgia" w:eastAsia="Georgia" w:hAnsi="Georgia" w:cs="Georgia"/>
        </w:rPr>
      </w:pPr>
    </w:p>
    <w:p w14:paraId="5938CE79" w14:textId="72F65B5A" w:rsidR="005859E7" w:rsidRDefault="00E27BE2">
      <w:pPr>
        <w:spacing w:line="360" w:lineRule="auto"/>
        <w:rPr>
          <w:rFonts w:ascii="Georgia" w:eastAsia="Georgia" w:hAnsi="Georgia" w:cs="Georgia"/>
        </w:rPr>
      </w:pPr>
      <w:r>
        <w:rPr>
          <w:rFonts w:ascii="Georgia" w:eastAsia="Georgia" w:hAnsi="Georgia" w:cs="Georgia"/>
          <w:noProof/>
        </w:rPr>
        <w:drawing>
          <wp:inline distT="0" distB="0" distL="0" distR="0" wp14:anchorId="4EA2F87C" wp14:editId="25C9CC1F">
            <wp:extent cx="4678680" cy="3308665"/>
            <wp:effectExtent l="0" t="0" r="7620" b="6350"/>
            <wp:docPr id="812242018"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42018" name="Picture 12" descr="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8520" cy="3315624"/>
                    </a:xfrm>
                    <a:prstGeom prst="rect">
                      <a:avLst/>
                    </a:prstGeom>
                  </pic:spPr>
                </pic:pic>
              </a:graphicData>
            </a:graphic>
          </wp:inline>
        </w:drawing>
      </w:r>
    </w:p>
    <w:p w14:paraId="25843173" w14:textId="77777777" w:rsidR="005859E7" w:rsidRDefault="005859E7">
      <w:pPr>
        <w:spacing w:line="360" w:lineRule="auto"/>
        <w:rPr>
          <w:rFonts w:ascii="Georgia" w:eastAsia="Georgia" w:hAnsi="Georgia" w:cs="Georgia"/>
        </w:rPr>
      </w:pPr>
    </w:p>
    <w:p w14:paraId="0535E237" w14:textId="3D38AD99" w:rsidR="005859E7" w:rsidRDefault="00E27BE2">
      <w:pPr>
        <w:spacing w:line="360" w:lineRule="auto"/>
        <w:rPr>
          <w:rFonts w:ascii="Georgia" w:eastAsia="Georgia" w:hAnsi="Georgia" w:cs="Georgia"/>
        </w:rPr>
      </w:pPr>
      <w:r>
        <w:rPr>
          <w:noProof/>
        </w:rPr>
        <mc:AlternateContent>
          <mc:Choice Requires="wps">
            <w:drawing>
              <wp:anchor distT="0" distB="0" distL="114300" distR="114300" simplePos="0" relativeHeight="251682816" behindDoc="1" locked="0" layoutInCell="1" allowOverlap="1" wp14:anchorId="041F32E3" wp14:editId="0E34BE18">
                <wp:simplePos x="0" y="0"/>
                <wp:positionH relativeFrom="column">
                  <wp:posOffset>-15240</wp:posOffset>
                </wp:positionH>
                <wp:positionV relativeFrom="paragraph">
                  <wp:posOffset>-105410</wp:posOffset>
                </wp:positionV>
                <wp:extent cx="2301240" cy="635"/>
                <wp:effectExtent l="0" t="0" r="0" b="0"/>
                <wp:wrapTight wrapText="bothSides">
                  <wp:wrapPolygon edited="0">
                    <wp:start x="0" y="0"/>
                    <wp:lineTo x="0" y="21600"/>
                    <wp:lineTo x="21600" y="21600"/>
                    <wp:lineTo x="21600" y="0"/>
                  </wp:wrapPolygon>
                </wp:wrapTight>
                <wp:docPr id="575513910" name="Text Box 1"/>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536E1BE2" w14:textId="00002702" w:rsidR="007C0D4E" w:rsidRPr="009C482D" w:rsidRDefault="007C0D4E" w:rsidP="007C0D4E">
                            <w:pPr>
                              <w:pStyle w:val="Caption"/>
                              <w:rPr>
                                <w:noProof/>
                              </w:rPr>
                            </w:pPr>
                            <w:r>
                              <w:t xml:space="preserve">Figure </w:t>
                            </w:r>
                            <w:fldSimple w:instr=" SEQ Figure \* ARABIC ">
                              <w:r w:rsidR="00444E4A">
                                <w:rPr>
                                  <w:noProof/>
                                </w:rPr>
                                <w:t>3</w:t>
                              </w:r>
                            </w:fldSimple>
                            <w:r>
                              <w:t xml:space="preserve"> Close up of Policy Zone I</w:t>
                            </w:r>
                            <w:r w:rsidR="00AE0FBE">
                              <w:t xml:space="preserve"> with track</w:t>
                            </w:r>
                            <w:r>
                              <w:t xml:space="preserve"> (QGIS, 2023</w:t>
                            </w:r>
                            <w:r w:rsidR="0032374F">
                              <w:t>c</w:t>
                            </w:r>
                            <w:r>
                              <w:t>,</w:t>
                            </w:r>
                            <w:r w:rsidRPr="007C0D4E">
                              <w:t xml:space="preserve"> </w:t>
                            </w:r>
                            <w:r>
                              <w:t>Edited by Judd, 202</w:t>
                            </w:r>
                            <w: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1F32E3" id="_x0000_s1035" type="#_x0000_t202" style="position:absolute;margin-left:-1.2pt;margin-top:-8.3pt;width:181.2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jb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" stroked="f">
                <v:textbox style="mso-fit-shape-to-text:t" inset="0,0,0,0">
                  <w:txbxContent>
                    <w:p w14:paraId="536E1BE2" w14:textId="00002702" w:rsidR="007C0D4E" w:rsidRPr="009C482D" w:rsidRDefault="007C0D4E" w:rsidP="007C0D4E">
                      <w:pPr>
                        <w:pStyle w:val="Caption"/>
                        <w:rPr>
                          <w:noProof/>
                        </w:rPr>
                      </w:pPr>
                      <w:r>
                        <w:t xml:space="preserve">Figure </w:t>
                      </w:r>
                      <w:fldSimple w:instr=" SEQ Figure \* ARABIC ">
                        <w:r w:rsidR="00444E4A">
                          <w:rPr>
                            <w:noProof/>
                          </w:rPr>
                          <w:t>3</w:t>
                        </w:r>
                      </w:fldSimple>
                      <w:r>
                        <w:t xml:space="preserve"> Close up of Policy Zone I</w:t>
                      </w:r>
                      <w:r w:rsidR="00AE0FBE">
                        <w:t xml:space="preserve"> with track</w:t>
                      </w:r>
                      <w:r>
                        <w:t xml:space="preserve"> (QGIS, 2023</w:t>
                      </w:r>
                      <w:r w:rsidR="0032374F">
                        <w:t>c</w:t>
                      </w:r>
                      <w:r>
                        <w:t>,</w:t>
                      </w:r>
                      <w:r w:rsidRPr="007C0D4E">
                        <w:t xml:space="preserve"> </w:t>
                      </w:r>
                      <w:r>
                        <w:t>Edited by Judd, 202</w:t>
                      </w:r>
                      <w:r>
                        <w:t>3)</w:t>
                      </w:r>
                    </w:p>
                  </w:txbxContent>
                </v:textbox>
                <w10:wrap type="tight"/>
              </v:shape>
            </w:pict>
          </mc:Fallback>
        </mc:AlternateContent>
      </w:r>
    </w:p>
    <w:p w14:paraId="2757BC78" w14:textId="0E399ABE" w:rsidR="00B636E8" w:rsidRDefault="00444E4A">
      <w:pPr>
        <w:spacing w:line="360" w:lineRule="auto"/>
        <w:rPr>
          <w:rFonts w:ascii="Georgia" w:eastAsia="Georgia" w:hAnsi="Georgia" w:cs="Georgia"/>
        </w:rPr>
      </w:pPr>
      <w:r>
        <w:rPr>
          <w:rFonts w:ascii="Georgia" w:eastAsia="Georgia" w:hAnsi="Georgia" w:cs="Georgia"/>
          <w:noProof/>
        </w:rPr>
        <w:lastRenderedPageBreak/>
        <w:drawing>
          <wp:anchor distT="0" distB="0" distL="114300" distR="114300" simplePos="0" relativeHeight="251701248" behindDoc="1" locked="0" layoutInCell="1" allowOverlap="1" wp14:anchorId="5B066A44" wp14:editId="7F52CBD5">
            <wp:simplePos x="0" y="0"/>
            <wp:positionH relativeFrom="column">
              <wp:posOffset>3550920</wp:posOffset>
            </wp:positionH>
            <wp:positionV relativeFrom="paragraph">
              <wp:posOffset>0</wp:posOffset>
            </wp:positionV>
            <wp:extent cx="2661920" cy="3529965"/>
            <wp:effectExtent l="0" t="0" r="5080" b="0"/>
            <wp:wrapTight wrapText="bothSides">
              <wp:wrapPolygon edited="0">
                <wp:start x="0" y="0"/>
                <wp:lineTo x="0" y="21448"/>
                <wp:lineTo x="21487" y="21448"/>
                <wp:lineTo x="21487" y="0"/>
                <wp:lineTo x="0" y="0"/>
              </wp:wrapPolygon>
            </wp:wrapTight>
            <wp:docPr id="5" name="image6.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6.png" descr="Graphical user interface, application&#10;&#10;Description automatically generated"/>
                    <pic:cNvPicPr preferRelativeResize="0"/>
                  </pic:nvPicPr>
                  <pic:blipFill>
                    <a:blip r:embed="rId14">
                      <a:extLst>
                        <a:ext uri="{28A0092B-C50C-407E-A947-70E740481C1C}">
                          <a14:useLocalDpi xmlns:a14="http://schemas.microsoft.com/office/drawing/2010/main" val="0"/>
                        </a:ext>
                      </a:extLst>
                    </a:blip>
                    <a:srcRect l="36212" t="25816" r="37873" b="12851"/>
                    <a:stretch>
                      <a:fillRect/>
                    </a:stretch>
                  </pic:blipFill>
                  <pic:spPr>
                    <a:xfrm>
                      <a:off x="0" y="0"/>
                      <a:ext cx="2661920" cy="3529965"/>
                    </a:xfrm>
                    <a:prstGeom prst="rect">
                      <a:avLst/>
                    </a:prstGeom>
                    <a:ln/>
                  </pic:spPr>
                </pic:pic>
              </a:graphicData>
            </a:graphic>
            <wp14:sizeRelH relativeFrom="margin">
              <wp14:pctWidth>0</wp14:pctWidth>
            </wp14:sizeRelH>
            <wp14:sizeRelV relativeFrom="margin">
              <wp14:pctHeight>0</wp14:pctHeight>
            </wp14:sizeRelV>
          </wp:anchor>
        </w:drawing>
      </w:r>
      <w:r w:rsidR="00000000">
        <w:rPr>
          <w:rFonts w:ascii="Georgia" w:eastAsia="Georgia" w:hAnsi="Georgia" w:cs="Georgia"/>
        </w:rPr>
        <w:t>Much like any other coastal management plan, the plan for Loch Fyne is extensive and covers a large area. Due to the size of  Loch Fyne the management plan has been broken down into 17 Policy Zones (Figur</w:t>
      </w:r>
      <w:r w:rsidR="00AE0FBE">
        <w:rPr>
          <w:rFonts w:ascii="Georgia" w:eastAsia="Georgia" w:hAnsi="Georgia" w:cs="Georgia"/>
        </w:rPr>
        <w:t>e 5</w:t>
      </w:r>
      <w:r w:rsidR="00000000">
        <w:rPr>
          <w:rFonts w:ascii="Georgia" w:eastAsia="Georgia" w:hAnsi="Georgia" w:cs="Georgia"/>
        </w:rPr>
        <w:t xml:space="preserve">). This research will focus on Policy Zone I which covers the section of the Loch from Furnace to </w:t>
      </w:r>
      <w:proofErr w:type="spellStart"/>
      <w:r w:rsidR="00000000">
        <w:rPr>
          <w:rFonts w:ascii="Georgia" w:eastAsia="Georgia" w:hAnsi="Georgia" w:cs="Georgia"/>
        </w:rPr>
        <w:t>Rubha</w:t>
      </w:r>
      <w:proofErr w:type="spellEnd"/>
      <w:r w:rsidR="00000000">
        <w:rPr>
          <w:rFonts w:ascii="Georgia" w:eastAsia="Georgia" w:hAnsi="Georgia" w:cs="Georgia"/>
        </w:rPr>
        <w:t xml:space="preserve"> Nam </w:t>
      </w:r>
      <w:proofErr w:type="spellStart"/>
      <w:r w:rsidR="00000000">
        <w:rPr>
          <w:rFonts w:ascii="Georgia" w:eastAsia="Georgia" w:hAnsi="Georgia" w:cs="Georgia"/>
        </w:rPr>
        <w:t>Frangach</w:t>
      </w:r>
      <w:proofErr w:type="spellEnd"/>
      <w:r w:rsidR="00000000">
        <w:rPr>
          <w:rFonts w:ascii="Georgia" w:eastAsia="Georgia" w:hAnsi="Georgia" w:cs="Georgia"/>
        </w:rPr>
        <w:t xml:space="preserve">. </w:t>
      </w:r>
    </w:p>
    <w:p w14:paraId="4EFACBDB" w14:textId="5BB9FF17" w:rsidR="007C0D4E" w:rsidRDefault="007C0D4E" w:rsidP="007C0D4E">
      <w:pPr>
        <w:keepNext/>
        <w:spacing w:line="360" w:lineRule="auto"/>
      </w:pPr>
    </w:p>
    <w:p w14:paraId="6BE608DB" w14:textId="63A98A46" w:rsidR="00B636E8" w:rsidRDefault="007C0D4E" w:rsidP="007C0D4E">
      <w:pPr>
        <w:pStyle w:val="Caption"/>
        <w:rPr>
          <w:rFonts w:ascii="Georgia" w:eastAsia="Georgia" w:hAnsi="Georgia" w:cs="Georgia"/>
        </w:rPr>
      </w:pPr>
      <w:r>
        <w:t xml:space="preserve">Figure </w:t>
      </w:r>
      <w:fldSimple w:instr=" SEQ Figure \* ARABIC ">
        <w:r w:rsidR="00444E4A">
          <w:rPr>
            <w:noProof/>
          </w:rPr>
          <w:t>5</w:t>
        </w:r>
      </w:fldSimple>
      <w:r>
        <w:t xml:space="preserve"> Diagram of the 17 Policy Zones on Loch Fyne (Argyll and Bute Council, 2010)</w:t>
      </w:r>
    </w:p>
    <w:p w14:paraId="72EE9B6A" w14:textId="77777777" w:rsidR="00B636E8" w:rsidRDefault="00B636E8">
      <w:pPr>
        <w:spacing w:line="360" w:lineRule="auto"/>
        <w:rPr>
          <w:rFonts w:ascii="Georgia" w:eastAsia="Georgia" w:hAnsi="Georgia" w:cs="Georgia"/>
        </w:rPr>
      </w:pPr>
    </w:p>
    <w:p w14:paraId="1D3DF3C6" w14:textId="77777777" w:rsidR="00444E4A" w:rsidRDefault="00444E4A">
      <w:pPr>
        <w:spacing w:line="360" w:lineRule="auto"/>
        <w:rPr>
          <w:rFonts w:ascii="Georgia" w:eastAsia="Georgia" w:hAnsi="Georgia" w:cs="Georgia"/>
        </w:rPr>
      </w:pPr>
    </w:p>
    <w:p w14:paraId="453517F8" w14:textId="77777777" w:rsidR="00444E4A" w:rsidRDefault="00444E4A">
      <w:pPr>
        <w:spacing w:line="360" w:lineRule="auto"/>
        <w:rPr>
          <w:rFonts w:ascii="Georgia" w:eastAsia="Georgia" w:hAnsi="Georgia" w:cs="Georgia"/>
        </w:rPr>
      </w:pPr>
    </w:p>
    <w:p w14:paraId="1797E99B" w14:textId="77777777" w:rsidR="00444E4A" w:rsidRDefault="00444E4A">
      <w:pPr>
        <w:spacing w:line="360" w:lineRule="auto"/>
        <w:rPr>
          <w:rFonts w:ascii="Georgia" w:eastAsia="Georgia" w:hAnsi="Georgia" w:cs="Georgia"/>
        </w:rPr>
      </w:pPr>
    </w:p>
    <w:p w14:paraId="537F9A5C" w14:textId="77777777" w:rsidR="00444E4A" w:rsidRDefault="00444E4A">
      <w:pPr>
        <w:spacing w:line="360" w:lineRule="auto"/>
        <w:rPr>
          <w:rFonts w:ascii="Georgia" w:eastAsia="Georgia" w:hAnsi="Georgia" w:cs="Georgia"/>
        </w:rPr>
      </w:pPr>
    </w:p>
    <w:p w14:paraId="129B7438" w14:textId="77777777" w:rsidR="00444E4A" w:rsidRDefault="00444E4A">
      <w:pPr>
        <w:spacing w:line="360" w:lineRule="auto"/>
        <w:rPr>
          <w:rFonts w:ascii="Georgia" w:eastAsia="Georgia" w:hAnsi="Georgia" w:cs="Georgia"/>
        </w:rPr>
      </w:pPr>
    </w:p>
    <w:p w14:paraId="03DFCBB3" w14:textId="77777777" w:rsidR="00444E4A" w:rsidRDefault="00444E4A">
      <w:pPr>
        <w:spacing w:line="360" w:lineRule="auto"/>
        <w:rPr>
          <w:rFonts w:ascii="Georgia" w:eastAsia="Georgia" w:hAnsi="Georgia" w:cs="Georgia"/>
        </w:rPr>
      </w:pPr>
    </w:p>
    <w:p w14:paraId="11341DAC" w14:textId="77777777" w:rsidR="00444E4A" w:rsidRDefault="00444E4A">
      <w:pPr>
        <w:spacing w:line="360" w:lineRule="auto"/>
        <w:rPr>
          <w:rFonts w:ascii="Georgia" w:eastAsia="Georgia" w:hAnsi="Georgia" w:cs="Georgia"/>
        </w:rPr>
      </w:pPr>
    </w:p>
    <w:p w14:paraId="44869814" w14:textId="4CF3369A" w:rsidR="00B636E8" w:rsidRDefault="00444E4A">
      <w:pPr>
        <w:spacing w:line="360" w:lineRule="auto"/>
        <w:rPr>
          <w:rFonts w:ascii="Georgia" w:eastAsia="Georgia" w:hAnsi="Georgia" w:cs="Georgia"/>
        </w:rPr>
      </w:pPr>
      <w:r>
        <w:rPr>
          <w:noProof/>
        </w:rPr>
        <mc:AlternateContent>
          <mc:Choice Requires="wps">
            <w:drawing>
              <wp:anchor distT="0" distB="0" distL="114300" distR="114300" simplePos="0" relativeHeight="251704320" behindDoc="1" locked="0" layoutInCell="1" allowOverlap="1" wp14:anchorId="0B360E2B" wp14:editId="48C44445">
                <wp:simplePos x="0" y="0"/>
                <wp:positionH relativeFrom="column">
                  <wp:posOffset>1470660</wp:posOffset>
                </wp:positionH>
                <wp:positionV relativeFrom="paragraph">
                  <wp:posOffset>4428490</wp:posOffset>
                </wp:positionV>
                <wp:extent cx="4672330" cy="635"/>
                <wp:effectExtent l="0" t="0" r="0" b="0"/>
                <wp:wrapTight wrapText="bothSides">
                  <wp:wrapPolygon edited="0">
                    <wp:start x="0" y="0"/>
                    <wp:lineTo x="0" y="21600"/>
                    <wp:lineTo x="21600" y="21600"/>
                    <wp:lineTo x="21600" y="0"/>
                  </wp:wrapPolygon>
                </wp:wrapTight>
                <wp:docPr id="1611709447" name="Text Box 1"/>
                <wp:cNvGraphicFramePr/>
                <a:graphic xmlns:a="http://schemas.openxmlformats.org/drawingml/2006/main">
                  <a:graphicData uri="http://schemas.microsoft.com/office/word/2010/wordprocessingShape">
                    <wps:wsp>
                      <wps:cNvSpPr txBox="1"/>
                      <wps:spPr>
                        <a:xfrm>
                          <a:off x="0" y="0"/>
                          <a:ext cx="4672330" cy="635"/>
                        </a:xfrm>
                        <a:prstGeom prst="rect">
                          <a:avLst/>
                        </a:prstGeom>
                        <a:solidFill>
                          <a:prstClr val="white"/>
                        </a:solidFill>
                        <a:ln>
                          <a:noFill/>
                        </a:ln>
                      </wps:spPr>
                      <wps:txbx>
                        <w:txbxContent>
                          <w:p w14:paraId="3328849F" w14:textId="5A781732" w:rsidR="00444E4A" w:rsidRPr="001830AF" w:rsidRDefault="00444E4A" w:rsidP="00444E4A">
                            <w:pPr>
                              <w:pStyle w:val="Caption"/>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Flood Map showing Coastal Flooding Risk of Policy Zone I (SEPA,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360E2B" id="_x0000_s1036" type="#_x0000_t202" style="position:absolute;margin-left:115.8pt;margin-top:348.7pt;width:367.9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UaGgIAAD8EAAAOAAAAZHJzL2Uyb0RvYy54bWysU01v2zAMvQ/YfxB0X5yPLS2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" stroked="f">
                <v:textbox style="mso-fit-shape-to-text:t" inset="0,0,0,0">
                  <w:txbxContent>
                    <w:p w14:paraId="3328849F" w14:textId="5A781732" w:rsidR="00444E4A" w:rsidRPr="001830AF" w:rsidRDefault="00444E4A" w:rsidP="00444E4A">
                      <w:pPr>
                        <w:pStyle w:val="Caption"/>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Flood Map showing Coastal Flooding Risk of Policy Zone I (SEPA, 2023)</w:t>
                      </w:r>
                    </w:p>
                  </w:txbxContent>
                </v:textbox>
                <w10:wrap type="tight"/>
              </v:shape>
            </w:pict>
          </mc:Fallback>
        </mc:AlternateContent>
      </w:r>
      <w:r>
        <w:rPr>
          <w:noProof/>
        </w:rPr>
        <w:drawing>
          <wp:anchor distT="0" distB="0" distL="114300" distR="114300" simplePos="0" relativeHeight="251702272" behindDoc="1" locked="0" layoutInCell="1" allowOverlap="1" wp14:anchorId="0DC47CA3" wp14:editId="35D8B861">
            <wp:simplePos x="0" y="0"/>
            <wp:positionH relativeFrom="column">
              <wp:posOffset>1470660</wp:posOffset>
            </wp:positionH>
            <wp:positionV relativeFrom="paragraph">
              <wp:posOffset>1969135</wp:posOffset>
            </wp:positionV>
            <wp:extent cx="4672330" cy="2651760"/>
            <wp:effectExtent l="0" t="0" r="0" b="0"/>
            <wp:wrapTight wrapText="bothSides">
              <wp:wrapPolygon edited="0">
                <wp:start x="0" y="0"/>
                <wp:lineTo x="0" y="21414"/>
                <wp:lineTo x="21488" y="21414"/>
                <wp:lineTo x="21488" y="0"/>
                <wp:lineTo x="0" y="0"/>
              </wp:wrapPolygon>
            </wp:wrapTight>
            <wp:docPr id="1873543686"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43686" name="Picture 1" descr="Map&#10;&#10;Description automatically generated"/>
                    <pic:cNvPicPr/>
                  </pic:nvPicPr>
                  <pic:blipFill rotWithShape="1">
                    <a:blip r:embed="rId15" cstate="print">
                      <a:extLst>
                        <a:ext uri="{28A0092B-C50C-407E-A947-70E740481C1C}">
                          <a14:useLocalDpi xmlns:a14="http://schemas.microsoft.com/office/drawing/2010/main" val="0"/>
                        </a:ext>
                      </a:extLst>
                    </a:blip>
                    <a:srcRect l="18480" t="12527" b="5220"/>
                    <a:stretch/>
                  </pic:blipFill>
                  <pic:spPr bwMode="auto">
                    <a:xfrm>
                      <a:off x="0" y="0"/>
                      <a:ext cx="4672330" cy="2651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Georgia" w:eastAsia="Georgia" w:hAnsi="Georgia" w:cs="Georgia"/>
        </w:rPr>
        <w:t xml:space="preserve">This Policy Zone has been chosen as it has much through traffic as the Northern boundary of the site is capped by a caravan park. This results in many people who chose to stay on the site walking their dogs along the path at the site, hiking or cycling creating erosion and damage to habitats. The site has also been chosen as there is a yearly occurrence of flooding. </w:t>
      </w:r>
      <w:r>
        <w:rPr>
          <w:rFonts w:ascii="Georgia" w:eastAsia="Georgia" w:hAnsi="Georgia" w:cs="Georgia"/>
        </w:rPr>
        <w:t>F</w:t>
      </w:r>
      <w:r w:rsidR="00000000">
        <w:rPr>
          <w:rFonts w:ascii="Georgia" w:eastAsia="Georgia" w:hAnsi="Georgia" w:cs="Georgia"/>
        </w:rPr>
        <w:t xml:space="preserve">looding is not from the main body of water itself as it is a coastal loch, but rather from the upland water runoff flowing down the hills and making the small waterfalls and channels much larger and faster running. Even though it is stated that there is a high coastal flood risk in this area (SEPA, 2023) </w:t>
      </w:r>
      <w:r>
        <w:rPr>
          <w:rFonts w:ascii="Georgia" w:eastAsia="Georgia" w:hAnsi="Georgia" w:cs="Georgia"/>
        </w:rPr>
        <w:t>(Figure 6)</w:t>
      </w:r>
      <w:r w:rsidR="00000000">
        <w:rPr>
          <w:rFonts w:ascii="Georgia" w:eastAsia="Georgia" w:hAnsi="Georgia" w:cs="Georgia"/>
        </w:rPr>
        <w:t xml:space="preserve">locals are more negatively impacted by the smaller watercourses which are not indicated by agencies as they are much smaller and often deemed insignificant. Due to the increase these cannot contain the excess water and lead to flooding of the path and subsequent erosion and habitat </w:t>
      </w:r>
      <w:r w:rsidR="00000000">
        <w:rPr>
          <w:rFonts w:ascii="Georgia" w:eastAsia="Georgia" w:hAnsi="Georgia" w:cs="Georgia"/>
        </w:rPr>
        <w:lastRenderedPageBreak/>
        <w:t xml:space="preserve">damage. This site is continuously impacted by both anthropogenic and natural processes. The added pressure of the people living within the research area increases footfall and vehicles which are in this area, </w:t>
      </w:r>
      <w:r w:rsidR="0048111C">
        <w:rPr>
          <w:rFonts w:ascii="Georgia" w:eastAsia="Georgia" w:hAnsi="Georgia" w:cs="Georgia"/>
        </w:rPr>
        <w:t>year-round</w:t>
      </w:r>
      <w:r w:rsidR="00000000">
        <w:rPr>
          <w:rFonts w:ascii="Georgia" w:eastAsia="Georgia" w:hAnsi="Georgia" w:cs="Georgia"/>
        </w:rPr>
        <w:t xml:space="preserve">. This zone also has relatively high biodiversity with species such as Anemone </w:t>
      </w:r>
      <w:r w:rsidR="006A54D4">
        <w:rPr>
          <w:rFonts w:ascii="Georgia" w:eastAsia="Georgia" w:hAnsi="Georgia" w:cs="Georgia"/>
        </w:rPr>
        <w:t>(</w:t>
      </w:r>
      <w:proofErr w:type="spellStart"/>
      <w:r w:rsidR="00000000">
        <w:rPr>
          <w:rFonts w:ascii="Georgia" w:eastAsia="Georgia" w:hAnsi="Georgia" w:cs="Georgia"/>
          <w:i/>
        </w:rPr>
        <w:t>Protanthea</w:t>
      </w:r>
      <w:proofErr w:type="spellEnd"/>
      <w:r w:rsidR="00000000">
        <w:rPr>
          <w:rFonts w:ascii="Georgia" w:eastAsia="Georgia" w:hAnsi="Georgia" w:cs="Georgia"/>
          <w:i/>
        </w:rPr>
        <w:t xml:space="preserve"> simplex</w:t>
      </w:r>
      <w:r w:rsidR="006A54D4">
        <w:rPr>
          <w:rFonts w:ascii="Georgia" w:eastAsia="Georgia" w:hAnsi="Georgia" w:cs="Georgia"/>
          <w:i/>
        </w:rPr>
        <w:t>)</w:t>
      </w:r>
      <w:r w:rsidR="00000000">
        <w:rPr>
          <w:rFonts w:ascii="Georgia" w:eastAsia="Georgia" w:hAnsi="Georgia" w:cs="Georgia"/>
        </w:rPr>
        <w:t xml:space="preserve">, </w:t>
      </w:r>
      <w:r w:rsidR="006A54D4">
        <w:rPr>
          <w:rFonts w:ascii="Georgia" w:eastAsia="Georgia" w:hAnsi="Georgia" w:cs="Georgia"/>
        </w:rPr>
        <w:t>B</w:t>
      </w:r>
      <w:r w:rsidR="00000000">
        <w:rPr>
          <w:rFonts w:ascii="Georgia" w:eastAsia="Georgia" w:hAnsi="Georgia" w:cs="Georgia"/>
        </w:rPr>
        <w:t xml:space="preserve">rachiopod </w:t>
      </w:r>
      <w:r w:rsidR="006A54D4">
        <w:rPr>
          <w:rFonts w:ascii="Georgia" w:eastAsia="Georgia" w:hAnsi="Georgia" w:cs="Georgia"/>
        </w:rPr>
        <w:t>(</w:t>
      </w:r>
      <w:proofErr w:type="spellStart"/>
      <w:r w:rsidR="00000000">
        <w:rPr>
          <w:rFonts w:ascii="Georgia" w:eastAsia="Georgia" w:hAnsi="Georgia" w:cs="Georgia"/>
          <w:i/>
        </w:rPr>
        <w:t>Neocrania</w:t>
      </w:r>
      <w:proofErr w:type="spellEnd"/>
      <w:r w:rsidR="00000000">
        <w:rPr>
          <w:rFonts w:ascii="Georgia" w:eastAsia="Georgia" w:hAnsi="Georgia" w:cs="Georgia"/>
          <w:i/>
        </w:rPr>
        <w:t xml:space="preserve"> </w:t>
      </w:r>
      <w:proofErr w:type="spellStart"/>
      <w:r w:rsidR="00000000">
        <w:rPr>
          <w:rFonts w:ascii="Georgia" w:eastAsia="Georgia" w:hAnsi="Georgia" w:cs="Georgia"/>
          <w:i/>
        </w:rPr>
        <w:t>anomala</w:t>
      </w:r>
      <w:proofErr w:type="spellEnd"/>
      <w:r w:rsidR="006A54D4">
        <w:rPr>
          <w:rFonts w:ascii="Georgia" w:eastAsia="Georgia" w:hAnsi="Georgia" w:cs="Georgia"/>
          <w:i/>
        </w:rPr>
        <w:t>)</w:t>
      </w:r>
      <w:r w:rsidR="00000000">
        <w:rPr>
          <w:rFonts w:ascii="Georgia" w:eastAsia="Georgia" w:hAnsi="Georgia" w:cs="Georgia"/>
        </w:rPr>
        <w:t xml:space="preserve">, </w:t>
      </w:r>
      <w:proofErr w:type="spellStart"/>
      <w:r w:rsidR="00000000">
        <w:rPr>
          <w:rFonts w:ascii="Georgia" w:eastAsia="Georgia" w:hAnsi="Georgia" w:cs="Georgia"/>
        </w:rPr>
        <w:t>Seasquirt</w:t>
      </w:r>
      <w:proofErr w:type="spellEnd"/>
      <w:r w:rsidR="00000000">
        <w:rPr>
          <w:rFonts w:ascii="Georgia" w:eastAsia="Georgia" w:hAnsi="Georgia" w:cs="Georgia"/>
        </w:rPr>
        <w:t xml:space="preserve"> </w:t>
      </w:r>
      <w:r w:rsidR="006A54D4">
        <w:rPr>
          <w:rFonts w:ascii="Georgia" w:eastAsia="Georgia" w:hAnsi="Georgia" w:cs="Georgia"/>
        </w:rPr>
        <w:t>(</w:t>
      </w:r>
      <w:proofErr w:type="spellStart"/>
      <w:r w:rsidR="00000000">
        <w:rPr>
          <w:rFonts w:ascii="Georgia" w:eastAsia="Georgia" w:hAnsi="Georgia" w:cs="Georgia"/>
          <w:i/>
        </w:rPr>
        <w:t>Ciona</w:t>
      </w:r>
      <w:proofErr w:type="spellEnd"/>
      <w:r w:rsidR="00000000">
        <w:rPr>
          <w:rFonts w:ascii="Georgia" w:eastAsia="Georgia" w:hAnsi="Georgia" w:cs="Georgia"/>
          <w:i/>
        </w:rPr>
        <w:t xml:space="preserve"> intestinalis</w:t>
      </w:r>
      <w:r w:rsidR="006A54D4">
        <w:rPr>
          <w:rFonts w:ascii="Georgia" w:eastAsia="Georgia" w:hAnsi="Georgia" w:cs="Georgia"/>
          <w:i/>
        </w:rPr>
        <w:t>)</w:t>
      </w:r>
      <w:r w:rsidR="00000000">
        <w:rPr>
          <w:rFonts w:ascii="Georgia" w:eastAsia="Georgia" w:hAnsi="Georgia" w:cs="Georgia"/>
        </w:rPr>
        <w:t xml:space="preserve"> and Fan worm </w:t>
      </w:r>
      <w:r w:rsidR="006A54D4">
        <w:rPr>
          <w:rFonts w:ascii="Georgia" w:eastAsia="Georgia" w:hAnsi="Georgia" w:cs="Georgia"/>
        </w:rPr>
        <w:t>(</w:t>
      </w:r>
      <w:r w:rsidR="00000000" w:rsidRPr="006A54D4">
        <w:rPr>
          <w:rFonts w:ascii="Georgia" w:eastAsia="Georgia" w:hAnsi="Georgia" w:cs="Georgia"/>
          <w:i/>
          <w:iCs/>
        </w:rPr>
        <w:t xml:space="preserve">Sabella </w:t>
      </w:r>
      <w:proofErr w:type="spellStart"/>
      <w:r w:rsidR="00000000" w:rsidRPr="006A54D4">
        <w:rPr>
          <w:rFonts w:ascii="Georgia" w:eastAsia="Georgia" w:hAnsi="Georgia" w:cs="Georgia"/>
          <w:i/>
          <w:iCs/>
        </w:rPr>
        <w:t>pavonina</w:t>
      </w:r>
      <w:proofErr w:type="spellEnd"/>
      <w:r w:rsidR="006A54D4">
        <w:rPr>
          <w:rFonts w:ascii="Georgia" w:eastAsia="Georgia" w:hAnsi="Georgia" w:cs="Georgia"/>
          <w:i/>
          <w:iCs/>
        </w:rPr>
        <w:t>)</w:t>
      </w:r>
      <w:r w:rsidR="00000000">
        <w:rPr>
          <w:rFonts w:ascii="Georgia" w:eastAsia="Georgia" w:hAnsi="Georgia" w:cs="Georgia"/>
        </w:rPr>
        <w:t xml:space="preserve">, as well as many sea birds such as Oystercatchers </w:t>
      </w:r>
      <w:r w:rsidR="006A54D4">
        <w:rPr>
          <w:rFonts w:ascii="Georgia" w:eastAsia="Georgia" w:hAnsi="Georgia" w:cs="Georgia"/>
        </w:rPr>
        <w:t>(</w:t>
      </w:r>
      <w:proofErr w:type="spellStart"/>
      <w:r w:rsidR="00986824" w:rsidRPr="00986824">
        <w:rPr>
          <w:rFonts w:ascii="Georgia" w:eastAsia="Georgia" w:hAnsi="Georgia" w:cs="Georgia"/>
          <w:i/>
          <w:iCs/>
        </w:rPr>
        <w:t>Haematopus</w:t>
      </w:r>
      <w:proofErr w:type="spellEnd"/>
      <w:r w:rsidR="00986824" w:rsidRPr="00986824">
        <w:rPr>
          <w:rFonts w:ascii="Georgia" w:eastAsia="Georgia" w:hAnsi="Georgia" w:cs="Georgia"/>
          <w:i/>
          <w:iCs/>
        </w:rPr>
        <w:t xml:space="preserve"> </w:t>
      </w:r>
      <w:proofErr w:type="spellStart"/>
      <w:r w:rsidR="00986824" w:rsidRPr="00986824">
        <w:rPr>
          <w:rFonts w:ascii="Georgia" w:eastAsia="Georgia" w:hAnsi="Georgia" w:cs="Georgia"/>
          <w:i/>
          <w:iCs/>
        </w:rPr>
        <w:t>ostralegus</w:t>
      </w:r>
      <w:proofErr w:type="spellEnd"/>
      <w:r w:rsidR="006A54D4">
        <w:rPr>
          <w:rFonts w:ascii="Georgia" w:eastAsia="Georgia" w:hAnsi="Georgia" w:cs="Georgia"/>
          <w:i/>
          <w:iCs/>
        </w:rPr>
        <w:t>)</w:t>
      </w:r>
      <w:r w:rsidR="00986824" w:rsidRPr="00986824">
        <w:rPr>
          <w:rFonts w:ascii="Georgia" w:eastAsia="Georgia" w:hAnsi="Georgia" w:cs="Georgia"/>
        </w:rPr>
        <w:t xml:space="preserve"> </w:t>
      </w:r>
      <w:r w:rsidR="00000000">
        <w:rPr>
          <w:rFonts w:ascii="Georgia" w:eastAsia="Georgia" w:hAnsi="Georgia" w:cs="Georgia"/>
        </w:rPr>
        <w:t>(Argyll and Bute Council, 2010). There are also larger mammals which can be seen in this Policy Zone and use the shoreline, such as Grey Seals (</w:t>
      </w:r>
      <w:r w:rsidR="00000000">
        <w:rPr>
          <w:rFonts w:ascii="Georgia" w:eastAsia="Georgia" w:hAnsi="Georgia" w:cs="Georgia"/>
          <w:i/>
        </w:rPr>
        <w:t xml:space="preserve">Halichoerus </w:t>
      </w:r>
      <w:proofErr w:type="spellStart"/>
      <w:r w:rsidR="00000000">
        <w:rPr>
          <w:rFonts w:ascii="Georgia" w:eastAsia="Georgia" w:hAnsi="Georgia" w:cs="Georgia"/>
          <w:i/>
        </w:rPr>
        <w:t>grypus</w:t>
      </w:r>
      <w:proofErr w:type="spellEnd"/>
      <w:r w:rsidR="00000000">
        <w:rPr>
          <w:rFonts w:ascii="Georgia" w:eastAsia="Georgia" w:hAnsi="Georgia" w:cs="Georgia"/>
        </w:rPr>
        <w:t xml:space="preserve">). </w:t>
      </w:r>
    </w:p>
    <w:p w14:paraId="5E3DFE24" w14:textId="06EF3398" w:rsidR="00B636E8" w:rsidRPr="00645E29" w:rsidRDefault="00645E29" w:rsidP="00645E29">
      <w:pPr>
        <w:pStyle w:val="Heading2"/>
        <w:rPr>
          <w:rFonts w:ascii="Georgia" w:hAnsi="Georgia"/>
          <w:sz w:val="24"/>
          <w:szCs w:val="24"/>
        </w:rPr>
      </w:pPr>
      <w:bookmarkStart w:id="6" w:name="_Toc134546392"/>
      <w:r w:rsidRPr="00645E29">
        <w:rPr>
          <w:rFonts w:ascii="Georgia" w:hAnsi="Georgia"/>
          <w:sz w:val="24"/>
          <w:szCs w:val="24"/>
        </w:rPr>
        <w:t xml:space="preserve">2.2 </w:t>
      </w:r>
      <w:r w:rsidR="00000000" w:rsidRPr="00645E29">
        <w:rPr>
          <w:rFonts w:ascii="Georgia" w:hAnsi="Georgia"/>
          <w:sz w:val="24"/>
          <w:szCs w:val="24"/>
        </w:rPr>
        <w:t>Site Usage</w:t>
      </w:r>
      <w:bookmarkEnd w:id="6"/>
    </w:p>
    <w:p w14:paraId="0B4BA464" w14:textId="49F7E35B" w:rsidR="00B636E8" w:rsidRDefault="00000000">
      <w:pPr>
        <w:spacing w:line="360" w:lineRule="auto"/>
        <w:rPr>
          <w:rFonts w:ascii="Georgia" w:eastAsia="Georgia" w:hAnsi="Georgia" w:cs="Georgia"/>
        </w:rPr>
      </w:pPr>
      <w:r>
        <w:rPr>
          <w:rFonts w:ascii="Georgia" w:eastAsia="Georgia" w:hAnsi="Georgia" w:cs="Georgia"/>
        </w:rPr>
        <w:t xml:space="preserve">This site has many uses. These range from on land to water activities, such as walking, </w:t>
      </w:r>
      <w:r w:rsidR="00645E29">
        <w:rPr>
          <w:rFonts w:ascii="Georgia" w:eastAsia="Georgia" w:hAnsi="Georgia" w:cs="Georgia"/>
        </w:rPr>
        <w:t>cycling,</w:t>
      </w:r>
      <w:r>
        <w:rPr>
          <w:rFonts w:ascii="Georgia" w:eastAsia="Georgia" w:hAnsi="Georgia" w:cs="Georgia"/>
        </w:rPr>
        <w:t xml:space="preserve"> and diving. These activities can have major and </w:t>
      </w:r>
      <w:r w:rsidR="0048111C">
        <w:rPr>
          <w:rFonts w:ascii="Georgia" w:eastAsia="Georgia" w:hAnsi="Georgia" w:cs="Georgia"/>
        </w:rPr>
        <w:t>long-lasting</w:t>
      </w:r>
      <w:r>
        <w:rPr>
          <w:rFonts w:ascii="Georgia" w:eastAsia="Georgia" w:hAnsi="Georgia" w:cs="Georgia"/>
        </w:rPr>
        <w:t xml:space="preserve"> impacts on the site. Without proper management strategies and an integrated </w:t>
      </w:r>
      <w:r w:rsidR="0048111C">
        <w:rPr>
          <w:rFonts w:ascii="Georgia" w:eastAsia="Georgia" w:hAnsi="Georgia" w:cs="Georgia"/>
        </w:rPr>
        <w:t>approach,</w:t>
      </w:r>
      <w:r>
        <w:rPr>
          <w:rFonts w:ascii="Georgia" w:eastAsia="Georgia" w:hAnsi="Georgia" w:cs="Georgia"/>
        </w:rPr>
        <w:t xml:space="preserve"> local biodiversity could be negatively impacted by anthropogenic activities which occur in this location. </w:t>
      </w:r>
      <w:r w:rsidR="006A54D4">
        <w:rPr>
          <w:rFonts w:ascii="Georgia" w:eastAsia="Georgia" w:hAnsi="Georgia" w:cs="Georgia"/>
        </w:rPr>
        <w:t>U</w:t>
      </w:r>
      <w:r>
        <w:rPr>
          <w:rFonts w:ascii="Georgia" w:eastAsia="Georgia" w:hAnsi="Georgia" w:cs="Georgia"/>
        </w:rPr>
        <w:t xml:space="preserve">sage of the site greatly increases over the spring and summer months due to tourism. This creates greater through flow on paths as well as more water sports. </w:t>
      </w:r>
    </w:p>
    <w:p w14:paraId="6FEE46B9" w14:textId="34B683A6" w:rsidR="00B636E8" w:rsidRDefault="00264C1B">
      <w:pPr>
        <w:spacing w:line="360" w:lineRule="auto"/>
        <w:rPr>
          <w:rFonts w:ascii="Georgia" w:eastAsia="Georgia" w:hAnsi="Georgia" w:cs="Georgia"/>
        </w:rPr>
      </w:pPr>
      <w:r>
        <w:rPr>
          <w:rFonts w:ascii="Georgia" w:eastAsia="Georgia" w:hAnsi="Georgia" w:cs="Georgia"/>
          <w:noProof/>
        </w:rPr>
        <w:drawing>
          <wp:anchor distT="0" distB="0" distL="114300" distR="114300" simplePos="0" relativeHeight="251708416" behindDoc="1" locked="0" layoutInCell="1" allowOverlap="1" wp14:anchorId="282024F2" wp14:editId="6B23E136">
            <wp:simplePos x="0" y="0"/>
            <wp:positionH relativeFrom="column">
              <wp:posOffset>-7620</wp:posOffset>
            </wp:positionH>
            <wp:positionV relativeFrom="paragraph">
              <wp:posOffset>170180</wp:posOffset>
            </wp:positionV>
            <wp:extent cx="2217420" cy="2781300"/>
            <wp:effectExtent l="0" t="0" r="0" b="0"/>
            <wp:wrapTight wrapText="bothSides">
              <wp:wrapPolygon edited="0">
                <wp:start x="0" y="0"/>
                <wp:lineTo x="0" y="21452"/>
                <wp:lineTo x="21340" y="21452"/>
                <wp:lineTo x="21340" y="0"/>
                <wp:lineTo x="0" y="0"/>
              </wp:wrapPolygon>
            </wp:wrapTight>
            <wp:docPr id="19"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2217420" cy="2781300"/>
                    </a:xfrm>
                    <a:prstGeom prst="rect">
                      <a:avLst/>
                    </a:prstGeom>
                    <a:ln/>
                  </pic:spPr>
                </pic:pic>
              </a:graphicData>
            </a:graphic>
            <wp14:sizeRelH relativeFrom="margin">
              <wp14:pctWidth>0</wp14:pctWidth>
            </wp14:sizeRelH>
            <wp14:sizeRelV relativeFrom="margin">
              <wp14:pctHeight>0</wp14:pctHeight>
            </wp14:sizeRelV>
          </wp:anchor>
        </w:drawing>
      </w:r>
    </w:p>
    <w:p w14:paraId="231C2277" w14:textId="68FF2B01" w:rsidR="00B636E8" w:rsidRDefault="00000000">
      <w:pPr>
        <w:spacing w:line="360" w:lineRule="auto"/>
        <w:rPr>
          <w:rFonts w:ascii="Georgia" w:eastAsia="Georgia" w:hAnsi="Georgia" w:cs="Georgia"/>
        </w:rPr>
      </w:pPr>
      <w:r>
        <w:rPr>
          <w:rFonts w:ascii="Georgia" w:eastAsia="Georgia" w:hAnsi="Georgia" w:cs="Georgia"/>
        </w:rPr>
        <w:t>Anthropogenic site usage leads to many issues. One of the key concerns in litter. There was litter seen at various points along the policy zone both on the shore and in the water itself (Figure</w:t>
      </w:r>
      <w:r w:rsidR="006A54D4">
        <w:rPr>
          <w:rFonts w:ascii="Georgia" w:eastAsia="Georgia" w:hAnsi="Georgia" w:cs="Georgia"/>
        </w:rPr>
        <w:t xml:space="preserve"> 7</w:t>
      </w:r>
      <w:r>
        <w:rPr>
          <w:rFonts w:ascii="Georgia" w:eastAsia="Georgia" w:hAnsi="Georgia" w:cs="Georgia"/>
        </w:rPr>
        <w:t>). Litter, especially plastic litter, can be harmful for the environment as microplastics can be easily swallowed by local fauna and sit in their stomachs and if this does not lead to the death of the creature then it can impact their behaviour and make them ill (</w:t>
      </w:r>
      <w:proofErr w:type="spellStart"/>
      <w:r>
        <w:rPr>
          <w:rFonts w:ascii="Georgia" w:eastAsia="Georgia" w:hAnsi="Georgia" w:cs="Georgia"/>
        </w:rPr>
        <w:t>Tosetto</w:t>
      </w:r>
      <w:proofErr w:type="spellEnd"/>
      <w:r>
        <w:rPr>
          <w:rFonts w:ascii="Georgia" w:eastAsia="Georgia" w:hAnsi="Georgia" w:cs="Georgia"/>
        </w:rPr>
        <w:t xml:space="preserve">, </w:t>
      </w:r>
      <w:r>
        <w:rPr>
          <w:rFonts w:ascii="Georgia" w:eastAsia="Georgia" w:hAnsi="Georgia" w:cs="Georgia"/>
          <w:i/>
        </w:rPr>
        <w:t xml:space="preserve">Et. al., </w:t>
      </w:r>
      <w:r>
        <w:rPr>
          <w:rFonts w:ascii="Georgia" w:eastAsia="Georgia" w:hAnsi="Georgia" w:cs="Georgia"/>
        </w:rPr>
        <w:t>2016). Littering was most associated with anglers in the original ICZM Plan but now it seems to be an issue with all groups of people who interact with the environment.</w:t>
      </w:r>
    </w:p>
    <w:p w14:paraId="2AAD0D8A" w14:textId="20BAAE1E" w:rsidR="007C0D4E" w:rsidRDefault="007C0D4E" w:rsidP="007C0D4E">
      <w:pPr>
        <w:keepNext/>
        <w:spacing w:line="360" w:lineRule="auto"/>
      </w:pPr>
    </w:p>
    <w:p w14:paraId="0963016E" w14:textId="683AE2AC" w:rsidR="00B636E8" w:rsidRDefault="007C0D4E" w:rsidP="007C0D4E">
      <w:pPr>
        <w:pStyle w:val="Caption"/>
        <w:rPr>
          <w:rFonts w:ascii="Georgia" w:eastAsia="Georgia" w:hAnsi="Georgia" w:cs="Georgia"/>
        </w:rPr>
      </w:pPr>
      <w:r>
        <w:t xml:space="preserve">Figure </w:t>
      </w:r>
      <w:fldSimple w:instr=" SEQ Figure \* ARABIC ">
        <w:r w:rsidR="00444E4A">
          <w:rPr>
            <w:noProof/>
          </w:rPr>
          <w:t>7</w:t>
        </w:r>
      </w:fldSimple>
      <w:r>
        <w:t xml:space="preserve"> Litter in the Policy Zone (Judd, 2023</w:t>
      </w:r>
      <w:r w:rsidR="00B86841">
        <w:t>b</w:t>
      </w:r>
      <w:r>
        <w:t>)</w:t>
      </w:r>
    </w:p>
    <w:p w14:paraId="6FD9F073" w14:textId="77777777" w:rsidR="00264C1B" w:rsidRDefault="00264C1B">
      <w:pPr>
        <w:spacing w:line="360" w:lineRule="auto"/>
        <w:rPr>
          <w:rFonts w:ascii="Georgia" w:eastAsia="Georgia" w:hAnsi="Georgia" w:cs="Georgia"/>
        </w:rPr>
      </w:pPr>
    </w:p>
    <w:p w14:paraId="35F05F63" w14:textId="77777777" w:rsidR="00264C1B" w:rsidRDefault="00264C1B">
      <w:pPr>
        <w:spacing w:line="360" w:lineRule="auto"/>
        <w:rPr>
          <w:rFonts w:ascii="Georgia" w:eastAsia="Georgia" w:hAnsi="Georgia" w:cs="Georgia"/>
        </w:rPr>
      </w:pPr>
    </w:p>
    <w:p w14:paraId="363A9667" w14:textId="16EA4F49" w:rsidR="00B636E8" w:rsidRDefault="00000000">
      <w:pPr>
        <w:spacing w:line="360" w:lineRule="auto"/>
        <w:rPr>
          <w:rFonts w:ascii="Georgia" w:eastAsia="Georgia" w:hAnsi="Georgia" w:cs="Georgia"/>
        </w:rPr>
      </w:pPr>
      <w:r>
        <w:rPr>
          <w:rFonts w:ascii="Georgia" w:eastAsia="Georgia" w:hAnsi="Georgia" w:cs="Georgia"/>
        </w:rPr>
        <w:t>There is also commercial usage of the site with a salmon hatchery and farm in the South of the Policy Zone. Cooke Aquaculture is currently manning this farm. Salmon</w:t>
      </w:r>
      <w:r w:rsidR="00A43ED8">
        <w:rPr>
          <w:rFonts w:ascii="Georgia" w:eastAsia="Georgia" w:hAnsi="Georgia" w:cs="Georgia"/>
        </w:rPr>
        <w:t xml:space="preserve"> </w:t>
      </w:r>
      <w:r>
        <w:rPr>
          <w:rFonts w:ascii="Georgia" w:eastAsia="Georgia" w:hAnsi="Georgia" w:cs="Georgia"/>
        </w:rPr>
        <w:t xml:space="preserve">hatcheries and fisheries can cause many environmental issues due to the heightened chances of the fish catching lice and illnesses which can migrate into the local natural populations. This can </w:t>
      </w:r>
      <w:r>
        <w:rPr>
          <w:rFonts w:ascii="Georgia" w:eastAsia="Georgia" w:hAnsi="Georgia" w:cs="Georgia"/>
        </w:rPr>
        <w:lastRenderedPageBreak/>
        <w:t xml:space="preserve">cause large scale death amongst the salmon population and cause future issues in the number of salmon in the area. </w:t>
      </w:r>
    </w:p>
    <w:p w14:paraId="00A8C52A" w14:textId="77777777" w:rsidR="00B636E8" w:rsidRDefault="00B636E8">
      <w:pPr>
        <w:spacing w:line="360" w:lineRule="auto"/>
        <w:rPr>
          <w:rFonts w:ascii="Georgia" w:eastAsia="Georgia" w:hAnsi="Georgia" w:cs="Georgia"/>
          <w:shd w:val="clear" w:color="auto" w:fill="FF9900"/>
        </w:rPr>
      </w:pPr>
    </w:p>
    <w:p w14:paraId="65A08444" w14:textId="45837873" w:rsidR="00B636E8" w:rsidRDefault="00000000">
      <w:pPr>
        <w:spacing w:line="360" w:lineRule="auto"/>
        <w:rPr>
          <w:rFonts w:ascii="Georgia" w:eastAsia="Georgia" w:hAnsi="Georgia" w:cs="Georgia"/>
        </w:rPr>
      </w:pPr>
      <w:r>
        <w:rPr>
          <w:rFonts w:ascii="Georgia" w:eastAsia="Georgia" w:hAnsi="Georgia" w:cs="Georgia"/>
        </w:rPr>
        <w:t xml:space="preserve">Another usage of the Loch is a Ministry of </w:t>
      </w:r>
      <w:r w:rsidR="00AE0FBE">
        <w:rPr>
          <w:rFonts w:ascii="Georgia" w:eastAsia="Georgia" w:hAnsi="Georgia" w:cs="Georgia"/>
        </w:rPr>
        <w:t>Defence</w:t>
      </w:r>
      <w:r>
        <w:rPr>
          <w:rFonts w:ascii="Georgia" w:eastAsia="Georgia" w:hAnsi="Georgia" w:cs="Georgia"/>
        </w:rPr>
        <w:t xml:space="preserve"> (MOD) site in the North of the Policy Zone (Figur</w:t>
      </w:r>
      <w:r w:rsidR="00AE0FBE">
        <w:rPr>
          <w:rFonts w:ascii="Georgia" w:eastAsia="Georgia" w:hAnsi="Georgia" w:cs="Georgia"/>
        </w:rPr>
        <w:t xml:space="preserve">e </w:t>
      </w:r>
      <w:r w:rsidR="006A54D4">
        <w:rPr>
          <w:rFonts w:ascii="Georgia" w:eastAsia="Georgia" w:hAnsi="Georgia" w:cs="Georgia"/>
        </w:rPr>
        <w:t>8</w:t>
      </w:r>
      <w:r>
        <w:rPr>
          <w:rFonts w:ascii="Georgia" w:eastAsia="Georgia" w:hAnsi="Georgia" w:cs="Georgia"/>
        </w:rPr>
        <w:t xml:space="preserve">). This site is primarily used for underway ranging of surface vessels due to the Lochs depth of 140m (T3E, 2023). </w:t>
      </w:r>
      <w:r w:rsidR="00A43ED8">
        <w:rPr>
          <w:rFonts w:ascii="Georgia" w:eastAsia="Georgia" w:hAnsi="Georgia" w:cs="Georgia"/>
        </w:rPr>
        <w:t>Due to this usage, the spread of the fish farms and hatcheries are limited (Argyll and Bute Council 2010).</w:t>
      </w:r>
    </w:p>
    <w:p w14:paraId="443B88CD" w14:textId="696F7CF0" w:rsidR="007C0D4E" w:rsidRDefault="00264C1B" w:rsidP="007C0D4E">
      <w:pPr>
        <w:keepNext/>
        <w:spacing w:line="360" w:lineRule="auto"/>
      </w:pPr>
      <w:r>
        <w:rPr>
          <w:noProof/>
        </w:rPr>
        <w:drawing>
          <wp:inline distT="0" distB="0" distL="0" distR="0" wp14:anchorId="7518ED48" wp14:editId="12B106D2">
            <wp:extent cx="5731510" cy="4053205"/>
            <wp:effectExtent l="0" t="0" r="2540" b="4445"/>
            <wp:docPr id="110376626" name="Picture 1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6626" name="Picture 13" descr="Diagram&#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59FF24C1" w14:textId="56FFB1A3" w:rsidR="00B636E8" w:rsidRDefault="007C0D4E" w:rsidP="007C0D4E">
      <w:pPr>
        <w:pStyle w:val="Caption"/>
        <w:rPr>
          <w:rFonts w:ascii="Georgia" w:eastAsia="Georgia" w:hAnsi="Georgia" w:cs="Georgia"/>
        </w:rPr>
      </w:pPr>
      <w:r>
        <w:t xml:space="preserve">Figure </w:t>
      </w:r>
      <w:fldSimple w:instr=" SEQ Figure \* ARABIC ">
        <w:r w:rsidR="00444E4A">
          <w:rPr>
            <w:noProof/>
          </w:rPr>
          <w:t>8</w:t>
        </w:r>
      </w:fldSimple>
      <w:r>
        <w:t xml:space="preserve"> MOD Site highlighted with the Policy Zone (QGIS, 2023</w:t>
      </w:r>
      <w:r w:rsidR="0032374F">
        <w:t>d</w:t>
      </w:r>
      <w:r>
        <w:t>, Edited by Judd, 2023)</w:t>
      </w:r>
    </w:p>
    <w:p w14:paraId="2C31F5AD" w14:textId="77777777" w:rsidR="00B636E8" w:rsidRDefault="00B636E8">
      <w:pPr>
        <w:spacing w:line="360" w:lineRule="auto"/>
        <w:rPr>
          <w:rFonts w:ascii="Georgia" w:eastAsia="Georgia" w:hAnsi="Georgia" w:cs="Georgia"/>
        </w:rPr>
      </w:pPr>
    </w:p>
    <w:p w14:paraId="19B2DD00" w14:textId="17E9A6A7" w:rsidR="00B636E8" w:rsidRDefault="0048111C">
      <w:pPr>
        <w:spacing w:line="360" w:lineRule="auto"/>
        <w:rPr>
          <w:rFonts w:ascii="Georgia" w:eastAsia="Georgia" w:hAnsi="Georgia" w:cs="Georgia"/>
        </w:rPr>
      </w:pPr>
      <w:r>
        <w:rPr>
          <w:rFonts w:ascii="Georgia" w:eastAsia="Georgia" w:hAnsi="Georgia" w:cs="Georgia"/>
        </w:rPr>
        <w:t>Furthermore,</w:t>
      </w:r>
      <w:r w:rsidR="00000000">
        <w:rPr>
          <w:rFonts w:ascii="Georgia" w:eastAsia="Georgia" w:hAnsi="Georgia" w:cs="Georgia"/>
        </w:rPr>
        <w:t xml:space="preserve"> the Loch is used for recreational activities by locals and public.</w:t>
      </w:r>
      <w:r w:rsidR="00152FDE">
        <w:rPr>
          <w:rFonts w:ascii="Georgia" w:eastAsia="Georgia" w:hAnsi="Georgia" w:cs="Georgia"/>
        </w:rPr>
        <w:t xml:space="preserve"> </w:t>
      </w:r>
      <w:r w:rsidR="00000000">
        <w:rPr>
          <w:rFonts w:ascii="Georgia" w:eastAsia="Georgia" w:hAnsi="Georgia" w:cs="Georgia"/>
        </w:rPr>
        <w:t>There are many boats and other powered water sports which take place on the Loch</w:t>
      </w:r>
      <w:r w:rsidR="006A54D4">
        <w:rPr>
          <w:rFonts w:ascii="Georgia" w:eastAsia="Georgia" w:hAnsi="Georgia" w:cs="Georgia"/>
        </w:rPr>
        <w:t xml:space="preserve"> </w:t>
      </w:r>
      <w:r w:rsidR="00152FDE">
        <w:rPr>
          <w:rFonts w:ascii="Georgia" w:eastAsia="Georgia" w:hAnsi="Georgia" w:cs="Georgia"/>
        </w:rPr>
        <w:t xml:space="preserve">(Figure </w:t>
      </w:r>
      <w:r w:rsidR="006A54D4">
        <w:rPr>
          <w:rFonts w:ascii="Georgia" w:eastAsia="Georgia" w:hAnsi="Georgia" w:cs="Georgia"/>
        </w:rPr>
        <w:t>9</w:t>
      </w:r>
      <w:r w:rsidR="00152FDE">
        <w:rPr>
          <w:rFonts w:ascii="Georgia" w:eastAsia="Georgia" w:hAnsi="Georgia" w:cs="Georgia"/>
        </w:rPr>
        <w:t>).</w:t>
      </w:r>
    </w:p>
    <w:p w14:paraId="233FD341" w14:textId="77777777" w:rsidR="00B51F15" w:rsidRDefault="00B51F15" w:rsidP="00B51F15">
      <w:pPr>
        <w:keepNext/>
        <w:spacing w:line="360" w:lineRule="auto"/>
      </w:pPr>
      <w:r>
        <w:rPr>
          <w:rFonts w:ascii="Georgia" w:eastAsia="Georgia" w:hAnsi="Georgia" w:cs="Georgia"/>
          <w:noProof/>
        </w:rPr>
        <w:lastRenderedPageBreak/>
        <w:drawing>
          <wp:inline distT="0" distB="0" distL="0" distR="0" wp14:anchorId="5AEFFE88" wp14:editId="15AC84FA">
            <wp:extent cx="3867425" cy="2179320"/>
            <wp:effectExtent l="0" t="0" r="0" b="0"/>
            <wp:docPr id="2097001841" name="Picture 4" descr="A body of water with trees around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01841" name="Picture 4" descr="A body of water with trees around it&#10;&#10;Description automatically generated with low confidence"/>
                    <pic:cNvPicPr/>
                  </pic:nvPicPr>
                  <pic:blipFill rotWithShape="1">
                    <a:blip r:embed="rId18">
                      <a:extLst>
                        <a:ext uri="{28A0092B-C50C-407E-A947-70E740481C1C}">
                          <a14:useLocalDpi xmlns:a14="http://schemas.microsoft.com/office/drawing/2010/main" val="0"/>
                        </a:ext>
                      </a:extLst>
                    </a:blip>
                    <a:srcRect l="24064" t="13760" r="1618" b="54831"/>
                    <a:stretch/>
                  </pic:blipFill>
                  <pic:spPr bwMode="auto">
                    <a:xfrm>
                      <a:off x="0" y="0"/>
                      <a:ext cx="3900443" cy="2197926"/>
                    </a:xfrm>
                    <a:prstGeom prst="rect">
                      <a:avLst/>
                    </a:prstGeom>
                    <a:ln>
                      <a:noFill/>
                    </a:ln>
                    <a:extLst>
                      <a:ext uri="{53640926-AAD7-44D8-BBD7-CCE9431645EC}">
                        <a14:shadowObscured xmlns:a14="http://schemas.microsoft.com/office/drawing/2010/main"/>
                      </a:ext>
                    </a:extLst>
                  </pic:spPr>
                </pic:pic>
              </a:graphicData>
            </a:graphic>
          </wp:inline>
        </w:drawing>
      </w:r>
    </w:p>
    <w:p w14:paraId="0B225A6A" w14:textId="5D45F9FE" w:rsidR="00AE0FBE" w:rsidRDefault="00B51F15" w:rsidP="00B51F15">
      <w:pPr>
        <w:pStyle w:val="Caption"/>
        <w:rPr>
          <w:rFonts w:ascii="Georgia" w:eastAsia="Georgia" w:hAnsi="Georgia" w:cs="Georgia"/>
        </w:rPr>
      </w:pPr>
      <w:r>
        <w:t xml:space="preserve">Figure </w:t>
      </w:r>
      <w:fldSimple w:instr=" SEQ Figure \* ARABIC ">
        <w:r w:rsidR="00444E4A">
          <w:rPr>
            <w:noProof/>
          </w:rPr>
          <w:t>9</w:t>
        </w:r>
      </w:fldSimple>
      <w:r>
        <w:t xml:space="preserve"> </w:t>
      </w:r>
      <w:bookmarkStart w:id="7" w:name="_Hlk134342252"/>
      <w:r>
        <w:t xml:space="preserve">Speed boat on the Loch </w:t>
      </w:r>
      <w:bookmarkEnd w:id="7"/>
      <w:r>
        <w:rPr>
          <w:noProof/>
        </w:rPr>
        <w:t>(Judd, 2023i)</w:t>
      </w:r>
    </w:p>
    <w:p w14:paraId="7DD50863" w14:textId="6280E95A" w:rsidR="00B636E8" w:rsidRPr="00645E29" w:rsidRDefault="00645E29" w:rsidP="00645E29">
      <w:pPr>
        <w:pStyle w:val="Heading2"/>
        <w:rPr>
          <w:rFonts w:ascii="Georgia" w:hAnsi="Georgia"/>
          <w:sz w:val="24"/>
          <w:szCs w:val="24"/>
        </w:rPr>
      </w:pPr>
      <w:bookmarkStart w:id="8" w:name="_Toc134546393"/>
      <w:r w:rsidRPr="00645E29">
        <w:rPr>
          <w:rFonts w:ascii="Georgia" w:hAnsi="Georgia"/>
          <w:sz w:val="24"/>
          <w:szCs w:val="24"/>
        </w:rPr>
        <w:t xml:space="preserve">2.3 </w:t>
      </w:r>
      <w:r w:rsidR="00000000" w:rsidRPr="00645E29">
        <w:rPr>
          <w:rFonts w:ascii="Georgia" w:hAnsi="Georgia"/>
          <w:sz w:val="24"/>
          <w:szCs w:val="24"/>
        </w:rPr>
        <w:t>Biodiversity and Ecology</w:t>
      </w:r>
      <w:bookmarkEnd w:id="8"/>
    </w:p>
    <w:p w14:paraId="70AFB16D" w14:textId="1379D23F" w:rsidR="00B636E8" w:rsidRDefault="00000000">
      <w:pPr>
        <w:spacing w:line="360" w:lineRule="auto"/>
        <w:rPr>
          <w:rFonts w:ascii="Georgia" w:eastAsia="Georgia" w:hAnsi="Georgia" w:cs="Georgia"/>
        </w:rPr>
      </w:pPr>
      <w:r>
        <w:rPr>
          <w:rFonts w:ascii="Georgia" w:eastAsia="Georgia" w:hAnsi="Georgia" w:cs="Georgia"/>
        </w:rPr>
        <w:t xml:space="preserve">There is a vast range of wildlife in the area as there is a split of different habitats within the Policy Zone. Even with the many animals, much of it is unseen. Even though there is constant bird song, few can be spotted. Also, when it comes to habitats many are along the </w:t>
      </w:r>
      <w:r w:rsidR="0048111C">
        <w:rPr>
          <w:rFonts w:ascii="Georgia" w:eastAsia="Georgia" w:hAnsi="Georgia" w:cs="Georgia"/>
        </w:rPr>
        <w:t>shoreline</w:t>
      </w:r>
      <w:r>
        <w:rPr>
          <w:rFonts w:ascii="Georgia" w:eastAsia="Georgia" w:hAnsi="Georgia" w:cs="Georgia"/>
        </w:rPr>
        <w:t xml:space="preserve"> so are not easily accessible or in thick woodland along the path which again is inaccessible. The loch itself holds many creatures with a key one being seals (Figures</w:t>
      </w:r>
      <w:r w:rsidR="00B51F15">
        <w:rPr>
          <w:rFonts w:ascii="Georgia" w:eastAsia="Georgia" w:hAnsi="Georgia" w:cs="Georgia"/>
        </w:rPr>
        <w:t xml:space="preserve"> </w:t>
      </w:r>
      <w:r w:rsidR="006A54D4">
        <w:rPr>
          <w:rFonts w:ascii="Georgia" w:eastAsia="Georgia" w:hAnsi="Georgia" w:cs="Georgia"/>
        </w:rPr>
        <w:t xml:space="preserve">10 </w:t>
      </w:r>
      <w:r w:rsidR="00B51F15">
        <w:rPr>
          <w:rFonts w:ascii="Georgia" w:eastAsia="Georgia" w:hAnsi="Georgia" w:cs="Georgia"/>
        </w:rPr>
        <w:t>and 1</w:t>
      </w:r>
      <w:r w:rsidR="006A54D4">
        <w:rPr>
          <w:rFonts w:ascii="Georgia" w:eastAsia="Georgia" w:hAnsi="Georgia" w:cs="Georgia"/>
        </w:rPr>
        <w:t>1</w:t>
      </w:r>
      <w:r>
        <w:rPr>
          <w:rFonts w:ascii="Georgia" w:eastAsia="Georgia" w:hAnsi="Georgia" w:cs="Georgia"/>
        </w:rPr>
        <w:t>).</w:t>
      </w:r>
    </w:p>
    <w:p w14:paraId="647637D8" w14:textId="2491CF42" w:rsidR="007C0D4E" w:rsidRDefault="007C0D4E" w:rsidP="007C0D4E">
      <w:pPr>
        <w:keepNext/>
        <w:spacing w:line="360" w:lineRule="auto"/>
      </w:pPr>
      <w:r>
        <w:rPr>
          <w:noProof/>
        </w:rPr>
        <mc:AlternateContent>
          <mc:Choice Requires="wps">
            <w:drawing>
              <wp:anchor distT="0" distB="0" distL="114300" distR="114300" simplePos="0" relativeHeight="251684864" behindDoc="1" locked="0" layoutInCell="1" allowOverlap="1" wp14:anchorId="51CCC04B" wp14:editId="4DEEF715">
                <wp:simplePos x="0" y="0"/>
                <wp:positionH relativeFrom="page">
                  <wp:align>right</wp:align>
                </wp:positionH>
                <wp:positionV relativeFrom="paragraph">
                  <wp:posOffset>2559685</wp:posOffset>
                </wp:positionV>
                <wp:extent cx="3171190" cy="635"/>
                <wp:effectExtent l="0" t="0" r="0" b="0"/>
                <wp:wrapNone/>
                <wp:docPr id="133994532" name="Text Box 1"/>
                <wp:cNvGraphicFramePr/>
                <a:graphic xmlns:a="http://schemas.openxmlformats.org/drawingml/2006/main">
                  <a:graphicData uri="http://schemas.microsoft.com/office/word/2010/wordprocessingShape">
                    <wps:wsp>
                      <wps:cNvSpPr txBox="1"/>
                      <wps:spPr>
                        <a:xfrm>
                          <a:off x="0" y="0"/>
                          <a:ext cx="3171190" cy="635"/>
                        </a:xfrm>
                        <a:prstGeom prst="rect">
                          <a:avLst/>
                        </a:prstGeom>
                        <a:solidFill>
                          <a:prstClr val="white"/>
                        </a:solidFill>
                        <a:ln>
                          <a:noFill/>
                        </a:ln>
                      </wps:spPr>
                      <wps:txbx>
                        <w:txbxContent>
                          <w:p w14:paraId="0DD54D5B" w14:textId="564C0DC9" w:rsidR="007C0D4E" w:rsidRPr="00A025FA" w:rsidRDefault="007C0D4E" w:rsidP="007C0D4E">
                            <w:pPr>
                              <w:pStyle w:val="Caption"/>
                              <w:rPr>
                                <w:noProof/>
                              </w:rPr>
                            </w:pPr>
                            <w:r>
                              <w:t xml:space="preserve">Figure </w:t>
                            </w:r>
                            <w:fldSimple w:instr=" SEQ Figure \* ARABIC ">
                              <w:r w:rsidR="00444E4A">
                                <w:rPr>
                                  <w:noProof/>
                                </w:rPr>
                                <w:t>10</w:t>
                              </w:r>
                            </w:fldSimple>
                            <w:r>
                              <w:t xml:space="preserve"> </w:t>
                            </w:r>
                            <w:r w:rsidRPr="000E4B40">
                              <w:t xml:space="preserve">Image of Seals on the shores of Loch Fyne </w:t>
                            </w:r>
                            <w:r>
                              <w:t>2</w:t>
                            </w:r>
                            <w:r w:rsidRPr="000E4B40">
                              <w:t xml:space="preserve"> (Judd, 2023</w:t>
                            </w:r>
                            <w:r w:rsidR="00AF7933">
                              <w:t>d</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CC04B" id="_x0000_s1037" type="#_x0000_t202" style="position:absolute;margin-left:198.5pt;margin-top:201.55pt;width:249.7pt;height:.05pt;z-index:-25163161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" stroked="f">
                <v:textbox style="mso-fit-shape-to-text:t" inset="0,0,0,0">
                  <w:txbxContent>
                    <w:p w14:paraId="0DD54D5B" w14:textId="564C0DC9" w:rsidR="007C0D4E" w:rsidRPr="00A025FA" w:rsidRDefault="007C0D4E" w:rsidP="007C0D4E">
                      <w:pPr>
                        <w:pStyle w:val="Caption"/>
                        <w:rPr>
                          <w:noProof/>
                        </w:rPr>
                      </w:pPr>
                      <w:r>
                        <w:t xml:space="preserve">Figure </w:t>
                      </w:r>
                      <w:fldSimple w:instr=" SEQ Figure \* ARABIC ">
                        <w:r w:rsidR="00444E4A">
                          <w:rPr>
                            <w:noProof/>
                          </w:rPr>
                          <w:t>10</w:t>
                        </w:r>
                      </w:fldSimple>
                      <w:r>
                        <w:t xml:space="preserve"> </w:t>
                      </w:r>
                      <w:r w:rsidRPr="000E4B40">
                        <w:t xml:space="preserve">Image of Seals on the shores of Loch Fyne </w:t>
                      </w:r>
                      <w:r>
                        <w:t>2</w:t>
                      </w:r>
                      <w:r w:rsidRPr="000E4B40">
                        <w:t xml:space="preserve"> (Judd, 2023</w:t>
                      </w:r>
                      <w:r w:rsidR="00AF7933">
                        <w:t>d</w:t>
                      </w:r>
                      <w:r>
                        <w:t>)</w:t>
                      </w:r>
                    </w:p>
                  </w:txbxContent>
                </v:textbox>
                <w10:wrap anchorx="page"/>
              </v:shape>
            </w:pict>
          </mc:Fallback>
        </mc:AlternateContent>
      </w:r>
      <w:r w:rsidR="00A43ED8">
        <w:rPr>
          <w:noProof/>
        </w:rPr>
        <w:drawing>
          <wp:anchor distT="114300" distB="114300" distL="114300" distR="114300" simplePos="0" relativeHeight="251658240" behindDoc="1" locked="0" layoutInCell="1" hidden="0" allowOverlap="1" wp14:anchorId="5D367147" wp14:editId="2625E604">
            <wp:simplePos x="0" y="0"/>
            <wp:positionH relativeFrom="column">
              <wp:posOffset>3352800</wp:posOffset>
            </wp:positionH>
            <wp:positionV relativeFrom="paragraph">
              <wp:posOffset>6985</wp:posOffset>
            </wp:positionV>
            <wp:extent cx="3171303" cy="2491740"/>
            <wp:effectExtent l="0" t="0" r="0" b="3810"/>
            <wp:wrapNone/>
            <wp:docPr id="10"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9"/>
                    <a:srcRect b="42014"/>
                    <a:stretch>
                      <a:fillRect/>
                    </a:stretch>
                  </pic:blipFill>
                  <pic:spPr>
                    <a:xfrm>
                      <a:off x="0" y="0"/>
                      <a:ext cx="3171303" cy="2491740"/>
                    </a:xfrm>
                    <a:prstGeom prst="rect">
                      <a:avLst/>
                    </a:prstGeom>
                    <a:ln/>
                  </pic:spPr>
                </pic:pic>
              </a:graphicData>
            </a:graphic>
            <wp14:sizeRelH relativeFrom="margin">
              <wp14:pctWidth>0</wp14:pctWidth>
            </wp14:sizeRelH>
            <wp14:sizeRelV relativeFrom="margin">
              <wp14:pctHeight>0</wp14:pctHeight>
            </wp14:sizeRelV>
          </wp:anchor>
        </w:drawing>
      </w:r>
      <w:r w:rsidR="00000000">
        <w:rPr>
          <w:rFonts w:ascii="Georgia" w:eastAsia="Georgia" w:hAnsi="Georgia" w:cs="Georgia"/>
          <w:noProof/>
        </w:rPr>
        <w:drawing>
          <wp:inline distT="114300" distB="114300" distL="114300" distR="114300" wp14:anchorId="711EF3B4" wp14:editId="3DC1FA18">
            <wp:extent cx="3272921" cy="2533874"/>
            <wp:effectExtent l="0" t="0" r="0" b="0"/>
            <wp:docPr id="20"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0"/>
                    <a:srcRect b="42033"/>
                    <a:stretch>
                      <a:fillRect/>
                    </a:stretch>
                  </pic:blipFill>
                  <pic:spPr>
                    <a:xfrm>
                      <a:off x="0" y="0"/>
                      <a:ext cx="3272921" cy="2533874"/>
                    </a:xfrm>
                    <a:prstGeom prst="rect">
                      <a:avLst/>
                    </a:prstGeom>
                    <a:ln/>
                  </pic:spPr>
                </pic:pic>
              </a:graphicData>
            </a:graphic>
          </wp:inline>
        </w:drawing>
      </w:r>
    </w:p>
    <w:p w14:paraId="2649407F" w14:textId="0934ED2D" w:rsidR="007C0D4E" w:rsidRDefault="007C0D4E" w:rsidP="007C0D4E">
      <w:pPr>
        <w:pStyle w:val="Caption"/>
      </w:pPr>
      <w:r>
        <w:t xml:space="preserve">Figure </w:t>
      </w:r>
      <w:fldSimple w:instr=" SEQ Figure \* ARABIC ">
        <w:r w:rsidR="00444E4A">
          <w:rPr>
            <w:noProof/>
          </w:rPr>
          <w:t>11</w:t>
        </w:r>
      </w:fldSimple>
      <w:r>
        <w:t xml:space="preserve"> </w:t>
      </w:r>
      <w:bookmarkStart w:id="9" w:name="_Hlk134339529"/>
      <w:r>
        <w:t>Image of Seals on the shores of Loch Fyne 1 (Judd, 2023</w:t>
      </w:r>
      <w:bookmarkEnd w:id="9"/>
      <w:r w:rsidR="00AF7933">
        <w:t>c</w:t>
      </w:r>
      <w:r>
        <w:t>)</w:t>
      </w:r>
    </w:p>
    <w:p w14:paraId="1F369F5B" w14:textId="4F900E02" w:rsidR="00B636E8" w:rsidRDefault="00000000">
      <w:pPr>
        <w:spacing w:line="360" w:lineRule="auto"/>
        <w:rPr>
          <w:rFonts w:ascii="Georgia" w:eastAsia="Georgia" w:hAnsi="Georgia" w:cs="Georgia"/>
        </w:rPr>
      </w:pPr>
      <w:r>
        <w:rPr>
          <w:rFonts w:ascii="Georgia" w:eastAsia="Georgia" w:hAnsi="Georgia" w:cs="Georgia"/>
        </w:rPr>
        <w:t xml:space="preserve"> </w:t>
      </w:r>
    </w:p>
    <w:p w14:paraId="553A91BB" w14:textId="6F5CEDEB" w:rsidR="00B636E8" w:rsidRDefault="00000000">
      <w:pPr>
        <w:spacing w:line="360" w:lineRule="auto"/>
        <w:rPr>
          <w:rFonts w:ascii="Georgia" w:eastAsia="Georgia" w:hAnsi="Georgia" w:cs="Georgia"/>
        </w:rPr>
      </w:pPr>
      <w:r>
        <w:rPr>
          <w:rFonts w:ascii="Georgia" w:eastAsia="Georgia" w:hAnsi="Georgia" w:cs="Georgia"/>
        </w:rPr>
        <w:t>Other marine mammals and animals live in Loch Fyne such as dolphins and otters. Due to the illusive natures of these creatures and the lack of access of a boat makes it harder for these animals and habitats to be seen.</w:t>
      </w:r>
    </w:p>
    <w:p w14:paraId="42F5922B" w14:textId="77777777" w:rsidR="00B636E8" w:rsidRDefault="00B636E8">
      <w:pPr>
        <w:spacing w:line="360" w:lineRule="auto"/>
        <w:rPr>
          <w:rFonts w:ascii="Georgia" w:eastAsia="Georgia" w:hAnsi="Georgia" w:cs="Georgia"/>
        </w:rPr>
      </w:pPr>
    </w:p>
    <w:p w14:paraId="61F5504A" w14:textId="26895C4D" w:rsidR="00B636E8" w:rsidRDefault="00000000">
      <w:pPr>
        <w:spacing w:line="360" w:lineRule="auto"/>
        <w:rPr>
          <w:rFonts w:ascii="Georgia" w:eastAsia="Georgia" w:hAnsi="Georgia" w:cs="Georgia"/>
        </w:rPr>
      </w:pPr>
      <w:r>
        <w:rPr>
          <w:rFonts w:ascii="Georgia" w:eastAsia="Georgia" w:hAnsi="Georgia" w:cs="Georgia"/>
        </w:rPr>
        <w:t>There were also more common creatures seen on the site such as rabbits (</w:t>
      </w:r>
      <w:r>
        <w:rPr>
          <w:rFonts w:ascii="Georgia" w:eastAsia="Georgia" w:hAnsi="Georgia" w:cs="Georgia"/>
          <w:i/>
        </w:rPr>
        <w:t>Oryctolagus cuniculus</w:t>
      </w:r>
      <w:r>
        <w:rPr>
          <w:rFonts w:ascii="Georgia" w:eastAsia="Georgia" w:hAnsi="Georgia" w:cs="Georgia"/>
        </w:rPr>
        <w:t xml:space="preserve">) and garden and sea birds. As stated above few were seen but the likes of Gulls </w:t>
      </w:r>
      <w:r>
        <w:rPr>
          <w:rFonts w:ascii="Georgia" w:eastAsia="Georgia" w:hAnsi="Georgia" w:cs="Georgia"/>
        </w:rPr>
        <w:lastRenderedPageBreak/>
        <w:t>(</w:t>
      </w:r>
      <w:r>
        <w:rPr>
          <w:rFonts w:ascii="Georgia" w:eastAsia="Georgia" w:hAnsi="Georgia" w:cs="Georgia"/>
          <w:i/>
        </w:rPr>
        <w:t xml:space="preserve">Larus </w:t>
      </w:r>
      <w:proofErr w:type="spellStart"/>
      <w:r>
        <w:rPr>
          <w:rFonts w:ascii="Georgia" w:eastAsia="Georgia" w:hAnsi="Georgia" w:cs="Georgia"/>
          <w:i/>
        </w:rPr>
        <w:t>Canus</w:t>
      </w:r>
      <w:proofErr w:type="spellEnd"/>
      <w:r>
        <w:rPr>
          <w:rFonts w:ascii="Georgia" w:eastAsia="Georgia" w:hAnsi="Georgia" w:cs="Georgia"/>
          <w:i/>
        </w:rPr>
        <w:t>)</w:t>
      </w:r>
      <w:r>
        <w:rPr>
          <w:rFonts w:ascii="Georgia" w:eastAsia="Georgia" w:hAnsi="Georgia" w:cs="Georgia"/>
        </w:rPr>
        <w:t>, Shags (</w:t>
      </w:r>
      <w:proofErr w:type="spellStart"/>
      <w:r>
        <w:rPr>
          <w:rFonts w:ascii="Georgia" w:eastAsia="Georgia" w:hAnsi="Georgia" w:cs="Georgia"/>
          <w:i/>
        </w:rPr>
        <w:t>Gulosos</w:t>
      </w:r>
      <w:proofErr w:type="spellEnd"/>
      <w:r>
        <w:rPr>
          <w:rFonts w:ascii="Georgia" w:eastAsia="Georgia" w:hAnsi="Georgia" w:cs="Georgia"/>
          <w:i/>
        </w:rPr>
        <w:t xml:space="preserve"> </w:t>
      </w:r>
      <w:proofErr w:type="spellStart"/>
      <w:r>
        <w:rPr>
          <w:rFonts w:ascii="Georgia" w:eastAsia="Georgia" w:hAnsi="Georgia" w:cs="Georgia"/>
          <w:i/>
        </w:rPr>
        <w:t>aristotelis</w:t>
      </w:r>
      <w:proofErr w:type="spellEnd"/>
      <w:r>
        <w:rPr>
          <w:rFonts w:ascii="Georgia" w:eastAsia="Georgia" w:hAnsi="Georgia" w:cs="Georgia"/>
        </w:rPr>
        <w:t>) and Herons (</w:t>
      </w:r>
      <w:proofErr w:type="spellStart"/>
      <w:r>
        <w:rPr>
          <w:rFonts w:ascii="Georgia" w:eastAsia="Georgia" w:hAnsi="Georgia" w:cs="Georgia"/>
          <w:i/>
        </w:rPr>
        <w:t>Ardea</w:t>
      </w:r>
      <w:proofErr w:type="spellEnd"/>
      <w:r>
        <w:rPr>
          <w:rFonts w:ascii="Georgia" w:eastAsia="Georgia" w:hAnsi="Georgia" w:cs="Georgia"/>
          <w:i/>
        </w:rPr>
        <w:t xml:space="preserve"> cinerea</w:t>
      </w:r>
      <w:r>
        <w:rPr>
          <w:rFonts w:ascii="Georgia" w:eastAsia="Georgia" w:hAnsi="Georgia" w:cs="Georgia"/>
        </w:rPr>
        <w:t>). The nests and burrows for these creatures were not seen in the research area except for one nest (Figure</w:t>
      </w:r>
      <w:r w:rsidR="00B51F15">
        <w:rPr>
          <w:rFonts w:ascii="Georgia" w:eastAsia="Georgia" w:hAnsi="Georgia" w:cs="Georgia"/>
        </w:rPr>
        <w:t xml:space="preserve"> 1</w:t>
      </w:r>
      <w:r w:rsidR="006A54D4">
        <w:rPr>
          <w:rFonts w:ascii="Georgia" w:eastAsia="Georgia" w:hAnsi="Georgia" w:cs="Georgia"/>
        </w:rPr>
        <w:t>2</w:t>
      </w:r>
      <w:r>
        <w:rPr>
          <w:rFonts w:ascii="Georgia" w:eastAsia="Georgia" w:hAnsi="Georgia" w:cs="Georgia"/>
        </w:rPr>
        <w:t>).</w:t>
      </w:r>
    </w:p>
    <w:p w14:paraId="0B356EF1" w14:textId="77777777" w:rsidR="007C0D4E" w:rsidRDefault="00000000" w:rsidP="007C0D4E">
      <w:pPr>
        <w:keepNext/>
        <w:spacing w:line="360" w:lineRule="auto"/>
      </w:pPr>
      <w:r>
        <w:rPr>
          <w:rFonts w:ascii="Georgia" w:eastAsia="Georgia" w:hAnsi="Georgia" w:cs="Georgia"/>
          <w:noProof/>
        </w:rPr>
        <w:drawing>
          <wp:inline distT="114300" distB="114300" distL="114300" distR="114300" wp14:anchorId="2180C257" wp14:editId="63AC599F">
            <wp:extent cx="2620752" cy="3495787"/>
            <wp:effectExtent l="0" t="0" r="0" b="0"/>
            <wp:docPr id="1"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1"/>
                    <a:srcRect/>
                    <a:stretch>
                      <a:fillRect/>
                    </a:stretch>
                  </pic:blipFill>
                  <pic:spPr>
                    <a:xfrm>
                      <a:off x="0" y="0"/>
                      <a:ext cx="2620752" cy="3495787"/>
                    </a:xfrm>
                    <a:prstGeom prst="rect">
                      <a:avLst/>
                    </a:prstGeom>
                    <a:ln/>
                  </pic:spPr>
                </pic:pic>
              </a:graphicData>
            </a:graphic>
          </wp:inline>
        </w:drawing>
      </w:r>
    </w:p>
    <w:p w14:paraId="379C3A11" w14:textId="28E4A074" w:rsidR="00B636E8" w:rsidRDefault="007C0D4E" w:rsidP="007C0D4E">
      <w:pPr>
        <w:pStyle w:val="Caption"/>
        <w:rPr>
          <w:rFonts w:ascii="Georgia" w:eastAsia="Georgia" w:hAnsi="Georgia" w:cs="Georgia"/>
        </w:rPr>
      </w:pPr>
      <w:r>
        <w:t xml:space="preserve">Figure </w:t>
      </w:r>
      <w:fldSimple w:instr=" SEQ Figure \* ARABIC ">
        <w:r w:rsidR="00444E4A">
          <w:rPr>
            <w:noProof/>
          </w:rPr>
          <w:t>12</w:t>
        </w:r>
      </w:fldSimple>
      <w:r>
        <w:t xml:space="preserve"> Nest seen within the Policy Zone (Judd, 2023</w:t>
      </w:r>
      <w:r w:rsidR="00AF7933">
        <w:t>e</w:t>
      </w:r>
      <w:r>
        <w:t>)</w:t>
      </w:r>
    </w:p>
    <w:p w14:paraId="7F6C78E9" w14:textId="6E498F44" w:rsidR="00B636E8" w:rsidRDefault="00000000">
      <w:pPr>
        <w:spacing w:line="360" w:lineRule="auto"/>
        <w:rPr>
          <w:rFonts w:ascii="Georgia" w:eastAsia="Georgia" w:hAnsi="Georgia" w:cs="Georgia"/>
        </w:rPr>
      </w:pPr>
      <w:r>
        <w:rPr>
          <w:rFonts w:ascii="Georgia" w:eastAsia="Georgia" w:hAnsi="Georgia" w:cs="Georgia"/>
        </w:rPr>
        <w:t xml:space="preserve">Environments are carefully balanced. If a part of the environment is impacted or </w:t>
      </w:r>
      <w:r w:rsidR="0048111C">
        <w:rPr>
          <w:rFonts w:ascii="Georgia" w:eastAsia="Georgia" w:hAnsi="Georgia" w:cs="Georgia"/>
        </w:rPr>
        <w:t>destroyed,</w:t>
      </w:r>
      <w:r>
        <w:rPr>
          <w:rFonts w:ascii="Georgia" w:eastAsia="Georgia" w:hAnsi="Georgia" w:cs="Georgia"/>
        </w:rPr>
        <w:t xml:space="preserve"> then the rest of the environment can fall out of balance and cause many issues. Even though many of the species are not classed as endangered within this Policy Zone they all still have their place within the environment. The rarest and most protected creature in the Policy Zone is the Basking Shark (</w:t>
      </w:r>
      <w:proofErr w:type="spellStart"/>
      <w:r>
        <w:rPr>
          <w:rFonts w:ascii="Georgia" w:eastAsia="Georgia" w:hAnsi="Georgia" w:cs="Georgia"/>
          <w:i/>
        </w:rPr>
        <w:t>Cetorhinus</w:t>
      </w:r>
      <w:proofErr w:type="spellEnd"/>
      <w:r>
        <w:rPr>
          <w:rFonts w:ascii="Georgia" w:eastAsia="Georgia" w:hAnsi="Georgia" w:cs="Georgia"/>
          <w:i/>
        </w:rPr>
        <w:t xml:space="preserve"> maximus)</w:t>
      </w:r>
      <w:r>
        <w:rPr>
          <w:rFonts w:ascii="Georgia" w:eastAsia="Georgia" w:hAnsi="Georgia" w:cs="Georgia"/>
        </w:rPr>
        <w:t xml:space="preserve">. Basking sharks are present in the research </w:t>
      </w:r>
      <w:r w:rsidR="0048111C">
        <w:rPr>
          <w:rFonts w:ascii="Georgia" w:eastAsia="Georgia" w:hAnsi="Georgia" w:cs="Georgia"/>
        </w:rPr>
        <w:t>area,</w:t>
      </w:r>
      <w:r>
        <w:rPr>
          <w:rFonts w:ascii="Georgia" w:eastAsia="Georgia" w:hAnsi="Georgia" w:cs="Georgia"/>
        </w:rPr>
        <w:t xml:space="preserve"> but they only occupy the Loch during the summe</w:t>
      </w:r>
      <w:r w:rsidR="006A54D4">
        <w:rPr>
          <w:rFonts w:ascii="Georgia" w:eastAsia="Georgia" w:hAnsi="Georgia" w:cs="Georgia"/>
        </w:rPr>
        <w:t>r</w:t>
      </w:r>
      <w:r>
        <w:rPr>
          <w:rFonts w:ascii="Georgia" w:eastAsia="Georgia" w:hAnsi="Georgia" w:cs="Georgia"/>
        </w:rPr>
        <w:t>,</w:t>
      </w:r>
      <w:r w:rsidR="006A54D4">
        <w:rPr>
          <w:rFonts w:ascii="Georgia" w:eastAsia="Georgia" w:hAnsi="Georgia" w:cs="Georgia"/>
        </w:rPr>
        <w:t xml:space="preserve"> </w:t>
      </w:r>
      <w:r>
        <w:rPr>
          <w:rFonts w:ascii="Georgia" w:eastAsia="Georgia" w:hAnsi="Georgia" w:cs="Georgia"/>
        </w:rPr>
        <w:t xml:space="preserve">so were not seen during the data collection during the time of year the study was completed in. They are classed as endangered in the </w:t>
      </w:r>
      <w:r w:rsidR="0048111C">
        <w:rPr>
          <w:rFonts w:ascii="Georgia" w:eastAsia="Georgia" w:hAnsi="Georgia" w:cs="Georgia"/>
        </w:rPr>
        <w:t>Northeast</w:t>
      </w:r>
      <w:r>
        <w:rPr>
          <w:rFonts w:ascii="Georgia" w:eastAsia="Georgia" w:hAnsi="Georgia" w:cs="Georgia"/>
        </w:rPr>
        <w:t xml:space="preserve"> Atlantic and are separately protected in the UK by Wildlife and countryside as well as being a priority species under </w:t>
      </w:r>
      <w:r w:rsidR="00920D84" w:rsidRPr="00920D84">
        <w:rPr>
          <w:rFonts w:ascii="Georgia" w:eastAsia="Georgia" w:hAnsi="Georgia" w:cs="Georgia"/>
        </w:rPr>
        <w:t>Convention on International Trade in Endangered Species of Wild Fauna and Flora</w:t>
      </w:r>
      <w:r w:rsidR="00920D84">
        <w:rPr>
          <w:rFonts w:ascii="Georgia" w:eastAsia="Georgia" w:hAnsi="Georgia" w:cs="Georgia"/>
        </w:rPr>
        <w:t xml:space="preserve"> (</w:t>
      </w:r>
      <w:r>
        <w:rPr>
          <w:rFonts w:ascii="Georgia" w:eastAsia="Georgia" w:hAnsi="Georgia" w:cs="Georgia"/>
        </w:rPr>
        <w:t>CITIES</w:t>
      </w:r>
      <w:r w:rsidR="00920D84">
        <w:rPr>
          <w:rFonts w:ascii="Georgia" w:eastAsia="Georgia" w:hAnsi="Georgia" w:cs="Georgia"/>
        </w:rPr>
        <w:t>)</w:t>
      </w:r>
      <w:r>
        <w:rPr>
          <w:rFonts w:ascii="Georgia" w:eastAsia="Georgia" w:hAnsi="Georgia" w:cs="Georgia"/>
        </w:rPr>
        <w:t xml:space="preserve"> (Wildlife Trusts, 2023). They are tracked but are an example of a creature we know very little about (Wildlife Trusts, 2023). Greater knowledge on this species and others would allow Loch Fyne and the ICZM to better improve its environmental management strategies. </w:t>
      </w:r>
    </w:p>
    <w:p w14:paraId="7F678192" w14:textId="77777777" w:rsidR="00B636E8" w:rsidRDefault="00B636E8">
      <w:pPr>
        <w:spacing w:line="360" w:lineRule="auto"/>
        <w:rPr>
          <w:rFonts w:ascii="Georgia" w:eastAsia="Georgia" w:hAnsi="Georgia" w:cs="Georgia"/>
        </w:rPr>
      </w:pPr>
    </w:p>
    <w:p w14:paraId="40E2B2DA" w14:textId="244357B5" w:rsidR="00B636E8" w:rsidRDefault="00000000">
      <w:pPr>
        <w:spacing w:line="360" w:lineRule="auto"/>
        <w:rPr>
          <w:rFonts w:ascii="Georgia" w:eastAsia="Georgia" w:hAnsi="Georgia" w:cs="Georgia"/>
        </w:rPr>
      </w:pPr>
      <w:r>
        <w:rPr>
          <w:rFonts w:ascii="Georgia" w:eastAsia="Georgia" w:hAnsi="Georgia" w:cs="Georgia"/>
        </w:rPr>
        <w:t>Many of the trees in the Policy Zone are Scottish native such as silver birch (Figur</w:t>
      </w:r>
      <w:r w:rsidR="00B51F15">
        <w:rPr>
          <w:rFonts w:ascii="Georgia" w:eastAsia="Georgia" w:hAnsi="Georgia" w:cs="Georgia"/>
        </w:rPr>
        <w:t>e 1</w:t>
      </w:r>
      <w:r w:rsidR="006A54D4">
        <w:rPr>
          <w:rFonts w:ascii="Georgia" w:eastAsia="Georgia" w:hAnsi="Georgia" w:cs="Georgia"/>
        </w:rPr>
        <w:t>4</w:t>
      </w:r>
      <w:r>
        <w:rPr>
          <w:rFonts w:ascii="Georgia" w:eastAsia="Georgia" w:hAnsi="Georgia" w:cs="Georgia"/>
        </w:rPr>
        <w:t>).</w:t>
      </w:r>
      <w:r w:rsidR="00C271C3">
        <w:rPr>
          <w:rFonts w:ascii="Georgia" w:eastAsia="Georgia" w:hAnsi="Georgia" w:cs="Georgia"/>
        </w:rPr>
        <w:t xml:space="preserve"> </w:t>
      </w:r>
      <w:r>
        <w:rPr>
          <w:rFonts w:ascii="Georgia" w:eastAsia="Georgia" w:hAnsi="Georgia" w:cs="Georgia"/>
        </w:rPr>
        <w:t xml:space="preserve">Silver Birch is not only one of the most common native trees in the Policy Zone but in the whole of Scotland (Scottish Forestry, 2023). There are also </w:t>
      </w:r>
      <w:r w:rsidR="009B3ABF">
        <w:rPr>
          <w:rFonts w:ascii="Georgia" w:eastAsia="Georgia" w:hAnsi="Georgia" w:cs="Georgia"/>
        </w:rPr>
        <w:t xml:space="preserve">alder and ash trees </w:t>
      </w:r>
      <w:r>
        <w:rPr>
          <w:rFonts w:ascii="Georgia" w:eastAsia="Georgia" w:hAnsi="Georgia" w:cs="Georgia"/>
        </w:rPr>
        <w:t xml:space="preserve">with fir trees (Figures </w:t>
      </w:r>
      <w:r w:rsidR="00B51F15">
        <w:rPr>
          <w:rFonts w:ascii="Georgia" w:eastAsia="Georgia" w:hAnsi="Georgia" w:cs="Georgia"/>
        </w:rPr>
        <w:t>1</w:t>
      </w:r>
      <w:r w:rsidR="006A54D4">
        <w:rPr>
          <w:rFonts w:ascii="Georgia" w:eastAsia="Georgia" w:hAnsi="Georgia" w:cs="Georgia"/>
        </w:rPr>
        <w:t>3</w:t>
      </w:r>
      <w:r w:rsidR="00B51F15">
        <w:rPr>
          <w:rFonts w:ascii="Georgia" w:eastAsia="Georgia" w:hAnsi="Georgia" w:cs="Georgia"/>
        </w:rPr>
        <w:t xml:space="preserve"> and 1</w:t>
      </w:r>
      <w:r w:rsidR="006A54D4">
        <w:rPr>
          <w:rFonts w:ascii="Georgia" w:eastAsia="Georgia" w:hAnsi="Georgia" w:cs="Georgia"/>
        </w:rPr>
        <w:t>5</w:t>
      </w:r>
      <w:r>
        <w:rPr>
          <w:rFonts w:ascii="Georgia" w:eastAsia="Georgia" w:hAnsi="Georgia" w:cs="Georgia"/>
        </w:rPr>
        <w:t xml:space="preserve">) added in due to the local branch of Scottish forestry. Many of the hills in the area </w:t>
      </w:r>
      <w:r>
        <w:rPr>
          <w:rFonts w:ascii="Georgia" w:eastAsia="Georgia" w:hAnsi="Georgia" w:cs="Georgia"/>
        </w:rPr>
        <w:lastRenderedPageBreak/>
        <w:t xml:space="preserve">have cut outs which have replaced the native trees and have been replaced with the faster growing firs. In the Policy Zone there is a large area which has been deforested but due to the legal definitions of deforestation this site is not classed as deforested due to there being no change of usage (Parker, </w:t>
      </w:r>
      <w:r>
        <w:rPr>
          <w:rFonts w:ascii="Georgia" w:eastAsia="Georgia" w:hAnsi="Georgia" w:cs="Georgia"/>
          <w:i/>
        </w:rPr>
        <w:t>Et. al</w:t>
      </w:r>
      <w:r>
        <w:rPr>
          <w:rFonts w:ascii="Georgia" w:eastAsia="Georgia" w:hAnsi="Georgia" w:cs="Georgia"/>
        </w:rPr>
        <w:t xml:space="preserve">., 2009)  </w:t>
      </w:r>
    </w:p>
    <w:p w14:paraId="53F435ED" w14:textId="77777777" w:rsidR="00B636E8" w:rsidRDefault="00B636E8">
      <w:pPr>
        <w:spacing w:line="360" w:lineRule="auto"/>
        <w:rPr>
          <w:rFonts w:ascii="Georgia" w:eastAsia="Georgia" w:hAnsi="Georgia" w:cs="Georgia"/>
        </w:rPr>
      </w:pPr>
    </w:p>
    <w:p w14:paraId="5AC5B20B" w14:textId="5B7965AF" w:rsidR="00B636E8" w:rsidRDefault="00DC0D01">
      <w:pPr>
        <w:spacing w:line="360" w:lineRule="auto"/>
        <w:rPr>
          <w:rFonts w:ascii="Georgia" w:eastAsia="Georgia" w:hAnsi="Georgia" w:cs="Georgia"/>
        </w:rPr>
      </w:pPr>
      <w:r>
        <w:rPr>
          <w:noProof/>
        </w:rPr>
        <mc:AlternateContent>
          <mc:Choice Requires="wps">
            <w:drawing>
              <wp:anchor distT="0" distB="0" distL="114300" distR="114300" simplePos="0" relativeHeight="251691008" behindDoc="1" locked="0" layoutInCell="1" allowOverlap="1" wp14:anchorId="5B3EC7EF" wp14:editId="4960D994">
                <wp:simplePos x="0" y="0"/>
                <wp:positionH relativeFrom="column">
                  <wp:posOffset>4438650</wp:posOffset>
                </wp:positionH>
                <wp:positionV relativeFrom="paragraph">
                  <wp:posOffset>2724150</wp:posOffset>
                </wp:positionV>
                <wp:extent cx="1952625" cy="635"/>
                <wp:effectExtent l="0" t="0" r="0" b="0"/>
                <wp:wrapNone/>
                <wp:docPr id="889046862" name="Text Box 1"/>
                <wp:cNvGraphicFramePr/>
                <a:graphic xmlns:a="http://schemas.openxmlformats.org/drawingml/2006/main">
                  <a:graphicData uri="http://schemas.microsoft.com/office/word/2010/wordprocessingShape">
                    <wps:wsp>
                      <wps:cNvSpPr txBox="1"/>
                      <wps:spPr>
                        <a:xfrm>
                          <a:off x="0" y="0"/>
                          <a:ext cx="1952625" cy="635"/>
                        </a:xfrm>
                        <a:prstGeom prst="rect">
                          <a:avLst/>
                        </a:prstGeom>
                        <a:solidFill>
                          <a:prstClr val="white"/>
                        </a:solidFill>
                        <a:ln>
                          <a:noFill/>
                        </a:ln>
                      </wps:spPr>
                      <wps:txbx>
                        <w:txbxContent>
                          <w:p w14:paraId="4F5CED22" w14:textId="1F1BB208" w:rsidR="00DC0D01" w:rsidRPr="00E83442" w:rsidRDefault="00DC0D01" w:rsidP="00DC0D01">
                            <w:pPr>
                              <w:pStyle w:val="Caption"/>
                              <w:rPr>
                                <w:noProof/>
                              </w:rPr>
                            </w:pPr>
                            <w:r>
                              <w:t xml:space="preserve">Figure </w:t>
                            </w:r>
                            <w:fldSimple w:instr=" SEQ Figure \* ARABIC ">
                              <w:r w:rsidR="00444E4A">
                                <w:rPr>
                                  <w:noProof/>
                                </w:rPr>
                                <w:t>13</w:t>
                              </w:r>
                            </w:fldSimple>
                            <w:r>
                              <w:t xml:space="preserve"> </w:t>
                            </w:r>
                            <w:r w:rsidRPr="00E17E99">
                              <w:t xml:space="preserve">12 Example of Fir Trees in Policy Zone </w:t>
                            </w:r>
                            <w:r>
                              <w:t>2 with evidence of overhead cables</w:t>
                            </w:r>
                            <w:r w:rsidRPr="00E17E99">
                              <w:t xml:space="preserve"> (Judd, 2023</w:t>
                            </w:r>
                            <w:r w:rsidR="00AF7933">
                              <w:t>h</w:t>
                            </w:r>
                            <w:r w:rsidRPr="00E17E99">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EC7EF" id="_x0000_s1038" type="#_x0000_t202" style="position:absolute;margin-left:349.5pt;margin-top:214.5pt;width:153.7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" stroked="f">
                <v:textbox style="mso-fit-shape-to-text:t" inset="0,0,0,0">
                  <w:txbxContent>
                    <w:p w14:paraId="4F5CED22" w14:textId="1F1BB208" w:rsidR="00DC0D01" w:rsidRPr="00E83442" w:rsidRDefault="00DC0D01" w:rsidP="00DC0D01">
                      <w:pPr>
                        <w:pStyle w:val="Caption"/>
                        <w:rPr>
                          <w:noProof/>
                        </w:rPr>
                      </w:pPr>
                      <w:r>
                        <w:t xml:space="preserve">Figure </w:t>
                      </w:r>
                      <w:fldSimple w:instr=" SEQ Figure \* ARABIC ">
                        <w:r w:rsidR="00444E4A">
                          <w:rPr>
                            <w:noProof/>
                          </w:rPr>
                          <w:t>13</w:t>
                        </w:r>
                      </w:fldSimple>
                      <w:r>
                        <w:t xml:space="preserve"> </w:t>
                      </w:r>
                      <w:r w:rsidRPr="00E17E99">
                        <w:t xml:space="preserve">12 Example of Fir Trees in Policy Zone </w:t>
                      </w:r>
                      <w:r>
                        <w:t>2 with evidence of overhead cables</w:t>
                      </w:r>
                      <w:r w:rsidRPr="00E17E99">
                        <w:t xml:space="preserve"> (Judd, 2023</w:t>
                      </w:r>
                      <w:r w:rsidR="00AF7933">
                        <w:t>h</w:t>
                      </w:r>
                      <w:r w:rsidRPr="00E17E99">
                        <w:t>)</w:t>
                      </w:r>
                    </w:p>
                  </w:txbxContent>
                </v:textbox>
              </v:shape>
            </w:pict>
          </mc:Fallback>
        </mc:AlternateContent>
      </w:r>
      <w:r w:rsidR="00000000">
        <w:rPr>
          <w:noProof/>
        </w:rPr>
        <w:drawing>
          <wp:anchor distT="114300" distB="114300" distL="114300" distR="114300" simplePos="0" relativeHeight="251659264" behindDoc="1" locked="0" layoutInCell="1" hidden="0" allowOverlap="1" wp14:anchorId="65F716AE" wp14:editId="532DFCF5">
            <wp:simplePos x="0" y="0"/>
            <wp:positionH relativeFrom="column">
              <wp:posOffset>4438650</wp:posOffset>
            </wp:positionH>
            <wp:positionV relativeFrom="paragraph">
              <wp:posOffset>114300</wp:posOffset>
            </wp:positionV>
            <wp:extent cx="1952625" cy="2552700"/>
            <wp:effectExtent l="0" t="0" r="0" b="0"/>
            <wp:wrapNone/>
            <wp:docPr id="1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2"/>
                    <a:srcRect/>
                    <a:stretch>
                      <a:fillRect/>
                    </a:stretch>
                  </pic:blipFill>
                  <pic:spPr>
                    <a:xfrm>
                      <a:off x="0" y="0"/>
                      <a:ext cx="1952625" cy="2552700"/>
                    </a:xfrm>
                    <a:prstGeom prst="rect">
                      <a:avLst/>
                    </a:prstGeom>
                    <a:ln/>
                  </pic:spPr>
                </pic:pic>
              </a:graphicData>
            </a:graphic>
          </wp:anchor>
        </w:drawing>
      </w:r>
      <w:r w:rsidR="007C0D4E">
        <w:rPr>
          <w:noProof/>
        </w:rPr>
        <mc:AlternateContent>
          <mc:Choice Requires="wps">
            <w:drawing>
              <wp:anchor distT="0" distB="0" distL="114300" distR="114300" simplePos="0" relativeHeight="251686912" behindDoc="1" locked="0" layoutInCell="1" allowOverlap="1" wp14:anchorId="3C3A2020" wp14:editId="257B963F">
                <wp:simplePos x="0" y="0"/>
                <wp:positionH relativeFrom="column">
                  <wp:posOffset>19050</wp:posOffset>
                </wp:positionH>
                <wp:positionV relativeFrom="paragraph">
                  <wp:posOffset>2723515</wp:posOffset>
                </wp:positionV>
                <wp:extent cx="1912620" cy="635"/>
                <wp:effectExtent l="0" t="0" r="0" b="0"/>
                <wp:wrapNone/>
                <wp:docPr id="452106804" name="Text Box 1"/>
                <wp:cNvGraphicFramePr/>
                <a:graphic xmlns:a="http://schemas.openxmlformats.org/drawingml/2006/main">
                  <a:graphicData uri="http://schemas.microsoft.com/office/word/2010/wordprocessingShape">
                    <wps:wsp>
                      <wps:cNvSpPr txBox="1"/>
                      <wps:spPr>
                        <a:xfrm>
                          <a:off x="0" y="0"/>
                          <a:ext cx="1912620" cy="635"/>
                        </a:xfrm>
                        <a:prstGeom prst="rect">
                          <a:avLst/>
                        </a:prstGeom>
                        <a:solidFill>
                          <a:prstClr val="white"/>
                        </a:solidFill>
                        <a:ln>
                          <a:noFill/>
                        </a:ln>
                      </wps:spPr>
                      <wps:txbx>
                        <w:txbxContent>
                          <w:p w14:paraId="52288345" w14:textId="2BFBC872" w:rsidR="007C0D4E" w:rsidRDefault="007C0D4E" w:rsidP="007C0D4E">
                            <w:pPr>
                              <w:pStyle w:val="Caption"/>
                            </w:pPr>
                            <w:r>
                              <w:t xml:space="preserve">Figure </w:t>
                            </w:r>
                            <w:fldSimple w:instr=" SEQ Figure \* ARABIC ">
                              <w:r w:rsidR="00444E4A">
                                <w:rPr>
                                  <w:noProof/>
                                </w:rPr>
                                <w:t>14</w:t>
                              </w:r>
                            </w:fldSimple>
                            <w:r>
                              <w:t xml:space="preserve"> Example of Silver Birch in Policy Zone</w:t>
                            </w:r>
                            <w:r w:rsidR="00DC0D01">
                              <w:t xml:space="preserve"> (Judd, 2023</w:t>
                            </w:r>
                            <w:r w:rsidR="00AF7933">
                              <w:t>f</w:t>
                            </w:r>
                            <w:r w:rsidR="00DC0D01">
                              <w:t>)</w:t>
                            </w:r>
                          </w:p>
                          <w:p w14:paraId="44661873" w14:textId="77777777" w:rsidR="00DC0D01" w:rsidRPr="00DC0D01" w:rsidRDefault="00DC0D01" w:rsidP="00DC0D0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A2020" id="_x0000_s1039" type="#_x0000_t202" style="position:absolute;margin-left:1.5pt;margin-top:214.45pt;width:150.6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" stroked="f">
                <v:textbox style="mso-fit-shape-to-text:t" inset="0,0,0,0">
                  <w:txbxContent>
                    <w:p w14:paraId="52288345" w14:textId="2BFBC872" w:rsidR="007C0D4E" w:rsidRDefault="007C0D4E" w:rsidP="007C0D4E">
                      <w:pPr>
                        <w:pStyle w:val="Caption"/>
                      </w:pPr>
                      <w:r>
                        <w:t xml:space="preserve">Figure </w:t>
                      </w:r>
                      <w:fldSimple w:instr=" SEQ Figure \* ARABIC ">
                        <w:r w:rsidR="00444E4A">
                          <w:rPr>
                            <w:noProof/>
                          </w:rPr>
                          <w:t>14</w:t>
                        </w:r>
                      </w:fldSimple>
                      <w:r>
                        <w:t xml:space="preserve"> Example of Silver Birch in Policy Zone</w:t>
                      </w:r>
                      <w:r w:rsidR="00DC0D01">
                        <w:t xml:space="preserve"> (Judd, 2023</w:t>
                      </w:r>
                      <w:r w:rsidR="00AF7933">
                        <w:t>f</w:t>
                      </w:r>
                      <w:r w:rsidR="00DC0D01">
                        <w:t>)</w:t>
                      </w:r>
                    </w:p>
                    <w:p w14:paraId="44661873" w14:textId="77777777" w:rsidR="00DC0D01" w:rsidRPr="00DC0D01" w:rsidRDefault="00DC0D01" w:rsidP="00DC0D01"/>
                  </w:txbxContent>
                </v:textbox>
              </v:shape>
            </w:pict>
          </mc:Fallback>
        </mc:AlternateContent>
      </w:r>
      <w:r w:rsidR="00000000">
        <w:rPr>
          <w:noProof/>
        </w:rPr>
        <w:drawing>
          <wp:anchor distT="114300" distB="114300" distL="114300" distR="114300" simplePos="0" relativeHeight="251660288" behindDoc="1" locked="0" layoutInCell="1" hidden="0" allowOverlap="1" wp14:anchorId="264E247D" wp14:editId="1EDA8EF4">
            <wp:simplePos x="0" y="0"/>
            <wp:positionH relativeFrom="column">
              <wp:posOffset>19051</wp:posOffset>
            </wp:positionH>
            <wp:positionV relativeFrom="paragraph">
              <wp:posOffset>114300</wp:posOffset>
            </wp:positionV>
            <wp:extent cx="1912841" cy="2552588"/>
            <wp:effectExtent l="0" t="0" r="0" b="0"/>
            <wp:wrapNone/>
            <wp:docPr id="16"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3"/>
                    <a:srcRect/>
                    <a:stretch>
                      <a:fillRect/>
                    </a:stretch>
                  </pic:blipFill>
                  <pic:spPr>
                    <a:xfrm>
                      <a:off x="0" y="0"/>
                      <a:ext cx="1912841" cy="2552588"/>
                    </a:xfrm>
                    <a:prstGeom prst="rect">
                      <a:avLst/>
                    </a:prstGeom>
                    <a:ln/>
                  </pic:spPr>
                </pic:pic>
              </a:graphicData>
            </a:graphic>
          </wp:anchor>
        </w:drawing>
      </w:r>
      <w:r w:rsidR="007C0D4E">
        <w:rPr>
          <w:noProof/>
        </w:rPr>
        <mc:AlternateContent>
          <mc:Choice Requires="wps">
            <w:drawing>
              <wp:anchor distT="0" distB="0" distL="114300" distR="114300" simplePos="0" relativeHeight="251688960" behindDoc="1" locked="0" layoutInCell="1" allowOverlap="1" wp14:anchorId="3F03B967" wp14:editId="4FE7909A">
                <wp:simplePos x="0" y="0"/>
                <wp:positionH relativeFrom="column">
                  <wp:posOffset>2095500</wp:posOffset>
                </wp:positionH>
                <wp:positionV relativeFrom="paragraph">
                  <wp:posOffset>2724150</wp:posOffset>
                </wp:positionV>
                <wp:extent cx="2266950" cy="635"/>
                <wp:effectExtent l="0" t="0" r="0" b="0"/>
                <wp:wrapNone/>
                <wp:docPr id="476539267" name="Text Box 1"/>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14:paraId="169BC04B" w14:textId="3B42403D" w:rsidR="007C0D4E" w:rsidRPr="00CA1F1C" w:rsidRDefault="007C0D4E" w:rsidP="007C0D4E">
                            <w:pPr>
                              <w:pStyle w:val="Caption"/>
                              <w:rPr>
                                <w:noProof/>
                              </w:rPr>
                            </w:pPr>
                            <w:r>
                              <w:t xml:space="preserve">Figure </w:t>
                            </w:r>
                            <w:fldSimple w:instr=" SEQ Figure \* ARABIC ">
                              <w:r w:rsidR="00444E4A">
                                <w:rPr>
                                  <w:noProof/>
                                </w:rPr>
                                <w:t>15</w:t>
                              </w:r>
                            </w:fldSimple>
                            <w:r>
                              <w:t xml:space="preserve"> Example of Fir Trees in Policy Zone 1 (Judd, 2023</w:t>
                            </w:r>
                            <w:r w:rsidR="00AF7933">
                              <w:t>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03B967" id="_x0000_s1040" type="#_x0000_t202" style="position:absolute;margin-left:165pt;margin-top:214.5pt;width:178.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" stroked="f">
                <v:textbox style="mso-fit-shape-to-text:t" inset="0,0,0,0">
                  <w:txbxContent>
                    <w:p w14:paraId="169BC04B" w14:textId="3B42403D" w:rsidR="007C0D4E" w:rsidRPr="00CA1F1C" w:rsidRDefault="007C0D4E" w:rsidP="007C0D4E">
                      <w:pPr>
                        <w:pStyle w:val="Caption"/>
                        <w:rPr>
                          <w:noProof/>
                        </w:rPr>
                      </w:pPr>
                      <w:r>
                        <w:t xml:space="preserve">Figure </w:t>
                      </w:r>
                      <w:fldSimple w:instr=" SEQ Figure \* ARABIC ">
                        <w:r w:rsidR="00444E4A">
                          <w:rPr>
                            <w:noProof/>
                          </w:rPr>
                          <w:t>15</w:t>
                        </w:r>
                      </w:fldSimple>
                      <w:r>
                        <w:t xml:space="preserve"> Example of Fir Trees in Policy Zone 1 (Judd, 2023</w:t>
                      </w:r>
                      <w:r w:rsidR="00AF7933">
                        <w:t>g</w:t>
                      </w:r>
                      <w:r>
                        <w:t>)</w:t>
                      </w:r>
                    </w:p>
                  </w:txbxContent>
                </v:textbox>
              </v:shape>
            </w:pict>
          </mc:Fallback>
        </mc:AlternateContent>
      </w:r>
      <w:r w:rsidR="00000000">
        <w:rPr>
          <w:noProof/>
        </w:rPr>
        <w:drawing>
          <wp:anchor distT="114300" distB="114300" distL="114300" distR="114300" simplePos="0" relativeHeight="251661312" behindDoc="1" locked="0" layoutInCell="1" hidden="0" allowOverlap="1" wp14:anchorId="41AADB51" wp14:editId="52AC8080">
            <wp:simplePos x="0" y="0"/>
            <wp:positionH relativeFrom="column">
              <wp:posOffset>2095500</wp:posOffset>
            </wp:positionH>
            <wp:positionV relativeFrom="paragraph">
              <wp:posOffset>114300</wp:posOffset>
            </wp:positionV>
            <wp:extent cx="2266950" cy="2552700"/>
            <wp:effectExtent l="0" t="0" r="0" b="0"/>
            <wp:wrapNone/>
            <wp:docPr id="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4"/>
                    <a:srcRect/>
                    <a:stretch>
                      <a:fillRect/>
                    </a:stretch>
                  </pic:blipFill>
                  <pic:spPr>
                    <a:xfrm>
                      <a:off x="0" y="0"/>
                      <a:ext cx="2266950" cy="2552700"/>
                    </a:xfrm>
                    <a:prstGeom prst="rect">
                      <a:avLst/>
                    </a:prstGeom>
                    <a:ln/>
                  </pic:spPr>
                </pic:pic>
              </a:graphicData>
            </a:graphic>
          </wp:anchor>
        </w:drawing>
      </w:r>
    </w:p>
    <w:p w14:paraId="6D4C2DE1" w14:textId="77777777" w:rsidR="00B636E8" w:rsidRDefault="00B636E8">
      <w:pPr>
        <w:spacing w:line="360" w:lineRule="auto"/>
        <w:rPr>
          <w:rFonts w:ascii="Georgia" w:eastAsia="Georgia" w:hAnsi="Georgia" w:cs="Georgia"/>
        </w:rPr>
      </w:pPr>
    </w:p>
    <w:p w14:paraId="1E89016F" w14:textId="77777777" w:rsidR="00B636E8" w:rsidRDefault="00B636E8">
      <w:pPr>
        <w:spacing w:line="360" w:lineRule="auto"/>
        <w:rPr>
          <w:rFonts w:ascii="Georgia" w:eastAsia="Georgia" w:hAnsi="Georgia" w:cs="Georgia"/>
        </w:rPr>
      </w:pPr>
    </w:p>
    <w:p w14:paraId="0908B9FF" w14:textId="77777777" w:rsidR="00B636E8" w:rsidRDefault="00B636E8">
      <w:pPr>
        <w:spacing w:line="360" w:lineRule="auto"/>
        <w:rPr>
          <w:rFonts w:ascii="Georgia" w:eastAsia="Georgia" w:hAnsi="Georgia" w:cs="Georgia"/>
        </w:rPr>
      </w:pPr>
    </w:p>
    <w:p w14:paraId="2ED427BB" w14:textId="77777777" w:rsidR="00B636E8" w:rsidRDefault="00B636E8">
      <w:pPr>
        <w:spacing w:line="360" w:lineRule="auto"/>
        <w:rPr>
          <w:rFonts w:ascii="Georgia" w:eastAsia="Georgia" w:hAnsi="Georgia" w:cs="Georgia"/>
        </w:rPr>
      </w:pPr>
    </w:p>
    <w:p w14:paraId="1C04FE56" w14:textId="77777777" w:rsidR="00B636E8" w:rsidRDefault="00B636E8">
      <w:pPr>
        <w:spacing w:line="360" w:lineRule="auto"/>
        <w:rPr>
          <w:rFonts w:ascii="Georgia" w:eastAsia="Georgia" w:hAnsi="Georgia" w:cs="Georgia"/>
        </w:rPr>
      </w:pPr>
    </w:p>
    <w:p w14:paraId="069DF513" w14:textId="77777777" w:rsidR="00B636E8" w:rsidRDefault="00B636E8">
      <w:pPr>
        <w:spacing w:line="360" w:lineRule="auto"/>
        <w:rPr>
          <w:rFonts w:ascii="Georgia" w:eastAsia="Georgia" w:hAnsi="Georgia" w:cs="Georgia"/>
        </w:rPr>
      </w:pPr>
    </w:p>
    <w:p w14:paraId="74CF867B" w14:textId="77777777" w:rsidR="00B636E8" w:rsidRDefault="00B636E8">
      <w:pPr>
        <w:spacing w:line="360" w:lineRule="auto"/>
        <w:rPr>
          <w:rFonts w:ascii="Georgia" w:eastAsia="Georgia" w:hAnsi="Georgia" w:cs="Georgia"/>
        </w:rPr>
      </w:pPr>
    </w:p>
    <w:p w14:paraId="58671FCF" w14:textId="77777777" w:rsidR="00B636E8" w:rsidRDefault="00B636E8">
      <w:pPr>
        <w:spacing w:line="360" w:lineRule="auto"/>
        <w:rPr>
          <w:rFonts w:ascii="Georgia" w:eastAsia="Georgia" w:hAnsi="Georgia" w:cs="Georgia"/>
        </w:rPr>
      </w:pPr>
    </w:p>
    <w:p w14:paraId="073C1D3F" w14:textId="77777777" w:rsidR="00B636E8" w:rsidRDefault="00B636E8">
      <w:pPr>
        <w:spacing w:line="360" w:lineRule="auto"/>
        <w:rPr>
          <w:rFonts w:ascii="Georgia" w:eastAsia="Georgia" w:hAnsi="Georgia" w:cs="Georgia"/>
        </w:rPr>
      </w:pPr>
    </w:p>
    <w:p w14:paraId="283AB395" w14:textId="77777777" w:rsidR="00B636E8" w:rsidRDefault="00B636E8">
      <w:pPr>
        <w:spacing w:line="360" w:lineRule="auto"/>
        <w:rPr>
          <w:rFonts w:ascii="Georgia" w:eastAsia="Georgia" w:hAnsi="Georgia" w:cs="Georgia"/>
        </w:rPr>
      </w:pPr>
    </w:p>
    <w:p w14:paraId="6F082FB8" w14:textId="77777777" w:rsidR="00B636E8" w:rsidRDefault="00B636E8">
      <w:pPr>
        <w:spacing w:line="360" w:lineRule="auto"/>
        <w:rPr>
          <w:rFonts w:ascii="Georgia" w:eastAsia="Georgia" w:hAnsi="Georgia" w:cs="Georgia"/>
        </w:rPr>
      </w:pPr>
    </w:p>
    <w:p w14:paraId="4A1C4E1C" w14:textId="77777777" w:rsidR="007C0D4E" w:rsidRDefault="007C0D4E">
      <w:pPr>
        <w:spacing w:line="360" w:lineRule="auto"/>
        <w:rPr>
          <w:rFonts w:ascii="Georgia" w:eastAsia="Georgia" w:hAnsi="Georgia" w:cs="Georgia"/>
        </w:rPr>
      </w:pPr>
    </w:p>
    <w:p w14:paraId="418ED8B1" w14:textId="77777777" w:rsidR="00DC0D01" w:rsidRDefault="00DC0D01">
      <w:pPr>
        <w:spacing w:line="360" w:lineRule="auto"/>
        <w:rPr>
          <w:rFonts w:ascii="Georgia" w:eastAsia="Georgia" w:hAnsi="Georgia" w:cs="Georgia"/>
        </w:rPr>
      </w:pPr>
    </w:p>
    <w:p w14:paraId="281BA8D2" w14:textId="2E200E34" w:rsidR="00B636E8" w:rsidRDefault="00000000">
      <w:pPr>
        <w:spacing w:line="360" w:lineRule="auto"/>
        <w:rPr>
          <w:rFonts w:ascii="Georgia" w:eastAsia="Georgia" w:hAnsi="Georgia" w:cs="Georgia"/>
        </w:rPr>
      </w:pPr>
      <w:r>
        <w:rPr>
          <w:rFonts w:ascii="Georgia" w:eastAsia="Georgia" w:hAnsi="Georgia" w:cs="Georgia"/>
        </w:rPr>
        <w:t>As with any site, this Policy Zone cannot be viewed individually. The area is impacted by</w:t>
      </w:r>
      <w:r w:rsidR="00920D84">
        <w:rPr>
          <w:rFonts w:ascii="Georgia" w:eastAsia="Georgia" w:hAnsi="Georgia" w:cs="Georgia"/>
        </w:rPr>
        <w:t xml:space="preserve"> </w:t>
      </w:r>
      <w:r>
        <w:rPr>
          <w:rFonts w:ascii="Georgia" w:eastAsia="Georgia" w:hAnsi="Georgia" w:cs="Georgia"/>
        </w:rPr>
        <w:t xml:space="preserve">surrounding Policy Zones and upland areas out of the study area. These all have an impact on the concerns which are seen in this area. As stated above the upland areas just outside of the study area cause much of the flooding in this area. </w:t>
      </w:r>
      <w:r w:rsidR="0048111C">
        <w:rPr>
          <w:rFonts w:ascii="Georgia" w:eastAsia="Georgia" w:hAnsi="Georgia" w:cs="Georgia"/>
        </w:rPr>
        <w:t>Also,</w:t>
      </w:r>
      <w:r w:rsidR="00920D84">
        <w:rPr>
          <w:rFonts w:ascii="Georgia" w:eastAsia="Georgia" w:hAnsi="Georgia" w:cs="Georgia"/>
        </w:rPr>
        <w:t xml:space="preserve"> </w:t>
      </w:r>
      <w:r>
        <w:rPr>
          <w:rFonts w:ascii="Georgia" w:eastAsia="Georgia" w:hAnsi="Georgia" w:cs="Georgia"/>
        </w:rPr>
        <w:t xml:space="preserve">wildlife is affected by subsequent policy zones. This is </w:t>
      </w:r>
      <w:r w:rsidR="00920D84">
        <w:rPr>
          <w:rFonts w:ascii="Georgia" w:eastAsia="Georgia" w:hAnsi="Georgia" w:cs="Georgia"/>
        </w:rPr>
        <w:t>because</w:t>
      </w:r>
      <w:r>
        <w:rPr>
          <w:rFonts w:ascii="Georgia" w:eastAsia="Georgia" w:hAnsi="Georgia" w:cs="Georgia"/>
        </w:rPr>
        <w:t xml:space="preserve"> the zone is mainly a coastal Loch habit so the fauna </w:t>
      </w:r>
      <w:r w:rsidR="0048111C">
        <w:rPr>
          <w:rFonts w:ascii="Georgia" w:eastAsia="Georgia" w:hAnsi="Georgia" w:cs="Georgia"/>
        </w:rPr>
        <w:t>has</w:t>
      </w:r>
      <w:r>
        <w:rPr>
          <w:rFonts w:ascii="Georgia" w:eastAsia="Georgia" w:hAnsi="Georgia" w:cs="Georgia"/>
        </w:rPr>
        <w:t xml:space="preserve"> more flexibility to move</w:t>
      </w:r>
      <w:r w:rsidR="00920D84">
        <w:rPr>
          <w:rFonts w:ascii="Georgia" w:eastAsia="Georgia" w:hAnsi="Georgia" w:cs="Georgia"/>
        </w:rPr>
        <w:t>,</w:t>
      </w:r>
      <w:r>
        <w:rPr>
          <w:rFonts w:ascii="Georgia" w:eastAsia="Georgia" w:hAnsi="Georgia" w:cs="Georgia"/>
        </w:rPr>
        <w:t xml:space="preserve"> </w:t>
      </w:r>
      <w:r w:rsidR="00920D84">
        <w:rPr>
          <w:rFonts w:ascii="Georgia" w:eastAsia="Georgia" w:hAnsi="Georgia" w:cs="Georgia"/>
        </w:rPr>
        <w:t>s</w:t>
      </w:r>
      <w:r>
        <w:rPr>
          <w:rFonts w:ascii="Georgia" w:eastAsia="Georgia" w:hAnsi="Georgia" w:cs="Georgia"/>
        </w:rPr>
        <w:t xml:space="preserve">o areas up or down the Loch could present issues for the wildlife. </w:t>
      </w:r>
    </w:p>
    <w:p w14:paraId="4828473F" w14:textId="77777777" w:rsidR="00B636E8" w:rsidRDefault="00B636E8">
      <w:pPr>
        <w:spacing w:line="360" w:lineRule="auto"/>
        <w:rPr>
          <w:rFonts w:ascii="Georgia" w:eastAsia="Georgia" w:hAnsi="Georgia" w:cs="Georgia"/>
        </w:rPr>
      </w:pPr>
    </w:p>
    <w:p w14:paraId="4C421640" w14:textId="4ECD05F3" w:rsidR="00B636E8" w:rsidRDefault="00000000">
      <w:pPr>
        <w:spacing w:line="360" w:lineRule="auto"/>
        <w:rPr>
          <w:rFonts w:ascii="Georgia" w:eastAsia="Georgia" w:hAnsi="Georgia" w:cs="Georgia"/>
        </w:rPr>
      </w:pPr>
      <w:r>
        <w:rPr>
          <w:rFonts w:ascii="Georgia" w:eastAsia="Georgia" w:hAnsi="Georgia" w:cs="Georgia"/>
        </w:rPr>
        <w:t>To best protect</w:t>
      </w:r>
      <w:r w:rsidR="00920D84">
        <w:rPr>
          <w:rFonts w:ascii="Georgia" w:eastAsia="Georgia" w:hAnsi="Georgia" w:cs="Georgia"/>
        </w:rPr>
        <w:t xml:space="preserve"> </w:t>
      </w:r>
      <w:r>
        <w:rPr>
          <w:rFonts w:ascii="Georgia" w:eastAsia="Georgia" w:hAnsi="Georgia" w:cs="Georgia"/>
        </w:rPr>
        <w:t xml:space="preserve">fauna and flora a knowledge of species and habitats is a must. With many marine creatures it is also customary to track them as it allows for better knowledge of their routes and lives as well as seeing how best to keep them safe. </w:t>
      </w:r>
    </w:p>
    <w:p w14:paraId="1E5C7157" w14:textId="77777777" w:rsidR="00B636E8" w:rsidRDefault="00B636E8">
      <w:pPr>
        <w:spacing w:line="360" w:lineRule="auto"/>
        <w:rPr>
          <w:rFonts w:ascii="Georgia" w:eastAsia="Georgia" w:hAnsi="Georgia" w:cs="Georgia"/>
        </w:rPr>
      </w:pPr>
    </w:p>
    <w:p w14:paraId="5B74D325" w14:textId="2262DDC3" w:rsidR="00B636E8" w:rsidRDefault="00000000">
      <w:pPr>
        <w:spacing w:line="360" w:lineRule="auto"/>
        <w:rPr>
          <w:rFonts w:ascii="Georgia" w:eastAsia="Georgia" w:hAnsi="Georgia" w:cs="Georgia"/>
        </w:rPr>
      </w:pPr>
      <w:r>
        <w:rPr>
          <w:rFonts w:ascii="Georgia" w:eastAsia="Georgia" w:hAnsi="Georgia" w:cs="Georgia"/>
        </w:rPr>
        <w:t>Scotland uses the NWSS to manage the woodlands. Table</w:t>
      </w:r>
      <w:r w:rsidR="00152FDE">
        <w:rPr>
          <w:rFonts w:ascii="Georgia" w:eastAsia="Georgia" w:hAnsi="Georgia" w:cs="Georgia"/>
        </w:rPr>
        <w:t xml:space="preserve"> 1 </w:t>
      </w:r>
      <w:r>
        <w:rPr>
          <w:rFonts w:ascii="Georgia" w:eastAsia="Georgia" w:hAnsi="Georgia" w:cs="Georgia"/>
        </w:rPr>
        <w:t>shows the usages of such surveys. The application of this data alongside other management plans for other sectors of biodiversity would allow a more informed ICZM.</w:t>
      </w:r>
    </w:p>
    <w:p w14:paraId="2BD529A7" w14:textId="77777777" w:rsidR="00B636E8" w:rsidRDefault="00B636E8">
      <w:pPr>
        <w:spacing w:line="360" w:lineRule="auto"/>
        <w:rPr>
          <w:rFonts w:ascii="Georgia" w:eastAsia="Georgia" w:hAnsi="Georgia" w:cs="Georgia"/>
        </w:rPr>
      </w:pPr>
    </w:p>
    <w:p w14:paraId="2ACEBBFD" w14:textId="25D49F4A" w:rsidR="00DC0D01" w:rsidRDefault="00DC0D01" w:rsidP="00DC0D01">
      <w:pPr>
        <w:pStyle w:val="Caption"/>
        <w:keepNext/>
      </w:pPr>
      <w:r>
        <w:lastRenderedPageBreak/>
        <w:t xml:space="preserve">Table </w:t>
      </w:r>
      <w:fldSimple w:instr=" SEQ Table \* ARABIC ">
        <w:r w:rsidR="00797EF8">
          <w:rPr>
            <w:noProof/>
          </w:rPr>
          <w:t>1</w:t>
        </w:r>
      </w:fldSimple>
      <w:r>
        <w:t xml:space="preserve"> Table showing the usages of the NWSS </w:t>
      </w:r>
      <w:r w:rsidRPr="000F185A">
        <w:t>(Scottish Forestry, 2023)</w:t>
      </w:r>
    </w:p>
    <w:p w14:paraId="2BABC522" w14:textId="77777777" w:rsidR="00B636E8" w:rsidRDefault="00000000">
      <w:pPr>
        <w:spacing w:line="360" w:lineRule="auto"/>
        <w:rPr>
          <w:rFonts w:ascii="Georgia" w:eastAsia="Georgia" w:hAnsi="Georgia" w:cs="Georgia"/>
        </w:rPr>
      </w:pPr>
      <w:r>
        <w:rPr>
          <w:rFonts w:ascii="Georgia" w:eastAsia="Georgia" w:hAnsi="Georgia" w:cs="Georgia"/>
          <w:noProof/>
        </w:rPr>
        <w:drawing>
          <wp:inline distT="114300" distB="114300" distL="114300" distR="114300" wp14:anchorId="3ECA92AE" wp14:editId="7C69F16D">
            <wp:extent cx="5731200" cy="2616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l="35880" t="16981" r="11960" b="40898"/>
                    <a:stretch>
                      <a:fillRect/>
                    </a:stretch>
                  </pic:blipFill>
                  <pic:spPr>
                    <a:xfrm>
                      <a:off x="0" y="0"/>
                      <a:ext cx="5731200" cy="2616200"/>
                    </a:xfrm>
                    <a:prstGeom prst="rect">
                      <a:avLst/>
                    </a:prstGeom>
                    <a:ln/>
                  </pic:spPr>
                </pic:pic>
              </a:graphicData>
            </a:graphic>
          </wp:inline>
        </w:drawing>
      </w:r>
    </w:p>
    <w:p w14:paraId="347E1620" w14:textId="32EEDB3E" w:rsidR="00B636E8" w:rsidRPr="00645E29" w:rsidRDefault="00645E29" w:rsidP="00645E29">
      <w:pPr>
        <w:pStyle w:val="Heading2"/>
        <w:rPr>
          <w:rFonts w:ascii="Georgia" w:hAnsi="Georgia"/>
          <w:sz w:val="24"/>
          <w:szCs w:val="24"/>
        </w:rPr>
      </w:pPr>
      <w:bookmarkStart w:id="10" w:name="_Toc134546394"/>
      <w:r w:rsidRPr="00645E29">
        <w:rPr>
          <w:rFonts w:ascii="Georgia" w:hAnsi="Georgia"/>
          <w:sz w:val="24"/>
          <w:szCs w:val="24"/>
        </w:rPr>
        <w:t xml:space="preserve">2.3.1 </w:t>
      </w:r>
      <w:r w:rsidR="00000000" w:rsidRPr="00645E29">
        <w:rPr>
          <w:rFonts w:ascii="Georgia" w:hAnsi="Georgia"/>
          <w:sz w:val="24"/>
          <w:szCs w:val="24"/>
        </w:rPr>
        <w:t>Invasive Species</w:t>
      </w:r>
      <w:bookmarkEnd w:id="10"/>
    </w:p>
    <w:p w14:paraId="6423A6FC" w14:textId="53A9FADB" w:rsidR="00B636E8" w:rsidRDefault="00000000">
      <w:pPr>
        <w:spacing w:line="360" w:lineRule="auto"/>
        <w:rPr>
          <w:rFonts w:ascii="Georgia" w:eastAsia="Georgia" w:hAnsi="Georgia" w:cs="Georgia"/>
        </w:rPr>
      </w:pPr>
      <w:r>
        <w:rPr>
          <w:rFonts w:ascii="Georgia" w:eastAsia="Georgia" w:hAnsi="Georgia" w:cs="Georgia"/>
        </w:rPr>
        <w:t xml:space="preserve">In the UK there are estimated to be 79 marine </w:t>
      </w:r>
      <w:r w:rsidR="0048111C">
        <w:rPr>
          <w:rFonts w:ascii="Georgia" w:eastAsia="Georgia" w:hAnsi="Georgia" w:cs="Georgia"/>
        </w:rPr>
        <w:t>non-native</w:t>
      </w:r>
      <w:r>
        <w:rPr>
          <w:rFonts w:ascii="Georgia" w:eastAsia="Georgia" w:hAnsi="Georgia" w:cs="Georgia"/>
        </w:rPr>
        <w:t xml:space="preserve"> species, 24 of which are present in Scotland (Argyll and Bute Council, 2010). Management of invasive species allows for the betterment and protection of the natural environment as these species can often cause death of local species. </w:t>
      </w:r>
    </w:p>
    <w:p w14:paraId="46C9F7D3" w14:textId="77777777" w:rsidR="00B636E8" w:rsidRDefault="00B636E8">
      <w:pPr>
        <w:spacing w:line="360" w:lineRule="auto"/>
        <w:rPr>
          <w:rFonts w:ascii="Georgia" w:eastAsia="Georgia" w:hAnsi="Georgia" w:cs="Georgia"/>
        </w:rPr>
      </w:pPr>
    </w:p>
    <w:p w14:paraId="4D35312B" w14:textId="2CD20BDC" w:rsidR="00B636E8" w:rsidRDefault="00000000">
      <w:pPr>
        <w:spacing w:line="360" w:lineRule="auto"/>
        <w:rPr>
          <w:rFonts w:ascii="Georgia" w:eastAsia="Georgia" w:hAnsi="Georgia" w:cs="Georgia"/>
        </w:rPr>
      </w:pPr>
      <w:r>
        <w:rPr>
          <w:rFonts w:ascii="Georgia" w:eastAsia="Georgia" w:hAnsi="Georgia" w:cs="Georgia"/>
        </w:rPr>
        <w:t xml:space="preserve">In the original ICZM plan there is mention of </w:t>
      </w:r>
      <w:r w:rsidR="007A7B70">
        <w:rPr>
          <w:rFonts w:ascii="Georgia" w:eastAsia="Georgia" w:hAnsi="Georgia" w:cs="Georgia"/>
        </w:rPr>
        <w:t>an</w:t>
      </w:r>
      <w:r>
        <w:rPr>
          <w:rFonts w:ascii="Georgia" w:eastAsia="Georgia" w:hAnsi="Georgia" w:cs="Georgia"/>
        </w:rPr>
        <w:t xml:space="preserve"> invasive species that would prove devastating in this area. The</w:t>
      </w:r>
      <w:r>
        <w:rPr>
          <w:rFonts w:ascii="Georgia" w:eastAsia="Georgia" w:hAnsi="Georgia" w:cs="Georgia"/>
          <w:i/>
        </w:rPr>
        <w:t xml:space="preserve"> </w:t>
      </w:r>
      <w:proofErr w:type="spellStart"/>
      <w:r>
        <w:rPr>
          <w:rFonts w:ascii="Georgia" w:eastAsia="Georgia" w:hAnsi="Georgia" w:cs="Georgia"/>
          <w:i/>
        </w:rPr>
        <w:t>Gyrodactylus</w:t>
      </w:r>
      <w:proofErr w:type="spellEnd"/>
      <w:r>
        <w:rPr>
          <w:rFonts w:ascii="Georgia" w:eastAsia="Georgia" w:hAnsi="Georgia" w:cs="Georgia"/>
          <w:i/>
        </w:rPr>
        <w:t xml:space="preserve"> </w:t>
      </w:r>
      <w:proofErr w:type="spellStart"/>
      <w:r>
        <w:rPr>
          <w:rFonts w:ascii="Georgia" w:eastAsia="Georgia" w:hAnsi="Georgia" w:cs="Georgia"/>
          <w:i/>
        </w:rPr>
        <w:t>salaris</w:t>
      </w:r>
      <w:proofErr w:type="spellEnd"/>
      <w:r>
        <w:rPr>
          <w:rFonts w:ascii="Georgia" w:eastAsia="Georgia" w:hAnsi="Georgia" w:cs="Georgia"/>
          <w:i/>
        </w:rPr>
        <w:t xml:space="preserve"> </w:t>
      </w:r>
      <w:r>
        <w:rPr>
          <w:rFonts w:ascii="Georgia" w:eastAsia="Georgia" w:hAnsi="Georgia" w:cs="Georgia"/>
        </w:rPr>
        <w:t>is a parasite which is currently the biggest risk to</w:t>
      </w:r>
      <w:r w:rsidR="00920D84">
        <w:rPr>
          <w:rFonts w:ascii="Georgia" w:eastAsia="Georgia" w:hAnsi="Georgia" w:cs="Georgia"/>
        </w:rPr>
        <w:t xml:space="preserve"> </w:t>
      </w:r>
      <w:r>
        <w:rPr>
          <w:rFonts w:ascii="Georgia" w:eastAsia="Georgia" w:hAnsi="Georgia" w:cs="Georgia"/>
        </w:rPr>
        <w:t>Atlantic Salmon populations. This has to be of utmost priority for the fisheries in the Policy Zone and anywhere there are fisheries as this could dramatically decrease</w:t>
      </w:r>
      <w:r w:rsidR="00920D84">
        <w:rPr>
          <w:rFonts w:ascii="Georgia" w:eastAsia="Georgia" w:hAnsi="Georgia" w:cs="Georgia"/>
        </w:rPr>
        <w:t xml:space="preserve"> </w:t>
      </w:r>
      <w:r>
        <w:rPr>
          <w:rFonts w:ascii="Georgia" w:eastAsia="Georgia" w:hAnsi="Georgia" w:cs="Georgia"/>
        </w:rPr>
        <w:t xml:space="preserve">natural populations, more than it already has. </w:t>
      </w:r>
    </w:p>
    <w:p w14:paraId="0CAC1E75" w14:textId="77777777" w:rsidR="00B636E8" w:rsidRDefault="00B636E8">
      <w:pPr>
        <w:spacing w:line="360" w:lineRule="auto"/>
        <w:rPr>
          <w:rFonts w:ascii="Georgia" w:eastAsia="Georgia" w:hAnsi="Georgia" w:cs="Georgia"/>
          <w:b/>
          <w:sz w:val="26"/>
          <w:szCs w:val="26"/>
          <w:highlight w:val="cyan"/>
          <w:u w:val="single"/>
        </w:rPr>
      </w:pPr>
    </w:p>
    <w:p w14:paraId="7FBBAA24" w14:textId="66F162AD" w:rsidR="00645E29" w:rsidRPr="008741A1" w:rsidRDefault="00000000">
      <w:pPr>
        <w:spacing w:line="360" w:lineRule="auto"/>
        <w:rPr>
          <w:rFonts w:ascii="Georgia" w:eastAsia="Georgia" w:hAnsi="Georgia" w:cs="Georgia"/>
        </w:rPr>
      </w:pPr>
      <w:r>
        <w:rPr>
          <w:rFonts w:ascii="Georgia" w:eastAsia="Georgia" w:hAnsi="Georgia" w:cs="Georgia"/>
        </w:rPr>
        <w:t>Invasive species are not confined to animals but are seen within flora as well. Most native tree species in Scotland colonised after the last ice age around 9,000 years ago</w:t>
      </w:r>
      <w:r w:rsidR="00920D84">
        <w:rPr>
          <w:rFonts w:ascii="Georgia" w:eastAsia="Georgia" w:hAnsi="Georgia" w:cs="Georgia"/>
        </w:rPr>
        <w:t xml:space="preserve"> but new species of flora have entered Scotland over the past centuries</w:t>
      </w:r>
      <w:r>
        <w:rPr>
          <w:rFonts w:ascii="Georgia" w:eastAsia="Georgia" w:hAnsi="Georgia" w:cs="Georgia"/>
        </w:rPr>
        <w:t xml:space="preserve"> (Scottish Forestry, 2023). The most </w:t>
      </w:r>
      <w:r w:rsidR="0048111C">
        <w:rPr>
          <w:rFonts w:ascii="Georgia" w:eastAsia="Georgia" w:hAnsi="Georgia" w:cs="Georgia"/>
        </w:rPr>
        <w:t>well-known</w:t>
      </w:r>
      <w:r>
        <w:rPr>
          <w:rFonts w:ascii="Georgia" w:eastAsia="Georgia" w:hAnsi="Georgia" w:cs="Georgia"/>
        </w:rPr>
        <w:t xml:space="preserve"> and notable is Japanese Knotweed (</w:t>
      </w:r>
      <w:proofErr w:type="spellStart"/>
      <w:r>
        <w:rPr>
          <w:rFonts w:ascii="Georgia" w:eastAsia="Georgia" w:hAnsi="Georgia" w:cs="Georgia"/>
          <w:i/>
        </w:rPr>
        <w:t>Fallopia</w:t>
      </w:r>
      <w:proofErr w:type="spellEnd"/>
      <w:r>
        <w:rPr>
          <w:rFonts w:ascii="Georgia" w:eastAsia="Georgia" w:hAnsi="Georgia" w:cs="Georgia"/>
          <w:i/>
        </w:rPr>
        <w:t xml:space="preserve"> japonica</w:t>
      </w:r>
      <w:r>
        <w:rPr>
          <w:rFonts w:ascii="Georgia" w:eastAsia="Georgia" w:hAnsi="Georgia" w:cs="Georgia"/>
        </w:rPr>
        <w:t>) which is known for its invasive roots (Argyll and Bute Council, 2010).</w:t>
      </w:r>
    </w:p>
    <w:p w14:paraId="41C0F620" w14:textId="5F08FD31" w:rsidR="00B636E8" w:rsidRPr="00645E29" w:rsidRDefault="00645E29" w:rsidP="00645E29">
      <w:pPr>
        <w:pStyle w:val="Heading2"/>
        <w:rPr>
          <w:rFonts w:ascii="Georgia" w:hAnsi="Georgia"/>
          <w:sz w:val="24"/>
          <w:szCs w:val="24"/>
        </w:rPr>
      </w:pPr>
      <w:bookmarkStart w:id="11" w:name="_Toc134546395"/>
      <w:r w:rsidRPr="00645E29">
        <w:rPr>
          <w:rFonts w:ascii="Georgia" w:hAnsi="Georgia"/>
          <w:sz w:val="24"/>
          <w:szCs w:val="24"/>
        </w:rPr>
        <w:t xml:space="preserve">2.4 </w:t>
      </w:r>
      <w:r w:rsidR="00000000" w:rsidRPr="00645E29">
        <w:rPr>
          <w:rFonts w:ascii="Georgia" w:hAnsi="Georgia"/>
          <w:sz w:val="24"/>
          <w:szCs w:val="24"/>
        </w:rPr>
        <w:t>Site Habitats</w:t>
      </w:r>
      <w:bookmarkEnd w:id="11"/>
    </w:p>
    <w:p w14:paraId="145494DB" w14:textId="546108AC" w:rsidR="008741A1" w:rsidRDefault="00000000">
      <w:pPr>
        <w:spacing w:line="360" w:lineRule="auto"/>
        <w:rPr>
          <w:rFonts w:ascii="Georgia" w:eastAsia="Georgia" w:hAnsi="Georgia" w:cs="Georgia"/>
        </w:rPr>
      </w:pPr>
      <w:r>
        <w:rPr>
          <w:rFonts w:ascii="Georgia" w:eastAsia="Georgia" w:hAnsi="Georgia" w:cs="Georgia"/>
        </w:rPr>
        <w:t xml:space="preserve">There are multiple habitats within the policy Zone the most obvious one being the Loch environment itself (open water). The Loch is bordered by a ‘coastline’ which is constituted of pebbles and shingle. As the Loch is tidal this section is in a state of flux and varies in width. Behind this is a hummocky riparian landscape made up of small watercourses as well as </w:t>
      </w:r>
      <w:r>
        <w:rPr>
          <w:rFonts w:ascii="Georgia" w:eastAsia="Georgia" w:hAnsi="Georgia" w:cs="Georgia"/>
        </w:rPr>
        <w:lastRenderedPageBreak/>
        <w:t xml:space="preserve">waterfalls. The trees and shrubbery offer much cover for habitats and nests. Behind the riparian habitat is vast woodlands, much of which extends far beyond the boundaries of the Policy Zone. Some is native but much is now </w:t>
      </w:r>
      <w:r w:rsidR="0048111C">
        <w:rPr>
          <w:rFonts w:ascii="Georgia" w:eastAsia="Georgia" w:hAnsi="Georgia" w:cs="Georgia"/>
        </w:rPr>
        <w:t>non-native</w:t>
      </w:r>
      <w:r>
        <w:rPr>
          <w:rFonts w:ascii="Georgia" w:eastAsia="Georgia" w:hAnsi="Georgia" w:cs="Georgia"/>
        </w:rPr>
        <w:t xml:space="preserve"> fir trees which have been planted after removal of native species. </w:t>
      </w:r>
      <w:r w:rsidR="0048111C">
        <w:rPr>
          <w:rFonts w:ascii="Georgia" w:eastAsia="Georgia" w:hAnsi="Georgia" w:cs="Georgia"/>
        </w:rPr>
        <w:t>Furthermore,</w:t>
      </w:r>
      <w:r>
        <w:rPr>
          <w:rFonts w:ascii="Georgia" w:eastAsia="Georgia" w:hAnsi="Georgia" w:cs="Georgia"/>
        </w:rPr>
        <w:t xml:space="preserve"> many trees have been felled leaving large openings in the landscape. This Policy Zone covers both terrestrial and aquatic sites as well as the intersect between them. This offers many different species a chance to live and thrive in the area.</w:t>
      </w:r>
      <w:r w:rsidR="00DC0D01">
        <w:rPr>
          <w:rFonts w:ascii="Georgia" w:eastAsia="Georgia" w:hAnsi="Georgia" w:cs="Georgia"/>
        </w:rPr>
        <w:t xml:space="preserve"> </w:t>
      </w:r>
    </w:p>
    <w:p w14:paraId="704B581F" w14:textId="46A8E1DE" w:rsidR="00B636E8" w:rsidRPr="00855BEF" w:rsidRDefault="00645E29" w:rsidP="00645E29">
      <w:pPr>
        <w:pStyle w:val="Heading1"/>
        <w:rPr>
          <w:rFonts w:ascii="Georgia" w:hAnsi="Georgia"/>
          <w:b/>
          <w:bCs/>
          <w:sz w:val="26"/>
          <w:szCs w:val="26"/>
          <w:u w:val="single"/>
        </w:rPr>
      </w:pPr>
      <w:bookmarkStart w:id="12" w:name="_Toc134546396"/>
      <w:r w:rsidRPr="00855BEF">
        <w:rPr>
          <w:rFonts w:ascii="Georgia" w:hAnsi="Georgia"/>
          <w:b/>
          <w:bCs/>
          <w:sz w:val="26"/>
          <w:szCs w:val="26"/>
          <w:u w:val="single"/>
        </w:rPr>
        <w:t xml:space="preserve">3. </w:t>
      </w:r>
      <w:r w:rsidR="00000000" w:rsidRPr="00855BEF">
        <w:rPr>
          <w:rFonts w:ascii="Georgia" w:hAnsi="Georgia"/>
          <w:b/>
          <w:bCs/>
          <w:sz w:val="26"/>
          <w:szCs w:val="26"/>
          <w:u w:val="single"/>
        </w:rPr>
        <w:t>Existing management</w:t>
      </w:r>
      <w:bookmarkEnd w:id="12"/>
    </w:p>
    <w:p w14:paraId="02F78677" w14:textId="0BB84247" w:rsidR="00B636E8" w:rsidRPr="008741A1" w:rsidRDefault="00000000">
      <w:pPr>
        <w:spacing w:line="360" w:lineRule="auto"/>
        <w:rPr>
          <w:rFonts w:ascii="Georgia" w:eastAsia="Georgia" w:hAnsi="Georgia" w:cs="Georgia"/>
        </w:rPr>
      </w:pPr>
      <w:r>
        <w:rPr>
          <w:rFonts w:ascii="Georgia" w:eastAsia="Georgia" w:hAnsi="Georgia" w:cs="Georgia"/>
        </w:rPr>
        <w:t xml:space="preserve">Existing management and legislation </w:t>
      </w:r>
      <w:r w:rsidR="0048111C">
        <w:rPr>
          <w:rFonts w:ascii="Georgia" w:eastAsia="Georgia" w:hAnsi="Georgia" w:cs="Georgia"/>
        </w:rPr>
        <w:t>form</w:t>
      </w:r>
      <w:r>
        <w:rPr>
          <w:rFonts w:ascii="Georgia" w:eastAsia="Georgia" w:hAnsi="Georgia" w:cs="Georgia"/>
        </w:rPr>
        <w:t xml:space="preserve"> the basis for future management. From the ‘Loch Fyne ICZM’ the current management can be observed. There is little focus on</w:t>
      </w:r>
      <w:r w:rsidR="00920D84">
        <w:rPr>
          <w:rFonts w:ascii="Georgia" w:eastAsia="Georgia" w:hAnsi="Georgia" w:cs="Georgia"/>
        </w:rPr>
        <w:t xml:space="preserve"> </w:t>
      </w:r>
      <w:r>
        <w:rPr>
          <w:rFonts w:ascii="Georgia" w:eastAsia="Georgia" w:hAnsi="Georgia" w:cs="Georgia"/>
        </w:rPr>
        <w:t xml:space="preserve">management, especially </w:t>
      </w:r>
      <w:r w:rsidR="0048111C">
        <w:rPr>
          <w:rFonts w:ascii="Georgia" w:eastAsia="Georgia" w:hAnsi="Georgia" w:cs="Georgia"/>
        </w:rPr>
        <w:t>on-going</w:t>
      </w:r>
      <w:r>
        <w:rPr>
          <w:rFonts w:ascii="Georgia" w:eastAsia="Georgia" w:hAnsi="Georgia" w:cs="Georgia"/>
        </w:rPr>
        <w:t xml:space="preserve"> management, of the Loch in terms of biodiversity which much of the management focused on people and economy. There are some mentions of habitat management but not sufficient to the level needed to make the Loch thrive and be protected. The management is broken down into </w:t>
      </w:r>
      <w:r w:rsidR="00645E29">
        <w:rPr>
          <w:rFonts w:ascii="Georgia" w:eastAsia="Georgia" w:hAnsi="Georgia" w:cs="Georgia"/>
        </w:rPr>
        <w:t>sections,</w:t>
      </w:r>
      <w:r>
        <w:rPr>
          <w:rFonts w:ascii="Georgia" w:eastAsia="Georgia" w:hAnsi="Georgia" w:cs="Georgia"/>
        </w:rPr>
        <w:t xml:space="preserve"> so</w:t>
      </w:r>
      <w:r w:rsidR="00920D84">
        <w:rPr>
          <w:rFonts w:ascii="Georgia" w:eastAsia="Georgia" w:hAnsi="Georgia" w:cs="Georgia"/>
        </w:rPr>
        <w:t xml:space="preserve"> </w:t>
      </w:r>
      <w:r>
        <w:rPr>
          <w:rFonts w:ascii="Georgia" w:eastAsia="Georgia" w:hAnsi="Georgia" w:cs="Georgia"/>
        </w:rPr>
        <w:t xml:space="preserve">is spread across the </w:t>
      </w:r>
      <w:r w:rsidR="0048111C">
        <w:rPr>
          <w:rFonts w:ascii="Georgia" w:eastAsia="Georgia" w:hAnsi="Georgia" w:cs="Georgia"/>
        </w:rPr>
        <w:t>document,</w:t>
      </w:r>
      <w:r>
        <w:rPr>
          <w:rFonts w:ascii="Georgia" w:eastAsia="Georgia" w:hAnsi="Georgia" w:cs="Georgia"/>
        </w:rPr>
        <w:t xml:space="preserve"> but the objectives are as follows: </w:t>
      </w:r>
    </w:p>
    <w:p w14:paraId="6CEE3C53" w14:textId="13802B51" w:rsidR="00B636E8" w:rsidRDefault="00920D84">
      <w:pPr>
        <w:numPr>
          <w:ilvl w:val="0"/>
          <w:numId w:val="1"/>
        </w:numPr>
        <w:spacing w:line="360" w:lineRule="auto"/>
        <w:rPr>
          <w:rFonts w:ascii="Georgia" w:eastAsia="Georgia" w:hAnsi="Georgia" w:cs="Georgia"/>
        </w:rPr>
      </w:pPr>
      <w:r>
        <w:rPr>
          <w:rFonts w:ascii="Georgia" w:eastAsia="Georgia" w:hAnsi="Georgia" w:cs="Georgia"/>
        </w:rPr>
        <w:t>“</w:t>
      </w:r>
      <w:r w:rsidR="00000000">
        <w:rPr>
          <w:rFonts w:ascii="Georgia" w:eastAsia="Georgia" w:hAnsi="Georgia" w:cs="Georgia"/>
        </w:rPr>
        <w:t xml:space="preserve">Guide and advise local authority planners, regulators and stakeholders on future use and </w:t>
      </w:r>
      <w:proofErr w:type="gramStart"/>
      <w:r w:rsidR="00000000">
        <w:rPr>
          <w:rFonts w:ascii="Georgia" w:eastAsia="Georgia" w:hAnsi="Georgia" w:cs="Georgia"/>
        </w:rPr>
        <w:t>development;</w:t>
      </w:r>
      <w:proofErr w:type="gramEnd"/>
      <w:r w:rsidR="00000000">
        <w:rPr>
          <w:rFonts w:ascii="Georgia" w:eastAsia="Georgia" w:hAnsi="Georgia" w:cs="Georgia"/>
        </w:rPr>
        <w:t xml:space="preserve"> </w:t>
      </w:r>
    </w:p>
    <w:p w14:paraId="0A8D25BB" w14:textId="77777777" w:rsidR="00B636E8" w:rsidRDefault="00000000">
      <w:pPr>
        <w:numPr>
          <w:ilvl w:val="0"/>
          <w:numId w:val="1"/>
        </w:numPr>
        <w:spacing w:line="360" w:lineRule="auto"/>
        <w:rPr>
          <w:rFonts w:ascii="Georgia" w:eastAsia="Georgia" w:hAnsi="Georgia" w:cs="Georgia"/>
        </w:rPr>
      </w:pPr>
      <w:r>
        <w:rPr>
          <w:rFonts w:ascii="Georgia" w:eastAsia="Georgia" w:hAnsi="Georgia" w:cs="Georgia"/>
        </w:rPr>
        <w:t xml:space="preserve">Assist decision-making in relation to development </w:t>
      </w:r>
      <w:proofErr w:type="gramStart"/>
      <w:r>
        <w:rPr>
          <w:rFonts w:ascii="Georgia" w:eastAsia="Georgia" w:hAnsi="Georgia" w:cs="Georgia"/>
        </w:rPr>
        <w:t>proposals;</w:t>
      </w:r>
      <w:proofErr w:type="gramEnd"/>
    </w:p>
    <w:p w14:paraId="63ED3ECA" w14:textId="77777777" w:rsidR="00B636E8" w:rsidRDefault="00000000">
      <w:pPr>
        <w:numPr>
          <w:ilvl w:val="0"/>
          <w:numId w:val="1"/>
        </w:numPr>
        <w:spacing w:line="360" w:lineRule="auto"/>
        <w:rPr>
          <w:rFonts w:ascii="Georgia" w:eastAsia="Georgia" w:hAnsi="Georgia" w:cs="Georgia"/>
        </w:rPr>
      </w:pPr>
      <w:r>
        <w:rPr>
          <w:rFonts w:ascii="Georgia" w:eastAsia="Georgia" w:hAnsi="Georgia" w:cs="Georgia"/>
        </w:rPr>
        <w:t xml:space="preserve">Help minimise conflicts of interest and guide future </w:t>
      </w:r>
      <w:proofErr w:type="gramStart"/>
      <w:r>
        <w:rPr>
          <w:rFonts w:ascii="Georgia" w:eastAsia="Georgia" w:hAnsi="Georgia" w:cs="Georgia"/>
        </w:rPr>
        <w:t>investment;</w:t>
      </w:r>
      <w:proofErr w:type="gramEnd"/>
      <w:r>
        <w:rPr>
          <w:rFonts w:ascii="Georgia" w:eastAsia="Georgia" w:hAnsi="Georgia" w:cs="Georgia"/>
        </w:rPr>
        <w:t xml:space="preserve"> </w:t>
      </w:r>
    </w:p>
    <w:p w14:paraId="1F8EACA4" w14:textId="77777777" w:rsidR="00B636E8" w:rsidRDefault="00000000">
      <w:pPr>
        <w:numPr>
          <w:ilvl w:val="0"/>
          <w:numId w:val="1"/>
        </w:numPr>
        <w:spacing w:line="360" w:lineRule="auto"/>
        <w:rPr>
          <w:rFonts w:ascii="Georgia" w:eastAsia="Georgia" w:hAnsi="Georgia" w:cs="Georgia"/>
        </w:rPr>
      </w:pPr>
      <w:r>
        <w:rPr>
          <w:rFonts w:ascii="Georgia" w:eastAsia="Georgia" w:hAnsi="Georgia" w:cs="Georgia"/>
        </w:rPr>
        <w:t xml:space="preserve">Secure the long-term sustainable use of the marine resources within Loch </w:t>
      </w:r>
      <w:proofErr w:type="gramStart"/>
      <w:r>
        <w:rPr>
          <w:rFonts w:ascii="Georgia" w:eastAsia="Georgia" w:hAnsi="Georgia" w:cs="Georgia"/>
        </w:rPr>
        <w:t>Fyne;</w:t>
      </w:r>
      <w:proofErr w:type="gramEnd"/>
      <w:r>
        <w:rPr>
          <w:rFonts w:ascii="Georgia" w:eastAsia="Georgia" w:hAnsi="Georgia" w:cs="Georgia"/>
        </w:rPr>
        <w:t xml:space="preserve"> </w:t>
      </w:r>
    </w:p>
    <w:p w14:paraId="3F81E093" w14:textId="2D2DC1F6" w:rsidR="00B636E8" w:rsidRDefault="00000000">
      <w:pPr>
        <w:numPr>
          <w:ilvl w:val="0"/>
          <w:numId w:val="1"/>
        </w:numPr>
        <w:spacing w:line="360" w:lineRule="auto"/>
        <w:rPr>
          <w:rFonts w:ascii="Georgia" w:eastAsia="Georgia" w:hAnsi="Georgia" w:cs="Georgia"/>
        </w:rPr>
      </w:pPr>
      <w:r>
        <w:rPr>
          <w:rFonts w:ascii="Georgia" w:eastAsia="Georgia" w:hAnsi="Georgia" w:cs="Georgia"/>
        </w:rPr>
        <w:t xml:space="preserve">Fulfil the coastal framework plan requirements outlined by the </w:t>
      </w:r>
      <w:r w:rsidR="00F50FFC">
        <w:rPr>
          <w:rFonts w:ascii="Georgia" w:eastAsia="Georgia" w:hAnsi="Georgia" w:cs="Georgia"/>
        </w:rPr>
        <w:t>Council’s</w:t>
      </w:r>
      <w:r>
        <w:rPr>
          <w:rFonts w:ascii="Georgia" w:eastAsia="Georgia" w:hAnsi="Georgia" w:cs="Georgia"/>
        </w:rPr>
        <w:t xml:space="preserve"> Structure </w:t>
      </w:r>
      <w:r w:rsidR="0048111C">
        <w:rPr>
          <w:rFonts w:ascii="Georgia" w:eastAsia="Georgia" w:hAnsi="Georgia" w:cs="Georgia"/>
        </w:rPr>
        <w:t>Plan and</w:t>
      </w:r>
      <w:r>
        <w:rPr>
          <w:rFonts w:ascii="Georgia" w:eastAsia="Georgia" w:hAnsi="Georgia" w:cs="Georgia"/>
        </w:rPr>
        <w:t xml:space="preserve"> Complement Argyll &amp; Bute Development Plan (Structure and Local Plan)</w:t>
      </w:r>
      <w:r w:rsidR="00920D84">
        <w:rPr>
          <w:rFonts w:ascii="Georgia" w:eastAsia="Georgia" w:hAnsi="Georgia" w:cs="Georgia"/>
        </w:rPr>
        <w:t>”</w:t>
      </w:r>
      <w:r>
        <w:rPr>
          <w:rFonts w:ascii="Georgia" w:eastAsia="Georgia" w:hAnsi="Georgia" w:cs="Georgia"/>
        </w:rPr>
        <w:t xml:space="preserve"> </w:t>
      </w:r>
    </w:p>
    <w:p w14:paraId="74914ECD" w14:textId="77777777" w:rsidR="00B636E8" w:rsidRDefault="00000000">
      <w:pPr>
        <w:spacing w:line="360" w:lineRule="auto"/>
        <w:rPr>
          <w:rFonts w:ascii="Georgia" w:eastAsia="Georgia" w:hAnsi="Georgia" w:cs="Georgia"/>
        </w:rPr>
      </w:pPr>
      <w:r>
        <w:rPr>
          <w:rFonts w:ascii="Georgia" w:eastAsia="Georgia" w:hAnsi="Georgia" w:cs="Georgia"/>
        </w:rPr>
        <w:t xml:space="preserve">(Argyll and Bute Council, 2010) </w:t>
      </w:r>
    </w:p>
    <w:p w14:paraId="058901CB" w14:textId="77777777" w:rsidR="00B636E8" w:rsidRDefault="00B636E8">
      <w:pPr>
        <w:spacing w:line="360" w:lineRule="auto"/>
        <w:rPr>
          <w:rFonts w:ascii="Georgia" w:eastAsia="Georgia" w:hAnsi="Georgia" w:cs="Georgia"/>
        </w:rPr>
      </w:pPr>
    </w:p>
    <w:p w14:paraId="74166AD6" w14:textId="4966DD4E" w:rsidR="00B636E8" w:rsidRDefault="00000000">
      <w:pPr>
        <w:spacing w:line="360" w:lineRule="auto"/>
        <w:rPr>
          <w:rFonts w:ascii="Georgia" w:eastAsia="Georgia" w:hAnsi="Georgia" w:cs="Georgia"/>
        </w:rPr>
      </w:pPr>
      <w:r>
        <w:rPr>
          <w:rFonts w:ascii="Georgia" w:eastAsia="Georgia" w:hAnsi="Georgia" w:cs="Georgia"/>
        </w:rPr>
        <w:t xml:space="preserve">As can be seen these are mainly economically focused with only two even partially focused on the environment of Loch Fyne. This is a downfall of this ICZM Plan as the focus is not on biodiversity or </w:t>
      </w:r>
      <w:r w:rsidR="00920D84">
        <w:rPr>
          <w:rFonts w:ascii="Georgia" w:eastAsia="Georgia" w:hAnsi="Georgia" w:cs="Georgia"/>
        </w:rPr>
        <w:t xml:space="preserve">the </w:t>
      </w:r>
      <w:r>
        <w:rPr>
          <w:rFonts w:ascii="Georgia" w:eastAsia="Georgia" w:hAnsi="Georgia" w:cs="Georgia"/>
        </w:rPr>
        <w:t xml:space="preserve">environment so neither will the management. </w:t>
      </w:r>
      <w:r w:rsidR="00BA4BB9">
        <w:rPr>
          <w:rFonts w:ascii="Georgia" w:eastAsia="Georgia" w:hAnsi="Georgia" w:cs="Georgia"/>
        </w:rPr>
        <w:t>Even though this is a negative in context this makes sense as the ICZM was written in 2009 only a year after one of the worse financial crashes in history (Bank of England, 2018).</w:t>
      </w:r>
    </w:p>
    <w:p w14:paraId="1B0D8663" w14:textId="77777777" w:rsidR="00B636E8" w:rsidRDefault="00B636E8">
      <w:pPr>
        <w:spacing w:line="360" w:lineRule="auto"/>
        <w:rPr>
          <w:rFonts w:ascii="Georgia" w:eastAsia="Georgia" w:hAnsi="Georgia" w:cs="Georgia"/>
          <w:shd w:val="clear" w:color="auto" w:fill="FF9900"/>
        </w:rPr>
      </w:pPr>
    </w:p>
    <w:p w14:paraId="70E93424" w14:textId="205B0BD9" w:rsidR="00B636E8" w:rsidRDefault="00000000">
      <w:pPr>
        <w:spacing w:line="360" w:lineRule="auto"/>
        <w:rPr>
          <w:rFonts w:ascii="Georgia" w:eastAsia="Georgia" w:hAnsi="Georgia" w:cs="Georgia"/>
        </w:rPr>
      </w:pPr>
      <w:r>
        <w:rPr>
          <w:rFonts w:ascii="Georgia" w:eastAsia="Georgia" w:hAnsi="Georgia" w:cs="Georgia"/>
        </w:rPr>
        <w:t xml:space="preserve">Most of the references used in all documents of the ICZM Plan date back to 1979. The issue with this is that this data is now outdated by over 40 years. With actions such as erosion acting on cliffs and features around the Loch the information could quite possibly be incorrect. Even at the time of writing the original document the data was 30 years old. </w:t>
      </w:r>
      <w:r w:rsidR="008741A1">
        <w:rPr>
          <w:rFonts w:ascii="Georgia" w:eastAsia="Georgia" w:hAnsi="Georgia" w:cs="Georgia"/>
        </w:rPr>
        <w:t xml:space="preserve">This added to climatic changes makes the data used look even more reliable. The use of such data </w:t>
      </w:r>
      <w:r w:rsidR="008741A1">
        <w:rPr>
          <w:rFonts w:ascii="Georgia" w:eastAsia="Georgia" w:hAnsi="Georgia" w:cs="Georgia"/>
        </w:rPr>
        <w:lastRenderedPageBreak/>
        <w:t xml:space="preserve">may have been due to the </w:t>
      </w:r>
      <w:r w:rsidR="002072C2">
        <w:rPr>
          <w:rFonts w:ascii="Georgia" w:eastAsia="Georgia" w:hAnsi="Georgia" w:cs="Georgia"/>
        </w:rPr>
        <w:t>last</w:t>
      </w:r>
      <w:r w:rsidR="008741A1">
        <w:rPr>
          <w:rFonts w:ascii="Georgia" w:eastAsia="Georgia" w:hAnsi="Georgia" w:cs="Georgia"/>
        </w:rPr>
        <w:t xml:space="preserve"> full survey of the Loch being conducted in the </w:t>
      </w:r>
      <w:r w:rsidR="002072C2">
        <w:rPr>
          <w:rFonts w:ascii="Georgia" w:eastAsia="Georgia" w:hAnsi="Georgia" w:cs="Georgia"/>
        </w:rPr>
        <w:t>1980/90</w:t>
      </w:r>
      <w:r w:rsidR="008741A1">
        <w:rPr>
          <w:rFonts w:ascii="Georgia" w:eastAsia="Georgia" w:hAnsi="Georgia" w:cs="Georgia"/>
        </w:rPr>
        <w:t xml:space="preserve">s, so it is the only data to work from </w:t>
      </w:r>
      <w:r w:rsidR="002072C2">
        <w:rPr>
          <w:rFonts w:ascii="Georgia" w:eastAsia="Georgia" w:hAnsi="Georgia" w:cs="Georgia"/>
        </w:rPr>
        <w:t xml:space="preserve">but many figures in this work cited earlier work </w:t>
      </w:r>
      <w:r w:rsidR="008741A1">
        <w:rPr>
          <w:rFonts w:ascii="Georgia" w:eastAsia="Georgia" w:hAnsi="Georgia" w:cs="Georgia"/>
        </w:rPr>
        <w:t xml:space="preserve">(JNCC, 2015).   </w:t>
      </w:r>
    </w:p>
    <w:p w14:paraId="3D82416A" w14:textId="77777777" w:rsidR="00B636E8" w:rsidRDefault="00B636E8">
      <w:pPr>
        <w:spacing w:line="360" w:lineRule="auto"/>
        <w:rPr>
          <w:rFonts w:ascii="Georgia" w:eastAsia="Georgia" w:hAnsi="Georgia" w:cs="Georgia"/>
        </w:rPr>
      </w:pPr>
    </w:p>
    <w:p w14:paraId="49144E8F" w14:textId="2ABBB930" w:rsidR="00B636E8" w:rsidRDefault="00000000">
      <w:pPr>
        <w:spacing w:line="360" w:lineRule="auto"/>
        <w:rPr>
          <w:rFonts w:ascii="Georgia" w:eastAsia="Georgia" w:hAnsi="Georgia" w:cs="Georgia"/>
        </w:rPr>
      </w:pPr>
      <w:r>
        <w:rPr>
          <w:rFonts w:ascii="Georgia" w:eastAsia="Georgia" w:hAnsi="Georgia" w:cs="Georgia"/>
        </w:rPr>
        <w:t xml:space="preserve">During covid the management of the site was almost non-existent. Money and resources were redirected due to the pandemic and the natural world in management terms were more so neglected but also flourished due to the lack of human action in the area. </w:t>
      </w:r>
    </w:p>
    <w:p w14:paraId="2B168FA1" w14:textId="77777777" w:rsidR="00B636E8" w:rsidRDefault="00B636E8">
      <w:pPr>
        <w:spacing w:line="360" w:lineRule="auto"/>
        <w:rPr>
          <w:rFonts w:ascii="Georgia" w:eastAsia="Georgia" w:hAnsi="Georgia" w:cs="Georgia"/>
        </w:rPr>
      </w:pPr>
    </w:p>
    <w:p w14:paraId="1B90D880" w14:textId="07E4DC66" w:rsidR="00B636E8" w:rsidRDefault="00000000">
      <w:pPr>
        <w:spacing w:line="360" w:lineRule="auto"/>
        <w:rPr>
          <w:rFonts w:ascii="Georgia" w:eastAsia="Georgia" w:hAnsi="Georgia" w:cs="Georgia"/>
        </w:rPr>
      </w:pPr>
      <w:r>
        <w:rPr>
          <w:rFonts w:ascii="Georgia" w:eastAsia="Georgia" w:hAnsi="Georgia" w:cs="Georgia"/>
        </w:rPr>
        <w:t>The lack of continual active monitoring and management leaves the whole of Loch Fyne at risk. This added to the fact that there is little specific detail and information offered for the specific sites in the ICZM Plan indicates that the knowledge</w:t>
      </w:r>
      <w:r w:rsidR="00BD3831">
        <w:rPr>
          <w:rFonts w:ascii="Georgia" w:eastAsia="Georgia" w:hAnsi="Georgia" w:cs="Georgia"/>
        </w:rPr>
        <w:t>,</w:t>
      </w:r>
      <w:r>
        <w:rPr>
          <w:rFonts w:ascii="Georgia" w:eastAsia="Georgia" w:hAnsi="Georgia" w:cs="Georgia"/>
        </w:rPr>
        <w:t xml:space="preserve"> and what should be managed</w:t>
      </w:r>
      <w:r w:rsidR="00BD3831">
        <w:rPr>
          <w:rFonts w:ascii="Georgia" w:eastAsia="Georgia" w:hAnsi="Georgia" w:cs="Georgia"/>
        </w:rPr>
        <w:t>,</w:t>
      </w:r>
      <w:r>
        <w:rPr>
          <w:rFonts w:ascii="Georgia" w:eastAsia="Georgia" w:hAnsi="Georgia" w:cs="Georgia"/>
        </w:rPr>
        <w:t xml:space="preserve"> is lacking. Moreover, most of the Policy Zone I document has an anthropocentric view rather than natural biodiversity. The overview document is more </w:t>
      </w:r>
      <w:r w:rsidR="00BD3831">
        <w:rPr>
          <w:rFonts w:ascii="Georgia" w:eastAsia="Georgia" w:hAnsi="Georgia" w:cs="Georgia"/>
        </w:rPr>
        <w:t>detailed</w:t>
      </w:r>
      <w:r>
        <w:rPr>
          <w:rFonts w:ascii="Georgia" w:eastAsia="Georgia" w:hAnsi="Georgia" w:cs="Georgia"/>
        </w:rPr>
        <w:t xml:space="preserve"> but still there is little focus on the species which are a key part of any habitat. </w:t>
      </w:r>
      <w:r w:rsidR="0006773B">
        <w:rPr>
          <w:rFonts w:ascii="Georgia" w:eastAsia="Georgia" w:hAnsi="Georgia" w:cs="Georgia"/>
        </w:rPr>
        <w:t>The only real mention of fauna management in the Policy Zone I document is in relation to</w:t>
      </w:r>
      <w:r w:rsidR="00F86E88">
        <w:rPr>
          <w:rFonts w:ascii="Georgia" w:eastAsia="Georgia" w:hAnsi="Georgia" w:cs="Georgia"/>
        </w:rPr>
        <w:t xml:space="preserve"> </w:t>
      </w:r>
      <w:r w:rsidR="0006773B">
        <w:rPr>
          <w:rFonts w:ascii="Georgia" w:eastAsia="Georgia" w:hAnsi="Georgia" w:cs="Georgia"/>
        </w:rPr>
        <w:t xml:space="preserve">fish farms. Even this is economic as it discusses it in terms of ‘loss of biomass’ (Argyll and Bute Council, 2010). The only mention of wider impact is about lice and how this could impact the local population of Salmon. </w:t>
      </w:r>
    </w:p>
    <w:p w14:paraId="1ECE6524" w14:textId="77777777" w:rsidR="00B636E8" w:rsidRDefault="00B636E8">
      <w:pPr>
        <w:spacing w:line="360" w:lineRule="auto"/>
        <w:rPr>
          <w:rFonts w:ascii="Georgia" w:eastAsia="Georgia" w:hAnsi="Georgia" w:cs="Georgia"/>
        </w:rPr>
      </w:pPr>
    </w:p>
    <w:p w14:paraId="6F0AEA38" w14:textId="648A0C5F" w:rsidR="00B636E8" w:rsidRDefault="00000000">
      <w:pPr>
        <w:spacing w:line="360" w:lineRule="auto"/>
        <w:rPr>
          <w:rFonts w:ascii="Georgia" w:eastAsia="Georgia" w:hAnsi="Georgia" w:cs="Georgia"/>
        </w:rPr>
      </w:pPr>
      <w:r>
        <w:rPr>
          <w:rFonts w:ascii="Georgia" w:eastAsia="Georgia" w:hAnsi="Georgia" w:cs="Georgia"/>
        </w:rPr>
        <w:t>Only five different species/ species groups are classed as wildlife interests. This discounts many of the other species in the area and this could lead to environmental breakdown as all creatures impact the local environment. Even mammals such as porpoises are not included in the wildlife interest list which includes - Basking Sharks, Common Seal, File Shells, Fireworks Anemone</w:t>
      </w:r>
      <w:r w:rsidR="00264C1B">
        <w:rPr>
          <w:rFonts w:ascii="Georgia" w:eastAsia="Georgia" w:hAnsi="Georgia" w:cs="Georgia"/>
        </w:rPr>
        <w:t xml:space="preserve"> (</w:t>
      </w:r>
      <w:proofErr w:type="spellStart"/>
      <w:r w:rsidR="00264C1B" w:rsidRPr="00264C1B">
        <w:rPr>
          <w:rFonts w:ascii="Georgia" w:eastAsia="Georgia" w:hAnsi="Georgia" w:cs="Georgia"/>
          <w:i/>
          <w:iCs/>
        </w:rPr>
        <w:t>Pachycerianthus</w:t>
      </w:r>
      <w:proofErr w:type="spellEnd"/>
      <w:r w:rsidR="00264C1B" w:rsidRPr="00264C1B">
        <w:rPr>
          <w:rFonts w:ascii="Georgia" w:eastAsia="Georgia" w:hAnsi="Georgia" w:cs="Georgia"/>
          <w:i/>
          <w:iCs/>
        </w:rPr>
        <w:t xml:space="preserve"> </w:t>
      </w:r>
      <w:proofErr w:type="spellStart"/>
      <w:r w:rsidR="00264C1B" w:rsidRPr="00264C1B">
        <w:rPr>
          <w:rFonts w:ascii="Georgia" w:eastAsia="Georgia" w:hAnsi="Georgia" w:cs="Georgia"/>
          <w:i/>
          <w:iCs/>
        </w:rPr>
        <w:t>multiplicatus</w:t>
      </w:r>
      <w:proofErr w:type="spellEnd"/>
      <w:r w:rsidR="00264C1B">
        <w:rPr>
          <w:rFonts w:ascii="Georgia" w:eastAsia="Georgia" w:hAnsi="Georgia" w:cs="Georgia"/>
        </w:rPr>
        <w:t xml:space="preserve">) </w:t>
      </w:r>
      <w:r>
        <w:rPr>
          <w:rFonts w:ascii="Georgia" w:eastAsia="Georgia" w:hAnsi="Georgia" w:cs="Georgia"/>
        </w:rPr>
        <w:t>and Nesting Seabirds.</w:t>
      </w:r>
    </w:p>
    <w:p w14:paraId="10C865E0" w14:textId="77777777" w:rsidR="00B636E8" w:rsidRDefault="00B636E8">
      <w:pPr>
        <w:spacing w:line="360" w:lineRule="auto"/>
        <w:rPr>
          <w:rFonts w:ascii="Georgia" w:eastAsia="Georgia" w:hAnsi="Georgia" w:cs="Georgia"/>
        </w:rPr>
      </w:pPr>
    </w:p>
    <w:p w14:paraId="72F8FBD8" w14:textId="1FF20415" w:rsidR="00B636E8" w:rsidRDefault="00000000">
      <w:pPr>
        <w:spacing w:line="360" w:lineRule="auto"/>
        <w:rPr>
          <w:rFonts w:ascii="Georgia" w:eastAsia="Georgia" w:hAnsi="Georgia" w:cs="Georgia"/>
        </w:rPr>
      </w:pPr>
      <w:r>
        <w:rPr>
          <w:rFonts w:ascii="Georgia" w:eastAsia="Georgia" w:hAnsi="Georgia" w:cs="Georgia"/>
        </w:rPr>
        <w:t xml:space="preserve">This document, as stated above, is an extension of the Argyll and Bute Structure Plan or Local Development Plan is currently being updated from the original version and a reporter has been appointed for the independent evaluation of the Scottish Parliament on the 18th May 2023 (Argyll and Bute Council, 2023). The focus of this document is much more </w:t>
      </w:r>
      <w:r w:rsidR="0048111C">
        <w:rPr>
          <w:rFonts w:ascii="Georgia" w:eastAsia="Georgia" w:hAnsi="Georgia" w:cs="Georgia"/>
        </w:rPr>
        <w:t>economic,</w:t>
      </w:r>
      <w:r>
        <w:rPr>
          <w:rFonts w:ascii="Georgia" w:eastAsia="Georgia" w:hAnsi="Georgia" w:cs="Georgia"/>
        </w:rPr>
        <w:t xml:space="preserve"> and  people focused rather than the natural environment. Biodiversity and habitats </w:t>
      </w:r>
      <w:r w:rsidR="0048111C">
        <w:rPr>
          <w:rFonts w:ascii="Georgia" w:eastAsia="Georgia" w:hAnsi="Georgia" w:cs="Georgia"/>
        </w:rPr>
        <w:t>are</w:t>
      </w:r>
      <w:r>
        <w:rPr>
          <w:rFonts w:ascii="Georgia" w:eastAsia="Georgia" w:hAnsi="Georgia" w:cs="Georgia"/>
        </w:rPr>
        <w:t xml:space="preserve"> not even mentioned until page 96</w:t>
      </w:r>
      <w:r w:rsidR="00F86E88">
        <w:rPr>
          <w:rFonts w:ascii="Georgia" w:eastAsia="Georgia" w:hAnsi="Georgia" w:cs="Georgia"/>
        </w:rPr>
        <w:t xml:space="preserve"> </w:t>
      </w:r>
      <w:r w:rsidR="00F86E88">
        <w:rPr>
          <w:rFonts w:ascii="Georgia" w:eastAsia="Georgia" w:hAnsi="Georgia" w:cs="Georgia"/>
        </w:rPr>
        <w:t>(Argyll and Bute Council, 2023)</w:t>
      </w:r>
      <w:r>
        <w:rPr>
          <w:rFonts w:ascii="Georgia" w:eastAsia="Georgia" w:hAnsi="Georgia" w:cs="Georgia"/>
        </w:rPr>
        <w:t xml:space="preserve">. </w:t>
      </w:r>
    </w:p>
    <w:p w14:paraId="54E27385" w14:textId="77777777" w:rsidR="00B636E8" w:rsidRDefault="00B636E8">
      <w:pPr>
        <w:spacing w:line="360" w:lineRule="auto"/>
        <w:rPr>
          <w:rFonts w:ascii="Georgia" w:eastAsia="Georgia" w:hAnsi="Georgia" w:cs="Georgia"/>
        </w:rPr>
      </w:pPr>
    </w:p>
    <w:p w14:paraId="0E769E72" w14:textId="5563B849" w:rsidR="00B636E8" w:rsidRDefault="00000000">
      <w:pPr>
        <w:spacing w:line="360" w:lineRule="auto"/>
        <w:rPr>
          <w:rFonts w:ascii="Georgia" w:eastAsia="Georgia" w:hAnsi="Georgia" w:cs="Georgia"/>
        </w:rPr>
      </w:pPr>
      <w:r>
        <w:rPr>
          <w:rFonts w:ascii="Georgia" w:eastAsia="Georgia" w:hAnsi="Georgia" w:cs="Georgia"/>
        </w:rPr>
        <w:t>A positive of the overall document is that it does end each section with a ‘</w:t>
      </w:r>
      <w:r w:rsidR="00F86E88">
        <w:rPr>
          <w:rFonts w:ascii="Georgia" w:eastAsia="Georgia" w:hAnsi="Georgia" w:cs="Georgia"/>
        </w:rPr>
        <w:t>good</w:t>
      </w:r>
      <w:r>
        <w:rPr>
          <w:rFonts w:ascii="Georgia" w:eastAsia="Georgia" w:hAnsi="Georgia" w:cs="Georgia"/>
        </w:rPr>
        <w:t xml:space="preserve"> practice’ section offering information on what legislation is needed to be followed or where such management plans have been successful as well as a list of the agencies and legislations used to manage or plan each section. </w:t>
      </w:r>
    </w:p>
    <w:p w14:paraId="77A928D1" w14:textId="77777777" w:rsidR="00B636E8" w:rsidRDefault="00B636E8">
      <w:pPr>
        <w:spacing w:line="360" w:lineRule="auto"/>
        <w:rPr>
          <w:rFonts w:ascii="Georgia" w:eastAsia="Georgia" w:hAnsi="Georgia" w:cs="Georgia"/>
        </w:rPr>
      </w:pPr>
    </w:p>
    <w:p w14:paraId="2F8FDCFA" w14:textId="77777777" w:rsidR="00B636E8" w:rsidRDefault="00000000">
      <w:pPr>
        <w:spacing w:line="360" w:lineRule="auto"/>
        <w:rPr>
          <w:rFonts w:ascii="Georgia" w:eastAsia="Georgia" w:hAnsi="Georgia" w:cs="Georgia"/>
        </w:rPr>
      </w:pPr>
      <w:r>
        <w:rPr>
          <w:rFonts w:ascii="Georgia" w:eastAsia="Georgia" w:hAnsi="Georgia" w:cs="Georgia"/>
        </w:rPr>
        <w:lastRenderedPageBreak/>
        <w:t xml:space="preserve">The future plans and considerations which are included in the plans, such as the salmon fishery expansion and tour boats from Furnace have not been undertaken as of yet. This could be partially due to Covid. Even though Covid started in 2020 which is five years after the end of the original ICZM Plan some planning takes many years so Covid could have set the planning and surveying back for these happening. </w:t>
      </w:r>
    </w:p>
    <w:p w14:paraId="3D1D30D2" w14:textId="77777777" w:rsidR="00B636E8" w:rsidRDefault="00B636E8">
      <w:pPr>
        <w:spacing w:line="360" w:lineRule="auto"/>
        <w:rPr>
          <w:rFonts w:ascii="Georgia" w:eastAsia="Georgia" w:hAnsi="Georgia" w:cs="Georgia"/>
        </w:rPr>
      </w:pPr>
    </w:p>
    <w:p w14:paraId="23E6C580" w14:textId="53F8FF91" w:rsidR="00B636E8" w:rsidRDefault="00000000">
      <w:pPr>
        <w:spacing w:line="360" w:lineRule="auto"/>
        <w:rPr>
          <w:rFonts w:ascii="Georgia" w:eastAsia="Georgia" w:hAnsi="Georgia" w:cs="Georgia"/>
        </w:rPr>
      </w:pPr>
      <w:r>
        <w:rPr>
          <w:rFonts w:ascii="Georgia" w:eastAsia="Georgia" w:hAnsi="Georgia" w:cs="Georgia"/>
        </w:rPr>
        <w:t xml:space="preserve">A further issue is that weather has changed since the application of this management </w:t>
      </w:r>
      <w:r w:rsidR="00685AB8">
        <w:rPr>
          <w:rFonts w:ascii="Georgia" w:eastAsia="Georgia" w:hAnsi="Georgia" w:cs="Georgia"/>
        </w:rPr>
        <w:t>plan,</w:t>
      </w:r>
      <w:r>
        <w:rPr>
          <w:rFonts w:ascii="Georgia" w:eastAsia="Georgia" w:hAnsi="Georgia" w:cs="Georgia"/>
        </w:rPr>
        <w:t xml:space="preserve"> so any further management plan has to take this into </w:t>
      </w:r>
      <w:r w:rsidR="0048111C">
        <w:rPr>
          <w:rFonts w:ascii="Georgia" w:eastAsia="Georgia" w:hAnsi="Georgia" w:cs="Georgia"/>
        </w:rPr>
        <w:t>consideration,</w:t>
      </w:r>
      <w:r>
        <w:rPr>
          <w:rFonts w:ascii="Georgia" w:eastAsia="Georgia" w:hAnsi="Georgia" w:cs="Georgia"/>
        </w:rPr>
        <w:t xml:space="preserve"> but the original ICZM Plan did not allow for environmental or weather changes so that in itself offered a fault in its methodology. </w:t>
      </w:r>
    </w:p>
    <w:p w14:paraId="673397D7" w14:textId="77777777" w:rsidR="00B636E8" w:rsidRDefault="00B636E8">
      <w:pPr>
        <w:spacing w:line="360" w:lineRule="auto"/>
        <w:rPr>
          <w:rFonts w:ascii="Georgia" w:eastAsia="Georgia" w:hAnsi="Georgia" w:cs="Georgia"/>
        </w:rPr>
      </w:pPr>
    </w:p>
    <w:p w14:paraId="72F5E75E" w14:textId="0EE6063B" w:rsidR="00B636E8" w:rsidRPr="008741A1" w:rsidRDefault="00000000">
      <w:pPr>
        <w:spacing w:line="360" w:lineRule="auto"/>
        <w:rPr>
          <w:rFonts w:ascii="Georgia" w:eastAsia="Georgia" w:hAnsi="Georgia" w:cs="Georgia"/>
        </w:rPr>
      </w:pPr>
      <w:r>
        <w:rPr>
          <w:rFonts w:ascii="Georgia" w:eastAsia="Georgia" w:hAnsi="Georgia" w:cs="Georgia"/>
        </w:rPr>
        <w:t>Enhancement is a key part of environmental planning today. If the ICZM Plan was rewritten there would need to be a greater focus than there was in 2010. There was only one mention of enhancement in the original document and there was no mention in the Policy Zone I document. In more modern and current ICZMs Plans and management plans enhancement is given more acknowledgment.</w:t>
      </w:r>
      <w:r w:rsidR="00AC7889">
        <w:rPr>
          <w:rFonts w:ascii="Georgia" w:eastAsia="Georgia" w:hAnsi="Georgia" w:cs="Georgia"/>
        </w:rPr>
        <w:t xml:space="preserve"> But it is not just current ICZMs which contain enhancement features. The 2002 East Riding of Yorkshire ICZM mentions enhancement many times with a focus on the natural landscape</w:t>
      </w:r>
      <w:r w:rsidR="0099548E">
        <w:rPr>
          <w:rFonts w:ascii="Georgia" w:eastAsia="Georgia" w:hAnsi="Georgia" w:cs="Georgia"/>
        </w:rPr>
        <w:t xml:space="preserve"> (East Riding of Yorkshire Council, 2002)</w:t>
      </w:r>
      <w:r w:rsidR="00AC7889">
        <w:rPr>
          <w:rFonts w:ascii="Georgia" w:eastAsia="Georgia" w:hAnsi="Georgia" w:cs="Georgia"/>
        </w:rPr>
        <w:t xml:space="preserve">. This ICZM Plan could be seen as an example of best practice. </w:t>
      </w:r>
    </w:p>
    <w:p w14:paraId="5EB9EE3E" w14:textId="03F5E9E9" w:rsidR="00B636E8" w:rsidRPr="00855BEF" w:rsidRDefault="00645E29" w:rsidP="00664CB0">
      <w:pPr>
        <w:pStyle w:val="Heading1"/>
        <w:rPr>
          <w:rFonts w:ascii="Georgia" w:hAnsi="Georgia"/>
          <w:b/>
          <w:bCs/>
          <w:sz w:val="26"/>
          <w:szCs w:val="26"/>
          <w:u w:val="single"/>
        </w:rPr>
      </w:pPr>
      <w:bookmarkStart w:id="13" w:name="_Toc134546397"/>
      <w:r w:rsidRPr="00855BEF">
        <w:rPr>
          <w:rFonts w:ascii="Georgia" w:hAnsi="Georgia"/>
          <w:b/>
          <w:bCs/>
          <w:sz w:val="26"/>
          <w:szCs w:val="26"/>
          <w:u w:val="single"/>
        </w:rPr>
        <w:t xml:space="preserve">4. </w:t>
      </w:r>
      <w:r w:rsidR="00000000" w:rsidRPr="00855BEF">
        <w:rPr>
          <w:rFonts w:ascii="Georgia" w:hAnsi="Georgia"/>
          <w:b/>
          <w:bCs/>
          <w:sz w:val="26"/>
          <w:szCs w:val="26"/>
          <w:u w:val="single"/>
        </w:rPr>
        <w:t>Site Visit</w:t>
      </w:r>
      <w:r w:rsidRPr="00855BEF">
        <w:rPr>
          <w:rFonts w:ascii="Georgia" w:hAnsi="Georgia"/>
          <w:b/>
          <w:bCs/>
          <w:sz w:val="26"/>
          <w:szCs w:val="26"/>
          <w:u w:val="single"/>
        </w:rPr>
        <w:t xml:space="preserve"> and GIS Map</w:t>
      </w:r>
      <w:bookmarkEnd w:id="13"/>
    </w:p>
    <w:p w14:paraId="1DF5AC59" w14:textId="77777777" w:rsidR="00B636E8" w:rsidRDefault="00000000">
      <w:pPr>
        <w:spacing w:line="360" w:lineRule="auto"/>
        <w:rPr>
          <w:rFonts w:ascii="Georgia" w:eastAsia="Georgia" w:hAnsi="Georgia" w:cs="Georgia"/>
        </w:rPr>
      </w:pPr>
      <w:r>
        <w:rPr>
          <w:rFonts w:ascii="Georgia" w:eastAsia="Georgia" w:hAnsi="Georgia" w:cs="Georgia"/>
        </w:rPr>
        <w:t xml:space="preserve">A site visit was conducted on the 2nd April 2023 to put the ICZM Plan into context and to offer a current view of the site. After the completion of the site visit a map was completed on QGIS to indicate the differing habitats and sightings in the Policy Zone. The habitats are classified by using the Phase 1 Habitat Codes as listed by the Joint Nature Conservation Committee (JNCC) Handbook. </w:t>
      </w:r>
    </w:p>
    <w:p w14:paraId="74E1946A" w14:textId="77777777" w:rsidR="00B636E8" w:rsidRDefault="00B636E8">
      <w:pPr>
        <w:spacing w:line="360" w:lineRule="auto"/>
        <w:rPr>
          <w:rFonts w:ascii="Georgia" w:eastAsia="Georgia" w:hAnsi="Georgia" w:cs="Georgia"/>
        </w:rPr>
      </w:pPr>
    </w:p>
    <w:p w14:paraId="0D07AEA8" w14:textId="77777777" w:rsidR="00B636E8" w:rsidRDefault="00B636E8">
      <w:pPr>
        <w:spacing w:line="360" w:lineRule="auto"/>
        <w:rPr>
          <w:rFonts w:ascii="Georgia" w:eastAsia="Georgia" w:hAnsi="Georgia" w:cs="Georgia"/>
        </w:rPr>
      </w:pPr>
    </w:p>
    <w:p w14:paraId="7AC41827" w14:textId="77777777" w:rsidR="00B636E8" w:rsidRDefault="00B636E8">
      <w:pPr>
        <w:spacing w:line="360" w:lineRule="auto"/>
        <w:rPr>
          <w:rFonts w:ascii="Georgia" w:eastAsia="Georgia" w:hAnsi="Georgia" w:cs="Georgia"/>
        </w:rPr>
      </w:pPr>
    </w:p>
    <w:p w14:paraId="4FDF880D" w14:textId="77777777" w:rsidR="00B636E8" w:rsidRDefault="00B636E8">
      <w:pPr>
        <w:spacing w:line="360" w:lineRule="auto"/>
        <w:rPr>
          <w:rFonts w:ascii="Georgia" w:eastAsia="Georgia" w:hAnsi="Georgia" w:cs="Georgia"/>
        </w:rPr>
      </w:pPr>
    </w:p>
    <w:p w14:paraId="09F9AFD2" w14:textId="77777777" w:rsidR="00664CB0" w:rsidRDefault="00664CB0">
      <w:pPr>
        <w:spacing w:line="360" w:lineRule="auto"/>
        <w:rPr>
          <w:rFonts w:ascii="Georgia" w:eastAsia="Georgia" w:hAnsi="Georgia" w:cs="Georgia"/>
          <w:b/>
          <w:sz w:val="26"/>
          <w:szCs w:val="26"/>
          <w:u w:val="single"/>
        </w:rPr>
      </w:pPr>
    </w:p>
    <w:p w14:paraId="4B8FB6A1" w14:textId="7E8A694E" w:rsidR="00DC0D01" w:rsidRPr="00DC0D01" w:rsidRDefault="00820132" w:rsidP="00DC0D01">
      <w:pPr>
        <w:pStyle w:val="Heading2"/>
        <w:rPr>
          <w:rFonts w:ascii="Georgia" w:hAnsi="Georgia"/>
          <w:sz w:val="24"/>
          <w:szCs w:val="24"/>
        </w:rPr>
      </w:pPr>
      <w:bookmarkStart w:id="14" w:name="_Toc134546398"/>
      <w:r w:rsidRPr="00820132">
        <w:rPr>
          <w:rFonts w:ascii="Georgia" w:hAnsi="Georgia"/>
          <w:sz w:val="24"/>
          <w:szCs w:val="24"/>
        </w:rPr>
        <w:lastRenderedPageBreak/>
        <w:t xml:space="preserve">4.1 </w:t>
      </w:r>
      <w:r w:rsidR="00000000" w:rsidRPr="00820132">
        <w:rPr>
          <w:rFonts w:ascii="Georgia" w:hAnsi="Georgia"/>
          <w:sz w:val="24"/>
          <w:szCs w:val="24"/>
        </w:rPr>
        <w:t xml:space="preserve">GIS </w:t>
      </w:r>
      <w:r w:rsidRPr="00820132">
        <w:rPr>
          <w:rFonts w:ascii="Georgia" w:hAnsi="Georgia"/>
          <w:sz w:val="24"/>
          <w:szCs w:val="24"/>
        </w:rPr>
        <w:t>Map</w:t>
      </w:r>
      <w:bookmarkEnd w:id="14"/>
    </w:p>
    <w:p w14:paraId="6B07B18E" w14:textId="1E75A35F" w:rsidR="00DC0D01" w:rsidRDefault="005859E7" w:rsidP="00DC0D01">
      <w:pPr>
        <w:keepNext/>
        <w:spacing w:line="360" w:lineRule="auto"/>
      </w:pPr>
      <w:r>
        <w:rPr>
          <w:noProof/>
        </w:rPr>
        <w:drawing>
          <wp:inline distT="0" distB="0" distL="0" distR="0" wp14:anchorId="22092C4F" wp14:editId="0538A987">
            <wp:extent cx="5731510" cy="4053205"/>
            <wp:effectExtent l="0" t="0" r="2540" b="4445"/>
            <wp:docPr id="1239766717"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66717" name="Picture 10" descr="Map&#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47F02144" w14:textId="6AFAA93B" w:rsidR="00B636E8" w:rsidRDefault="00DC0D01" w:rsidP="00DC0D01">
      <w:pPr>
        <w:pStyle w:val="Caption"/>
        <w:rPr>
          <w:rFonts w:ascii="Georgia" w:eastAsia="Georgia" w:hAnsi="Georgia" w:cs="Georgia"/>
        </w:rPr>
      </w:pPr>
      <w:r>
        <w:t xml:space="preserve">Figure </w:t>
      </w:r>
      <w:fldSimple w:instr=" SEQ Figure \* ARABIC ">
        <w:r w:rsidR="00444E4A">
          <w:rPr>
            <w:noProof/>
          </w:rPr>
          <w:t>16</w:t>
        </w:r>
      </w:fldSimple>
      <w:r>
        <w:t xml:space="preserve"> </w:t>
      </w:r>
      <w:r w:rsidRPr="0051258E">
        <w:t>Habitats of Policy Zone I (QGIS 2023</w:t>
      </w:r>
      <w:r w:rsidR="0032374F">
        <w:t>e</w:t>
      </w:r>
      <w:r w:rsidRPr="0051258E">
        <w:t>, Edited by Judd, 2023)</w:t>
      </w:r>
    </w:p>
    <w:p w14:paraId="473EF153" w14:textId="69B8DF8B" w:rsidR="00B636E8" w:rsidRDefault="00000000">
      <w:pPr>
        <w:spacing w:line="360" w:lineRule="auto"/>
        <w:rPr>
          <w:rFonts w:ascii="Georgia" w:eastAsia="Georgia" w:hAnsi="Georgia" w:cs="Georgia"/>
        </w:rPr>
      </w:pPr>
      <w:r>
        <w:rPr>
          <w:rFonts w:ascii="Georgia" w:eastAsia="Georgia" w:hAnsi="Georgia" w:cs="Georgia"/>
        </w:rPr>
        <w:t xml:space="preserve">The GIS model was created to </w:t>
      </w:r>
      <w:r w:rsidR="0048111C">
        <w:rPr>
          <w:rFonts w:ascii="Georgia" w:eastAsia="Georgia" w:hAnsi="Georgia" w:cs="Georgia"/>
        </w:rPr>
        <w:t xml:space="preserve">indicate the different habitats clearly </w:t>
      </w:r>
      <w:r>
        <w:rPr>
          <w:rFonts w:ascii="Georgia" w:eastAsia="Georgia" w:hAnsi="Georgia" w:cs="Georgia"/>
        </w:rPr>
        <w:t>across the Policy Zone including Polygon, Line and Point Habitats.</w:t>
      </w:r>
    </w:p>
    <w:p w14:paraId="17E63442" w14:textId="77777777" w:rsidR="005859E7" w:rsidRDefault="005859E7">
      <w:pPr>
        <w:spacing w:line="360" w:lineRule="auto"/>
        <w:rPr>
          <w:rFonts w:ascii="Georgia" w:eastAsia="Georgia" w:hAnsi="Georgia" w:cs="Georgia"/>
        </w:rPr>
      </w:pPr>
    </w:p>
    <w:p w14:paraId="54BCE59A" w14:textId="655A13B3" w:rsidR="00B636E8" w:rsidRDefault="00000000">
      <w:pPr>
        <w:spacing w:line="360" w:lineRule="auto"/>
        <w:rPr>
          <w:rFonts w:ascii="Georgia" w:eastAsia="Georgia" w:hAnsi="Georgia" w:cs="Georgia"/>
          <w:b/>
          <w:sz w:val="26"/>
          <w:szCs w:val="26"/>
          <w:u w:val="single"/>
        </w:rPr>
      </w:pPr>
      <w:r>
        <w:rPr>
          <w:rFonts w:ascii="Georgia" w:eastAsia="Georgia" w:hAnsi="Georgia" w:cs="Georgia"/>
        </w:rPr>
        <w:t xml:space="preserve">There are ten different polygon habitats present on the site. Line habitats are in green (Path/ Road)  and the point habitats as orange dots. The habitats listed have to be classed as assumptions as some P1 codes listed, such as J3.6, are only used in Wales. Since the site and Policy Zone are in Scotland the codes are used as a base. Furthermore, some of the environments do not fully fit the description of any P1 code so the code which was deemed closest to the actual habitat was used. Since there was no code which perfectly fitted Riparian Habitat ‘Woodland and Shrub’ was used and the watercourses where can be seen are added but due to the streams being small many were difficult to locate on the maps as they did not show up or were not included due to size. The Quarry is included on the habitat map even though </w:t>
      </w:r>
      <w:r w:rsidR="00F86E88">
        <w:rPr>
          <w:rFonts w:ascii="Georgia" w:eastAsia="Georgia" w:hAnsi="Georgia" w:cs="Georgia"/>
        </w:rPr>
        <w:t xml:space="preserve">half </w:t>
      </w:r>
      <w:r>
        <w:rPr>
          <w:rFonts w:ascii="Georgia" w:eastAsia="Georgia" w:hAnsi="Georgia" w:cs="Georgia"/>
        </w:rPr>
        <w:t xml:space="preserve">is outside of the Red Line Boundary to indicate where it is due to it being the Southern boundary of the Policy Zone and also due to the impact the quarry has on the Policy Zone. Each habitat has a list of attributes which help further identify the areas this can be seen in </w:t>
      </w:r>
      <w:r w:rsidR="00B51F15">
        <w:rPr>
          <w:rFonts w:ascii="Georgia" w:eastAsia="Georgia" w:hAnsi="Georgia" w:cs="Georgia"/>
        </w:rPr>
        <w:t>Table 2.</w:t>
      </w:r>
    </w:p>
    <w:p w14:paraId="3CEC3080" w14:textId="55D00492" w:rsidR="00DC0D01" w:rsidRDefault="00DC0D01" w:rsidP="00DC0D01">
      <w:pPr>
        <w:pStyle w:val="Caption"/>
        <w:keepNext/>
      </w:pPr>
      <w:r>
        <w:lastRenderedPageBreak/>
        <w:t xml:space="preserve">Table </w:t>
      </w:r>
      <w:fldSimple w:instr=" SEQ Table \* ARABIC ">
        <w:r w:rsidR="00797EF8">
          <w:rPr>
            <w:noProof/>
          </w:rPr>
          <w:t>2</w:t>
        </w:r>
      </w:fldSimple>
      <w:r>
        <w:t xml:space="preserve"> Table showing the attributes for part of the Phase 1 polygon habitats (QGIS, 2023, Edited by Judd, 2023)</w:t>
      </w:r>
    </w:p>
    <w:p w14:paraId="25F788FC" w14:textId="4092A957" w:rsidR="00B636E8" w:rsidRPr="00DC0D01" w:rsidRDefault="00000000">
      <w:pPr>
        <w:spacing w:line="360" w:lineRule="auto"/>
        <w:rPr>
          <w:rFonts w:ascii="Georgia" w:eastAsia="Georgia" w:hAnsi="Georgia" w:cs="Georgia"/>
          <w:sz w:val="26"/>
          <w:szCs w:val="26"/>
        </w:rPr>
      </w:pPr>
      <w:r>
        <w:rPr>
          <w:rFonts w:ascii="Georgia" w:eastAsia="Georgia" w:hAnsi="Georgia" w:cs="Georgia"/>
          <w:noProof/>
          <w:sz w:val="26"/>
          <w:szCs w:val="26"/>
          <w:u w:val="single"/>
        </w:rPr>
        <w:drawing>
          <wp:inline distT="114300" distB="114300" distL="114300" distR="114300" wp14:anchorId="519F9784" wp14:editId="72848C86">
            <wp:extent cx="4500563" cy="5208312"/>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t="8426" r="58803" b="6922"/>
                    <a:stretch>
                      <a:fillRect/>
                    </a:stretch>
                  </pic:blipFill>
                  <pic:spPr>
                    <a:xfrm>
                      <a:off x="0" y="0"/>
                      <a:ext cx="4500563" cy="5208312"/>
                    </a:xfrm>
                    <a:prstGeom prst="rect">
                      <a:avLst/>
                    </a:prstGeom>
                    <a:ln/>
                  </pic:spPr>
                </pic:pic>
              </a:graphicData>
            </a:graphic>
          </wp:inline>
        </w:drawing>
      </w:r>
    </w:p>
    <w:p w14:paraId="244EF61A" w14:textId="60FCC18A" w:rsidR="00B636E8" w:rsidRPr="00855BEF" w:rsidRDefault="00820132" w:rsidP="00820132">
      <w:pPr>
        <w:pStyle w:val="Heading1"/>
        <w:rPr>
          <w:rFonts w:ascii="Georgia" w:hAnsi="Georgia"/>
          <w:b/>
          <w:bCs/>
          <w:sz w:val="26"/>
          <w:szCs w:val="26"/>
          <w:u w:val="single"/>
        </w:rPr>
      </w:pPr>
      <w:bookmarkStart w:id="15" w:name="_Toc134546399"/>
      <w:r w:rsidRPr="00855BEF">
        <w:rPr>
          <w:rFonts w:ascii="Georgia" w:hAnsi="Georgia"/>
          <w:b/>
          <w:bCs/>
          <w:sz w:val="26"/>
          <w:szCs w:val="26"/>
          <w:u w:val="single"/>
        </w:rPr>
        <w:t xml:space="preserve">5. </w:t>
      </w:r>
      <w:r w:rsidR="00000000" w:rsidRPr="00855BEF">
        <w:rPr>
          <w:rFonts w:ascii="Georgia" w:hAnsi="Georgia"/>
          <w:b/>
          <w:bCs/>
          <w:sz w:val="26"/>
          <w:szCs w:val="26"/>
          <w:u w:val="single"/>
        </w:rPr>
        <w:t>New Management</w:t>
      </w:r>
      <w:bookmarkEnd w:id="15"/>
    </w:p>
    <w:p w14:paraId="04441306" w14:textId="043B4E16" w:rsidR="00B636E8" w:rsidRDefault="00685AB8">
      <w:pPr>
        <w:spacing w:line="360" w:lineRule="auto"/>
        <w:rPr>
          <w:rFonts w:ascii="Georgia" w:eastAsia="Georgia" w:hAnsi="Georgia" w:cs="Georgia"/>
        </w:rPr>
      </w:pPr>
      <w:r>
        <w:rPr>
          <w:rFonts w:ascii="Georgia" w:eastAsia="Georgia" w:hAnsi="Georgia" w:cs="Georgia"/>
        </w:rPr>
        <w:t>Unlike the 2010 plan the new management suggest</w:t>
      </w:r>
      <w:r w:rsidR="007A7B70">
        <w:rPr>
          <w:rFonts w:ascii="Georgia" w:eastAsia="Georgia" w:hAnsi="Georgia" w:cs="Georgia"/>
        </w:rPr>
        <w:t>ion</w:t>
      </w:r>
      <w:r>
        <w:rPr>
          <w:rFonts w:ascii="Georgia" w:eastAsia="Georgia" w:hAnsi="Georgia" w:cs="Georgia"/>
        </w:rPr>
        <w:t>s focus on the environmental impacts of the activities undergone in and around the Loch.</w:t>
      </w:r>
      <w:r w:rsidR="00000000">
        <w:rPr>
          <w:rFonts w:ascii="Georgia" w:eastAsia="Georgia" w:hAnsi="Georgia" w:cs="Georgia"/>
        </w:rPr>
        <w:t xml:space="preserve"> Below are some of the management strategies which could be put into place. </w:t>
      </w:r>
    </w:p>
    <w:p w14:paraId="429A7CE9" w14:textId="77777777" w:rsidR="00B636E8" w:rsidRDefault="00B636E8">
      <w:pPr>
        <w:spacing w:line="360" w:lineRule="auto"/>
        <w:rPr>
          <w:rFonts w:ascii="Georgia" w:eastAsia="Georgia" w:hAnsi="Georgia" w:cs="Georgia"/>
        </w:rPr>
      </w:pPr>
    </w:p>
    <w:p w14:paraId="3BB6C52C" w14:textId="2CFDBB3B" w:rsidR="00B636E8" w:rsidRDefault="00000000">
      <w:pPr>
        <w:spacing w:line="360" w:lineRule="auto"/>
        <w:rPr>
          <w:rFonts w:ascii="Georgia" w:eastAsia="Georgia" w:hAnsi="Georgia" w:cs="Georgia"/>
        </w:rPr>
      </w:pPr>
      <w:r>
        <w:rPr>
          <w:rFonts w:ascii="Georgia" w:eastAsia="Georgia" w:hAnsi="Georgia" w:cs="Georgia"/>
        </w:rPr>
        <w:t>There is a caveat in the Policy Zone I section which discusses what would happen if the Furnace fishery was relinquished then ‘additional finfish, mussel or scallop development, over and above that detailed in Table PZI (Appendix</w:t>
      </w:r>
      <w:r w:rsidR="00CD5129">
        <w:rPr>
          <w:rFonts w:ascii="Georgia" w:eastAsia="Georgia" w:hAnsi="Georgia" w:cs="Georgia"/>
        </w:rPr>
        <w:t xml:space="preserve"> 5</w:t>
      </w:r>
      <w:r>
        <w:rPr>
          <w:rFonts w:ascii="Georgia" w:eastAsia="Georgia" w:hAnsi="Georgia" w:cs="Georgia"/>
        </w:rPr>
        <w:t xml:space="preserve">)may be appropriate.’ This could be problematic as it could allow further development of the site and introduction of more biomass. The site as of current has 450 tonnes of biomass which sounds like it could increase if the site was relinquished. The issues stated above about disease would have to be considered and much mitigation might be needed. Due to the site and its location the </w:t>
      </w:r>
      <w:r>
        <w:rPr>
          <w:rFonts w:ascii="Georgia" w:eastAsia="Georgia" w:hAnsi="Georgia" w:cs="Georgia"/>
        </w:rPr>
        <w:lastRenderedPageBreak/>
        <w:t>expansion or any changes to the site would need to be actively discussed and possible impacts looked at. The best way to mitigate against this is to simply not allow the site to change even if it is relinquished and for it to be reinstated at its current rate. The main issue with this is that the population is growing so the need for food and supplements is also growing so sites need to keep up with supply and demand and be able to keep their staff paid. Garthwaite, 2021 stated that the world's consumption of fish is likely to increase by 80% by 2050. This is a huge increase and will put much pressure on the world's aquaculture. Moreover, the issue of aquaculture spreads much further than just the Policy Zone. Just outside of the Policy Zone there are two major Salmon migrat</w:t>
      </w:r>
      <w:r w:rsidR="0048111C">
        <w:rPr>
          <w:rFonts w:ascii="Georgia" w:eastAsia="Georgia" w:hAnsi="Georgia" w:cs="Georgia"/>
        </w:rPr>
        <w:t>o</w:t>
      </w:r>
      <w:r>
        <w:rPr>
          <w:rFonts w:ascii="Georgia" w:eastAsia="Georgia" w:hAnsi="Georgia" w:cs="Georgia"/>
        </w:rPr>
        <w:t xml:space="preserve">ry rivers, the </w:t>
      </w:r>
      <w:proofErr w:type="spellStart"/>
      <w:r>
        <w:rPr>
          <w:rFonts w:ascii="Georgia" w:eastAsia="Georgia" w:hAnsi="Georgia" w:cs="Georgia"/>
        </w:rPr>
        <w:t>Leacann</w:t>
      </w:r>
      <w:proofErr w:type="spellEnd"/>
      <w:r>
        <w:rPr>
          <w:rFonts w:ascii="Georgia" w:eastAsia="Georgia" w:hAnsi="Georgia" w:cs="Georgia"/>
        </w:rPr>
        <w:t xml:space="preserve"> and Douglas (Figure </w:t>
      </w:r>
      <w:r w:rsidR="00B51F15">
        <w:rPr>
          <w:rFonts w:ascii="Georgia" w:eastAsia="Georgia" w:hAnsi="Georgia" w:cs="Georgia"/>
        </w:rPr>
        <w:t>1</w:t>
      </w:r>
      <w:r w:rsidR="006A54D4">
        <w:rPr>
          <w:rFonts w:ascii="Georgia" w:eastAsia="Georgia" w:hAnsi="Georgia" w:cs="Georgia"/>
        </w:rPr>
        <w:t>7</w:t>
      </w:r>
      <w:r>
        <w:rPr>
          <w:rFonts w:ascii="Georgia" w:eastAsia="Georgia" w:hAnsi="Georgia" w:cs="Georgia"/>
        </w:rPr>
        <w:t xml:space="preserve">) which run into the Loch adjacent to the zone. </w:t>
      </w:r>
    </w:p>
    <w:p w14:paraId="19043B59" w14:textId="02DCBAEC" w:rsidR="00DC0D01" w:rsidRDefault="00D02C58" w:rsidP="00DC0D01">
      <w:pPr>
        <w:keepNext/>
        <w:spacing w:line="360" w:lineRule="auto"/>
      </w:pPr>
      <w:r>
        <w:rPr>
          <w:noProof/>
        </w:rPr>
        <w:drawing>
          <wp:inline distT="0" distB="0" distL="0" distR="0" wp14:anchorId="68FB944C" wp14:editId="79D39FEE">
            <wp:extent cx="5731510" cy="4053205"/>
            <wp:effectExtent l="0" t="0" r="2540" b="4445"/>
            <wp:docPr id="61982130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21304" name="Picture 14" descr="Map&#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6DB6EA3F" w14:textId="0B6A2E30" w:rsidR="00B636E8" w:rsidRDefault="00DC0D01" w:rsidP="00DC0D01">
      <w:pPr>
        <w:pStyle w:val="Caption"/>
        <w:rPr>
          <w:rFonts w:ascii="Georgia" w:eastAsia="Georgia" w:hAnsi="Georgia" w:cs="Georgia"/>
        </w:rPr>
      </w:pPr>
      <w:r>
        <w:t xml:space="preserve">Figure </w:t>
      </w:r>
      <w:fldSimple w:instr=" SEQ Figure \* ARABIC ">
        <w:r w:rsidR="00444E4A">
          <w:rPr>
            <w:noProof/>
          </w:rPr>
          <w:t>17</w:t>
        </w:r>
      </w:fldSimple>
      <w:r>
        <w:t xml:space="preserve"> Policy Zone I with Salmon Migratory Rivers indicated (QGIS 2023</w:t>
      </w:r>
      <w:r w:rsidR="0032374F">
        <w:t>f</w:t>
      </w:r>
      <w:r>
        <w:t>, edited by Judd, 2023)</w:t>
      </w:r>
    </w:p>
    <w:p w14:paraId="1D4554BF" w14:textId="07D4C648" w:rsidR="00B636E8" w:rsidRDefault="00000000">
      <w:pPr>
        <w:spacing w:line="360" w:lineRule="auto"/>
        <w:rPr>
          <w:rFonts w:ascii="Georgia" w:eastAsia="Georgia" w:hAnsi="Georgia" w:cs="Georgia"/>
        </w:rPr>
      </w:pPr>
      <w:r>
        <w:rPr>
          <w:rFonts w:ascii="Georgia" w:eastAsia="Georgia" w:hAnsi="Georgia" w:cs="Georgia"/>
        </w:rPr>
        <w:t xml:space="preserve">This could lead to an even more substantial threat to the natural populations if the fisheries were to expand. An effective way to manage this would be very regular checks on the animals and to make sure that the nutrition in the waters of the tanks does not get to a stage which would allow for diseases to breed. Also, having adequate living conditions for the salmon could lead to cleaner tanks and healthier fish. </w:t>
      </w:r>
      <w:r w:rsidR="0048111C">
        <w:rPr>
          <w:rFonts w:ascii="Georgia" w:eastAsia="Georgia" w:hAnsi="Georgia" w:cs="Georgia"/>
        </w:rPr>
        <w:t>However,</w:t>
      </w:r>
      <w:r>
        <w:rPr>
          <w:rFonts w:ascii="Georgia" w:eastAsia="Georgia" w:hAnsi="Georgia" w:cs="Georgia"/>
        </w:rPr>
        <w:t xml:space="preserve"> with growing fish consumption globally (Stanford University, 2021), there will be a higher demand for fish, heightening the risk of the food supply and local populations.  Much like battery hens the more fish in a tank the worse the quality of life (</w:t>
      </w:r>
      <w:proofErr w:type="spellStart"/>
      <w:r>
        <w:rPr>
          <w:rFonts w:ascii="Georgia" w:eastAsia="Georgia" w:hAnsi="Georgia" w:cs="Georgia"/>
        </w:rPr>
        <w:t>Schwingle</w:t>
      </w:r>
      <w:proofErr w:type="spellEnd"/>
      <w:r>
        <w:rPr>
          <w:rFonts w:ascii="Georgia" w:eastAsia="Georgia" w:hAnsi="Georgia" w:cs="Georgia"/>
        </w:rPr>
        <w:t xml:space="preserve">, 2021).  Harvey, 2021 indicates the severity of the fish farming industry on natural populations. They state that losses and pollution are costing $50 </w:t>
      </w:r>
      <w:r>
        <w:rPr>
          <w:rFonts w:ascii="Georgia" w:eastAsia="Georgia" w:hAnsi="Georgia" w:cs="Georgia"/>
        </w:rPr>
        <w:lastRenderedPageBreak/>
        <w:t>billion globally. This is not a small sum and with the current global economic crisis it is a quantity which the world could really do without losing. The pollution from fish farms can be equal to as much as a city with half a million people (</w:t>
      </w:r>
      <w:proofErr w:type="spellStart"/>
      <w:r>
        <w:rPr>
          <w:rFonts w:ascii="Georgia" w:eastAsia="Georgia" w:hAnsi="Georgia" w:cs="Georgia"/>
        </w:rPr>
        <w:t>Schwingle</w:t>
      </w:r>
      <w:proofErr w:type="spellEnd"/>
      <w:r>
        <w:rPr>
          <w:rFonts w:ascii="Georgia" w:eastAsia="Georgia" w:hAnsi="Georgia" w:cs="Georgia"/>
        </w:rPr>
        <w:t xml:space="preserve">, 2021). Disinfection of the fish farm could be considered but this would in itself cause many issues as it is using chemicals such as Chlorine, that could harm the local environment (WOAH, 2009). However, the need for better conditions is vital as in 2017 the mortality rate at Cooke’s Aquaculture was 47%, the second highest in Scotland, due to an outbreak of salmon gill pox (Edwards, 2019). This highlights that the standard in the past 10 years has not been suitable and could lead to further natural animal deaths. Orlowski, 2020, states that fisheries that have intense management have led to healthier fish populations and higher abundance. Also having full sufficient information also makes the sites much more sustainable. Places where this has most failed is in South Asia and </w:t>
      </w:r>
      <w:r w:rsidR="00BF5FD1">
        <w:rPr>
          <w:rFonts w:ascii="Georgia" w:eastAsia="Georgia" w:hAnsi="Georgia" w:cs="Georgia"/>
        </w:rPr>
        <w:t>Southeast</w:t>
      </w:r>
      <w:r>
        <w:rPr>
          <w:rFonts w:ascii="Georgia" w:eastAsia="Georgia" w:hAnsi="Georgia" w:cs="Georgia"/>
        </w:rPr>
        <w:t xml:space="preserve"> Asia as there is no information to work with (Orlowski, 2020)</w:t>
      </w:r>
    </w:p>
    <w:p w14:paraId="07D0DF8F" w14:textId="77777777" w:rsidR="00B636E8" w:rsidRDefault="00B636E8">
      <w:pPr>
        <w:spacing w:line="360" w:lineRule="auto"/>
        <w:rPr>
          <w:rFonts w:ascii="Georgia" w:eastAsia="Georgia" w:hAnsi="Georgia" w:cs="Georgia"/>
        </w:rPr>
      </w:pPr>
    </w:p>
    <w:p w14:paraId="5B4FE6A4" w14:textId="262C38B8" w:rsidR="00B636E8" w:rsidRDefault="00BF5FD1">
      <w:pPr>
        <w:spacing w:line="360" w:lineRule="auto"/>
        <w:rPr>
          <w:rFonts w:ascii="Georgia" w:eastAsia="Georgia" w:hAnsi="Georgia" w:cs="Georgia"/>
        </w:rPr>
      </w:pPr>
      <w:r>
        <w:rPr>
          <w:rFonts w:ascii="Georgia" w:eastAsia="Georgia" w:hAnsi="Georgia" w:cs="Georgia"/>
        </w:rPr>
        <w:t>R</w:t>
      </w:r>
      <w:r w:rsidR="00000000">
        <w:rPr>
          <w:rFonts w:ascii="Georgia" w:eastAsia="Georgia" w:hAnsi="Georgia" w:cs="Georgia"/>
        </w:rPr>
        <w:t xml:space="preserve">emoval of the trees, both native and foreign species, has led to greater surface runoff of the uplands, due to loss of roots and uptake. This is linked to the greater flooding. The flora of the area works symbiotically with the natural processes but with human intervention this is causing an </w:t>
      </w:r>
      <w:r w:rsidR="0048111C">
        <w:rPr>
          <w:rFonts w:ascii="Georgia" w:eastAsia="Georgia" w:hAnsi="Georgia" w:cs="Georgia"/>
        </w:rPr>
        <w:t>imbalance,</w:t>
      </w:r>
      <w:r w:rsidR="00000000">
        <w:rPr>
          <w:rFonts w:ascii="Georgia" w:eastAsia="Georgia" w:hAnsi="Georgia" w:cs="Georgia"/>
        </w:rPr>
        <w:t xml:space="preserve"> so the flooding is becoming more apparent. A method to improve this and lower the flooding and loss of biodiversity in the area would be to replace the removed trees with native species which would be allowed to grow and thrive in these areas, decreasing the current surface runoff and lessening the risk of flooding (Devon County Council, 2023). Management of the trees would be of utmost importance. Even with replanting of trees, many do not take and due to many of the current methods used it causes mass death of saplings and local biodiversity which can also be seen in other parts of the UK such as the A14 (BBC, 2023). The best method of reforesting this area would be to plant the trees with adequate space so there is no, or little, competition for the nutrients and space. This is not seen in many sites where there is mass planting and the competition in itself leads to the death  of many of the trees. </w:t>
      </w:r>
      <w:r w:rsidR="0048111C">
        <w:rPr>
          <w:rFonts w:ascii="Georgia" w:eastAsia="Georgia" w:hAnsi="Georgia" w:cs="Georgia"/>
        </w:rPr>
        <w:t>Also,</w:t>
      </w:r>
      <w:r w:rsidR="00000000">
        <w:rPr>
          <w:rFonts w:ascii="Georgia" w:eastAsia="Georgia" w:hAnsi="Georgia" w:cs="Georgia"/>
        </w:rPr>
        <w:t xml:space="preserve"> the continued management would allow for any changes needed on the site to maximise the number of saplings which would survive. </w:t>
      </w:r>
      <w:r w:rsidR="0048111C">
        <w:rPr>
          <w:rFonts w:ascii="Georgia" w:eastAsia="Georgia" w:hAnsi="Georgia" w:cs="Georgia"/>
        </w:rPr>
        <w:t>Furthermore,</w:t>
      </w:r>
      <w:r w:rsidR="00000000">
        <w:rPr>
          <w:rFonts w:ascii="Georgia" w:eastAsia="Georgia" w:hAnsi="Georgia" w:cs="Georgia"/>
        </w:rPr>
        <w:t xml:space="preserve"> the usage of natural, </w:t>
      </w:r>
      <w:r>
        <w:rPr>
          <w:rFonts w:ascii="Georgia" w:eastAsia="Georgia" w:hAnsi="Georgia" w:cs="Georgia"/>
        </w:rPr>
        <w:t>renewable,</w:t>
      </w:r>
      <w:r w:rsidR="00000000">
        <w:rPr>
          <w:rFonts w:ascii="Georgia" w:eastAsia="Georgia" w:hAnsi="Georgia" w:cs="Georgia"/>
        </w:rPr>
        <w:t xml:space="preserve"> and biodegradable tree guards would be more positive for the local environment (Woodland Trust, 2023) as it would not leave pieces of plastic on the site, which could easily get into animals' stomachs leading to illness and fauna death in the surroundings.</w:t>
      </w:r>
    </w:p>
    <w:p w14:paraId="234FF5F3" w14:textId="6311D8CC" w:rsidR="00B636E8" w:rsidRDefault="00000000">
      <w:pPr>
        <w:spacing w:line="360" w:lineRule="auto"/>
        <w:rPr>
          <w:rFonts w:ascii="Georgia" w:eastAsia="Georgia" w:hAnsi="Georgia" w:cs="Georgia"/>
        </w:rPr>
      </w:pPr>
      <w:r>
        <w:rPr>
          <w:rFonts w:ascii="Georgia" w:eastAsia="Georgia" w:hAnsi="Georgia" w:cs="Georgia"/>
        </w:rPr>
        <w:t xml:space="preserve">No take zones as seen in Arran by the Community of Arran Seabed Trust (COAST) could benefit the area as it would allow for fish and other marine life to rejuvenate (COAST, 2023). Figure </w:t>
      </w:r>
      <w:r w:rsidR="006A54D4">
        <w:rPr>
          <w:rFonts w:ascii="Georgia" w:eastAsia="Georgia" w:hAnsi="Georgia" w:cs="Georgia"/>
        </w:rPr>
        <w:t>18</w:t>
      </w:r>
      <w:r>
        <w:rPr>
          <w:rFonts w:ascii="Georgia" w:eastAsia="Georgia" w:hAnsi="Georgia" w:cs="Georgia"/>
        </w:rPr>
        <w:t xml:space="preserve"> Shows the zone for Arran. </w:t>
      </w:r>
      <w:r w:rsidR="0048111C">
        <w:rPr>
          <w:rFonts w:ascii="Georgia" w:eastAsia="Georgia" w:hAnsi="Georgia" w:cs="Georgia"/>
        </w:rPr>
        <w:t xml:space="preserve">If these areas were put into place they would allow for </w:t>
      </w:r>
      <w:r w:rsidR="0048111C">
        <w:rPr>
          <w:rFonts w:ascii="Georgia" w:eastAsia="Georgia" w:hAnsi="Georgia" w:cs="Georgia"/>
        </w:rPr>
        <w:lastRenderedPageBreak/>
        <w:t>healthier sea life, which could grow bigger and have greater offspring to help increase the dwindling numbers of many species seen across Scotland.</w:t>
      </w:r>
    </w:p>
    <w:p w14:paraId="7D618A31" w14:textId="77777777" w:rsidR="00DC0D01" w:rsidRDefault="00000000" w:rsidP="00DC0D01">
      <w:pPr>
        <w:keepNext/>
      </w:pPr>
      <w:r>
        <w:rPr>
          <w:rFonts w:ascii="Georgia" w:eastAsia="Georgia" w:hAnsi="Georgia" w:cs="Georgia"/>
          <w:noProof/>
        </w:rPr>
        <w:drawing>
          <wp:inline distT="114300" distB="114300" distL="114300" distR="114300" wp14:anchorId="282D0E26" wp14:editId="638488EA">
            <wp:extent cx="5281613" cy="4465839"/>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l="4651" t="23159" r="71244" b="40633"/>
                    <a:stretch>
                      <a:fillRect/>
                    </a:stretch>
                  </pic:blipFill>
                  <pic:spPr>
                    <a:xfrm>
                      <a:off x="0" y="0"/>
                      <a:ext cx="5281613" cy="4465839"/>
                    </a:xfrm>
                    <a:prstGeom prst="rect">
                      <a:avLst/>
                    </a:prstGeom>
                    <a:ln/>
                  </pic:spPr>
                </pic:pic>
              </a:graphicData>
            </a:graphic>
          </wp:inline>
        </w:drawing>
      </w:r>
    </w:p>
    <w:p w14:paraId="4D9B32FC" w14:textId="1C8E6DC5" w:rsidR="00B636E8" w:rsidRDefault="00DC0D01" w:rsidP="00DC0D01">
      <w:pPr>
        <w:pStyle w:val="Caption"/>
        <w:rPr>
          <w:rFonts w:ascii="Georgia" w:eastAsia="Georgia" w:hAnsi="Georgia" w:cs="Georgia"/>
        </w:rPr>
      </w:pPr>
      <w:r>
        <w:t xml:space="preserve">Figure </w:t>
      </w:r>
      <w:fldSimple w:instr=" SEQ Figure \* ARABIC ">
        <w:r w:rsidR="00444E4A">
          <w:rPr>
            <w:noProof/>
          </w:rPr>
          <w:t>18</w:t>
        </w:r>
      </w:fldSimple>
      <w:r>
        <w:t xml:space="preserve"> Lamlash Bay No Take Zone in Arran (COAST, 2023)</w:t>
      </w:r>
    </w:p>
    <w:p w14:paraId="4F96DDE3" w14:textId="2A8B25E2" w:rsidR="00B636E8" w:rsidRDefault="00000000">
      <w:pPr>
        <w:spacing w:line="360" w:lineRule="auto"/>
        <w:rPr>
          <w:rFonts w:ascii="Georgia" w:eastAsia="Georgia" w:hAnsi="Georgia" w:cs="Georgia"/>
        </w:rPr>
      </w:pPr>
      <w:r>
        <w:rPr>
          <w:rFonts w:ascii="Georgia" w:eastAsia="Georgia" w:hAnsi="Georgia" w:cs="Georgia"/>
        </w:rPr>
        <w:t xml:space="preserve">Furthermore, fishing is unregulated in the Policy Zone. To prevent damages to the local fish population by anglers, permits could be given to locals. The ICZM Plan stated that there was a lack of signage and similar issues which could quite easily be solved. The introduction of signs would be an easy way to try and mitigate against anglers in the area. Anglers do not only cause issues in the water but also on land, in the form of littering. This is as much a problem now as it was when the ICZM was put into place. There were talks of putting more rubbish bins and even toilets so people using this section of the Loch for recreational purposes would have some </w:t>
      </w:r>
      <w:r w:rsidR="0048111C">
        <w:rPr>
          <w:rFonts w:ascii="Georgia" w:eastAsia="Georgia" w:hAnsi="Georgia" w:cs="Georgia"/>
        </w:rPr>
        <w:t>low-level</w:t>
      </w:r>
      <w:r>
        <w:rPr>
          <w:rFonts w:ascii="Georgia" w:eastAsia="Georgia" w:hAnsi="Georgia" w:cs="Georgia"/>
        </w:rPr>
        <w:t xml:space="preserve"> amenities. The issue with this is that it could negatively affect the local landscape but also lead to animals fighting for rubbish. Signs break up the natural beauty of the landscape but if done effectively they could be worked into the landscape, whilst still being visible. Even though there are signs already located around the site, most seem to be ignored and adding more may be futile. Bins would most likely mostly improve the experience of dog walkers. This is because the lack of bins along the route makes it difficult to dispose of dog waste and makes people less likely to pick up after their pets. </w:t>
      </w:r>
      <w:r>
        <w:rPr>
          <w:rFonts w:ascii="Georgia" w:eastAsia="Georgia" w:hAnsi="Georgia" w:cs="Georgia"/>
        </w:rPr>
        <w:lastRenderedPageBreak/>
        <w:t xml:space="preserve">This is again dangerous to the local environment due to dog poo being toxic in many cases and is damaging wildlife (Carrington, 2022). </w:t>
      </w:r>
    </w:p>
    <w:p w14:paraId="69CB341D" w14:textId="77777777" w:rsidR="00B636E8" w:rsidRDefault="00B636E8">
      <w:pPr>
        <w:spacing w:line="360" w:lineRule="auto"/>
        <w:rPr>
          <w:rFonts w:ascii="Georgia" w:eastAsia="Georgia" w:hAnsi="Georgia" w:cs="Georgia"/>
        </w:rPr>
      </w:pPr>
    </w:p>
    <w:p w14:paraId="339B36E5" w14:textId="30865A7A" w:rsidR="00B636E8" w:rsidRDefault="00000000">
      <w:pPr>
        <w:spacing w:line="360" w:lineRule="auto"/>
        <w:rPr>
          <w:rFonts w:ascii="Georgia" w:eastAsia="Georgia" w:hAnsi="Georgia" w:cs="Georgia"/>
        </w:rPr>
      </w:pPr>
      <w:r>
        <w:rPr>
          <w:rFonts w:ascii="Georgia" w:eastAsia="Georgia" w:hAnsi="Georgia" w:cs="Georgia"/>
        </w:rPr>
        <w:t xml:space="preserve">Furthermore, even areas with signage have been negatively impacted by illegal fishing. The Southern boundary of the Policy Zone is a known spot for illegal fishing. The point which is in the centre of the quarry is often illegally entered for fishing as it is close to the fishery and would seem to have a high fish count. In areas such as </w:t>
      </w:r>
      <w:r w:rsidR="0048111C">
        <w:rPr>
          <w:rFonts w:ascii="Georgia" w:eastAsia="Georgia" w:hAnsi="Georgia" w:cs="Georgia"/>
        </w:rPr>
        <w:t>this better security</w:t>
      </w:r>
      <w:r>
        <w:rPr>
          <w:rFonts w:ascii="Georgia" w:eastAsia="Georgia" w:hAnsi="Georgia" w:cs="Georgia"/>
        </w:rPr>
        <w:t xml:space="preserve"> would benefit such as higher </w:t>
      </w:r>
      <w:r w:rsidR="0048111C">
        <w:rPr>
          <w:rFonts w:ascii="Georgia" w:eastAsia="Georgia" w:hAnsi="Georgia" w:cs="Georgia"/>
        </w:rPr>
        <w:t>fences,</w:t>
      </w:r>
      <w:r>
        <w:rPr>
          <w:rFonts w:ascii="Georgia" w:eastAsia="Georgia" w:hAnsi="Georgia" w:cs="Georgia"/>
        </w:rPr>
        <w:t xml:space="preserve"> but this would impact the environment of the area. This is not a massive issue due to the quarry already having damaged the natural </w:t>
      </w:r>
      <w:r w:rsidR="0048111C">
        <w:rPr>
          <w:rFonts w:ascii="Georgia" w:eastAsia="Georgia" w:hAnsi="Georgia" w:cs="Georgia"/>
        </w:rPr>
        <w:t>environment,</w:t>
      </w:r>
      <w:r>
        <w:rPr>
          <w:rFonts w:ascii="Georgia" w:eastAsia="Georgia" w:hAnsi="Georgia" w:cs="Georgia"/>
        </w:rPr>
        <w:t xml:space="preserve"> but fences would further damage the visuals of the area. </w:t>
      </w:r>
      <w:r w:rsidR="0048111C">
        <w:rPr>
          <w:rFonts w:ascii="Georgia" w:eastAsia="Georgia" w:hAnsi="Georgia" w:cs="Georgia"/>
        </w:rPr>
        <w:t>Furthermore,</w:t>
      </w:r>
      <w:r>
        <w:rPr>
          <w:rFonts w:ascii="Georgia" w:eastAsia="Georgia" w:hAnsi="Georgia" w:cs="Georgia"/>
        </w:rPr>
        <w:t xml:space="preserve"> this indicates that even with signage and warnings that fishing will still occur. Without the ability to regulate the fishing in the area there could be lasting effects on the local natural fish population. It would be beneficial to work closely with other agencies which specialise in marine fish numbers and complete a study on how the fish are impacted in this area. A joint effort could bring forward the betterment of local environments in this Policy Zone and the overall area of Loch Fyne.</w:t>
      </w:r>
    </w:p>
    <w:p w14:paraId="6495BA6B" w14:textId="77777777" w:rsidR="00B636E8" w:rsidRDefault="00B636E8">
      <w:pPr>
        <w:spacing w:line="360" w:lineRule="auto"/>
        <w:rPr>
          <w:rFonts w:ascii="Georgia" w:eastAsia="Georgia" w:hAnsi="Georgia" w:cs="Georgia"/>
        </w:rPr>
      </w:pPr>
    </w:p>
    <w:p w14:paraId="0A2FA37B" w14:textId="51093B92" w:rsidR="00B636E8" w:rsidRPr="002072C2" w:rsidRDefault="00000000" w:rsidP="002072C2">
      <w:pPr>
        <w:spacing w:line="360" w:lineRule="auto"/>
        <w:rPr>
          <w:rFonts w:ascii="Georgia" w:eastAsia="Georgia" w:hAnsi="Georgia" w:cs="Georgia"/>
        </w:rPr>
      </w:pPr>
      <w:r>
        <w:rPr>
          <w:rFonts w:ascii="Georgia" w:eastAsia="Georgia" w:hAnsi="Georgia" w:cs="Georgia"/>
        </w:rPr>
        <w:t xml:space="preserve">Some animals such as dolphins do not mind the presence of boats and actively engage with them but other creatures such as porpoises are much more timid </w:t>
      </w:r>
      <w:r w:rsidR="00BF5FD1">
        <w:rPr>
          <w:rFonts w:ascii="Georgia" w:eastAsia="Georgia" w:hAnsi="Georgia" w:cs="Georgia"/>
        </w:rPr>
        <w:t>creatures (National Marine Sanctuary Foundation, 202</w:t>
      </w:r>
      <w:r w:rsidR="00745405">
        <w:rPr>
          <w:rFonts w:ascii="Georgia" w:eastAsia="Georgia" w:hAnsi="Georgia" w:cs="Georgia"/>
        </w:rPr>
        <w:t>0</w:t>
      </w:r>
      <w:r w:rsidR="00BF5FD1">
        <w:rPr>
          <w:rFonts w:ascii="Georgia" w:eastAsia="Georgia" w:hAnsi="Georgia" w:cs="Georgia"/>
        </w:rPr>
        <w:t>),</w:t>
      </w:r>
      <w:r>
        <w:rPr>
          <w:rFonts w:ascii="Georgia" w:eastAsia="Georgia" w:hAnsi="Georgia" w:cs="Georgia"/>
        </w:rPr>
        <w:t xml:space="preserve"> and the use of boats and </w:t>
      </w:r>
      <w:r w:rsidR="0048111C">
        <w:rPr>
          <w:rFonts w:ascii="Georgia" w:eastAsia="Georgia" w:hAnsi="Georgia" w:cs="Georgia"/>
        </w:rPr>
        <w:t>jet skis</w:t>
      </w:r>
      <w:r>
        <w:rPr>
          <w:rFonts w:ascii="Georgia" w:eastAsia="Georgia" w:hAnsi="Georgia" w:cs="Georgia"/>
        </w:rPr>
        <w:t xml:space="preserve"> can frighten them and impact their habitats. Moreover, boats are often painted with antifoul. This is a type of paint which is </w:t>
      </w:r>
      <w:r w:rsidR="00386AD3">
        <w:rPr>
          <w:rFonts w:ascii="Georgia" w:eastAsia="Georgia" w:hAnsi="Georgia" w:cs="Georgia"/>
        </w:rPr>
        <w:t>applied to</w:t>
      </w:r>
      <w:r>
        <w:rPr>
          <w:rFonts w:ascii="Georgia" w:eastAsia="Georgia" w:hAnsi="Georgia" w:cs="Georgia"/>
        </w:rPr>
        <w:t xml:space="preserve"> boat hulls to improve performance. Its main purpose though is to repel anything that would normally attach to the sides and undersides of boats, such as barnacles . This is useful for boat owners but since this is applied every year due to it wearing off, means that it is actively mixing with the water and is a poison to water life (RYA, 2023). This could over time become an issue. The antifoul added to the pollution given off from outboard and inboard engines creates a much lower quality of water for the inhabiting creatures (</w:t>
      </w:r>
      <w:proofErr w:type="spellStart"/>
      <w:r>
        <w:rPr>
          <w:rFonts w:ascii="Georgia" w:eastAsia="Georgia" w:hAnsi="Georgia" w:cs="Georgia"/>
        </w:rPr>
        <w:t>Icemer</w:t>
      </w:r>
      <w:proofErr w:type="spellEnd"/>
      <w:r>
        <w:rPr>
          <w:rFonts w:ascii="Georgia" w:eastAsia="Georgia" w:hAnsi="Georgia" w:cs="Georgia"/>
        </w:rPr>
        <w:t xml:space="preserve">, </w:t>
      </w:r>
      <w:r>
        <w:rPr>
          <w:rFonts w:ascii="Georgia" w:eastAsia="Georgia" w:hAnsi="Georgia" w:cs="Georgia"/>
          <w:i/>
        </w:rPr>
        <w:t xml:space="preserve">Et, al., </w:t>
      </w:r>
      <w:r>
        <w:rPr>
          <w:rFonts w:ascii="Georgia" w:eastAsia="Georgia" w:hAnsi="Georgia" w:cs="Georgia"/>
        </w:rPr>
        <w:t xml:space="preserve">2022), especially in the summer months when there </w:t>
      </w:r>
      <w:proofErr w:type="gramStart"/>
      <w:r>
        <w:rPr>
          <w:rFonts w:ascii="Georgia" w:eastAsia="Georgia" w:hAnsi="Georgia" w:cs="Georgia"/>
        </w:rPr>
        <w:t>is</w:t>
      </w:r>
      <w:proofErr w:type="gramEnd"/>
      <w:r>
        <w:rPr>
          <w:rFonts w:ascii="Georgia" w:eastAsia="Georgia" w:hAnsi="Georgia" w:cs="Georgia"/>
        </w:rPr>
        <w:t xml:space="preserve"> much tourism and many more people using the loch for recreation. To minimise this and to create a safer environment for the </w:t>
      </w:r>
      <w:r w:rsidR="0048111C">
        <w:rPr>
          <w:rFonts w:ascii="Georgia" w:eastAsia="Georgia" w:hAnsi="Georgia" w:cs="Georgia"/>
        </w:rPr>
        <w:t>animals’</w:t>
      </w:r>
      <w:r>
        <w:rPr>
          <w:rFonts w:ascii="Georgia" w:eastAsia="Georgia" w:hAnsi="Georgia" w:cs="Georgia"/>
        </w:rPr>
        <w:t xml:space="preserve"> new rules and regulations could be put in place. Many forms of antifoul have been previously banned such as tributyltin (Law, </w:t>
      </w:r>
      <w:r>
        <w:rPr>
          <w:rFonts w:ascii="Georgia" w:eastAsia="Georgia" w:hAnsi="Georgia" w:cs="Georgia"/>
          <w:i/>
        </w:rPr>
        <w:t xml:space="preserve">Et. al, </w:t>
      </w:r>
      <w:r>
        <w:rPr>
          <w:rFonts w:ascii="Georgia" w:eastAsia="Georgia" w:hAnsi="Georgia" w:cs="Georgia"/>
        </w:rPr>
        <w:t xml:space="preserve">2012) But this is not enough further bans and </w:t>
      </w:r>
      <w:r w:rsidR="0048111C">
        <w:rPr>
          <w:rFonts w:ascii="Georgia" w:eastAsia="Georgia" w:hAnsi="Georgia" w:cs="Georgia"/>
        </w:rPr>
        <w:t>nontoxic</w:t>
      </w:r>
      <w:r>
        <w:rPr>
          <w:rFonts w:ascii="Georgia" w:eastAsia="Georgia" w:hAnsi="Georgia" w:cs="Georgia"/>
        </w:rPr>
        <w:t xml:space="preserve"> alternatives need to be produced. Even though this would take a long time to develop it would benefit water life greatly. The issue with changing the laws and banning the currently used copper antifoul is financial and also environmental too. Without antifoul boats would sail 10% slower and have a fuel efficiency which is 40 - 50% lower, resulting in more fossil fuels being used (</w:t>
      </w:r>
      <w:proofErr w:type="spellStart"/>
      <w:r>
        <w:rPr>
          <w:rFonts w:ascii="Georgia" w:eastAsia="Georgia" w:hAnsi="Georgia" w:cs="Georgia"/>
        </w:rPr>
        <w:t>Mcneil</w:t>
      </w:r>
      <w:proofErr w:type="spellEnd"/>
      <w:r>
        <w:rPr>
          <w:rFonts w:ascii="Georgia" w:eastAsia="Georgia" w:hAnsi="Georgia" w:cs="Georgia"/>
        </w:rPr>
        <w:t xml:space="preserve">, 2018).   </w:t>
      </w:r>
      <w:r w:rsidR="0048111C">
        <w:rPr>
          <w:rFonts w:ascii="Georgia" w:eastAsia="Georgia" w:hAnsi="Georgia" w:cs="Georgia"/>
        </w:rPr>
        <w:t>Also,</w:t>
      </w:r>
      <w:r>
        <w:rPr>
          <w:rFonts w:ascii="Georgia" w:eastAsia="Georgia" w:hAnsi="Georgia" w:cs="Georgia"/>
        </w:rPr>
        <w:t xml:space="preserve"> adequate education for people who own or hire boats could be beneficial. Many people who own and helm boats do not have any qualifications (</w:t>
      </w:r>
      <w:proofErr w:type="spellStart"/>
      <w:r>
        <w:rPr>
          <w:rFonts w:ascii="Georgia" w:eastAsia="Georgia" w:hAnsi="Georgia" w:cs="Georgia"/>
        </w:rPr>
        <w:t>Boatsett</w:t>
      </w:r>
      <w:r w:rsidR="0048111C">
        <w:rPr>
          <w:rFonts w:ascii="Georgia" w:eastAsia="Georgia" w:hAnsi="Georgia" w:cs="Georgia"/>
        </w:rPr>
        <w:t>er</w:t>
      </w:r>
      <w:proofErr w:type="spellEnd"/>
      <w:r>
        <w:rPr>
          <w:rFonts w:ascii="Georgia" w:eastAsia="Georgia" w:hAnsi="Georgia" w:cs="Georgia"/>
        </w:rPr>
        <w:t xml:space="preserve">, 2021). The requirement  for qualifications, even as basic as </w:t>
      </w:r>
      <w:r>
        <w:rPr>
          <w:rFonts w:ascii="Georgia" w:eastAsia="Georgia" w:hAnsi="Georgia" w:cs="Georgia"/>
        </w:rPr>
        <w:lastRenderedPageBreak/>
        <w:t xml:space="preserve">powerboat 1, would mean more people are aware of how to keep boats in better shape and more efficient, so better for the environment and would be less dangerous and cause less fauna deaths in the area. The requirement for basic boating qualifications is seen across the globe. The current qualification needed in countries around the Mediterranean and much of Europe is the International Certificate for Operators of Pleasure Craft (ICC) (RYA, 2023a). </w:t>
      </w:r>
    </w:p>
    <w:p w14:paraId="609F5137" w14:textId="52BC12A2" w:rsidR="00B636E8" w:rsidRPr="00855BEF" w:rsidRDefault="00820132" w:rsidP="00820132">
      <w:pPr>
        <w:pStyle w:val="Heading1"/>
        <w:rPr>
          <w:rFonts w:ascii="Georgia" w:hAnsi="Georgia"/>
          <w:b/>
          <w:bCs/>
          <w:sz w:val="26"/>
          <w:szCs w:val="26"/>
          <w:u w:val="single"/>
        </w:rPr>
      </w:pPr>
      <w:bookmarkStart w:id="16" w:name="_Toc134546400"/>
      <w:r w:rsidRPr="00855BEF">
        <w:rPr>
          <w:rFonts w:ascii="Georgia" w:hAnsi="Georgia"/>
          <w:b/>
          <w:bCs/>
          <w:sz w:val="26"/>
          <w:szCs w:val="26"/>
          <w:u w:val="single"/>
        </w:rPr>
        <w:t xml:space="preserve">6. </w:t>
      </w:r>
      <w:r w:rsidR="00000000" w:rsidRPr="00855BEF">
        <w:rPr>
          <w:rFonts w:ascii="Georgia" w:hAnsi="Georgia"/>
          <w:b/>
          <w:bCs/>
          <w:sz w:val="26"/>
          <w:szCs w:val="26"/>
          <w:u w:val="single"/>
        </w:rPr>
        <w:t>Conclusion</w:t>
      </w:r>
      <w:bookmarkEnd w:id="16"/>
    </w:p>
    <w:p w14:paraId="5AFB9946" w14:textId="708724D6" w:rsidR="00B636E8" w:rsidRDefault="00000000">
      <w:pPr>
        <w:spacing w:line="360" w:lineRule="auto"/>
        <w:rPr>
          <w:rFonts w:ascii="Georgia" w:eastAsia="Georgia" w:hAnsi="Georgia" w:cs="Georgia"/>
          <w:b/>
          <w:sz w:val="26"/>
          <w:szCs w:val="26"/>
          <w:u w:val="single"/>
        </w:rPr>
      </w:pPr>
      <w:r>
        <w:rPr>
          <w:rFonts w:ascii="Georgia" w:eastAsia="Georgia" w:hAnsi="Georgia" w:cs="Georgia"/>
        </w:rPr>
        <w:t>The 2010 to 2015 management plan for the site seemed to be lacking much management of the environment and natural world, with a focus on anthropogenic issues and the economy. There are many aspects missing one would expect to find in management plans such as lists of species and ongoing management commitments. With the objectives having so little to do with the fauna and flora of the site and the habitats themselves it is hard to know if these have been achieved with</w:t>
      </w:r>
      <w:r w:rsidR="00266F79">
        <w:rPr>
          <w:rFonts w:ascii="Georgia" w:eastAsia="Georgia" w:hAnsi="Georgia" w:cs="Georgia"/>
        </w:rPr>
        <w:t xml:space="preserve"> the</w:t>
      </w:r>
      <w:r>
        <w:rPr>
          <w:rFonts w:ascii="Georgia" w:eastAsia="Georgia" w:hAnsi="Georgia" w:cs="Georgia"/>
        </w:rPr>
        <w:t xml:space="preserve"> site visit. </w:t>
      </w:r>
      <w:r w:rsidR="00266F79">
        <w:rPr>
          <w:rFonts w:ascii="Georgia" w:eastAsia="Georgia" w:hAnsi="Georgia" w:cs="Georgia"/>
        </w:rPr>
        <w:t xml:space="preserve"> A greater focus on biodiversity is key for any future planning. </w:t>
      </w:r>
      <w:r>
        <w:rPr>
          <w:rFonts w:ascii="Georgia" w:eastAsia="Georgia" w:hAnsi="Georgia" w:cs="Georgia"/>
        </w:rPr>
        <w:t>There is great improvement which could be completed over the next decade with areas of focus including stricter rules for licences and recreational usage of the site and consideration for the greater impact that the commercial businesses in the Policy Zone and Loch Fyne as a whole have on native species</w:t>
      </w:r>
      <w:r w:rsidR="00BF5FD1">
        <w:rPr>
          <w:rFonts w:ascii="Georgia" w:eastAsia="Georgia" w:hAnsi="Georgia" w:cs="Georgia"/>
        </w:rPr>
        <w:t xml:space="preserve">. </w:t>
      </w:r>
    </w:p>
    <w:p w14:paraId="0133FAA9" w14:textId="77777777" w:rsidR="00B636E8" w:rsidRDefault="00B636E8">
      <w:pPr>
        <w:rPr>
          <w:rFonts w:ascii="Georgia" w:eastAsia="Georgia" w:hAnsi="Georgia" w:cs="Georgia"/>
          <w:b/>
          <w:sz w:val="26"/>
          <w:szCs w:val="26"/>
          <w:u w:val="single"/>
        </w:rPr>
      </w:pPr>
    </w:p>
    <w:p w14:paraId="4223CBE8" w14:textId="77777777" w:rsidR="00B636E8" w:rsidRDefault="00B636E8">
      <w:pPr>
        <w:rPr>
          <w:rFonts w:ascii="Georgia" w:eastAsia="Georgia" w:hAnsi="Georgia" w:cs="Georgia"/>
          <w:b/>
          <w:sz w:val="26"/>
          <w:szCs w:val="26"/>
          <w:u w:val="single"/>
        </w:rPr>
      </w:pPr>
    </w:p>
    <w:p w14:paraId="72526B0E" w14:textId="77777777" w:rsidR="00B636E8" w:rsidRDefault="00B636E8">
      <w:pPr>
        <w:rPr>
          <w:rFonts w:ascii="Georgia" w:eastAsia="Georgia" w:hAnsi="Georgia" w:cs="Georgia"/>
          <w:b/>
          <w:sz w:val="26"/>
          <w:szCs w:val="26"/>
          <w:u w:val="single"/>
        </w:rPr>
      </w:pPr>
    </w:p>
    <w:p w14:paraId="5EE1F357" w14:textId="77777777" w:rsidR="00B636E8" w:rsidRDefault="00B636E8">
      <w:pPr>
        <w:rPr>
          <w:rFonts w:ascii="Georgia" w:eastAsia="Georgia" w:hAnsi="Georgia" w:cs="Georgia"/>
          <w:b/>
          <w:sz w:val="26"/>
          <w:szCs w:val="26"/>
          <w:u w:val="single"/>
        </w:rPr>
      </w:pPr>
    </w:p>
    <w:p w14:paraId="1D41492B" w14:textId="77777777" w:rsidR="00B636E8" w:rsidRDefault="00B636E8">
      <w:pPr>
        <w:rPr>
          <w:rFonts w:ascii="Georgia" w:eastAsia="Georgia" w:hAnsi="Georgia" w:cs="Georgia"/>
          <w:b/>
          <w:sz w:val="26"/>
          <w:szCs w:val="26"/>
          <w:u w:val="single"/>
        </w:rPr>
      </w:pPr>
    </w:p>
    <w:p w14:paraId="6CA0B40F" w14:textId="77777777" w:rsidR="00B636E8" w:rsidRDefault="00B636E8">
      <w:pPr>
        <w:rPr>
          <w:rFonts w:ascii="Georgia" w:eastAsia="Georgia" w:hAnsi="Georgia" w:cs="Georgia"/>
          <w:b/>
          <w:sz w:val="26"/>
          <w:szCs w:val="26"/>
          <w:u w:val="single"/>
        </w:rPr>
      </w:pPr>
    </w:p>
    <w:p w14:paraId="6C28A18D" w14:textId="77777777" w:rsidR="00B636E8" w:rsidRDefault="00B636E8">
      <w:pPr>
        <w:rPr>
          <w:rFonts w:ascii="Georgia" w:eastAsia="Georgia" w:hAnsi="Georgia" w:cs="Georgia"/>
          <w:b/>
          <w:sz w:val="26"/>
          <w:szCs w:val="26"/>
          <w:u w:val="single"/>
        </w:rPr>
      </w:pPr>
    </w:p>
    <w:p w14:paraId="6DCA9309" w14:textId="77777777" w:rsidR="00B636E8" w:rsidRDefault="00B636E8">
      <w:pPr>
        <w:rPr>
          <w:rFonts w:ascii="Georgia" w:eastAsia="Georgia" w:hAnsi="Georgia" w:cs="Georgia"/>
          <w:b/>
          <w:sz w:val="26"/>
          <w:szCs w:val="26"/>
          <w:u w:val="single"/>
        </w:rPr>
      </w:pPr>
    </w:p>
    <w:p w14:paraId="0F77A101" w14:textId="77777777" w:rsidR="00B636E8" w:rsidRDefault="00B636E8">
      <w:pPr>
        <w:rPr>
          <w:rFonts w:ascii="Georgia" w:eastAsia="Georgia" w:hAnsi="Georgia" w:cs="Georgia"/>
          <w:b/>
          <w:sz w:val="26"/>
          <w:szCs w:val="26"/>
          <w:u w:val="single"/>
        </w:rPr>
      </w:pPr>
    </w:p>
    <w:p w14:paraId="7B686A04" w14:textId="77777777" w:rsidR="00B636E8" w:rsidRDefault="00B636E8">
      <w:pPr>
        <w:rPr>
          <w:rFonts w:ascii="Georgia" w:eastAsia="Georgia" w:hAnsi="Georgia" w:cs="Georgia"/>
          <w:b/>
          <w:sz w:val="26"/>
          <w:szCs w:val="26"/>
          <w:u w:val="single"/>
        </w:rPr>
      </w:pPr>
    </w:p>
    <w:p w14:paraId="75EDC2AD" w14:textId="77777777" w:rsidR="00057EFF" w:rsidRDefault="00057EFF">
      <w:pPr>
        <w:rPr>
          <w:rFonts w:ascii="Georgia" w:eastAsia="Georgia" w:hAnsi="Georgia" w:cs="Georgia"/>
          <w:b/>
          <w:sz w:val="26"/>
          <w:szCs w:val="26"/>
          <w:u w:val="single"/>
        </w:rPr>
      </w:pPr>
    </w:p>
    <w:p w14:paraId="1E33E4DE" w14:textId="77777777" w:rsidR="00057EFF" w:rsidRDefault="00057EFF">
      <w:pPr>
        <w:rPr>
          <w:rFonts w:ascii="Georgia" w:eastAsia="Georgia" w:hAnsi="Georgia" w:cs="Georgia"/>
          <w:b/>
          <w:sz w:val="26"/>
          <w:szCs w:val="26"/>
          <w:u w:val="single"/>
        </w:rPr>
      </w:pPr>
    </w:p>
    <w:p w14:paraId="71BA815E" w14:textId="77777777" w:rsidR="00057EFF" w:rsidRDefault="00057EFF">
      <w:pPr>
        <w:rPr>
          <w:rFonts w:ascii="Georgia" w:eastAsia="Georgia" w:hAnsi="Georgia" w:cs="Georgia"/>
          <w:b/>
          <w:sz w:val="26"/>
          <w:szCs w:val="26"/>
          <w:u w:val="single"/>
        </w:rPr>
      </w:pPr>
    </w:p>
    <w:p w14:paraId="358B2DE3" w14:textId="77777777" w:rsidR="00057EFF" w:rsidRDefault="00057EFF">
      <w:pPr>
        <w:rPr>
          <w:rFonts w:ascii="Georgia" w:eastAsia="Georgia" w:hAnsi="Georgia" w:cs="Georgia"/>
          <w:b/>
          <w:sz w:val="26"/>
          <w:szCs w:val="26"/>
          <w:u w:val="single"/>
        </w:rPr>
      </w:pPr>
    </w:p>
    <w:p w14:paraId="4DA69C1A" w14:textId="77777777" w:rsidR="00057EFF" w:rsidRDefault="00057EFF">
      <w:pPr>
        <w:rPr>
          <w:rFonts w:ascii="Georgia" w:eastAsia="Georgia" w:hAnsi="Georgia" w:cs="Georgia"/>
          <w:b/>
          <w:sz w:val="26"/>
          <w:szCs w:val="26"/>
          <w:u w:val="single"/>
        </w:rPr>
      </w:pPr>
    </w:p>
    <w:p w14:paraId="4D609B42" w14:textId="6D1458B4" w:rsidR="00057EFF" w:rsidRDefault="00057EFF">
      <w:pPr>
        <w:rPr>
          <w:rFonts w:ascii="Georgia" w:eastAsia="Georgia" w:hAnsi="Georgia" w:cs="Georgia"/>
          <w:b/>
          <w:sz w:val="26"/>
          <w:szCs w:val="26"/>
          <w:u w:val="single"/>
        </w:rPr>
      </w:pPr>
    </w:p>
    <w:p w14:paraId="5B172B79" w14:textId="77777777" w:rsidR="00595712" w:rsidRDefault="00595712">
      <w:pPr>
        <w:rPr>
          <w:rFonts w:ascii="Georgia" w:eastAsia="Georgia" w:hAnsi="Georgia" w:cs="Georgia"/>
          <w:b/>
          <w:sz w:val="26"/>
          <w:szCs w:val="26"/>
          <w:u w:val="single"/>
        </w:rPr>
      </w:pPr>
    </w:p>
    <w:p w14:paraId="47CBA5AC" w14:textId="77777777" w:rsidR="00595712" w:rsidRDefault="00595712">
      <w:pPr>
        <w:rPr>
          <w:rFonts w:ascii="Georgia" w:eastAsia="Georgia" w:hAnsi="Georgia" w:cs="Georgia"/>
          <w:b/>
          <w:sz w:val="26"/>
          <w:szCs w:val="26"/>
          <w:u w:val="single"/>
        </w:rPr>
      </w:pPr>
    </w:p>
    <w:p w14:paraId="6E694D0F" w14:textId="77777777" w:rsidR="00595712" w:rsidRDefault="00595712">
      <w:pPr>
        <w:rPr>
          <w:rFonts w:ascii="Georgia" w:eastAsia="Georgia" w:hAnsi="Georgia" w:cs="Georgia"/>
          <w:b/>
          <w:sz w:val="26"/>
          <w:szCs w:val="26"/>
          <w:u w:val="single"/>
        </w:rPr>
      </w:pPr>
    </w:p>
    <w:p w14:paraId="05442991" w14:textId="77777777" w:rsidR="00595712" w:rsidRDefault="00595712">
      <w:pPr>
        <w:rPr>
          <w:rFonts w:ascii="Georgia" w:eastAsia="Georgia" w:hAnsi="Georgia" w:cs="Georgia"/>
          <w:b/>
          <w:sz w:val="26"/>
          <w:szCs w:val="26"/>
          <w:u w:val="single"/>
        </w:rPr>
      </w:pPr>
    </w:p>
    <w:p w14:paraId="7176CEE6" w14:textId="77777777" w:rsidR="00266F79" w:rsidRDefault="00266F79">
      <w:pPr>
        <w:rPr>
          <w:rFonts w:ascii="Georgia" w:eastAsia="Georgia" w:hAnsi="Georgia" w:cs="Georgia"/>
          <w:b/>
          <w:sz w:val="26"/>
          <w:szCs w:val="26"/>
          <w:u w:val="single"/>
        </w:rPr>
      </w:pPr>
    </w:p>
    <w:p w14:paraId="0A47054B" w14:textId="4F2149C5" w:rsidR="00057EFF" w:rsidRPr="00057EFF" w:rsidRDefault="005F6DCC" w:rsidP="00057EFF">
      <w:pPr>
        <w:pStyle w:val="Heading1"/>
        <w:rPr>
          <w:rFonts w:ascii="Georgia" w:hAnsi="Georgia"/>
          <w:b/>
          <w:bCs/>
          <w:sz w:val="26"/>
          <w:szCs w:val="26"/>
          <w:u w:val="single"/>
        </w:rPr>
      </w:pPr>
      <w:bookmarkStart w:id="17" w:name="_Toc134546401"/>
      <w:r>
        <w:rPr>
          <w:rFonts w:ascii="Georgia" w:hAnsi="Georgia"/>
          <w:b/>
          <w:bCs/>
          <w:sz w:val="26"/>
          <w:szCs w:val="26"/>
          <w:u w:val="single"/>
        </w:rPr>
        <w:lastRenderedPageBreak/>
        <w:t xml:space="preserve">7. </w:t>
      </w:r>
      <w:r w:rsidR="00057EFF" w:rsidRPr="00057EFF">
        <w:rPr>
          <w:rFonts w:ascii="Georgia" w:hAnsi="Georgia"/>
          <w:b/>
          <w:bCs/>
          <w:sz w:val="26"/>
          <w:szCs w:val="26"/>
          <w:u w:val="single"/>
        </w:rPr>
        <w:t>References</w:t>
      </w:r>
      <w:bookmarkEnd w:id="17"/>
    </w:p>
    <w:p w14:paraId="02F10807"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Argyll and Bute Council (2010) </w:t>
      </w:r>
      <w:r w:rsidRPr="0032374F">
        <w:rPr>
          <w:rFonts w:ascii="Georgia" w:hAnsi="Georgia" w:cs="Arial"/>
          <w:i/>
          <w:iCs/>
          <w:color w:val="000000"/>
          <w:sz w:val="22"/>
          <w:szCs w:val="22"/>
        </w:rPr>
        <w:t>POLICY ZONE I: FURNACE TO RUBHA NAM FRANGACH</w:t>
      </w:r>
      <w:r w:rsidRPr="0032374F">
        <w:rPr>
          <w:rFonts w:ascii="Georgia" w:hAnsi="Georgia" w:cs="Arial"/>
          <w:color w:val="000000"/>
          <w:sz w:val="22"/>
          <w:szCs w:val="22"/>
        </w:rPr>
        <w:t xml:space="preserve">. Accessed on: </w:t>
      </w:r>
      <w:hyperlink r:id="rId30" w:history="1">
        <w:r w:rsidRPr="0032374F">
          <w:rPr>
            <w:rStyle w:val="Hyperlink"/>
            <w:rFonts w:ascii="Georgia" w:hAnsi="Georgia" w:cs="Arial"/>
            <w:color w:val="1155CC"/>
            <w:sz w:val="22"/>
            <w:szCs w:val="22"/>
          </w:rPr>
          <w:t>https://www.argyll-bute.gov.uk/lochfyne</w:t>
        </w:r>
      </w:hyperlink>
      <w:r w:rsidRPr="0032374F">
        <w:rPr>
          <w:rFonts w:ascii="Georgia" w:hAnsi="Georgia" w:cs="Arial"/>
          <w:color w:val="000000"/>
          <w:sz w:val="22"/>
          <w:szCs w:val="22"/>
        </w:rPr>
        <w:t xml:space="preserve"> (Accessed on: 15th March 2023)</w:t>
      </w:r>
    </w:p>
    <w:p w14:paraId="73CD96A2"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Argyll and Bute Council (2010) </w:t>
      </w:r>
      <w:r w:rsidRPr="0032374F">
        <w:rPr>
          <w:rFonts w:ascii="Georgia" w:hAnsi="Georgia" w:cs="Arial"/>
          <w:i/>
          <w:iCs/>
          <w:color w:val="000000"/>
          <w:sz w:val="22"/>
          <w:szCs w:val="22"/>
        </w:rPr>
        <w:t>Integrated Coastal Zone Management Plan</w:t>
      </w:r>
    </w:p>
    <w:p w14:paraId="3118B77F"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i/>
          <w:iCs/>
          <w:color w:val="000000"/>
          <w:sz w:val="22"/>
          <w:szCs w:val="22"/>
        </w:rPr>
        <w:t>Loch Fyne</w:t>
      </w:r>
      <w:r w:rsidRPr="0032374F">
        <w:rPr>
          <w:rFonts w:ascii="Georgia" w:hAnsi="Georgia" w:cs="Arial"/>
          <w:color w:val="000000"/>
          <w:sz w:val="22"/>
          <w:szCs w:val="22"/>
        </w:rPr>
        <w:t xml:space="preserve">. Available at: </w:t>
      </w:r>
      <w:hyperlink r:id="rId31" w:history="1">
        <w:r w:rsidRPr="0032374F">
          <w:rPr>
            <w:rStyle w:val="Hyperlink"/>
            <w:rFonts w:ascii="Georgia" w:hAnsi="Georgia" w:cs="Arial"/>
            <w:color w:val="1155CC"/>
            <w:sz w:val="22"/>
            <w:szCs w:val="22"/>
          </w:rPr>
          <w:t>https://www.argyll-bute.gov.uk/lochfyne</w:t>
        </w:r>
      </w:hyperlink>
      <w:r w:rsidRPr="0032374F">
        <w:rPr>
          <w:rFonts w:ascii="Georgia" w:hAnsi="Georgia" w:cs="Arial"/>
          <w:color w:val="000000"/>
          <w:sz w:val="22"/>
          <w:szCs w:val="22"/>
        </w:rPr>
        <w:t xml:space="preserve"> (Accessed on: 15th March 2023) </w:t>
      </w:r>
    </w:p>
    <w:p w14:paraId="1C444A3F"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Argyll and Bute Council (2023) </w:t>
      </w:r>
      <w:r w:rsidRPr="0032374F">
        <w:rPr>
          <w:rFonts w:ascii="Georgia" w:hAnsi="Georgia" w:cs="Arial"/>
          <w:i/>
          <w:iCs/>
          <w:color w:val="000000"/>
          <w:sz w:val="22"/>
          <w:szCs w:val="22"/>
        </w:rPr>
        <w:t xml:space="preserve">Local Development Plan. </w:t>
      </w:r>
      <w:r w:rsidRPr="0032374F">
        <w:rPr>
          <w:rFonts w:ascii="Georgia" w:hAnsi="Georgia" w:cs="Arial"/>
          <w:color w:val="000000"/>
          <w:sz w:val="22"/>
          <w:szCs w:val="22"/>
        </w:rPr>
        <w:t xml:space="preserve">Available at: </w:t>
      </w:r>
      <w:hyperlink r:id="rId32" w:history="1">
        <w:r w:rsidRPr="0032374F">
          <w:rPr>
            <w:rStyle w:val="Hyperlink"/>
            <w:rFonts w:ascii="Georgia" w:hAnsi="Georgia" w:cs="Arial"/>
            <w:color w:val="1155CC"/>
            <w:sz w:val="22"/>
            <w:szCs w:val="22"/>
          </w:rPr>
          <w:t>https://www.argyll-bute.gov.uk/planning-and-environment/local-development-plan</w:t>
        </w:r>
      </w:hyperlink>
      <w:r w:rsidRPr="0032374F">
        <w:rPr>
          <w:rFonts w:ascii="Georgia" w:hAnsi="Georgia" w:cs="Arial"/>
          <w:color w:val="000000"/>
          <w:sz w:val="22"/>
          <w:szCs w:val="22"/>
        </w:rPr>
        <w:t xml:space="preserve"> (Accessed on: 11th April 2023) </w:t>
      </w:r>
    </w:p>
    <w:p w14:paraId="01290F1B" w14:textId="28D93B84" w:rsidR="00BA4BB9" w:rsidRPr="00BA4BB9" w:rsidRDefault="00BA4BB9" w:rsidP="00057EFF">
      <w:pPr>
        <w:pStyle w:val="NormalWeb"/>
        <w:spacing w:before="0" w:beforeAutospacing="0" w:after="0" w:afterAutospacing="0" w:line="276" w:lineRule="auto"/>
        <w:rPr>
          <w:rFonts w:ascii="Georgia" w:hAnsi="Georgia" w:cs="Arial"/>
          <w:color w:val="000000"/>
          <w:sz w:val="22"/>
          <w:szCs w:val="22"/>
        </w:rPr>
      </w:pPr>
      <w:r>
        <w:rPr>
          <w:rFonts w:ascii="Georgia" w:hAnsi="Georgia" w:cs="Arial"/>
          <w:color w:val="000000"/>
          <w:sz w:val="22"/>
          <w:szCs w:val="22"/>
        </w:rPr>
        <w:t xml:space="preserve">Bank of England (2018) </w:t>
      </w:r>
      <w:r w:rsidRPr="00BA4BB9">
        <w:rPr>
          <w:rFonts w:ascii="Georgia" w:hAnsi="Georgia" w:cs="Arial"/>
          <w:i/>
          <w:iCs/>
          <w:color w:val="000000"/>
          <w:sz w:val="22"/>
          <w:szCs w:val="22"/>
        </w:rPr>
        <w:t>The financial crisis – 10 years on</w:t>
      </w:r>
      <w:r>
        <w:rPr>
          <w:rFonts w:ascii="Georgia" w:hAnsi="Georgia" w:cs="Arial"/>
          <w:i/>
          <w:iCs/>
          <w:color w:val="000000"/>
          <w:sz w:val="22"/>
          <w:szCs w:val="22"/>
        </w:rPr>
        <w:t xml:space="preserve">. </w:t>
      </w:r>
      <w:r>
        <w:rPr>
          <w:rFonts w:ascii="Georgia" w:hAnsi="Georgia" w:cs="Arial"/>
          <w:color w:val="000000"/>
          <w:sz w:val="22"/>
          <w:szCs w:val="22"/>
        </w:rPr>
        <w:t xml:space="preserve">Available at: </w:t>
      </w:r>
      <w:hyperlink r:id="rId33" w:history="1">
        <w:r w:rsidRPr="00DF38C7">
          <w:rPr>
            <w:rStyle w:val="Hyperlink"/>
            <w:rFonts w:ascii="Georgia" w:hAnsi="Georgia" w:cs="Arial"/>
            <w:sz w:val="22"/>
            <w:szCs w:val="22"/>
          </w:rPr>
          <w:t>https://www.bankofengland.co.uk/news/2018/september/the-financial-crisis-ten-years-on</w:t>
        </w:r>
      </w:hyperlink>
      <w:r>
        <w:rPr>
          <w:rFonts w:ascii="Georgia" w:hAnsi="Georgia" w:cs="Arial"/>
          <w:color w:val="000000"/>
          <w:sz w:val="22"/>
          <w:szCs w:val="22"/>
        </w:rPr>
        <w:t xml:space="preserve"> (Accessed on: 7</w:t>
      </w:r>
      <w:r w:rsidRPr="00BA4BB9">
        <w:rPr>
          <w:rFonts w:ascii="Georgia" w:hAnsi="Georgia" w:cs="Arial"/>
          <w:color w:val="000000"/>
          <w:sz w:val="22"/>
          <w:szCs w:val="22"/>
          <w:vertAlign w:val="superscript"/>
        </w:rPr>
        <w:t>th</w:t>
      </w:r>
      <w:r>
        <w:rPr>
          <w:rFonts w:ascii="Georgia" w:hAnsi="Georgia" w:cs="Arial"/>
          <w:color w:val="000000"/>
          <w:sz w:val="22"/>
          <w:szCs w:val="22"/>
        </w:rPr>
        <w:t xml:space="preserve"> May 2023)</w:t>
      </w:r>
    </w:p>
    <w:p w14:paraId="02E114D4" w14:textId="4B9729BD"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BBC (2023) ‘Trees to be replanted by A14 after mass death’, </w:t>
      </w:r>
      <w:r w:rsidRPr="0032374F">
        <w:rPr>
          <w:rFonts w:ascii="Georgia" w:hAnsi="Georgia" w:cs="Arial"/>
          <w:i/>
          <w:iCs/>
          <w:color w:val="000000"/>
          <w:sz w:val="22"/>
          <w:szCs w:val="22"/>
        </w:rPr>
        <w:t xml:space="preserve">BBC, </w:t>
      </w:r>
      <w:r w:rsidRPr="0032374F">
        <w:rPr>
          <w:rFonts w:ascii="Georgia" w:hAnsi="Georgia" w:cs="Arial"/>
          <w:color w:val="000000"/>
          <w:sz w:val="22"/>
          <w:szCs w:val="22"/>
        </w:rPr>
        <w:t xml:space="preserve">20 March. Available at: </w:t>
      </w:r>
      <w:hyperlink r:id="rId34" w:history="1">
        <w:r w:rsidRPr="0032374F">
          <w:rPr>
            <w:rStyle w:val="Hyperlink"/>
            <w:rFonts w:ascii="Georgia" w:hAnsi="Georgia" w:cs="Arial"/>
            <w:color w:val="1155CC"/>
            <w:sz w:val="22"/>
            <w:szCs w:val="22"/>
          </w:rPr>
          <w:t>https://www.bbc.co.uk/news/uk-england-cambridgeshire-65018423</w:t>
        </w:r>
      </w:hyperlink>
      <w:r w:rsidRPr="0032374F">
        <w:rPr>
          <w:rFonts w:ascii="Georgia" w:hAnsi="Georgia" w:cs="Arial"/>
          <w:color w:val="000000"/>
          <w:sz w:val="22"/>
          <w:szCs w:val="22"/>
        </w:rPr>
        <w:t xml:space="preserve"> (Accessed on: 3rd May 2023) </w:t>
      </w:r>
    </w:p>
    <w:p w14:paraId="0FE8B680" w14:textId="77777777" w:rsidR="00057EFF" w:rsidRPr="0032374F" w:rsidRDefault="00057EFF" w:rsidP="00057EFF">
      <w:pPr>
        <w:pStyle w:val="NormalWeb"/>
        <w:spacing w:before="0" w:beforeAutospacing="0" w:after="0" w:afterAutospacing="0" w:line="276" w:lineRule="auto"/>
        <w:rPr>
          <w:rFonts w:ascii="Georgia" w:hAnsi="Georgia"/>
        </w:rPr>
      </w:pPr>
      <w:proofErr w:type="spellStart"/>
      <w:r w:rsidRPr="0032374F">
        <w:rPr>
          <w:rFonts w:ascii="Georgia" w:hAnsi="Georgia" w:cs="Arial"/>
          <w:color w:val="000000"/>
          <w:sz w:val="22"/>
          <w:szCs w:val="22"/>
        </w:rPr>
        <w:t>Boatsetter</w:t>
      </w:r>
      <w:proofErr w:type="spellEnd"/>
      <w:r w:rsidRPr="0032374F">
        <w:rPr>
          <w:rFonts w:ascii="Georgia" w:hAnsi="Georgia" w:cs="Arial"/>
          <w:color w:val="000000"/>
          <w:sz w:val="22"/>
          <w:szCs w:val="22"/>
        </w:rPr>
        <w:t xml:space="preserve"> (2021) </w:t>
      </w:r>
      <w:r w:rsidRPr="0032374F">
        <w:rPr>
          <w:rFonts w:ascii="Georgia" w:hAnsi="Georgia" w:cs="Arial"/>
          <w:i/>
          <w:iCs/>
          <w:color w:val="000000"/>
          <w:sz w:val="22"/>
          <w:szCs w:val="22"/>
        </w:rPr>
        <w:t xml:space="preserve">Do You Need a Boating Licence to Rent a Boat? </w:t>
      </w:r>
      <w:r w:rsidRPr="0032374F">
        <w:rPr>
          <w:rFonts w:ascii="Georgia" w:hAnsi="Georgia" w:cs="Arial"/>
          <w:color w:val="000000"/>
          <w:sz w:val="22"/>
          <w:szCs w:val="22"/>
        </w:rPr>
        <w:t xml:space="preserve">Available at: </w:t>
      </w:r>
      <w:hyperlink r:id="rId35" w:history="1">
        <w:r w:rsidRPr="0032374F">
          <w:rPr>
            <w:rStyle w:val="Hyperlink"/>
            <w:rFonts w:ascii="Georgia" w:hAnsi="Georgia" w:cs="Arial"/>
            <w:color w:val="1155CC"/>
            <w:sz w:val="22"/>
            <w:szCs w:val="22"/>
          </w:rPr>
          <w:t>https://www.boatsetter.com/boating-resources/do-you-need-a-boating-license-to-rent-a-boat</w:t>
        </w:r>
      </w:hyperlink>
      <w:r w:rsidRPr="0032374F">
        <w:rPr>
          <w:rFonts w:ascii="Georgia" w:hAnsi="Georgia" w:cs="Arial"/>
          <w:color w:val="000000"/>
          <w:sz w:val="22"/>
          <w:szCs w:val="22"/>
        </w:rPr>
        <w:t xml:space="preserve"> (Accessed on: 3rd May 2023) </w:t>
      </w:r>
    </w:p>
    <w:p w14:paraId="6DAE09CB"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Carrington, D. (2023) ‘Deluge of dog pee and poo harming nature reserves, study suggests,’ </w:t>
      </w:r>
      <w:r w:rsidRPr="0032374F">
        <w:rPr>
          <w:rFonts w:ascii="Georgia" w:hAnsi="Georgia" w:cs="Arial"/>
          <w:i/>
          <w:iCs/>
          <w:color w:val="000000"/>
          <w:sz w:val="22"/>
          <w:szCs w:val="22"/>
        </w:rPr>
        <w:t xml:space="preserve">The Guardian, </w:t>
      </w:r>
      <w:r w:rsidRPr="0032374F">
        <w:rPr>
          <w:rFonts w:ascii="Georgia" w:hAnsi="Georgia" w:cs="Arial"/>
          <w:color w:val="000000"/>
          <w:sz w:val="22"/>
          <w:szCs w:val="22"/>
        </w:rPr>
        <w:t xml:space="preserve">7 February. Available at: </w:t>
      </w:r>
      <w:hyperlink r:id="rId36" w:history="1">
        <w:r w:rsidRPr="0032374F">
          <w:rPr>
            <w:rStyle w:val="Hyperlink"/>
            <w:rFonts w:ascii="Georgia" w:hAnsi="Georgia" w:cs="Arial"/>
            <w:color w:val="1155CC"/>
            <w:sz w:val="22"/>
            <w:szCs w:val="22"/>
          </w:rPr>
          <w:t>https://www.theguardian.com/environment/2022/feb/07/dog-pee-and-poo-harming-nature-reserves-study</w:t>
        </w:r>
      </w:hyperlink>
      <w:r w:rsidRPr="0032374F">
        <w:rPr>
          <w:rFonts w:ascii="Georgia" w:hAnsi="Georgia" w:cs="Arial"/>
          <w:color w:val="000000"/>
          <w:sz w:val="22"/>
          <w:szCs w:val="22"/>
        </w:rPr>
        <w:t xml:space="preserve"> (Accessed on: 30th April 2023) </w:t>
      </w:r>
    </w:p>
    <w:p w14:paraId="48BA918E"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COAST (2023) </w:t>
      </w:r>
      <w:r w:rsidRPr="0032374F">
        <w:rPr>
          <w:rFonts w:ascii="Georgia" w:hAnsi="Georgia" w:cs="Arial"/>
          <w:i/>
          <w:iCs/>
          <w:color w:val="000000"/>
          <w:sz w:val="22"/>
          <w:szCs w:val="22"/>
        </w:rPr>
        <w:t>No Take Zone,</w:t>
      </w:r>
      <w:r w:rsidRPr="0032374F">
        <w:rPr>
          <w:rFonts w:ascii="Georgia" w:hAnsi="Georgia" w:cs="Arial"/>
          <w:color w:val="000000"/>
          <w:sz w:val="22"/>
          <w:szCs w:val="22"/>
        </w:rPr>
        <w:t xml:space="preserve"> Available at: </w:t>
      </w:r>
      <w:hyperlink r:id="rId37" w:history="1">
        <w:r w:rsidRPr="0032374F">
          <w:rPr>
            <w:rStyle w:val="Hyperlink"/>
            <w:rFonts w:ascii="Georgia" w:hAnsi="Georgia" w:cs="Arial"/>
            <w:color w:val="1155CC"/>
            <w:sz w:val="22"/>
            <w:szCs w:val="22"/>
          </w:rPr>
          <w:t>https://www.arrancoast.com/no-take-zone/</w:t>
        </w:r>
      </w:hyperlink>
      <w:r w:rsidRPr="0032374F">
        <w:rPr>
          <w:rFonts w:ascii="Georgia" w:hAnsi="Georgia" w:cs="Arial"/>
          <w:color w:val="000000"/>
          <w:sz w:val="22"/>
          <w:szCs w:val="22"/>
        </w:rPr>
        <w:t xml:space="preserve"> (Accessed on: 3rd May 2023) </w:t>
      </w:r>
    </w:p>
    <w:p w14:paraId="386EC223"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Devon County Council (2023) </w:t>
      </w:r>
      <w:r w:rsidRPr="0032374F">
        <w:rPr>
          <w:rFonts w:ascii="Georgia" w:hAnsi="Georgia" w:cs="Arial"/>
          <w:i/>
          <w:iCs/>
          <w:color w:val="000000"/>
          <w:sz w:val="22"/>
          <w:szCs w:val="22"/>
        </w:rPr>
        <w:t xml:space="preserve">Land Management Guidance. </w:t>
      </w:r>
      <w:r w:rsidRPr="0032374F">
        <w:rPr>
          <w:rFonts w:ascii="Georgia" w:hAnsi="Georgia" w:cs="Arial"/>
          <w:color w:val="000000"/>
          <w:sz w:val="22"/>
          <w:szCs w:val="22"/>
        </w:rPr>
        <w:t xml:space="preserve">Available at: </w:t>
      </w:r>
      <w:hyperlink r:id="rId38" w:history="1">
        <w:r w:rsidRPr="0032374F">
          <w:rPr>
            <w:rStyle w:val="Hyperlink"/>
            <w:rFonts w:ascii="Georgia" w:hAnsi="Georgia" w:cs="Arial"/>
            <w:color w:val="1155CC"/>
            <w:sz w:val="22"/>
            <w:szCs w:val="22"/>
          </w:rPr>
          <w:t>https://www.devon.gov.uk/floodriskmanagement/document/land-management-guidance/</w:t>
        </w:r>
      </w:hyperlink>
      <w:r w:rsidRPr="0032374F">
        <w:rPr>
          <w:rFonts w:ascii="Georgia" w:hAnsi="Georgia" w:cs="Arial"/>
          <w:color w:val="000000"/>
          <w:sz w:val="22"/>
          <w:szCs w:val="22"/>
        </w:rPr>
        <w:t xml:space="preserve"> (Accessed on 30th April 2023)</w:t>
      </w:r>
    </w:p>
    <w:p w14:paraId="2422CD56" w14:textId="48C1159D" w:rsidR="0099548E" w:rsidRDefault="0099548E" w:rsidP="00057EFF">
      <w:pPr>
        <w:pStyle w:val="NormalWeb"/>
        <w:spacing w:before="0" w:beforeAutospacing="0" w:after="0" w:afterAutospacing="0" w:line="276" w:lineRule="auto"/>
        <w:rPr>
          <w:rFonts w:ascii="Georgia" w:hAnsi="Georgia" w:cs="Arial"/>
          <w:color w:val="000000"/>
          <w:sz w:val="22"/>
          <w:szCs w:val="22"/>
        </w:rPr>
      </w:pPr>
      <w:r w:rsidRPr="0099548E">
        <w:rPr>
          <w:rFonts w:ascii="Georgia" w:hAnsi="Georgia" w:cs="Arial"/>
          <w:color w:val="000000"/>
          <w:sz w:val="22"/>
          <w:szCs w:val="22"/>
        </w:rPr>
        <w:t xml:space="preserve">East Riding of Yorkshire Council (2002) </w:t>
      </w:r>
      <w:r w:rsidRPr="0099548E">
        <w:rPr>
          <w:rFonts w:ascii="Georgia" w:hAnsi="Georgia" w:cs="Arial"/>
          <w:i/>
          <w:iCs/>
          <w:color w:val="000000"/>
          <w:sz w:val="22"/>
          <w:szCs w:val="22"/>
        </w:rPr>
        <w:t xml:space="preserve">East Riding Integrated Coastal Zone Management Plan. </w:t>
      </w:r>
      <w:r w:rsidRPr="0099548E">
        <w:rPr>
          <w:rFonts w:ascii="Georgia" w:hAnsi="Georgia" w:cs="Arial"/>
          <w:color w:val="000000"/>
          <w:sz w:val="22"/>
          <w:szCs w:val="22"/>
        </w:rPr>
        <w:t xml:space="preserve">Available at: </w:t>
      </w:r>
      <w:hyperlink r:id="rId39" w:history="1">
        <w:r w:rsidRPr="0099548E">
          <w:rPr>
            <w:rStyle w:val="Hyperlink"/>
            <w:rFonts w:ascii="Georgia" w:hAnsi="Georgia" w:cs="Arial"/>
            <w:sz w:val="22"/>
            <w:szCs w:val="22"/>
          </w:rPr>
          <w:t>https://www.eastriding.gov.uk/council/plans-and-policies/other-plans-and-policies-information/sustainable-environment-policies-and-strategies/</w:t>
        </w:r>
      </w:hyperlink>
      <w:r w:rsidRPr="0099548E">
        <w:rPr>
          <w:rFonts w:ascii="Georgia" w:hAnsi="Georgia" w:cs="Arial"/>
          <w:color w:val="000000"/>
          <w:sz w:val="22"/>
          <w:szCs w:val="22"/>
        </w:rPr>
        <w:t xml:space="preserve"> (Accessed on: 8th May 2023)</w:t>
      </w:r>
    </w:p>
    <w:p w14:paraId="0C1A927C" w14:textId="2989BCF5"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Edwards, R. (2019) </w:t>
      </w:r>
      <w:r w:rsidRPr="0032374F">
        <w:rPr>
          <w:rFonts w:ascii="Georgia" w:hAnsi="Georgia" w:cs="Arial"/>
          <w:i/>
          <w:iCs/>
          <w:color w:val="000000"/>
          <w:sz w:val="22"/>
          <w:szCs w:val="22"/>
        </w:rPr>
        <w:t xml:space="preserve">Mass deaths: nine million fish killed by diseases at Scottish salmon farms. </w:t>
      </w:r>
      <w:r w:rsidRPr="0032374F">
        <w:rPr>
          <w:rFonts w:ascii="Georgia" w:hAnsi="Georgia" w:cs="Arial"/>
          <w:color w:val="000000"/>
          <w:sz w:val="22"/>
          <w:szCs w:val="22"/>
        </w:rPr>
        <w:t xml:space="preserve">Available at: </w:t>
      </w:r>
      <w:hyperlink r:id="rId40" w:history="1">
        <w:r w:rsidRPr="0032374F">
          <w:rPr>
            <w:rStyle w:val="Hyperlink"/>
            <w:rFonts w:ascii="Georgia" w:hAnsi="Georgia" w:cs="Arial"/>
            <w:color w:val="1155CC"/>
            <w:sz w:val="22"/>
            <w:szCs w:val="22"/>
          </w:rPr>
          <w:t>https://theferret.scot/salmon-deaths-farms-nine-million/</w:t>
        </w:r>
      </w:hyperlink>
      <w:r w:rsidRPr="0032374F">
        <w:rPr>
          <w:rFonts w:ascii="Georgia" w:hAnsi="Georgia" w:cs="Arial"/>
          <w:color w:val="000000"/>
          <w:sz w:val="22"/>
          <w:szCs w:val="22"/>
        </w:rPr>
        <w:t xml:space="preserve"> (Accessed on: 2nd May 2023) </w:t>
      </w:r>
    </w:p>
    <w:p w14:paraId="72724362"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European Environment Agency (2000) </w:t>
      </w:r>
      <w:r w:rsidRPr="0032374F">
        <w:rPr>
          <w:rFonts w:ascii="Georgia" w:hAnsi="Georgia" w:cs="Arial"/>
          <w:i/>
          <w:iCs/>
          <w:color w:val="000000"/>
          <w:sz w:val="22"/>
          <w:szCs w:val="22"/>
        </w:rPr>
        <w:t xml:space="preserve">integrated coastal zone management. </w:t>
      </w:r>
      <w:r w:rsidRPr="0032374F">
        <w:rPr>
          <w:rFonts w:ascii="Georgia" w:hAnsi="Georgia" w:cs="Arial"/>
          <w:color w:val="000000"/>
          <w:sz w:val="22"/>
          <w:szCs w:val="22"/>
        </w:rPr>
        <w:t xml:space="preserve">Available at: </w:t>
      </w:r>
      <w:hyperlink r:id="rId41" w:history="1">
        <w:r w:rsidRPr="0032374F">
          <w:rPr>
            <w:rStyle w:val="Hyperlink"/>
            <w:rFonts w:ascii="Georgia" w:hAnsi="Georgia" w:cs="Arial"/>
            <w:color w:val="1155CC"/>
            <w:sz w:val="22"/>
            <w:szCs w:val="22"/>
          </w:rPr>
          <w:t>https://www.eea.europa.eu/help/glossary/eea-glossary/integrated-coastal-zone-management</w:t>
        </w:r>
      </w:hyperlink>
      <w:r w:rsidRPr="0032374F">
        <w:rPr>
          <w:rFonts w:ascii="Georgia" w:hAnsi="Georgia" w:cs="Arial"/>
          <w:color w:val="000000"/>
          <w:sz w:val="22"/>
          <w:szCs w:val="22"/>
        </w:rPr>
        <w:t xml:space="preserve"> (Accessed on: 7th May 2023) </w:t>
      </w:r>
    </w:p>
    <w:p w14:paraId="24900A7A"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Harvey, F. (2021) ‘Global salmon farming harming marine life and costing billions in damage,’ </w:t>
      </w:r>
      <w:r w:rsidRPr="0032374F">
        <w:rPr>
          <w:rFonts w:ascii="Georgia" w:hAnsi="Georgia" w:cs="Arial"/>
          <w:i/>
          <w:iCs/>
          <w:color w:val="000000"/>
          <w:sz w:val="22"/>
          <w:szCs w:val="22"/>
        </w:rPr>
        <w:t xml:space="preserve">The Guardian, </w:t>
      </w:r>
      <w:r w:rsidRPr="0032374F">
        <w:rPr>
          <w:rFonts w:ascii="Georgia" w:hAnsi="Georgia" w:cs="Arial"/>
          <w:color w:val="000000"/>
          <w:sz w:val="22"/>
          <w:szCs w:val="22"/>
        </w:rPr>
        <w:t xml:space="preserve">11 February, Available at: </w:t>
      </w:r>
      <w:hyperlink r:id="rId42" w:history="1">
        <w:r w:rsidRPr="0032374F">
          <w:rPr>
            <w:rStyle w:val="Hyperlink"/>
            <w:rFonts w:ascii="Georgia" w:hAnsi="Georgia" w:cs="Arial"/>
            <w:color w:val="1155CC"/>
            <w:sz w:val="22"/>
            <w:szCs w:val="22"/>
          </w:rPr>
          <w:t>https://www.theguardian.com/environment/2021/feb/11/global-salmon-farming-harming-marine-life-and-costing-billions-in-damage</w:t>
        </w:r>
      </w:hyperlink>
      <w:r w:rsidRPr="0032374F">
        <w:rPr>
          <w:rFonts w:ascii="Georgia" w:hAnsi="Georgia" w:cs="Arial"/>
          <w:color w:val="000000"/>
          <w:sz w:val="22"/>
          <w:szCs w:val="22"/>
        </w:rPr>
        <w:t xml:space="preserve"> (Accessed on: 21st April 2023)</w:t>
      </w:r>
    </w:p>
    <w:p w14:paraId="44EEB82C" w14:textId="77777777" w:rsidR="00057EFF" w:rsidRPr="0032374F" w:rsidRDefault="00057EFF" w:rsidP="00057EFF">
      <w:pPr>
        <w:pStyle w:val="NormalWeb"/>
        <w:spacing w:before="0" w:beforeAutospacing="0" w:after="0" w:afterAutospacing="0" w:line="276" w:lineRule="auto"/>
        <w:rPr>
          <w:rFonts w:ascii="Georgia" w:hAnsi="Georgia"/>
        </w:rPr>
      </w:pPr>
      <w:proofErr w:type="spellStart"/>
      <w:r w:rsidRPr="0032374F">
        <w:rPr>
          <w:rFonts w:ascii="Georgia" w:hAnsi="Georgia" w:cs="Arial"/>
          <w:color w:val="000000"/>
          <w:sz w:val="22"/>
          <w:szCs w:val="22"/>
        </w:rPr>
        <w:t>Icemer</w:t>
      </w:r>
      <w:proofErr w:type="spellEnd"/>
      <w:r w:rsidRPr="0032374F">
        <w:rPr>
          <w:rFonts w:ascii="Georgia" w:hAnsi="Georgia" w:cs="Arial"/>
          <w:color w:val="000000"/>
          <w:sz w:val="22"/>
          <w:szCs w:val="22"/>
        </w:rPr>
        <w:t xml:space="preserve">, G., </w:t>
      </w:r>
      <w:r w:rsidRPr="0032374F">
        <w:rPr>
          <w:rFonts w:ascii="Georgia" w:hAnsi="Georgia" w:cs="Arial"/>
          <w:i/>
          <w:iCs/>
          <w:color w:val="000000"/>
          <w:sz w:val="22"/>
          <w:szCs w:val="22"/>
        </w:rPr>
        <w:t xml:space="preserve">Et, al. </w:t>
      </w:r>
      <w:r w:rsidRPr="0032374F">
        <w:rPr>
          <w:rFonts w:ascii="Georgia" w:hAnsi="Georgia" w:cs="Arial"/>
          <w:color w:val="000000"/>
          <w:sz w:val="22"/>
          <w:szCs w:val="22"/>
        </w:rPr>
        <w:t>(2022) ‘ASSESSMENT OF ENVIRONMENTAL IMPACTS OF RECREATIONAL YACHT / BOAT ACTIVITIES ON MARINE WATER QUALITY AND </w:t>
      </w:r>
    </w:p>
    <w:p w14:paraId="151C3F43"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MARINE VEGETATION VARIATION IN PHASELIS BAY IN TURKEY,’ </w:t>
      </w:r>
      <w:r w:rsidRPr="0032374F">
        <w:rPr>
          <w:rFonts w:ascii="Georgia" w:hAnsi="Georgia" w:cs="Arial"/>
          <w:i/>
          <w:iCs/>
          <w:color w:val="000000"/>
          <w:sz w:val="22"/>
          <w:szCs w:val="22"/>
        </w:rPr>
        <w:t xml:space="preserve">Fresenius Environmental Bulletin, </w:t>
      </w:r>
      <w:r w:rsidRPr="0032374F">
        <w:rPr>
          <w:rFonts w:ascii="Georgia" w:hAnsi="Georgia" w:cs="Arial"/>
          <w:color w:val="000000"/>
          <w:sz w:val="22"/>
          <w:szCs w:val="22"/>
        </w:rPr>
        <w:t>31, pp. 8416 - 8422</w:t>
      </w:r>
    </w:p>
    <w:p w14:paraId="77B3A78E"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JNCC (2015) ‘Species point records from 1988-90 UMBSM Loch Fyne survey,’  </w:t>
      </w:r>
    </w:p>
    <w:p w14:paraId="422FF7F5"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JNCC (2023) </w:t>
      </w:r>
      <w:r w:rsidRPr="0032374F">
        <w:rPr>
          <w:rFonts w:ascii="Georgia" w:hAnsi="Georgia" w:cs="Arial"/>
          <w:i/>
          <w:iCs/>
          <w:color w:val="000000"/>
          <w:sz w:val="22"/>
          <w:szCs w:val="22"/>
        </w:rPr>
        <w:t xml:space="preserve">About Marine Protected Areas, </w:t>
      </w:r>
      <w:r w:rsidRPr="0032374F">
        <w:rPr>
          <w:rFonts w:ascii="Georgia" w:hAnsi="Georgia" w:cs="Arial"/>
          <w:color w:val="000000"/>
          <w:sz w:val="22"/>
          <w:szCs w:val="22"/>
        </w:rPr>
        <w:t xml:space="preserve">Available at: </w:t>
      </w:r>
      <w:hyperlink r:id="rId43" w:history="1">
        <w:r w:rsidRPr="0032374F">
          <w:rPr>
            <w:rStyle w:val="Hyperlink"/>
            <w:rFonts w:ascii="Georgia" w:hAnsi="Georgia" w:cs="Arial"/>
            <w:color w:val="1155CC"/>
            <w:sz w:val="22"/>
            <w:szCs w:val="22"/>
          </w:rPr>
          <w:t>https://jncc.gov.uk/our-work/about-marine-protected-areas/</w:t>
        </w:r>
      </w:hyperlink>
      <w:r w:rsidRPr="0032374F">
        <w:rPr>
          <w:rFonts w:ascii="Georgia" w:hAnsi="Georgia" w:cs="Arial"/>
          <w:color w:val="000000"/>
          <w:sz w:val="22"/>
          <w:szCs w:val="22"/>
        </w:rPr>
        <w:t xml:space="preserve"> (Accessed on: 2nd May 2023)</w:t>
      </w:r>
    </w:p>
    <w:p w14:paraId="7D1FB51C" w14:textId="1EC29BE4" w:rsidR="00B86841" w:rsidRDefault="00B86841" w:rsidP="00057EFF">
      <w:pPr>
        <w:pStyle w:val="NormalWeb"/>
        <w:spacing w:before="0" w:beforeAutospacing="0" w:after="0" w:afterAutospacing="0" w:line="276" w:lineRule="auto"/>
        <w:rPr>
          <w:rFonts w:ascii="Georgia" w:hAnsi="Georgia" w:cs="Arial"/>
          <w:i/>
          <w:iCs/>
          <w:color w:val="000000"/>
          <w:sz w:val="22"/>
          <w:szCs w:val="22"/>
        </w:rPr>
      </w:pPr>
      <w:r>
        <w:rPr>
          <w:rFonts w:ascii="Georgia" w:hAnsi="Georgia" w:cs="Arial"/>
          <w:color w:val="000000"/>
          <w:sz w:val="22"/>
          <w:szCs w:val="22"/>
        </w:rPr>
        <w:lastRenderedPageBreak/>
        <w:t xml:space="preserve">Judd, S. (2023a) </w:t>
      </w:r>
      <w:r w:rsidRPr="00B86841">
        <w:rPr>
          <w:rFonts w:ascii="Georgia" w:hAnsi="Georgia" w:cs="Arial"/>
          <w:i/>
          <w:iCs/>
          <w:color w:val="000000"/>
          <w:sz w:val="22"/>
          <w:szCs w:val="22"/>
        </w:rPr>
        <w:t>Picture across Loch Fyne</w:t>
      </w:r>
      <w:r>
        <w:rPr>
          <w:rFonts w:ascii="Georgia" w:hAnsi="Georgia" w:cs="Arial"/>
          <w:i/>
          <w:iCs/>
          <w:color w:val="000000"/>
          <w:sz w:val="22"/>
          <w:szCs w:val="22"/>
        </w:rPr>
        <w:t xml:space="preserve"> </w:t>
      </w:r>
    </w:p>
    <w:p w14:paraId="6BF9D0B7" w14:textId="6BA5BC26" w:rsidR="00B86841" w:rsidRDefault="00B86841"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b</w:t>
      </w:r>
      <w:r>
        <w:rPr>
          <w:rFonts w:ascii="Georgia" w:hAnsi="Georgia" w:cs="Arial"/>
          <w:color w:val="000000"/>
          <w:sz w:val="22"/>
          <w:szCs w:val="22"/>
        </w:rPr>
        <w:t>)</w:t>
      </w:r>
      <w:r>
        <w:rPr>
          <w:rFonts w:ascii="Georgia" w:hAnsi="Georgia" w:cs="Arial"/>
          <w:color w:val="000000"/>
          <w:sz w:val="22"/>
          <w:szCs w:val="22"/>
        </w:rPr>
        <w:t xml:space="preserve"> </w:t>
      </w:r>
      <w:r w:rsidRPr="00B86841">
        <w:rPr>
          <w:i/>
          <w:iCs/>
        </w:rPr>
        <w:t>Litter in the Policy Zone</w:t>
      </w:r>
    </w:p>
    <w:p w14:paraId="5BF9C6DB" w14:textId="1D1DF09A" w:rsidR="00B86841" w:rsidRDefault="00B86841"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c</w:t>
      </w:r>
      <w:r>
        <w:rPr>
          <w:rFonts w:ascii="Georgia" w:hAnsi="Georgia" w:cs="Arial"/>
          <w:color w:val="000000"/>
          <w:sz w:val="22"/>
          <w:szCs w:val="22"/>
        </w:rPr>
        <w:t>)</w:t>
      </w:r>
      <w:r>
        <w:rPr>
          <w:rFonts w:ascii="Georgia" w:hAnsi="Georgia" w:cs="Arial"/>
          <w:color w:val="000000"/>
          <w:sz w:val="22"/>
          <w:szCs w:val="22"/>
        </w:rPr>
        <w:t xml:space="preserve"> </w:t>
      </w:r>
      <w:r w:rsidR="00AF7933" w:rsidRPr="00AF7933">
        <w:rPr>
          <w:i/>
          <w:iCs/>
        </w:rPr>
        <w:t>Image of Seals on the shores of Loch Fyne 1</w:t>
      </w:r>
    </w:p>
    <w:p w14:paraId="4F6B83FB" w14:textId="5049E928" w:rsidR="00AF7933" w:rsidRDefault="00AF7933"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d</w:t>
      </w:r>
      <w:r>
        <w:rPr>
          <w:rFonts w:ascii="Georgia" w:hAnsi="Georgia" w:cs="Arial"/>
          <w:color w:val="000000"/>
          <w:sz w:val="22"/>
          <w:szCs w:val="22"/>
        </w:rPr>
        <w:t xml:space="preserve">) </w:t>
      </w:r>
      <w:r w:rsidRPr="00AF7933">
        <w:rPr>
          <w:i/>
          <w:iCs/>
        </w:rPr>
        <w:t xml:space="preserve">Image of Seals on the shores of Loch Fyne </w:t>
      </w:r>
      <w:r>
        <w:rPr>
          <w:i/>
          <w:iCs/>
        </w:rPr>
        <w:t>2</w:t>
      </w:r>
    </w:p>
    <w:p w14:paraId="2EFC5817" w14:textId="190FC49A" w:rsidR="00AF7933" w:rsidRDefault="00AF7933"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e</w:t>
      </w:r>
      <w:r>
        <w:rPr>
          <w:rFonts w:ascii="Georgia" w:hAnsi="Georgia" w:cs="Arial"/>
          <w:color w:val="000000"/>
          <w:sz w:val="22"/>
          <w:szCs w:val="22"/>
        </w:rPr>
        <w:t>)</w:t>
      </w:r>
      <w:r>
        <w:rPr>
          <w:rFonts w:ascii="Georgia" w:hAnsi="Georgia" w:cs="Arial"/>
          <w:color w:val="000000"/>
          <w:sz w:val="22"/>
          <w:szCs w:val="22"/>
        </w:rPr>
        <w:t xml:space="preserve"> </w:t>
      </w:r>
      <w:r w:rsidRPr="00AF7933">
        <w:rPr>
          <w:i/>
          <w:iCs/>
        </w:rPr>
        <w:t>Nest seen within the Policy Zone</w:t>
      </w:r>
    </w:p>
    <w:p w14:paraId="549E45B0" w14:textId="0FD75DF2" w:rsidR="00AF7933" w:rsidRDefault="00AF7933"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f</w:t>
      </w:r>
      <w:r>
        <w:rPr>
          <w:rFonts w:ascii="Georgia" w:hAnsi="Georgia" w:cs="Arial"/>
          <w:color w:val="000000"/>
          <w:sz w:val="22"/>
          <w:szCs w:val="22"/>
        </w:rPr>
        <w:t>)</w:t>
      </w:r>
      <w:r>
        <w:rPr>
          <w:rFonts w:ascii="Georgia" w:hAnsi="Georgia" w:cs="Arial"/>
          <w:color w:val="000000"/>
          <w:sz w:val="22"/>
          <w:szCs w:val="22"/>
        </w:rPr>
        <w:t xml:space="preserve"> </w:t>
      </w:r>
      <w:r w:rsidRPr="00AF7933">
        <w:rPr>
          <w:i/>
          <w:iCs/>
        </w:rPr>
        <w:t>Example of Silver Birch in Policy Zone</w:t>
      </w:r>
    </w:p>
    <w:p w14:paraId="14E01C07" w14:textId="2FBD069F" w:rsidR="00AF7933" w:rsidRDefault="00AF7933" w:rsidP="00057EFF">
      <w:pPr>
        <w:pStyle w:val="NormalWeb"/>
        <w:spacing w:before="0" w:beforeAutospacing="0" w:after="0" w:afterAutospacing="0" w:line="276" w:lineRule="auto"/>
        <w:rPr>
          <w:rFonts w:ascii="Georgia" w:hAnsi="Georgia" w:cs="Arial"/>
          <w:color w:val="000000"/>
          <w:sz w:val="22"/>
          <w:szCs w:val="22"/>
        </w:rPr>
      </w:pPr>
      <w:r>
        <w:rPr>
          <w:rFonts w:ascii="Georgia" w:hAnsi="Georgia" w:cs="Arial"/>
          <w:color w:val="000000"/>
          <w:sz w:val="22"/>
          <w:szCs w:val="22"/>
        </w:rPr>
        <w:t>Judd, S. (2023</w:t>
      </w:r>
      <w:r>
        <w:rPr>
          <w:rFonts w:ascii="Georgia" w:hAnsi="Georgia" w:cs="Arial"/>
          <w:color w:val="000000"/>
          <w:sz w:val="22"/>
          <w:szCs w:val="22"/>
        </w:rPr>
        <w:t>g</w:t>
      </w:r>
      <w:r>
        <w:rPr>
          <w:rFonts w:ascii="Georgia" w:hAnsi="Georgia" w:cs="Arial"/>
          <w:color w:val="000000"/>
          <w:sz w:val="22"/>
          <w:szCs w:val="22"/>
        </w:rPr>
        <w:t>)</w:t>
      </w:r>
      <w:r>
        <w:rPr>
          <w:rFonts w:ascii="Georgia" w:hAnsi="Georgia" w:cs="Arial"/>
          <w:color w:val="000000"/>
          <w:sz w:val="22"/>
          <w:szCs w:val="22"/>
        </w:rPr>
        <w:t xml:space="preserve"> </w:t>
      </w:r>
      <w:r w:rsidRPr="00AF7933">
        <w:rPr>
          <w:i/>
          <w:iCs/>
        </w:rPr>
        <w:t>Example of Fir Trees in Policy Zone 1</w:t>
      </w:r>
    </w:p>
    <w:p w14:paraId="11C8C096" w14:textId="7B3FAB0B" w:rsidR="00AF7933" w:rsidRDefault="00AF7933" w:rsidP="00057EFF">
      <w:pPr>
        <w:pStyle w:val="NormalWeb"/>
        <w:spacing w:before="0" w:beforeAutospacing="0" w:after="0" w:afterAutospacing="0" w:line="276" w:lineRule="auto"/>
        <w:rPr>
          <w:i/>
          <w:iCs/>
        </w:rPr>
      </w:pPr>
      <w:r>
        <w:rPr>
          <w:rFonts w:ascii="Georgia" w:hAnsi="Georgia" w:cs="Arial"/>
          <w:color w:val="000000"/>
          <w:sz w:val="22"/>
          <w:szCs w:val="22"/>
        </w:rPr>
        <w:t>Judd, S. (2023</w:t>
      </w:r>
      <w:r>
        <w:rPr>
          <w:rFonts w:ascii="Georgia" w:hAnsi="Georgia" w:cs="Arial"/>
          <w:color w:val="000000"/>
          <w:sz w:val="22"/>
          <w:szCs w:val="22"/>
        </w:rPr>
        <w:t>h</w:t>
      </w:r>
      <w:r>
        <w:rPr>
          <w:rFonts w:ascii="Georgia" w:hAnsi="Georgia" w:cs="Arial"/>
          <w:color w:val="000000"/>
          <w:sz w:val="22"/>
          <w:szCs w:val="22"/>
        </w:rPr>
        <w:t>)</w:t>
      </w:r>
      <w:r>
        <w:rPr>
          <w:rFonts w:ascii="Georgia" w:hAnsi="Georgia" w:cs="Arial"/>
          <w:color w:val="000000"/>
          <w:sz w:val="22"/>
          <w:szCs w:val="22"/>
        </w:rPr>
        <w:t xml:space="preserve"> </w:t>
      </w:r>
      <w:r w:rsidRPr="00AF7933">
        <w:rPr>
          <w:i/>
          <w:iCs/>
        </w:rPr>
        <w:t>Example of Fir Trees in Policy Zone 2 with evidence of overhead cables</w:t>
      </w:r>
    </w:p>
    <w:p w14:paraId="587F1C80" w14:textId="7BA68ABE" w:rsidR="00B51F15" w:rsidRPr="00B51F15" w:rsidRDefault="00B51F15" w:rsidP="00057EFF">
      <w:pPr>
        <w:pStyle w:val="NormalWeb"/>
        <w:spacing w:before="0" w:beforeAutospacing="0" w:after="0" w:afterAutospacing="0" w:line="276" w:lineRule="auto"/>
        <w:rPr>
          <w:i/>
          <w:iCs/>
        </w:rPr>
      </w:pPr>
      <w:r>
        <w:t xml:space="preserve">Judd, S. (2023i) </w:t>
      </w:r>
      <w:r w:rsidRPr="00B51F15">
        <w:rPr>
          <w:i/>
          <w:iCs/>
        </w:rPr>
        <w:t>Speed boat on the Loch</w:t>
      </w:r>
    </w:p>
    <w:p w14:paraId="45485822" w14:textId="52ED854D"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Law, R, </w:t>
      </w:r>
      <w:r w:rsidRPr="0032374F">
        <w:rPr>
          <w:rFonts w:ascii="Georgia" w:hAnsi="Georgia" w:cs="Arial"/>
          <w:i/>
          <w:iCs/>
          <w:color w:val="000000"/>
          <w:sz w:val="22"/>
          <w:szCs w:val="22"/>
        </w:rPr>
        <w:t xml:space="preserve">Et. al, </w:t>
      </w:r>
      <w:r w:rsidRPr="0032374F">
        <w:rPr>
          <w:rFonts w:ascii="Georgia" w:hAnsi="Georgia" w:cs="Arial"/>
          <w:color w:val="000000"/>
          <w:sz w:val="22"/>
          <w:szCs w:val="22"/>
        </w:rPr>
        <w:t>(2012) ‘</w:t>
      </w:r>
      <w:proofErr w:type="spellStart"/>
      <w:r w:rsidRPr="0032374F">
        <w:rPr>
          <w:rFonts w:ascii="Georgia" w:hAnsi="Georgia" w:cs="Arial"/>
          <w:color w:val="000000"/>
          <w:sz w:val="22"/>
          <w:szCs w:val="22"/>
        </w:rPr>
        <w:t>Butyltin</w:t>
      </w:r>
      <w:proofErr w:type="spellEnd"/>
      <w:r w:rsidRPr="0032374F">
        <w:rPr>
          <w:rFonts w:ascii="Georgia" w:hAnsi="Georgia" w:cs="Arial"/>
          <w:color w:val="000000"/>
          <w:sz w:val="22"/>
          <w:szCs w:val="22"/>
        </w:rPr>
        <w:t xml:space="preserve"> compounds in liver of harbour porpoises (</w:t>
      </w:r>
      <w:proofErr w:type="spellStart"/>
      <w:r w:rsidRPr="0032374F">
        <w:rPr>
          <w:rFonts w:ascii="Georgia" w:hAnsi="Georgia" w:cs="Arial"/>
          <w:color w:val="000000"/>
          <w:sz w:val="22"/>
          <w:szCs w:val="22"/>
        </w:rPr>
        <w:t>Phocoena</w:t>
      </w:r>
      <w:proofErr w:type="spellEnd"/>
      <w:r w:rsidRPr="0032374F">
        <w:rPr>
          <w:rFonts w:ascii="Georgia" w:hAnsi="Georgia" w:cs="Arial"/>
          <w:color w:val="000000"/>
          <w:sz w:val="22"/>
          <w:szCs w:val="22"/>
        </w:rPr>
        <w:t xml:space="preserve"> </w:t>
      </w:r>
      <w:proofErr w:type="spellStart"/>
      <w:r w:rsidRPr="0032374F">
        <w:rPr>
          <w:rFonts w:ascii="Georgia" w:hAnsi="Georgia" w:cs="Arial"/>
          <w:color w:val="000000"/>
          <w:sz w:val="22"/>
          <w:szCs w:val="22"/>
        </w:rPr>
        <w:t>phocoena</w:t>
      </w:r>
      <w:proofErr w:type="spellEnd"/>
      <w:r w:rsidRPr="0032374F">
        <w:rPr>
          <w:rFonts w:ascii="Georgia" w:hAnsi="Georgia" w:cs="Arial"/>
          <w:color w:val="000000"/>
          <w:sz w:val="22"/>
          <w:szCs w:val="22"/>
        </w:rPr>
        <w:t xml:space="preserve">) from the UK prior to and following the ban on the use of tributyltin in antifouling paints (1992–2005 &amp; 2009),’ </w:t>
      </w:r>
      <w:r w:rsidRPr="0032374F">
        <w:rPr>
          <w:rFonts w:ascii="Georgia" w:hAnsi="Georgia" w:cs="Arial"/>
          <w:i/>
          <w:iCs/>
          <w:color w:val="000000"/>
          <w:sz w:val="22"/>
          <w:szCs w:val="22"/>
        </w:rPr>
        <w:t xml:space="preserve">Marine Pollution Bulletin, </w:t>
      </w:r>
      <w:r w:rsidRPr="0032374F">
        <w:rPr>
          <w:rFonts w:ascii="Georgia" w:hAnsi="Georgia" w:cs="Arial"/>
          <w:color w:val="000000"/>
          <w:sz w:val="22"/>
          <w:szCs w:val="22"/>
        </w:rPr>
        <w:t>64(11), pp. 2576-2580</w:t>
      </w:r>
    </w:p>
    <w:p w14:paraId="0369D9EF" w14:textId="77777777" w:rsidR="00057EFF" w:rsidRPr="0032374F" w:rsidRDefault="00057EFF" w:rsidP="00057EFF">
      <w:pPr>
        <w:pStyle w:val="NormalWeb"/>
        <w:spacing w:before="0" w:beforeAutospacing="0" w:after="0" w:afterAutospacing="0" w:line="276" w:lineRule="auto"/>
        <w:rPr>
          <w:rFonts w:ascii="Georgia" w:hAnsi="Georgia"/>
        </w:rPr>
      </w:pPr>
      <w:proofErr w:type="spellStart"/>
      <w:r w:rsidRPr="0032374F">
        <w:rPr>
          <w:rFonts w:ascii="Georgia" w:hAnsi="Georgia" w:cs="Arial"/>
          <w:color w:val="000000"/>
          <w:sz w:val="22"/>
          <w:szCs w:val="22"/>
        </w:rPr>
        <w:t>Mcneil</w:t>
      </w:r>
      <w:proofErr w:type="spellEnd"/>
      <w:r w:rsidRPr="0032374F">
        <w:rPr>
          <w:rFonts w:ascii="Georgia" w:hAnsi="Georgia" w:cs="Arial"/>
          <w:color w:val="000000"/>
          <w:sz w:val="22"/>
          <w:szCs w:val="22"/>
        </w:rPr>
        <w:t xml:space="preserve">, E (2018) ‘Antifouling: Regulation of biocides in the UK before and after Brexit,’ </w:t>
      </w:r>
      <w:r w:rsidRPr="0032374F">
        <w:rPr>
          <w:rFonts w:ascii="Georgia" w:hAnsi="Georgia" w:cs="Arial"/>
          <w:i/>
          <w:iCs/>
          <w:color w:val="000000"/>
          <w:sz w:val="22"/>
          <w:szCs w:val="22"/>
        </w:rPr>
        <w:t xml:space="preserve">Marine Policy, </w:t>
      </w:r>
      <w:r w:rsidRPr="0032374F">
        <w:rPr>
          <w:rFonts w:ascii="Georgia" w:hAnsi="Georgia" w:cs="Arial"/>
          <w:color w:val="000000"/>
          <w:sz w:val="22"/>
          <w:szCs w:val="22"/>
        </w:rPr>
        <w:t>92, pp. 58 - 60</w:t>
      </w:r>
    </w:p>
    <w:p w14:paraId="2310231A" w14:textId="18EA2685" w:rsidR="00BF5FD1" w:rsidRPr="00BF5FD1" w:rsidRDefault="00BF5FD1" w:rsidP="00057EFF">
      <w:pPr>
        <w:pStyle w:val="NormalWeb"/>
        <w:spacing w:before="0" w:beforeAutospacing="0" w:after="0" w:afterAutospacing="0" w:line="276" w:lineRule="auto"/>
        <w:rPr>
          <w:rFonts w:ascii="Georgia" w:hAnsi="Georgia" w:cs="Arial"/>
          <w:color w:val="000000"/>
          <w:sz w:val="22"/>
          <w:szCs w:val="22"/>
        </w:rPr>
      </w:pPr>
      <w:r>
        <w:rPr>
          <w:rFonts w:ascii="Georgia" w:hAnsi="Georgia" w:cs="Arial"/>
          <w:color w:val="000000"/>
          <w:sz w:val="22"/>
          <w:szCs w:val="22"/>
        </w:rPr>
        <w:t xml:space="preserve">National Marine Sanctuary Foundation (2020) </w:t>
      </w:r>
      <w:r w:rsidRPr="00BF5FD1">
        <w:rPr>
          <w:rFonts w:ascii="Georgia" w:hAnsi="Georgia" w:cs="Arial"/>
          <w:i/>
          <w:iCs/>
          <w:color w:val="000000"/>
          <w:sz w:val="22"/>
          <w:szCs w:val="22"/>
        </w:rPr>
        <w:t>WHAT’S THE DIFFERENCE? DOLPHIN VS. PORPOISE</w:t>
      </w:r>
      <w:r>
        <w:rPr>
          <w:rFonts w:ascii="Georgia" w:hAnsi="Georgia" w:cs="Arial"/>
          <w:i/>
          <w:iCs/>
          <w:color w:val="000000"/>
          <w:sz w:val="22"/>
          <w:szCs w:val="22"/>
        </w:rPr>
        <w:t xml:space="preserve">. </w:t>
      </w:r>
      <w:r>
        <w:rPr>
          <w:rFonts w:ascii="Georgia" w:hAnsi="Georgia" w:cs="Arial"/>
          <w:color w:val="000000"/>
          <w:sz w:val="22"/>
          <w:szCs w:val="22"/>
        </w:rPr>
        <w:t xml:space="preserve">Available at: </w:t>
      </w:r>
      <w:hyperlink r:id="rId44" w:history="1">
        <w:r w:rsidRPr="00DF38C7">
          <w:rPr>
            <w:rStyle w:val="Hyperlink"/>
            <w:rFonts w:ascii="Georgia" w:hAnsi="Georgia" w:cs="Arial"/>
            <w:sz w:val="22"/>
            <w:szCs w:val="22"/>
          </w:rPr>
          <w:t>https://marinesanctuary.org/blog/whats-the-difference-dolphin-vs-porpoise/</w:t>
        </w:r>
      </w:hyperlink>
      <w:r>
        <w:rPr>
          <w:rFonts w:ascii="Georgia" w:hAnsi="Georgia" w:cs="Arial"/>
          <w:color w:val="000000"/>
          <w:sz w:val="22"/>
          <w:szCs w:val="22"/>
        </w:rPr>
        <w:t xml:space="preserve"> (Accessed on: 8</w:t>
      </w:r>
      <w:r w:rsidRPr="00BF5FD1">
        <w:rPr>
          <w:rFonts w:ascii="Georgia" w:hAnsi="Georgia" w:cs="Arial"/>
          <w:color w:val="000000"/>
          <w:sz w:val="22"/>
          <w:szCs w:val="22"/>
          <w:vertAlign w:val="superscript"/>
        </w:rPr>
        <w:t>th</w:t>
      </w:r>
      <w:r>
        <w:rPr>
          <w:rFonts w:ascii="Georgia" w:hAnsi="Georgia" w:cs="Arial"/>
          <w:color w:val="000000"/>
          <w:sz w:val="22"/>
          <w:szCs w:val="22"/>
        </w:rPr>
        <w:t xml:space="preserve"> May 2023) </w:t>
      </w:r>
    </w:p>
    <w:p w14:paraId="0EDA678A" w14:textId="4B4B4E85"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Nature Scot (2023) </w:t>
      </w:r>
      <w:r w:rsidRPr="0032374F">
        <w:rPr>
          <w:rFonts w:ascii="Georgia" w:hAnsi="Georgia" w:cs="Arial"/>
          <w:i/>
          <w:iCs/>
          <w:color w:val="000000"/>
          <w:sz w:val="22"/>
          <w:szCs w:val="22"/>
        </w:rPr>
        <w:t xml:space="preserve">EU Exit does not alter the standard of protection for these sites. </w:t>
      </w:r>
      <w:r w:rsidRPr="0032374F">
        <w:rPr>
          <w:rFonts w:ascii="Georgia" w:hAnsi="Georgia" w:cs="Arial"/>
          <w:color w:val="000000"/>
          <w:sz w:val="22"/>
          <w:szCs w:val="22"/>
        </w:rPr>
        <w:t xml:space="preserve">Available at: </w:t>
      </w:r>
      <w:hyperlink r:id="rId45" w:history="1">
        <w:r w:rsidRPr="0032374F">
          <w:rPr>
            <w:rStyle w:val="Hyperlink"/>
            <w:rFonts w:ascii="Georgia" w:hAnsi="Georgia" w:cs="Arial"/>
            <w:color w:val="1155CC"/>
            <w:sz w:val="22"/>
            <w:szCs w:val="22"/>
          </w:rPr>
          <w:t>https://www.nature.scot/professional-advice/protected-areas-and-species/protected-areas/international-designations/european-sites/special-protection-areas-spas</w:t>
        </w:r>
      </w:hyperlink>
      <w:r w:rsidRPr="0032374F">
        <w:rPr>
          <w:rFonts w:ascii="Georgia" w:hAnsi="Georgia" w:cs="Arial"/>
          <w:color w:val="000000"/>
          <w:sz w:val="22"/>
          <w:szCs w:val="22"/>
        </w:rPr>
        <w:t xml:space="preserve"> (Accessed on: 21st April 2023)</w:t>
      </w:r>
    </w:p>
    <w:p w14:paraId="6BC2D812"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Orlowski, A. (2020) </w:t>
      </w:r>
      <w:r w:rsidRPr="0032374F">
        <w:rPr>
          <w:rFonts w:ascii="Georgia" w:hAnsi="Georgia" w:cs="Arial"/>
          <w:i/>
          <w:iCs/>
          <w:color w:val="000000"/>
          <w:sz w:val="22"/>
          <w:szCs w:val="22"/>
        </w:rPr>
        <w:t xml:space="preserve">Fish populations are thriving in areas with intense management, global study finds. </w:t>
      </w:r>
      <w:r w:rsidRPr="0032374F">
        <w:rPr>
          <w:rFonts w:ascii="Georgia" w:hAnsi="Georgia" w:cs="Arial"/>
          <w:color w:val="000000"/>
          <w:sz w:val="22"/>
          <w:szCs w:val="22"/>
        </w:rPr>
        <w:t xml:space="preserve">Available at: </w:t>
      </w:r>
      <w:hyperlink r:id="rId46" w:history="1">
        <w:r w:rsidRPr="0032374F">
          <w:rPr>
            <w:rStyle w:val="Hyperlink"/>
            <w:rFonts w:ascii="Georgia" w:hAnsi="Georgia" w:cs="Arial"/>
            <w:color w:val="1155CC"/>
            <w:sz w:val="22"/>
            <w:szCs w:val="22"/>
          </w:rPr>
          <w:t>https://www.seafoodsource.com/news/environment-sustainability/fish-populations-are-thriving-in-areas-with-intense-management-global-study-finds</w:t>
        </w:r>
      </w:hyperlink>
      <w:r w:rsidRPr="0032374F">
        <w:rPr>
          <w:rFonts w:ascii="Georgia" w:hAnsi="Georgia" w:cs="Arial"/>
          <w:color w:val="000000"/>
          <w:sz w:val="22"/>
          <w:szCs w:val="22"/>
        </w:rPr>
        <w:t xml:space="preserve"> (Accessed on: 2nd May 2023)</w:t>
      </w:r>
    </w:p>
    <w:p w14:paraId="2CE81A8F"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Parker, C., </w:t>
      </w:r>
      <w:r w:rsidRPr="0032374F">
        <w:rPr>
          <w:rFonts w:ascii="Georgia" w:hAnsi="Georgia" w:cs="Arial"/>
          <w:i/>
          <w:iCs/>
          <w:color w:val="000000"/>
          <w:sz w:val="22"/>
          <w:szCs w:val="22"/>
        </w:rPr>
        <w:t xml:space="preserve">Et. al., </w:t>
      </w:r>
      <w:r w:rsidRPr="0032374F">
        <w:rPr>
          <w:rFonts w:ascii="Georgia" w:hAnsi="Georgia" w:cs="Arial"/>
          <w:color w:val="000000"/>
          <w:sz w:val="22"/>
          <w:szCs w:val="22"/>
        </w:rPr>
        <w:t>The Little REDD+ Book (2009)</w:t>
      </w:r>
      <w:r w:rsidRPr="0032374F">
        <w:rPr>
          <w:rFonts w:ascii="Georgia" w:hAnsi="Georgia" w:cs="Arial"/>
          <w:i/>
          <w:iCs/>
          <w:color w:val="000000"/>
          <w:sz w:val="22"/>
          <w:szCs w:val="22"/>
        </w:rPr>
        <w:t xml:space="preserve"> An updated guide to</w:t>
      </w:r>
    </w:p>
    <w:p w14:paraId="5F4FA8B4"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i/>
          <w:iCs/>
          <w:color w:val="000000"/>
          <w:sz w:val="22"/>
          <w:szCs w:val="22"/>
        </w:rPr>
        <w:t>governmental and non-governmental proposals for reducing emissions from deforestation and degradation</w:t>
      </w:r>
      <w:r w:rsidRPr="0032374F">
        <w:rPr>
          <w:rFonts w:ascii="Georgia" w:hAnsi="Georgia" w:cs="Arial"/>
          <w:color w:val="000000"/>
          <w:sz w:val="22"/>
          <w:szCs w:val="22"/>
        </w:rPr>
        <w:t>, Oxford: Global Canopy Programme</w:t>
      </w:r>
    </w:p>
    <w:p w14:paraId="4D8AE714" w14:textId="790388CC" w:rsidR="00DC0D01" w:rsidRPr="00AE0FBE" w:rsidRDefault="00DC0D01" w:rsidP="00057EFF">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QGIS (2023a)</w:t>
      </w:r>
      <w:r w:rsidR="0032374F" w:rsidRPr="00AE0FBE">
        <w:rPr>
          <w:rFonts w:ascii="Georgia" w:hAnsi="Georgia" w:cs="Arial"/>
          <w:color w:val="000000"/>
          <w:sz w:val="22"/>
          <w:szCs w:val="22"/>
        </w:rPr>
        <w:t xml:space="preserve"> (</w:t>
      </w:r>
      <w:r w:rsidR="0032374F" w:rsidRPr="00AE0FBE">
        <w:rPr>
          <w:rFonts w:ascii="Georgia" w:hAnsi="Georgia"/>
          <w:sz w:val="22"/>
          <w:szCs w:val="22"/>
        </w:rPr>
        <w:t>Edited by Judd, 2023)</w:t>
      </w:r>
      <w:r w:rsidR="0032374F" w:rsidRPr="00AE0FBE">
        <w:rPr>
          <w:rFonts w:ascii="Georgia" w:hAnsi="Georgia"/>
          <w:sz w:val="22"/>
          <w:szCs w:val="22"/>
        </w:rPr>
        <w:t xml:space="preserve"> </w:t>
      </w:r>
      <w:r w:rsidR="0032374F" w:rsidRPr="00AE0FBE">
        <w:rPr>
          <w:rFonts w:ascii="Georgia" w:hAnsi="Georgia"/>
          <w:i/>
          <w:iCs/>
          <w:sz w:val="22"/>
          <w:szCs w:val="22"/>
        </w:rPr>
        <w:t xml:space="preserve">Loch Fyne's position in the </w:t>
      </w:r>
      <w:r w:rsidR="0032374F" w:rsidRPr="00AE0FBE">
        <w:rPr>
          <w:rFonts w:ascii="Georgia" w:hAnsi="Georgia"/>
          <w:i/>
          <w:iCs/>
          <w:sz w:val="22"/>
          <w:szCs w:val="22"/>
        </w:rPr>
        <w:t xml:space="preserve">UK. </w:t>
      </w:r>
      <w:r w:rsidR="0032374F" w:rsidRPr="00AE0FBE">
        <w:rPr>
          <w:rFonts w:ascii="Georgia" w:hAnsi="Georgia"/>
          <w:sz w:val="22"/>
          <w:szCs w:val="22"/>
        </w:rPr>
        <w:t>Scale 1:</w:t>
      </w:r>
      <w:r w:rsidR="00264C1B">
        <w:rPr>
          <w:rFonts w:ascii="Georgia" w:hAnsi="Georgia"/>
          <w:sz w:val="22"/>
          <w:szCs w:val="22"/>
        </w:rPr>
        <w:t>500000</w:t>
      </w:r>
    </w:p>
    <w:p w14:paraId="5B1043DC" w14:textId="531ECA90" w:rsidR="00DC0D01" w:rsidRPr="00AE0FBE" w:rsidRDefault="00DC0D01" w:rsidP="00057EFF">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QGIS (2023b)</w:t>
      </w:r>
      <w:r w:rsidR="0032374F" w:rsidRPr="00AE0FBE">
        <w:rPr>
          <w:rFonts w:ascii="Georgia" w:hAnsi="Georgia" w:cs="Arial"/>
          <w:color w:val="000000"/>
          <w:sz w:val="22"/>
          <w:szCs w:val="22"/>
        </w:rPr>
        <w:t xml:space="preserve"> (</w:t>
      </w:r>
      <w:r w:rsidR="0032374F" w:rsidRPr="00AE0FBE">
        <w:rPr>
          <w:rFonts w:ascii="Georgia" w:hAnsi="Georgia"/>
          <w:sz w:val="22"/>
          <w:szCs w:val="22"/>
        </w:rPr>
        <w:t>Edited by Judd, 2023)</w:t>
      </w:r>
      <w:r w:rsidR="0032374F" w:rsidRPr="00AE0FBE">
        <w:rPr>
          <w:rFonts w:ascii="Georgia" w:hAnsi="Georgia"/>
          <w:sz w:val="22"/>
          <w:szCs w:val="22"/>
        </w:rPr>
        <w:t xml:space="preserve"> </w:t>
      </w:r>
      <w:r w:rsidR="0032374F" w:rsidRPr="00AE0FBE">
        <w:rPr>
          <w:rFonts w:ascii="Georgia" w:hAnsi="Georgia"/>
          <w:i/>
          <w:iCs/>
          <w:sz w:val="22"/>
          <w:szCs w:val="22"/>
        </w:rPr>
        <w:t>Loch Fyne with Policy Zone I</w:t>
      </w:r>
      <w:r w:rsidR="0032374F" w:rsidRPr="00AE0FBE">
        <w:rPr>
          <w:rFonts w:ascii="Georgia" w:hAnsi="Georgia"/>
          <w:i/>
          <w:iCs/>
          <w:sz w:val="22"/>
          <w:szCs w:val="22"/>
        </w:rPr>
        <w:t xml:space="preserve">. </w:t>
      </w:r>
      <w:r w:rsidR="0032374F" w:rsidRPr="00AE0FBE">
        <w:rPr>
          <w:rFonts w:ascii="Georgia" w:hAnsi="Georgia"/>
          <w:sz w:val="22"/>
          <w:szCs w:val="22"/>
        </w:rPr>
        <w:t>Scale 1:</w:t>
      </w:r>
      <w:r w:rsidR="00264C1B">
        <w:rPr>
          <w:rFonts w:ascii="Georgia" w:hAnsi="Georgia"/>
          <w:sz w:val="22"/>
          <w:szCs w:val="22"/>
        </w:rPr>
        <w:t>150000</w:t>
      </w:r>
    </w:p>
    <w:p w14:paraId="3C6D5BEA" w14:textId="7D9A2B1D" w:rsidR="00DC0D01" w:rsidRPr="00AE0FBE" w:rsidRDefault="00DC0D01" w:rsidP="00DC0D01">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QGIS (2023</w:t>
      </w:r>
      <w:r w:rsidRPr="00AE0FBE">
        <w:rPr>
          <w:rFonts w:ascii="Georgia" w:hAnsi="Georgia" w:cs="Arial"/>
          <w:color w:val="000000"/>
          <w:sz w:val="22"/>
          <w:szCs w:val="22"/>
        </w:rPr>
        <w:t>c</w:t>
      </w:r>
      <w:r w:rsidRPr="00AE0FBE">
        <w:rPr>
          <w:rFonts w:ascii="Georgia" w:hAnsi="Georgia" w:cs="Arial"/>
          <w:color w:val="000000"/>
          <w:sz w:val="22"/>
          <w:szCs w:val="22"/>
        </w:rPr>
        <w:t>)</w:t>
      </w:r>
      <w:r w:rsidR="0032374F" w:rsidRPr="00AE0FBE">
        <w:rPr>
          <w:rFonts w:ascii="Georgia" w:hAnsi="Georgia" w:cs="Arial"/>
          <w:color w:val="000000"/>
          <w:sz w:val="22"/>
          <w:szCs w:val="22"/>
        </w:rPr>
        <w:t xml:space="preserve"> (</w:t>
      </w:r>
      <w:r w:rsidR="0032374F" w:rsidRPr="00AE0FBE">
        <w:rPr>
          <w:rFonts w:ascii="Georgia" w:hAnsi="Georgia"/>
          <w:sz w:val="22"/>
          <w:szCs w:val="22"/>
        </w:rPr>
        <w:t>Edited by Judd, 2023)</w:t>
      </w:r>
      <w:r w:rsidR="0032374F" w:rsidRPr="00AE0FBE">
        <w:rPr>
          <w:rFonts w:ascii="Georgia" w:hAnsi="Georgia"/>
          <w:sz w:val="22"/>
          <w:szCs w:val="22"/>
        </w:rPr>
        <w:t xml:space="preserve"> </w:t>
      </w:r>
      <w:r w:rsidR="0032374F" w:rsidRPr="00AE0FBE">
        <w:rPr>
          <w:rFonts w:ascii="Georgia" w:hAnsi="Georgia"/>
          <w:i/>
          <w:iCs/>
          <w:sz w:val="22"/>
          <w:szCs w:val="22"/>
        </w:rPr>
        <w:t>Close up of Policy Zone I</w:t>
      </w:r>
      <w:r w:rsidR="00AE0FBE" w:rsidRPr="00AE0FBE">
        <w:rPr>
          <w:rFonts w:ascii="Georgia" w:hAnsi="Georgia"/>
          <w:i/>
          <w:iCs/>
          <w:sz w:val="22"/>
          <w:szCs w:val="22"/>
        </w:rPr>
        <w:t xml:space="preserve"> with track</w:t>
      </w:r>
      <w:r w:rsidR="006671BB" w:rsidRPr="00AE0FBE">
        <w:rPr>
          <w:rFonts w:ascii="Georgia" w:hAnsi="Georgia"/>
          <w:i/>
          <w:iCs/>
          <w:sz w:val="22"/>
          <w:szCs w:val="22"/>
        </w:rPr>
        <w:t xml:space="preserve">. </w:t>
      </w:r>
      <w:r w:rsidR="006671BB" w:rsidRPr="00AE0FBE">
        <w:rPr>
          <w:rFonts w:ascii="Georgia" w:hAnsi="Georgia"/>
          <w:sz w:val="22"/>
          <w:szCs w:val="22"/>
        </w:rPr>
        <w:t>Scale 1:</w:t>
      </w:r>
      <w:r w:rsidR="00264C1B">
        <w:rPr>
          <w:rFonts w:ascii="Georgia" w:hAnsi="Georgia"/>
          <w:sz w:val="22"/>
          <w:szCs w:val="22"/>
        </w:rPr>
        <w:t>30000</w:t>
      </w:r>
    </w:p>
    <w:p w14:paraId="4A6BE89D" w14:textId="2C31B6D3" w:rsidR="00DC0D01" w:rsidRPr="00AE0FBE" w:rsidRDefault="00DC0D01" w:rsidP="00DC0D01">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QGIS (2023</w:t>
      </w:r>
      <w:r w:rsidRPr="00AE0FBE">
        <w:rPr>
          <w:rFonts w:ascii="Georgia" w:hAnsi="Georgia" w:cs="Arial"/>
          <w:color w:val="000000"/>
          <w:sz w:val="22"/>
          <w:szCs w:val="22"/>
        </w:rPr>
        <w:t>d</w:t>
      </w:r>
      <w:r w:rsidRPr="00AE0FBE">
        <w:rPr>
          <w:rFonts w:ascii="Georgia" w:hAnsi="Georgia" w:cs="Arial"/>
          <w:color w:val="000000"/>
          <w:sz w:val="22"/>
          <w:szCs w:val="22"/>
        </w:rPr>
        <w:t xml:space="preserve">) </w:t>
      </w:r>
      <w:r w:rsidR="0032374F" w:rsidRPr="00AE0FBE">
        <w:rPr>
          <w:rFonts w:ascii="Georgia" w:hAnsi="Georgia" w:cs="Arial"/>
          <w:color w:val="000000"/>
          <w:sz w:val="22"/>
          <w:szCs w:val="22"/>
        </w:rPr>
        <w:t>(</w:t>
      </w:r>
      <w:r w:rsidR="0032374F" w:rsidRPr="00AE0FBE">
        <w:rPr>
          <w:rFonts w:ascii="Georgia" w:hAnsi="Georgia"/>
          <w:sz w:val="22"/>
          <w:szCs w:val="22"/>
        </w:rPr>
        <w:t>Edited by Judd, 2023)</w:t>
      </w:r>
      <w:r w:rsidR="0032374F" w:rsidRPr="00AE0FBE">
        <w:rPr>
          <w:rFonts w:ascii="Georgia" w:hAnsi="Georgia"/>
          <w:sz w:val="22"/>
          <w:szCs w:val="22"/>
        </w:rPr>
        <w:t xml:space="preserve"> </w:t>
      </w:r>
      <w:r w:rsidR="0032374F" w:rsidRPr="00AE0FBE">
        <w:rPr>
          <w:rFonts w:ascii="Georgia" w:hAnsi="Georgia"/>
          <w:i/>
          <w:iCs/>
          <w:sz w:val="22"/>
          <w:szCs w:val="22"/>
        </w:rPr>
        <w:t>MOD Site highlighted with the Policy Zone</w:t>
      </w:r>
      <w:r w:rsidR="006671BB" w:rsidRPr="00AE0FBE">
        <w:rPr>
          <w:rFonts w:ascii="Georgia" w:hAnsi="Georgia"/>
          <w:i/>
          <w:iCs/>
          <w:sz w:val="22"/>
          <w:szCs w:val="22"/>
        </w:rPr>
        <w:t xml:space="preserve">. </w:t>
      </w:r>
      <w:r w:rsidR="006671BB" w:rsidRPr="00AE0FBE">
        <w:rPr>
          <w:rFonts w:ascii="Georgia" w:hAnsi="Georgia"/>
          <w:sz w:val="22"/>
          <w:szCs w:val="22"/>
        </w:rPr>
        <w:t>1:</w:t>
      </w:r>
      <w:r w:rsidR="00264C1B">
        <w:rPr>
          <w:rFonts w:ascii="Georgia" w:hAnsi="Georgia"/>
          <w:sz w:val="22"/>
          <w:szCs w:val="22"/>
        </w:rPr>
        <w:t>25000</w:t>
      </w:r>
    </w:p>
    <w:p w14:paraId="76418C42" w14:textId="29465083" w:rsidR="00DC0D01" w:rsidRPr="00AE0FBE" w:rsidRDefault="00DC0D01" w:rsidP="00057EFF">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 xml:space="preserve"> QGIS (2023</w:t>
      </w:r>
      <w:r w:rsidRPr="00AE0FBE">
        <w:rPr>
          <w:rFonts w:ascii="Georgia" w:hAnsi="Georgia" w:cs="Arial"/>
          <w:color w:val="000000"/>
          <w:sz w:val="22"/>
          <w:szCs w:val="22"/>
        </w:rPr>
        <w:t>e</w:t>
      </w:r>
      <w:r w:rsidRPr="00AE0FBE">
        <w:rPr>
          <w:rFonts w:ascii="Georgia" w:hAnsi="Georgia" w:cs="Arial"/>
          <w:color w:val="000000"/>
          <w:sz w:val="22"/>
          <w:szCs w:val="22"/>
        </w:rPr>
        <w:t xml:space="preserve">) </w:t>
      </w:r>
      <w:r w:rsidR="0032374F" w:rsidRPr="00AE0FBE">
        <w:rPr>
          <w:rFonts w:ascii="Georgia" w:hAnsi="Georgia" w:cs="Arial"/>
          <w:color w:val="000000"/>
          <w:sz w:val="22"/>
          <w:szCs w:val="22"/>
        </w:rPr>
        <w:t>(</w:t>
      </w:r>
      <w:r w:rsidR="0032374F" w:rsidRPr="00AE0FBE">
        <w:rPr>
          <w:rFonts w:ascii="Georgia" w:hAnsi="Georgia"/>
          <w:sz w:val="22"/>
          <w:szCs w:val="22"/>
        </w:rPr>
        <w:t>Edited by Judd, 2023)</w:t>
      </w:r>
      <w:r w:rsidR="0032374F" w:rsidRPr="00AE0FBE">
        <w:rPr>
          <w:rFonts w:ascii="Georgia" w:hAnsi="Georgia"/>
          <w:sz w:val="22"/>
          <w:szCs w:val="22"/>
        </w:rPr>
        <w:t xml:space="preserve"> </w:t>
      </w:r>
      <w:r w:rsidR="0032374F" w:rsidRPr="00AE0FBE">
        <w:rPr>
          <w:rFonts w:ascii="Georgia" w:hAnsi="Georgia"/>
          <w:i/>
          <w:iCs/>
          <w:sz w:val="22"/>
          <w:szCs w:val="22"/>
        </w:rPr>
        <w:t>Habitats of Policy Zone I</w:t>
      </w:r>
      <w:r w:rsidR="006671BB" w:rsidRPr="00AE0FBE">
        <w:rPr>
          <w:rFonts w:ascii="Georgia" w:hAnsi="Georgia"/>
          <w:i/>
          <w:iCs/>
          <w:sz w:val="22"/>
          <w:szCs w:val="22"/>
        </w:rPr>
        <w:t xml:space="preserve">. </w:t>
      </w:r>
      <w:r w:rsidR="006671BB" w:rsidRPr="00AE0FBE">
        <w:rPr>
          <w:rFonts w:ascii="Georgia" w:hAnsi="Georgia"/>
          <w:sz w:val="22"/>
          <w:szCs w:val="22"/>
        </w:rPr>
        <w:t xml:space="preserve">Scale 1: </w:t>
      </w:r>
      <w:r w:rsidR="00E27BE2">
        <w:rPr>
          <w:rFonts w:ascii="Georgia" w:hAnsi="Georgia"/>
          <w:sz w:val="22"/>
          <w:szCs w:val="22"/>
        </w:rPr>
        <w:t>30000</w:t>
      </w:r>
    </w:p>
    <w:p w14:paraId="07EA44F3" w14:textId="027D589C" w:rsidR="0032374F" w:rsidRPr="00AE0FBE" w:rsidRDefault="0032374F" w:rsidP="00057EFF">
      <w:pPr>
        <w:pStyle w:val="NormalWeb"/>
        <w:spacing w:before="0" w:beforeAutospacing="0" w:after="0" w:afterAutospacing="0" w:line="276" w:lineRule="auto"/>
        <w:rPr>
          <w:rFonts w:ascii="Georgia" w:hAnsi="Georgia" w:cs="Arial"/>
          <w:color w:val="000000"/>
          <w:sz w:val="22"/>
          <w:szCs w:val="22"/>
        </w:rPr>
      </w:pPr>
      <w:r w:rsidRPr="00AE0FBE">
        <w:rPr>
          <w:rFonts w:ascii="Georgia" w:hAnsi="Georgia" w:cs="Arial"/>
          <w:color w:val="000000"/>
          <w:sz w:val="22"/>
          <w:szCs w:val="22"/>
        </w:rPr>
        <w:t>QGIS (2023</w:t>
      </w:r>
      <w:r w:rsidRPr="00AE0FBE">
        <w:rPr>
          <w:rFonts w:ascii="Georgia" w:hAnsi="Georgia" w:cs="Arial"/>
          <w:color w:val="000000"/>
          <w:sz w:val="22"/>
          <w:szCs w:val="22"/>
        </w:rPr>
        <w:t>f)</w:t>
      </w:r>
      <w:r w:rsidRPr="00AE0FBE">
        <w:rPr>
          <w:rFonts w:ascii="Georgia" w:hAnsi="Georgia" w:cs="Arial"/>
          <w:color w:val="000000"/>
          <w:sz w:val="22"/>
          <w:szCs w:val="22"/>
        </w:rPr>
        <w:t xml:space="preserve">  </w:t>
      </w:r>
      <w:r w:rsidRPr="00AE0FBE">
        <w:rPr>
          <w:rFonts w:ascii="Georgia" w:hAnsi="Georgia" w:cs="Arial"/>
          <w:color w:val="000000"/>
          <w:sz w:val="22"/>
          <w:szCs w:val="22"/>
        </w:rPr>
        <w:t>(</w:t>
      </w:r>
      <w:r w:rsidRPr="00AE0FBE">
        <w:rPr>
          <w:rFonts w:ascii="Georgia" w:hAnsi="Georgia"/>
          <w:sz w:val="22"/>
          <w:szCs w:val="22"/>
        </w:rPr>
        <w:t>Edited by Judd, 2023)</w:t>
      </w:r>
      <w:r w:rsidRPr="00AE0FBE">
        <w:rPr>
          <w:rFonts w:ascii="Georgia" w:hAnsi="Georgia"/>
          <w:sz w:val="22"/>
          <w:szCs w:val="22"/>
        </w:rPr>
        <w:t xml:space="preserve"> </w:t>
      </w:r>
      <w:r w:rsidRPr="00AE0FBE">
        <w:rPr>
          <w:rFonts w:ascii="Georgia" w:hAnsi="Georgia"/>
          <w:i/>
          <w:iCs/>
          <w:sz w:val="22"/>
          <w:szCs w:val="22"/>
        </w:rPr>
        <w:t xml:space="preserve">Policy Zone I with Salmon Migratory Rivers </w:t>
      </w:r>
      <w:r w:rsidRPr="00AE0FBE">
        <w:rPr>
          <w:rFonts w:ascii="Georgia" w:hAnsi="Georgia"/>
          <w:i/>
          <w:iCs/>
          <w:sz w:val="22"/>
          <w:szCs w:val="22"/>
        </w:rPr>
        <w:t>indicated.</w:t>
      </w:r>
      <w:r w:rsidR="006671BB" w:rsidRPr="00AE0FBE">
        <w:rPr>
          <w:rFonts w:ascii="Georgia" w:hAnsi="Georgia"/>
          <w:i/>
          <w:iCs/>
          <w:sz w:val="22"/>
          <w:szCs w:val="22"/>
        </w:rPr>
        <w:t xml:space="preserve"> </w:t>
      </w:r>
      <w:r w:rsidR="006671BB" w:rsidRPr="00AE0FBE">
        <w:rPr>
          <w:rFonts w:ascii="Georgia" w:hAnsi="Georgia"/>
          <w:sz w:val="22"/>
          <w:szCs w:val="22"/>
        </w:rPr>
        <w:t>Scale: 1:3</w:t>
      </w:r>
      <w:r w:rsidR="00D02C58">
        <w:rPr>
          <w:rFonts w:ascii="Georgia" w:hAnsi="Georgia"/>
          <w:sz w:val="22"/>
          <w:szCs w:val="22"/>
        </w:rPr>
        <w:t>0000</w:t>
      </w:r>
    </w:p>
    <w:p w14:paraId="0E07E98B" w14:textId="57AF2C41"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RYA (2023) </w:t>
      </w:r>
      <w:r w:rsidRPr="0032374F">
        <w:rPr>
          <w:rFonts w:ascii="Georgia" w:hAnsi="Georgia" w:cs="Arial"/>
          <w:i/>
          <w:iCs/>
          <w:color w:val="000000"/>
          <w:sz w:val="22"/>
          <w:szCs w:val="22"/>
        </w:rPr>
        <w:t xml:space="preserve">Antifouling. </w:t>
      </w:r>
      <w:r w:rsidRPr="0032374F">
        <w:rPr>
          <w:rFonts w:ascii="Georgia" w:hAnsi="Georgia" w:cs="Arial"/>
          <w:color w:val="000000"/>
          <w:sz w:val="22"/>
          <w:szCs w:val="22"/>
        </w:rPr>
        <w:t xml:space="preserve">Available at: </w:t>
      </w:r>
      <w:hyperlink r:id="rId47" w:history="1">
        <w:r w:rsidRPr="0032374F">
          <w:rPr>
            <w:rStyle w:val="Hyperlink"/>
            <w:rFonts w:ascii="Georgia" w:hAnsi="Georgia" w:cs="Arial"/>
            <w:color w:val="1155CC"/>
            <w:sz w:val="22"/>
            <w:szCs w:val="22"/>
          </w:rPr>
          <w:t>https://www.rya.org.uk/knowledge/environment/antifouling</w:t>
        </w:r>
      </w:hyperlink>
      <w:r w:rsidRPr="0032374F">
        <w:rPr>
          <w:rFonts w:ascii="Georgia" w:hAnsi="Georgia" w:cs="Arial"/>
          <w:color w:val="000000"/>
          <w:sz w:val="22"/>
          <w:szCs w:val="22"/>
        </w:rPr>
        <w:t xml:space="preserve"> (Accessed on: 3rd May 2023) </w:t>
      </w:r>
    </w:p>
    <w:p w14:paraId="60973F67"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RYA (2023a) </w:t>
      </w:r>
      <w:r w:rsidRPr="0032374F">
        <w:rPr>
          <w:rFonts w:ascii="Georgia" w:hAnsi="Georgia" w:cs="Arial"/>
          <w:i/>
          <w:iCs/>
          <w:color w:val="000000"/>
          <w:sz w:val="22"/>
          <w:szCs w:val="22"/>
        </w:rPr>
        <w:t xml:space="preserve">UK ICC issued by RYA. </w:t>
      </w:r>
      <w:r w:rsidRPr="0032374F">
        <w:rPr>
          <w:rFonts w:ascii="Georgia" w:hAnsi="Georgia" w:cs="Arial"/>
          <w:color w:val="000000"/>
          <w:sz w:val="22"/>
          <w:szCs w:val="22"/>
        </w:rPr>
        <w:t xml:space="preserve">Available at: </w:t>
      </w:r>
      <w:hyperlink r:id="rId48" w:history="1">
        <w:r w:rsidRPr="0032374F">
          <w:rPr>
            <w:rStyle w:val="Hyperlink"/>
            <w:rFonts w:ascii="Georgia" w:hAnsi="Georgia" w:cs="Arial"/>
            <w:color w:val="1155CC"/>
            <w:sz w:val="22"/>
            <w:szCs w:val="22"/>
          </w:rPr>
          <w:t>https://www.rya.org.uk/knowledge/abroad/icc</w:t>
        </w:r>
      </w:hyperlink>
      <w:r w:rsidRPr="0032374F">
        <w:rPr>
          <w:rFonts w:ascii="Georgia" w:hAnsi="Georgia" w:cs="Arial"/>
          <w:color w:val="000000"/>
          <w:sz w:val="22"/>
          <w:szCs w:val="22"/>
        </w:rPr>
        <w:t xml:space="preserve"> (Accessed on: 4th May 2023) </w:t>
      </w:r>
    </w:p>
    <w:p w14:paraId="25683E51"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Scottish Forestry (2023) </w:t>
      </w:r>
      <w:r w:rsidRPr="0032374F">
        <w:rPr>
          <w:rFonts w:ascii="Georgia" w:hAnsi="Georgia" w:cs="Arial"/>
          <w:i/>
          <w:iCs/>
          <w:color w:val="000000"/>
          <w:sz w:val="22"/>
          <w:szCs w:val="22"/>
        </w:rPr>
        <w:t>What are Scotland's native woodlands?</w:t>
      </w:r>
      <w:r w:rsidRPr="0032374F">
        <w:rPr>
          <w:rFonts w:ascii="Georgia" w:hAnsi="Georgia" w:cs="Arial"/>
          <w:color w:val="000000"/>
          <w:sz w:val="22"/>
          <w:szCs w:val="22"/>
        </w:rPr>
        <w:t xml:space="preserve"> Available at: </w:t>
      </w:r>
      <w:hyperlink r:id="rId49" w:history="1">
        <w:r w:rsidRPr="0032374F">
          <w:rPr>
            <w:rStyle w:val="Hyperlink"/>
            <w:rFonts w:ascii="Georgia" w:hAnsi="Georgia" w:cs="Arial"/>
            <w:color w:val="1155CC"/>
            <w:sz w:val="22"/>
            <w:szCs w:val="22"/>
          </w:rPr>
          <w:t>https://forestry.gov.scot/forests-environment/biodiversity/native-woodlands/scotlands-native-woodlands</w:t>
        </w:r>
      </w:hyperlink>
      <w:r w:rsidRPr="0032374F">
        <w:rPr>
          <w:rFonts w:ascii="Georgia" w:hAnsi="Georgia" w:cs="Arial"/>
          <w:color w:val="000000"/>
          <w:sz w:val="22"/>
          <w:szCs w:val="22"/>
        </w:rPr>
        <w:t xml:space="preserve"> (Accessed on: 18th April 2023) </w:t>
      </w:r>
    </w:p>
    <w:p w14:paraId="2B2B727C" w14:textId="77777777" w:rsidR="00057EFF" w:rsidRPr="0032374F" w:rsidRDefault="00057EFF" w:rsidP="00057EFF">
      <w:pPr>
        <w:pStyle w:val="NormalWeb"/>
        <w:spacing w:before="0" w:beforeAutospacing="0" w:after="0" w:afterAutospacing="0" w:line="276" w:lineRule="auto"/>
        <w:rPr>
          <w:rFonts w:ascii="Georgia" w:hAnsi="Georgia"/>
        </w:rPr>
      </w:pPr>
      <w:proofErr w:type="spellStart"/>
      <w:r w:rsidRPr="0032374F">
        <w:rPr>
          <w:rFonts w:ascii="Georgia" w:hAnsi="Georgia" w:cs="Arial"/>
          <w:color w:val="000000"/>
          <w:sz w:val="22"/>
          <w:szCs w:val="22"/>
        </w:rPr>
        <w:t>Schwingle</w:t>
      </w:r>
      <w:proofErr w:type="spellEnd"/>
      <w:r w:rsidRPr="0032374F">
        <w:rPr>
          <w:rFonts w:ascii="Georgia" w:hAnsi="Georgia" w:cs="Arial"/>
          <w:color w:val="000000"/>
          <w:sz w:val="22"/>
          <w:szCs w:val="22"/>
        </w:rPr>
        <w:t xml:space="preserve">, N. (2021) </w:t>
      </w:r>
      <w:r w:rsidRPr="0032374F">
        <w:rPr>
          <w:rFonts w:ascii="Georgia" w:hAnsi="Georgia" w:cs="Arial"/>
          <w:i/>
          <w:iCs/>
          <w:color w:val="000000"/>
          <w:sz w:val="22"/>
          <w:szCs w:val="22"/>
        </w:rPr>
        <w:t>The Environmental and Public Health Impact of Commercial Fish Farming</w:t>
      </w:r>
      <w:r w:rsidRPr="0032374F">
        <w:rPr>
          <w:rFonts w:ascii="Georgia" w:hAnsi="Georgia" w:cs="Arial"/>
          <w:color w:val="000000"/>
          <w:sz w:val="22"/>
          <w:szCs w:val="22"/>
        </w:rPr>
        <w:t xml:space="preserve">. Available at: </w:t>
      </w:r>
      <w:hyperlink r:id="rId50" w:history="1">
        <w:r w:rsidRPr="0032374F">
          <w:rPr>
            <w:rStyle w:val="Hyperlink"/>
            <w:rFonts w:ascii="Georgia" w:hAnsi="Georgia" w:cs="Arial"/>
            <w:color w:val="1155CC"/>
            <w:sz w:val="22"/>
            <w:szCs w:val="22"/>
          </w:rPr>
          <w:t>https://www.onegreenplanet.org/animalsandnature/the-environmental-and-public-health-impact-of-commercial-fish-farming/</w:t>
        </w:r>
      </w:hyperlink>
      <w:r w:rsidRPr="0032374F">
        <w:rPr>
          <w:rFonts w:ascii="Georgia" w:hAnsi="Georgia" w:cs="Arial"/>
          <w:color w:val="000000"/>
          <w:sz w:val="22"/>
          <w:szCs w:val="22"/>
        </w:rPr>
        <w:t xml:space="preserve"> (Accessed on: 27th April 2023)</w:t>
      </w:r>
    </w:p>
    <w:p w14:paraId="3CD3B658"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lastRenderedPageBreak/>
        <w:t xml:space="preserve">Stanford University (2021) </w:t>
      </w:r>
      <w:r w:rsidRPr="0032374F">
        <w:rPr>
          <w:rFonts w:ascii="Georgia" w:hAnsi="Georgia" w:cs="Arial"/>
          <w:i/>
          <w:iCs/>
          <w:color w:val="000000"/>
          <w:sz w:val="22"/>
          <w:szCs w:val="22"/>
        </w:rPr>
        <w:t xml:space="preserve">Study suggests rising and shifting demand for seafood by 2050. </w:t>
      </w:r>
      <w:r w:rsidRPr="0032374F">
        <w:rPr>
          <w:rFonts w:ascii="Georgia" w:hAnsi="Georgia" w:cs="Arial"/>
          <w:color w:val="000000"/>
          <w:sz w:val="22"/>
          <w:szCs w:val="22"/>
        </w:rPr>
        <w:t xml:space="preserve">Available at: </w:t>
      </w:r>
      <w:hyperlink r:id="rId51" w:history="1">
        <w:r w:rsidRPr="0032374F">
          <w:rPr>
            <w:rStyle w:val="Hyperlink"/>
            <w:rFonts w:ascii="Georgia" w:hAnsi="Georgia" w:cs="Arial"/>
            <w:color w:val="1155CC"/>
            <w:sz w:val="22"/>
            <w:szCs w:val="22"/>
          </w:rPr>
          <w:t>https://earth.stanford.edu/news/study-suggests-rising-and-shifting-demand-seafood-2050</w:t>
        </w:r>
      </w:hyperlink>
      <w:r w:rsidRPr="0032374F">
        <w:rPr>
          <w:rFonts w:ascii="Georgia" w:hAnsi="Georgia" w:cs="Arial"/>
          <w:color w:val="000000"/>
          <w:sz w:val="22"/>
          <w:szCs w:val="22"/>
        </w:rPr>
        <w:t xml:space="preserve"> (Accessed on: 21st April 2023) </w:t>
      </w:r>
    </w:p>
    <w:p w14:paraId="210729C2"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T3E (2023) </w:t>
      </w:r>
      <w:r w:rsidRPr="0032374F">
        <w:rPr>
          <w:rFonts w:ascii="Georgia" w:hAnsi="Georgia" w:cs="Arial"/>
          <w:i/>
          <w:iCs/>
          <w:color w:val="000000"/>
          <w:sz w:val="22"/>
          <w:szCs w:val="22"/>
        </w:rPr>
        <w:t xml:space="preserve">MOD Loch Goil, MOD Loch Fyne &amp; Grove Point. </w:t>
      </w:r>
      <w:r w:rsidRPr="0032374F">
        <w:rPr>
          <w:rFonts w:ascii="Georgia" w:hAnsi="Georgia" w:cs="Arial"/>
          <w:color w:val="000000"/>
          <w:sz w:val="22"/>
          <w:szCs w:val="22"/>
        </w:rPr>
        <w:t xml:space="preserve">Available at: </w:t>
      </w:r>
      <w:hyperlink r:id="rId52" w:history="1">
        <w:r w:rsidRPr="0032374F">
          <w:rPr>
            <w:rStyle w:val="Hyperlink"/>
            <w:rFonts w:ascii="Georgia" w:hAnsi="Georgia" w:cs="Arial"/>
            <w:color w:val="1155CC"/>
            <w:sz w:val="22"/>
            <w:szCs w:val="22"/>
          </w:rPr>
          <w:t>https://www.t3e.uk/en/sites-and-ranges/mod-loch-goil-mod-loch-fyne-and-grove-point</w:t>
        </w:r>
      </w:hyperlink>
      <w:r w:rsidRPr="0032374F">
        <w:rPr>
          <w:rFonts w:ascii="Georgia" w:hAnsi="Georgia" w:cs="Arial"/>
          <w:color w:val="000000"/>
          <w:sz w:val="22"/>
          <w:szCs w:val="22"/>
        </w:rPr>
        <w:t xml:space="preserve"> (Accessed on: 21st April 2023)</w:t>
      </w:r>
    </w:p>
    <w:p w14:paraId="2AD9BE83" w14:textId="77777777" w:rsidR="00057EFF" w:rsidRPr="0032374F" w:rsidRDefault="00057EFF" w:rsidP="00057EFF">
      <w:pPr>
        <w:pStyle w:val="NormalWeb"/>
        <w:spacing w:before="0" w:beforeAutospacing="0" w:after="0" w:afterAutospacing="0" w:line="276" w:lineRule="auto"/>
        <w:rPr>
          <w:rFonts w:ascii="Georgia" w:hAnsi="Georgia"/>
        </w:rPr>
      </w:pPr>
      <w:proofErr w:type="spellStart"/>
      <w:r w:rsidRPr="0032374F">
        <w:rPr>
          <w:rFonts w:ascii="Georgia" w:hAnsi="Georgia" w:cs="Arial"/>
          <w:color w:val="000000"/>
          <w:sz w:val="22"/>
          <w:szCs w:val="22"/>
        </w:rPr>
        <w:t>Tosetto</w:t>
      </w:r>
      <w:proofErr w:type="spellEnd"/>
      <w:r w:rsidRPr="0032374F">
        <w:rPr>
          <w:rFonts w:ascii="Georgia" w:hAnsi="Georgia" w:cs="Arial"/>
          <w:color w:val="000000"/>
          <w:sz w:val="22"/>
          <w:szCs w:val="22"/>
        </w:rPr>
        <w:t xml:space="preserve">, L, </w:t>
      </w:r>
      <w:r w:rsidRPr="0032374F">
        <w:rPr>
          <w:rFonts w:ascii="Georgia" w:hAnsi="Georgia" w:cs="Arial"/>
          <w:i/>
          <w:iCs/>
          <w:color w:val="000000"/>
          <w:sz w:val="22"/>
          <w:szCs w:val="22"/>
        </w:rPr>
        <w:t xml:space="preserve">Et. al. </w:t>
      </w:r>
      <w:r w:rsidRPr="0032374F">
        <w:rPr>
          <w:rFonts w:ascii="Georgia" w:hAnsi="Georgia" w:cs="Arial"/>
          <w:color w:val="000000"/>
          <w:sz w:val="22"/>
          <w:szCs w:val="22"/>
        </w:rPr>
        <w:t xml:space="preserve">(2016) ‘How microplastics make their way up the ocean food chain into fish,’ </w:t>
      </w:r>
      <w:r w:rsidRPr="0032374F">
        <w:rPr>
          <w:rFonts w:ascii="Georgia" w:hAnsi="Georgia" w:cs="Arial"/>
          <w:i/>
          <w:iCs/>
          <w:color w:val="000000"/>
          <w:sz w:val="22"/>
          <w:szCs w:val="22"/>
        </w:rPr>
        <w:t xml:space="preserve">The Conversation. </w:t>
      </w:r>
      <w:r w:rsidRPr="0032374F">
        <w:rPr>
          <w:rFonts w:ascii="Georgia" w:hAnsi="Georgia" w:cs="Arial"/>
          <w:color w:val="000000"/>
          <w:sz w:val="22"/>
          <w:szCs w:val="22"/>
        </w:rPr>
        <w:t xml:space="preserve">1 December. Available at: </w:t>
      </w:r>
      <w:hyperlink r:id="rId53" w:history="1">
        <w:r w:rsidRPr="0032374F">
          <w:rPr>
            <w:rStyle w:val="Hyperlink"/>
            <w:rFonts w:ascii="Georgia" w:hAnsi="Georgia" w:cs="Arial"/>
            <w:color w:val="1155CC"/>
            <w:sz w:val="22"/>
            <w:szCs w:val="22"/>
          </w:rPr>
          <w:t>https://theconversation.com/how-microplastics-make-their-way-up-the-ocean-food-chain-into-fish-69148</w:t>
        </w:r>
      </w:hyperlink>
      <w:r w:rsidRPr="0032374F">
        <w:rPr>
          <w:rFonts w:ascii="Georgia" w:hAnsi="Georgia" w:cs="Arial"/>
          <w:color w:val="000000"/>
          <w:sz w:val="22"/>
          <w:szCs w:val="22"/>
        </w:rPr>
        <w:t xml:space="preserve"> (Accessed on: 2nd May 2023) </w:t>
      </w:r>
    </w:p>
    <w:p w14:paraId="7E6E628E"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WOAH (2009) ‘CHAPTER 1.1.3. METHODS FOR DISINFECTION OF AQUACULTURE ESTABLISHMENTS’, </w:t>
      </w:r>
      <w:r w:rsidRPr="0032374F">
        <w:rPr>
          <w:rFonts w:ascii="Georgia" w:hAnsi="Georgia" w:cs="Arial"/>
          <w:i/>
          <w:iCs/>
          <w:color w:val="000000"/>
          <w:sz w:val="22"/>
          <w:szCs w:val="22"/>
        </w:rPr>
        <w:t xml:space="preserve"> Manual of Diagnostic Tests for Aquatic Animals 2009. </w:t>
      </w:r>
      <w:r w:rsidRPr="0032374F">
        <w:rPr>
          <w:rFonts w:ascii="Georgia" w:hAnsi="Georgia" w:cs="Arial"/>
          <w:color w:val="000000"/>
          <w:sz w:val="22"/>
          <w:szCs w:val="22"/>
        </w:rPr>
        <w:t>Pp. 31 - 42</w:t>
      </w:r>
    </w:p>
    <w:p w14:paraId="6BC7DFEA" w14:textId="77777777" w:rsidR="00057EFF" w:rsidRPr="0032374F" w:rsidRDefault="00057EFF" w:rsidP="00057EFF">
      <w:pPr>
        <w:pStyle w:val="NormalWeb"/>
        <w:spacing w:before="0" w:beforeAutospacing="0" w:after="0" w:afterAutospacing="0" w:line="276" w:lineRule="auto"/>
        <w:rPr>
          <w:rFonts w:ascii="Georgia" w:hAnsi="Georgia"/>
        </w:rPr>
      </w:pPr>
      <w:r w:rsidRPr="0032374F">
        <w:rPr>
          <w:rFonts w:ascii="Georgia" w:hAnsi="Georgia" w:cs="Arial"/>
          <w:color w:val="000000"/>
          <w:sz w:val="22"/>
          <w:szCs w:val="22"/>
        </w:rPr>
        <w:t xml:space="preserve">Woodland Trust (2023) </w:t>
      </w:r>
      <w:r w:rsidRPr="0032374F">
        <w:rPr>
          <w:rFonts w:ascii="Georgia" w:hAnsi="Georgia" w:cs="Arial"/>
          <w:i/>
          <w:iCs/>
          <w:color w:val="000000"/>
          <w:sz w:val="22"/>
          <w:szCs w:val="22"/>
        </w:rPr>
        <w:t>TREE GUARDS: OUR RESEARCH INTO PLASTIC-FREE ALTERNATIVES</w:t>
      </w:r>
      <w:r w:rsidRPr="0032374F">
        <w:rPr>
          <w:rFonts w:ascii="Georgia" w:hAnsi="Georgia" w:cs="Arial"/>
          <w:color w:val="000000"/>
          <w:sz w:val="22"/>
          <w:szCs w:val="22"/>
        </w:rPr>
        <w:t xml:space="preserve">. Available at: </w:t>
      </w:r>
      <w:hyperlink r:id="rId54" w:history="1">
        <w:r w:rsidRPr="0032374F">
          <w:rPr>
            <w:rStyle w:val="Hyperlink"/>
            <w:rFonts w:ascii="Georgia" w:hAnsi="Georgia" w:cs="Arial"/>
            <w:color w:val="1155CC"/>
            <w:sz w:val="22"/>
            <w:szCs w:val="22"/>
          </w:rPr>
          <w:t>https://www.woodlandtrust.org.uk/about-us/what-we-do/research-and-evidence/plastic-tree-guards/</w:t>
        </w:r>
      </w:hyperlink>
      <w:r w:rsidRPr="0032374F">
        <w:rPr>
          <w:rFonts w:ascii="Georgia" w:hAnsi="Georgia" w:cs="Arial"/>
          <w:color w:val="000000"/>
          <w:sz w:val="22"/>
          <w:szCs w:val="22"/>
        </w:rPr>
        <w:t xml:space="preserve"> (Accessed on: 2nd May 2023) </w:t>
      </w:r>
    </w:p>
    <w:p w14:paraId="6FB826AB" w14:textId="77777777" w:rsidR="00B636E8" w:rsidRPr="0032374F" w:rsidRDefault="00B636E8">
      <w:pPr>
        <w:rPr>
          <w:rFonts w:ascii="Georgia" w:eastAsia="Georgia" w:hAnsi="Georgia" w:cs="Georgia"/>
          <w:b/>
          <w:sz w:val="26"/>
          <w:szCs w:val="26"/>
          <w:u w:val="single"/>
        </w:rPr>
      </w:pPr>
    </w:p>
    <w:p w14:paraId="2C89CE51" w14:textId="77777777" w:rsidR="00641576" w:rsidRDefault="00641576" w:rsidP="00641576">
      <w:pPr>
        <w:pStyle w:val="Heading1"/>
        <w:rPr>
          <w:rFonts w:ascii="Georgia" w:hAnsi="Georgia"/>
          <w:b/>
          <w:bCs/>
          <w:sz w:val="26"/>
          <w:szCs w:val="26"/>
          <w:u w:val="single"/>
        </w:rPr>
      </w:pPr>
    </w:p>
    <w:p w14:paraId="74C60409" w14:textId="77777777" w:rsidR="00AF7933" w:rsidRDefault="00AF7933" w:rsidP="00AF7933"/>
    <w:p w14:paraId="6CA51087" w14:textId="77777777" w:rsidR="00AF7933" w:rsidRDefault="00AF7933" w:rsidP="00AF7933"/>
    <w:p w14:paraId="266CDEB8" w14:textId="77777777" w:rsidR="00AF7933" w:rsidRDefault="00AF7933" w:rsidP="00AF7933"/>
    <w:p w14:paraId="7C703E61" w14:textId="77777777" w:rsidR="00AF7933" w:rsidRDefault="00AF7933" w:rsidP="00AF7933"/>
    <w:p w14:paraId="2CD6A26A" w14:textId="77777777" w:rsidR="00AF7933" w:rsidRDefault="00AF7933" w:rsidP="00AF7933"/>
    <w:p w14:paraId="0F1FF5BD" w14:textId="77777777" w:rsidR="00AF7933" w:rsidRDefault="00AF7933" w:rsidP="00AF7933"/>
    <w:p w14:paraId="2DA65AEF" w14:textId="77777777" w:rsidR="00AF7933" w:rsidRDefault="00AF7933" w:rsidP="00AF7933"/>
    <w:p w14:paraId="579DB8E5" w14:textId="77777777" w:rsidR="00AF7933" w:rsidRDefault="00AF7933" w:rsidP="00AF7933"/>
    <w:p w14:paraId="1A259D35" w14:textId="77777777" w:rsidR="00AF7933" w:rsidRDefault="00AF7933" w:rsidP="00AF7933"/>
    <w:p w14:paraId="7112CF40" w14:textId="77777777" w:rsidR="00797EF8" w:rsidRDefault="00797EF8" w:rsidP="00AF7933"/>
    <w:p w14:paraId="67BC3CD1" w14:textId="77777777" w:rsidR="00797EF8" w:rsidRDefault="00797EF8" w:rsidP="00AF7933"/>
    <w:p w14:paraId="37F3E8C6" w14:textId="77777777" w:rsidR="00797EF8" w:rsidRDefault="00797EF8" w:rsidP="00AF7933"/>
    <w:p w14:paraId="710394B6" w14:textId="77777777" w:rsidR="00AF7933" w:rsidRDefault="00AF7933" w:rsidP="00AF7933"/>
    <w:p w14:paraId="5AE6A73B" w14:textId="43DCEA63" w:rsidR="00AF7933" w:rsidRPr="00AF7933" w:rsidRDefault="00AF7933" w:rsidP="00AF7933"/>
    <w:p w14:paraId="3748D4F1" w14:textId="2C1E1087" w:rsidR="00641576" w:rsidRPr="00057EFF" w:rsidRDefault="00797EF8" w:rsidP="00057EFF">
      <w:pPr>
        <w:pStyle w:val="Heading1"/>
        <w:rPr>
          <w:rFonts w:ascii="Georgia" w:hAnsi="Georgia"/>
          <w:b/>
          <w:bCs/>
          <w:sz w:val="26"/>
          <w:szCs w:val="26"/>
          <w:u w:val="single"/>
        </w:rPr>
      </w:pPr>
      <w:bookmarkStart w:id="18" w:name="_Toc134546402"/>
      <w:r>
        <w:rPr>
          <w:noProof/>
        </w:rPr>
        <w:lastRenderedPageBreak/>
        <mc:AlternateContent>
          <mc:Choice Requires="wps">
            <w:drawing>
              <wp:anchor distT="0" distB="0" distL="114300" distR="114300" simplePos="0" relativeHeight="251694080" behindDoc="1" locked="0" layoutInCell="1" allowOverlap="1" wp14:anchorId="186CC471" wp14:editId="6885D26E">
                <wp:simplePos x="0" y="0"/>
                <wp:positionH relativeFrom="column">
                  <wp:posOffset>0</wp:posOffset>
                </wp:positionH>
                <wp:positionV relativeFrom="paragraph">
                  <wp:posOffset>4972685</wp:posOffset>
                </wp:positionV>
                <wp:extent cx="5433695" cy="635"/>
                <wp:effectExtent l="0" t="0" r="0" b="0"/>
                <wp:wrapTight wrapText="bothSides">
                  <wp:wrapPolygon edited="0">
                    <wp:start x="0" y="0"/>
                    <wp:lineTo x="0" y="21600"/>
                    <wp:lineTo x="21600" y="21600"/>
                    <wp:lineTo x="21600" y="0"/>
                  </wp:wrapPolygon>
                </wp:wrapTight>
                <wp:docPr id="1969671680" name="Text Box 1"/>
                <wp:cNvGraphicFramePr/>
                <a:graphic xmlns:a="http://schemas.openxmlformats.org/drawingml/2006/main">
                  <a:graphicData uri="http://schemas.microsoft.com/office/word/2010/wordprocessingShape">
                    <wps:wsp>
                      <wps:cNvSpPr txBox="1"/>
                      <wps:spPr>
                        <a:xfrm>
                          <a:off x="0" y="0"/>
                          <a:ext cx="5433695" cy="635"/>
                        </a:xfrm>
                        <a:prstGeom prst="rect">
                          <a:avLst/>
                        </a:prstGeom>
                        <a:solidFill>
                          <a:prstClr val="white"/>
                        </a:solidFill>
                        <a:ln>
                          <a:noFill/>
                        </a:ln>
                      </wps:spPr>
                      <wps:txbx>
                        <w:txbxContent>
                          <w:p w14:paraId="1FC3D7E0" w14:textId="71F75311" w:rsidR="00797EF8" w:rsidRPr="00797EF8" w:rsidRDefault="00797EF8" w:rsidP="00797EF8">
                            <w:pPr>
                              <w:pStyle w:val="Caption"/>
                            </w:pPr>
                            <w:r>
                              <w:t xml:space="preserve">Figure </w:t>
                            </w:r>
                            <w:fldSimple w:instr=" SEQ Figure \* ARABIC ">
                              <w:r w:rsidR="00444E4A">
                                <w:rPr>
                                  <w:noProof/>
                                </w:rPr>
                                <w:t>19</w:t>
                              </w:r>
                            </w:fldSimple>
                            <w:r>
                              <w:t xml:space="preserve"> Loch Fyne ICZM Plan collaborators (Argyll and Bute Councill,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6CC471" id="_x0000_s1041" type="#_x0000_t202" style="position:absolute;margin-left:0;margin-top:391.55pt;width:427.8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" stroked="f">
                <v:textbox style="mso-fit-shape-to-text:t" inset="0,0,0,0">
                  <w:txbxContent>
                    <w:p w14:paraId="1FC3D7E0" w14:textId="71F75311" w:rsidR="00797EF8" w:rsidRPr="00797EF8" w:rsidRDefault="00797EF8" w:rsidP="00797EF8">
                      <w:pPr>
                        <w:pStyle w:val="Caption"/>
                      </w:pPr>
                      <w:r>
                        <w:t xml:space="preserve">Figure </w:t>
                      </w:r>
                      <w:fldSimple w:instr=" SEQ Figure \* ARABIC ">
                        <w:r w:rsidR="00444E4A">
                          <w:rPr>
                            <w:noProof/>
                          </w:rPr>
                          <w:t>19</w:t>
                        </w:r>
                      </w:fldSimple>
                      <w:r>
                        <w:t xml:space="preserve"> Loch Fyne ICZM Plan collaborators (Argyll and Bute Councill, 2010)</w:t>
                      </w:r>
                    </w:p>
                  </w:txbxContent>
                </v:textbox>
                <w10:wrap type="tight"/>
              </v:shape>
            </w:pict>
          </mc:Fallback>
        </mc:AlternateContent>
      </w:r>
      <w:r w:rsidR="00AE0FBE">
        <w:rPr>
          <w:noProof/>
        </w:rPr>
        <w:drawing>
          <wp:anchor distT="0" distB="0" distL="114300" distR="114300" simplePos="0" relativeHeight="251692032" behindDoc="1" locked="0" layoutInCell="1" allowOverlap="1" wp14:anchorId="19BAB792" wp14:editId="70446FD4">
            <wp:simplePos x="0" y="0"/>
            <wp:positionH relativeFrom="margin">
              <wp:align>left</wp:align>
            </wp:positionH>
            <wp:positionV relativeFrom="paragraph">
              <wp:posOffset>563880</wp:posOffset>
            </wp:positionV>
            <wp:extent cx="5433695" cy="4351655"/>
            <wp:effectExtent l="0" t="0" r="0" b="0"/>
            <wp:wrapTight wrapText="bothSides">
              <wp:wrapPolygon edited="0">
                <wp:start x="0" y="0"/>
                <wp:lineTo x="0" y="21464"/>
                <wp:lineTo x="21507" y="21464"/>
                <wp:lineTo x="21507" y="0"/>
                <wp:lineTo x="0" y="0"/>
              </wp:wrapPolygon>
            </wp:wrapTight>
            <wp:docPr id="4" name="image3.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Graphical user interface, text, application&#10;&#10;Description automatically generated"/>
                    <pic:cNvPicPr preferRelativeResize="0"/>
                  </pic:nvPicPr>
                  <pic:blipFill>
                    <a:blip r:embed="rId55">
                      <a:extLst>
                        <a:ext uri="{28A0092B-C50C-407E-A947-70E740481C1C}">
                          <a14:useLocalDpi xmlns:a14="http://schemas.microsoft.com/office/drawing/2010/main" val="0"/>
                        </a:ext>
                      </a:extLst>
                    </a:blip>
                    <a:srcRect l="27325" t="29877" r="30664" b="10418"/>
                    <a:stretch>
                      <a:fillRect/>
                    </a:stretch>
                  </pic:blipFill>
                  <pic:spPr>
                    <a:xfrm>
                      <a:off x="0" y="0"/>
                      <a:ext cx="5433695" cy="4351655"/>
                    </a:xfrm>
                    <a:prstGeom prst="rect">
                      <a:avLst/>
                    </a:prstGeom>
                    <a:ln/>
                  </pic:spPr>
                </pic:pic>
              </a:graphicData>
            </a:graphic>
          </wp:anchor>
        </w:drawing>
      </w:r>
      <w:r w:rsidR="00AF7933">
        <w:rPr>
          <w:rFonts w:ascii="Georgia" w:hAnsi="Georgia"/>
          <w:b/>
          <w:bCs/>
          <w:sz w:val="26"/>
          <w:szCs w:val="26"/>
          <w:u w:val="single"/>
        </w:rPr>
        <w:t>Appen</w:t>
      </w:r>
      <w:r w:rsidR="00641576" w:rsidRPr="00641576">
        <w:rPr>
          <w:rFonts w:ascii="Georgia" w:hAnsi="Georgia"/>
          <w:b/>
          <w:bCs/>
          <w:sz w:val="26"/>
          <w:szCs w:val="26"/>
          <w:u w:val="single"/>
        </w:rPr>
        <w:t>dix One: ICZM Plan Collaborators</w:t>
      </w:r>
      <w:bookmarkEnd w:id="18"/>
    </w:p>
    <w:p w14:paraId="06B05AD9" w14:textId="77777777" w:rsidR="00B636E8" w:rsidRDefault="00B636E8">
      <w:pPr>
        <w:rPr>
          <w:rFonts w:ascii="Georgia" w:eastAsia="Georgia" w:hAnsi="Georgia" w:cs="Georgia"/>
          <w:b/>
          <w:sz w:val="26"/>
          <w:szCs w:val="26"/>
          <w:u w:val="single"/>
        </w:rPr>
      </w:pPr>
    </w:p>
    <w:p w14:paraId="3699D986" w14:textId="77777777" w:rsidR="00B636E8" w:rsidRDefault="00B636E8">
      <w:pPr>
        <w:rPr>
          <w:rFonts w:ascii="Georgia" w:eastAsia="Georgia" w:hAnsi="Georgia" w:cs="Georgia"/>
          <w:b/>
          <w:sz w:val="26"/>
          <w:szCs w:val="26"/>
          <w:u w:val="single"/>
        </w:rPr>
      </w:pPr>
    </w:p>
    <w:p w14:paraId="473AC757" w14:textId="77777777" w:rsidR="00B636E8" w:rsidRDefault="00B636E8">
      <w:pPr>
        <w:rPr>
          <w:rFonts w:ascii="Georgia" w:eastAsia="Georgia" w:hAnsi="Georgia" w:cs="Georgia"/>
          <w:b/>
          <w:sz w:val="26"/>
          <w:szCs w:val="26"/>
          <w:u w:val="single"/>
        </w:rPr>
      </w:pPr>
    </w:p>
    <w:p w14:paraId="34FE3065" w14:textId="77777777" w:rsidR="00B636E8" w:rsidRDefault="00B636E8">
      <w:pPr>
        <w:rPr>
          <w:rFonts w:ascii="Georgia" w:eastAsia="Georgia" w:hAnsi="Georgia" w:cs="Georgia"/>
          <w:b/>
          <w:sz w:val="26"/>
          <w:szCs w:val="26"/>
          <w:u w:val="single"/>
        </w:rPr>
      </w:pPr>
    </w:p>
    <w:p w14:paraId="169359BA" w14:textId="77777777" w:rsidR="00B636E8" w:rsidRDefault="00B636E8">
      <w:pPr>
        <w:rPr>
          <w:rFonts w:ascii="Georgia" w:eastAsia="Georgia" w:hAnsi="Georgia" w:cs="Georgia"/>
          <w:b/>
          <w:sz w:val="26"/>
          <w:szCs w:val="26"/>
          <w:u w:val="single"/>
        </w:rPr>
      </w:pPr>
    </w:p>
    <w:p w14:paraId="2DE5EF8A" w14:textId="77777777" w:rsidR="00B636E8" w:rsidRDefault="00B636E8">
      <w:pPr>
        <w:rPr>
          <w:rFonts w:ascii="Georgia" w:eastAsia="Georgia" w:hAnsi="Georgia" w:cs="Georgia"/>
          <w:b/>
          <w:sz w:val="26"/>
          <w:szCs w:val="26"/>
          <w:u w:val="single"/>
        </w:rPr>
      </w:pPr>
    </w:p>
    <w:p w14:paraId="1A2F86C8" w14:textId="77777777" w:rsidR="00E32ACC" w:rsidRDefault="00E32ACC" w:rsidP="00E32ACC"/>
    <w:p w14:paraId="34D4223F" w14:textId="77777777" w:rsidR="00E32ACC" w:rsidRDefault="00E32ACC" w:rsidP="00E32ACC"/>
    <w:p w14:paraId="332BF02E" w14:textId="77777777" w:rsidR="00E32ACC" w:rsidRDefault="00E32ACC" w:rsidP="00E32ACC"/>
    <w:p w14:paraId="2C525F27" w14:textId="78AF3EF1" w:rsidR="00E32ACC" w:rsidRPr="00E32ACC" w:rsidRDefault="00E32ACC" w:rsidP="00E32ACC">
      <w:pPr>
        <w:pStyle w:val="Heading1"/>
        <w:rPr>
          <w:rFonts w:ascii="Georgia" w:hAnsi="Georgia"/>
          <w:b/>
          <w:bCs/>
          <w:sz w:val="26"/>
          <w:szCs w:val="26"/>
          <w:u w:val="single"/>
        </w:rPr>
      </w:pPr>
      <w:bookmarkStart w:id="19" w:name="_Toc134546403"/>
      <w:r w:rsidRPr="00E32ACC">
        <w:rPr>
          <w:rFonts w:ascii="Georgia" w:hAnsi="Georgia"/>
          <w:b/>
          <w:bCs/>
          <w:sz w:val="26"/>
          <w:szCs w:val="26"/>
          <w:u w:val="single"/>
        </w:rPr>
        <w:lastRenderedPageBreak/>
        <w:t xml:space="preserve">Appendix </w:t>
      </w:r>
      <w:r w:rsidR="00641576">
        <w:rPr>
          <w:rFonts w:ascii="Georgia" w:hAnsi="Georgia"/>
          <w:b/>
          <w:bCs/>
          <w:sz w:val="26"/>
          <w:szCs w:val="26"/>
          <w:u w:val="single"/>
        </w:rPr>
        <w:t>Two</w:t>
      </w:r>
      <w:r w:rsidRPr="00E32ACC">
        <w:rPr>
          <w:rFonts w:ascii="Georgia" w:hAnsi="Georgia"/>
          <w:b/>
          <w:bCs/>
          <w:sz w:val="26"/>
          <w:szCs w:val="26"/>
          <w:u w:val="single"/>
        </w:rPr>
        <w:t>: Policy Zone I Map</w:t>
      </w:r>
      <w:bookmarkEnd w:id="19"/>
    </w:p>
    <w:p w14:paraId="1B36B0F8" w14:textId="582BDE71" w:rsidR="00855BEF" w:rsidRDefault="00797EF8">
      <w:pPr>
        <w:rPr>
          <w:rFonts w:ascii="Georgia" w:eastAsia="Georgia" w:hAnsi="Georgia" w:cs="Georgia"/>
          <w:b/>
          <w:sz w:val="26"/>
          <w:szCs w:val="26"/>
          <w:u w:val="single"/>
        </w:rPr>
      </w:pPr>
      <w:r>
        <w:rPr>
          <w:noProof/>
        </w:rPr>
        <mc:AlternateContent>
          <mc:Choice Requires="wps">
            <w:drawing>
              <wp:anchor distT="0" distB="0" distL="114300" distR="114300" simplePos="0" relativeHeight="251696128" behindDoc="1" locked="0" layoutInCell="1" allowOverlap="1" wp14:anchorId="26017DCD" wp14:editId="10A4FD46">
                <wp:simplePos x="0" y="0"/>
                <wp:positionH relativeFrom="column">
                  <wp:posOffset>0</wp:posOffset>
                </wp:positionH>
                <wp:positionV relativeFrom="paragraph">
                  <wp:posOffset>8288655</wp:posOffset>
                </wp:positionV>
                <wp:extent cx="5586095" cy="635"/>
                <wp:effectExtent l="0" t="0" r="0" b="0"/>
                <wp:wrapTight wrapText="bothSides">
                  <wp:wrapPolygon edited="0">
                    <wp:start x="0" y="0"/>
                    <wp:lineTo x="0" y="21600"/>
                    <wp:lineTo x="21600" y="21600"/>
                    <wp:lineTo x="21600" y="0"/>
                  </wp:wrapPolygon>
                </wp:wrapTight>
                <wp:docPr id="216980791" name="Text Box 1"/>
                <wp:cNvGraphicFramePr/>
                <a:graphic xmlns:a="http://schemas.openxmlformats.org/drawingml/2006/main">
                  <a:graphicData uri="http://schemas.microsoft.com/office/word/2010/wordprocessingShape">
                    <wps:wsp>
                      <wps:cNvSpPr txBox="1"/>
                      <wps:spPr>
                        <a:xfrm>
                          <a:off x="0" y="0"/>
                          <a:ext cx="5586095" cy="635"/>
                        </a:xfrm>
                        <a:prstGeom prst="rect">
                          <a:avLst/>
                        </a:prstGeom>
                        <a:solidFill>
                          <a:prstClr val="white"/>
                        </a:solidFill>
                        <a:ln>
                          <a:noFill/>
                        </a:ln>
                      </wps:spPr>
                      <wps:txbx>
                        <w:txbxContent>
                          <w:p w14:paraId="53DAD708" w14:textId="525FBA7A" w:rsidR="00797EF8" w:rsidRPr="009A7F8A" w:rsidRDefault="00797EF8" w:rsidP="00797EF8">
                            <w:pPr>
                              <w:pStyle w:val="Caption"/>
                              <w:rPr>
                                <w:noProof/>
                              </w:rPr>
                            </w:pPr>
                            <w:r>
                              <w:t xml:space="preserve">Figure </w:t>
                            </w:r>
                            <w:fldSimple w:instr=" SEQ Figure \* ARABIC ">
                              <w:r w:rsidR="00444E4A">
                                <w:rPr>
                                  <w:noProof/>
                                </w:rPr>
                                <w:t>20</w:t>
                              </w:r>
                            </w:fldSimple>
                            <w:r>
                              <w:t xml:space="preserve"> Policy Zone I Map (Argyll and Bute Council, 2010</w:t>
                            </w:r>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017DCD" id="_x0000_s1042" type="#_x0000_t202" style="position:absolute;margin-left:0;margin-top:652.65pt;width:439.8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" stroked="f">
                <v:textbox style="mso-fit-shape-to-text:t" inset="0,0,0,0">
                  <w:txbxContent>
                    <w:p w14:paraId="53DAD708" w14:textId="525FBA7A" w:rsidR="00797EF8" w:rsidRPr="009A7F8A" w:rsidRDefault="00797EF8" w:rsidP="00797EF8">
                      <w:pPr>
                        <w:pStyle w:val="Caption"/>
                        <w:rPr>
                          <w:noProof/>
                        </w:rPr>
                      </w:pPr>
                      <w:r>
                        <w:t xml:space="preserve">Figure </w:t>
                      </w:r>
                      <w:fldSimple w:instr=" SEQ Figure \* ARABIC ">
                        <w:r w:rsidR="00444E4A">
                          <w:rPr>
                            <w:noProof/>
                          </w:rPr>
                          <w:t>20</w:t>
                        </w:r>
                      </w:fldSimple>
                      <w:r>
                        <w:t xml:space="preserve"> Policy Zone I Map (Argyll and Bute Council, 2010</w:t>
                      </w:r>
                      <w:r>
                        <w:rPr>
                          <w:noProof/>
                        </w:rPr>
                        <w:t>)</w:t>
                      </w:r>
                    </w:p>
                  </w:txbxContent>
                </v:textbox>
                <w10:wrap type="tight"/>
              </v:shape>
            </w:pict>
          </mc:Fallback>
        </mc:AlternateContent>
      </w:r>
      <w:r w:rsidR="00641576">
        <w:rPr>
          <w:noProof/>
        </w:rPr>
        <w:drawing>
          <wp:anchor distT="0" distB="0" distL="114300" distR="114300" simplePos="0" relativeHeight="251668480" behindDoc="1" locked="0" layoutInCell="1" allowOverlap="1" wp14:anchorId="07BACE22" wp14:editId="12082919">
            <wp:simplePos x="0" y="0"/>
            <wp:positionH relativeFrom="margin">
              <wp:align>left</wp:align>
            </wp:positionH>
            <wp:positionV relativeFrom="paragraph">
              <wp:posOffset>226060</wp:posOffset>
            </wp:positionV>
            <wp:extent cx="5586095" cy="8005445"/>
            <wp:effectExtent l="0" t="0" r="0" b="0"/>
            <wp:wrapTight wrapText="bothSides">
              <wp:wrapPolygon edited="0">
                <wp:start x="0" y="0"/>
                <wp:lineTo x="0" y="21537"/>
                <wp:lineTo x="21509" y="21537"/>
                <wp:lineTo x="21509" y="0"/>
                <wp:lineTo x="0" y="0"/>
              </wp:wrapPolygon>
            </wp:wrapTight>
            <wp:docPr id="18" name="image13.png" descr="Graphical user interface, application,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18" name="image13.png" descr="Graphical user interface, application, website&#10;&#10;Description automatically generated"/>
                    <pic:cNvPicPr preferRelativeResize="0"/>
                  </pic:nvPicPr>
                  <pic:blipFill>
                    <a:blip r:embed="rId56">
                      <a:extLst>
                        <a:ext uri="{28A0092B-C50C-407E-A947-70E740481C1C}">
                          <a14:useLocalDpi xmlns:a14="http://schemas.microsoft.com/office/drawing/2010/main" val="0"/>
                        </a:ext>
                      </a:extLst>
                    </a:blip>
                    <a:srcRect l="33720" t="16670" r="35382" b="5463"/>
                    <a:stretch>
                      <a:fillRect/>
                    </a:stretch>
                  </pic:blipFill>
                  <pic:spPr>
                    <a:xfrm>
                      <a:off x="0" y="0"/>
                      <a:ext cx="5586095" cy="8005445"/>
                    </a:xfrm>
                    <a:prstGeom prst="rect">
                      <a:avLst/>
                    </a:prstGeom>
                    <a:ln/>
                  </pic:spPr>
                </pic:pic>
              </a:graphicData>
            </a:graphic>
            <wp14:sizeRelH relativeFrom="page">
              <wp14:pctWidth>0</wp14:pctWidth>
            </wp14:sizeRelH>
            <wp14:sizeRelV relativeFrom="page">
              <wp14:pctHeight>0</wp14:pctHeight>
            </wp14:sizeRelV>
          </wp:anchor>
        </w:drawing>
      </w:r>
    </w:p>
    <w:p w14:paraId="739920BD" w14:textId="77777777" w:rsidR="00B636E8" w:rsidRDefault="00B636E8">
      <w:pPr>
        <w:rPr>
          <w:rFonts w:ascii="Georgia" w:eastAsia="Georgia" w:hAnsi="Georgia" w:cs="Georgia"/>
          <w:b/>
          <w:sz w:val="26"/>
          <w:szCs w:val="26"/>
          <w:u w:val="single"/>
        </w:rPr>
      </w:pPr>
    </w:p>
    <w:p w14:paraId="162BA8B1" w14:textId="02BE2464" w:rsidR="00B636E8" w:rsidRPr="00057EFF" w:rsidRDefault="00641576" w:rsidP="00057EFF">
      <w:r w:rsidRPr="00641576">
        <w:rPr>
          <w:rFonts w:ascii="Georgia" w:hAnsi="Georgia"/>
          <w:b/>
          <w:bCs/>
          <w:sz w:val="26"/>
          <w:szCs w:val="26"/>
          <w:u w:val="single"/>
        </w:rPr>
        <w:t>Appendix Three: Policy Zone I Current Use Map</w:t>
      </w:r>
    </w:p>
    <w:p w14:paraId="23F345C0" w14:textId="77777777" w:rsidR="00B636E8" w:rsidRDefault="00B636E8"/>
    <w:p w14:paraId="2E4005E1" w14:textId="77777777" w:rsidR="00797EF8" w:rsidRDefault="00000000" w:rsidP="00797EF8">
      <w:pPr>
        <w:keepNext/>
      </w:pPr>
      <w:r>
        <w:rPr>
          <w:noProof/>
        </w:rPr>
        <w:drawing>
          <wp:inline distT="114300" distB="114300" distL="114300" distR="114300" wp14:anchorId="4374F186" wp14:editId="78627E96">
            <wp:extent cx="5757125" cy="7963012"/>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7"/>
                    <a:srcRect l="33554" t="14310" r="35049" b="8696"/>
                    <a:stretch>
                      <a:fillRect/>
                    </a:stretch>
                  </pic:blipFill>
                  <pic:spPr>
                    <a:xfrm>
                      <a:off x="0" y="0"/>
                      <a:ext cx="5757125" cy="7963012"/>
                    </a:xfrm>
                    <a:prstGeom prst="rect">
                      <a:avLst/>
                    </a:prstGeom>
                    <a:ln/>
                  </pic:spPr>
                </pic:pic>
              </a:graphicData>
            </a:graphic>
          </wp:inline>
        </w:drawing>
      </w:r>
    </w:p>
    <w:p w14:paraId="46C79A1C" w14:textId="3903A734" w:rsidR="00B636E8" w:rsidRDefault="00797EF8" w:rsidP="00797EF8">
      <w:pPr>
        <w:pStyle w:val="Caption"/>
      </w:pPr>
      <w:r>
        <w:t xml:space="preserve">Figure </w:t>
      </w:r>
      <w:fldSimple w:instr=" SEQ Figure \* ARABIC ">
        <w:r w:rsidR="00444E4A">
          <w:rPr>
            <w:noProof/>
          </w:rPr>
          <w:t>21</w:t>
        </w:r>
      </w:fldSimple>
      <w:r>
        <w:t xml:space="preserve"> Policy Zone I Current Use Map (Argyll and Bute Council, 2023)</w:t>
      </w:r>
    </w:p>
    <w:p w14:paraId="5386C082" w14:textId="643E8E7F" w:rsidR="00057EFF" w:rsidRPr="00855BEF" w:rsidRDefault="00797EF8" w:rsidP="00057EFF">
      <w:pPr>
        <w:pStyle w:val="Heading1"/>
        <w:rPr>
          <w:rFonts w:ascii="Georgia" w:hAnsi="Georgia"/>
          <w:b/>
          <w:bCs/>
          <w:sz w:val="26"/>
          <w:szCs w:val="26"/>
          <w:u w:val="single"/>
        </w:rPr>
      </w:pPr>
      <w:bookmarkStart w:id="20" w:name="_Toc134546404"/>
      <w:r>
        <w:rPr>
          <w:noProof/>
        </w:rPr>
        <w:lastRenderedPageBreak/>
        <mc:AlternateContent>
          <mc:Choice Requires="wps">
            <w:drawing>
              <wp:anchor distT="0" distB="0" distL="114300" distR="114300" simplePos="0" relativeHeight="251698176" behindDoc="0" locked="0" layoutInCell="1" allowOverlap="1" wp14:anchorId="4EED9ABE" wp14:editId="0B3F3304">
                <wp:simplePos x="0" y="0"/>
                <wp:positionH relativeFrom="column">
                  <wp:posOffset>-220980</wp:posOffset>
                </wp:positionH>
                <wp:positionV relativeFrom="paragraph">
                  <wp:posOffset>6038850</wp:posOffset>
                </wp:positionV>
                <wp:extent cx="6400800" cy="635"/>
                <wp:effectExtent l="0" t="0" r="0" b="0"/>
                <wp:wrapSquare wrapText="bothSides"/>
                <wp:docPr id="456459032" name="Text Box 1"/>
                <wp:cNvGraphicFramePr/>
                <a:graphic xmlns:a="http://schemas.openxmlformats.org/drawingml/2006/main">
                  <a:graphicData uri="http://schemas.microsoft.com/office/word/2010/wordprocessingShape">
                    <wps:wsp>
                      <wps:cNvSpPr txBox="1"/>
                      <wps:spPr>
                        <a:xfrm>
                          <a:off x="0" y="0"/>
                          <a:ext cx="6400800" cy="635"/>
                        </a:xfrm>
                        <a:prstGeom prst="rect">
                          <a:avLst/>
                        </a:prstGeom>
                        <a:solidFill>
                          <a:prstClr val="white"/>
                        </a:solidFill>
                        <a:ln>
                          <a:noFill/>
                        </a:ln>
                      </wps:spPr>
                      <wps:txbx>
                        <w:txbxContent>
                          <w:p w14:paraId="4576650B" w14:textId="7924EB27" w:rsidR="00797EF8" w:rsidRPr="00104923" w:rsidRDefault="00797EF8" w:rsidP="00797EF8">
                            <w:pPr>
                              <w:pStyle w:val="Caption"/>
                              <w:rPr>
                                <w:noProof/>
                                <w:color w:val="auto"/>
                                <w:sz w:val="40"/>
                                <w:szCs w:val="40"/>
                              </w:rPr>
                            </w:pPr>
                            <w:r>
                              <w:t xml:space="preserve">Figure </w:t>
                            </w:r>
                            <w:fldSimple w:instr=" SEQ Figure \* ARABIC ">
                              <w:r w:rsidR="00444E4A">
                                <w:rPr>
                                  <w:noProof/>
                                </w:rPr>
                                <w:t>22</w:t>
                              </w:r>
                            </w:fldSimple>
                            <w:r>
                              <w:t xml:space="preserve"> Consultation Table for Aquaculture Developments (Argyll and Bute,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ED9ABE" id="_x0000_s1043" type="#_x0000_t202" style="position:absolute;margin-left:-17.4pt;margin-top:475.5pt;width:7in;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" stroked="f">
                <v:textbox style="mso-fit-shape-to-text:t" inset="0,0,0,0">
                  <w:txbxContent>
                    <w:p w14:paraId="4576650B" w14:textId="7924EB27" w:rsidR="00797EF8" w:rsidRPr="00104923" w:rsidRDefault="00797EF8" w:rsidP="00797EF8">
                      <w:pPr>
                        <w:pStyle w:val="Caption"/>
                        <w:rPr>
                          <w:noProof/>
                          <w:color w:val="auto"/>
                          <w:sz w:val="40"/>
                          <w:szCs w:val="40"/>
                        </w:rPr>
                      </w:pPr>
                      <w:r>
                        <w:t xml:space="preserve">Figure </w:t>
                      </w:r>
                      <w:fldSimple w:instr=" SEQ Figure \* ARABIC ">
                        <w:r w:rsidR="00444E4A">
                          <w:rPr>
                            <w:noProof/>
                          </w:rPr>
                          <w:t>22</w:t>
                        </w:r>
                      </w:fldSimple>
                      <w:r>
                        <w:t xml:space="preserve"> Consultation Table for Aquaculture Developments (Argyll and Bute, 2023)</w:t>
                      </w:r>
                    </w:p>
                  </w:txbxContent>
                </v:textbox>
                <w10:wrap type="square"/>
              </v:shape>
            </w:pict>
          </mc:Fallback>
        </mc:AlternateContent>
      </w:r>
      <w:r w:rsidR="00057EFF">
        <w:rPr>
          <w:noProof/>
        </w:rPr>
        <w:drawing>
          <wp:anchor distT="114300" distB="114300" distL="114300" distR="114300" simplePos="0" relativeHeight="251671552" behindDoc="0" locked="0" layoutInCell="1" hidden="0" allowOverlap="1" wp14:anchorId="73940D33" wp14:editId="11CB436F">
            <wp:simplePos x="0" y="0"/>
            <wp:positionH relativeFrom="column">
              <wp:posOffset>-220980</wp:posOffset>
            </wp:positionH>
            <wp:positionV relativeFrom="paragraph">
              <wp:posOffset>762000</wp:posOffset>
            </wp:positionV>
            <wp:extent cx="6401085" cy="5219813"/>
            <wp:effectExtent l="0" t="0" r="0" b="0"/>
            <wp:wrapSquare wrapText="bothSides" distT="114300" distB="114300" distL="114300" distR="114300"/>
            <wp:docPr id="15" name="image10.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10.png" descr="Graphical user interface, application&#10;&#10;Description automatically generated"/>
                    <pic:cNvPicPr preferRelativeResize="0"/>
                  </pic:nvPicPr>
                  <pic:blipFill>
                    <a:blip r:embed="rId58"/>
                    <a:srcRect l="26079" t="20799" r="27906" b="12556"/>
                    <a:stretch>
                      <a:fillRect/>
                    </a:stretch>
                  </pic:blipFill>
                  <pic:spPr>
                    <a:xfrm>
                      <a:off x="0" y="0"/>
                      <a:ext cx="6401085" cy="5219813"/>
                    </a:xfrm>
                    <a:prstGeom prst="rect">
                      <a:avLst/>
                    </a:prstGeom>
                    <a:ln/>
                  </pic:spPr>
                </pic:pic>
              </a:graphicData>
            </a:graphic>
          </wp:anchor>
        </w:drawing>
      </w:r>
      <w:r w:rsidR="00057EFF" w:rsidRPr="00855BEF">
        <w:rPr>
          <w:rFonts w:ascii="Georgia" w:hAnsi="Georgia"/>
          <w:b/>
          <w:bCs/>
          <w:sz w:val="26"/>
          <w:szCs w:val="26"/>
          <w:u w:val="single"/>
        </w:rPr>
        <w:t xml:space="preserve">Appendix </w:t>
      </w:r>
      <w:r w:rsidR="00057EFF">
        <w:rPr>
          <w:rFonts w:ascii="Georgia" w:hAnsi="Georgia"/>
          <w:b/>
          <w:bCs/>
          <w:sz w:val="26"/>
          <w:szCs w:val="26"/>
          <w:u w:val="single"/>
        </w:rPr>
        <w:t>Four</w:t>
      </w:r>
      <w:r w:rsidR="00057EFF" w:rsidRPr="00855BEF">
        <w:rPr>
          <w:rFonts w:ascii="Georgia" w:hAnsi="Georgia"/>
          <w:b/>
          <w:bCs/>
          <w:sz w:val="26"/>
          <w:szCs w:val="26"/>
          <w:u w:val="single"/>
        </w:rPr>
        <w:t>: Consultation Table for Aquaculture Developments</w:t>
      </w:r>
      <w:bookmarkEnd w:id="20"/>
    </w:p>
    <w:p w14:paraId="72700953" w14:textId="77777777" w:rsidR="00B636E8" w:rsidRDefault="00B636E8"/>
    <w:p w14:paraId="4F22973C" w14:textId="77777777" w:rsidR="00B636E8" w:rsidRDefault="00B636E8"/>
    <w:p w14:paraId="0397677D" w14:textId="77777777" w:rsidR="00057EFF" w:rsidRDefault="00057EFF" w:rsidP="00641576">
      <w:pPr>
        <w:pStyle w:val="Heading1"/>
        <w:rPr>
          <w:rFonts w:ascii="Georgia" w:hAnsi="Georgia"/>
          <w:b/>
          <w:bCs/>
          <w:sz w:val="26"/>
          <w:szCs w:val="26"/>
          <w:u w:val="single"/>
        </w:rPr>
      </w:pPr>
    </w:p>
    <w:p w14:paraId="110F7FB1" w14:textId="77777777" w:rsidR="00057EFF" w:rsidRDefault="00057EFF" w:rsidP="00641576">
      <w:pPr>
        <w:pStyle w:val="Heading1"/>
        <w:rPr>
          <w:rFonts w:ascii="Georgia" w:hAnsi="Georgia"/>
          <w:b/>
          <w:bCs/>
          <w:sz w:val="26"/>
          <w:szCs w:val="26"/>
          <w:u w:val="single"/>
        </w:rPr>
      </w:pPr>
    </w:p>
    <w:p w14:paraId="006AC6DA" w14:textId="77777777" w:rsidR="00057EFF" w:rsidRDefault="00057EFF" w:rsidP="00641576">
      <w:pPr>
        <w:pStyle w:val="Heading1"/>
        <w:rPr>
          <w:rFonts w:ascii="Georgia" w:hAnsi="Georgia"/>
          <w:b/>
          <w:bCs/>
          <w:sz w:val="26"/>
          <w:szCs w:val="26"/>
          <w:u w:val="single"/>
        </w:rPr>
      </w:pPr>
    </w:p>
    <w:p w14:paraId="198AA94C" w14:textId="77777777" w:rsidR="00057EFF" w:rsidRDefault="00057EFF" w:rsidP="00057EFF"/>
    <w:p w14:paraId="0B63A825" w14:textId="77777777" w:rsidR="00057EFF" w:rsidRDefault="00057EFF" w:rsidP="00057EFF"/>
    <w:p w14:paraId="01E9BB72" w14:textId="77777777" w:rsidR="00057EFF" w:rsidRDefault="00057EFF" w:rsidP="00057EFF"/>
    <w:p w14:paraId="73328F4C" w14:textId="77777777" w:rsidR="00057EFF" w:rsidRPr="00057EFF" w:rsidRDefault="00057EFF" w:rsidP="00057EFF"/>
    <w:p w14:paraId="7D10A9CA" w14:textId="53A099DB" w:rsidR="00B636E8" w:rsidRPr="00641576" w:rsidRDefault="00797EF8" w:rsidP="00641576">
      <w:pPr>
        <w:pStyle w:val="Heading1"/>
        <w:rPr>
          <w:rFonts w:ascii="Georgia" w:hAnsi="Georgia"/>
          <w:b/>
          <w:bCs/>
          <w:sz w:val="26"/>
          <w:szCs w:val="26"/>
          <w:u w:val="single"/>
        </w:rPr>
      </w:pPr>
      <w:bookmarkStart w:id="21" w:name="_Toc134546405"/>
      <w:r>
        <w:rPr>
          <w:noProof/>
        </w:rPr>
        <w:lastRenderedPageBreak/>
        <mc:AlternateContent>
          <mc:Choice Requires="wps">
            <w:drawing>
              <wp:anchor distT="0" distB="0" distL="114300" distR="114300" simplePos="0" relativeHeight="251700224" behindDoc="1" locked="0" layoutInCell="1" allowOverlap="1" wp14:anchorId="3A98B557" wp14:editId="30974899">
                <wp:simplePos x="0" y="0"/>
                <wp:positionH relativeFrom="column">
                  <wp:posOffset>106680</wp:posOffset>
                </wp:positionH>
                <wp:positionV relativeFrom="paragraph">
                  <wp:posOffset>227965</wp:posOffset>
                </wp:positionV>
                <wp:extent cx="5147945" cy="457200"/>
                <wp:effectExtent l="0" t="0" r="0" b="0"/>
                <wp:wrapTight wrapText="bothSides">
                  <wp:wrapPolygon edited="0">
                    <wp:start x="0" y="0"/>
                    <wp:lineTo x="0" y="20700"/>
                    <wp:lineTo x="21501" y="20700"/>
                    <wp:lineTo x="21501" y="0"/>
                    <wp:lineTo x="0" y="0"/>
                  </wp:wrapPolygon>
                </wp:wrapTight>
                <wp:docPr id="1537784478" name="Text Box 1"/>
                <wp:cNvGraphicFramePr/>
                <a:graphic xmlns:a="http://schemas.openxmlformats.org/drawingml/2006/main">
                  <a:graphicData uri="http://schemas.microsoft.com/office/word/2010/wordprocessingShape">
                    <wps:wsp>
                      <wps:cNvSpPr txBox="1"/>
                      <wps:spPr>
                        <a:xfrm>
                          <a:off x="0" y="0"/>
                          <a:ext cx="5147945" cy="457200"/>
                        </a:xfrm>
                        <a:prstGeom prst="rect">
                          <a:avLst/>
                        </a:prstGeom>
                        <a:solidFill>
                          <a:prstClr val="white"/>
                        </a:solidFill>
                        <a:ln>
                          <a:noFill/>
                        </a:ln>
                      </wps:spPr>
                      <wps:txbx>
                        <w:txbxContent>
                          <w:p w14:paraId="05883EE6" w14:textId="4DCEA2BB" w:rsidR="00797EF8" w:rsidRPr="002C408E" w:rsidRDefault="00797EF8" w:rsidP="00797EF8">
                            <w:pPr>
                              <w:pStyle w:val="Caption"/>
                              <w:rPr>
                                <w:noProof/>
                              </w:rPr>
                            </w:pPr>
                            <w:r>
                              <w:t xml:space="preserve">Table </w:t>
                            </w:r>
                            <w:fldSimple w:instr=" SEQ Table \* ARABIC ">
                              <w:r>
                                <w:rPr>
                                  <w:noProof/>
                                </w:rPr>
                                <w:t>3</w:t>
                              </w:r>
                            </w:fldSimple>
                            <w:r>
                              <w:t xml:space="preserve"> Table PZI (Argyll and Bute Council,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A98B557" id="_x0000_s1044" type="#_x0000_t202" style="position:absolute;margin-left:8.4pt;margin-top:17.95pt;width:405.35pt;height:36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" stroked="f">
                <v:textbox inset="0,0,0,0">
                  <w:txbxContent>
                    <w:p w14:paraId="05883EE6" w14:textId="4DCEA2BB" w:rsidR="00797EF8" w:rsidRPr="002C408E" w:rsidRDefault="00797EF8" w:rsidP="00797EF8">
                      <w:pPr>
                        <w:pStyle w:val="Caption"/>
                        <w:rPr>
                          <w:noProof/>
                        </w:rPr>
                      </w:pPr>
                      <w:r>
                        <w:t xml:space="preserve">Table </w:t>
                      </w:r>
                      <w:fldSimple w:instr=" SEQ Table \* ARABIC ">
                        <w:r>
                          <w:rPr>
                            <w:noProof/>
                          </w:rPr>
                          <w:t>3</w:t>
                        </w:r>
                      </w:fldSimple>
                      <w:r>
                        <w:t xml:space="preserve"> Table PZI (Argyll and Bute Council, 2010)</w:t>
                      </w:r>
                    </w:p>
                  </w:txbxContent>
                </v:textbox>
                <w10:wrap type="tight"/>
              </v:shape>
            </w:pict>
          </mc:Fallback>
        </mc:AlternateContent>
      </w:r>
      <w:r w:rsidR="00641576" w:rsidRPr="00641576">
        <w:rPr>
          <w:rFonts w:ascii="Georgia" w:hAnsi="Georgia"/>
          <w:b/>
          <w:bCs/>
          <w:sz w:val="26"/>
          <w:szCs w:val="26"/>
          <w:u w:val="single"/>
        </w:rPr>
        <w:t>Appendix F</w:t>
      </w:r>
      <w:r w:rsidR="00057EFF">
        <w:rPr>
          <w:rFonts w:ascii="Georgia" w:hAnsi="Georgia"/>
          <w:b/>
          <w:bCs/>
          <w:sz w:val="26"/>
          <w:szCs w:val="26"/>
          <w:u w:val="single"/>
        </w:rPr>
        <w:t>ive</w:t>
      </w:r>
      <w:r w:rsidR="00641576" w:rsidRPr="00641576">
        <w:rPr>
          <w:rFonts w:ascii="Georgia" w:hAnsi="Georgia"/>
          <w:b/>
          <w:bCs/>
          <w:sz w:val="26"/>
          <w:szCs w:val="26"/>
          <w:u w:val="single"/>
        </w:rPr>
        <w:t>: Table PZI</w:t>
      </w:r>
      <w:bookmarkEnd w:id="21"/>
      <w:r w:rsidR="00641576" w:rsidRPr="00641576">
        <w:rPr>
          <w:rFonts w:ascii="Georgia" w:hAnsi="Georgia"/>
          <w:b/>
          <w:bCs/>
          <w:sz w:val="26"/>
          <w:szCs w:val="26"/>
          <w:u w:val="single"/>
        </w:rPr>
        <w:t xml:space="preserve"> </w:t>
      </w:r>
    </w:p>
    <w:p w14:paraId="034EB827" w14:textId="77777777" w:rsidR="00B636E8" w:rsidRDefault="00B636E8"/>
    <w:p w14:paraId="7DFB56C1" w14:textId="72916194" w:rsidR="00B636E8" w:rsidRDefault="00B636E8"/>
    <w:p w14:paraId="2E3C18DC" w14:textId="4E596845" w:rsidR="00B636E8" w:rsidRDefault="00797EF8">
      <w:r>
        <w:rPr>
          <w:noProof/>
        </w:rPr>
        <w:drawing>
          <wp:anchor distT="0" distB="0" distL="114300" distR="114300" simplePos="0" relativeHeight="251669504" behindDoc="1" locked="0" layoutInCell="1" allowOverlap="1" wp14:anchorId="32744575" wp14:editId="082A1D20">
            <wp:simplePos x="0" y="0"/>
            <wp:positionH relativeFrom="column">
              <wp:posOffset>121920</wp:posOffset>
            </wp:positionH>
            <wp:positionV relativeFrom="paragraph">
              <wp:posOffset>8255</wp:posOffset>
            </wp:positionV>
            <wp:extent cx="5147945" cy="6105525"/>
            <wp:effectExtent l="0" t="0" r="0" b="0"/>
            <wp:wrapTight wrapText="bothSides">
              <wp:wrapPolygon edited="0">
                <wp:start x="0" y="0"/>
                <wp:lineTo x="0" y="21499"/>
                <wp:lineTo x="21501" y="21499"/>
                <wp:lineTo x="21501" y="0"/>
                <wp:lineTo x="0" y="0"/>
              </wp:wrapPolygon>
            </wp:wrapTight>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9">
                      <a:extLst>
                        <a:ext uri="{28A0092B-C50C-407E-A947-70E740481C1C}">
                          <a14:useLocalDpi xmlns:a14="http://schemas.microsoft.com/office/drawing/2010/main" val="0"/>
                        </a:ext>
                      </a:extLst>
                    </a:blip>
                    <a:srcRect l="30730" t="16543" r="32724" b="6463"/>
                    <a:stretch>
                      <a:fillRect/>
                    </a:stretch>
                  </pic:blipFill>
                  <pic:spPr>
                    <a:xfrm>
                      <a:off x="0" y="0"/>
                      <a:ext cx="5147945" cy="6105525"/>
                    </a:xfrm>
                    <a:prstGeom prst="rect">
                      <a:avLst/>
                    </a:prstGeom>
                    <a:ln/>
                  </pic:spPr>
                </pic:pic>
              </a:graphicData>
            </a:graphic>
          </wp:anchor>
        </w:drawing>
      </w:r>
    </w:p>
    <w:p w14:paraId="52928C4F" w14:textId="644536B4" w:rsidR="00B636E8" w:rsidRDefault="00B636E8"/>
    <w:p w14:paraId="5B1D8B1D" w14:textId="7D2FF089" w:rsidR="00B636E8" w:rsidRDefault="00B636E8"/>
    <w:p w14:paraId="176EBE44" w14:textId="77777777" w:rsidR="00B636E8" w:rsidRDefault="00B636E8"/>
    <w:p w14:paraId="0E85EB4E" w14:textId="77777777" w:rsidR="00B636E8" w:rsidRDefault="00B636E8"/>
    <w:p w14:paraId="42A0D671" w14:textId="77777777" w:rsidR="00B636E8" w:rsidRDefault="00B636E8"/>
    <w:p w14:paraId="2F4F955A" w14:textId="77777777" w:rsidR="00B636E8" w:rsidRDefault="00B636E8"/>
    <w:p w14:paraId="1B21718B" w14:textId="77777777" w:rsidR="00B636E8" w:rsidRDefault="00B636E8"/>
    <w:p w14:paraId="6D0D9EC9" w14:textId="77777777" w:rsidR="00B636E8" w:rsidRDefault="00B636E8"/>
    <w:p w14:paraId="3E917530" w14:textId="77777777" w:rsidR="00B636E8" w:rsidRDefault="00B636E8"/>
    <w:p w14:paraId="6D498921" w14:textId="77777777" w:rsidR="00B636E8" w:rsidRDefault="00B636E8"/>
    <w:p w14:paraId="391E96E6" w14:textId="77777777" w:rsidR="00B636E8" w:rsidRDefault="00B636E8"/>
    <w:p w14:paraId="658FBC36" w14:textId="77777777" w:rsidR="00B636E8" w:rsidRDefault="00B636E8"/>
    <w:p w14:paraId="56344878" w14:textId="77777777" w:rsidR="00B636E8" w:rsidRDefault="00B636E8"/>
    <w:p w14:paraId="2ECD102B" w14:textId="77777777" w:rsidR="00B636E8" w:rsidRDefault="00B636E8"/>
    <w:p w14:paraId="0BF1FCAB" w14:textId="77777777" w:rsidR="00B636E8" w:rsidRDefault="00B636E8"/>
    <w:p w14:paraId="5D76E4B1" w14:textId="77777777" w:rsidR="00B636E8" w:rsidRDefault="00B636E8"/>
    <w:p w14:paraId="35303976" w14:textId="77777777" w:rsidR="00B636E8" w:rsidRDefault="00B636E8"/>
    <w:p w14:paraId="16193192" w14:textId="77777777" w:rsidR="00B636E8" w:rsidRDefault="00B636E8"/>
    <w:p w14:paraId="5F8F6F60" w14:textId="77777777" w:rsidR="00B636E8" w:rsidRDefault="00B636E8"/>
    <w:p w14:paraId="1CB09EB4" w14:textId="77777777" w:rsidR="00B636E8" w:rsidRDefault="00B636E8"/>
    <w:p w14:paraId="3EC5174A" w14:textId="77777777" w:rsidR="00B636E8" w:rsidRDefault="00B636E8"/>
    <w:p w14:paraId="2A1B38B1" w14:textId="77777777" w:rsidR="00B636E8" w:rsidRDefault="00B636E8"/>
    <w:p w14:paraId="715AAABA" w14:textId="77777777" w:rsidR="00B636E8" w:rsidRDefault="00B636E8"/>
    <w:p w14:paraId="3E5485E6" w14:textId="77777777" w:rsidR="00B636E8" w:rsidRDefault="00B636E8">
      <w:pPr>
        <w:spacing w:line="360" w:lineRule="auto"/>
        <w:rPr>
          <w:rFonts w:ascii="Georgia" w:eastAsia="Georgia" w:hAnsi="Georgia" w:cs="Georgia"/>
        </w:rPr>
      </w:pPr>
    </w:p>
    <w:p w14:paraId="639393A1" w14:textId="77777777" w:rsidR="00641576" w:rsidRDefault="00641576">
      <w:pPr>
        <w:spacing w:line="360" w:lineRule="auto"/>
        <w:rPr>
          <w:rFonts w:ascii="Georgia" w:eastAsia="Georgia" w:hAnsi="Georgia" w:cs="Georgia"/>
        </w:rPr>
      </w:pPr>
    </w:p>
    <w:p w14:paraId="742F884B" w14:textId="77777777" w:rsidR="00641576" w:rsidRDefault="00641576">
      <w:pPr>
        <w:spacing w:line="360" w:lineRule="auto"/>
        <w:rPr>
          <w:rFonts w:ascii="Georgia" w:eastAsia="Georgia" w:hAnsi="Georgia" w:cs="Georgia"/>
        </w:rPr>
      </w:pPr>
    </w:p>
    <w:p w14:paraId="56044F51" w14:textId="77777777" w:rsidR="00641576" w:rsidRDefault="00641576">
      <w:pPr>
        <w:spacing w:line="360" w:lineRule="auto"/>
        <w:rPr>
          <w:rFonts w:ascii="Georgia" w:eastAsia="Georgia" w:hAnsi="Georgia" w:cs="Georgia"/>
        </w:rPr>
      </w:pPr>
    </w:p>
    <w:p w14:paraId="53D7F692" w14:textId="77777777" w:rsidR="00641576" w:rsidRDefault="00641576">
      <w:pPr>
        <w:spacing w:line="360" w:lineRule="auto"/>
        <w:rPr>
          <w:rFonts w:ascii="Georgia" w:eastAsia="Georgia" w:hAnsi="Georgia" w:cs="Georgia"/>
        </w:rPr>
      </w:pPr>
    </w:p>
    <w:p w14:paraId="6CFB0864" w14:textId="77777777" w:rsidR="00641576" w:rsidRDefault="00641576">
      <w:pPr>
        <w:spacing w:line="360" w:lineRule="auto"/>
        <w:rPr>
          <w:rFonts w:ascii="Georgia" w:eastAsia="Georgia" w:hAnsi="Georgia" w:cs="Georgia"/>
        </w:rPr>
      </w:pPr>
    </w:p>
    <w:p w14:paraId="787E951E" w14:textId="77777777" w:rsidR="00641576" w:rsidRDefault="00641576">
      <w:pPr>
        <w:spacing w:line="360" w:lineRule="auto"/>
        <w:rPr>
          <w:rFonts w:ascii="Georgia" w:eastAsia="Georgia" w:hAnsi="Georgia" w:cs="Georgia"/>
        </w:rPr>
      </w:pPr>
    </w:p>
    <w:p w14:paraId="425C6632" w14:textId="77777777" w:rsidR="00641576" w:rsidRDefault="00641576">
      <w:pPr>
        <w:spacing w:line="360" w:lineRule="auto"/>
        <w:rPr>
          <w:rFonts w:ascii="Georgia" w:eastAsia="Georgia" w:hAnsi="Georgia" w:cs="Georgia"/>
        </w:rPr>
      </w:pPr>
    </w:p>
    <w:p w14:paraId="603BBE7A" w14:textId="77777777" w:rsidR="00641576" w:rsidRDefault="00641576">
      <w:pPr>
        <w:spacing w:line="360" w:lineRule="auto"/>
        <w:rPr>
          <w:rFonts w:ascii="Georgia" w:eastAsia="Georgia" w:hAnsi="Georgia" w:cs="Georgia"/>
        </w:rPr>
      </w:pPr>
    </w:p>
    <w:p w14:paraId="024BAB2C" w14:textId="77777777" w:rsidR="00641576" w:rsidRDefault="00641576">
      <w:pPr>
        <w:spacing w:line="360" w:lineRule="auto"/>
        <w:rPr>
          <w:rFonts w:ascii="Georgia" w:eastAsia="Georgia" w:hAnsi="Georgia" w:cs="Georgia"/>
        </w:rPr>
      </w:pPr>
    </w:p>
    <w:p w14:paraId="0D330AD2" w14:textId="77777777" w:rsidR="00641576" w:rsidRDefault="00641576">
      <w:pPr>
        <w:spacing w:line="360" w:lineRule="auto"/>
        <w:rPr>
          <w:rFonts w:ascii="Georgia" w:eastAsia="Georgia" w:hAnsi="Georgia" w:cs="Georgia"/>
        </w:rPr>
      </w:pPr>
    </w:p>
    <w:p w14:paraId="0CB5EB3A" w14:textId="77777777" w:rsidR="00641576" w:rsidRDefault="00641576">
      <w:pPr>
        <w:spacing w:line="360" w:lineRule="auto"/>
        <w:rPr>
          <w:rFonts w:ascii="Georgia" w:eastAsia="Georgia" w:hAnsi="Georgia" w:cs="Georgia"/>
        </w:rPr>
      </w:pPr>
    </w:p>
    <w:p w14:paraId="4021805B" w14:textId="77777777" w:rsidR="00641576" w:rsidRDefault="00641576">
      <w:pPr>
        <w:spacing w:line="360" w:lineRule="auto"/>
        <w:rPr>
          <w:rFonts w:ascii="Georgia" w:eastAsia="Georgia" w:hAnsi="Georgia" w:cs="Georgia"/>
        </w:rPr>
      </w:pPr>
    </w:p>
    <w:p w14:paraId="76B0A47C" w14:textId="77777777" w:rsidR="00641576" w:rsidRDefault="00641576">
      <w:pPr>
        <w:spacing w:line="360" w:lineRule="auto"/>
        <w:rPr>
          <w:rFonts w:ascii="Georgia" w:eastAsia="Georgia" w:hAnsi="Georgia" w:cs="Georgia"/>
        </w:rPr>
      </w:pPr>
    </w:p>
    <w:p w14:paraId="1983E43E" w14:textId="77777777" w:rsidR="00641576" w:rsidRDefault="00641576">
      <w:pPr>
        <w:spacing w:line="360" w:lineRule="auto"/>
        <w:rPr>
          <w:rFonts w:ascii="Georgia" w:eastAsia="Georgia" w:hAnsi="Georgia" w:cs="Georgia"/>
        </w:rPr>
      </w:pPr>
    </w:p>
    <w:p w14:paraId="2B792D64" w14:textId="77777777" w:rsidR="00B636E8" w:rsidRDefault="00B636E8">
      <w:pPr>
        <w:spacing w:line="360" w:lineRule="auto"/>
      </w:pPr>
    </w:p>
    <w:sectPr w:rsidR="00B636E8" w:rsidSect="0048111C">
      <w:footerReference w:type="default" r:id="rId60"/>
      <w:pgSz w:w="11906" w:h="16838"/>
      <w:pgMar w:top="1417" w:right="1440" w:bottom="1417"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20AD8" w14:textId="77777777" w:rsidR="007307F7" w:rsidRDefault="007307F7" w:rsidP="009767DB">
      <w:pPr>
        <w:spacing w:line="240" w:lineRule="auto"/>
      </w:pPr>
      <w:r>
        <w:separator/>
      </w:r>
    </w:p>
  </w:endnote>
  <w:endnote w:type="continuationSeparator" w:id="0">
    <w:p w14:paraId="0B7E6D92" w14:textId="77777777" w:rsidR="007307F7" w:rsidRDefault="007307F7" w:rsidP="009767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09673"/>
      <w:docPartObj>
        <w:docPartGallery w:val="Page Numbers (Bottom of Page)"/>
        <w:docPartUnique/>
      </w:docPartObj>
    </w:sdtPr>
    <w:sdtEndPr>
      <w:rPr>
        <w:noProof/>
      </w:rPr>
    </w:sdtEndPr>
    <w:sdtContent>
      <w:p w14:paraId="1D0CC3A6" w14:textId="5E53DCE1" w:rsidR="00645E29" w:rsidRDefault="00645E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305341" w14:textId="77777777" w:rsidR="009767DB" w:rsidRDefault="00976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78F1E" w14:textId="77777777" w:rsidR="007307F7" w:rsidRDefault="007307F7" w:rsidP="009767DB">
      <w:pPr>
        <w:spacing w:line="240" w:lineRule="auto"/>
      </w:pPr>
      <w:r>
        <w:separator/>
      </w:r>
    </w:p>
  </w:footnote>
  <w:footnote w:type="continuationSeparator" w:id="0">
    <w:p w14:paraId="31278588" w14:textId="77777777" w:rsidR="007307F7" w:rsidRDefault="007307F7" w:rsidP="009767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859CA"/>
    <w:multiLevelType w:val="multilevel"/>
    <w:tmpl w:val="CC4C2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0603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6E8"/>
    <w:rsid w:val="00057EFF"/>
    <w:rsid w:val="0006773B"/>
    <w:rsid w:val="00152FDE"/>
    <w:rsid w:val="002072C2"/>
    <w:rsid w:val="0022408B"/>
    <w:rsid w:val="00264C1B"/>
    <w:rsid w:val="00266F79"/>
    <w:rsid w:val="0032374F"/>
    <w:rsid w:val="00386AD3"/>
    <w:rsid w:val="003A4714"/>
    <w:rsid w:val="00444E4A"/>
    <w:rsid w:val="0048111C"/>
    <w:rsid w:val="00527F56"/>
    <w:rsid w:val="0056176C"/>
    <w:rsid w:val="005859E7"/>
    <w:rsid w:val="00595712"/>
    <w:rsid w:val="005F6DCC"/>
    <w:rsid w:val="005F765B"/>
    <w:rsid w:val="0062305F"/>
    <w:rsid w:val="00641576"/>
    <w:rsid w:val="00645E29"/>
    <w:rsid w:val="00664CB0"/>
    <w:rsid w:val="006671BB"/>
    <w:rsid w:val="00685AB8"/>
    <w:rsid w:val="006946C1"/>
    <w:rsid w:val="006A54D4"/>
    <w:rsid w:val="007307F7"/>
    <w:rsid w:val="00745405"/>
    <w:rsid w:val="00760959"/>
    <w:rsid w:val="00771CE9"/>
    <w:rsid w:val="00797EF8"/>
    <w:rsid w:val="007A7B70"/>
    <w:rsid w:val="007C0D4E"/>
    <w:rsid w:val="00820132"/>
    <w:rsid w:val="00820977"/>
    <w:rsid w:val="008502A9"/>
    <w:rsid w:val="00855BEF"/>
    <w:rsid w:val="00864096"/>
    <w:rsid w:val="008741A1"/>
    <w:rsid w:val="008F6113"/>
    <w:rsid w:val="00920D84"/>
    <w:rsid w:val="009767DB"/>
    <w:rsid w:val="00977CBE"/>
    <w:rsid w:val="00986824"/>
    <w:rsid w:val="0099548E"/>
    <w:rsid w:val="009B3ABF"/>
    <w:rsid w:val="009E489F"/>
    <w:rsid w:val="00A0526C"/>
    <w:rsid w:val="00A43ED8"/>
    <w:rsid w:val="00A63E1A"/>
    <w:rsid w:val="00AC7889"/>
    <w:rsid w:val="00AE0FBE"/>
    <w:rsid w:val="00AF7933"/>
    <w:rsid w:val="00B4429F"/>
    <w:rsid w:val="00B51F15"/>
    <w:rsid w:val="00B636E8"/>
    <w:rsid w:val="00B86841"/>
    <w:rsid w:val="00BA4BB9"/>
    <w:rsid w:val="00BD3831"/>
    <w:rsid w:val="00BF5FD1"/>
    <w:rsid w:val="00C0788F"/>
    <w:rsid w:val="00C271C3"/>
    <w:rsid w:val="00C447D0"/>
    <w:rsid w:val="00CD5129"/>
    <w:rsid w:val="00D02C58"/>
    <w:rsid w:val="00DC0D01"/>
    <w:rsid w:val="00E27BE2"/>
    <w:rsid w:val="00E32ACC"/>
    <w:rsid w:val="00EA072A"/>
    <w:rsid w:val="00F315DD"/>
    <w:rsid w:val="00F50FFC"/>
    <w:rsid w:val="00F86E88"/>
    <w:rsid w:val="00FA1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C8007"/>
  <w15:docId w15:val="{58CE1D01-6E9E-4113-B674-6CFC5CB4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48111C"/>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8111C"/>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9767DB"/>
    <w:pPr>
      <w:tabs>
        <w:tab w:val="center" w:pos="4513"/>
        <w:tab w:val="right" w:pos="9026"/>
      </w:tabs>
      <w:spacing w:line="240" w:lineRule="auto"/>
    </w:pPr>
  </w:style>
  <w:style w:type="character" w:customStyle="1" w:styleId="HeaderChar">
    <w:name w:val="Header Char"/>
    <w:basedOn w:val="DefaultParagraphFont"/>
    <w:link w:val="Header"/>
    <w:uiPriority w:val="99"/>
    <w:rsid w:val="009767DB"/>
  </w:style>
  <w:style w:type="paragraph" w:styleId="Footer">
    <w:name w:val="footer"/>
    <w:basedOn w:val="Normal"/>
    <w:link w:val="FooterChar"/>
    <w:uiPriority w:val="99"/>
    <w:unhideWhenUsed/>
    <w:rsid w:val="009767DB"/>
    <w:pPr>
      <w:tabs>
        <w:tab w:val="center" w:pos="4513"/>
        <w:tab w:val="right" w:pos="9026"/>
      </w:tabs>
      <w:spacing w:line="240" w:lineRule="auto"/>
    </w:pPr>
  </w:style>
  <w:style w:type="character" w:customStyle="1" w:styleId="FooterChar">
    <w:name w:val="Footer Char"/>
    <w:basedOn w:val="DefaultParagraphFont"/>
    <w:link w:val="Footer"/>
    <w:uiPriority w:val="99"/>
    <w:rsid w:val="009767DB"/>
  </w:style>
  <w:style w:type="paragraph" w:styleId="TOCHeading">
    <w:name w:val="TOC Heading"/>
    <w:basedOn w:val="Heading1"/>
    <w:next w:val="Normal"/>
    <w:uiPriority w:val="39"/>
    <w:unhideWhenUsed/>
    <w:qFormat/>
    <w:rsid w:val="00645E2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55BEF"/>
    <w:pPr>
      <w:spacing w:after="100"/>
    </w:pPr>
  </w:style>
  <w:style w:type="paragraph" w:styleId="TOC2">
    <w:name w:val="toc 2"/>
    <w:basedOn w:val="Normal"/>
    <w:next w:val="Normal"/>
    <w:autoRedefine/>
    <w:uiPriority w:val="39"/>
    <w:unhideWhenUsed/>
    <w:rsid w:val="00855BEF"/>
    <w:pPr>
      <w:spacing w:after="100"/>
      <w:ind w:left="220"/>
    </w:pPr>
  </w:style>
  <w:style w:type="character" w:styleId="Hyperlink">
    <w:name w:val="Hyperlink"/>
    <w:basedOn w:val="DefaultParagraphFont"/>
    <w:uiPriority w:val="99"/>
    <w:unhideWhenUsed/>
    <w:rsid w:val="00855BEF"/>
    <w:rPr>
      <w:color w:val="0000FF" w:themeColor="hyperlink"/>
      <w:u w:val="single"/>
    </w:rPr>
  </w:style>
  <w:style w:type="paragraph" w:styleId="NormalWeb">
    <w:name w:val="Normal (Web)"/>
    <w:basedOn w:val="Normal"/>
    <w:uiPriority w:val="99"/>
    <w:semiHidden/>
    <w:unhideWhenUsed/>
    <w:rsid w:val="00057EFF"/>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C0D4E"/>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BA4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524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png"/><Relationship Id="rId39" Type="http://schemas.openxmlformats.org/officeDocument/2006/relationships/hyperlink" Target="https://www.eastriding.gov.uk/council/plans-and-policies/other-plans-and-policies-information/sustainable-environment-policies-and-strategies/" TargetMode="External"/><Relationship Id="rId21" Type="http://schemas.openxmlformats.org/officeDocument/2006/relationships/image" Target="media/image13.jpg"/><Relationship Id="rId34" Type="http://schemas.openxmlformats.org/officeDocument/2006/relationships/hyperlink" Target="https://www.bbc.co.uk/news/uk-england-cambridgeshire-65018423" TargetMode="External"/><Relationship Id="rId42" Type="http://schemas.openxmlformats.org/officeDocument/2006/relationships/hyperlink" Target="https://www.theguardian.com/environment/2021/feb/11/global-salmon-farming-harming-marine-life-and-costing-billions-in-damage" TargetMode="External"/><Relationship Id="rId47" Type="http://schemas.openxmlformats.org/officeDocument/2006/relationships/hyperlink" Target="https://www.rya.org.uk/knowledge/environment/antifouling" TargetMode="External"/><Relationship Id="rId50" Type="http://schemas.openxmlformats.org/officeDocument/2006/relationships/hyperlink" Target="https://www.onegreenplanet.org/animalsandnature/the-environmental-and-public-health-impact-of-commercial-fish-farming/" TargetMode="External"/><Relationship Id="rId55" Type="http://schemas.openxmlformats.org/officeDocument/2006/relationships/image" Target="media/image2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image" Target="media/image21.png"/><Relationship Id="rId41" Type="http://schemas.openxmlformats.org/officeDocument/2006/relationships/hyperlink" Target="https://www.eea.europa.eu/help/glossary/eea-glossary/integrated-coastal-zone-management" TargetMode="External"/><Relationship Id="rId54" Type="http://schemas.openxmlformats.org/officeDocument/2006/relationships/hyperlink" Target="https://www.woodlandtrust.org.uk/about-us/what-we-do/research-and-evidence/plastic-tree-guard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g"/><Relationship Id="rId32" Type="http://schemas.openxmlformats.org/officeDocument/2006/relationships/hyperlink" Target="https://www.argyll-bute.gov.uk/planning-and-environment/local-development-plan" TargetMode="External"/><Relationship Id="rId37" Type="http://schemas.openxmlformats.org/officeDocument/2006/relationships/hyperlink" Target="https://www.arrancoast.com/no-take-zone/" TargetMode="External"/><Relationship Id="rId40" Type="http://schemas.openxmlformats.org/officeDocument/2006/relationships/hyperlink" Target="https://theferret.scot/salmon-deaths-farms-nine-million/" TargetMode="External"/><Relationship Id="rId45" Type="http://schemas.openxmlformats.org/officeDocument/2006/relationships/hyperlink" Target="https://www.nature.scot/professional-advice/protected-areas-and-species/protected-areas/international-designations/european-sites/special-protection-areas-spas" TargetMode="External"/><Relationship Id="rId53" Type="http://schemas.openxmlformats.org/officeDocument/2006/relationships/hyperlink" Target="https://theconversation.com/how-microplastics-make-their-way-up-the-ocean-food-chain-into-fish-69148" TargetMode="External"/><Relationship Id="rId58" Type="http://schemas.openxmlformats.org/officeDocument/2006/relationships/image" Target="media/image25.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20.png"/><Relationship Id="rId36" Type="http://schemas.openxmlformats.org/officeDocument/2006/relationships/hyperlink" Target="https://www.theguardian.com/environment/2022/feb/07/dog-pee-and-poo-harming-nature-reserves-study" TargetMode="External"/><Relationship Id="rId49" Type="http://schemas.openxmlformats.org/officeDocument/2006/relationships/hyperlink" Target="https://forestry.gov.scot/forests-environment/biodiversity/native-woodlands/scotlands-native-woodlands" TargetMode="External"/><Relationship Id="rId57" Type="http://schemas.openxmlformats.org/officeDocument/2006/relationships/image" Target="media/image24.png"/><Relationship Id="rId61"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yperlink" Target="https://www.argyll-bute.gov.uk/lochfyne" TargetMode="External"/><Relationship Id="rId44" Type="http://schemas.openxmlformats.org/officeDocument/2006/relationships/hyperlink" Target="https://marinesanctuary.org/blog/whats-the-difference-dolphin-vs-porpoise/" TargetMode="External"/><Relationship Id="rId52" Type="http://schemas.openxmlformats.org/officeDocument/2006/relationships/hyperlink" Target="https://www.t3e.uk/en/sites-and-ranges/mod-loch-goil-mod-loch-fyne-and-grove-point"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hyperlink" Target="https://www.argyll-bute.gov.uk/lochfyne" TargetMode="External"/><Relationship Id="rId35" Type="http://schemas.openxmlformats.org/officeDocument/2006/relationships/hyperlink" Target="https://www.boatsetter.com/boating-resources/do-you-need-a-boating-license-to-rent-a-boat" TargetMode="External"/><Relationship Id="rId43" Type="http://schemas.openxmlformats.org/officeDocument/2006/relationships/hyperlink" Target="https://jncc.gov.uk/our-work/about-marine-protected-areas/" TargetMode="External"/><Relationship Id="rId48" Type="http://schemas.openxmlformats.org/officeDocument/2006/relationships/hyperlink" Target="https://www.rya.org.uk/knowledge/abroad/icc" TargetMode="External"/><Relationship Id="rId56" Type="http://schemas.openxmlformats.org/officeDocument/2006/relationships/image" Target="media/image23.png"/><Relationship Id="rId8" Type="http://schemas.openxmlformats.org/officeDocument/2006/relationships/endnotes" Target="endnotes.xml"/><Relationship Id="rId51" Type="http://schemas.openxmlformats.org/officeDocument/2006/relationships/hyperlink" Target="https://earth.stanford.edu/news/study-suggests-rising-and-shifting-demand-seafood-2050"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bankofengland.co.uk/news/2018/september/the-financial-crisis-ten-years-on" TargetMode="External"/><Relationship Id="rId38" Type="http://schemas.openxmlformats.org/officeDocument/2006/relationships/hyperlink" Target="https://www.devon.gov.uk/floodriskmanagement/document/land-management-guidance/" TargetMode="External"/><Relationship Id="rId46" Type="http://schemas.openxmlformats.org/officeDocument/2006/relationships/hyperlink" Target="https://www.seafoodsource.com/news/environment-sustainability/fish-populations-are-thriving-in-areas-with-intense-management-global-study-finds" TargetMode="External"/><Relationship Id="rId5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219890-3F85-482E-93BD-D6FBDC16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6738</Words>
  <Characters>38407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Evaluation of the Previous Integrated Coastal Management Plan and Suggestions for a Future Management Plan</vt:lpstr>
    </vt:vector>
  </TitlesOfParts>
  <Company/>
  <LinksUpToDate>false</LinksUpToDate>
  <CharactersWithSpaces>45055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Previous Integrated Coastal Management Plan and Suggestions for a Future Management Plan</dc:title>
  <cp:lastModifiedBy>Saskia Judd (1900292)</cp:lastModifiedBy>
  <cp:revision>2</cp:revision>
  <dcterms:created xsi:type="dcterms:W3CDTF">2023-05-09T16:40:00Z</dcterms:created>
  <dcterms:modified xsi:type="dcterms:W3CDTF">2023-05-09T16:40:00Z</dcterms:modified>
</cp:coreProperties>
</file>