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DFC13E" w14:textId="5C54ED26" w:rsidR="008A319A" w:rsidRPr="0041283B" w:rsidRDefault="008A319A" w:rsidP="008A319A">
      <w:pPr>
        <w:jc w:val="center"/>
        <w:rPr>
          <w:rFonts w:ascii="Arial" w:hAnsi="Arial" w:cs="Arial"/>
          <w:sz w:val="30"/>
          <w:szCs w:val="30"/>
        </w:rPr>
      </w:pPr>
      <w:r w:rsidRPr="0041283B">
        <w:rPr>
          <w:rFonts w:ascii="Arial" w:hAnsi="Arial" w:cs="Arial"/>
          <w:sz w:val="30"/>
          <w:szCs w:val="30"/>
        </w:rPr>
        <w:t>Student Name: Aisha Sultana</w:t>
      </w:r>
    </w:p>
    <w:p w14:paraId="1CD7D530" w14:textId="5431751C" w:rsidR="008A319A" w:rsidRPr="0041283B" w:rsidRDefault="008A319A" w:rsidP="008A319A">
      <w:pPr>
        <w:jc w:val="center"/>
        <w:rPr>
          <w:rFonts w:ascii="Arial" w:hAnsi="Arial" w:cs="Arial"/>
          <w:sz w:val="30"/>
          <w:szCs w:val="30"/>
        </w:rPr>
      </w:pPr>
      <w:r w:rsidRPr="0041283B">
        <w:rPr>
          <w:rFonts w:ascii="Arial" w:hAnsi="Arial" w:cs="Arial"/>
          <w:sz w:val="30"/>
          <w:szCs w:val="30"/>
        </w:rPr>
        <w:t>Student Number: 2409656</w:t>
      </w:r>
    </w:p>
    <w:p w14:paraId="62CC0BC9" w14:textId="7D3F8016" w:rsidR="008A319A" w:rsidRPr="0041283B" w:rsidRDefault="008A319A" w:rsidP="008A319A">
      <w:pPr>
        <w:jc w:val="center"/>
        <w:rPr>
          <w:rFonts w:ascii="Arial" w:hAnsi="Arial" w:cs="Arial"/>
          <w:sz w:val="30"/>
          <w:szCs w:val="30"/>
        </w:rPr>
      </w:pPr>
      <w:r w:rsidRPr="0041283B">
        <w:rPr>
          <w:rFonts w:ascii="Arial" w:hAnsi="Arial" w:cs="Arial"/>
          <w:sz w:val="30"/>
          <w:szCs w:val="30"/>
        </w:rPr>
        <w:t>Module: Psychology in Health and Social Care</w:t>
      </w:r>
    </w:p>
    <w:p w14:paraId="116485C7" w14:textId="53FEDC31" w:rsidR="008A319A" w:rsidRPr="0041283B" w:rsidRDefault="008A319A" w:rsidP="008A319A">
      <w:pPr>
        <w:jc w:val="center"/>
        <w:rPr>
          <w:rFonts w:ascii="Arial" w:hAnsi="Arial" w:cs="Arial"/>
          <w:sz w:val="30"/>
          <w:szCs w:val="30"/>
        </w:rPr>
      </w:pPr>
      <w:r w:rsidRPr="0041283B">
        <w:rPr>
          <w:rFonts w:ascii="Arial" w:hAnsi="Arial" w:cs="Arial"/>
          <w:sz w:val="30"/>
          <w:szCs w:val="30"/>
        </w:rPr>
        <w:t>Module Code: LCHS4010</w:t>
      </w:r>
    </w:p>
    <w:p w14:paraId="3463FEEB" w14:textId="29C34582" w:rsidR="008A319A" w:rsidRPr="0041283B" w:rsidRDefault="008A319A" w:rsidP="008A319A">
      <w:pPr>
        <w:jc w:val="center"/>
        <w:rPr>
          <w:rFonts w:ascii="Arial" w:hAnsi="Arial" w:cs="Arial"/>
          <w:sz w:val="30"/>
          <w:szCs w:val="30"/>
        </w:rPr>
      </w:pPr>
      <w:r w:rsidRPr="0041283B">
        <w:rPr>
          <w:rFonts w:ascii="Arial" w:hAnsi="Arial" w:cs="Arial"/>
          <w:sz w:val="30"/>
          <w:szCs w:val="30"/>
        </w:rPr>
        <w:t>Lecturer: Alice Clayton</w:t>
      </w:r>
    </w:p>
    <w:p w14:paraId="21FC336E" w14:textId="3D0A7E84" w:rsidR="001A67FC" w:rsidRPr="0041283B" w:rsidRDefault="008A319A" w:rsidP="001A67FC">
      <w:pPr>
        <w:jc w:val="center"/>
        <w:rPr>
          <w:rFonts w:ascii="Arial" w:hAnsi="Arial" w:cs="Arial"/>
          <w:sz w:val="30"/>
          <w:szCs w:val="30"/>
        </w:rPr>
      </w:pPr>
      <w:r w:rsidRPr="0041283B">
        <w:rPr>
          <w:rFonts w:ascii="Arial" w:hAnsi="Arial" w:cs="Arial"/>
          <w:sz w:val="30"/>
          <w:szCs w:val="30"/>
        </w:rPr>
        <w:t>Written Report</w:t>
      </w:r>
      <w:r w:rsidR="001A67FC">
        <w:rPr>
          <w:rFonts w:ascii="Arial" w:hAnsi="Arial" w:cs="Arial"/>
          <w:sz w:val="30"/>
          <w:szCs w:val="30"/>
        </w:rPr>
        <w:t xml:space="preserve"> 1500 Words</w:t>
      </w:r>
    </w:p>
    <w:p w14:paraId="68B39B3B" w14:textId="77777777" w:rsidR="008A319A" w:rsidRPr="0041283B" w:rsidRDefault="008A319A" w:rsidP="008A319A">
      <w:pPr>
        <w:rPr>
          <w:rFonts w:ascii="Arial" w:hAnsi="Arial" w:cs="Arial"/>
          <w:sz w:val="30"/>
          <w:szCs w:val="30"/>
        </w:rPr>
      </w:pPr>
    </w:p>
    <w:p w14:paraId="2155A534" w14:textId="77777777" w:rsidR="008A319A" w:rsidRPr="0041283B" w:rsidRDefault="008A319A" w:rsidP="008A319A">
      <w:pPr>
        <w:rPr>
          <w:rFonts w:ascii="Arial" w:hAnsi="Arial" w:cs="Arial"/>
          <w:sz w:val="30"/>
          <w:szCs w:val="30"/>
        </w:rPr>
      </w:pPr>
    </w:p>
    <w:p w14:paraId="7F5E6EA9" w14:textId="77777777" w:rsidR="008A319A" w:rsidRPr="0041283B" w:rsidRDefault="008A319A" w:rsidP="008A319A">
      <w:pPr>
        <w:rPr>
          <w:rFonts w:ascii="Arial" w:hAnsi="Arial" w:cs="Arial"/>
          <w:sz w:val="30"/>
          <w:szCs w:val="30"/>
        </w:rPr>
      </w:pPr>
    </w:p>
    <w:p w14:paraId="721B4B91" w14:textId="77777777" w:rsidR="008A319A" w:rsidRPr="0041283B" w:rsidRDefault="008A319A" w:rsidP="008A319A">
      <w:pPr>
        <w:rPr>
          <w:rFonts w:ascii="Arial" w:hAnsi="Arial" w:cs="Arial"/>
          <w:sz w:val="30"/>
          <w:szCs w:val="30"/>
        </w:rPr>
      </w:pPr>
    </w:p>
    <w:p w14:paraId="52461246" w14:textId="77777777" w:rsidR="008A319A" w:rsidRPr="0041283B" w:rsidRDefault="008A319A" w:rsidP="008A319A">
      <w:pPr>
        <w:rPr>
          <w:rFonts w:ascii="Arial" w:hAnsi="Arial" w:cs="Arial"/>
          <w:sz w:val="30"/>
          <w:szCs w:val="30"/>
        </w:rPr>
      </w:pPr>
    </w:p>
    <w:p w14:paraId="2CA17C0A" w14:textId="77777777" w:rsidR="008A319A" w:rsidRPr="0041283B" w:rsidRDefault="008A319A" w:rsidP="008A319A">
      <w:pPr>
        <w:rPr>
          <w:rFonts w:ascii="Arial" w:hAnsi="Arial" w:cs="Arial"/>
          <w:sz w:val="30"/>
          <w:szCs w:val="30"/>
        </w:rPr>
      </w:pPr>
    </w:p>
    <w:p w14:paraId="577D0927" w14:textId="77777777" w:rsidR="008A319A" w:rsidRPr="0041283B" w:rsidRDefault="008A319A" w:rsidP="008A319A">
      <w:pPr>
        <w:rPr>
          <w:rFonts w:ascii="Arial" w:hAnsi="Arial" w:cs="Arial"/>
          <w:sz w:val="30"/>
          <w:szCs w:val="30"/>
        </w:rPr>
      </w:pPr>
    </w:p>
    <w:p w14:paraId="7361C7DD" w14:textId="77777777" w:rsidR="008A319A" w:rsidRPr="0041283B" w:rsidRDefault="008A319A" w:rsidP="008A319A">
      <w:pPr>
        <w:rPr>
          <w:rFonts w:ascii="Arial" w:hAnsi="Arial" w:cs="Arial"/>
          <w:sz w:val="30"/>
          <w:szCs w:val="30"/>
        </w:rPr>
      </w:pPr>
    </w:p>
    <w:p w14:paraId="13247C3F" w14:textId="77777777" w:rsidR="008A319A" w:rsidRPr="0041283B" w:rsidRDefault="008A319A" w:rsidP="008A319A">
      <w:pPr>
        <w:rPr>
          <w:rFonts w:ascii="Arial" w:hAnsi="Arial" w:cs="Arial"/>
          <w:sz w:val="30"/>
          <w:szCs w:val="30"/>
        </w:rPr>
      </w:pPr>
    </w:p>
    <w:p w14:paraId="39D6ED1E" w14:textId="77777777" w:rsidR="008A319A" w:rsidRPr="0041283B" w:rsidRDefault="008A319A" w:rsidP="008A319A">
      <w:pPr>
        <w:rPr>
          <w:rFonts w:ascii="Arial" w:hAnsi="Arial" w:cs="Arial"/>
          <w:sz w:val="30"/>
          <w:szCs w:val="30"/>
        </w:rPr>
      </w:pPr>
    </w:p>
    <w:p w14:paraId="6C1FBE43" w14:textId="77777777" w:rsidR="008A319A" w:rsidRPr="0041283B" w:rsidRDefault="008A319A" w:rsidP="008A319A">
      <w:pPr>
        <w:rPr>
          <w:rFonts w:ascii="Arial" w:hAnsi="Arial" w:cs="Arial"/>
          <w:sz w:val="30"/>
          <w:szCs w:val="30"/>
        </w:rPr>
      </w:pPr>
    </w:p>
    <w:p w14:paraId="72A1C816" w14:textId="77777777" w:rsidR="008A319A" w:rsidRPr="0041283B" w:rsidRDefault="008A319A" w:rsidP="008A319A">
      <w:pPr>
        <w:rPr>
          <w:rFonts w:ascii="Arial" w:hAnsi="Arial" w:cs="Arial"/>
          <w:sz w:val="30"/>
          <w:szCs w:val="30"/>
        </w:rPr>
      </w:pPr>
    </w:p>
    <w:p w14:paraId="04ED543A" w14:textId="77777777" w:rsidR="008A319A" w:rsidRPr="0041283B" w:rsidRDefault="008A319A" w:rsidP="008A319A">
      <w:pPr>
        <w:rPr>
          <w:rFonts w:ascii="Arial" w:hAnsi="Arial" w:cs="Arial"/>
          <w:sz w:val="30"/>
          <w:szCs w:val="30"/>
        </w:rPr>
      </w:pPr>
    </w:p>
    <w:p w14:paraId="419294C4" w14:textId="77777777" w:rsidR="008A319A" w:rsidRPr="0041283B" w:rsidRDefault="008A319A" w:rsidP="008A319A">
      <w:pPr>
        <w:rPr>
          <w:rFonts w:ascii="Arial" w:hAnsi="Arial" w:cs="Arial"/>
          <w:sz w:val="30"/>
          <w:szCs w:val="30"/>
        </w:rPr>
      </w:pPr>
    </w:p>
    <w:p w14:paraId="5C4C8B24" w14:textId="77777777" w:rsidR="008A319A" w:rsidRPr="0041283B" w:rsidRDefault="008A319A" w:rsidP="008A319A">
      <w:pPr>
        <w:rPr>
          <w:rFonts w:ascii="Arial" w:hAnsi="Arial" w:cs="Arial"/>
          <w:sz w:val="30"/>
          <w:szCs w:val="30"/>
        </w:rPr>
      </w:pPr>
    </w:p>
    <w:p w14:paraId="59B36464" w14:textId="77777777" w:rsidR="008A319A" w:rsidRPr="0041283B" w:rsidRDefault="008A319A" w:rsidP="008A319A">
      <w:pPr>
        <w:rPr>
          <w:rFonts w:ascii="Arial" w:hAnsi="Arial" w:cs="Arial"/>
          <w:sz w:val="30"/>
          <w:szCs w:val="30"/>
        </w:rPr>
      </w:pPr>
    </w:p>
    <w:p w14:paraId="09C8FB73" w14:textId="77777777" w:rsidR="008A319A" w:rsidRPr="0041283B" w:rsidRDefault="008A319A" w:rsidP="008A319A">
      <w:pPr>
        <w:rPr>
          <w:rFonts w:ascii="Arial" w:hAnsi="Arial" w:cs="Arial"/>
          <w:sz w:val="30"/>
          <w:szCs w:val="30"/>
        </w:rPr>
      </w:pPr>
    </w:p>
    <w:p w14:paraId="3F385B9D" w14:textId="13CD4A54" w:rsidR="005858A8" w:rsidRDefault="005858A8" w:rsidP="008A319A">
      <w:pPr>
        <w:rPr>
          <w:rFonts w:ascii="Arial" w:hAnsi="Arial" w:cs="Arial"/>
          <w:sz w:val="32"/>
          <w:szCs w:val="32"/>
          <w:u w:val="single"/>
        </w:rPr>
      </w:pPr>
      <w:r>
        <w:rPr>
          <w:rFonts w:ascii="Arial" w:hAnsi="Arial" w:cs="Arial"/>
          <w:sz w:val="32"/>
          <w:szCs w:val="32"/>
          <w:u w:val="single"/>
        </w:rPr>
        <w:lastRenderedPageBreak/>
        <w:t>Contents</w:t>
      </w:r>
      <w:r w:rsidR="006D351F">
        <w:rPr>
          <w:rFonts w:ascii="Arial" w:hAnsi="Arial" w:cs="Arial"/>
          <w:sz w:val="32"/>
          <w:szCs w:val="32"/>
          <w:u w:val="single"/>
        </w:rPr>
        <w:t>:</w:t>
      </w:r>
    </w:p>
    <w:p w14:paraId="7F0B6D74" w14:textId="0ED451A0" w:rsidR="005858A8" w:rsidRDefault="00666B49" w:rsidP="008A319A">
      <w:pPr>
        <w:rPr>
          <w:rFonts w:ascii="Arial" w:hAnsi="Arial" w:cs="Arial"/>
        </w:rPr>
      </w:pPr>
      <w:r w:rsidRPr="00666B49">
        <w:rPr>
          <w:rFonts w:ascii="Arial" w:hAnsi="Arial" w:cs="Arial"/>
        </w:rPr>
        <w:t>Introduction</w:t>
      </w:r>
      <w:r>
        <w:rPr>
          <w:rFonts w:ascii="Arial" w:hAnsi="Arial" w:cs="Arial"/>
        </w:rPr>
        <w:t xml:space="preserve"> </w:t>
      </w:r>
    </w:p>
    <w:p w14:paraId="1CDE5B77" w14:textId="4B21F491" w:rsidR="00512B32" w:rsidRDefault="00512B32" w:rsidP="008A319A">
      <w:pPr>
        <w:rPr>
          <w:rFonts w:ascii="Arial" w:hAnsi="Arial" w:cs="Arial"/>
        </w:rPr>
      </w:pPr>
      <w:r>
        <w:rPr>
          <w:rFonts w:ascii="Arial" w:hAnsi="Arial" w:cs="Arial"/>
        </w:rPr>
        <w:t>Theory 1 (Maslow Hierarchy of Needs)</w:t>
      </w:r>
    </w:p>
    <w:p w14:paraId="34FEBFE9" w14:textId="59C21F60" w:rsidR="003301EF" w:rsidRDefault="003301EF" w:rsidP="008A319A">
      <w:pPr>
        <w:rPr>
          <w:rFonts w:ascii="Arial" w:hAnsi="Arial" w:cs="Arial"/>
        </w:rPr>
      </w:pPr>
      <w:r>
        <w:rPr>
          <w:rFonts w:ascii="Arial" w:hAnsi="Arial" w:cs="Arial"/>
        </w:rPr>
        <w:t xml:space="preserve">Application of the Theory </w:t>
      </w:r>
      <w:r w:rsidR="00796C92">
        <w:rPr>
          <w:rFonts w:ascii="Arial" w:hAnsi="Arial" w:cs="Arial"/>
        </w:rPr>
        <w:t>in dementia care home</w:t>
      </w:r>
    </w:p>
    <w:p w14:paraId="60670352" w14:textId="23A61C82" w:rsidR="008454EA" w:rsidRDefault="003301EF" w:rsidP="008A319A">
      <w:pPr>
        <w:rPr>
          <w:rFonts w:ascii="Arial" w:hAnsi="Arial" w:cs="Arial"/>
        </w:rPr>
      </w:pPr>
      <w:r>
        <w:rPr>
          <w:rFonts w:ascii="Arial" w:hAnsi="Arial" w:cs="Arial"/>
        </w:rPr>
        <w:t xml:space="preserve">Critical </w:t>
      </w:r>
      <w:r w:rsidR="005A28FA">
        <w:rPr>
          <w:rFonts w:ascii="Arial" w:hAnsi="Arial" w:cs="Arial"/>
        </w:rPr>
        <w:t>Ev</w:t>
      </w:r>
      <w:r>
        <w:rPr>
          <w:rFonts w:ascii="Arial" w:hAnsi="Arial" w:cs="Arial"/>
        </w:rPr>
        <w:t>aluation</w:t>
      </w:r>
    </w:p>
    <w:p w14:paraId="0BB130FB" w14:textId="1AF5A4F9" w:rsidR="00512B32" w:rsidRDefault="00512B32" w:rsidP="008A319A">
      <w:pPr>
        <w:rPr>
          <w:rFonts w:ascii="Arial" w:hAnsi="Arial" w:cs="Arial"/>
        </w:rPr>
      </w:pPr>
      <w:r>
        <w:rPr>
          <w:rFonts w:ascii="Arial" w:hAnsi="Arial" w:cs="Arial"/>
        </w:rPr>
        <w:t>Theory 2 (</w:t>
      </w:r>
      <w:r w:rsidR="00A4626B">
        <w:rPr>
          <w:rFonts w:ascii="Arial" w:hAnsi="Arial" w:cs="Arial"/>
        </w:rPr>
        <w:t>Erikson’s Stages of</w:t>
      </w:r>
      <w:r>
        <w:rPr>
          <w:rFonts w:ascii="Arial" w:hAnsi="Arial" w:cs="Arial"/>
        </w:rPr>
        <w:t xml:space="preserve"> </w:t>
      </w:r>
      <w:r w:rsidR="00A4626B">
        <w:rPr>
          <w:rFonts w:ascii="Arial" w:hAnsi="Arial" w:cs="Arial"/>
        </w:rPr>
        <w:t xml:space="preserve">Psychological Development) </w:t>
      </w:r>
    </w:p>
    <w:p w14:paraId="08C0C28B" w14:textId="71DF71DC" w:rsidR="008454EA" w:rsidRDefault="008454EA" w:rsidP="008A319A">
      <w:pPr>
        <w:rPr>
          <w:rFonts w:ascii="Arial" w:hAnsi="Arial" w:cs="Arial"/>
        </w:rPr>
      </w:pPr>
      <w:r>
        <w:rPr>
          <w:rFonts w:ascii="Arial" w:hAnsi="Arial" w:cs="Arial"/>
        </w:rPr>
        <w:t xml:space="preserve">Application of the theory </w:t>
      </w:r>
      <w:r w:rsidR="00796C92">
        <w:rPr>
          <w:rFonts w:ascii="Arial" w:hAnsi="Arial" w:cs="Arial"/>
        </w:rPr>
        <w:t>in dementia care home</w:t>
      </w:r>
    </w:p>
    <w:p w14:paraId="7A5D7AC9" w14:textId="4CDF8B18" w:rsidR="00796C92" w:rsidRDefault="00796C92" w:rsidP="008A319A">
      <w:pPr>
        <w:rPr>
          <w:rFonts w:ascii="Arial" w:hAnsi="Arial" w:cs="Arial"/>
        </w:rPr>
      </w:pPr>
      <w:r>
        <w:rPr>
          <w:rFonts w:ascii="Arial" w:hAnsi="Arial" w:cs="Arial"/>
        </w:rPr>
        <w:t xml:space="preserve">Critical </w:t>
      </w:r>
      <w:r w:rsidR="005A28FA">
        <w:rPr>
          <w:rFonts w:ascii="Arial" w:hAnsi="Arial" w:cs="Arial"/>
        </w:rPr>
        <w:t>Ev</w:t>
      </w:r>
      <w:r>
        <w:rPr>
          <w:rFonts w:ascii="Arial" w:hAnsi="Arial" w:cs="Arial"/>
        </w:rPr>
        <w:t xml:space="preserve">aluation </w:t>
      </w:r>
    </w:p>
    <w:p w14:paraId="6062591B" w14:textId="18357663" w:rsidR="00A4626B" w:rsidRDefault="00A4626B" w:rsidP="008A319A">
      <w:pPr>
        <w:rPr>
          <w:rFonts w:ascii="Arial" w:hAnsi="Arial" w:cs="Arial"/>
        </w:rPr>
      </w:pPr>
      <w:r>
        <w:rPr>
          <w:rFonts w:ascii="Arial" w:hAnsi="Arial" w:cs="Arial"/>
        </w:rPr>
        <w:t>Conclusion</w:t>
      </w:r>
    </w:p>
    <w:p w14:paraId="101E999F" w14:textId="7BD6F7BD" w:rsidR="00A4626B" w:rsidRDefault="00A4626B" w:rsidP="008A319A">
      <w:pPr>
        <w:rPr>
          <w:rFonts w:ascii="Arial" w:hAnsi="Arial" w:cs="Arial"/>
        </w:rPr>
      </w:pPr>
      <w:r>
        <w:rPr>
          <w:rFonts w:ascii="Arial" w:hAnsi="Arial" w:cs="Arial"/>
        </w:rPr>
        <w:t>Reference List</w:t>
      </w:r>
    </w:p>
    <w:p w14:paraId="68CF9579" w14:textId="77777777" w:rsidR="00A4626B" w:rsidRPr="00666B49" w:rsidRDefault="00A4626B" w:rsidP="008A319A">
      <w:pPr>
        <w:rPr>
          <w:rFonts w:ascii="Arial" w:hAnsi="Arial" w:cs="Arial"/>
        </w:rPr>
      </w:pPr>
    </w:p>
    <w:p w14:paraId="76DF9638" w14:textId="77777777" w:rsidR="005858A8" w:rsidRDefault="005858A8" w:rsidP="008A319A">
      <w:pPr>
        <w:rPr>
          <w:rFonts w:ascii="Arial" w:hAnsi="Arial" w:cs="Arial"/>
          <w:sz w:val="32"/>
          <w:szCs w:val="32"/>
          <w:u w:val="single"/>
        </w:rPr>
      </w:pPr>
    </w:p>
    <w:p w14:paraId="6C27535A" w14:textId="77777777" w:rsidR="005858A8" w:rsidRDefault="005858A8" w:rsidP="008A319A">
      <w:pPr>
        <w:rPr>
          <w:rFonts w:ascii="Arial" w:hAnsi="Arial" w:cs="Arial"/>
          <w:sz w:val="32"/>
          <w:szCs w:val="32"/>
          <w:u w:val="single"/>
        </w:rPr>
      </w:pPr>
    </w:p>
    <w:p w14:paraId="3E91EC04" w14:textId="77777777" w:rsidR="005858A8" w:rsidRDefault="005858A8" w:rsidP="008A319A">
      <w:pPr>
        <w:rPr>
          <w:rFonts w:ascii="Arial" w:hAnsi="Arial" w:cs="Arial"/>
          <w:sz w:val="32"/>
          <w:szCs w:val="32"/>
          <w:u w:val="single"/>
        </w:rPr>
      </w:pPr>
    </w:p>
    <w:p w14:paraId="5ADBA472" w14:textId="77777777" w:rsidR="005858A8" w:rsidRDefault="005858A8" w:rsidP="008A319A">
      <w:pPr>
        <w:rPr>
          <w:rFonts w:ascii="Arial" w:hAnsi="Arial" w:cs="Arial"/>
          <w:sz w:val="32"/>
          <w:szCs w:val="32"/>
          <w:u w:val="single"/>
        </w:rPr>
      </w:pPr>
    </w:p>
    <w:p w14:paraId="44D4F9CC" w14:textId="77777777" w:rsidR="005858A8" w:rsidRDefault="005858A8" w:rsidP="008A319A">
      <w:pPr>
        <w:rPr>
          <w:rFonts w:ascii="Arial" w:hAnsi="Arial" w:cs="Arial"/>
          <w:sz w:val="32"/>
          <w:szCs w:val="32"/>
          <w:u w:val="single"/>
        </w:rPr>
      </w:pPr>
    </w:p>
    <w:p w14:paraId="7A19599E" w14:textId="77777777" w:rsidR="005858A8" w:rsidRDefault="005858A8" w:rsidP="008A319A">
      <w:pPr>
        <w:rPr>
          <w:rFonts w:ascii="Arial" w:hAnsi="Arial" w:cs="Arial"/>
          <w:sz w:val="32"/>
          <w:szCs w:val="32"/>
          <w:u w:val="single"/>
        </w:rPr>
      </w:pPr>
    </w:p>
    <w:p w14:paraId="65111C12" w14:textId="77777777" w:rsidR="005858A8" w:rsidRDefault="005858A8" w:rsidP="008A319A">
      <w:pPr>
        <w:rPr>
          <w:rFonts w:ascii="Arial" w:hAnsi="Arial" w:cs="Arial"/>
          <w:sz w:val="32"/>
          <w:szCs w:val="32"/>
          <w:u w:val="single"/>
        </w:rPr>
      </w:pPr>
    </w:p>
    <w:p w14:paraId="1F92C82E" w14:textId="77777777" w:rsidR="005858A8" w:rsidRDefault="005858A8" w:rsidP="008A319A">
      <w:pPr>
        <w:rPr>
          <w:rFonts w:ascii="Arial" w:hAnsi="Arial" w:cs="Arial"/>
          <w:sz w:val="32"/>
          <w:szCs w:val="32"/>
          <w:u w:val="single"/>
        </w:rPr>
      </w:pPr>
    </w:p>
    <w:p w14:paraId="3A139E53" w14:textId="77777777" w:rsidR="005858A8" w:rsidRDefault="005858A8" w:rsidP="008A319A">
      <w:pPr>
        <w:rPr>
          <w:rFonts w:ascii="Arial" w:hAnsi="Arial" w:cs="Arial"/>
          <w:sz w:val="32"/>
          <w:szCs w:val="32"/>
          <w:u w:val="single"/>
        </w:rPr>
      </w:pPr>
    </w:p>
    <w:p w14:paraId="2B59940B" w14:textId="77777777" w:rsidR="005858A8" w:rsidRDefault="005858A8" w:rsidP="008A319A">
      <w:pPr>
        <w:rPr>
          <w:rFonts w:ascii="Arial" w:hAnsi="Arial" w:cs="Arial"/>
          <w:sz w:val="32"/>
          <w:szCs w:val="32"/>
          <w:u w:val="single"/>
        </w:rPr>
      </w:pPr>
    </w:p>
    <w:p w14:paraId="29804CFB" w14:textId="77777777" w:rsidR="005858A8" w:rsidRDefault="005858A8" w:rsidP="008A319A">
      <w:pPr>
        <w:rPr>
          <w:rFonts w:ascii="Arial" w:hAnsi="Arial" w:cs="Arial"/>
          <w:sz w:val="32"/>
          <w:szCs w:val="32"/>
          <w:u w:val="single"/>
        </w:rPr>
      </w:pPr>
    </w:p>
    <w:p w14:paraId="7BD63F7F" w14:textId="77777777" w:rsidR="005858A8" w:rsidRDefault="005858A8" w:rsidP="008A319A">
      <w:pPr>
        <w:rPr>
          <w:rFonts w:ascii="Arial" w:hAnsi="Arial" w:cs="Arial"/>
          <w:sz w:val="32"/>
          <w:szCs w:val="32"/>
          <w:u w:val="single"/>
        </w:rPr>
      </w:pPr>
    </w:p>
    <w:p w14:paraId="1CECB9B5" w14:textId="77777777" w:rsidR="005858A8" w:rsidRDefault="005858A8" w:rsidP="008A319A">
      <w:pPr>
        <w:rPr>
          <w:rFonts w:ascii="Arial" w:hAnsi="Arial" w:cs="Arial"/>
          <w:sz w:val="32"/>
          <w:szCs w:val="32"/>
          <w:u w:val="single"/>
        </w:rPr>
      </w:pPr>
    </w:p>
    <w:p w14:paraId="63D8AB06" w14:textId="77777777" w:rsidR="005858A8" w:rsidRDefault="005858A8" w:rsidP="008A319A">
      <w:pPr>
        <w:rPr>
          <w:rFonts w:ascii="Arial" w:hAnsi="Arial" w:cs="Arial"/>
          <w:sz w:val="32"/>
          <w:szCs w:val="32"/>
          <w:u w:val="single"/>
        </w:rPr>
      </w:pPr>
    </w:p>
    <w:p w14:paraId="6F503648" w14:textId="77777777" w:rsidR="005858A8" w:rsidRDefault="005858A8" w:rsidP="008A319A">
      <w:pPr>
        <w:rPr>
          <w:rFonts w:ascii="Arial" w:hAnsi="Arial" w:cs="Arial"/>
          <w:sz w:val="32"/>
          <w:szCs w:val="32"/>
          <w:u w:val="single"/>
        </w:rPr>
      </w:pPr>
    </w:p>
    <w:p w14:paraId="5EA83060" w14:textId="77777777" w:rsidR="005858A8" w:rsidRDefault="005858A8" w:rsidP="008A319A">
      <w:pPr>
        <w:rPr>
          <w:rFonts w:ascii="Arial" w:hAnsi="Arial" w:cs="Arial"/>
          <w:sz w:val="32"/>
          <w:szCs w:val="32"/>
          <w:u w:val="single"/>
        </w:rPr>
      </w:pPr>
    </w:p>
    <w:p w14:paraId="514C8248" w14:textId="77777777" w:rsidR="005858A8" w:rsidRDefault="005858A8" w:rsidP="008A319A">
      <w:pPr>
        <w:rPr>
          <w:rFonts w:ascii="Arial" w:hAnsi="Arial" w:cs="Arial"/>
          <w:sz w:val="32"/>
          <w:szCs w:val="32"/>
          <w:u w:val="single"/>
        </w:rPr>
      </w:pPr>
    </w:p>
    <w:p w14:paraId="4765AA83" w14:textId="77777777" w:rsidR="005858A8" w:rsidRDefault="005858A8" w:rsidP="008A319A">
      <w:pPr>
        <w:rPr>
          <w:rFonts w:ascii="Arial" w:hAnsi="Arial" w:cs="Arial"/>
          <w:sz w:val="32"/>
          <w:szCs w:val="32"/>
          <w:u w:val="single"/>
        </w:rPr>
      </w:pPr>
    </w:p>
    <w:p w14:paraId="3A278627" w14:textId="77777777" w:rsidR="005858A8" w:rsidRDefault="005858A8" w:rsidP="008A319A">
      <w:pPr>
        <w:rPr>
          <w:rFonts w:ascii="Arial" w:hAnsi="Arial" w:cs="Arial"/>
          <w:sz w:val="32"/>
          <w:szCs w:val="32"/>
          <w:u w:val="single"/>
        </w:rPr>
      </w:pPr>
    </w:p>
    <w:p w14:paraId="0787C66C" w14:textId="77777777" w:rsidR="005858A8" w:rsidRDefault="005858A8" w:rsidP="008A319A">
      <w:pPr>
        <w:rPr>
          <w:rFonts w:ascii="Arial" w:hAnsi="Arial" w:cs="Arial"/>
          <w:sz w:val="32"/>
          <w:szCs w:val="32"/>
          <w:u w:val="single"/>
        </w:rPr>
      </w:pPr>
    </w:p>
    <w:p w14:paraId="3B36392A" w14:textId="19525B5D" w:rsidR="008A319A" w:rsidRPr="005858A8" w:rsidRDefault="008A319A" w:rsidP="008A319A">
      <w:pPr>
        <w:rPr>
          <w:rFonts w:ascii="Arial" w:hAnsi="Arial" w:cs="Arial"/>
          <w:sz w:val="22"/>
          <w:szCs w:val="22"/>
          <w:u w:val="single"/>
        </w:rPr>
      </w:pPr>
      <w:r w:rsidRPr="005858A8">
        <w:rPr>
          <w:rFonts w:ascii="Arial" w:hAnsi="Arial" w:cs="Arial"/>
          <w:sz w:val="22"/>
          <w:szCs w:val="22"/>
          <w:u w:val="single"/>
        </w:rPr>
        <w:t xml:space="preserve">Introduction: </w:t>
      </w:r>
    </w:p>
    <w:p w14:paraId="554823FD" w14:textId="77777777" w:rsidR="008A319A" w:rsidRPr="005858A8" w:rsidRDefault="008A319A" w:rsidP="008A319A">
      <w:pPr>
        <w:rPr>
          <w:rFonts w:ascii="Arial" w:hAnsi="Arial" w:cs="Arial"/>
          <w:sz w:val="22"/>
          <w:szCs w:val="22"/>
          <w:u w:val="single"/>
        </w:rPr>
      </w:pPr>
    </w:p>
    <w:p w14:paraId="7A63EE3A" w14:textId="2EB4F485" w:rsidR="008A319A" w:rsidRPr="005858A8" w:rsidRDefault="008A319A" w:rsidP="00400C81">
      <w:pPr>
        <w:spacing w:line="360" w:lineRule="auto"/>
        <w:rPr>
          <w:rFonts w:ascii="Arial" w:hAnsi="Arial" w:cs="Arial"/>
          <w:sz w:val="22"/>
          <w:szCs w:val="22"/>
        </w:rPr>
      </w:pPr>
      <w:r w:rsidRPr="005858A8">
        <w:rPr>
          <w:rFonts w:ascii="Arial" w:hAnsi="Arial" w:cs="Arial"/>
          <w:sz w:val="22"/>
          <w:szCs w:val="22"/>
        </w:rPr>
        <w:t xml:space="preserve">This report will explore how psychological theories and research can be used by health and social care professionals, to adults aged </w:t>
      </w:r>
      <w:r w:rsidR="00542B97" w:rsidRPr="005858A8">
        <w:rPr>
          <w:rFonts w:ascii="Arial" w:hAnsi="Arial" w:cs="Arial"/>
          <w:sz w:val="22"/>
          <w:szCs w:val="22"/>
        </w:rPr>
        <w:t>sixty-five</w:t>
      </w:r>
      <w:r w:rsidRPr="005858A8">
        <w:rPr>
          <w:rFonts w:ascii="Arial" w:hAnsi="Arial" w:cs="Arial"/>
          <w:sz w:val="22"/>
          <w:szCs w:val="22"/>
        </w:rPr>
        <w:t xml:space="preserve"> and over in dementia care homes. Older adults aged </w:t>
      </w:r>
      <w:r w:rsidR="00542B97" w:rsidRPr="005858A8">
        <w:rPr>
          <w:rFonts w:ascii="Arial" w:hAnsi="Arial" w:cs="Arial"/>
          <w:sz w:val="22"/>
          <w:szCs w:val="22"/>
        </w:rPr>
        <w:t>sixty-five</w:t>
      </w:r>
      <w:r w:rsidRPr="005858A8">
        <w:rPr>
          <w:rFonts w:ascii="Arial" w:hAnsi="Arial" w:cs="Arial"/>
          <w:sz w:val="22"/>
          <w:szCs w:val="22"/>
        </w:rPr>
        <w:t xml:space="preserve"> and over who live in dementia care homes experience complex psychological challenges</w:t>
      </w:r>
      <w:r w:rsidR="00B27815">
        <w:rPr>
          <w:rFonts w:ascii="Arial" w:hAnsi="Arial" w:cs="Arial"/>
          <w:sz w:val="22"/>
          <w:szCs w:val="22"/>
        </w:rPr>
        <w:t xml:space="preserve">. </w:t>
      </w:r>
      <w:r w:rsidRPr="005858A8">
        <w:rPr>
          <w:rFonts w:ascii="Arial" w:hAnsi="Arial" w:cs="Arial"/>
          <w:sz w:val="22"/>
          <w:szCs w:val="22"/>
        </w:rPr>
        <w:t>Psychological theories can provide insight into how best to support older adults in dementia care homes setting.</w:t>
      </w:r>
      <w:r w:rsidR="00C07E7A">
        <w:rPr>
          <w:rFonts w:ascii="Arial" w:hAnsi="Arial" w:cs="Arial"/>
          <w:sz w:val="22"/>
          <w:szCs w:val="22"/>
        </w:rPr>
        <w:t xml:space="preserve"> </w:t>
      </w:r>
      <w:r w:rsidRPr="001E3160">
        <w:rPr>
          <w:rFonts w:ascii="Arial" w:hAnsi="Arial" w:cs="Arial"/>
          <w:b/>
          <w:bCs/>
          <w:sz w:val="22"/>
          <w:szCs w:val="22"/>
          <w:highlight w:val="yellow"/>
        </w:rPr>
        <w:t>Maslow’s hierarchy of Needs (1943)</w:t>
      </w:r>
      <w:r w:rsidRPr="005858A8">
        <w:rPr>
          <w:rFonts w:ascii="Arial" w:hAnsi="Arial" w:cs="Arial"/>
          <w:sz w:val="22"/>
          <w:szCs w:val="22"/>
        </w:rPr>
        <w:t xml:space="preserve"> helps health and social care professionals understand that individuals must have their basic needs, such as safety, belongings and self-esteem met before they can achieve emotional wellbeing and </w:t>
      </w:r>
      <w:r w:rsidR="00542B97" w:rsidRPr="005858A8">
        <w:rPr>
          <w:rFonts w:ascii="Arial" w:hAnsi="Arial" w:cs="Arial"/>
          <w:sz w:val="22"/>
          <w:szCs w:val="22"/>
        </w:rPr>
        <w:t>self-fulfilment</w:t>
      </w:r>
      <w:r w:rsidRPr="005858A8">
        <w:rPr>
          <w:rFonts w:ascii="Arial" w:hAnsi="Arial" w:cs="Arial"/>
          <w:sz w:val="22"/>
          <w:szCs w:val="22"/>
        </w:rPr>
        <w:t xml:space="preserve">. </w:t>
      </w:r>
      <w:r w:rsidR="00C07E7A">
        <w:rPr>
          <w:rFonts w:ascii="Arial" w:hAnsi="Arial" w:cs="Arial"/>
          <w:sz w:val="22"/>
          <w:szCs w:val="22"/>
        </w:rPr>
        <w:t>Erik Eriksons</w:t>
      </w:r>
      <w:r w:rsidR="006F6260">
        <w:rPr>
          <w:rFonts w:ascii="Arial" w:hAnsi="Arial" w:cs="Arial"/>
          <w:sz w:val="22"/>
          <w:szCs w:val="22"/>
        </w:rPr>
        <w:t xml:space="preserve"> </w:t>
      </w:r>
      <w:r w:rsidR="00AE2388">
        <w:rPr>
          <w:rFonts w:ascii="Arial" w:hAnsi="Arial" w:cs="Arial"/>
          <w:sz w:val="22"/>
          <w:szCs w:val="22"/>
        </w:rPr>
        <w:t>T</w:t>
      </w:r>
      <w:r w:rsidR="001E3160">
        <w:rPr>
          <w:rFonts w:ascii="Arial" w:hAnsi="Arial" w:cs="Arial"/>
          <w:sz w:val="22"/>
          <w:szCs w:val="22"/>
        </w:rPr>
        <w:t xml:space="preserve">heory is called the </w:t>
      </w:r>
      <w:r w:rsidR="001E3160" w:rsidRPr="001E3160">
        <w:rPr>
          <w:rFonts w:ascii="Arial" w:hAnsi="Arial" w:cs="Arial"/>
          <w:sz w:val="22"/>
          <w:szCs w:val="22"/>
          <w:highlight w:val="yellow"/>
        </w:rPr>
        <w:t xml:space="preserve">Psychosocial Theory of </w:t>
      </w:r>
      <w:r w:rsidR="001E3160">
        <w:rPr>
          <w:rFonts w:ascii="Arial" w:hAnsi="Arial" w:cs="Arial"/>
          <w:sz w:val="22"/>
          <w:szCs w:val="22"/>
          <w:highlight w:val="yellow"/>
        </w:rPr>
        <w:t>H</w:t>
      </w:r>
      <w:r w:rsidR="001E3160" w:rsidRPr="001E3160">
        <w:rPr>
          <w:rFonts w:ascii="Arial" w:hAnsi="Arial" w:cs="Arial"/>
          <w:sz w:val="22"/>
          <w:szCs w:val="22"/>
          <w:highlight w:val="yellow"/>
        </w:rPr>
        <w:t xml:space="preserve">uman </w:t>
      </w:r>
      <w:r w:rsidR="001E3160">
        <w:rPr>
          <w:rFonts w:ascii="Arial" w:hAnsi="Arial" w:cs="Arial"/>
          <w:sz w:val="22"/>
          <w:szCs w:val="22"/>
          <w:highlight w:val="yellow"/>
        </w:rPr>
        <w:t>D</w:t>
      </w:r>
      <w:r w:rsidR="001E3160" w:rsidRPr="001E3160">
        <w:rPr>
          <w:rFonts w:ascii="Arial" w:hAnsi="Arial" w:cs="Arial"/>
          <w:sz w:val="22"/>
          <w:szCs w:val="22"/>
          <w:highlight w:val="yellow"/>
        </w:rPr>
        <w:t>evelopment,</w:t>
      </w:r>
      <w:r w:rsidR="001E3160">
        <w:rPr>
          <w:rFonts w:ascii="Arial" w:hAnsi="Arial" w:cs="Arial"/>
          <w:sz w:val="22"/>
          <w:szCs w:val="22"/>
        </w:rPr>
        <w:t xml:space="preserve"> and it explains how people develop socially and emotionally throughout their lives. </w:t>
      </w:r>
      <w:r w:rsidRPr="005858A8">
        <w:rPr>
          <w:rFonts w:ascii="Arial" w:hAnsi="Arial" w:cs="Arial"/>
          <w:sz w:val="22"/>
          <w:szCs w:val="22"/>
        </w:rPr>
        <w:t xml:space="preserve">This report will outline key psychological approaches relevant to older adults in dementia care </w:t>
      </w:r>
      <w:r w:rsidR="001E0D08" w:rsidRPr="005858A8">
        <w:rPr>
          <w:rFonts w:ascii="Arial" w:hAnsi="Arial" w:cs="Arial"/>
          <w:sz w:val="22"/>
          <w:szCs w:val="22"/>
        </w:rPr>
        <w:t xml:space="preserve">homes, considering psychological challenges and </w:t>
      </w:r>
      <w:r w:rsidR="00542B97" w:rsidRPr="005858A8">
        <w:rPr>
          <w:rFonts w:ascii="Arial" w:hAnsi="Arial" w:cs="Arial"/>
          <w:sz w:val="22"/>
          <w:szCs w:val="22"/>
        </w:rPr>
        <w:t>behavioural</w:t>
      </w:r>
      <w:r w:rsidR="001E0D08" w:rsidRPr="005858A8">
        <w:rPr>
          <w:rFonts w:ascii="Arial" w:hAnsi="Arial" w:cs="Arial"/>
          <w:sz w:val="22"/>
          <w:szCs w:val="22"/>
        </w:rPr>
        <w:t xml:space="preserve"> challenges. It will also discuss challenges for professionals applying the theories and strategies to help reduce the challenges. </w:t>
      </w:r>
    </w:p>
    <w:p w14:paraId="773A8BED" w14:textId="77777777" w:rsidR="00221EC3" w:rsidRPr="005858A8" w:rsidRDefault="00221EC3" w:rsidP="00400C81">
      <w:pPr>
        <w:spacing w:line="360" w:lineRule="auto"/>
        <w:rPr>
          <w:rFonts w:ascii="Arial" w:hAnsi="Arial" w:cs="Arial"/>
          <w:sz w:val="22"/>
          <w:szCs w:val="22"/>
        </w:rPr>
      </w:pPr>
    </w:p>
    <w:p w14:paraId="3B3F6333" w14:textId="77777777" w:rsidR="00221EC3" w:rsidRPr="005858A8" w:rsidRDefault="00221EC3" w:rsidP="00400C81">
      <w:pPr>
        <w:spacing w:line="360" w:lineRule="auto"/>
        <w:rPr>
          <w:rFonts w:ascii="Arial" w:hAnsi="Arial" w:cs="Arial"/>
          <w:sz w:val="22"/>
          <w:szCs w:val="22"/>
        </w:rPr>
      </w:pPr>
    </w:p>
    <w:p w14:paraId="420279FA" w14:textId="77777777" w:rsidR="00697EDA" w:rsidRDefault="00697EDA" w:rsidP="00400C81">
      <w:pPr>
        <w:spacing w:line="360" w:lineRule="auto"/>
        <w:rPr>
          <w:rFonts w:ascii="Arial" w:hAnsi="Arial" w:cs="Arial"/>
          <w:b/>
          <w:bCs/>
          <w:sz w:val="22"/>
          <w:szCs w:val="22"/>
        </w:rPr>
      </w:pPr>
    </w:p>
    <w:p w14:paraId="623A1A13" w14:textId="77777777" w:rsidR="00697EDA" w:rsidRDefault="00697EDA" w:rsidP="00400C81">
      <w:pPr>
        <w:spacing w:line="360" w:lineRule="auto"/>
        <w:rPr>
          <w:rFonts w:ascii="Arial" w:hAnsi="Arial" w:cs="Arial"/>
          <w:b/>
          <w:bCs/>
          <w:sz w:val="22"/>
          <w:szCs w:val="22"/>
        </w:rPr>
      </w:pPr>
    </w:p>
    <w:p w14:paraId="30F0C97D" w14:textId="77777777" w:rsidR="00697EDA" w:rsidRDefault="00697EDA" w:rsidP="00400C81">
      <w:pPr>
        <w:spacing w:line="360" w:lineRule="auto"/>
        <w:rPr>
          <w:rFonts w:ascii="Arial" w:hAnsi="Arial" w:cs="Arial"/>
          <w:b/>
          <w:bCs/>
          <w:sz w:val="22"/>
          <w:szCs w:val="22"/>
        </w:rPr>
      </w:pPr>
    </w:p>
    <w:p w14:paraId="4A82C490" w14:textId="77777777" w:rsidR="00697EDA" w:rsidRDefault="00697EDA" w:rsidP="00400C81">
      <w:pPr>
        <w:spacing w:line="360" w:lineRule="auto"/>
        <w:rPr>
          <w:rFonts w:ascii="Arial" w:hAnsi="Arial" w:cs="Arial"/>
          <w:b/>
          <w:bCs/>
          <w:sz w:val="22"/>
          <w:szCs w:val="22"/>
        </w:rPr>
      </w:pPr>
    </w:p>
    <w:p w14:paraId="5D9B5D8F" w14:textId="77777777" w:rsidR="00697EDA" w:rsidRDefault="00697EDA" w:rsidP="00400C81">
      <w:pPr>
        <w:spacing w:line="360" w:lineRule="auto"/>
        <w:rPr>
          <w:rFonts w:ascii="Arial" w:hAnsi="Arial" w:cs="Arial"/>
          <w:b/>
          <w:bCs/>
          <w:sz w:val="22"/>
          <w:szCs w:val="22"/>
        </w:rPr>
      </w:pPr>
    </w:p>
    <w:p w14:paraId="23E79A62" w14:textId="77777777" w:rsidR="00697EDA" w:rsidRDefault="00697EDA" w:rsidP="00400C81">
      <w:pPr>
        <w:spacing w:line="360" w:lineRule="auto"/>
        <w:rPr>
          <w:rFonts w:ascii="Arial" w:hAnsi="Arial" w:cs="Arial"/>
          <w:b/>
          <w:bCs/>
          <w:sz w:val="22"/>
          <w:szCs w:val="22"/>
        </w:rPr>
      </w:pPr>
    </w:p>
    <w:p w14:paraId="1AE5136B" w14:textId="77777777" w:rsidR="00697EDA" w:rsidRDefault="00697EDA" w:rsidP="00400C81">
      <w:pPr>
        <w:spacing w:line="360" w:lineRule="auto"/>
        <w:rPr>
          <w:rFonts w:ascii="Arial" w:hAnsi="Arial" w:cs="Arial"/>
          <w:b/>
          <w:bCs/>
          <w:sz w:val="22"/>
          <w:szCs w:val="22"/>
        </w:rPr>
      </w:pPr>
    </w:p>
    <w:p w14:paraId="25FE74D8" w14:textId="77777777" w:rsidR="00697EDA" w:rsidRDefault="00697EDA" w:rsidP="00400C81">
      <w:pPr>
        <w:spacing w:line="360" w:lineRule="auto"/>
        <w:rPr>
          <w:rFonts w:ascii="Arial" w:hAnsi="Arial" w:cs="Arial"/>
          <w:b/>
          <w:bCs/>
          <w:sz w:val="22"/>
          <w:szCs w:val="22"/>
        </w:rPr>
      </w:pPr>
    </w:p>
    <w:p w14:paraId="6D151670" w14:textId="77777777" w:rsidR="00697EDA" w:rsidRDefault="00697EDA" w:rsidP="00400C81">
      <w:pPr>
        <w:spacing w:line="360" w:lineRule="auto"/>
        <w:rPr>
          <w:rFonts w:ascii="Arial" w:hAnsi="Arial" w:cs="Arial"/>
          <w:b/>
          <w:bCs/>
          <w:sz w:val="22"/>
          <w:szCs w:val="22"/>
        </w:rPr>
      </w:pPr>
    </w:p>
    <w:p w14:paraId="7FCDBDF8" w14:textId="77777777" w:rsidR="00697EDA" w:rsidRDefault="00697EDA" w:rsidP="00400C81">
      <w:pPr>
        <w:spacing w:line="360" w:lineRule="auto"/>
        <w:rPr>
          <w:rFonts w:ascii="Arial" w:hAnsi="Arial" w:cs="Arial"/>
          <w:b/>
          <w:bCs/>
          <w:sz w:val="22"/>
          <w:szCs w:val="22"/>
        </w:rPr>
      </w:pPr>
    </w:p>
    <w:p w14:paraId="3040A988" w14:textId="77777777" w:rsidR="00697EDA" w:rsidRDefault="00697EDA" w:rsidP="00400C81">
      <w:pPr>
        <w:spacing w:line="360" w:lineRule="auto"/>
        <w:rPr>
          <w:rFonts w:ascii="Arial" w:hAnsi="Arial" w:cs="Arial"/>
          <w:b/>
          <w:bCs/>
          <w:sz w:val="22"/>
          <w:szCs w:val="22"/>
        </w:rPr>
      </w:pPr>
    </w:p>
    <w:p w14:paraId="392F38F3" w14:textId="12FDDE2A" w:rsidR="00221EC3" w:rsidRPr="005858A8" w:rsidRDefault="002E330C" w:rsidP="00400C81">
      <w:pPr>
        <w:spacing w:line="360" w:lineRule="auto"/>
        <w:rPr>
          <w:rFonts w:ascii="Arial" w:hAnsi="Arial" w:cs="Arial"/>
          <w:b/>
          <w:bCs/>
          <w:sz w:val="22"/>
          <w:szCs w:val="22"/>
        </w:rPr>
      </w:pPr>
      <w:r w:rsidRPr="005858A8">
        <w:rPr>
          <w:rFonts w:ascii="Arial" w:hAnsi="Arial" w:cs="Arial"/>
          <w:b/>
          <w:bCs/>
          <w:sz w:val="22"/>
          <w:szCs w:val="22"/>
        </w:rPr>
        <w:t>Maslow’s Hierarchy of Needs</w:t>
      </w:r>
      <w:r w:rsidR="00154967" w:rsidRPr="005858A8">
        <w:rPr>
          <w:rFonts w:ascii="Arial" w:hAnsi="Arial" w:cs="Arial"/>
          <w:b/>
          <w:bCs/>
          <w:sz w:val="22"/>
          <w:szCs w:val="22"/>
        </w:rPr>
        <w:t xml:space="preserve"> Theory</w:t>
      </w:r>
    </w:p>
    <w:p w14:paraId="285CD0DD" w14:textId="77777777" w:rsidR="006A4787" w:rsidRPr="006A4787" w:rsidRDefault="006A4787" w:rsidP="006A4787">
      <w:pPr>
        <w:spacing w:line="360" w:lineRule="auto"/>
        <w:rPr>
          <w:rFonts w:ascii="Arial" w:hAnsi="Arial" w:cs="Arial"/>
          <w:sz w:val="22"/>
          <w:szCs w:val="22"/>
          <w:lang w:val="en-US"/>
        </w:rPr>
      </w:pPr>
      <w:r w:rsidRPr="006A4787">
        <w:rPr>
          <w:rFonts w:ascii="Arial" w:hAnsi="Arial" w:cs="Arial"/>
          <w:sz w:val="22"/>
          <w:szCs w:val="22"/>
          <w:lang w:val="en-US"/>
        </w:rPr>
        <w:t>Between 1943 and 1954, Abraham Maslow developed a psychological theory of motivation known as the hierarchy of needs. This model outlines five levels of human necessities, typically illustrated as a pyramid with each tier representing a different category of need.</w:t>
      </w:r>
    </w:p>
    <w:p w14:paraId="011639B7" w14:textId="5A78C922" w:rsidR="008A319A" w:rsidRPr="005858A8" w:rsidRDefault="00677B19" w:rsidP="00400C81">
      <w:pPr>
        <w:spacing w:line="360" w:lineRule="auto"/>
        <w:rPr>
          <w:rFonts w:ascii="Arial" w:hAnsi="Arial" w:cs="Arial"/>
          <w:sz w:val="22"/>
          <w:szCs w:val="22"/>
        </w:rPr>
      </w:pPr>
      <w:r w:rsidRPr="005858A8">
        <w:rPr>
          <w:noProof/>
          <w:sz w:val="22"/>
          <w:szCs w:val="22"/>
        </w:rPr>
        <w:drawing>
          <wp:inline distT="0" distB="0" distL="0" distR="0" wp14:anchorId="62D388A0" wp14:editId="3D67282A">
            <wp:extent cx="5943600" cy="4500880"/>
            <wp:effectExtent l="0" t="0" r="0" b="0"/>
            <wp:docPr id="553055299" name="Picture 1" descr="What is Maslow's Hierarchy of Needs: Know What You Really W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Maslow's Hierarchy of Needs: Know What You Really Wa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4500880"/>
                    </a:xfrm>
                    <a:prstGeom prst="rect">
                      <a:avLst/>
                    </a:prstGeom>
                    <a:noFill/>
                    <a:ln>
                      <a:noFill/>
                    </a:ln>
                  </pic:spPr>
                </pic:pic>
              </a:graphicData>
            </a:graphic>
          </wp:inline>
        </w:drawing>
      </w:r>
    </w:p>
    <w:p w14:paraId="178B6085" w14:textId="42529491" w:rsidR="00095B44" w:rsidRPr="0083135A" w:rsidRDefault="0083135A" w:rsidP="00400C81">
      <w:pPr>
        <w:spacing w:line="360" w:lineRule="auto"/>
        <w:rPr>
          <w:sz w:val="22"/>
          <w:szCs w:val="22"/>
          <w:lang w:val="en-US"/>
        </w:rPr>
      </w:pPr>
      <w:r w:rsidRPr="0083135A">
        <w:rPr>
          <w:sz w:val="22"/>
          <w:szCs w:val="22"/>
          <w:lang w:val="en-US"/>
        </w:rPr>
        <w:lastRenderedPageBreak/>
        <w:t xml:space="preserve">Maslow’s hierarchy of needs begins with the most fundamental requirements for human survival—things like air, water, food, sleep, sex, and shelter. He argued that these basic physiological needs must be met before individuals can focus on higher-level aspirations. The next tier involves safety and security, emphasizing the importance of feeling protected and stable. Once these are fulfilled, people seek connection through </w:t>
      </w:r>
      <w:r w:rsidRPr="0083135A">
        <w:rPr>
          <w:sz w:val="22"/>
          <w:szCs w:val="22"/>
          <w:lang w:val="en-US"/>
        </w:rPr>
        <w:t xml:space="preserve">relationships, </w:t>
      </w:r>
      <w:r w:rsidRPr="0083135A">
        <w:rPr>
          <w:sz w:val="22"/>
          <w:szCs w:val="22"/>
          <w:lang w:val="en-US"/>
        </w:rPr>
        <w:t>forming bonds with friends, family, and romantic partners. Above that are esteem needs, which include gaining respect, achieving goals, and earning recognition from others, often through work or personal interests. At the top of the pyramid lies self-actualization, the pursuit of personal growth, creativity, morality, and the fulfillment of one’s potential.</w:t>
      </w:r>
    </w:p>
    <w:p w14:paraId="2D5EFC32" w14:textId="5894FE28" w:rsidR="008A319A" w:rsidRPr="005858A8" w:rsidRDefault="00552EED" w:rsidP="00400C81">
      <w:pPr>
        <w:spacing w:line="360" w:lineRule="auto"/>
        <w:rPr>
          <w:rFonts w:ascii="Arial" w:hAnsi="Arial" w:cs="Arial"/>
          <w:sz w:val="22"/>
          <w:szCs w:val="22"/>
        </w:rPr>
      </w:pPr>
      <w:r w:rsidRPr="005858A8">
        <w:rPr>
          <w:rFonts w:ascii="Arial" w:hAnsi="Arial" w:cs="Arial"/>
          <w:sz w:val="22"/>
          <w:szCs w:val="22"/>
        </w:rPr>
        <w:t xml:space="preserve">Maslow’s </w:t>
      </w:r>
      <w:r w:rsidR="006000AC">
        <w:rPr>
          <w:rFonts w:ascii="Arial" w:hAnsi="Arial" w:cs="Arial"/>
          <w:sz w:val="22"/>
          <w:szCs w:val="22"/>
        </w:rPr>
        <w:t>H</w:t>
      </w:r>
      <w:r w:rsidR="006000AC" w:rsidRPr="005858A8">
        <w:rPr>
          <w:rFonts w:ascii="Arial" w:hAnsi="Arial" w:cs="Arial"/>
          <w:sz w:val="22"/>
          <w:szCs w:val="22"/>
        </w:rPr>
        <w:t>ierarchy</w:t>
      </w:r>
      <w:r w:rsidRPr="005858A8">
        <w:rPr>
          <w:rFonts w:ascii="Arial" w:hAnsi="Arial" w:cs="Arial"/>
          <w:sz w:val="22"/>
          <w:szCs w:val="22"/>
        </w:rPr>
        <w:t xml:space="preserve"> of </w:t>
      </w:r>
      <w:r w:rsidR="006000AC">
        <w:rPr>
          <w:rFonts w:ascii="Arial" w:hAnsi="Arial" w:cs="Arial"/>
          <w:sz w:val="22"/>
          <w:szCs w:val="22"/>
        </w:rPr>
        <w:t>N</w:t>
      </w:r>
      <w:r w:rsidRPr="005858A8">
        <w:rPr>
          <w:rFonts w:ascii="Arial" w:hAnsi="Arial" w:cs="Arial"/>
          <w:sz w:val="22"/>
          <w:szCs w:val="22"/>
        </w:rPr>
        <w:t xml:space="preserve">eeds theory is </w:t>
      </w:r>
      <w:r w:rsidR="00542B97" w:rsidRPr="005858A8">
        <w:rPr>
          <w:rFonts w:ascii="Arial" w:hAnsi="Arial" w:cs="Arial"/>
          <w:sz w:val="22"/>
          <w:szCs w:val="22"/>
        </w:rPr>
        <w:t>relevant</w:t>
      </w:r>
      <w:r w:rsidRPr="005858A8">
        <w:rPr>
          <w:rFonts w:ascii="Arial" w:hAnsi="Arial" w:cs="Arial"/>
          <w:sz w:val="22"/>
          <w:szCs w:val="22"/>
        </w:rPr>
        <w:t xml:space="preserve"> when caring for older adults in dementia care homes. It helps health and social care professionals understand and support the five levels of needs that contribute to dementia patient in care home. By addressing each level of need, health and social care professionals can promote dementia patients</w:t>
      </w:r>
      <w:r w:rsidR="003C3ECE" w:rsidRPr="005858A8">
        <w:rPr>
          <w:rFonts w:ascii="Arial" w:hAnsi="Arial" w:cs="Arial"/>
          <w:sz w:val="22"/>
          <w:szCs w:val="22"/>
        </w:rPr>
        <w:t xml:space="preserve"> physiological, </w:t>
      </w:r>
      <w:r w:rsidR="00542B97" w:rsidRPr="005858A8">
        <w:rPr>
          <w:rFonts w:ascii="Arial" w:hAnsi="Arial" w:cs="Arial"/>
          <w:sz w:val="22"/>
          <w:szCs w:val="22"/>
        </w:rPr>
        <w:t>emotional,</w:t>
      </w:r>
      <w:r w:rsidR="003C3ECE" w:rsidRPr="005858A8">
        <w:rPr>
          <w:rFonts w:ascii="Arial" w:hAnsi="Arial" w:cs="Arial"/>
          <w:sz w:val="22"/>
          <w:szCs w:val="22"/>
        </w:rPr>
        <w:t xml:space="preserve"> and psychological requirements. Maslow’s theory encourages a person-cantered approach ensuring that care meets both physical and emotional well-being.</w:t>
      </w:r>
    </w:p>
    <w:p w14:paraId="53C9516C" w14:textId="77777777" w:rsidR="00095B44" w:rsidRDefault="00095B44" w:rsidP="00400C81">
      <w:pPr>
        <w:spacing w:line="360" w:lineRule="auto"/>
        <w:rPr>
          <w:rFonts w:ascii="Arial" w:hAnsi="Arial" w:cs="Arial"/>
          <w:b/>
          <w:bCs/>
          <w:sz w:val="22"/>
          <w:szCs w:val="22"/>
        </w:rPr>
      </w:pPr>
    </w:p>
    <w:p w14:paraId="47C6CDEE" w14:textId="5902998B" w:rsidR="003C3ECE" w:rsidRPr="005858A8" w:rsidRDefault="003C3ECE" w:rsidP="00400C81">
      <w:pPr>
        <w:spacing w:line="360" w:lineRule="auto"/>
        <w:rPr>
          <w:rFonts w:ascii="Arial" w:hAnsi="Arial" w:cs="Arial"/>
          <w:b/>
          <w:bCs/>
          <w:sz w:val="22"/>
          <w:szCs w:val="22"/>
        </w:rPr>
      </w:pPr>
      <w:r w:rsidRPr="005858A8">
        <w:rPr>
          <w:rFonts w:ascii="Arial" w:hAnsi="Arial" w:cs="Arial"/>
          <w:b/>
          <w:bCs/>
          <w:sz w:val="22"/>
          <w:szCs w:val="22"/>
        </w:rPr>
        <w:t xml:space="preserve">Application of theory in dementia care home </w:t>
      </w:r>
    </w:p>
    <w:p w14:paraId="3F75FA04" w14:textId="41909209" w:rsidR="00A54FB5" w:rsidRDefault="005E7A44" w:rsidP="00400C81">
      <w:pPr>
        <w:spacing w:line="360" w:lineRule="auto"/>
        <w:rPr>
          <w:rFonts w:ascii="Arial" w:hAnsi="Arial" w:cs="Arial"/>
          <w:sz w:val="22"/>
          <w:szCs w:val="22"/>
        </w:rPr>
      </w:pPr>
      <w:r w:rsidRPr="005858A8">
        <w:rPr>
          <w:rFonts w:ascii="Arial" w:hAnsi="Arial" w:cs="Arial"/>
          <w:sz w:val="22"/>
          <w:szCs w:val="22"/>
        </w:rPr>
        <w:t>Maslow’s</w:t>
      </w:r>
      <w:r w:rsidR="00EA3C68" w:rsidRPr="005858A8">
        <w:rPr>
          <w:rFonts w:ascii="Arial" w:hAnsi="Arial" w:cs="Arial"/>
          <w:sz w:val="22"/>
          <w:szCs w:val="22"/>
        </w:rPr>
        <w:t xml:space="preserve"> hierarchy of needs theory can be applied in a dementia care home by health and social care professionals</w:t>
      </w:r>
      <w:r w:rsidR="00FB7A78" w:rsidRPr="005858A8">
        <w:rPr>
          <w:rFonts w:ascii="Arial" w:hAnsi="Arial" w:cs="Arial"/>
          <w:sz w:val="22"/>
          <w:szCs w:val="22"/>
        </w:rPr>
        <w:t xml:space="preserve">. </w:t>
      </w:r>
      <w:r w:rsidR="00C97062" w:rsidRPr="005858A8">
        <w:rPr>
          <w:rFonts w:ascii="Arial" w:hAnsi="Arial" w:cs="Arial"/>
          <w:color w:val="BDBDBD"/>
          <w:sz w:val="22"/>
          <w:szCs w:val="22"/>
          <w:highlight w:val="blue"/>
        </w:rPr>
        <w:t>Archibald (2006</w:t>
      </w:r>
      <w:r w:rsidR="00C97062" w:rsidRPr="005858A8">
        <w:rPr>
          <w:rFonts w:ascii="Arial" w:hAnsi="Arial" w:cs="Arial"/>
          <w:sz w:val="22"/>
          <w:szCs w:val="22"/>
          <w:highlight w:val="cyan"/>
        </w:rPr>
        <w:t>)</w:t>
      </w:r>
      <w:r w:rsidR="00FB53EC" w:rsidRPr="005858A8">
        <w:rPr>
          <w:rFonts w:ascii="Arial" w:hAnsi="Arial" w:cs="Arial"/>
          <w:sz w:val="22"/>
          <w:szCs w:val="22"/>
        </w:rPr>
        <w:t xml:space="preserve"> highlights that </w:t>
      </w:r>
      <w:r w:rsidR="007041E1" w:rsidRPr="005858A8">
        <w:rPr>
          <w:rFonts w:ascii="Arial" w:hAnsi="Arial" w:cs="Arial"/>
          <w:sz w:val="22"/>
          <w:szCs w:val="22"/>
        </w:rPr>
        <w:t xml:space="preserve">nurses increased knowledge about dementia assessment of nutrient needs and </w:t>
      </w:r>
      <w:r w:rsidR="0096147D" w:rsidRPr="005858A8">
        <w:rPr>
          <w:rFonts w:ascii="Arial" w:hAnsi="Arial" w:cs="Arial"/>
          <w:sz w:val="22"/>
          <w:szCs w:val="22"/>
        </w:rPr>
        <w:t xml:space="preserve">capabilities can improve patient experiences and outcomes. </w:t>
      </w:r>
      <w:r w:rsidR="00282E5D" w:rsidRPr="005858A8">
        <w:rPr>
          <w:rFonts w:ascii="Arial" w:hAnsi="Arial" w:cs="Arial"/>
          <w:sz w:val="22"/>
          <w:szCs w:val="22"/>
          <w:highlight w:val="cyan"/>
        </w:rPr>
        <w:t>McLeod</w:t>
      </w:r>
      <w:r w:rsidR="00C97062" w:rsidRPr="005858A8">
        <w:rPr>
          <w:rFonts w:ascii="Arial" w:hAnsi="Arial" w:cs="Arial"/>
          <w:sz w:val="22"/>
          <w:szCs w:val="22"/>
          <w:highlight w:val="cyan"/>
        </w:rPr>
        <w:t xml:space="preserve"> (2015)</w:t>
      </w:r>
      <w:r w:rsidR="00274219" w:rsidRPr="005858A8">
        <w:rPr>
          <w:rFonts w:ascii="Arial" w:hAnsi="Arial" w:cs="Arial"/>
          <w:sz w:val="22"/>
          <w:szCs w:val="22"/>
        </w:rPr>
        <w:t xml:space="preserve"> suggests that how each level of Maslow’s hierarchy of needs theory applies step by step</w:t>
      </w:r>
      <w:r w:rsidR="00B76473" w:rsidRPr="005858A8">
        <w:rPr>
          <w:rFonts w:ascii="Arial" w:hAnsi="Arial" w:cs="Arial"/>
          <w:sz w:val="22"/>
          <w:szCs w:val="22"/>
        </w:rPr>
        <w:t xml:space="preserve">. </w:t>
      </w:r>
      <w:r w:rsidR="00EB4E09" w:rsidRPr="005858A8">
        <w:rPr>
          <w:rFonts w:ascii="Arial" w:hAnsi="Arial" w:cs="Arial"/>
          <w:sz w:val="22"/>
          <w:szCs w:val="22"/>
        </w:rPr>
        <w:t xml:space="preserve">Health and social care professionals ensure that dementia patients have </w:t>
      </w:r>
      <w:r w:rsidR="004644D1" w:rsidRPr="005858A8">
        <w:rPr>
          <w:rFonts w:ascii="Arial" w:hAnsi="Arial" w:cs="Arial"/>
          <w:sz w:val="22"/>
          <w:szCs w:val="22"/>
        </w:rPr>
        <w:t>met the biological and p</w:t>
      </w:r>
      <w:r w:rsidR="00FA6C3D" w:rsidRPr="005858A8">
        <w:rPr>
          <w:rFonts w:ascii="Arial" w:hAnsi="Arial" w:cs="Arial"/>
          <w:sz w:val="22"/>
          <w:szCs w:val="22"/>
        </w:rPr>
        <w:t xml:space="preserve">hysiological needs first. </w:t>
      </w:r>
      <w:r w:rsidR="00282E5D" w:rsidRPr="005858A8">
        <w:rPr>
          <w:rFonts w:ascii="Arial" w:hAnsi="Arial" w:cs="Arial"/>
          <w:sz w:val="22"/>
          <w:szCs w:val="22"/>
        </w:rPr>
        <w:t>McLeod</w:t>
      </w:r>
      <w:r w:rsidR="007D0CB1" w:rsidRPr="005858A8">
        <w:rPr>
          <w:rFonts w:ascii="Arial" w:hAnsi="Arial" w:cs="Arial"/>
          <w:sz w:val="22"/>
          <w:szCs w:val="22"/>
        </w:rPr>
        <w:t xml:space="preserve"> also suggests that about safety needs, maintaining a clean and quite environment will call bells</w:t>
      </w:r>
      <w:r w:rsidR="006F70C2" w:rsidRPr="005858A8">
        <w:rPr>
          <w:rFonts w:ascii="Arial" w:hAnsi="Arial" w:cs="Arial"/>
          <w:sz w:val="22"/>
          <w:szCs w:val="22"/>
        </w:rPr>
        <w:t xml:space="preserve">. Health and social care professionals should explain tests, </w:t>
      </w:r>
      <w:r w:rsidR="00B76473" w:rsidRPr="005858A8">
        <w:rPr>
          <w:rFonts w:ascii="Arial" w:hAnsi="Arial" w:cs="Arial"/>
          <w:sz w:val="22"/>
          <w:szCs w:val="22"/>
        </w:rPr>
        <w:t>treatments,</w:t>
      </w:r>
      <w:r w:rsidR="006F70C2" w:rsidRPr="005858A8">
        <w:rPr>
          <w:rFonts w:ascii="Arial" w:hAnsi="Arial" w:cs="Arial"/>
          <w:sz w:val="22"/>
          <w:szCs w:val="22"/>
        </w:rPr>
        <w:t xml:space="preserve"> and medications to dementia care patients to relieve anxiety. </w:t>
      </w:r>
      <w:r w:rsidR="00282E5D" w:rsidRPr="005858A8">
        <w:rPr>
          <w:rFonts w:ascii="Arial" w:hAnsi="Arial" w:cs="Arial"/>
          <w:sz w:val="22"/>
          <w:szCs w:val="22"/>
        </w:rPr>
        <w:t>Patients’</w:t>
      </w:r>
      <w:r w:rsidR="006F70C2" w:rsidRPr="005858A8">
        <w:rPr>
          <w:rFonts w:ascii="Arial" w:hAnsi="Arial" w:cs="Arial"/>
          <w:sz w:val="22"/>
          <w:szCs w:val="22"/>
        </w:rPr>
        <w:t xml:space="preserve"> information should be kept confidential</w:t>
      </w:r>
      <w:r w:rsidR="00B76473" w:rsidRPr="005858A8">
        <w:rPr>
          <w:rFonts w:ascii="Arial" w:hAnsi="Arial" w:cs="Arial"/>
          <w:sz w:val="22"/>
          <w:szCs w:val="22"/>
        </w:rPr>
        <w:t xml:space="preserve">. </w:t>
      </w:r>
      <w:r w:rsidR="00282E5D" w:rsidRPr="005858A8">
        <w:rPr>
          <w:rFonts w:ascii="Arial" w:hAnsi="Arial" w:cs="Arial"/>
          <w:sz w:val="22"/>
          <w:szCs w:val="22"/>
        </w:rPr>
        <w:t xml:space="preserve">Third level of Maslow’s theory is Belongings, which reflects that dementia patients should feel well come and included. </w:t>
      </w:r>
      <w:r w:rsidR="00F37E1C" w:rsidRPr="005858A8">
        <w:rPr>
          <w:rFonts w:ascii="Arial" w:hAnsi="Arial" w:cs="Arial"/>
          <w:sz w:val="22"/>
          <w:szCs w:val="22"/>
        </w:rPr>
        <w:t xml:space="preserve">Family visits should </w:t>
      </w:r>
      <w:r w:rsidR="000C7713">
        <w:rPr>
          <w:rFonts w:ascii="Arial" w:hAnsi="Arial" w:cs="Arial"/>
          <w:sz w:val="22"/>
          <w:szCs w:val="22"/>
        </w:rPr>
        <w:t xml:space="preserve">be </w:t>
      </w:r>
      <w:r w:rsidR="00F37E1C" w:rsidRPr="005858A8">
        <w:rPr>
          <w:rFonts w:ascii="Arial" w:hAnsi="Arial" w:cs="Arial"/>
          <w:sz w:val="22"/>
          <w:szCs w:val="22"/>
        </w:rPr>
        <w:t>allow</w:t>
      </w:r>
      <w:r w:rsidR="000C7713">
        <w:rPr>
          <w:rFonts w:ascii="Arial" w:hAnsi="Arial" w:cs="Arial"/>
          <w:sz w:val="22"/>
          <w:szCs w:val="22"/>
        </w:rPr>
        <w:t>ed</w:t>
      </w:r>
      <w:r w:rsidR="00F37E1C" w:rsidRPr="005858A8">
        <w:rPr>
          <w:rFonts w:ascii="Arial" w:hAnsi="Arial" w:cs="Arial"/>
          <w:sz w:val="22"/>
          <w:szCs w:val="22"/>
        </w:rPr>
        <w:t xml:space="preserve">. Health and social care professionals should show </w:t>
      </w:r>
      <w:r w:rsidR="00B76473" w:rsidRPr="005858A8">
        <w:rPr>
          <w:rFonts w:ascii="Arial" w:hAnsi="Arial" w:cs="Arial"/>
          <w:sz w:val="22"/>
          <w:szCs w:val="22"/>
        </w:rPr>
        <w:t xml:space="preserve">respect through communication and empower patient in care decisions. They should listen carefully, their concerns and make them feel valued. Fifth and last set of Maslow’s theory self-actualization, dementia patient can enjoy creativity, music, gardening, or spiritual practices. Providing activities that match their </w:t>
      </w:r>
      <w:r w:rsidR="00542B97" w:rsidRPr="005858A8">
        <w:rPr>
          <w:rFonts w:ascii="Arial" w:hAnsi="Arial" w:cs="Arial"/>
          <w:sz w:val="22"/>
          <w:szCs w:val="22"/>
        </w:rPr>
        <w:t>abilities,</w:t>
      </w:r>
      <w:r w:rsidR="00B76473" w:rsidRPr="005858A8">
        <w:rPr>
          <w:rFonts w:ascii="Arial" w:hAnsi="Arial" w:cs="Arial"/>
          <w:sz w:val="22"/>
          <w:szCs w:val="22"/>
        </w:rPr>
        <w:t xml:space="preserve"> and interest can give them joy. </w:t>
      </w:r>
      <w:r w:rsidR="008A0497" w:rsidRPr="00AE2C7F">
        <w:rPr>
          <w:rFonts w:ascii="Arial" w:hAnsi="Arial" w:cs="Arial"/>
          <w:sz w:val="22"/>
          <w:szCs w:val="22"/>
          <w:highlight w:val="darkCyan"/>
        </w:rPr>
        <w:t>Woods et al.</w:t>
      </w:r>
      <w:r w:rsidR="008A0497" w:rsidRPr="005858A8">
        <w:rPr>
          <w:rFonts w:ascii="Arial" w:hAnsi="Arial" w:cs="Arial"/>
          <w:sz w:val="22"/>
          <w:szCs w:val="22"/>
        </w:rPr>
        <w:t xml:space="preserve"> (2018) </w:t>
      </w:r>
      <w:r w:rsidR="00684144" w:rsidRPr="005858A8">
        <w:rPr>
          <w:rFonts w:ascii="Arial" w:hAnsi="Arial" w:cs="Arial"/>
          <w:sz w:val="22"/>
          <w:szCs w:val="22"/>
        </w:rPr>
        <w:t xml:space="preserve">explain that Reminiscence Therapy </w:t>
      </w:r>
      <w:r w:rsidR="00684144" w:rsidRPr="005858A8">
        <w:rPr>
          <w:rFonts w:ascii="Arial" w:hAnsi="Arial" w:cs="Arial"/>
          <w:sz w:val="22"/>
          <w:szCs w:val="22"/>
        </w:rPr>
        <w:lastRenderedPageBreak/>
        <w:t>is suitable for dementia care patient age 65 or over. It enables older adults to reconnect with past experiences</w:t>
      </w:r>
      <w:r w:rsidR="00542B97" w:rsidRPr="005858A8">
        <w:rPr>
          <w:rFonts w:ascii="Arial" w:hAnsi="Arial" w:cs="Arial"/>
          <w:sz w:val="22"/>
          <w:szCs w:val="22"/>
        </w:rPr>
        <w:t>. These people, typically have a better memory for the past than for recent events</w:t>
      </w:r>
      <w:r w:rsidR="004644D1" w:rsidRPr="005858A8">
        <w:rPr>
          <w:rFonts w:ascii="Arial" w:hAnsi="Arial" w:cs="Arial"/>
          <w:sz w:val="22"/>
          <w:szCs w:val="22"/>
        </w:rPr>
        <w:t>.</w:t>
      </w:r>
    </w:p>
    <w:p w14:paraId="35E00B73" w14:textId="77777777" w:rsidR="00D44D28" w:rsidRDefault="00D44D28" w:rsidP="001A67FC">
      <w:pPr>
        <w:spacing w:line="360" w:lineRule="auto"/>
        <w:jc w:val="center"/>
        <w:rPr>
          <w:rFonts w:ascii="Arial" w:hAnsi="Arial" w:cs="Arial"/>
          <w:sz w:val="22"/>
          <w:szCs w:val="22"/>
        </w:rPr>
      </w:pPr>
    </w:p>
    <w:p w14:paraId="224C4F8E" w14:textId="46531292" w:rsidR="001A67FC" w:rsidRPr="005858A8" w:rsidRDefault="001A67FC" w:rsidP="001A67FC">
      <w:pPr>
        <w:spacing w:line="360" w:lineRule="auto"/>
        <w:jc w:val="center"/>
        <w:rPr>
          <w:rFonts w:ascii="Arial" w:hAnsi="Arial" w:cs="Arial"/>
          <w:sz w:val="22"/>
          <w:szCs w:val="22"/>
        </w:rPr>
      </w:pPr>
    </w:p>
    <w:p w14:paraId="48A0B3A5" w14:textId="41ACD5F7" w:rsidR="00D5653C" w:rsidRPr="005858A8" w:rsidRDefault="00D5653C" w:rsidP="00400C81">
      <w:pPr>
        <w:spacing w:line="360" w:lineRule="auto"/>
        <w:rPr>
          <w:rFonts w:ascii="Arial" w:hAnsi="Arial" w:cs="Arial"/>
          <w:sz w:val="22"/>
          <w:szCs w:val="22"/>
        </w:rPr>
      </w:pPr>
      <w:r w:rsidRPr="005858A8">
        <w:rPr>
          <w:rFonts w:ascii="Arial" w:hAnsi="Arial" w:cs="Arial"/>
          <w:sz w:val="22"/>
          <w:szCs w:val="22"/>
        </w:rPr>
        <w:t>Health and social care professionals</w:t>
      </w:r>
      <w:r w:rsidR="007369FD" w:rsidRPr="005858A8">
        <w:rPr>
          <w:rFonts w:ascii="Arial" w:hAnsi="Arial" w:cs="Arial"/>
          <w:sz w:val="22"/>
          <w:szCs w:val="22"/>
        </w:rPr>
        <w:t xml:space="preserve"> face several psychological and behavioural challenges.</w:t>
      </w:r>
      <w:r w:rsidR="00666C59" w:rsidRPr="005858A8">
        <w:rPr>
          <w:rFonts w:ascii="Arial" w:hAnsi="Arial" w:cs="Arial"/>
          <w:sz w:val="22"/>
          <w:szCs w:val="22"/>
        </w:rPr>
        <w:t xml:space="preserve"> </w:t>
      </w:r>
      <w:r w:rsidR="00666C59" w:rsidRPr="00AE2C7F">
        <w:rPr>
          <w:rFonts w:ascii="Arial" w:hAnsi="Arial" w:cs="Arial"/>
          <w:sz w:val="22"/>
          <w:szCs w:val="22"/>
          <w:highlight w:val="darkCyan"/>
        </w:rPr>
        <w:t>Honda et., al (2018)</w:t>
      </w:r>
      <w:r w:rsidR="00666C59" w:rsidRPr="005858A8">
        <w:rPr>
          <w:rFonts w:ascii="Arial" w:hAnsi="Arial" w:cs="Arial"/>
          <w:sz w:val="22"/>
          <w:szCs w:val="22"/>
        </w:rPr>
        <w:t xml:space="preserve"> highlights that managing the behavioural and psychological symptoms associated with</w:t>
      </w:r>
      <w:r w:rsidR="003138E3" w:rsidRPr="005858A8">
        <w:rPr>
          <w:rFonts w:ascii="Arial" w:hAnsi="Arial" w:cs="Arial"/>
          <w:sz w:val="22"/>
          <w:szCs w:val="22"/>
        </w:rPr>
        <w:t xml:space="preserve"> dementia is one of the main challenges for dementia patients in care homes. A frequent issue is when patients refuse care, which can lower the </w:t>
      </w:r>
      <w:r w:rsidR="00607509" w:rsidRPr="005858A8">
        <w:rPr>
          <w:rFonts w:ascii="Arial" w:hAnsi="Arial" w:cs="Arial"/>
          <w:sz w:val="22"/>
          <w:szCs w:val="22"/>
        </w:rPr>
        <w:t xml:space="preserve">standard of care they receive. </w:t>
      </w:r>
    </w:p>
    <w:p w14:paraId="54CAB37E" w14:textId="77777777" w:rsidR="00D44D28" w:rsidRDefault="00D44D28" w:rsidP="00400C81">
      <w:pPr>
        <w:spacing w:line="360" w:lineRule="auto"/>
        <w:rPr>
          <w:rFonts w:ascii="Arial" w:hAnsi="Arial" w:cs="Arial"/>
          <w:sz w:val="22"/>
          <w:szCs w:val="22"/>
        </w:rPr>
      </w:pPr>
    </w:p>
    <w:p w14:paraId="02A1C9A9" w14:textId="2A38F483" w:rsidR="00E6461D" w:rsidRDefault="00A54FB5" w:rsidP="00400C81">
      <w:pPr>
        <w:spacing w:line="360" w:lineRule="auto"/>
        <w:rPr>
          <w:rFonts w:ascii="Arial" w:hAnsi="Arial" w:cs="Arial"/>
          <w:sz w:val="22"/>
          <w:szCs w:val="22"/>
        </w:rPr>
      </w:pPr>
      <w:r w:rsidRPr="005858A8">
        <w:rPr>
          <w:rFonts w:ascii="Arial" w:hAnsi="Arial" w:cs="Arial"/>
          <w:sz w:val="22"/>
          <w:szCs w:val="22"/>
        </w:rPr>
        <w:t>Dementi</w:t>
      </w:r>
      <w:r w:rsidR="00593D46" w:rsidRPr="005858A8">
        <w:rPr>
          <w:rFonts w:ascii="Arial" w:hAnsi="Arial" w:cs="Arial"/>
          <w:sz w:val="22"/>
          <w:szCs w:val="22"/>
        </w:rPr>
        <w:t>a affects each person differently and priorities may shift un-predictably making it difficult to identify which needs are met.</w:t>
      </w:r>
      <w:r w:rsidR="006E29A5" w:rsidRPr="005858A8">
        <w:rPr>
          <w:rFonts w:ascii="Arial" w:hAnsi="Arial" w:cs="Arial"/>
          <w:sz w:val="22"/>
          <w:szCs w:val="22"/>
        </w:rPr>
        <w:t xml:space="preserve"> According to</w:t>
      </w:r>
      <w:r w:rsidR="006279B0" w:rsidRPr="005858A8">
        <w:rPr>
          <w:rFonts w:ascii="Arial" w:hAnsi="Arial" w:cs="Arial"/>
          <w:sz w:val="22"/>
          <w:szCs w:val="22"/>
        </w:rPr>
        <w:t xml:space="preserve"> </w:t>
      </w:r>
      <w:r w:rsidR="006279B0" w:rsidRPr="001A08B2">
        <w:rPr>
          <w:rFonts w:ascii="Arial" w:hAnsi="Arial" w:cs="Arial"/>
          <w:sz w:val="22"/>
          <w:szCs w:val="22"/>
          <w:highlight w:val="darkCyan"/>
        </w:rPr>
        <w:t>NICE, 2018</w:t>
      </w:r>
      <w:r w:rsidR="006279B0" w:rsidRPr="005858A8">
        <w:rPr>
          <w:rFonts w:ascii="Arial" w:hAnsi="Arial" w:cs="Arial"/>
          <w:sz w:val="22"/>
          <w:szCs w:val="22"/>
        </w:rPr>
        <w:t xml:space="preserve"> </w:t>
      </w:r>
      <w:r w:rsidR="006E29A5" w:rsidRPr="005858A8">
        <w:rPr>
          <w:rFonts w:ascii="Arial" w:hAnsi="Arial" w:cs="Arial"/>
          <w:sz w:val="22"/>
          <w:szCs w:val="22"/>
        </w:rPr>
        <w:t xml:space="preserve">When care staff understand and respond to a </w:t>
      </w:r>
      <w:r w:rsidR="006279B0" w:rsidRPr="005858A8">
        <w:rPr>
          <w:rFonts w:ascii="Arial" w:hAnsi="Arial" w:cs="Arial"/>
          <w:sz w:val="22"/>
          <w:szCs w:val="22"/>
        </w:rPr>
        <w:t>person’s</w:t>
      </w:r>
      <w:r w:rsidR="006E29A5" w:rsidRPr="005858A8">
        <w:rPr>
          <w:rFonts w:ascii="Arial" w:hAnsi="Arial" w:cs="Arial"/>
          <w:sz w:val="22"/>
          <w:szCs w:val="22"/>
        </w:rPr>
        <w:t xml:space="preserve"> underlying needs, they can apply non-medical approaches that ease distress and promote a better quality of life.</w:t>
      </w:r>
      <w:r w:rsidR="006279B0" w:rsidRPr="005858A8">
        <w:rPr>
          <w:rFonts w:ascii="Arial" w:hAnsi="Arial" w:cs="Arial"/>
          <w:sz w:val="22"/>
          <w:szCs w:val="22"/>
        </w:rPr>
        <w:t xml:space="preserve"> </w:t>
      </w:r>
      <w:r w:rsidR="0086276B" w:rsidRPr="005858A8">
        <w:rPr>
          <w:rFonts w:ascii="Arial" w:hAnsi="Arial" w:cs="Arial"/>
          <w:sz w:val="22"/>
          <w:szCs w:val="22"/>
        </w:rPr>
        <w:t>Limited st</w:t>
      </w:r>
      <w:r w:rsidR="00C940D4" w:rsidRPr="005858A8">
        <w:rPr>
          <w:rFonts w:ascii="Arial" w:hAnsi="Arial" w:cs="Arial"/>
          <w:sz w:val="22"/>
          <w:szCs w:val="22"/>
        </w:rPr>
        <w:t xml:space="preserve">affing and time pressures can make It difficult to provide individualised care. </w:t>
      </w:r>
      <w:r w:rsidR="00A6175E" w:rsidRPr="005858A8">
        <w:rPr>
          <w:rFonts w:ascii="Arial" w:hAnsi="Arial" w:cs="Arial"/>
          <w:sz w:val="22"/>
          <w:szCs w:val="22"/>
        </w:rPr>
        <w:t xml:space="preserve">Cognitive decline often limits the individual’s ability to express their needs clearly </w:t>
      </w:r>
      <w:r w:rsidR="00A6175E" w:rsidRPr="005858A8">
        <w:rPr>
          <w:rFonts w:ascii="Arial" w:hAnsi="Arial" w:cs="Arial"/>
          <w:sz w:val="22"/>
          <w:szCs w:val="22"/>
          <w:highlight w:val="darkCyan"/>
        </w:rPr>
        <w:t>(Wolver son et al., 2016</w:t>
      </w:r>
      <w:r w:rsidR="00BD6BB8" w:rsidRPr="005858A8">
        <w:rPr>
          <w:rFonts w:ascii="Arial" w:hAnsi="Arial" w:cs="Arial"/>
          <w:sz w:val="22"/>
          <w:szCs w:val="22"/>
          <w:highlight w:val="darkCyan"/>
        </w:rPr>
        <w:t>)</w:t>
      </w:r>
      <w:r w:rsidR="00E6461D" w:rsidRPr="005858A8">
        <w:rPr>
          <w:rFonts w:ascii="Arial" w:hAnsi="Arial" w:cs="Arial"/>
          <w:sz w:val="22"/>
          <w:szCs w:val="22"/>
          <w:highlight w:val="darkCyan"/>
        </w:rPr>
        <w:t>.</w:t>
      </w:r>
      <w:r w:rsidR="00E6461D" w:rsidRPr="005858A8">
        <w:rPr>
          <w:rFonts w:ascii="Arial" w:hAnsi="Arial" w:cs="Arial"/>
          <w:sz w:val="22"/>
          <w:szCs w:val="22"/>
        </w:rPr>
        <w:t xml:space="preserve"> Dementia causes confusion, memory loss, </w:t>
      </w:r>
      <w:r w:rsidR="00105AC3" w:rsidRPr="005858A8">
        <w:rPr>
          <w:rFonts w:ascii="Arial" w:hAnsi="Arial" w:cs="Arial"/>
          <w:sz w:val="22"/>
          <w:szCs w:val="22"/>
        </w:rPr>
        <w:t>anxiety,</w:t>
      </w:r>
      <w:r w:rsidR="00E6461D" w:rsidRPr="005858A8">
        <w:rPr>
          <w:rFonts w:ascii="Arial" w:hAnsi="Arial" w:cs="Arial"/>
          <w:sz w:val="22"/>
          <w:szCs w:val="22"/>
        </w:rPr>
        <w:t xml:space="preserve"> and depression</w:t>
      </w:r>
      <w:r w:rsidR="00105AC3" w:rsidRPr="005858A8">
        <w:rPr>
          <w:rFonts w:ascii="Arial" w:hAnsi="Arial" w:cs="Arial"/>
          <w:sz w:val="22"/>
          <w:szCs w:val="22"/>
        </w:rPr>
        <w:t xml:space="preserve">. Behavioural challenges are also common in dementia care homes. Many patients show agitation, aggression, wandering, repetitive, questioning and refusion of care. It results to unmet needs, discomfort, or communication difficulties. According </w:t>
      </w:r>
      <w:proofErr w:type="gramStart"/>
      <w:r w:rsidR="00105AC3" w:rsidRPr="005858A8">
        <w:rPr>
          <w:rFonts w:ascii="Arial" w:hAnsi="Arial" w:cs="Arial"/>
          <w:sz w:val="22"/>
          <w:szCs w:val="22"/>
        </w:rPr>
        <w:t>to</w:t>
      </w:r>
      <w:r w:rsidR="00105AC3" w:rsidRPr="005858A8">
        <w:rPr>
          <w:rFonts w:ascii="Arial" w:hAnsi="Arial" w:cs="Arial"/>
          <w:sz w:val="22"/>
          <w:szCs w:val="22"/>
          <w:highlight w:val="darkCyan"/>
        </w:rPr>
        <w:t xml:space="preserve"> </w:t>
      </w:r>
      <w:r w:rsidR="00E915F6">
        <w:rPr>
          <w:rFonts w:ascii="Arial" w:hAnsi="Arial" w:cs="Arial"/>
          <w:sz w:val="22"/>
          <w:szCs w:val="22"/>
          <w:highlight w:val="darkCyan"/>
        </w:rPr>
        <w:t xml:space="preserve"> </w:t>
      </w:r>
      <w:r w:rsidR="00105AC3" w:rsidRPr="005858A8">
        <w:rPr>
          <w:rFonts w:ascii="Arial" w:hAnsi="Arial" w:cs="Arial"/>
          <w:sz w:val="22"/>
          <w:szCs w:val="22"/>
          <w:highlight w:val="darkCyan"/>
        </w:rPr>
        <w:t>Alzheimer’s</w:t>
      </w:r>
      <w:proofErr w:type="gramEnd"/>
      <w:r w:rsidR="00105AC3" w:rsidRPr="005858A8">
        <w:rPr>
          <w:rFonts w:ascii="Arial" w:hAnsi="Arial" w:cs="Arial"/>
          <w:sz w:val="22"/>
          <w:szCs w:val="22"/>
          <w:highlight w:val="darkCyan"/>
        </w:rPr>
        <w:t xml:space="preserve"> society, 2023</w:t>
      </w:r>
      <w:r w:rsidR="00105AC3" w:rsidRPr="005858A8">
        <w:rPr>
          <w:rFonts w:ascii="Arial" w:hAnsi="Arial" w:cs="Arial"/>
          <w:sz w:val="22"/>
          <w:szCs w:val="22"/>
        </w:rPr>
        <w:t xml:space="preserve"> many individuals with dementia experience changes in sleep patterns. This can increase the risk of falls and affects, mood and </w:t>
      </w:r>
      <w:r w:rsidR="00B42535" w:rsidRPr="005858A8">
        <w:rPr>
          <w:rFonts w:ascii="Arial" w:hAnsi="Arial" w:cs="Arial"/>
          <w:sz w:val="22"/>
          <w:szCs w:val="22"/>
        </w:rPr>
        <w:t xml:space="preserve">concentration. </w:t>
      </w:r>
    </w:p>
    <w:p w14:paraId="7CECC88D" w14:textId="77777777" w:rsidR="00A15B42" w:rsidRPr="005858A8" w:rsidRDefault="00A15B42" w:rsidP="00400C81">
      <w:pPr>
        <w:spacing w:line="360" w:lineRule="auto"/>
        <w:rPr>
          <w:rFonts w:ascii="Arial" w:hAnsi="Arial" w:cs="Arial"/>
          <w:sz w:val="22"/>
          <w:szCs w:val="22"/>
        </w:rPr>
      </w:pPr>
    </w:p>
    <w:p w14:paraId="3F818DC2" w14:textId="7B255E27" w:rsidR="00B42535" w:rsidRPr="005858A8" w:rsidRDefault="00B42535" w:rsidP="00400C81">
      <w:pPr>
        <w:spacing w:line="360" w:lineRule="auto"/>
        <w:rPr>
          <w:rFonts w:ascii="Arial" w:hAnsi="Arial" w:cs="Arial"/>
          <w:b/>
          <w:bCs/>
          <w:sz w:val="22"/>
          <w:szCs w:val="22"/>
        </w:rPr>
      </w:pPr>
      <w:r w:rsidRPr="005858A8">
        <w:rPr>
          <w:rFonts w:ascii="Arial" w:hAnsi="Arial" w:cs="Arial"/>
          <w:b/>
          <w:bCs/>
          <w:sz w:val="22"/>
          <w:szCs w:val="22"/>
        </w:rPr>
        <w:t>Critical evaluation of the theory</w:t>
      </w:r>
    </w:p>
    <w:p w14:paraId="5DF4C60B" w14:textId="2CD84FC1" w:rsidR="001A67FC" w:rsidRDefault="009D5F6C" w:rsidP="00400C81">
      <w:pPr>
        <w:spacing w:line="360" w:lineRule="auto"/>
        <w:rPr>
          <w:rFonts w:ascii="Arial" w:hAnsi="Arial" w:cs="Arial"/>
          <w:sz w:val="22"/>
          <w:szCs w:val="22"/>
        </w:rPr>
      </w:pPr>
      <w:r w:rsidRPr="005858A8">
        <w:rPr>
          <w:rFonts w:ascii="Arial" w:hAnsi="Arial" w:cs="Arial"/>
          <w:sz w:val="22"/>
          <w:szCs w:val="22"/>
        </w:rPr>
        <w:t xml:space="preserve">Dementia affects communication and memory and understanding. Health and social care professionals can find it difficult to identify and meet patients’ basic needs when these are not expressed clearly. Safety can also be challenging like locked doors may cause anxiety or confusion. Social meetings and emotional needs become harder when patient struggle to recognise others or withdraw from social abstraction. </w:t>
      </w:r>
      <w:r w:rsidR="0036155C" w:rsidRPr="005858A8">
        <w:rPr>
          <w:rFonts w:ascii="Arial" w:hAnsi="Arial" w:cs="Arial"/>
          <w:sz w:val="22"/>
          <w:szCs w:val="22"/>
        </w:rPr>
        <w:t>Adapting person</w:t>
      </w:r>
      <w:r w:rsidR="00E22215">
        <w:rPr>
          <w:rFonts w:ascii="Arial" w:hAnsi="Arial" w:cs="Arial"/>
          <w:sz w:val="22"/>
          <w:szCs w:val="22"/>
        </w:rPr>
        <w:t>-</w:t>
      </w:r>
      <w:r w:rsidR="00A40985">
        <w:rPr>
          <w:rFonts w:ascii="Arial" w:hAnsi="Arial" w:cs="Arial"/>
          <w:sz w:val="22"/>
          <w:szCs w:val="22"/>
        </w:rPr>
        <w:t>ce</w:t>
      </w:r>
      <w:r w:rsidR="00A40985" w:rsidRPr="005858A8">
        <w:rPr>
          <w:rFonts w:ascii="Arial" w:hAnsi="Arial" w:cs="Arial"/>
          <w:sz w:val="22"/>
          <w:szCs w:val="22"/>
        </w:rPr>
        <w:t>ntred</w:t>
      </w:r>
      <w:r w:rsidR="0036155C" w:rsidRPr="005858A8">
        <w:rPr>
          <w:rFonts w:ascii="Arial" w:hAnsi="Arial" w:cs="Arial"/>
          <w:sz w:val="22"/>
          <w:szCs w:val="22"/>
        </w:rPr>
        <w:t xml:space="preserve"> approach, helps professionals focus on the individuals background preferences and abilities. Using simple language and non-verbal communication can help identify needs. Regular staff training can improve understanding, using secure outdoor areas can promote safety and freedom. Group </w:t>
      </w:r>
      <w:r w:rsidR="0036155C" w:rsidRPr="005858A8">
        <w:rPr>
          <w:rFonts w:ascii="Arial" w:hAnsi="Arial" w:cs="Arial"/>
          <w:sz w:val="22"/>
          <w:szCs w:val="22"/>
        </w:rPr>
        <w:lastRenderedPageBreak/>
        <w:t xml:space="preserve">activities, music therapy, art, gardening, gentle </w:t>
      </w:r>
      <w:r w:rsidR="00E21D4C" w:rsidRPr="005858A8">
        <w:rPr>
          <w:rFonts w:ascii="Arial" w:hAnsi="Arial" w:cs="Arial"/>
          <w:sz w:val="22"/>
          <w:szCs w:val="22"/>
        </w:rPr>
        <w:t>exercises,</w:t>
      </w:r>
      <w:r w:rsidR="0036155C" w:rsidRPr="005858A8">
        <w:rPr>
          <w:rFonts w:ascii="Arial" w:hAnsi="Arial" w:cs="Arial"/>
          <w:sz w:val="22"/>
          <w:szCs w:val="22"/>
        </w:rPr>
        <w:t xml:space="preserve"> and reminiscence sessions can enhance social </w:t>
      </w:r>
      <w:r w:rsidR="006F6B7E" w:rsidRPr="005858A8">
        <w:rPr>
          <w:rFonts w:ascii="Arial" w:hAnsi="Arial" w:cs="Arial"/>
          <w:sz w:val="22"/>
          <w:szCs w:val="22"/>
        </w:rPr>
        <w:t xml:space="preserve">belonging and emotional satisfaction. </w:t>
      </w:r>
    </w:p>
    <w:p w14:paraId="0DE7C5B4" w14:textId="77777777" w:rsidR="001A67FC" w:rsidRPr="005858A8" w:rsidRDefault="001A67FC" w:rsidP="00400C81">
      <w:pPr>
        <w:spacing w:line="360" w:lineRule="auto"/>
        <w:rPr>
          <w:rFonts w:ascii="Arial" w:hAnsi="Arial" w:cs="Arial"/>
          <w:sz w:val="22"/>
          <w:szCs w:val="22"/>
        </w:rPr>
      </w:pPr>
    </w:p>
    <w:p w14:paraId="26C8C85D" w14:textId="04E7DA8A" w:rsidR="00B42535" w:rsidRDefault="00E21D4C" w:rsidP="00400C81">
      <w:pPr>
        <w:spacing w:line="360" w:lineRule="auto"/>
        <w:rPr>
          <w:rFonts w:ascii="Arial" w:hAnsi="Arial" w:cs="Arial"/>
          <w:sz w:val="22"/>
          <w:szCs w:val="22"/>
        </w:rPr>
      </w:pPr>
      <w:r w:rsidRPr="005858A8">
        <w:rPr>
          <w:rFonts w:ascii="Arial" w:hAnsi="Arial" w:cs="Arial"/>
          <w:sz w:val="22"/>
          <w:szCs w:val="22"/>
        </w:rPr>
        <w:t xml:space="preserve">Maslow’s theory has few limitations. It is criticized for being too simple that individuals must </w:t>
      </w:r>
      <w:r w:rsidR="00E508CA" w:rsidRPr="005858A8">
        <w:rPr>
          <w:rFonts w:ascii="Arial" w:hAnsi="Arial" w:cs="Arial"/>
          <w:sz w:val="22"/>
          <w:szCs w:val="22"/>
        </w:rPr>
        <w:t xml:space="preserve">satisfy lower-level needs before progressing to higher ones. People may seek love, </w:t>
      </w:r>
      <w:r w:rsidR="00A40985" w:rsidRPr="005858A8">
        <w:rPr>
          <w:rFonts w:ascii="Arial" w:hAnsi="Arial" w:cs="Arial"/>
          <w:sz w:val="22"/>
          <w:szCs w:val="22"/>
        </w:rPr>
        <w:t>esteem,</w:t>
      </w:r>
      <w:r w:rsidR="00E508CA" w:rsidRPr="005858A8">
        <w:rPr>
          <w:rFonts w:ascii="Arial" w:hAnsi="Arial" w:cs="Arial"/>
          <w:sz w:val="22"/>
          <w:szCs w:val="22"/>
        </w:rPr>
        <w:t xml:space="preserve"> or self-actualization even when basic needs are unmet. The theory also lacks scientific evidence. </w:t>
      </w:r>
    </w:p>
    <w:p w14:paraId="7DC389E7" w14:textId="77777777" w:rsidR="00AC4BFA" w:rsidRDefault="00AC4BFA" w:rsidP="00400C81">
      <w:pPr>
        <w:spacing w:line="360" w:lineRule="auto"/>
        <w:rPr>
          <w:rFonts w:ascii="Arial" w:hAnsi="Arial" w:cs="Arial"/>
          <w:sz w:val="22"/>
          <w:szCs w:val="22"/>
        </w:rPr>
      </w:pPr>
    </w:p>
    <w:p w14:paraId="5B9D8F1D" w14:textId="77777777" w:rsidR="00AC4BFA" w:rsidRDefault="00AC4BFA" w:rsidP="00400C81">
      <w:pPr>
        <w:spacing w:line="360" w:lineRule="auto"/>
        <w:rPr>
          <w:rFonts w:ascii="Arial" w:hAnsi="Arial" w:cs="Arial"/>
          <w:sz w:val="22"/>
          <w:szCs w:val="22"/>
        </w:rPr>
      </w:pPr>
    </w:p>
    <w:p w14:paraId="73E8992F" w14:textId="77777777" w:rsidR="00AC4BFA" w:rsidRDefault="00AC4BFA" w:rsidP="00400C81">
      <w:pPr>
        <w:spacing w:line="360" w:lineRule="auto"/>
        <w:rPr>
          <w:rFonts w:ascii="Arial" w:hAnsi="Arial" w:cs="Arial"/>
          <w:sz w:val="22"/>
          <w:szCs w:val="22"/>
        </w:rPr>
      </w:pPr>
    </w:p>
    <w:p w14:paraId="4D686C06" w14:textId="77777777" w:rsidR="00AC4BFA" w:rsidRDefault="00AC4BFA" w:rsidP="00400C81">
      <w:pPr>
        <w:spacing w:line="360" w:lineRule="auto"/>
        <w:rPr>
          <w:rFonts w:ascii="Arial" w:hAnsi="Arial" w:cs="Arial"/>
          <w:sz w:val="22"/>
          <w:szCs w:val="22"/>
        </w:rPr>
      </w:pPr>
    </w:p>
    <w:p w14:paraId="6D1CB3C9" w14:textId="77777777" w:rsidR="00AC4BFA" w:rsidRDefault="00AC4BFA" w:rsidP="00400C81">
      <w:pPr>
        <w:spacing w:line="360" w:lineRule="auto"/>
        <w:rPr>
          <w:rFonts w:ascii="Arial" w:hAnsi="Arial" w:cs="Arial"/>
          <w:sz w:val="22"/>
          <w:szCs w:val="22"/>
        </w:rPr>
      </w:pPr>
    </w:p>
    <w:p w14:paraId="48A48EE8" w14:textId="77777777" w:rsidR="00AC4BFA" w:rsidRDefault="00AC4BFA" w:rsidP="00400C81">
      <w:pPr>
        <w:spacing w:line="360" w:lineRule="auto"/>
        <w:rPr>
          <w:rFonts w:ascii="Arial" w:hAnsi="Arial" w:cs="Arial"/>
          <w:sz w:val="22"/>
          <w:szCs w:val="22"/>
        </w:rPr>
      </w:pPr>
    </w:p>
    <w:p w14:paraId="03689716" w14:textId="77777777" w:rsidR="00AC4BFA" w:rsidRDefault="00AC4BFA" w:rsidP="00400C81">
      <w:pPr>
        <w:spacing w:line="360" w:lineRule="auto"/>
        <w:rPr>
          <w:rFonts w:ascii="Arial" w:hAnsi="Arial" w:cs="Arial"/>
          <w:sz w:val="22"/>
          <w:szCs w:val="22"/>
        </w:rPr>
      </w:pPr>
    </w:p>
    <w:p w14:paraId="5B51170F" w14:textId="77777777" w:rsidR="00AC4BFA" w:rsidRDefault="00AC4BFA" w:rsidP="00400C81">
      <w:pPr>
        <w:spacing w:line="360" w:lineRule="auto"/>
        <w:rPr>
          <w:rFonts w:ascii="Arial" w:hAnsi="Arial" w:cs="Arial"/>
          <w:sz w:val="22"/>
          <w:szCs w:val="22"/>
        </w:rPr>
      </w:pPr>
    </w:p>
    <w:p w14:paraId="6B459AA2" w14:textId="77777777" w:rsidR="00AC4BFA" w:rsidRDefault="00AC4BFA" w:rsidP="00400C81">
      <w:pPr>
        <w:spacing w:line="360" w:lineRule="auto"/>
        <w:rPr>
          <w:rFonts w:ascii="Arial" w:hAnsi="Arial" w:cs="Arial"/>
          <w:sz w:val="22"/>
          <w:szCs w:val="22"/>
        </w:rPr>
      </w:pPr>
    </w:p>
    <w:p w14:paraId="7FBE3F62" w14:textId="77777777" w:rsidR="00AC4BFA" w:rsidRDefault="00AC4BFA" w:rsidP="00400C81">
      <w:pPr>
        <w:spacing w:line="360" w:lineRule="auto"/>
        <w:rPr>
          <w:rFonts w:ascii="Arial" w:hAnsi="Arial" w:cs="Arial"/>
          <w:sz w:val="22"/>
          <w:szCs w:val="22"/>
        </w:rPr>
      </w:pPr>
    </w:p>
    <w:p w14:paraId="54474170" w14:textId="77777777" w:rsidR="00AC4BFA" w:rsidRDefault="00AC4BFA" w:rsidP="00400C81">
      <w:pPr>
        <w:spacing w:line="360" w:lineRule="auto"/>
        <w:rPr>
          <w:rFonts w:ascii="Arial" w:hAnsi="Arial" w:cs="Arial"/>
          <w:sz w:val="22"/>
          <w:szCs w:val="22"/>
        </w:rPr>
      </w:pPr>
    </w:p>
    <w:p w14:paraId="2332F4F2" w14:textId="77777777" w:rsidR="00AC4BFA" w:rsidRDefault="00AC4BFA" w:rsidP="00400C81">
      <w:pPr>
        <w:spacing w:line="360" w:lineRule="auto"/>
        <w:rPr>
          <w:rFonts w:ascii="Arial" w:hAnsi="Arial" w:cs="Arial"/>
          <w:sz w:val="22"/>
          <w:szCs w:val="22"/>
        </w:rPr>
      </w:pPr>
    </w:p>
    <w:p w14:paraId="1207CB36" w14:textId="77777777" w:rsidR="00AC4BFA" w:rsidRDefault="00AC4BFA" w:rsidP="00400C81">
      <w:pPr>
        <w:spacing w:line="360" w:lineRule="auto"/>
        <w:rPr>
          <w:rFonts w:ascii="Arial" w:hAnsi="Arial" w:cs="Arial"/>
          <w:sz w:val="22"/>
          <w:szCs w:val="22"/>
        </w:rPr>
      </w:pPr>
    </w:p>
    <w:p w14:paraId="6960E27D" w14:textId="77777777" w:rsidR="00AC4BFA" w:rsidRDefault="00AC4BFA" w:rsidP="00400C81">
      <w:pPr>
        <w:spacing w:line="360" w:lineRule="auto"/>
        <w:rPr>
          <w:rFonts w:ascii="Arial" w:hAnsi="Arial" w:cs="Arial"/>
          <w:sz w:val="22"/>
          <w:szCs w:val="22"/>
        </w:rPr>
      </w:pPr>
    </w:p>
    <w:p w14:paraId="08A72FC5" w14:textId="77777777" w:rsidR="00AC4BFA" w:rsidRDefault="00AC4BFA" w:rsidP="00400C81">
      <w:pPr>
        <w:spacing w:line="360" w:lineRule="auto"/>
        <w:rPr>
          <w:rFonts w:ascii="Arial" w:hAnsi="Arial" w:cs="Arial"/>
          <w:sz w:val="22"/>
          <w:szCs w:val="22"/>
        </w:rPr>
      </w:pPr>
    </w:p>
    <w:p w14:paraId="07311AEA" w14:textId="77777777" w:rsidR="00AC4BFA" w:rsidRDefault="00AC4BFA" w:rsidP="00400C81">
      <w:pPr>
        <w:spacing w:line="360" w:lineRule="auto"/>
        <w:rPr>
          <w:rFonts w:ascii="Arial" w:hAnsi="Arial" w:cs="Arial"/>
          <w:sz w:val="22"/>
          <w:szCs w:val="22"/>
        </w:rPr>
      </w:pPr>
    </w:p>
    <w:p w14:paraId="1F26E7DF" w14:textId="6A82F7BE" w:rsidR="00AC4BFA" w:rsidRDefault="004038B0" w:rsidP="00400C81">
      <w:pPr>
        <w:spacing w:line="360" w:lineRule="auto"/>
        <w:rPr>
          <w:rFonts w:ascii="Arial" w:hAnsi="Arial" w:cs="Arial"/>
          <w:b/>
          <w:bCs/>
          <w:sz w:val="22"/>
          <w:szCs w:val="22"/>
        </w:rPr>
      </w:pPr>
      <w:r w:rsidRPr="004038B0">
        <w:rPr>
          <w:rFonts w:ascii="Arial" w:hAnsi="Arial" w:cs="Arial"/>
          <w:b/>
          <w:bCs/>
          <w:sz w:val="22"/>
          <w:szCs w:val="22"/>
        </w:rPr>
        <w:t>Erikson Psychological Development</w:t>
      </w:r>
      <w:r w:rsidR="001B0E88">
        <w:rPr>
          <w:rFonts w:ascii="Arial" w:hAnsi="Arial" w:cs="Arial"/>
          <w:b/>
          <w:bCs/>
          <w:sz w:val="22"/>
          <w:szCs w:val="22"/>
        </w:rPr>
        <w:t xml:space="preserve"> Theory</w:t>
      </w:r>
    </w:p>
    <w:p w14:paraId="2541E123" w14:textId="78E0B3F1" w:rsidR="00314BC9" w:rsidRDefault="00CF1AA5" w:rsidP="00400C81">
      <w:pPr>
        <w:spacing w:line="360" w:lineRule="auto"/>
        <w:rPr>
          <w:rFonts w:ascii="Arial" w:hAnsi="Arial" w:cs="Arial"/>
          <w:sz w:val="22"/>
          <w:szCs w:val="22"/>
        </w:rPr>
      </w:pPr>
      <w:r>
        <w:rPr>
          <w:rFonts w:ascii="Arial" w:hAnsi="Arial" w:cs="Arial"/>
          <w:sz w:val="22"/>
          <w:szCs w:val="22"/>
        </w:rPr>
        <w:t xml:space="preserve">Erik </w:t>
      </w:r>
      <w:r w:rsidR="0083031B">
        <w:rPr>
          <w:rFonts w:ascii="Arial" w:hAnsi="Arial" w:cs="Arial"/>
          <w:sz w:val="22"/>
          <w:szCs w:val="22"/>
        </w:rPr>
        <w:t>Erikson</w:t>
      </w:r>
      <w:r>
        <w:rPr>
          <w:rFonts w:ascii="Arial" w:hAnsi="Arial" w:cs="Arial"/>
          <w:sz w:val="22"/>
          <w:szCs w:val="22"/>
        </w:rPr>
        <w:t xml:space="preserve"> </w:t>
      </w:r>
      <w:r w:rsidR="0083031B">
        <w:rPr>
          <w:rFonts w:ascii="Arial" w:hAnsi="Arial" w:cs="Arial"/>
          <w:sz w:val="22"/>
          <w:szCs w:val="22"/>
        </w:rPr>
        <w:t>(</w:t>
      </w:r>
      <w:r w:rsidR="005D3EE3">
        <w:rPr>
          <w:rFonts w:ascii="Arial" w:hAnsi="Arial" w:cs="Arial"/>
          <w:sz w:val="22"/>
          <w:szCs w:val="22"/>
        </w:rPr>
        <w:t xml:space="preserve">1902-1994) </w:t>
      </w:r>
      <w:r w:rsidR="00367B71">
        <w:rPr>
          <w:rFonts w:ascii="Arial" w:hAnsi="Arial" w:cs="Arial"/>
          <w:sz w:val="22"/>
          <w:szCs w:val="22"/>
        </w:rPr>
        <w:t>proposed</w:t>
      </w:r>
      <w:r w:rsidR="005D3EE3">
        <w:rPr>
          <w:rFonts w:ascii="Arial" w:hAnsi="Arial" w:cs="Arial"/>
          <w:sz w:val="22"/>
          <w:szCs w:val="22"/>
        </w:rPr>
        <w:t xml:space="preserve"> </w:t>
      </w:r>
      <w:r w:rsidR="00367B71">
        <w:rPr>
          <w:rFonts w:ascii="Arial" w:hAnsi="Arial" w:cs="Arial"/>
          <w:sz w:val="22"/>
          <w:szCs w:val="22"/>
        </w:rPr>
        <w:t xml:space="preserve">a life span model of development </w:t>
      </w:r>
      <w:r w:rsidR="00164AE1">
        <w:rPr>
          <w:rFonts w:ascii="Arial" w:hAnsi="Arial" w:cs="Arial"/>
          <w:sz w:val="22"/>
          <w:szCs w:val="22"/>
        </w:rPr>
        <w:t xml:space="preserve">which outlines eight stages of psychological development from infancy to adulthood. He suggests we pass through eight stages, each marked by a central conflict, such as trust vs. mistrust, which shape </w:t>
      </w:r>
      <w:r w:rsidR="008E5FE7">
        <w:rPr>
          <w:rFonts w:ascii="Arial" w:hAnsi="Arial" w:cs="Arial"/>
          <w:sz w:val="22"/>
          <w:szCs w:val="22"/>
        </w:rPr>
        <w:t xml:space="preserve">their </w:t>
      </w:r>
      <w:r w:rsidR="008E5FE7">
        <w:rPr>
          <w:rFonts w:ascii="Arial" w:hAnsi="Arial" w:cs="Arial"/>
          <w:sz w:val="22"/>
          <w:szCs w:val="22"/>
        </w:rPr>
        <w:lastRenderedPageBreak/>
        <w:t>personalit</w:t>
      </w:r>
      <w:r w:rsidR="00A40985">
        <w:rPr>
          <w:rFonts w:ascii="Arial" w:hAnsi="Arial" w:cs="Arial"/>
          <w:sz w:val="22"/>
          <w:szCs w:val="22"/>
        </w:rPr>
        <w:t xml:space="preserve">y. </w:t>
      </w:r>
      <w:r w:rsidR="00D51423">
        <w:rPr>
          <w:rFonts w:ascii="Arial" w:hAnsi="Arial" w:cs="Arial"/>
          <w:sz w:val="22"/>
          <w:szCs w:val="22"/>
        </w:rPr>
        <w:t xml:space="preserve">The transition from one stage to another is influenced by biological psychological and social factors throughout the lifespan. </w:t>
      </w:r>
      <w:r w:rsidR="00D51423" w:rsidRPr="00E57C14">
        <w:rPr>
          <w:rFonts w:ascii="Arial" w:hAnsi="Arial" w:cs="Arial"/>
          <w:color w:val="F1F1F1"/>
          <w:sz w:val="22"/>
          <w:szCs w:val="22"/>
          <w:highlight w:val="blue"/>
        </w:rPr>
        <w:t>Orenstein</w:t>
      </w:r>
      <w:r w:rsidR="000044B3">
        <w:rPr>
          <w:rFonts w:ascii="Arial" w:hAnsi="Arial" w:cs="Arial"/>
          <w:color w:val="F1F1F1"/>
          <w:sz w:val="22"/>
          <w:szCs w:val="22"/>
          <w:highlight w:val="blue"/>
        </w:rPr>
        <w:t>, G.A</w:t>
      </w:r>
      <w:r w:rsidR="00D51423" w:rsidRPr="00E57C14">
        <w:rPr>
          <w:rFonts w:ascii="Arial" w:hAnsi="Arial" w:cs="Arial"/>
          <w:color w:val="F1F1F1"/>
          <w:sz w:val="22"/>
          <w:szCs w:val="22"/>
          <w:highlight w:val="blue"/>
        </w:rPr>
        <w:t xml:space="preserve"> &amp; Lewis,</w:t>
      </w:r>
      <w:r w:rsidR="000044B3">
        <w:rPr>
          <w:rFonts w:ascii="Arial" w:hAnsi="Arial" w:cs="Arial"/>
          <w:color w:val="F1F1F1"/>
          <w:sz w:val="22"/>
          <w:szCs w:val="22"/>
          <w:highlight w:val="blue"/>
        </w:rPr>
        <w:t xml:space="preserve"> L.</w:t>
      </w:r>
      <w:r w:rsidR="00D51423" w:rsidRPr="00E57C14">
        <w:rPr>
          <w:rFonts w:ascii="Arial" w:hAnsi="Arial" w:cs="Arial"/>
          <w:color w:val="F1F1F1"/>
          <w:sz w:val="22"/>
          <w:szCs w:val="22"/>
          <w:highlight w:val="blue"/>
        </w:rPr>
        <w:t xml:space="preserve"> </w:t>
      </w:r>
      <w:r w:rsidR="000044B3">
        <w:rPr>
          <w:rFonts w:ascii="Arial" w:hAnsi="Arial" w:cs="Arial"/>
          <w:color w:val="F1F1F1"/>
          <w:sz w:val="22"/>
          <w:szCs w:val="22"/>
          <w:highlight w:val="blue"/>
        </w:rPr>
        <w:t>(</w:t>
      </w:r>
      <w:r w:rsidR="00D51423" w:rsidRPr="00E57C14">
        <w:rPr>
          <w:rFonts w:ascii="Arial" w:hAnsi="Arial" w:cs="Arial"/>
          <w:color w:val="F1F1F1"/>
          <w:sz w:val="22"/>
          <w:szCs w:val="22"/>
          <w:highlight w:val="blue"/>
        </w:rPr>
        <w:t>2022)</w:t>
      </w:r>
      <w:r w:rsidR="00E57C14">
        <w:rPr>
          <w:rFonts w:ascii="Arial" w:hAnsi="Arial" w:cs="Arial"/>
          <w:sz w:val="22"/>
          <w:szCs w:val="22"/>
        </w:rPr>
        <w:t xml:space="preserve"> </w:t>
      </w:r>
    </w:p>
    <w:p w14:paraId="58A619E7" w14:textId="646274CE" w:rsidR="003A01BD" w:rsidRPr="002B7BCE" w:rsidRDefault="00464C05" w:rsidP="002A41D8">
      <w:pPr>
        <w:spacing w:line="360" w:lineRule="auto"/>
        <w:jc w:val="center"/>
        <w:rPr>
          <w:rFonts w:ascii="Arial" w:hAnsi="Arial" w:cs="Arial"/>
          <w:sz w:val="36"/>
          <w:szCs w:val="36"/>
        </w:rPr>
      </w:pPr>
      <w:r>
        <w:rPr>
          <w:rFonts w:ascii="Arial" w:hAnsi="Arial" w:cs="Arial"/>
          <w:sz w:val="36"/>
          <w:szCs w:val="36"/>
        </w:rPr>
        <w:t xml:space="preserve">Erikson’s psychosocial theory </w:t>
      </w:r>
      <w:r w:rsidR="003A01BD">
        <w:rPr>
          <w:rFonts w:ascii="Arial" w:hAnsi="Arial" w:cs="Arial"/>
          <w:sz w:val="36"/>
          <w:szCs w:val="36"/>
        </w:rPr>
        <w:t>(1950-1963)</w:t>
      </w:r>
    </w:p>
    <w:p w14:paraId="4BF59620" w14:textId="38A7B43F" w:rsidR="002B7BCE" w:rsidRPr="00666B49" w:rsidRDefault="002B7BCE" w:rsidP="002B7BCE">
      <w:pPr>
        <w:spacing w:line="360" w:lineRule="auto"/>
        <w:jc w:val="center"/>
        <w:rPr>
          <w:rFonts w:ascii="Arial" w:hAnsi="Arial" w:cs="Arial"/>
        </w:rPr>
      </w:pPr>
      <w:r w:rsidRPr="00666B49">
        <w:rPr>
          <w:rFonts w:ascii="Arial" w:hAnsi="Arial" w:cs="Arial"/>
        </w:rPr>
        <w:t>Eriksons stages of Psychosocial Development</w:t>
      </w:r>
    </w:p>
    <w:tbl>
      <w:tblPr>
        <w:tblStyle w:val="TableGrid"/>
        <w:tblW w:w="0" w:type="auto"/>
        <w:tblLook w:val="04A0" w:firstRow="1" w:lastRow="0" w:firstColumn="1" w:lastColumn="0" w:noHBand="0" w:noVBand="1"/>
      </w:tblPr>
      <w:tblGrid>
        <w:gridCol w:w="3116"/>
        <w:gridCol w:w="3117"/>
        <w:gridCol w:w="3117"/>
      </w:tblGrid>
      <w:tr w:rsidR="00D9175C" w14:paraId="3292811E" w14:textId="77777777" w:rsidTr="00D9175C">
        <w:tc>
          <w:tcPr>
            <w:tcW w:w="3116" w:type="dxa"/>
          </w:tcPr>
          <w:p w14:paraId="11129259" w14:textId="659DB38D" w:rsidR="00D9175C" w:rsidRPr="00D9175C" w:rsidRDefault="00D9175C" w:rsidP="00400C81">
            <w:pPr>
              <w:spacing w:line="360" w:lineRule="auto"/>
              <w:rPr>
                <w:rFonts w:ascii="Arial" w:hAnsi="Arial" w:cs="Arial"/>
                <w:b/>
                <w:bCs/>
                <w:sz w:val="22"/>
                <w:szCs w:val="22"/>
              </w:rPr>
            </w:pPr>
            <w:r w:rsidRPr="00D9175C">
              <w:rPr>
                <w:rFonts w:ascii="Arial" w:hAnsi="Arial" w:cs="Arial"/>
                <w:b/>
                <w:bCs/>
                <w:sz w:val="22"/>
                <w:szCs w:val="22"/>
              </w:rPr>
              <w:t>Stage</w:t>
            </w:r>
          </w:p>
        </w:tc>
        <w:tc>
          <w:tcPr>
            <w:tcW w:w="3117" w:type="dxa"/>
          </w:tcPr>
          <w:p w14:paraId="10852891" w14:textId="0F6405A0" w:rsidR="00D9175C" w:rsidRPr="00D9175C" w:rsidRDefault="00D9175C" w:rsidP="00400C81">
            <w:pPr>
              <w:spacing w:line="360" w:lineRule="auto"/>
              <w:rPr>
                <w:rFonts w:ascii="Arial" w:hAnsi="Arial" w:cs="Arial"/>
                <w:b/>
                <w:bCs/>
                <w:sz w:val="22"/>
                <w:szCs w:val="22"/>
              </w:rPr>
            </w:pPr>
            <w:r w:rsidRPr="00D9175C">
              <w:rPr>
                <w:rFonts w:ascii="Arial" w:hAnsi="Arial" w:cs="Arial"/>
                <w:b/>
                <w:bCs/>
                <w:sz w:val="22"/>
                <w:szCs w:val="22"/>
              </w:rPr>
              <w:t>Age (years)</w:t>
            </w:r>
          </w:p>
        </w:tc>
        <w:tc>
          <w:tcPr>
            <w:tcW w:w="3117" w:type="dxa"/>
          </w:tcPr>
          <w:p w14:paraId="5F71FA0C" w14:textId="48D718B3" w:rsidR="00D9175C" w:rsidRPr="00D9175C" w:rsidRDefault="00D9175C" w:rsidP="00400C81">
            <w:pPr>
              <w:spacing w:line="360" w:lineRule="auto"/>
              <w:rPr>
                <w:rFonts w:ascii="Arial" w:hAnsi="Arial" w:cs="Arial"/>
                <w:b/>
                <w:bCs/>
                <w:sz w:val="22"/>
                <w:szCs w:val="22"/>
              </w:rPr>
            </w:pPr>
            <w:r w:rsidRPr="00D9175C">
              <w:rPr>
                <w:rFonts w:ascii="Arial" w:hAnsi="Arial" w:cs="Arial"/>
                <w:b/>
                <w:bCs/>
                <w:sz w:val="22"/>
                <w:szCs w:val="22"/>
              </w:rPr>
              <w:t>Crisis</w:t>
            </w:r>
          </w:p>
        </w:tc>
      </w:tr>
      <w:tr w:rsidR="00D9175C" w14:paraId="54E9123E" w14:textId="77777777" w:rsidTr="00D9175C">
        <w:tc>
          <w:tcPr>
            <w:tcW w:w="3116" w:type="dxa"/>
          </w:tcPr>
          <w:p w14:paraId="39701ECF" w14:textId="4F96E438" w:rsidR="00D9175C" w:rsidRDefault="003A38D1" w:rsidP="00400C81">
            <w:pPr>
              <w:spacing w:line="360" w:lineRule="auto"/>
              <w:rPr>
                <w:rFonts w:ascii="Arial" w:hAnsi="Arial" w:cs="Arial"/>
                <w:sz w:val="22"/>
                <w:szCs w:val="22"/>
              </w:rPr>
            </w:pPr>
            <w:r>
              <w:rPr>
                <w:rFonts w:ascii="Arial" w:hAnsi="Arial" w:cs="Arial"/>
                <w:sz w:val="22"/>
                <w:szCs w:val="22"/>
              </w:rPr>
              <w:t>Infancy</w:t>
            </w:r>
          </w:p>
        </w:tc>
        <w:tc>
          <w:tcPr>
            <w:tcW w:w="3117" w:type="dxa"/>
          </w:tcPr>
          <w:p w14:paraId="1D5ACCE8" w14:textId="47C4F7EC" w:rsidR="00D9175C" w:rsidRDefault="00D9175C" w:rsidP="00400C81">
            <w:pPr>
              <w:spacing w:line="360" w:lineRule="auto"/>
              <w:rPr>
                <w:rFonts w:ascii="Arial" w:hAnsi="Arial" w:cs="Arial"/>
                <w:sz w:val="22"/>
                <w:szCs w:val="22"/>
              </w:rPr>
            </w:pPr>
            <w:r>
              <w:rPr>
                <w:rFonts w:ascii="Arial" w:hAnsi="Arial" w:cs="Arial"/>
                <w:sz w:val="22"/>
                <w:szCs w:val="22"/>
              </w:rPr>
              <w:t>0-1</w:t>
            </w:r>
          </w:p>
        </w:tc>
        <w:tc>
          <w:tcPr>
            <w:tcW w:w="3117" w:type="dxa"/>
          </w:tcPr>
          <w:p w14:paraId="3F73B4BA" w14:textId="3A63F745" w:rsidR="00D9175C" w:rsidRDefault="003A01BD" w:rsidP="00400C81">
            <w:pPr>
              <w:spacing w:line="360" w:lineRule="auto"/>
              <w:rPr>
                <w:rFonts w:ascii="Arial" w:hAnsi="Arial" w:cs="Arial"/>
                <w:sz w:val="22"/>
                <w:szCs w:val="22"/>
              </w:rPr>
            </w:pPr>
            <w:r>
              <w:rPr>
                <w:rFonts w:ascii="Arial" w:hAnsi="Arial" w:cs="Arial"/>
                <w:sz w:val="22"/>
                <w:szCs w:val="22"/>
              </w:rPr>
              <w:t>Trust</w:t>
            </w:r>
            <w:r w:rsidR="002B7BCE">
              <w:rPr>
                <w:rFonts w:ascii="Arial" w:hAnsi="Arial" w:cs="Arial"/>
                <w:sz w:val="22"/>
                <w:szCs w:val="22"/>
              </w:rPr>
              <w:t xml:space="preserve"> vs. Mistrust</w:t>
            </w:r>
          </w:p>
        </w:tc>
      </w:tr>
      <w:tr w:rsidR="00D9175C" w14:paraId="1B7D3685" w14:textId="77777777" w:rsidTr="00D9175C">
        <w:tc>
          <w:tcPr>
            <w:tcW w:w="3116" w:type="dxa"/>
          </w:tcPr>
          <w:p w14:paraId="0C6DCA17" w14:textId="55916C22" w:rsidR="00D9175C" w:rsidRDefault="00D9175C" w:rsidP="00400C81">
            <w:pPr>
              <w:spacing w:line="360" w:lineRule="auto"/>
              <w:rPr>
                <w:rFonts w:ascii="Arial" w:hAnsi="Arial" w:cs="Arial"/>
                <w:sz w:val="22"/>
                <w:szCs w:val="22"/>
              </w:rPr>
            </w:pPr>
            <w:r>
              <w:rPr>
                <w:rFonts w:ascii="Arial" w:hAnsi="Arial" w:cs="Arial"/>
                <w:sz w:val="22"/>
                <w:szCs w:val="22"/>
              </w:rPr>
              <w:t>Early Childhood</w:t>
            </w:r>
          </w:p>
        </w:tc>
        <w:tc>
          <w:tcPr>
            <w:tcW w:w="3117" w:type="dxa"/>
          </w:tcPr>
          <w:p w14:paraId="6AEE879B" w14:textId="7B726804" w:rsidR="00D9175C" w:rsidRDefault="003A01BD" w:rsidP="00400C81">
            <w:pPr>
              <w:spacing w:line="360" w:lineRule="auto"/>
              <w:rPr>
                <w:rFonts w:ascii="Arial" w:hAnsi="Arial" w:cs="Arial"/>
                <w:sz w:val="22"/>
                <w:szCs w:val="22"/>
              </w:rPr>
            </w:pPr>
            <w:r>
              <w:rPr>
                <w:rFonts w:ascii="Arial" w:hAnsi="Arial" w:cs="Arial"/>
                <w:sz w:val="22"/>
                <w:szCs w:val="22"/>
              </w:rPr>
              <w:t>2-3</w:t>
            </w:r>
          </w:p>
        </w:tc>
        <w:tc>
          <w:tcPr>
            <w:tcW w:w="3117" w:type="dxa"/>
          </w:tcPr>
          <w:p w14:paraId="5BD52870" w14:textId="02A26AAD" w:rsidR="00D9175C" w:rsidRDefault="002B7BCE" w:rsidP="00400C81">
            <w:pPr>
              <w:spacing w:line="360" w:lineRule="auto"/>
              <w:rPr>
                <w:rFonts w:ascii="Arial" w:hAnsi="Arial" w:cs="Arial"/>
                <w:sz w:val="22"/>
                <w:szCs w:val="22"/>
              </w:rPr>
            </w:pPr>
            <w:r>
              <w:rPr>
                <w:rFonts w:ascii="Arial" w:hAnsi="Arial" w:cs="Arial"/>
                <w:sz w:val="22"/>
                <w:szCs w:val="22"/>
              </w:rPr>
              <w:t>Autonomy vs. Shame &amp; Doubt</w:t>
            </w:r>
          </w:p>
        </w:tc>
      </w:tr>
      <w:tr w:rsidR="00D9175C" w14:paraId="4E86F2F4" w14:textId="77777777" w:rsidTr="00D9175C">
        <w:tc>
          <w:tcPr>
            <w:tcW w:w="3116" w:type="dxa"/>
          </w:tcPr>
          <w:p w14:paraId="2DA13A06" w14:textId="6172B525" w:rsidR="00D9175C" w:rsidRDefault="00D9175C" w:rsidP="00400C81">
            <w:pPr>
              <w:spacing w:line="360" w:lineRule="auto"/>
              <w:rPr>
                <w:rFonts w:ascii="Arial" w:hAnsi="Arial" w:cs="Arial"/>
                <w:sz w:val="22"/>
                <w:szCs w:val="22"/>
              </w:rPr>
            </w:pPr>
            <w:r>
              <w:rPr>
                <w:rFonts w:ascii="Arial" w:hAnsi="Arial" w:cs="Arial"/>
                <w:sz w:val="22"/>
                <w:szCs w:val="22"/>
              </w:rPr>
              <w:t>Pre-school</w:t>
            </w:r>
          </w:p>
        </w:tc>
        <w:tc>
          <w:tcPr>
            <w:tcW w:w="3117" w:type="dxa"/>
          </w:tcPr>
          <w:p w14:paraId="1D3BCA61" w14:textId="24B7B854" w:rsidR="00D9175C" w:rsidRDefault="003A01BD" w:rsidP="00400C81">
            <w:pPr>
              <w:spacing w:line="360" w:lineRule="auto"/>
              <w:rPr>
                <w:rFonts w:ascii="Arial" w:hAnsi="Arial" w:cs="Arial"/>
                <w:sz w:val="22"/>
                <w:szCs w:val="22"/>
              </w:rPr>
            </w:pPr>
            <w:r>
              <w:rPr>
                <w:rFonts w:ascii="Arial" w:hAnsi="Arial" w:cs="Arial"/>
                <w:sz w:val="22"/>
                <w:szCs w:val="22"/>
              </w:rPr>
              <w:t>3-5</w:t>
            </w:r>
          </w:p>
        </w:tc>
        <w:tc>
          <w:tcPr>
            <w:tcW w:w="3117" w:type="dxa"/>
          </w:tcPr>
          <w:p w14:paraId="19CFA8AF" w14:textId="0D44FC69" w:rsidR="00D9175C" w:rsidRDefault="002B7BCE" w:rsidP="00400C81">
            <w:pPr>
              <w:spacing w:line="360" w:lineRule="auto"/>
              <w:rPr>
                <w:rFonts w:ascii="Arial" w:hAnsi="Arial" w:cs="Arial"/>
                <w:sz w:val="22"/>
                <w:szCs w:val="22"/>
              </w:rPr>
            </w:pPr>
            <w:r>
              <w:rPr>
                <w:rFonts w:ascii="Arial" w:hAnsi="Arial" w:cs="Arial"/>
                <w:sz w:val="22"/>
                <w:szCs w:val="22"/>
              </w:rPr>
              <w:t>Initiative vs, Guilt</w:t>
            </w:r>
          </w:p>
        </w:tc>
      </w:tr>
      <w:tr w:rsidR="00D9175C" w14:paraId="2FA30AFB" w14:textId="77777777" w:rsidTr="00D9175C">
        <w:tc>
          <w:tcPr>
            <w:tcW w:w="3116" w:type="dxa"/>
          </w:tcPr>
          <w:p w14:paraId="2A234904" w14:textId="63EA026F" w:rsidR="00D9175C" w:rsidRDefault="00D9175C" w:rsidP="00400C81">
            <w:pPr>
              <w:spacing w:line="360" w:lineRule="auto"/>
              <w:rPr>
                <w:rFonts w:ascii="Arial" w:hAnsi="Arial" w:cs="Arial"/>
                <w:sz w:val="22"/>
                <w:szCs w:val="22"/>
              </w:rPr>
            </w:pPr>
            <w:r>
              <w:rPr>
                <w:rFonts w:ascii="Arial" w:hAnsi="Arial" w:cs="Arial"/>
                <w:sz w:val="22"/>
                <w:szCs w:val="22"/>
              </w:rPr>
              <w:t>School age</w:t>
            </w:r>
          </w:p>
        </w:tc>
        <w:tc>
          <w:tcPr>
            <w:tcW w:w="3117" w:type="dxa"/>
          </w:tcPr>
          <w:p w14:paraId="26B4F825" w14:textId="0B14E77C" w:rsidR="00D9175C" w:rsidRDefault="003A01BD" w:rsidP="00400C81">
            <w:pPr>
              <w:spacing w:line="360" w:lineRule="auto"/>
              <w:rPr>
                <w:rFonts w:ascii="Arial" w:hAnsi="Arial" w:cs="Arial"/>
                <w:sz w:val="22"/>
                <w:szCs w:val="22"/>
              </w:rPr>
            </w:pPr>
            <w:r>
              <w:rPr>
                <w:rFonts w:ascii="Arial" w:hAnsi="Arial" w:cs="Arial"/>
                <w:sz w:val="22"/>
                <w:szCs w:val="22"/>
              </w:rPr>
              <w:t>6-11</w:t>
            </w:r>
          </w:p>
        </w:tc>
        <w:tc>
          <w:tcPr>
            <w:tcW w:w="3117" w:type="dxa"/>
          </w:tcPr>
          <w:p w14:paraId="07A0672E" w14:textId="27146280" w:rsidR="00D9175C" w:rsidRDefault="002B7BCE" w:rsidP="00400C81">
            <w:pPr>
              <w:spacing w:line="360" w:lineRule="auto"/>
              <w:rPr>
                <w:rFonts w:ascii="Arial" w:hAnsi="Arial" w:cs="Arial"/>
                <w:sz w:val="22"/>
                <w:szCs w:val="22"/>
              </w:rPr>
            </w:pPr>
            <w:r>
              <w:rPr>
                <w:rFonts w:ascii="Arial" w:hAnsi="Arial" w:cs="Arial"/>
                <w:sz w:val="22"/>
                <w:szCs w:val="22"/>
              </w:rPr>
              <w:t xml:space="preserve">Industry vs. Inferiority </w:t>
            </w:r>
          </w:p>
        </w:tc>
      </w:tr>
      <w:tr w:rsidR="00D9175C" w14:paraId="4A09B743" w14:textId="77777777" w:rsidTr="00D9175C">
        <w:tc>
          <w:tcPr>
            <w:tcW w:w="3116" w:type="dxa"/>
          </w:tcPr>
          <w:p w14:paraId="1CE90CA9" w14:textId="0FF7D944" w:rsidR="00D9175C" w:rsidRDefault="00D9175C" w:rsidP="00400C81">
            <w:pPr>
              <w:spacing w:line="360" w:lineRule="auto"/>
              <w:rPr>
                <w:rFonts w:ascii="Arial" w:hAnsi="Arial" w:cs="Arial"/>
                <w:sz w:val="22"/>
                <w:szCs w:val="22"/>
              </w:rPr>
            </w:pPr>
            <w:r>
              <w:rPr>
                <w:rFonts w:ascii="Arial" w:hAnsi="Arial" w:cs="Arial"/>
                <w:sz w:val="22"/>
                <w:szCs w:val="22"/>
              </w:rPr>
              <w:t>Adolescence</w:t>
            </w:r>
          </w:p>
        </w:tc>
        <w:tc>
          <w:tcPr>
            <w:tcW w:w="3117" w:type="dxa"/>
          </w:tcPr>
          <w:p w14:paraId="33978231" w14:textId="5DF8B648" w:rsidR="00D9175C" w:rsidRDefault="003A01BD" w:rsidP="00400C81">
            <w:pPr>
              <w:spacing w:line="360" w:lineRule="auto"/>
              <w:rPr>
                <w:rFonts w:ascii="Arial" w:hAnsi="Arial" w:cs="Arial"/>
                <w:sz w:val="22"/>
                <w:szCs w:val="22"/>
              </w:rPr>
            </w:pPr>
            <w:r>
              <w:rPr>
                <w:rFonts w:ascii="Arial" w:hAnsi="Arial" w:cs="Arial"/>
                <w:sz w:val="22"/>
                <w:szCs w:val="22"/>
              </w:rPr>
              <w:t>12-20</w:t>
            </w:r>
          </w:p>
        </w:tc>
        <w:tc>
          <w:tcPr>
            <w:tcW w:w="3117" w:type="dxa"/>
          </w:tcPr>
          <w:p w14:paraId="566A60A0" w14:textId="74F1A20F" w:rsidR="00D9175C" w:rsidRDefault="002B7BCE" w:rsidP="00400C81">
            <w:pPr>
              <w:spacing w:line="360" w:lineRule="auto"/>
              <w:rPr>
                <w:rFonts w:ascii="Arial" w:hAnsi="Arial" w:cs="Arial"/>
                <w:sz w:val="22"/>
                <w:szCs w:val="22"/>
              </w:rPr>
            </w:pPr>
            <w:r>
              <w:rPr>
                <w:rFonts w:ascii="Arial" w:hAnsi="Arial" w:cs="Arial"/>
                <w:sz w:val="22"/>
                <w:szCs w:val="22"/>
              </w:rPr>
              <w:t xml:space="preserve">Identity vs. Role confusion </w:t>
            </w:r>
          </w:p>
        </w:tc>
      </w:tr>
      <w:tr w:rsidR="00D9175C" w14:paraId="3FB08075" w14:textId="77777777" w:rsidTr="00D9175C">
        <w:tc>
          <w:tcPr>
            <w:tcW w:w="3116" w:type="dxa"/>
          </w:tcPr>
          <w:p w14:paraId="71C856B6" w14:textId="4B61B494" w:rsidR="00D9175C" w:rsidRDefault="00D9175C" w:rsidP="00400C81">
            <w:pPr>
              <w:spacing w:line="360" w:lineRule="auto"/>
              <w:rPr>
                <w:rFonts w:ascii="Arial" w:hAnsi="Arial" w:cs="Arial"/>
                <w:sz w:val="22"/>
                <w:szCs w:val="22"/>
              </w:rPr>
            </w:pPr>
            <w:r>
              <w:rPr>
                <w:rFonts w:ascii="Arial" w:hAnsi="Arial" w:cs="Arial"/>
                <w:sz w:val="22"/>
                <w:szCs w:val="22"/>
              </w:rPr>
              <w:t>Young Adults</w:t>
            </w:r>
          </w:p>
        </w:tc>
        <w:tc>
          <w:tcPr>
            <w:tcW w:w="3117" w:type="dxa"/>
          </w:tcPr>
          <w:p w14:paraId="2DB36800" w14:textId="6C4B3A92" w:rsidR="00D9175C" w:rsidRDefault="003A01BD" w:rsidP="00400C81">
            <w:pPr>
              <w:spacing w:line="360" w:lineRule="auto"/>
              <w:rPr>
                <w:rFonts w:ascii="Arial" w:hAnsi="Arial" w:cs="Arial"/>
                <w:sz w:val="22"/>
                <w:szCs w:val="22"/>
              </w:rPr>
            </w:pPr>
            <w:r>
              <w:rPr>
                <w:rFonts w:ascii="Arial" w:hAnsi="Arial" w:cs="Arial"/>
                <w:sz w:val="22"/>
                <w:szCs w:val="22"/>
              </w:rPr>
              <w:t>Mid-twenties</w:t>
            </w:r>
          </w:p>
        </w:tc>
        <w:tc>
          <w:tcPr>
            <w:tcW w:w="3117" w:type="dxa"/>
          </w:tcPr>
          <w:p w14:paraId="56A9806C" w14:textId="17F5A4F4" w:rsidR="00D9175C" w:rsidRDefault="002B7BCE" w:rsidP="00400C81">
            <w:pPr>
              <w:spacing w:line="360" w:lineRule="auto"/>
              <w:rPr>
                <w:rFonts w:ascii="Arial" w:hAnsi="Arial" w:cs="Arial"/>
                <w:sz w:val="22"/>
                <w:szCs w:val="22"/>
              </w:rPr>
            </w:pPr>
            <w:r>
              <w:rPr>
                <w:rFonts w:ascii="Arial" w:hAnsi="Arial" w:cs="Arial"/>
                <w:sz w:val="22"/>
                <w:szCs w:val="22"/>
              </w:rPr>
              <w:t>Intimacy vs. Isolation</w:t>
            </w:r>
          </w:p>
        </w:tc>
      </w:tr>
      <w:tr w:rsidR="00D9175C" w14:paraId="203FDC85" w14:textId="77777777" w:rsidTr="00D9175C">
        <w:tc>
          <w:tcPr>
            <w:tcW w:w="3116" w:type="dxa"/>
          </w:tcPr>
          <w:p w14:paraId="713CDE72" w14:textId="35DACA6C" w:rsidR="00D9175C" w:rsidRDefault="00D9175C" w:rsidP="00400C81">
            <w:pPr>
              <w:spacing w:line="360" w:lineRule="auto"/>
              <w:rPr>
                <w:rFonts w:ascii="Arial" w:hAnsi="Arial" w:cs="Arial"/>
                <w:sz w:val="22"/>
                <w:szCs w:val="22"/>
              </w:rPr>
            </w:pPr>
            <w:r>
              <w:rPr>
                <w:rFonts w:ascii="Arial" w:hAnsi="Arial" w:cs="Arial"/>
                <w:sz w:val="22"/>
                <w:szCs w:val="22"/>
              </w:rPr>
              <w:t>Adulthood</w:t>
            </w:r>
          </w:p>
        </w:tc>
        <w:tc>
          <w:tcPr>
            <w:tcW w:w="3117" w:type="dxa"/>
          </w:tcPr>
          <w:p w14:paraId="472EA25E" w14:textId="5B34E407" w:rsidR="00D9175C" w:rsidRDefault="003A01BD" w:rsidP="00400C81">
            <w:pPr>
              <w:spacing w:line="360" w:lineRule="auto"/>
              <w:rPr>
                <w:rFonts w:ascii="Arial" w:hAnsi="Arial" w:cs="Arial"/>
                <w:sz w:val="22"/>
                <w:szCs w:val="22"/>
              </w:rPr>
            </w:pPr>
            <w:r>
              <w:rPr>
                <w:rFonts w:ascii="Arial" w:hAnsi="Arial" w:cs="Arial"/>
                <w:sz w:val="22"/>
                <w:szCs w:val="22"/>
              </w:rPr>
              <w:t>25-60</w:t>
            </w:r>
          </w:p>
        </w:tc>
        <w:tc>
          <w:tcPr>
            <w:tcW w:w="3117" w:type="dxa"/>
          </w:tcPr>
          <w:p w14:paraId="6317B9CD" w14:textId="29F83C55" w:rsidR="00D9175C" w:rsidRDefault="002B7BCE" w:rsidP="00400C81">
            <w:pPr>
              <w:spacing w:line="360" w:lineRule="auto"/>
              <w:rPr>
                <w:rFonts w:ascii="Arial" w:hAnsi="Arial" w:cs="Arial"/>
                <w:sz w:val="22"/>
                <w:szCs w:val="22"/>
              </w:rPr>
            </w:pPr>
            <w:r>
              <w:rPr>
                <w:rFonts w:ascii="Arial" w:hAnsi="Arial" w:cs="Arial"/>
                <w:sz w:val="22"/>
                <w:szCs w:val="22"/>
              </w:rPr>
              <w:t>Generativity vs. Stagnation</w:t>
            </w:r>
          </w:p>
        </w:tc>
      </w:tr>
      <w:tr w:rsidR="00D9175C" w14:paraId="03654C71" w14:textId="77777777" w:rsidTr="00D9175C">
        <w:tc>
          <w:tcPr>
            <w:tcW w:w="3116" w:type="dxa"/>
          </w:tcPr>
          <w:p w14:paraId="4CFB9522" w14:textId="0251FAB3" w:rsidR="00D9175C" w:rsidRDefault="00D9175C" w:rsidP="00400C81">
            <w:pPr>
              <w:spacing w:line="360" w:lineRule="auto"/>
              <w:rPr>
                <w:rFonts w:ascii="Arial" w:hAnsi="Arial" w:cs="Arial"/>
                <w:sz w:val="22"/>
                <w:szCs w:val="22"/>
              </w:rPr>
            </w:pPr>
            <w:r>
              <w:rPr>
                <w:rFonts w:ascii="Arial" w:hAnsi="Arial" w:cs="Arial"/>
                <w:sz w:val="22"/>
                <w:szCs w:val="22"/>
              </w:rPr>
              <w:t>Old age</w:t>
            </w:r>
          </w:p>
        </w:tc>
        <w:tc>
          <w:tcPr>
            <w:tcW w:w="3117" w:type="dxa"/>
          </w:tcPr>
          <w:p w14:paraId="6A9529BE" w14:textId="4FEDF8A3" w:rsidR="00D9175C" w:rsidRDefault="003A01BD" w:rsidP="00400C81">
            <w:pPr>
              <w:spacing w:line="360" w:lineRule="auto"/>
              <w:rPr>
                <w:rFonts w:ascii="Arial" w:hAnsi="Arial" w:cs="Arial"/>
                <w:sz w:val="22"/>
                <w:szCs w:val="22"/>
              </w:rPr>
            </w:pPr>
            <w:r>
              <w:rPr>
                <w:rFonts w:ascii="Arial" w:hAnsi="Arial" w:cs="Arial"/>
                <w:sz w:val="22"/>
                <w:szCs w:val="22"/>
              </w:rPr>
              <w:t>60+</w:t>
            </w:r>
          </w:p>
        </w:tc>
        <w:tc>
          <w:tcPr>
            <w:tcW w:w="3117" w:type="dxa"/>
          </w:tcPr>
          <w:p w14:paraId="776F498B" w14:textId="3D40CD96" w:rsidR="00D9175C" w:rsidRDefault="002B7BCE" w:rsidP="00400C81">
            <w:pPr>
              <w:spacing w:line="360" w:lineRule="auto"/>
              <w:rPr>
                <w:rFonts w:ascii="Arial" w:hAnsi="Arial" w:cs="Arial"/>
                <w:sz w:val="22"/>
                <w:szCs w:val="22"/>
              </w:rPr>
            </w:pPr>
            <w:r>
              <w:rPr>
                <w:rFonts w:ascii="Arial" w:hAnsi="Arial" w:cs="Arial"/>
                <w:sz w:val="22"/>
                <w:szCs w:val="22"/>
              </w:rPr>
              <w:t>Ego Integrity vs. Despair</w:t>
            </w:r>
          </w:p>
        </w:tc>
      </w:tr>
    </w:tbl>
    <w:p w14:paraId="74C7A8EA" w14:textId="77777777" w:rsidR="00BD6BB8" w:rsidRDefault="00BD6BB8" w:rsidP="00400C81">
      <w:pPr>
        <w:spacing w:line="360" w:lineRule="auto"/>
        <w:rPr>
          <w:rFonts w:ascii="Arial" w:hAnsi="Arial" w:cs="Arial"/>
          <w:sz w:val="22"/>
          <w:szCs w:val="22"/>
        </w:rPr>
      </w:pPr>
    </w:p>
    <w:p w14:paraId="6645535A" w14:textId="0A51C59B" w:rsidR="00333EAD" w:rsidRDefault="009953B3" w:rsidP="00400C81">
      <w:pPr>
        <w:spacing w:line="360" w:lineRule="auto"/>
        <w:rPr>
          <w:rFonts w:ascii="Arial" w:hAnsi="Arial" w:cs="Arial"/>
          <w:sz w:val="22"/>
          <w:szCs w:val="22"/>
        </w:rPr>
      </w:pPr>
      <w:r>
        <w:rPr>
          <w:rFonts w:ascii="Arial" w:hAnsi="Arial" w:cs="Arial"/>
          <w:sz w:val="22"/>
          <w:szCs w:val="22"/>
        </w:rPr>
        <w:t xml:space="preserve">Older adults especially in dementia care home are usually in the final stage (integrity vs despair) of Eriksons theory. </w:t>
      </w:r>
      <w:r w:rsidR="008608DE">
        <w:rPr>
          <w:rFonts w:ascii="Arial" w:hAnsi="Arial" w:cs="Arial"/>
          <w:sz w:val="22"/>
          <w:szCs w:val="22"/>
        </w:rPr>
        <w:t>In this stage older adults look back at their lives and try to make se</w:t>
      </w:r>
      <w:r w:rsidR="00F524D3">
        <w:rPr>
          <w:rFonts w:ascii="Arial" w:hAnsi="Arial" w:cs="Arial"/>
          <w:sz w:val="22"/>
          <w:szCs w:val="22"/>
        </w:rPr>
        <w:t>nse</w:t>
      </w:r>
      <w:r w:rsidR="008608DE">
        <w:rPr>
          <w:rFonts w:ascii="Arial" w:hAnsi="Arial" w:cs="Arial"/>
          <w:sz w:val="22"/>
          <w:szCs w:val="22"/>
        </w:rPr>
        <w:t xml:space="preserve"> of it. Integrity happens when a person feels </w:t>
      </w:r>
      <w:r w:rsidR="00C1269F">
        <w:rPr>
          <w:rFonts w:ascii="Arial" w:hAnsi="Arial" w:cs="Arial"/>
          <w:sz w:val="22"/>
          <w:szCs w:val="22"/>
        </w:rPr>
        <w:t>their</w:t>
      </w:r>
      <w:r w:rsidR="008608DE">
        <w:rPr>
          <w:rFonts w:ascii="Arial" w:hAnsi="Arial" w:cs="Arial"/>
          <w:sz w:val="22"/>
          <w:szCs w:val="22"/>
        </w:rPr>
        <w:t xml:space="preserve"> life had meaning, purpose and value. </w:t>
      </w:r>
      <w:r w:rsidR="00C1269F">
        <w:rPr>
          <w:rFonts w:ascii="Arial" w:hAnsi="Arial" w:cs="Arial"/>
          <w:sz w:val="22"/>
          <w:szCs w:val="22"/>
        </w:rPr>
        <w:t xml:space="preserve">Despair occurs </w:t>
      </w:r>
      <w:r w:rsidR="00C1269F">
        <w:rPr>
          <w:rFonts w:ascii="Arial" w:hAnsi="Arial" w:cs="Arial"/>
          <w:sz w:val="22"/>
          <w:szCs w:val="22"/>
        </w:rPr>
        <w:tab/>
        <w:t xml:space="preserve">when individuals feel they have made many wrong decisions and results </w:t>
      </w:r>
      <w:r w:rsidR="00E851FF">
        <w:rPr>
          <w:rFonts w:ascii="Arial" w:hAnsi="Arial" w:cs="Arial"/>
          <w:sz w:val="22"/>
          <w:szCs w:val="22"/>
        </w:rPr>
        <w:t>in</w:t>
      </w:r>
      <w:r w:rsidR="00C1269F">
        <w:rPr>
          <w:rFonts w:ascii="Arial" w:hAnsi="Arial" w:cs="Arial"/>
          <w:sz w:val="22"/>
          <w:szCs w:val="22"/>
        </w:rPr>
        <w:t xml:space="preserve"> hopelessness</w:t>
      </w:r>
      <w:r w:rsidR="00E851FF">
        <w:rPr>
          <w:rFonts w:ascii="Arial" w:hAnsi="Arial" w:cs="Arial"/>
          <w:sz w:val="22"/>
          <w:szCs w:val="22"/>
        </w:rPr>
        <w:t xml:space="preserve">, bitterness, defeat, anger and reduced psychological well-being. </w:t>
      </w:r>
    </w:p>
    <w:p w14:paraId="3D822574" w14:textId="5AA9B04A" w:rsidR="00B93BBC" w:rsidRDefault="00B93BBC" w:rsidP="00400C81">
      <w:pPr>
        <w:spacing w:line="360" w:lineRule="auto"/>
        <w:rPr>
          <w:rFonts w:ascii="Arial" w:hAnsi="Arial" w:cs="Arial"/>
          <w:b/>
          <w:bCs/>
          <w:sz w:val="22"/>
          <w:szCs w:val="22"/>
        </w:rPr>
      </w:pPr>
      <w:r w:rsidRPr="00B93BBC">
        <w:rPr>
          <w:rFonts w:ascii="Arial" w:hAnsi="Arial" w:cs="Arial"/>
          <w:b/>
          <w:bCs/>
          <w:sz w:val="22"/>
          <w:szCs w:val="22"/>
        </w:rPr>
        <w:t xml:space="preserve">Application of the theory </w:t>
      </w:r>
    </w:p>
    <w:p w14:paraId="010B318A" w14:textId="24179407" w:rsidR="006A4C10" w:rsidRPr="009650BB" w:rsidRDefault="002914D3" w:rsidP="00400C81">
      <w:pPr>
        <w:spacing w:line="360" w:lineRule="auto"/>
        <w:rPr>
          <w:rFonts w:ascii="Arial" w:hAnsi="Arial" w:cs="Arial"/>
          <w:sz w:val="22"/>
          <w:szCs w:val="22"/>
        </w:rPr>
      </w:pPr>
      <w:r>
        <w:rPr>
          <w:rFonts w:ascii="Arial" w:hAnsi="Arial" w:cs="Arial"/>
          <w:sz w:val="22"/>
          <w:szCs w:val="22"/>
        </w:rPr>
        <w:t>Erikson’s</w:t>
      </w:r>
      <w:r w:rsidR="00E91A71">
        <w:rPr>
          <w:rFonts w:ascii="Arial" w:hAnsi="Arial" w:cs="Arial"/>
          <w:sz w:val="22"/>
          <w:szCs w:val="22"/>
        </w:rPr>
        <w:t xml:space="preserve"> psychological theory helps health and social care professionals understand the emotional and behavioural needs of older adults in dementia care homes.</w:t>
      </w:r>
      <w:r w:rsidR="00EA192B">
        <w:rPr>
          <w:rFonts w:ascii="Arial" w:hAnsi="Arial" w:cs="Arial"/>
          <w:sz w:val="22"/>
          <w:szCs w:val="22"/>
        </w:rPr>
        <w:t xml:space="preserve"> </w:t>
      </w:r>
      <w:r w:rsidR="000B4005" w:rsidRPr="00EA192B">
        <w:rPr>
          <w:rFonts w:ascii="Arial" w:hAnsi="Arial" w:cs="Arial"/>
          <w:sz w:val="22"/>
          <w:szCs w:val="22"/>
          <w:highlight w:val="darkCyan"/>
        </w:rPr>
        <w:t xml:space="preserve">Spector </w:t>
      </w:r>
      <w:r w:rsidR="00AB7CF2">
        <w:rPr>
          <w:rFonts w:ascii="Arial" w:hAnsi="Arial" w:cs="Arial"/>
          <w:sz w:val="22"/>
          <w:szCs w:val="22"/>
          <w:highlight w:val="darkCyan"/>
        </w:rPr>
        <w:t>(</w:t>
      </w:r>
      <w:r w:rsidR="000B4005" w:rsidRPr="00EA192B">
        <w:rPr>
          <w:rFonts w:ascii="Arial" w:hAnsi="Arial" w:cs="Arial"/>
          <w:sz w:val="22"/>
          <w:szCs w:val="22"/>
          <w:highlight w:val="darkCyan"/>
        </w:rPr>
        <w:t>2010</w:t>
      </w:r>
      <w:r w:rsidR="00AB7CF2">
        <w:rPr>
          <w:rFonts w:ascii="Arial" w:hAnsi="Arial" w:cs="Arial"/>
          <w:sz w:val="22"/>
          <w:szCs w:val="22"/>
        </w:rPr>
        <w:t xml:space="preserve">) </w:t>
      </w:r>
      <w:r w:rsidR="000B4005">
        <w:rPr>
          <w:rFonts w:ascii="Arial" w:hAnsi="Arial" w:cs="Arial"/>
          <w:sz w:val="22"/>
          <w:szCs w:val="22"/>
        </w:rPr>
        <w:t>suggests that</w:t>
      </w:r>
      <w:r w:rsidR="00643A97">
        <w:rPr>
          <w:rFonts w:ascii="Arial" w:hAnsi="Arial" w:cs="Arial"/>
          <w:sz w:val="22"/>
          <w:szCs w:val="22"/>
        </w:rPr>
        <w:t xml:space="preserve"> applying the theory of Erikson, the professionals help support the older adults with dementia to make their lives independent. </w:t>
      </w:r>
      <w:r w:rsidR="00287327" w:rsidRPr="00BA3057">
        <w:rPr>
          <w:rFonts w:ascii="Arial" w:hAnsi="Arial" w:cs="Arial"/>
          <w:sz w:val="22"/>
          <w:szCs w:val="22"/>
          <w:highlight w:val="darkCyan"/>
        </w:rPr>
        <w:t xml:space="preserve">McLeod </w:t>
      </w:r>
      <w:r w:rsidR="00AB7CF2">
        <w:rPr>
          <w:rFonts w:ascii="Arial" w:hAnsi="Arial" w:cs="Arial"/>
          <w:sz w:val="22"/>
          <w:szCs w:val="22"/>
          <w:highlight w:val="darkCyan"/>
        </w:rPr>
        <w:t>(</w:t>
      </w:r>
      <w:r w:rsidR="00287327" w:rsidRPr="00BA3057">
        <w:rPr>
          <w:rFonts w:ascii="Arial" w:hAnsi="Arial" w:cs="Arial"/>
          <w:sz w:val="22"/>
          <w:szCs w:val="22"/>
          <w:highlight w:val="darkCyan"/>
        </w:rPr>
        <w:t>2008</w:t>
      </w:r>
      <w:r w:rsidR="00AB7CF2">
        <w:rPr>
          <w:rFonts w:ascii="Arial" w:hAnsi="Arial" w:cs="Arial"/>
          <w:sz w:val="22"/>
          <w:szCs w:val="22"/>
        </w:rPr>
        <w:t>)</w:t>
      </w:r>
      <w:r w:rsidR="00287327">
        <w:rPr>
          <w:rFonts w:ascii="Arial" w:hAnsi="Arial" w:cs="Arial"/>
          <w:sz w:val="22"/>
          <w:szCs w:val="22"/>
        </w:rPr>
        <w:t xml:space="preserve"> highlights that </w:t>
      </w:r>
      <w:r w:rsidR="00EA192B">
        <w:rPr>
          <w:rFonts w:ascii="Arial" w:hAnsi="Arial" w:cs="Arial"/>
          <w:sz w:val="22"/>
          <w:szCs w:val="22"/>
        </w:rPr>
        <w:t>Erikson’s</w:t>
      </w:r>
      <w:r w:rsidR="001C113F">
        <w:rPr>
          <w:rFonts w:ascii="Arial" w:hAnsi="Arial" w:cs="Arial"/>
          <w:sz w:val="22"/>
          <w:szCs w:val="22"/>
        </w:rPr>
        <w:t xml:space="preserve"> psychosocial theory helps mental health professionals understand the developmental conflicts underlaying a </w:t>
      </w:r>
      <w:r w:rsidR="00306CE9">
        <w:rPr>
          <w:rFonts w:ascii="Arial" w:hAnsi="Arial" w:cs="Arial"/>
          <w:sz w:val="22"/>
          <w:szCs w:val="22"/>
        </w:rPr>
        <w:t>person</w:t>
      </w:r>
      <w:r w:rsidR="001C113F">
        <w:rPr>
          <w:rFonts w:ascii="Arial" w:hAnsi="Arial" w:cs="Arial"/>
          <w:sz w:val="22"/>
          <w:szCs w:val="22"/>
        </w:rPr>
        <w:t xml:space="preserve"> struggles. A widely used tool in this process is the EPSI, a question</w:t>
      </w:r>
      <w:r w:rsidR="00936714">
        <w:rPr>
          <w:rFonts w:ascii="Arial" w:hAnsi="Arial" w:cs="Arial"/>
          <w:sz w:val="22"/>
          <w:szCs w:val="22"/>
        </w:rPr>
        <w:t>naire that evaluates how well an individual has resolved key psychosocial conflicts. This helps clinicians identify issues related to trust, autonomy, identity, intimacy, generativity</w:t>
      </w:r>
      <w:r w:rsidR="00306CE9">
        <w:rPr>
          <w:rFonts w:ascii="Arial" w:hAnsi="Arial" w:cs="Arial"/>
          <w:sz w:val="22"/>
          <w:szCs w:val="22"/>
        </w:rPr>
        <w:t xml:space="preserve">, or integrity and adjust their treatment accordingly. </w:t>
      </w:r>
      <w:r w:rsidR="00013B16">
        <w:rPr>
          <w:rFonts w:ascii="Arial" w:hAnsi="Arial" w:cs="Arial"/>
          <w:sz w:val="22"/>
          <w:szCs w:val="22"/>
        </w:rPr>
        <w:t xml:space="preserve">The stage also guides life review interventions where structured </w:t>
      </w:r>
      <w:r w:rsidR="00013B16">
        <w:rPr>
          <w:rFonts w:ascii="Arial" w:hAnsi="Arial" w:cs="Arial"/>
          <w:sz w:val="22"/>
          <w:szCs w:val="22"/>
        </w:rPr>
        <w:lastRenderedPageBreak/>
        <w:t xml:space="preserve">reminiscence </w:t>
      </w:r>
      <w:r w:rsidR="0084025C">
        <w:rPr>
          <w:rFonts w:ascii="Arial" w:hAnsi="Arial" w:cs="Arial"/>
          <w:sz w:val="22"/>
          <w:szCs w:val="22"/>
        </w:rPr>
        <w:t xml:space="preserve">helps individuals recognize achievements, accept past difficulties, and develop a sense of wisdom. </w:t>
      </w:r>
      <w:r w:rsidR="002E47DE">
        <w:rPr>
          <w:rFonts w:ascii="Arial" w:hAnsi="Arial" w:cs="Arial"/>
          <w:sz w:val="22"/>
          <w:szCs w:val="22"/>
        </w:rPr>
        <w:t>Beyond clinical settings, the theory informs community programs aimed at healthy aging by encouraging continued social involvement</w:t>
      </w:r>
      <w:r w:rsidR="00A7695E">
        <w:rPr>
          <w:rFonts w:ascii="Arial" w:hAnsi="Arial" w:cs="Arial"/>
          <w:sz w:val="22"/>
          <w:szCs w:val="22"/>
        </w:rPr>
        <w:t xml:space="preserve">, purpose, share their life experiences such as mentoring or story telling roles. </w:t>
      </w:r>
      <w:r w:rsidR="006C0FA7">
        <w:rPr>
          <w:rFonts w:ascii="Arial" w:hAnsi="Arial" w:cs="Arial"/>
          <w:sz w:val="22"/>
          <w:szCs w:val="22"/>
        </w:rPr>
        <w:t xml:space="preserve">Researchers in gerontology use the integrity vs despair stage as a framework to study life satisfaction, wisdom, and emotional adjustment in later life. </w:t>
      </w:r>
    </w:p>
    <w:p w14:paraId="2C5FDA8E" w14:textId="2494330B" w:rsidR="00AC617D" w:rsidRDefault="008E5C55" w:rsidP="00400C81">
      <w:pPr>
        <w:spacing w:line="360" w:lineRule="auto"/>
        <w:rPr>
          <w:rFonts w:ascii="Arial" w:hAnsi="Arial" w:cs="Arial"/>
          <w:sz w:val="22"/>
          <w:szCs w:val="22"/>
        </w:rPr>
      </w:pPr>
      <w:r>
        <w:rPr>
          <w:rFonts w:ascii="Arial" w:hAnsi="Arial" w:cs="Arial"/>
          <w:sz w:val="22"/>
          <w:szCs w:val="22"/>
        </w:rPr>
        <w:t>However, applying Erikson theory comes with some psychological and behavioural challenges</w:t>
      </w:r>
      <w:r w:rsidR="00153DE9">
        <w:rPr>
          <w:rFonts w:ascii="Arial" w:hAnsi="Arial" w:cs="Arial"/>
          <w:sz w:val="22"/>
          <w:szCs w:val="22"/>
        </w:rPr>
        <w:t xml:space="preserve">. Memory loss may limit a patient’s ability to participate in life review. Emotional distress can arise when </w:t>
      </w:r>
      <w:r w:rsidR="00BC39E5">
        <w:rPr>
          <w:rFonts w:ascii="Arial" w:hAnsi="Arial" w:cs="Arial"/>
          <w:sz w:val="22"/>
          <w:szCs w:val="22"/>
        </w:rPr>
        <w:t>memories</w:t>
      </w:r>
      <w:r w:rsidR="00153DE9">
        <w:rPr>
          <w:rFonts w:ascii="Arial" w:hAnsi="Arial" w:cs="Arial"/>
          <w:sz w:val="22"/>
          <w:szCs w:val="22"/>
        </w:rPr>
        <w:t xml:space="preserve"> trigger sadness or confusion. Behavioural challenges, such as </w:t>
      </w:r>
      <w:r w:rsidR="00BC39E5">
        <w:rPr>
          <w:rFonts w:ascii="Arial" w:hAnsi="Arial" w:cs="Arial"/>
          <w:sz w:val="22"/>
          <w:szCs w:val="22"/>
        </w:rPr>
        <w:t>agitation</w:t>
      </w:r>
      <w:r w:rsidR="00153DE9">
        <w:rPr>
          <w:rFonts w:ascii="Arial" w:hAnsi="Arial" w:cs="Arial"/>
          <w:sz w:val="22"/>
          <w:szCs w:val="22"/>
        </w:rPr>
        <w:t xml:space="preserve">, wandering or </w:t>
      </w:r>
      <w:r w:rsidR="00BC39E5">
        <w:rPr>
          <w:rFonts w:ascii="Arial" w:hAnsi="Arial" w:cs="Arial"/>
          <w:sz w:val="22"/>
          <w:szCs w:val="22"/>
        </w:rPr>
        <w:t>repetitive questions may reflect unmet psychological needs</w:t>
      </w:r>
      <w:r w:rsidR="00CD4031">
        <w:rPr>
          <w:rFonts w:ascii="Arial" w:hAnsi="Arial" w:cs="Arial"/>
          <w:sz w:val="22"/>
          <w:szCs w:val="22"/>
        </w:rPr>
        <w:t xml:space="preserve">. </w:t>
      </w:r>
      <w:r w:rsidR="00BC39E5">
        <w:rPr>
          <w:rFonts w:ascii="Arial" w:hAnsi="Arial" w:cs="Arial"/>
          <w:sz w:val="22"/>
          <w:szCs w:val="22"/>
        </w:rPr>
        <w:t xml:space="preserve">Additionally, limited training within care homes may reduce staff capacity to deliver psychological interventions consistently. </w:t>
      </w:r>
    </w:p>
    <w:p w14:paraId="1F63ABB5" w14:textId="0C9FEE2C" w:rsidR="00B65224" w:rsidRDefault="00B65224" w:rsidP="00400C81">
      <w:pPr>
        <w:spacing w:line="360" w:lineRule="auto"/>
        <w:rPr>
          <w:rFonts w:ascii="Arial" w:hAnsi="Arial" w:cs="Arial"/>
          <w:b/>
          <w:bCs/>
          <w:sz w:val="22"/>
          <w:szCs w:val="22"/>
        </w:rPr>
      </w:pPr>
      <w:r w:rsidRPr="00B65224">
        <w:rPr>
          <w:rFonts w:ascii="Arial" w:hAnsi="Arial" w:cs="Arial"/>
          <w:b/>
          <w:bCs/>
          <w:sz w:val="22"/>
          <w:szCs w:val="22"/>
        </w:rPr>
        <w:t>Critical Evaluation</w:t>
      </w:r>
    </w:p>
    <w:p w14:paraId="43D4C55D" w14:textId="7F7B2EB9" w:rsidR="00AC617D" w:rsidRPr="005858A8" w:rsidRDefault="00B65224" w:rsidP="00400C81">
      <w:pPr>
        <w:spacing w:line="360" w:lineRule="auto"/>
        <w:rPr>
          <w:rFonts w:ascii="Arial" w:hAnsi="Arial" w:cs="Arial"/>
          <w:sz w:val="22"/>
          <w:szCs w:val="22"/>
        </w:rPr>
      </w:pPr>
      <w:r>
        <w:rPr>
          <w:rFonts w:ascii="Arial" w:hAnsi="Arial" w:cs="Arial"/>
          <w:sz w:val="22"/>
          <w:szCs w:val="22"/>
        </w:rPr>
        <w:t xml:space="preserve">When applying Erikson theory, professionals face some potential challenges like limited time, high workload and emotional exhaustion making </w:t>
      </w:r>
      <w:r w:rsidR="005D137F">
        <w:rPr>
          <w:rFonts w:ascii="Arial" w:hAnsi="Arial" w:cs="Arial"/>
          <w:sz w:val="22"/>
          <w:szCs w:val="22"/>
        </w:rPr>
        <w:t>it</w:t>
      </w:r>
      <w:r>
        <w:rPr>
          <w:rFonts w:ascii="Arial" w:hAnsi="Arial" w:cs="Arial"/>
          <w:sz w:val="22"/>
          <w:szCs w:val="22"/>
        </w:rPr>
        <w:t xml:space="preserve"> difficult to analyse each resident’s behaviour thoroughly. Lack of training and </w:t>
      </w:r>
      <w:r w:rsidR="00E62FDF">
        <w:rPr>
          <w:rFonts w:ascii="Arial" w:hAnsi="Arial" w:cs="Arial"/>
          <w:sz w:val="22"/>
          <w:szCs w:val="22"/>
        </w:rPr>
        <w:t>difficulty in communicating with dementia patients with cognitive decline</w:t>
      </w:r>
      <w:r w:rsidR="003B002A">
        <w:rPr>
          <w:rFonts w:ascii="Arial" w:hAnsi="Arial" w:cs="Arial"/>
          <w:sz w:val="22"/>
          <w:szCs w:val="22"/>
        </w:rPr>
        <w:t xml:space="preserve"> or language impairments. </w:t>
      </w:r>
    </w:p>
    <w:p w14:paraId="3EC58E5A" w14:textId="3DA713F7" w:rsidR="00AC617D" w:rsidRDefault="003B002A" w:rsidP="00400C81">
      <w:pPr>
        <w:spacing w:line="360" w:lineRule="auto"/>
        <w:rPr>
          <w:rFonts w:ascii="Arial" w:hAnsi="Arial" w:cs="Arial"/>
          <w:sz w:val="22"/>
          <w:szCs w:val="22"/>
        </w:rPr>
      </w:pPr>
      <w:r>
        <w:rPr>
          <w:rFonts w:ascii="Arial" w:hAnsi="Arial" w:cs="Arial"/>
          <w:sz w:val="22"/>
          <w:szCs w:val="22"/>
        </w:rPr>
        <w:t xml:space="preserve">Using person cantered care plan helps professionals </w:t>
      </w:r>
      <w:r w:rsidR="00865B59">
        <w:rPr>
          <w:rFonts w:ascii="Arial" w:hAnsi="Arial" w:cs="Arial"/>
          <w:sz w:val="22"/>
          <w:szCs w:val="22"/>
        </w:rPr>
        <w:t>t</w:t>
      </w:r>
      <w:r w:rsidR="003A4F17">
        <w:rPr>
          <w:rFonts w:ascii="Arial" w:hAnsi="Arial" w:cs="Arial"/>
          <w:sz w:val="22"/>
          <w:szCs w:val="22"/>
        </w:rPr>
        <w:t>o</w:t>
      </w:r>
      <w:r>
        <w:rPr>
          <w:rFonts w:ascii="Arial" w:hAnsi="Arial" w:cs="Arial"/>
          <w:sz w:val="22"/>
          <w:szCs w:val="22"/>
        </w:rPr>
        <w:t xml:space="preserve"> understand why a behaviour </w:t>
      </w:r>
      <w:r w:rsidR="008F3353">
        <w:rPr>
          <w:rFonts w:ascii="Arial" w:hAnsi="Arial" w:cs="Arial"/>
          <w:sz w:val="22"/>
          <w:szCs w:val="22"/>
        </w:rPr>
        <w:t xml:space="preserve">happening. Building stronger relationships with residents helps staff recognise emotional changes early. Involve nurses, psychologist, </w:t>
      </w:r>
      <w:r w:rsidR="00353289">
        <w:rPr>
          <w:rFonts w:ascii="Arial" w:hAnsi="Arial" w:cs="Arial"/>
          <w:sz w:val="22"/>
          <w:szCs w:val="22"/>
        </w:rPr>
        <w:t>occupational therapists, and family to insure a more complete understanding of the patients’ reactions. Life</w:t>
      </w:r>
      <w:r w:rsidR="003E6632">
        <w:rPr>
          <w:rFonts w:ascii="Arial" w:hAnsi="Arial" w:cs="Arial"/>
          <w:sz w:val="22"/>
          <w:szCs w:val="22"/>
        </w:rPr>
        <w:t xml:space="preserve"> story work can be applied</w:t>
      </w:r>
      <w:r w:rsidR="00FE2DB9">
        <w:rPr>
          <w:rFonts w:ascii="Arial" w:hAnsi="Arial" w:cs="Arial"/>
          <w:sz w:val="22"/>
          <w:szCs w:val="22"/>
        </w:rPr>
        <w:t xml:space="preserve"> to promote psychological well-being among the older adults. </w:t>
      </w:r>
    </w:p>
    <w:p w14:paraId="7D09077F" w14:textId="77777777" w:rsidR="00424F43" w:rsidRDefault="00424F43" w:rsidP="00400C81">
      <w:pPr>
        <w:spacing w:line="360" w:lineRule="auto"/>
        <w:rPr>
          <w:rFonts w:ascii="Arial" w:hAnsi="Arial" w:cs="Arial"/>
          <w:sz w:val="22"/>
          <w:szCs w:val="22"/>
        </w:rPr>
      </w:pPr>
    </w:p>
    <w:p w14:paraId="2734A956" w14:textId="5316C5AA" w:rsidR="00FE2DB9" w:rsidRDefault="00FE2DB9" w:rsidP="00400C81">
      <w:pPr>
        <w:spacing w:line="360" w:lineRule="auto"/>
        <w:rPr>
          <w:rFonts w:ascii="Arial" w:hAnsi="Arial" w:cs="Arial"/>
          <w:b/>
          <w:bCs/>
          <w:sz w:val="22"/>
          <w:szCs w:val="22"/>
        </w:rPr>
      </w:pPr>
      <w:r w:rsidRPr="00FE2DB9">
        <w:rPr>
          <w:rFonts w:ascii="Arial" w:hAnsi="Arial" w:cs="Arial"/>
          <w:b/>
          <w:bCs/>
          <w:sz w:val="22"/>
          <w:szCs w:val="22"/>
        </w:rPr>
        <w:t>Conclusion</w:t>
      </w:r>
    </w:p>
    <w:p w14:paraId="2EFB9B88" w14:textId="2B736C41" w:rsidR="00FE2DB9" w:rsidRPr="00FE2DB9" w:rsidRDefault="00FE2DB9" w:rsidP="00400C81">
      <w:pPr>
        <w:spacing w:line="360" w:lineRule="auto"/>
        <w:rPr>
          <w:rFonts w:ascii="Arial" w:hAnsi="Arial" w:cs="Arial"/>
          <w:sz w:val="22"/>
          <w:szCs w:val="22"/>
        </w:rPr>
      </w:pPr>
      <w:r>
        <w:rPr>
          <w:rFonts w:ascii="Arial" w:hAnsi="Arial" w:cs="Arial"/>
          <w:sz w:val="22"/>
          <w:szCs w:val="22"/>
        </w:rPr>
        <w:t xml:space="preserve">Overall, </w:t>
      </w:r>
      <w:r w:rsidR="00713BD2">
        <w:rPr>
          <w:rFonts w:ascii="Arial" w:hAnsi="Arial" w:cs="Arial"/>
          <w:sz w:val="22"/>
          <w:szCs w:val="22"/>
        </w:rPr>
        <w:t>Applying Maslow hierarchy of needs theory and Eriksons psychosocial theory in dementia care home is highly beneficial for health and social care professionals. Maslow provides a foundational structure for addressing basic and social needs while Erikson theory offers deeper insights into emotional and developmental needs for older adults with dementia</w:t>
      </w:r>
      <w:r w:rsidR="001F45B3">
        <w:rPr>
          <w:rFonts w:ascii="Arial" w:hAnsi="Arial" w:cs="Arial"/>
          <w:sz w:val="22"/>
          <w:szCs w:val="22"/>
        </w:rPr>
        <w:t>. Although, no theory is perfect there are some limitations as well</w:t>
      </w:r>
      <w:r w:rsidR="00AF4E1B">
        <w:rPr>
          <w:rFonts w:ascii="Arial" w:hAnsi="Arial" w:cs="Arial"/>
          <w:sz w:val="22"/>
          <w:szCs w:val="22"/>
        </w:rPr>
        <w:t xml:space="preserve">. Erikson theory does not specify in detail how individuals successfully resolve each psychological crisis. Critics argue that not everyone progress through these stages at the same rate. </w:t>
      </w:r>
      <w:r w:rsidR="009D3F5C">
        <w:rPr>
          <w:rFonts w:ascii="Arial" w:hAnsi="Arial" w:cs="Arial"/>
          <w:sz w:val="22"/>
          <w:szCs w:val="22"/>
        </w:rPr>
        <w:t xml:space="preserve">Maslow’s theory is criticized for being </w:t>
      </w:r>
      <w:r w:rsidR="009D3F5C">
        <w:rPr>
          <w:rFonts w:ascii="Arial" w:hAnsi="Arial" w:cs="Arial"/>
          <w:sz w:val="22"/>
          <w:szCs w:val="22"/>
        </w:rPr>
        <w:lastRenderedPageBreak/>
        <w:t>too simple</w:t>
      </w:r>
      <w:r w:rsidR="003E6CE8">
        <w:rPr>
          <w:rFonts w:ascii="Arial" w:hAnsi="Arial" w:cs="Arial"/>
          <w:sz w:val="22"/>
          <w:szCs w:val="22"/>
        </w:rPr>
        <w:t xml:space="preserve">. </w:t>
      </w:r>
      <w:r w:rsidR="000F0497">
        <w:rPr>
          <w:rFonts w:ascii="Arial" w:hAnsi="Arial" w:cs="Arial"/>
          <w:sz w:val="22"/>
          <w:szCs w:val="22"/>
        </w:rPr>
        <w:t>People</w:t>
      </w:r>
      <w:r w:rsidR="003E6CE8">
        <w:rPr>
          <w:rFonts w:ascii="Arial" w:hAnsi="Arial" w:cs="Arial"/>
          <w:sz w:val="22"/>
          <w:szCs w:val="22"/>
        </w:rPr>
        <w:t xml:space="preserve"> may seek love, </w:t>
      </w:r>
      <w:r w:rsidR="006A1025">
        <w:rPr>
          <w:rFonts w:ascii="Arial" w:hAnsi="Arial" w:cs="Arial"/>
          <w:sz w:val="22"/>
          <w:szCs w:val="22"/>
        </w:rPr>
        <w:t>esteem,</w:t>
      </w:r>
      <w:r w:rsidR="003E6CE8">
        <w:rPr>
          <w:rFonts w:ascii="Arial" w:hAnsi="Arial" w:cs="Arial"/>
          <w:sz w:val="22"/>
          <w:szCs w:val="22"/>
        </w:rPr>
        <w:t xml:space="preserve"> or self-actualization when basic needs are unmet. </w:t>
      </w:r>
      <w:r w:rsidR="009F05D2">
        <w:rPr>
          <w:rFonts w:ascii="Arial" w:hAnsi="Arial" w:cs="Arial"/>
          <w:sz w:val="22"/>
          <w:szCs w:val="22"/>
        </w:rPr>
        <w:t xml:space="preserve">Still using both frameworks together enables professionals to deliver comprehensive person cantered care in proving overall health well-being and dignity for residents of dementia care home. </w:t>
      </w:r>
    </w:p>
    <w:p w14:paraId="6FE7E6C5" w14:textId="77777777" w:rsidR="00AC617D" w:rsidRDefault="00AC617D" w:rsidP="00400C81">
      <w:pPr>
        <w:spacing w:line="360" w:lineRule="auto"/>
        <w:rPr>
          <w:rFonts w:ascii="Arial" w:hAnsi="Arial" w:cs="Arial"/>
          <w:sz w:val="30"/>
          <w:szCs w:val="30"/>
        </w:rPr>
      </w:pPr>
    </w:p>
    <w:p w14:paraId="3E674823" w14:textId="77777777" w:rsidR="002D7114" w:rsidRDefault="002D7114" w:rsidP="008A319A">
      <w:pPr>
        <w:rPr>
          <w:rFonts w:ascii="Arial" w:hAnsi="Arial" w:cs="Arial"/>
          <w:sz w:val="30"/>
          <w:szCs w:val="30"/>
        </w:rPr>
      </w:pPr>
    </w:p>
    <w:p w14:paraId="2680BE8E" w14:textId="7C22AF4B" w:rsidR="00AC617D" w:rsidRPr="000B7997" w:rsidRDefault="00AC617D" w:rsidP="008A319A">
      <w:pPr>
        <w:rPr>
          <w:rFonts w:ascii="Arial" w:hAnsi="Arial" w:cs="Arial"/>
          <w:b/>
          <w:bCs/>
          <w:sz w:val="22"/>
          <w:szCs w:val="22"/>
        </w:rPr>
      </w:pPr>
      <w:r w:rsidRPr="000B7997">
        <w:rPr>
          <w:rFonts w:ascii="Arial" w:hAnsi="Arial" w:cs="Arial"/>
          <w:b/>
          <w:bCs/>
          <w:sz w:val="22"/>
          <w:szCs w:val="22"/>
        </w:rPr>
        <w:t>Reference list:</w:t>
      </w:r>
    </w:p>
    <w:p w14:paraId="298C7F6C" w14:textId="77777777" w:rsidR="00B00438" w:rsidRPr="000B7997" w:rsidRDefault="00B00438" w:rsidP="008A319A">
      <w:pPr>
        <w:rPr>
          <w:rFonts w:ascii="Arial" w:hAnsi="Arial" w:cs="Arial"/>
          <w:b/>
          <w:bCs/>
          <w:sz w:val="22"/>
          <w:szCs w:val="22"/>
        </w:rPr>
      </w:pPr>
    </w:p>
    <w:p w14:paraId="1F6742D2" w14:textId="493EBD39" w:rsidR="00CB4E9A" w:rsidRPr="000B7997" w:rsidRDefault="00184480" w:rsidP="008A319A">
      <w:pPr>
        <w:rPr>
          <w:rFonts w:ascii="Arial" w:hAnsi="Arial" w:cs="Arial"/>
          <w:sz w:val="22"/>
          <w:szCs w:val="22"/>
        </w:rPr>
      </w:pPr>
      <w:r w:rsidRPr="000B7997">
        <w:rPr>
          <w:rFonts w:ascii="Arial" w:hAnsi="Arial" w:cs="Arial"/>
          <w:sz w:val="22"/>
          <w:szCs w:val="22"/>
        </w:rPr>
        <w:t>Alzheimer's society (2023)</w:t>
      </w:r>
      <w:r w:rsidR="005A5072" w:rsidRPr="000B7997">
        <w:rPr>
          <w:rFonts w:ascii="Arial" w:hAnsi="Arial" w:cs="Arial"/>
          <w:sz w:val="22"/>
          <w:szCs w:val="22"/>
        </w:rPr>
        <w:t xml:space="preserve"> </w:t>
      </w:r>
      <w:r w:rsidR="005A5072" w:rsidRPr="000B7997">
        <w:rPr>
          <w:rFonts w:ascii="Arial" w:hAnsi="Arial" w:cs="Arial"/>
          <w:i/>
          <w:iCs/>
          <w:sz w:val="22"/>
          <w:szCs w:val="22"/>
        </w:rPr>
        <w:t xml:space="preserve">Understanding dementia symptoms and behaviour. </w:t>
      </w:r>
      <w:r w:rsidR="005A5072" w:rsidRPr="000B7997">
        <w:rPr>
          <w:rFonts w:ascii="Arial" w:hAnsi="Arial" w:cs="Arial"/>
          <w:sz w:val="22"/>
          <w:szCs w:val="22"/>
        </w:rPr>
        <w:t xml:space="preserve">Available at: </w:t>
      </w:r>
      <w:hyperlink r:id="rId10" w:history="1">
        <w:r w:rsidR="00CB4E9A" w:rsidRPr="000B7997">
          <w:rPr>
            <w:rStyle w:val="Hyperlink"/>
            <w:rFonts w:ascii="Arial" w:hAnsi="Arial" w:cs="Arial"/>
            <w:sz w:val="22"/>
            <w:szCs w:val="22"/>
          </w:rPr>
          <w:t>https://alzhiemers.org.uk/about-dementia/types-dementia/alzheimers-disease.symptoms</w:t>
        </w:r>
      </w:hyperlink>
      <w:r w:rsidR="00CB4E9A" w:rsidRPr="000B7997">
        <w:rPr>
          <w:rFonts w:ascii="Arial" w:hAnsi="Arial" w:cs="Arial"/>
          <w:sz w:val="22"/>
          <w:szCs w:val="22"/>
        </w:rPr>
        <w:t xml:space="preserve"> (Accessed</w:t>
      </w:r>
      <w:r w:rsidR="00997935" w:rsidRPr="000B7997">
        <w:rPr>
          <w:rFonts w:ascii="Arial" w:hAnsi="Arial" w:cs="Arial"/>
          <w:sz w:val="22"/>
          <w:szCs w:val="22"/>
        </w:rPr>
        <w:t>:</w:t>
      </w:r>
      <w:r w:rsidR="00CB4E9A" w:rsidRPr="000B7997">
        <w:rPr>
          <w:rFonts w:ascii="Arial" w:hAnsi="Arial" w:cs="Arial"/>
          <w:sz w:val="22"/>
          <w:szCs w:val="22"/>
        </w:rPr>
        <w:t xml:space="preserve"> November </w:t>
      </w:r>
      <w:r w:rsidR="00997935" w:rsidRPr="000B7997">
        <w:rPr>
          <w:rFonts w:ascii="Arial" w:hAnsi="Arial" w:cs="Arial"/>
          <w:sz w:val="22"/>
          <w:szCs w:val="22"/>
        </w:rPr>
        <w:t>09</w:t>
      </w:r>
      <w:r w:rsidR="00CB4E9A" w:rsidRPr="000B7997">
        <w:rPr>
          <w:rFonts w:ascii="Arial" w:hAnsi="Arial" w:cs="Arial"/>
          <w:sz w:val="22"/>
          <w:szCs w:val="22"/>
        </w:rPr>
        <w:t xml:space="preserve"> 2025)</w:t>
      </w:r>
      <w:r w:rsidR="000E0AF9" w:rsidRPr="000B7997">
        <w:rPr>
          <w:rFonts w:ascii="Arial" w:hAnsi="Arial" w:cs="Arial"/>
          <w:sz w:val="22"/>
          <w:szCs w:val="22"/>
        </w:rPr>
        <w:t xml:space="preserve">. </w:t>
      </w:r>
    </w:p>
    <w:p w14:paraId="4D161A92" w14:textId="77777777" w:rsidR="00AB1771" w:rsidRPr="000B7997" w:rsidRDefault="00AB1771" w:rsidP="008A319A">
      <w:pPr>
        <w:rPr>
          <w:rFonts w:ascii="Arial" w:hAnsi="Arial" w:cs="Arial"/>
          <w:sz w:val="22"/>
          <w:szCs w:val="22"/>
        </w:rPr>
      </w:pPr>
    </w:p>
    <w:p w14:paraId="75C005F6" w14:textId="2A36E570" w:rsidR="003611D3" w:rsidRDefault="00CB4E9A" w:rsidP="008A319A">
      <w:pPr>
        <w:rPr>
          <w:rFonts w:ascii="Arial" w:hAnsi="Arial" w:cs="Arial"/>
          <w:sz w:val="22"/>
          <w:szCs w:val="22"/>
        </w:rPr>
      </w:pPr>
      <w:r w:rsidRPr="000B7997">
        <w:rPr>
          <w:rFonts w:ascii="Arial" w:hAnsi="Arial" w:cs="Arial"/>
          <w:sz w:val="22"/>
          <w:szCs w:val="22"/>
        </w:rPr>
        <w:t>Archibald, C.</w:t>
      </w:r>
      <w:r w:rsidR="0085430D" w:rsidRPr="000B7997">
        <w:rPr>
          <w:rFonts w:ascii="Arial" w:hAnsi="Arial" w:cs="Arial"/>
          <w:sz w:val="22"/>
          <w:szCs w:val="22"/>
        </w:rPr>
        <w:t xml:space="preserve"> (20</w:t>
      </w:r>
      <w:r w:rsidR="00A339BE" w:rsidRPr="000B7997">
        <w:rPr>
          <w:rFonts w:ascii="Arial" w:hAnsi="Arial" w:cs="Arial"/>
          <w:sz w:val="22"/>
          <w:szCs w:val="22"/>
        </w:rPr>
        <w:t>06</w:t>
      </w:r>
      <w:r w:rsidR="0085430D" w:rsidRPr="000B7997">
        <w:rPr>
          <w:rFonts w:ascii="Arial" w:hAnsi="Arial" w:cs="Arial"/>
          <w:sz w:val="22"/>
          <w:szCs w:val="22"/>
        </w:rPr>
        <w:t>)</w:t>
      </w:r>
      <w:r w:rsidR="009021AD" w:rsidRPr="000B7997">
        <w:rPr>
          <w:rFonts w:ascii="Arial" w:hAnsi="Arial" w:cs="Arial"/>
          <w:sz w:val="22"/>
          <w:szCs w:val="22"/>
        </w:rPr>
        <w:t xml:space="preserve"> </w:t>
      </w:r>
      <w:r w:rsidR="00997935" w:rsidRPr="000B7997">
        <w:rPr>
          <w:rFonts w:ascii="Arial" w:hAnsi="Arial" w:cs="Arial"/>
          <w:sz w:val="22"/>
          <w:szCs w:val="22"/>
        </w:rPr>
        <w:t>‘</w:t>
      </w:r>
      <w:r w:rsidR="009021AD" w:rsidRPr="000B7997">
        <w:rPr>
          <w:rFonts w:ascii="Arial" w:hAnsi="Arial" w:cs="Arial"/>
          <w:sz w:val="22"/>
          <w:szCs w:val="22"/>
        </w:rPr>
        <w:t>Meeting the nutritional needs of patients with dementia in hospital</w:t>
      </w:r>
      <w:r w:rsidR="00997935" w:rsidRPr="000B7997">
        <w:rPr>
          <w:rFonts w:ascii="Arial" w:hAnsi="Arial" w:cs="Arial"/>
          <w:sz w:val="22"/>
          <w:szCs w:val="22"/>
        </w:rPr>
        <w:t xml:space="preserve">’, </w:t>
      </w:r>
      <w:r w:rsidR="009021AD" w:rsidRPr="000B7997">
        <w:rPr>
          <w:rFonts w:ascii="Arial" w:hAnsi="Arial" w:cs="Arial"/>
          <w:i/>
          <w:iCs/>
          <w:sz w:val="22"/>
          <w:szCs w:val="22"/>
        </w:rPr>
        <w:t>Nursing standard</w:t>
      </w:r>
      <w:r w:rsidR="009021AD" w:rsidRPr="000B7997">
        <w:rPr>
          <w:rFonts w:ascii="Arial" w:hAnsi="Arial" w:cs="Arial"/>
          <w:sz w:val="22"/>
          <w:szCs w:val="22"/>
        </w:rPr>
        <w:t>, 2045</w:t>
      </w:r>
      <w:r w:rsidR="00D146C1" w:rsidRPr="000B7997">
        <w:rPr>
          <w:rFonts w:ascii="Arial" w:hAnsi="Arial" w:cs="Arial"/>
          <w:sz w:val="22"/>
          <w:szCs w:val="22"/>
        </w:rPr>
        <w:t xml:space="preserve">, </w:t>
      </w:r>
      <w:r w:rsidR="00997935" w:rsidRPr="000B7997">
        <w:rPr>
          <w:rFonts w:ascii="Arial" w:hAnsi="Arial" w:cs="Arial"/>
          <w:sz w:val="22"/>
          <w:szCs w:val="22"/>
        </w:rPr>
        <w:t>pp</w:t>
      </w:r>
      <w:r w:rsidR="00D146C1" w:rsidRPr="000B7997">
        <w:rPr>
          <w:rFonts w:ascii="Arial" w:hAnsi="Arial" w:cs="Arial"/>
          <w:sz w:val="22"/>
          <w:szCs w:val="22"/>
        </w:rPr>
        <w:t>.41</w:t>
      </w:r>
      <w:r w:rsidR="00997935" w:rsidRPr="000B7997">
        <w:rPr>
          <w:rFonts w:ascii="Arial" w:hAnsi="Arial" w:cs="Arial"/>
          <w:sz w:val="22"/>
          <w:szCs w:val="22"/>
        </w:rPr>
        <w:t>-</w:t>
      </w:r>
      <w:r w:rsidR="00D146C1" w:rsidRPr="000B7997">
        <w:rPr>
          <w:rFonts w:ascii="Arial" w:hAnsi="Arial" w:cs="Arial"/>
          <w:sz w:val="22"/>
          <w:szCs w:val="22"/>
        </w:rPr>
        <w:t>45</w:t>
      </w:r>
      <w:r w:rsidR="00A40985" w:rsidRPr="000B7997">
        <w:rPr>
          <w:rFonts w:ascii="Arial" w:hAnsi="Arial" w:cs="Arial"/>
          <w:sz w:val="22"/>
          <w:szCs w:val="22"/>
        </w:rPr>
        <w:t xml:space="preserve">. </w:t>
      </w:r>
      <w:hyperlink r:id="rId11" w:history="1">
        <w:r w:rsidR="00D146C1" w:rsidRPr="000B7997">
          <w:rPr>
            <w:rStyle w:val="Hyperlink"/>
            <w:rFonts w:ascii="Arial" w:hAnsi="Arial" w:cs="Arial"/>
            <w:sz w:val="22"/>
            <w:szCs w:val="22"/>
          </w:rPr>
          <w:t>https://doi.org/10.7748/ns2006.07.20.45.41.c4467</w:t>
        </w:r>
      </w:hyperlink>
      <w:r w:rsidR="00D146C1" w:rsidRPr="000B7997">
        <w:rPr>
          <w:rFonts w:ascii="Arial" w:hAnsi="Arial" w:cs="Arial"/>
          <w:sz w:val="22"/>
          <w:szCs w:val="22"/>
        </w:rPr>
        <w:t xml:space="preserve"> </w:t>
      </w:r>
    </w:p>
    <w:p w14:paraId="1154C617" w14:textId="77777777" w:rsidR="00AC4353" w:rsidRPr="000B7997" w:rsidRDefault="00AC4353" w:rsidP="008A319A">
      <w:pPr>
        <w:rPr>
          <w:rFonts w:ascii="Arial" w:hAnsi="Arial" w:cs="Arial"/>
          <w:sz w:val="22"/>
          <w:szCs w:val="22"/>
        </w:rPr>
      </w:pPr>
    </w:p>
    <w:p w14:paraId="33854D60" w14:textId="2A30B845" w:rsidR="00AB1771" w:rsidRDefault="005B5F93" w:rsidP="008A319A">
      <w:pPr>
        <w:rPr>
          <w:rFonts w:ascii="Arial" w:hAnsi="Arial" w:cs="Arial"/>
          <w:sz w:val="22"/>
          <w:szCs w:val="22"/>
        </w:rPr>
      </w:pPr>
      <w:r>
        <w:rPr>
          <w:rFonts w:ascii="Arial" w:hAnsi="Arial" w:cs="Arial"/>
          <w:sz w:val="22"/>
          <w:szCs w:val="22"/>
        </w:rPr>
        <w:t xml:space="preserve">McLeod, s. (2008) </w:t>
      </w:r>
      <w:r w:rsidRPr="005B5F93">
        <w:rPr>
          <w:rFonts w:ascii="Arial" w:hAnsi="Arial" w:cs="Arial"/>
          <w:i/>
          <w:iCs/>
          <w:sz w:val="22"/>
          <w:szCs w:val="22"/>
        </w:rPr>
        <w:t>Erik Eriksons stages of psychosexual development.</w:t>
      </w:r>
      <w:r>
        <w:rPr>
          <w:rFonts w:ascii="Arial" w:hAnsi="Arial" w:cs="Arial"/>
          <w:i/>
          <w:iCs/>
          <w:sz w:val="22"/>
          <w:szCs w:val="22"/>
        </w:rPr>
        <w:t xml:space="preserve"> </w:t>
      </w:r>
      <w:r>
        <w:rPr>
          <w:rFonts w:ascii="Arial" w:hAnsi="Arial" w:cs="Arial"/>
          <w:sz w:val="22"/>
          <w:szCs w:val="22"/>
        </w:rPr>
        <w:t xml:space="preserve">Simply psychology. Available at: </w:t>
      </w:r>
      <w:hyperlink r:id="rId12" w:history="1">
        <w:r w:rsidR="00AC4353" w:rsidRPr="0028313C">
          <w:rPr>
            <w:rStyle w:val="Hyperlink"/>
            <w:rFonts w:ascii="Arial" w:hAnsi="Arial" w:cs="Arial"/>
            <w:sz w:val="22"/>
            <w:szCs w:val="22"/>
          </w:rPr>
          <w:t>www.simplypsychology.org/erik-erikson.html</w:t>
        </w:r>
      </w:hyperlink>
      <w:r w:rsidR="00AC4353">
        <w:rPr>
          <w:rFonts w:ascii="Arial" w:hAnsi="Arial" w:cs="Arial"/>
          <w:sz w:val="22"/>
          <w:szCs w:val="22"/>
        </w:rPr>
        <w:t xml:space="preserve"> doi:10.5281/zenodo.15241647 (Accessed on 16 November 2025)</w:t>
      </w:r>
    </w:p>
    <w:p w14:paraId="42D4A977" w14:textId="77777777" w:rsidR="00AC4353" w:rsidRPr="005B5F93" w:rsidRDefault="00AC4353" w:rsidP="008A319A">
      <w:pPr>
        <w:rPr>
          <w:rFonts w:ascii="Arial" w:hAnsi="Arial" w:cs="Arial"/>
          <w:sz w:val="22"/>
          <w:szCs w:val="22"/>
        </w:rPr>
      </w:pPr>
    </w:p>
    <w:p w14:paraId="54B3F219" w14:textId="0790BB49" w:rsidR="003611D3" w:rsidRPr="000B7997" w:rsidRDefault="003611D3" w:rsidP="008A319A">
      <w:pPr>
        <w:rPr>
          <w:rFonts w:ascii="Arial" w:hAnsi="Arial" w:cs="Arial"/>
          <w:sz w:val="22"/>
          <w:szCs w:val="22"/>
        </w:rPr>
      </w:pPr>
      <w:r w:rsidRPr="000B7997">
        <w:rPr>
          <w:rFonts w:ascii="Arial" w:hAnsi="Arial" w:cs="Arial"/>
          <w:sz w:val="22"/>
          <w:szCs w:val="22"/>
        </w:rPr>
        <w:t xml:space="preserve">McLeod, S. (2025) </w:t>
      </w:r>
      <w:r w:rsidR="00997935" w:rsidRPr="000B7997">
        <w:rPr>
          <w:rFonts w:ascii="Arial" w:hAnsi="Arial" w:cs="Arial"/>
          <w:sz w:val="22"/>
          <w:szCs w:val="22"/>
        </w:rPr>
        <w:t>‘</w:t>
      </w:r>
      <w:r w:rsidRPr="000B7997">
        <w:rPr>
          <w:rFonts w:ascii="Arial" w:hAnsi="Arial" w:cs="Arial"/>
          <w:sz w:val="22"/>
          <w:szCs w:val="22"/>
        </w:rPr>
        <w:t>Maslow’s hierarchy of needs</w:t>
      </w:r>
      <w:r w:rsidR="00997935" w:rsidRPr="000B7997">
        <w:rPr>
          <w:rFonts w:ascii="Arial" w:hAnsi="Arial" w:cs="Arial"/>
          <w:sz w:val="22"/>
          <w:szCs w:val="22"/>
        </w:rPr>
        <w:t xml:space="preserve">’, </w:t>
      </w:r>
      <w:r w:rsidR="00094A67" w:rsidRPr="000B7997">
        <w:rPr>
          <w:rFonts w:ascii="Arial" w:hAnsi="Arial" w:cs="Arial"/>
          <w:i/>
          <w:iCs/>
          <w:sz w:val="22"/>
          <w:szCs w:val="22"/>
        </w:rPr>
        <w:t>Simply Psychology</w:t>
      </w:r>
      <w:r w:rsidR="00094A67" w:rsidRPr="000B7997">
        <w:rPr>
          <w:rFonts w:ascii="Arial" w:hAnsi="Arial" w:cs="Arial"/>
          <w:sz w:val="22"/>
          <w:szCs w:val="22"/>
        </w:rPr>
        <w:t xml:space="preserve">. </w:t>
      </w:r>
      <w:hyperlink r:id="rId13" w:history="1">
        <w:r w:rsidR="00C92E8A" w:rsidRPr="000B7997">
          <w:rPr>
            <w:rStyle w:val="Hyperlink"/>
            <w:rFonts w:ascii="Arial" w:hAnsi="Arial" w:cs="Arial"/>
            <w:sz w:val="22"/>
            <w:szCs w:val="22"/>
          </w:rPr>
          <w:t>https://doi.org/10.5281/zenodo.15240897</w:t>
        </w:r>
      </w:hyperlink>
      <w:r w:rsidR="00C92E8A" w:rsidRPr="000B7997">
        <w:rPr>
          <w:rFonts w:ascii="Arial" w:hAnsi="Arial" w:cs="Arial"/>
          <w:sz w:val="22"/>
          <w:szCs w:val="22"/>
        </w:rPr>
        <w:t xml:space="preserve"> </w:t>
      </w:r>
      <w:r w:rsidR="00997935" w:rsidRPr="000B7997">
        <w:rPr>
          <w:rFonts w:ascii="Arial" w:hAnsi="Arial" w:cs="Arial"/>
          <w:sz w:val="22"/>
          <w:szCs w:val="22"/>
        </w:rPr>
        <w:t>(Accessed: 10 November 2025).</w:t>
      </w:r>
    </w:p>
    <w:p w14:paraId="280F6240" w14:textId="77777777" w:rsidR="00AB1771" w:rsidRPr="000B7997" w:rsidRDefault="00AB1771" w:rsidP="008A319A">
      <w:pPr>
        <w:rPr>
          <w:rFonts w:ascii="Arial" w:hAnsi="Arial" w:cs="Arial"/>
          <w:sz w:val="22"/>
          <w:szCs w:val="22"/>
        </w:rPr>
      </w:pPr>
    </w:p>
    <w:p w14:paraId="17F08D07" w14:textId="6D856584" w:rsidR="00AB1771" w:rsidRPr="000B7997" w:rsidRDefault="00AB1771" w:rsidP="00AB1771">
      <w:pPr>
        <w:rPr>
          <w:rFonts w:ascii="Arial" w:hAnsi="Arial" w:cs="Arial"/>
          <w:sz w:val="22"/>
          <w:szCs w:val="22"/>
        </w:rPr>
      </w:pPr>
      <w:r w:rsidRPr="000B7997">
        <w:rPr>
          <w:rFonts w:ascii="Arial" w:hAnsi="Arial" w:cs="Arial"/>
          <w:sz w:val="22"/>
          <w:szCs w:val="22"/>
        </w:rPr>
        <w:t xml:space="preserve">National Institute for Health and Care excellence (2018) </w:t>
      </w:r>
      <w:r w:rsidRPr="000B7997">
        <w:rPr>
          <w:rFonts w:ascii="Arial" w:hAnsi="Arial" w:cs="Arial"/>
          <w:i/>
          <w:iCs/>
          <w:sz w:val="22"/>
          <w:szCs w:val="22"/>
        </w:rPr>
        <w:t>Dementia: Assessment, management, and support for people living with dementia and their careers</w:t>
      </w:r>
      <w:r w:rsidRPr="000B7997">
        <w:rPr>
          <w:rFonts w:ascii="Arial" w:hAnsi="Arial" w:cs="Arial"/>
          <w:sz w:val="22"/>
          <w:szCs w:val="22"/>
        </w:rPr>
        <w:t xml:space="preserve">. Available at: </w:t>
      </w:r>
      <w:hyperlink r:id="rId14" w:history="1">
        <w:r w:rsidRPr="000B7997">
          <w:rPr>
            <w:rStyle w:val="Hyperlink"/>
            <w:rFonts w:ascii="Arial" w:hAnsi="Arial" w:cs="Arial"/>
            <w:sz w:val="22"/>
            <w:szCs w:val="22"/>
          </w:rPr>
          <w:t>https://pubmed.ncbi.nlm.nih.gov/30011160/</w:t>
        </w:r>
      </w:hyperlink>
      <w:r w:rsidRPr="000B7997">
        <w:rPr>
          <w:rFonts w:ascii="Arial" w:hAnsi="Arial" w:cs="Arial"/>
          <w:sz w:val="22"/>
          <w:szCs w:val="22"/>
        </w:rPr>
        <w:t xml:space="preserve"> (Accessed</w:t>
      </w:r>
      <w:r w:rsidR="00997935" w:rsidRPr="000B7997">
        <w:rPr>
          <w:rFonts w:ascii="Arial" w:hAnsi="Arial" w:cs="Arial"/>
          <w:sz w:val="22"/>
          <w:szCs w:val="22"/>
        </w:rPr>
        <w:t xml:space="preserve">: 10 </w:t>
      </w:r>
      <w:r w:rsidRPr="000B7997">
        <w:rPr>
          <w:rFonts w:ascii="Arial" w:hAnsi="Arial" w:cs="Arial"/>
          <w:sz w:val="22"/>
          <w:szCs w:val="22"/>
        </w:rPr>
        <w:t xml:space="preserve">November 2025). </w:t>
      </w:r>
    </w:p>
    <w:p w14:paraId="4CA95A0D" w14:textId="77777777" w:rsidR="00AB1771" w:rsidRPr="000B7997" w:rsidRDefault="00AB1771" w:rsidP="008A319A">
      <w:pPr>
        <w:rPr>
          <w:rFonts w:ascii="Arial" w:hAnsi="Arial" w:cs="Arial"/>
          <w:sz w:val="22"/>
          <w:szCs w:val="22"/>
        </w:rPr>
      </w:pPr>
    </w:p>
    <w:p w14:paraId="4CF066A3" w14:textId="0B07C57C" w:rsidR="00F3078C" w:rsidRDefault="00F3078C" w:rsidP="008A319A">
      <w:pPr>
        <w:rPr>
          <w:rFonts w:ascii="Arial" w:hAnsi="Arial" w:cs="Arial"/>
          <w:sz w:val="22"/>
          <w:szCs w:val="22"/>
        </w:rPr>
      </w:pPr>
      <w:r w:rsidRPr="000B7997">
        <w:rPr>
          <w:rFonts w:ascii="Arial" w:hAnsi="Arial" w:cs="Arial"/>
          <w:sz w:val="22"/>
          <w:szCs w:val="22"/>
        </w:rPr>
        <w:t xml:space="preserve">Orenstein, G.A., Lewis, L (2022) </w:t>
      </w:r>
      <w:r w:rsidRPr="000B7997">
        <w:rPr>
          <w:rFonts w:ascii="Arial" w:hAnsi="Arial" w:cs="Arial"/>
          <w:i/>
          <w:iCs/>
          <w:sz w:val="22"/>
          <w:szCs w:val="22"/>
        </w:rPr>
        <w:t xml:space="preserve">Eriksons stages of Psychosocial development. </w:t>
      </w:r>
      <w:r w:rsidRPr="000B7997">
        <w:rPr>
          <w:rFonts w:ascii="Arial" w:hAnsi="Arial" w:cs="Arial"/>
          <w:sz w:val="22"/>
          <w:szCs w:val="22"/>
        </w:rPr>
        <w:t xml:space="preserve">Treasure Island: </w:t>
      </w:r>
      <w:r w:rsidR="000B7997" w:rsidRPr="000B7997">
        <w:rPr>
          <w:rFonts w:ascii="Arial" w:hAnsi="Arial" w:cs="Arial"/>
          <w:sz w:val="22"/>
          <w:szCs w:val="22"/>
        </w:rPr>
        <w:t>Stat pearls</w:t>
      </w:r>
      <w:r w:rsidRPr="000B7997">
        <w:rPr>
          <w:rFonts w:ascii="Arial" w:hAnsi="Arial" w:cs="Arial"/>
          <w:sz w:val="22"/>
          <w:szCs w:val="22"/>
        </w:rPr>
        <w:t xml:space="preserve">. Available at: </w:t>
      </w:r>
      <w:hyperlink r:id="rId15" w:history="1">
        <w:r w:rsidR="000B7997" w:rsidRPr="000B7997">
          <w:rPr>
            <w:rStyle w:val="Hyperlink"/>
            <w:rFonts w:ascii="Arial" w:hAnsi="Arial" w:cs="Arial"/>
            <w:sz w:val="22"/>
            <w:szCs w:val="22"/>
          </w:rPr>
          <w:t>https://www.ncbi.nlm.nih.gov/books/NBK556096/</w:t>
        </w:r>
      </w:hyperlink>
      <w:r w:rsidR="000B7997" w:rsidRPr="000B7997">
        <w:rPr>
          <w:rFonts w:ascii="Arial" w:hAnsi="Arial" w:cs="Arial"/>
          <w:sz w:val="22"/>
          <w:szCs w:val="22"/>
        </w:rPr>
        <w:t xml:space="preserve"> (Accessed on 15 November 2025). </w:t>
      </w:r>
    </w:p>
    <w:p w14:paraId="76C33A4B" w14:textId="77777777" w:rsidR="00F5660A" w:rsidRDefault="00F5660A" w:rsidP="008A319A">
      <w:pPr>
        <w:rPr>
          <w:rFonts w:ascii="Arial" w:hAnsi="Arial" w:cs="Arial"/>
          <w:sz w:val="22"/>
          <w:szCs w:val="22"/>
        </w:rPr>
      </w:pPr>
    </w:p>
    <w:p w14:paraId="308B1DC1" w14:textId="6476E659" w:rsidR="00F5660A" w:rsidRPr="00F5660A" w:rsidRDefault="00F5660A" w:rsidP="008A319A">
      <w:pPr>
        <w:rPr>
          <w:rFonts w:ascii="Arial" w:hAnsi="Arial" w:cs="Arial"/>
          <w:i/>
          <w:iCs/>
          <w:sz w:val="22"/>
          <w:szCs w:val="22"/>
        </w:rPr>
      </w:pPr>
      <w:r>
        <w:rPr>
          <w:rFonts w:ascii="Arial" w:hAnsi="Arial" w:cs="Arial"/>
          <w:sz w:val="22"/>
          <w:szCs w:val="22"/>
        </w:rPr>
        <w:t xml:space="preserve">Spector, A. (2010) Using cognitive simulation therapy for dementia: Evidence based approach. </w:t>
      </w:r>
      <w:r>
        <w:rPr>
          <w:rFonts w:ascii="Arial" w:hAnsi="Arial" w:cs="Arial"/>
          <w:i/>
          <w:iCs/>
          <w:sz w:val="22"/>
          <w:szCs w:val="22"/>
        </w:rPr>
        <w:t xml:space="preserve">Aging and </w:t>
      </w:r>
      <w:r w:rsidR="00435CA4">
        <w:rPr>
          <w:rFonts w:ascii="Arial" w:hAnsi="Arial" w:cs="Arial"/>
          <w:i/>
          <w:iCs/>
          <w:sz w:val="22"/>
          <w:szCs w:val="22"/>
        </w:rPr>
        <w:t>M</w:t>
      </w:r>
      <w:r>
        <w:rPr>
          <w:rFonts w:ascii="Arial" w:hAnsi="Arial" w:cs="Arial"/>
          <w:i/>
          <w:iCs/>
          <w:sz w:val="22"/>
          <w:szCs w:val="22"/>
        </w:rPr>
        <w:t xml:space="preserve">ental </w:t>
      </w:r>
      <w:r w:rsidR="00435CA4">
        <w:rPr>
          <w:rFonts w:ascii="Arial" w:hAnsi="Arial" w:cs="Arial"/>
          <w:i/>
          <w:iCs/>
          <w:sz w:val="22"/>
          <w:szCs w:val="22"/>
        </w:rPr>
        <w:t>H</w:t>
      </w:r>
      <w:r>
        <w:rPr>
          <w:rFonts w:ascii="Arial" w:hAnsi="Arial" w:cs="Arial"/>
          <w:i/>
          <w:iCs/>
          <w:sz w:val="22"/>
          <w:szCs w:val="22"/>
        </w:rPr>
        <w:t>ealth</w:t>
      </w:r>
      <w:r w:rsidR="00435CA4">
        <w:rPr>
          <w:rFonts w:ascii="Arial" w:hAnsi="Arial" w:cs="Arial"/>
          <w:i/>
          <w:iCs/>
          <w:sz w:val="22"/>
          <w:szCs w:val="22"/>
        </w:rPr>
        <w:t xml:space="preserve">, </w:t>
      </w:r>
      <w:r w:rsidR="00435CA4">
        <w:rPr>
          <w:rFonts w:ascii="Arial" w:hAnsi="Arial" w:cs="Arial"/>
          <w:sz w:val="22"/>
          <w:szCs w:val="22"/>
        </w:rPr>
        <w:t xml:space="preserve">14(5), pp. 510-518. </w:t>
      </w:r>
      <w:r w:rsidR="00435CA4">
        <w:rPr>
          <w:rFonts w:ascii="Arial" w:hAnsi="Arial" w:cs="Arial"/>
          <w:i/>
          <w:iCs/>
          <w:sz w:val="22"/>
          <w:szCs w:val="22"/>
        </w:rPr>
        <w:t xml:space="preserve"> </w:t>
      </w:r>
    </w:p>
    <w:p w14:paraId="5D88F36E" w14:textId="77777777" w:rsidR="000B7997" w:rsidRPr="000B7997" w:rsidRDefault="000B7997" w:rsidP="008A319A">
      <w:pPr>
        <w:rPr>
          <w:rFonts w:ascii="Arial" w:hAnsi="Arial" w:cs="Arial"/>
          <w:sz w:val="22"/>
          <w:szCs w:val="22"/>
        </w:rPr>
      </w:pPr>
    </w:p>
    <w:p w14:paraId="6F6BFE08" w14:textId="22A233EF" w:rsidR="00295595" w:rsidRPr="000B7997" w:rsidRDefault="00295595" w:rsidP="008A319A">
      <w:pPr>
        <w:rPr>
          <w:rFonts w:ascii="Arial" w:hAnsi="Arial" w:cs="Arial"/>
          <w:sz w:val="22"/>
          <w:szCs w:val="22"/>
        </w:rPr>
      </w:pPr>
      <w:r w:rsidRPr="000B7997">
        <w:rPr>
          <w:rFonts w:ascii="Arial" w:hAnsi="Arial" w:cs="Arial"/>
          <w:sz w:val="22"/>
          <w:szCs w:val="22"/>
        </w:rPr>
        <w:t>Woods. B., Philbin</w:t>
      </w:r>
      <w:r w:rsidR="00DD0F5F" w:rsidRPr="000B7997">
        <w:rPr>
          <w:rFonts w:ascii="Arial" w:hAnsi="Arial" w:cs="Arial"/>
          <w:sz w:val="22"/>
          <w:szCs w:val="22"/>
        </w:rPr>
        <w:t xml:space="preserve">, L.O., </w:t>
      </w:r>
      <w:r w:rsidR="006300B3" w:rsidRPr="000B7997">
        <w:rPr>
          <w:rFonts w:ascii="Arial" w:hAnsi="Arial" w:cs="Arial"/>
          <w:sz w:val="22"/>
          <w:szCs w:val="22"/>
        </w:rPr>
        <w:t>Farrell,</w:t>
      </w:r>
      <w:r w:rsidR="00DD0F5F" w:rsidRPr="000B7997">
        <w:rPr>
          <w:rFonts w:ascii="Arial" w:hAnsi="Arial" w:cs="Arial"/>
          <w:sz w:val="22"/>
          <w:szCs w:val="22"/>
        </w:rPr>
        <w:t xml:space="preserve"> E.M., </w:t>
      </w:r>
      <w:r w:rsidR="006300B3" w:rsidRPr="000B7997">
        <w:rPr>
          <w:rFonts w:ascii="Arial" w:hAnsi="Arial" w:cs="Arial"/>
          <w:sz w:val="22"/>
          <w:szCs w:val="22"/>
        </w:rPr>
        <w:t>Spector,</w:t>
      </w:r>
      <w:r w:rsidR="00DD0F5F" w:rsidRPr="000B7997">
        <w:rPr>
          <w:rFonts w:ascii="Arial" w:hAnsi="Arial" w:cs="Arial"/>
          <w:sz w:val="22"/>
          <w:szCs w:val="22"/>
        </w:rPr>
        <w:t xml:space="preserve"> A.E.</w:t>
      </w:r>
      <w:r w:rsidR="00E93645" w:rsidRPr="000B7997">
        <w:rPr>
          <w:rFonts w:ascii="Arial" w:hAnsi="Arial" w:cs="Arial"/>
          <w:sz w:val="22"/>
          <w:szCs w:val="22"/>
        </w:rPr>
        <w:t xml:space="preserve"> and</w:t>
      </w:r>
      <w:r w:rsidR="00DD0F5F" w:rsidRPr="000B7997">
        <w:rPr>
          <w:rFonts w:ascii="Arial" w:hAnsi="Arial" w:cs="Arial"/>
          <w:sz w:val="22"/>
          <w:szCs w:val="22"/>
        </w:rPr>
        <w:t xml:space="preserve"> Orrel, M.</w:t>
      </w:r>
      <w:r w:rsidR="006300B3" w:rsidRPr="000B7997">
        <w:rPr>
          <w:rFonts w:ascii="Arial" w:hAnsi="Arial" w:cs="Arial"/>
          <w:sz w:val="22"/>
          <w:szCs w:val="22"/>
        </w:rPr>
        <w:t xml:space="preserve"> </w:t>
      </w:r>
      <w:r w:rsidR="00F35E09" w:rsidRPr="000B7997">
        <w:rPr>
          <w:rFonts w:ascii="Arial" w:hAnsi="Arial" w:cs="Arial"/>
          <w:sz w:val="22"/>
          <w:szCs w:val="22"/>
        </w:rPr>
        <w:t>(2018)</w:t>
      </w:r>
      <w:r w:rsidR="006300B3" w:rsidRPr="000B7997">
        <w:rPr>
          <w:rFonts w:ascii="Arial" w:hAnsi="Arial" w:cs="Arial"/>
          <w:sz w:val="22"/>
          <w:szCs w:val="22"/>
        </w:rPr>
        <w:t xml:space="preserve"> </w:t>
      </w:r>
      <w:r w:rsidR="00E93645" w:rsidRPr="000B7997">
        <w:rPr>
          <w:rFonts w:ascii="Arial" w:hAnsi="Arial" w:cs="Arial"/>
          <w:sz w:val="22"/>
          <w:szCs w:val="22"/>
        </w:rPr>
        <w:t>‘</w:t>
      </w:r>
      <w:r w:rsidR="006300B3" w:rsidRPr="000B7997">
        <w:rPr>
          <w:rFonts w:ascii="Arial" w:hAnsi="Arial" w:cs="Arial"/>
          <w:sz w:val="22"/>
          <w:szCs w:val="22"/>
        </w:rPr>
        <w:t>Remin</w:t>
      </w:r>
      <w:r w:rsidR="00F40D65" w:rsidRPr="000B7997">
        <w:rPr>
          <w:rFonts w:ascii="Arial" w:hAnsi="Arial" w:cs="Arial"/>
          <w:sz w:val="22"/>
          <w:szCs w:val="22"/>
        </w:rPr>
        <w:t>i scene therapy for dementia</w:t>
      </w:r>
      <w:r w:rsidR="00A40985" w:rsidRPr="000B7997">
        <w:rPr>
          <w:rFonts w:ascii="Arial" w:hAnsi="Arial" w:cs="Arial"/>
          <w:sz w:val="22"/>
          <w:szCs w:val="22"/>
        </w:rPr>
        <w:t>,’</w:t>
      </w:r>
      <w:r w:rsidR="00F40D65" w:rsidRPr="000B7997">
        <w:rPr>
          <w:rFonts w:ascii="Arial" w:hAnsi="Arial" w:cs="Arial"/>
          <w:sz w:val="22"/>
          <w:szCs w:val="22"/>
        </w:rPr>
        <w:t xml:space="preserve"> </w:t>
      </w:r>
      <w:r w:rsidR="00F40D65" w:rsidRPr="000B7997">
        <w:rPr>
          <w:rFonts w:ascii="Arial" w:hAnsi="Arial" w:cs="Arial"/>
          <w:i/>
          <w:iCs/>
          <w:sz w:val="22"/>
          <w:szCs w:val="22"/>
        </w:rPr>
        <w:t>Cochrane Database of systematic reviews</w:t>
      </w:r>
      <w:r w:rsidR="00F40D65" w:rsidRPr="000B7997">
        <w:rPr>
          <w:rFonts w:ascii="Arial" w:hAnsi="Arial" w:cs="Arial"/>
          <w:sz w:val="22"/>
          <w:szCs w:val="22"/>
        </w:rPr>
        <w:t>.</w:t>
      </w:r>
      <w:r w:rsidR="00E93645" w:rsidRPr="000B7997">
        <w:rPr>
          <w:rFonts w:ascii="Arial" w:hAnsi="Arial" w:cs="Arial"/>
          <w:sz w:val="22"/>
          <w:szCs w:val="22"/>
        </w:rPr>
        <w:t xml:space="preserve"> Available at:</w:t>
      </w:r>
      <w:r w:rsidR="00F40D65" w:rsidRPr="000B7997">
        <w:rPr>
          <w:rFonts w:ascii="Arial" w:hAnsi="Arial" w:cs="Arial"/>
          <w:sz w:val="22"/>
          <w:szCs w:val="22"/>
        </w:rPr>
        <w:t xml:space="preserve"> </w:t>
      </w:r>
      <w:hyperlink r:id="rId16" w:history="1">
        <w:r w:rsidR="006E3F1C" w:rsidRPr="000B7997">
          <w:rPr>
            <w:rStyle w:val="Hyperlink"/>
            <w:rFonts w:ascii="Arial" w:hAnsi="Arial" w:cs="Arial"/>
            <w:sz w:val="22"/>
            <w:szCs w:val="22"/>
          </w:rPr>
          <w:t>https://doi.org/10.1002/14651858.CD001120</w:t>
        </w:r>
      </w:hyperlink>
      <w:r w:rsidR="006E3F1C" w:rsidRPr="000B7997">
        <w:rPr>
          <w:rFonts w:ascii="Arial" w:hAnsi="Arial" w:cs="Arial"/>
          <w:sz w:val="22"/>
          <w:szCs w:val="22"/>
        </w:rPr>
        <w:t xml:space="preserve"> </w:t>
      </w:r>
      <w:r w:rsidR="00E93645" w:rsidRPr="000B7997">
        <w:rPr>
          <w:rFonts w:ascii="Arial" w:hAnsi="Arial" w:cs="Arial"/>
          <w:sz w:val="22"/>
          <w:szCs w:val="22"/>
        </w:rPr>
        <w:t>(Accessed: 10 Novem</w:t>
      </w:r>
      <w:r w:rsidR="00193CF3" w:rsidRPr="000B7997">
        <w:rPr>
          <w:rFonts w:ascii="Arial" w:hAnsi="Arial" w:cs="Arial"/>
          <w:sz w:val="22"/>
          <w:szCs w:val="22"/>
        </w:rPr>
        <w:t>ber 2025).</w:t>
      </w:r>
    </w:p>
    <w:p w14:paraId="5A95D530" w14:textId="77777777" w:rsidR="00AB1771" w:rsidRPr="000B7997" w:rsidRDefault="00AB1771" w:rsidP="008A319A">
      <w:pPr>
        <w:rPr>
          <w:rFonts w:ascii="Arial" w:hAnsi="Arial" w:cs="Arial"/>
          <w:sz w:val="22"/>
          <w:szCs w:val="22"/>
        </w:rPr>
      </w:pPr>
    </w:p>
    <w:p w14:paraId="1022EF3A" w14:textId="288279BC" w:rsidR="006E3F1C" w:rsidRPr="000B7997" w:rsidRDefault="009C7E6B" w:rsidP="008A319A">
      <w:pPr>
        <w:rPr>
          <w:rFonts w:ascii="Arial" w:hAnsi="Arial" w:cs="Arial"/>
          <w:sz w:val="22"/>
          <w:szCs w:val="22"/>
        </w:rPr>
      </w:pPr>
      <w:r w:rsidRPr="000B7997">
        <w:rPr>
          <w:rFonts w:ascii="Arial" w:hAnsi="Arial" w:cs="Arial"/>
          <w:sz w:val="22"/>
          <w:szCs w:val="22"/>
        </w:rPr>
        <w:t>Wolver son</w:t>
      </w:r>
      <w:r w:rsidR="006E3F1C" w:rsidRPr="000B7997">
        <w:rPr>
          <w:rFonts w:ascii="Arial" w:hAnsi="Arial" w:cs="Arial"/>
          <w:sz w:val="22"/>
          <w:szCs w:val="22"/>
        </w:rPr>
        <w:t>, E.L., Clarke, C.,</w:t>
      </w:r>
      <w:r w:rsidR="003504D8" w:rsidRPr="000B7997">
        <w:rPr>
          <w:rFonts w:ascii="Arial" w:hAnsi="Arial" w:cs="Arial"/>
          <w:sz w:val="22"/>
          <w:szCs w:val="22"/>
        </w:rPr>
        <w:t xml:space="preserve"> Moniz-Cook, E.</w:t>
      </w:r>
      <w:r w:rsidR="00C871D9" w:rsidRPr="000B7997">
        <w:rPr>
          <w:rFonts w:ascii="Arial" w:hAnsi="Arial" w:cs="Arial"/>
          <w:sz w:val="22"/>
          <w:szCs w:val="22"/>
        </w:rPr>
        <w:t xml:space="preserve"> (2010)</w:t>
      </w:r>
      <w:r w:rsidR="003504D8" w:rsidRPr="000B7997">
        <w:rPr>
          <w:rFonts w:ascii="Arial" w:hAnsi="Arial" w:cs="Arial"/>
          <w:sz w:val="22"/>
          <w:szCs w:val="22"/>
        </w:rPr>
        <w:t xml:space="preserve"> </w:t>
      </w:r>
      <w:r w:rsidR="003808C5" w:rsidRPr="000B7997">
        <w:rPr>
          <w:rFonts w:ascii="Arial" w:hAnsi="Arial" w:cs="Arial"/>
          <w:sz w:val="22"/>
          <w:szCs w:val="22"/>
        </w:rPr>
        <w:t>‘</w:t>
      </w:r>
      <w:r w:rsidR="003504D8" w:rsidRPr="000B7997">
        <w:rPr>
          <w:rFonts w:ascii="Arial" w:hAnsi="Arial" w:cs="Arial"/>
          <w:sz w:val="22"/>
          <w:szCs w:val="22"/>
        </w:rPr>
        <w:t xml:space="preserve">Remaining hopeful in </w:t>
      </w:r>
      <w:r w:rsidRPr="000B7997">
        <w:rPr>
          <w:rFonts w:ascii="Arial" w:hAnsi="Arial" w:cs="Arial"/>
          <w:sz w:val="22"/>
          <w:szCs w:val="22"/>
        </w:rPr>
        <w:t>early-stage</w:t>
      </w:r>
      <w:r w:rsidR="003504D8" w:rsidRPr="000B7997">
        <w:rPr>
          <w:rFonts w:ascii="Arial" w:hAnsi="Arial" w:cs="Arial"/>
          <w:sz w:val="22"/>
          <w:szCs w:val="22"/>
        </w:rPr>
        <w:t xml:space="preserve"> dementia</w:t>
      </w:r>
      <w:r w:rsidR="00A40985" w:rsidRPr="000B7997">
        <w:rPr>
          <w:rFonts w:ascii="Arial" w:hAnsi="Arial" w:cs="Arial"/>
          <w:sz w:val="22"/>
          <w:szCs w:val="22"/>
        </w:rPr>
        <w:t>,’</w:t>
      </w:r>
      <w:r w:rsidR="003808C5" w:rsidRPr="000B7997">
        <w:rPr>
          <w:rFonts w:ascii="Arial" w:hAnsi="Arial" w:cs="Arial"/>
          <w:sz w:val="22"/>
          <w:szCs w:val="22"/>
        </w:rPr>
        <w:t xml:space="preserve"> </w:t>
      </w:r>
      <w:r w:rsidR="003504D8" w:rsidRPr="000B7997">
        <w:rPr>
          <w:rFonts w:ascii="Arial" w:hAnsi="Arial" w:cs="Arial"/>
          <w:i/>
          <w:iCs/>
          <w:sz w:val="22"/>
          <w:szCs w:val="22"/>
        </w:rPr>
        <w:t>A qualitative study of aging and mental health</w:t>
      </w:r>
      <w:r w:rsidR="003504D8" w:rsidRPr="000B7997">
        <w:rPr>
          <w:rFonts w:ascii="Arial" w:hAnsi="Arial" w:cs="Arial"/>
          <w:sz w:val="22"/>
          <w:szCs w:val="22"/>
        </w:rPr>
        <w:t>, 14 (4)</w:t>
      </w:r>
      <w:r w:rsidR="00484793" w:rsidRPr="000B7997">
        <w:rPr>
          <w:rFonts w:ascii="Arial" w:hAnsi="Arial" w:cs="Arial"/>
          <w:sz w:val="22"/>
          <w:szCs w:val="22"/>
        </w:rPr>
        <w:t>,</w:t>
      </w:r>
      <w:r w:rsidR="003808C5" w:rsidRPr="000B7997">
        <w:rPr>
          <w:rFonts w:ascii="Arial" w:hAnsi="Arial" w:cs="Arial"/>
          <w:sz w:val="22"/>
          <w:szCs w:val="22"/>
        </w:rPr>
        <w:t xml:space="preserve"> pp.</w:t>
      </w:r>
      <w:r w:rsidR="00484793" w:rsidRPr="000B7997">
        <w:rPr>
          <w:rFonts w:ascii="Arial" w:hAnsi="Arial" w:cs="Arial"/>
          <w:sz w:val="22"/>
          <w:szCs w:val="22"/>
        </w:rPr>
        <w:t xml:space="preserve">450-460. </w:t>
      </w:r>
      <w:r w:rsidR="003808C5" w:rsidRPr="000B7997">
        <w:rPr>
          <w:rFonts w:ascii="Arial" w:hAnsi="Arial" w:cs="Arial"/>
          <w:sz w:val="22"/>
          <w:szCs w:val="22"/>
        </w:rPr>
        <w:t xml:space="preserve">Available at: </w:t>
      </w:r>
      <w:hyperlink r:id="rId17" w:history="1">
        <w:r w:rsidR="00314BC9" w:rsidRPr="000B7997">
          <w:rPr>
            <w:rStyle w:val="Hyperlink"/>
            <w:rFonts w:ascii="Arial" w:hAnsi="Arial" w:cs="Arial"/>
            <w:sz w:val="22"/>
            <w:szCs w:val="22"/>
          </w:rPr>
          <w:t>https://doi:10.1080/13607860903483110</w:t>
        </w:r>
      </w:hyperlink>
      <w:r w:rsidR="003808C5" w:rsidRPr="000B7997">
        <w:rPr>
          <w:rFonts w:ascii="Arial" w:hAnsi="Arial" w:cs="Arial"/>
          <w:sz w:val="22"/>
          <w:szCs w:val="22"/>
        </w:rPr>
        <w:t xml:space="preserve"> (Accessed: 10 November 2025).</w:t>
      </w:r>
      <w:r w:rsidR="000E0AF9" w:rsidRPr="000B7997">
        <w:rPr>
          <w:rFonts w:ascii="Arial" w:hAnsi="Arial" w:cs="Arial"/>
          <w:sz w:val="22"/>
          <w:szCs w:val="22"/>
        </w:rPr>
        <w:t xml:space="preserve"> </w:t>
      </w:r>
    </w:p>
    <w:p w14:paraId="6D29D2C9" w14:textId="77777777" w:rsidR="002736AF" w:rsidRDefault="002736AF" w:rsidP="008A319A">
      <w:pPr>
        <w:rPr>
          <w:rFonts w:ascii="Arial" w:hAnsi="Arial" w:cs="Arial"/>
          <w:sz w:val="30"/>
          <w:szCs w:val="30"/>
        </w:rPr>
      </w:pPr>
    </w:p>
    <w:p w14:paraId="23BB0725" w14:textId="77777777" w:rsidR="002736AF" w:rsidRDefault="002736AF" w:rsidP="008A319A">
      <w:pPr>
        <w:rPr>
          <w:rFonts w:ascii="Arial" w:hAnsi="Arial" w:cs="Arial"/>
          <w:sz w:val="30"/>
          <w:szCs w:val="30"/>
        </w:rPr>
      </w:pPr>
    </w:p>
    <w:p w14:paraId="0632528F" w14:textId="77777777" w:rsidR="002736AF" w:rsidRDefault="002736AF" w:rsidP="008A319A">
      <w:pPr>
        <w:rPr>
          <w:rFonts w:ascii="Arial" w:hAnsi="Arial" w:cs="Arial"/>
          <w:sz w:val="30"/>
          <w:szCs w:val="30"/>
        </w:rPr>
      </w:pPr>
    </w:p>
    <w:p w14:paraId="3702E277" w14:textId="77777777" w:rsidR="002736AF" w:rsidRDefault="002736AF" w:rsidP="008A319A">
      <w:pPr>
        <w:rPr>
          <w:rFonts w:ascii="Arial" w:hAnsi="Arial" w:cs="Arial"/>
          <w:sz w:val="30"/>
          <w:szCs w:val="30"/>
        </w:rPr>
      </w:pPr>
    </w:p>
    <w:p w14:paraId="6FE2B086" w14:textId="77777777" w:rsidR="002736AF" w:rsidRDefault="002736AF" w:rsidP="008A319A">
      <w:pPr>
        <w:rPr>
          <w:rFonts w:ascii="Arial" w:hAnsi="Arial" w:cs="Arial"/>
          <w:sz w:val="30"/>
          <w:szCs w:val="30"/>
        </w:rPr>
      </w:pPr>
    </w:p>
    <w:p w14:paraId="00857E79" w14:textId="77777777" w:rsidR="00A51791" w:rsidRDefault="00A51791" w:rsidP="008A319A">
      <w:pPr>
        <w:rPr>
          <w:rFonts w:ascii="Arial" w:hAnsi="Arial" w:cs="Arial"/>
          <w:sz w:val="30"/>
          <w:szCs w:val="30"/>
        </w:rPr>
      </w:pPr>
    </w:p>
    <w:p w14:paraId="7E8BC81C" w14:textId="77777777" w:rsidR="00A51791" w:rsidRDefault="00A51791" w:rsidP="008A319A">
      <w:pPr>
        <w:rPr>
          <w:rFonts w:ascii="Arial" w:hAnsi="Arial" w:cs="Arial"/>
          <w:sz w:val="30"/>
          <w:szCs w:val="30"/>
        </w:rPr>
      </w:pPr>
    </w:p>
    <w:p w14:paraId="44DC4EC3" w14:textId="77777777" w:rsidR="00A51791" w:rsidRDefault="00A51791" w:rsidP="008A319A">
      <w:pPr>
        <w:rPr>
          <w:rFonts w:ascii="Arial" w:hAnsi="Arial" w:cs="Arial"/>
          <w:sz w:val="30"/>
          <w:szCs w:val="30"/>
        </w:rPr>
      </w:pPr>
    </w:p>
    <w:p w14:paraId="1E40A8B1" w14:textId="77777777" w:rsidR="00A51791" w:rsidRDefault="00A51791" w:rsidP="008A319A">
      <w:pPr>
        <w:rPr>
          <w:rFonts w:ascii="Arial" w:hAnsi="Arial" w:cs="Arial"/>
          <w:sz w:val="30"/>
          <w:szCs w:val="30"/>
        </w:rPr>
      </w:pPr>
    </w:p>
    <w:p w14:paraId="2027DB68" w14:textId="77777777" w:rsidR="00A51791" w:rsidRDefault="00A51791" w:rsidP="008A319A">
      <w:pPr>
        <w:rPr>
          <w:rFonts w:ascii="Arial" w:hAnsi="Arial" w:cs="Arial"/>
          <w:sz w:val="30"/>
          <w:szCs w:val="30"/>
        </w:rPr>
      </w:pPr>
    </w:p>
    <w:p w14:paraId="3A4C7535" w14:textId="77777777" w:rsidR="00A51791" w:rsidRDefault="00A51791" w:rsidP="008A319A">
      <w:pPr>
        <w:rPr>
          <w:rFonts w:ascii="Arial" w:hAnsi="Arial" w:cs="Arial"/>
          <w:sz w:val="30"/>
          <w:szCs w:val="30"/>
        </w:rPr>
      </w:pPr>
    </w:p>
    <w:p w14:paraId="095A3B37" w14:textId="77777777" w:rsidR="00A51791" w:rsidRDefault="00A51791" w:rsidP="008A319A">
      <w:pPr>
        <w:rPr>
          <w:rFonts w:ascii="Arial" w:hAnsi="Arial" w:cs="Arial"/>
          <w:sz w:val="30"/>
          <w:szCs w:val="30"/>
        </w:rPr>
      </w:pPr>
    </w:p>
    <w:p w14:paraId="0988076D" w14:textId="77777777" w:rsidR="00A51791" w:rsidRDefault="00A51791" w:rsidP="008A319A">
      <w:pPr>
        <w:rPr>
          <w:rFonts w:ascii="Arial" w:hAnsi="Arial" w:cs="Arial"/>
          <w:sz w:val="30"/>
          <w:szCs w:val="30"/>
        </w:rPr>
      </w:pPr>
    </w:p>
    <w:p w14:paraId="6848F349" w14:textId="77777777" w:rsidR="00A51791" w:rsidRDefault="00A51791" w:rsidP="008A319A">
      <w:pPr>
        <w:rPr>
          <w:rFonts w:ascii="Arial" w:hAnsi="Arial" w:cs="Arial"/>
          <w:sz w:val="30"/>
          <w:szCs w:val="30"/>
        </w:rPr>
      </w:pPr>
    </w:p>
    <w:p w14:paraId="064312C2" w14:textId="77777777" w:rsidR="00A51791" w:rsidRDefault="00A51791" w:rsidP="008A319A">
      <w:pPr>
        <w:rPr>
          <w:rFonts w:ascii="Arial" w:hAnsi="Arial" w:cs="Arial"/>
          <w:sz w:val="30"/>
          <w:szCs w:val="30"/>
        </w:rPr>
      </w:pPr>
    </w:p>
    <w:p w14:paraId="0B1323DB" w14:textId="77777777" w:rsidR="00A51791" w:rsidRDefault="00A51791" w:rsidP="008A319A">
      <w:pPr>
        <w:rPr>
          <w:rFonts w:ascii="Arial" w:hAnsi="Arial" w:cs="Arial"/>
          <w:sz w:val="30"/>
          <w:szCs w:val="30"/>
        </w:rPr>
      </w:pPr>
    </w:p>
    <w:p w14:paraId="2EFEB6BE" w14:textId="77777777" w:rsidR="00A51791" w:rsidRDefault="00A51791" w:rsidP="008A319A">
      <w:pPr>
        <w:rPr>
          <w:rFonts w:ascii="Arial" w:hAnsi="Arial" w:cs="Arial"/>
          <w:sz w:val="30"/>
          <w:szCs w:val="30"/>
        </w:rPr>
      </w:pPr>
    </w:p>
    <w:p w14:paraId="535C5222" w14:textId="77777777" w:rsidR="00A51791" w:rsidRDefault="00A51791" w:rsidP="008A319A">
      <w:pPr>
        <w:rPr>
          <w:rFonts w:ascii="Arial" w:hAnsi="Arial" w:cs="Arial"/>
          <w:sz w:val="30"/>
          <w:szCs w:val="30"/>
        </w:rPr>
      </w:pPr>
    </w:p>
    <w:p w14:paraId="686848FB" w14:textId="77777777" w:rsidR="00A51791" w:rsidRDefault="00A51791" w:rsidP="008A319A">
      <w:pPr>
        <w:rPr>
          <w:rFonts w:ascii="Arial" w:hAnsi="Arial" w:cs="Arial"/>
          <w:sz w:val="30"/>
          <w:szCs w:val="30"/>
        </w:rPr>
      </w:pPr>
    </w:p>
    <w:p w14:paraId="2F08F64F" w14:textId="77777777" w:rsidR="00A51791" w:rsidRDefault="00A51791" w:rsidP="008A319A">
      <w:pPr>
        <w:rPr>
          <w:rFonts w:ascii="Arial" w:hAnsi="Arial" w:cs="Arial"/>
          <w:sz w:val="30"/>
          <w:szCs w:val="30"/>
        </w:rPr>
      </w:pPr>
    </w:p>
    <w:p w14:paraId="3331122F" w14:textId="77777777" w:rsidR="00A51791" w:rsidRPr="00184480" w:rsidRDefault="00A51791" w:rsidP="008A319A">
      <w:pPr>
        <w:rPr>
          <w:rFonts w:ascii="Arial" w:hAnsi="Arial" w:cs="Arial"/>
          <w:sz w:val="30"/>
          <w:szCs w:val="30"/>
        </w:rPr>
      </w:pPr>
    </w:p>
    <w:sectPr w:rsidR="00A51791" w:rsidRPr="00184480">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E66D28" w14:textId="77777777" w:rsidR="009B034B" w:rsidRDefault="009B034B" w:rsidP="00281616">
      <w:pPr>
        <w:spacing w:after="0" w:line="240" w:lineRule="auto"/>
      </w:pPr>
      <w:r>
        <w:separator/>
      </w:r>
    </w:p>
  </w:endnote>
  <w:endnote w:type="continuationSeparator" w:id="0">
    <w:p w14:paraId="11648D47" w14:textId="77777777" w:rsidR="009B034B" w:rsidRDefault="009B034B" w:rsidP="00281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291541"/>
      <w:docPartObj>
        <w:docPartGallery w:val="Page Numbers (Bottom of Page)"/>
        <w:docPartUnique/>
      </w:docPartObj>
    </w:sdtPr>
    <w:sdtEndPr>
      <w:rPr>
        <w:noProof/>
      </w:rPr>
    </w:sdtEndPr>
    <w:sdtContent>
      <w:p w14:paraId="11828F5E" w14:textId="40C2A3B2" w:rsidR="00A51791" w:rsidRDefault="00A517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B132F9" w14:textId="77777777" w:rsidR="00A51791" w:rsidRDefault="00A517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F6A6F" w14:textId="77777777" w:rsidR="009B034B" w:rsidRDefault="009B034B" w:rsidP="00281616">
      <w:pPr>
        <w:spacing w:after="0" w:line="240" w:lineRule="auto"/>
      </w:pPr>
      <w:r>
        <w:separator/>
      </w:r>
    </w:p>
  </w:footnote>
  <w:footnote w:type="continuationSeparator" w:id="0">
    <w:p w14:paraId="35D93395" w14:textId="77777777" w:rsidR="009B034B" w:rsidRDefault="009B034B" w:rsidP="002816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19A"/>
    <w:rsid w:val="000044B3"/>
    <w:rsid w:val="00011B99"/>
    <w:rsid w:val="00013B16"/>
    <w:rsid w:val="00022375"/>
    <w:rsid w:val="000312AC"/>
    <w:rsid w:val="00035FC5"/>
    <w:rsid w:val="000467AE"/>
    <w:rsid w:val="00054704"/>
    <w:rsid w:val="00094A67"/>
    <w:rsid w:val="00095B44"/>
    <w:rsid w:val="000B4005"/>
    <w:rsid w:val="000B7997"/>
    <w:rsid w:val="000C3D69"/>
    <w:rsid w:val="000C7713"/>
    <w:rsid w:val="000D4384"/>
    <w:rsid w:val="000D58EF"/>
    <w:rsid w:val="000E0AF9"/>
    <w:rsid w:val="000E27C4"/>
    <w:rsid w:val="000F0497"/>
    <w:rsid w:val="0010336A"/>
    <w:rsid w:val="00105AC3"/>
    <w:rsid w:val="0012285B"/>
    <w:rsid w:val="00153DE9"/>
    <w:rsid w:val="00154967"/>
    <w:rsid w:val="00164AE1"/>
    <w:rsid w:val="001733AE"/>
    <w:rsid w:val="00184480"/>
    <w:rsid w:val="00193CF3"/>
    <w:rsid w:val="001974BD"/>
    <w:rsid w:val="001A08B2"/>
    <w:rsid w:val="001A67FC"/>
    <w:rsid w:val="001B0E88"/>
    <w:rsid w:val="001C113F"/>
    <w:rsid w:val="001E0D08"/>
    <w:rsid w:val="001E194B"/>
    <w:rsid w:val="001E3160"/>
    <w:rsid w:val="001F45B3"/>
    <w:rsid w:val="00221EC3"/>
    <w:rsid w:val="00237BCB"/>
    <w:rsid w:val="00267560"/>
    <w:rsid w:val="002736AF"/>
    <w:rsid w:val="00274219"/>
    <w:rsid w:val="00281616"/>
    <w:rsid w:val="00282E5D"/>
    <w:rsid w:val="00287327"/>
    <w:rsid w:val="002914D3"/>
    <w:rsid w:val="00295595"/>
    <w:rsid w:val="002A41D8"/>
    <w:rsid w:val="002B702B"/>
    <w:rsid w:val="002B7BCE"/>
    <w:rsid w:val="002D7114"/>
    <w:rsid w:val="002E330C"/>
    <w:rsid w:val="002E47DE"/>
    <w:rsid w:val="002F11A7"/>
    <w:rsid w:val="002F34FA"/>
    <w:rsid w:val="00305D2D"/>
    <w:rsid w:val="00306CE9"/>
    <w:rsid w:val="003138E3"/>
    <w:rsid w:val="00314BC9"/>
    <w:rsid w:val="003301EF"/>
    <w:rsid w:val="00333EAD"/>
    <w:rsid w:val="00337439"/>
    <w:rsid w:val="003504D8"/>
    <w:rsid w:val="00353289"/>
    <w:rsid w:val="0035431B"/>
    <w:rsid w:val="003611D3"/>
    <w:rsid w:val="0036155C"/>
    <w:rsid w:val="00367B71"/>
    <w:rsid w:val="00376825"/>
    <w:rsid w:val="003808C5"/>
    <w:rsid w:val="00387BF5"/>
    <w:rsid w:val="003A01BD"/>
    <w:rsid w:val="003A38D1"/>
    <w:rsid w:val="003A4F17"/>
    <w:rsid w:val="003B002A"/>
    <w:rsid w:val="003B4767"/>
    <w:rsid w:val="003C3ECE"/>
    <w:rsid w:val="003C587E"/>
    <w:rsid w:val="003E4B9F"/>
    <w:rsid w:val="003E6632"/>
    <w:rsid w:val="003E6CE8"/>
    <w:rsid w:val="00400C81"/>
    <w:rsid w:val="004038B0"/>
    <w:rsid w:val="00411FFB"/>
    <w:rsid w:val="0041283B"/>
    <w:rsid w:val="00424F43"/>
    <w:rsid w:val="00435CA4"/>
    <w:rsid w:val="004500FE"/>
    <w:rsid w:val="00452757"/>
    <w:rsid w:val="0046434C"/>
    <w:rsid w:val="004644D1"/>
    <w:rsid w:val="00464C05"/>
    <w:rsid w:val="004665FD"/>
    <w:rsid w:val="00484793"/>
    <w:rsid w:val="0049437E"/>
    <w:rsid w:val="004A7089"/>
    <w:rsid w:val="004B40CD"/>
    <w:rsid w:val="004B7E7B"/>
    <w:rsid w:val="004C054C"/>
    <w:rsid w:val="004E42BB"/>
    <w:rsid w:val="00512B32"/>
    <w:rsid w:val="00542B97"/>
    <w:rsid w:val="00552EED"/>
    <w:rsid w:val="005858A8"/>
    <w:rsid w:val="00593D46"/>
    <w:rsid w:val="005A28FA"/>
    <w:rsid w:val="005A5072"/>
    <w:rsid w:val="005B5F93"/>
    <w:rsid w:val="005B6B72"/>
    <w:rsid w:val="005D137F"/>
    <w:rsid w:val="005D3EE3"/>
    <w:rsid w:val="005E0021"/>
    <w:rsid w:val="005E7A44"/>
    <w:rsid w:val="005F020A"/>
    <w:rsid w:val="006000AC"/>
    <w:rsid w:val="00607509"/>
    <w:rsid w:val="006279B0"/>
    <w:rsid w:val="006300B3"/>
    <w:rsid w:val="00643A97"/>
    <w:rsid w:val="00666B49"/>
    <w:rsid w:val="00666C59"/>
    <w:rsid w:val="00677B19"/>
    <w:rsid w:val="00681D06"/>
    <w:rsid w:val="00684144"/>
    <w:rsid w:val="00697EDA"/>
    <w:rsid w:val="006A1025"/>
    <w:rsid w:val="006A4787"/>
    <w:rsid w:val="006A4C10"/>
    <w:rsid w:val="006C0FA7"/>
    <w:rsid w:val="006C1653"/>
    <w:rsid w:val="006D351F"/>
    <w:rsid w:val="006E29A5"/>
    <w:rsid w:val="006E3F1C"/>
    <w:rsid w:val="006F6260"/>
    <w:rsid w:val="006F6B7E"/>
    <w:rsid w:val="006F70C2"/>
    <w:rsid w:val="007041E1"/>
    <w:rsid w:val="00704A9E"/>
    <w:rsid w:val="00713BD2"/>
    <w:rsid w:val="007369FD"/>
    <w:rsid w:val="00737B49"/>
    <w:rsid w:val="00761B5F"/>
    <w:rsid w:val="00796C92"/>
    <w:rsid w:val="007D0CB1"/>
    <w:rsid w:val="007F7DCD"/>
    <w:rsid w:val="008017B0"/>
    <w:rsid w:val="00822558"/>
    <w:rsid w:val="0083031B"/>
    <w:rsid w:val="00830948"/>
    <w:rsid w:val="0083135A"/>
    <w:rsid w:val="0084025C"/>
    <w:rsid w:val="008454EA"/>
    <w:rsid w:val="0085430D"/>
    <w:rsid w:val="008608DE"/>
    <w:rsid w:val="0086276B"/>
    <w:rsid w:val="00865440"/>
    <w:rsid w:val="00865B59"/>
    <w:rsid w:val="008A0497"/>
    <w:rsid w:val="008A319A"/>
    <w:rsid w:val="008C5A7A"/>
    <w:rsid w:val="008E5C55"/>
    <w:rsid w:val="008E5FE7"/>
    <w:rsid w:val="008F3353"/>
    <w:rsid w:val="00900A8E"/>
    <w:rsid w:val="009021AD"/>
    <w:rsid w:val="00912405"/>
    <w:rsid w:val="00931EAF"/>
    <w:rsid w:val="00936714"/>
    <w:rsid w:val="0095594A"/>
    <w:rsid w:val="0096147D"/>
    <w:rsid w:val="009650BB"/>
    <w:rsid w:val="009953B3"/>
    <w:rsid w:val="00997935"/>
    <w:rsid w:val="009A3F62"/>
    <w:rsid w:val="009A56BF"/>
    <w:rsid w:val="009B034B"/>
    <w:rsid w:val="009B3B27"/>
    <w:rsid w:val="009C7E6B"/>
    <w:rsid w:val="009D3557"/>
    <w:rsid w:val="009D3F5C"/>
    <w:rsid w:val="009D5F6C"/>
    <w:rsid w:val="009F05D2"/>
    <w:rsid w:val="00A15B42"/>
    <w:rsid w:val="00A27C7E"/>
    <w:rsid w:val="00A30959"/>
    <w:rsid w:val="00A339BE"/>
    <w:rsid w:val="00A40985"/>
    <w:rsid w:val="00A4626B"/>
    <w:rsid w:val="00A51791"/>
    <w:rsid w:val="00A54FB5"/>
    <w:rsid w:val="00A6175E"/>
    <w:rsid w:val="00A7695E"/>
    <w:rsid w:val="00AB1771"/>
    <w:rsid w:val="00AB7CF2"/>
    <w:rsid w:val="00AC4353"/>
    <w:rsid w:val="00AC4BFA"/>
    <w:rsid w:val="00AC617D"/>
    <w:rsid w:val="00AE2388"/>
    <w:rsid w:val="00AE2C7F"/>
    <w:rsid w:val="00AE5262"/>
    <w:rsid w:val="00AF1BAE"/>
    <w:rsid w:val="00AF4E1B"/>
    <w:rsid w:val="00B00438"/>
    <w:rsid w:val="00B0775F"/>
    <w:rsid w:val="00B10082"/>
    <w:rsid w:val="00B27815"/>
    <w:rsid w:val="00B33888"/>
    <w:rsid w:val="00B42535"/>
    <w:rsid w:val="00B65224"/>
    <w:rsid w:val="00B76473"/>
    <w:rsid w:val="00B93BBC"/>
    <w:rsid w:val="00BA3057"/>
    <w:rsid w:val="00BA6A5A"/>
    <w:rsid w:val="00BA7D72"/>
    <w:rsid w:val="00BC39E5"/>
    <w:rsid w:val="00BD6BB8"/>
    <w:rsid w:val="00C07E7A"/>
    <w:rsid w:val="00C1269F"/>
    <w:rsid w:val="00C478AC"/>
    <w:rsid w:val="00C60A68"/>
    <w:rsid w:val="00C871D9"/>
    <w:rsid w:val="00C92E8A"/>
    <w:rsid w:val="00C940D4"/>
    <w:rsid w:val="00C97062"/>
    <w:rsid w:val="00CB4E9A"/>
    <w:rsid w:val="00CC332D"/>
    <w:rsid w:val="00CD4031"/>
    <w:rsid w:val="00CF1AA5"/>
    <w:rsid w:val="00D146C1"/>
    <w:rsid w:val="00D1549F"/>
    <w:rsid w:val="00D44D28"/>
    <w:rsid w:val="00D51423"/>
    <w:rsid w:val="00D5653C"/>
    <w:rsid w:val="00D9175C"/>
    <w:rsid w:val="00D95968"/>
    <w:rsid w:val="00DB5A6A"/>
    <w:rsid w:val="00DD0F5F"/>
    <w:rsid w:val="00DE0A40"/>
    <w:rsid w:val="00E103B4"/>
    <w:rsid w:val="00E21D4C"/>
    <w:rsid w:val="00E22215"/>
    <w:rsid w:val="00E508CA"/>
    <w:rsid w:val="00E57C14"/>
    <w:rsid w:val="00E62FDF"/>
    <w:rsid w:val="00E6461D"/>
    <w:rsid w:val="00E72C73"/>
    <w:rsid w:val="00E851FF"/>
    <w:rsid w:val="00E915F6"/>
    <w:rsid w:val="00E91A71"/>
    <w:rsid w:val="00E93645"/>
    <w:rsid w:val="00EA192B"/>
    <w:rsid w:val="00EA3C68"/>
    <w:rsid w:val="00EB4E09"/>
    <w:rsid w:val="00F01CB5"/>
    <w:rsid w:val="00F1174D"/>
    <w:rsid w:val="00F137A8"/>
    <w:rsid w:val="00F3078C"/>
    <w:rsid w:val="00F35E09"/>
    <w:rsid w:val="00F37E1C"/>
    <w:rsid w:val="00F40D65"/>
    <w:rsid w:val="00F435DE"/>
    <w:rsid w:val="00F524D3"/>
    <w:rsid w:val="00F5660A"/>
    <w:rsid w:val="00F56BA8"/>
    <w:rsid w:val="00FA6C3D"/>
    <w:rsid w:val="00FB326C"/>
    <w:rsid w:val="00FB53EC"/>
    <w:rsid w:val="00FB7A78"/>
    <w:rsid w:val="00FE2DB9"/>
    <w:rsid w:val="00FE53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96EF4"/>
  <w15:chartTrackingRefBased/>
  <w15:docId w15:val="{13803974-8659-4551-8CB6-AAF2C1A27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A31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31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31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31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31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31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31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31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31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1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31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31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31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31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31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31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31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319A"/>
    <w:rPr>
      <w:rFonts w:eastAsiaTheme="majorEastAsia" w:cstheme="majorBidi"/>
      <w:color w:val="272727" w:themeColor="text1" w:themeTint="D8"/>
    </w:rPr>
  </w:style>
  <w:style w:type="paragraph" w:styleId="Title">
    <w:name w:val="Title"/>
    <w:basedOn w:val="Normal"/>
    <w:next w:val="Normal"/>
    <w:link w:val="TitleChar"/>
    <w:uiPriority w:val="10"/>
    <w:qFormat/>
    <w:rsid w:val="008A31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31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31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31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319A"/>
    <w:pPr>
      <w:spacing w:before="160"/>
      <w:jc w:val="center"/>
    </w:pPr>
    <w:rPr>
      <w:i/>
      <w:iCs/>
      <w:color w:val="404040" w:themeColor="text1" w:themeTint="BF"/>
    </w:rPr>
  </w:style>
  <w:style w:type="character" w:customStyle="1" w:styleId="QuoteChar">
    <w:name w:val="Quote Char"/>
    <w:basedOn w:val="DefaultParagraphFont"/>
    <w:link w:val="Quote"/>
    <w:uiPriority w:val="29"/>
    <w:rsid w:val="008A319A"/>
    <w:rPr>
      <w:i/>
      <w:iCs/>
      <w:color w:val="404040" w:themeColor="text1" w:themeTint="BF"/>
    </w:rPr>
  </w:style>
  <w:style w:type="paragraph" w:styleId="ListParagraph">
    <w:name w:val="List Paragraph"/>
    <w:basedOn w:val="Normal"/>
    <w:uiPriority w:val="34"/>
    <w:qFormat/>
    <w:rsid w:val="008A319A"/>
    <w:pPr>
      <w:ind w:left="720"/>
      <w:contextualSpacing/>
    </w:pPr>
  </w:style>
  <w:style w:type="character" w:styleId="IntenseEmphasis">
    <w:name w:val="Intense Emphasis"/>
    <w:basedOn w:val="DefaultParagraphFont"/>
    <w:uiPriority w:val="21"/>
    <w:qFormat/>
    <w:rsid w:val="008A319A"/>
    <w:rPr>
      <w:i/>
      <w:iCs/>
      <w:color w:val="0F4761" w:themeColor="accent1" w:themeShade="BF"/>
    </w:rPr>
  </w:style>
  <w:style w:type="paragraph" w:styleId="IntenseQuote">
    <w:name w:val="Intense Quote"/>
    <w:basedOn w:val="Normal"/>
    <w:next w:val="Normal"/>
    <w:link w:val="IntenseQuoteChar"/>
    <w:uiPriority w:val="30"/>
    <w:qFormat/>
    <w:rsid w:val="008A31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319A"/>
    <w:rPr>
      <w:i/>
      <w:iCs/>
      <w:color w:val="0F4761" w:themeColor="accent1" w:themeShade="BF"/>
    </w:rPr>
  </w:style>
  <w:style w:type="character" w:styleId="IntenseReference">
    <w:name w:val="Intense Reference"/>
    <w:basedOn w:val="DefaultParagraphFont"/>
    <w:uiPriority w:val="32"/>
    <w:qFormat/>
    <w:rsid w:val="008A319A"/>
    <w:rPr>
      <w:b/>
      <w:bCs/>
      <w:smallCaps/>
      <w:color w:val="0F4761" w:themeColor="accent1" w:themeShade="BF"/>
      <w:spacing w:val="5"/>
    </w:rPr>
  </w:style>
  <w:style w:type="character" w:styleId="Hyperlink">
    <w:name w:val="Hyperlink"/>
    <w:basedOn w:val="DefaultParagraphFont"/>
    <w:uiPriority w:val="99"/>
    <w:unhideWhenUsed/>
    <w:rsid w:val="005A5072"/>
    <w:rPr>
      <w:color w:val="467886" w:themeColor="hyperlink"/>
      <w:u w:val="single"/>
    </w:rPr>
  </w:style>
  <w:style w:type="character" w:styleId="UnresolvedMention">
    <w:name w:val="Unresolved Mention"/>
    <w:basedOn w:val="DefaultParagraphFont"/>
    <w:uiPriority w:val="99"/>
    <w:semiHidden/>
    <w:unhideWhenUsed/>
    <w:rsid w:val="005A5072"/>
    <w:rPr>
      <w:color w:val="605E5C"/>
      <w:shd w:val="clear" w:color="auto" w:fill="E1DFDD"/>
    </w:rPr>
  </w:style>
  <w:style w:type="character" w:styleId="FollowedHyperlink">
    <w:name w:val="FollowedHyperlink"/>
    <w:basedOn w:val="DefaultParagraphFont"/>
    <w:uiPriority w:val="99"/>
    <w:semiHidden/>
    <w:unhideWhenUsed/>
    <w:rsid w:val="00193CF3"/>
    <w:rPr>
      <w:color w:val="96607D" w:themeColor="followedHyperlink"/>
      <w:u w:val="single"/>
    </w:rPr>
  </w:style>
  <w:style w:type="paragraph" w:styleId="Header">
    <w:name w:val="header"/>
    <w:basedOn w:val="Normal"/>
    <w:link w:val="HeaderChar"/>
    <w:uiPriority w:val="99"/>
    <w:unhideWhenUsed/>
    <w:rsid w:val="002816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1616"/>
    <w:rPr>
      <w:lang w:val="en-GB"/>
    </w:rPr>
  </w:style>
  <w:style w:type="paragraph" w:styleId="Footer">
    <w:name w:val="footer"/>
    <w:basedOn w:val="Normal"/>
    <w:link w:val="FooterChar"/>
    <w:uiPriority w:val="99"/>
    <w:unhideWhenUsed/>
    <w:rsid w:val="002816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1616"/>
    <w:rPr>
      <w:lang w:val="en-GB"/>
    </w:rPr>
  </w:style>
  <w:style w:type="table" w:styleId="TableGrid">
    <w:name w:val="Table Grid"/>
    <w:basedOn w:val="TableNormal"/>
    <w:uiPriority w:val="39"/>
    <w:rsid w:val="00D91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5281/zenodo.15240897"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www.simplypsychology.org/erik-erikson.html" TargetMode="External"/><Relationship Id="rId17" Type="http://schemas.openxmlformats.org/officeDocument/2006/relationships/hyperlink" Target="https://doi:10.1080/13607860903483110" TargetMode="External"/><Relationship Id="rId2" Type="http://schemas.openxmlformats.org/officeDocument/2006/relationships/customXml" Target="../customXml/item2.xml"/><Relationship Id="rId16" Type="http://schemas.openxmlformats.org/officeDocument/2006/relationships/hyperlink" Target="https://doi.org/10.1002/14651858.CD00112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7748/ns2006.07.20.45.41.c4467" TargetMode="External"/><Relationship Id="rId5" Type="http://schemas.openxmlformats.org/officeDocument/2006/relationships/settings" Target="settings.xml"/><Relationship Id="rId15" Type="http://schemas.openxmlformats.org/officeDocument/2006/relationships/hyperlink" Target="https://www.ncbi.nlm.nih.gov/books/NBK556096/" TargetMode="External"/><Relationship Id="rId10" Type="http://schemas.openxmlformats.org/officeDocument/2006/relationships/hyperlink" Target="https://alzhiemers.org.uk/about-dementia/types-dementia/alzheimers-disease.symptoms"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ubmed.ncbi.nlm.nih.gov/300111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49b09f9558435d80b99534bb03b2a93e">
  <xsd:schema xmlns:xsd="http://www.w3.org/2001/XMLSchema" xmlns:xs="http://www.w3.org/2001/XMLSchema" xmlns:p="http://schemas.microsoft.com/office/2006/metadata/properties" xmlns:ns3="ccfc14db-0f45-423b-b2f5-752f8f8a0ada" targetNamespace="http://schemas.microsoft.com/office/2006/metadata/properties" ma:root="true" ma:fieldsID="32e690d9572407c60ddc97cb67af4722"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777FCF-F5F2-4036-A8BB-27F303AC967F}">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F1166C97-79C4-4EEA-9779-934262757DBE}">
  <ds:schemaRefs>
    <ds:schemaRef ds:uri="http://schemas.microsoft.com/sharepoint/v3/contenttype/forms"/>
  </ds:schemaRefs>
</ds:datastoreItem>
</file>

<file path=customXml/itemProps3.xml><?xml version="1.0" encoding="utf-8"?>
<ds:datastoreItem xmlns:ds="http://schemas.openxmlformats.org/officeDocument/2006/customXml" ds:itemID="{DB974F61-EF52-48EC-AA1E-04FD493817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12</Pages>
  <Words>2203</Words>
  <Characters>12563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Sultana (2409656)</dc:creator>
  <cp:keywords/>
  <dc:description/>
  <cp:lastModifiedBy>Aisha Sultana (2409656)</cp:lastModifiedBy>
  <cp:revision>248</cp:revision>
  <dcterms:created xsi:type="dcterms:W3CDTF">2025-11-02T19:43:00Z</dcterms:created>
  <dcterms:modified xsi:type="dcterms:W3CDTF">2025-11-17T22:55:00Z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