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2A3" w:rsidRPr="0034274F" w:rsidRDefault="008B02A3" w:rsidP="008B02A3">
      <w:pPr>
        <w:pStyle w:val="Heading1"/>
        <w:rPr>
          <w:rFonts w:ascii="Arial" w:hAnsi="Arial" w:cs="Arial"/>
          <w:sz w:val="24"/>
          <w:szCs w:val="24"/>
        </w:rPr>
      </w:pPr>
      <w:r w:rsidRPr="00FE2017">
        <w:rPr>
          <w:rFonts w:ascii="Arial" w:hAnsi="Arial" w:cs="Arial"/>
          <w:noProof/>
          <w:sz w:val="24"/>
          <w:szCs w:val="24"/>
          <w:lang w:val="en-GB" w:eastAsia="en-GB"/>
        </w:rPr>
        <w:drawing>
          <wp:inline distT="0" distB="0" distL="0" distR="0">
            <wp:extent cx="1362075" cy="485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2075" cy="485775"/>
                    </a:xfrm>
                    <a:prstGeom prst="rect">
                      <a:avLst/>
                    </a:prstGeom>
                    <a:noFill/>
                    <a:ln>
                      <a:noFill/>
                    </a:ln>
                  </pic:spPr>
                </pic:pic>
              </a:graphicData>
            </a:graphic>
          </wp:inline>
        </w:drawing>
      </w:r>
    </w:p>
    <w:p w:rsidR="008B02A3" w:rsidRDefault="008B02A3" w:rsidP="008B02A3">
      <w:pPr>
        <w:rPr>
          <w:rFonts w:ascii="Arial" w:hAnsi="Arial" w:cs="Arial"/>
          <w:b/>
          <w:szCs w:val="24"/>
        </w:rPr>
      </w:pPr>
    </w:p>
    <w:p w:rsidR="008B02A3" w:rsidRPr="00DD78B8" w:rsidRDefault="008B02A3" w:rsidP="008B02A3">
      <w:pPr>
        <w:jc w:val="center"/>
        <w:rPr>
          <w:rFonts w:ascii="Arial" w:hAnsi="Arial" w:cs="Arial"/>
          <w:b/>
          <w:szCs w:val="24"/>
        </w:rPr>
      </w:pPr>
      <w:r w:rsidRPr="00DD78B8">
        <w:rPr>
          <w:rFonts w:ascii="Arial" w:hAnsi="Arial" w:cs="Arial"/>
          <w:b/>
          <w:szCs w:val="24"/>
        </w:rPr>
        <w:t>LESSON OBSERVATION FORM</w:t>
      </w:r>
    </w:p>
    <w:p w:rsidR="008B02A3" w:rsidRPr="0034274F" w:rsidRDefault="008B02A3" w:rsidP="008B02A3">
      <w:pPr>
        <w:rPr>
          <w:rFonts w:ascii="Arial" w:hAnsi="Arial" w:cs="Arial"/>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8B02A3" w:rsidRPr="00FF6805" w:rsidTr="000F4AD3">
        <w:trPr>
          <w:jc w:val="center"/>
        </w:trPr>
        <w:tc>
          <w:tcPr>
            <w:tcW w:w="3544" w:type="dxa"/>
            <w:shd w:val="clear" w:color="auto" w:fill="auto"/>
          </w:tcPr>
          <w:p w:rsidR="008B02A3" w:rsidRDefault="008B02A3" w:rsidP="000F4AD3">
            <w:pPr>
              <w:rPr>
                <w:rFonts w:ascii="Arial" w:hAnsi="Arial" w:cs="Arial"/>
                <w:b/>
                <w:szCs w:val="24"/>
              </w:rPr>
            </w:pPr>
            <w:r>
              <w:rPr>
                <w:rFonts w:ascii="Arial" w:hAnsi="Arial" w:cs="Arial"/>
                <w:b/>
                <w:szCs w:val="24"/>
              </w:rPr>
              <w:t>Teacher</w:t>
            </w:r>
          </w:p>
          <w:p w:rsidR="008B02A3" w:rsidRPr="00FF6805" w:rsidRDefault="008B02A3" w:rsidP="000F4AD3">
            <w:pPr>
              <w:rPr>
                <w:rFonts w:ascii="Arial" w:hAnsi="Arial" w:cs="Arial"/>
                <w:b/>
                <w:szCs w:val="24"/>
              </w:rPr>
            </w:pPr>
          </w:p>
        </w:tc>
        <w:tc>
          <w:tcPr>
            <w:tcW w:w="6946" w:type="dxa"/>
            <w:shd w:val="clear" w:color="auto" w:fill="auto"/>
          </w:tcPr>
          <w:p w:rsidR="008B02A3" w:rsidRPr="00FF6805" w:rsidRDefault="00EF3F49" w:rsidP="000F4AD3">
            <w:pPr>
              <w:rPr>
                <w:rFonts w:ascii="Arial" w:hAnsi="Arial" w:cs="Arial"/>
                <w:b/>
                <w:szCs w:val="24"/>
              </w:rPr>
            </w:pPr>
            <w:r>
              <w:rPr>
                <w:rFonts w:ascii="Arial" w:hAnsi="Arial" w:cs="Arial"/>
                <w:b/>
                <w:szCs w:val="24"/>
              </w:rPr>
              <w:t>Gareth Lewis</w:t>
            </w:r>
          </w:p>
        </w:tc>
      </w:tr>
      <w:tr w:rsidR="008B02A3" w:rsidRPr="00FF6805" w:rsidTr="000F4AD3">
        <w:trPr>
          <w:jc w:val="center"/>
        </w:trPr>
        <w:tc>
          <w:tcPr>
            <w:tcW w:w="3544" w:type="dxa"/>
            <w:shd w:val="clear" w:color="auto" w:fill="auto"/>
          </w:tcPr>
          <w:p w:rsidR="008B02A3" w:rsidRPr="00FF6805" w:rsidRDefault="008B02A3" w:rsidP="000F4AD3">
            <w:pPr>
              <w:rPr>
                <w:rFonts w:ascii="Arial" w:hAnsi="Arial" w:cs="Arial"/>
                <w:b/>
                <w:szCs w:val="24"/>
              </w:rPr>
            </w:pPr>
            <w:r w:rsidRPr="00FF6805">
              <w:rPr>
                <w:rFonts w:ascii="Arial" w:hAnsi="Arial" w:cs="Arial"/>
                <w:b/>
                <w:szCs w:val="24"/>
              </w:rPr>
              <w:t>Date</w:t>
            </w:r>
          </w:p>
        </w:tc>
        <w:tc>
          <w:tcPr>
            <w:tcW w:w="6946" w:type="dxa"/>
            <w:shd w:val="clear" w:color="auto" w:fill="auto"/>
          </w:tcPr>
          <w:p w:rsidR="008B02A3" w:rsidRPr="00FF6805" w:rsidRDefault="00C028D9" w:rsidP="000F4AD3">
            <w:pPr>
              <w:rPr>
                <w:rFonts w:ascii="Arial" w:hAnsi="Arial" w:cs="Arial"/>
                <w:b/>
                <w:szCs w:val="24"/>
              </w:rPr>
            </w:pPr>
            <w:r>
              <w:rPr>
                <w:rFonts w:ascii="Arial" w:hAnsi="Arial" w:cs="Arial"/>
                <w:b/>
                <w:szCs w:val="24"/>
              </w:rPr>
              <w:t>14/01/2020</w:t>
            </w:r>
          </w:p>
        </w:tc>
      </w:tr>
      <w:tr w:rsidR="008B02A3" w:rsidRPr="00FF6805" w:rsidTr="000F4AD3">
        <w:trPr>
          <w:jc w:val="center"/>
        </w:trPr>
        <w:tc>
          <w:tcPr>
            <w:tcW w:w="3544" w:type="dxa"/>
            <w:shd w:val="clear" w:color="auto" w:fill="auto"/>
          </w:tcPr>
          <w:p w:rsidR="008B02A3" w:rsidRPr="00FF6805" w:rsidRDefault="008B02A3" w:rsidP="000F4AD3">
            <w:pPr>
              <w:rPr>
                <w:rFonts w:ascii="Arial" w:hAnsi="Arial" w:cs="Arial"/>
                <w:b/>
                <w:szCs w:val="24"/>
              </w:rPr>
            </w:pPr>
            <w:r w:rsidRPr="00FF6805">
              <w:rPr>
                <w:rFonts w:ascii="Arial" w:hAnsi="Arial" w:cs="Arial"/>
                <w:b/>
                <w:szCs w:val="24"/>
              </w:rPr>
              <w:t>Group</w:t>
            </w:r>
          </w:p>
        </w:tc>
        <w:tc>
          <w:tcPr>
            <w:tcW w:w="6946" w:type="dxa"/>
            <w:shd w:val="clear" w:color="auto" w:fill="auto"/>
          </w:tcPr>
          <w:p w:rsidR="008B02A3" w:rsidRPr="00FF6805" w:rsidRDefault="00EF3F49" w:rsidP="000F4AD3">
            <w:pPr>
              <w:rPr>
                <w:rFonts w:ascii="Arial" w:hAnsi="Arial" w:cs="Arial"/>
                <w:b/>
                <w:szCs w:val="24"/>
              </w:rPr>
            </w:pPr>
            <w:r>
              <w:rPr>
                <w:rFonts w:ascii="Arial" w:hAnsi="Arial" w:cs="Arial"/>
                <w:b/>
                <w:szCs w:val="24"/>
              </w:rPr>
              <w:t>PEQF – Policing Degree Course</w:t>
            </w:r>
          </w:p>
          <w:p w:rsidR="008B02A3" w:rsidRPr="00FF6805" w:rsidRDefault="008B02A3" w:rsidP="000F4AD3">
            <w:pPr>
              <w:rPr>
                <w:rFonts w:ascii="Arial" w:hAnsi="Arial" w:cs="Arial"/>
                <w:b/>
                <w:szCs w:val="24"/>
              </w:rPr>
            </w:pPr>
          </w:p>
        </w:tc>
      </w:tr>
      <w:tr w:rsidR="008B02A3" w:rsidRPr="00FF6805" w:rsidTr="000F4AD3">
        <w:trPr>
          <w:jc w:val="center"/>
        </w:trPr>
        <w:tc>
          <w:tcPr>
            <w:tcW w:w="3544" w:type="dxa"/>
            <w:tcBorders>
              <w:bottom w:val="single" w:sz="4" w:space="0" w:color="auto"/>
            </w:tcBorders>
            <w:shd w:val="clear" w:color="auto" w:fill="auto"/>
          </w:tcPr>
          <w:p w:rsidR="008B02A3" w:rsidRPr="00FF6805" w:rsidRDefault="008B02A3" w:rsidP="000F4AD3">
            <w:pPr>
              <w:rPr>
                <w:rFonts w:ascii="Arial" w:hAnsi="Arial" w:cs="Arial"/>
                <w:b/>
                <w:szCs w:val="24"/>
              </w:rPr>
            </w:pPr>
            <w:r w:rsidRPr="00FF6805">
              <w:rPr>
                <w:rFonts w:ascii="Arial" w:hAnsi="Arial" w:cs="Arial"/>
                <w:b/>
                <w:szCs w:val="24"/>
              </w:rPr>
              <w:t>Topic/Context</w:t>
            </w:r>
          </w:p>
        </w:tc>
        <w:tc>
          <w:tcPr>
            <w:tcW w:w="6946" w:type="dxa"/>
            <w:tcBorders>
              <w:bottom w:val="single" w:sz="4" w:space="0" w:color="auto"/>
            </w:tcBorders>
            <w:shd w:val="clear" w:color="auto" w:fill="auto"/>
          </w:tcPr>
          <w:p w:rsidR="008B02A3" w:rsidRPr="00FF6805" w:rsidRDefault="00EF3F49" w:rsidP="000F4AD3">
            <w:pPr>
              <w:rPr>
                <w:rFonts w:ascii="Arial" w:hAnsi="Arial" w:cs="Arial"/>
                <w:b/>
                <w:szCs w:val="24"/>
              </w:rPr>
            </w:pPr>
            <w:r>
              <w:rPr>
                <w:rFonts w:ascii="Arial" w:hAnsi="Arial" w:cs="Arial"/>
                <w:b/>
                <w:szCs w:val="24"/>
              </w:rPr>
              <w:t>Interviewing</w:t>
            </w:r>
          </w:p>
          <w:p w:rsidR="008B02A3" w:rsidRPr="00FF6805" w:rsidRDefault="008B02A3" w:rsidP="000F4AD3">
            <w:pPr>
              <w:rPr>
                <w:rFonts w:ascii="Arial" w:hAnsi="Arial" w:cs="Arial"/>
                <w:b/>
                <w:szCs w:val="24"/>
              </w:rPr>
            </w:pPr>
          </w:p>
        </w:tc>
      </w:tr>
      <w:tr w:rsidR="008B02A3" w:rsidRPr="00FF6805" w:rsidTr="000F4AD3">
        <w:trPr>
          <w:jc w:val="center"/>
        </w:trPr>
        <w:tc>
          <w:tcPr>
            <w:tcW w:w="10490" w:type="dxa"/>
            <w:gridSpan w:val="2"/>
            <w:shd w:val="clear" w:color="auto" w:fill="auto"/>
          </w:tcPr>
          <w:p w:rsidR="008B02A3" w:rsidRPr="00FF6805" w:rsidRDefault="008B02A3" w:rsidP="000F4AD3">
            <w:pPr>
              <w:rPr>
                <w:rFonts w:ascii="Arial" w:hAnsi="Arial" w:cs="Arial"/>
                <w:b/>
                <w:szCs w:val="24"/>
              </w:rPr>
            </w:pPr>
            <w:r>
              <w:rPr>
                <w:rFonts w:ascii="Arial" w:hAnsi="Arial" w:cs="Arial"/>
                <w:b/>
                <w:szCs w:val="24"/>
              </w:rPr>
              <w:t>Notes on the lesson:</w:t>
            </w:r>
          </w:p>
        </w:tc>
      </w:tr>
      <w:tr w:rsidR="008B02A3" w:rsidRPr="00FF6805" w:rsidTr="000F4AD3">
        <w:trPr>
          <w:jc w:val="center"/>
        </w:trPr>
        <w:tc>
          <w:tcPr>
            <w:tcW w:w="3544" w:type="dxa"/>
            <w:tcBorders>
              <w:bottom w:val="single" w:sz="4" w:space="0" w:color="auto"/>
              <w:right w:val="nil"/>
            </w:tcBorders>
            <w:shd w:val="clear" w:color="auto" w:fill="auto"/>
          </w:tcPr>
          <w:p w:rsidR="008B02A3" w:rsidRPr="00FF6805" w:rsidRDefault="00EF3F49" w:rsidP="000F4AD3">
            <w:pPr>
              <w:rPr>
                <w:rFonts w:ascii="Arial" w:hAnsi="Arial" w:cs="Arial"/>
                <w:b/>
                <w:szCs w:val="24"/>
              </w:rPr>
            </w:pPr>
            <w:r>
              <w:rPr>
                <w:rFonts w:ascii="Arial" w:hAnsi="Arial" w:cs="Arial"/>
                <w:b/>
                <w:szCs w:val="24"/>
              </w:rPr>
              <w:t>Lesson went well, in relation to having explained the legality of questioning suspects and witnesses, as well as what is allow and not allowed to be said, feedback was on the Ask Tell Ask system, plus peer observation, as well as student feedback.</w:t>
            </w:r>
          </w:p>
          <w:p w:rsidR="008B02A3" w:rsidRPr="00FF6805" w:rsidRDefault="008B02A3" w:rsidP="000F4AD3">
            <w:pPr>
              <w:rPr>
                <w:rFonts w:ascii="Arial" w:hAnsi="Arial" w:cs="Arial"/>
                <w:b/>
                <w:szCs w:val="24"/>
              </w:rPr>
            </w:pPr>
          </w:p>
        </w:tc>
        <w:tc>
          <w:tcPr>
            <w:tcW w:w="6946" w:type="dxa"/>
            <w:tcBorders>
              <w:left w:val="nil"/>
              <w:bottom w:val="single" w:sz="4" w:space="0" w:color="auto"/>
            </w:tcBorders>
            <w:shd w:val="clear" w:color="auto" w:fill="auto"/>
          </w:tcPr>
          <w:p w:rsidR="008B02A3" w:rsidRPr="00FF6805" w:rsidRDefault="008B02A3" w:rsidP="000F4AD3">
            <w:pPr>
              <w:rPr>
                <w:rFonts w:ascii="Arial" w:hAnsi="Arial" w:cs="Arial"/>
                <w:b/>
                <w:szCs w:val="24"/>
              </w:rPr>
            </w:pPr>
          </w:p>
        </w:tc>
      </w:tr>
      <w:tr w:rsidR="008B02A3" w:rsidRPr="00FF6805" w:rsidTr="000F4AD3">
        <w:trPr>
          <w:jc w:val="center"/>
        </w:trPr>
        <w:tc>
          <w:tcPr>
            <w:tcW w:w="10490" w:type="dxa"/>
            <w:gridSpan w:val="2"/>
            <w:shd w:val="clear" w:color="auto" w:fill="auto"/>
          </w:tcPr>
          <w:p w:rsidR="008B02A3" w:rsidRPr="00FF6805" w:rsidRDefault="008B02A3" w:rsidP="000F4AD3">
            <w:pPr>
              <w:rPr>
                <w:rFonts w:ascii="Arial" w:hAnsi="Arial" w:cs="Arial"/>
                <w:b/>
                <w:szCs w:val="24"/>
              </w:rPr>
            </w:pPr>
            <w:r>
              <w:rPr>
                <w:rFonts w:ascii="Arial" w:hAnsi="Arial" w:cs="Arial"/>
                <w:b/>
                <w:szCs w:val="24"/>
              </w:rPr>
              <w:t>What I have learned:</w:t>
            </w:r>
          </w:p>
        </w:tc>
      </w:tr>
      <w:tr w:rsidR="008B02A3" w:rsidRPr="00FF6805" w:rsidTr="000F4AD3">
        <w:trPr>
          <w:jc w:val="center"/>
        </w:trPr>
        <w:tc>
          <w:tcPr>
            <w:tcW w:w="3544" w:type="dxa"/>
            <w:tcBorders>
              <w:bottom w:val="single" w:sz="4" w:space="0" w:color="auto"/>
              <w:right w:val="nil"/>
            </w:tcBorders>
            <w:shd w:val="clear" w:color="auto" w:fill="auto"/>
          </w:tcPr>
          <w:p w:rsidR="008B02A3" w:rsidRPr="00FF6805" w:rsidRDefault="00EF3F49" w:rsidP="000F4AD3">
            <w:pPr>
              <w:rPr>
                <w:rFonts w:ascii="Arial" w:hAnsi="Arial" w:cs="Arial"/>
                <w:b/>
                <w:szCs w:val="24"/>
              </w:rPr>
            </w:pPr>
            <w:r>
              <w:rPr>
                <w:rFonts w:ascii="Arial" w:hAnsi="Arial" w:cs="Arial"/>
                <w:b/>
                <w:szCs w:val="24"/>
              </w:rPr>
              <w:t>To be honest with the student officers, and to remind the students that they are still learning and that they are progressing. Teaching style was relaxed and fell back onto previous experience</w:t>
            </w:r>
          </w:p>
          <w:p w:rsidR="008B02A3" w:rsidRPr="00FF6805" w:rsidRDefault="008B02A3" w:rsidP="000F4AD3">
            <w:pPr>
              <w:rPr>
                <w:rFonts w:ascii="Arial" w:hAnsi="Arial" w:cs="Arial"/>
                <w:b/>
                <w:szCs w:val="24"/>
              </w:rPr>
            </w:pPr>
          </w:p>
        </w:tc>
        <w:tc>
          <w:tcPr>
            <w:tcW w:w="6946" w:type="dxa"/>
            <w:tcBorders>
              <w:left w:val="nil"/>
              <w:bottom w:val="single" w:sz="4" w:space="0" w:color="auto"/>
            </w:tcBorders>
            <w:shd w:val="clear" w:color="auto" w:fill="auto"/>
          </w:tcPr>
          <w:p w:rsidR="008B02A3" w:rsidRPr="00FF6805" w:rsidRDefault="008B02A3" w:rsidP="000F4AD3">
            <w:pPr>
              <w:rPr>
                <w:rFonts w:ascii="Arial" w:hAnsi="Arial" w:cs="Arial"/>
                <w:b/>
                <w:szCs w:val="24"/>
              </w:rPr>
            </w:pPr>
          </w:p>
        </w:tc>
      </w:tr>
      <w:tr w:rsidR="008B02A3" w:rsidRPr="00FF6805" w:rsidTr="000F4AD3">
        <w:trPr>
          <w:jc w:val="center"/>
        </w:trPr>
        <w:tc>
          <w:tcPr>
            <w:tcW w:w="10490" w:type="dxa"/>
            <w:gridSpan w:val="2"/>
            <w:shd w:val="clear" w:color="auto" w:fill="auto"/>
          </w:tcPr>
          <w:p w:rsidR="008B02A3" w:rsidRPr="00FF6805" w:rsidRDefault="008B02A3" w:rsidP="000F4AD3">
            <w:pPr>
              <w:rPr>
                <w:rFonts w:ascii="Arial" w:hAnsi="Arial" w:cs="Arial"/>
                <w:b/>
                <w:szCs w:val="24"/>
              </w:rPr>
            </w:pPr>
            <w:r w:rsidRPr="00FF6805">
              <w:rPr>
                <w:rFonts w:ascii="Arial" w:hAnsi="Arial" w:cs="Arial"/>
                <w:b/>
                <w:szCs w:val="24"/>
              </w:rPr>
              <w:t>Targets</w:t>
            </w:r>
            <w:r>
              <w:rPr>
                <w:rFonts w:ascii="Arial" w:hAnsi="Arial" w:cs="Arial"/>
                <w:b/>
                <w:szCs w:val="24"/>
              </w:rPr>
              <w:t xml:space="preserve"> to improve my own practice (mapped to the professional standards)</w:t>
            </w:r>
            <w:r w:rsidRPr="00FF6805">
              <w:rPr>
                <w:rFonts w:ascii="Arial" w:hAnsi="Arial" w:cs="Arial"/>
                <w:b/>
                <w:szCs w:val="24"/>
              </w:rPr>
              <w:t>:</w:t>
            </w:r>
          </w:p>
        </w:tc>
      </w:tr>
      <w:tr w:rsidR="008B02A3" w:rsidRPr="00FF6805" w:rsidTr="000F4AD3">
        <w:trPr>
          <w:jc w:val="center"/>
        </w:trPr>
        <w:tc>
          <w:tcPr>
            <w:tcW w:w="3544" w:type="dxa"/>
            <w:tcBorders>
              <w:right w:val="nil"/>
            </w:tcBorders>
            <w:shd w:val="clear" w:color="auto" w:fill="auto"/>
          </w:tcPr>
          <w:p w:rsidR="008B02A3" w:rsidRDefault="00EF3F49" w:rsidP="00EF3F49">
            <w:pPr>
              <w:rPr>
                <w:rFonts w:ascii="Arial" w:hAnsi="Arial" w:cs="Arial"/>
                <w:b/>
                <w:szCs w:val="24"/>
              </w:rPr>
            </w:pPr>
            <w:r>
              <w:rPr>
                <w:rFonts w:ascii="Arial" w:hAnsi="Arial" w:cs="Arial"/>
                <w:b/>
                <w:szCs w:val="24"/>
              </w:rPr>
              <w:t>To know subject matter and reflect it back to be student centric. This would cover A2; A3; A4 for the HEAPSF</w:t>
            </w:r>
          </w:p>
          <w:p w:rsidR="00EF3F49" w:rsidRPr="00FF6805" w:rsidRDefault="00EF3F49" w:rsidP="00EF3F49">
            <w:pPr>
              <w:rPr>
                <w:rFonts w:ascii="Arial" w:hAnsi="Arial" w:cs="Arial"/>
                <w:b/>
                <w:szCs w:val="24"/>
              </w:rPr>
            </w:pPr>
            <w:r>
              <w:rPr>
                <w:rFonts w:ascii="Arial" w:hAnsi="Arial" w:cs="Arial"/>
                <w:b/>
                <w:szCs w:val="24"/>
              </w:rPr>
              <w:t xml:space="preserve">The teacher was approachable, whereby, I find some things obvious, he was calm and open. (K1; V2; </w:t>
            </w:r>
            <w:r w:rsidR="007C5D9E">
              <w:rPr>
                <w:rFonts w:ascii="Arial" w:hAnsi="Arial" w:cs="Arial"/>
                <w:b/>
                <w:szCs w:val="24"/>
              </w:rPr>
              <w:t>K5)</w:t>
            </w:r>
            <w:r w:rsidR="001A2895">
              <w:rPr>
                <w:rFonts w:ascii="Arial" w:hAnsi="Arial" w:cs="Arial"/>
                <w:b/>
                <w:szCs w:val="24"/>
              </w:rPr>
              <w:t xml:space="preserve"> and took into account that the students do not know… need to be more aware of this.</w:t>
            </w:r>
            <w:bookmarkStart w:id="0" w:name="_GoBack"/>
            <w:bookmarkEnd w:id="0"/>
          </w:p>
        </w:tc>
        <w:tc>
          <w:tcPr>
            <w:tcW w:w="6946" w:type="dxa"/>
            <w:tcBorders>
              <w:left w:val="nil"/>
            </w:tcBorders>
            <w:shd w:val="clear" w:color="auto" w:fill="auto"/>
          </w:tcPr>
          <w:p w:rsidR="008B02A3" w:rsidRDefault="008B02A3" w:rsidP="000F4AD3">
            <w:pPr>
              <w:rPr>
                <w:rFonts w:ascii="Arial" w:hAnsi="Arial" w:cs="Arial"/>
                <w:b/>
                <w:szCs w:val="24"/>
              </w:rPr>
            </w:pPr>
          </w:p>
          <w:p w:rsidR="008B02A3" w:rsidRDefault="008B02A3" w:rsidP="000F4AD3">
            <w:pPr>
              <w:rPr>
                <w:rFonts w:ascii="Arial" w:hAnsi="Arial" w:cs="Arial"/>
                <w:b/>
                <w:szCs w:val="24"/>
              </w:rPr>
            </w:pPr>
          </w:p>
          <w:p w:rsidR="008B02A3" w:rsidRDefault="008B02A3" w:rsidP="000F4AD3">
            <w:pPr>
              <w:rPr>
                <w:rFonts w:ascii="Arial" w:hAnsi="Arial" w:cs="Arial"/>
                <w:b/>
                <w:szCs w:val="24"/>
              </w:rPr>
            </w:pPr>
          </w:p>
          <w:p w:rsidR="008B02A3" w:rsidRDefault="008B02A3" w:rsidP="000F4AD3">
            <w:pPr>
              <w:rPr>
                <w:rFonts w:ascii="Arial" w:hAnsi="Arial" w:cs="Arial"/>
                <w:b/>
                <w:szCs w:val="24"/>
              </w:rPr>
            </w:pPr>
          </w:p>
          <w:p w:rsidR="008B02A3" w:rsidRDefault="008B02A3" w:rsidP="000F4AD3">
            <w:pPr>
              <w:rPr>
                <w:rFonts w:ascii="Arial" w:hAnsi="Arial" w:cs="Arial"/>
                <w:b/>
                <w:szCs w:val="24"/>
              </w:rPr>
            </w:pPr>
          </w:p>
          <w:p w:rsidR="008B02A3" w:rsidRDefault="008B02A3" w:rsidP="000F4AD3">
            <w:pPr>
              <w:rPr>
                <w:rFonts w:ascii="Arial" w:hAnsi="Arial" w:cs="Arial"/>
                <w:b/>
                <w:szCs w:val="24"/>
              </w:rPr>
            </w:pPr>
          </w:p>
          <w:p w:rsidR="008B02A3" w:rsidRDefault="008B02A3" w:rsidP="000F4AD3">
            <w:pPr>
              <w:rPr>
                <w:rFonts w:ascii="Arial" w:hAnsi="Arial" w:cs="Arial"/>
                <w:b/>
                <w:szCs w:val="24"/>
              </w:rPr>
            </w:pPr>
          </w:p>
          <w:p w:rsidR="008B02A3" w:rsidRDefault="008B02A3" w:rsidP="000F4AD3">
            <w:pPr>
              <w:rPr>
                <w:rFonts w:ascii="Arial" w:hAnsi="Arial" w:cs="Arial"/>
                <w:b/>
                <w:szCs w:val="24"/>
              </w:rPr>
            </w:pPr>
          </w:p>
          <w:p w:rsidR="008B02A3" w:rsidRPr="00FF6805" w:rsidRDefault="008B02A3" w:rsidP="000F4AD3">
            <w:pPr>
              <w:rPr>
                <w:rFonts w:ascii="Arial" w:hAnsi="Arial" w:cs="Arial"/>
                <w:b/>
                <w:szCs w:val="24"/>
              </w:rPr>
            </w:pPr>
          </w:p>
        </w:tc>
      </w:tr>
    </w:tbl>
    <w:p w:rsidR="0034649A" w:rsidRDefault="0034649A"/>
    <w:sectPr w:rsidR="0034649A" w:rsidSect="008B02A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2A3"/>
    <w:rsid w:val="00117284"/>
    <w:rsid w:val="001A2895"/>
    <w:rsid w:val="0034649A"/>
    <w:rsid w:val="007C5D9E"/>
    <w:rsid w:val="008B02A3"/>
    <w:rsid w:val="00C028D9"/>
    <w:rsid w:val="00EF3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B82FC"/>
  <w15:chartTrackingRefBased/>
  <w15:docId w15:val="{31CA47C0-4B78-47AC-AD41-9FD4C14E2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02A3"/>
    <w:pPr>
      <w:jc w:val="left"/>
    </w:pPr>
    <w:rPr>
      <w:rFonts w:ascii="Times New Roman" w:eastAsia="Times New Roman" w:hAnsi="Times New Roman" w:cs="Times New Roman"/>
      <w:szCs w:val="20"/>
      <w:lang w:val="en-US"/>
    </w:rPr>
  </w:style>
  <w:style w:type="paragraph" w:styleId="Heading1">
    <w:name w:val="heading 1"/>
    <w:basedOn w:val="Normal"/>
    <w:next w:val="Normal"/>
    <w:link w:val="Heading1Char"/>
    <w:qFormat/>
    <w:rsid w:val="008B02A3"/>
    <w:pPr>
      <w:keepNext/>
      <w:jc w:val="center"/>
      <w:outlineLvl w:val="0"/>
    </w:pPr>
    <w:rPr>
      <w:rFonts w:ascii="Calibri" w:hAnsi="Calibri"/>
      <w:b/>
      <w:bCs/>
      <w:kern w:val="32"/>
      <w:sz w:val="32"/>
      <w:szCs w:val="32"/>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B02A3"/>
    <w:rPr>
      <w:rFonts w:ascii="Calibri" w:eastAsia="Times New Roman" w:hAnsi="Calibri" w:cs="Times New Roman"/>
      <w:b/>
      <w:bCs/>
      <w:kern w:val="32"/>
      <w:sz w:val="32"/>
      <w:szCs w:val="32"/>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150</Words>
  <Characters>858</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SMU</dc:creator>
  <cp:keywords/>
  <dc:description/>
  <cp:lastModifiedBy>Darren Hembrow</cp:lastModifiedBy>
  <cp:revision>2</cp:revision>
  <dcterms:created xsi:type="dcterms:W3CDTF">2020-05-28T08:36:00Z</dcterms:created>
  <dcterms:modified xsi:type="dcterms:W3CDTF">2020-05-28T08:36:00Z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bccc0bba-a87a-40a9-8eaa-1fe98598ff3d</vt:lpwstr>
  </property>
</Properties>
</file>