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4771294"/>
        <w:docPartObj>
          <w:docPartGallery w:val="Cover Pages"/>
          <w:docPartUnique/>
        </w:docPartObj>
      </w:sdtPr>
      <w:sdtEndPr/>
      <w:sdtContent>
        <w:p w14:paraId="6FA22344" w14:textId="77777777" w:rsidR="009B6DFA" w:rsidRDefault="009B6DFA"/>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9B6DFA" w14:paraId="5714ECBD" w14:textId="77777777">
            <w:tc>
              <w:tcPr>
                <w:tcW w:w="7672" w:type="dxa"/>
                <w:tcMar>
                  <w:top w:w="216" w:type="dxa"/>
                  <w:left w:w="115" w:type="dxa"/>
                  <w:bottom w:w="216" w:type="dxa"/>
                  <w:right w:w="115" w:type="dxa"/>
                </w:tcMar>
              </w:tcPr>
              <w:p w14:paraId="3A2FCE95" w14:textId="77777777" w:rsidR="009B6DFA" w:rsidRDefault="009B6DFA" w:rsidP="009B6DFA">
                <w:pPr>
                  <w:pStyle w:val="NoSpacing"/>
                  <w:rPr>
                    <w:color w:val="2E74B5" w:themeColor="accent1" w:themeShade="BF"/>
                    <w:sz w:val="24"/>
                  </w:rPr>
                </w:pPr>
              </w:p>
            </w:tc>
          </w:tr>
          <w:tr w:rsidR="009B6DFA" w:rsidRPr="009B6DFA" w14:paraId="7E06887C" w14:textId="77777777">
            <w:tc>
              <w:tcPr>
                <w:tcW w:w="7672" w:type="dxa"/>
              </w:tcPr>
              <w:sdt>
                <w:sdtPr>
                  <w:rPr>
                    <w:rFonts w:asciiTheme="majorHAnsi" w:eastAsiaTheme="majorEastAsia" w:hAnsiTheme="majorHAnsi" w:cstheme="majorBidi"/>
                    <w:color w:val="000000" w:themeColor="text1"/>
                    <w:sz w:val="88"/>
                    <w:szCs w:val="88"/>
                  </w:rPr>
                  <w:alias w:val="Title"/>
                  <w:id w:val="13406919"/>
                  <w:placeholder>
                    <w:docPart w:val="F2F8CB5947EF497F98C1158BF961E1B0"/>
                  </w:placeholder>
                  <w:dataBinding w:prefixMappings="xmlns:ns0='http://schemas.openxmlformats.org/package/2006/metadata/core-properties' xmlns:ns1='http://purl.org/dc/elements/1.1/'" w:xpath="/ns0:coreProperties[1]/ns1:title[1]" w:storeItemID="{6C3C8BC8-F283-45AE-878A-BAB7291924A1}"/>
                  <w:text/>
                </w:sdtPr>
                <w:sdtEndPr/>
                <w:sdtContent>
                  <w:p w14:paraId="58CAFADB" w14:textId="5B369485" w:rsidR="009B6DFA" w:rsidRPr="009B6DFA" w:rsidRDefault="0026471C" w:rsidP="00390B23">
                    <w:pPr>
                      <w:pStyle w:val="NoSpacing"/>
                      <w:spacing w:line="216" w:lineRule="auto"/>
                      <w:rPr>
                        <w:rFonts w:asciiTheme="majorHAnsi" w:eastAsiaTheme="majorEastAsia" w:hAnsiTheme="majorHAnsi" w:cstheme="majorBidi"/>
                        <w:color w:val="000000" w:themeColor="text1"/>
                        <w:sz w:val="88"/>
                        <w:szCs w:val="88"/>
                      </w:rPr>
                    </w:pPr>
                    <w:r>
                      <w:rPr>
                        <w:rFonts w:asciiTheme="majorHAnsi" w:eastAsiaTheme="majorEastAsia" w:hAnsiTheme="majorHAnsi" w:cstheme="majorBidi"/>
                        <w:color w:val="000000" w:themeColor="text1"/>
                        <w:sz w:val="88"/>
                        <w:szCs w:val="88"/>
                      </w:rPr>
                      <w:t>Individual Report</w:t>
                    </w:r>
                  </w:p>
                </w:sdtContent>
              </w:sdt>
            </w:tc>
          </w:tr>
          <w:tr w:rsidR="009B6DFA" w:rsidRPr="009B6DFA" w14:paraId="615087ED" w14:textId="77777777">
            <w:sdt>
              <w:sdtPr>
                <w:rPr>
                  <w:color w:val="000000" w:themeColor="text1"/>
                  <w:sz w:val="24"/>
                  <w:szCs w:val="24"/>
                </w:rPr>
                <w:alias w:val="Subtitle"/>
                <w:id w:val="13406923"/>
                <w:placeholder>
                  <w:docPart w:val="DAFD664D9D4046F7AEA4A74A3B04DF1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BAEF096" w14:textId="54D257A0" w:rsidR="009B6DFA" w:rsidRPr="009B6DFA" w:rsidRDefault="0026471C" w:rsidP="009B6DFA">
                    <w:pPr>
                      <w:pStyle w:val="NoSpacing"/>
                      <w:rPr>
                        <w:color w:val="000000" w:themeColor="text1"/>
                        <w:sz w:val="24"/>
                      </w:rPr>
                    </w:pPr>
                    <w:r>
                      <w:rPr>
                        <w:color w:val="000000" w:themeColor="text1"/>
                        <w:sz w:val="24"/>
                        <w:szCs w:val="24"/>
                      </w:rPr>
                      <w:t>Entrepreneurship</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B6DFA" w:rsidRPr="009B6DFA" w14:paraId="508042FE" w14:textId="77777777">
            <w:tc>
              <w:tcPr>
                <w:tcW w:w="7221" w:type="dxa"/>
                <w:tcMar>
                  <w:top w:w="216" w:type="dxa"/>
                  <w:left w:w="115" w:type="dxa"/>
                  <w:bottom w:w="216" w:type="dxa"/>
                  <w:right w:w="115" w:type="dxa"/>
                </w:tcMar>
              </w:tcPr>
              <w:sdt>
                <w:sdtPr>
                  <w:rPr>
                    <w:color w:val="000000" w:themeColor="text1"/>
                    <w:sz w:val="48"/>
                    <w:szCs w:val="28"/>
                  </w:rPr>
                  <w:alias w:val="Author"/>
                  <w:id w:val="13406928"/>
                  <w:placeholder>
                    <w:docPart w:val="E6D984C5FCDB49CF814880833A1E52E4"/>
                  </w:placeholder>
                  <w:dataBinding w:prefixMappings="xmlns:ns0='http://schemas.openxmlformats.org/package/2006/metadata/core-properties' xmlns:ns1='http://purl.org/dc/elements/1.1/'" w:xpath="/ns0:coreProperties[1]/ns1:creator[1]" w:storeItemID="{6C3C8BC8-F283-45AE-878A-BAB7291924A1}"/>
                  <w:text/>
                </w:sdtPr>
                <w:sdtEndPr/>
                <w:sdtContent>
                  <w:p w14:paraId="697B7C57" w14:textId="77777777" w:rsidR="009B6DFA" w:rsidRPr="009B6DFA" w:rsidRDefault="009B6DFA">
                    <w:pPr>
                      <w:pStyle w:val="NoSpacing"/>
                      <w:rPr>
                        <w:color w:val="000000" w:themeColor="text1"/>
                        <w:sz w:val="40"/>
                        <w:szCs w:val="28"/>
                      </w:rPr>
                    </w:pPr>
                    <w:r w:rsidRPr="009B6DFA">
                      <w:rPr>
                        <w:color w:val="000000" w:themeColor="text1"/>
                        <w:sz w:val="48"/>
                        <w:szCs w:val="28"/>
                        <w:lang w:val="en-GB"/>
                      </w:rPr>
                      <w:t>Adam Head</w:t>
                    </w:r>
                  </w:p>
                </w:sdtContent>
              </w:sdt>
              <w:p w14:paraId="415E0F5D" w14:textId="77777777" w:rsidR="009B6DFA" w:rsidRPr="009B6DFA" w:rsidRDefault="009B6DFA" w:rsidP="009B6DFA">
                <w:pPr>
                  <w:pStyle w:val="NoSpacing"/>
                  <w:rPr>
                    <w:color w:val="000000" w:themeColor="text1"/>
                  </w:rPr>
                </w:pPr>
              </w:p>
            </w:tc>
          </w:tr>
        </w:tbl>
        <w:p w14:paraId="6396ECCD" w14:textId="77777777" w:rsidR="009B6DFA" w:rsidRDefault="009B6DFA">
          <w:r w:rsidRPr="009B6DFA">
            <w:rPr>
              <w:color w:val="000000" w:themeColor="text1"/>
            </w:rPr>
            <w:br w:type="page"/>
          </w:r>
        </w:p>
      </w:sdtContent>
    </w:sdt>
    <w:p w14:paraId="30076F35" w14:textId="77777777" w:rsidR="00BF3D92" w:rsidRDefault="00ED4944"/>
    <w:p w14:paraId="28420BF6" w14:textId="77777777" w:rsidR="00390B23" w:rsidRDefault="00390B23"/>
    <w:p w14:paraId="08D1AFB1" w14:textId="77777777" w:rsidR="00390B23" w:rsidRDefault="00390B23"/>
    <w:p w14:paraId="6F4DCC2D" w14:textId="77777777" w:rsidR="00390B23" w:rsidRDefault="00390B23"/>
    <w:p w14:paraId="169EC101" w14:textId="77777777" w:rsidR="00390B23" w:rsidRDefault="00390B23"/>
    <w:p w14:paraId="635EF125" w14:textId="77777777" w:rsidR="00390B23" w:rsidRDefault="00390B23"/>
    <w:p w14:paraId="4C55F19B" w14:textId="77777777" w:rsidR="00390B23" w:rsidRDefault="00390B23"/>
    <w:p w14:paraId="1822A6FF" w14:textId="77777777" w:rsidR="00390B23" w:rsidRDefault="00390B23"/>
    <w:p w14:paraId="046D3665" w14:textId="77777777" w:rsidR="00390B23" w:rsidRDefault="00390B23"/>
    <w:p w14:paraId="6CCC652E" w14:textId="77777777" w:rsidR="00390B23" w:rsidRDefault="00390B23"/>
    <w:p w14:paraId="78528128" w14:textId="77777777" w:rsidR="00390B23" w:rsidRDefault="00390B23"/>
    <w:p w14:paraId="1031C7A8" w14:textId="77777777" w:rsidR="00390B23" w:rsidRDefault="00390B23"/>
    <w:p w14:paraId="60C52FB4" w14:textId="77777777" w:rsidR="00390B23" w:rsidRDefault="00390B23"/>
    <w:p w14:paraId="07C3E4A9" w14:textId="77777777" w:rsidR="00390B23" w:rsidRDefault="00390B23"/>
    <w:p w14:paraId="0127D9D3" w14:textId="77777777" w:rsidR="00390B23" w:rsidRDefault="00390B23"/>
    <w:p w14:paraId="70DC307E" w14:textId="77777777" w:rsidR="00390B23" w:rsidRDefault="00390B23"/>
    <w:p w14:paraId="4A3D3E7F" w14:textId="77777777" w:rsidR="00390B23" w:rsidRDefault="00390B23"/>
    <w:p w14:paraId="2A9362BB" w14:textId="77777777" w:rsidR="00390B23" w:rsidRDefault="00390B23"/>
    <w:p w14:paraId="733F7C8B" w14:textId="77777777" w:rsidR="00390B23" w:rsidRDefault="00390B23"/>
    <w:p w14:paraId="6599CDD1" w14:textId="77777777" w:rsidR="00390B23" w:rsidRDefault="00390B23"/>
    <w:p w14:paraId="5879A55D" w14:textId="77777777" w:rsidR="00390B23" w:rsidRDefault="00390B23"/>
    <w:p w14:paraId="4DC9C3D7" w14:textId="77777777" w:rsidR="00390B23" w:rsidRDefault="00390B23"/>
    <w:p w14:paraId="506AEDE4" w14:textId="77777777" w:rsidR="00390B23" w:rsidRDefault="00390B23"/>
    <w:p w14:paraId="3135150D" w14:textId="77777777" w:rsidR="00390B23" w:rsidRDefault="00390B23"/>
    <w:p w14:paraId="5C7569AA" w14:textId="77777777" w:rsidR="00390B23" w:rsidRDefault="00390B23"/>
    <w:p w14:paraId="1F6385B6" w14:textId="77777777" w:rsidR="00390B23" w:rsidRDefault="00390B23"/>
    <w:p w14:paraId="480D609F" w14:textId="77777777" w:rsidR="00390B23" w:rsidRDefault="00390B23"/>
    <w:p w14:paraId="444094DE" w14:textId="77777777" w:rsidR="00390B23" w:rsidRDefault="00390B23"/>
    <w:p w14:paraId="7C9BF212" w14:textId="77777777" w:rsidR="00390B23" w:rsidRDefault="00390B23"/>
    <w:p w14:paraId="05A28C30" w14:textId="77777777" w:rsidR="00390B23" w:rsidRDefault="00390B23"/>
    <w:p w14:paraId="3B4E5F6B" w14:textId="77777777" w:rsidR="00C11BD8" w:rsidRDefault="00C11BD8"/>
    <w:p w14:paraId="27329DE7" w14:textId="3126A47E" w:rsidR="00C96229" w:rsidRDefault="00421D0B" w:rsidP="00610E48">
      <w:pPr>
        <w:ind w:firstLine="720"/>
        <w:rPr>
          <w:b/>
          <w:sz w:val="28"/>
        </w:rPr>
      </w:pPr>
      <w:r>
        <w:rPr>
          <w:sz w:val="24"/>
        </w:rPr>
        <w:lastRenderedPageBreak/>
        <w:t xml:space="preserve">This </w:t>
      </w:r>
      <w:r w:rsidR="006D1503">
        <w:rPr>
          <w:sz w:val="24"/>
        </w:rPr>
        <w:t>report</w:t>
      </w:r>
      <w:r>
        <w:rPr>
          <w:sz w:val="24"/>
        </w:rPr>
        <w:t xml:space="preserve"> outlines the process and research undertaken to complete the financial summary (with spreadsheet) used in the </w:t>
      </w:r>
      <w:r w:rsidR="006D1503">
        <w:rPr>
          <w:sz w:val="24"/>
        </w:rPr>
        <w:t>‘</w:t>
      </w:r>
      <w:r>
        <w:rPr>
          <w:sz w:val="24"/>
        </w:rPr>
        <w:t>PolyTeach</w:t>
      </w:r>
      <w:r w:rsidR="006D1503">
        <w:rPr>
          <w:sz w:val="24"/>
        </w:rPr>
        <w:t>’</w:t>
      </w:r>
      <w:r>
        <w:rPr>
          <w:sz w:val="24"/>
        </w:rPr>
        <w:t xml:space="preserve"> business plan.  The business plan was </w:t>
      </w:r>
      <w:r w:rsidR="006D1503">
        <w:rPr>
          <w:sz w:val="24"/>
        </w:rPr>
        <w:t>created</w:t>
      </w:r>
      <w:r>
        <w:rPr>
          <w:sz w:val="24"/>
        </w:rPr>
        <w:t xml:space="preserve"> to effectively represent the concept of </w:t>
      </w:r>
      <w:r w:rsidR="006D1503">
        <w:rPr>
          <w:sz w:val="24"/>
        </w:rPr>
        <w:t>‘</w:t>
      </w:r>
      <w:r>
        <w:rPr>
          <w:sz w:val="24"/>
        </w:rPr>
        <w:t>PolyTeach</w:t>
      </w:r>
      <w:r w:rsidR="006D1503">
        <w:rPr>
          <w:sz w:val="24"/>
        </w:rPr>
        <w:t>’; a hypothetical business that designs and supplies games to the educational sector on a subscription basis.</w:t>
      </w:r>
    </w:p>
    <w:p w14:paraId="24A94AAA" w14:textId="108FB3A1" w:rsidR="006D1503" w:rsidRDefault="006D1503" w:rsidP="006210CB">
      <w:pPr>
        <w:rPr>
          <w:sz w:val="24"/>
        </w:rPr>
      </w:pPr>
      <w:r>
        <w:rPr>
          <w:sz w:val="24"/>
        </w:rPr>
        <w:tab/>
        <w:t>During the early stages of the project research was undertaken which could be categorised into four main areas: the educational sector, financial competitors, income and expenditure.</w:t>
      </w:r>
    </w:p>
    <w:p w14:paraId="73EAD68A" w14:textId="38080899" w:rsidR="006D1503" w:rsidRDefault="006D1503" w:rsidP="006210CB">
      <w:pPr>
        <w:rPr>
          <w:sz w:val="24"/>
        </w:rPr>
      </w:pPr>
      <w:r>
        <w:rPr>
          <w:sz w:val="24"/>
        </w:rPr>
        <w:tab/>
        <w:t xml:space="preserve">Research into the educational sector involved an overview of the economic viability of creating a business in this industry.  This was done by analysing the overall value of the sector and its annual growth.  This data along with the number of schools, educators and students in the United Kingdom was used to gauge the size of the chosen demographic </w:t>
      </w:r>
      <w:r w:rsidR="00FA37BA">
        <w:rPr>
          <w:sz w:val="24"/>
        </w:rPr>
        <w:t>and potential</w:t>
      </w:r>
      <w:r>
        <w:rPr>
          <w:sz w:val="24"/>
        </w:rPr>
        <w:t xml:space="preserve"> market share.  Having these figures available allowed for hypothetical sales figures and income to be calculated, both of which being integral to the business’</w:t>
      </w:r>
      <w:r w:rsidR="00FA37BA">
        <w:rPr>
          <w:sz w:val="24"/>
        </w:rPr>
        <w:t xml:space="preserve"> concept, serving as the foundation for the rest of the financial summary and spreadsheet.</w:t>
      </w:r>
      <w:r w:rsidR="00231C8F">
        <w:rPr>
          <w:sz w:val="24"/>
        </w:rPr>
        <w:t xml:space="preserve">  [IbisWorld, 2017]</w:t>
      </w:r>
    </w:p>
    <w:p w14:paraId="6EBCC47A" w14:textId="139B7B31" w:rsidR="00CB31AC" w:rsidRDefault="00FA37BA" w:rsidP="005E0AFA">
      <w:pPr>
        <w:rPr>
          <w:sz w:val="24"/>
        </w:rPr>
      </w:pPr>
      <w:r>
        <w:rPr>
          <w:sz w:val="24"/>
        </w:rPr>
        <w:tab/>
        <w:t xml:space="preserve">Possible trends facing the business were also investigated in detail to assess their effect on sales and to identify any possible lapses in income, as this information is important to the reader (and potential investor) of the business plan.  The main trends the educational sector presents are the school term times and summer breaks; these findings ensured that the financial summary accounted for any dip or spike in sales/losses and allowed greater overall </w:t>
      </w:r>
      <w:r w:rsidR="003C3E64">
        <w:rPr>
          <w:sz w:val="24"/>
        </w:rPr>
        <w:t>accuracy in the spreadsheet.</w:t>
      </w:r>
      <w:bookmarkStart w:id="0" w:name="_GoBack"/>
      <w:bookmarkEnd w:id="0"/>
    </w:p>
    <w:p w14:paraId="2A47E8DA" w14:textId="2A438056" w:rsidR="003C3E64" w:rsidRDefault="006E2DDA" w:rsidP="005E0AFA">
      <w:pPr>
        <w:rPr>
          <w:sz w:val="24"/>
        </w:rPr>
      </w:pPr>
      <w:r>
        <w:rPr>
          <w:sz w:val="24"/>
        </w:rPr>
        <w:tab/>
        <w:t xml:space="preserve">Once the </w:t>
      </w:r>
      <w:r w:rsidR="00282D12">
        <w:rPr>
          <w:sz w:val="24"/>
        </w:rPr>
        <w:t xml:space="preserve">research into the educational sector was completed, </w:t>
      </w:r>
      <w:r w:rsidR="006E673A">
        <w:rPr>
          <w:sz w:val="24"/>
        </w:rPr>
        <w:t xml:space="preserve">the financial details regarding competitors was analysed in order to </w:t>
      </w:r>
      <w:r w:rsidR="007D77DB">
        <w:rPr>
          <w:sz w:val="24"/>
        </w:rPr>
        <w:t xml:space="preserve">allow a clear understanding of vital aspects when determining income, such as; </w:t>
      </w:r>
      <w:r w:rsidR="003E7E79">
        <w:rPr>
          <w:sz w:val="24"/>
        </w:rPr>
        <w:t>market size</w:t>
      </w:r>
      <w:r w:rsidR="000F66FA">
        <w:rPr>
          <w:sz w:val="24"/>
        </w:rPr>
        <w:t>, method of sale</w:t>
      </w:r>
      <w:r w:rsidR="003E7E79">
        <w:rPr>
          <w:sz w:val="24"/>
        </w:rPr>
        <w:t xml:space="preserve"> </w:t>
      </w:r>
      <w:r w:rsidR="008A3CE5">
        <w:rPr>
          <w:sz w:val="24"/>
        </w:rPr>
        <w:t xml:space="preserve">and </w:t>
      </w:r>
      <w:r w:rsidR="000F66FA">
        <w:rPr>
          <w:sz w:val="24"/>
        </w:rPr>
        <w:t>pricing</w:t>
      </w:r>
      <w:r w:rsidR="008A3CE5">
        <w:rPr>
          <w:sz w:val="24"/>
        </w:rPr>
        <w:t>.</w:t>
      </w:r>
      <w:r w:rsidR="00280DD4">
        <w:rPr>
          <w:sz w:val="24"/>
        </w:rPr>
        <w:t xml:space="preserve">  Research to </w:t>
      </w:r>
      <w:r w:rsidR="00F94328">
        <w:rPr>
          <w:sz w:val="24"/>
        </w:rPr>
        <w:t>gain an understanding of the educational game markets</w:t>
      </w:r>
      <w:r w:rsidR="002D4DA6">
        <w:rPr>
          <w:sz w:val="24"/>
        </w:rPr>
        <w:t xml:space="preserve"> size </w:t>
      </w:r>
      <w:r w:rsidR="00435B93">
        <w:rPr>
          <w:sz w:val="24"/>
        </w:rPr>
        <w:t xml:space="preserve">was undertaken in order to </w:t>
      </w:r>
      <w:r w:rsidR="004D0737">
        <w:rPr>
          <w:sz w:val="24"/>
        </w:rPr>
        <w:t xml:space="preserve">display the amount of competition the business would face and the viability of gaining </w:t>
      </w:r>
      <w:r w:rsidR="003D2ADE">
        <w:rPr>
          <w:sz w:val="24"/>
        </w:rPr>
        <w:t xml:space="preserve">a foothold in supplying </w:t>
      </w:r>
      <w:r w:rsidR="00C73711">
        <w:rPr>
          <w:sz w:val="24"/>
        </w:rPr>
        <w:t>the educational sector</w:t>
      </w:r>
      <w:r w:rsidR="006B4FAB">
        <w:rPr>
          <w:sz w:val="24"/>
        </w:rPr>
        <w:t xml:space="preserve"> when compared to </w:t>
      </w:r>
      <w:r w:rsidR="00815D35">
        <w:rPr>
          <w:sz w:val="24"/>
        </w:rPr>
        <w:t xml:space="preserve">other </w:t>
      </w:r>
      <w:r w:rsidR="006B4FAB">
        <w:rPr>
          <w:sz w:val="24"/>
        </w:rPr>
        <w:t>alternatives</w:t>
      </w:r>
      <w:r w:rsidR="004610F6">
        <w:rPr>
          <w:sz w:val="24"/>
        </w:rPr>
        <w:t xml:space="preserve">.  This was done by compiling information from </w:t>
      </w:r>
      <w:r w:rsidR="002E1E66">
        <w:rPr>
          <w:sz w:val="24"/>
        </w:rPr>
        <w:t xml:space="preserve">several organisations, specialising in </w:t>
      </w:r>
      <w:r w:rsidR="00011DD5">
        <w:rPr>
          <w:sz w:val="24"/>
        </w:rPr>
        <w:t xml:space="preserve">games industry statistics, that had conducted </w:t>
      </w:r>
      <w:r w:rsidR="00355BD4">
        <w:rPr>
          <w:sz w:val="24"/>
        </w:rPr>
        <w:t xml:space="preserve">surveys and studies into the demand for educational </w:t>
      </w:r>
      <w:r w:rsidR="0028761F">
        <w:rPr>
          <w:sz w:val="24"/>
        </w:rPr>
        <w:t>games</w:t>
      </w:r>
      <w:r w:rsidR="00E87EC1">
        <w:rPr>
          <w:sz w:val="24"/>
        </w:rPr>
        <w:t>;</w:t>
      </w:r>
      <w:r w:rsidR="00564630">
        <w:rPr>
          <w:sz w:val="24"/>
        </w:rPr>
        <w:t xml:space="preserve"> allowing the information used in the business plan </w:t>
      </w:r>
      <w:r w:rsidR="00C43492">
        <w:rPr>
          <w:sz w:val="24"/>
        </w:rPr>
        <w:t xml:space="preserve">to </w:t>
      </w:r>
      <w:r w:rsidR="0093444A">
        <w:rPr>
          <w:sz w:val="24"/>
        </w:rPr>
        <w:t>give a clear, comprehensive view of</w:t>
      </w:r>
      <w:r w:rsidR="00B56949">
        <w:rPr>
          <w:sz w:val="24"/>
        </w:rPr>
        <w:t xml:space="preserve"> the economic</w:t>
      </w:r>
      <w:r w:rsidR="008B57DF">
        <w:rPr>
          <w:sz w:val="24"/>
        </w:rPr>
        <w:t xml:space="preserve"> feasibility</w:t>
      </w:r>
      <w:r w:rsidR="00B56949">
        <w:rPr>
          <w:sz w:val="24"/>
        </w:rPr>
        <w:t xml:space="preserve"> of “</w:t>
      </w:r>
      <w:r w:rsidR="0093444A">
        <w:rPr>
          <w:sz w:val="24"/>
        </w:rPr>
        <w:t>PolyTeach</w:t>
      </w:r>
      <w:r w:rsidR="00B56949">
        <w:rPr>
          <w:sz w:val="24"/>
        </w:rPr>
        <w:t>”</w:t>
      </w:r>
      <w:r w:rsidR="008B57DF">
        <w:rPr>
          <w:sz w:val="24"/>
        </w:rPr>
        <w:t>.</w:t>
      </w:r>
      <w:r w:rsidR="00E557F1">
        <w:rPr>
          <w:sz w:val="24"/>
        </w:rPr>
        <w:t xml:space="preserve"> [UKIE, 2018; Metaari, 2017]</w:t>
      </w:r>
    </w:p>
    <w:p w14:paraId="7A9F1E35" w14:textId="3D840B26" w:rsidR="005E7DD8" w:rsidRDefault="005E7DD8" w:rsidP="005E0AFA">
      <w:pPr>
        <w:rPr>
          <w:sz w:val="24"/>
        </w:rPr>
      </w:pPr>
      <w:r>
        <w:rPr>
          <w:sz w:val="24"/>
        </w:rPr>
        <w:tab/>
      </w:r>
      <w:r w:rsidR="00C537EB">
        <w:rPr>
          <w:sz w:val="24"/>
        </w:rPr>
        <w:t>To determine the adequate method of sale and suitable pricing for “PolyTeach” products, a case study was carried out on what would be the businesses largest market competitors.</w:t>
      </w:r>
      <w:r w:rsidR="00EE6BCF">
        <w:rPr>
          <w:sz w:val="24"/>
        </w:rPr>
        <w:t xml:space="preserve">  The findings after </w:t>
      </w:r>
      <w:r w:rsidR="002440A0">
        <w:rPr>
          <w:sz w:val="24"/>
        </w:rPr>
        <w:t>researching the sales practices of companies like Mojang (</w:t>
      </w:r>
      <w:r w:rsidR="00A02D7D">
        <w:rPr>
          <w:sz w:val="24"/>
        </w:rPr>
        <w:t xml:space="preserve">responsible for “Minecraft Edu”, an educational version of the critically acclaimed Minecraft) </w:t>
      </w:r>
      <w:r w:rsidR="009155EA">
        <w:rPr>
          <w:sz w:val="24"/>
        </w:rPr>
        <w:t>and Lego (who regularly publish educational games through their “Lego Learning” program)</w:t>
      </w:r>
      <w:r w:rsidR="00086314">
        <w:rPr>
          <w:sz w:val="24"/>
        </w:rPr>
        <w:t xml:space="preserve"> allowed for a clear understanding of the usual </w:t>
      </w:r>
      <w:r w:rsidR="00C0619F">
        <w:rPr>
          <w:sz w:val="24"/>
        </w:rPr>
        <w:t xml:space="preserve">methods of sale commonly used in the market.  This meant that with these findings, the business plan could </w:t>
      </w:r>
      <w:r w:rsidR="00AD28D8">
        <w:rPr>
          <w:sz w:val="24"/>
        </w:rPr>
        <w:t>clearly define and justify its chosen subscription based method of sale/payment.</w:t>
      </w:r>
      <w:r w:rsidR="00F733CD">
        <w:rPr>
          <w:sz w:val="24"/>
        </w:rPr>
        <w:t xml:space="preserve"> [Mojang, 2018; Lego, 2018]</w:t>
      </w:r>
    </w:p>
    <w:p w14:paraId="7067FC57" w14:textId="27013BB9" w:rsidR="00541E10" w:rsidRDefault="003D0A67" w:rsidP="005E0AFA">
      <w:pPr>
        <w:rPr>
          <w:sz w:val="24"/>
        </w:rPr>
      </w:pPr>
      <w:r>
        <w:rPr>
          <w:sz w:val="24"/>
        </w:rPr>
        <w:tab/>
        <w:t xml:space="preserve">The overview provided by the research into method of sale </w:t>
      </w:r>
      <w:r w:rsidR="00213882">
        <w:rPr>
          <w:sz w:val="24"/>
        </w:rPr>
        <w:t xml:space="preserve">also </w:t>
      </w:r>
      <w:r>
        <w:rPr>
          <w:sz w:val="24"/>
        </w:rPr>
        <w:t xml:space="preserve">allowed for a clear understanding of </w:t>
      </w:r>
      <w:r w:rsidR="00E74071">
        <w:rPr>
          <w:sz w:val="24"/>
        </w:rPr>
        <w:t xml:space="preserve">the usual pricing for educational games packages to educators, and the </w:t>
      </w:r>
      <w:r w:rsidR="00E74071">
        <w:rPr>
          <w:sz w:val="24"/>
        </w:rPr>
        <w:lastRenderedPageBreak/>
        <w:t xml:space="preserve">amount of content packaged for the </w:t>
      </w:r>
      <w:r w:rsidR="00213882">
        <w:rPr>
          <w:sz w:val="24"/>
        </w:rPr>
        <w:t>amount paid</w:t>
      </w:r>
      <w:r w:rsidR="00E74071">
        <w:rPr>
          <w:sz w:val="24"/>
        </w:rPr>
        <w:t>.</w:t>
      </w:r>
      <w:r w:rsidR="00213882">
        <w:rPr>
          <w:sz w:val="24"/>
        </w:rPr>
        <w:t xml:space="preserve">  </w:t>
      </w:r>
      <w:r w:rsidR="00A20DC7">
        <w:rPr>
          <w:sz w:val="24"/>
        </w:rPr>
        <w:t xml:space="preserve">A </w:t>
      </w:r>
      <w:r w:rsidR="00782879">
        <w:rPr>
          <w:sz w:val="24"/>
        </w:rPr>
        <w:t>study completed by marketing firm “GOWIDE” showed the clear trends and monthly spending patterns of not just educators but parents purchasing educational games for their children</w:t>
      </w:r>
      <w:r w:rsidR="00F659CB">
        <w:rPr>
          <w:sz w:val="24"/>
        </w:rPr>
        <w:t xml:space="preserve">.  </w:t>
      </w:r>
      <w:r w:rsidR="00541E10">
        <w:rPr>
          <w:sz w:val="24"/>
        </w:rPr>
        <w:t>This information</w:t>
      </w:r>
      <w:r w:rsidR="00F659CB">
        <w:rPr>
          <w:sz w:val="24"/>
        </w:rPr>
        <w:t xml:space="preserve"> coupled with a general observation of the main competitions pricing models </w:t>
      </w:r>
      <w:r w:rsidR="009C2880">
        <w:rPr>
          <w:sz w:val="24"/>
        </w:rPr>
        <w:t xml:space="preserve">allowed the business plan to inform the reader of </w:t>
      </w:r>
      <w:r w:rsidR="0081772C">
        <w:rPr>
          <w:sz w:val="24"/>
        </w:rPr>
        <w:t>the chosen price of the product</w:t>
      </w:r>
      <w:r w:rsidR="00541E10">
        <w:rPr>
          <w:sz w:val="24"/>
        </w:rPr>
        <w:t xml:space="preserve"> and it’s reasoning when in comparison to other major competitors. [GOWIDE, 2015]</w:t>
      </w:r>
    </w:p>
    <w:p w14:paraId="6F833636" w14:textId="6251ACCB" w:rsidR="00043F60" w:rsidRDefault="00541E10" w:rsidP="005E0AFA">
      <w:pPr>
        <w:rPr>
          <w:sz w:val="24"/>
        </w:rPr>
      </w:pPr>
      <w:r>
        <w:rPr>
          <w:sz w:val="24"/>
        </w:rPr>
        <w:tab/>
      </w:r>
      <w:r w:rsidR="007C05DD">
        <w:rPr>
          <w:sz w:val="24"/>
        </w:rPr>
        <w:t xml:space="preserve">The information gathered by research </w:t>
      </w:r>
      <w:r w:rsidR="007A294E">
        <w:rPr>
          <w:sz w:val="24"/>
        </w:rPr>
        <w:t xml:space="preserve">completed on the educational sector and relevant games industry allowed for </w:t>
      </w:r>
      <w:r w:rsidR="00CE11F3">
        <w:rPr>
          <w:sz w:val="24"/>
        </w:rPr>
        <w:t>an informed, practical estimate</w:t>
      </w:r>
      <w:r w:rsidR="00D54C98">
        <w:rPr>
          <w:sz w:val="24"/>
        </w:rPr>
        <w:t xml:space="preserve"> of income</w:t>
      </w:r>
      <w:r w:rsidR="00CE11F3">
        <w:rPr>
          <w:sz w:val="24"/>
        </w:rPr>
        <w:t xml:space="preserve"> to be drawn up as</w:t>
      </w:r>
      <w:r w:rsidR="00A85DD2">
        <w:rPr>
          <w:sz w:val="24"/>
        </w:rPr>
        <w:t xml:space="preserve"> both a</w:t>
      </w:r>
      <w:r w:rsidR="00CE11F3">
        <w:rPr>
          <w:sz w:val="24"/>
        </w:rPr>
        <w:t xml:space="preserve"> basis for </w:t>
      </w:r>
      <w:r w:rsidR="00CA3972">
        <w:rPr>
          <w:sz w:val="24"/>
        </w:rPr>
        <w:t xml:space="preserve">displaying the feasibility of the business plan and </w:t>
      </w:r>
      <w:r w:rsidR="00D54C98">
        <w:rPr>
          <w:sz w:val="24"/>
        </w:rPr>
        <w:t>the f</w:t>
      </w:r>
      <w:r w:rsidR="00A85DD2">
        <w:rPr>
          <w:sz w:val="24"/>
        </w:rPr>
        <w:t xml:space="preserve">oundation of the data used in the spreadsheet.  This </w:t>
      </w:r>
      <w:r w:rsidR="00322F6C">
        <w:rPr>
          <w:sz w:val="24"/>
        </w:rPr>
        <w:t>data</w:t>
      </w:r>
      <w:r w:rsidR="00EC5A18">
        <w:rPr>
          <w:sz w:val="24"/>
        </w:rPr>
        <w:t xml:space="preserve"> was also used to show the reader any possible sustainability issues that could face the business</w:t>
      </w:r>
      <w:r w:rsidR="00043F60">
        <w:rPr>
          <w:sz w:val="24"/>
        </w:rPr>
        <w:t>, such as income lapses due to financial trends</w:t>
      </w:r>
      <w:r w:rsidR="006A72B7">
        <w:rPr>
          <w:sz w:val="24"/>
        </w:rPr>
        <w:t>; giving a clear picture of the business plans potential as a whole but also reminding the reader of any risks that could be involved with investing</w:t>
      </w:r>
      <w:r w:rsidR="00F632AC">
        <w:rPr>
          <w:sz w:val="24"/>
        </w:rPr>
        <w:t xml:space="preserve"> in “PolyTeach”.</w:t>
      </w:r>
      <w:r w:rsidR="007630E0">
        <w:rPr>
          <w:sz w:val="24"/>
        </w:rPr>
        <w:t xml:space="preserve">  Any funding available to the business was also looked into in detail, presenting numerous options the team could take in order to secure the means to start “PolyTeach”.</w:t>
      </w:r>
    </w:p>
    <w:p w14:paraId="6444EDCF" w14:textId="1728FBA3" w:rsidR="00F632AC" w:rsidRDefault="00F632AC" w:rsidP="005E0AFA">
      <w:pPr>
        <w:rPr>
          <w:sz w:val="24"/>
        </w:rPr>
      </w:pPr>
      <w:r>
        <w:rPr>
          <w:sz w:val="24"/>
        </w:rPr>
        <w:tab/>
        <w:t xml:space="preserve">An in-depth study into the expenditures the business would face was also carried out in order to assess the further </w:t>
      </w:r>
      <w:r w:rsidR="00645360">
        <w:rPr>
          <w:sz w:val="24"/>
        </w:rPr>
        <w:t xml:space="preserve">details regarding </w:t>
      </w:r>
      <w:r w:rsidR="00962571">
        <w:rPr>
          <w:sz w:val="24"/>
        </w:rPr>
        <w:t xml:space="preserve">the financial feasibility </w:t>
      </w:r>
      <w:r w:rsidR="00884664">
        <w:rPr>
          <w:sz w:val="24"/>
        </w:rPr>
        <w:t xml:space="preserve">of </w:t>
      </w:r>
      <w:r w:rsidR="00645360">
        <w:rPr>
          <w:sz w:val="24"/>
        </w:rPr>
        <w:t>“</w:t>
      </w:r>
      <w:r w:rsidR="00962571">
        <w:rPr>
          <w:sz w:val="24"/>
        </w:rPr>
        <w:t>PolyTeach</w:t>
      </w:r>
      <w:r w:rsidR="00645360">
        <w:rPr>
          <w:sz w:val="24"/>
        </w:rPr>
        <w:t>”</w:t>
      </w:r>
      <w:r w:rsidR="00416478">
        <w:rPr>
          <w:sz w:val="24"/>
        </w:rPr>
        <w:t>, displayed in both the business plan and accompanying spreadsheet.</w:t>
      </w:r>
      <w:r w:rsidR="00884664">
        <w:rPr>
          <w:sz w:val="24"/>
        </w:rPr>
        <w:t xml:space="preserve">  </w:t>
      </w:r>
      <w:r w:rsidR="00B129B4">
        <w:rPr>
          <w:sz w:val="24"/>
        </w:rPr>
        <w:t xml:space="preserve">Multiple sources of information were used in order to discern the costs of payments/services vital to running the business such as; office space, legal/insurance, </w:t>
      </w:r>
      <w:r w:rsidR="00D33F35">
        <w:rPr>
          <w:sz w:val="24"/>
        </w:rPr>
        <w:t xml:space="preserve">staff wages and equipment among others.  For aspects such as office space and equipment, </w:t>
      </w:r>
      <w:r w:rsidR="007509C0">
        <w:rPr>
          <w:sz w:val="24"/>
        </w:rPr>
        <w:t>online sales and comparison websites were used to determine the average cost to the business, as well as any overheads in maintenance and rate</w:t>
      </w:r>
      <w:r w:rsidR="00F821F6">
        <w:rPr>
          <w:sz w:val="24"/>
        </w:rPr>
        <w:t xml:space="preserve">s; while </w:t>
      </w:r>
      <w:r w:rsidR="003C10EB">
        <w:rPr>
          <w:sz w:val="24"/>
        </w:rPr>
        <w:t>information needed to determine the price of services such as legal staff, outsourcing or insurance was determined by establishing email contact with numerous providers in order to gain a hypothetical estimate as to their cost.  This information regarding expenditure is vital to the reader</w:t>
      </w:r>
      <w:r w:rsidR="00D14096">
        <w:rPr>
          <w:sz w:val="24"/>
        </w:rPr>
        <w:t xml:space="preserve"> as well as the creation of </w:t>
      </w:r>
      <w:r w:rsidR="001466A5">
        <w:rPr>
          <w:sz w:val="24"/>
        </w:rPr>
        <w:t>spreadsheet.</w:t>
      </w:r>
    </w:p>
    <w:p w14:paraId="1A4A5F21" w14:textId="50FEA5B9" w:rsidR="001466A5" w:rsidRDefault="001466A5" w:rsidP="005E0AFA">
      <w:pPr>
        <w:rPr>
          <w:sz w:val="24"/>
        </w:rPr>
      </w:pPr>
      <w:r>
        <w:rPr>
          <w:i/>
          <w:sz w:val="24"/>
        </w:rPr>
        <w:tab/>
      </w:r>
      <w:r>
        <w:rPr>
          <w:sz w:val="24"/>
        </w:rPr>
        <w:t xml:space="preserve">The spreadsheet that accompanies the project plans financial summary section was created in order to give a clear visual overview of the </w:t>
      </w:r>
      <w:r w:rsidR="00F42ACE">
        <w:rPr>
          <w:sz w:val="24"/>
        </w:rPr>
        <w:t xml:space="preserve">businesses takings and outgoings along with any other overheads.  The researched gathered over the course of the project allowed for a realistic and justified </w:t>
      </w:r>
      <w:r w:rsidR="00E255C0">
        <w:rPr>
          <w:sz w:val="24"/>
        </w:rPr>
        <w:t>picture of the businesses finances in the first</w:t>
      </w:r>
      <w:r w:rsidR="0082751E">
        <w:rPr>
          <w:sz w:val="24"/>
        </w:rPr>
        <w:t xml:space="preserve"> year, displaying each item of income along with an </w:t>
      </w:r>
      <w:r w:rsidR="007630E0">
        <w:rPr>
          <w:sz w:val="24"/>
        </w:rPr>
        <w:t>in-depth</w:t>
      </w:r>
      <w:r w:rsidR="0082751E">
        <w:rPr>
          <w:sz w:val="24"/>
        </w:rPr>
        <w:t xml:space="preserve"> list of expenditures; tallied up into both a</w:t>
      </w:r>
      <w:r w:rsidR="00933E7B">
        <w:rPr>
          <w:sz w:val="24"/>
        </w:rPr>
        <w:t xml:space="preserve"> monthly and </w:t>
      </w:r>
      <w:r w:rsidR="007630E0">
        <w:rPr>
          <w:sz w:val="24"/>
        </w:rPr>
        <w:t>overall</w:t>
      </w:r>
      <w:r w:rsidR="00933E7B">
        <w:rPr>
          <w:sz w:val="24"/>
        </w:rPr>
        <w:t xml:space="preserve"> budget.</w:t>
      </w:r>
    </w:p>
    <w:p w14:paraId="1E580309" w14:textId="48B82075" w:rsidR="00933E7B" w:rsidRPr="001466A5" w:rsidRDefault="00933E7B" w:rsidP="005E0AFA">
      <w:pPr>
        <w:rPr>
          <w:sz w:val="24"/>
        </w:rPr>
      </w:pPr>
      <w:r>
        <w:rPr>
          <w:sz w:val="24"/>
        </w:rPr>
        <w:tab/>
      </w:r>
      <w:r w:rsidR="007630E0">
        <w:rPr>
          <w:sz w:val="24"/>
        </w:rPr>
        <w:t>Based on the research undertaken and the company’s clear financial potential in supplying games to the educational sector, it is likely that “PolyTeach” would be successful if given the relevant start up funding and exposure.  The creation of the business plan and spreadsheet went according to plan an</w:t>
      </w:r>
      <w:r w:rsidR="00231C8F">
        <w:rPr>
          <w:sz w:val="24"/>
        </w:rPr>
        <w:t>d has, through research, presented a great deal of information that can be used to start a business similar to “PolyTeach” in the future.</w:t>
      </w:r>
    </w:p>
    <w:p w14:paraId="16F8C150" w14:textId="47701319" w:rsidR="00541E10" w:rsidRDefault="00541E10" w:rsidP="005E0AFA">
      <w:pPr>
        <w:rPr>
          <w:sz w:val="24"/>
        </w:rPr>
      </w:pPr>
    </w:p>
    <w:p w14:paraId="319970C9" w14:textId="30BBD2B6" w:rsidR="00962571" w:rsidRDefault="00962571" w:rsidP="005E0AFA">
      <w:pPr>
        <w:rPr>
          <w:sz w:val="24"/>
        </w:rPr>
      </w:pPr>
    </w:p>
    <w:p w14:paraId="622BA459" w14:textId="77777777" w:rsidR="0026471C" w:rsidRPr="0026471C" w:rsidRDefault="0026471C" w:rsidP="0026471C">
      <w:pPr>
        <w:pStyle w:val="Heading2"/>
        <w:rPr>
          <w:rFonts w:asciiTheme="minorHAnsi" w:hAnsiTheme="minorHAnsi" w:cstheme="minorHAnsi"/>
        </w:rPr>
      </w:pPr>
      <w:r w:rsidRPr="0026471C">
        <w:rPr>
          <w:rFonts w:asciiTheme="minorHAnsi" w:hAnsiTheme="minorHAnsi" w:cstheme="minorHAnsi"/>
        </w:rPr>
        <w:lastRenderedPageBreak/>
        <w:t>References</w:t>
      </w:r>
    </w:p>
    <w:p w14:paraId="3F4CCD2A"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Assets.publishing.service.gov.uk. (2017). </w:t>
      </w:r>
      <w:r w:rsidRPr="0026471C">
        <w:rPr>
          <w:rFonts w:asciiTheme="minorHAnsi" w:hAnsiTheme="minorHAnsi" w:cstheme="minorHAnsi"/>
          <w:i/>
          <w:iCs/>
        </w:rPr>
        <w:t>School capacity: academic year 2016 to 2017</w:t>
      </w:r>
      <w:r w:rsidRPr="0026471C">
        <w:rPr>
          <w:rFonts w:asciiTheme="minorHAnsi" w:hAnsiTheme="minorHAnsi" w:cstheme="minorHAnsi"/>
        </w:rPr>
        <w:t>. [online] Available at: https://assets.publishing.service.gov.uk/government/uploads/system/uploads/attachment_data/file/689752/SFR07_2018_Commentary.pdf [Accessed 1 Mar. 2018].</w:t>
      </w:r>
    </w:p>
    <w:p w14:paraId="00678E24"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Big Potential. (2018). </w:t>
      </w:r>
      <w:r w:rsidRPr="0026471C">
        <w:rPr>
          <w:rFonts w:asciiTheme="minorHAnsi" w:hAnsiTheme="minorHAnsi" w:cstheme="minorHAnsi"/>
          <w:i/>
          <w:iCs/>
        </w:rPr>
        <w:t xml:space="preserve">Where else can I find </w:t>
      </w:r>
      <w:proofErr w:type="gramStart"/>
      <w:r w:rsidRPr="0026471C">
        <w:rPr>
          <w:rFonts w:asciiTheme="minorHAnsi" w:hAnsiTheme="minorHAnsi" w:cstheme="minorHAnsi"/>
          <w:i/>
          <w:iCs/>
        </w:rPr>
        <w:t>funding?</w:t>
      </w:r>
      <w:r w:rsidRPr="0026471C">
        <w:rPr>
          <w:rFonts w:asciiTheme="minorHAnsi" w:hAnsiTheme="minorHAnsi" w:cstheme="minorHAnsi"/>
        </w:rPr>
        <w:t>.</w:t>
      </w:r>
      <w:proofErr w:type="gramEnd"/>
      <w:r w:rsidRPr="0026471C">
        <w:rPr>
          <w:rFonts w:asciiTheme="minorHAnsi" w:hAnsiTheme="minorHAnsi" w:cstheme="minorHAnsi"/>
        </w:rPr>
        <w:t xml:space="preserve"> [online] Available at: http://www.bigpotential.org.uk/where-else-can-i-find-funding [Accessed 4 Mar. 2018].</w:t>
      </w:r>
    </w:p>
    <w:p w14:paraId="1FC4B24D" w14:textId="77777777" w:rsidR="0026471C" w:rsidRPr="0026471C" w:rsidRDefault="0026471C" w:rsidP="0026471C">
      <w:pPr>
        <w:pStyle w:val="NormalWeb"/>
        <w:rPr>
          <w:rFonts w:asciiTheme="minorHAnsi" w:hAnsiTheme="minorHAnsi" w:cstheme="minorHAnsi"/>
        </w:rPr>
      </w:pPr>
      <w:proofErr w:type="spellStart"/>
      <w:r w:rsidRPr="0026471C">
        <w:rPr>
          <w:rFonts w:asciiTheme="minorHAnsi" w:hAnsiTheme="minorHAnsi" w:cstheme="minorHAnsi"/>
        </w:rPr>
        <w:t>Giggs</w:t>
      </w:r>
      <w:proofErr w:type="spellEnd"/>
      <w:r w:rsidRPr="0026471C">
        <w:rPr>
          <w:rFonts w:asciiTheme="minorHAnsi" w:hAnsiTheme="minorHAnsi" w:cstheme="minorHAnsi"/>
        </w:rPr>
        <w:t xml:space="preserve">, J. (2018). </w:t>
      </w:r>
      <w:r w:rsidRPr="0026471C">
        <w:rPr>
          <w:rFonts w:asciiTheme="minorHAnsi" w:hAnsiTheme="minorHAnsi" w:cstheme="minorHAnsi"/>
          <w:i/>
          <w:iCs/>
        </w:rPr>
        <w:t>Educational Games for Kids: The ABCs of Pricing Models and Marketing Strategies</w:t>
      </w:r>
      <w:r w:rsidRPr="0026471C">
        <w:rPr>
          <w:rFonts w:asciiTheme="minorHAnsi" w:hAnsiTheme="minorHAnsi" w:cstheme="minorHAnsi"/>
        </w:rPr>
        <w:t xml:space="preserve">. [online] </w:t>
      </w:r>
      <w:proofErr w:type="spellStart"/>
      <w:r w:rsidRPr="0026471C">
        <w:rPr>
          <w:rFonts w:asciiTheme="minorHAnsi" w:hAnsiTheme="minorHAnsi" w:cstheme="minorHAnsi"/>
        </w:rPr>
        <w:t>mobyaffiliates</w:t>
      </w:r>
      <w:proofErr w:type="spellEnd"/>
      <w:r w:rsidRPr="0026471C">
        <w:rPr>
          <w:rFonts w:asciiTheme="minorHAnsi" w:hAnsiTheme="minorHAnsi" w:cstheme="minorHAnsi"/>
        </w:rPr>
        <w:t>. Available at: http://www.mobyaffiliates.com/blog/educational-games-for-kids-the-abcs-of-pricing-models-and-marketing-strategies/ [Accessed 1 Mar. 2018].</w:t>
      </w:r>
    </w:p>
    <w:p w14:paraId="57F908CB"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GOV.UK. (2018). </w:t>
      </w:r>
      <w:r w:rsidRPr="0026471C">
        <w:rPr>
          <w:rFonts w:asciiTheme="minorHAnsi" w:hAnsiTheme="minorHAnsi" w:cstheme="minorHAnsi"/>
          <w:i/>
          <w:iCs/>
        </w:rPr>
        <w:t>Expenses if you're self-employed: Office, property and equipment</w:t>
      </w:r>
      <w:r w:rsidRPr="0026471C">
        <w:rPr>
          <w:rFonts w:asciiTheme="minorHAnsi" w:hAnsiTheme="minorHAnsi" w:cstheme="minorHAnsi"/>
        </w:rPr>
        <w:t>. [online] Available at: https://www.gov.uk/expenses-if-youre-self-employed/office-property [Accessed 7 Mar. 2018].</w:t>
      </w:r>
    </w:p>
    <w:p w14:paraId="07D32D4A"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https://education.lego.com. (2017). </w:t>
      </w:r>
      <w:r w:rsidRPr="0026471C">
        <w:rPr>
          <w:rFonts w:asciiTheme="minorHAnsi" w:hAnsiTheme="minorHAnsi" w:cstheme="minorHAnsi"/>
          <w:i/>
          <w:iCs/>
        </w:rPr>
        <w:t>LEGO Education</w:t>
      </w:r>
      <w:r w:rsidRPr="0026471C">
        <w:rPr>
          <w:rFonts w:asciiTheme="minorHAnsi" w:hAnsiTheme="minorHAnsi" w:cstheme="minorHAnsi"/>
        </w:rPr>
        <w:t>. [online] Available at: https://education.lego.com/en-gb [Accessed 1 Mar. 2018].</w:t>
      </w:r>
    </w:p>
    <w:p w14:paraId="4B7D25AE"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Ibisworld.co.uk. (2018). </w:t>
      </w:r>
      <w:r w:rsidRPr="0026471C">
        <w:rPr>
          <w:rFonts w:asciiTheme="minorHAnsi" w:hAnsiTheme="minorHAnsi" w:cstheme="minorHAnsi"/>
          <w:i/>
          <w:iCs/>
        </w:rPr>
        <w:t>General Secondary Education (UK) - Industry Report | IBISWorld</w:t>
      </w:r>
      <w:r w:rsidRPr="0026471C">
        <w:rPr>
          <w:rFonts w:asciiTheme="minorHAnsi" w:hAnsiTheme="minorHAnsi" w:cstheme="minorHAnsi"/>
        </w:rPr>
        <w:t>. [online] Available at: https://www.ibisworld.co.uk/industry-trends/market-research-reports/education/general-secondary-education.html [Accessed 1 Mar. 2018].</w:t>
      </w:r>
    </w:p>
    <w:p w14:paraId="1B1B6E16"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Ibisworld.co.uk. (2018). </w:t>
      </w:r>
      <w:r w:rsidRPr="0026471C">
        <w:rPr>
          <w:rFonts w:asciiTheme="minorHAnsi" w:hAnsiTheme="minorHAnsi" w:cstheme="minorHAnsi"/>
          <w:i/>
          <w:iCs/>
        </w:rPr>
        <w:t>Primary Education (UK) - Industry Research Reports | IBISWorld</w:t>
      </w:r>
      <w:r w:rsidRPr="0026471C">
        <w:rPr>
          <w:rFonts w:asciiTheme="minorHAnsi" w:hAnsiTheme="minorHAnsi" w:cstheme="minorHAnsi"/>
        </w:rPr>
        <w:t>. [online] Available at: https://www.ibisworld.co.uk/industry-trends/market-research-reports/education/primary-education.html [Accessed 1 Mar. 2018].</w:t>
      </w:r>
    </w:p>
    <w:p w14:paraId="065B0EB9"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Minecraft: Education Edition. (2018). </w:t>
      </w:r>
      <w:proofErr w:type="spellStart"/>
      <w:r w:rsidRPr="0026471C">
        <w:rPr>
          <w:rFonts w:asciiTheme="minorHAnsi" w:hAnsiTheme="minorHAnsi" w:cstheme="minorHAnsi"/>
          <w:i/>
          <w:iCs/>
        </w:rPr>
        <w:t>MinecraftEdu</w:t>
      </w:r>
      <w:proofErr w:type="spellEnd"/>
      <w:r w:rsidRPr="0026471C">
        <w:rPr>
          <w:rFonts w:asciiTheme="minorHAnsi" w:hAnsiTheme="minorHAnsi" w:cstheme="minorHAnsi"/>
          <w:i/>
          <w:iCs/>
        </w:rPr>
        <w:t xml:space="preserve"> Resources | Minecraft: Education Edition</w:t>
      </w:r>
      <w:r w:rsidRPr="0026471C">
        <w:rPr>
          <w:rFonts w:asciiTheme="minorHAnsi" w:hAnsiTheme="minorHAnsi" w:cstheme="minorHAnsi"/>
        </w:rPr>
        <w:t>. [online] Available at: https://education.minecraft.net/minecraftedu/ [Accessed 1 Mar. 2018].</w:t>
      </w:r>
    </w:p>
    <w:p w14:paraId="6E5082AE"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Regus.co.uk. (2018). </w:t>
      </w:r>
      <w:r w:rsidRPr="0026471C">
        <w:rPr>
          <w:rFonts w:asciiTheme="minorHAnsi" w:hAnsiTheme="minorHAnsi" w:cstheme="minorHAnsi"/>
          <w:i/>
          <w:iCs/>
        </w:rPr>
        <w:t>Office Space in Swansea Princess Way | Regus GB</w:t>
      </w:r>
      <w:r w:rsidRPr="0026471C">
        <w:rPr>
          <w:rFonts w:asciiTheme="minorHAnsi" w:hAnsiTheme="minorHAnsi" w:cstheme="minorHAnsi"/>
        </w:rPr>
        <w:t>. [online] Available at: https://www.regus.co.uk/office-space/united-kingdom/swansea/swansea-princess-way#allinclusive [Accessed 7 Mar. 2018].</w:t>
      </w:r>
    </w:p>
    <w:p w14:paraId="21B24540"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Seriousplayconf.com. (2018). </w:t>
      </w:r>
      <w:r w:rsidRPr="0026471C">
        <w:rPr>
          <w:rFonts w:asciiTheme="minorHAnsi" w:hAnsiTheme="minorHAnsi" w:cstheme="minorHAnsi"/>
          <w:i/>
          <w:iCs/>
        </w:rPr>
        <w:t>The 201 7 - 202 2 Global Game - based Learning Market</w:t>
      </w:r>
      <w:r w:rsidRPr="0026471C">
        <w:rPr>
          <w:rFonts w:asciiTheme="minorHAnsi" w:hAnsiTheme="minorHAnsi" w:cstheme="minorHAnsi"/>
        </w:rPr>
        <w:t>. [online] Available at: http://seriousplayconf.com/wp-content/uploads/2017/07/Metaari_2017-2022_Global_Game-based_Learning_Market_Executive_Overview.pdf [Accessed 4 Mar. 2018].</w:t>
      </w:r>
    </w:p>
    <w:p w14:paraId="4F175B6D"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Social Enterprise UK. (2018). </w:t>
      </w:r>
      <w:r w:rsidRPr="0026471C">
        <w:rPr>
          <w:rFonts w:asciiTheme="minorHAnsi" w:hAnsiTheme="minorHAnsi" w:cstheme="minorHAnsi"/>
          <w:i/>
          <w:iCs/>
        </w:rPr>
        <w:t>Social investment</w:t>
      </w:r>
      <w:r w:rsidRPr="0026471C">
        <w:rPr>
          <w:rFonts w:asciiTheme="minorHAnsi" w:hAnsiTheme="minorHAnsi" w:cstheme="minorHAnsi"/>
        </w:rPr>
        <w:t>. [online] Available at: https://www.socialenterprise.org.uk/Social-investment [Accessed 4 Mar. 2018].</w:t>
      </w:r>
    </w:p>
    <w:p w14:paraId="4E1B40C2"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lastRenderedPageBreak/>
        <w:t xml:space="preserve">Social Investment Business. (2018). </w:t>
      </w:r>
      <w:r w:rsidRPr="0026471C">
        <w:rPr>
          <w:rFonts w:asciiTheme="minorHAnsi" w:hAnsiTheme="minorHAnsi" w:cstheme="minorHAnsi"/>
          <w:i/>
          <w:iCs/>
        </w:rPr>
        <w:t>Our funds</w:t>
      </w:r>
      <w:r w:rsidRPr="0026471C">
        <w:rPr>
          <w:rFonts w:asciiTheme="minorHAnsi" w:hAnsiTheme="minorHAnsi" w:cstheme="minorHAnsi"/>
        </w:rPr>
        <w:t>. [online] Available at: https://www.sibgroup.org.uk/funds [Accessed 4 Mar. 2018].</w:t>
      </w:r>
    </w:p>
    <w:p w14:paraId="06903C5B" w14:textId="77777777" w:rsidR="0026471C" w:rsidRPr="0026471C" w:rsidRDefault="0026471C" w:rsidP="0026471C">
      <w:pPr>
        <w:pStyle w:val="NormalWeb"/>
        <w:rPr>
          <w:rFonts w:asciiTheme="minorHAnsi" w:hAnsiTheme="minorHAnsi" w:cstheme="minorHAnsi"/>
        </w:rPr>
      </w:pPr>
      <w:r w:rsidRPr="0026471C">
        <w:rPr>
          <w:rFonts w:asciiTheme="minorHAnsi" w:hAnsiTheme="minorHAnsi" w:cstheme="minorHAnsi"/>
        </w:rPr>
        <w:t xml:space="preserve">Ukie.org.uk. (2018). </w:t>
      </w:r>
      <w:r w:rsidRPr="0026471C">
        <w:rPr>
          <w:rFonts w:asciiTheme="minorHAnsi" w:hAnsiTheme="minorHAnsi" w:cstheme="minorHAnsi"/>
          <w:i/>
          <w:iCs/>
        </w:rPr>
        <w:t xml:space="preserve">The games industry in numbers | </w:t>
      </w:r>
      <w:proofErr w:type="spellStart"/>
      <w:r w:rsidRPr="0026471C">
        <w:rPr>
          <w:rFonts w:asciiTheme="minorHAnsi" w:hAnsiTheme="minorHAnsi" w:cstheme="minorHAnsi"/>
          <w:i/>
          <w:iCs/>
        </w:rPr>
        <w:t>Ukie</w:t>
      </w:r>
      <w:proofErr w:type="spellEnd"/>
      <w:r w:rsidRPr="0026471C">
        <w:rPr>
          <w:rFonts w:asciiTheme="minorHAnsi" w:hAnsiTheme="minorHAnsi" w:cstheme="minorHAnsi"/>
        </w:rPr>
        <w:t>. [online] Available at: https://ukie.org.uk/research [Accessed 6 Mar. 2018].</w:t>
      </w:r>
    </w:p>
    <w:p w14:paraId="6668156B" w14:textId="77777777" w:rsidR="0026471C" w:rsidRPr="0026471C" w:rsidRDefault="0026471C" w:rsidP="0026471C">
      <w:pPr>
        <w:pStyle w:val="NormalWeb"/>
        <w:rPr>
          <w:rFonts w:asciiTheme="minorHAnsi" w:hAnsiTheme="minorHAnsi" w:cstheme="minorHAnsi"/>
        </w:rPr>
      </w:pPr>
      <w:proofErr w:type="spellStart"/>
      <w:r w:rsidRPr="0026471C">
        <w:rPr>
          <w:rFonts w:asciiTheme="minorHAnsi" w:hAnsiTheme="minorHAnsi" w:cstheme="minorHAnsi"/>
        </w:rPr>
        <w:t>UnLtd</w:t>
      </w:r>
      <w:proofErr w:type="spellEnd"/>
      <w:r w:rsidRPr="0026471C">
        <w:rPr>
          <w:rFonts w:asciiTheme="minorHAnsi" w:hAnsiTheme="minorHAnsi" w:cstheme="minorHAnsi"/>
        </w:rPr>
        <w:t xml:space="preserve">. (2018). </w:t>
      </w:r>
      <w:r w:rsidRPr="0026471C">
        <w:rPr>
          <w:rFonts w:asciiTheme="minorHAnsi" w:hAnsiTheme="minorHAnsi" w:cstheme="minorHAnsi"/>
          <w:i/>
          <w:iCs/>
        </w:rPr>
        <w:t xml:space="preserve">3.10 - Securing Start Up Funding - </w:t>
      </w:r>
      <w:proofErr w:type="spellStart"/>
      <w:r w:rsidRPr="0026471C">
        <w:rPr>
          <w:rFonts w:asciiTheme="minorHAnsi" w:hAnsiTheme="minorHAnsi" w:cstheme="minorHAnsi"/>
          <w:i/>
          <w:iCs/>
        </w:rPr>
        <w:t>UnLtd</w:t>
      </w:r>
      <w:proofErr w:type="spellEnd"/>
      <w:r w:rsidRPr="0026471C">
        <w:rPr>
          <w:rFonts w:asciiTheme="minorHAnsi" w:hAnsiTheme="minorHAnsi" w:cstheme="minorHAnsi"/>
        </w:rPr>
        <w:t>. [online] Available at: https://unltd.org.uk/portfolio/3-10-securing-start-up-funding/ [Accessed 3 Mar. 2018].</w:t>
      </w:r>
    </w:p>
    <w:p w14:paraId="308F4C36" w14:textId="77777777" w:rsidR="0026471C" w:rsidRDefault="0026471C" w:rsidP="005E0AFA">
      <w:pPr>
        <w:rPr>
          <w:sz w:val="24"/>
        </w:rPr>
      </w:pPr>
    </w:p>
    <w:p w14:paraId="2FFE4DAD" w14:textId="49F6B891" w:rsidR="00F733CD" w:rsidRDefault="00F733CD" w:rsidP="005E0AFA">
      <w:pPr>
        <w:rPr>
          <w:sz w:val="24"/>
        </w:rPr>
      </w:pPr>
      <w:r>
        <w:rPr>
          <w:sz w:val="24"/>
        </w:rPr>
        <w:tab/>
      </w:r>
    </w:p>
    <w:p w14:paraId="65527D1F" w14:textId="2896F776" w:rsidR="00F733CD" w:rsidRDefault="00F733CD" w:rsidP="005E0AFA">
      <w:pPr>
        <w:rPr>
          <w:sz w:val="24"/>
        </w:rPr>
      </w:pPr>
    </w:p>
    <w:p w14:paraId="42A0449B" w14:textId="77777777" w:rsidR="00F733CD" w:rsidRPr="000F66FA" w:rsidRDefault="00F733CD" w:rsidP="005E0AFA">
      <w:pPr>
        <w:rPr>
          <w:sz w:val="24"/>
        </w:rPr>
      </w:pPr>
    </w:p>
    <w:p w14:paraId="67B35F65" w14:textId="77777777" w:rsidR="00CB31AC" w:rsidRPr="00610E48" w:rsidRDefault="00CB31AC" w:rsidP="005C5597">
      <w:pPr>
        <w:ind w:firstLine="720"/>
        <w:rPr>
          <w:sz w:val="24"/>
        </w:rPr>
      </w:pPr>
    </w:p>
    <w:sectPr w:rsidR="00CB31AC" w:rsidRPr="00610E48" w:rsidSect="009B6D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E4D90"/>
    <w:multiLevelType w:val="hybridMultilevel"/>
    <w:tmpl w:val="89F8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1452A"/>
    <w:multiLevelType w:val="hybridMultilevel"/>
    <w:tmpl w:val="488A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DFA"/>
    <w:rsid w:val="00004566"/>
    <w:rsid w:val="00011DD5"/>
    <w:rsid w:val="00014935"/>
    <w:rsid w:val="0001680E"/>
    <w:rsid w:val="00017304"/>
    <w:rsid w:val="000243F3"/>
    <w:rsid w:val="00027A51"/>
    <w:rsid w:val="00043F60"/>
    <w:rsid w:val="00054A84"/>
    <w:rsid w:val="00056181"/>
    <w:rsid w:val="00065436"/>
    <w:rsid w:val="00071780"/>
    <w:rsid w:val="00076AAA"/>
    <w:rsid w:val="0008602E"/>
    <w:rsid w:val="00086314"/>
    <w:rsid w:val="000912A4"/>
    <w:rsid w:val="00094510"/>
    <w:rsid w:val="00094714"/>
    <w:rsid w:val="000A4B49"/>
    <w:rsid w:val="000B5CEF"/>
    <w:rsid w:val="000B6F30"/>
    <w:rsid w:val="000C6806"/>
    <w:rsid w:val="000C7647"/>
    <w:rsid w:val="000D01D6"/>
    <w:rsid w:val="000D52C0"/>
    <w:rsid w:val="000E29F9"/>
    <w:rsid w:val="000E3FCB"/>
    <w:rsid w:val="000F0B32"/>
    <w:rsid w:val="000F0C55"/>
    <w:rsid w:val="000F66FA"/>
    <w:rsid w:val="0010530B"/>
    <w:rsid w:val="001067EF"/>
    <w:rsid w:val="00110C3C"/>
    <w:rsid w:val="00112D78"/>
    <w:rsid w:val="00134980"/>
    <w:rsid w:val="001466A5"/>
    <w:rsid w:val="00150A16"/>
    <w:rsid w:val="00157D9C"/>
    <w:rsid w:val="00167F2A"/>
    <w:rsid w:val="00176991"/>
    <w:rsid w:val="0018092E"/>
    <w:rsid w:val="00183091"/>
    <w:rsid w:val="00186CDF"/>
    <w:rsid w:val="001A0CC8"/>
    <w:rsid w:val="001A13F3"/>
    <w:rsid w:val="001C1AF6"/>
    <w:rsid w:val="001C1CC5"/>
    <w:rsid w:val="001E05AF"/>
    <w:rsid w:val="001E2190"/>
    <w:rsid w:val="001E391C"/>
    <w:rsid w:val="001F0BCE"/>
    <w:rsid w:val="001F78E3"/>
    <w:rsid w:val="0020093B"/>
    <w:rsid w:val="00200F5A"/>
    <w:rsid w:val="0020218A"/>
    <w:rsid w:val="002034FD"/>
    <w:rsid w:val="00213882"/>
    <w:rsid w:val="00213DC2"/>
    <w:rsid w:val="0023180F"/>
    <w:rsid w:val="00231C8F"/>
    <w:rsid w:val="00240602"/>
    <w:rsid w:val="002440A0"/>
    <w:rsid w:val="002517D5"/>
    <w:rsid w:val="002604A6"/>
    <w:rsid w:val="0026471C"/>
    <w:rsid w:val="002707DA"/>
    <w:rsid w:val="00272CDE"/>
    <w:rsid w:val="00276880"/>
    <w:rsid w:val="002769DA"/>
    <w:rsid w:val="00280DD4"/>
    <w:rsid w:val="00282D12"/>
    <w:rsid w:val="0028761F"/>
    <w:rsid w:val="002A3DF8"/>
    <w:rsid w:val="002B231F"/>
    <w:rsid w:val="002C6AE5"/>
    <w:rsid w:val="002D4DA6"/>
    <w:rsid w:val="002E1E66"/>
    <w:rsid w:val="002E5B6C"/>
    <w:rsid w:val="002E5BE5"/>
    <w:rsid w:val="002F0AE7"/>
    <w:rsid w:val="00312E9A"/>
    <w:rsid w:val="00313E84"/>
    <w:rsid w:val="003157E6"/>
    <w:rsid w:val="00322F6C"/>
    <w:rsid w:val="0033061A"/>
    <w:rsid w:val="00333297"/>
    <w:rsid w:val="00337332"/>
    <w:rsid w:val="00342A67"/>
    <w:rsid w:val="003475D1"/>
    <w:rsid w:val="003515AB"/>
    <w:rsid w:val="003556A2"/>
    <w:rsid w:val="00355BD4"/>
    <w:rsid w:val="003563CD"/>
    <w:rsid w:val="00356971"/>
    <w:rsid w:val="00366E86"/>
    <w:rsid w:val="00366F9A"/>
    <w:rsid w:val="00370A54"/>
    <w:rsid w:val="00385B10"/>
    <w:rsid w:val="00390B23"/>
    <w:rsid w:val="003A1D06"/>
    <w:rsid w:val="003A3746"/>
    <w:rsid w:val="003B0754"/>
    <w:rsid w:val="003B411B"/>
    <w:rsid w:val="003C10EB"/>
    <w:rsid w:val="003C3E64"/>
    <w:rsid w:val="003C71BC"/>
    <w:rsid w:val="003D0A67"/>
    <w:rsid w:val="003D2ADE"/>
    <w:rsid w:val="003D340B"/>
    <w:rsid w:val="003D6885"/>
    <w:rsid w:val="003D69D3"/>
    <w:rsid w:val="003E2292"/>
    <w:rsid w:val="003E42FC"/>
    <w:rsid w:val="003E5F1B"/>
    <w:rsid w:val="003E7E79"/>
    <w:rsid w:val="003F3B81"/>
    <w:rsid w:val="0040150A"/>
    <w:rsid w:val="00403B54"/>
    <w:rsid w:val="00410CBB"/>
    <w:rsid w:val="00414A46"/>
    <w:rsid w:val="00416478"/>
    <w:rsid w:val="00421D0B"/>
    <w:rsid w:val="00435B93"/>
    <w:rsid w:val="00455705"/>
    <w:rsid w:val="004573FA"/>
    <w:rsid w:val="0045747C"/>
    <w:rsid w:val="004610F6"/>
    <w:rsid w:val="004715CA"/>
    <w:rsid w:val="004913A1"/>
    <w:rsid w:val="004A4F5F"/>
    <w:rsid w:val="004C0AC2"/>
    <w:rsid w:val="004C7B0F"/>
    <w:rsid w:val="004D0737"/>
    <w:rsid w:val="004D1DA8"/>
    <w:rsid w:val="004D66B2"/>
    <w:rsid w:val="004D671F"/>
    <w:rsid w:val="004E2FDA"/>
    <w:rsid w:val="0050191E"/>
    <w:rsid w:val="00503096"/>
    <w:rsid w:val="00525217"/>
    <w:rsid w:val="00526F74"/>
    <w:rsid w:val="00530B2F"/>
    <w:rsid w:val="00541E10"/>
    <w:rsid w:val="005524AE"/>
    <w:rsid w:val="0055488D"/>
    <w:rsid w:val="00560ECF"/>
    <w:rsid w:val="0056432E"/>
    <w:rsid w:val="00564630"/>
    <w:rsid w:val="0057101C"/>
    <w:rsid w:val="005868D1"/>
    <w:rsid w:val="005937E0"/>
    <w:rsid w:val="005A6D50"/>
    <w:rsid w:val="005A7651"/>
    <w:rsid w:val="005B1716"/>
    <w:rsid w:val="005B4336"/>
    <w:rsid w:val="005C3330"/>
    <w:rsid w:val="005C37CE"/>
    <w:rsid w:val="005C5597"/>
    <w:rsid w:val="005D1E74"/>
    <w:rsid w:val="005E0AFA"/>
    <w:rsid w:val="005E1A2C"/>
    <w:rsid w:val="005E7DD8"/>
    <w:rsid w:val="0060078C"/>
    <w:rsid w:val="00603F48"/>
    <w:rsid w:val="00610E48"/>
    <w:rsid w:val="00613127"/>
    <w:rsid w:val="00617FC2"/>
    <w:rsid w:val="006210CB"/>
    <w:rsid w:val="00637F0F"/>
    <w:rsid w:val="00645360"/>
    <w:rsid w:val="00651F23"/>
    <w:rsid w:val="006538C9"/>
    <w:rsid w:val="0065504B"/>
    <w:rsid w:val="0065569C"/>
    <w:rsid w:val="00661FA7"/>
    <w:rsid w:val="00664F0C"/>
    <w:rsid w:val="006A409F"/>
    <w:rsid w:val="006A5CB1"/>
    <w:rsid w:val="006A72B7"/>
    <w:rsid w:val="006B3FA2"/>
    <w:rsid w:val="006B450A"/>
    <w:rsid w:val="006B4FAB"/>
    <w:rsid w:val="006C7D55"/>
    <w:rsid w:val="006D1503"/>
    <w:rsid w:val="006E2DDA"/>
    <w:rsid w:val="006E673A"/>
    <w:rsid w:val="006E7EC8"/>
    <w:rsid w:val="00713700"/>
    <w:rsid w:val="00726454"/>
    <w:rsid w:val="00732092"/>
    <w:rsid w:val="00740E4D"/>
    <w:rsid w:val="00741134"/>
    <w:rsid w:val="00743BEB"/>
    <w:rsid w:val="00743C13"/>
    <w:rsid w:val="00746A39"/>
    <w:rsid w:val="007509C0"/>
    <w:rsid w:val="007630E0"/>
    <w:rsid w:val="007732E6"/>
    <w:rsid w:val="00782879"/>
    <w:rsid w:val="00784196"/>
    <w:rsid w:val="0079222C"/>
    <w:rsid w:val="00796063"/>
    <w:rsid w:val="007A00F1"/>
    <w:rsid w:val="007A0801"/>
    <w:rsid w:val="007A0F91"/>
    <w:rsid w:val="007A294E"/>
    <w:rsid w:val="007B7DC3"/>
    <w:rsid w:val="007C05DD"/>
    <w:rsid w:val="007C4554"/>
    <w:rsid w:val="007D1277"/>
    <w:rsid w:val="007D29F6"/>
    <w:rsid w:val="007D77DB"/>
    <w:rsid w:val="007E3FF6"/>
    <w:rsid w:val="007E67D8"/>
    <w:rsid w:val="008133AD"/>
    <w:rsid w:val="00815D35"/>
    <w:rsid w:val="0081607C"/>
    <w:rsid w:val="0081772C"/>
    <w:rsid w:val="00825B81"/>
    <w:rsid w:val="00826A62"/>
    <w:rsid w:val="0082751E"/>
    <w:rsid w:val="0083490D"/>
    <w:rsid w:val="00857C6E"/>
    <w:rsid w:val="00876E4C"/>
    <w:rsid w:val="00882E04"/>
    <w:rsid w:val="0088399F"/>
    <w:rsid w:val="008844D8"/>
    <w:rsid w:val="00884664"/>
    <w:rsid w:val="008873B4"/>
    <w:rsid w:val="00893F70"/>
    <w:rsid w:val="0089639D"/>
    <w:rsid w:val="008A3CE5"/>
    <w:rsid w:val="008B57DF"/>
    <w:rsid w:val="008D52D0"/>
    <w:rsid w:val="008E728F"/>
    <w:rsid w:val="008F27C3"/>
    <w:rsid w:val="008F68E5"/>
    <w:rsid w:val="00902068"/>
    <w:rsid w:val="009045C7"/>
    <w:rsid w:val="009118DC"/>
    <w:rsid w:val="009155EA"/>
    <w:rsid w:val="009339E6"/>
    <w:rsid w:val="00933E7B"/>
    <w:rsid w:val="00934194"/>
    <w:rsid w:val="0093444A"/>
    <w:rsid w:val="00935DC8"/>
    <w:rsid w:val="00960B18"/>
    <w:rsid w:val="00962571"/>
    <w:rsid w:val="00970D7B"/>
    <w:rsid w:val="0098255E"/>
    <w:rsid w:val="0099343D"/>
    <w:rsid w:val="009A18C9"/>
    <w:rsid w:val="009A1E66"/>
    <w:rsid w:val="009B2AD2"/>
    <w:rsid w:val="009B5FE5"/>
    <w:rsid w:val="009B6DFA"/>
    <w:rsid w:val="009C2880"/>
    <w:rsid w:val="009C2C9E"/>
    <w:rsid w:val="009D0552"/>
    <w:rsid w:val="009F697B"/>
    <w:rsid w:val="00A02D7D"/>
    <w:rsid w:val="00A03DA5"/>
    <w:rsid w:val="00A112FC"/>
    <w:rsid w:val="00A14E8C"/>
    <w:rsid w:val="00A1518D"/>
    <w:rsid w:val="00A20686"/>
    <w:rsid w:val="00A20DC7"/>
    <w:rsid w:val="00A2326E"/>
    <w:rsid w:val="00A27741"/>
    <w:rsid w:val="00A6021E"/>
    <w:rsid w:val="00A61DB5"/>
    <w:rsid w:val="00A6254E"/>
    <w:rsid w:val="00A75FFD"/>
    <w:rsid w:val="00A778D1"/>
    <w:rsid w:val="00A85DD2"/>
    <w:rsid w:val="00A87B17"/>
    <w:rsid w:val="00AA52F2"/>
    <w:rsid w:val="00AA5D69"/>
    <w:rsid w:val="00AC0244"/>
    <w:rsid w:val="00AC6623"/>
    <w:rsid w:val="00AD28D8"/>
    <w:rsid w:val="00AD46EC"/>
    <w:rsid w:val="00AF6AD7"/>
    <w:rsid w:val="00B05298"/>
    <w:rsid w:val="00B05746"/>
    <w:rsid w:val="00B05BF2"/>
    <w:rsid w:val="00B10F97"/>
    <w:rsid w:val="00B129B4"/>
    <w:rsid w:val="00B1617C"/>
    <w:rsid w:val="00B2680A"/>
    <w:rsid w:val="00B268C3"/>
    <w:rsid w:val="00B30B91"/>
    <w:rsid w:val="00B30F0C"/>
    <w:rsid w:val="00B364E4"/>
    <w:rsid w:val="00B36F37"/>
    <w:rsid w:val="00B50E57"/>
    <w:rsid w:val="00B56949"/>
    <w:rsid w:val="00B61279"/>
    <w:rsid w:val="00B67C54"/>
    <w:rsid w:val="00B71EAF"/>
    <w:rsid w:val="00B73293"/>
    <w:rsid w:val="00B745EE"/>
    <w:rsid w:val="00B84A3D"/>
    <w:rsid w:val="00B94628"/>
    <w:rsid w:val="00BA3B36"/>
    <w:rsid w:val="00BB5D69"/>
    <w:rsid w:val="00BC0D7B"/>
    <w:rsid w:val="00BC58A9"/>
    <w:rsid w:val="00BD38C7"/>
    <w:rsid w:val="00BD4361"/>
    <w:rsid w:val="00BD5E0B"/>
    <w:rsid w:val="00BD60E1"/>
    <w:rsid w:val="00BE7971"/>
    <w:rsid w:val="00BF7262"/>
    <w:rsid w:val="00C01C0F"/>
    <w:rsid w:val="00C044AD"/>
    <w:rsid w:val="00C0619F"/>
    <w:rsid w:val="00C11BD8"/>
    <w:rsid w:val="00C21359"/>
    <w:rsid w:val="00C407BB"/>
    <w:rsid w:val="00C43492"/>
    <w:rsid w:val="00C537EB"/>
    <w:rsid w:val="00C57C14"/>
    <w:rsid w:val="00C622FC"/>
    <w:rsid w:val="00C73711"/>
    <w:rsid w:val="00C93B0D"/>
    <w:rsid w:val="00C95488"/>
    <w:rsid w:val="00C96229"/>
    <w:rsid w:val="00CA3972"/>
    <w:rsid w:val="00CA5A25"/>
    <w:rsid w:val="00CB31AC"/>
    <w:rsid w:val="00CC06D4"/>
    <w:rsid w:val="00CC2221"/>
    <w:rsid w:val="00CC717B"/>
    <w:rsid w:val="00CD0C01"/>
    <w:rsid w:val="00CE065B"/>
    <w:rsid w:val="00CE11F3"/>
    <w:rsid w:val="00CE4780"/>
    <w:rsid w:val="00CE668D"/>
    <w:rsid w:val="00CE71D9"/>
    <w:rsid w:val="00CF1BCD"/>
    <w:rsid w:val="00D100C8"/>
    <w:rsid w:val="00D10C7D"/>
    <w:rsid w:val="00D14096"/>
    <w:rsid w:val="00D16861"/>
    <w:rsid w:val="00D33F35"/>
    <w:rsid w:val="00D464D2"/>
    <w:rsid w:val="00D47265"/>
    <w:rsid w:val="00D47814"/>
    <w:rsid w:val="00D50666"/>
    <w:rsid w:val="00D54C98"/>
    <w:rsid w:val="00D844AA"/>
    <w:rsid w:val="00DA07BB"/>
    <w:rsid w:val="00DA6E16"/>
    <w:rsid w:val="00DB335B"/>
    <w:rsid w:val="00DB377C"/>
    <w:rsid w:val="00DD5276"/>
    <w:rsid w:val="00DF06DF"/>
    <w:rsid w:val="00DF50DE"/>
    <w:rsid w:val="00DF6700"/>
    <w:rsid w:val="00E10F3F"/>
    <w:rsid w:val="00E255C0"/>
    <w:rsid w:val="00E25E74"/>
    <w:rsid w:val="00E277C0"/>
    <w:rsid w:val="00E34E7D"/>
    <w:rsid w:val="00E43F60"/>
    <w:rsid w:val="00E50073"/>
    <w:rsid w:val="00E50353"/>
    <w:rsid w:val="00E53DD8"/>
    <w:rsid w:val="00E557F1"/>
    <w:rsid w:val="00E567DF"/>
    <w:rsid w:val="00E661C1"/>
    <w:rsid w:val="00E7175A"/>
    <w:rsid w:val="00E71FB5"/>
    <w:rsid w:val="00E74071"/>
    <w:rsid w:val="00E74CDF"/>
    <w:rsid w:val="00E759C0"/>
    <w:rsid w:val="00E82B49"/>
    <w:rsid w:val="00E87EC1"/>
    <w:rsid w:val="00E9011A"/>
    <w:rsid w:val="00E90C9D"/>
    <w:rsid w:val="00E97EC7"/>
    <w:rsid w:val="00EB1749"/>
    <w:rsid w:val="00EB52E8"/>
    <w:rsid w:val="00EB7CA9"/>
    <w:rsid w:val="00EC5858"/>
    <w:rsid w:val="00EC5A18"/>
    <w:rsid w:val="00ED4944"/>
    <w:rsid w:val="00EE2D0D"/>
    <w:rsid w:val="00EE6BCF"/>
    <w:rsid w:val="00EE7245"/>
    <w:rsid w:val="00EF3DDF"/>
    <w:rsid w:val="00EF6A06"/>
    <w:rsid w:val="00EF7FBE"/>
    <w:rsid w:val="00F00989"/>
    <w:rsid w:val="00F01575"/>
    <w:rsid w:val="00F04AD2"/>
    <w:rsid w:val="00F12DA9"/>
    <w:rsid w:val="00F202B8"/>
    <w:rsid w:val="00F25852"/>
    <w:rsid w:val="00F25904"/>
    <w:rsid w:val="00F3029F"/>
    <w:rsid w:val="00F32B22"/>
    <w:rsid w:val="00F32C5A"/>
    <w:rsid w:val="00F42ACE"/>
    <w:rsid w:val="00F56757"/>
    <w:rsid w:val="00F57728"/>
    <w:rsid w:val="00F62239"/>
    <w:rsid w:val="00F632AC"/>
    <w:rsid w:val="00F6506A"/>
    <w:rsid w:val="00F6542C"/>
    <w:rsid w:val="00F659CB"/>
    <w:rsid w:val="00F733CD"/>
    <w:rsid w:val="00F821F6"/>
    <w:rsid w:val="00F86203"/>
    <w:rsid w:val="00F90F25"/>
    <w:rsid w:val="00F94328"/>
    <w:rsid w:val="00FA37BA"/>
    <w:rsid w:val="00FC3228"/>
    <w:rsid w:val="00FF4B01"/>
    <w:rsid w:val="00FF7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10A9B"/>
  <w15:chartTrackingRefBased/>
  <w15:docId w15:val="{E2313236-A390-4DF7-AC32-AC0102A2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B31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6D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DFA"/>
    <w:rPr>
      <w:rFonts w:eastAsiaTheme="minorEastAsia"/>
      <w:lang w:val="en-US"/>
    </w:rPr>
  </w:style>
  <w:style w:type="paragraph" w:styleId="ListParagraph">
    <w:name w:val="List Paragraph"/>
    <w:basedOn w:val="Normal"/>
    <w:uiPriority w:val="34"/>
    <w:qFormat/>
    <w:rsid w:val="00167F2A"/>
    <w:pPr>
      <w:ind w:left="720"/>
      <w:contextualSpacing/>
    </w:pPr>
  </w:style>
  <w:style w:type="character" w:customStyle="1" w:styleId="Heading2Char">
    <w:name w:val="Heading 2 Char"/>
    <w:basedOn w:val="DefaultParagraphFont"/>
    <w:link w:val="Heading2"/>
    <w:uiPriority w:val="9"/>
    <w:rsid w:val="00CB31A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B31A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8121">
      <w:bodyDiv w:val="1"/>
      <w:marLeft w:val="0"/>
      <w:marRight w:val="0"/>
      <w:marTop w:val="0"/>
      <w:marBottom w:val="0"/>
      <w:divBdr>
        <w:top w:val="none" w:sz="0" w:space="0" w:color="auto"/>
        <w:left w:val="none" w:sz="0" w:space="0" w:color="auto"/>
        <w:bottom w:val="none" w:sz="0" w:space="0" w:color="auto"/>
        <w:right w:val="none" w:sz="0" w:space="0" w:color="auto"/>
      </w:divBdr>
      <w:divsChild>
        <w:div w:id="317735744">
          <w:marLeft w:val="0"/>
          <w:marRight w:val="0"/>
          <w:marTop w:val="0"/>
          <w:marBottom w:val="0"/>
          <w:divBdr>
            <w:top w:val="none" w:sz="0" w:space="0" w:color="auto"/>
            <w:left w:val="none" w:sz="0" w:space="0" w:color="auto"/>
            <w:bottom w:val="none" w:sz="0" w:space="0" w:color="auto"/>
            <w:right w:val="none" w:sz="0" w:space="0" w:color="auto"/>
          </w:divBdr>
          <w:divsChild>
            <w:div w:id="4333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18048">
      <w:bodyDiv w:val="1"/>
      <w:marLeft w:val="0"/>
      <w:marRight w:val="0"/>
      <w:marTop w:val="0"/>
      <w:marBottom w:val="0"/>
      <w:divBdr>
        <w:top w:val="none" w:sz="0" w:space="0" w:color="auto"/>
        <w:left w:val="none" w:sz="0" w:space="0" w:color="auto"/>
        <w:bottom w:val="none" w:sz="0" w:space="0" w:color="auto"/>
        <w:right w:val="none" w:sz="0" w:space="0" w:color="auto"/>
      </w:divBdr>
      <w:divsChild>
        <w:div w:id="1737896640">
          <w:marLeft w:val="0"/>
          <w:marRight w:val="0"/>
          <w:marTop w:val="0"/>
          <w:marBottom w:val="0"/>
          <w:divBdr>
            <w:top w:val="none" w:sz="0" w:space="0" w:color="auto"/>
            <w:left w:val="none" w:sz="0" w:space="0" w:color="auto"/>
            <w:bottom w:val="none" w:sz="0" w:space="0" w:color="auto"/>
            <w:right w:val="none" w:sz="0" w:space="0" w:color="auto"/>
          </w:divBdr>
          <w:divsChild>
            <w:div w:id="38386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0371">
      <w:bodyDiv w:val="1"/>
      <w:marLeft w:val="0"/>
      <w:marRight w:val="0"/>
      <w:marTop w:val="0"/>
      <w:marBottom w:val="0"/>
      <w:divBdr>
        <w:top w:val="none" w:sz="0" w:space="0" w:color="auto"/>
        <w:left w:val="none" w:sz="0" w:space="0" w:color="auto"/>
        <w:bottom w:val="none" w:sz="0" w:space="0" w:color="auto"/>
        <w:right w:val="none" w:sz="0" w:space="0" w:color="auto"/>
      </w:divBdr>
    </w:div>
    <w:div w:id="103427223">
      <w:bodyDiv w:val="1"/>
      <w:marLeft w:val="0"/>
      <w:marRight w:val="0"/>
      <w:marTop w:val="0"/>
      <w:marBottom w:val="0"/>
      <w:divBdr>
        <w:top w:val="none" w:sz="0" w:space="0" w:color="auto"/>
        <w:left w:val="none" w:sz="0" w:space="0" w:color="auto"/>
        <w:bottom w:val="none" w:sz="0" w:space="0" w:color="auto"/>
        <w:right w:val="none" w:sz="0" w:space="0" w:color="auto"/>
      </w:divBdr>
    </w:div>
    <w:div w:id="318072096">
      <w:bodyDiv w:val="1"/>
      <w:marLeft w:val="0"/>
      <w:marRight w:val="0"/>
      <w:marTop w:val="0"/>
      <w:marBottom w:val="0"/>
      <w:divBdr>
        <w:top w:val="none" w:sz="0" w:space="0" w:color="auto"/>
        <w:left w:val="none" w:sz="0" w:space="0" w:color="auto"/>
        <w:bottom w:val="none" w:sz="0" w:space="0" w:color="auto"/>
        <w:right w:val="none" w:sz="0" w:space="0" w:color="auto"/>
      </w:divBdr>
    </w:div>
    <w:div w:id="161174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F8CB5947EF497F98C1158BF961E1B0"/>
        <w:category>
          <w:name w:val="General"/>
          <w:gallery w:val="placeholder"/>
        </w:category>
        <w:types>
          <w:type w:val="bbPlcHdr"/>
        </w:types>
        <w:behaviors>
          <w:behavior w:val="content"/>
        </w:behaviors>
        <w:guid w:val="{6C68125B-9645-4FC9-A281-7345F07FBDDD}"/>
      </w:docPartPr>
      <w:docPartBody>
        <w:p w:rsidR="00163DDA" w:rsidRDefault="00E448C5" w:rsidP="00E448C5">
          <w:pPr>
            <w:pStyle w:val="F2F8CB5947EF497F98C1158BF961E1B0"/>
          </w:pPr>
          <w:r>
            <w:rPr>
              <w:rFonts w:asciiTheme="majorHAnsi" w:eastAsiaTheme="majorEastAsia" w:hAnsiTheme="majorHAnsi" w:cstheme="majorBidi"/>
              <w:color w:val="4472C4" w:themeColor="accent1"/>
              <w:sz w:val="88"/>
              <w:szCs w:val="88"/>
            </w:rPr>
            <w:t>[Document title]</w:t>
          </w:r>
        </w:p>
      </w:docPartBody>
    </w:docPart>
    <w:docPart>
      <w:docPartPr>
        <w:name w:val="DAFD664D9D4046F7AEA4A74A3B04DF12"/>
        <w:category>
          <w:name w:val="General"/>
          <w:gallery w:val="placeholder"/>
        </w:category>
        <w:types>
          <w:type w:val="bbPlcHdr"/>
        </w:types>
        <w:behaviors>
          <w:behavior w:val="content"/>
        </w:behaviors>
        <w:guid w:val="{02AD9EBA-8F26-4076-9E48-2FB44FAE693D}"/>
      </w:docPartPr>
      <w:docPartBody>
        <w:p w:rsidR="00163DDA" w:rsidRDefault="00E448C5" w:rsidP="00E448C5">
          <w:pPr>
            <w:pStyle w:val="DAFD664D9D4046F7AEA4A74A3B04DF12"/>
          </w:pPr>
          <w:r>
            <w:rPr>
              <w:color w:val="2F5496" w:themeColor="accent1" w:themeShade="BF"/>
              <w:sz w:val="24"/>
              <w:szCs w:val="24"/>
            </w:rPr>
            <w:t>[Document subtitle]</w:t>
          </w:r>
        </w:p>
      </w:docPartBody>
    </w:docPart>
    <w:docPart>
      <w:docPartPr>
        <w:name w:val="E6D984C5FCDB49CF814880833A1E52E4"/>
        <w:category>
          <w:name w:val="General"/>
          <w:gallery w:val="placeholder"/>
        </w:category>
        <w:types>
          <w:type w:val="bbPlcHdr"/>
        </w:types>
        <w:behaviors>
          <w:behavior w:val="content"/>
        </w:behaviors>
        <w:guid w:val="{C28C1A2E-0202-45DE-9C25-7F1D745CF704}"/>
      </w:docPartPr>
      <w:docPartBody>
        <w:p w:rsidR="00163DDA" w:rsidRDefault="00E448C5" w:rsidP="00E448C5">
          <w:pPr>
            <w:pStyle w:val="E6D984C5FCDB49CF814880833A1E52E4"/>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8C5"/>
    <w:rsid w:val="00002BCD"/>
    <w:rsid w:val="00163DDA"/>
    <w:rsid w:val="001B6306"/>
    <w:rsid w:val="001E57DF"/>
    <w:rsid w:val="00293903"/>
    <w:rsid w:val="0036135A"/>
    <w:rsid w:val="00612EEE"/>
    <w:rsid w:val="00A6428B"/>
    <w:rsid w:val="00A86648"/>
    <w:rsid w:val="00DB6CD2"/>
    <w:rsid w:val="00E4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6292D4EBF84E63A635D024DC693AAA">
    <w:name w:val="C06292D4EBF84E63A635D024DC693AAA"/>
    <w:rsid w:val="00E448C5"/>
  </w:style>
  <w:style w:type="paragraph" w:customStyle="1" w:styleId="F2F8CB5947EF497F98C1158BF961E1B0">
    <w:name w:val="F2F8CB5947EF497F98C1158BF961E1B0"/>
    <w:rsid w:val="00E448C5"/>
  </w:style>
  <w:style w:type="paragraph" w:customStyle="1" w:styleId="DAFD664D9D4046F7AEA4A74A3B04DF12">
    <w:name w:val="DAFD664D9D4046F7AEA4A74A3B04DF12"/>
    <w:rsid w:val="00E448C5"/>
  </w:style>
  <w:style w:type="paragraph" w:customStyle="1" w:styleId="E6D984C5FCDB49CF814880833A1E52E4">
    <w:name w:val="E6D984C5FCDB49CF814880833A1E52E4"/>
    <w:rsid w:val="00E448C5"/>
  </w:style>
  <w:style w:type="paragraph" w:customStyle="1" w:styleId="E70F36EF06124A32A475D194E6FBA85C">
    <w:name w:val="E70F36EF06124A32A475D194E6FBA85C"/>
    <w:rsid w:val="00E448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9F7150-7175-4F90-8BBA-B0B537BE8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Individual Report</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Entrepreneurship</dc:subject>
  <dc:creator>Adam Head</dc:creator>
  <cp:keywords/>
  <dc:description/>
  <cp:lastModifiedBy>Adam Head</cp:lastModifiedBy>
  <cp:revision>2</cp:revision>
  <dcterms:created xsi:type="dcterms:W3CDTF">2018-05-07T13:43:00Z</dcterms:created>
  <dcterms:modified xsi:type="dcterms:W3CDTF">2018-05-07T13:43:00Z</dcterms:modified>
</cp:coreProperties>
</file>