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293365961"/>
        <w:docPartObj>
          <w:docPartGallery w:val="Cover Pages"/>
          <w:docPartUnique/>
        </w:docPartObj>
      </w:sdtPr>
      <w:sdtEndPr>
        <w:rPr>
          <w:rFonts w:ascii="Times New Roman" w:hAnsi="Times New Roman" w:cs="Times New Roman"/>
          <w:sz w:val="24"/>
          <w:szCs w:val="24"/>
        </w:rPr>
      </w:sdtEndPr>
      <w:sdtContent>
        <w:p w14:paraId="46D9035F" w14:textId="42DEC543" w:rsidR="00237B9F" w:rsidRDefault="00237B9F">
          <w:r>
            <w:rPr>
              <w:noProof/>
            </w:rPr>
            <mc:AlternateContent>
              <mc:Choice Requires="wpg">
                <w:drawing>
                  <wp:anchor distT="0" distB="0" distL="114300" distR="114300" simplePos="0" relativeHeight="251659264" behindDoc="1" locked="0" layoutInCell="1" allowOverlap="1" wp14:anchorId="0E633239" wp14:editId="0E8A7EF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A097C13" w14:textId="6AA3BBF1" w:rsidR="00237B9F" w:rsidRDefault="00AF59B3">
                                      <w:pPr>
                                        <w:pStyle w:val="NoSpacing"/>
                                        <w:spacing w:before="120"/>
                                        <w:jc w:val="center"/>
                                        <w:rPr>
                                          <w:color w:val="FFFFFF" w:themeColor="background1"/>
                                        </w:rPr>
                                      </w:pPr>
                                      <w:r>
                                        <w:rPr>
                                          <w:color w:val="FFFFFF" w:themeColor="background1"/>
                                        </w:rPr>
                                        <w:t>Tyler sutherill</w:t>
                                      </w:r>
                                    </w:p>
                                  </w:sdtContent>
                                </w:sdt>
                                <w:p w14:paraId="78E9AEA1" w14:textId="72D358B0" w:rsidR="00237B9F" w:rsidRDefault="00AB280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832C8">
                                        <w:rPr>
                                          <w:caps/>
                                          <w:color w:val="FFFFFF" w:themeColor="background1"/>
                                        </w:rPr>
                                        <w:t>student no: 1805610</w:t>
                                      </w:r>
                                    </w:sdtContent>
                                  </w:sdt>
                                  <w:r w:rsidR="00237B9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832C8">
                                        <w:rPr>
                                          <w:color w:val="FFFFFF" w:themeColor="background1"/>
                                        </w:rPr>
                                        <w:t>SUBMISSION DATE: 13/11/2018</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CCA7A3" w14:textId="638520F8" w:rsidR="00237B9F" w:rsidRDefault="00AF59B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 of study skills Ecge4001q                     tutor: angharad lewis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63323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A097C13" w14:textId="6AA3BBF1" w:rsidR="00237B9F" w:rsidRDefault="00AF59B3">
                                <w:pPr>
                                  <w:pStyle w:val="NoSpacing"/>
                                  <w:spacing w:before="120"/>
                                  <w:jc w:val="center"/>
                                  <w:rPr>
                                    <w:color w:val="FFFFFF" w:themeColor="background1"/>
                                  </w:rPr>
                                </w:pPr>
                                <w:r>
                                  <w:rPr>
                                    <w:color w:val="FFFFFF" w:themeColor="background1"/>
                                  </w:rPr>
                                  <w:t>Tyler sutherill</w:t>
                                </w:r>
                              </w:p>
                            </w:sdtContent>
                          </w:sdt>
                          <w:p w14:paraId="78E9AEA1" w14:textId="72D358B0" w:rsidR="00237B9F" w:rsidRDefault="00AB280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832C8">
                                  <w:rPr>
                                    <w:caps/>
                                    <w:color w:val="FFFFFF" w:themeColor="background1"/>
                                  </w:rPr>
                                  <w:t>student no: 1805610</w:t>
                                </w:r>
                              </w:sdtContent>
                            </w:sdt>
                            <w:r w:rsidR="00237B9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5832C8">
                                  <w:rPr>
                                    <w:color w:val="FFFFFF" w:themeColor="background1"/>
                                  </w:rPr>
                                  <w:t>SUBMISSION DATE: 13/11/2018</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CCA7A3" w14:textId="638520F8" w:rsidR="00237B9F" w:rsidRDefault="00AF59B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 of study skills Ecge4001q                     tutor: angharad lewis</w:t>
                                </w:r>
                              </w:p>
                            </w:sdtContent>
                          </w:sdt>
                        </w:txbxContent>
                      </v:textbox>
                    </v:shape>
                    <w10:wrap anchorx="page" anchory="page"/>
                  </v:group>
                </w:pict>
              </mc:Fallback>
            </mc:AlternateContent>
          </w:r>
        </w:p>
        <w:p w14:paraId="4260EB65" w14:textId="72357D6E" w:rsidR="00237B9F" w:rsidRDefault="00237B9F">
          <w:pPr>
            <w:rPr>
              <w:rFonts w:ascii="Times New Roman" w:hAnsi="Times New Roman" w:cs="Times New Roman"/>
              <w:sz w:val="24"/>
              <w:szCs w:val="24"/>
            </w:rPr>
          </w:pPr>
          <w:r>
            <w:rPr>
              <w:rFonts w:ascii="Times New Roman" w:hAnsi="Times New Roman" w:cs="Times New Roman"/>
              <w:sz w:val="24"/>
              <w:szCs w:val="24"/>
            </w:rPr>
            <w:br w:type="page"/>
          </w:r>
        </w:p>
      </w:sdtContent>
    </w:sdt>
    <w:p w14:paraId="39BF447D" w14:textId="5ED1CA70" w:rsidR="00DC5B1E" w:rsidRDefault="00DC5B1E" w:rsidP="00FA158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lastRenderedPageBreak/>
        <w:t xml:space="preserve">                                                </w:t>
      </w:r>
    </w:p>
    <w:p w14:paraId="5333C744" w14:textId="04706C66" w:rsidR="00DC5B1E" w:rsidRDefault="00DC5B1E" w:rsidP="00FA1582">
      <w:pPr>
        <w:spacing w:line="360" w:lineRule="auto"/>
        <w:jc w:val="both"/>
        <w:rPr>
          <w:rFonts w:ascii="Times New Roman" w:hAnsi="Times New Roman" w:cs="Times New Roman"/>
          <w:sz w:val="24"/>
          <w:szCs w:val="24"/>
        </w:rPr>
      </w:pPr>
    </w:p>
    <w:p w14:paraId="67FB3FB9" w14:textId="0CE68E0A" w:rsidR="00DC5B1E" w:rsidRDefault="00DC5B1E" w:rsidP="00FA1582">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Part </w:t>
      </w:r>
      <w:r w:rsidR="00934E71">
        <w:rPr>
          <w:rFonts w:ascii="Times New Roman" w:hAnsi="Times New Roman" w:cs="Times New Roman"/>
          <w:sz w:val="24"/>
          <w:szCs w:val="24"/>
          <w:u w:val="single"/>
        </w:rPr>
        <w:t>1</w:t>
      </w:r>
    </w:p>
    <w:p w14:paraId="7557F334" w14:textId="4A1A1577" w:rsidR="00DC5B1E" w:rsidRDefault="00DC5B1E" w:rsidP="00FA1582">
      <w:pPr>
        <w:spacing w:line="360" w:lineRule="auto"/>
        <w:jc w:val="both"/>
        <w:rPr>
          <w:rFonts w:ascii="Times New Roman" w:hAnsi="Times New Roman" w:cs="Times New Roman"/>
          <w:sz w:val="24"/>
          <w:szCs w:val="24"/>
        </w:rPr>
      </w:pPr>
    </w:p>
    <w:p w14:paraId="7150BBBD" w14:textId="60AABE5F" w:rsidR="00934E71" w:rsidRDefault="00DC5B1E" w:rsidP="00FA158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Iceland and similar Nordic countries consider outdoor activities important in a </w:t>
      </w:r>
      <w:r w:rsidR="00272444">
        <w:rPr>
          <w:rFonts w:ascii="Times New Roman" w:hAnsi="Times New Roman" w:cs="Times New Roman"/>
          <w:sz w:val="24"/>
          <w:szCs w:val="24"/>
        </w:rPr>
        <w:t>child’s</w:t>
      </w:r>
      <w:r>
        <w:rPr>
          <w:rFonts w:ascii="Times New Roman" w:hAnsi="Times New Roman" w:cs="Times New Roman"/>
          <w:sz w:val="24"/>
          <w:szCs w:val="24"/>
        </w:rPr>
        <w:t xml:space="preserve"> development, as it educates children </w:t>
      </w:r>
      <w:r w:rsidR="00272444">
        <w:rPr>
          <w:rFonts w:ascii="Times New Roman" w:hAnsi="Times New Roman" w:cs="Times New Roman"/>
          <w:sz w:val="24"/>
          <w:szCs w:val="24"/>
        </w:rPr>
        <w:t xml:space="preserve">on nature as well as promoting a healthy, active and physical lifestyle as stated in ‘Icelandic Teachers Views </w:t>
      </w:r>
      <w:r w:rsidR="00FB5790">
        <w:rPr>
          <w:rFonts w:ascii="Times New Roman" w:hAnsi="Times New Roman" w:cs="Times New Roman"/>
          <w:sz w:val="24"/>
          <w:szCs w:val="24"/>
        </w:rPr>
        <w:t>of</w:t>
      </w:r>
      <w:r w:rsidR="00272444">
        <w:rPr>
          <w:rFonts w:ascii="Times New Roman" w:hAnsi="Times New Roman" w:cs="Times New Roman"/>
          <w:sz w:val="24"/>
          <w:szCs w:val="24"/>
        </w:rPr>
        <w:t xml:space="preserve"> Using </w:t>
      </w:r>
      <w:proofErr w:type="gramStart"/>
      <w:r w:rsidR="00272444">
        <w:rPr>
          <w:rFonts w:ascii="Times New Roman" w:hAnsi="Times New Roman" w:cs="Times New Roman"/>
          <w:sz w:val="24"/>
          <w:szCs w:val="24"/>
        </w:rPr>
        <w:t>The</w:t>
      </w:r>
      <w:proofErr w:type="gramEnd"/>
      <w:r w:rsidR="00272444">
        <w:rPr>
          <w:rFonts w:ascii="Times New Roman" w:hAnsi="Times New Roman" w:cs="Times New Roman"/>
          <w:sz w:val="24"/>
          <w:szCs w:val="24"/>
        </w:rPr>
        <w:t xml:space="preserve"> Outdoors’. </w:t>
      </w:r>
      <w:proofErr w:type="spellStart"/>
      <w:r w:rsidR="00272444">
        <w:rPr>
          <w:rFonts w:ascii="Times New Roman" w:hAnsi="Times New Roman" w:cs="Times New Roman"/>
          <w:sz w:val="24"/>
          <w:szCs w:val="24"/>
        </w:rPr>
        <w:t>Nordahl</w:t>
      </w:r>
      <w:proofErr w:type="spellEnd"/>
      <w:r w:rsidR="00272444">
        <w:rPr>
          <w:rFonts w:ascii="Times New Roman" w:hAnsi="Times New Roman" w:cs="Times New Roman"/>
          <w:sz w:val="24"/>
          <w:szCs w:val="24"/>
        </w:rPr>
        <w:t xml:space="preserve"> K. and </w:t>
      </w:r>
      <w:proofErr w:type="spellStart"/>
      <w:r w:rsidR="00272444">
        <w:rPr>
          <w:rFonts w:ascii="Times New Roman" w:hAnsi="Times New Roman" w:cs="Times New Roman"/>
          <w:sz w:val="24"/>
          <w:szCs w:val="24"/>
        </w:rPr>
        <w:t>Johannasson</w:t>
      </w:r>
      <w:proofErr w:type="spellEnd"/>
      <w:r w:rsidR="00272444">
        <w:rPr>
          <w:rFonts w:ascii="Times New Roman" w:hAnsi="Times New Roman" w:cs="Times New Roman"/>
          <w:sz w:val="24"/>
          <w:szCs w:val="24"/>
        </w:rPr>
        <w:t xml:space="preserve"> (2013). The education system in Iceland and other Nordic countries is divided into four levels</w:t>
      </w:r>
      <w:r w:rsidR="00FD700F">
        <w:rPr>
          <w:rFonts w:ascii="Times New Roman" w:hAnsi="Times New Roman" w:cs="Times New Roman"/>
          <w:sz w:val="24"/>
          <w:szCs w:val="24"/>
        </w:rPr>
        <w:t xml:space="preserve">.  </w:t>
      </w:r>
      <w:r w:rsidR="00950C71">
        <w:rPr>
          <w:rFonts w:ascii="Times New Roman" w:hAnsi="Times New Roman" w:cs="Times New Roman"/>
          <w:sz w:val="24"/>
          <w:szCs w:val="24"/>
        </w:rPr>
        <w:t xml:space="preserve">Playschool, this is for ages one to six years, where education is primarily outdoor based. This is not compulsory education.  Compulsory Education, this is for ages six to sixteen years, where education is primarily classroom based with playtime and lunch break intervals.  </w:t>
      </w:r>
      <w:r w:rsidR="00F613D5">
        <w:rPr>
          <w:rFonts w:ascii="Times New Roman" w:hAnsi="Times New Roman" w:cs="Times New Roman"/>
          <w:sz w:val="24"/>
          <w:szCs w:val="24"/>
        </w:rPr>
        <w:t xml:space="preserve">Grammar Comprehensive and Vocational Education, this is for young people aged sixteen to twenty years.  Young people gain vocational qualifications to enhance themselves for a workplace environment.  Higher Education, this is for people aged eighteen and over, where you can gain degrees in your chosen specialised area of study.  In Reykjavik, the capital city of </w:t>
      </w:r>
      <w:r w:rsidR="00FB5790">
        <w:rPr>
          <w:rFonts w:ascii="Times New Roman" w:hAnsi="Times New Roman" w:cs="Times New Roman"/>
          <w:sz w:val="24"/>
          <w:szCs w:val="24"/>
        </w:rPr>
        <w:t>Iceland</w:t>
      </w:r>
      <w:r w:rsidR="00F613D5">
        <w:rPr>
          <w:rFonts w:ascii="Times New Roman" w:hAnsi="Times New Roman" w:cs="Times New Roman"/>
          <w:sz w:val="24"/>
          <w:szCs w:val="24"/>
        </w:rPr>
        <w:t xml:space="preserve">, seventy percent of schools have </w:t>
      </w:r>
      <w:r w:rsidR="00FB5790">
        <w:rPr>
          <w:rFonts w:ascii="Times New Roman" w:hAnsi="Times New Roman" w:cs="Times New Roman"/>
          <w:sz w:val="24"/>
          <w:szCs w:val="24"/>
        </w:rPr>
        <w:t>increased their outdoor based education.  Although it i</w:t>
      </w:r>
      <w:r w:rsidR="00010959">
        <w:rPr>
          <w:rFonts w:ascii="Times New Roman" w:hAnsi="Times New Roman" w:cs="Times New Roman"/>
          <w:sz w:val="24"/>
          <w:szCs w:val="24"/>
        </w:rPr>
        <w:t>t</w:t>
      </w:r>
      <w:r w:rsidR="00FB5790">
        <w:rPr>
          <w:rFonts w:ascii="Times New Roman" w:hAnsi="Times New Roman" w:cs="Times New Roman"/>
          <w:sz w:val="24"/>
          <w:szCs w:val="24"/>
        </w:rPr>
        <w:t>s currently unknown exactly what is taught by teachers during outdoor education, there are statistics stating improved physical activity from previous years.</w:t>
      </w:r>
      <w:r w:rsidR="00F613D5">
        <w:rPr>
          <w:rFonts w:ascii="Times New Roman" w:hAnsi="Times New Roman" w:cs="Times New Roman"/>
          <w:sz w:val="24"/>
          <w:szCs w:val="24"/>
        </w:rPr>
        <w:t xml:space="preserve">  </w:t>
      </w:r>
    </w:p>
    <w:p w14:paraId="327B30DC" w14:textId="77777777" w:rsidR="00934E71" w:rsidRDefault="00934E71" w:rsidP="00FA1582">
      <w:pPr>
        <w:spacing w:line="360" w:lineRule="auto"/>
        <w:jc w:val="both"/>
        <w:rPr>
          <w:rFonts w:ascii="Times New Roman" w:hAnsi="Times New Roman" w:cs="Times New Roman"/>
          <w:sz w:val="24"/>
          <w:szCs w:val="24"/>
        </w:rPr>
      </w:pPr>
    </w:p>
    <w:p w14:paraId="65B64E92" w14:textId="03E3D5DA" w:rsidR="00DC5B1E" w:rsidRDefault="00934E71" w:rsidP="00FA1582">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Part 2a</w:t>
      </w:r>
      <w:r w:rsidR="00950C71">
        <w:rPr>
          <w:rFonts w:ascii="Times New Roman" w:hAnsi="Times New Roman" w:cs="Times New Roman"/>
          <w:sz w:val="24"/>
          <w:szCs w:val="24"/>
        </w:rPr>
        <w:t xml:space="preserve">  </w:t>
      </w:r>
    </w:p>
    <w:p w14:paraId="568FB2DB" w14:textId="61CD7145" w:rsidR="00934E71" w:rsidRDefault="00934E71" w:rsidP="00FA1582">
      <w:pPr>
        <w:spacing w:line="360" w:lineRule="auto"/>
        <w:jc w:val="both"/>
        <w:rPr>
          <w:rFonts w:ascii="Times New Roman" w:hAnsi="Times New Roman" w:cs="Times New Roman"/>
          <w:sz w:val="24"/>
          <w:szCs w:val="24"/>
        </w:rPr>
      </w:pPr>
    </w:p>
    <w:p w14:paraId="217F4B9F" w14:textId="7C4F4372" w:rsidR="00934E71" w:rsidRDefault="00934E71" w:rsidP="00FA158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topic of this essay is a definition of forest schools, which has been made by The Forest School Network.  The Forest School Network states that “It is an inspirational process that offers children, young people and </w:t>
      </w:r>
      <w:r w:rsidR="00010959">
        <w:rPr>
          <w:rFonts w:ascii="Times New Roman" w:hAnsi="Times New Roman" w:cs="Times New Roman"/>
          <w:sz w:val="24"/>
          <w:szCs w:val="24"/>
        </w:rPr>
        <w:t>adults’</w:t>
      </w:r>
      <w:r>
        <w:rPr>
          <w:rFonts w:ascii="Times New Roman" w:hAnsi="Times New Roman" w:cs="Times New Roman"/>
          <w:sz w:val="24"/>
          <w:szCs w:val="24"/>
        </w:rPr>
        <w:t xml:space="preserve"> regular opportunities to achieve and develop confidence and self esteem through the hands o learning experiences in a woodland environment”. Murray and O’Brien (2006). Murray and O’Brien are of the opinion that</w:t>
      </w:r>
      <w:r w:rsidR="00FA1582">
        <w:rPr>
          <w:rFonts w:ascii="Times New Roman" w:hAnsi="Times New Roman" w:cs="Times New Roman"/>
          <w:sz w:val="24"/>
          <w:szCs w:val="24"/>
        </w:rPr>
        <w:t xml:space="preserve"> </w:t>
      </w:r>
      <w:r>
        <w:rPr>
          <w:rFonts w:ascii="Times New Roman" w:hAnsi="Times New Roman" w:cs="Times New Roman"/>
          <w:sz w:val="24"/>
          <w:szCs w:val="24"/>
        </w:rPr>
        <w:t xml:space="preserve">society are more </w:t>
      </w:r>
      <w:r w:rsidR="00010959">
        <w:rPr>
          <w:rFonts w:ascii="Times New Roman" w:hAnsi="Times New Roman" w:cs="Times New Roman"/>
          <w:sz w:val="24"/>
          <w:szCs w:val="24"/>
        </w:rPr>
        <w:t>concerned</w:t>
      </w:r>
      <w:r>
        <w:rPr>
          <w:rFonts w:ascii="Times New Roman" w:hAnsi="Times New Roman" w:cs="Times New Roman"/>
          <w:sz w:val="24"/>
          <w:szCs w:val="24"/>
        </w:rPr>
        <w:t xml:space="preserve"> that the currant generation of young people are not exploring nature and the outdoor environment as much as generations past, due to the levels of crime </w:t>
      </w:r>
      <w:r w:rsidR="00010959">
        <w:rPr>
          <w:rFonts w:ascii="Times New Roman" w:hAnsi="Times New Roman" w:cs="Times New Roman"/>
          <w:sz w:val="24"/>
          <w:szCs w:val="24"/>
        </w:rPr>
        <w:t>perpetrated</w:t>
      </w:r>
      <w:r>
        <w:rPr>
          <w:rFonts w:ascii="Times New Roman" w:hAnsi="Times New Roman" w:cs="Times New Roman"/>
          <w:sz w:val="24"/>
          <w:szCs w:val="24"/>
        </w:rPr>
        <w:t xml:space="preserve"> </w:t>
      </w:r>
      <w:r w:rsidR="00010959">
        <w:rPr>
          <w:rFonts w:ascii="Times New Roman" w:hAnsi="Times New Roman" w:cs="Times New Roman"/>
          <w:sz w:val="24"/>
          <w:szCs w:val="24"/>
        </w:rPr>
        <w:t>towards young people and the availability and ease of access to modern technology. Research concluded that failure to participate in the interaction within woodland areas as a young person</w:t>
      </w:r>
      <w:r w:rsidR="00FA1582">
        <w:rPr>
          <w:rFonts w:ascii="Times New Roman" w:hAnsi="Times New Roman" w:cs="Times New Roman"/>
          <w:sz w:val="24"/>
          <w:szCs w:val="24"/>
        </w:rPr>
        <w:t xml:space="preserve"> </w:t>
      </w:r>
      <w:r w:rsidR="00010959">
        <w:rPr>
          <w:rFonts w:ascii="Times New Roman" w:hAnsi="Times New Roman" w:cs="Times New Roman"/>
          <w:sz w:val="24"/>
          <w:szCs w:val="24"/>
        </w:rPr>
        <w:lastRenderedPageBreak/>
        <w:t xml:space="preserve">will result in lack of outdoor exploration as an adult, which could affect physical and emotional needs. Ward Thompson and Aspinall and Bell and Others, (2004).  The Welsh Assembly Government encourages schools to include </w:t>
      </w:r>
      <w:r w:rsidR="00FA1582">
        <w:rPr>
          <w:rFonts w:ascii="Times New Roman" w:hAnsi="Times New Roman" w:cs="Times New Roman"/>
          <w:sz w:val="24"/>
          <w:szCs w:val="24"/>
        </w:rPr>
        <w:t>T</w:t>
      </w:r>
      <w:r w:rsidR="00010959">
        <w:rPr>
          <w:rFonts w:ascii="Times New Roman" w:hAnsi="Times New Roman" w:cs="Times New Roman"/>
          <w:sz w:val="24"/>
          <w:szCs w:val="24"/>
        </w:rPr>
        <w:t xml:space="preserve">he </w:t>
      </w:r>
      <w:r w:rsidR="00FA1582">
        <w:rPr>
          <w:rFonts w:ascii="Times New Roman" w:hAnsi="Times New Roman" w:cs="Times New Roman"/>
          <w:sz w:val="24"/>
          <w:szCs w:val="24"/>
        </w:rPr>
        <w:t>F</w:t>
      </w:r>
      <w:r w:rsidR="00010959">
        <w:rPr>
          <w:rFonts w:ascii="Times New Roman" w:hAnsi="Times New Roman" w:cs="Times New Roman"/>
          <w:sz w:val="24"/>
          <w:szCs w:val="24"/>
        </w:rPr>
        <w:t xml:space="preserve">orest </w:t>
      </w:r>
      <w:r w:rsidR="00FA1582">
        <w:rPr>
          <w:rFonts w:ascii="Times New Roman" w:hAnsi="Times New Roman" w:cs="Times New Roman"/>
          <w:sz w:val="24"/>
          <w:szCs w:val="24"/>
        </w:rPr>
        <w:t>S</w:t>
      </w:r>
      <w:r w:rsidR="00010959">
        <w:rPr>
          <w:rFonts w:ascii="Times New Roman" w:hAnsi="Times New Roman" w:cs="Times New Roman"/>
          <w:sz w:val="24"/>
          <w:szCs w:val="24"/>
        </w:rPr>
        <w:t>chool within foundation phase, as learning outdoors is very different to learning in a classroom environment.</w:t>
      </w:r>
      <w:r>
        <w:rPr>
          <w:rFonts w:ascii="Times New Roman" w:hAnsi="Times New Roman" w:cs="Times New Roman"/>
          <w:sz w:val="24"/>
          <w:szCs w:val="24"/>
        </w:rPr>
        <w:t xml:space="preserve"> </w:t>
      </w:r>
    </w:p>
    <w:p w14:paraId="5E44F62E" w14:textId="16A531AF" w:rsidR="0075403E" w:rsidRDefault="0075403E" w:rsidP="00FA1582">
      <w:pPr>
        <w:spacing w:line="360" w:lineRule="auto"/>
        <w:jc w:val="both"/>
        <w:rPr>
          <w:rFonts w:ascii="Times New Roman" w:hAnsi="Times New Roman" w:cs="Times New Roman"/>
          <w:sz w:val="24"/>
          <w:szCs w:val="24"/>
        </w:rPr>
      </w:pPr>
    </w:p>
    <w:p w14:paraId="3C2CB4D1" w14:textId="7F93540D" w:rsidR="0075403E" w:rsidRDefault="0075403E" w:rsidP="00FA1582">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Part 2b</w:t>
      </w:r>
    </w:p>
    <w:p w14:paraId="65E12B76" w14:textId="09230D0E" w:rsidR="0075403E" w:rsidRDefault="0075403E" w:rsidP="00FA158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Plagiarism. Its important to avoid plagiarism as passing off someone else’s work as your own is one of the most serious offences in academic life and can have serious consequences</w:t>
      </w:r>
      <w:r w:rsidR="003651F4">
        <w:rPr>
          <w:rFonts w:ascii="Times New Roman" w:hAnsi="Times New Roman" w:cs="Times New Roman"/>
          <w:sz w:val="24"/>
          <w:szCs w:val="24"/>
        </w:rPr>
        <w:t xml:space="preserve">, in minor cases of plagiarism the </w:t>
      </w:r>
      <w:r w:rsidR="008D2712">
        <w:rPr>
          <w:rFonts w:ascii="Times New Roman" w:hAnsi="Times New Roman" w:cs="Times New Roman"/>
          <w:sz w:val="24"/>
          <w:szCs w:val="24"/>
        </w:rPr>
        <w:t>consequences</w:t>
      </w:r>
      <w:r w:rsidR="003651F4">
        <w:rPr>
          <w:rFonts w:ascii="Times New Roman" w:hAnsi="Times New Roman" w:cs="Times New Roman"/>
          <w:sz w:val="24"/>
          <w:szCs w:val="24"/>
        </w:rPr>
        <w:t xml:space="preserve"> held could be to fail assignments. Serious cases of plagiarism hold far more severe consequences that could </w:t>
      </w:r>
      <w:r w:rsidR="008D2712">
        <w:rPr>
          <w:rFonts w:ascii="Times New Roman" w:hAnsi="Times New Roman" w:cs="Times New Roman"/>
          <w:sz w:val="24"/>
          <w:szCs w:val="24"/>
        </w:rPr>
        <w:t>potentially</w:t>
      </w:r>
      <w:r w:rsidR="003651F4">
        <w:rPr>
          <w:rFonts w:ascii="Times New Roman" w:hAnsi="Times New Roman" w:cs="Times New Roman"/>
          <w:sz w:val="24"/>
          <w:szCs w:val="24"/>
        </w:rPr>
        <w:t xml:space="preserve"> end your academic career  </w:t>
      </w:r>
    </w:p>
    <w:p w14:paraId="13E00C07" w14:textId="32D24035" w:rsidR="0075403E" w:rsidRDefault="00746319" w:rsidP="00FA158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statement is false as all information must be referenced not just for direct quotations.</w:t>
      </w:r>
      <w:r w:rsidR="0075403E">
        <w:rPr>
          <w:rFonts w:ascii="Times New Roman" w:hAnsi="Times New Roman" w:cs="Times New Roman"/>
          <w:sz w:val="24"/>
          <w:szCs w:val="24"/>
        </w:rPr>
        <w:t xml:space="preserve">  Referencing must be done when sourcing any research</w:t>
      </w:r>
      <w:r>
        <w:rPr>
          <w:rFonts w:ascii="Times New Roman" w:hAnsi="Times New Roman" w:cs="Times New Roman"/>
          <w:sz w:val="24"/>
          <w:szCs w:val="24"/>
        </w:rPr>
        <w:t xml:space="preserve"> for assignments as it’s important to show where information has been found to prevent being considered as plagiarism</w:t>
      </w:r>
      <w:r w:rsidR="0075403E">
        <w:rPr>
          <w:rFonts w:ascii="Times New Roman" w:hAnsi="Times New Roman" w:cs="Times New Roman"/>
          <w:sz w:val="24"/>
          <w:szCs w:val="24"/>
        </w:rPr>
        <w:t xml:space="preserve">. </w:t>
      </w:r>
    </w:p>
    <w:p w14:paraId="33524624" w14:textId="771E3FF3" w:rsidR="00B17C1F" w:rsidRDefault="0075403E" w:rsidP="00FA158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Wikipedia is not a reliable source of research for academic assignments as the information can be added opinions </w:t>
      </w:r>
      <w:r w:rsidR="00B17C1F">
        <w:rPr>
          <w:rFonts w:ascii="Times New Roman" w:hAnsi="Times New Roman" w:cs="Times New Roman"/>
          <w:sz w:val="24"/>
          <w:szCs w:val="24"/>
        </w:rPr>
        <w:t>from the public</w:t>
      </w:r>
      <w:r w:rsidR="00746319">
        <w:rPr>
          <w:rFonts w:ascii="Times New Roman" w:hAnsi="Times New Roman" w:cs="Times New Roman"/>
          <w:sz w:val="24"/>
          <w:szCs w:val="24"/>
        </w:rPr>
        <w:t xml:space="preserve">, </w:t>
      </w:r>
      <w:r w:rsidR="005532B6">
        <w:rPr>
          <w:rFonts w:ascii="Times New Roman" w:hAnsi="Times New Roman" w:cs="Times New Roman"/>
          <w:sz w:val="24"/>
          <w:szCs w:val="24"/>
        </w:rPr>
        <w:t>non-professionals</w:t>
      </w:r>
      <w:r w:rsidR="00746319">
        <w:rPr>
          <w:rFonts w:ascii="Times New Roman" w:hAnsi="Times New Roman" w:cs="Times New Roman"/>
          <w:sz w:val="24"/>
          <w:szCs w:val="24"/>
        </w:rPr>
        <w:t xml:space="preserve"> and may be </w:t>
      </w:r>
      <w:r w:rsidR="005532B6">
        <w:rPr>
          <w:rFonts w:ascii="Times New Roman" w:hAnsi="Times New Roman" w:cs="Times New Roman"/>
          <w:sz w:val="24"/>
          <w:szCs w:val="24"/>
        </w:rPr>
        <w:t>not be factual sourced information</w:t>
      </w:r>
      <w:r w:rsidR="00B17C1F">
        <w:rPr>
          <w:rFonts w:ascii="Times New Roman" w:hAnsi="Times New Roman" w:cs="Times New Roman"/>
          <w:sz w:val="24"/>
          <w:szCs w:val="24"/>
        </w:rPr>
        <w:t>.</w:t>
      </w:r>
    </w:p>
    <w:p w14:paraId="141228B4" w14:textId="4CBB4042" w:rsidR="0075403E" w:rsidRDefault="00B17C1F" w:rsidP="00FA158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1. Enter as a separate paragraph.</w:t>
      </w:r>
    </w:p>
    <w:p w14:paraId="469D09BB" w14:textId="69A29DAD" w:rsidR="00B17C1F" w:rsidRDefault="00B17C1F" w:rsidP="00FA1582">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2. Indent the paragraph.</w:t>
      </w:r>
    </w:p>
    <w:p w14:paraId="1E87F42E" w14:textId="36D11DD5" w:rsidR="00B17C1F" w:rsidRDefault="00B17C1F" w:rsidP="00FA1582">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3. Quotation marks are not required.</w:t>
      </w:r>
    </w:p>
    <w:p w14:paraId="6F2EF067" w14:textId="75131616" w:rsidR="00B17C1F" w:rsidRDefault="00B17C1F" w:rsidP="00FA1582">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4. Follow with the in-text citation.</w:t>
      </w:r>
    </w:p>
    <w:p w14:paraId="78433D88" w14:textId="77036C51" w:rsidR="00B17C1F" w:rsidRDefault="00B17C1F" w:rsidP="00FA1582">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1. Library</w:t>
      </w:r>
    </w:p>
    <w:p w14:paraId="595F695E" w14:textId="66F3C259" w:rsidR="00B17C1F" w:rsidRDefault="00B17C1F" w:rsidP="00FA1582">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2. Lecturer</w:t>
      </w:r>
    </w:p>
    <w:p w14:paraId="3073BA5B" w14:textId="366E4E57" w:rsidR="00B17C1F" w:rsidRDefault="00B17C1F" w:rsidP="00FA1582">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3. Reading list</w:t>
      </w:r>
    </w:p>
    <w:p w14:paraId="40C036BF" w14:textId="6FED22E9" w:rsidR="00B17C1F" w:rsidRDefault="00B17C1F" w:rsidP="00FA1582">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w:t>
      </w:r>
      <w:r w:rsidR="009469F4">
        <w:rPr>
          <w:rFonts w:ascii="Times New Roman" w:hAnsi="Times New Roman" w:cs="Times New Roman"/>
          <w:sz w:val="24"/>
          <w:szCs w:val="24"/>
        </w:rPr>
        <w:t>Reliable websites</w:t>
      </w:r>
      <w:r w:rsidR="005532B6">
        <w:rPr>
          <w:rFonts w:ascii="Times New Roman" w:hAnsi="Times New Roman" w:cs="Times New Roman"/>
          <w:sz w:val="24"/>
          <w:szCs w:val="24"/>
        </w:rPr>
        <w:t>/ Government sites</w:t>
      </w:r>
    </w:p>
    <w:p w14:paraId="059C35DD" w14:textId="5284A786" w:rsidR="009469F4" w:rsidRDefault="009469F4" w:rsidP="00FA1582">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5. Articles</w:t>
      </w:r>
      <w:r w:rsidR="005532B6">
        <w:rPr>
          <w:rFonts w:ascii="Times New Roman" w:hAnsi="Times New Roman" w:cs="Times New Roman"/>
          <w:sz w:val="24"/>
          <w:szCs w:val="24"/>
        </w:rPr>
        <w:t>/</w:t>
      </w:r>
      <w:r>
        <w:rPr>
          <w:rFonts w:ascii="Times New Roman" w:hAnsi="Times New Roman" w:cs="Times New Roman"/>
          <w:sz w:val="24"/>
          <w:szCs w:val="24"/>
        </w:rPr>
        <w:t>Journals</w:t>
      </w:r>
    </w:p>
    <w:p w14:paraId="3FAF26BA" w14:textId="77777777" w:rsidR="001B6FCB" w:rsidRDefault="001B6FCB" w:rsidP="00B07BF1">
      <w:pPr>
        <w:spacing w:line="360" w:lineRule="auto"/>
        <w:jc w:val="both"/>
        <w:rPr>
          <w:rFonts w:ascii="Times New Roman" w:hAnsi="Times New Roman" w:cs="Times New Roman"/>
          <w:sz w:val="24"/>
          <w:szCs w:val="24"/>
          <w:u w:val="single"/>
        </w:rPr>
      </w:pPr>
    </w:p>
    <w:p w14:paraId="2D8C1459" w14:textId="77777777" w:rsidR="001B6FCB" w:rsidRDefault="001B6FCB" w:rsidP="00B07BF1">
      <w:pPr>
        <w:spacing w:line="360" w:lineRule="auto"/>
        <w:jc w:val="both"/>
        <w:rPr>
          <w:rFonts w:ascii="Times New Roman" w:hAnsi="Times New Roman" w:cs="Times New Roman"/>
          <w:sz w:val="24"/>
          <w:szCs w:val="24"/>
          <w:u w:val="single"/>
        </w:rPr>
      </w:pPr>
    </w:p>
    <w:p w14:paraId="6DA7EDFC" w14:textId="77777777" w:rsidR="001B6FCB" w:rsidRDefault="001B6FCB" w:rsidP="00B07BF1">
      <w:pPr>
        <w:spacing w:line="360" w:lineRule="auto"/>
        <w:jc w:val="both"/>
        <w:rPr>
          <w:rFonts w:ascii="Times New Roman" w:hAnsi="Times New Roman" w:cs="Times New Roman"/>
          <w:sz w:val="24"/>
          <w:szCs w:val="24"/>
          <w:u w:val="single"/>
        </w:rPr>
      </w:pPr>
    </w:p>
    <w:p w14:paraId="11D45A07" w14:textId="71F56170" w:rsidR="00B07BF1" w:rsidRDefault="00B07BF1" w:rsidP="00B07BF1">
      <w:pPr>
        <w:spacing w:line="360" w:lineRule="auto"/>
        <w:jc w:val="both"/>
        <w:rPr>
          <w:rFonts w:ascii="Times New Roman" w:hAnsi="Times New Roman" w:cs="Times New Roman"/>
          <w:sz w:val="24"/>
          <w:szCs w:val="24"/>
        </w:rPr>
      </w:pPr>
      <w:r w:rsidRPr="005A6DDE">
        <w:rPr>
          <w:rFonts w:ascii="Times New Roman" w:hAnsi="Times New Roman" w:cs="Times New Roman"/>
          <w:sz w:val="24"/>
          <w:szCs w:val="24"/>
          <w:u w:val="single"/>
        </w:rPr>
        <w:t xml:space="preserve">Part </w:t>
      </w:r>
      <w:r>
        <w:rPr>
          <w:rFonts w:ascii="Times New Roman" w:hAnsi="Times New Roman" w:cs="Times New Roman"/>
          <w:sz w:val="24"/>
          <w:szCs w:val="24"/>
          <w:u w:val="single"/>
        </w:rPr>
        <w:t>Three</w:t>
      </w:r>
    </w:p>
    <w:p w14:paraId="1A8E77B7" w14:textId="3CC4C5FC" w:rsidR="00B07BF1" w:rsidRPr="005A6DDE" w:rsidRDefault="00B07BF1" w:rsidP="00B07BF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critical response to the article Students’ Perspective on Cyber Bullying written by Kowalski, Limber</w:t>
      </w:r>
      <w:r w:rsidR="00E67B38">
        <w:rPr>
          <w:rFonts w:ascii="Times New Roman" w:hAnsi="Times New Roman" w:cs="Times New Roman"/>
          <w:sz w:val="24"/>
          <w:szCs w:val="24"/>
        </w:rPr>
        <w:t xml:space="preserve"> </w:t>
      </w:r>
      <w:r>
        <w:rPr>
          <w:rFonts w:ascii="Times New Roman" w:hAnsi="Times New Roman" w:cs="Times New Roman"/>
          <w:sz w:val="24"/>
          <w:szCs w:val="24"/>
        </w:rPr>
        <w:t xml:space="preserve">and </w:t>
      </w:r>
      <w:proofErr w:type="spellStart"/>
      <w:r>
        <w:rPr>
          <w:rFonts w:ascii="Times New Roman" w:hAnsi="Times New Roman" w:cs="Times New Roman"/>
          <w:sz w:val="24"/>
          <w:szCs w:val="24"/>
        </w:rPr>
        <w:t>Agatston</w:t>
      </w:r>
      <w:proofErr w:type="spellEnd"/>
      <w:r w:rsidR="00CE6B3D">
        <w:rPr>
          <w:rFonts w:ascii="Times New Roman" w:hAnsi="Times New Roman" w:cs="Times New Roman"/>
          <w:sz w:val="24"/>
          <w:szCs w:val="24"/>
        </w:rPr>
        <w:t xml:space="preserve"> (2007)</w:t>
      </w:r>
      <w:r>
        <w:rPr>
          <w:rFonts w:ascii="Times New Roman" w:hAnsi="Times New Roman" w:cs="Times New Roman"/>
          <w:sz w:val="24"/>
          <w:szCs w:val="24"/>
        </w:rPr>
        <w:t xml:space="preserve">, presents a study completed in Cobb County, School District of Marietta, Georgia. In which two middle schools and two high schools were brought together to complete a focus group and interviews with male and female students with the intention of gathering information regarding the activity of bullying by the means of electronic communication devices. Focusing on a critical response to the information presented, to review the content and furthermore analyse the structure and language of the article. </w:t>
      </w:r>
    </w:p>
    <w:p w14:paraId="669371A8" w14:textId="088A1111" w:rsidR="00B07BF1" w:rsidRDefault="00B07BF1" w:rsidP="00B07BF1">
      <w:pPr>
        <w:spacing w:line="360" w:lineRule="auto"/>
        <w:jc w:val="both"/>
        <w:rPr>
          <w:rFonts w:ascii="Times New Roman" w:hAnsi="Times New Roman" w:cs="Times New Roman"/>
          <w:sz w:val="24"/>
          <w:szCs w:val="24"/>
        </w:rPr>
      </w:pPr>
      <w:r w:rsidRPr="008C31CD">
        <w:rPr>
          <w:rFonts w:ascii="Times New Roman" w:hAnsi="Times New Roman" w:cs="Times New Roman"/>
          <w:sz w:val="24"/>
          <w:szCs w:val="24"/>
        </w:rPr>
        <w:t xml:space="preserve">  Students Perspectives on Cyber Bullying represents an immediate issue with </w:t>
      </w:r>
      <w:proofErr w:type="gramStart"/>
      <w:r w:rsidRPr="008C31CD">
        <w:rPr>
          <w:rFonts w:ascii="Times New Roman" w:hAnsi="Times New Roman" w:cs="Times New Roman"/>
          <w:sz w:val="24"/>
          <w:szCs w:val="24"/>
        </w:rPr>
        <w:t>a majority of</w:t>
      </w:r>
      <w:proofErr w:type="gramEnd"/>
      <w:r w:rsidRPr="008C31CD">
        <w:rPr>
          <w:rFonts w:ascii="Times New Roman" w:hAnsi="Times New Roman" w:cs="Times New Roman"/>
          <w:sz w:val="24"/>
          <w:szCs w:val="24"/>
        </w:rPr>
        <w:t xml:space="preserve"> young people experiencing a form of bullying via the use of mobile cellular devices and the internet specifically social media sites such as My Space.  The current generation of young people have a great understanding and knowledge surrounding technology.  Interviews and focus groups were the primary way of obtaining the students perspective and knowledge surrounding cyber bullying as well as addressing how incidence of cyber bullying is processed and dealt within the community and school settings.  The main aim of the focus groups was to develop a good understanding on the effects of cyber bullying </w:t>
      </w:r>
      <w:r w:rsidR="00961679" w:rsidRPr="008C31CD">
        <w:rPr>
          <w:rFonts w:ascii="Times New Roman" w:hAnsi="Times New Roman" w:cs="Times New Roman"/>
          <w:sz w:val="24"/>
          <w:szCs w:val="24"/>
        </w:rPr>
        <w:t>regarding</w:t>
      </w:r>
      <w:r w:rsidRPr="008C31CD">
        <w:rPr>
          <w:rFonts w:ascii="Times New Roman" w:hAnsi="Times New Roman" w:cs="Times New Roman"/>
          <w:sz w:val="24"/>
          <w:szCs w:val="24"/>
        </w:rPr>
        <w:t xml:space="preserve"> students also to educate all parties involved in this issue e.g. Students, Parents and School staff.  Approximately one hundred and fifty students participated within these focus groups from two middle schools and two high schools, however if the research was on a far greater scale e.g. national or global, and the data collected was specific the results may have been far different to the results obtained on the smaller scale research that was conducted.</w:t>
      </w:r>
      <w:r>
        <w:rPr>
          <w:rFonts w:ascii="Times New Roman" w:hAnsi="Times New Roman" w:cs="Times New Roman"/>
          <w:sz w:val="24"/>
          <w:szCs w:val="24"/>
        </w:rPr>
        <w:t xml:space="preserve"> Using interviews as well as focus groups was a more accurate account of the student’s views as gathering a group of students for a focus group is not always an accurate form of gathering data as some students may be more outspoken than others and dominate the discussion.</w:t>
      </w:r>
    </w:p>
    <w:p w14:paraId="417C337E" w14:textId="2E14A60C" w:rsidR="00B07BF1" w:rsidRPr="00F506C7" w:rsidRDefault="00B07BF1" w:rsidP="00B07BF1">
      <w:pPr>
        <w:spacing w:line="360" w:lineRule="auto"/>
        <w:ind w:left="851" w:right="851"/>
        <w:jc w:val="both"/>
        <w:rPr>
          <w:rFonts w:ascii="Times New Roman" w:hAnsi="Times New Roman" w:cs="Times New Roman"/>
          <w:sz w:val="24"/>
          <w:szCs w:val="24"/>
        </w:rPr>
      </w:pPr>
      <w:r w:rsidRPr="00F506C7">
        <w:rPr>
          <w:rFonts w:ascii="Times New Roman" w:hAnsi="Times New Roman" w:cs="Times New Roman"/>
          <w:sz w:val="24"/>
          <w:szCs w:val="24"/>
        </w:rPr>
        <w:t xml:space="preserve">However, these large volumes of qualitative data might be difficult to </w:t>
      </w:r>
      <w:proofErr w:type="spellStart"/>
      <w:r w:rsidRPr="00F506C7">
        <w:rPr>
          <w:rFonts w:ascii="Times New Roman" w:hAnsi="Times New Roman" w:cs="Times New Roman"/>
          <w:sz w:val="24"/>
          <w:szCs w:val="24"/>
        </w:rPr>
        <w:t>analyze</w:t>
      </w:r>
      <w:proofErr w:type="spellEnd"/>
      <w:r w:rsidRPr="00F506C7">
        <w:rPr>
          <w:rFonts w:ascii="Times New Roman" w:hAnsi="Times New Roman" w:cs="Times New Roman"/>
          <w:sz w:val="24"/>
          <w:szCs w:val="24"/>
        </w:rPr>
        <w:t>. While a focus group format prevents the dangers of a nominal group process, outspoken individuals can “hijack” and dominate a discussion.</w:t>
      </w:r>
      <w:r w:rsidRPr="00F506C7">
        <w:rPr>
          <w:rFonts w:ascii="Times New Roman" w:hAnsi="Times New Roman" w:cs="Times New Roman"/>
          <w:sz w:val="24"/>
          <w:szCs w:val="24"/>
          <w:lang w:val="en"/>
        </w:rPr>
        <w:t xml:space="preserve"> </w:t>
      </w:r>
      <w:r>
        <w:rPr>
          <w:rFonts w:ascii="Times New Roman" w:hAnsi="Times New Roman" w:cs="Times New Roman"/>
          <w:sz w:val="24"/>
          <w:szCs w:val="24"/>
          <w:lang w:val="en"/>
        </w:rPr>
        <w:t>Official publication of the college of family physicians (</w:t>
      </w:r>
      <w:r w:rsidR="00CE6B3D">
        <w:rPr>
          <w:rFonts w:ascii="Times New Roman" w:hAnsi="Times New Roman" w:cs="Times New Roman"/>
          <w:sz w:val="24"/>
          <w:szCs w:val="24"/>
          <w:lang w:val="en"/>
        </w:rPr>
        <w:t xml:space="preserve">Leung, </w:t>
      </w:r>
      <w:r>
        <w:rPr>
          <w:rFonts w:ascii="Times New Roman" w:hAnsi="Times New Roman" w:cs="Times New Roman"/>
          <w:sz w:val="24"/>
          <w:szCs w:val="24"/>
          <w:lang w:val="en"/>
        </w:rPr>
        <w:t>2009)</w:t>
      </w:r>
      <w:r w:rsidR="00CE6B3D">
        <w:rPr>
          <w:rFonts w:ascii="Times New Roman" w:hAnsi="Times New Roman" w:cs="Times New Roman"/>
          <w:sz w:val="24"/>
          <w:szCs w:val="24"/>
          <w:lang w:val="en"/>
        </w:rPr>
        <w:t>.</w:t>
      </w:r>
    </w:p>
    <w:p w14:paraId="54D02D1B" w14:textId="77777777" w:rsidR="00B07BF1" w:rsidRDefault="00B07BF1" w:rsidP="00B07BF1">
      <w:pPr>
        <w:spacing w:line="360" w:lineRule="auto"/>
        <w:jc w:val="both"/>
        <w:rPr>
          <w:rFonts w:ascii="Times New Roman" w:hAnsi="Times New Roman" w:cs="Times New Roman"/>
          <w:sz w:val="24"/>
          <w:szCs w:val="24"/>
        </w:rPr>
      </w:pPr>
      <w:r w:rsidRPr="008C31CD">
        <w:rPr>
          <w:rFonts w:ascii="Times New Roman" w:hAnsi="Times New Roman" w:cs="Times New Roman"/>
          <w:sz w:val="24"/>
          <w:szCs w:val="24"/>
        </w:rPr>
        <w:t xml:space="preserve">The statistics shown within the article were aimed at students eligible for free or reduced-cost lunches which has no relevance to the topic of this cyber bullying article.  There is no reason as to why the author would include the matter of free or reduced-cost lunches to the report unless to stereotype a low-income family being either the perpetrator or victim of cyber bullying.  On the findings the results show that female students consider cyber bullying to be </w:t>
      </w:r>
      <w:r w:rsidRPr="008C31CD">
        <w:rPr>
          <w:rFonts w:ascii="Times New Roman" w:hAnsi="Times New Roman" w:cs="Times New Roman"/>
          <w:sz w:val="24"/>
          <w:szCs w:val="24"/>
        </w:rPr>
        <w:lastRenderedPageBreak/>
        <w:t xml:space="preserve">an issue in their educational setting opposed to the male students participating who argue that cyber bullying is not an issue.  On reflection the article would have benefitted from statistics stating male to female ratio present during the informational focus groups.  Students stated that </w:t>
      </w:r>
      <w:proofErr w:type="gramStart"/>
      <w:r w:rsidRPr="008C31CD">
        <w:rPr>
          <w:rFonts w:ascii="Times New Roman" w:hAnsi="Times New Roman" w:cs="Times New Roman"/>
          <w:sz w:val="24"/>
          <w:szCs w:val="24"/>
        </w:rPr>
        <w:t>the majority of</w:t>
      </w:r>
      <w:proofErr w:type="gramEnd"/>
      <w:r w:rsidRPr="008C31CD">
        <w:rPr>
          <w:rFonts w:ascii="Times New Roman" w:hAnsi="Times New Roman" w:cs="Times New Roman"/>
          <w:sz w:val="24"/>
          <w:szCs w:val="24"/>
        </w:rPr>
        <w:t xml:space="preserve"> cyber bullying was conducted through the use of mobile phone devices during school hours which is against the school’s policy.  The article then goes on to suggest enforcement of school policy with consistent consequences, also recommending that students and parents read and sign the school district’ policies with regards to acceptable use of technology, one would question why the school’s policies have not been or have not had consequences in place from the outset to prevent rather than to deter.  The author emphasised on the students being knowledgeable in order to circumvent school blocking filters to access social media and messaging programs, this may make the reader question the adequacy of the blocking systems that are currently in place and whether the filters are regularly updated in line with modern technology in order to protect the user and for security purposes.  After reviewing the information gained from the selected students in this study the author found a possible future resolution in educating parents, teaching staff and students on cyber bullying and in a case of witnessing a form of internet or social media bullying. </w:t>
      </w:r>
    </w:p>
    <w:p w14:paraId="51B90C86" w14:textId="55F7FABF" w:rsidR="00B07BF1" w:rsidRDefault="00B07BF1" w:rsidP="00B07B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summarise the article shows a focus on gaining the students’ knowledge to aid in preventing cyber bullying within the two middle schools and two high schools involved, which could be used at a wider scale but it would appear to be too little too late as policies put in place should be enforced immediately and not once the problems are in motion, as prevention is better than cure. It is profound that more knowledge available to students as well as care givers along with the educational system is needed in order to eradicate a bullying mentality. Focus groups were used to allow the students to express their thoughts and views openly on cyber bullying and the access available to them using electronical devices which could be a positive way forward throughout the educational system. Focus groups on a wider scale with accurate statistics could prove to be more beneficial as to gain a better understanding of how male and female students cope, prevent and view bullying in their academic life and within their communities perhaps more education on how young adults interact over social media and messenger programs and what is acceptable behaviour could prevent the negative incidents to occur. Students’ Perspectives on Cyber Bullying has many positives with regards to interaction with students in the chosen schools. The focus groups are not an accurate way to gather data or statistics on the matter but including interviews and its finding in this article was a good way of presenting the </w:t>
      </w:r>
      <w:r>
        <w:rPr>
          <w:rFonts w:ascii="Times New Roman" w:hAnsi="Times New Roman" w:cs="Times New Roman"/>
          <w:sz w:val="24"/>
          <w:szCs w:val="24"/>
        </w:rPr>
        <w:lastRenderedPageBreak/>
        <w:t>cyber bullying issues amongst the students. The article appears to be more of an academic read than an informational source to inform parents or families on cyber bullying.</w:t>
      </w:r>
    </w:p>
    <w:p w14:paraId="14F668FA" w14:textId="77777777" w:rsidR="00B07BF1" w:rsidRDefault="00B07BF1" w:rsidP="00B07BF1">
      <w:pPr>
        <w:spacing w:line="360" w:lineRule="auto"/>
        <w:jc w:val="both"/>
        <w:rPr>
          <w:rFonts w:ascii="Times New Roman" w:hAnsi="Times New Roman" w:cs="Times New Roman"/>
          <w:sz w:val="24"/>
          <w:szCs w:val="24"/>
        </w:rPr>
      </w:pPr>
      <w:r w:rsidRPr="005B28B6">
        <w:rPr>
          <w:rFonts w:ascii="Times New Roman" w:hAnsi="Times New Roman" w:cs="Times New Roman"/>
          <w:sz w:val="24"/>
          <w:szCs w:val="24"/>
          <w:u w:val="single"/>
        </w:rPr>
        <w:t>References</w:t>
      </w:r>
      <w:r>
        <w:rPr>
          <w:rFonts w:ascii="Times New Roman" w:hAnsi="Times New Roman" w:cs="Times New Roman"/>
          <w:sz w:val="24"/>
          <w:szCs w:val="24"/>
          <w:u w:val="single"/>
        </w:rPr>
        <w:t xml:space="preserve"> </w:t>
      </w:r>
    </w:p>
    <w:p w14:paraId="40B513CD" w14:textId="491A2290" w:rsidR="00B02F9B" w:rsidRDefault="00B02F9B" w:rsidP="00B07BF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Agatston</w:t>
      </w:r>
      <w:proofErr w:type="spellEnd"/>
      <w:r>
        <w:rPr>
          <w:rFonts w:ascii="Times New Roman" w:hAnsi="Times New Roman" w:cs="Times New Roman"/>
          <w:sz w:val="24"/>
          <w:szCs w:val="24"/>
        </w:rPr>
        <w:t xml:space="preserve">, P. W., Kowalski, R. and Limber, S. (2007) ‘Students’ Perspectives on Cyber Bullying’ </w:t>
      </w:r>
      <w:r>
        <w:rPr>
          <w:rFonts w:ascii="Times New Roman" w:hAnsi="Times New Roman" w:cs="Times New Roman"/>
          <w:i/>
          <w:sz w:val="24"/>
          <w:szCs w:val="24"/>
        </w:rPr>
        <w:t>Journal of Adolescent Health</w:t>
      </w:r>
      <w:r w:rsidRPr="00B02F9B">
        <w:rPr>
          <w:rFonts w:ascii="Times New Roman" w:hAnsi="Times New Roman" w:cs="Times New Roman"/>
          <w:sz w:val="24"/>
          <w:szCs w:val="24"/>
        </w:rPr>
        <w:t>, 41, pp. S59-S60.</w:t>
      </w:r>
    </w:p>
    <w:p w14:paraId="0AACCDDA" w14:textId="49E27F80" w:rsidR="00965965" w:rsidRPr="00B02F9B" w:rsidRDefault="00965965" w:rsidP="00B07BF1">
      <w:pPr>
        <w:spacing w:line="360" w:lineRule="auto"/>
        <w:jc w:val="both"/>
        <w:rPr>
          <w:rFonts w:ascii="Times New Roman" w:hAnsi="Times New Roman" w:cs="Times New Roman"/>
          <w:sz w:val="24"/>
          <w:szCs w:val="24"/>
        </w:rPr>
      </w:pPr>
      <w:r>
        <w:rPr>
          <w:rFonts w:ascii="Times New Roman" w:hAnsi="Times New Roman" w:cs="Times New Roman"/>
          <w:sz w:val="24"/>
          <w:szCs w:val="24"/>
        </w:rPr>
        <w:t>Leung, F.H.</w:t>
      </w:r>
      <w:r w:rsidR="00D32398">
        <w:rPr>
          <w:rFonts w:ascii="Times New Roman" w:hAnsi="Times New Roman" w:cs="Times New Roman"/>
          <w:sz w:val="24"/>
          <w:szCs w:val="24"/>
        </w:rPr>
        <w:t xml:space="preserve"> (2009) </w:t>
      </w:r>
      <w:r w:rsidR="00D32398" w:rsidRPr="00D32398">
        <w:rPr>
          <w:rFonts w:ascii="Times New Roman" w:hAnsi="Times New Roman" w:cs="Times New Roman"/>
          <w:i/>
          <w:sz w:val="24"/>
          <w:szCs w:val="24"/>
        </w:rPr>
        <w:t>Spotlight on focus groups</w:t>
      </w:r>
      <w:r w:rsidR="00D32398">
        <w:rPr>
          <w:rFonts w:ascii="Times New Roman" w:hAnsi="Times New Roman" w:cs="Times New Roman"/>
          <w:sz w:val="24"/>
          <w:szCs w:val="24"/>
        </w:rPr>
        <w:t>. Available at:</w:t>
      </w:r>
      <w:r w:rsidR="00D32398" w:rsidRPr="00D32398">
        <w:t xml:space="preserve"> </w:t>
      </w:r>
      <w:hyperlink r:id="rId7" w:history="1">
        <w:r w:rsidR="00D32398" w:rsidRPr="009E4CB2">
          <w:rPr>
            <w:rStyle w:val="Hyperlink"/>
            <w:rFonts w:ascii="Times New Roman" w:hAnsi="Times New Roman" w:cs="Times New Roman"/>
            <w:sz w:val="24"/>
            <w:szCs w:val="24"/>
          </w:rPr>
          <w:t>https://www.ncbi.nlm.nih.gov/pmc/articles/PMC2642503/</w:t>
        </w:r>
      </w:hyperlink>
      <w:r w:rsidR="00D32398">
        <w:rPr>
          <w:rFonts w:ascii="Times New Roman" w:hAnsi="Times New Roman" w:cs="Times New Roman"/>
          <w:sz w:val="24"/>
          <w:szCs w:val="24"/>
        </w:rPr>
        <w:t xml:space="preserve"> (Accessed:10</w:t>
      </w:r>
      <w:r w:rsidR="00D32398" w:rsidRPr="00D32398">
        <w:rPr>
          <w:rFonts w:ascii="Times New Roman" w:hAnsi="Times New Roman" w:cs="Times New Roman"/>
          <w:sz w:val="24"/>
          <w:szCs w:val="24"/>
          <w:vertAlign w:val="superscript"/>
        </w:rPr>
        <w:t>th</w:t>
      </w:r>
      <w:r w:rsidR="00D32398">
        <w:rPr>
          <w:rFonts w:ascii="Times New Roman" w:hAnsi="Times New Roman" w:cs="Times New Roman"/>
          <w:sz w:val="24"/>
          <w:szCs w:val="24"/>
        </w:rPr>
        <w:t xml:space="preserve"> November 2018). </w:t>
      </w:r>
    </w:p>
    <w:p w14:paraId="26738B39" w14:textId="39B0CF8A" w:rsidR="0026061C" w:rsidRDefault="0026061C" w:rsidP="00FA1582">
      <w:pPr>
        <w:pStyle w:val="ListParagraph"/>
        <w:spacing w:line="360" w:lineRule="auto"/>
        <w:jc w:val="both"/>
        <w:rPr>
          <w:rFonts w:ascii="Times New Roman" w:hAnsi="Times New Roman" w:cs="Times New Roman"/>
          <w:sz w:val="24"/>
          <w:szCs w:val="24"/>
        </w:rPr>
      </w:pPr>
    </w:p>
    <w:sectPr w:rsidR="0026061C" w:rsidSect="00237B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96FE9"/>
    <w:multiLevelType w:val="hybridMultilevel"/>
    <w:tmpl w:val="8D36F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B1E"/>
    <w:rsid w:val="00010959"/>
    <w:rsid w:val="000D3C49"/>
    <w:rsid w:val="001B6FCB"/>
    <w:rsid w:val="00237B9F"/>
    <w:rsid w:val="0026061C"/>
    <w:rsid w:val="00272444"/>
    <w:rsid w:val="003651F4"/>
    <w:rsid w:val="004F3A91"/>
    <w:rsid w:val="005532B6"/>
    <w:rsid w:val="005832C8"/>
    <w:rsid w:val="00746319"/>
    <w:rsid w:val="0075403E"/>
    <w:rsid w:val="008D2712"/>
    <w:rsid w:val="00934E71"/>
    <w:rsid w:val="009469F4"/>
    <w:rsid w:val="00950C71"/>
    <w:rsid w:val="00961679"/>
    <w:rsid w:val="00965965"/>
    <w:rsid w:val="00AB2807"/>
    <w:rsid w:val="00AF59B3"/>
    <w:rsid w:val="00B02F9B"/>
    <w:rsid w:val="00B07BF1"/>
    <w:rsid w:val="00B17C1F"/>
    <w:rsid w:val="00CE6B3D"/>
    <w:rsid w:val="00D32398"/>
    <w:rsid w:val="00DC5B1E"/>
    <w:rsid w:val="00E67B38"/>
    <w:rsid w:val="00F613D5"/>
    <w:rsid w:val="00FA1582"/>
    <w:rsid w:val="00FB5790"/>
    <w:rsid w:val="00FD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3DB0D"/>
  <w15:chartTrackingRefBased/>
  <w15:docId w15:val="{301DC0F7-23E3-4471-8650-1BB7026F4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403E"/>
    <w:pPr>
      <w:ind w:left="720"/>
      <w:contextualSpacing/>
    </w:pPr>
  </w:style>
  <w:style w:type="character" w:styleId="Hyperlink">
    <w:name w:val="Hyperlink"/>
    <w:basedOn w:val="DefaultParagraphFont"/>
    <w:uiPriority w:val="99"/>
    <w:unhideWhenUsed/>
    <w:rsid w:val="00D32398"/>
    <w:rPr>
      <w:color w:val="0563C1" w:themeColor="hyperlink"/>
      <w:u w:val="single"/>
    </w:rPr>
  </w:style>
  <w:style w:type="character" w:styleId="UnresolvedMention">
    <w:name w:val="Unresolved Mention"/>
    <w:basedOn w:val="DefaultParagraphFont"/>
    <w:uiPriority w:val="99"/>
    <w:semiHidden/>
    <w:unhideWhenUsed/>
    <w:rsid w:val="00D32398"/>
    <w:rPr>
      <w:color w:val="605E5C"/>
      <w:shd w:val="clear" w:color="auto" w:fill="E1DFDD"/>
    </w:rPr>
  </w:style>
  <w:style w:type="paragraph" w:styleId="NoSpacing">
    <w:name w:val="No Spacing"/>
    <w:link w:val="NoSpacingChar"/>
    <w:uiPriority w:val="1"/>
    <w:qFormat/>
    <w:rsid w:val="00237B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B9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5183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s://www.ncbi.nlm.nih.gov/pmc/articles/PMC264250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SUBMISSION DATE: 13/11/2018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hsj12</b:Tag>
    <b:SourceType>Book</b:SourceType>
    <b:Guid>{00246361-1941-4545-9761-D396E779AC61}</b:Guid>
    <b:Title>Cybrhfnf</b:Title>
    <b:Year>2012</b:Year>
    <b:City>london</b:City>
    <b:Publisher>elsevier</b:Publisher>
    <b:Edition>1</b:Edition>
    <b:Author>
      <b:Author>
        <b:NameList>
          <b:Person>
            <b:Last>hsjjsjd</b:Last>
            <b:First>f</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2A48B9-FC0E-4FC7-8433-3E35082E9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1484</Words>
  <Characters>8465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Portfolio of study skills Ecge4001q                     tutor: angharad lewis</vt:lpstr>
    </vt:vector>
  </TitlesOfParts>
  <Company>student no: 1805610</Company>
  <LinksUpToDate>false</LinksUpToDate>
  <CharactersWithSpaces>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study skills Ecge4001q                     tutor: angharad lewis</dc:title>
  <dc:subject/>
  <dc:creator>Tyler sutherill</dc:creator>
  <cp:keywords/>
  <dc:description/>
  <cp:lastModifiedBy>Tyler sutherill</cp:lastModifiedBy>
  <cp:revision>2</cp:revision>
  <dcterms:created xsi:type="dcterms:W3CDTF">2018-11-13T14:20:00Z</dcterms:created>
  <dcterms:modified xsi:type="dcterms:W3CDTF">2018-11-13T14:20:00Z</dcterms:modified>
</cp:coreProperties>
</file>