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1DECF6" w14:textId="265C7BB6" w:rsidR="00994D79" w:rsidRPr="00994D79" w:rsidRDefault="00994D79">
      <w:pPr>
        <w:rPr>
          <w:b/>
          <w:bCs/>
          <w:u w:val="single"/>
        </w:rPr>
      </w:pPr>
      <w:r w:rsidRPr="00994D79">
        <w:rPr>
          <w:b/>
          <w:bCs/>
          <w:u w:val="single"/>
        </w:rPr>
        <w:t xml:space="preserve">Jayden Thorne – 2236498 – Assignment 2 </w:t>
      </w:r>
    </w:p>
    <w:p w14:paraId="12F0968C" w14:textId="377B659F" w:rsidR="00994D79" w:rsidRPr="00BC30AD" w:rsidRDefault="00BC30AD" w:rsidP="00BC30AD">
      <w:pPr>
        <w:rPr>
          <w:b/>
          <w:bCs/>
        </w:rPr>
      </w:pPr>
      <w:r>
        <w:rPr>
          <w:b/>
          <w:bCs/>
        </w:rPr>
        <w:t xml:space="preserve">1. </w:t>
      </w:r>
      <w:r w:rsidR="00994D79" w:rsidRPr="00BC30AD">
        <w:rPr>
          <w:b/>
          <w:bCs/>
        </w:rPr>
        <w:t>What impact can the challenges of operational policing have on individual and group wellbeing? Why is it important to manage mental wellbeing in policing? Your answer must be based on academic research rather than personal experience.</w:t>
      </w:r>
    </w:p>
    <w:p w14:paraId="28B23D9A" w14:textId="381BD3CC" w:rsidR="00600A0A" w:rsidRDefault="00600A0A">
      <w:r>
        <w:t xml:space="preserve">Operational policing can have significant impacts on a police </w:t>
      </w:r>
      <w:r w:rsidR="007911BA">
        <w:t>officer's</w:t>
      </w:r>
      <w:r>
        <w:t xml:space="preserve"> mental well-being for several reasons. Mental well-being is described as “</w:t>
      </w:r>
      <w:r w:rsidRPr="00600A0A">
        <w:t>is our internal positive view that we are coping well psychologically with the everyday stresses of life and can work productively</w:t>
      </w:r>
      <w:r>
        <w:t xml:space="preserve">” (Scottish Government, 2023). This essay will </w:t>
      </w:r>
      <w:r w:rsidR="00E244F2">
        <w:t>assess</w:t>
      </w:r>
      <w:r>
        <w:t xml:space="preserve"> some of the impacts and challenges operational policing can have on individuals and why it is important to be able to manage this.</w:t>
      </w:r>
    </w:p>
    <w:p w14:paraId="2E544323" w14:textId="34653AD1" w:rsidR="000001DC" w:rsidRDefault="000001DC">
      <w:r>
        <w:t xml:space="preserve">There are a number of key issues which can impact individual and group </w:t>
      </w:r>
      <w:r w:rsidR="00E244F2">
        <w:t>wellbeing,</w:t>
      </w:r>
      <w:r>
        <w:t xml:space="preserve"> and it is important that they are understood</w:t>
      </w:r>
      <w:r w:rsidR="00E244F2">
        <w:t xml:space="preserve"> appropriately.</w:t>
      </w:r>
      <w:r w:rsidR="000E50C4">
        <w:t xml:space="preserve"> From an article posted by the Health and Safety Executive (</w:t>
      </w:r>
      <w:proofErr w:type="spellStart"/>
      <w:r w:rsidR="000E50C4">
        <w:t>n.d</w:t>
      </w:r>
      <w:proofErr w:type="spellEnd"/>
      <w:r w:rsidR="000E50C4">
        <w:t xml:space="preserve">), there are 6 main areas that can lead to stress; not able to cope with the demands, </w:t>
      </w:r>
      <w:r w:rsidR="006D6E1E">
        <w:t xml:space="preserve">being </w:t>
      </w:r>
      <w:r w:rsidR="000E50C4">
        <w:t xml:space="preserve">unable to control the way they work, </w:t>
      </w:r>
      <w:r w:rsidR="007911BA">
        <w:t>not</w:t>
      </w:r>
      <w:r w:rsidR="000E50C4">
        <w:t xml:space="preserve"> </w:t>
      </w:r>
      <w:r w:rsidR="007911BA">
        <w:t>receiving</w:t>
      </w:r>
      <w:r w:rsidR="000E50C4">
        <w:t xml:space="preserve"> enough information/support, trouble with relationships with work, don’t fully understand the responsibilities and not engaged when a business is undergoing change. All of these main areas can contribute to stress in one way or another, but this essay will detail some of the challenges that officers may face daily. </w:t>
      </w:r>
      <w:r w:rsidR="00E244F2">
        <w:t xml:space="preserve"> This is due to a recent finding that </w:t>
      </w:r>
      <w:r w:rsidR="00E244F2" w:rsidRPr="00A77D3C">
        <w:rPr>
          <w:bCs/>
        </w:rPr>
        <w:t>public safety personnel were found to have a higher rate of psychological health problems</w:t>
      </w:r>
      <w:r w:rsidR="00E244F2">
        <w:rPr>
          <w:bCs/>
        </w:rPr>
        <w:t xml:space="preserve"> as well as o</w:t>
      </w:r>
      <w:r w:rsidR="00E244F2" w:rsidRPr="00A77D3C">
        <w:rPr>
          <w:bCs/>
        </w:rPr>
        <w:t>ne in every seven police officers worldwide suffered from post-traumatic stress disorder or depression</w:t>
      </w:r>
      <w:r w:rsidR="00E244F2">
        <w:rPr>
          <w:bCs/>
        </w:rPr>
        <w:t xml:space="preserve"> (Santre, 2024)</w:t>
      </w:r>
      <w:r w:rsidR="00496A0A">
        <w:rPr>
          <w:bCs/>
        </w:rPr>
        <w:t xml:space="preserve">. Operational policing can create a number of challenges for a variety of reasons, this is primarily due to the type of incidents that police deal with which are often traumatic and challenging as well as other reasons such as </w:t>
      </w:r>
      <w:r w:rsidR="00A0165C">
        <w:rPr>
          <w:bCs/>
        </w:rPr>
        <w:t>ever-increasing</w:t>
      </w:r>
      <w:r w:rsidR="00496A0A">
        <w:rPr>
          <w:bCs/>
        </w:rPr>
        <w:t xml:space="preserve"> demand</w:t>
      </w:r>
      <w:r w:rsidR="00301944">
        <w:rPr>
          <w:bCs/>
        </w:rPr>
        <w:t xml:space="preserve"> and work-related assaults. This is further highlighted by research carried out by Oscar Kilo (2023) in the National Wellbeing Survey found that </w:t>
      </w:r>
      <w:r w:rsidR="00301944" w:rsidRPr="00301944">
        <w:t>69</w:t>
      </w:r>
      <w:r w:rsidR="00301944">
        <w:t xml:space="preserve">% </w:t>
      </w:r>
      <w:r w:rsidR="00301944" w:rsidRPr="00301944">
        <w:t xml:space="preserve">of police officers reported high levels of fatigue, </w:t>
      </w:r>
      <w:r w:rsidR="00301944">
        <w:t xml:space="preserve">and </w:t>
      </w:r>
      <w:r w:rsidR="00301944" w:rsidRPr="00301944">
        <w:t>28.9</w:t>
      </w:r>
      <w:r w:rsidR="00301944">
        <w:t>%</w:t>
      </w:r>
      <w:r w:rsidR="00301944" w:rsidRPr="00301944">
        <w:t xml:space="preserve"> </w:t>
      </w:r>
      <w:r w:rsidR="006D6E1E">
        <w:t>experienced</w:t>
      </w:r>
      <w:r w:rsidR="00301944" w:rsidRPr="00301944">
        <w:t xml:space="preserve"> very high fatigue</w:t>
      </w:r>
      <w:r w:rsidR="001F0AE3">
        <w:t>.</w:t>
      </w:r>
    </w:p>
    <w:p w14:paraId="3F86DCFB" w14:textId="48646EEB" w:rsidR="009F0450" w:rsidRDefault="009F0450">
      <w:r>
        <w:t xml:space="preserve">Some of the main challenges faced with operational policing which can affect wellbeing is the </w:t>
      </w:r>
      <w:r w:rsidR="006D6E1E">
        <w:t>long working</w:t>
      </w:r>
      <w:r>
        <w:t xml:space="preserve"> hours, operational demand, traumatic incidents and the significant violence that officers face, all of these are key issues relating to the complexity and challenges of operational policing. In a study carried with </w:t>
      </w:r>
      <w:r w:rsidR="006D6E1E">
        <w:t xml:space="preserve">the </w:t>
      </w:r>
      <w:r>
        <w:t xml:space="preserve">Newark Police Department, USA </w:t>
      </w:r>
      <w:r w:rsidR="00887BB7">
        <w:t>they identified the following reasons as direct sources for stress;  being “second-guessed” in fieldwork,  punishment for “minor” infractions, lack of rewards for jobs well done and low morale (Amaranto et al, 2003)</w:t>
      </w:r>
      <w:r w:rsidR="005B7061">
        <w:t xml:space="preserve">. One of the main challenges is the traumatic incidents that officers will deal with on a daily basis, this is due to a number of reasons such as hearing stories from colleagues, dealing with people who may be verbally or physically abusive, attending violent incidents and often dealing with </w:t>
      </w:r>
      <w:r w:rsidR="006D6E1E">
        <w:t xml:space="preserve">the </w:t>
      </w:r>
      <w:r w:rsidR="005B7061">
        <w:t xml:space="preserve">death of all ages. All of this can have a significant impact on an </w:t>
      </w:r>
      <w:r w:rsidR="006D6E1E">
        <w:t>officer's</w:t>
      </w:r>
      <w:r w:rsidR="005B7061">
        <w:t xml:space="preserve"> mental </w:t>
      </w:r>
      <w:r w:rsidR="000F2484">
        <w:t xml:space="preserve">well-being and can lead to significant issues if there are </w:t>
      </w:r>
      <w:r w:rsidR="006D6E1E">
        <w:t>no</w:t>
      </w:r>
      <w:r w:rsidR="000F2484">
        <w:t xml:space="preserve"> steps put in place to </w:t>
      </w:r>
      <w:r w:rsidR="000F2484">
        <w:lastRenderedPageBreak/>
        <w:t xml:space="preserve">help officers cope with some of these impacts. A research survey found that </w:t>
      </w:r>
      <w:r w:rsidR="006D6E1E">
        <w:t>of</w:t>
      </w:r>
      <w:r w:rsidR="000F2484">
        <w:t xml:space="preserve"> 16,857 serving officers who responded, 90% said they had been exposed to trauma and 1 in 5 reported experiencing </w:t>
      </w:r>
      <w:r w:rsidR="000F2484" w:rsidRPr="000F2484">
        <w:t>either PTSD or Complex PTSD symptoms in the past four weeks</w:t>
      </w:r>
      <w:r w:rsidR="000F2484">
        <w:t xml:space="preserve"> (University of Cambridge, 2018)</w:t>
      </w:r>
      <w:r w:rsidR="00190A3D">
        <w:t>. This again highlights the significant impact operational policing can have on officers and the challenges they face.</w:t>
      </w:r>
    </w:p>
    <w:p w14:paraId="0CE979A6" w14:textId="250DC387" w:rsidR="004D5575" w:rsidRDefault="00B441D3">
      <w:r>
        <w:t xml:space="preserve">Another key issue is the increasing demand, and this can directly relate to the challenges with low staff numbers, often due to people being off sick, people resigning etc. </w:t>
      </w:r>
      <w:r w:rsidR="006D6E1E">
        <w:t>A research</w:t>
      </w:r>
      <w:r>
        <w:t xml:space="preserve"> survey carried out by the Police Federation (2021)</w:t>
      </w:r>
      <w:r w:rsidR="007F2FDC">
        <w:t xml:space="preserve"> found “most frequently reported reasons for experiencing work-related mental health and </w:t>
      </w:r>
      <w:r w:rsidR="006D6E1E">
        <w:t>well-being</w:t>
      </w:r>
      <w:r w:rsidR="007F2FDC">
        <w:t xml:space="preserve"> difficulties was having a heavy workload (58%: ‘My workload was too high’)”. This </w:t>
      </w:r>
      <w:r w:rsidR="006D6E1E">
        <w:t>highlights</w:t>
      </w:r>
      <w:r w:rsidR="007F2FDC">
        <w:t xml:space="preserve"> the reasons as to why officers mental </w:t>
      </w:r>
      <w:r w:rsidR="006D6E1E">
        <w:t>well-being</w:t>
      </w:r>
      <w:r w:rsidR="007F2FDC">
        <w:t xml:space="preserve"> can be impacted, with the responses provided being from working officers in England and Wales. This research further highlighted a concerning fact, that </w:t>
      </w:r>
      <w:r w:rsidR="006D6E1E">
        <w:t>of</w:t>
      </w:r>
      <w:r w:rsidR="007F2FDC">
        <w:t xml:space="preserve"> the respondents only 22% stated that they had sought help for their mental </w:t>
      </w:r>
      <w:r w:rsidR="006D6E1E">
        <w:t>well-being</w:t>
      </w:r>
      <w:r w:rsidR="007F2FDC">
        <w:t xml:space="preserve"> and resilience over the past year</w:t>
      </w:r>
      <w:r w:rsidR="004D5575">
        <w:t xml:space="preserve">. This point raises the concern that officers may be struggling with their mental </w:t>
      </w:r>
      <w:r w:rsidR="006D6E1E">
        <w:t>well-being</w:t>
      </w:r>
      <w:r w:rsidR="004D5575">
        <w:t xml:space="preserve"> and health, and not getting any support however it is very important that officers do get the support they require.</w:t>
      </w:r>
    </w:p>
    <w:p w14:paraId="17BC4718" w14:textId="71489384" w:rsidR="004D5575" w:rsidRDefault="004D5575">
      <w:r>
        <w:t xml:space="preserve">It is important that people manage their mental </w:t>
      </w:r>
      <w:r w:rsidR="006D6E1E">
        <w:t>well-being</w:t>
      </w:r>
      <w:r>
        <w:t xml:space="preserve"> however it is particularly important within policing </w:t>
      </w:r>
      <w:r w:rsidR="00216A22">
        <w:t xml:space="preserve">as officers are often dealing with ever increasing emotional and complex tasks. A police workforce report carried out by the Home Office in 2017 found that there were 2,358 full-time officers on long-term sick, a further 4,426 on recuperative duties and 4,111 in adjusted/restricted duty posts. This can be due to a number of reasons however some of the most common </w:t>
      </w:r>
      <w:r w:rsidR="007279B9">
        <w:t>psychological</w:t>
      </w:r>
      <w:r w:rsidR="00216A22">
        <w:t xml:space="preserve"> risks faced by operational officers are </w:t>
      </w:r>
      <w:r w:rsidR="007279B9">
        <w:t xml:space="preserve">anxiety being restless, on edge, </w:t>
      </w:r>
      <w:r w:rsidR="006D6E1E">
        <w:t xml:space="preserve">and </w:t>
      </w:r>
      <w:r w:rsidR="007279B9">
        <w:t xml:space="preserve">depression where an individual may show a loss of interest in an activity. </w:t>
      </w:r>
      <w:r w:rsidR="000E50C4">
        <w:t>Also,</w:t>
      </w:r>
      <w:r w:rsidR="007279B9">
        <w:t xml:space="preserve"> others could be</w:t>
      </w:r>
      <w:r w:rsidR="000E50C4">
        <w:t xml:space="preserve"> suffering from</w:t>
      </w:r>
      <w:r w:rsidR="007279B9">
        <w:t xml:space="preserve"> ‘burnout’ where an individual might be feeling emotionally drained (College of Policing, </w:t>
      </w:r>
      <w:r w:rsidR="006C104D">
        <w:t>201</w:t>
      </w:r>
      <w:r w:rsidR="0007649B">
        <w:t>8</w:t>
      </w:r>
      <w:r w:rsidR="006C104D">
        <w:t>). This is why it is key</w:t>
      </w:r>
      <w:r w:rsidR="003A0023">
        <w:t xml:space="preserve"> that there are steps in place for individuals to be able to access support as and when it is needed.</w:t>
      </w:r>
    </w:p>
    <w:p w14:paraId="5619B134" w14:textId="67B81E74" w:rsidR="005E4FC9" w:rsidRDefault="005E4FC9">
      <w:r>
        <w:t>Further to this, there is a much-heightened risk of suicide among officers, as they are experiencing much more psychological impacts such as traumatic events which can create long-lasting effects such as PTSD. Between 2011 and 2019 163 police officers deaths were classified as suicide or undetermined intent (Office for National Statistics, 2019)</w:t>
      </w:r>
      <w:r w:rsidR="00AC600E">
        <w:t xml:space="preserve">. </w:t>
      </w:r>
      <w:r w:rsidR="00AC600E" w:rsidRPr="00AC600E">
        <w:t>Schwartz-Lifshitz</w:t>
      </w:r>
      <w:r w:rsidR="00D718B3">
        <w:t xml:space="preserve"> et al</w:t>
      </w:r>
      <w:r w:rsidR="00AC600E">
        <w:t xml:space="preserve"> (2012) stated “a combination of interventions at several levels is required</w:t>
      </w:r>
      <w:r w:rsidR="006D6E1E">
        <w:t xml:space="preserve"> </w:t>
      </w:r>
      <w:r w:rsidR="00AC600E">
        <w:rPr>
          <w:rFonts w:ascii="Cambria" w:hAnsi="Cambria"/>
          <w:color w:val="212121"/>
          <w:sz w:val="30"/>
          <w:szCs w:val="30"/>
          <w:shd w:val="clear" w:color="auto" w:fill="FFFFFF"/>
        </w:rPr>
        <w:t xml:space="preserve">to </w:t>
      </w:r>
      <w:r w:rsidR="00AC600E" w:rsidRPr="00AC600E">
        <w:t>implement an efficacious, comprehensive prevention program</w:t>
      </w:r>
      <w:r w:rsidR="00AC600E">
        <w:t xml:space="preserve">”. This highlights the important need for early identification so that the necessary support and intervention can be put in place to help those individuals most at risk. </w:t>
      </w:r>
    </w:p>
    <w:p w14:paraId="5B82F08D" w14:textId="2D771EE2" w:rsidR="00AC26DA" w:rsidRDefault="000E50C4" w:rsidP="00AC26DA">
      <w:r>
        <w:t xml:space="preserve">There are several organisations </w:t>
      </w:r>
      <w:r w:rsidR="00635E62">
        <w:t>present which offer support, one example being The National Police Wellbeing Service and Oscar Kilo</w:t>
      </w:r>
      <w:r w:rsidR="00AC26DA">
        <w:t xml:space="preserve"> which offer mental and physical health support, mental health outreach support and the </w:t>
      </w:r>
      <w:r w:rsidR="00AC26DA" w:rsidRPr="00AC26DA">
        <w:t xml:space="preserve">training and toolkits to improve </w:t>
      </w:r>
      <w:r w:rsidR="00AC26DA" w:rsidRPr="00AC26DA">
        <w:lastRenderedPageBreak/>
        <w:t>the provision in individual forces</w:t>
      </w:r>
      <w:r w:rsidR="00AC26DA">
        <w:t xml:space="preserve"> (College of Policing, n.d.).</w:t>
      </w:r>
      <w:r w:rsidR="00A322BC">
        <w:t xml:space="preserve"> Police forces often also risk management following exposure to potentially traumatic incidents, this is usually defined as Trauma Risk Identification Management (TRiM). TRiM </w:t>
      </w:r>
      <w:r w:rsidR="00A322BC" w:rsidRPr="00A322BC">
        <w:t>is a welfare led process intended to assess the response of a member of staff exposed to a potentially traumatic incident.</w:t>
      </w:r>
      <w:r w:rsidR="00A322BC">
        <w:t xml:space="preserve"> The purpose of this is </w:t>
      </w:r>
      <w:r w:rsidR="00A322BC" w:rsidRPr="00A322BC">
        <w:t xml:space="preserve">that individuals, who have been exposed to potentially traumatic events, could develop long-term psychological problems, including, though least likely, Post Traumatic Stress Disorder </w:t>
      </w:r>
      <w:r w:rsidR="00A322BC">
        <w:t xml:space="preserve">(Kent Police, 2023). TRiM is key </w:t>
      </w:r>
      <w:r w:rsidR="007911BA">
        <w:t>within</w:t>
      </w:r>
      <w:r w:rsidR="00A322BC">
        <w:t xml:space="preserve"> operational policing, as officers will often deal with </w:t>
      </w:r>
      <w:r w:rsidR="007911BA">
        <w:t>an</w:t>
      </w:r>
      <w:r w:rsidR="00A322BC">
        <w:t xml:space="preserve"> incident that may be traumatic, </w:t>
      </w:r>
      <w:r w:rsidR="006D6E1E">
        <w:t xml:space="preserve">or </w:t>
      </w:r>
      <w:r w:rsidR="00A322BC">
        <w:t xml:space="preserve">serious and </w:t>
      </w:r>
      <w:r w:rsidR="007911BA">
        <w:t xml:space="preserve">have </w:t>
      </w:r>
      <w:r w:rsidR="00A322BC">
        <w:t xml:space="preserve">a potentially significant impact on their wellbeing. </w:t>
      </w:r>
      <w:r w:rsidR="00CF167D">
        <w:t xml:space="preserve">Therefore, when officers do come across an incident such as this, they understand that there is support there for them and that they can readily access it. There is also the ‘Police Traumatic Events Checklist’ (PTEC), </w:t>
      </w:r>
      <w:r w:rsidR="006D6E1E">
        <w:t>which provides</w:t>
      </w:r>
      <w:r w:rsidR="00CF167D" w:rsidRPr="00CF167D">
        <w:t xml:space="preserve"> a meaningful list of types of policing jobs and incidents that officers and staff can relate to as being</w:t>
      </w:r>
      <w:r w:rsidR="006D6E1E">
        <w:t xml:space="preserve"> </w:t>
      </w:r>
      <w:r w:rsidR="00CF167D" w:rsidRPr="00CF167D">
        <w:t>traumatic</w:t>
      </w:r>
      <w:r w:rsidR="00CF167D">
        <w:t xml:space="preserve"> (Police Care UK, n.d.). This checklist allows individuals, peers or groups to then self-assess for trauma exposure and the potential impact over time. This can therefore be a key tool for individuals to utilise and assess whether it would be beneficial for them to get access to support.</w:t>
      </w:r>
    </w:p>
    <w:p w14:paraId="564AEC54" w14:textId="47A41EF2" w:rsidR="002A3FC6" w:rsidRDefault="002A3FC6" w:rsidP="00AC26DA">
      <w:r>
        <w:t xml:space="preserve">Another key tool is the situational trauma risk assessment tool (Tehrani, 1997), this tool identifies the situational factor, and whether it would lead to a higher or lower impact. For example, if the scene is gruesome then it would have a higher impact but if it was natural it would have a lower impact as well as another such as </w:t>
      </w:r>
      <w:r w:rsidR="006D6E1E">
        <w:t xml:space="preserve">the </w:t>
      </w:r>
      <w:r>
        <w:t>nature of injuries being severe compared to sudden or no external injuries then it would have a higher impact on the individual who has witnessed this. This can therefore be key, to assess what type of support should be put in place and be available for that individual or group.</w:t>
      </w:r>
    </w:p>
    <w:p w14:paraId="3151A4EE" w14:textId="2DBEA83D" w:rsidR="00FE1046" w:rsidRDefault="0007649B" w:rsidP="00AC26DA">
      <w:r>
        <w:t xml:space="preserve">It is important that officers find ways to manage their mental </w:t>
      </w:r>
      <w:r w:rsidR="006D6E1E">
        <w:t>well-being</w:t>
      </w:r>
      <w:r w:rsidR="00E856E9">
        <w:t xml:space="preserve">, as they will always be required to be there and support the public when they need help and support. This relates to the ethical policing principles, whereby policing professionals commit to courage, where they must </w:t>
      </w:r>
      <w:r w:rsidR="00E856E9" w:rsidRPr="00E856E9">
        <w:t>make, communicate and be accountable for decisions</w:t>
      </w:r>
      <w:r w:rsidR="00E856E9">
        <w:t xml:space="preserve">, show respect and empathy and also reflect public service ensuring that they are working in the </w:t>
      </w:r>
      <w:r w:rsidR="006D6E1E">
        <w:t>public's</w:t>
      </w:r>
      <w:r w:rsidR="00E856E9">
        <w:t xml:space="preserve"> interest (College of Policing, 2024). The reason for this is poor mental health can lead to a reduction in performance, </w:t>
      </w:r>
      <w:r w:rsidR="007911BA">
        <w:t>increased</w:t>
      </w:r>
      <w:r w:rsidR="00E856E9">
        <w:t xml:space="preserve"> aggressiveness and more likely to be off work with all of which can lead to </w:t>
      </w:r>
      <w:r w:rsidR="00473D0D">
        <w:t>an</w:t>
      </w:r>
      <w:r w:rsidR="00E856E9">
        <w:t xml:space="preserve"> increased negative perception of policing from the public. This is particularly important at this time </w:t>
      </w:r>
      <w:r w:rsidR="001060F9">
        <w:t xml:space="preserve">when a report from the Independent Office of Police Conduct (2023) found that “negativity towards the police reaches its highest level since January 2020 (27%)”. It also found from its research that 56% of people surveyed feel negatively towards the police due to ‘failure to tackle crime/lack of presence. This could be related to low recruitment levels or retention levels of current officers; </w:t>
      </w:r>
      <w:r w:rsidR="00473D0D">
        <w:t>however,</w:t>
      </w:r>
      <w:r w:rsidR="001060F9">
        <w:t xml:space="preserve"> it can also be linked to mental wellbeing where officers are having to take time off for stress and to be able to help better </w:t>
      </w:r>
      <w:r w:rsidR="007911BA">
        <w:t>their</w:t>
      </w:r>
      <w:r w:rsidR="001060F9">
        <w:t xml:space="preserve"> mental wellbeing. Another related survey, </w:t>
      </w:r>
      <w:r w:rsidR="007911BA">
        <w:t xml:space="preserve">the </w:t>
      </w:r>
      <w:r w:rsidR="00473D0D" w:rsidRPr="00473D0D">
        <w:t>Federation's Leavers' Survey</w:t>
      </w:r>
      <w:r w:rsidR="00473D0D">
        <w:t xml:space="preserve"> carried out by the </w:t>
      </w:r>
      <w:r w:rsidR="00473D0D">
        <w:lastRenderedPageBreak/>
        <w:t>Police Federation (2019) found that “</w:t>
      </w:r>
      <w:r w:rsidR="00473D0D" w:rsidRPr="00473D0D">
        <w:t>more than half of respondents (51%) who participated in the rolling survey between October 2017 and April 2019, said their morale had a large part to play in their decision to exit the service and 40% admitted stress was one of the reasons</w:t>
      </w:r>
      <w:r w:rsidR="00473D0D">
        <w:t>”</w:t>
      </w:r>
      <w:r w:rsidR="00473D0D" w:rsidRPr="00473D0D">
        <w:t>.</w:t>
      </w:r>
      <w:r w:rsidR="00473D0D">
        <w:t xml:space="preserve"> This shows the reasons and the necessity for police forces to ensure that they have steps and methods put in place so that there is support readily available for officers as many surveys have shown a significant number of officers have been suffering from poor mental wellbeing</w:t>
      </w:r>
    </w:p>
    <w:p w14:paraId="17E6B62F" w14:textId="1E53D874" w:rsidR="00FE1046" w:rsidRDefault="00FE1046" w:rsidP="00AC26DA">
      <w:r>
        <w:t xml:space="preserve">To conclude there are a significant number of challenges that operational policing creates which can lead to a negative impact on both an </w:t>
      </w:r>
      <w:r w:rsidR="006D6E1E">
        <w:t>individual's</w:t>
      </w:r>
      <w:r>
        <w:t xml:space="preserve"> and a </w:t>
      </w:r>
      <w:r w:rsidR="006D6E1E">
        <w:t>group's</w:t>
      </w:r>
      <w:r>
        <w:t xml:space="preserve"> mental wellbeing. This can range from the traumatic incidents that officers will often see weekly in their role, when they deal with incidents such as deaths, serious injuries, and also be subject to abuse themselves both verbally and </w:t>
      </w:r>
      <w:r w:rsidR="006D6E1E">
        <w:t>physically</w:t>
      </w:r>
      <w:r>
        <w:t xml:space="preserve">. All of this can have serious consequences for their mental </w:t>
      </w:r>
      <w:r w:rsidR="006D6E1E">
        <w:t>well-being</w:t>
      </w:r>
      <w:r>
        <w:t>. This is why it is key that there are a number of steps in place to firstly identify when an individual may need support such as from the use of the ‘Police Traumatic Events Checklist’ where an individual can self-assess from their own experience, the use of Trauma Risk Identification Management, whereby forces assess the response of an individual who has been subjected to a traumatic incident</w:t>
      </w:r>
      <w:r w:rsidR="00861A53">
        <w:t xml:space="preserve"> and also the situational trauma risk assessment took by Tehrani which evaluates the impacts an incident could’ve had on an individual. </w:t>
      </w:r>
      <w:r w:rsidR="00AC600E">
        <w:t>Overall,</w:t>
      </w:r>
      <w:r w:rsidR="00861A53">
        <w:t xml:space="preserve"> it is key that mental </w:t>
      </w:r>
      <w:r w:rsidR="006D6E1E">
        <w:t>well-being</w:t>
      </w:r>
      <w:r w:rsidR="00861A53">
        <w:t xml:space="preserve"> is managed in policing, as many research examples have shown the </w:t>
      </w:r>
      <w:r w:rsidR="00AC600E">
        <w:t>number</w:t>
      </w:r>
      <w:r w:rsidR="00861A53">
        <w:t xml:space="preserve"> of officers it impacts and the consequences it can lead to. These consequences can vary from fatigue and stress, to requiring time off work with the one example of 2,358 full-time officers on long-term sick</w:t>
      </w:r>
      <w:r w:rsidR="005E4FC9">
        <w:t xml:space="preserve"> in 2017 to then the more serious impacts of suffering from long-term PTSD and even suicide </w:t>
      </w:r>
      <w:r w:rsidR="00AC600E">
        <w:t>which is why it is important that early intervention is there, and the necessary support and intervention is readily available for those individuals who need it.</w:t>
      </w:r>
    </w:p>
    <w:p w14:paraId="4FD14A06" w14:textId="06300205" w:rsidR="00994D79" w:rsidRDefault="00AC600E">
      <w:r>
        <w:t>Word Count - 1872</w:t>
      </w:r>
    </w:p>
    <w:p w14:paraId="5D6D77E7" w14:textId="77777777" w:rsidR="00994D79" w:rsidRDefault="00994D79"/>
    <w:p w14:paraId="7D9A3A3B" w14:textId="431AFE18" w:rsidR="00994D79" w:rsidRDefault="00BC30AD">
      <w:pPr>
        <w:rPr>
          <w:b/>
          <w:bCs/>
        </w:rPr>
      </w:pPr>
      <w:r>
        <w:rPr>
          <w:b/>
          <w:bCs/>
        </w:rPr>
        <w:t xml:space="preserve">2. </w:t>
      </w:r>
      <w:r w:rsidR="00994D79" w:rsidRPr="00994D79">
        <w:rPr>
          <w:b/>
          <w:bCs/>
        </w:rPr>
        <w:t>What lessons have been learned from recent high-profile critical and major incidents, and how have these translated into best practice for policing? Your answer must be based on academic research rather than personal experience, but you may refer to recent examples of high-profile critical and major incidents.</w:t>
      </w:r>
    </w:p>
    <w:p w14:paraId="46C71066" w14:textId="539E3D0A" w:rsidR="00772CC1" w:rsidRDefault="007911BA">
      <w:r>
        <w:t>Over recent years there have been several high-profile incidents which have tested the response-ability of not only the police service but also the fire and ambulance service. From this, it has become clear that there is room for improvement and changes need to be made. This essay will highlight some of the recent major and critical incidents, and what learning has come from it.</w:t>
      </w:r>
    </w:p>
    <w:p w14:paraId="10910A89" w14:textId="279FC178" w:rsidR="00BC30AD" w:rsidRDefault="007911BA">
      <w:r>
        <w:lastRenderedPageBreak/>
        <w:t>The College of Policing (2018) defines a major incident as “</w:t>
      </w:r>
      <w:r w:rsidRPr="007911BA">
        <w:t>A major incident is an event or situation requiring a response under one or more of the emergency services’ major incident plans. This will usually include involving large numbers of people, either directly or indirectly.</w:t>
      </w:r>
      <w:r>
        <w:t>”. A critical incident is described as “</w:t>
      </w:r>
      <w:r w:rsidRPr="007911BA">
        <w:t>any incident where the effectiveness of the police response is likely to have a significant impact on the confidence of the victim, their family and/or the community.</w:t>
      </w:r>
      <w:r>
        <w:t>” (College of Policing, 2021)</w:t>
      </w:r>
      <w:r w:rsidR="00BC30AD">
        <w:t>. Both critical and major incidents require a suitable response planned directly relating to that incident, with a proportionate response to be put in place. With critical incidents, the College of Policing (2021) also states that there should be ‘critical incident management’ whereby it is “</w:t>
      </w:r>
      <w:r w:rsidR="00BC30AD" w:rsidRPr="00BC30AD">
        <w:t> intended to provide a response which satisfies the needs of the victim, their family and the community, but also provides an effective and proportionate outcome to an incident</w:t>
      </w:r>
      <w:r w:rsidR="00BC30AD" w:rsidRPr="00BC30AD">
        <w:t>”</w:t>
      </w:r>
      <w:r w:rsidR="00BC30AD">
        <w:t>. This relates to the importance of critical incidents, the importance of community confidence, and the trust of the public in the response by police.</w:t>
      </w:r>
    </w:p>
    <w:p w14:paraId="10BF9B1A" w14:textId="67424495" w:rsidR="00BC30AD" w:rsidRDefault="00BC30AD">
      <w:r>
        <w:t xml:space="preserve">With critical incidents, whereby an incident is likely to escalate, early identification is key, </w:t>
      </w:r>
      <w:r w:rsidR="00502358">
        <w:t xml:space="preserve">to ensure that public confidence is maintained and that there is not any further risk. The College of Policing (2021) states that there are three states of critical incident management. The first is ‘preparing for critical incidents’ so that resources are readily available and have sufficient training. The second is ‘managing critical incidents’ and thirdly is ‘restoring public confidence’ which relates to how confidence can be rebuilt through a public enquiry, community engagement or resolution. </w:t>
      </w:r>
    </w:p>
    <w:p w14:paraId="6CDC1A0C" w14:textId="0900F770" w:rsidR="00502358" w:rsidRDefault="00502358">
      <w:r>
        <w:t xml:space="preserve">For major incidents, where the response of more than emergency service is required, the joint-decision model (JDM) is key. This allows incident commanders to collate all available information to make effective decisions. The JDM consists of gathering information and intelligence, assessing threat and risk, </w:t>
      </w:r>
      <w:r w:rsidR="0017111B">
        <w:t>considering</w:t>
      </w:r>
      <w:r>
        <w:t xml:space="preserve"> powers and policies, </w:t>
      </w:r>
      <w:r w:rsidR="0017111B">
        <w:t>identifying</w:t>
      </w:r>
      <w:r>
        <w:t xml:space="preserve"> options and contingencies and to take action and review what happened </w:t>
      </w:r>
      <w:r>
        <w:t>(JESIP</w:t>
      </w:r>
      <w:r w:rsidR="0017111B">
        <w:t xml:space="preserve">, </w:t>
      </w:r>
      <w:proofErr w:type="spellStart"/>
      <w:r w:rsidR="0017111B">
        <w:t>n.d</w:t>
      </w:r>
      <w:proofErr w:type="spellEnd"/>
      <w:r w:rsidR="0017111B">
        <w:t>)</w:t>
      </w:r>
      <w:r>
        <w:t xml:space="preserve"> This allows for effective decision-making to be made and for clear reasonable objectives to be made</w:t>
      </w:r>
      <w:r w:rsidR="0017111B">
        <w:t xml:space="preserve">. </w:t>
      </w:r>
      <w:r w:rsidR="00B6215E">
        <w:t xml:space="preserve">Furthermore, if a major incident is declared the pneumonic, METHANE should be utilised. This allows for an efficient, and suitable response to be established as well as for effective decision-making. METHANE stands for, major incident declared, exact location, type of incident, hazards, access, number of casualties, and emergency services required (JESIP, </w:t>
      </w:r>
      <w:proofErr w:type="spellStart"/>
      <w:r w:rsidR="00B6215E">
        <w:t>n.d</w:t>
      </w:r>
      <w:proofErr w:type="spellEnd"/>
      <w:r w:rsidR="00B6215E">
        <w:t>). This also allows for effective communication to be had between officers on scene and the control room for all the essential information to be passed.</w:t>
      </w:r>
      <w:r w:rsidR="00D93137">
        <w:t xml:space="preserve"> It is therefore key that all operational staff including PCSOs are aware of METHANE, as a major incident can be declared by anyone and </w:t>
      </w:r>
      <w:r w:rsidR="00EE0152">
        <w:t>most often spontaneous events that occur.</w:t>
      </w:r>
    </w:p>
    <w:p w14:paraId="40C1EDB1" w14:textId="0EA1EFD5" w:rsidR="00B6215E" w:rsidRDefault="00B6215E">
      <w:r>
        <w:t>An example of a critical incident is the death of David Askew</w:t>
      </w:r>
      <w:r w:rsidR="00894CDE">
        <w:t xml:space="preserve">. David suffered from learning difficulties and was a repeat victim of anti-social behaviour, where he died while confronting youths who were causing a nuisance at his home address. Following </w:t>
      </w:r>
      <w:r w:rsidR="00894CDE">
        <w:lastRenderedPageBreak/>
        <w:t>this</w:t>
      </w:r>
      <w:r w:rsidR="00D93137">
        <w:t>,</w:t>
      </w:r>
      <w:r w:rsidR="00894CDE">
        <w:t xml:space="preserve"> an IPCC investigation was launched. The investigation found that “</w:t>
      </w:r>
      <w:r w:rsidR="00894CDE">
        <w:t>although various agencies took some action, it was neither joined up nor effective in dealing with the harassment, there was often a lack of urgency and no overall plan for resolving the issues</w:t>
      </w:r>
      <w:r w:rsidR="00894CDE">
        <w:t>” (Equality and Human Rights Commission, 2011). The IPCC now IOPC, set out several recommendations from their report into the death</w:t>
      </w:r>
      <w:r w:rsidR="00AE6AF3">
        <w:t xml:space="preserve"> David of the following: improved officer training to enable identification of disability hate crime, improved data collection and sharing of information, </w:t>
      </w:r>
      <w:r w:rsidR="00AE6AF3">
        <w:t>place a lead professional in charge of action to tackle persistent abuse where there are multi-agency responsibilities</w:t>
      </w:r>
      <w:r w:rsidR="00AE6AF3">
        <w:t xml:space="preserve"> and several more </w:t>
      </w:r>
      <w:r w:rsidR="00AE6AF3">
        <w:t>(Equality and Human Rights Commission, 2011).</w:t>
      </w:r>
      <w:r w:rsidR="00AE6AF3">
        <w:t xml:space="preserve"> These recommendations are key to </w:t>
      </w:r>
      <w:r w:rsidR="00BE5685">
        <w:t>ensuring</w:t>
      </w:r>
      <w:r w:rsidR="00AE6AF3">
        <w:t xml:space="preserve"> that a failure by the police such as this would not happen </w:t>
      </w:r>
      <w:r w:rsidR="00556422">
        <w:t>again,</w:t>
      </w:r>
      <w:r w:rsidR="00AE6AF3">
        <w:t xml:space="preserve"> and that the community could have some form of resolution as is key in critical incident management. Furthermore, a consultation was carried out by the Home Affairs Office in 2012, with proposals for anti-social behaviour. </w:t>
      </w:r>
      <w:r w:rsidR="00BE5685">
        <w:t>This consultation was carried out following several failings by police, in dealing with anti-social behaviour leading to the deaths of Fiona Pilkington and her daughter in 2007, the murder of Garry Newlove and the death of David Askew. This led to the following recommendations: there would be a duty to take action to deal with persistent offenders of anti-social behaviour,</w:t>
      </w:r>
      <w:r w:rsidR="001F3EEB">
        <w:t xml:space="preserve"> the requirement</w:t>
      </w:r>
      <w:r w:rsidR="00BE5685">
        <w:t xml:space="preserve"> </w:t>
      </w:r>
      <w:r w:rsidR="001F3EEB">
        <w:t>to write to complainants within a set period setting out what it planned to do, and what assistance i</w:t>
      </w:r>
      <w:r w:rsidR="001F3EEB">
        <w:t>s</w:t>
      </w:r>
      <w:r w:rsidR="001F3EEB">
        <w:t xml:space="preserve"> required</w:t>
      </w:r>
      <w:r w:rsidR="001F3EEB">
        <w:t xml:space="preserve">, </w:t>
      </w:r>
      <w:r w:rsidR="001F3EEB">
        <w:t>a duty on local authorities, police and health bodies to deal jointly with complaints raised by members of the community regarding Anti-social Behaviour where no action has previously been taken</w:t>
      </w:r>
      <w:r w:rsidR="001F3EEB">
        <w:t xml:space="preserve"> and several more (Home Affairs Office, 2012). All of these recommendations are beneficial to ensure that police provide an effective response to anti-social behaviour incidents, therefore leading to less chance of a critical incident such as the death of David Askew occurring again.</w:t>
      </w:r>
    </w:p>
    <w:p w14:paraId="6A9D49A5" w14:textId="00AF2A6B" w:rsidR="0079132C" w:rsidRDefault="0079132C">
      <w:r>
        <w:t xml:space="preserve">An example of a major incident is the 2017 Manchester Arena Bombings. This incident is related to a suicide bomber who detonated an improvised device in the foyer of the Manchester Arena which led to the deaths of 22 people, and significantly tested the response and preparedness of emergency services. The Kerslake Report was </w:t>
      </w:r>
      <w:r w:rsidR="00CD5945">
        <w:t>an</w:t>
      </w:r>
      <w:r>
        <w:t xml:space="preserve"> independent review established by the Mayor of Manchester </w:t>
      </w:r>
      <w:r w:rsidR="00CD5945">
        <w:t xml:space="preserve">following the attack, looking into what went well and what major issues there are for learning. The report highlighted several areas for learning, such as the Fire Service did not arrive on </w:t>
      </w:r>
      <w:r w:rsidR="00C16C7B">
        <w:t xml:space="preserve">the </w:t>
      </w:r>
      <w:r w:rsidR="00CD5945">
        <w:t>scene for approximately 2 hours following the attack, that there was no shared communication of ‘Operation PLATO, which is the agreed operational response to a suspect Marauding Terrorist Firearms Attack (The Kerslake Report, 2018). The report also highlighted several points of what went well. The main one was the investment of multi-agency planning which resulted in partner agencies being able to act with high levels of confidence. This highlights the importance of a multi-agency response</w:t>
      </w:r>
      <w:r w:rsidR="00C16C7B">
        <w:t>,</w:t>
      </w:r>
      <w:r w:rsidR="00CD5945">
        <w:t xml:space="preserve"> particularly to major incidents</w:t>
      </w:r>
      <w:r w:rsidR="00C16C7B">
        <w:t xml:space="preserve">, where a joint response is key to ensure that the incident is properly managed. For example, all agencies will have the primary objective of saving </w:t>
      </w:r>
      <w:r w:rsidR="00C16C7B">
        <w:lastRenderedPageBreak/>
        <w:t xml:space="preserve">lives, however, the police will be responsible for ensuring that there are no further threats while ambulance take primary control of the casualties. From the Kerslake Report (2018) several recommendations were made into the response by police of the following: </w:t>
      </w:r>
      <w:r w:rsidR="00600820">
        <w:t xml:space="preserve">Greater Manchester Police should review the technical capability and capacity of communications with other agencies, </w:t>
      </w:r>
      <w:r w:rsidR="00556422">
        <w:t xml:space="preserve">the </w:t>
      </w:r>
      <w:r w:rsidR="00600820">
        <w:t xml:space="preserve">ongoing robust testing procedure to ensure suitability, </w:t>
      </w:r>
      <w:r w:rsidR="00600820">
        <w:t>Greater Manchester Police should develop sufficient senior-officer capacity and capability to ensure that single officers are not required to manage multiple strategic roles</w:t>
      </w:r>
      <w:r w:rsidR="00600820">
        <w:t>. All of these recommendations were put in place to ensure if an incident such as the Manchester Arena Bombings were to occur again, a suitable and proportionate response would be ready and prepared to deal with the incident along with other emergency services as part of a multi-agency response.</w:t>
      </w:r>
    </w:p>
    <w:p w14:paraId="4082AB4A" w14:textId="7978BA76" w:rsidR="00CA270D" w:rsidRDefault="00600820" w:rsidP="00CA270D">
      <w:r>
        <w:t xml:space="preserve">Following a report in 2012 by the Association of Chief Police Officers, Chief Fire Officers and Ambulance Chief Executives into failings in major incidents, </w:t>
      </w:r>
      <w:r w:rsidRPr="00600820">
        <w:t>The Joint Emergency Services Interoperability Programme (JESIP)</w:t>
      </w:r>
      <w:r>
        <w:t xml:space="preserve"> was established.</w:t>
      </w:r>
      <w:r w:rsidR="008B4EE1">
        <w:t xml:space="preserve"> JESIP is defined as “</w:t>
      </w:r>
      <w:r w:rsidR="008B4EE1" w:rsidRPr="008B4EE1">
        <w:t>A programme designed to improve the way police forces, fire and rescue services and ambulance trusts work together when responding to major multi-agency incidents</w:t>
      </w:r>
      <w:r w:rsidR="008B4EE1" w:rsidRPr="008B4EE1">
        <w:t>”</w:t>
      </w:r>
      <w:r w:rsidR="008B4EE1">
        <w:t xml:space="preserve"> (HMICFRS, 2023). The primary goal of JESIP </w:t>
      </w:r>
      <w:r w:rsidR="00CA270D">
        <w:t>is</w:t>
      </w:r>
      <w:r w:rsidR="008B4EE1">
        <w:t xml:space="preserve"> to ensure that the multi-agency response to incidents is more organised, </w:t>
      </w:r>
      <w:r w:rsidR="00CA270D">
        <w:t>structured</w:t>
      </w:r>
      <w:r w:rsidR="008B4EE1">
        <w:t xml:space="preserve"> and </w:t>
      </w:r>
      <w:r w:rsidR="00CA270D">
        <w:t>practised</w:t>
      </w:r>
      <w:r w:rsidR="008B4EE1">
        <w:t xml:space="preserve"> to ensure that there is the best response possible </w:t>
      </w:r>
      <w:r w:rsidR="00CA270D">
        <w:t xml:space="preserve">to a major incident. A tri-service review was carried out by </w:t>
      </w:r>
      <w:r w:rsidR="00CA270D" w:rsidRPr="00CA270D">
        <w:t>His Majesty’s Inspectorate of Constabulary and Fire &amp; Rescue Services</w:t>
      </w:r>
      <w:r w:rsidR="00CA270D">
        <w:t xml:space="preserve"> in 2015 to examine how well emergency services have embedded the principles of JESIP and to establish the future of the programme.</w:t>
      </w:r>
      <w:r w:rsidR="00966167">
        <w:t xml:space="preserve"> The </w:t>
      </w:r>
      <w:r w:rsidR="00966167">
        <w:t xml:space="preserve">Joint Emergency Services Interoperability Principles (JESIP) </w:t>
      </w:r>
      <w:r w:rsidR="00966167">
        <w:t>Review (2016) highlighted several positive results following the creation of JESIP such as the introduction of the Joint Decision Model to allow for a structured approach for identifying risk and making decisions as well as the use of METHANE allowing for shared situational awareness for precise and accurate information to be passed. The review also highlighted several recommendations for the multi-agency responses carried out by emergency services. These were that all operational staff need to be aware of JESIP principles, training exercises need to be better coordinated and risk-based and there needs to be a better understanding of the capabilities</w:t>
      </w:r>
      <w:r w:rsidR="00556422">
        <w:t xml:space="preserve"> of airwaves and the use of interoperable channels at incidents. </w:t>
      </w:r>
    </w:p>
    <w:p w14:paraId="5CC2D277" w14:textId="69D24064" w:rsidR="00556422" w:rsidRPr="00CA270D" w:rsidRDefault="00556422" w:rsidP="00CA270D">
      <w:r>
        <w:t xml:space="preserve">To conclude, it is clear that there have been several high-profile critical or major incidents that have led to recommendations and learning points not only for police but all emergency services. These have either come from reviews by the Government, The Independent Office for Police Conduct or the </w:t>
      </w:r>
      <w:r w:rsidRPr="00556422">
        <w:t>His Majesty’s Inspectorate of Constabulary and Fire &amp; Rescue Services</w:t>
      </w:r>
      <w:r>
        <w:t xml:space="preserve">. The several reviews have highlighted the previous mistakes by police forces such as the death of David Askew following failings by Greater Manchester Police in not connecting the incidents and failing to identify the vulnerability. This led to several recommendations to be set by the IOPC for an effective system to be put in place to deal with repeat victims. A review was also carried out by </w:t>
      </w:r>
      <w:r>
        <w:lastRenderedPageBreak/>
        <w:t xml:space="preserve">the Home Affairs Office which set out further recommendations for dealing with anti-social behaviour incidents and persistent offenders, this is working towards the goal of ensuring that a critical incident such as this can be prevented in the future. More recently, when a major incident was declared following the Manchester Arena attack, the Kerslake Report was carried out. This report highlighted several positive aspects </w:t>
      </w:r>
      <w:r w:rsidR="00D93137">
        <w:t>of</w:t>
      </w:r>
      <w:r>
        <w:t xml:space="preserve"> the joint </w:t>
      </w:r>
      <w:r w:rsidR="00D93137">
        <w:t xml:space="preserve">response by emergency services to it, and how effective it was however recommendations were made to Greater Manchester Police for dealing with major incidents. The creation of JESIP was beneficial in ensuring that there is a proportionate and resilient response to major incidents by emergency services. This has allowed for more awareness, training and better joint collaboration and the introduction of pneumonics such as METHANE and the Joint Decision Model all allowing for effective communication to be made, ensuring that the necessary information is passed and allowing for effective, and decisive decision making. Overall, many important lessons have been learned from the reviews of major and critical incidents, all allowing for necessary improvements to be made to ensure an efficient response, however, reviews must continue to be carried out so that there </w:t>
      </w:r>
      <w:r w:rsidR="006D6E1E">
        <w:t>are</w:t>
      </w:r>
      <w:r w:rsidR="00D93137">
        <w:t xml:space="preserve"> constant learning points raised which will allow emergency services to be best prepared to attend and deal with major incidents.</w:t>
      </w:r>
    </w:p>
    <w:p w14:paraId="76AA3A51" w14:textId="087352E5" w:rsidR="00600820" w:rsidRDefault="006D6E1E">
      <w:r>
        <w:t>Word Count - 1809</w:t>
      </w:r>
    </w:p>
    <w:p w14:paraId="2E8C2345" w14:textId="77777777" w:rsidR="0017111B" w:rsidRPr="007911BA" w:rsidRDefault="0017111B"/>
    <w:p w14:paraId="1C60B7EA" w14:textId="77777777" w:rsidR="00772CC1" w:rsidRDefault="00772CC1">
      <w:pPr>
        <w:rPr>
          <w:b/>
          <w:bCs/>
        </w:rPr>
      </w:pPr>
    </w:p>
    <w:p w14:paraId="4DFAA2EC" w14:textId="19B89CC3" w:rsidR="00772CC1" w:rsidRDefault="00772CC1">
      <w:pPr>
        <w:rPr>
          <w:b/>
          <w:bCs/>
        </w:rPr>
      </w:pPr>
      <w:r>
        <w:rPr>
          <w:b/>
          <w:bCs/>
        </w:rPr>
        <w:t>Bibliography</w:t>
      </w:r>
    </w:p>
    <w:p w14:paraId="25B0BF4E" w14:textId="45311322" w:rsidR="00887BB7" w:rsidRDefault="00887BB7">
      <w:r>
        <w:t xml:space="preserve">Amaranto et al  (2003) Pg.6 - Police Stress Interventions. Available at: </w:t>
      </w:r>
      <w:hyperlink r:id="rId5" w:history="1">
        <w:r w:rsidRPr="00B05320">
          <w:rPr>
            <w:rStyle w:val="Hyperlink"/>
          </w:rPr>
          <w:t>https://citeseerx.ist.psu.edu/document?repid=rep1&amp;type=pdf&amp;doi=62778be28588d718ae150850cb68846a26444177</w:t>
        </w:r>
      </w:hyperlink>
    </w:p>
    <w:p w14:paraId="6B5FE090" w14:textId="7A6F33C9" w:rsidR="00887BB7" w:rsidRDefault="00887BB7">
      <w:pPr>
        <w:rPr>
          <w:i/>
          <w:iCs/>
        </w:rPr>
      </w:pPr>
      <w:r>
        <w:rPr>
          <w:i/>
          <w:iCs/>
        </w:rPr>
        <w:t>(Accessed 28</w:t>
      </w:r>
      <w:r w:rsidRPr="001F0AE3">
        <w:rPr>
          <w:i/>
          <w:iCs/>
          <w:vertAlign w:val="superscript"/>
        </w:rPr>
        <w:t>th</w:t>
      </w:r>
      <w:r>
        <w:rPr>
          <w:i/>
          <w:iCs/>
        </w:rPr>
        <w:t xml:space="preserve"> August 2024)</w:t>
      </w:r>
    </w:p>
    <w:p w14:paraId="3B51E3BB" w14:textId="77777777" w:rsidR="00B441D3" w:rsidRDefault="00B441D3">
      <w:r>
        <w:t xml:space="preserve">Cambridge University (2018) Policing: the job &amp; the life. Available at: </w:t>
      </w:r>
      <w:hyperlink r:id="rId6" w:history="1">
        <w:r w:rsidRPr="00B05320">
          <w:rPr>
            <w:rStyle w:val="Hyperlink"/>
          </w:rPr>
          <w:t>https://www.cam.ac.uk/stories/police-ptsd</w:t>
        </w:r>
      </w:hyperlink>
      <w:r>
        <w:t xml:space="preserve"> </w:t>
      </w:r>
    </w:p>
    <w:p w14:paraId="6F47A3D4" w14:textId="7FB6BBE1" w:rsidR="00B441D3" w:rsidRDefault="00B441D3">
      <w:pPr>
        <w:rPr>
          <w:i/>
          <w:iCs/>
        </w:rPr>
      </w:pPr>
      <w:r>
        <w:rPr>
          <w:i/>
          <w:iCs/>
        </w:rPr>
        <w:t>(Accessed 28</w:t>
      </w:r>
      <w:r w:rsidRPr="001F0AE3">
        <w:rPr>
          <w:i/>
          <w:iCs/>
          <w:vertAlign w:val="superscript"/>
        </w:rPr>
        <w:t>th</w:t>
      </w:r>
      <w:r>
        <w:rPr>
          <w:i/>
          <w:iCs/>
        </w:rPr>
        <w:t xml:space="preserve"> August 2024)</w:t>
      </w:r>
    </w:p>
    <w:p w14:paraId="77AB251D" w14:textId="163CC921" w:rsidR="00115F54" w:rsidRDefault="00115F54">
      <w:r>
        <w:t xml:space="preserve">College of Policing (n.d.) Wellbeing. Available at: </w:t>
      </w:r>
      <w:hyperlink r:id="rId7" w:history="1">
        <w:r w:rsidRPr="00B05320">
          <w:rPr>
            <w:rStyle w:val="Hyperlink"/>
          </w:rPr>
          <w:t>https://www.college.police.uk/support-forces/health-safety-welfare/wellbeing</w:t>
        </w:r>
      </w:hyperlink>
    </w:p>
    <w:p w14:paraId="4E8D3485" w14:textId="3333FF93" w:rsidR="00115F54" w:rsidRDefault="00115F54">
      <w:pPr>
        <w:rPr>
          <w:i/>
          <w:iCs/>
        </w:rPr>
      </w:pPr>
      <w:r>
        <w:rPr>
          <w:i/>
          <w:iCs/>
        </w:rPr>
        <w:t>(Accessed 28</w:t>
      </w:r>
      <w:r w:rsidRPr="001F0AE3">
        <w:rPr>
          <w:i/>
          <w:iCs/>
          <w:vertAlign w:val="superscript"/>
        </w:rPr>
        <w:t>th</w:t>
      </w:r>
      <w:r>
        <w:rPr>
          <w:i/>
          <w:iCs/>
        </w:rPr>
        <w:t xml:space="preserve"> August 2024)</w:t>
      </w:r>
    </w:p>
    <w:p w14:paraId="0B3597AF" w14:textId="4131C415" w:rsidR="00D718B3" w:rsidRDefault="0007649B">
      <w:r>
        <w:t xml:space="preserve">College of Policing (2018) Responding to trauma in policing. Available at: </w:t>
      </w:r>
      <w:hyperlink r:id="rId8" w:history="1">
        <w:r w:rsidRPr="00B05320">
          <w:rPr>
            <w:rStyle w:val="Hyperlink"/>
          </w:rPr>
          <w:t>https://assets.college.police.uk/s3fs-public/2021-02/responding-to-trauma-in-policing.pdf</w:t>
        </w:r>
      </w:hyperlink>
      <w:r>
        <w:t xml:space="preserve"> </w:t>
      </w:r>
    </w:p>
    <w:p w14:paraId="7D6143E1" w14:textId="3FA90A64" w:rsidR="0007649B" w:rsidRDefault="0007649B">
      <w:pPr>
        <w:rPr>
          <w:i/>
          <w:iCs/>
        </w:rPr>
      </w:pPr>
      <w:r>
        <w:rPr>
          <w:i/>
          <w:iCs/>
        </w:rPr>
        <w:lastRenderedPageBreak/>
        <w:t>(Accessed 28</w:t>
      </w:r>
      <w:r w:rsidRPr="001F0AE3">
        <w:rPr>
          <w:i/>
          <w:iCs/>
          <w:vertAlign w:val="superscript"/>
        </w:rPr>
        <w:t>th</w:t>
      </w:r>
      <w:r>
        <w:rPr>
          <w:i/>
          <w:iCs/>
        </w:rPr>
        <w:t xml:space="preserve"> August 2024)</w:t>
      </w:r>
    </w:p>
    <w:p w14:paraId="77C928B2" w14:textId="097CE975" w:rsidR="00D718B3" w:rsidRDefault="00D718B3">
      <w:r w:rsidRPr="00D718B3">
        <w:t>College of Policing (2024) Ethical policing principles</w:t>
      </w:r>
      <w:r>
        <w:t xml:space="preserve">. Available at: </w:t>
      </w:r>
      <w:hyperlink r:id="rId9" w:history="1">
        <w:r w:rsidRPr="00B05320">
          <w:rPr>
            <w:rStyle w:val="Hyperlink"/>
          </w:rPr>
          <w:t>https://www.college.police.uk/ethics/code-of-ethics/principles</w:t>
        </w:r>
      </w:hyperlink>
      <w:r>
        <w:t xml:space="preserve"> </w:t>
      </w:r>
    </w:p>
    <w:p w14:paraId="71B8C653" w14:textId="2AF0B085" w:rsidR="00D718B3" w:rsidRDefault="00D718B3">
      <w:pPr>
        <w:rPr>
          <w:i/>
          <w:iCs/>
        </w:rPr>
      </w:pPr>
      <w:r>
        <w:rPr>
          <w:i/>
          <w:iCs/>
        </w:rPr>
        <w:t>(Accessed 28</w:t>
      </w:r>
      <w:r w:rsidRPr="001F0AE3">
        <w:rPr>
          <w:i/>
          <w:iCs/>
          <w:vertAlign w:val="superscript"/>
        </w:rPr>
        <w:t>th</w:t>
      </w:r>
      <w:r>
        <w:rPr>
          <w:i/>
          <w:iCs/>
        </w:rPr>
        <w:t xml:space="preserve"> August 2024)</w:t>
      </w:r>
    </w:p>
    <w:p w14:paraId="165E0A24" w14:textId="20190C0B" w:rsidR="007911BA" w:rsidRDefault="007911BA">
      <w:r>
        <w:t xml:space="preserve">College of Policing (2018) Major Incident Definition. Available at: </w:t>
      </w:r>
      <w:hyperlink r:id="rId10" w:history="1">
        <w:r w:rsidRPr="003E57B1">
          <w:rPr>
            <w:rStyle w:val="Hyperlink"/>
          </w:rPr>
          <w:t>https://www.college.police.uk/app/civil-emergencies/disaster-victim-identification/definitions</w:t>
        </w:r>
      </w:hyperlink>
      <w:r>
        <w:t xml:space="preserve"> </w:t>
      </w:r>
    </w:p>
    <w:p w14:paraId="0E47322A" w14:textId="27AF6A8E" w:rsidR="007911BA" w:rsidRPr="007911BA" w:rsidRDefault="007911BA">
      <w:pPr>
        <w:rPr>
          <w:i/>
          <w:iCs/>
        </w:rPr>
      </w:pPr>
      <w:r>
        <w:rPr>
          <w:i/>
          <w:iCs/>
        </w:rPr>
        <w:t>(Accessed 2</w:t>
      </w:r>
      <w:r>
        <w:rPr>
          <w:i/>
          <w:iCs/>
        </w:rPr>
        <w:t>9</w:t>
      </w:r>
      <w:r w:rsidRPr="001F0AE3">
        <w:rPr>
          <w:i/>
          <w:iCs/>
          <w:vertAlign w:val="superscript"/>
        </w:rPr>
        <w:t>th</w:t>
      </w:r>
      <w:r>
        <w:rPr>
          <w:i/>
          <w:iCs/>
        </w:rPr>
        <w:t xml:space="preserve"> August 2024)</w:t>
      </w:r>
    </w:p>
    <w:p w14:paraId="47376057" w14:textId="532389BD" w:rsidR="007911BA" w:rsidRDefault="007911BA" w:rsidP="00115F54">
      <w:r>
        <w:t xml:space="preserve">College of Policing (2021) Critical Incidents. Available at: </w:t>
      </w:r>
      <w:hyperlink r:id="rId11" w:history="1">
        <w:r w:rsidRPr="003E57B1">
          <w:rPr>
            <w:rStyle w:val="Hyperlink"/>
          </w:rPr>
          <w:t>https://www.college.police.uk/app/critical-incident-management/introduction-and-types-critical-incidents</w:t>
        </w:r>
      </w:hyperlink>
    </w:p>
    <w:p w14:paraId="179FB855" w14:textId="753616FE" w:rsidR="007911BA" w:rsidRPr="00BC30AD" w:rsidRDefault="007911BA" w:rsidP="00115F54">
      <w:pPr>
        <w:rPr>
          <w:i/>
          <w:iCs/>
        </w:rPr>
      </w:pPr>
      <w:r>
        <w:rPr>
          <w:i/>
          <w:iCs/>
        </w:rPr>
        <w:t>(Accessed 29</w:t>
      </w:r>
      <w:r w:rsidRPr="001F0AE3">
        <w:rPr>
          <w:i/>
          <w:iCs/>
          <w:vertAlign w:val="superscript"/>
        </w:rPr>
        <w:t>th</w:t>
      </w:r>
      <w:r>
        <w:rPr>
          <w:i/>
          <w:iCs/>
        </w:rPr>
        <w:t xml:space="preserve"> August 2024)</w:t>
      </w:r>
    </w:p>
    <w:p w14:paraId="7891B5C2" w14:textId="186EA6C2" w:rsidR="001F3EEB" w:rsidRDefault="001F3EEB" w:rsidP="00115F54">
      <w:r>
        <w:t>Equality and Human Rights Commission</w:t>
      </w:r>
      <w:r>
        <w:t xml:space="preserve"> (2011) </w:t>
      </w:r>
      <w:r w:rsidR="0079132C" w:rsidRPr="0079132C">
        <w:t>Hidden in plain sight Inquiry into disability-related harassment</w:t>
      </w:r>
      <w:r w:rsidR="0079132C">
        <w:t xml:space="preserve"> Pg 26. Available at: </w:t>
      </w:r>
      <w:hyperlink r:id="rId12" w:history="1">
        <w:r w:rsidR="0079132C" w:rsidRPr="003E57B1">
          <w:rPr>
            <w:rStyle w:val="Hyperlink"/>
          </w:rPr>
          <w:t>https://tandis.odihr.pl/bitstream/20.500.12389/21067/1/06787.pdf</w:t>
        </w:r>
      </w:hyperlink>
    </w:p>
    <w:p w14:paraId="64A1D92B" w14:textId="50523A5F" w:rsidR="0079132C" w:rsidRPr="0079132C" w:rsidRDefault="0079132C" w:rsidP="00115F54">
      <w:pPr>
        <w:rPr>
          <w:i/>
          <w:iCs/>
        </w:rPr>
      </w:pPr>
      <w:r>
        <w:rPr>
          <w:i/>
          <w:iCs/>
        </w:rPr>
        <w:t>(Accessed 29</w:t>
      </w:r>
      <w:r w:rsidRPr="001F0AE3">
        <w:rPr>
          <w:i/>
          <w:iCs/>
          <w:vertAlign w:val="superscript"/>
        </w:rPr>
        <w:t>th</w:t>
      </w:r>
      <w:r>
        <w:rPr>
          <w:i/>
          <w:iCs/>
        </w:rPr>
        <w:t xml:space="preserve"> August 2024)</w:t>
      </w:r>
    </w:p>
    <w:p w14:paraId="67A35447" w14:textId="616B9DCD" w:rsidR="00115F54" w:rsidRPr="00115F54" w:rsidRDefault="00115F54" w:rsidP="00115F54">
      <w:r>
        <w:t xml:space="preserve">Health &amp; Safety Executive (n.d.) </w:t>
      </w:r>
      <w:r w:rsidRPr="00115F54">
        <w:t>Work-related stress and how to manage it</w:t>
      </w:r>
      <w:r>
        <w:t xml:space="preserve">. Available at: </w:t>
      </w:r>
      <w:hyperlink r:id="rId13" w:history="1">
        <w:r w:rsidRPr="00B05320">
          <w:rPr>
            <w:rStyle w:val="Hyperlink"/>
          </w:rPr>
          <w:t>https://www.hse.gov.uk/stress/causes.htm</w:t>
        </w:r>
      </w:hyperlink>
      <w:r>
        <w:t xml:space="preserve"> </w:t>
      </w:r>
    </w:p>
    <w:p w14:paraId="04F4093A" w14:textId="0FCF55F4" w:rsidR="00115F54" w:rsidRPr="00115F54" w:rsidRDefault="00115F54">
      <w:pPr>
        <w:rPr>
          <w:i/>
          <w:iCs/>
        </w:rPr>
      </w:pPr>
      <w:r>
        <w:rPr>
          <w:i/>
          <w:iCs/>
        </w:rPr>
        <w:t>(Accessed 28</w:t>
      </w:r>
      <w:r w:rsidRPr="001F0AE3">
        <w:rPr>
          <w:i/>
          <w:iCs/>
          <w:vertAlign w:val="superscript"/>
        </w:rPr>
        <w:t>th</w:t>
      </w:r>
      <w:r>
        <w:rPr>
          <w:i/>
          <w:iCs/>
        </w:rPr>
        <w:t xml:space="preserve"> August 2024)</w:t>
      </w:r>
    </w:p>
    <w:p w14:paraId="4865FC3A" w14:textId="1E094EE2" w:rsidR="003A0023" w:rsidRDefault="003A0023">
      <w:r>
        <w:t xml:space="preserve">Home Office (2017) Police Workforce, England and Wales, 31 March 2017. Available at: </w:t>
      </w:r>
      <w:hyperlink r:id="rId14" w:history="1">
        <w:r w:rsidRPr="00B05320">
          <w:rPr>
            <w:rStyle w:val="Hyperlink"/>
          </w:rPr>
          <w:t>https://assets.publishing.service.gov.uk/government/uploads/system/uploads/attachment_data/file/630471/hosb1017-police-workforce.pdf</w:t>
        </w:r>
      </w:hyperlink>
      <w:r>
        <w:t xml:space="preserve"> </w:t>
      </w:r>
    </w:p>
    <w:p w14:paraId="5E4FBB65" w14:textId="7033BD0A" w:rsidR="003A0023" w:rsidRDefault="003A0023">
      <w:pPr>
        <w:rPr>
          <w:i/>
          <w:iCs/>
        </w:rPr>
      </w:pPr>
      <w:r>
        <w:rPr>
          <w:i/>
          <w:iCs/>
        </w:rPr>
        <w:t>(Accessed 28</w:t>
      </w:r>
      <w:r w:rsidRPr="001F0AE3">
        <w:rPr>
          <w:i/>
          <w:iCs/>
          <w:vertAlign w:val="superscript"/>
        </w:rPr>
        <w:t>th</w:t>
      </w:r>
      <w:r>
        <w:rPr>
          <w:i/>
          <w:iCs/>
        </w:rPr>
        <w:t xml:space="preserve"> August 2024)</w:t>
      </w:r>
    </w:p>
    <w:p w14:paraId="15398959" w14:textId="65074D82" w:rsidR="001F3EEB" w:rsidRDefault="001F3EEB">
      <w:r>
        <w:t xml:space="preserve">Home Affairs Office (2012) </w:t>
      </w:r>
      <w:r>
        <w:t>The “Community Trigger”: Government proposals on Anti-social Behaviour</w:t>
      </w:r>
      <w:r>
        <w:t xml:space="preserve">. Available at: </w:t>
      </w:r>
      <w:hyperlink r:id="rId15" w:history="1">
        <w:r w:rsidRPr="003E57B1">
          <w:rPr>
            <w:rStyle w:val="Hyperlink"/>
          </w:rPr>
          <w:t>https://researchbriefings.files.parliament.uk/documents/SN06343/SN06343.pdf</w:t>
        </w:r>
      </w:hyperlink>
    </w:p>
    <w:p w14:paraId="567725BA" w14:textId="55F25AC5" w:rsidR="001F3EEB" w:rsidRPr="001F3EEB" w:rsidRDefault="001F3EEB">
      <w:pPr>
        <w:rPr>
          <w:i/>
          <w:iCs/>
        </w:rPr>
      </w:pPr>
      <w:r>
        <w:rPr>
          <w:i/>
          <w:iCs/>
        </w:rPr>
        <w:t>(Accessed 29</w:t>
      </w:r>
      <w:r w:rsidRPr="001F0AE3">
        <w:rPr>
          <w:i/>
          <w:iCs/>
          <w:vertAlign w:val="superscript"/>
        </w:rPr>
        <w:t>th</w:t>
      </w:r>
      <w:r>
        <w:rPr>
          <w:i/>
          <w:iCs/>
        </w:rPr>
        <w:t xml:space="preserve"> August 2024)</w:t>
      </w:r>
    </w:p>
    <w:p w14:paraId="72B108BA" w14:textId="23978F2F" w:rsidR="00964FEF" w:rsidRDefault="00964FEF">
      <w:r>
        <w:t xml:space="preserve">HMICFRS (2016) </w:t>
      </w:r>
      <w:r>
        <w:t>The tri-service review of the Joint Emergency Services Interoperability Principles (JESIP)</w:t>
      </w:r>
      <w:r>
        <w:t xml:space="preserve">. Available at: </w:t>
      </w:r>
      <w:hyperlink r:id="rId16" w:history="1">
        <w:r w:rsidRPr="003E57B1">
          <w:rPr>
            <w:rStyle w:val="Hyperlink"/>
          </w:rPr>
          <w:t>https://assets-hmicfrs.justiceinspectorates.gov.uk/uploads/joint-emergency-services-interoperability-principles-review.pdf</w:t>
        </w:r>
      </w:hyperlink>
    </w:p>
    <w:p w14:paraId="237F0352" w14:textId="77777777" w:rsidR="00964FEF" w:rsidRPr="001F3EEB" w:rsidRDefault="00964FEF" w:rsidP="00964FEF">
      <w:pPr>
        <w:rPr>
          <w:i/>
          <w:iCs/>
        </w:rPr>
      </w:pPr>
      <w:r>
        <w:rPr>
          <w:i/>
          <w:iCs/>
        </w:rPr>
        <w:t>(Accessed 29</w:t>
      </w:r>
      <w:r w:rsidRPr="001F0AE3">
        <w:rPr>
          <w:i/>
          <w:iCs/>
          <w:vertAlign w:val="superscript"/>
        </w:rPr>
        <w:t>th</w:t>
      </w:r>
      <w:r>
        <w:rPr>
          <w:i/>
          <w:iCs/>
        </w:rPr>
        <w:t xml:space="preserve"> August 2024)</w:t>
      </w:r>
    </w:p>
    <w:p w14:paraId="720AAD26" w14:textId="3D63CAEE" w:rsidR="00964FEF" w:rsidRDefault="00964FEF">
      <w:r>
        <w:lastRenderedPageBreak/>
        <w:t xml:space="preserve">HMICFRS (2023) JESIP Glossary. Available at: </w:t>
      </w:r>
      <w:hyperlink r:id="rId17" w:history="1">
        <w:r w:rsidRPr="003E57B1">
          <w:rPr>
            <w:rStyle w:val="Hyperlink"/>
          </w:rPr>
          <w:t>https://hmicfrs.justiceinspectorates.gov.uk/glossary/joint-emergency-services-interoperability-principles-jesip/#:~:text=A%20programme%20designed%20to%20improve,to%20major%20multi%2Dagency%20incidents</w:t>
        </w:r>
      </w:hyperlink>
      <w:r w:rsidRPr="00964FEF">
        <w:t>.</w:t>
      </w:r>
    </w:p>
    <w:p w14:paraId="47209F58" w14:textId="54FC59EC" w:rsidR="00964FEF" w:rsidRPr="00964FEF" w:rsidRDefault="00964FEF">
      <w:pPr>
        <w:rPr>
          <w:i/>
          <w:iCs/>
        </w:rPr>
      </w:pPr>
      <w:r>
        <w:rPr>
          <w:i/>
          <w:iCs/>
        </w:rPr>
        <w:t>(Accessed 29</w:t>
      </w:r>
      <w:r w:rsidRPr="001F0AE3">
        <w:rPr>
          <w:i/>
          <w:iCs/>
          <w:vertAlign w:val="superscript"/>
        </w:rPr>
        <w:t>th</w:t>
      </w:r>
      <w:r>
        <w:rPr>
          <w:i/>
          <w:iCs/>
        </w:rPr>
        <w:t xml:space="preserve"> August 2024)</w:t>
      </w:r>
    </w:p>
    <w:p w14:paraId="3C17FF04" w14:textId="03E13B6A" w:rsidR="00D718B3" w:rsidRDefault="00D718B3">
      <w:r>
        <w:t xml:space="preserve">Independent Office for Police Conduct (2023) IOPC Public Perceptions Tracker Summary Report. Available at: </w:t>
      </w:r>
      <w:hyperlink r:id="rId18" w:history="1">
        <w:r w:rsidRPr="00B05320">
          <w:rPr>
            <w:rStyle w:val="Hyperlink"/>
          </w:rPr>
          <w:t>https://www.policeconduct.gov.uk/sites/default/files/documents/IOPC-public-perceptions-tracker-report-2022-23.pdf</w:t>
        </w:r>
      </w:hyperlink>
    </w:p>
    <w:p w14:paraId="188FE9CC" w14:textId="59F6308D" w:rsidR="00D718B3" w:rsidRPr="00D718B3" w:rsidRDefault="00D718B3">
      <w:pPr>
        <w:rPr>
          <w:i/>
          <w:iCs/>
        </w:rPr>
      </w:pPr>
      <w:r>
        <w:rPr>
          <w:i/>
          <w:iCs/>
        </w:rPr>
        <w:t>(Accessed 28</w:t>
      </w:r>
      <w:r w:rsidRPr="001F0AE3">
        <w:rPr>
          <w:i/>
          <w:iCs/>
          <w:vertAlign w:val="superscript"/>
        </w:rPr>
        <w:t>th</w:t>
      </w:r>
      <w:r>
        <w:rPr>
          <w:i/>
          <w:iCs/>
        </w:rPr>
        <w:t xml:space="preserve"> August 2024)</w:t>
      </w:r>
    </w:p>
    <w:p w14:paraId="33D5F358" w14:textId="4DB5981D" w:rsidR="00115F54" w:rsidRDefault="00115F54">
      <w:r>
        <w:t xml:space="preserve">Kent Police (2023) Trauma Risk Incident Management (TRiM). Available at: </w:t>
      </w:r>
      <w:hyperlink r:id="rId19" w:anchor=":~:text=1.1%20TRiM%20(Trauma%20Risk%20Management,3.2" w:history="1">
        <w:r w:rsidRPr="00B05320">
          <w:rPr>
            <w:rStyle w:val="Hyperlink"/>
          </w:rPr>
          <w:t>https://www.kent.police.uk/foi-ai/kent-police/Policy/human-resources/trauma-risk-incident-management-trim-protocol-l11260#:~:text=1.1%20TRiM%20(Trauma%20Risk%20Management,3.2</w:t>
        </w:r>
      </w:hyperlink>
      <w:r w:rsidRPr="00115F54">
        <w:t>.</w:t>
      </w:r>
    </w:p>
    <w:p w14:paraId="2068FBCB" w14:textId="57044D73" w:rsidR="00115F54" w:rsidRPr="00115F54" w:rsidRDefault="00115F54">
      <w:pPr>
        <w:rPr>
          <w:i/>
          <w:iCs/>
        </w:rPr>
      </w:pPr>
      <w:r>
        <w:rPr>
          <w:i/>
          <w:iCs/>
        </w:rPr>
        <w:t>(Accessed 28</w:t>
      </w:r>
      <w:r w:rsidRPr="001F0AE3">
        <w:rPr>
          <w:i/>
          <w:iCs/>
          <w:vertAlign w:val="superscript"/>
        </w:rPr>
        <w:t>th</w:t>
      </w:r>
      <w:r>
        <w:rPr>
          <w:i/>
          <w:iCs/>
        </w:rPr>
        <w:t xml:space="preserve"> August 2024)</w:t>
      </w:r>
    </w:p>
    <w:p w14:paraId="6542145A" w14:textId="70F56265" w:rsidR="0017111B" w:rsidRDefault="0017111B">
      <w:r>
        <w:t xml:space="preserve">JESIP (n.d.) The Joint-decision model. Available at: </w:t>
      </w:r>
      <w:hyperlink r:id="rId20" w:history="1">
        <w:r w:rsidRPr="003E57B1">
          <w:rPr>
            <w:rStyle w:val="Hyperlink"/>
          </w:rPr>
          <w:t>https://www.jesip.org.uk/joint-doctrine/the-joint-decision-model-jdm/</w:t>
        </w:r>
      </w:hyperlink>
      <w:r>
        <w:t xml:space="preserve"> </w:t>
      </w:r>
    </w:p>
    <w:p w14:paraId="2FE97BD8" w14:textId="2DAD240D" w:rsidR="0017111B" w:rsidRPr="0017111B" w:rsidRDefault="0017111B">
      <w:pPr>
        <w:rPr>
          <w:i/>
          <w:iCs/>
        </w:rPr>
      </w:pPr>
      <w:r>
        <w:rPr>
          <w:i/>
          <w:iCs/>
        </w:rPr>
        <w:t>(Accessed 29</w:t>
      </w:r>
      <w:r w:rsidRPr="001F0AE3">
        <w:rPr>
          <w:i/>
          <w:iCs/>
          <w:vertAlign w:val="superscript"/>
        </w:rPr>
        <w:t>th</w:t>
      </w:r>
      <w:r>
        <w:rPr>
          <w:i/>
          <w:iCs/>
        </w:rPr>
        <w:t xml:space="preserve"> August 2024)</w:t>
      </w:r>
    </w:p>
    <w:p w14:paraId="3EA83166" w14:textId="5CDF1D2E" w:rsidR="00B6215E" w:rsidRDefault="00B6215E">
      <w:r>
        <w:t xml:space="preserve">JESIP (n.d.) METHANE. Available at: </w:t>
      </w:r>
      <w:hyperlink r:id="rId21" w:history="1">
        <w:r w:rsidRPr="003E57B1">
          <w:rPr>
            <w:rStyle w:val="Hyperlink"/>
          </w:rPr>
          <w:t>https://www.jesip.org.uk/joint-doctrine/early-stages-of-an-incident-m-ethane/</w:t>
        </w:r>
      </w:hyperlink>
      <w:r>
        <w:t xml:space="preserve"> </w:t>
      </w:r>
    </w:p>
    <w:p w14:paraId="02C29B92" w14:textId="0354744A" w:rsidR="00B6215E" w:rsidRPr="00B6215E" w:rsidRDefault="00B6215E">
      <w:pPr>
        <w:rPr>
          <w:i/>
          <w:iCs/>
        </w:rPr>
      </w:pPr>
      <w:r>
        <w:rPr>
          <w:i/>
          <w:iCs/>
        </w:rPr>
        <w:t>(Accessed 29</w:t>
      </w:r>
      <w:r w:rsidRPr="001F0AE3">
        <w:rPr>
          <w:i/>
          <w:iCs/>
          <w:vertAlign w:val="superscript"/>
        </w:rPr>
        <w:t>th</w:t>
      </w:r>
      <w:r>
        <w:rPr>
          <w:i/>
          <w:iCs/>
        </w:rPr>
        <w:t xml:space="preserve"> August 2024)</w:t>
      </w:r>
    </w:p>
    <w:p w14:paraId="52635325" w14:textId="7063C5CD" w:rsidR="001F0AE3" w:rsidRDefault="001F0AE3">
      <w:r>
        <w:t xml:space="preserve">Oscar Kilo (2023) National police wellbeing survey. Available at: </w:t>
      </w:r>
      <w:hyperlink r:id="rId22" w:history="1">
        <w:r w:rsidRPr="00B05320">
          <w:rPr>
            <w:rStyle w:val="Hyperlink"/>
          </w:rPr>
          <w:t>https://www.oscarkilo.org.uk/media/7027/download?inline</w:t>
        </w:r>
      </w:hyperlink>
      <w:r>
        <w:t xml:space="preserve"> </w:t>
      </w:r>
    </w:p>
    <w:p w14:paraId="79899467" w14:textId="7D21A621" w:rsidR="001F0AE3" w:rsidRDefault="001F0AE3">
      <w:pPr>
        <w:rPr>
          <w:i/>
          <w:iCs/>
        </w:rPr>
      </w:pPr>
      <w:r>
        <w:rPr>
          <w:i/>
          <w:iCs/>
        </w:rPr>
        <w:t>(Accessed 28</w:t>
      </w:r>
      <w:r w:rsidRPr="001F0AE3">
        <w:rPr>
          <w:i/>
          <w:iCs/>
          <w:vertAlign w:val="superscript"/>
        </w:rPr>
        <w:t>th</w:t>
      </w:r>
      <w:r>
        <w:rPr>
          <w:i/>
          <w:iCs/>
        </w:rPr>
        <w:t xml:space="preserve"> August 2024)</w:t>
      </w:r>
    </w:p>
    <w:p w14:paraId="7A60E5A9" w14:textId="6F087757" w:rsidR="00115F54" w:rsidRDefault="00115F54">
      <w:r>
        <w:t xml:space="preserve">Police Care UK (n.d.) Police Traumatic Events Checklist (PTEC). Available at: </w:t>
      </w:r>
      <w:hyperlink r:id="rId23" w:history="1">
        <w:r w:rsidRPr="00B05320">
          <w:rPr>
            <w:rStyle w:val="Hyperlink"/>
          </w:rPr>
          <w:t>https://www.policecare.org.uk/research/police-traumatic-events-checklist/</w:t>
        </w:r>
      </w:hyperlink>
    </w:p>
    <w:p w14:paraId="5669247E" w14:textId="6567977D" w:rsidR="00115F54" w:rsidRPr="00115F54" w:rsidRDefault="00115F54">
      <w:pPr>
        <w:rPr>
          <w:i/>
          <w:iCs/>
        </w:rPr>
      </w:pPr>
      <w:r>
        <w:rPr>
          <w:i/>
          <w:iCs/>
        </w:rPr>
        <w:t>(Accessed 28</w:t>
      </w:r>
      <w:r w:rsidRPr="001F0AE3">
        <w:rPr>
          <w:i/>
          <w:iCs/>
          <w:vertAlign w:val="superscript"/>
        </w:rPr>
        <w:t>th</w:t>
      </w:r>
      <w:r>
        <w:rPr>
          <w:i/>
          <w:iCs/>
        </w:rPr>
        <w:t xml:space="preserve"> August 2024)</w:t>
      </w:r>
    </w:p>
    <w:p w14:paraId="1111F3C5" w14:textId="29224773" w:rsidR="00216A22" w:rsidRDefault="00216A22">
      <w:r>
        <w:t xml:space="preserve">Police Federation (2021) Demand Capacity &amp; Welfare Survey Mental health and wellbeing support June 2021. Available at: </w:t>
      </w:r>
      <w:hyperlink r:id="rId24" w:history="1">
        <w:r w:rsidRPr="00B05320">
          <w:rPr>
            <w:rStyle w:val="Hyperlink"/>
          </w:rPr>
          <w:t>https://www.polfed.org/media/17125/mental-health-and-wellbeing-support-june-2021-report.pdf</w:t>
        </w:r>
      </w:hyperlink>
    </w:p>
    <w:p w14:paraId="387DEACA" w14:textId="353394FD" w:rsidR="00216A22" w:rsidRDefault="00216A22">
      <w:pPr>
        <w:rPr>
          <w:i/>
          <w:iCs/>
        </w:rPr>
      </w:pPr>
      <w:r>
        <w:rPr>
          <w:i/>
          <w:iCs/>
        </w:rPr>
        <w:t>(Accessed 28</w:t>
      </w:r>
      <w:r w:rsidRPr="001F0AE3">
        <w:rPr>
          <w:i/>
          <w:iCs/>
          <w:vertAlign w:val="superscript"/>
        </w:rPr>
        <w:t>th</w:t>
      </w:r>
      <w:r>
        <w:rPr>
          <w:i/>
          <w:iCs/>
        </w:rPr>
        <w:t xml:space="preserve"> August 2024)</w:t>
      </w:r>
    </w:p>
    <w:p w14:paraId="608CE24F" w14:textId="63A2E791" w:rsidR="00D718B3" w:rsidRDefault="00D718B3" w:rsidP="00D718B3">
      <w:r>
        <w:lastRenderedPageBreak/>
        <w:t xml:space="preserve">Police Federation (2019) </w:t>
      </w:r>
      <w:r w:rsidRPr="00D718B3">
        <w:t>Rocketing demand and stress pushing officers towards resignation</w:t>
      </w:r>
      <w:r>
        <w:t xml:space="preserve">. Available at: </w:t>
      </w:r>
      <w:hyperlink r:id="rId25" w:history="1">
        <w:r w:rsidRPr="00B05320">
          <w:rPr>
            <w:rStyle w:val="Hyperlink"/>
          </w:rPr>
          <w:t>https://www.polfed.org/news/latest-news/2019/rocketing-demand-and-stress-pushing-officers-towards-resignation/</w:t>
        </w:r>
      </w:hyperlink>
    </w:p>
    <w:p w14:paraId="0C8D0898" w14:textId="43FA11BC" w:rsidR="00D718B3" w:rsidRPr="00D718B3" w:rsidRDefault="00D718B3" w:rsidP="00D718B3">
      <w:pPr>
        <w:rPr>
          <w:i/>
          <w:iCs/>
        </w:rPr>
      </w:pPr>
      <w:r>
        <w:rPr>
          <w:i/>
          <w:iCs/>
        </w:rPr>
        <w:t>(Accessed 28</w:t>
      </w:r>
      <w:r w:rsidRPr="001F0AE3">
        <w:rPr>
          <w:i/>
          <w:iCs/>
          <w:vertAlign w:val="superscript"/>
        </w:rPr>
        <w:t>th</w:t>
      </w:r>
      <w:r>
        <w:rPr>
          <w:i/>
          <w:iCs/>
        </w:rPr>
        <w:t xml:space="preserve"> August 2024)</w:t>
      </w:r>
    </w:p>
    <w:p w14:paraId="046BB2A3" w14:textId="6EB0B7EE" w:rsidR="00D718B3" w:rsidRDefault="00D718B3" w:rsidP="00D718B3">
      <w:r>
        <w:t xml:space="preserve">Office for National Statistics (2019) </w:t>
      </w:r>
      <w:r w:rsidRPr="00D718B3">
        <w:t>Suicide by occupation, England and Wales, 2011 to 2019 registrations</w:t>
      </w:r>
      <w:r>
        <w:t xml:space="preserve">. Available at: </w:t>
      </w:r>
      <w:hyperlink r:id="rId26" w:history="1">
        <w:r w:rsidRPr="00B05320">
          <w:rPr>
            <w:rStyle w:val="Hyperlink"/>
          </w:rPr>
          <w:t>https://www.ons.gov.uk/peoplepopulationandcommunity/birthsdeathsandmarriages/deaths/adhocs/10807suicidebyoccupationenglandandwales2011to2018registrations</w:t>
        </w:r>
      </w:hyperlink>
    </w:p>
    <w:p w14:paraId="26D7F513" w14:textId="7094C9F4" w:rsidR="00D718B3" w:rsidRPr="00D718B3" w:rsidRDefault="00D718B3">
      <w:pPr>
        <w:rPr>
          <w:i/>
          <w:iCs/>
        </w:rPr>
      </w:pPr>
      <w:r>
        <w:rPr>
          <w:i/>
          <w:iCs/>
        </w:rPr>
        <w:t>(Accessed 28</w:t>
      </w:r>
      <w:r w:rsidRPr="001F0AE3">
        <w:rPr>
          <w:i/>
          <w:iCs/>
          <w:vertAlign w:val="superscript"/>
        </w:rPr>
        <w:t>th</w:t>
      </w:r>
      <w:r>
        <w:rPr>
          <w:i/>
          <w:iCs/>
        </w:rPr>
        <w:t xml:space="preserve"> August 2024)</w:t>
      </w:r>
    </w:p>
    <w:p w14:paraId="35DCFBBD" w14:textId="77777777" w:rsidR="00E244F2" w:rsidRDefault="00E244F2" w:rsidP="00E244F2">
      <w:pPr>
        <w:keepNext/>
        <w:spacing w:before="240" w:after="60"/>
        <w:ind w:right="237"/>
        <w:jc w:val="both"/>
        <w:rPr>
          <w:bCs/>
        </w:rPr>
      </w:pPr>
      <w:r>
        <w:rPr>
          <w:bCs/>
        </w:rPr>
        <w:t xml:space="preserve">Santre (2024) </w:t>
      </w:r>
      <w:r w:rsidRPr="00A77D3C">
        <w:rPr>
          <w:bCs/>
        </w:rPr>
        <w:t>Mental Disorders and Mental Health Promotion in Police Officers</w:t>
      </w:r>
      <w:r>
        <w:rPr>
          <w:bCs/>
        </w:rPr>
        <w:t xml:space="preserve">. Available at: </w:t>
      </w:r>
      <w:hyperlink r:id="rId27" w:anchor="ref-283218" w:history="1">
        <w:r w:rsidRPr="00AD46B4">
          <w:rPr>
            <w:rStyle w:val="Hyperlink"/>
            <w:bCs/>
          </w:rPr>
          <w:t>https://www.ncbi.nlm.nih.gov/pmc/articles/PMC10875161/#ref-283218</w:t>
        </w:r>
      </w:hyperlink>
    </w:p>
    <w:p w14:paraId="1087693D" w14:textId="29E0E6A5" w:rsidR="00E244F2" w:rsidRPr="00E244F2" w:rsidRDefault="00E244F2">
      <w:pPr>
        <w:rPr>
          <w:i/>
          <w:iCs/>
        </w:rPr>
      </w:pPr>
      <w:r w:rsidRPr="00E244F2">
        <w:rPr>
          <w:i/>
          <w:iCs/>
        </w:rPr>
        <w:t>(Accessed 28</w:t>
      </w:r>
      <w:r w:rsidRPr="00E244F2">
        <w:rPr>
          <w:i/>
          <w:iCs/>
          <w:vertAlign w:val="superscript"/>
        </w:rPr>
        <w:t>th</w:t>
      </w:r>
      <w:r w:rsidRPr="00E244F2">
        <w:rPr>
          <w:i/>
          <w:iCs/>
        </w:rPr>
        <w:t xml:space="preserve"> August 2024)</w:t>
      </w:r>
    </w:p>
    <w:p w14:paraId="12AB366A" w14:textId="7E016D58" w:rsidR="00772CC1" w:rsidRDefault="00772CC1">
      <w:r>
        <w:t xml:space="preserve">Scottish Government (2023) Mental </w:t>
      </w:r>
      <w:r w:rsidR="00B6215E">
        <w:t>health</w:t>
      </w:r>
      <w:r>
        <w:t xml:space="preserve"> and wellbeing strategy. Available at: </w:t>
      </w:r>
      <w:hyperlink r:id="rId28" w:history="1">
        <w:r w:rsidRPr="00B05320">
          <w:rPr>
            <w:rStyle w:val="Hyperlink"/>
          </w:rPr>
          <w:t>https://www.gov.scot/publications/mental-health-wellbeing-strategy/pages/5/</w:t>
        </w:r>
      </w:hyperlink>
      <w:r>
        <w:t xml:space="preserve"> </w:t>
      </w:r>
    </w:p>
    <w:p w14:paraId="212FBC8D" w14:textId="4B403438" w:rsidR="00772CC1" w:rsidRDefault="00772CC1">
      <w:pPr>
        <w:rPr>
          <w:i/>
          <w:iCs/>
        </w:rPr>
      </w:pPr>
      <w:r w:rsidRPr="00E244F2">
        <w:rPr>
          <w:i/>
          <w:iCs/>
        </w:rPr>
        <w:t>(Accessed 28</w:t>
      </w:r>
      <w:r w:rsidRPr="00E244F2">
        <w:rPr>
          <w:i/>
          <w:iCs/>
          <w:vertAlign w:val="superscript"/>
        </w:rPr>
        <w:t>th</w:t>
      </w:r>
      <w:r w:rsidRPr="00E244F2">
        <w:rPr>
          <w:i/>
          <w:iCs/>
        </w:rPr>
        <w:t xml:space="preserve"> August 2024)</w:t>
      </w:r>
    </w:p>
    <w:p w14:paraId="535E134E" w14:textId="3ADFC582" w:rsidR="00BB6614" w:rsidRDefault="00BB6614">
      <w:r w:rsidRPr="00AC600E">
        <w:t>Schwartz-Lifshitz</w:t>
      </w:r>
      <w:r w:rsidR="00D718B3">
        <w:t>, Zalsman, Giner and Oquendo</w:t>
      </w:r>
      <w:r>
        <w:t xml:space="preserve"> (2012) Can we really prevent suicide?</w:t>
      </w:r>
      <w:r w:rsidR="00D718B3">
        <w:t xml:space="preserve"> Available at: </w:t>
      </w:r>
      <w:hyperlink r:id="rId29" w:anchor=":~:text=Prevention%20strategies%20found%20to%20be,and%20primary%20care%20physician%20education" w:history="1">
        <w:r w:rsidR="00D718B3" w:rsidRPr="00B05320">
          <w:rPr>
            <w:rStyle w:val="Hyperlink"/>
          </w:rPr>
          <w:t>https://www.ncbi.nlm.nih.gov/pmc/articles/PMC3492539/#:~:text=Prevention%20strategies%20found%20to%20be,and%20primary%20care%20physician%20education</w:t>
        </w:r>
      </w:hyperlink>
      <w:r w:rsidR="00D718B3" w:rsidRPr="00D718B3">
        <w:t>.</w:t>
      </w:r>
    </w:p>
    <w:p w14:paraId="449286F3" w14:textId="474B0E42" w:rsidR="00D718B3" w:rsidRPr="00D718B3" w:rsidRDefault="00D718B3">
      <w:pPr>
        <w:rPr>
          <w:i/>
          <w:iCs/>
        </w:rPr>
      </w:pPr>
      <w:r w:rsidRPr="00E244F2">
        <w:rPr>
          <w:i/>
          <w:iCs/>
        </w:rPr>
        <w:t>(Accessed 28</w:t>
      </w:r>
      <w:r w:rsidRPr="00E244F2">
        <w:rPr>
          <w:i/>
          <w:iCs/>
          <w:vertAlign w:val="superscript"/>
        </w:rPr>
        <w:t>th</w:t>
      </w:r>
      <w:r w:rsidRPr="00E244F2">
        <w:rPr>
          <w:i/>
          <w:iCs/>
        </w:rPr>
        <w:t xml:space="preserve"> August 2024)</w:t>
      </w:r>
    </w:p>
    <w:p w14:paraId="5EF73EA0" w14:textId="5B3534D9" w:rsidR="002A3FC6" w:rsidRDefault="002A3FC6">
      <w:r w:rsidRPr="002A3FC6">
        <w:t xml:space="preserve">Tehrani N (1997) Internal Counselling Provision for Organisations: In </w:t>
      </w:r>
      <w:proofErr w:type="gramStart"/>
      <w:r w:rsidRPr="002A3FC6">
        <w:t>The</w:t>
      </w:r>
      <w:proofErr w:type="gramEnd"/>
      <w:r w:rsidRPr="002A3FC6">
        <w:t xml:space="preserve"> Handbook of Counselling in Organisations</w:t>
      </w:r>
    </w:p>
    <w:p w14:paraId="72466B69" w14:textId="568C8E27" w:rsidR="002A3FC6" w:rsidRPr="002A3FC6" w:rsidRDefault="002A3FC6">
      <w:pPr>
        <w:rPr>
          <w:i/>
          <w:iCs/>
        </w:rPr>
      </w:pPr>
      <w:r w:rsidRPr="00E244F2">
        <w:rPr>
          <w:i/>
          <w:iCs/>
        </w:rPr>
        <w:t>(Accessed 28</w:t>
      </w:r>
      <w:r w:rsidRPr="00E244F2">
        <w:rPr>
          <w:i/>
          <w:iCs/>
          <w:vertAlign w:val="superscript"/>
        </w:rPr>
        <w:t>th</w:t>
      </w:r>
      <w:r w:rsidRPr="00E244F2">
        <w:rPr>
          <w:i/>
          <w:iCs/>
        </w:rPr>
        <w:t xml:space="preserve"> August 2024)</w:t>
      </w:r>
    </w:p>
    <w:p w14:paraId="277F0E01" w14:textId="1439875B" w:rsidR="00964FEF" w:rsidRDefault="00964FEF" w:rsidP="002A3FC6">
      <w:r>
        <w:t xml:space="preserve">The Kerslake Report (2018) </w:t>
      </w:r>
      <w:r>
        <w:t>An independent review into the preparedness for, and emergency response to, the Manchester Arena attack on 22nd May 2017</w:t>
      </w:r>
      <w:r>
        <w:t xml:space="preserve">.  Available at: </w:t>
      </w:r>
      <w:hyperlink r:id="rId30" w:history="1">
        <w:r w:rsidRPr="003E57B1">
          <w:rPr>
            <w:rStyle w:val="Hyperlink"/>
          </w:rPr>
          <w:t>https://www.jesip.org.uk/uploads/media/Documents%20Prod</w:t>
        </w:r>
        <w:r w:rsidRPr="003E57B1">
          <w:rPr>
            <w:rStyle w:val="Hyperlink"/>
          </w:rPr>
          <w:t>u</w:t>
        </w:r>
        <w:r w:rsidRPr="003E57B1">
          <w:rPr>
            <w:rStyle w:val="Hyperlink"/>
          </w:rPr>
          <w:t>cts/Kerslake_Report_Manchester_Are.pdf</w:t>
        </w:r>
      </w:hyperlink>
    </w:p>
    <w:p w14:paraId="0C3424AB" w14:textId="458473DC" w:rsidR="00964FEF" w:rsidRPr="00964FEF" w:rsidRDefault="00964FEF" w:rsidP="002A3FC6">
      <w:pPr>
        <w:rPr>
          <w:i/>
          <w:iCs/>
        </w:rPr>
      </w:pPr>
      <w:r w:rsidRPr="00E244F2">
        <w:rPr>
          <w:i/>
          <w:iCs/>
        </w:rPr>
        <w:t>(Accessed 2</w:t>
      </w:r>
      <w:r>
        <w:rPr>
          <w:i/>
          <w:iCs/>
        </w:rPr>
        <w:t>9</w:t>
      </w:r>
      <w:r w:rsidRPr="00E244F2">
        <w:rPr>
          <w:i/>
          <w:iCs/>
          <w:vertAlign w:val="superscript"/>
        </w:rPr>
        <w:t>th</w:t>
      </w:r>
      <w:r w:rsidRPr="00E244F2">
        <w:rPr>
          <w:i/>
          <w:iCs/>
        </w:rPr>
        <w:t xml:space="preserve"> August 2024)</w:t>
      </w:r>
    </w:p>
    <w:p w14:paraId="376415ED" w14:textId="382611A1" w:rsidR="002A3FC6" w:rsidRDefault="000F2484" w:rsidP="002A3FC6">
      <w:r>
        <w:t>University of Cambridge</w:t>
      </w:r>
      <w:r w:rsidR="002A3FC6">
        <w:t xml:space="preserve"> (2018) </w:t>
      </w:r>
      <w:r w:rsidR="002A3FC6" w:rsidRPr="002A3FC6">
        <w:t>Police workforce:</w:t>
      </w:r>
      <w:r w:rsidR="002A3FC6">
        <w:t xml:space="preserve"> </w:t>
      </w:r>
      <w:r w:rsidR="002A3FC6" w:rsidRPr="002A3FC6">
        <w:t>almost one in five suffer with a form of PTSD</w:t>
      </w:r>
      <w:r w:rsidR="002A3FC6">
        <w:t xml:space="preserve">. Available at: </w:t>
      </w:r>
      <w:hyperlink r:id="rId31" w:history="1">
        <w:r w:rsidR="002A3FC6" w:rsidRPr="00B05320">
          <w:rPr>
            <w:rStyle w:val="Hyperlink"/>
          </w:rPr>
          <w:t>https://www.policingtrauma.sociology.cam.ac.uk/survey</w:t>
        </w:r>
      </w:hyperlink>
      <w:r w:rsidR="002A3FC6">
        <w:t>.</w:t>
      </w:r>
    </w:p>
    <w:p w14:paraId="35080CBA" w14:textId="77777777" w:rsidR="002A3FC6" w:rsidRPr="002A3FC6" w:rsidRDefault="002A3FC6" w:rsidP="002A3FC6">
      <w:pPr>
        <w:rPr>
          <w:i/>
          <w:iCs/>
        </w:rPr>
      </w:pPr>
      <w:r w:rsidRPr="00E244F2">
        <w:rPr>
          <w:i/>
          <w:iCs/>
        </w:rPr>
        <w:t>(Accessed 28</w:t>
      </w:r>
      <w:r w:rsidRPr="00E244F2">
        <w:rPr>
          <w:i/>
          <w:iCs/>
          <w:vertAlign w:val="superscript"/>
        </w:rPr>
        <w:t>th</w:t>
      </w:r>
      <w:r w:rsidRPr="00E244F2">
        <w:rPr>
          <w:i/>
          <w:iCs/>
        </w:rPr>
        <w:t xml:space="preserve"> August 2024)</w:t>
      </w:r>
    </w:p>
    <w:p w14:paraId="20DFAC19" w14:textId="77777777" w:rsidR="002A3FC6" w:rsidRPr="002A3FC6" w:rsidRDefault="002A3FC6" w:rsidP="002A3FC6"/>
    <w:p w14:paraId="0FF02906" w14:textId="15A9EFE1" w:rsidR="000F2484" w:rsidRDefault="000F2484">
      <w:pPr>
        <w:rPr>
          <w:i/>
          <w:iCs/>
        </w:rPr>
      </w:pPr>
    </w:p>
    <w:p w14:paraId="6BA9B66A" w14:textId="77777777" w:rsidR="001F0AE3" w:rsidRPr="001F0AE3" w:rsidRDefault="001F0AE3"/>
    <w:sectPr w:rsidR="001F0AE3" w:rsidRPr="001F0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30103"/>
    <w:multiLevelType w:val="hybridMultilevel"/>
    <w:tmpl w:val="0CC2E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B851DE"/>
    <w:multiLevelType w:val="multilevel"/>
    <w:tmpl w:val="D546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3F2F7C"/>
    <w:multiLevelType w:val="hybridMultilevel"/>
    <w:tmpl w:val="79228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4371204">
    <w:abstractNumId w:val="1"/>
  </w:num>
  <w:num w:numId="2" w16cid:durableId="23216433">
    <w:abstractNumId w:val="2"/>
  </w:num>
  <w:num w:numId="3" w16cid:durableId="1461269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D79"/>
    <w:rsid w:val="000001DC"/>
    <w:rsid w:val="0007649B"/>
    <w:rsid w:val="000E50C4"/>
    <w:rsid w:val="000F2484"/>
    <w:rsid w:val="001060F9"/>
    <w:rsid w:val="00115F54"/>
    <w:rsid w:val="0017111B"/>
    <w:rsid w:val="00190A3D"/>
    <w:rsid w:val="001F0AE3"/>
    <w:rsid w:val="001F3EEB"/>
    <w:rsid w:val="00216A22"/>
    <w:rsid w:val="002A3FC6"/>
    <w:rsid w:val="00301944"/>
    <w:rsid w:val="003A0023"/>
    <w:rsid w:val="00473D0D"/>
    <w:rsid w:val="00496A0A"/>
    <w:rsid w:val="004A69E0"/>
    <w:rsid w:val="004D5575"/>
    <w:rsid w:val="00502358"/>
    <w:rsid w:val="00510C3F"/>
    <w:rsid w:val="005270E8"/>
    <w:rsid w:val="00556422"/>
    <w:rsid w:val="005B7061"/>
    <w:rsid w:val="005E4FC9"/>
    <w:rsid w:val="00600820"/>
    <w:rsid w:val="00600A0A"/>
    <w:rsid w:val="00635E62"/>
    <w:rsid w:val="006C104D"/>
    <w:rsid w:val="006D6E1E"/>
    <w:rsid w:val="006F55E7"/>
    <w:rsid w:val="007279B9"/>
    <w:rsid w:val="00772CC1"/>
    <w:rsid w:val="007911BA"/>
    <w:rsid w:val="0079132C"/>
    <w:rsid w:val="007F2FDC"/>
    <w:rsid w:val="00861A53"/>
    <w:rsid w:val="00887BB7"/>
    <w:rsid w:val="00894CDE"/>
    <w:rsid w:val="008B4EE1"/>
    <w:rsid w:val="009237A0"/>
    <w:rsid w:val="00964FEF"/>
    <w:rsid w:val="00966167"/>
    <w:rsid w:val="00994D79"/>
    <w:rsid w:val="009F0450"/>
    <w:rsid w:val="00A0165C"/>
    <w:rsid w:val="00A322BC"/>
    <w:rsid w:val="00AC26DA"/>
    <w:rsid w:val="00AC600E"/>
    <w:rsid w:val="00AE6AF3"/>
    <w:rsid w:val="00B441D3"/>
    <w:rsid w:val="00B6215E"/>
    <w:rsid w:val="00BB6614"/>
    <w:rsid w:val="00BC30AD"/>
    <w:rsid w:val="00BE5685"/>
    <w:rsid w:val="00C16C7B"/>
    <w:rsid w:val="00CA270D"/>
    <w:rsid w:val="00CD5945"/>
    <w:rsid w:val="00CF167D"/>
    <w:rsid w:val="00D718B3"/>
    <w:rsid w:val="00D93137"/>
    <w:rsid w:val="00E244F2"/>
    <w:rsid w:val="00E83FED"/>
    <w:rsid w:val="00E856E9"/>
    <w:rsid w:val="00ED0B53"/>
    <w:rsid w:val="00EE0152"/>
    <w:rsid w:val="00FE1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91674B"/>
  <w15:chartTrackingRefBased/>
  <w15:docId w15:val="{7E1C2893-3828-44EB-8ACB-F3CC507E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FEF"/>
  </w:style>
  <w:style w:type="paragraph" w:styleId="Heading1">
    <w:name w:val="heading 1"/>
    <w:basedOn w:val="Normal"/>
    <w:next w:val="Normal"/>
    <w:link w:val="Heading1Char"/>
    <w:uiPriority w:val="9"/>
    <w:qFormat/>
    <w:rsid w:val="00994D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4D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4D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4D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4D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4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4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4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4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D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4D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4D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4D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4D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4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4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4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4D79"/>
    <w:rPr>
      <w:rFonts w:eastAsiaTheme="majorEastAsia" w:cstheme="majorBidi"/>
      <w:color w:val="272727" w:themeColor="text1" w:themeTint="D8"/>
    </w:rPr>
  </w:style>
  <w:style w:type="paragraph" w:styleId="Title">
    <w:name w:val="Title"/>
    <w:basedOn w:val="Normal"/>
    <w:next w:val="Normal"/>
    <w:link w:val="TitleChar"/>
    <w:uiPriority w:val="10"/>
    <w:qFormat/>
    <w:rsid w:val="00994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4D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4D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4D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4D79"/>
    <w:pPr>
      <w:spacing w:before="160"/>
      <w:jc w:val="center"/>
    </w:pPr>
    <w:rPr>
      <w:i/>
      <w:iCs/>
      <w:color w:val="404040" w:themeColor="text1" w:themeTint="BF"/>
    </w:rPr>
  </w:style>
  <w:style w:type="character" w:customStyle="1" w:styleId="QuoteChar">
    <w:name w:val="Quote Char"/>
    <w:basedOn w:val="DefaultParagraphFont"/>
    <w:link w:val="Quote"/>
    <w:uiPriority w:val="29"/>
    <w:rsid w:val="00994D79"/>
    <w:rPr>
      <w:i/>
      <w:iCs/>
      <w:color w:val="404040" w:themeColor="text1" w:themeTint="BF"/>
    </w:rPr>
  </w:style>
  <w:style w:type="paragraph" w:styleId="ListParagraph">
    <w:name w:val="List Paragraph"/>
    <w:basedOn w:val="Normal"/>
    <w:uiPriority w:val="34"/>
    <w:qFormat/>
    <w:rsid w:val="00994D79"/>
    <w:pPr>
      <w:ind w:left="720"/>
      <w:contextualSpacing/>
    </w:pPr>
  </w:style>
  <w:style w:type="character" w:styleId="IntenseEmphasis">
    <w:name w:val="Intense Emphasis"/>
    <w:basedOn w:val="DefaultParagraphFont"/>
    <w:uiPriority w:val="21"/>
    <w:qFormat/>
    <w:rsid w:val="00994D79"/>
    <w:rPr>
      <w:i/>
      <w:iCs/>
      <w:color w:val="0F4761" w:themeColor="accent1" w:themeShade="BF"/>
    </w:rPr>
  </w:style>
  <w:style w:type="paragraph" w:styleId="IntenseQuote">
    <w:name w:val="Intense Quote"/>
    <w:basedOn w:val="Normal"/>
    <w:next w:val="Normal"/>
    <w:link w:val="IntenseQuoteChar"/>
    <w:uiPriority w:val="30"/>
    <w:qFormat/>
    <w:rsid w:val="00994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4D79"/>
    <w:rPr>
      <w:i/>
      <w:iCs/>
      <w:color w:val="0F4761" w:themeColor="accent1" w:themeShade="BF"/>
    </w:rPr>
  </w:style>
  <w:style w:type="character" w:styleId="IntenseReference">
    <w:name w:val="Intense Reference"/>
    <w:basedOn w:val="DefaultParagraphFont"/>
    <w:uiPriority w:val="32"/>
    <w:qFormat/>
    <w:rsid w:val="00994D79"/>
    <w:rPr>
      <w:b/>
      <w:bCs/>
      <w:smallCaps/>
      <w:color w:val="0F4761" w:themeColor="accent1" w:themeShade="BF"/>
      <w:spacing w:val="5"/>
    </w:rPr>
  </w:style>
  <w:style w:type="character" w:styleId="Hyperlink">
    <w:name w:val="Hyperlink"/>
    <w:basedOn w:val="DefaultParagraphFont"/>
    <w:uiPriority w:val="99"/>
    <w:unhideWhenUsed/>
    <w:rsid w:val="00772CC1"/>
    <w:rPr>
      <w:color w:val="467886" w:themeColor="hyperlink"/>
      <w:u w:val="single"/>
    </w:rPr>
  </w:style>
  <w:style w:type="character" w:styleId="UnresolvedMention">
    <w:name w:val="Unresolved Mention"/>
    <w:basedOn w:val="DefaultParagraphFont"/>
    <w:uiPriority w:val="99"/>
    <w:semiHidden/>
    <w:unhideWhenUsed/>
    <w:rsid w:val="00772CC1"/>
    <w:rPr>
      <w:color w:val="605E5C"/>
      <w:shd w:val="clear" w:color="auto" w:fill="E1DFDD"/>
    </w:rPr>
  </w:style>
  <w:style w:type="character" w:styleId="Strong">
    <w:name w:val="Strong"/>
    <w:basedOn w:val="DefaultParagraphFont"/>
    <w:uiPriority w:val="22"/>
    <w:qFormat/>
    <w:rsid w:val="002A3FC6"/>
    <w:rPr>
      <w:b/>
      <w:bCs/>
    </w:rPr>
  </w:style>
  <w:style w:type="character" w:styleId="FollowedHyperlink">
    <w:name w:val="FollowedHyperlink"/>
    <w:basedOn w:val="DefaultParagraphFont"/>
    <w:uiPriority w:val="99"/>
    <w:semiHidden/>
    <w:unhideWhenUsed/>
    <w:rsid w:val="00964FE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346126">
      <w:bodyDiv w:val="1"/>
      <w:marLeft w:val="0"/>
      <w:marRight w:val="0"/>
      <w:marTop w:val="0"/>
      <w:marBottom w:val="0"/>
      <w:divBdr>
        <w:top w:val="none" w:sz="0" w:space="0" w:color="auto"/>
        <w:left w:val="none" w:sz="0" w:space="0" w:color="auto"/>
        <w:bottom w:val="none" w:sz="0" w:space="0" w:color="auto"/>
        <w:right w:val="none" w:sz="0" w:space="0" w:color="auto"/>
      </w:divBdr>
    </w:div>
    <w:div w:id="481852779">
      <w:bodyDiv w:val="1"/>
      <w:marLeft w:val="0"/>
      <w:marRight w:val="0"/>
      <w:marTop w:val="0"/>
      <w:marBottom w:val="0"/>
      <w:divBdr>
        <w:top w:val="none" w:sz="0" w:space="0" w:color="auto"/>
        <w:left w:val="none" w:sz="0" w:space="0" w:color="auto"/>
        <w:bottom w:val="none" w:sz="0" w:space="0" w:color="auto"/>
        <w:right w:val="none" w:sz="0" w:space="0" w:color="auto"/>
      </w:divBdr>
    </w:div>
    <w:div w:id="757943535">
      <w:bodyDiv w:val="1"/>
      <w:marLeft w:val="0"/>
      <w:marRight w:val="0"/>
      <w:marTop w:val="0"/>
      <w:marBottom w:val="0"/>
      <w:divBdr>
        <w:top w:val="none" w:sz="0" w:space="0" w:color="auto"/>
        <w:left w:val="none" w:sz="0" w:space="0" w:color="auto"/>
        <w:bottom w:val="none" w:sz="0" w:space="0" w:color="auto"/>
        <w:right w:val="none" w:sz="0" w:space="0" w:color="auto"/>
      </w:divBdr>
    </w:div>
    <w:div w:id="1009064074">
      <w:bodyDiv w:val="1"/>
      <w:marLeft w:val="0"/>
      <w:marRight w:val="0"/>
      <w:marTop w:val="0"/>
      <w:marBottom w:val="0"/>
      <w:divBdr>
        <w:top w:val="none" w:sz="0" w:space="0" w:color="auto"/>
        <w:left w:val="none" w:sz="0" w:space="0" w:color="auto"/>
        <w:bottom w:val="none" w:sz="0" w:space="0" w:color="auto"/>
        <w:right w:val="none" w:sz="0" w:space="0" w:color="auto"/>
      </w:divBdr>
    </w:div>
    <w:div w:id="1712805862">
      <w:bodyDiv w:val="1"/>
      <w:marLeft w:val="0"/>
      <w:marRight w:val="0"/>
      <w:marTop w:val="0"/>
      <w:marBottom w:val="0"/>
      <w:divBdr>
        <w:top w:val="none" w:sz="0" w:space="0" w:color="auto"/>
        <w:left w:val="none" w:sz="0" w:space="0" w:color="auto"/>
        <w:bottom w:val="none" w:sz="0" w:space="0" w:color="auto"/>
        <w:right w:val="none" w:sz="0" w:space="0" w:color="auto"/>
      </w:divBdr>
    </w:div>
    <w:div w:id="1726291620">
      <w:bodyDiv w:val="1"/>
      <w:marLeft w:val="0"/>
      <w:marRight w:val="0"/>
      <w:marTop w:val="0"/>
      <w:marBottom w:val="0"/>
      <w:divBdr>
        <w:top w:val="none" w:sz="0" w:space="0" w:color="auto"/>
        <w:left w:val="none" w:sz="0" w:space="0" w:color="auto"/>
        <w:bottom w:val="none" w:sz="0" w:space="0" w:color="auto"/>
        <w:right w:val="none" w:sz="0" w:space="0" w:color="auto"/>
      </w:divBdr>
    </w:div>
    <w:div w:id="1852987194">
      <w:bodyDiv w:val="1"/>
      <w:marLeft w:val="0"/>
      <w:marRight w:val="0"/>
      <w:marTop w:val="0"/>
      <w:marBottom w:val="0"/>
      <w:divBdr>
        <w:top w:val="none" w:sz="0" w:space="0" w:color="auto"/>
        <w:left w:val="none" w:sz="0" w:space="0" w:color="auto"/>
        <w:bottom w:val="none" w:sz="0" w:space="0" w:color="auto"/>
        <w:right w:val="none" w:sz="0" w:space="0" w:color="auto"/>
      </w:divBdr>
    </w:div>
    <w:div w:id="190113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stress/causes.htm" TargetMode="External"/><Relationship Id="rId18" Type="http://schemas.openxmlformats.org/officeDocument/2006/relationships/hyperlink" Target="https://www.policeconduct.gov.uk/sites/default/files/documents/IOPC-public-perceptions-tracker-report-2022-23.pdf" TargetMode="External"/><Relationship Id="rId26" Type="http://schemas.openxmlformats.org/officeDocument/2006/relationships/hyperlink" Target="https://www.ons.gov.uk/peoplepopulationandcommunity/birthsdeathsandmarriages/deaths/adhocs/10807suicidebyoccupationenglandandwales2011to2018registrations" TargetMode="External"/><Relationship Id="rId3" Type="http://schemas.openxmlformats.org/officeDocument/2006/relationships/settings" Target="settings.xml"/><Relationship Id="rId21" Type="http://schemas.openxmlformats.org/officeDocument/2006/relationships/hyperlink" Target="https://www.jesip.org.uk/joint-doctrine/early-stages-of-an-incident-m-ethane/" TargetMode="External"/><Relationship Id="rId7" Type="http://schemas.openxmlformats.org/officeDocument/2006/relationships/hyperlink" Target="https://www.college.police.uk/support-forces/health-safety-welfare/wellbeing" TargetMode="External"/><Relationship Id="rId12" Type="http://schemas.openxmlformats.org/officeDocument/2006/relationships/hyperlink" Target="https://tandis.odihr.pl/bitstream/20.500.12389/21067/1/06787.pdf" TargetMode="External"/><Relationship Id="rId17" Type="http://schemas.openxmlformats.org/officeDocument/2006/relationships/hyperlink" Target="https://hmicfrs.justiceinspectorates.gov.uk/glossary/joint-emergency-services-interoperability-principles-jesip/#:~:text=A%20programme%20designed%20to%20improve,to%20major%20multi%2Dagency%20incidents" TargetMode="External"/><Relationship Id="rId25" Type="http://schemas.openxmlformats.org/officeDocument/2006/relationships/hyperlink" Target="https://www.polfed.org/news/latest-news/2019/rocketing-demand-and-stress-pushing-officers-towards-resignation/"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ssets-hmicfrs.justiceinspectorates.gov.uk/uploads/joint-emergency-services-interoperability-principles-review.pdf" TargetMode="External"/><Relationship Id="rId20" Type="http://schemas.openxmlformats.org/officeDocument/2006/relationships/hyperlink" Target="https://www.jesip.org.uk/joint-doctrine/the-joint-decision-model-jdm/" TargetMode="External"/><Relationship Id="rId29" Type="http://schemas.openxmlformats.org/officeDocument/2006/relationships/hyperlink" Target="https://www.ncbi.nlm.nih.gov/pmc/articles/PMC3492539/" TargetMode="External"/><Relationship Id="rId1" Type="http://schemas.openxmlformats.org/officeDocument/2006/relationships/numbering" Target="numbering.xml"/><Relationship Id="rId6" Type="http://schemas.openxmlformats.org/officeDocument/2006/relationships/hyperlink" Target="https://www.cam.ac.uk/stories/police-ptsd" TargetMode="External"/><Relationship Id="rId11" Type="http://schemas.openxmlformats.org/officeDocument/2006/relationships/hyperlink" Target="https://www.college.police.uk/app/critical-incident-management/introduction-and-types-critical-incidents" TargetMode="External"/><Relationship Id="rId24" Type="http://schemas.openxmlformats.org/officeDocument/2006/relationships/hyperlink" Target="https://www.polfed.org/media/17125/mental-health-and-wellbeing-support-june-2021-report.pdf" TargetMode="External"/><Relationship Id="rId32" Type="http://schemas.openxmlformats.org/officeDocument/2006/relationships/fontTable" Target="fontTable.xml"/><Relationship Id="rId5" Type="http://schemas.openxmlformats.org/officeDocument/2006/relationships/hyperlink" Target="https://citeseerx.ist.psu.edu/document?repid=rep1&amp;type=pdf&amp;doi=62778be28588d718ae150850cb68846a26444177" TargetMode="External"/><Relationship Id="rId15" Type="http://schemas.openxmlformats.org/officeDocument/2006/relationships/hyperlink" Target="https://researchbriefings.files.parliament.uk/documents/SN06343/SN06343.pdf" TargetMode="External"/><Relationship Id="rId23" Type="http://schemas.openxmlformats.org/officeDocument/2006/relationships/hyperlink" Target="https://www.policecare.org.uk/research/police-traumatic-events-checklist/" TargetMode="External"/><Relationship Id="rId28" Type="http://schemas.openxmlformats.org/officeDocument/2006/relationships/hyperlink" Target="https://www.gov.scot/publications/mental-health-wellbeing-strategy/pages/5/" TargetMode="External"/><Relationship Id="rId10" Type="http://schemas.openxmlformats.org/officeDocument/2006/relationships/hyperlink" Target="https://www.college.police.uk/app/civil-emergencies/disaster-victim-identification/definitions" TargetMode="External"/><Relationship Id="rId19" Type="http://schemas.openxmlformats.org/officeDocument/2006/relationships/hyperlink" Target="https://www.kent.police.uk/foi-ai/kent-police/Policy/human-resources/trauma-risk-incident-management-trim-protocol-l11260" TargetMode="External"/><Relationship Id="rId31" Type="http://schemas.openxmlformats.org/officeDocument/2006/relationships/hyperlink" Target="https://www.policingtrauma.sociology.cam.ac.uk/survey" TargetMode="External"/><Relationship Id="rId4" Type="http://schemas.openxmlformats.org/officeDocument/2006/relationships/webSettings" Target="webSettings.xml"/><Relationship Id="rId9" Type="http://schemas.openxmlformats.org/officeDocument/2006/relationships/hyperlink" Target="https://www.college.police.uk/ethics/code-of-ethics/principles" TargetMode="External"/><Relationship Id="rId14" Type="http://schemas.openxmlformats.org/officeDocument/2006/relationships/hyperlink" Target="https://assets.publishing.service.gov.uk/government/uploads/system/uploads/attachment_data/file/630471/hosb1017-police-workforce.pdf" TargetMode="External"/><Relationship Id="rId22" Type="http://schemas.openxmlformats.org/officeDocument/2006/relationships/hyperlink" Target="https://www.oscarkilo.org.uk/media/7027/download?inline" TargetMode="External"/><Relationship Id="rId27" Type="http://schemas.openxmlformats.org/officeDocument/2006/relationships/hyperlink" Target="https://www.ncbi.nlm.nih.gov/pmc/articles/PMC10875161/" TargetMode="External"/><Relationship Id="rId30" Type="http://schemas.openxmlformats.org/officeDocument/2006/relationships/hyperlink" Target="https://www.jesip.org.uk/uploads/media/Documents%20Products/Kerslake_Report_Manchester_Are.pdf" TargetMode="External"/><Relationship Id="rId8" Type="http://schemas.openxmlformats.org/officeDocument/2006/relationships/hyperlink" Target="https://assets.college.police.uk/s3fs-public/2021-02/responding-to-trauma-in-polic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213</TotalTime>
  <Pages>12</Pages>
  <Words>4271</Words>
  <Characters>25551</Characters>
  <Application>Microsoft Office Word</Application>
  <DocSecurity>0</DocSecurity>
  <Lines>407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Jayden Thorne (2236498)</dc:creator>
  <cp:keywords/>
  <dc:description/>
  <cp:lastModifiedBy>Jayden Thorne (2236498)</cp:lastModifiedBy>
  <cp:revision>6</cp:revision>
  <dcterms:created xsi:type="dcterms:W3CDTF">2024-08-28T23:07:00Z</dcterms:created>
  <dcterms:modified xsi:type="dcterms:W3CDTF">2024-09-01T22:03:00Z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a5972a4ef169522862a4e73c667cee270eee85d75642d45e1dbda90dbf6e756e</vt:lpwstr>
  </property>
</Properties>
</file>