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0FC29" w14:textId="3602B297" w:rsidR="00EE2B4E" w:rsidRPr="00745204" w:rsidRDefault="00EE2B4E" w:rsidP="00046033">
      <w:pPr>
        <w:jc w:val="center"/>
        <w:rPr>
          <w:rFonts w:cs="Arial"/>
          <w:b/>
          <w:bCs/>
          <w:szCs w:val="22"/>
        </w:rPr>
      </w:pPr>
      <w:r w:rsidRPr="00745204">
        <w:rPr>
          <w:rFonts w:cs="Arial"/>
          <w:b/>
          <w:bCs/>
          <w:noProof/>
          <w:szCs w:val="22"/>
          <w:lang w:val="en-US"/>
        </w:rPr>
        <w:drawing>
          <wp:inline distT="0" distB="0" distL="0" distR="0" wp14:anchorId="208A1676" wp14:editId="03B88A22">
            <wp:extent cx="1977813" cy="731520"/>
            <wp:effectExtent l="0" t="0" r="3810" b="0"/>
            <wp:docPr id="709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082" name=""/>
                    <pic:cNvPicPr/>
                  </pic:nvPicPr>
                  <pic:blipFill>
                    <a:blip r:embed="rId8"/>
                    <a:stretch>
                      <a:fillRect/>
                    </a:stretch>
                  </pic:blipFill>
                  <pic:spPr>
                    <a:xfrm>
                      <a:off x="0" y="0"/>
                      <a:ext cx="1980790" cy="732621"/>
                    </a:xfrm>
                    <a:prstGeom prst="rect">
                      <a:avLst/>
                    </a:prstGeom>
                  </pic:spPr>
                </pic:pic>
              </a:graphicData>
            </a:graphic>
          </wp:inline>
        </w:drawing>
      </w:r>
    </w:p>
    <w:p w14:paraId="32D9EB34" w14:textId="77777777" w:rsidR="00EE2B4E" w:rsidRPr="00745204" w:rsidRDefault="00EE2B4E" w:rsidP="00046033">
      <w:pPr>
        <w:jc w:val="center"/>
        <w:rPr>
          <w:rFonts w:cs="Arial"/>
          <w:b/>
          <w:bCs/>
          <w:szCs w:val="22"/>
        </w:rPr>
      </w:pPr>
    </w:p>
    <w:p w14:paraId="278A63BE" w14:textId="77777777" w:rsidR="00EE2B4E" w:rsidRPr="00745204" w:rsidRDefault="00EE2B4E" w:rsidP="00046033">
      <w:pPr>
        <w:jc w:val="center"/>
        <w:rPr>
          <w:rFonts w:cs="Arial"/>
          <w:b/>
          <w:bCs/>
          <w:szCs w:val="22"/>
        </w:rPr>
      </w:pPr>
    </w:p>
    <w:p w14:paraId="2EED7707" w14:textId="77777777" w:rsidR="00EE2B4E" w:rsidRPr="00745204" w:rsidRDefault="00EE2B4E" w:rsidP="00046033">
      <w:pPr>
        <w:rPr>
          <w:rFonts w:cs="Arial"/>
          <w:b/>
          <w:bCs/>
          <w:szCs w:val="22"/>
        </w:rPr>
      </w:pPr>
    </w:p>
    <w:p w14:paraId="6FEA68AC" w14:textId="2749D7AD" w:rsidR="00EE2B4E" w:rsidRPr="00745204" w:rsidRDefault="00EE2B4E" w:rsidP="00046033">
      <w:pPr>
        <w:jc w:val="center"/>
        <w:rPr>
          <w:rFonts w:cs="Arial"/>
          <w:b/>
          <w:bCs/>
          <w:szCs w:val="22"/>
        </w:rPr>
      </w:pPr>
      <w:r w:rsidRPr="00745204">
        <w:rPr>
          <w:rFonts w:cs="Arial"/>
          <w:b/>
          <w:bCs/>
          <w:szCs w:val="22"/>
        </w:rPr>
        <w:t>Title: “The impact of palliative care interventions on quality of life in end-of-life patients”</w:t>
      </w:r>
    </w:p>
    <w:p w14:paraId="21900C1E" w14:textId="66FC1625" w:rsidR="009A65E0" w:rsidRPr="00745204" w:rsidRDefault="00EE2B4E" w:rsidP="00046033">
      <w:pPr>
        <w:jc w:val="center"/>
        <w:rPr>
          <w:rFonts w:cs="Arial"/>
          <w:b/>
          <w:bCs/>
          <w:szCs w:val="22"/>
        </w:rPr>
      </w:pPr>
      <w:r w:rsidRPr="00745204">
        <w:rPr>
          <w:rFonts w:cs="Arial"/>
          <w:b/>
          <w:bCs/>
          <w:szCs w:val="22"/>
        </w:rPr>
        <w:t>BSc (Hons) Health and Social Care</w:t>
      </w:r>
    </w:p>
    <w:p w14:paraId="13FF38BF" w14:textId="77777777" w:rsidR="00EE2B4E" w:rsidRPr="00745204" w:rsidRDefault="00EE2B4E" w:rsidP="00046033">
      <w:pPr>
        <w:jc w:val="center"/>
        <w:rPr>
          <w:rFonts w:cs="Arial"/>
          <w:b/>
          <w:bCs/>
          <w:szCs w:val="22"/>
        </w:rPr>
      </w:pPr>
      <w:r w:rsidRPr="00745204">
        <w:rPr>
          <w:rFonts w:cs="Arial"/>
          <w:b/>
          <w:bCs/>
          <w:szCs w:val="22"/>
        </w:rPr>
        <w:t>Module: Independent Project</w:t>
      </w:r>
    </w:p>
    <w:p w14:paraId="4A646CAA" w14:textId="4130C563" w:rsidR="00EE2B4E" w:rsidRPr="00745204" w:rsidRDefault="00EE2B4E" w:rsidP="00046033">
      <w:pPr>
        <w:jc w:val="center"/>
        <w:rPr>
          <w:rFonts w:cs="Arial"/>
          <w:b/>
          <w:bCs/>
          <w:szCs w:val="22"/>
        </w:rPr>
      </w:pPr>
      <w:r w:rsidRPr="00745204">
        <w:rPr>
          <w:rFonts w:cs="Arial"/>
          <w:b/>
          <w:bCs/>
          <w:szCs w:val="22"/>
        </w:rPr>
        <w:t>Module code: BMHP6020</w:t>
      </w:r>
    </w:p>
    <w:p w14:paraId="3C714AB0" w14:textId="7BC056AC" w:rsidR="00EE2B4E" w:rsidRPr="00745204" w:rsidRDefault="00EE2B4E" w:rsidP="00046033">
      <w:pPr>
        <w:jc w:val="center"/>
        <w:rPr>
          <w:rFonts w:cs="Arial"/>
          <w:b/>
          <w:bCs/>
          <w:szCs w:val="22"/>
        </w:rPr>
      </w:pPr>
      <w:r w:rsidRPr="00745204">
        <w:rPr>
          <w:rFonts w:cs="Arial"/>
          <w:b/>
          <w:bCs/>
          <w:szCs w:val="22"/>
        </w:rPr>
        <w:t>Element 3: Dissertation document</w:t>
      </w:r>
    </w:p>
    <w:p w14:paraId="0C36F04B" w14:textId="12691516" w:rsidR="00EE2B4E" w:rsidRPr="00745204" w:rsidRDefault="00EE2B4E" w:rsidP="00046033">
      <w:pPr>
        <w:jc w:val="center"/>
        <w:rPr>
          <w:rFonts w:cs="Arial"/>
          <w:b/>
          <w:bCs/>
          <w:szCs w:val="22"/>
        </w:rPr>
      </w:pPr>
      <w:r w:rsidRPr="00745204">
        <w:rPr>
          <w:rFonts w:cs="Arial"/>
          <w:b/>
          <w:bCs/>
          <w:szCs w:val="22"/>
        </w:rPr>
        <w:t>Student Name:</w:t>
      </w:r>
      <w:r w:rsidR="00724D50">
        <w:rPr>
          <w:rFonts w:cs="Arial"/>
          <w:b/>
          <w:bCs/>
          <w:szCs w:val="22"/>
        </w:rPr>
        <w:t xml:space="preserve"> Gabriela Emilia Gheorghe</w:t>
      </w:r>
    </w:p>
    <w:p w14:paraId="72CC3578" w14:textId="0190285C" w:rsidR="008E128D" w:rsidRPr="00745204" w:rsidRDefault="00EE2B4E" w:rsidP="00046033">
      <w:pPr>
        <w:jc w:val="center"/>
        <w:rPr>
          <w:rFonts w:cs="Arial"/>
          <w:b/>
          <w:bCs/>
          <w:szCs w:val="22"/>
        </w:rPr>
      </w:pPr>
      <w:r w:rsidRPr="00745204">
        <w:rPr>
          <w:rFonts w:cs="Arial"/>
          <w:b/>
          <w:bCs/>
          <w:szCs w:val="22"/>
        </w:rPr>
        <w:t>Student ID Number:</w:t>
      </w:r>
      <w:r w:rsidR="00724D50">
        <w:rPr>
          <w:rFonts w:cs="Arial"/>
          <w:b/>
          <w:bCs/>
          <w:szCs w:val="22"/>
        </w:rPr>
        <w:t>2310506</w:t>
      </w:r>
    </w:p>
    <w:p w14:paraId="03247E55" w14:textId="7528A1FD" w:rsidR="008E7CEC" w:rsidRPr="008E7CEC" w:rsidRDefault="008E128D" w:rsidP="008E7CEC">
      <w:pPr>
        <w:spacing w:line="278" w:lineRule="auto"/>
        <w:jc w:val="left"/>
        <w:rPr>
          <w:rFonts w:cs="Arial"/>
          <w:b/>
          <w:bCs/>
          <w:szCs w:val="22"/>
        </w:rPr>
      </w:pPr>
      <w:r w:rsidRPr="00745204">
        <w:rPr>
          <w:rFonts w:cs="Arial"/>
          <w:b/>
          <w:bCs/>
          <w:szCs w:val="22"/>
        </w:rPr>
        <w:br w:type="page"/>
      </w:r>
      <w:bookmarkStart w:id="0" w:name="_Toc235099305"/>
      <w:r w:rsidR="008E7CEC" w:rsidRPr="00063B4C">
        <w:rPr>
          <w:rFonts w:cs="Arial"/>
          <w:sz w:val="60"/>
          <w:szCs w:val="60"/>
        </w:rPr>
        <w:lastRenderedPageBreak/>
        <w:t>Institute of Inner-City</w:t>
      </w:r>
      <w:r w:rsidR="008E7CEC">
        <w:rPr>
          <w:rFonts w:cs="Arial"/>
          <w:sz w:val="60"/>
          <w:szCs w:val="60"/>
        </w:rPr>
        <w:t xml:space="preserve"> </w:t>
      </w:r>
      <w:r w:rsidR="008E7CEC" w:rsidRPr="00063B4C">
        <w:rPr>
          <w:rFonts w:cs="Arial"/>
          <w:sz w:val="60"/>
          <w:szCs w:val="60"/>
        </w:rPr>
        <w:t>Learning Birmingham Campus</w:t>
      </w:r>
      <w:r w:rsidR="008E7CEC">
        <w:rPr>
          <w:rFonts w:cs="Arial"/>
          <w:b/>
          <w:bCs/>
          <w:szCs w:val="22"/>
        </w:rPr>
        <w:t xml:space="preserve"> </w:t>
      </w:r>
      <w:r w:rsidR="008E7CEC" w:rsidRPr="00063B4C">
        <w:rPr>
          <w:rFonts w:cs="Arial"/>
          <w:sz w:val="60"/>
          <w:szCs w:val="60"/>
        </w:rPr>
        <w:t>BSc (Hons) Health and Social Care</w:t>
      </w:r>
      <w:r w:rsidR="008E7CEC" w:rsidRPr="00063B4C">
        <w:rPr>
          <w:rFonts w:cs="Arial"/>
          <w:sz w:val="60"/>
          <w:szCs w:val="60"/>
        </w:rPr>
        <w:br/>
      </w:r>
    </w:p>
    <w:p w14:paraId="2A0F4425" w14:textId="77777777" w:rsidR="008E7CEC" w:rsidRPr="00063B4C" w:rsidRDefault="008E7CEC" w:rsidP="008E7CEC">
      <w:pPr>
        <w:pStyle w:val="Heading1"/>
        <w:ind w:left="0"/>
        <w:rPr>
          <w:rFonts w:ascii="Aptos" w:hAnsi="Aptos" w:cs="Arial"/>
        </w:rPr>
      </w:pPr>
      <w:r w:rsidRPr="00063B4C">
        <w:rPr>
          <w:rFonts w:ascii="Aptos" w:hAnsi="Aptos" w:cs="Arial"/>
        </w:rPr>
        <w:t>Disclaimer</w:t>
      </w:r>
    </w:p>
    <w:p w14:paraId="26B5FAF0" w14:textId="77777777" w:rsidR="008E7CEC" w:rsidRDefault="008E7CEC" w:rsidP="008E7CEC">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E689C36" w14:textId="77777777" w:rsidR="008E7CEC" w:rsidRDefault="008E7CEC" w:rsidP="008E7CEC">
      <w:pPr>
        <w:rPr>
          <w:rFonts w:eastAsia="Times New Roman" w:cs="Arial"/>
          <w:b/>
          <w:sz w:val="28"/>
          <w:szCs w:val="28"/>
        </w:rPr>
      </w:pPr>
    </w:p>
    <w:p w14:paraId="7E3D80FB" w14:textId="77777777" w:rsidR="008E7CEC" w:rsidRDefault="008E7CEC" w:rsidP="008E7CEC">
      <w:pPr>
        <w:rPr>
          <w:rFonts w:eastAsia="Times New Roman" w:cs="Arial"/>
          <w:b/>
          <w:sz w:val="28"/>
          <w:szCs w:val="28"/>
        </w:rPr>
      </w:pPr>
    </w:p>
    <w:p w14:paraId="4E926993" w14:textId="77777777" w:rsidR="008E7CEC" w:rsidRPr="0073280B" w:rsidRDefault="008E7CEC" w:rsidP="008E7CEC">
      <w:pPr>
        <w:rPr>
          <w:rFonts w:eastAsia="Times New Roman" w:cs="Arial"/>
          <w:b/>
          <w:sz w:val="28"/>
          <w:szCs w:val="28"/>
        </w:rPr>
      </w:pPr>
      <w:r w:rsidRPr="0073280B">
        <w:rPr>
          <w:rFonts w:eastAsia="Times New Roman" w:cs="Arial"/>
          <w:b/>
          <w:sz w:val="28"/>
          <w:szCs w:val="28"/>
        </w:rPr>
        <w:t>DECLARATION</w:t>
      </w:r>
    </w:p>
    <w:p w14:paraId="61E911C7" w14:textId="77777777" w:rsidR="008E7CEC" w:rsidRPr="00604A87" w:rsidRDefault="008E7CEC" w:rsidP="008E7CEC">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455BF647" w14:textId="77777777" w:rsidR="008E7CEC" w:rsidRPr="00604A87" w:rsidRDefault="008E7CEC" w:rsidP="008E7CEC">
      <w:pPr>
        <w:rPr>
          <w:rFonts w:eastAsia="Times New Roman" w:cs="Arial"/>
        </w:rPr>
      </w:pPr>
      <w:r w:rsidRPr="00604A87">
        <w:rPr>
          <w:rFonts w:eastAsia="Times New Roman" w:cs="Arial"/>
        </w:rPr>
        <w:t>Signed……</w:t>
      </w:r>
      <w:r>
        <w:rPr>
          <w:rFonts w:eastAsia="Times New Roman" w:cs="Arial"/>
        </w:rPr>
        <w:t>Gabriela Emilia Gheorghe</w:t>
      </w:r>
      <w:r w:rsidRPr="00604A87">
        <w:rPr>
          <w:rFonts w:eastAsia="Times New Roman" w:cs="Arial"/>
        </w:rPr>
        <w:t>………………………………………</w:t>
      </w:r>
    </w:p>
    <w:p w14:paraId="7403ECB6" w14:textId="77777777" w:rsidR="008E7CEC" w:rsidRPr="00604A87" w:rsidRDefault="008E7CEC" w:rsidP="008E7CEC">
      <w:pPr>
        <w:rPr>
          <w:rFonts w:eastAsia="Times New Roman" w:cs="Arial"/>
        </w:rPr>
      </w:pPr>
      <w:r w:rsidRPr="00604A87">
        <w:rPr>
          <w:rFonts w:eastAsia="Times New Roman" w:cs="Arial"/>
        </w:rPr>
        <w:t>Date…</w:t>
      </w:r>
      <w:r>
        <w:rPr>
          <w:rFonts w:eastAsia="Times New Roman" w:cs="Arial"/>
        </w:rPr>
        <w:t>25/07/2026</w:t>
      </w:r>
      <w:r w:rsidRPr="00604A87">
        <w:rPr>
          <w:rFonts w:eastAsia="Times New Roman" w:cs="Arial"/>
        </w:rPr>
        <w:t>……………………………………………</w:t>
      </w:r>
    </w:p>
    <w:p w14:paraId="559D0A09" w14:textId="77777777" w:rsidR="008E7CEC" w:rsidRPr="00604A87" w:rsidRDefault="008E7CEC" w:rsidP="008E7CEC">
      <w:pPr>
        <w:rPr>
          <w:rFonts w:eastAsia="Times New Roman" w:cs="Arial"/>
          <w:bCs/>
          <w:kern w:val="32"/>
        </w:rPr>
      </w:pPr>
      <w:r w:rsidRPr="00604A87">
        <w:rPr>
          <w:rFonts w:eastAsia="Times New Roman" w:cs="Arial"/>
          <w:b/>
        </w:rPr>
        <w:t xml:space="preserve">STATEMENT 1 </w:t>
      </w:r>
    </w:p>
    <w:p w14:paraId="0496E84B" w14:textId="77777777" w:rsidR="008E7CEC" w:rsidRPr="00604A87" w:rsidRDefault="008E7CEC" w:rsidP="008E7CEC">
      <w:pPr>
        <w:rPr>
          <w:rFonts w:eastAsia="Times New Roman" w:cs="Arial"/>
        </w:rPr>
      </w:pPr>
      <w:r w:rsidRPr="00604A87">
        <w:rPr>
          <w:rFonts w:eastAsia="Times New Roman" w:cs="Arial"/>
        </w:rPr>
        <w:t>This dissertation is being submitted in partial fulfilment of the requirements for the degree of BSc.</w:t>
      </w:r>
    </w:p>
    <w:p w14:paraId="2C5A43BD" w14:textId="77777777" w:rsidR="008E7CEC" w:rsidRPr="00604A87" w:rsidRDefault="008E7CEC" w:rsidP="008E7CEC">
      <w:pPr>
        <w:rPr>
          <w:rFonts w:eastAsia="Times New Roman" w:cs="Arial"/>
        </w:rPr>
      </w:pPr>
      <w:r w:rsidRPr="00604A87">
        <w:rPr>
          <w:rFonts w:eastAsia="Times New Roman" w:cs="Arial"/>
        </w:rPr>
        <w:t>Signed……………</w:t>
      </w:r>
      <w:r w:rsidRPr="001D4375">
        <w:rPr>
          <w:rFonts w:eastAsia="Times New Roman" w:cs="Arial"/>
        </w:rPr>
        <w:t xml:space="preserve"> </w:t>
      </w:r>
      <w:r>
        <w:rPr>
          <w:rFonts w:eastAsia="Times New Roman" w:cs="Arial"/>
        </w:rPr>
        <w:t>Gabriela Emilia Gheorghe</w:t>
      </w:r>
      <w:r w:rsidRPr="00604A87">
        <w:rPr>
          <w:rFonts w:eastAsia="Times New Roman" w:cs="Arial"/>
        </w:rPr>
        <w:t xml:space="preserve"> ………………………………. </w:t>
      </w:r>
    </w:p>
    <w:p w14:paraId="1DE56FDF" w14:textId="77777777" w:rsidR="008E7CEC" w:rsidRPr="00604A87" w:rsidRDefault="008E7CEC" w:rsidP="008E7CEC">
      <w:pPr>
        <w:rPr>
          <w:rFonts w:eastAsia="Times New Roman" w:cs="Arial"/>
        </w:rPr>
      </w:pPr>
      <w:r w:rsidRPr="00604A87">
        <w:rPr>
          <w:rFonts w:eastAsia="Times New Roman" w:cs="Arial"/>
        </w:rPr>
        <w:t>Date……</w:t>
      </w:r>
      <w:r>
        <w:rPr>
          <w:rFonts w:eastAsia="Times New Roman" w:cs="Arial"/>
        </w:rPr>
        <w:t>25/07/2026</w:t>
      </w:r>
      <w:r w:rsidRPr="00604A87">
        <w:rPr>
          <w:rFonts w:eastAsia="Times New Roman" w:cs="Arial"/>
        </w:rPr>
        <w:t>…………………………………………</w:t>
      </w:r>
    </w:p>
    <w:p w14:paraId="0601790F" w14:textId="77777777" w:rsidR="008E7CEC" w:rsidRPr="00604A87" w:rsidRDefault="008E7CEC" w:rsidP="008E7CEC">
      <w:pPr>
        <w:rPr>
          <w:rFonts w:eastAsia="Times New Roman" w:cs="Arial"/>
        </w:rPr>
      </w:pPr>
      <w:r w:rsidRPr="00604A87">
        <w:rPr>
          <w:rFonts w:eastAsia="Times New Roman" w:cs="Arial"/>
          <w:b/>
        </w:rPr>
        <w:t>STATEMENT 2</w:t>
      </w:r>
    </w:p>
    <w:p w14:paraId="018DED06" w14:textId="77777777" w:rsidR="008E7CEC" w:rsidRPr="00604A87" w:rsidRDefault="008E7CEC" w:rsidP="008E7CEC">
      <w:pPr>
        <w:rPr>
          <w:rFonts w:eastAsia="Times New Roman" w:cs="Arial"/>
        </w:rPr>
      </w:pPr>
      <w:r w:rsidRPr="00604A87">
        <w:rPr>
          <w:rFonts w:eastAsia="Times New Roman" w:cs="Arial"/>
        </w:rPr>
        <w:lastRenderedPageBreak/>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CCAB7FA" w14:textId="77777777" w:rsidR="008E7CEC" w:rsidRPr="00604A87" w:rsidRDefault="008E7CEC" w:rsidP="008E7CEC">
      <w:pPr>
        <w:rPr>
          <w:rFonts w:eastAsia="Times New Roman" w:cs="Arial"/>
        </w:rPr>
      </w:pPr>
      <w:r w:rsidRPr="00604A87">
        <w:rPr>
          <w:rFonts w:eastAsia="Times New Roman" w:cs="Arial"/>
        </w:rPr>
        <w:t>Signed………</w:t>
      </w:r>
      <w:r w:rsidRPr="001D4375">
        <w:rPr>
          <w:rFonts w:eastAsia="Times New Roman" w:cs="Arial"/>
        </w:rPr>
        <w:t xml:space="preserve"> </w:t>
      </w:r>
      <w:r>
        <w:rPr>
          <w:rFonts w:eastAsia="Times New Roman" w:cs="Arial"/>
        </w:rPr>
        <w:t>Gabriela Emilia Gheorghe</w:t>
      </w:r>
      <w:r w:rsidRPr="00604A87">
        <w:rPr>
          <w:rFonts w:eastAsia="Times New Roman" w:cs="Arial"/>
        </w:rPr>
        <w:t xml:space="preserve"> ……………………………………</w:t>
      </w:r>
    </w:p>
    <w:p w14:paraId="4800BF86" w14:textId="77777777" w:rsidR="008E7CEC" w:rsidRPr="00604A87" w:rsidRDefault="008E7CEC" w:rsidP="008E7CEC">
      <w:pPr>
        <w:rPr>
          <w:rFonts w:eastAsia="Times New Roman" w:cs="Arial"/>
        </w:rPr>
      </w:pPr>
      <w:r w:rsidRPr="00604A87">
        <w:rPr>
          <w:rFonts w:eastAsia="Times New Roman" w:cs="Arial"/>
        </w:rPr>
        <w:t>Date………</w:t>
      </w:r>
      <w:r>
        <w:rPr>
          <w:rFonts w:eastAsia="Times New Roman" w:cs="Arial"/>
        </w:rPr>
        <w:t>25/07/2026</w:t>
      </w:r>
      <w:r w:rsidRPr="00604A87">
        <w:rPr>
          <w:rFonts w:eastAsia="Times New Roman" w:cs="Arial"/>
        </w:rPr>
        <w:t xml:space="preserve">……………………………………… </w:t>
      </w:r>
    </w:p>
    <w:p w14:paraId="5FC0447B" w14:textId="77777777" w:rsidR="008E7CEC" w:rsidRPr="00604A87" w:rsidRDefault="008E7CEC" w:rsidP="008E7CEC">
      <w:pPr>
        <w:rPr>
          <w:rFonts w:eastAsia="Times New Roman" w:cs="Arial"/>
        </w:rPr>
      </w:pPr>
      <w:r w:rsidRPr="00604A87">
        <w:rPr>
          <w:rFonts w:eastAsia="Times New Roman" w:cs="Arial"/>
          <w:b/>
        </w:rPr>
        <w:t>STATEMENT 3</w:t>
      </w:r>
    </w:p>
    <w:p w14:paraId="6E10037D" w14:textId="77777777" w:rsidR="008E7CEC" w:rsidRPr="00604A87" w:rsidRDefault="008E7CEC" w:rsidP="008E7CEC">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7762C652" w14:textId="77777777" w:rsidR="008E7CEC" w:rsidRPr="00604A87" w:rsidRDefault="008E7CEC" w:rsidP="008E7CEC">
      <w:pPr>
        <w:rPr>
          <w:rFonts w:eastAsia="Times New Roman" w:cs="Arial"/>
        </w:rPr>
      </w:pPr>
      <w:r w:rsidRPr="00604A87">
        <w:rPr>
          <w:rFonts w:eastAsia="Times New Roman" w:cs="Arial"/>
        </w:rPr>
        <w:t>Signed………</w:t>
      </w:r>
      <w:r w:rsidRPr="001D4375">
        <w:rPr>
          <w:rFonts w:eastAsia="Times New Roman" w:cs="Arial"/>
        </w:rPr>
        <w:t xml:space="preserve"> </w:t>
      </w:r>
      <w:r>
        <w:rPr>
          <w:rFonts w:eastAsia="Times New Roman" w:cs="Arial"/>
        </w:rPr>
        <w:t>Gabriela Emilia Gheorghe</w:t>
      </w:r>
      <w:r w:rsidRPr="00604A87">
        <w:rPr>
          <w:rFonts w:eastAsia="Times New Roman" w:cs="Arial"/>
        </w:rPr>
        <w:t xml:space="preserve"> ………………………………………</w:t>
      </w:r>
    </w:p>
    <w:p w14:paraId="235F37FE" w14:textId="77777777" w:rsidR="008E7CEC" w:rsidRPr="00604A87" w:rsidRDefault="008E7CEC" w:rsidP="008E7CE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Pr>
          <w:rFonts w:eastAsia="Times New Roman" w:cs="Arial"/>
        </w:rPr>
        <w:t>25/07/2026</w:t>
      </w:r>
      <w:r w:rsidRPr="00604A87">
        <w:rPr>
          <w:rFonts w:eastAsia="Times New Roman" w:cs="Arial"/>
        </w:rPr>
        <w:t>……………………………………………</w:t>
      </w:r>
    </w:p>
    <w:p w14:paraId="16F3DD06" w14:textId="77777777" w:rsidR="008E7CEC" w:rsidRPr="00604A87" w:rsidRDefault="008E7CEC" w:rsidP="008E7CEC">
      <w:pPr>
        <w:rPr>
          <w:rFonts w:eastAsia="Times New Roman" w:cs="Arial"/>
          <w:b/>
        </w:rPr>
      </w:pPr>
      <w:r w:rsidRPr="00604A87">
        <w:rPr>
          <w:rFonts w:eastAsia="Times New Roman" w:cs="Arial"/>
          <w:b/>
        </w:rPr>
        <w:t>STATEMENT 4</w:t>
      </w:r>
    </w:p>
    <w:p w14:paraId="2472E92D" w14:textId="77777777" w:rsidR="008E7CEC" w:rsidRPr="00604A87" w:rsidRDefault="008E7CEC" w:rsidP="008E7CEC">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67682D73" w14:textId="77777777" w:rsidR="008E7CEC" w:rsidRPr="00604A87" w:rsidRDefault="008E7CEC" w:rsidP="008E7CEC">
      <w:pPr>
        <w:rPr>
          <w:rFonts w:eastAsia="Times New Roman" w:cs="Arial"/>
        </w:rPr>
      </w:pPr>
      <w:r w:rsidRPr="00604A87">
        <w:rPr>
          <w:rFonts w:eastAsia="Times New Roman" w:cs="Arial"/>
        </w:rPr>
        <w:t>Signed……</w:t>
      </w:r>
      <w:r w:rsidRPr="001D4375">
        <w:rPr>
          <w:rFonts w:eastAsia="Times New Roman" w:cs="Arial"/>
        </w:rPr>
        <w:t xml:space="preserve"> </w:t>
      </w:r>
      <w:r>
        <w:rPr>
          <w:rFonts w:eastAsia="Times New Roman" w:cs="Arial"/>
        </w:rPr>
        <w:t>Gabriela Emilia Gheorghe</w:t>
      </w:r>
      <w:r w:rsidRPr="00604A87">
        <w:rPr>
          <w:rFonts w:eastAsia="Times New Roman" w:cs="Arial"/>
        </w:rPr>
        <w:t xml:space="preserve"> …………………………………………</w:t>
      </w:r>
    </w:p>
    <w:p w14:paraId="22A48745" w14:textId="77777777" w:rsidR="008E7CEC" w:rsidRPr="00604A87" w:rsidRDefault="008E7CEC" w:rsidP="008E7CE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Pr>
          <w:rFonts w:eastAsia="Times New Roman" w:cs="Arial"/>
        </w:rPr>
        <w:t>25/07/2026</w:t>
      </w:r>
      <w:r w:rsidRPr="00604A87">
        <w:rPr>
          <w:rFonts w:eastAsia="Times New Roman" w:cs="Arial"/>
        </w:rPr>
        <w:t>………………………………………………</w:t>
      </w:r>
    </w:p>
    <w:p w14:paraId="1CE62A86" w14:textId="77777777" w:rsidR="008E7CEC" w:rsidRDefault="008E7CEC" w:rsidP="008E7CEC"/>
    <w:p w14:paraId="44FA22F5" w14:textId="77777777" w:rsidR="008E7CEC" w:rsidRDefault="008E7CEC" w:rsidP="008E7CEC"/>
    <w:p w14:paraId="4B1BE765" w14:textId="77777777" w:rsidR="008E7CEC" w:rsidRDefault="008E7CEC" w:rsidP="008E7CEC">
      <w:pPr>
        <w:jc w:val="center"/>
        <w:rPr>
          <w:rFonts w:eastAsia="Arial Unicode MS" w:cs="Arial"/>
          <w:b/>
          <w:sz w:val="56"/>
          <w:szCs w:val="56"/>
        </w:rPr>
      </w:pPr>
    </w:p>
    <w:p w14:paraId="0888F818" w14:textId="77777777" w:rsidR="008E7CEC" w:rsidRPr="00995444" w:rsidRDefault="008E7CEC" w:rsidP="008E7C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The impact of palliative care interventions on quality of life in end-of-life patients.</w:t>
      </w:r>
    </w:p>
    <w:p w14:paraId="09A26180" w14:textId="77777777" w:rsidR="008E7CEC" w:rsidRDefault="008E7CEC" w:rsidP="008E7C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995444">
        <w:rPr>
          <w:rFonts w:eastAsia="Arial Unicode MS" w:cs="Arial"/>
          <w:b/>
          <w:sz w:val="56"/>
          <w:szCs w:val="56"/>
        </w:rPr>
        <w:lastRenderedPageBreak/>
        <w:t>Your Full Name</w:t>
      </w:r>
    </w:p>
    <w:p w14:paraId="3583287E" w14:textId="77777777" w:rsidR="008E7CEC" w:rsidRDefault="008E7CEC" w:rsidP="008E7C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Gabriela Emilia Gheorghe</w:t>
      </w:r>
    </w:p>
    <w:p w14:paraId="03B53E12" w14:textId="77777777" w:rsidR="008E7CEC" w:rsidRPr="00995444" w:rsidRDefault="008E7CEC" w:rsidP="008E7C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 xml:space="preserve"> Student</w:t>
      </w:r>
      <w:r>
        <w:rPr>
          <w:rFonts w:eastAsia="Arial Unicode MS" w:cs="Arial"/>
          <w:b/>
          <w:sz w:val="56"/>
          <w:szCs w:val="56"/>
        </w:rPr>
        <w:t xml:space="preserve"> </w:t>
      </w:r>
      <w:r w:rsidRPr="00995444">
        <w:rPr>
          <w:rFonts w:eastAsia="Arial Unicode MS" w:cs="Arial"/>
          <w:b/>
          <w:sz w:val="56"/>
          <w:szCs w:val="56"/>
        </w:rPr>
        <w:t>Number</w:t>
      </w:r>
      <w:r>
        <w:rPr>
          <w:rFonts w:eastAsia="Arial Unicode MS" w:cs="Arial"/>
          <w:b/>
          <w:sz w:val="56"/>
          <w:szCs w:val="56"/>
        </w:rPr>
        <w:t>:2310506</w:t>
      </w:r>
    </w:p>
    <w:p w14:paraId="5B1AF947" w14:textId="77777777" w:rsidR="008E7CEC" w:rsidRPr="00995444" w:rsidRDefault="008E7CEC" w:rsidP="008E7C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4D9F03C" w14:textId="77777777" w:rsidR="008E7CEC" w:rsidRPr="00995444" w:rsidRDefault="008E7CEC" w:rsidP="008E7C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27E206AA" w14:textId="77777777" w:rsidR="008E7CEC" w:rsidRPr="00995444" w:rsidRDefault="008E7CEC" w:rsidP="008E7C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25266B92" w14:textId="77777777" w:rsidR="008E7CEC" w:rsidRPr="00995444" w:rsidRDefault="008E7CEC" w:rsidP="008E7C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4DF98246" w14:textId="77777777" w:rsidR="008E7CEC" w:rsidRPr="00995444" w:rsidRDefault="008E7CEC" w:rsidP="008E7CE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7807A725" w14:textId="77777777" w:rsidR="008E7CEC" w:rsidRDefault="008E7CEC" w:rsidP="008E7CEC"/>
    <w:p w14:paraId="58A42FF9" w14:textId="77777777" w:rsidR="008E7CEC" w:rsidRDefault="008E7CEC" w:rsidP="008E7CEC"/>
    <w:p w14:paraId="2DD15546" w14:textId="33B33D2A" w:rsidR="008E7CEC" w:rsidRPr="0025020C" w:rsidRDefault="008E7CEC" w:rsidP="008E7CEC">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p>
    <w:p w14:paraId="682F0EF8" w14:textId="77777777" w:rsidR="008E7CEC" w:rsidRDefault="008E7CEC" w:rsidP="008E7CEC"/>
    <w:p w14:paraId="705E23D2" w14:textId="77777777" w:rsidR="008E7CEC" w:rsidRDefault="008E7CEC" w:rsidP="008E7CEC"/>
    <w:p w14:paraId="24CDA3C5" w14:textId="77777777" w:rsidR="008E7CEC" w:rsidRDefault="008E7CEC" w:rsidP="008E7CEC">
      <w:pPr>
        <w:pStyle w:val="Heading1"/>
        <w:numPr>
          <w:ilvl w:val="0"/>
          <w:numId w:val="0"/>
        </w:numPr>
        <w:ind w:left="432" w:hanging="432"/>
      </w:pPr>
    </w:p>
    <w:p w14:paraId="5ECD565B" w14:textId="77777777" w:rsidR="008E7CEC" w:rsidRDefault="008E7CEC" w:rsidP="008E7CEC">
      <w:pPr>
        <w:pStyle w:val="Heading1"/>
        <w:numPr>
          <w:ilvl w:val="0"/>
          <w:numId w:val="0"/>
        </w:numPr>
        <w:ind w:left="432" w:hanging="432"/>
      </w:pPr>
    </w:p>
    <w:p w14:paraId="246DDFC8" w14:textId="32FE3F40" w:rsidR="008E7CEC" w:rsidRPr="00745204" w:rsidRDefault="008E7CEC" w:rsidP="008E7CEC">
      <w:pPr>
        <w:pStyle w:val="Heading1"/>
        <w:numPr>
          <w:ilvl w:val="0"/>
          <w:numId w:val="0"/>
        </w:numPr>
        <w:ind w:left="432" w:hanging="432"/>
      </w:pPr>
      <w:r w:rsidRPr="00745204">
        <w:t>Acknowledgement</w:t>
      </w:r>
    </w:p>
    <w:p w14:paraId="262EC503" w14:textId="77777777" w:rsidR="008E7CEC" w:rsidRPr="00745204" w:rsidRDefault="008E7CEC" w:rsidP="008E7CEC">
      <w:pPr>
        <w:rPr>
          <w:rFonts w:cs="Arial"/>
          <w:szCs w:val="22"/>
        </w:rPr>
      </w:pPr>
      <w:r w:rsidRPr="00745204">
        <w:rPr>
          <w:rFonts w:cs="Arial"/>
          <w:szCs w:val="22"/>
        </w:rPr>
        <w:t>I would like to thank my supervisors for their direction, encouragement and helpful advice during this dissertation. With their guidance I have been able to complete this research and make it a success. I would also like to thank my lecturers and the University for giving me the knowledge and resources required in conducting this study. I would like to thank my relatives and close friends who put up with me while I was studying, provided me with encouragement, and supported me throughout. In addition, I recognize all the authors, researchers and organisations whose published work gave me the evidence and knowledge that I utilized in this dissertation.</w:t>
      </w:r>
    </w:p>
    <w:p w14:paraId="6691266C" w14:textId="77777777" w:rsidR="008E7CEC" w:rsidRDefault="008E7CEC" w:rsidP="008E7CEC"/>
    <w:p w14:paraId="697BF63E" w14:textId="77777777" w:rsidR="008E7CEC" w:rsidRDefault="008E7CEC" w:rsidP="008E7CEC"/>
    <w:p w14:paraId="53A28FC6" w14:textId="77777777" w:rsidR="008E7CEC" w:rsidRDefault="008E7CEC" w:rsidP="008E7CEC"/>
    <w:p w14:paraId="1E72844F" w14:textId="77777777" w:rsidR="008E7CEC" w:rsidRDefault="008E7CEC" w:rsidP="008E7CEC"/>
    <w:p w14:paraId="2A4A9B53" w14:textId="77777777" w:rsidR="008E7CEC" w:rsidRDefault="008E7CEC" w:rsidP="008E7CEC"/>
    <w:p w14:paraId="0B3583B7" w14:textId="77777777" w:rsidR="008E7CEC" w:rsidRDefault="008E7CEC" w:rsidP="008E7CEC"/>
    <w:p w14:paraId="1F0ABEAD" w14:textId="77777777" w:rsidR="008E7CEC" w:rsidRDefault="008E7CEC" w:rsidP="008E7CEC"/>
    <w:p w14:paraId="7A41B95A" w14:textId="77777777" w:rsidR="008E7CEC" w:rsidRDefault="008E7CEC" w:rsidP="008E7CEC"/>
    <w:p w14:paraId="4670AEFA" w14:textId="77777777" w:rsidR="008E7CEC" w:rsidRDefault="008E7CEC" w:rsidP="008E7CEC"/>
    <w:p w14:paraId="6BF57B45" w14:textId="77777777" w:rsidR="008E7CEC" w:rsidRDefault="008E7CEC" w:rsidP="008E7CEC"/>
    <w:p w14:paraId="4386E6B9" w14:textId="77777777" w:rsidR="008E7CEC" w:rsidRDefault="008E7CEC" w:rsidP="008E7CEC"/>
    <w:p w14:paraId="294E2D56" w14:textId="77777777" w:rsidR="008E7CEC" w:rsidRDefault="008E7CEC" w:rsidP="008E7CEC"/>
    <w:p w14:paraId="372E05D3" w14:textId="77777777" w:rsidR="008E7CEC" w:rsidRDefault="008E7CEC" w:rsidP="008E7CEC"/>
    <w:p w14:paraId="7BA2315C" w14:textId="77777777" w:rsidR="008E7CEC" w:rsidRDefault="008E7CEC" w:rsidP="008E7CEC"/>
    <w:p w14:paraId="184CA217" w14:textId="77777777" w:rsidR="008E7CEC" w:rsidRDefault="008E7CEC" w:rsidP="008E7CEC"/>
    <w:p w14:paraId="15635F63" w14:textId="3FBB4C6E" w:rsidR="008E128D" w:rsidRPr="00745204" w:rsidRDefault="008E128D" w:rsidP="008E7CEC">
      <w:pPr>
        <w:pStyle w:val="Heading1"/>
        <w:numPr>
          <w:ilvl w:val="0"/>
          <w:numId w:val="0"/>
        </w:numPr>
      </w:pPr>
      <w:r w:rsidRPr="00745204">
        <w:t>Abstract</w:t>
      </w:r>
      <w:bookmarkEnd w:id="0"/>
    </w:p>
    <w:p w14:paraId="45372175" w14:textId="77777777" w:rsidR="00D8502C" w:rsidRDefault="008E128D" w:rsidP="008E128D">
      <w:pPr>
        <w:rPr>
          <w:rFonts w:cs="Arial"/>
          <w:szCs w:val="22"/>
        </w:rPr>
      </w:pPr>
      <w:r w:rsidRPr="00745204">
        <w:rPr>
          <w:rFonts w:cs="Arial"/>
          <w:szCs w:val="22"/>
        </w:rPr>
        <w:t xml:space="preserve">The aim of this thesis was to investigate how a palliative care intervention was related to patients' quality of life in the </w:t>
      </w:r>
      <w:r w:rsidR="00347D0C" w:rsidRPr="00745204">
        <w:rPr>
          <w:rFonts w:cs="Arial"/>
          <w:szCs w:val="22"/>
        </w:rPr>
        <w:t>end-of-life</w:t>
      </w:r>
      <w:r w:rsidRPr="00745204">
        <w:rPr>
          <w:rFonts w:cs="Arial"/>
          <w:szCs w:val="22"/>
        </w:rPr>
        <w:t xml:space="preserve"> care setting. The physical level of comfort, the psychological support, social care, dignity and various models of palliative care were explored. A secondary qualitative research design was used. The interpretivist approach was adopted for the study which involved an analysis of the information from the peer-reviewed journal articles, systematic review and policy documents. Reflexive thematic analysis was used to identify key themes.</w:t>
      </w:r>
      <w:r w:rsidR="00D8502C">
        <w:rPr>
          <w:rFonts w:cs="Arial"/>
          <w:szCs w:val="22"/>
        </w:rPr>
        <w:t xml:space="preserve"> </w:t>
      </w:r>
    </w:p>
    <w:p w14:paraId="602AD2DB" w14:textId="4683B157" w:rsidR="008E128D" w:rsidRPr="00745204" w:rsidRDefault="00D8502C" w:rsidP="008E128D">
      <w:pPr>
        <w:rPr>
          <w:rFonts w:cs="Arial"/>
          <w:szCs w:val="22"/>
        </w:rPr>
      </w:pPr>
      <w:r w:rsidRPr="00D8502C">
        <w:rPr>
          <w:rFonts w:cs="Arial"/>
          <w:szCs w:val="22"/>
        </w:rPr>
        <w:t>The findings showed that palliative care improves quality of life when it is introduced early and delivered through a holistic and person-centred approach</w:t>
      </w:r>
      <w:r w:rsidR="008E128D" w:rsidRPr="00745204">
        <w:rPr>
          <w:rFonts w:cs="Arial"/>
          <w:szCs w:val="22"/>
        </w:rPr>
        <w:t xml:space="preserve">. Managing symptoms has helped to minimise physical pain, and psychological support has helped with emotional issues. Patient experiences also benefitted from family engagement and provision of multidisciplinary care. But </w:t>
      </w:r>
      <w:proofErr w:type="gramStart"/>
      <w:r w:rsidR="008E128D" w:rsidRPr="00745204">
        <w:rPr>
          <w:rFonts w:cs="Arial"/>
          <w:szCs w:val="22"/>
        </w:rPr>
        <w:t>a number of</w:t>
      </w:r>
      <w:proofErr w:type="gramEnd"/>
      <w:r w:rsidR="008E128D" w:rsidRPr="00745204">
        <w:rPr>
          <w:rFonts w:cs="Arial"/>
          <w:szCs w:val="22"/>
        </w:rPr>
        <w:t xml:space="preserve"> issues were identified in the study. The problems that were included were late referrals, unequal access to services, caregiver burden and poor coordination of services.</w:t>
      </w:r>
    </w:p>
    <w:p w14:paraId="2B4CBD40" w14:textId="272A10C6" w:rsidR="00EE2B4E" w:rsidRPr="00745204" w:rsidRDefault="008E128D" w:rsidP="008E128D">
      <w:pPr>
        <w:rPr>
          <w:rFonts w:cs="Arial"/>
          <w:szCs w:val="22"/>
        </w:rPr>
      </w:pPr>
      <w:r w:rsidRPr="00745204">
        <w:rPr>
          <w:rFonts w:cs="Arial"/>
          <w:szCs w:val="22"/>
        </w:rPr>
        <w:t xml:space="preserve">The study indicates that the implementation of </w:t>
      </w:r>
      <w:r w:rsidR="00347D0C" w:rsidRPr="00745204">
        <w:rPr>
          <w:rFonts w:cs="Arial"/>
          <w:szCs w:val="22"/>
        </w:rPr>
        <w:t>high-quality</w:t>
      </w:r>
      <w:r w:rsidRPr="00745204">
        <w:rPr>
          <w:rFonts w:cs="Arial"/>
          <w:szCs w:val="22"/>
        </w:rPr>
        <w:t xml:space="preserve"> palliative care should start early, be holistic and communication should be effective. This needs to be accompanied by better support for family carers and better service integration. These recommendations have the potential to assist health and social care staff in enhancing end-of-life care and adopting more pleasant, comfortable and dignified approaches to promoting quality of life for people who have life limiting conditions.</w:t>
      </w:r>
    </w:p>
    <w:p w14:paraId="7F478F41" w14:textId="77777777" w:rsidR="00EE2B4E" w:rsidRPr="00745204" w:rsidRDefault="00EE2B4E" w:rsidP="00046033">
      <w:pPr>
        <w:jc w:val="center"/>
        <w:rPr>
          <w:rFonts w:cs="Arial"/>
          <w:b/>
          <w:bCs/>
          <w:szCs w:val="22"/>
        </w:rPr>
      </w:pPr>
    </w:p>
    <w:p w14:paraId="44849306" w14:textId="77777777" w:rsidR="00EE2B4E" w:rsidRPr="00745204" w:rsidRDefault="00EE2B4E" w:rsidP="00046033">
      <w:pPr>
        <w:jc w:val="center"/>
        <w:rPr>
          <w:rFonts w:cs="Arial"/>
          <w:b/>
          <w:bCs/>
          <w:szCs w:val="22"/>
        </w:rPr>
      </w:pPr>
    </w:p>
    <w:p w14:paraId="53B4B648" w14:textId="77777777" w:rsidR="00EE2B4E" w:rsidRPr="00745204" w:rsidRDefault="00EE2B4E" w:rsidP="00046033">
      <w:pPr>
        <w:jc w:val="center"/>
        <w:rPr>
          <w:rFonts w:cs="Arial"/>
          <w:b/>
          <w:bCs/>
          <w:szCs w:val="22"/>
        </w:rPr>
      </w:pPr>
    </w:p>
    <w:p w14:paraId="6144F06E" w14:textId="77777777" w:rsidR="00EE2B4E" w:rsidRPr="00745204" w:rsidRDefault="00EE2B4E" w:rsidP="00046033">
      <w:pPr>
        <w:jc w:val="center"/>
        <w:rPr>
          <w:rFonts w:cs="Arial"/>
          <w:b/>
          <w:bCs/>
          <w:szCs w:val="22"/>
        </w:rPr>
      </w:pPr>
    </w:p>
    <w:p w14:paraId="250F4C25" w14:textId="77777777" w:rsidR="00EE2B4E" w:rsidRPr="00745204" w:rsidRDefault="00EE2B4E" w:rsidP="00046033">
      <w:pPr>
        <w:jc w:val="center"/>
        <w:rPr>
          <w:rFonts w:cs="Arial"/>
          <w:b/>
          <w:bCs/>
          <w:szCs w:val="22"/>
        </w:rPr>
      </w:pPr>
    </w:p>
    <w:p w14:paraId="412B5820" w14:textId="77777777" w:rsidR="00EE2B4E" w:rsidRPr="00745204" w:rsidRDefault="00EE2B4E" w:rsidP="00046033">
      <w:pPr>
        <w:jc w:val="center"/>
        <w:rPr>
          <w:rFonts w:cs="Arial"/>
          <w:b/>
          <w:bCs/>
          <w:szCs w:val="22"/>
        </w:rPr>
      </w:pPr>
    </w:p>
    <w:p w14:paraId="61EEB0EF" w14:textId="77777777" w:rsidR="00EE2B4E" w:rsidRPr="00745204" w:rsidRDefault="00EE2B4E" w:rsidP="00046033">
      <w:pPr>
        <w:jc w:val="center"/>
        <w:rPr>
          <w:rFonts w:cs="Arial"/>
          <w:b/>
          <w:bCs/>
          <w:szCs w:val="22"/>
        </w:rPr>
      </w:pPr>
    </w:p>
    <w:p w14:paraId="2647C54E" w14:textId="77777777" w:rsidR="00EE2B4E" w:rsidRPr="00745204" w:rsidRDefault="00EE2B4E" w:rsidP="00046033">
      <w:pPr>
        <w:jc w:val="center"/>
        <w:rPr>
          <w:rFonts w:cs="Arial"/>
          <w:b/>
          <w:bCs/>
          <w:szCs w:val="22"/>
        </w:rPr>
      </w:pPr>
    </w:p>
    <w:p w14:paraId="5BE5EA24" w14:textId="77777777" w:rsidR="00EE2B4E" w:rsidRPr="00745204" w:rsidRDefault="00EE2B4E" w:rsidP="00E8587C">
      <w:pPr>
        <w:rPr>
          <w:rFonts w:cs="Arial"/>
          <w:b/>
          <w:bCs/>
          <w:szCs w:val="22"/>
        </w:rPr>
      </w:pPr>
    </w:p>
    <w:sdt>
      <w:sdtPr>
        <w:rPr>
          <w:rFonts w:eastAsiaTheme="minorHAnsi" w:cs="Arial"/>
          <w:b w:val="0"/>
          <w:kern w:val="2"/>
          <w:sz w:val="22"/>
          <w:szCs w:val="22"/>
          <w14:ligatures w14:val="standardContextual"/>
        </w:rPr>
        <w:id w:val="-787200525"/>
        <w:docPartObj>
          <w:docPartGallery w:val="Table of Contents"/>
          <w:docPartUnique/>
        </w:docPartObj>
      </w:sdtPr>
      <w:sdtEndPr>
        <w:rPr>
          <w:noProof/>
        </w:rPr>
      </w:sdtEndPr>
      <w:sdtContent>
        <w:p w14:paraId="6840C272" w14:textId="7C37176C" w:rsidR="00E8587C" w:rsidRPr="00745204" w:rsidRDefault="00E8587C" w:rsidP="00813C41">
          <w:pPr>
            <w:pStyle w:val="TOCHeading"/>
            <w:numPr>
              <w:ilvl w:val="0"/>
              <w:numId w:val="0"/>
            </w:numPr>
            <w:spacing w:line="360" w:lineRule="auto"/>
            <w:ind w:left="432" w:hanging="432"/>
            <w:jc w:val="center"/>
            <w:rPr>
              <w:rFonts w:cs="Arial"/>
              <w:b w:val="0"/>
              <w:bCs/>
              <w:sz w:val="22"/>
              <w:szCs w:val="22"/>
            </w:rPr>
          </w:pPr>
          <w:r w:rsidRPr="00745204">
            <w:rPr>
              <w:rFonts w:cs="Arial"/>
              <w:bCs/>
              <w:sz w:val="22"/>
              <w:szCs w:val="22"/>
            </w:rPr>
            <w:t>Table of Contents</w:t>
          </w:r>
        </w:p>
        <w:p w14:paraId="25CAC77E" w14:textId="77777777" w:rsidR="00D219D1" w:rsidRDefault="00E8587C">
          <w:pPr>
            <w:pStyle w:val="TOC1"/>
            <w:tabs>
              <w:tab w:val="right" w:leader="dot" w:pos="9350"/>
            </w:tabs>
            <w:rPr>
              <w:rFonts w:asciiTheme="minorHAnsi" w:eastAsiaTheme="minorEastAsia" w:hAnsiTheme="minorHAnsi"/>
              <w:noProof/>
              <w:kern w:val="0"/>
              <w:szCs w:val="22"/>
              <w:lang w:val="en-US"/>
              <w14:ligatures w14:val="none"/>
            </w:rPr>
          </w:pPr>
          <w:r w:rsidRPr="00745204">
            <w:rPr>
              <w:rFonts w:cs="Arial"/>
              <w:szCs w:val="22"/>
            </w:rPr>
            <w:fldChar w:fldCharType="begin"/>
          </w:r>
          <w:r w:rsidRPr="00745204">
            <w:rPr>
              <w:rFonts w:cs="Arial"/>
              <w:szCs w:val="22"/>
            </w:rPr>
            <w:instrText xml:space="preserve"> TOC \o "1-3" \h \z \u </w:instrText>
          </w:r>
          <w:r w:rsidRPr="00745204">
            <w:rPr>
              <w:rFonts w:cs="Arial"/>
              <w:szCs w:val="22"/>
            </w:rPr>
            <w:fldChar w:fldCharType="separate"/>
          </w:r>
          <w:hyperlink w:anchor="_Toc235099304" w:history="1">
            <w:r w:rsidR="00D219D1" w:rsidRPr="00392278">
              <w:rPr>
                <w:rStyle w:val="Hyperlink"/>
                <w:noProof/>
              </w:rPr>
              <w:t>Acknowledgement</w:t>
            </w:r>
            <w:r w:rsidR="00D219D1">
              <w:rPr>
                <w:noProof/>
                <w:webHidden/>
              </w:rPr>
              <w:tab/>
            </w:r>
            <w:r w:rsidR="00D219D1">
              <w:rPr>
                <w:noProof/>
                <w:webHidden/>
              </w:rPr>
              <w:fldChar w:fldCharType="begin"/>
            </w:r>
            <w:r w:rsidR="00D219D1">
              <w:rPr>
                <w:noProof/>
                <w:webHidden/>
              </w:rPr>
              <w:instrText xml:space="preserve"> PAGEREF _Toc235099304 \h </w:instrText>
            </w:r>
            <w:r w:rsidR="00D219D1">
              <w:rPr>
                <w:noProof/>
                <w:webHidden/>
              </w:rPr>
            </w:r>
            <w:r w:rsidR="00D219D1">
              <w:rPr>
                <w:noProof/>
                <w:webHidden/>
              </w:rPr>
              <w:fldChar w:fldCharType="separate"/>
            </w:r>
            <w:r w:rsidR="00D219D1">
              <w:rPr>
                <w:noProof/>
                <w:webHidden/>
              </w:rPr>
              <w:t>2</w:t>
            </w:r>
            <w:r w:rsidR="00D219D1">
              <w:rPr>
                <w:noProof/>
                <w:webHidden/>
              </w:rPr>
              <w:fldChar w:fldCharType="end"/>
            </w:r>
          </w:hyperlink>
        </w:p>
        <w:p w14:paraId="6F53EC76" w14:textId="77777777" w:rsidR="00D219D1" w:rsidRDefault="00D219D1">
          <w:pPr>
            <w:pStyle w:val="TOC1"/>
            <w:tabs>
              <w:tab w:val="right" w:leader="dot" w:pos="9350"/>
            </w:tabs>
            <w:rPr>
              <w:rFonts w:asciiTheme="minorHAnsi" w:eastAsiaTheme="minorEastAsia" w:hAnsiTheme="minorHAnsi"/>
              <w:noProof/>
              <w:kern w:val="0"/>
              <w:szCs w:val="22"/>
              <w:lang w:val="en-US"/>
              <w14:ligatures w14:val="none"/>
            </w:rPr>
          </w:pPr>
          <w:hyperlink w:anchor="_Toc235099305" w:history="1">
            <w:r w:rsidRPr="00392278">
              <w:rPr>
                <w:rStyle w:val="Hyperlink"/>
                <w:noProof/>
              </w:rPr>
              <w:t>Abstract</w:t>
            </w:r>
            <w:r>
              <w:rPr>
                <w:noProof/>
                <w:webHidden/>
              </w:rPr>
              <w:tab/>
            </w:r>
            <w:r>
              <w:rPr>
                <w:noProof/>
                <w:webHidden/>
              </w:rPr>
              <w:fldChar w:fldCharType="begin"/>
            </w:r>
            <w:r>
              <w:rPr>
                <w:noProof/>
                <w:webHidden/>
              </w:rPr>
              <w:instrText xml:space="preserve"> PAGEREF _Toc235099305 \h </w:instrText>
            </w:r>
            <w:r>
              <w:rPr>
                <w:noProof/>
                <w:webHidden/>
              </w:rPr>
            </w:r>
            <w:r>
              <w:rPr>
                <w:noProof/>
                <w:webHidden/>
              </w:rPr>
              <w:fldChar w:fldCharType="separate"/>
            </w:r>
            <w:r>
              <w:rPr>
                <w:noProof/>
                <w:webHidden/>
              </w:rPr>
              <w:t>3</w:t>
            </w:r>
            <w:r>
              <w:rPr>
                <w:noProof/>
                <w:webHidden/>
              </w:rPr>
              <w:fldChar w:fldCharType="end"/>
            </w:r>
          </w:hyperlink>
        </w:p>
        <w:p w14:paraId="01A353D9" w14:textId="77777777" w:rsidR="00D219D1" w:rsidRDefault="00D219D1">
          <w:pPr>
            <w:pStyle w:val="TOC1"/>
            <w:tabs>
              <w:tab w:val="left" w:pos="440"/>
              <w:tab w:val="right" w:leader="dot" w:pos="9350"/>
            </w:tabs>
            <w:rPr>
              <w:rFonts w:asciiTheme="minorHAnsi" w:eastAsiaTheme="minorEastAsia" w:hAnsiTheme="minorHAnsi"/>
              <w:noProof/>
              <w:kern w:val="0"/>
              <w:szCs w:val="22"/>
              <w:lang w:val="en-US"/>
              <w14:ligatures w14:val="none"/>
            </w:rPr>
          </w:pPr>
          <w:hyperlink w:anchor="_Toc235099306" w:history="1">
            <w:r w:rsidRPr="00392278">
              <w:rPr>
                <w:rStyle w:val="Hyperlink"/>
                <w:noProof/>
              </w:rPr>
              <w:t>1</w:t>
            </w:r>
            <w:r>
              <w:rPr>
                <w:rFonts w:asciiTheme="minorHAnsi" w:eastAsiaTheme="minorEastAsia" w:hAnsiTheme="minorHAnsi"/>
                <w:noProof/>
                <w:kern w:val="0"/>
                <w:szCs w:val="22"/>
                <w:lang w:val="en-US"/>
                <w14:ligatures w14:val="none"/>
              </w:rPr>
              <w:tab/>
            </w:r>
            <w:r w:rsidRPr="00392278">
              <w:rPr>
                <w:rStyle w:val="Hyperlink"/>
                <w:noProof/>
              </w:rPr>
              <w:t>Chapter 1: Introduction</w:t>
            </w:r>
            <w:r>
              <w:rPr>
                <w:noProof/>
                <w:webHidden/>
              </w:rPr>
              <w:tab/>
            </w:r>
            <w:r>
              <w:rPr>
                <w:noProof/>
                <w:webHidden/>
              </w:rPr>
              <w:fldChar w:fldCharType="begin"/>
            </w:r>
            <w:r>
              <w:rPr>
                <w:noProof/>
                <w:webHidden/>
              </w:rPr>
              <w:instrText xml:space="preserve"> PAGEREF _Toc235099306 \h </w:instrText>
            </w:r>
            <w:r>
              <w:rPr>
                <w:noProof/>
                <w:webHidden/>
              </w:rPr>
            </w:r>
            <w:r>
              <w:rPr>
                <w:noProof/>
                <w:webHidden/>
              </w:rPr>
              <w:fldChar w:fldCharType="separate"/>
            </w:r>
            <w:r>
              <w:rPr>
                <w:noProof/>
                <w:webHidden/>
              </w:rPr>
              <w:t>1</w:t>
            </w:r>
            <w:r>
              <w:rPr>
                <w:noProof/>
                <w:webHidden/>
              </w:rPr>
              <w:fldChar w:fldCharType="end"/>
            </w:r>
          </w:hyperlink>
        </w:p>
        <w:p w14:paraId="71D44B60"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07" w:history="1">
            <w:r w:rsidRPr="00392278">
              <w:rPr>
                <w:rStyle w:val="Hyperlink"/>
                <w:noProof/>
              </w:rPr>
              <w:t>1.1</w:t>
            </w:r>
            <w:r>
              <w:rPr>
                <w:rFonts w:asciiTheme="minorHAnsi" w:eastAsiaTheme="minorEastAsia" w:hAnsiTheme="minorHAnsi"/>
                <w:noProof/>
                <w:kern w:val="0"/>
                <w:szCs w:val="22"/>
                <w:lang w:val="en-US"/>
                <w14:ligatures w14:val="none"/>
              </w:rPr>
              <w:tab/>
            </w:r>
            <w:r w:rsidRPr="00392278">
              <w:rPr>
                <w:rStyle w:val="Hyperlink"/>
                <w:noProof/>
              </w:rPr>
              <w:t>Research Background</w:t>
            </w:r>
            <w:r>
              <w:rPr>
                <w:noProof/>
                <w:webHidden/>
              </w:rPr>
              <w:tab/>
            </w:r>
            <w:r>
              <w:rPr>
                <w:noProof/>
                <w:webHidden/>
              </w:rPr>
              <w:fldChar w:fldCharType="begin"/>
            </w:r>
            <w:r>
              <w:rPr>
                <w:noProof/>
                <w:webHidden/>
              </w:rPr>
              <w:instrText xml:space="preserve"> PAGEREF _Toc235099307 \h </w:instrText>
            </w:r>
            <w:r>
              <w:rPr>
                <w:noProof/>
                <w:webHidden/>
              </w:rPr>
            </w:r>
            <w:r>
              <w:rPr>
                <w:noProof/>
                <w:webHidden/>
              </w:rPr>
              <w:fldChar w:fldCharType="separate"/>
            </w:r>
            <w:r>
              <w:rPr>
                <w:noProof/>
                <w:webHidden/>
              </w:rPr>
              <w:t>1</w:t>
            </w:r>
            <w:r>
              <w:rPr>
                <w:noProof/>
                <w:webHidden/>
              </w:rPr>
              <w:fldChar w:fldCharType="end"/>
            </w:r>
          </w:hyperlink>
        </w:p>
        <w:p w14:paraId="785C8DC5"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08" w:history="1">
            <w:r w:rsidRPr="00392278">
              <w:rPr>
                <w:rStyle w:val="Hyperlink"/>
                <w:noProof/>
              </w:rPr>
              <w:t>1.2</w:t>
            </w:r>
            <w:r>
              <w:rPr>
                <w:rFonts w:asciiTheme="minorHAnsi" w:eastAsiaTheme="minorEastAsia" w:hAnsiTheme="minorHAnsi"/>
                <w:noProof/>
                <w:kern w:val="0"/>
                <w:szCs w:val="22"/>
                <w:lang w:val="en-US"/>
                <w14:ligatures w14:val="none"/>
              </w:rPr>
              <w:tab/>
            </w:r>
            <w:r w:rsidRPr="00392278">
              <w:rPr>
                <w:rStyle w:val="Hyperlink"/>
                <w:noProof/>
              </w:rPr>
              <w:t>Problem Statement</w:t>
            </w:r>
            <w:r>
              <w:rPr>
                <w:noProof/>
                <w:webHidden/>
              </w:rPr>
              <w:tab/>
            </w:r>
            <w:r>
              <w:rPr>
                <w:noProof/>
                <w:webHidden/>
              </w:rPr>
              <w:fldChar w:fldCharType="begin"/>
            </w:r>
            <w:r>
              <w:rPr>
                <w:noProof/>
                <w:webHidden/>
              </w:rPr>
              <w:instrText xml:space="preserve"> PAGEREF _Toc235099308 \h </w:instrText>
            </w:r>
            <w:r>
              <w:rPr>
                <w:noProof/>
                <w:webHidden/>
              </w:rPr>
            </w:r>
            <w:r>
              <w:rPr>
                <w:noProof/>
                <w:webHidden/>
              </w:rPr>
              <w:fldChar w:fldCharType="separate"/>
            </w:r>
            <w:r>
              <w:rPr>
                <w:noProof/>
                <w:webHidden/>
              </w:rPr>
              <w:t>1</w:t>
            </w:r>
            <w:r>
              <w:rPr>
                <w:noProof/>
                <w:webHidden/>
              </w:rPr>
              <w:fldChar w:fldCharType="end"/>
            </w:r>
          </w:hyperlink>
        </w:p>
        <w:p w14:paraId="11B7B987"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09" w:history="1">
            <w:r w:rsidRPr="00392278">
              <w:rPr>
                <w:rStyle w:val="Hyperlink"/>
                <w:noProof/>
              </w:rPr>
              <w:t>1.3</w:t>
            </w:r>
            <w:r>
              <w:rPr>
                <w:rFonts w:asciiTheme="minorHAnsi" w:eastAsiaTheme="minorEastAsia" w:hAnsiTheme="minorHAnsi"/>
                <w:noProof/>
                <w:kern w:val="0"/>
                <w:szCs w:val="22"/>
                <w:lang w:val="en-US"/>
                <w14:ligatures w14:val="none"/>
              </w:rPr>
              <w:tab/>
            </w:r>
            <w:r w:rsidRPr="00392278">
              <w:rPr>
                <w:rStyle w:val="Hyperlink"/>
                <w:noProof/>
              </w:rPr>
              <w:t>Research Aim and Objectives</w:t>
            </w:r>
            <w:r>
              <w:rPr>
                <w:noProof/>
                <w:webHidden/>
              </w:rPr>
              <w:tab/>
            </w:r>
            <w:r>
              <w:rPr>
                <w:noProof/>
                <w:webHidden/>
              </w:rPr>
              <w:fldChar w:fldCharType="begin"/>
            </w:r>
            <w:r>
              <w:rPr>
                <w:noProof/>
                <w:webHidden/>
              </w:rPr>
              <w:instrText xml:space="preserve"> PAGEREF _Toc235099309 \h </w:instrText>
            </w:r>
            <w:r>
              <w:rPr>
                <w:noProof/>
                <w:webHidden/>
              </w:rPr>
            </w:r>
            <w:r>
              <w:rPr>
                <w:noProof/>
                <w:webHidden/>
              </w:rPr>
              <w:fldChar w:fldCharType="separate"/>
            </w:r>
            <w:r>
              <w:rPr>
                <w:noProof/>
                <w:webHidden/>
              </w:rPr>
              <w:t>2</w:t>
            </w:r>
            <w:r>
              <w:rPr>
                <w:noProof/>
                <w:webHidden/>
              </w:rPr>
              <w:fldChar w:fldCharType="end"/>
            </w:r>
          </w:hyperlink>
        </w:p>
        <w:p w14:paraId="5055265E"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0" w:history="1">
            <w:r w:rsidRPr="00392278">
              <w:rPr>
                <w:rStyle w:val="Hyperlink"/>
                <w:noProof/>
              </w:rPr>
              <w:t>1.4</w:t>
            </w:r>
            <w:r>
              <w:rPr>
                <w:rFonts w:asciiTheme="minorHAnsi" w:eastAsiaTheme="minorEastAsia" w:hAnsiTheme="minorHAnsi"/>
                <w:noProof/>
                <w:kern w:val="0"/>
                <w:szCs w:val="22"/>
                <w:lang w:val="en-US"/>
                <w14:ligatures w14:val="none"/>
              </w:rPr>
              <w:tab/>
            </w:r>
            <w:r w:rsidRPr="00392278">
              <w:rPr>
                <w:rStyle w:val="Hyperlink"/>
                <w:noProof/>
              </w:rPr>
              <w:t>Research Questions</w:t>
            </w:r>
            <w:r>
              <w:rPr>
                <w:noProof/>
                <w:webHidden/>
              </w:rPr>
              <w:tab/>
            </w:r>
            <w:r>
              <w:rPr>
                <w:noProof/>
                <w:webHidden/>
              </w:rPr>
              <w:fldChar w:fldCharType="begin"/>
            </w:r>
            <w:r>
              <w:rPr>
                <w:noProof/>
                <w:webHidden/>
              </w:rPr>
              <w:instrText xml:space="preserve"> PAGEREF _Toc235099310 \h </w:instrText>
            </w:r>
            <w:r>
              <w:rPr>
                <w:noProof/>
                <w:webHidden/>
              </w:rPr>
            </w:r>
            <w:r>
              <w:rPr>
                <w:noProof/>
                <w:webHidden/>
              </w:rPr>
              <w:fldChar w:fldCharType="separate"/>
            </w:r>
            <w:r>
              <w:rPr>
                <w:noProof/>
                <w:webHidden/>
              </w:rPr>
              <w:t>2</w:t>
            </w:r>
            <w:r>
              <w:rPr>
                <w:noProof/>
                <w:webHidden/>
              </w:rPr>
              <w:fldChar w:fldCharType="end"/>
            </w:r>
          </w:hyperlink>
        </w:p>
        <w:p w14:paraId="6DADB212"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1" w:history="1">
            <w:r w:rsidRPr="00392278">
              <w:rPr>
                <w:rStyle w:val="Hyperlink"/>
                <w:noProof/>
              </w:rPr>
              <w:t>1.5</w:t>
            </w:r>
            <w:r>
              <w:rPr>
                <w:rFonts w:asciiTheme="minorHAnsi" w:eastAsiaTheme="minorEastAsia" w:hAnsiTheme="minorHAnsi"/>
                <w:noProof/>
                <w:kern w:val="0"/>
                <w:szCs w:val="22"/>
                <w:lang w:val="en-US"/>
                <w14:ligatures w14:val="none"/>
              </w:rPr>
              <w:tab/>
            </w:r>
            <w:r w:rsidRPr="00392278">
              <w:rPr>
                <w:rStyle w:val="Hyperlink"/>
                <w:noProof/>
              </w:rPr>
              <w:t>Rationale and Justification</w:t>
            </w:r>
            <w:r>
              <w:rPr>
                <w:noProof/>
                <w:webHidden/>
              </w:rPr>
              <w:tab/>
            </w:r>
            <w:r>
              <w:rPr>
                <w:noProof/>
                <w:webHidden/>
              </w:rPr>
              <w:fldChar w:fldCharType="begin"/>
            </w:r>
            <w:r>
              <w:rPr>
                <w:noProof/>
                <w:webHidden/>
              </w:rPr>
              <w:instrText xml:space="preserve"> PAGEREF _Toc235099311 \h </w:instrText>
            </w:r>
            <w:r>
              <w:rPr>
                <w:noProof/>
                <w:webHidden/>
              </w:rPr>
            </w:r>
            <w:r>
              <w:rPr>
                <w:noProof/>
                <w:webHidden/>
              </w:rPr>
              <w:fldChar w:fldCharType="separate"/>
            </w:r>
            <w:r>
              <w:rPr>
                <w:noProof/>
                <w:webHidden/>
              </w:rPr>
              <w:t>3</w:t>
            </w:r>
            <w:r>
              <w:rPr>
                <w:noProof/>
                <w:webHidden/>
              </w:rPr>
              <w:fldChar w:fldCharType="end"/>
            </w:r>
          </w:hyperlink>
        </w:p>
        <w:p w14:paraId="3B955925"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2" w:history="1">
            <w:r w:rsidRPr="00392278">
              <w:rPr>
                <w:rStyle w:val="Hyperlink"/>
                <w:noProof/>
              </w:rPr>
              <w:t>1.6</w:t>
            </w:r>
            <w:r>
              <w:rPr>
                <w:rFonts w:asciiTheme="minorHAnsi" w:eastAsiaTheme="minorEastAsia" w:hAnsiTheme="minorHAnsi"/>
                <w:noProof/>
                <w:kern w:val="0"/>
                <w:szCs w:val="22"/>
                <w:lang w:val="en-US"/>
                <w14:ligatures w14:val="none"/>
              </w:rPr>
              <w:tab/>
            </w:r>
            <w:r w:rsidRPr="00392278">
              <w:rPr>
                <w:rStyle w:val="Hyperlink"/>
                <w:noProof/>
              </w:rPr>
              <w:t>Structure of Dissertation</w:t>
            </w:r>
            <w:r>
              <w:rPr>
                <w:noProof/>
                <w:webHidden/>
              </w:rPr>
              <w:tab/>
            </w:r>
            <w:r>
              <w:rPr>
                <w:noProof/>
                <w:webHidden/>
              </w:rPr>
              <w:fldChar w:fldCharType="begin"/>
            </w:r>
            <w:r>
              <w:rPr>
                <w:noProof/>
                <w:webHidden/>
              </w:rPr>
              <w:instrText xml:space="preserve"> PAGEREF _Toc235099312 \h </w:instrText>
            </w:r>
            <w:r>
              <w:rPr>
                <w:noProof/>
                <w:webHidden/>
              </w:rPr>
            </w:r>
            <w:r>
              <w:rPr>
                <w:noProof/>
                <w:webHidden/>
              </w:rPr>
              <w:fldChar w:fldCharType="separate"/>
            </w:r>
            <w:r>
              <w:rPr>
                <w:noProof/>
                <w:webHidden/>
              </w:rPr>
              <w:t>3</w:t>
            </w:r>
            <w:r>
              <w:rPr>
                <w:noProof/>
                <w:webHidden/>
              </w:rPr>
              <w:fldChar w:fldCharType="end"/>
            </w:r>
          </w:hyperlink>
        </w:p>
        <w:p w14:paraId="6B89BCFA" w14:textId="77777777" w:rsidR="00D219D1" w:rsidRDefault="00D219D1">
          <w:pPr>
            <w:pStyle w:val="TOC1"/>
            <w:tabs>
              <w:tab w:val="left" w:pos="440"/>
              <w:tab w:val="right" w:leader="dot" w:pos="9350"/>
            </w:tabs>
            <w:rPr>
              <w:rFonts w:asciiTheme="minorHAnsi" w:eastAsiaTheme="minorEastAsia" w:hAnsiTheme="minorHAnsi"/>
              <w:noProof/>
              <w:kern w:val="0"/>
              <w:szCs w:val="22"/>
              <w:lang w:val="en-US"/>
              <w14:ligatures w14:val="none"/>
            </w:rPr>
          </w:pPr>
          <w:hyperlink w:anchor="_Toc235099313" w:history="1">
            <w:r w:rsidRPr="00392278">
              <w:rPr>
                <w:rStyle w:val="Hyperlink"/>
                <w:noProof/>
              </w:rPr>
              <w:t>2</w:t>
            </w:r>
            <w:r>
              <w:rPr>
                <w:rFonts w:asciiTheme="minorHAnsi" w:eastAsiaTheme="minorEastAsia" w:hAnsiTheme="minorHAnsi"/>
                <w:noProof/>
                <w:kern w:val="0"/>
                <w:szCs w:val="22"/>
                <w:lang w:val="en-US"/>
                <w14:ligatures w14:val="none"/>
              </w:rPr>
              <w:tab/>
            </w:r>
            <w:r w:rsidRPr="00392278">
              <w:rPr>
                <w:rStyle w:val="Hyperlink"/>
                <w:noProof/>
              </w:rPr>
              <w:t>Chapter 2: Literature Review</w:t>
            </w:r>
            <w:r>
              <w:rPr>
                <w:noProof/>
                <w:webHidden/>
              </w:rPr>
              <w:tab/>
            </w:r>
            <w:r>
              <w:rPr>
                <w:noProof/>
                <w:webHidden/>
              </w:rPr>
              <w:fldChar w:fldCharType="begin"/>
            </w:r>
            <w:r>
              <w:rPr>
                <w:noProof/>
                <w:webHidden/>
              </w:rPr>
              <w:instrText xml:space="preserve"> PAGEREF _Toc235099313 \h </w:instrText>
            </w:r>
            <w:r>
              <w:rPr>
                <w:noProof/>
                <w:webHidden/>
              </w:rPr>
            </w:r>
            <w:r>
              <w:rPr>
                <w:noProof/>
                <w:webHidden/>
              </w:rPr>
              <w:fldChar w:fldCharType="separate"/>
            </w:r>
            <w:r>
              <w:rPr>
                <w:noProof/>
                <w:webHidden/>
              </w:rPr>
              <w:t>4</w:t>
            </w:r>
            <w:r>
              <w:rPr>
                <w:noProof/>
                <w:webHidden/>
              </w:rPr>
              <w:fldChar w:fldCharType="end"/>
            </w:r>
          </w:hyperlink>
        </w:p>
        <w:p w14:paraId="1E23A92D"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4" w:history="1">
            <w:r w:rsidRPr="00392278">
              <w:rPr>
                <w:rStyle w:val="Hyperlink"/>
                <w:noProof/>
              </w:rPr>
              <w:t>2.1</w:t>
            </w:r>
            <w:r>
              <w:rPr>
                <w:rFonts w:asciiTheme="minorHAnsi" w:eastAsiaTheme="minorEastAsia" w:hAnsiTheme="minorHAnsi"/>
                <w:noProof/>
                <w:kern w:val="0"/>
                <w:szCs w:val="22"/>
                <w:lang w:val="en-US"/>
                <w14:ligatures w14:val="none"/>
              </w:rPr>
              <w:tab/>
            </w:r>
            <w:r w:rsidRPr="00392278">
              <w:rPr>
                <w:rStyle w:val="Hyperlink"/>
                <w:noProof/>
              </w:rPr>
              <w:t>Introduction of Chapter</w:t>
            </w:r>
            <w:r>
              <w:rPr>
                <w:noProof/>
                <w:webHidden/>
              </w:rPr>
              <w:tab/>
            </w:r>
            <w:r>
              <w:rPr>
                <w:noProof/>
                <w:webHidden/>
              </w:rPr>
              <w:fldChar w:fldCharType="begin"/>
            </w:r>
            <w:r>
              <w:rPr>
                <w:noProof/>
                <w:webHidden/>
              </w:rPr>
              <w:instrText xml:space="preserve"> PAGEREF _Toc235099314 \h </w:instrText>
            </w:r>
            <w:r>
              <w:rPr>
                <w:noProof/>
                <w:webHidden/>
              </w:rPr>
            </w:r>
            <w:r>
              <w:rPr>
                <w:noProof/>
                <w:webHidden/>
              </w:rPr>
              <w:fldChar w:fldCharType="separate"/>
            </w:r>
            <w:r>
              <w:rPr>
                <w:noProof/>
                <w:webHidden/>
              </w:rPr>
              <w:t>4</w:t>
            </w:r>
            <w:r>
              <w:rPr>
                <w:noProof/>
                <w:webHidden/>
              </w:rPr>
              <w:fldChar w:fldCharType="end"/>
            </w:r>
          </w:hyperlink>
        </w:p>
        <w:p w14:paraId="591DDB9E"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5" w:history="1">
            <w:r w:rsidRPr="00392278">
              <w:rPr>
                <w:rStyle w:val="Hyperlink"/>
                <w:noProof/>
              </w:rPr>
              <w:t>2.2</w:t>
            </w:r>
            <w:r>
              <w:rPr>
                <w:rFonts w:asciiTheme="minorHAnsi" w:eastAsiaTheme="minorEastAsia" w:hAnsiTheme="minorHAnsi"/>
                <w:noProof/>
                <w:kern w:val="0"/>
                <w:szCs w:val="22"/>
                <w:lang w:val="en-US"/>
                <w14:ligatures w14:val="none"/>
              </w:rPr>
              <w:tab/>
            </w:r>
            <w:r w:rsidRPr="00392278">
              <w:rPr>
                <w:rStyle w:val="Hyperlink"/>
                <w:noProof/>
              </w:rPr>
              <w:t>Conceptualising Quality of Life in End-of-Life Care</w:t>
            </w:r>
            <w:r>
              <w:rPr>
                <w:noProof/>
                <w:webHidden/>
              </w:rPr>
              <w:tab/>
            </w:r>
            <w:r>
              <w:rPr>
                <w:noProof/>
                <w:webHidden/>
              </w:rPr>
              <w:fldChar w:fldCharType="begin"/>
            </w:r>
            <w:r>
              <w:rPr>
                <w:noProof/>
                <w:webHidden/>
              </w:rPr>
              <w:instrText xml:space="preserve"> PAGEREF _Toc235099315 \h </w:instrText>
            </w:r>
            <w:r>
              <w:rPr>
                <w:noProof/>
                <w:webHidden/>
              </w:rPr>
            </w:r>
            <w:r>
              <w:rPr>
                <w:noProof/>
                <w:webHidden/>
              </w:rPr>
              <w:fldChar w:fldCharType="separate"/>
            </w:r>
            <w:r>
              <w:rPr>
                <w:noProof/>
                <w:webHidden/>
              </w:rPr>
              <w:t>4</w:t>
            </w:r>
            <w:r>
              <w:rPr>
                <w:noProof/>
                <w:webHidden/>
              </w:rPr>
              <w:fldChar w:fldCharType="end"/>
            </w:r>
          </w:hyperlink>
        </w:p>
        <w:p w14:paraId="697F260C"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6" w:history="1">
            <w:r w:rsidRPr="00392278">
              <w:rPr>
                <w:rStyle w:val="Hyperlink"/>
                <w:noProof/>
              </w:rPr>
              <w:t>2.3</w:t>
            </w:r>
            <w:r>
              <w:rPr>
                <w:rFonts w:asciiTheme="minorHAnsi" w:eastAsiaTheme="minorEastAsia" w:hAnsiTheme="minorHAnsi"/>
                <w:noProof/>
                <w:kern w:val="0"/>
                <w:szCs w:val="22"/>
                <w:lang w:val="en-US"/>
                <w14:ligatures w14:val="none"/>
              </w:rPr>
              <w:tab/>
            </w:r>
            <w:r w:rsidRPr="00392278">
              <w:rPr>
                <w:rStyle w:val="Hyperlink"/>
                <w:noProof/>
              </w:rPr>
              <w:t>Impact of Palliative Care Interventions on Physical Well-being</w:t>
            </w:r>
            <w:r>
              <w:rPr>
                <w:noProof/>
                <w:webHidden/>
              </w:rPr>
              <w:tab/>
            </w:r>
            <w:r>
              <w:rPr>
                <w:noProof/>
                <w:webHidden/>
              </w:rPr>
              <w:fldChar w:fldCharType="begin"/>
            </w:r>
            <w:r>
              <w:rPr>
                <w:noProof/>
                <w:webHidden/>
              </w:rPr>
              <w:instrText xml:space="preserve"> PAGEREF _Toc235099316 \h </w:instrText>
            </w:r>
            <w:r>
              <w:rPr>
                <w:noProof/>
                <w:webHidden/>
              </w:rPr>
            </w:r>
            <w:r>
              <w:rPr>
                <w:noProof/>
                <w:webHidden/>
              </w:rPr>
              <w:fldChar w:fldCharType="separate"/>
            </w:r>
            <w:r>
              <w:rPr>
                <w:noProof/>
                <w:webHidden/>
              </w:rPr>
              <w:t>5</w:t>
            </w:r>
            <w:r>
              <w:rPr>
                <w:noProof/>
                <w:webHidden/>
              </w:rPr>
              <w:fldChar w:fldCharType="end"/>
            </w:r>
          </w:hyperlink>
        </w:p>
        <w:p w14:paraId="4DE3788B"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7" w:history="1">
            <w:r w:rsidRPr="00392278">
              <w:rPr>
                <w:rStyle w:val="Hyperlink"/>
                <w:noProof/>
              </w:rPr>
              <w:t>2.4</w:t>
            </w:r>
            <w:r>
              <w:rPr>
                <w:rFonts w:asciiTheme="minorHAnsi" w:eastAsiaTheme="minorEastAsia" w:hAnsiTheme="minorHAnsi"/>
                <w:noProof/>
                <w:kern w:val="0"/>
                <w:szCs w:val="22"/>
                <w:lang w:val="en-US"/>
                <w14:ligatures w14:val="none"/>
              </w:rPr>
              <w:tab/>
            </w:r>
            <w:r w:rsidRPr="00392278">
              <w:rPr>
                <w:rStyle w:val="Hyperlink"/>
                <w:noProof/>
              </w:rPr>
              <w:t>Psychological and Emotional Outcomes of Palliative Care</w:t>
            </w:r>
            <w:r>
              <w:rPr>
                <w:noProof/>
                <w:webHidden/>
              </w:rPr>
              <w:tab/>
            </w:r>
            <w:r>
              <w:rPr>
                <w:noProof/>
                <w:webHidden/>
              </w:rPr>
              <w:fldChar w:fldCharType="begin"/>
            </w:r>
            <w:r>
              <w:rPr>
                <w:noProof/>
                <w:webHidden/>
              </w:rPr>
              <w:instrText xml:space="preserve"> PAGEREF _Toc235099317 \h </w:instrText>
            </w:r>
            <w:r>
              <w:rPr>
                <w:noProof/>
                <w:webHidden/>
              </w:rPr>
            </w:r>
            <w:r>
              <w:rPr>
                <w:noProof/>
                <w:webHidden/>
              </w:rPr>
              <w:fldChar w:fldCharType="separate"/>
            </w:r>
            <w:r>
              <w:rPr>
                <w:noProof/>
                <w:webHidden/>
              </w:rPr>
              <w:t>5</w:t>
            </w:r>
            <w:r>
              <w:rPr>
                <w:noProof/>
                <w:webHidden/>
              </w:rPr>
              <w:fldChar w:fldCharType="end"/>
            </w:r>
          </w:hyperlink>
        </w:p>
        <w:p w14:paraId="2A9452B3"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8" w:history="1">
            <w:r w:rsidRPr="00392278">
              <w:rPr>
                <w:rStyle w:val="Hyperlink"/>
                <w:noProof/>
              </w:rPr>
              <w:t>2.5</w:t>
            </w:r>
            <w:r>
              <w:rPr>
                <w:rFonts w:asciiTheme="minorHAnsi" w:eastAsiaTheme="minorEastAsia" w:hAnsiTheme="minorHAnsi"/>
                <w:noProof/>
                <w:kern w:val="0"/>
                <w:szCs w:val="22"/>
                <w:lang w:val="en-US"/>
                <w14:ligatures w14:val="none"/>
              </w:rPr>
              <w:tab/>
            </w:r>
            <w:r w:rsidRPr="00392278">
              <w:rPr>
                <w:rStyle w:val="Hyperlink"/>
                <w:noProof/>
              </w:rPr>
              <w:t>Social and Family-Centered Dimensions of Palliative Care</w:t>
            </w:r>
            <w:r>
              <w:rPr>
                <w:noProof/>
                <w:webHidden/>
              </w:rPr>
              <w:tab/>
            </w:r>
            <w:r>
              <w:rPr>
                <w:noProof/>
                <w:webHidden/>
              </w:rPr>
              <w:fldChar w:fldCharType="begin"/>
            </w:r>
            <w:r>
              <w:rPr>
                <w:noProof/>
                <w:webHidden/>
              </w:rPr>
              <w:instrText xml:space="preserve"> PAGEREF _Toc235099318 \h </w:instrText>
            </w:r>
            <w:r>
              <w:rPr>
                <w:noProof/>
                <w:webHidden/>
              </w:rPr>
            </w:r>
            <w:r>
              <w:rPr>
                <w:noProof/>
                <w:webHidden/>
              </w:rPr>
              <w:fldChar w:fldCharType="separate"/>
            </w:r>
            <w:r>
              <w:rPr>
                <w:noProof/>
                <w:webHidden/>
              </w:rPr>
              <w:t>6</w:t>
            </w:r>
            <w:r>
              <w:rPr>
                <w:noProof/>
                <w:webHidden/>
              </w:rPr>
              <w:fldChar w:fldCharType="end"/>
            </w:r>
          </w:hyperlink>
        </w:p>
        <w:p w14:paraId="17356D94"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9" w:history="1">
            <w:r w:rsidRPr="00392278">
              <w:rPr>
                <w:rStyle w:val="Hyperlink"/>
                <w:noProof/>
              </w:rPr>
              <w:t>2.6</w:t>
            </w:r>
            <w:r>
              <w:rPr>
                <w:rFonts w:asciiTheme="minorHAnsi" w:eastAsiaTheme="minorEastAsia" w:hAnsiTheme="minorHAnsi"/>
                <w:noProof/>
                <w:kern w:val="0"/>
                <w:szCs w:val="22"/>
                <w:lang w:val="en-US"/>
                <w14:ligatures w14:val="none"/>
              </w:rPr>
              <w:tab/>
            </w:r>
            <w:r w:rsidRPr="00392278">
              <w:rPr>
                <w:rStyle w:val="Hyperlink"/>
                <w:noProof/>
              </w:rPr>
              <w:t>Comparative Effectiveness of Palliative Care Strategies and -Practice Implications</w:t>
            </w:r>
            <w:r>
              <w:rPr>
                <w:noProof/>
                <w:webHidden/>
              </w:rPr>
              <w:tab/>
            </w:r>
            <w:r>
              <w:rPr>
                <w:noProof/>
                <w:webHidden/>
              </w:rPr>
              <w:fldChar w:fldCharType="begin"/>
            </w:r>
            <w:r>
              <w:rPr>
                <w:noProof/>
                <w:webHidden/>
              </w:rPr>
              <w:instrText xml:space="preserve"> PAGEREF _Toc235099319 \h </w:instrText>
            </w:r>
            <w:r>
              <w:rPr>
                <w:noProof/>
                <w:webHidden/>
              </w:rPr>
            </w:r>
            <w:r>
              <w:rPr>
                <w:noProof/>
                <w:webHidden/>
              </w:rPr>
              <w:fldChar w:fldCharType="separate"/>
            </w:r>
            <w:r>
              <w:rPr>
                <w:noProof/>
                <w:webHidden/>
              </w:rPr>
              <w:t>6</w:t>
            </w:r>
            <w:r>
              <w:rPr>
                <w:noProof/>
                <w:webHidden/>
              </w:rPr>
              <w:fldChar w:fldCharType="end"/>
            </w:r>
          </w:hyperlink>
        </w:p>
        <w:p w14:paraId="77B9845B"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0" w:history="1">
            <w:r w:rsidRPr="00392278">
              <w:rPr>
                <w:rStyle w:val="Hyperlink"/>
                <w:noProof/>
              </w:rPr>
              <w:t>2.7</w:t>
            </w:r>
            <w:r>
              <w:rPr>
                <w:rFonts w:asciiTheme="minorHAnsi" w:eastAsiaTheme="minorEastAsia" w:hAnsiTheme="minorHAnsi"/>
                <w:noProof/>
                <w:kern w:val="0"/>
                <w:szCs w:val="22"/>
                <w:lang w:val="en-US"/>
                <w14:ligatures w14:val="none"/>
              </w:rPr>
              <w:tab/>
            </w:r>
            <w:r w:rsidRPr="00392278">
              <w:rPr>
                <w:rStyle w:val="Hyperlink"/>
                <w:noProof/>
              </w:rPr>
              <w:t>Theoretical Framework</w:t>
            </w:r>
            <w:r>
              <w:rPr>
                <w:noProof/>
                <w:webHidden/>
              </w:rPr>
              <w:tab/>
            </w:r>
            <w:r>
              <w:rPr>
                <w:noProof/>
                <w:webHidden/>
              </w:rPr>
              <w:fldChar w:fldCharType="begin"/>
            </w:r>
            <w:r>
              <w:rPr>
                <w:noProof/>
                <w:webHidden/>
              </w:rPr>
              <w:instrText xml:space="preserve"> PAGEREF _Toc235099320 \h </w:instrText>
            </w:r>
            <w:r>
              <w:rPr>
                <w:noProof/>
                <w:webHidden/>
              </w:rPr>
            </w:r>
            <w:r>
              <w:rPr>
                <w:noProof/>
                <w:webHidden/>
              </w:rPr>
              <w:fldChar w:fldCharType="separate"/>
            </w:r>
            <w:r>
              <w:rPr>
                <w:noProof/>
                <w:webHidden/>
              </w:rPr>
              <w:t>7</w:t>
            </w:r>
            <w:r>
              <w:rPr>
                <w:noProof/>
                <w:webHidden/>
              </w:rPr>
              <w:fldChar w:fldCharType="end"/>
            </w:r>
          </w:hyperlink>
        </w:p>
        <w:p w14:paraId="23177CBD"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1" w:history="1">
            <w:r w:rsidRPr="00392278">
              <w:rPr>
                <w:rStyle w:val="Hyperlink"/>
                <w:noProof/>
              </w:rPr>
              <w:t>2.8</w:t>
            </w:r>
            <w:r>
              <w:rPr>
                <w:rFonts w:asciiTheme="minorHAnsi" w:eastAsiaTheme="minorEastAsia" w:hAnsiTheme="minorHAnsi"/>
                <w:noProof/>
                <w:kern w:val="0"/>
                <w:szCs w:val="22"/>
                <w:lang w:val="en-US"/>
                <w14:ligatures w14:val="none"/>
              </w:rPr>
              <w:tab/>
            </w:r>
            <w:r w:rsidRPr="00392278">
              <w:rPr>
                <w:rStyle w:val="Hyperlink"/>
                <w:noProof/>
              </w:rPr>
              <w:t>Research Gaps</w:t>
            </w:r>
            <w:r>
              <w:rPr>
                <w:noProof/>
                <w:webHidden/>
              </w:rPr>
              <w:tab/>
            </w:r>
            <w:r>
              <w:rPr>
                <w:noProof/>
                <w:webHidden/>
              </w:rPr>
              <w:fldChar w:fldCharType="begin"/>
            </w:r>
            <w:r>
              <w:rPr>
                <w:noProof/>
                <w:webHidden/>
              </w:rPr>
              <w:instrText xml:space="preserve"> PAGEREF _Toc235099321 \h </w:instrText>
            </w:r>
            <w:r>
              <w:rPr>
                <w:noProof/>
                <w:webHidden/>
              </w:rPr>
            </w:r>
            <w:r>
              <w:rPr>
                <w:noProof/>
                <w:webHidden/>
              </w:rPr>
              <w:fldChar w:fldCharType="separate"/>
            </w:r>
            <w:r>
              <w:rPr>
                <w:noProof/>
                <w:webHidden/>
              </w:rPr>
              <w:t>8</w:t>
            </w:r>
            <w:r>
              <w:rPr>
                <w:noProof/>
                <w:webHidden/>
              </w:rPr>
              <w:fldChar w:fldCharType="end"/>
            </w:r>
          </w:hyperlink>
        </w:p>
        <w:p w14:paraId="571924DE"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2" w:history="1">
            <w:r w:rsidRPr="00392278">
              <w:rPr>
                <w:rStyle w:val="Hyperlink"/>
                <w:noProof/>
              </w:rPr>
              <w:t>2.9</w:t>
            </w:r>
            <w:r>
              <w:rPr>
                <w:rFonts w:asciiTheme="minorHAnsi" w:eastAsiaTheme="minorEastAsia" w:hAnsiTheme="minorHAnsi"/>
                <w:noProof/>
                <w:kern w:val="0"/>
                <w:szCs w:val="22"/>
                <w:lang w:val="en-US"/>
                <w14:ligatures w14:val="none"/>
              </w:rPr>
              <w:tab/>
            </w:r>
            <w:r w:rsidRPr="00392278">
              <w:rPr>
                <w:rStyle w:val="Hyperlink"/>
                <w:noProof/>
              </w:rPr>
              <w:t>Chapter Summary</w:t>
            </w:r>
            <w:r>
              <w:rPr>
                <w:noProof/>
                <w:webHidden/>
              </w:rPr>
              <w:tab/>
            </w:r>
            <w:r>
              <w:rPr>
                <w:noProof/>
                <w:webHidden/>
              </w:rPr>
              <w:fldChar w:fldCharType="begin"/>
            </w:r>
            <w:r>
              <w:rPr>
                <w:noProof/>
                <w:webHidden/>
              </w:rPr>
              <w:instrText xml:space="preserve"> PAGEREF _Toc235099322 \h </w:instrText>
            </w:r>
            <w:r>
              <w:rPr>
                <w:noProof/>
                <w:webHidden/>
              </w:rPr>
            </w:r>
            <w:r>
              <w:rPr>
                <w:noProof/>
                <w:webHidden/>
              </w:rPr>
              <w:fldChar w:fldCharType="separate"/>
            </w:r>
            <w:r>
              <w:rPr>
                <w:noProof/>
                <w:webHidden/>
              </w:rPr>
              <w:t>8</w:t>
            </w:r>
            <w:r>
              <w:rPr>
                <w:noProof/>
                <w:webHidden/>
              </w:rPr>
              <w:fldChar w:fldCharType="end"/>
            </w:r>
          </w:hyperlink>
        </w:p>
        <w:p w14:paraId="7AA83A0D" w14:textId="77777777" w:rsidR="00D219D1" w:rsidRDefault="00D219D1">
          <w:pPr>
            <w:pStyle w:val="TOC1"/>
            <w:tabs>
              <w:tab w:val="left" w:pos="440"/>
              <w:tab w:val="right" w:leader="dot" w:pos="9350"/>
            </w:tabs>
            <w:rPr>
              <w:rFonts w:asciiTheme="minorHAnsi" w:eastAsiaTheme="minorEastAsia" w:hAnsiTheme="minorHAnsi"/>
              <w:noProof/>
              <w:kern w:val="0"/>
              <w:szCs w:val="22"/>
              <w:lang w:val="en-US"/>
              <w14:ligatures w14:val="none"/>
            </w:rPr>
          </w:pPr>
          <w:hyperlink w:anchor="_Toc235099323" w:history="1">
            <w:r w:rsidRPr="00392278">
              <w:rPr>
                <w:rStyle w:val="Hyperlink"/>
                <w:noProof/>
              </w:rPr>
              <w:t>3</w:t>
            </w:r>
            <w:r>
              <w:rPr>
                <w:rFonts w:asciiTheme="minorHAnsi" w:eastAsiaTheme="minorEastAsia" w:hAnsiTheme="minorHAnsi"/>
                <w:noProof/>
                <w:kern w:val="0"/>
                <w:szCs w:val="22"/>
                <w:lang w:val="en-US"/>
                <w14:ligatures w14:val="none"/>
              </w:rPr>
              <w:tab/>
            </w:r>
            <w:r w:rsidRPr="00392278">
              <w:rPr>
                <w:rStyle w:val="Hyperlink"/>
                <w:noProof/>
              </w:rPr>
              <w:t>CHAPTER 3: Methods</w:t>
            </w:r>
            <w:r>
              <w:rPr>
                <w:noProof/>
                <w:webHidden/>
              </w:rPr>
              <w:tab/>
            </w:r>
            <w:r>
              <w:rPr>
                <w:noProof/>
                <w:webHidden/>
              </w:rPr>
              <w:fldChar w:fldCharType="begin"/>
            </w:r>
            <w:r>
              <w:rPr>
                <w:noProof/>
                <w:webHidden/>
              </w:rPr>
              <w:instrText xml:space="preserve"> PAGEREF _Toc235099323 \h </w:instrText>
            </w:r>
            <w:r>
              <w:rPr>
                <w:noProof/>
                <w:webHidden/>
              </w:rPr>
            </w:r>
            <w:r>
              <w:rPr>
                <w:noProof/>
                <w:webHidden/>
              </w:rPr>
              <w:fldChar w:fldCharType="separate"/>
            </w:r>
            <w:r>
              <w:rPr>
                <w:noProof/>
                <w:webHidden/>
              </w:rPr>
              <w:t>9</w:t>
            </w:r>
            <w:r>
              <w:rPr>
                <w:noProof/>
                <w:webHidden/>
              </w:rPr>
              <w:fldChar w:fldCharType="end"/>
            </w:r>
          </w:hyperlink>
        </w:p>
        <w:p w14:paraId="22C80A06"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4" w:history="1">
            <w:r w:rsidRPr="00392278">
              <w:rPr>
                <w:rStyle w:val="Hyperlink"/>
                <w:noProof/>
              </w:rPr>
              <w:t>3.1</w:t>
            </w:r>
            <w:r>
              <w:rPr>
                <w:rFonts w:asciiTheme="minorHAnsi" w:eastAsiaTheme="minorEastAsia" w:hAnsiTheme="minorHAnsi"/>
                <w:noProof/>
                <w:kern w:val="0"/>
                <w:szCs w:val="22"/>
                <w:lang w:val="en-US"/>
                <w14:ligatures w14:val="none"/>
              </w:rPr>
              <w:tab/>
            </w:r>
            <w:r w:rsidRPr="00392278">
              <w:rPr>
                <w:rStyle w:val="Hyperlink"/>
                <w:noProof/>
              </w:rPr>
              <w:t>Introduction</w:t>
            </w:r>
            <w:r>
              <w:rPr>
                <w:noProof/>
                <w:webHidden/>
              </w:rPr>
              <w:tab/>
            </w:r>
            <w:r>
              <w:rPr>
                <w:noProof/>
                <w:webHidden/>
              </w:rPr>
              <w:fldChar w:fldCharType="begin"/>
            </w:r>
            <w:r>
              <w:rPr>
                <w:noProof/>
                <w:webHidden/>
              </w:rPr>
              <w:instrText xml:space="preserve"> PAGEREF _Toc235099324 \h </w:instrText>
            </w:r>
            <w:r>
              <w:rPr>
                <w:noProof/>
                <w:webHidden/>
              </w:rPr>
            </w:r>
            <w:r>
              <w:rPr>
                <w:noProof/>
                <w:webHidden/>
              </w:rPr>
              <w:fldChar w:fldCharType="separate"/>
            </w:r>
            <w:r>
              <w:rPr>
                <w:noProof/>
                <w:webHidden/>
              </w:rPr>
              <w:t>9</w:t>
            </w:r>
            <w:r>
              <w:rPr>
                <w:noProof/>
                <w:webHidden/>
              </w:rPr>
              <w:fldChar w:fldCharType="end"/>
            </w:r>
          </w:hyperlink>
        </w:p>
        <w:p w14:paraId="6F35410C"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5" w:history="1">
            <w:r w:rsidRPr="00392278">
              <w:rPr>
                <w:rStyle w:val="Hyperlink"/>
                <w:noProof/>
              </w:rPr>
              <w:t>3.2</w:t>
            </w:r>
            <w:r>
              <w:rPr>
                <w:rFonts w:asciiTheme="minorHAnsi" w:eastAsiaTheme="minorEastAsia" w:hAnsiTheme="minorHAnsi"/>
                <w:noProof/>
                <w:kern w:val="0"/>
                <w:szCs w:val="22"/>
                <w:lang w:val="en-US"/>
                <w14:ligatures w14:val="none"/>
              </w:rPr>
              <w:tab/>
            </w:r>
            <w:r w:rsidRPr="00392278">
              <w:rPr>
                <w:rStyle w:val="Hyperlink"/>
                <w:noProof/>
              </w:rPr>
              <w:t>Research Design and Philosophies</w:t>
            </w:r>
            <w:r>
              <w:rPr>
                <w:noProof/>
                <w:webHidden/>
              </w:rPr>
              <w:tab/>
            </w:r>
            <w:r>
              <w:rPr>
                <w:noProof/>
                <w:webHidden/>
              </w:rPr>
              <w:fldChar w:fldCharType="begin"/>
            </w:r>
            <w:r>
              <w:rPr>
                <w:noProof/>
                <w:webHidden/>
              </w:rPr>
              <w:instrText xml:space="preserve"> PAGEREF _Toc235099325 \h </w:instrText>
            </w:r>
            <w:r>
              <w:rPr>
                <w:noProof/>
                <w:webHidden/>
              </w:rPr>
            </w:r>
            <w:r>
              <w:rPr>
                <w:noProof/>
                <w:webHidden/>
              </w:rPr>
              <w:fldChar w:fldCharType="separate"/>
            </w:r>
            <w:r>
              <w:rPr>
                <w:noProof/>
                <w:webHidden/>
              </w:rPr>
              <w:t>9</w:t>
            </w:r>
            <w:r>
              <w:rPr>
                <w:noProof/>
                <w:webHidden/>
              </w:rPr>
              <w:fldChar w:fldCharType="end"/>
            </w:r>
          </w:hyperlink>
        </w:p>
        <w:p w14:paraId="690D6464"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6" w:history="1">
            <w:r w:rsidRPr="00392278">
              <w:rPr>
                <w:rStyle w:val="Hyperlink"/>
                <w:noProof/>
              </w:rPr>
              <w:t>3.3</w:t>
            </w:r>
            <w:r>
              <w:rPr>
                <w:rFonts w:asciiTheme="minorHAnsi" w:eastAsiaTheme="minorEastAsia" w:hAnsiTheme="minorHAnsi"/>
                <w:noProof/>
                <w:kern w:val="0"/>
                <w:szCs w:val="22"/>
                <w:lang w:val="en-US"/>
                <w14:ligatures w14:val="none"/>
              </w:rPr>
              <w:tab/>
            </w:r>
            <w:r w:rsidRPr="00392278">
              <w:rPr>
                <w:rStyle w:val="Hyperlink"/>
                <w:noProof/>
              </w:rPr>
              <w:t>Data Sources</w:t>
            </w:r>
            <w:r>
              <w:rPr>
                <w:noProof/>
                <w:webHidden/>
              </w:rPr>
              <w:tab/>
            </w:r>
            <w:r>
              <w:rPr>
                <w:noProof/>
                <w:webHidden/>
              </w:rPr>
              <w:fldChar w:fldCharType="begin"/>
            </w:r>
            <w:r>
              <w:rPr>
                <w:noProof/>
                <w:webHidden/>
              </w:rPr>
              <w:instrText xml:space="preserve"> PAGEREF _Toc235099326 \h </w:instrText>
            </w:r>
            <w:r>
              <w:rPr>
                <w:noProof/>
                <w:webHidden/>
              </w:rPr>
            </w:r>
            <w:r>
              <w:rPr>
                <w:noProof/>
                <w:webHidden/>
              </w:rPr>
              <w:fldChar w:fldCharType="separate"/>
            </w:r>
            <w:r>
              <w:rPr>
                <w:noProof/>
                <w:webHidden/>
              </w:rPr>
              <w:t>9</w:t>
            </w:r>
            <w:r>
              <w:rPr>
                <w:noProof/>
                <w:webHidden/>
              </w:rPr>
              <w:fldChar w:fldCharType="end"/>
            </w:r>
          </w:hyperlink>
        </w:p>
        <w:p w14:paraId="41D1340F"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7" w:history="1">
            <w:r w:rsidRPr="00392278">
              <w:rPr>
                <w:rStyle w:val="Hyperlink"/>
                <w:noProof/>
              </w:rPr>
              <w:t>3.4</w:t>
            </w:r>
            <w:r>
              <w:rPr>
                <w:rFonts w:asciiTheme="minorHAnsi" w:eastAsiaTheme="minorEastAsia" w:hAnsiTheme="minorHAnsi"/>
                <w:noProof/>
                <w:kern w:val="0"/>
                <w:szCs w:val="22"/>
                <w:lang w:val="en-US"/>
                <w14:ligatures w14:val="none"/>
              </w:rPr>
              <w:tab/>
            </w:r>
            <w:r w:rsidRPr="00392278">
              <w:rPr>
                <w:rStyle w:val="Hyperlink"/>
                <w:noProof/>
              </w:rPr>
              <w:t>Search Strategy</w:t>
            </w:r>
            <w:r>
              <w:rPr>
                <w:noProof/>
                <w:webHidden/>
              </w:rPr>
              <w:tab/>
            </w:r>
            <w:r>
              <w:rPr>
                <w:noProof/>
                <w:webHidden/>
              </w:rPr>
              <w:fldChar w:fldCharType="begin"/>
            </w:r>
            <w:r>
              <w:rPr>
                <w:noProof/>
                <w:webHidden/>
              </w:rPr>
              <w:instrText xml:space="preserve"> PAGEREF _Toc235099327 \h </w:instrText>
            </w:r>
            <w:r>
              <w:rPr>
                <w:noProof/>
                <w:webHidden/>
              </w:rPr>
            </w:r>
            <w:r>
              <w:rPr>
                <w:noProof/>
                <w:webHidden/>
              </w:rPr>
              <w:fldChar w:fldCharType="separate"/>
            </w:r>
            <w:r>
              <w:rPr>
                <w:noProof/>
                <w:webHidden/>
              </w:rPr>
              <w:t>9</w:t>
            </w:r>
            <w:r>
              <w:rPr>
                <w:noProof/>
                <w:webHidden/>
              </w:rPr>
              <w:fldChar w:fldCharType="end"/>
            </w:r>
          </w:hyperlink>
        </w:p>
        <w:p w14:paraId="11C6F43A"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8" w:history="1">
            <w:r w:rsidRPr="00392278">
              <w:rPr>
                <w:rStyle w:val="Hyperlink"/>
                <w:noProof/>
              </w:rPr>
              <w:t>3.5</w:t>
            </w:r>
            <w:r>
              <w:rPr>
                <w:rFonts w:asciiTheme="minorHAnsi" w:eastAsiaTheme="minorEastAsia" w:hAnsiTheme="minorHAnsi"/>
                <w:noProof/>
                <w:kern w:val="0"/>
                <w:szCs w:val="22"/>
                <w:lang w:val="en-US"/>
                <w14:ligatures w14:val="none"/>
              </w:rPr>
              <w:tab/>
            </w:r>
            <w:r w:rsidRPr="00392278">
              <w:rPr>
                <w:rStyle w:val="Hyperlink"/>
                <w:noProof/>
              </w:rPr>
              <w:t>The Inclusion/Exclusion Criteria</w:t>
            </w:r>
            <w:r>
              <w:rPr>
                <w:noProof/>
                <w:webHidden/>
              </w:rPr>
              <w:tab/>
            </w:r>
            <w:r>
              <w:rPr>
                <w:noProof/>
                <w:webHidden/>
              </w:rPr>
              <w:fldChar w:fldCharType="begin"/>
            </w:r>
            <w:r>
              <w:rPr>
                <w:noProof/>
                <w:webHidden/>
              </w:rPr>
              <w:instrText xml:space="preserve"> PAGEREF _Toc235099328 \h </w:instrText>
            </w:r>
            <w:r>
              <w:rPr>
                <w:noProof/>
                <w:webHidden/>
              </w:rPr>
            </w:r>
            <w:r>
              <w:rPr>
                <w:noProof/>
                <w:webHidden/>
              </w:rPr>
              <w:fldChar w:fldCharType="separate"/>
            </w:r>
            <w:r>
              <w:rPr>
                <w:noProof/>
                <w:webHidden/>
              </w:rPr>
              <w:t>10</w:t>
            </w:r>
            <w:r>
              <w:rPr>
                <w:noProof/>
                <w:webHidden/>
              </w:rPr>
              <w:fldChar w:fldCharType="end"/>
            </w:r>
          </w:hyperlink>
        </w:p>
        <w:p w14:paraId="18940135"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9" w:history="1">
            <w:r w:rsidRPr="00392278">
              <w:rPr>
                <w:rStyle w:val="Hyperlink"/>
                <w:noProof/>
              </w:rPr>
              <w:t>3.6</w:t>
            </w:r>
            <w:r>
              <w:rPr>
                <w:rFonts w:asciiTheme="minorHAnsi" w:eastAsiaTheme="minorEastAsia" w:hAnsiTheme="minorHAnsi"/>
                <w:noProof/>
                <w:kern w:val="0"/>
                <w:szCs w:val="22"/>
                <w:lang w:val="en-US"/>
                <w14:ligatures w14:val="none"/>
              </w:rPr>
              <w:tab/>
            </w:r>
            <w:r w:rsidRPr="00392278">
              <w:rPr>
                <w:rStyle w:val="Hyperlink"/>
                <w:noProof/>
              </w:rPr>
              <w:t>Quality Appraisal</w:t>
            </w:r>
            <w:r>
              <w:rPr>
                <w:noProof/>
                <w:webHidden/>
              </w:rPr>
              <w:tab/>
            </w:r>
            <w:r>
              <w:rPr>
                <w:noProof/>
                <w:webHidden/>
              </w:rPr>
              <w:fldChar w:fldCharType="begin"/>
            </w:r>
            <w:r>
              <w:rPr>
                <w:noProof/>
                <w:webHidden/>
              </w:rPr>
              <w:instrText xml:space="preserve"> PAGEREF _Toc235099329 \h </w:instrText>
            </w:r>
            <w:r>
              <w:rPr>
                <w:noProof/>
                <w:webHidden/>
              </w:rPr>
            </w:r>
            <w:r>
              <w:rPr>
                <w:noProof/>
                <w:webHidden/>
              </w:rPr>
              <w:fldChar w:fldCharType="separate"/>
            </w:r>
            <w:r>
              <w:rPr>
                <w:noProof/>
                <w:webHidden/>
              </w:rPr>
              <w:t>10</w:t>
            </w:r>
            <w:r>
              <w:rPr>
                <w:noProof/>
                <w:webHidden/>
              </w:rPr>
              <w:fldChar w:fldCharType="end"/>
            </w:r>
          </w:hyperlink>
        </w:p>
        <w:p w14:paraId="00FF0136"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30" w:history="1">
            <w:r w:rsidRPr="00392278">
              <w:rPr>
                <w:rStyle w:val="Hyperlink"/>
                <w:noProof/>
              </w:rPr>
              <w:t>3.7</w:t>
            </w:r>
            <w:r>
              <w:rPr>
                <w:rFonts w:asciiTheme="minorHAnsi" w:eastAsiaTheme="minorEastAsia" w:hAnsiTheme="minorHAnsi"/>
                <w:noProof/>
                <w:kern w:val="0"/>
                <w:szCs w:val="22"/>
                <w:lang w:val="en-US"/>
                <w14:ligatures w14:val="none"/>
              </w:rPr>
              <w:tab/>
            </w:r>
            <w:r w:rsidRPr="00392278">
              <w:rPr>
                <w:rStyle w:val="Hyperlink"/>
                <w:noProof/>
              </w:rPr>
              <w:t>PRISMA Diagram</w:t>
            </w:r>
            <w:r>
              <w:rPr>
                <w:noProof/>
                <w:webHidden/>
              </w:rPr>
              <w:tab/>
            </w:r>
            <w:r>
              <w:rPr>
                <w:noProof/>
                <w:webHidden/>
              </w:rPr>
              <w:fldChar w:fldCharType="begin"/>
            </w:r>
            <w:r>
              <w:rPr>
                <w:noProof/>
                <w:webHidden/>
              </w:rPr>
              <w:instrText xml:space="preserve"> PAGEREF _Toc235099330 \h </w:instrText>
            </w:r>
            <w:r>
              <w:rPr>
                <w:noProof/>
                <w:webHidden/>
              </w:rPr>
            </w:r>
            <w:r>
              <w:rPr>
                <w:noProof/>
                <w:webHidden/>
              </w:rPr>
              <w:fldChar w:fldCharType="separate"/>
            </w:r>
            <w:r>
              <w:rPr>
                <w:noProof/>
                <w:webHidden/>
              </w:rPr>
              <w:t>11</w:t>
            </w:r>
            <w:r>
              <w:rPr>
                <w:noProof/>
                <w:webHidden/>
              </w:rPr>
              <w:fldChar w:fldCharType="end"/>
            </w:r>
          </w:hyperlink>
        </w:p>
        <w:p w14:paraId="51DE1583"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31" w:history="1">
            <w:r w:rsidRPr="00392278">
              <w:rPr>
                <w:rStyle w:val="Hyperlink"/>
                <w:noProof/>
              </w:rPr>
              <w:t>3.8</w:t>
            </w:r>
            <w:r>
              <w:rPr>
                <w:rFonts w:asciiTheme="minorHAnsi" w:eastAsiaTheme="minorEastAsia" w:hAnsiTheme="minorHAnsi"/>
                <w:noProof/>
                <w:kern w:val="0"/>
                <w:szCs w:val="22"/>
                <w:lang w:val="en-US"/>
                <w14:ligatures w14:val="none"/>
              </w:rPr>
              <w:tab/>
            </w:r>
            <w:r w:rsidRPr="00392278">
              <w:rPr>
                <w:rStyle w:val="Hyperlink"/>
                <w:noProof/>
              </w:rPr>
              <w:t>CRAAP Table</w:t>
            </w:r>
            <w:r>
              <w:rPr>
                <w:noProof/>
                <w:webHidden/>
              </w:rPr>
              <w:tab/>
            </w:r>
            <w:r>
              <w:rPr>
                <w:noProof/>
                <w:webHidden/>
              </w:rPr>
              <w:fldChar w:fldCharType="begin"/>
            </w:r>
            <w:r>
              <w:rPr>
                <w:noProof/>
                <w:webHidden/>
              </w:rPr>
              <w:instrText xml:space="preserve"> PAGEREF _Toc235099331 \h </w:instrText>
            </w:r>
            <w:r>
              <w:rPr>
                <w:noProof/>
                <w:webHidden/>
              </w:rPr>
            </w:r>
            <w:r>
              <w:rPr>
                <w:noProof/>
                <w:webHidden/>
              </w:rPr>
              <w:fldChar w:fldCharType="separate"/>
            </w:r>
            <w:r>
              <w:rPr>
                <w:noProof/>
                <w:webHidden/>
              </w:rPr>
              <w:t>11</w:t>
            </w:r>
            <w:r>
              <w:rPr>
                <w:noProof/>
                <w:webHidden/>
              </w:rPr>
              <w:fldChar w:fldCharType="end"/>
            </w:r>
          </w:hyperlink>
        </w:p>
        <w:p w14:paraId="4FEC1277"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32" w:history="1">
            <w:r w:rsidRPr="00392278">
              <w:rPr>
                <w:rStyle w:val="Hyperlink"/>
                <w:noProof/>
              </w:rPr>
              <w:t>3.9</w:t>
            </w:r>
            <w:r>
              <w:rPr>
                <w:rFonts w:asciiTheme="minorHAnsi" w:eastAsiaTheme="minorEastAsia" w:hAnsiTheme="minorHAnsi"/>
                <w:noProof/>
                <w:kern w:val="0"/>
                <w:szCs w:val="22"/>
                <w:lang w:val="en-US"/>
                <w14:ligatures w14:val="none"/>
              </w:rPr>
              <w:tab/>
            </w:r>
            <w:r w:rsidRPr="00392278">
              <w:rPr>
                <w:rStyle w:val="Hyperlink"/>
                <w:noProof/>
              </w:rPr>
              <w:t>Data Analysis</w:t>
            </w:r>
            <w:r>
              <w:rPr>
                <w:noProof/>
                <w:webHidden/>
              </w:rPr>
              <w:tab/>
            </w:r>
            <w:r>
              <w:rPr>
                <w:noProof/>
                <w:webHidden/>
              </w:rPr>
              <w:fldChar w:fldCharType="begin"/>
            </w:r>
            <w:r>
              <w:rPr>
                <w:noProof/>
                <w:webHidden/>
              </w:rPr>
              <w:instrText xml:space="preserve"> PAGEREF _Toc235099332 \h </w:instrText>
            </w:r>
            <w:r>
              <w:rPr>
                <w:noProof/>
                <w:webHidden/>
              </w:rPr>
            </w:r>
            <w:r>
              <w:rPr>
                <w:noProof/>
                <w:webHidden/>
              </w:rPr>
              <w:fldChar w:fldCharType="separate"/>
            </w:r>
            <w:r>
              <w:rPr>
                <w:noProof/>
                <w:webHidden/>
              </w:rPr>
              <w:t>12</w:t>
            </w:r>
            <w:r>
              <w:rPr>
                <w:noProof/>
                <w:webHidden/>
              </w:rPr>
              <w:fldChar w:fldCharType="end"/>
            </w:r>
          </w:hyperlink>
        </w:p>
        <w:p w14:paraId="2E8D364C" w14:textId="77777777" w:rsidR="00D219D1" w:rsidRDefault="00D219D1">
          <w:pPr>
            <w:pStyle w:val="TOC2"/>
            <w:tabs>
              <w:tab w:val="left" w:pos="1100"/>
              <w:tab w:val="right" w:leader="dot" w:pos="9350"/>
            </w:tabs>
            <w:rPr>
              <w:rFonts w:asciiTheme="minorHAnsi" w:eastAsiaTheme="minorEastAsia" w:hAnsiTheme="minorHAnsi"/>
              <w:noProof/>
              <w:kern w:val="0"/>
              <w:szCs w:val="22"/>
              <w:lang w:val="en-US"/>
              <w14:ligatures w14:val="none"/>
            </w:rPr>
          </w:pPr>
          <w:hyperlink w:anchor="_Toc235099333" w:history="1">
            <w:r w:rsidRPr="00392278">
              <w:rPr>
                <w:rStyle w:val="Hyperlink"/>
                <w:noProof/>
              </w:rPr>
              <w:t>3.10</w:t>
            </w:r>
            <w:r>
              <w:rPr>
                <w:rFonts w:asciiTheme="minorHAnsi" w:eastAsiaTheme="minorEastAsia" w:hAnsiTheme="minorHAnsi"/>
                <w:noProof/>
                <w:kern w:val="0"/>
                <w:szCs w:val="22"/>
                <w:lang w:val="en-US"/>
                <w14:ligatures w14:val="none"/>
              </w:rPr>
              <w:tab/>
            </w:r>
            <w:r w:rsidRPr="00392278">
              <w:rPr>
                <w:rStyle w:val="Hyperlink"/>
                <w:noProof/>
              </w:rPr>
              <w:t>Ethical Considerations</w:t>
            </w:r>
            <w:r>
              <w:rPr>
                <w:noProof/>
                <w:webHidden/>
              </w:rPr>
              <w:tab/>
            </w:r>
            <w:r>
              <w:rPr>
                <w:noProof/>
                <w:webHidden/>
              </w:rPr>
              <w:fldChar w:fldCharType="begin"/>
            </w:r>
            <w:r>
              <w:rPr>
                <w:noProof/>
                <w:webHidden/>
              </w:rPr>
              <w:instrText xml:space="preserve"> PAGEREF _Toc235099333 \h </w:instrText>
            </w:r>
            <w:r>
              <w:rPr>
                <w:noProof/>
                <w:webHidden/>
              </w:rPr>
            </w:r>
            <w:r>
              <w:rPr>
                <w:noProof/>
                <w:webHidden/>
              </w:rPr>
              <w:fldChar w:fldCharType="separate"/>
            </w:r>
            <w:r>
              <w:rPr>
                <w:noProof/>
                <w:webHidden/>
              </w:rPr>
              <w:t>13</w:t>
            </w:r>
            <w:r>
              <w:rPr>
                <w:noProof/>
                <w:webHidden/>
              </w:rPr>
              <w:fldChar w:fldCharType="end"/>
            </w:r>
          </w:hyperlink>
        </w:p>
        <w:p w14:paraId="7A68DDFE"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34" w:history="1">
            <w:r w:rsidRPr="00392278">
              <w:rPr>
                <w:rStyle w:val="Hyperlink"/>
                <w:noProof/>
              </w:rPr>
              <w:t>3.11</w:t>
            </w:r>
            <w:r>
              <w:rPr>
                <w:rFonts w:asciiTheme="minorHAnsi" w:eastAsiaTheme="minorEastAsia" w:hAnsiTheme="minorHAnsi"/>
                <w:noProof/>
                <w:kern w:val="0"/>
                <w:szCs w:val="22"/>
                <w:lang w:val="en-US"/>
                <w14:ligatures w14:val="none"/>
              </w:rPr>
              <w:tab/>
            </w:r>
            <w:r w:rsidRPr="00392278">
              <w:rPr>
                <w:rStyle w:val="Hyperlink"/>
                <w:noProof/>
              </w:rPr>
              <w:t>Methodological Limitations</w:t>
            </w:r>
            <w:r>
              <w:rPr>
                <w:noProof/>
                <w:webHidden/>
              </w:rPr>
              <w:tab/>
            </w:r>
            <w:r>
              <w:rPr>
                <w:noProof/>
                <w:webHidden/>
              </w:rPr>
              <w:fldChar w:fldCharType="begin"/>
            </w:r>
            <w:r>
              <w:rPr>
                <w:noProof/>
                <w:webHidden/>
              </w:rPr>
              <w:instrText xml:space="preserve"> PAGEREF _Toc235099334 \h </w:instrText>
            </w:r>
            <w:r>
              <w:rPr>
                <w:noProof/>
                <w:webHidden/>
              </w:rPr>
            </w:r>
            <w:r>
              <w:rPr>
                <w:noProof/>
                <w:webHidden/>
              </w:rPr>
              <w:fldChar w:fldCharType="separate"/>
            </w:r>
            <w:r>
              <w:rPr>
                <w:noProof/>
                <w:webHidden/>
              </w:rPr>
              <w:t>13</w:t>
            </w:r>
            <w:r>
              <w:rPr>
                <w:noProof/>
                <w:webHidden/>
              </w:rPr>
              <w:fldChar w:fldCharType="end"/>
            </w:r>
          </w:hyperlink>
        </w:p>
        <w:p w14:paraId="2419580E" w14:textId="77777777" w:rsidR="00D219D1" w:rsidRDefault="00D219D1">
          <w:pPr>
            <w:pStyle w:val="TOC2"/>
            <w:tabs>
              <w:tab w:val="left" w:pos="1100"/>
              <w:tab w:val="right" w:leader="dot" w:pos="9350"/>
            </w:tabs>
            <w:rPr>
              <w:rFonts w:asciiTheme="minorHAnsi" w:eastAsiaTheme="minorEastAsia" w:hAnsiTheme="minorHAnsi"/>
              <w:noProof/>
              <w:kern w:val="0"/>
              <w:szCs w:val="22"/>
              <w:lang w:val="en-US"/>
              <w14:ligatures w14:val="none"/>
            </w:rPr>
          </w:pPr>
          <w:hyperlink w:anchor="_Toc235099335" w:history="1">
            <w:r w:rsidRPr="00392278">
              <w:rPr>
                <w:rStyle w:val="Hyperlink"/>
                <w:noProof/>
              </w:rPr>
              <w:t>3.12</w:t>
            </w:r>
            <w:r>
              <w:rPr>
                <w:rFonts w:asciiTheme="minorHAnsi" w:eastAsiaTheme="minorEastAsia" w:hAnsiTheme="minorHAnsi"/>
                <w:noProof/>
                <w:kern w:val="0"/>
                <w:szCs w:val="22"/>
                <w:lang w:val="en-US"/>
                <w14:ligatures w14:val="none"/>
              </w:rPr>
              <w:tab/>
            </w:r>
            <w:r w:rsidRPr="00392278">
              <w:rPr>
                <w:rStyle w:val="Hyperlink"/>
                <w:noProof/>
              </w:rPr>
              <w:t>Chapter Summary</w:t>
            </w:r>
            <w:r>
              <w:rPr>
                <w:noProof/>
                <w:webHidden/>
              </w:rPr>
              <w:tab/>
            </w:r>
            <w:r>
              <w:rPr>
                <w:noProof/>
                <w:webHidden/>
              </w:rPr>
              <w:fldChar w:fldCharType="begin"/>
            </w:r>
            <w:r>
              <w:rPr>
                <w:noProof/>
                <w:webHidden/>
              </w:rPr>
              <w:instrText xml:space="preserve"> PAGEREF _Toc235099335 \h </w:instrText>
            </w:r>
            <w:r>
              <w:rPr>
                <w:noProof/>
                <w:webHidden/>
              </w:rPr>
            </w:r>
            <w:r>
              <w:rPr>
                <w:noProof/>
                <w:webHidden/>
              </w:rPr>
              <w:fldChar w:fldCharType="separate"/>
            </w:r>
            <w:r>
              <w:rPr>
                <w:noProof/>
                <w:webHidden/>
              </w:rPr>
              <w:t>13</w:t>
            </w:r>
            <w:r>
              <w:rPr>
                <w:noProof/>
                <w:webHidden/>
              </w:rPr>
              <w:fldChar w:fldCharType="end"/>
            </w:r>
          </w:hyperlink>
        </w:p>
        <w:p w14:paraId="7B53D172" w14:textId="77777777" w:rsidR="00D219D1" w:rsidRDefault="00D219D1">
          <w:pPr>
            <w:pStyle w:val="TOC1"/>
            <w:tabs>
              <w:tab w:val="left" w:pos="440"/>
              <w:tab w:val="right" w:leader="dot" w:pos="9350"/>
            </w:tabs>
            <w:rPr>
              <w:rFonts w:asciiTheme="minorHAnsi" w:eastAsiaTheme="minorEastAsia" w:hAnsiTheme="minorHAnsi"/>
              <w:noProof/>
              <w:kern w:val="0"/>
              <w:szCs w:val="22"/>
              <w:lang w:val="en-US"/>
              <w14:ligatures w14:val="none"/>
            </w:rPr>
          </w:pPr>
          <w:hyperlink w:anchor="_Toc235099336" w:history="1">
            <w:r w:rsidRPr="00392278">
              <w:rPr>
                <w:rStyle w:val="Hyperlink"/>
                <w:noProof/>
              </w:rPr>
              <w:t>4</w:t>
            </w:r>
            <w:r>
              <w:rPr>
                <w:rFonts w:asciiTheme="minorHAnsi" w:eastAsiaTheme="minorEastAsia" w:hAnsiTheme="minorHAnsi"/>
                <w:noProof/>
                <w:kern w:val="0"/>
                <w:szCs w:val="22"/>
                <w:lang w:val="en-US"/>
                <w14:ligatures w14:val="none"/>
              </w:rPr>
              <w:tab/>
            </w:r>
            <w:r w:rsidRPr="00392278">
              <w:rPr>
                <w:rStyle w:val="Hyperlink"/>
                <w:noProof/>
              </w:rPr>
              <w:t>CHAPTER 4: Results and Discussion</w:t>
            </w:r>
            <w:r>
              <w:rPr>
                <w:noProof/>
                <w:webHidden/>
              </w:rPr>
              <w:tab/>
            </w:r>
            <w:r>
              <w:rPr>
                <w:noProof/>
                <w:webHidden/>
              </w:rPr>
              <w:fldChar w:fldCharType="begin"/>
            </w:r>
            <w:r>
              <w:rPr>
                <w:noProof/>
                <w:webHidden/>
              </w:rPr>
              <w:instrText xml:space="preserve"> PAGEREF _Toc235099336 \h </w:instrText>
            </w:r>
            <w:r>
              <w:rPr>
                <w:noProof/>
                <w:webHidden/>
              </w:rPr>
            </w:r>
            <w:r>
              <w:rPr>
                <w:noProof/>
                <w:webHidden/>
              </w:rPr>
              <w:fldChar w:fldCharType="separate"/>
            </w:r>
            <w:r>
              <w:rPr>
                <w:noProof/>
                <w:webHidden/>
              </w:rPr>
              <w:t>14</w:t>
            </w:r>
            <w:r>
              <w:rPr>
                <w:noProof/>
                <w:webHidden/>
              </w:rPr>
              <w:fldChar w:fldCharType="end"/>
            </w:r>
          </w:hyperlink>
        </w:p>
        <w:p w14:paraId="599703BD"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37" w:history="1">
            <w:r w:rsidRPr="00392278">
              <w:rPr>
                <w:rStyle w:val="Hyperlink"/>
                <w:noProof/>
              </w:rPr>
              <w:t>4.1</w:t>
            </w:r>
            <w:r>
              <w:rPr>
                <w:rFonts w:asciiTheme="minorHAnsi" w:eastAsiaTheme="minorEastAsia" w:hAnsiTheme="minorHAnsi"/>
                <w:noProof/>
                <w:kern w:val="0"/>
                <w:szCs w:val="22"/>
                <w:lang w:val="en-US"/>
                <w14:ligatures w14:val="none"/>
              </w:rPr>
              <w:tab/>
            </w:r>
            <w:r w:rsidRPr="00392278">
              <w:rPr>
                <w:rStyle w:val="Hyperlink"/>
                <w:noProof/>
              </w:rPr>
              <w:t>Introduction</w:t>
            </w:r>
            <w:r>
              <w:rPr>
                <w:noProof/>
                <w:webHidden/>
              </w:rPr>
              <w:tab/>
            </w:r>
            <w:r>
              <w:rPr>
                <w:noProof/>
                <w:webHidden/>
              </w:rPr>
              <w:fldChar w:fldCharType="begin"/>
            </w:r>
            <w:r>
              <w:rPr>
                <w:noProof/>
                <w:webHidden/>
              </w:rPr>
              <w:instrText xml:space="preserve"> PAGEREF _Toc235099337 \h </w:instrText>
            </w:r>
            <w:r>
              <w:rPr>
                <w:noProof/>
                <w:webHidden/>
              </w:rPr>
            </w:r>
            <w:r>
              <w:rPr>
                <w:noProof/>
                <w:webHidden/>
              </w:rPr>
              <w:fldChar w:fldCharType="separate"/>
            </w:r>
            <w:r>
              <w:rPr>
                <w:noProof/>
                <w:webHidden/>
              </w:rPr>
              <w:t>14</w:t>
            </w:r>
            <w:r>
              <w:rPr>
                <w:noProof/>
                <w:webHidden/>
              </w:rPr>
              <w:fldChar w:fldCharType="end"/>
            </w:r>
          </w:hyperlink>
        </w:p>
        <w:p w14:paraId="11775749"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38" w:history="1">
            <w:r w:rsidRPr="00392278">
              <w:rPr>
                <w:rStyle w:val="Hyperlink"/>
                <w:noProof/>
              </w:rPr>
              <w:t>4.2</w:t>
            </w:r>
            <w:r>
              <w:rPr>
                <w:rFonts w:asciiTheme="minorHAnsi" w:eastAsiaTheme="minorEastAsia" w:hAnsiTheme="minorHAnsi"/>
                <w:noProof/>
                <w:kern w:val="0"/>
                <w:szCs w:val="22"/>
                <w:lang w:val="en-US"/>
                <w14:ligatures w14:val="none"/>
              </w:rPr>
              <w:tab/>
            </w:r>
            <w:r w:rsidRPr="00392278">
              <w:rPr>
                <w:rStyle w:val="Hyperlink"/>
                <w:noProof/>
              </w:rPr>
              <w:t>Theme 1: Identification of Feeling Comfortable and Managing the Symptoms</w:t>
            </w:r>
            <w:r>
              <w:rPr>
                <w:noProof/>
                <w:webHidden/>
              </w:rPr>
              <w:tab/>
            </w:r>
            <w:r>
              <w:rPr>
                <w:noProof/>
                <w:webHidden/>
              </w:rPr>
              <w:fldChar w:fldCharType="begin"/>
            </w:r>
            <w:r>
              <w:rPr>
                <w:noProof/>
                <w:webHidden/>
              </w:rPr>
              <w:instrText xml:space="preserve"> PAGEREF _Toc235099338 \h </w:instrText>
            </w:r>
            <w:r>
              <w:rPr>
                <w:noProof/>
                <w:webHidden/>
              </w:rPr>
            </w:r>
            <w:r>
              <w:rPr>
                <w:noProof/>
                <w:webHidden/>
              </w:rPr>
              <w:fldChar w:fldCharType="separate"/>
            </w:r>
            <w:r>
              <w:rPr>
                <w:noProof/>
                <w:webHidden/>
              </w:rPr>
              <w:t>14</w:t>
            </w:r>
            <w:r>
              <w:rPr>
                <w:noProof/>
                <w:webHidden/>
              </w:rPr>
              <w:fldChar w:fldCharType="end"/>
            </w:r>
          </w:hyperlink>
        </w:p>
        <w:p w14:paraId="2A5C3508"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39" w:history="1">
            <w:r w:rsidRPr="00392278">
              <w:rPr>
                <w:rStyle w:val="Hyperlink"/>
                <w:noProof/>
              </w:rPr>
              <w:t>4.3</w:t>
            </w:r>
            <w:r>
              <w:rPr>
                <w:rFonts w:asciiTheme="minorHAnsi" w:eastAsiaTheme="minorEastAsia" w:hAnsiTheme="minorHAnsi"/>
                <w:noProof/>
                <w:kern w:val="0"/>
                <w:szCs w:val="22"/>
                <w:lang w:val="en-US"/>
                <w14:ligatures w14:val="none"/>
              </w:rPr>
              <w:tab/>
            </w:r>
            <w:r w:rsidRPr="00392278">
              <w:rPr>
                <w:rStyle w:val="Hyperlink"/>
                <w:noProof/>
              </w:rPr>
              <w:t>Theme 2: Psychological and Emotional Well-being</w:t>
            </w:r>
            <w:r>
              <w:rPr>
                <w:noProof/>
                <w:webHidden/>
              </w:rPr>
              <w:tab/>
            </w:r>
            <w:r>
              <w:rPr>
                <w:noProof/>
                <w:webHidden/>
              </w:rPr>
              <w:fldChar w:fldCharType="begin"/>
            </w:r>
            <w:r>
              <w:rPr>
                <w:noProof/>
                <w:webHidden/>
              </w:rPr>
              <w:instrText xml:space="preserve"> PAGEREF _Toc235099339 \h </w:instrText>
            </w:r>
            <w:r>
              <w:rPr>
                <w:noProof/>
                <w:webHidden/>
              </w:rPr>
            </w:r>
            <w:r>
              <w:rPr>
                <w:noProof/>
                <w:webHidden/>
              </w:rPr>
              <w:fldChar w:fldCharType="separate"/>
            </w:r>
            <w:r>
              <w:rPr>
                <w:noProof/>
                <w:webHidden/>
              </w:rPr>
              <w:t>15</w:t>
            </w:r>
            <w:r>
              <w:rPr>
                <w:noProof/>
                <w:webHidden/>
              </w:rPr>
              <w:fldChar w:fldCharType="end"/>
            </w:r>
          </w:hyperlink>
        </w:p>
        <w:p w14:paraId="2E6B3F83"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0" w:history="1">
            <w:r w:rsidRPr="00392278">
              <w:rPr>
                <w:rStyle w:val="Hyperlink"/>
                <w:noProof/>
              </w:rPr>
              <w:t>4.4</w:t>
            </w:r>
            <w:r>
              <w:rPr>
                <w:rFonts w:asciiTheme="minorHAnsi" w:eastAsiaTheme="minorEastAsia" w:hAnsiTheme="minorHAnsi"/>
                <w:noProof/>
                <w:kern w:val="0"/>
                <w:szCs w:val="22"/>
                <w:lang w:val="en-US"/>
                <w14:ligatures w14:val="none"/>
              </w:rPr>
              <w:tab/>
            </w:r>
            <w:r w:rsidRPr="00392278">
              <w:rPr>
                <w:rStyle w:val="Hyperlink"/>
                <w:noProof/>
              </w:rPr>
              <w:t>Theme 3: Social Support and Family Centred Care</w:t>
            </w:r>
            <w:r>
              <w:rPr>
                <w:noProof/>
                <w:webHidden/>
              </w:rPr>
              <w:tab/>
            </w:r>
            <w:r>
              <w:rPr>
                <w:noProof/>
                <w:webHidden/>
              </w:rPr>
              <w:fldChar w:fldCharType="begin"/>
            </w:r>
            <w:r>
              <w:rPr>
                <w:noProof/>
                <w:webHidden/>
              </w:rPr>
              <w:instrText xml:space="preserve"> PAGEREF _Toc235099340 \h </w:instrText>
            </w:r>
            <w:r>
              <w:rPr>
                <w:noProof/>
                <w:webHidden/>
              </w:rPr>
            </w:r>
            <w:r>
              <w:rPr>
                <w:noProof/>
                <w:webHidden/>
              </w:rPr>
              <w:fldChar w:fldCharType="separate"/>
            </w:r>
            <w:r>
              <w:rPr>
                <w:noProof/>
                <w:webHidden/>
              </w:rPr>
              <w:t>16</w:t>
            </w:r>
            <w:r>
              <w:rPr>
                <w:noProof/>
                <w:webHidden/>
              </w:rPr>
              <w:fldChar w:fldCharType="end"/>
            </w:r>
          </w:hyperlink>
        </w:p>
        <w:p w14:paraId="637042A1"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1" w:history="1">
            <w:r w:rsidRPr="00392278">
              <w:rPr>
                <w:rStyle w:val="Hyperlink"/>
                <w:noProof/>
              </w:rPr>
              <w:t>4.5</w:t>
            </w:r>
            <w:r>
              <w:rPr>
                <w:rFonts w:asciiTheme="minorHAnsi" w:eastAsiaTheme="minorEastAsia" w:hAnsiTheme="minorHAnsi"/>
                <w:noProof/>
                <w:kern w:val="0"/>
                <w:szCs w:val="22"/>
                <w:lang w:val="en-US"/>
                <w14:ligatures w14:val="none"/>
              </w:rPr>
              <w:tab/>
            </w:r>
            <w:r w:rsidRPr="00392278">
              <w:rPr>
                <w:rStyle w:val="Hyperlink"/>
                <w:noProof/>
              </w:rPr>
              <w:t>Theme 4: A Right to Dignity and Holistic Care</w:t>
            </w:r>
            <w:r>
              <w:rPr>
                <w:noProof/>
                <w:webHidden/>
              </w:rPr>
              <w:tab/>
            </w:r>
            <w:r>
              <w:rPr>
                <w:noProof/>
                <w:webHidden/>
              </w:rPr>
              <w:fldChar w:fldCharType="begin"/>
            </w:r>
            <w:r>
              <w:rPr>
                <w:noProof/>
                <w:webHidden/>
              </w:rPr>
              <w:instrText xml:space="preserve"> PAGEREF _Toc235099341 \h </w:instrText>
            </w:r>
            <w:r>
              <w:rPr>
                <w:noProof/>
                <w:webHidden/>
              </w:rPr>
            </w:r>
            <w:r>
              <w:rPr>
                <w:noProof/>
                <w:webHidden/>
              </w:rPr>
              <w:fldChar w:fldCharType="separate"/>
            </w:r>
            <w:r>
              <w:rPr>
                <w:noProof/>
                <w:webHidden/>
              </w:rPr>
              <w:t>17</w:t>
            </w:r>
            <w:r>
              <w:rPr>
                <w:noProof/>
                <w:webHidden/>
              </w:rPr>
              <w:fldChar w:fldCharType="end"/>
            </w:r>
          </w:hyperlink>
        </w:p>
        <w:p w14:paraId="64B9039C"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2" w:history="1">
            <w:r w:rsidRPr="00392278">
              <w:rPr>
                <w:rStyle w:val="Hyperlink"/>
                <w:noProof/>
              </w:rPr>
              <w:t>4.6</w:t>
            </w:r>
            <w:r>
              <w:rPr>
                <w:rFonts w:asciiTheme="minorHAnsi" w:eastAsiaTheme="minorEastAsia" w:hAnsiTheme="minorHAnsi"/>
                <w:noProof/>
                <w:kern w:val="0"/>
                <w:szCs w:val="22"/>
                <w:lang w:val="en-US"/>
                <w14:ligatures w14:val="none"/>
              </w:rPr>
              <w:tab/>
            </w:r>
            <w:r w:rsidRPr="00392278">
              <w:rPr>
                <w:rStyle w:val="Hyperlink"/>
                <w:noProof/>
              </w:rPr>
              <w:t>The Comparative Effectiveness</w:t>
            </w:r>
            <w:r>
              <w:rPr>
                <w:noProof/>
                <w:webHidden/>
              </w:rPr>
              <w:tab/>
            </w:r>
            <w:r>
              <w:rPr>
                <w:noProof/>
                <w:webHidden/>
              </w:rPr>
              <w:fldChar w:fldCharType="begin"/>
            </w:r>
            <w:r>
              <w:rPr>
                <w:noProof/>
                <w:webHidden/>
              </w:rPr>
              <w:instrText xml:space="preserve"> PAGEREF _Toc235099342 \h </w:instrText>
            </w:r>
            <w:r>
              <w:rPr>
                <w:noProof/>
                <w:webHidden/>
              </w:rPr>
            </w:r>
            <w:r>
              <w:rPr>
                <w:noProof/>
                <w:webHidden/>
              </w:rPr>
              <w:fldChar w:fldCharType="separate"/>
            </w:r>
            <w:r>
              <w:rPr>
                <w:noProof/>
                <w:webHidden/>
              </w:rPr>
              <w:t>19</w:t>
            </w:r>
            <w:r>
              <w:rPr>
                <w:noProof/>
                <w:webHidden/>
              </w:rPr>
              <w:fldChar w:fldCharType="end"/>
            </w:r>
          </w:hyperlink>
        </w:p>
        <w:p w14:paraId="28CC71CF"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3" w:history="1">
            <w:r w:rsidRPr="00392278">
              <w:rPr>
                <w:rStyle w:val="Hyperlink"/>
                <w:noProof/>
              </w:rPr>
              <w:t>4.7</w:t>
            </w:r>
            <w:r>
              <w:rPr>
                <w:rFonts w:asciiTheme="minorHAnsi" w:eastAsiaTheme="minorEastAsia" w:hAnsiTheme="minorHAnsi"/>
                <w:noProof/>
                <w:kern w:val="0"/>
                <w:szCs w:val="22"/>
                <w:lang w:val="en-US"/>
                <w14:ligatures w14:val="none"/>
              </w:rPr>
              <w:tab/>
            </w:r>
            <w:r w:rsidRPr="00392278">
              <w:rPr>
                <w:rStyle w:val="Hyperlink"/>
                <w:noProof/>
              </w:rPr>
              <w:t>Summary of Findings</w:t>
            </w:r>
            <w:r>
              <w:rPr>
                <w:noProof/>
                <w:webHidden/>
              </w:rPr>
              <w:tab/>
            </w:r>
            <w:r>
              <w:rPr>
                <w:noProof/>
                <w:webHidden/>
              </w:rPr>
              <w:fldChar w:fldCharType="begin"/>
            </w:r>
            <w:r>
              <w:rPr>
                <w:noProof/>
                <w:webHidden/>
              </w:rPr>
              <w:instrText xml:space="preserve"> PAGEREF _Toc235099343 \h </w:instrText>
            </w:r>
            <w:r>
              <w:rPr>
                <w:noProof/>
                <w:webHidden/>
              </w:rPr>
            </w:r>
            <w:r>
              <w:rPr>
                <w:noProof/>
                <w:webHidden/>
              </w:rPr>
              <w:fldChar w:fldCharType="separate"/>
            </w:r>
            <w:r>
              <w:rPr>
                <w:noProof/>
                <w:webHidden/>
              </w:rPr>
              <w:t>21</w:t>
            </w:r>
            <w:r>
              <w:rPr>
                <w:noProof/>
                <w:webHidden/>
              </w:rPr>
              <w:fldChar w:fldCharType="end"/>
            </w:r>
          </w:hyperlink>
        </w:p>
        <w:p w14:paraId="4636C886"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4" w:history="1">
            <w:r w:rsidRPr="00392278">
              <w:rPr>
                <w:rStyle w:val="Hyperlink"/>
                <w:noProof/>
              </w:rPr>
              <w:t>4.8</w:t>
            </w:r>
            <w:r>
              <w:rPr>
                <w:rFonts w:asciiTheme="minorHAnsi" w:eastAsiaTheme="minorEastAsia" w:hAnsiTheme="minorHAnsi"/>
                <w:noProof/>
                <w:kern w:val="0"/>
                <w:szCs w:val="22"/>
                <w:lang w:val="en-US"/>
                <w14:ligatures w14:val="none"/>
              </w:rPr>
              <w:tab/>
            </w:r>
            <w:r w:rsidRPr="00392278">
              <w:rPr>
                <w:rStyle w:val="Hyperlink"/>
                <w:noProof/>
              </w:rPr>
              <w:t>Relationship to Research Questions</w:t>
            </w:r>
            <w:r>
              <w:rPr>
                <w:noProof/>
                <w:webHidden/>
              </w:rPr>
              <w:tab/>
            </w:r>
            <w:r>
              <w:rPr>
                <w:noProof/>
                <w:webHidden/>
              </w:rPr>
              <w:fldChar w:fldCharType="begin"/>
            </w:r>
            <w:r>
              <w:rPr>
                <w:noProof/>
                <w:webHidden/>
              </w:rPr>
              <w:instrText xml:space="preserve"> PAGEREF _Toc235099344 \h </w:instrText>
            </w:r>
            <w:r>
              <w:rPr>
                <w:noProof/>
                <w:webHidden/>
              </w:rPr>
            </w:r>
            <w:r>
              <w:rPr>
                <w:noProof/>
                <w:webHidden/>
              </w:rPr>
              <w:fldChar w:fldCharType="separate"/>
            </w:r>
            <w:r>
              <w:rPr>
                <w:noProof/>
                <w:webHidden/>
              </w:rPr>
              <w:t>21</w:t>
            </w:r>
            <w:r>
              <w:rPr>
                <w:noProof/>
                <w:webHidden/>
              </w:rPr>
              <w:fldChar w:fldCharType="end"/>
            </w:r>
          </w:hyperlink>
        </w:p>
        <w:p w14:paraId="3EB78A9B"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5" w:history="1">
            <w:r w:rsidRPr="00392278">
              <w:rPr>
                <w:rStyle w:val="Hyperlink"/>
                <w:noProof/>
              </w:rPr>
              <w:t>4.9</w:t>
            </w:r>
            <w:r>
              <w:rPr>
                <w:rFonts w:asciiTheme="minorHAnsi" w:eastAsiaTheme="minorEastAsia" w:hAnsiTheme="minorHAnsi"/>
                <w:noProof/>
                <w:kern w:val="0"/>
                <w:szCs w:val="22"/>
                <w:lang w:val="en-US"/>
                <w14:ligatures w14:val="none"/>
              </w:rPr>
              <w:tab/>
            </w:r>
            <w:r w:rsidRPr="00392278">
              <w:rPr>
                <w:rStyle w:val="Hyperlink"/>
                <w:noProof/>
              </w:rPr>
              <w:t>Contribution to Knowledge</w:t>
            </w:r>
            <w:r>
              <w:rPr>
                <w:noProof/>
                <w:webHidden/>
              </w:rPr>
              <w:tab/>
            </w:r>
            <w:r>
              <w:rPr>
                <w:noProof/>
                <w:webHidden/>
              </w:rPr>
              <w:fldChar w:fldCharType="begin"/>
            </w:r>
            <w:r>
              <w:rPr>
                <w:noProof/>
                <w:webHidden/>
              </w:rPr>
              <w:instrText xml:space="preserve"> PAGEREF _Toc235099345 \h </w:instrText>
            </w:r>
            <w:r>
              <w:rPr>
                <w:noProof/>
                <w:webHidden/>
              </w:rPr>
            </w:r>
            <w:r>
              <w:rPr>
                <w:noProof/>
                <w:webHidden/>
              </w:rPr>
              <w:fldChar w:fldCharType="separate"/>
            </w:r>
            <w:r>
              <w:rPr>
                <w:noProof/>
                <w:webHidden/>
              </w:rPr>
              <w:t>22</w:t>
            </w:r>
            <w:r>
              <w:rPr>
                <w:noProof/>
                <w:webHidden/>
              </w:rPr>
              <w:fldChar w:fldCharType="end"/>
            </w:r>
          </w:hyperlink>
        </w:p>
        <w:p w14:paraId="224D328E" w14:textId="77777777" w:rsidR="00D219D1" w:rsidRDefault="00D219D1">
          <w:pPr>
            <w:pStyle w:val="TOC2"/>
            <w:tabs>
              <w:tab w:val="left" w:pos="1100"/>
              <w:tab w:val="right" w:leader="dot" w:pos="9350"/>
            </w:tabs>
            <w:rPr>
              <w:rFonts w:asciiTheme="minorHAnsi" w:eastAsiaTheme="minorEastAsia" w:hAnsiTheme="minorHAnsi"/>
              <w:noProof/>
              <w:kern w:val="0"/>
              <w:szCs w:val="22"/>
              <w:lang w:val="en-US"/>
              <w14:ligatures w14:val="none"/>
            </w:rPr>
          </w:pPr>
          <w:hyperlink w:anchor="_Toc235099346" w:history="1">
            <w:r w:rsidRPr="00392278">
              <w:rPr>
                <w:rStyle w:val="Hyperlink"/>
                <w:noProof/>
              </w:rPr>
              <w:t>4.10</w:t>
            </w:r>
            <w:r>
              <w:rPr>
                <w:rFonts w:asciiTheme="minorHAnsi" w:eastAsiaTheme="minorEastAsia" w:hAnsiTheme="minorHAnsi"/>
                <w:noProof/>
                <w:kern w:val="0"/>
                <w:szCs w:val="22"/>
                <w:lang w:val="en-US"/>
                <w14:ligatures w14:val="none"/>
              </w:rPr>
              <w:tab/>
            </w:r>
            <w:r w:rsidRPr="00392278">
              <w:rPr>
                <w:rStyle w:val="Hyperlink"/>
                <w:noProof/>
              </w:rPr>
              <w:t>Chapter Summary</w:t>
            </w:r>
            <w:r>
              <w:rPr>
                <w:noProof/>
                <w:webHidden/>
              </w:rPr>
              <w:tab/>
            </w:r>
            <w:r>
              <w:rPr>
                <w:noProof/>
                <w:webHidden/>
              </w:rPr>
              <w:fldChar w:fldCharType="begin"/>
            </w:r>
            <w:r>
              <w:rPr>
                <w:noProof/>
                <w:webHidden/>
              </w:rPr>
              <w:instrText xml:space="preserve"> PAGEREF _Toc235099346 \h </w:instrText>
            </w:r>
            <w:r>
              <w:rPr>
                <w:noProof/>
                <w:webHidden/>
              </w:rPr>
            </w:r>
            <w:r>
              <w:rPr>
                <w:noProof/>
                <w:webHidden/>
              </w:rPr>
              <w:fldChar w:fldCharType="separate"/>
            </w:r>
            <w:r>
              <w:rPr>
                <w:noProof/>
                <w:webHidden/>
              </w:rPr>
              <w:t>22</w:t>
            </w:r>
            <w:r>
              <w:rPr>
                <w:noProof/>
                <w:webHidden/>
              </w:rPr>
              <w:fldChar w:fldCharType="end"/>
            </w:r>
          </w:hyperlink>
        </w:p>
        <w:p w14:paraId="069927B0" w14:textId="77777777" w:rsidR="00D219D1" w:rsidRDefault="00D219D1">
          <w:pPr>
            <w:pStyle w:val="TOC1"/>
            <w:tabs>
              <w:tab w:val="left" w:pos="440"/>
              <w:tab w:val="right" w:leader="dot" w:pos="9350"/>
            </w:tabs>
            <w:rPr>
              <w:rFonts w:asciiTheme="minorHAnsi" w:eastAsiaTheme="minorEastAsia" w:hAnsiTheme="minorHAnsi"/>
              <w:noProof/>
              <w:kern w:val="0"/>
              <w:szCs w:val="22"/>
              <w:lang w:val="en-US"/>
              <w14:ligatures w14:val="none"/>
            </w:rPr>
          </w:pPr>
          <w:hyperlink w:anchor="_Toc235099347" w:history="1">
            <w:r w:rsidRPr="00392278">
              <w:rPr>
                <w:rStyle w:val="Hyperlink"/>
                <w:noProof/>
              </w:rPr>
              <w:t>5</w:t>
            </w:r>
            <w:r>
              <w:rPr>
                <w:rFonts w:asciiTheme="minorHAnsi" w:eastAsiaTheme="minorEastAsia" w:hAnsiTheme="minorHAnsi"/>
                <w:noProof/>
                <w:kern w:val="0"/>
                <w:szCs w:val="22"/>
                <w:lang w:val="en-US"/>
                <w14:ligatures w14:val="none"/>
              </w:rPr>
              <w:tab/>
            </w:r>
            <w:r w:rsidRPr="00392278">
              <w:rPr>
                <w:rStyle w:val="Hyperlink"/>
                <w:noProof/>
              </w:rPr>
              <w:t>CHAPTER 5: Recommendations and Conclusion</w:t>
            </w:r>
            <w:r>
              <w:rPr>
                <w:noProof/>
                <w:webHidden/>
              </w:rPr>
              <w:tab/>
            </w:r>
            <w:r>
              <w:rPr>
                <w:noProof/>
                <w:webHidden/>
              </w:rPr>
              <w:fldChar w:fldCharType="begin"/>
            </w:r>
            <w:r>
              <w:rPr>
                <w:noProof/>
                <w:webHidden/>
              </w:rPr>
              <w:instrText xml:space="preserve"> PAGEREF _Toc235099347 \h </w:instrText>
            </w:r>
            <w:r>
              <w:rPr>
                <w:noProof/>
                <w:webHidden/>
              </w:rPr>
            </w:r>
            <w:r>
              <w:rPr>
                <w:noProof/>
                <w:webHidden/>
              </w:rPr>
              <w:fldChar w:fldCharType="separate"/>
            </w:r>
            <w:r>
              <w:rPr>
                <w:noProof/>
                <w:webHidden/>
              </w:rPr>
              <w:t>23</w:t>
            </w:r>
            <w:r>
              <w:rPr>
                <w:noProof/>
                <w:webHidden/>
              </w:rPr>
              <w:fldChar w:fldCharType="end"/>
            </w:r>
          </w:hyperlink>
        </w:p>
        <w:p w14:paraId="3C9443F5"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8" w:history="1">
            <w:r w:rsidRPr="00392278">
              <w:rPr>
                <w:rStyle w:val="Hyperlink"/>
                <w:noProof/>
              </w:rPr>
              <w:t>5.1</w:t>
            </w:r>
            <w:r>
              <w:rPr>
                <w:rFonts w:asciiTheme="minorHAnsi" w:eastAsiaTheme="minorEastAsia" w:hAnsiTheme="minorHAnsi"/>
                <w:noProof/>
                <w:kern w:val="0"/>
                <w:szCs w:val="22"/>
                <w:lang w:val="en-US"/>
                <w14:ligatures w14:val="none"/>
              </w:rPr>
              <w:tab/>
            </w:r>
            <w:r w:rsidRPr="00392278">
              <w:rPr>
                <w:rStyle w:val="Hyperlink"/>
                <w:noProof/>
              </w:rPr>
              <w:t>Introduction</w:t>
            </w:r>
            <w:r>
              <w:rPr>
                <w:noProof/>
                <w:webHidden/>
              </w:rPr>
              <w:tab/>
            </w:r>
            <w:r>
              <w:rPr>
                <w:noProof/>
                <w:webHidden/>
              </w:rPr>
              <w:fldChar w:fldCharType="begin"/>
            </w:r>
            <w:r>
              <w:rPr>
                <w:noProof/>
                <w:webHidden/>
              </w:rPr>
              <w:instrText xml:space="preserve"> PAGEREF _Toc235099348 \h </w:instrText>
            </w:r>
            <w:r>
              <w:rPr>
                <w:noProof/>
                <w:webHidden/>
              </w:rPr>
            </w:r>
            <w:r>
              <w:rPr>
                <w:noProof/>
                <w:webHidden/>
              </w:rPr>
              <w:fldChar w:fldCharType="separate"/>
            </w:r>
            <w:r>
              <w:rPr>
                <w:noProof/>
                <w:webHidden/>
              </w:rPr>
              <w:t>23</w:t>
            </w:r>
            <w:r>
              <w:rPr>
                <w:noProof/>
                <w:webHidden/>
              </w:rPr>
              <w:fldChar w:fldCharType="end"/>
            </w:r>
          </w:hyperlink>
        </w:p>
        <w:p w14:paraId="1EFFF09D"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9" w:history="1">
            <w:r w:rsidRPr="00392278">
              <w:rPr>
                <w:rStyle w:val="Hyperlink"/>
                <w:noProof/>
              </w:rPr>
              <w:t>5.2</w:t>
            </w:r>
            <w:r>
              <w:rPr>
                <w:rFonts w:asciiTheme="minorHAnsi" w:eastAsiaTheme="minorEastAsia" w:hAnsiTheme="minorHAnsi"/>
                <w:noProof/>
                <w:kern w:val="0"/>
                <w:szCs w:val="22"/>
                <w:lang w:val="en-US"/>
                <w14:ligatures w14:val="none"/>
              </w:rPr>
              <w:tab/>
            </w:r>
            <w:r w:rsidRPr="00392278">
              <w:rPr>
                <w:rStyle w:val="Hyperlink"/>
                <w:noProof/>
              </w:rPr>
              <w:t>Recommendations for Health and Social Care Practice</w:t>
            </w:r>
            <w:r>
              <w:rPr>
                <w:noProof/>
                <w:webHidden/>
              </w:rPr>
              <w:tab/>
            </w:r>
            <w:r>
              <w:rPr>
                <w:noProof/>
                <w:webHidden/>
              </w:rPr>
              <w:fldChar w:fldCharType="begin"/>
            </w:r>
            <w:r>
              <w:rPr>
                <w:noProof/>
                <w:webHidden/>
              </w:rPr>
              <w:instrText xml:space="preserve"> PAGEREF _Toc235099349 \h </w:instrText>
            </w:r>
            <w:r>
              <w:rPr>
                <w:noProof/>
                <w:webHidden/>
              </w:rPr>
            </w:r>
            <w:r>
              <w:rPr>
                <w:noProof/>
                <w:webHidden/>
              </w:rPr>
              <w:fldChar w:fldCharType="separate"/>
            </w:r>
            <w:r>
              <w:rPr>
                <w:noProof/>
                <w:webHidden/>
              </w:rPr>
              <w:t>23</w:t>
            </w:r>
            <w:r>
              <w:rPr>
                <w:noProof/>
                <w:webHidden/>
              </w:rPr>
              <w:fldChar w:fldCharType="end"/>
            </w:r>
          </w:hyperlink>
        </w:p>
        <w:p w14:paraId="5BBE6C02"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50" w:history="1">
            <w:r w:rsidRPr="00392278">
              <w:rPr>
                <w:rStyle w:val="Hyperlink"/>
                <w:noProof/>
              </w:rPr>
              <w:t>5.3</w:t>
            </w:r>
            <w:r>
              <w:rPr>
                <w:rFonts w:asciiTheme="minorHAnsi" w:eastAsiaTheme="minorEastAsia" w:hAnsiTheme="minorHAnsi"/>
                <w:noProof/>
                <w:kern w:val="0"/>
                <w:szCs w:val="22"/>
                <w:lang w:val="en-US"/>
                <w14:ligatures w14:val="none"/>
              </w:rPr>
              <w:tab/>
            </w:r>
            <w:r w:rsidRPr="00392278">
              <w:rPr>
                <w:rStyle w:val="Hyperlink"/>
                <w:noProof/>
              </w:rPr>
              <w:t>Recommendations for Services and Policy</w:t>
            </w:r>
            <w:r>
              <w:rPr>
                <w:noProof/>
                <w:webHidden/>
              </w:rPr>
              <w:tab/>
            </w:r>
            <w:r>
              <w:rPr>
                <w:noProof/>
                <w:webHidden/>
              </w:rPr>
              <w:fldChar w:fldCharType="begin"/>
            </w:r>
            <w:r>
              <w:rPr>
                <w:noProof/>
                <w:webHidden/>
              </w:rPr>
              <w:instrText xml:space="preserve"> PAGEREF _Toc235099350 \h </w:instrText>
            </w:r>
            <w:r>
              <w:rPr>
                <w:noProof/>
                <w:webHidden/>
              </w:rPr>
            </w:r>
            <w:r>
              <w:rPr>
                <w:noProof/>
                <w:webHidden/>
              </w:rPr>
              <w:fldChar w:fldCharType="separate"/>
            </w:r>
            <w:r>
              <w:rPr>
                <w:noProof/>
                <w:webHidden/>
              </w:rPr>
              <w:t>24</w:t>
            </w:r>
            <w:r>
              <w:rPr>
                <w:noProof/>
                <w:webHidden/>
              </w:rPr>
              <w:fldChar w:fldCharType="end"/>
            </w:r>
          </w:hyperlink>
        </w:p>
        <w:p w14:paraId="334272AD"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51" w:history="1">
            <w:r w:rsidRPr="00392278">
              <w:rPr>
                <w:rStyle w:val="Hyperlink"/>
                <w:noProof/>
              </w:rPr>
              <w:t>5.4</w:t>
            </w:r>
            <w:r>
              <w:rPr>
                <w:rFonts w:asciiTheme="minorHAnsi" w:eastAsiaTheme="minorEastAsia" w:hAnsiTheme="minorHAnsi"/>
                <w:noProof/>
                <w:kern w:val="0"/>
                <w:szCs w:val="22"/>
                <w:lang w:val="en-US"/>
                <w14:ligatures w14:val="none"/>
              </w:rPr>
              <w:tab/>
            </w:r>
            <w:r w:rsidRPr="00392278">
              <w:rPr>
                <w:rStyle w:val="Hyperlink"/>
                <w:noProof/>
              </w:rPr>
              <w:t>Limitations and Future Research</w:t>
            </w:r>
            <w:r>
              <w:rPr>
                <w:noProof/>
                <w:webHidden/>
              </w:rPr>
              <w:tab/>
            </w:r>
            <w:r>
              <w:rPr>
                <w:noProof/>
                <w:webHidden/>
              </w:rPr>
              <w:fldChar w:fldCharType="begin"/>
            </w:r>
            <w:r>
              <w:rPr>
                <w:noProof/>
                <w:webHidden/>
              </w:rPr>
              <w:instrText xml:space="preserve"> PAGEREF _Toc235099351 \h </w:instrText>
            </w:r>
            <w:r>
              <w:rPr>
                <w:noProof/>
                <w:webHidden/>
              </w:rPr>
            </w:r>
            <w:r>
              <w:rPr>
                <w:noProof/>
                <w:webHidden/>
              </w:rPr>
              <w:fldChar w:fldCharType="separate"/>
            </w:r>
            <w:r>
              <w:rPr>
                <w:noProof/>
                <w:webHidden/>
              </w:rPr>
              <w:t>24</w:t>
            </w:r>
            <w:r>
              <w:rPr>
                <w:noProof/>
                <w:webHidden/>
              </w:rPr>
              <w:fldChar w:fldCharType="end"/>
            </w:r>
          </w:hyperlink>
        </w:p>
        <w:p w14:paraId="17362A8C"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52" w:history="1">
            <w:r w:rsidRPr="00392278">
              <w:rPr>
                <w:rStyle w:val="Hyperlink"/>
                <w:noProof/>
              </w:rPr>
              <w:t>5.5</w:t>
            </w:r>
            <w:r>
              <w:rPr>
                <w:rFonts w:asciiTheme="minorHAnsi" w:eastAsiaTheme="minorEastAsia" w:hAnsiTheme="minorHAnsi"/>
                <w:noProof/>
                <w:kern w:val="0"/>
                <w:szCs w:val="22"/>
                <w:lang w:val="en-US"/>
                <w14:ligatures w14:val="none"/>
              </w:rPr>
              <w:tab/>
            </w:r>
            <w:r w:rsidRPr="00392278">
              <w:rPr>
                <w:rStyle w:val="Hyperlink"/>
                <w:noProof/>
              </w:rPr>
              <w:t>Conclusion</w:t>
            </w:r>
            <w:r>
              <w:rPr>
                <w:noProof/>
                <w:webHidden/>
              </w:rPr>
              <w:tab/>
            </w:r>
            <w:r>
              <w:rPr>
                <w:noProof/>
                <w:webHidden/>
              </w:rPr>
              <w:fldChar w:fldCharType="begin"/>
            </w:r>
            <w:r>
              <w:rPr>
                <w:noProof/>
                <w:webHidden/>
              </w:rPr>
              <w:instrText xml:space="preserve"> PAGEREF _Toc235099352 \h </w:instrText>
            </w:r>
            <w:r>
              <w:rPr>
                <w:noProof/>
                <w:webHidden/>
              </w:rPr>
            </w:r>
            <w:r>
              <w:rPr>
                <w:noProof/>
                <w:webHidden/>
              </w:rPr>
              <w:fldChar w:fldCharType="separate"/>
            </w:r>
            <w:r>
              <w:rPr>
                <w:noProof/>
                <w:webHidden/>
              </w:rPr>
              <w:t>25</w:t>
            </w:r>
            <w:r>
              <w:rPr>
                <w:noProof/>
                <w:webHidden/>
              </w:rPr>
              <w:fldChar w:fldCharType="end"/>
            </w:r>
          </w:hyperlink>
        </w:p>
        <w:p w14:paraId="140AEC38" w14:textId="77777777" w:rsidR="00D219D1" w:rsidRDefault="00D219D1">
          <w:pPr>
            <w:pStyle w:val="TOC1"/>
            <w:tabs>
              <w:tab w:val="left" w:pos="440"/>
              <w:tab w:val="right" w:leader="dot" w:pos="9350"/>
            </w:tabs>
            <w:rPr>
              <w:rFonts w:asciiTheme="minorHAnsi" w:eastAsiaTheme="minorEastAsia" w:hAnsiTheme="minorHAnsi"/>
              <w:noProof/>
              <w:kern w:val="0"/>
              <w:szCs w:val="22"/>
              <w:lang w:val="en-US"/>
              <w14:ligatures w14:val="none"/>
            </w:rPr>
          </w:pPr>
          <w:hyperlink w:anchor="_Toc235099353" w:history="1">
            <w:r w:rsidRPr="00392278">
              <w:rPr>
                <w:rStyle w:val="Hyperlink"/>
                <w:noProof/>
              </w:rPr>
              <w:t>6</w:t>
            </w:r>
            <w:r>
              <w:rPr>
                <w:rFonts w:asciiTheme="minorHAnsi" w:eastAsiaTheme="minorEastAsia" w:hAnsiTheme="minorHAnsi"/>
                <w:noProof/>
                <w:kern w:val="0"/>
                <w:szCs w:val="22"/>
                <w:lang w:val="en-US"/>
                <w14:ligatures w14:val="none"/>
              </w:rPr>
              <w:tab/>
            </w:r>
            <w:r w:rsidRPr="00392278">
              <w:rPr>
                <w:rStyle w:val="Hyperlink"/>
                <w:noProof/>
              </w:rPr>
              <w:t>References</w:t>
            </w:r>
            <w:r>
              <w:rPr>
                <w:noProof/>
                <w:webHidden/>
              </w:rPr>
              <w:tab/>
            </w:r>
            <w:r>
              <w:rPr>
                <w:noProof/>
                <w:webHidden/>
              </w:rPr>
              <w:fldChar w:fldCharType="begin"/>
            </w:r>
            <w:r>
              <w:rPr>
                <w:noProof/>
                <w:webHidden/>
              </w:rPr>
              <w:instrText xml:space="preserve"> PAGEREF _Toc235099353 \h </w:instrText>
            </w:r>
            <w:r>
              <w:rPr>
                <w:noProof/>
                <w:webHidden/>
              </w:rPr>
            </w:r>
            <w:r>
              <w:rPr>
                <w:noProof/>
                <w:webHidden/>
              </w:rPr>
              <w:fldChar w:fldCharType="separate"/>
            </w:r>
            <w:r>
              <w:rPr>
                <w:noProof/>
                <w:webHidden/>
              </w:rPr>
              <w:t>26</w:t>
            </w:r>
            <w:r>
              <w:rPr>
                <w:noProof/>
                <w:webHidden/>
              </w:rPr>
              <w:fldChar w:fldCharType="end"/>
            </w:r>
          </w:hyperlink>
        </w:p>
        <w:p w14:paraId="0214CC08" w14:textId="77777777" w:rsidR="00D219D1" w:rsidRDefault="00D219D1">
          <w:pPr>
            <w:pStyle w:val="TOC1"/>
            <w:tabs>
              <w:tab w:val="left" w:pos="440"/>
              <w:tab w:val="right" w:leader="dot" w:pos="9350"/>
            </w:tabs>
            <w:rPr>
              <w:rFonts w:asciiTheme="minorHAnsi" w:eastAsiaTheme="minorEastAsia" w:hAnsiTheme="minorHAnsi"/>
              <w:noProof/>
              <w:kern w:val="0"/>
              <w:szCs w:val="22"/>
              <w:lang w:val="en-US"/>
              <w14:ligatures w14:val="none"/>
            </w:rPr>
          </w:pPr>
          <w:hyperlink w:anchor="_Toc235099354" w:history="1">
            <w:r w:rsidRPr="00392278">
              <w:rPr>
                <w:rStyle w:val="Hyperlink"/>
                <w:noProof/>
              </w:rPr>
              <w:t>7</w:t>
            </w:r>
            <w:r>
              <w:rPr>
                <w:rFonts w:asciiTheme="minorHAnsi" w:eastAsiaTheme="minorEastAsia" w:hAnsiTheme="minorHAnsi"/>
                <w:noProof/>
                <w:kern w:val="0"/>
                <w:szCs w:val="22"/>
                <w:lang w:val="en-US"/>
                <w14:ligatures w14:val="none"/>
              </w:rPr>
              <w:tab/>
            </w:r>
            <w:r w:rsidRPr="00392278">
              <w:rPr>
                <w:rStyle w:val="Hyperlink"/>
                <w:noProof/>
              </w:rPr>
              <w:t>Appendices</w:t>
            </w:r>
            <w:r>
              <w:rPr>
                <w:noProof/>
                <w:webHidden/>
              </w:rPr>
              <w:tab/>
            </w:r>
            <w:r>
              <w:rPr>
                <w:noProof/>
                <w:webHidden/>
              </w:rPr>
              <w:fldChar w:fldCharType="begin"/>
            </w:r>
            <w:r>
              <w:rPr>
                <w:noProof/>
                <w:webHidden/>
              </w:rPr>
              <w:instrText xml:space="preserve"> PAGEREF _Toc235099354 \h </w:instrText>
            </w:r>
            <w:r>
              <w:rPr>
                <w:noProof/>
                <w:webHidden/>
              </w:rPr>
            </w:r>
            <w:r>
              <w:rPr>
                <w:noProof/>
                <w:webHidden/>
              </w:rPr>
              <w:fldChar w:fldCharType="separate"/>
            </w:r>
            <w:r>
              <w:rPr>
                <w:noProof/>
                <w:webHidden/>
              </w:rPr>
              <w:t>32</w:t>
            </w:r>
            <w:r>
              <w:rPr>
                <w:noProof/>
                <w:webHidden/>
              </w:rPr>
              <w:fldChar w:fldCharType="end"/>
            </w:r>
          </w:hyperlink>
        </w:p>
        <w:p w14:paraId="72E3FE68"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55" w:history="1">
            <w:r w:rsidRPr="00392278">
              <w:rPr>
                <w:rStyle w:val="Hyperlink"/>
                <w:noProof/>
              </w:rPr>
              <w:t>7.1</w:t>
            </w:r>
            <w:r>
              <w:rPr>
                <w:rFonts w:asciiTheme="minorHAnsi" w:eastAsiaTheme="minorEastAsia" w:hAnsiTheme="minorHAnsi"/>
                <w:noProof/>
                <w:kern w:val="0"/>
                <w:szCs w:val="22"/>
                <w:lang w:val="en-US"/>
                <w14:ligatures w14:val="none"/>
              </w:rPr>
              <w:tab/>
            </w:r>
            <w:r w:rsidRPr="00392278">
              <w:rPr>
                <w:rStyle w:val="Hyperlink"/>
                <w:noProof/>
              </w:rPr>
              <w:t>Search Strategy</w:t>
            </w:r>
            <w:r>
              <w:rPr>
                <w:noProof/>
                <w:webHidden/>
              </w:rPr>
              <w:tab/>
            </w:r>
            <w:r>
              <w:rPr>
                <w:noProof/>
                <w:webHidden/>
              </w:rPr>
              <w:fldChar w:fldCharType="begin"/>
            </w:r>
            <w:r>
              <w:rPr>
                <w:noProof/>
                <w:webHidden/>
              </w:rPr>
              <w:instrText xml:space="preserve"> PAGEREF _Toc235099355 \h </w:instrText>
            </w:r>
            <w:r>
              <w:rPr>
                <w:noProof/>
                <w:webHidden/>
              </w:rPr>
            </w:r>
            <w:r>
              <w:rPr>
                <w:noProof/>
                <w:webHidden/>
              </w:rPr>
              <w:fldChar w:fldCharType="separate"/>
            </w:r>
            <w:r>
              <w:rPr>
                <w:noProof/>
                <w:webHidden/>
              </w:rPr>
              <w:t>32</w:t>
            </w:r>
            <w:r>
              <w:rPr>
                <w:noProof/>
                <w:webHidden/>
              </w:rPr>
              <w:fldChar w:fldCharType="end"/>
            </w:r>
          </w:hyperlink>
        </w:p>
        <w:p w14:paraId="2FA3E222"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56" w:history="1">
            <w:r w:rsidRPr="00392278">
              <w:rPr>
                <w:rStyle w:val="Hyperlink"/>
                <w:noProof/>
              </w:rPr>
              <w:t>7.2</w:t>
            </w:r>
            <w:r>
              <w:rPr>
                <w:rFonts w:asciiTheme="minorHAnsi" w:eastAsiaTheme="minorEastAsia" w:hAnsiTheme="minorHAnsi"/>
                <w:noProof/>
                <w:kern w:val="0"/>
                <w:szCs w:val="22"/>
                <w:lang w:val="en-US"/>
                <w14:ligatures w14:val="none"/>
              </w:rPr>
              <w:tab/>
            </w:r>
            <w:r w:rsidRPr="00392278">
              <w:rPr>
                <w:rStyle w:val="Hyperlink"/>
                <w:noProof/>
              </w:rPr>
              <w:t>CRAAP Evaluation</w:t>
            </w:r>
            <w:r>
              <w:rPr>
                <w:noProof/>
                <w:webHidden/>
              </w:rPr>
              <w:tab/>
            </w:r>
            <w:r>
              <w:rPr>
                <w:noProof/>
                <w:webHidden/>
              </w:rPr>
              <w:fldChar w:fldCharType="begin"/>
            </w:r>
            <w:r>
              <w:rPr>
                <w:noProof/>
                <w:webHidden/>
              </w:rPr>
              <w:instrText xml:space="preserve"> PAGEREF _Toc235099356 \h </w:instrText>
            </w:r>
            <w:r>
              <w:rPr>
                <w:noProof/>
                <w:webHidden/>
              </w:rPr>
            </w:r>
            <w:r>
              <w:rPr>
                <w:noProof/>
                <w:webHidden/>
              </w:rPr>
              <w:fldChar w:fldCharType="separate"/>
            </w:r>
            <w:r>
              <w:rPr>
                <w:noProof/>
                <w:webHidden/>
              </w:rPr>
              <w:t>32</w:t>
            </w:r>
            <w:r>
              <w:rPr>
                <w:noProof/>
                <w:webHidden/>
              </w:rPr>
              <w:fldChar w:fldCharType="end"/>
            </w:r>
          </w:hyperlink>
        </w:p>
        <w:p w14:paraId="1770802F" w14:textId="3C876B79" w:rsidR="00E8587C" w:rsidRPr="00745204" w:rsidRDefault="00E8587C" w:rsidP="00E8587C">
          <w:r w:rsidRPr="00745204">
            <w:rPr>
              <w:rFonts w:cs="Arial"/>
              <w:noProof/>
              <w:szCs w:val="22"/>
            </w:rPr>
            <w:fldChar w:fldCharType="end"/>
          </w:r>
        </w:p>
      </w:sdtContent>
    </w:sdt>
    <w:p w14:paraId="575C51AE" w14:textId="77777777" w:rsidR="00E8587C" w:rsidRPr="00745204" w:rsidRDefault="00E8587C" w:rsidP="00046033">
      <w:pPr>
        <w:pStyle w:val="Heading1"/>
        <w:numPr>
          <w:ilvl w:val="0"/>
          <w:numId w:val="1"/>
        </w:numPr>
        <w:rPr>
          <w:rFonts w:cs="Arial"/>
          <w:b w:val="0"/>
          <w:bCs/>
          <w:szCs w:val="32"/>
        </w:rPr>
        <w:sectPr w:rsidR="00E8587C" w:rsidRPr="00745204">
          <w:footerReference w:type="default" r:id="rId9"/>
          <w:pgSz w:w="12240" w:h="15840"/>
          <w:pgMar w:top="1440" w:right="1440" w:bottom="1440" w:left="1440" w:header="720" w:footer="720" w:gutter="0"/>
          <w:cols w:space="720"/>
          <w:docGrid w:linePitch="360"/>
        </w:sectPr>
      </w:pPr>
    </w:p>
    <w:p w14:paraId="2128CA99" w14:textId="60A5C316" w:rsidR="00EE2B4E" w:rsidRPr="00745204" w:rsidRDefault="002522D8" w:rsidP="00813C41">
      <w:pPr>
        <w:pStyle w:val="Heading1"/>
      </w:pPr>
      <w:bookmarkStart w:id="1" w:name="_Toc235099306"/>
      <w:r w:rsidRPr="00745204">
        <w:lastRenderedPageBreak/>
        <w:t>Chapter 1: Introduction</w:t>
      </w:r>
      <w:bookmarkEnd w:id="1"/>
    </w:p>
    <w:p w14:paraId="10476D23" w14:textId="35085164" w:rsidR="00213394" w:rsidRPr="00745204" w:rsidRDefault="002522D8" w:rsidP="00F74F7B">
      <w:pPr>
        <w:pStyle w:val="Heading2"/>
      </w:pPr>
      <w:bookmarkStart w:id="2" w:name="_Toc235099307"/>
      <w:r w:rsidRPr="00745204">
        <w:t>Research Background</w:t>
      </w:r>
      <w:bookmarkEnd w:id="2"/>
    </w:p>
    <w:p w14:paraId="34B65451" w14:textId="5FFC5374" w:rsidR="00213394" w:rsidRPr="00745204" w:rsidRDefault="00213394" w:rsidP="00381115">
      <w:pPr>
        <w:rPr>
          <w:rFonts w:cs="Arial"/>
          <w:szCs w:val="22"/>
        </w:rPr>
      </w:pPr>
      <w:r w:rsidRPr="00745204">
        <w:rPr>
          <w:rFonts w:cs="Arial"/>
          <w:szCs w:val="22"/>
        </w:rPr>
        <w:t>The role of palliative care in modern health and social care systems has become of primary focus because of the increasing life expectancy in the world and the increasing incidence of chronic and life-limiting diseases</w:t>
      </w:r>
      <w:r w:rsidR="00F10FA3" w:rsidRPr="00745204">
        <w:rPr>
          <w:rFonts w:cs="Arial"/>
          <w:szCs w:val="22"/>
        </w:rPr>
        <w:t xml:space="preserve"> (Clark, 2025)</w:t>
      </w:r>
      <w:r w:rsidRPr="00745204">
        <w:rPr>
          <w:rFonts w:cs="Arial"/>
          <w:szCs w:val="22"/>
        </w:rPr>
        <w:t>. The world health organisation</w:t>
      </w:r>
      <w:r w:rsidR="00F10FA3" w:rsidRPr="00745204">
        <w:rPr>
          <w:rFonts w:cs="Arial"/>
          <w:szCs w:val="22"/>
        </w:rPr>
        <w:t xml:space="preserve"> (2023)</w:t>
      </w:r>
      <w:r w:rsidRPr="00745204">
        <w:rPr>
          <w:rFonts w:cs="Arial"/>
          <w:szCs w:val="22"/>
        </w:rPr>
        <w:t xml:space="preserve"> defines palliative care as an endeavour to enhance the quality of life (QoL) of patients and their families’ experiencing issues linked with life-threatening diseases through avoiding and alleviating anguish. Contrary to curative methods which aim at eliminating the disease, palliative care emphasises comfort, dignity and holistic care towards the later stages of illness.</w:t>
      </w:r>
    </w:p>
    <w:p w14:paraId="51CD7294" w14:textId="65AB1806" w:rsidR="00213394" w:rsidRPr="00745204" w:rsidRDefault="00213394" w:rsidP="00381115">
      <w:pPr>
        <w:rPr>
          <w:rFonts w:cs="Arial"/>
          <w:szCs w:val="22"/>
        </w:rPr>
      </w:pPr>
      <w:r w:rsidRPr="00745204">
        <w:rPr>
          <w:rFonts w:cs="Arial"/>
          <w:szCs w:val="22"/>
        </w:rPr>
        <w:t xml:space="preserve">The health care systems of the United Kingdom and other regions of the world are also turning into more person </w:t>
      </w:r>
      <w:proofErr w:type="spellStart"/>
      <w:r w:rsidRPr="00745204">
        <w:rPr>
          <w:rFonts w:cs="Arial"/>
          <w:szCs w:val="22"/>
        </w:rPr>
        <w:t>centered</w:t>
      </w:r>
      <w:proofErr w:type="spellEnd"/>
      <w:r w:rsidRPr="00745204">
        <w:rPr>
          <w:rFonts w:cs="Arial"/>
          <w:szCs w:val="22"/>
        </w:rPr>
        <w:t xml:space="preserve"> and integrated care systems</w:t>
      </w:r>
      <w:r w:rsidR="00F10FA3" w:rsidRPr="00745204">
        <w:rPr>
          <w:rFonts w:cs="Arial"/>
          <w:szCs w:val="22"/>
        </w:rPr>
        <w:t xml:space="preserve"> (World Health Organization, 2025)</w:t>
      </w:r>
      <w:r w:rsidRPr="00745204">
        <w:rPr>
          <w:rFonts w:cs="Arial"/>
          <w:szCs w:val="22"/>
        </w:rPr>
        <w:t xml:space="preserve">. However, the availability of high-quality palliative care remains the same, despite the identification of policies and the rise in the number of services being offered. Judging by the reports provided by </w:t>
      </w:r>
      <w:r w:rsidR="00F10FA3" w:rsidRPr="00745204">
        <w:rPr>
          <w:rFonts w:cs="Arial"/>
          <w:szCs w:val="22"/>
        </w:rPr>
        <w:t>Marie Curie (2024)</w:t>
      </w:r>
      <w:r w:rsidRPr="00745204">
        <w:rPr>
          <w:rFonts w:cs="Arial"/>
          <w:szCs w:val="22"/>
        </w:rPr>
        <w:t>, it is indicated that service delivery, human resource capacity, and referrals vary at the early stages. Also, there is a difference in evaluation of clinical outcomes (e.g. symptom reduction), which are frequently measured, but more prolonged aspects of quality-of-life (such as emotional well-being, dignity, social support, and spiritual comfort) are less regularly evaluated</w:t>
      </w:r>
      <w:r w:rsidR="00525166" w:rsidRPr="00745204">
        <w:rPr>
          <w:rFonts w:cs="Arial"/>
          <w:szCs w:val="22"/>
        </w:rPr>
        <w:t xml:space="preserve"> (Zheng et al., 2023)</w:t>
      </w:r>
      <w:r w:rsidRPr="00745204">
        <w:rPr>
          <w:rFonts w:cs="Arial"/>
          <w:szCs w:val="22"/>
        </w:rPr>
        <w:t>. The quality of life at the end of life is a multidimensional, complex and very subjective issue. It is thus important to ensure that some palliative interventions are made to make sense of their implications on these areas</w:t>
      </w:r>
      <w:r w:rsidR="00AD4B8F">
        <w:rPr>
          <w:rFonts w:cs="Arial"/>
          <w:szCs w:val="22"/>
        </w:rPr>
        <w:t xml:space="preserve"> (Yip et al., 2025)</w:t>
      </w:r>
      <w:r w:rsidRPr="00745204">
        <w:rPr>
          <w:rFonts w:cs="Arial"/>
          <w:szCs w:val="22"/>
        </w:rPr>
        <w:t xml:space="preserve">. The available empirical studies should be critically reviewed </w:t>
      </w:r>
      <w:proofErr w:type="gramStart"/>
      <w:r w:rsidRPr="00745204">
        <w:rPr>
          <w:rFonts w:cs="Arial"/>
          <w:szCs w:val="22"/>
        </w:rPr>
        <w:t>in order to</w:t>
      </w:r>
      <w:proofErr w:type="gramEnd"/>
      <w:r w:rsidRPr="00745204">
        <w:rPr>
          <w:rFonts w:cs="Arial"/>
          <w:szCs w:val="22"/>
        </w:rPr>
        <w:t xml:space="preserve"> determine how far palliative care can </w:t>
      </w:r>
      <w:r w:rsidR="00724D50" w:rsidRPr="00745204">
        <w:rPr>
          <w:rFonts w:cs="Arial"/>
          <w:szCs w:val="22"/>
        </w:rPr>
        <w:t>enhance</w:t>
      </w:r>
      <w:r w:rsidRPr="00745204">
        <w:rPr>
          <w:rFonts w:cs="Arial"/>
          <w:szCs w:val="22"/>
        </w:rPr>
        <w:t xml:space="preserve"> experience of the dying patients.</w:t>
      </w:r>
    </w:p>
    <w:p w14:paraId="7AD3E46E" w14:textId="3C0E0397" w:rsidR="00213394" w:rsidRPr="00745204" w:rsidRDefault="002522D8" w:rsidP="00F74F7B">
      <w:pPr>
        <w:pStyle w:val="Heading2"/>
      </w:pPr>
      <w:bookmarkStart w:id="3" w:name="_Toc235099308"/>
      <w:r w:rsidRPr="00745204">
        <w:t>Problem Statement</w:t>
      </w:r>
      <w:bookmarkEnd w:id="3"/>
    </w:p>
    <w:p w14:paraId="7A054537" w14:textId="0E33809B" w:rsidR="00DE0AE5" w:rsidRPr="00745204" w:rsidRDefault="00213394" w:rsidP="00381115">
      <w:pPr>
        <w:rPr>
          <w:rFonts w:cs="Arial"/>
          <w:szCs w:val="22"/>
        </w:rPr>
      </w:pPr>
      <w:r w:rsidRPr="00745204">
        <w:rPr>
          <w:rFonts w:cs="Arial"/>
          <w:szCs w:val="22"/>
        </w:rPr>
        <w:t xml:space="preserve">Whereas it is universally recognised that palliative care is an important part of the end-of-life care, there is yet to be a clear understanding of how certain interventions affect the quality of </w:t>
      </w:r>
      <w:proofErr w:type="gramStart"/>
      <w:r w:rsidRPr="00745204">
        <w:rPr>
          <w:rFonts w:cs="Arial"/>
          <w:szCs w:val="22"/>
        </w:rPr>
        <w:t>life as a whole</w:t>
      </w:r>
      <w:proofErr w:type="gramEnd"/>
      <w:r w:rsidR="00525166" w:rsidRPr="00745204">
        <w:rPr>
          <w:rFonts w:cs="Arial"/>
          <w:szCs w:val="22"/>
        </w:rPr>
        <w:t xml:space="preserve"> (Riera-Negre et al., 2024)</w:t>
      </w:r>
      <w:r w:rsidRPr="00745204">
        <w:rPr>
          <w:rFonts w:cs="Arial"/>
          <w:szCs w:val="22"/>
        </w:rPr>
        <w:t xml:space="preserve">. A large part of the currently conducted research focuses more on clinical symptom management, which tends to ignore the psychological, social, and dignity-related outcomes, which are at the heart of patient experience. Moreover, </w:t>
      </w:r>
      <w:r w:rsidR="00525166" w:rsidRPr="00745204">
        <w:rPr>
          <w:rFonts w:cs="Arial"/>
          <w:szCs w:val="22"/>
        </w:rPr>
        <w:t xml:space="preserve">according to Gwyther et al. (2026) </w:t>
      </w:r>
      <w:r w:rsidRPr="00745204">
        <w:rPr>
          <w:rFonts w:cs="Arial"/>
          <w:szCs w:val="22"/>
        </w:rPr>
        <w:t xml:space="preserve">changes in the service delivery models include hospice-based care, hospital-based care, and community-based care, which cause unevenness in patient outcomes. Lack of synthesised evidence, which is critical and consolidated, on the multidimensional effect of </w:t>
      </w:r>
      <w:r w:rsidRPr="00745204">
        <w:rPr>
          <w:rFonts w:cs="Arial"/>
          <w:szCs w:val="22"/>
        </w:rPr>
        <w:lastRenderedPageBreak/>
        <w:t>palliative care restricts the capacity of health and social care professionals to adopt evidence-based practice wholly</w:t>
      </w:r>
      <w:r w:rsidR="00AD4B8F">
        <w:rPr>
          <w:rFonts w:cs="Arial"/>
          <w:szCs w:val="22"/>
        </w:rPr>
        <w:t xml:space="preserve"> (</w:t>
      </w:r>
      <w:proofErr w:type="spellStart"/>
      <w:r w:rsidR="00AD4B8F" w:rsidRPr="00AF1C73">
        <w:rPr>
          <w:rFonts w:cs="Arial"/>
          <w:color w:val="0F1115"/>
        </w:rPr>
        <w:t>Wittayapun</w:t>
      </w:r>
      <w:proofErr w:type="spellEnd"/>
      <w:r w:rsidR="00AD4B8F">
        <w:rPr>
          <w:rFonts w:cs="Arial"/>
          <w:color w:val="0F1115"/>
        </w:rPr>
        <w:t xml:space="preserve"> et al., 2025)</w:t>
      </w:r>
      <w:r w:rsidRPr="00745204">
        <w:rPr>
          <w:rFonts w:cs="Arial"/>
          <w:szCs w:val="22"/>
        </w:rPr>
        <w:t>. Hence, the qualitative synthesis of the effectiveness of palliative care interventions in enhancing physical comfort, emotional performance, and dignity at the end-of-life care is required.</w:t>
      </w:r>
    </w:p>
    <w:p w14:paraId="08046238" w14:textId="578E8F6B" w:rsidR="00DE0AE5" w:rsidRPr="00745204" w:rsidRDefault="002522D8" w:rsidP="00F74F7B">
      <w:pPr>
        <w:pStyle w:val="Heading2"/>
      </w:pPr>
      <w:bookmarkStart w:id="4" w:name="_Toc235099309"/>
      <w:r w:rsidRPr="00745204">
        <w:t>Research Aim and Objectives</w:t>
      </w:r>
      <w:bookmarkEnd w:id="4"/>
    </w:p>
    <w:p w14:paraId="75C2ECC4" w14:textId="033C00E1" w:rsidR="00213394" w:rsidRPr="00745204" w:rsidRDefault="00DE0AE5" w:rsidP="001B7357">
      <w:pPr>
        <w:rPr>
          <w:b/>
          <w:bCs/>
        </w:rPr>
      </w:pPr>
      <w:r w:rsidRPr="00745204">
        <w:rPr>
          <w:b/>
          <w:bCs/>
        </w:rPr>
        <w:t>Research Aim</w:t>
      </w:r>
    </w:p>
    <w:p w14:paraId="520209DF" w14:textId="3454B5A4" w:rsidR="00213394" w:rsidRPr="00745204" w:rsidRDefault="00213394" w:rsidP="00381115">
      <w:pPr>
        <w:rPr>
          <w:rFonts w:cs="Arial"/>
          <w:szCs w:val="22"/>
        </w:rPr>
      </w:pPr>
      <w:r w:rsidRPr="00745204">
        <w:rPr>
          <w:rFonts w:cs="Arial"/>
          <w:szCs w:val="22"/>
        </w:rPr>
        <w:t>This research will critically evaluate the effects of the palliative care interventions on the quality of life of patients who are at the end-of-life care. The study aims at assessing the role of physical, psychological, and social support interventions in ensuring patient comfort, dignity, and well-being at advanced stages of illness.</w:t>
      </w:r>
    </w:p>
    <w:p w14:paraId="68A6FD71" w14:textId="77777777" w:rsidR="00DE0AE5" w:rsidRPr="00745204" w:rsidRDefault="00DE0AE5" w:rsidP="001B7357">
      <w:pPr>
        <w:rPr>
          <w:b/>
          <w:bCs/>
        </w:rPr>
      </w:pPr>
      <w:r w:rsidRPr="00745204">
        <w:rPr>
          <w:b/>
          <w:bCs/>
        </w:rPr>
        <w:t>Research Objectives</w:t>
      </w:r>
    </w:p>
    <w:p w14:paraId="6955D794" w14:textId="77777777" w:rsidR="00DE0AE5" w:rsidRPr="00745204" w:rsidRDefault="00DE0AE5" w:rsidP="001B7357">
      <w:pPr>
        <w:numPr>
          <w:ilvl w:val="0"/>
          <w:numId w:val="4"/>
        </w:numPr>
        <w:rPr>
          <w:rFonts w:cs="Arial"/>
          <w:szCs w:val="22"/>
        </w:rPr>
      </w:pPr>
      <w:r w:rsidRPr="00745204">
        <w:rPr>
          <w:rFonts w:cs="Arial"/>
          <w:szCs w:val="22"/>
        </w:rPr>
        <w:t>To define and critically examine the concept of quality of life within end-of-life and palliative care contexts.</w:t>
      </w:r>
    </w:p>
    <w:p w14:paraId="1D3C2874" w14:textId="77777777" w:rsidR="00DE0AE5" w:rsidRPr="00745204" w:rsidRDefault="00DE0AE5" w:rsidP="001B7357">
      <w:pPr>
        <w:numPr>
          <w:ilvl w:val="0"/>
          <w:numId w:val="4"/>
        </w:numPr>
        <w:rPr>
          <w:rFonts w:cs="Arial"/>
          <w:szCs w:val="22"/>
        </w:rPr>
      </w:pPr>
      <w:r w:rsidRPr="00745204">
        <w:rPr>
          <w:rFonts w:cs="Arial"/>
          <w:szCs w:val="22"/>
        </w:rPr>
        <w:t>To evaluate empirical research on the physical, psychological, and social outcomes of palliative care interventions.</w:t>
      </w:r>
    </w:p>
    <w:p w14:paraId="27E89BE5" w14:textId="77777777" w:rsidR="00DE0AE5" w:rsidRPr="00745204" w:rsidRDefault="00DE0AE5" w:rsidP="001B7357">
      <w:pPr>
        <w:numPr>
          <w:ilvl w:val="0"/>
          <w:numId w:val="4"/>
        </w:numPr>
        <w:rPr>
          <w:rFonts w:cs="Arial"/>
          <w:szCs w:val="22"/>
        </w:rPr>
      </w:pPr>
      <w:r w:rsidRPr="00745204">
        <w:rPr>
          <w:rFonts w:cs="Arial"/>
          <w:szCs w:val="22"/>
        </w:rPr>
        <w:t>To compare the effectiveness of different palliative care strategies in enhancing patient comfort, dignity, and emotional support.</w:t>
      </w:r>
    </w:p>
    <w:p w14:paraId="3B9159DD" w14:textId="602FDE89" w:rsidR="00DE0AE5" w:rsidRPr="00745204" w:rsidRDefault="00DE0AE5" w:rsidP="001B7357">
      <w:pPr>
        <w:numPr>
          <w:ilvl w:val="0"/>
          <w:numId w:val="4"/>
        </w:numPr>
        <w:rPr>
          <w:rFonts w:cs="Arial"/>
          <w:szCs w:val="22"/>
        </w:rPr>
      </w:pPr>
      <w:r w:rsidRPr="00745204">
        <w:rPr>
          <w:rFonts w:cs="Arial"/>
          <w:szCs w:val="22"/>
        </w:rPr>
        <w:t>To develop evidence-based recommendations for health and social care professionals to improve quality-of-life outcomes in palliative settings.</w:t>
      </w:r>
    </w:p>
    <w:p w14:paraId="6F38DF97" w14:textId="0BC4150A" w:rsidR="00DE0AE5" w:rsidRPr="00745204" w:rsidRDefault="002522D8" w:rsidP="00F74F7B">
      <w:pPr>
        <w:pStyle w:val="Heading2"/>
      </w:pPr>
      <w:bookmarkStart w:id="5" w:name="_Toc235099310"/>
      <w:r w:rsidRPr="00745204">
        <w:t>Research Question</w:t>
      </w:r>
      <w:r w:rsidR="00DE0AE5" w:rsidRPr="00745204">
        <w:t>s</w:t>
      </w:r>
      <w:bookmarkEnd w:id="5"/>
    </w:p>
    <w:p w14:paraId="78F55D25" w14:textId="77777777" w:rsidR="00DE0AE5" w:rsidRPr="00745204" w:rsidRDefault="00DE0AE5" w:rsidP="001B7357">
      <w:pPr>
        <w:numPr>
          <w:ilvl w:val="0"/>
          <w:numId w:val="3"/>
        </w:numPr>
        <w:rPr>
          <w:rFonts w:cs="Arial"/>
          <w:szCs w:val="22"/>
        </w:rPr>
      </w:pPr>
      <w:r w:rsidRPr="00745204">
        <w:rPr>
          <w:rFonts w:cs="Arial"/>
          <w:szCs w:val="22"/>
        </w:rPr>
        <w:t>How is quality of life conceptualised in the context of end-of-life care?</w:t>
      </w:r>
    </w:p>
    <w:p w14:paraId="780347FA" w14:textId="77777777" w:rsidR="00DE0AE5" w:rsidRPr="00745204" w:rsidRDefault="00DE0AE5" w:rsidP="001B7357">
      <w:pPr>
        <w:numPr>
          <w:ilvl w:val="0"/>
          <w:numId w:val="3"/>
        </w:numPr>
        <w:rPr>
          <w:rFonts w:cs="Arial"/>
          <w:szCs w:val="22"/>
        </w:rPr>
      </w:pPr>
      <w:r w:rsidRPr="00745204">
        <w:rPr>
          <w:rFonts w:cs="Arial"/>
          <w:szCs w:val="22"/>
        </w:rPr>
        <w:t>What impact do palliative care interventions have on physical symptom management and patient comfort?</w:t>
      </w:r>
    </w:p>
    <w:p w14:paraId="30ED459F" w14:textId="77777777" w:rsidR="00DE0AE5" w:rsidRPr="00745204" w:rsidRDefault="00DE0AE5" w:rsidP="001B7357">
      <w:pPr>
        <w:numPr>
          <w:ilvl w:val="0"/>
          <w:numId w:val="3"/>
        </w:numPr>
        <w:rPr>
          <w:rFonts w:cs="Arial"/>
          <w:szCs w:val="22"/>
        </w:rPr>
      </w:pPr>
      <w:r w:rsidRPr="00745204">
        <w:rPr>
          <w:rFonts w:cs="Arial"/>
          <w:szCs w:val="22"/>
        </w:rPr>
        <w:t>How do psychosocial and emotional support interventions influence patient well-being and dignity?</w:t>
      </w:r>
    </w:p>
    <w:p w14:paraId="4A8E3672" w14:textId="00C3C8D3" w:rsidR="00DE0AE5" w:rsidRPr="00745204" w:rsidRDefault="00DE0AE5" w:rsidP="001B7357">
      <w:pPr>
        <w:numPr>
          <w:ilvl w:val="0"/>
          <w:numId w:val="3"/>
        </w:numPr>
        <w:rPr>
          <w:rFonts w:cs="Arial"/>
          <w:szCs w:val="22"/>
        </w:rPr>
      </w:pPr>
      <w:r w:rsidRPr="00745204">
        <w:rPr>
          <w:rFonts w:cs="Arial"/>
          <w:szCs w:val="22"/>
        </w:rPr>
        <w:t>Which palliative care strategies demonstrate the greatest effectiveness in improving overall quality of life?</w:t>
      </w:r>
    </w:p>
    <w:p w14:paraId="100E5038" w14:textId="183274FA" w:rsidR="006C0200" w:rsidRPr="00745204" w:rsidRDefault="002522D8" w:rsidP="00F74F7B">
      <w:pPr>
        <w:pStyle w:val="Heading2"/>
      </w:pPr>
      <w:bookmarkStart w:id="6" w:name="_Toc235099311"/>
      <w:r w:rsidRPr="00745204">
        <w:lastRenderedPageBreak/>
        <w:t>Rationale and Justification</w:t>
      </w:r>
      <w:bookmarkEnd w:id="6"/>
    </w:p>
    <w:p w14:paraId="10282ABF" w14:textId="095D1E2B" w:rsidR="006C0200" w:rsidRPr="00745204" w:rsidRDefault="006C0200" w:rsidP="00381115">
      <w:pPr>
        <w:rPr>
          <w:rFonts w:cs="Arial"/>
          <w:szCs w:val="22"/>
        </w:rPr>
      </w:pPr>
      <w:r w:rsidRPr="00745204">
        <w:rPr>
          <w:rFonts w:cs="Arial"/>
          <w:szCs w:val="22"/>
        </w:rPr>
        <w:t>The study is justified by the increased need to have patient-</w:t>
      </w:r>
      <w:r w:rsidR="00724D50" w:rsidRPr="00745204">
        <w:rPr>
          <w:rFonts w:cs="Arial"/>
          <w:szCs w:val="22"/>
        </w:rPr>
        <w:t>centred</w:t>
      </w:r>
      <w:r w:rsidRPr="00745204">
        <w:rPr>
          <w:rFonts w:cs="Arial"/>
          <w:szCs w:val="22"/>
        </w:rPr>
        <w:t xml:space="preserve"> and holistic end-of-life care in ageing populations. Although policy frameworks present a case of the necessity of palliative services, gaps in practice point at the necessity of critical evidence synthesis</w:t>
      </w:r>
      <w:r w:rsidR="00AD4B8F">
        <w:rPr>
          <w:rFonts w:cs="Arial"/>
          <w:szCs w:val="22"/>
        </w:rPr>
        <w:t xml:space="preserve"> (Tang et al., 2025)</w:t>
      </w:r>
      <w:r w:rsidRPr="00745204">
        <w:rPr>
          <w:rFonts w:cs="Arial"/>
          <w:szCs w:val="22"/>
        </w:rPr>
        <w:t>. This study can help advance professional knowledge and facilitate the establishment of evidence-based guidelines of practice by analysing multidimensional outcomes of quality of life. The results will be useful to healthcare professionals, policymakers, and organisations aiming at improving end-of-life care in terms of dignity and comfort. Outside professional relevance, this research is also a response to ethical and societal issues on equity and access in end-of-life care</w:t>
      </w:r>
      <w:r w:rsidR="00AD4B8F">
        <w:rPr>
          <w:rFonts w:cs="Arial"/>
          <w:szCs w:val="22"/>
        </w:rPr>
        <w:t xml:space="preserve"> (</w:t>
      </w:r>
      <w:r w:rsidR="00AD4B8F" w:rsidRPr="00AF1C73">
        <w:rPr>
          <w:rFonts w:cs="Arial"/>
          <w:color w:val="0F1115"/>
        </w:rPr>
        <w:t>Rodriguez</w:t>
      </w:r>
      <w:r w:rsidR="00AD4B8F">
        <w:rPr>
          <w:rFonts w:cs="Arial"/>
          <w:color w:val="0F1115"/>
        </w:rPr>
        <w:t xml:space="preserve"> et al., 2025)</w:t>
      </w:r>
      <w:r w:rsidRPr="00745204">
        <w:rPr>
          <w:rFonts w:cs="Arial"/>
          <w:szCs w:val="22"/>
        </w:rPr>
        <w:t>. The accessibility of palliative services and their utilisation depend greatly on socioeconomic status, geographic location, and culture. The research will inform more caring, inclusive, and sustainable care practices in health and social care systems by critically examining the available evidence to identify disparities in care.</w:t>
      </w:r>
    </w:p>
    <w:p w14:paraId="0BC0D304" w14:textId="7450A7B2" w:rsidR="006C0200" w:rsidRPr="00745204" w:rsidRDefault="002522D8" w:rsidP="00F74F7B">
      <w:pPr>
        <w:pStyle w:val="Heading2"/>
      </w:pPr>
      <w:bookmarkStart w:id="7" w:name="_Toc235099312"/>
      <w:r w:rsidRPr="00745204">
        <w:t>Structure of Dissertation</w:t>
      </w:r>
      <w:bookmarkEnd w:id="7"/>
    </w:p>
    <w:p w14:paraId="7F6BF101" w14:textId="77777777" w:rsidR="006C0200" w:rsidRPr="00745204" w:rsidRDefault="006C0200" w:rsidP="00381115">
      <w:pPr>
        <w:rPr>
          <w:rFonts w:cs="Arial"/>
          <w:szCs w:val="22"/>
        </w:rPr>
      </w:pPr>
      <w:r w:rsidRPr="00745204">
        <w:rPr>
          <w:rFonts w:cs="Arial"/>
          <w:szCs w:val="22"/>
        </w:rPr>
        <w:t>In this dissertation, there are five chapters. Chapter 1 presents background of the research, problem and objectives. Chapter 2 is a critical literature review of the empirical evidence regarding the palliative care and quality of life. Chapter 3 describes the method of research and its analysis. Chapter 4 poses the discussion and findings of the theme. Lastly, Chapter 5 offers recommendations, limitations and the end of the research.</w:t>
      </w:r>
    </w:p>
    <w:p w14:paraId="1AD27221" w14:textId="77777777" w:rsidR="00DE0AE5" w:rsidRPr="00745204" w:rsidRDefault="00DE0AE5" w:rsidP="00DE0AE5"/>
    <w:p w14:paraId="0BFDD808" w14:textId="77777777" w:rsidR="007436DE" w:rsidRPr="00745204" w:rsidRDefault="007436DE">
      <w:pPr>
        <w:rPr>
          <w:rFonts w:eastAsiaTheme="majorEastAsia" w:cs="Arial"/>
          <w:b/>
          <w:bCs/>
          <w:sz w:val="32"/>
          <w:szCs w:val="32"/>
        </w:rPr>
      </w:pPr>
      <w:r w:rsidRPr="00745204">
        <w:rPr>
          <w:rFonts w:cs="Arial"/>
          <w:b/>
          <w:bCs/>
          <w:sz w:val="32"/>
          <w:szCs w:val="32"/>
        </w:rPr>
        <w:br w:type="page"/>
      </w:r>
    </w:p>
    <w:p w14:paraId="68E1C344" w14:textId="18A50DB5" w:rsidR="002522D8" w:rsidRPr="00745204" w:rsidRDefault="002522D8" w:rsidP="00F74F7B">
      <w:pPr>
        <w:pStyle w:val="Heading1"/>
      </w:pPr>
      <w:bookmarkStart w:id="8" w:name="_Toc235099313"/>
      <w:r w:rsidRPr="00745204">
        <w:lastRenderedPageBreak/>
        <w:t>Chapter 2: Literature Review</w:t>
      </w:r>
      <w:bookmarkEnd w:id="8"/>
    </w:p>
    <w:p w14:paraId="012AB22F" w14:textId="5BA572DF" w:rsidR="00920BD2" w:rsidRPr="00745204" w:rsidRDefault="002522D8" w:rsidP="00F74F7B">
      <w:pPr>
        <w:pStyle w:val="Heading2"/>
      </w:pPr>
      <w:bookmarkStart w:id="9" w:name="_Toc235099314"/>
      <w:r w:rsidRPr="00745204">
        <w:t>Introduction of Chapter</w:t>
      </w:r>
      <w:bookmarkEnd w:id="9"/>
    </w:p>
    <w:p w14:paraId="15E5BECA" w14:textId="4BEDC7D9" w:rsidR="00920BD2" w:rsidRPr="00745204" w:rsidRDefault="00920BD2" w:rsidP="000B7C42">
      <w:pPr>
        <w:rPr>
          <w:rFonts w:cs="Arial"/>
          <w:szCs w:val="22"/>
        </w:rPr>
      </w:pPr>
      <w:r w:rsidRPr="00745204">
        <w:rPr>
          <w:rFonts w:cs="Arial"/>
          <w:szCs w:val="22"/>
        </w:rPr>
        <w:t>The chapter critically analyses literature available in the topic of the effect of palliative care interventions on quality of life among end-of-life patients. It investigates theoretical insights into the quality of life, considers empirical data in the physical, psychological, and social spheres, and juxtaposes various care measures</w:t>
      </w:r>
      <w:r w:rsidR="00AD4B8F">
        <w:rPr>
          <w:rFonts w:cs="Arial"/>
          <w:szCs w:val="22"/>
        </w:rPr>
        <w:t xml:space="preserve"> (</w:t>
      </w:r>
      <w:proofErr w:type="spellStart"/>
      <w:r w:rsidR="00AD4B8F" w:rsidRPr="00AF1C73">
        <w:rPr>
          <w:rFonts w:cs="Arial"/>
          <w:color w:val="0F1115"/>
        </w:rPr>
        <w:t>Palachi</w:t>
      </w:r>
      <w:proofErr w:type="spellEnd"/>
      <w:r w:rsidR="00AD4B8F">
        <w:rPr>
          <w:rFonts w:cs="Arial"/>
          <w:color w:val="0F1115"/>
        </w:rPr>
        <w:t xml:space="preserve"> et al., 2025)</w:t>
      </w:r>
      <w:r w:rsidRPr="00745204">
        <w:rPr>
          <w:rFonts w:cs="Arial"/>
          <w:szCs w:val="22"/>
        </w:rPr>
        <w:t>. This chapter also brings out the theoretical framework on which the study was based and the gaps in the research that led to the need to conduct further qualitative synthesis.</w:t>
      </w:r>
    </w:p>
    <w:p w14:paraId="0375FB3E" w14:textId="398A34E9" w:rsidR="00BF48CD" w:rsidRPr="00745204" w:rsidRDefault="009C0F73" w:rsidP="00F74F7B">
      <w:pPr>
        <w:pStyle w:val="Heading2"/>
      </w:pPr>
      <w:bookmarkStart w:id="10" w:name="_Toc235099315"/>
      <w:r w:rsidRPr="00745204">
        <w:t>Conceptualising Quality of Life in End-of-Life Care</w:t>
      </w:r>
      <w:bookmarkEnd w:id="10"/>
    </w:p>
    <w:p w14:paraId="1E90F4CE" w14:textId="6E56302F" w:rsidR="00BF48CD" w:rsidRPr="00745204" w:rsidRDefault="00BF48CD" w:rsidP="000B7C42">
      <w:pPr>
        <w:rPr>
          <w:rFonts w:cs="Arial"/>
          <w:szCs w:val="22"/>
        </w:rPr>
      </w:pPr>
      <w:r w:rsidRPr="00745204">
        <w:rPr>
          <w:rFonts w:cs="Arial"/>
          <w:szCs w:val="22"/>
        </w:rPr>
        <w:t>Quality of life (QoL) is a highly subjective construct that is multidimensional and goes beyond the clinical measures of health as the end-of-life care</w:t>
      </w:r>
      <w:r w:rsidR="00365DB8" w:rsidRPr="00745204">
        <w:rPr>
          <w:rFonts w:cs="Arial"/>
          <w:szCs w:val="22"/>
        </w:rPr>
        <w:t xml:space="preserve"> (Malhotra et al., 2025)</w:t>
      </w:r>
      <w:r w:rsidRPr="00745204">
        <w:rPr>
          <w:rFonts w:cs="Arial"/>
          <w:szCs w:val="22"/>
        </w:rPr>
        <w:t>. QoL is described as the perceptions of the individuals on their place in life both in terms of culture and values and therefore is a subject and context-specific concept as defined by the World Health Organisation</w:t>
      </w:r>
      <w:r w:rsidR="009536FF" w:rsidRPr="00745204">
        <w:rPr>
          <w:rFonts w:cs="Arial"/>
          <w:szCs w:val="22"/>
        </w:rPr>
        <w:t xml:space="preserve"> (Karunarathna et al., 2024)</w:t>
      </w:r>
      <w:r w:rsidRPr="00745204">
        <w:rPr>
          <w:rFonts w:cs="Arial"/>
          <w:szCs w:val="22"/>
        </w:rPr>
        <w:t>. In palliative context, the quality of life (QOL) includes physical comfort, psychological stability, social connectedness, spiritual peacefulness, and dignity.</w:t>
      </w:r>
    </w:p>
    <w:p w14:paraId="3A0C47B2" w14:textId="4971FB30" w:rsidR="00BF48CD" w:rsidRPr="00745204" w:rsidRDefault="00AA06C1" w:rsidP="000B7C42">
      <w:pPr>
        <w:rPr>
          <w:rFonts w:cs="Arial"/>
          <w:szCs w:val="22"/>
        </w:rPr>
      </w:pPr>
      <w:r w:rsidRPr="00745204">
        <w:rPr>
          <w:rFonts w:cs="Arial"/>
          <w:szCs w:val="22"/>
        </w:rPr>
        <w:t>According to Marginean, (2024) t</w:t>
      </w:r>
      <w:r w:rsidR="00BF48CD" w:rsidRPr="00745204">
        <w:rPr>
          <w:rFonts w:cs="Arial"/>
          <w:szCs w:val="22"/>
        </w:rPr>
        <w:t>he measurement scales such as the McGill Quality of Life Questionnaire and the WHOQOL instruments are attempting to operationalise these dimensions, albeit the quantitative scales are not said to do enough to capture existential issues, personal meaning and relationship issues that lie in the middle of the end-of-life experiences. Further, the cultural diversity also influences the dignity, suffering, and acceptable care, which means that universal QoL indicators may not intervene in personal realities</w:t>
      </w:r>
      <w:r w:rsidR="0021675A" w:rsidRPr="00745204">
        <w:rPr>
          <w:rFonts w:cs="Arial"/>
          <w:szCs w:val="22"/>
        </w:rPr>
        <w:t xml:space="preserve"> (Grassi et al., 2024)</w:t>
      </w:r>
      <w:r w:rsidR="00BF48CD" w:rsidRPr="00745204">
        <w:rPr>
          <w:rFonts w:cs="Arial"/>
          <w:szCs w:val="22"/>
        </w:rPr>
        <w:t xml:space="preserve">. The clash of objective prescription of the symptoms and the subjective satisfaction with the life is one of the most valuable controversies of the literature. </w:t>
      </w:r>
      <w:proofErr w:type="spellStart"/>
      <w:r w:rsidR="00B61161" w:rsidRPr="00745204">
        <w:rPr>
          <w:rFonts w:cs="Arial"/>
          <w:szCs w:val="22"/>
        </w:rPr>
        <w:t>Šip</w:t>
      </w:r>
      <w:proofErr w:type="spellEnd"/>
      <w:r w:rsidR="00B61161" w:rsidRPr="00745204">
        <w:rPr>
          <w:rFonts w:cs="Arial"/>
          <w:szCs w:val="22"/>
        </w:rPr>
        <w:t xml:space="preserve"> et al. (2023) claims that i</w:t>
      </w:r>
      <w:r w:rsidR="00BF48CD" w:rsidRPr="00745204">
        <w:rPr>
          <w:rFonts w:cs="Arial"/>
          <w:szCs w:val="22"/>
        </w:rPr>
        <w:t>n as much as reduction in the symptoms is an extremely crucial factor of comfort, the patients are more likely to appreciate the relational intimacy, autonomy and spiritual reconciliation than biomedical outcomes. Therefore, QoL must be conceptualised in end-of-life care as a holistic concept, which recognises quantifiable health gains and human experience which are not quantifiable</w:t>
      </w:r>
      <w:r w:rsidR="00AD4B8F">
        <w:rPr>
          <w:rFonts w:cs="Arial"/>
          <w:szCs w:val="22"/>
        </w:rPr>
        <w:t xml:space="preserve"> (</w:t>
      </w:r>
      <w:r w:rsidR="00AD4B8F" w:rsidRPr="00AF1C73">
        <w:rPr>
          <w:rFonts w:cs="Arial"/>
          <w:color w:val="0F1115"/>
        </w:rPr>
        <w:t>Nakamura</w:t>
      </w:r>
      <w:r w:rsidR="00AD4B8F">
        <w:rPr>
          <w:rFonts w:cs="Arial"/>
          <w:color w:val="0F1115"/>
        </w:rPr>
        <w:t xml:space="preserve"> et al., 2025)</w:t>
      </w:r>
      <w:r w:rsidR="00BF48CD" w:rsidRPr="00745204">
        <w:rPr>
          <w:rFonts w:cs="Arial"/>
          <w:szCs w:val="22"/>
        </w:rPr>
        <w:t>. This complexity underlines how essential it is to synthesise qualitative evidence in a critical manner as compared to relying on clinical measures.</w:t>
      </w:r>
    </w:p>
    <w:p w14:paraId="56C00ED7" w14:textId="50F521C0" w:rsidR="00BF48CD" w:rsidRPr="00745204" w:rsidRDefault="009C0F73" w:rsidP="00F74F7B">
      <w:pPr>
        <w:pStyle w:val="Heading2"/>
      </w:pPr>
      <w:bookmarkStart w:id="11" w:name="_Toc235099316"/>
      <w:r w:rsidRPr="00745204">
        <w:lastRenderedPageBreak/>
        <w:t>Impact of Palliative Care Interventions on Physical Well-being</w:t>
      </w:r>
      <w:bookmarkEnd w:id="11"/>
    </w:p>
    <w:p w14:paraId="7093B1B2" w14:textId="62F65213" w:rsidR="00BF48CD" w:rsidRPr="00745204" w:rsidRDefault="00BF48CD" w:rsidP="000B7C42">
      <w:pPr>
        <w:rPr>
          <w:rFonts w:cs="Arial"/>
          <w:szCs w:val="22"/>
        </w:rPr>
      </w:pPr>
      <w:r w:rsidRPr="00745204">
        <w:rPr>
          <w:rFonts w:cs="Arial"/>
          <w:szCs w:val="22"/>
        </w:rPr>
        <w:t xml:space="preserve">One of the most apparent palliative care contributions is the management of physical symptoms. </w:t>
      </w:r>
      <w:r w:rsidR="00BB7531" w:rsidRPr="00745204">
        <w:rPr>
          <w:rFonts w:cs="Arial"/>
          <w:szCs w:val="22"/>
        </w:rPr>
        <w:t>According to Mendonça et al. (2025) t</w:t>
      </w:r>
      <w:r w:rsidRPr="00745204">
        <w:rPr>
          <w:rFonts w:cs="Arial"/>
          <w:szCs w:val="22"/>
        </w:rPr>
        <w:t>he main interventions aimed at decreasing patient pain, breathlessness, fatigue, nausea, and insomnia enhance patient comfort. The World Health Organisation</w:t>
      </w:r>
      <w:r w:rsidR="00BB7531" w:rsidRPr="00745204">
        <w:rPr>
          <w:rFonts w:cs="Arial"/>
          <w:szCs w:val="22"/>
        </w:rPr>
        <w:t xml:space="preserve"> (2025)</w:t>
      </w:r>
      <w:r w:rsidRPr="00745204">
        <w:rPr>
          <w:rFonts w:cs="Arial"/>
          <w:szCs w:val="22"/>
        </w:rPr>
        <w:t xml:space="preserve"> focuses on the importance of timely detection, and impeccable evaluation of pain as a key to successful palliative practice. Empirical data have constantly shown that systematic pain management guidelines and multidisciplinary symptoms evaluation enhances patient-reported levels of comfort.</w:t>
      </w:r>
    </w:p>
    <w:p w14:paraId="6D14ED93" w14:textId="5FBFB0AC" w:rsidR="00BF48CD" w:rsidRPr="00745204" w:rsidRDefault="00BF48CD" w:rsidP="000B7C42">
      <w:pPr>
        <w:rPr>
          <w:rFonts w:cs="Arial"/>
          <w:szCs w:val="22"/>
        </w:rPr>
      </w:pPr>
      <w:r w:rsidRPr="00745204">
        <w:rPr>
          <w:rFonts w:cs="Arial"/>
          <w:szCs w:val="22"/>
        </w:rPr>
        <w:t xml:space="preserve">Nevertheless, a critical analysis shows that there are still challenges. </w:t>
      </w:r>
      <w:r w:rsidR="00BB7531" w:rsidRPr="00745204">
        <w:rPr>
          <w:rFonts w:cs="Arial"/>
          <w:szCs w:val="22"/>
        </w:rPr>
        <w:t>Choe et al. (2023) explains that t</w:t>
      </w:r>
      <w:r w:rsidRPr="00745204">
        <w:rPr>
          <w:rFonts w:cs="Arial"/>
          <w:szCs w:val="22"/>
        </w:rPr>
        <w:t>he availability of opioid analgesics is still inequitable in the areas, and the issue of addiction and regulatory limitations is the factor that prevents proper pain management in some cases. Moreover, physical interventions are frequently introduced later during the disease pathways and hence their potential effect is limited. It has been suggested that early palliative care integration with curative treatment increases the management of the symptoms and in some cases, may even improve the survival</w:t>
      </w:r>
      <w:r w:rsidR="00635747" w:rsidRPr="00745204">
        <w:rPr>
          <w:rFonts w:cs="Arial"/>
          <w:szCs w:val="22"/>
        </w:rPr>
        <w:t xml:space="preserve"> (Strang, 2022)</w:t>
      </w:r>
      <w:r w:rsidRPr="00745204">
        <w:rPr>
          <w:rFonts w:cs="Arial"/>
          <w:szCs w:val="22"/>
        </w:rPr>
        <w:t xml:space="preserve">. Although there is overwhelming evidence that physical symptom management is useful, other researchers suggest that over-medicalisation may also lead to loss of holistic interaction. </w:t>
      </w:r>
      <w:proofErr w:type="spellStart"/>
      <w:r w:rsidR="00F07557" w:rsidRPr="00745204">
        <w:rPr>
          <w:rFonts w:cs="Arial"/>
          <w:szCs w:val="22"/>
        </w:rPr>
        <w:t>Hvalič-Touzery</w:t>
      </w:r>
      <w:proofErr w:type="spellEnd"/>
      <w:r w:rsidR="00F07557" w:rsidRPr="00745204">
        <w:rPr>
          <w:rFonts w:cs="Arial"/>
          <w:szCs w:val="22"/>
        </w:rPr>
        <w:t xml:space="preserve"> et al. (2024) explains that t</w:t>
      </w:r>
      <w:r w:rsidRPr="00745204">
        <w:rPr>
          <w:rFonts w:cs="Arial"/>
          <w:szCs w:val="22"/>
        </w:rPr>
        <w:t>he use of pharmacological treatments is prone to overlooking non-clinical factors of comfort including environment adjustments, alternative medicine, and communication. Thus, even though physical well-being is one of the pillars of palliative care effectiveness, it should be complemented with a wider scope of care to make any significant change in the quality of life</w:t>
      </w:r>
      <w:r w:rsidR="00AD4B8F">
        <w:rPr>
          <w:rFonts w:cs="Arial"/>
          <w:szCs w:val="22"/>
        </w:rPr>
        <w:t xml:space="preserve"> (</w:t>
      </w:r>
      <w:r w:rsidR="00AD4B8F" w:rsidRPr="00AF1C73">
        <w:rPr>
          <w:rFonts w:cs="Arial"/>
          <w:color w:val="0F1115"/>
        </w:rPr>
        <w:t>Loong</w:t>
      </w:r>
      <w:r w:rsidR="00AD4B8F">
        <w:rPr>
          <w:rFonts w:cs="Arial"/>
          <w:color w:val="0F1115"/>
        </w:rPr>
        <w:t xml:space="preserve"> et al., 2025)</w:t>
      </w:r>
      <w:r w:rsidRPr="00745204">
        <w:rPr>
          <w:rFonts w:cs="Arial"/>
          <w:szCs w:val="22"/>
        </w:rPr>
        <w:t>.</w:t>
      </w:r>
    </w:p>
    <w:p w14:paraId="46B9B9DE" w14:textId="641CF2D9" w:rsidR="00A93BF6" w:rsidRPr="00745204" w:rsidRDefault="009C0F73" w:rsidP="00F74F7B">
      <w:pPr>
        <w:pStyle w:val="Heading2"/>
      </w:pPr>
      <w:bookmarkStart w:id="12" w:name="_Toc235099317"/>
      <w:r w:rsidRPr="00745204">
        <w:t>Psychological and Emotional Outcomes of Palliative Car</w:t>
      </w:r>
      <w:r w:rsidR="007436DE" w:rsidRPr="00745204">
        <w:t>e</w:t>
      </w:r>
      <w:bookmarkEnd w:id="12"/>
    </w:p>
    <w:p w14:paraId="463F690F" w14:textId="75011BD8" w:rsidR="00A93BF6" w:rsidRPr="00745204" w:rsidRDefault="00A93BF6" w:rsidP="00D5422A">
      <w:pPr>
        <w:rPr>
          <w:rFonts w:cs="Arial"/>
          <w:szCs w:val="22"/>
        </w:rPr>
      </w:pPr>
      <w:r w:rsidRPr="00745204">
        <w:rPr>
          <w:rFonts w:cs="Arial"/>
          <w:szCs w:val="22"/>
        </w:rPr>
        <w:t>End-of-life patients are affected by psychological distress such as anxiety, depression, fear, and anticipatory grief. Counselling, therapeutic communication and emotional support are often used as intervention methods of palliative care to overcome these challenges</w:t>
      </w:r>
      <w:r w:rsidR="00F07557" w:rsidRPr="00745204">
        <w:rPr>
          <w:rFonts w:cs="Arial"/>
          <w:szCs w:val="22"/>
        </w:rPr>
        <w:t xml:space="preserve"> (Jelly and </w:t>
      </w:r>
      <w:proofErr w:type="spellStart"/>
      <w:r w:rsidR="00F07557" w:rsidRPr="00745204">
        <w:rPr>
          <w:rFonts w:cs="Arial"/>
          <w:szCs w:val="22"/>
        </w:rPr>
        <w:t>Rochmawati</w:t>
      </w:r>
      <w:proofErr w:type="spellEnd"/>
      <w:r w:rsidR="00F07557" w:rsidRPr="00745204">
        <w:rPr>
          <w:rFonts w:cs="Arial"/>
          <w:szCs w:val="22"/>
        </w:rPr>
        <w:t>, 2022)</w:t>
      </w:r>
      <w:r w:rsidRPr="00745204">
        <w:rPr>
          <w:rFonts w:cs="Arial"/>
          <w:szCs w:val="22"/>
        </w:rPr>
        <w:t xml:space="preserve">. There are indications that depressive symptoms are </w:t>
      </w:r>
      <w:r w:rsidR="00724D50" w:rsidRPr="00745204">
        <w:rPr>
          <w:rFonts w:cs="Arial"/>
          <w:szCs w:val="22"/>
        </w:rPr>
        <w:t>lowered</w:t>
      </w:r>
      <w:r w:rsidRPr="00745204">
        <w:rPr>
          <w:rFonts w:cs="Arial"/>
          <w:szCs w:val="22"/>
        </w:rPr>
        <w:t xml:space="preserve"> through structured psychosocial interventions and patients have a better sense of security and control. </w:t>
      </w:r>
      <w:r w:rsidR="00724D50" w:rsidRPr="00745204">
        <w:rPr>
          <w:rFonts w:cs="Arial"/>
          <w:szCs w:val="22"/>
        </w:rPr>
        <w:t>According</w:t>
      </w:r>
      <w:r w:rsidR="0044225E" w:rsidRPr="00745204">
        <w:rPr>
          <w:rFonts w:cs="Arial"/>
          <w:szCs w:val="22"/>
        </w:rPr>
        <w:t xml:space="preserve"> to Grassi et al. (2024) c</w:t>
      </w:r>
      <w:r w:rsidRPr="00745204">
        <w:rPr>
          <w:rFonts w:cs="Arial"/>
          <w:szCs w:val="22"/>
        </w:rPr>
        <w:t>ommunication is very important in emotional results. Clear but caring dialogues on prognosis and care choices have the potential to decrease the uncertainties and give patients some control over their own decision-making</w:t>
      </w:r>
      <w:r w:rsidR="00AD4B8F">
        <w:rPr>
          <w:rFonts w:cs="Arial"/>
          <w:szCs w:val="22"/>
        </w:rPr>
        <w:t xml:space="preserve"> (Lohia, 2025)</w:t>
      </w:r>
      <w:r w:rsidRPr="00745204">
        <w:rPr>
          <w:rFonts w:cs="Arial"/>
          <w:szCs w:val="22"/>
        </w:rPr>
        <w:t>. However, the research results show that there is inconsistency in the skill levels of communication among professionals, and some medical staff do not train effectively to resolve emotional and existential issues.</w:t>
      </w:r>
    </w:p>
    <w:p w14:paraId="09AE41E3" w14:textId="0A2377FC" w:rsidR="00A93BF6" w:rsidRPr="00745204" w:rsidRDefault="00A93BF6" w:rsidP="00D5422A">
      <w:pPr>
        <w:rPr>
          <w:rFonts w:cs="Arial"/>
          <w:szCs w:val="22"/>
        </w:rPr>
      </w:pPr>
      <w:r w:rsidRPr="00745204">
        <w:rPr>
          <w:rFonts w:cs="Arial"/>
          <w:szCs w:val="22"/>
        </w:rPr>
        <w:lastRenderedPageBreak/>
        <w:t xml:space="preserve">The other most important dimension is the preservation of dignity. Emotionality is also closely correlated with a sense of autonomy and respect. </w:t>
      </w:r>
      <w:r w:rsidR="00D47FCA" w:rsidRPr="00745204">
        <w:rPr>
          <w:rFonts w:cs="Arial"/>
          <w:szCs w:val="22"/>
        </w:rPr>
        <w:t>Seiler et al. (2024) highlights that d</w:t>
      </w:r>
      <w:r w:rsidRPr="00745204">
        <w:rPr>
          <w:rFonts w:cs="Arial"/>
          <w:szCs w:val="22"/>
        </w:rPr>
        <w:t xml:space="preserve">ignity </w:t>
      </w:r>
      <w:proofErr w:type="gramStart"/>
      <w:r w:rsidRPr="00745204">
        <w:rPr>
          <w:rFonts w:cs="Arial"/>
          <w:szCs w:val="22"/>
        </w:rPr>
        <w:t>therapy</w:t>
      </w:r>
      <w:proofErr w:type="gramEnd"/>
      <w:r w:rsidRPr="00745204">
        <w:rPr>
          <w:rFonts w:cs="Arial"/>
          <w:szCs w:val="22"/>
        </w:rPr>
        <w:t xml:space="preserve"> and other interventions have been found to positively impact on creating meaning and alleviation of psychological distress. Nevertheless, in clinical practice, the provision of such interventions might be constrained by the resources and the excessive workloads</w:t>
      </w:r>
      <w:r w:rsidR="00993032" w:rsidRPr="00745204">
        <w:rPr>
          <w:rFonts w:cs="Arial"/>
          <w:szCs w:val="22"/>
        </w:rPr>
        <w:t xml:space="preserve"> (Riera-Negre et al., 2024)</w:t>
      </w:r>
      <w:r w:rsidRPr="00745204">
        <w:rPr>
          <w:rFonts w:cs="Arial"/>
          <w:szCs w:val="22"/>
        </w:rPr>
        <w:t>. In general, even though psychological support is identified as a part of palliative care, the inconsistency in the implementation process and lack of integration of mental health professionals implies that emotional outcomes are still the field that needs more systematic development.</w:t>
      </w:r>
    </w:p>
    <w:p w14:paraId="2EEB91BF" w14:textId="51A75CD6" w:rsidR="0014086B" w:rsidRPr="00745204" w:rsidRDefault="009C0F73" w:rsidP="00F74F7B">
      <w:pPr>
        <w:pStyle w:val="Heading2"/>
      </w:pPr>
      <w:bookmarkStart w:id="13" w:name="_Toc235099318"/>
      <w:r w:rsidRPr="00745204">
        <w:t>Social and Family-</w:t>
      </w:r>
      <w:r w:rsidR="00724D50" w:rsidRPr="00745204">
        <w:t>Centred</w:t>
      </w:r>
      <w:r w:rsidRPr="00745204">
        <w:t xml:space="preserve"> Dimensions of Palliative Care</w:t>
      </w:r>
      <w:bookmarkEnd w:id="13"/>
    </w:p>
    <w:p w14:paraId="1E4308DB" w14:textId="07E4CDF2" w:rsidR="0014086B" w:rsidRPr="00745204" w:rsidRDefault="0014086B" w:rsidP="000B7C42">
      <w:pPr>
        <w:rPr>
          <w:rFonts w:cs="Arial"/>
          <w:szCs w:val="22"/>
        </w:rPr>
      </w:pPr>
      <w:r w:rsidRPr="00745204">
        <w:rPr>
          <w:rFonts w:cs="Arial"/>
          <w:szCs w:val="22"/>
        </w:rPr>
        <w:t>The end-of-life experiences are of great relation experiences that touch on the families and the caregivers as well as the patients. The essence of social support is strictly intertwined with the positive quality of life as in most situations’ patients find comfort in the meaningful relationships and the family</w:t>
      </w:r>
      <w:r w:rsidR="00ED76F0" w:rsidRPr="00745204">
        <w:rPr>
          <w:rFonts w:cs="Arial"/>
          <w:szCs w:val="22"/>
        </w:rPr>
        <w:t xml:space="preserve"> (Karunarathna et al., 2024)</w:t>
      </w:r>
      <w:r w:rsidRPr="00745204">
        <w:rPr>
          <w:rFonts w:cs="Arial"/>
          <w:szCs w:val="22"/>
        </w:rPr>
        <w:t>. The models of palliative care are based on the inclusion of the family in the planning of the care, and recognition of the caregivers as partners in the care and as the receivers of care</w:t>
      </w:r>
      <w:r w:rsidR="000C1044" w:rsidRPr="00745204">
        <w:rPr>
          <w:rFonts w:cs="Arial"/>
          <w:szCs w:val="22"/>
        </w:rPr>
        <w:t xml:space="preserve"> (McCauley et al., 2023)</w:t>
      </w:r>
      <w:r w:rsidRPr="00745204">
        <w:rPr>
          <w:rFonts w:cs="Arial"/>
          <w:szCs w:val="22"/>
        </w:rPr>
        <w:t>. Research has shown that the family-</w:t>
      </w:r>
      <w:r w:rsidR="00724D50" w:rsidRPr="00745204">
        <w:rPr>
          <w:rFonts w:cs="Arial"/>
          <w:szCs w:val="22"/>
        </w:rPr>
        <w:t>centred</w:t>
      </w:r>
      <w:r w:rsidRPr="00745204">
        <w:rPr>
          <w:rFonts w:cs="Arial"/>
          <w:szCs w:val="22"/>
        </w:rPr>
        <w:t xml:space="preserve"> care enhances communication, reduces the amount of conflict in the decision-making process, and satisfied with care. However, </w:t>
      </w:r>
      <w:r w:rsidR="000C1044" w:rsidRPr="00745204">
        <w:rPr>
          <w:rFonts w:cs="Arial"/>
          <w:szCs w:val="22"/>
        </w:rPr>
        <w:t xml:space="preserve">Gwyther et al. (2026) highlights </w:t>
      </w:r>
      <w:r w:rsidRPr="00745204">
        <w:rPr>
          <w:rFonts w:cs="Arial"/>
          <w:szCs w:val="22"/>
        </w:rPr>
        <w:t>the issue of burden on caregivers remains a problem. The role overload, emotional workload and financial status may adversely affect the health of both the patient and caregiver. Though these challenges have been actualised, not every caregiver support services are well structured. The palliative care models based on community can help in the improvement of social integration as the patients are provided with the opportunity to be in familiar environment</w:t>
      </w:r>
      <w:r w:rsidR="000C1044" w:rsidRPr="00745204">
        <w:rPr>
          <w:rFonts w:cs="Arial"/>
          <w:szCs w:val="22"/>
        </w:rPr>
        <w:t xml:space="preserve"> (Zheng, et al., 2023)</w:t>
      </w:r>
      <w:r w:rsidRPr="00745204">
        <w:rPr>
          <w:rFonts w:cs="Arial"/>
          <w:szCs w:val="22"/>
        </w:rPr>
        <w:t xml:space="preserve">. Inequalities in access however occur due to disparities in access to services and funding. </w:t>
      </w:r>
      <w:r w:rsidR="0093379D" w:rsidRPr="00745204">
        <w:rPr>
          <w:rFonts w:cs="Arial"/>
          <w:szCs w:val="22"/>
        </w:rPr>
        <w:t>Mendonça et al. (2025) states that s</w:t>
      </w:r>
      <w:r w:rsidRPr="00745204">
        <w:rPr>
          <w:rFonts w:cs="Arial"/>
          <w:szCs w:val="22"/>
        </w:rPr>
        <w:t>ocial and family-based interventions have therefore been observed to positively contribute to quality of life, and yet there are still systemic barriers inhibiting this of equitable provision.</w:t>
      </w:r>
    </w:p>
    <w:p w14:paraId="5CC0D8AD" w14:textId="15DC4281" w:rsidR="0014086B" w:rsidRPr="00745204" w:rsidRDefault="009C0F73" w:rsidP="00F74F7B">
      <w:pPr>
        <w:pStyle w:val="Heading2"/>
      </w:pPr>
      <w:bookmarkStart w:id="14" w:name="_Toc235099319"/>
      <w:r w:rsidRPr="00745204">
        <w:t xml:space="preserve">Comparative Effectiveness of Palliative Care Strategies and </w:t>
      </w:r>
      <w:r w:rsidR="007A7DBD" w:rsidRPr="00745204">
        <w:t>-</w:t>
      </w:r>
      <w:r w:rsidRPr="00745204">
        <w:t>Practice Implications</w:t>
      </w:r>
      <w:bookmarkEnd w:id="14"/>
    </w:p>
    <w:p w14:paraId="17D1ECD7" w14:textId="38861DED" w:rsidR="0014086B" w:rsidRPr="00745204" w:rsidRDefault="0014086B" w:rsidP="000B7C42">
      <w:pPr>
        <w:rPr>
          <w:rFonts w:cs="Arial"/>
          <w:szCs w:val="22"/>
        </w:rPr>
      </w:pPr>
      <w:r w:rsidRPr="00745204">
        <w:rPr>
          <w:rFonts w:cs="Arial"/>
          <w:szCs w:val="22"/>
        </w:rPr>
        <w:t>The quality of the palliative care significantly depends on the model of the service delivery and intervention time. Comparative research indicates that hospice-based care can result in greater patient and family satisfaction, owing to its specialised interdisciplinary teams and holistic philosophy</w:t>
      </w:r>
      <w:r w:rsidR="00D5422A" w:rsidRPr="00745204">
        <w:rPr>
          <w:rFonts w:cs="Arial"/>
          <w:szCs w:val="22"/>
        </w:rPr>
        <w:t xml:space="preserve"> (Mendonça et al., 2023)</w:t>
      </w:r>
      <w:r w:rsidRPr="00745204">
        <w:rPr>
          <w:rFonts w:cs="Arial"/>
          <w:szCs w:val="22"/>
        </w:rPr>
        <w:t xml:space="preserve">. The perceived quality of life is closely linked to the aspects of dignity, comfort, and psychosocial support, which are characteristic of hospice settings. </w:t>
      </w:r>
      <w:r w:rsidR="00D5422A" w:rsidRPr="00745204">
        <w:rPr>
          <w:rFonts w:cs="Arial"/>
          <w:szCs w:val="22"/>
        </w:rPr>
        <w:lastRenderedPageBreak/>
        <w:t>According to McCauley et al. (2023) h</w:t>
      </w:r>
      <w:r w:rsidRPr="00745204">
        <w:rPr>
          <w:rFonts w:cs="Arial"/>
          <w:szCs w:val="22"/>
        </w:rPr>
        <w:t>ospital-based palliative care, in its turn, can be better equipped to provide enhanced access to acute symptom management, however, might be limited by institutional priorities that are all about curative or life-prolonging treatments. Home based palliative care models have also become more recognised because of the ability of letting patients stay in the familiar environments thus improving feelings of emotional security and family engagement</w:t>
      </w:r>
      <w:r w:rsidR="00AE15D7" w:rsidRPr="00745204">
        <w:rPr>
          <w:rFonts w:cs="Arial"/>
          <w:szCs w:val="22"/>
        </w:rPr>
        <w:t xml:space="preserve"> (Seiler et al., 2024)</w:t>
      </w:r>
      <w:r w:rsidRPr="00745204">
        <w:rPr>
          <w:rFonts w:cs="Arial"/>
          <w:szCs w:val="22"/>
        </w:rPr>
        <w:t>. There is evidence that palliative care should be integrated at an early stage with active treatment aimed at enhancing the management of symptoms and lowering the rates of hospitalisation and improving end-of-life decision-making. Nevertheless, the differences in the community resources and workforce capacity can constrain the regular implementation</w:t>
      </w:r>
      <w:r w:rsidR="00F0369E">
        <w:rPr>
          <w:rFonts w:cs="Arial"/>
          <w:szCs w:val="22"/>
        </w:rPr>
        <w:t xml:space="preserve"> (Lee et al., 2025)</w:t>
      </w:r>
      <w:r w:rsidRPr="00745204">
        <w:rPr>
          <w:rFonts w:cs="Arial"/>
          <w:szCs w:val="22"/>
        </w:rPr>
        <w:t>.</w:t>
      </w:r>
    </w:p>
    <w:p w14:paraId="6B77A568" w14:textId="74CC3F3F" w:rsidR="0014086B" w:rsidRPr="00745204" w:rsidRDefault="0014086B" w:rsidP="000B7C42">
      <w:pPr>
        <w:rPr>
          <w:rFonts w:cs="Arial"/>
          <w:szCs w:val="22"/>
        </w:rPr>
      </w:pPr>
      <w:r w:rsidRPr="00745204">
        <w:rPr>
          <w:rFonts w:cs="Arial"/>
          <w:szCs w:val="22"/>
        </w:rPr>
        <w:t>More importantly, it is important to note that no single model is universally better, instead, its effectiveness seems to be dependent on coordination, early referral, and multidisciplinary collaboration. Loss of continuity of care can manifest itself through fragmentation between primary, secondary, and specialist services</w:t>
      </w:r>
      <w:r w:rsidR="00CB3980" w:rsidRPr="00745204">
        <w:rPr>
          <w:rFonts w:cs="Arial"/>
          <w:szCs w:val="22"/>
        </w:rPr>
        <w:t xml:space="preserve"> (</w:t>
      </w:r>
      <w:proofErr w:type="spellStart"/>
      <w:r w:rsidR="00CB3980" w:rsidRPr="00745204">
        <w:rPr>
          <w:rFonts w:cs="Arial"/>
          <w:szCs w:val="22"/>
        </w:rPr>
        <w:t>Hvalič-Touzery</w:t>
      </w:r>
      <w:proofErr w:type="spellEnd"/>
      <w:r w:rsidR="00CB3980" w:rsidRPr="00745204">
        <w:rPr>
          <w:rFonts w:cs="Arial"/>
          <w:szCs w:val="22"/>
        </w:rPr>
        <w:t xml:space="preserve"> et al., 2024)</w:t>
      </w:r>
      <w:r w:rsidRPr="00745204">
        <w:rPr>
          <w:rFonts w:cs="Arial"/>
          <w:szCs w:val="22"/>
        </w:rPr>
        <w:t xml:space="preserve">. In practice, this underscores the need to design integrated care pathways, professional education in holistic assessment and standardised frameworks of referrals. To ensure equitable opportunities to receive all-embracing palliative care, it is </w:t>
      </w:r>
      <w:r w:rsidR="00724D50" w:rsidRPr="00745204">
        <w:rPr>
          <w:rFonts w:cs="Arial"/>
          <w:szCs w:val="22"/>
        </w:rPr>
        <w:t>more</w:t>
      </w:r>
      <w:r w:rsidRPr="00745204">
        <w:rPr>
          <w:rFonts w:cs="Arial"/>
          <w:szCs w:val="22"/>
        </w:rPr>
        <w:t xml:space="preserve"> critical to strengthen cooperation between services to achieve maximum results in quality-of-life</w:t>
      </w:r>
      <w:r w:rsidR="00F0369E">
        <w:rPr>
          <w:rFonts w:cs="Arial"/>
          <w:szCs w:val="22"/>
        </w:rPr>
        <w:t xml:space="preserve"> (Kim et al., 2025)</w:t>
      </w:r>
      <w:r w:rsidRPr="00745204">
        <w:rPr>
          <w:rFonts w:cs="Arial"/>
          <w:szCs w:val="22"/>
        </w:rPr>
        <w:t>.</w:t>
      </w:r>
    </w:p>
    <w:p w14:paraId="3D177F2C" w14:textId="5A7ECE45" w:rsidR="0014086B" w:rsidRPr="00745204" w:rsidRDefault="009C0F73" w:rsidP="00F74F7B">
      <w:pPr>
        <w:pStyle w:val="Heading2"/>
      </w:pPr>
      <w:bookmarkStart w:id="15" w:name="_Toc235099320"/>
      <w:r w:rsidRPr="00745204">
        <w:t>Theoretical Framework</w:t>
      </w:r>
      <w:bookmarkEnd w:id="15"/>
    </w:p>
    <w:p w14:paraId="1A87C57A" w14:textId="3A5AD845" w:rsidR="0014086B" w:rsidRPr="00745204" w:rsidRDefault="0014086B" w:rsidP="000B7C42">
      <w:pPr>
        <w:rPr>
          <w:rFonts w:cs="Arial"/>
          <w:szCs w:val="22"/>
        </w:rPr>
      </w:pPr>
      <w:r w:rsidRPr="00745204">
        <w:rPr>
          <w:rFonts w:cs="Arial"/>
          <w:szCs w:val="22"/>
        </w:rPr>
        <w:t xml:space="preserve">The earlier research is based on Cicely Saunders Total Pain Theory, which theorises end-of-life care suffering as multidimensional. In this framework, pain is not physical </w:t>
      </w:r>
      <w:proofErr w:type="gramStart"/>
      <w:r w:rsidRPr="00745204">
        <w:rPr>
          <w:rFonts w:cs="Arial"/>
          <w:szCs w:val="22"/>
        </w:rPr>
        <w:t>only</w:t>
      </w:r>
      <w:proofErr w:type="gramEnd"/>
      <w:r w:rsidRPr="00745204">
        <w:rPr>
          <w:rFonts w:cs="Arial"/>
          <w:szCs w:val="22"/>
        </w:rPr>
        <w:t xml:space="preserve"> but it includes psychological distress, social discontinuity, and spiritual or existential pain</w:t>
      </w:r>
      <w:r w:rsidR="00CB3980" w:rsidRPr="00745204">
        <w:rPr>
          <w:rFonts w:cs="Arial"/>
          <w:szCs w:val="22"/>
        </w:rPr>
        <w:t xml:space="preserve"> (Wood, 2022)</w:t>
      </w:r>
      <w:r w:rsidRPr="00745204">
        <w:rPr>
          <w:rFonts w:cs="Arial"/>
          <w:szCs w:val="22"/>
        </w:rPr>
        <w:t>. Total Pain Theory is opposed to reductionist biomedical models insisting on the idea that successful palliative care requires consideration of all the interrelated aspects of human experience</w:t>
      </w:r>
      <w:r w:rsidR="00726141" w:rsidRPr="00745204">
        <w:rPr>
          <w:rFonts w:cs="Arial"/>
          <w:szCs w:val="22"/>
        </w:rPr>
        <w:t xml:space="preserve"> (Elsner and Wilson, 2024)</w:t>
      </w:r>
      <w:r w:rsidRPr="00745204">
        <w:rPr>
          <w:rFonts w:cs="Arial"/>
          <w:szCs w:val="22"/>
        </w:rPr>
        <w:t>. This view is especially applicable in the evaluation of quality of life because the enhancement of symptom management may not correspond to the improvement of the overall well-being in the case when the emotional or social needs are not addressed</w:t>
      </w:r>
      <w:r w:rsidR="006C464E">
        <w:rPr>
          <w:rFonts w:cs="Arial"/>
          <w:szCs w:val="22"/>
        </w:rPr>
        <w:t xml:space="preserve"> (Guo et al., 2025)</w:t>
      </w:r>
      <w:r w:rsidRPr="00745204">
        <w:rPr>
          <w:rFonts w:cs="Arial"/>
          <w:szCs w:val="22"/>
        </w:rPr>
        <w:t>.</w:t>
      </w:r>
    </w:p>
    <w:p w14:paraId="65AF8BE5" w14:textId="136BF7EE" w:rsidR="0014086B" w:rsidRPr="00745204" w:rsidRDefault="0014086B" w:rsidP="000B7C42">
      <w:pPr>
        <w:rPr>
          <w:rFonts w:cs="Arial"/>
          <w:szCs w:val="22"/>
        </w:rPr>
      </w:pPr>
      <w:r w:rsidRPr="00745204">
        <w:rPr>
          <w:rFonts w:cs="Arial"/>
          <w:szCs w:val="22"/>
        </w:rPr>
        <w:t>Besides, the study also relies on the Person-</w:t>
      </w:r>
      <w:proofErr w:type="spellStart"/>
      <w:r w:rsidRPr="00745204">
        <w:rPr>
          <w:rFonts w:cs="Arial"/>
          <w:szCs w:val="22"/>
        </w:rPr>
        <w:t>Centered</w:t>
      </w:r>
      <w:proofErr w:type="spellEnd"/>
      <w:r w:rsidRPr="00745204">
        <w:rPr>
          <w:rFonts w:cs="Arial"/>
          <w:szCs w:val="22"/>
        </w:rPr>
        <w:t xml:space="preserve"> Care Theory that values autonomy, dignity, and respect in the individual values. The person-</w:t>
      </w:r>
      <w:r w:rsidR="00724D50" w:rsidRPr="00745204">
        <w:rPr>
          <w:rFonts w:cs="Arial"/>
          <w:szCs w:val="22"/>
        </w:rPr>
        <w:t>centred</w:t>
      </w:r>
      <w:r w:rsidRPr="00745204">
        <w:rPr>
          <w:rFonts w:cs="Arial"/>
          <w:szCs w:val="22"/>
        </w:rPr>
        <w:t xml:space="preserve"> models maintain the model of shared decision-making and whole assessment, making sure that care conforms to personal meanings and preferences of patients</w:t>
      </w:r>
      <w:r w:rsidR="004218BC" w:rsidRPr="00745204">
        <w:rPr>
          <w:rFonts w:cs="Arial"/>
          <w:szCs w:val="22"/>
        </w:rPr>
        <w:t xml:space="preserve"> (Appleyard et al., 2023)</w:t>
      </w:r>
      <w:r w:rsidRPr="00745204">
        <w:rPr>
          <w:rFonts w:cs="Arial"/>
          <w:szCs w:val="22"/>
        </w:rPr>
        <w:t xml:space="preserve">. Collectively, these structures offer a holistic perspective on the analysis of the literature, which adheres to the interpretivist approach, which </w:t>
      </w:r>
      <w:r w:rsidRPr="00745204">
        <w:rPr>
          <w:rFonts w:cs="Arial"/>
          <w:szCs w:val="22"/>
        </w:rPr>
        <w:lastRenderedPageBreak/>
        <w:t>respects subjective experience and overall well-being and does not depend only on clinical measures of effectiveness.</w:t>
      </w:r>
    </w:p>
    <w:p w14:paraId="4D960A55" w14:textId="46DA4920" w:rsidR="00186975" w:rsidRPr="00745204" w:rsidRDefault="009C0F73" w:rsidP="00F74F7B">
      <w:pPr>
        <w:pStyle w:val="Heading2"/>
      </w:pPr>
      <w:bookmarkStart w:id="16" w:name="_Toc235099321"/>
      <w:r w:rsidRPr="00745204">
        <w:t>Research Gaps</w:t>
      </w:r>
      <w:bookmarkEnd w:id="16"/>
    </w:p>
    <w:p w14:paraId="0AAC52BB" w14:textId="6EF6BAA3" w:rsidR="00AA1B18" w:rsidRPr="00745204" w:rsidRDefault="00186975" w:rsidP="000B7C42">
      <w:pPr>
        <w:rPr>
          <w:rFonts w:cs="Arial"/>
          <w:szCs w:val="22"/>
        </w:rPr>
      </w:pPr>
      <w:r w:rsidRPr="00745204">
        <w:rPr>
          <w:rFonts w:cs="Arial"/>
          <w:szCs w:val="22"/>
        </w:rPr>
        <w:t xml:space="preserve">Although there is a large body of literature on palliative care, </w:t>
      </w:r>
      <w:proofErr w:type="gramStart"/>
      <w:r w:rsidRPr="00745204">
        <w:rPr>
          <w:rFonts w:cs="Arial"/>
          <w:szCs w:val="22"/>
        </w:rPr>
        <w:t>a number of</w:t>
      </w:r>
      <w:proofErr w:type="gramEnd"/>
      <w:r w:rsidRPr="00745204">
        <w:rPr>
          <w:rFonts w:cs="Arial"/>
          <w:szCs w:val="22"/>
        </w:rPr>
        <w:t xml:space="preserve"> significant gaps prompt the need to conduct research. Initially, a sizeable percentage of the research is devoted to the analysis of clinical symptom reduction, whilst a smaller amount of research offers combined analyses of multidimensional quality-of-life outcomes. This fragmentation restricts in-depth study of the interaction between physical, psychological, and social realms in determining the experience of the patient</w:t>
      </w:r>
      <w:r w:rsidR="00A9141A" w:rsidRPr="00745204">
        <w:rPr>
          <w:rFonts w:cs="Arial"/>
          <w:szCs w:val="22"/>
        </w:rPr>
        <w:t xml:space="preserve"> (Strang, 2022)</w:t>
      </w:r>
      <w:r w:rsidRPr="00745204">
        <w:rPr>
          <w:rFonts w:cs="Arial"/>
          <w:szCs w:val="22"/>
        </w:rPr>
        <w:t xml:space="preserve">. Second, most of the available evidence is based on the high-income Western healthcare systems, which limits cultural generalisability. The differences in social norms, family setup, and spiritual faiths could be of great impact on the perception of dignity and acceptable </w:t>
      </w:r>
      <w:r w:rsidR="00724D50" w:rsidRPr="00745204">
        <w:rPr>
          <w:rFonts w:cs="Arial"/>
          <w:szCs w:val="22"/>
        </w:rPr>
        <w:t>care,</w:t>
      </w:r>
      <w:r w:rsidRPr="00745204">
        <w:rPr>
          <w:rFonts w:cs="Arial"/>
          <w:szCs w:val="22"/>
        </w:rPr>
        <w:t xml:space="preserve"> but they are not well examined</w:t>
      </w:r>
      <w:r w:rsidR="00A9141A" w:rsidRPr="00745204">
        <w:rPr>
          <w:rFonts w:cs="Arial"/>
          <w:szCs w:val="22"/>
        </w:rPr>
        <w:t xml:space="preserve"> (Choe et al., 2023)</w:t>
      </w:r>
      <w:r w:rsidRPr="00745204">
        <w:rPr>
          <w:rFonts w:cs="Arial"/>
          <w:szCs w:val="22"/>
        </w:rPr>
        <w:t>. Third, the measurement tools used in different studies are inconsistent, which makes it difficult to compare and synthesise them across studies. Various quality-of-life instruments give weight to different areas thereby making it difficult to establish overall performance</w:t>
      </w:r>
      <w:r w:rsidR="00A9141A" w:rsidRPr="00745204">
        <w:rPr>
          <w:rFonts w:cs="Arial"/>
          <w:szCs w:val="22"/>
        </w:rPr>
        <w:t xml:space="preserve"> (Marginean, 2024)</w:t>
      </w:r>
      <w:r w:rsidRPr="00745204">
        <w:rPr>
          <w:rFonts w:cs="Arial"/>
          <w:szCs w:val="22"/>
        </w:rPr>
        <w:t>. Also, little focus has been placed on early and late timing of referrals in affecting the long-term outcomes. These gaps demonstrate the need to conduct critical qualitative synthesis that would incorporate various empirical results, which would allow a more inclusive analysis of the effect of palliative care in end-of-life situations on the quality of life.</w:t>
      </w:r>
    </w:p>
    <w:p w14:paraId="5510C2FB" w14:textId="0BFDD57E" w:rsidR="00186975" w:rsidRPr="00745204" w:rsidRDefault="009C0F73" w:rsidP="00F74F7B">
      <w:pPr>
        <w:pStyle w:val="Heading2"/>
      </w:pPr>
      <w:bookmarkStart w:id="17" w:name="_Toc235099322"/>
      <w:r w:rsidRPr="00745204">
        <w:t>Chapter Summary</w:t>
      </w:r>
      <w:bookmarkEnd w:id="17"/>
    </w:p>
    <w:p w14:paraId="7F14EDA6" w14:textId="77777777" w:rsidR="00186975" w:rsidRPr="00745204" w:rsidRDefault="00186975" w:rsidP="000B7C42">
      <w:pPr>
        <w:rPr>
          <w:rFonts w:cs="Arial"/>
          <w:szCs w:val="22"/>
        </w:rPr>
      </w:pPr>
      <w:r w:rsidRPr="00745204">
        <w:rPr>
          <w:rFonts w:cs="Arial"/>
          <w:szCs w:val="22"/>
        </w:rPr>
        <w:t>The chapter was a critical review of literature regarding the multidimensional effects of palliative care interventions on the quality of life. It discussed conceptual definitions, physical and psychosocial consequences, comparative of service models, and theoretical basis. Some of the research gaps were noted especially when it comes to integrated analysis and cultural variation. The discussion lays a strong conceptual and empirical foundation on how the approach of the next chapter will be conducted.</w:t>
      </w:r>
    </w:p>
    <w:p w14:paraId="3B25F0A8" w14:textId="77777777" w:rsidR="00F74F7B" w:rsidRPr="00745204" w:rsidRDefault="00F74F7B">
      <w:pPr>
        <w:spacing w:line="278" w:lineRule="auto"/>
        <w:jc w:val="left"/>
        <w:rPr>
          <w:rFonts w:eastAsiaTheme="majorEastAsia" w:cs="Arial"/>
          <w:b/>
          <w:bCs/>
          <w:sz w:val="32"/>
          <w:szCs w:val="32"/>
        </w:rPr>
      </w:pPr>
      <w:r w:rsidRPr="00745204">
        <w:rPr>
          <w:rFonts w:cs="Arial"/>
          <w:bCs/>
          <w:szCs w:val="32"/>
        </w:rPr>
        <w:br w:type="page"/>
      </w:r>
    </w:p>
    <w:p w14:paraId="14A6ADA3" w14:textId="4D6BC9B5" w:rsidR="009C0F73" w:rsidRPr="00745204" w:rsidRDefault="009C0F73" w:rsidP="00F74F7B">
      <w:pPr>
        <w:pStyle w:val="Heading1"/>
      </w:pPr>
      <w:bookmarkStart w:id="18" w:name="_Toc235099323"/>
      <w:r w:rsidRPr="00745204">
        <w:lastRenderedPageBreak/>
        <w:t>CHAPTER 3: Methods</w:t>
      </w:r>
      <w:bookmarkEnd w:id="18"/>
    </w:p>
    <w:p w14:paraId="4540C3DF" w14:textId="71E78725" w:rsidR="00F74F7B" w:rsidRPr="00745204" w:rsidRDefault="00F74F7B" w:rsidP="00F74F7B">
      <w:pPr>
        <w:pStyle w:val="Heading2"/>
      </w:pPr>
      <w:bookmarkStart w:id="19" w:name="_Toc235099324"/>
      <w:r w:rsidRPr="00745204">
        <w:t>Introduction</w:t>
      </w:r>
      <w:bookmarkEnd w:id="19"/>
    </w:p>
    <w:p w14:paraId="0380076B" w14:textId="4F9AB711" w:rsidR="00F74F7B" w:rsidRPr="00745204" w:rsidRDefault="00F74F7B" w:rsidP="00F74F7B">
      <w:r w:rsidRPr="00745204">
        <w:t>The chapter describes the methodological approac</w:t>
      </w:r>
      <w:r w:rsidR="00B36D68" w:rsidRPr="00745204">
        <w:t>h followed to critically examination of the study</w:t>
      </w:r>
      <w:r w:rsidRPr="00745204">
        <w:t>. The chapter describes the research design, data sources, search strategy, inclusion and exclusion criteria, quality apprais</w:t>
      </w:r>
      <w:r w:rsidR="008331DD" w:rsidRPr="00745204">
        <w:t>al and analys</w:t>
      </w:r>
      <w:r w:rsidR="00B36D68" w:rsidRPr="00745204">
        <w:t>ing procedure used</w:t>
      </w:r>
      <w:r w:rsidRPr="00745204">
        <w:t>.</w:t>
      </w:r>
    </w:p>
    <w:p w14:paraId="35625BAB" w14:textId="0CB79296" w:rsidR="00F74F7B" w:rsidRPr="00745204" w:rsidRDefault="00F74F7B" w:rsidP="00F74F7B">
      <w:pPr>
        <w:pStyle w:val="Heading2"/>
      </w:pPr>
      <w:bookmarkStart w:id="20" w:name="_Toc235099325"/>
      <w:r w:rsidRPr="00745204">
        <w:t>Research Design and Philosophies</w:t>
      </w:r>
      <w:bookmarkEnd w:id="20"/>
    </w:p>
    <w:p w14:paraId="3C32DBAB" w14:textId="7C863ACD" w:rsidR="00F74F7B" w:rsidRPr="00745204" w:rsidRDefault="00F74F7B" w:rsidP="00F74F7B">
      <w:r w:rsidRPr="00745204">
        <w:t>The type of research in this study is secondary qualitative research that is based on the interpretivist philosophy of research. Interpretivism is well suited for health and social care research because it has an emphasis on the subjectivity and social construction of human experiences such as illness, suffering and quality of life (Pius et al., 2020). Interpretivism acknowledges that meaning is produced in the co-construction of the social, cultural, and relational contexts of individuals (Denzin and Lincoln, 2017), unlike positivist approaches which are more concerned with obje</w:t>
      </w:r>
      <w:r w:rsidR="00B36D68" w:rsidRPr="00745204">
        <w:t xml:space="preserve">ctive and generalisable truths. </w:t>
      </w:r>
      <w:r w:rsidRPr="00745204">
        <w:t xml:space="preserve">As data is </w:t>
      </w:r>
      <w:proofErr w:type="spellStart"/>
      <w:r w:rsidRPr="00745204">
        <w:t>analyzed</w:t>
      </w:r>
      <w:proofErr w:type="spellEnd"/>
      <w:r w:rsidRPr="00745204">
        <w:t>, the inductive approach in this study enables the themes to emerge from the data, instead of using preexisting theories t</w:t>
      </w:r>
      <w:r w:rsidR="008331DD" w:rsidRPr="00745204">
        <w:t>o impose themes upon it (Braun and</w:t>
      </w:r>
      <w:r w:rsidRPr="00745204">
        <w:t xml:space="preserve"> Clarke, 2021). </w:t>
      </w:r>
    </w:p>
    <w:p w14:paraId="623D3CDB" w14:textId="20D5E96A" w:rsidR="00F74F7B" w:rsidRPr="00745204" w:rsidRDefault="00F74F7B" w:rsidP="00F74F7B">
      <w:pPr>
        <w:pStyle w:val="Heading2"/>
      </w:pPr>
      <w:bookmarkStart w:id="21" w:name="_Toc235099326"/>
      <w:r w:rsidRPr="00745204">
        <w:t>Data Sources</w:t>
      </w:r>
      <w:bookmarkEnd w:id="21"/>
    </w:p>
    <w:p w14:paraId="622F7F47" w14:textId="56F43797" w:rsidR="00F74F7B" w:rsidRPr="00745204" w:rsidRDefault="00F74F7B" w:rsidP="00F74F7B">
      <w:r w:rsidRPr="00745204">
        <w:t>This study uses secondary data sources such as peer-reviewed jour</w:t>
      </w:r>
      <w:r w:rsidR="00B3223D" w:rsidRPr="00745204">
        <w:t>nal articles, and systematic reviews</w:t>
      </w:r>
      <w:r w:rsidRPr="00745204">
        <w:t>. Secondary qualitative analysis is the analysis, or processing of qualitative data that has been gathered by someone else or with the aim of answering a different research question (Ruggiano and Perry, 2019). This is a chance to get the most use out of the data, especially when combining data from several studies to answer larger research questions (Johnston, 2017).</w:t>
      </w:r>
    </w:p>
    <w:p w14:paraId="0ABD6E0D" w14:textId="45523067" w:rsidR="00F74F7B" w:rsidRPr="00745204" w:rsidRDefault="00F74F7B" w:rsidP="00F74F7B">
      <w:pPr>
        <w:pStyle w:val="Heading2"/>
      </w:pPr>
      <w:bookmarkStart w:id="22" w:name="_Toc235099327"/>
      <w:r w:rsidRPr="00745204">
        <w:t>Search Strategy</w:t>
      </w:r>
      <w:bookmarkEnd w:id="22"/>
    </w:p>
    <w:p w14:paraId="3E73FBDA" w14:textId="72057877" w:rsidR="00F74F7B" w:rsidRPr="00745204" w:rsidRDefault="00F74F7B" w:rsidP="00F74F7B">
      <w:r w:rsidRPr="00745204">
        <w:t>The literature search was conducted by adopting systematic search strategy. Medline/PubMed, Cumulative Index to Nursing and Allied Health Literature (CINAHL), PsycINFO, Scopus, Cochrane Library and Google Scholar were searched electronically. were included in the population terms. Hand searched other reference lists of included articles, key journals to look up additional relevant articles.</w:t>
      </w:r>
    </w:p>
    <w:p w14:paraId="2B780626" w14:textId="301F45AD" w:rsidR="00F74F7B" w:rsidRPr="00745204" w:rsidRDefault="008A1B20" w:rsidP="00F74F7B">
      <w:pPr>
        <w:pStyle w:val="Heading2"/>
      </w:pPr>
      <w:bookmarkStart w:id="23" w:name="_Toc235099328"/>
      <w:r w:rsidRPr="00745204">
        <w:lastRenderedPageBreak/>
        <w:t>The Inclusion/E</w:t>
      </w:r>
      <w:r w:rsidR="00F74F7B" w:rsidRPr="00745204">
        <w:t>xclusion Criteria</w:t>
      </w:r>
      <w:bookmarkEnd w:id="23"/>
    </w:p>
    <w:p w14:paraId="675D2C91" w14:textId="6A3D0380" w:rsidR="00F74F7B" w:rsidRPr="00745204" w:rsidRDefault="00F74F7B" w:rsidP="00F74F7B">
      <w:r w:rsidRPr="00745204">
        <w:t xml:space="preserve">Specific inclusion criteria were used to assure methodological </w:t>
      </w:r>
      <w:r w:rsidR="00D5282A" w:rsidRPr="00745204">
        <w:t>differences</w:t>
      </w:r>
      <w:r w:rsidRPr="00745204">
        <w:t xml:space="preserve"> and relevance. In addition, systematic reviews and </w:t>
      </w:r>
      <w:r w:rsidR="00724D50" w:rsidRPr="00745204">
        <w:t>meta-analyses</w:t>
      </w:r>
      <w:r w:rsidRPr="00745204">
        <w:t xml:space="preserve">, scoping reviews and policy reports from official organisational publications were considered. Studies that only included paediatric palliative care, but did not offer transferable insights, were not published since 2016, were not in English, and were opinion pieces, editorials or conference abstracts not detailed enough were excluded. </w:t>
      </w:r>
    </w:p>
    <w:p w14:paraId="5F2EFF68" w14:textId="74010320" w:rsidR="00F74F7B" w:rsidRPr="00745204" w:rsidRDefault="00F74F7B" w:rsidP="00F74F7B">
      <w:pPr>
        <w:pStyle w:val="Heading2"/>
      </w:pPr>
      <w:bookmarkStart w:id="24" w:name="_Toc235099329"/>
      <w:r w:rsidRPr="00745204">
        <w:t>Quality Appraisal</w:t>
      </w:r>
      <w:bookmarkEnd w:id="24"/>
    </w:p>
    <w:p w14:paraId="5F01CE11" w14:textId="6C835650" w:rsidR="00F74F7B" w:rsidRPr="00745204" w:rsidRDefault="00F74F7B" w:rsidP="00F74F7B">
      <w:r w:rsidRPr="00745204">
        <w:t xml:space="preserve">Each of the criteria was scored from 1 to 5 and the overall score used to rate the source as suitable or not. The sources with the scores of 1 or 2 were regarded as weak sources and were not recommended. This quality appraisal process was used </w:t>
      </w:r>
      <w:r w:rsidR="00724D50" w:rsidRPr="00745204">
        <w:t>to</w:t>
      </w:r>
      <w:r w:rsidRPr="00745204">
        <w:t xml:space="preserve"> guarantee that only sources that are credible, relevant and authoritative were used in the overall analysis.</w:t>
      </w:r>
    </w:p>
    <w:p w14:paraId="17C79502" w14:textId="3B6020D3" w:rsidR="00A30577" w:rsidRDefault="00A30577" w:rsidP="00A30577">
      <w:pPr>
        <w:pStyle w:val="Heading2"/>
      </w:pPr>
      <w:bookmarkStart w:id="25" w:name="_Toc235099330"/>
      <w:r w:rsidRPr="00745204">
        <w:lastRenderedPageBreak/>
        <w:t>P</w:t>
      </w:r>
      <w:r w:rsidR="00CB6FCB">
        <w:t>RISMA</w:t>
      </w:r>
      <w:r w:rsidRPr="00745204">
        <w:t xml:space="preserve"> </w:t>
      </w:r>
      <w:r w:rsidR="00CB6FCB">
        <w:t>Diagram</w:t>
      </w:r>
      <w:bookmarkEnd w:id="25"/>
    </w:p>
    <w:p w14:paraId="0C16A063" w14:textId="5B13ADA3" w:rsidR="00CB6FCB" w:rsidRDefault="00CB6FCB" w:rsidP="00CB6FCB">
      <w:r>
        <w:rPr>
          <w:noProof/>
          <w:lang w:val="en-US"/>
        </w:rPr>
        <w:drawing>
          <wp:inline distT="0" distB="0" distL="0" distR="0" wp14:anchorId="1CF91E7C" wp14:editId="512B7161">
            <wp:extent cx="5943600" cy="52724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5272405"/>
                    </a:xfrm>
                    <a:prstGeom prst="rect">
                      <a:avLst/>
                    </a:prstGeom>
                  </pic:spPr>
                </pic:pic>
              </a:graphicData>
            </a:graphic>
          </wp:inline>
        </w:drawing>
      </w:r>
    </w:p>
    <w:p w14:paraId="7ADFA459" w14:textId="77777777" w:rsidR="00CB6FCB" w:rsidRDefault="00CB6FCB" w:rsidP="00CB6FCB">
      <w:pPr>
        <w:pStyle w:val="Heading2"/>
      </w:pPr>
      <w:bookmarkStart w:id="26" w:name="_Toc234322482"/>
      <w:bookmarkStart w:id="27" w:name="_Toc235099331"/>
      <w:r>
        <w:t>CRAAP Table</w:t>
      </w:r>
      <w:bookmarkEnd w:id="26"/>
      <w:bookmarkEnd w:id="27"/>
    </w:p>
    <w:tbl>
      <w:tblPr>
        <w:tblStyle w:val="PlainTable5"/>
        <w:tblW w:w="0" w:type="auto"/>
        <w:tblLook w:val="04A0" w:firstRow="1" w:lastRow="0" w:firstColumn="1" w:lastColumn="0" w:noHBand="0" w:noVBand="1"/>
      </w:tblPr>
      <w:tblGrid>
        <w:gridCol w:w="1644"/>
        <w:gridCol w:w="1298"/>
        <w:gridCol w:w="1315"/>
        <w:gridCol w:w="1302"/>
        <w:gridCol w:w="1299"/>
        <w:gridCol w:w="1276"/>
        <w:gridCol w:w="1226"/>
      </w:tblGrid>
      <w:tr w:rsidR="00CB6FCB" w:rsidRPr="001539EB" w14:paraId="3EE3C0A2" w14:textId="77777777" w:rsidTr="006D2EE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335" w:type="dxa"/>
          </w:tcPr>
          <w:p w14:paraId="70B0F58C" w14:textId="77777777" w:rsidR="00CB6FCB" w:rsidRPr="001539EB" w:rsidRDefault="00CB6FCB" w:rsidP="006D2EE8">
            <w:pPr>
              <w:jc w:val="center"/>
              <w:rPr>
                <w:rFonts w:ascii="Times New Roman" w:hAnsi="Times New Roman" w:cs="Times New Roman"/>
                <w:b/>
                <w:sz w:val="24"/>
              </w:rPr>
            </w:pPr>
            <w:r w:rsidRPr="001539EB">
              <w:rPr>
                <w:rFonts w:ascii="Times New Roman" w:hAnsi="Times New Roman" w:cs="Times New Roman"/>
                <w:b/>
                <w:sz w:val="24"/>
              </w:rPr>
              <w:t>Article</w:t>
            </w:r>
          </w:p>
        </w:tc>
        <w:tc>
          <w:tcPr>
            <w:tcW w:w="1335" w:type="dxa"/>
          </w:tcPr>
          <w:p w14:paraId="4FC8E894" w14:textId="77777777" w:rsidR="00CB6FCB" w:rsidRPr="001539EB" w:rsidRDefault="00CB6FCB" w:rsidP="006D2EE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1539EB">
              <w:rPr>
                <w:rFonts w:ascii="Times New Roman" w:hAnsi="Times New Roman" w:cs="Times New Roman"/>
                <w:b/>
                <w:sz w:val="24"/>
              </w:rPr>
              <w:t>Currency</w:t>
            </w:r>
          </w:p>
        </w:tc>
        <w:tc>
          <w:tcPr>
            <w:tcW w:w="1336" w:type="dxa"/>
          </w:tcPr>
          <w:p w14:paraId="698F652F" w14:textId="77777777" w:rsidR="00CB6FCB" w:rsidRPr="001539EB" w:rsidRDefault="00CB6FCB" w:rsidP="006D2EE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1539EB">
              <w:rPr>
                <w:rFonts w:ascii="Times New Roman" w:hAnsi="Times New Roman" w:cs="Times New Roman"/>
                <w:b/>
                <w:sz w:val="24"/>
              </w:rPr>
              <w:t>Relevance</w:t>
            </w:r>
          </w:p>
        </w:tc>
        <w:tc>
          <w:tcPr>
            <w:tcW w:w="1336" w:type="dxa"/>
          </w:tcPr>
          <w:p w14:paraId="3D2999BC" w14:textId="77777777" w:rsidR="00CB6FCB" w:rsidRPr="001539EB" w:rsidRDefault="00CB6FCB" w:rsidP="006D2EE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1539EB">
              <w:rPr>
                <w:rFonts w:ascii="Times New Roman" w:hAnsi="Times New Roman" w:cs="Times New Roman"/>
                <w:b/>
                <w:sz w:val="24"/>
              </w:rPr>
              <w:t>Authority</w:t>
            </w:r>
          </w:p>
        </w:tc>
        <w:tc>
          <w:tcPr>
            <w:tcW w:w="1336" w:type="dxa"/>
          </w:tcPr>
          <w:p w14:paraId="7FFB9D15" w14:textId="77777777" w:rsidR="00CB6FCB" w:rsidRPr="001539EB" w:rsidRDefault="00CB6FCB" w:rsidP="006D2EE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1539EB">
              <w:rPr>
                <w:rFonts w:ascii="Times New Roman" w:hAnsi="Times New Roman" w:cs="Times New Roman"/>
                <w:b/>
                <w:sz w:val="24"/>
              </w:rPr>
              <w:t>Accuracy</w:t>
            </w:r>
          </w:p>
        </w:tc>
        <w:tc>
          <w:tcPr>
            <w:tcW w:w="1336" w:type="dxa"/>
          </w:tcPr>
          <w:p w14:paraId="72C61C05" w14:textId="77777777" w:rsidR="00CB6FCB" w:rsidRPr="001539EB" w:rsidRDefault="00CB6FCB" w:rsidP="006D2EE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1539EB">
              <w:rPr>
                <w:rFonts w:ascii="Times New Roman" w:hAnsi="Times New Roman" w:cs="Times New Roman"/>
                <w:b/>
                <w:sz w:val="24"/>
              </w:rPr>
              <w:t>Purpose</w:t>
            </w:r>
          </w:p>
        </w:tc>
        <w:tc>
          <w:tcPr>
            <w:tcW w:w="1336" w:type="dxa"/>
          </w:tcPr>
          <w:p w14:paraId="352DF383" w14:textId="77777777" w:rsidR="00CB6FCB" w:rsidRPr="001539EB" w:rsidRDefault="00CB6FCB" w:rsidP="006D2EE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1539EB">
              <w:rPr>
                <w:rFonts w:ascii="Times New Roman" w:hAnsi="Times New Roman" w:cs="Times New Roman"/>
                <w:b/>
                <w:sz w:val="24"/>
              </w:rPr>
              <w:t>Score</w:t>
            </w:r>
          </w:p>
        </w:tc>
      </w:tr>
      <w:tr w:rsidR="00CB6FCB" w:rsidRPr="001539EB" w14:paraId="48DD5075" w14:textId="77777777" w:rsidTr="006D2E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4261CABD" w14:textId="77777777" w:rsidR="00CB6FCB" w:rsidRPr="001539EB" w:rsidRDefault="00CB6FCB" w:rsidP="006D2EE8">
            <w:pPr>
              <w:jc w:val="center"/>
              <w:rPr>
                <w:rFonts w:ascii="Times New Roman" w:hAnsi="Times New Roman" w:cs="Times New Roman"/>
                <w:b/>
                <w:sz w:val="24"/>
              </w:rPr>
            </w:pPr>
            <w:r w:rsidRPr="001539EB">
              <w:rPr>
                <w:rFonts w:ascii="Times New Roman" w:hAnsi="Times New Roman" w:cs="Times New Roman"/>
                <w:b/>
                <w:sz w:val="24"/>
              </w:rPr>
              <w:t>Karunarathna et al. (2024)</w:t>
            </w:r>
          </w:p>
        </w:tc>
        <w:tc>
          <w:tcPr>
            <w:tcW w:w="1335" w:type="dxa"/>
          </w:tcPr>
          <w:p w14:paraId="3CAB7DDE"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1A0872E3"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12C1BA5"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242D7717"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7F3E6147"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1726DC47"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5/5</w:t>
            </w:r>
          </w:p>
        </w:tc>
      </w:tr>
      <w:tr w:rsidR="00CB6FCB" w:rsidRPr="001539EB" w14:paraId="38358A25" w14:textId="77777777" w:rsidTr="006D2EE8">
        <w:tc>
          <w:tcPr>
            <w:cnfStyle w:val="001000000000" w:firstRow="0" w:lastRow="0" w:firstColumn="1" w:lastColumn="0" w:oddVBand="0" w:evenVBand="0" w:oddHBand="0" w:evenHBand="0" w:firstRowFirstColumn="0" w:firstRowLastColumn="0" w:lastRowFirstColumn="0" w:lastRowLastColumn="0"/>
            <w:tcW w:w="1335" w:type="dxa"/>
          </w:tcPr>
          <w:p w14:paraId="6D6468F9" w14:textId="77777777" w:rsidR="00CB6FCB" w:rsidRPr="001539EB" w:rsidRDefault="00CB6FCB" w:rsidP="006D2EE8">
            <w:pPr>
              <w:jc w:val="center"/>
              <w:rPr>
                <w:rFonts w:ascii="Times New Roman" w:hAnsi="Times New Roman" w:cs="Times New Roman"/>
                <w:b/>
                <w:sz w:val="24"/>
              </w:rPr>
            </w:pPr>
            <w:r w:rsidRPr="001539EB">
              <w:rPr>
                <w:rFonts w:ascii="Times New Roman" w:hAnsi="Times New Roman" w:cs="Times New Roman"/>
                <w:b/>
                <w:sz w:val="24"/>
              </w:rPr>
              <w:t>McCauley et al. (2023)</w:t>
            </w:r>
          </w:p>
        </w:tc>
        <w:tc>
          <w:tcPr>
            <w:tcW w:w="1335" w:type="dxa"/>
          </w:tcPr>
          <w:p w14:paraId="401C1BCF"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116397B6"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34BFEDD8"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4214514F"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20801560"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6CC0B6E6"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5/5</w:t>
            </w:r>
          </w:p>
        </w:tc>
      </w:tr>
      <w:tr w:rsidR="00CB6FCB" w:rsidRPr="001539EB" w14:paraId="5D190695" w14:textId="77777777" w:rsidTr="006D2E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79017931" w14:textId="77777777" w:rsidR="00CB6FCB" w:rsidRPr="001539EB" w:rsidRDefault="00CB6FCB" w:rsidP="006D2EE8">
            <w:pPr>
              <w:jc w:val="center"/>
              <w:rPr>
                <w:rFonts w:ascii="Times New Roman" w:hAnsi="Times New Roman" w:cs="Times New Roman"/>
                <w:b/>
                <w:sz w:val="24"/>
              </w:rPr>
            </w:pPr>
            <w:r w:rsidRPr="001539EB">
              <w:rPr>
                <w:rFonts w:ascii="Times New Roman" w:hAnsi="Times New Roman" w:cs="Times New Roman"/>
                <w:b/>
                <w:sz w:val="24"/>
              </w:rPr>
              <w:t>Seiler et al. (2024)</w:t>
            </w:r>
          </w:p>
        </w:tc>
        <w:tc>
          <w:tcPr>
            <w:tcW w:w="1335" w:type="dxa"/>
          </w:tcPr>
          <w:p w14:paraId="48933F24"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3EA291C"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937F9A0"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37062E3"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198E90A9"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0D504FFB"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5/5</w:t>
            </w:r>
          </w:p>
        </w:tc>
      </w:tr>
      <w:tr w:rsidR="00CB6FCB" w:rsidRPr="001539EB" w14:paraId="08C4ABD4" w14:textId="77777777" w:rsidTr="006D2EE8">
        <w:tc>
          <w:tcPr>
            <w:cnfStyle w:val="001000000000" w:firstRow="0" w:lastRow="0" w:firstColumn="1" w:lastColumn="0" w:oddVBand="0" w:evenVBand="0" w:oddHBand="0" w:evenHBand="0" w:firstRowFirstColumn="0" w:firstRowLastColumn="0" w:lastRowFirstColumn="0" w:lastRowLastColumn="0"/>
            <w:tcW w:w="1335" w:type="dxa"/>
          </w:tcPr>
          <w:p w14:paraId="241E5706" w14:textId="77777777" w:rsidR="00CB6FCB" w:rsidRPr="001539EB" w:rsidRDefault="00CB6FCB" w:rsidP="006D2EE8">
            <w:pPr>
              <w:jc w:val="center"/>
              <w:rPr>
                <w:rFonts w:ascii="Times New Roman" w:hAnsi="Times New Roman" w:cs="Times New Roman"/>
                <w:b/>
                <w:sz w:val="24"/>
              </w:rPr>
            </w:pPr>
            <w:r w:rsidRPr="001539EB">
              <w:rPr>
                <w:rFonts w:ascii="Times New Roman" w:hAnsi="Times New Roman" w:cs="Times New Roman"/>
                <w:b/>
                <w:sz w:val="24"/>
              </w:rPr>
              <w:lastRenderedPageBreak/>
              <w:t>Choe et al. (2023)</w:t>
            </w:r>
          </w:p>
        </w:tc>
        <w:tc>
          <w:tcPr>
            <w:tcW w:w="1335" w:type="dxa"/>
          </w:tcPr>
          <w:p w14:paraId="3AFD534D"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23718DD0"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3</w:t>
            </w:r>
          </w:p>
        </w:tc>
        <w:tc>
          <w:tcPr>
            <w:tcW w:w="1336" w:type="dxa"/>
          </w:tcPr>
          <w:p w14:paraId="565A1A0F"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59A6A5D0"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6933F9C5"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0A01F946"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3/5</w:t>
            </w:r>
          </w:p>
        </w:tc>
      </w:tr>
      <w:tr w:rsidR="00CB6FCB" w:rsidRPr="001539EB" w14:paraId="2805C55C" w14:textId="77777777" w:rsidTr="006D2E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7C009CBC" w14:textId="77777777" w:rsidR="00CB6FCB" w:rsidRPr="001539EB" w:rsidRDefault="00CB6FCB" w:rsidP="006D2EE8">
            <w:pPr>
              <w:jc w:val="center"/>
              <w:rPr>
                <w:rFonts w:ascii="Times New Roman" w:hAnsi="Times New Roman" w:cs="Times New Roman"/>
                <w:b/>
                <w:sz w:val="24"/>
              </w:rPr>
            </w:pPr>
            <w:r w:rsidRPr="001539EB">
              <w:rPr>
                <w:rFonts w:ascii="Times New Roman" w:hAnsi="Times New Roman" w:cs="Times New Roman"/>
                <w:b/>
                <w:sz w:val="24"/>
              </w:rPr>
              <w:t>Zheng et al. (2023)</w:t>
            </w:r>
          </w:p>
        </w:tc>
        <w:tc>
          <w:tcPr>
            <w:tcW w:w="1335" w:type="dxa"/>
          </w:tcPr>
          <w:p w14:paraId="3E89C565"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46667926"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64428F41"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687E9264"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AC3081A"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071ABE5E"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5/5</w:t>
            </w:r>
          </w:p>
        </w:tc>
      </w:tr>
      <w:tr w:rsidR="00CB6FCB" w:rsidRPr="001539EB" w14:paraId="365EB5E9" w14:textId="77777777" w:rsidTr="006D2EE8">
        <w:tc>
          <w:tcPr>
            <w:cnfStyle w:val="001000000000" w:firstRow="0" w:lastRow="0" w:firstColumn="1" w:lastColumn="0" w:oddVBand="0" w:evenVBand="0" w:oddHBand="0" w:evenHBand="0" w:firstRowFirstColumn="0" w:firstRowLastColumn="0" w:lastRowFirstColumn="0" w:lastRowLastColumn="0"/>
            <w:tcW w:w="1335" w:type="dxa"/>
          </w:tcPr>
          <w:p w14:paraId="00713085" w14:textId="77777777" w:rsidR="00CB6FCB" w:rsidRPr="001539EB" w:rsidRDefault="00CB6FCB" w:rsidP="006D2EE8">
            <w:pPr>
              <w:jc w:val="center"/>
              <w:rPr>
                <w:rFonts w:ascii="Times New Roman" w:hAnsi="Times New Roman" w:cs="Times New Roman"/>
                <w:b/>
                <w:sz w:val="24"/>
              </w:rPr>
            </w:pPr>
            <w:proofErr w:type="spellStart"/>
            <w:r w:rsidRPr="001539EB">
              <w:rPr>
                <w:rFonts w:ascii="Times New Roman" w:hAnsi="Times New Roman" w:cs="Times New Roman"/>
                <w:b/>
                <w:sz w:val="24"/>
              </w:rPr>
              <w:t>Hvalič-Touzery</w:t>
            </w:r>
            <w:proofErr w:type="spellEnd"/>
            <w:r w:rsidRPr="001539EB">
              <w:rPr>
                <w:rFonts w:ascii="Times New Roman" w:hAnsi="Times New Roman" w:cs="Times New Roman"/>
                <w:b/>
                <w:sz w:val="24"/>
              </w:rPr>
              <w:t xml:space="preserve"> et al. (2024)</w:t>
            </w:r>
          </w:p>
        </w:tc>
        <w:tc>
          <w:tcPr>
            <w:tcW w:w="1335" w:type="dxa"/>
          </w:tcPr>
          <w:p w14:paraId="115F067B"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05885DF4"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2</w:t>
            </w:r>
          </w:p>
        </w:tc>
        <w:tc>
          <w:tcPr>
            <w:tcW w:w="1336" w:type="dxa"/>
          </w:tcPr>
          <w:p w14:paraId="5B88FA45"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30F61A19"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6C53F7F6"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3</w:t>
            </w:r>
          </w:p>
        </w:tc>
        <w:tc>
          <w:tcPr>
            <w:tcW w:w="1336" w:type="dxa"/>
          </w:tcPr>
          <w:p w14:paraId="6C5C9220"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2/5</w:t>
            </w:r>
          </w:p>
        </w:tc>
      </w:tr>
      <w:tr w:rsidR="00CB6FCB" w:rsidRPr="001539EB" w14:paraId="674765CC" w14:textId="77777777" w:rsidTr="006D2E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6A756EDA" w14:textId="77777777" w:rsidR="00CB6FCB" w:rsidRPr="001539EB" w:rsidRDefault="00CB6FCB" w:rsidP="006D2EE8">
            <w:pPr>
              <w:jc w:val="center"/>
              <w:rPr>
                <w:rFonts w:ascii="Times New Roman" w:hAnsi="Times New Roman" w:cs="Times New Roman"/>
                <w:b/>
                <w:sz w:val="24"/>
              </w:rPr>
            </w:pPr>
            <w:r w:rsidRPr="001539EB">
              <w:rPr>
                <w:rFonts w:ascii="Times New Roman" w:hAnsi="Times New Roman" w:cs="Times New Roman"/>
                <w:b/>
                <w:sz w:val="24"/>
              </w:rPr>
              <w:t>Strang (2022)</w:t>
            </w:r>
          </w:p>
        </w:tc>
        <w:tc>
          <w:tcPr>
            <w:tcW w:w="1335" w:type="dxa"/>
          </w:tcPr>
          <w:p w14:paraId="362A9EC7"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1C19FC41"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2BEF19CA"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0EBD1B80"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07D4AB0F"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04B322B6"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5/5</w:t>
            </w:r>
          </w:p>
        </w:tc>
      </w:tr>
      <w:tr w:rsidR="00CB6FCB" w:rsidRPr="001539EB" w14:paraId="16BE01A8" w14:textId="77777777" w:rsidTr="006D2EE8">
        <w:tc>
          <w:tcPr>
            <w:cnfStyle w:val="001000000000" w:firstRow="0" w:lastRow="0" w:firstColumn="1" w:lastColumn="0" w:oddVBand="0" w:evenVBand="0" w:oddHBand="0" w:evenHBand="0" w:firstRowFirstColumn="0" w:firstRowLastColumn="0" w:lastRowFirstColumn="0" w:lastRowLastColumn="0"/>
            <w:tcW w:w="1335" w:type="dxa"/>
          </w:tcPr>
          <w:p w14:paraId="39194077" w14:textId="77777777" w:rsidR="00CB6FCB" w:rsidRPr="001539EB" w:rsidRDefault="00CB6FCB" w:rsidP="006D2EE8">
            <w:pPr>
              <w:rPr>
                <w:rFonts w:ascii="Times New Roman" w:hAnsi="Times New Roman" w:cs="Times New Roman"/>
                <w:b/>
                <w:sz w:val="24"/>
              </w:rPr>
            </w:pPr>
            <w:r w:rsidRPr="001539EB">
              <w:rPr>
                <w:rFonts w:ascii="Times New Roman" w:hAnsi="Times New Roman" w:cs="Times New Roman"/>
                <w:b/>
                <w:sz w:val="24"/>
              </w:rPr>
              <w:t>Gwyther et al. (2026)</w:t>
            </w:r>
          </w:p>
        </w:tc>
        <w:tc>
          <w:tcPr>
            <w:tcW w:w="1335" w:type="dxa"/>
          </w:tcPr>
          <w:p w14:paraId="18CAEAA7"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3B98BED7"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3</w:t>
            </w:r>
          </w:p>
        </w:tc>
        <w:tc>
          <w:tcPr>
            <w:tcW w:w="1336" w:type="dxa"/>
          </w:tcPr>
          <w:p w14:paraId="6DDE2474"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7E297AFC"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186017B3"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3979F523"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4/5</w:t>
            </w:r>
          </w:p>
        </w:tc>
      </w:tr>
      <w:tr w:rsidR="00CB6FCB" w:rsidRPr="001539EB" w14:paraId="60652497" w14:textId="77777777" w:rsidTr="006D2E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12523784" w14:textId="77777777" w:rsidR="00CB6FCB" w:rsidRPr="001539EB" w:rsidRDefault="00CB6FCB" w:rsidP="006D2EE8">
            <w:pPr>
              <w:rPr>
                <w:rFonts w:ascii="Times New Roman" w:hAnsi="Times New Roman" w:cs="Times New Roman"/>
                <w:b/>
                <w:sz w:val="24"/>
              </w:rPr>
            </w:pPr>
            <w:r w:rsidRPr="001539EB">
              <w:rPr>
                <w:rFonts w:ascii="Times New Roman" w:hAnsi="Times New Roman" w:cs="Times New Roman"/>
                <w:b/>
                <w:sz w:val="24"/>
              </w:rPr>
              <w:t>Riera-Negre et al. (2024)</w:t>
            </w:r>
          </w:p>
        </w:tc>
        <w:tc>
          <w:tcPr>
            <w:tcW w:w="1335" w:type="dxa"/>
          </w:tcPr>
          <w:p w14:paraId="7728803E" w14:textId="77777777" w:rsidR="00CB6FCB" w:rsidRPr="001539EB" w:rsidRDefault="00CB6FCB" w:rsidP="006D2EE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67CCBAB0" w14:textId="77777777" w:rsidR="00CB6FCB" w:rsidRPr="001539EB" w:rsidRDefault="00CB6FCB" w:rsidP="006D2EE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3422EEFE" w14:textId="77777777" w:rsidR="00CB6FCB" w:rsidRPr="001539EB" w:rsidRDefault="00CB6FCB" w:rsidP="006D2EE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3B37662F" w14:textId="77777777" w:rsidR="00CB6FCB" w:rsidRPr="001539EB" w:rsidRDefault="00CB6FCB" w:rsidP="006D2EE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757DFBB" w14:textId="77777777" w:rsidR="00CB6FCB" w:rsidRPr="001539EB" w:rsidRDefault="00CB6FCB" w:rsidP="006D2EE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612EEDC9" w14:textId="77777777" w:rsidR="00CB6FCB" w:rsidRPr="001539EB" w:rsidRDefault="00CB6FCB" w:rsidP="006D2EE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4/5</w:t>
            </w:r>
          </w:p>
        </w:tc>
      </w:tr>
      <w:tr w:rsidR="00CB6FCB" w:rsidRPr="001539EB" w14:paraId="096F082F" w14:textId="77777777" w:rsidTr="006D2EE8">
        <w:tc>
          <w:tcPr>
            <w:cnfStyle w:val="001000000000" w:firstRow="0" w:lastRow="0" w:firstColumn="1" w:lastColumn="0" w:oddVBand="0" w:evenVBand="0" w:oddHBand="0" w:evenHBand="0" w:firstRowFirstColumn="0" w:firstRowLastColumn="0" w:lastRowFirstColumn="0" w:lastRowLastColumn="0"/>
            <w:tcW w:w="1335" w:type="dxa"/>
          </w:tcPr>
          <w:p w14:paraId="23399644" w14:textId="77777777" w:rsidR="00CB6FCB" w:rsidRPr="001539EB" w:rsidRDefault="00CB6FCB" w:rsidP="006D2EE8">
            <w:pPr>
              <w:rPr>
                <w:rFonts w:ascii="Times New Roman" w:hAnsi="Times New Roman" w:cs="Times New Roman"/>
                <w:b/>
                <w:sz w:val="24"/>
              </w:rPr>
            </w:pPr>
            <w:r w:rsidRPr="001539EB">
              <w:rPr>
                <w:rFonts w:ascii="Times New Roman" w:hAnsi="Times New Roman" w:cs="Times New Roman"/>
                <w:b/>
                <w:sz w:val="24"/>
              </w:rPr>
              <w:t>Malhotra et al. (2025)</w:t>
            </w:r>
          </w:p>
        </w:tc>
        <w:tc>
          <w:tcPr>
            <w:tcW w:w="1335" w:type="dxa"/>
          </w:tcPr>
          <w:p w14:paraId="73466745"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6EF4C796"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3F99B9B5"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0776241B"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A53E0FF"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EEB7186"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5/5</w:t>
            </w:r>
          </w:p>
        </w:tc>
      </w:tr>
    </w:tbl>
    <w:p w14:paraId="4D8620D8" w14:textId="77777777" w:rsidR="00CB6FCB" w:rsidRPr="00CB6FCB" w:rsidRDefault="00CB6FCB" w:rsidP="00CB6FCB"/>
    <w:p w14:paraId="626EBD94" w14:textId="217EAC2A" w:rsidR="00F74F7B" w:rsidRPr="00745204" w:rsidRDefault="00F74F7B" w:rsidP="00F74F7B">
      <w:pPr>
        <w:pStyle w:val="Heading2"/>
      </w:pPr>
      <w:bookmarkStart w:id="28" w:name="_Toc235099332"/>
      <w:r w:rsidRPr="00745204">
        <w:t>Data Analysis</w:t>
      </w:r>
      <w:bookmarkEnd w:id="28"/>
    </w:p>
    <w:p w14:paraId="5C5E9739" w14:textId="32503DFD" w:rsidR="00F74F7B" w:rsidRPr="00745204" w:rsidRDefault="00F74F7B" w:rsidP="00F74F7B">
      <w:r w:rsidRPr="00745204">
        <w:t xml:space="preserve">Thematic analysis was chosen as the analysis technique for this study as it proved to be flexible, easily accessible and suitable to uncover patterns and meanings in qualitative data (Braun and Clarke, 2021). Saunders et al. (2023) state that one of the most popular and versatile ways of </w:t>
      </w:r>
      <w:proofErr w:type="spellStart"/>
      <w:r w:rsidRPr="00745204">
        <w:t>analyzing</w:t>
      </w:r>
      <w:proofErr w:type="spellEnd"/>
      <w:r w:rsidRPr="00745204">
        <w:t xml:space="preserve"> qualitative data gathered during health services research (HSR).</w:t>
      </w:r>
      <w:r w:rsidR="00B36D68" w:rsidRPr="00745204">
        <w:t xml:space="preserve"> </w:t>
      </w:r>
      <w:r w:rsidRPr="00745204">
        <w:t xml:space="preserve">The analysis used the six phases of reflexive thematic analysis (Braun and Clarke, 2021), which highlight the active (co)construction of themes by the researcher, rather than their discovery. The first stage was to familiarise with the data which included reading all sources </w:t>
      </w:r>
      <w:proofErr w:type="gramStart"/>
      <w:r w:rsidRPr="00745204">
        <w:t>included, and</w:t>
      </w:r>
      <w:proofErr w:type="gramEnd"/>
      <w:r w:rsidRPr="00745204">
        <w:t xml:space="preserve"> re-reading the sources to gain a deep understanding of the content, initial impressions and potential patterns were noted. In the second phase, initial codes were generated, which involved systematically coding the data, but codes were generated inductively, which meant that they emerged from the data, rather than being predetermined. The third stage was to develop initial themes, which entailed clustering codes and organizing them into themes that emerged from the data and represented important patterns in the data, as well as finding connections between codes and thinking through the relationship of codes to the research questions. The fourth phase was to review themes - potential themes were reviewed and adapted to be coherent, distinct and supported with the data and themes were tested against the original data to check for validity. The fifth phase was the process </w:t>
      </w:r>
      <w:r w:rsidRPr="00745204">
        <w:lastRenderedPageBreak/>
        <w:t>of defining and naming themes, here the themes were well defined and named, with a short description of the scope and content of each theme, and the theme was analysed in detail. The sixth step was the report writing stage during which the final analysis was put into words, the themes and supporting evidence f</w:t>
      </w:r>
      <w:r w:rsidR="00B36D68" w:rsidRPr="00745204">
        <w:t>rom the sources were presented.</w:t>
      </w:r>
    </w:p>
    <w:p w14:paraId="2758A32D" w14:textId="52AAB085" w:rsidR="00F74F7B" w:rsidRPr="00745204" w:rsidRDefault="00F74F7B" w:rsidP="00F74F7B">
      <w:pPr>
        <w:pStyle w:val="Heading2"/>
      </w:pPr>
      <w:bookmarkStart w:id="29" w:name="_Toc235099333"/>
      <w:r w:rsidRPr="00745204">
        <w:t>Ethical Considerations</w:t>
      </w:r>
      <w:bookmarkEnd w:id="29"/>
    </w:p>
    <w:p w14:paraId="4F9A9A78" w14:textId="6A44D44C" w:rsidR="00F74F7B" w:rsidRPr="00745204" w:rsidRDefault="00F74F7B" w:rsidP="00F74F7B">
      <w:r w:rsidRPr="00745204">
        <w:t xml:space="preserve">This study is a secondary analysis of published literature and approval from the authors of the original articles was requested. </w:t>
      </w:r>
      <w:r w:rsidR="00724D50" w:rsidRPr="00745204">
        <w:t>A few</w:t>
      </w:r>
      <w:r w:rsidRPr="00745204">
        <w:t xml:space="preserve"> ethical aspects, however, guided the research process. Plagiarism and cheating were avoided by correctly quoting and referencing all sources in the Harvard referencing style </w:t>
      </w:r>
      <w:r w:rsidR="00724D50" w:rsidRPr="00745204">
        <w:t>to</w:t>
      </w:r>
      <w:r w:rsidRPr="00745204">
        <w:t xml:space="preserve"> give credit to the original authors. Plagiarism was avoided by giving credit to all sources of information for ideas, findings and quotations. This study is not directly related to contact with the research </w:t>
      </w:r>
      <w:r w:rsidR="00724D50" w:rsidRPr="00745204">
        <w:t>subjects but</w:t>
      </w:r>
      <w:r w:rsidRPr="00745204">
        <w:t xml:space="preserve"> nevertheless respects the dignity and experience of patients and/or their families whose voices are represented in the primary studies.</w:t>
      </w:r>
    </w:p>
    <w:p w14:paraId="11DE8C31" w14:textId="6E7830BA" w:rsidR="00F74F7B" w:rsidRPr="00745204" w:rsidRDefault="00F74F7B" w:rsidP="00F74F7B">
      <w:pPr>
        <w:pStyle w:val="Heading2"/>
      </w:pPr>
      <w:bookmarkStart w:id="30" w:name="_Toc235099334"/>
      <w:r w:rsidRPr="00745204">
        <w:t>Methodological Limitations</w:t>
      </w:r>
      <w:bookmarkEnd w:id="30"/>
    </w:p>
    <w:p w14:paraId="33C8E416" w14:textId="2E8ECD92" w:rsidR="00F74F7B" w:rsidRPr="00745204" w:rsidRDefault="00724D50" w:rsidP="00F74F7B">
      <w:r w:rsidRPr="00745204">
        <w:t>Several</w:t>
      </w:r>
      <w:r w:rsidR="00F74F7B" w:rsidRPr="00745204">
        <w:t xml:space="preserve"> methodological restrictions </w:t>
      </w:r>
      <w:r w:rsidRPr="00745204">
        <w:t>must</w:t>
      </w:r>
      <w:r w:rsidR="00F74F7B" w:rsidRPr="00745204">
        <w:t xml:space="preserve"> be noted. This study is a secondary qualitative study, which is dependent on the quality and scope of the primary data available. The search was restricted to literature in </w:t>
      </w:r>
      <w:r w:rsidRPr="00745204">
        <w:t>English and</w:t>
      </w:r>
      <w:r w:rsidR="00F74F7B" w:rsidRPr="00745204">
        <w:t xml:space="preserve"> thus may not include literature published in other languages. Sources published in the last decade have been included, which might mean that foundational studies are not included. The interpretivist approach is the approach which emphasizes the interpretation of the findings by the researcher instead of the objective facts.</w:t>
      </w:r>
    </w:p>
    <w:p w14:paraId="6A91724F" w14:textId="13F24031" w:rsidR="00F74F7B" w:rsidRPr="00745204" w:rsidRDefault="00F74F7B" w:rsidP="00F74F7B">
      <w:pPr>
        <w:pStyle w:val="Heading2"/>
      </w:pPr>
      <w:bookmarkStart w:id="31" w:name="_Toc235099335"/>
      <w:r w:rsidRPr="00745204">
        <w:t>Chapter Summary</w:t>
      </w:r>
      <w:bookmarkEnd w:id="31"/>
    </w:p>
    <w:p w14:paraId="59DCA505" w14:textId="0BE98D91" w:rsidR="00F74F7B" w:rsidRPr="00745204" w:rsidRDefault="00F74F7B" w:rsidP="00F74F7B">
      <w:r w:rsidRPr="00745204">
        <w:t xml:space="preserve">This chapter has explained the methodological processes followed for this study, such as the interpretivist research design, secondary qualitative data sources, systematic search strategy, </w:t>
      </w:r>
      <w:r w:rsidR="00B3223D" w:rsidRPr="00745204">
        <w:t>and quality</w:t>
      </w:r>
      <w:r w:rsidR="00B36D68" w:rsidRPr="00745204">
        <w:t xml:space="preserve"> appraisal by CRAAP framework. </w:t>
      </w:r>
      <w:r w:rsidRPr="00745204">
        <w:t>The results of the thematic analysis are presented in the next chapter and the implications of the results for palliative care practice is discussed.</w:t>
      </w:r>
    </w:p>
    <w:p w14:paraId="0ECDD1A6" w14:textId="77777777" w:rsidR="00F74F7B" w:rsidRPr="00745204" w:rsidRDefault="00F74F7B">
      <w:pPr>
        <w:spacing w:line="278" w:lineRule="auto"/>
        <w:jc w:val="left"/>
        <w:rPr>
          <w:rFonts w:eastAsiaTheme="majorEastAsia" w:cs="Arial"/>
          <w:b/>
          <w:bCs/>
          <w:sz w:val="32"/>
          <w:szCs w:val="32"/>
        </w:rPr>
      </w:pPr>
      <w:r w:rsidRPr="00745204">
        <w:rPr>
          <w:rFonts w:cs="Arial"/>
          <w:bCs/>
          <w:szCs w:val="32"/>
        </w:rPr>
        <w:br w:type="page"/>
      </w:r>
    </w:p>
    <w:p w14:paraId="297ED673" w14:textId="7942B2AF" w:rsidR="009C0F73" w:rsidRPr="00745204" w:rsidRDefault="009C0F73" w:rsidP="00F74F7B">
      <w:pPr>
        <w:pStyle w:val="Heading1"/>
      </w:pPr>
      <w:bookmarkStart w:id="32" w:name="_Toc235099336"/>
      <w:r w:rsidRPr="00745204">
        <w:lastRenderedPageBreak/>
        <w:t>CHAPTER 4: Results and Discussion</w:t>
      </w:r>
      <w:bookmarkEnd w:id="32"/>
    </w:p>
    <w:p w14:paraId="26C97BFC" w14:textId="599106D5" w:rsidR="00A26C6E" w:rsidRPr="00745204" w:rsidRDefault="00872929" w:rsidP="00872929">
      <w:pPr>
        <w:pStyle w:val="Heading2"/>
      </w:pPr>
      <w:bookmarkStart w:id="33" w:name="_Toc235099337"/>
      <w:r w:rsidRPr="00745204">
        <w:t>Introduction</w:t>
      </w:r>
      <w:bookmarkEnd w:id="33"/>
    </w:p>
    <w:p w14:paraId="75498C1D" w14:textId="12FE0EFF" w:rsidR="00A26C6E" w:rsidRPr="00745204" w:rsidRDefault="00A26C6E" w:rsidP="00A26C6E">
      <w:r w:rsidRPr="00745204">
        <w:t xml:space="preserve">The </w:t>
      </w:r>
      <w:r w:rsidR="00F02EFE" w:rsidRPr="00745204">
        <w:t xml:space="preserve">sections </w:t>
      </w:r>
      <w:r w:rsidR="00724D50" w:rsidRPr="00745204">
        <w:t>present</w:t>
      </w:r>
      <w:r w:rsidR="00F02EFE" w:rsidRPr="00745204">
        <w:t xml:space="preserve"> the </w:t>
      </w:r>
      <w:r w:rsidRPr="00745204">
        <w:t xml:space="preserve">results </w:t>
      </w:r>
      <w:r w:rsidR="00F02EFE" w:rsidRPr="00745204">
        <w:t>using the thematic analysis with the</w:t>
      </w:r>
      <w:r w:rsidRPr="00745204">
        <w:t xml:space="preserve"> discussion </w:t>
      </w:r>
      <w:r w:rsidR="00F02EFE" w:rsidRPr="00745204">
        <w:t>of the</w:t>
      </w:r>
      <w:r w:rsidRPr="00745204">
        <w:t xml:space="preserve"> research questions and</w:t>
      </w:r>
      <w:r w:rsidR="00F02EFE" w:rsidRPr="00745204">
        <w:t xml:space="preserve"> related</w:t>
      </w:r>
      <w:r w:rsidRPr="00745204">
        <w:t xml:space="preserve"> literature. </w:t>
      </w:r>
      <w:r w:rsidR="00F02EFE" w:rsidRPr="00745204">
        <w:t xml:space="preserve">The themes </w:t>
      </w:r>
      <w:r w:rsidR="00724D50" w:rsidRPr="00745204">
        <w:t>relate to</w:t>
      </w:r>
      <w:r w:rsidR="00F02EFE" w:rsidRPr="00745204">
        <w:t xml:space="preserve"> the</w:t>
      </w:r>
      <w:r w:rsidRPr="00745204">
        <w:t xml:space="preserve"> findings </w:t>
      </w:r>
      <w:r w:rsidR="00F02EFE" w:rsidRPr="00745204">
        <w:t>and fulfilling the</w:t>
      </w:r>
      <w:r w:rsidR="00872929" w:rsidRPr="00745204">
        <w:t xml:space="preserve"> research aims and theory.</w:t>
      </w:r>
      <w:r w:rsidR="00E93465" w:rsidRPr="00745204">
        <w:t xml:space="preserve"> This chapter also serves as a link between the literature and the final recommendations, as it offers an interpretation of the evidence discussed in relation to practice in health and social care. The discussion is organized according to the themes to enable each finding to be related to the research questions and to the theoretical concepts utilized in the dissertation. It is important to note that the themes do not need to be viewed as distinct categories as quality of life in the context of end-of-life care is influenced by the interplay of physical, emotional, family and dignity and spiritual peace. The chapter therefore understands palliative care to be a holistic approach and not just a clinical service. This aligns with the broader concept of palliative care which aims to ensure a better quality of life through early identification, assessment and treatment of physical, psychosocial and spiritual issues (WHO, 2020). The chapter therefore considers palliative care's ability to enhance quality of life and how this happens.</w:t>
      </w:r>
    </w:p>
    <w:p w14:paraId="58650211" w14:textId="6E8E0B84" w:rsidR="00A26C6E" w:rsidRPr="00653CF4" w:rsidRDefault="00872929" w:rsidP="00653CF4">
      <w:pPr>
        <w:pStyle w:val="Heading2"/>
      </w:pPr>
      <w:bookmarkStart w:id="34" w:name="_Toc235099338"/>
      <w:r w:rsidRPr="00653CF4">
        <w:rPr>
          <w:rStyle w:val="Heading2Char"/>
          <w:b/>
        </w:rPr>
        <w:t>Theme 1: Identification of Feeling Co</w:t>
      </w:r>
      <w:r w:rsidR="00A26C6E" w:rsidRPr="00653CF4">
        <w:rPr>
          <w:rStyle w:val="Heading2Char"/>
          <w:b/>
        </w:rPr>
        <w:t xml:space="preserve">mfortable </w:t>
      </w:r>
      <w:r w:rsidRPr="00653CF4">
        <w:rPr>
          <w:rStyle w:val="Heading2Char"/>
          <w:b/>
        </w:rPr>
        <w:t>and Managing the Symptoms</w:t>
      </w:r>
      <w:bookmarkEnd w:id="34"/>
    </w:p>
    <w:p w14:paraId="63E51279" w14:textId="77777777" w:rsidR="00E93465" w:rsidRPr="00745204" w:rsidRDefault="00A26C6E" w:rsidP="00A26C6E">
      <w:r w:rsidRPr="00745204">
        <w:t xml:space="preserve">The first theme emphasizes the importance of palliative care as a component of the management of physical symptoms and improving patients' comfort. The symptom control was identified as a key criterion of the effectiveness of palliative care in all the sources reviewed. Karunarathna et al. (2024) showed that systematic management of symptoms such as pain, breathlessness and fatigue were helpful and meaningful to patient comfort. Timeliness of detection and “perfection” of assessment of pain are key to successful palliative practice, the World Health Organization (2025) emphasises. This discovery agrees with the recent trend to establish palliative care earlier as opposed to its terminal use. Mendonça et al. (2025) pointed out that physical interventions are often only implemented late in the pathway of the disease and thus have limited impact. This indicates that there are ongoing barriers to the effectiveness of physical symptom management, such as delays in referral </w:t>
      </w:r>
      <w:r w:rsidR="00872929" w:rsidRPr="00745204">
        <w:t>and lack of workforce capacity.</w:t>
      </w:r>
      <w:r w:rsidR="0017006F" w:rsidRPr="00745204">
        <w:t xml:space="preserve"> </w:t>
      </w:r>
      <w:r w:rsidRPr="00745204">
        <w:t>A serious conflict between the medicalization and a holistic approach to care arose. Pharmacological treatments may be inadequate, overlooking the non-clinical aspects of comfort such as the environment, complementary therapies and therapeutic communication (</w:t>
      </w:r>
      <w:proofErr w:type="spellStart"/>
      <w:r w:rsidRPr="00745204">
        <w:t>Hvalič-Touzery</w:t>
      </w:r>
      <w:proofErr w:type="spellEnd"/>
      <w:r w:rsidRPr="00745204">
        <w:t xml:space="preserve"> et al., 2024). This </w:t>
      </w:r>
      <w:r w:rsidRPr="00745204">
        <w:lastRenderedPageBreak/>
        <w:t xml:space="preserve">finding echoes the Total Pain Theory (Saunders, 2022) that successful palliative care </w:t>
      </w:r>
      <w:proofErr w:type="spellStart"/>
      <w:r w:rsidRPr="00745204">
        <w:t>care</w:t>
      </w:r>
      <w:proofErr w:type="spellEnd"/>
      <w:r w:rsidRPr="00745204">
        <w:t xml:space="preserve"> involves caring for the physical, psychological, social and spiritual aspects of pain. The results support the essential role of physical symptom management in palliative care in being effective. The fact that access inequalities persist and delays in accessing services exist, however, suggests that there is a need for system-level improvements.</w:t>
      </w:r>
      <w:r w:rsidR="00E93465" w:rsidRPr="00745204">
        <w:t xml:space="preserve"> </w:t>
      </w:r>
    </w:p>
    <w:p w14:paraId="55D435C7" w14:textId="5743051A" w:rsidR="00A26C6E" w:rsidRPr="00745204" w:rsidRDefault="00E93465" w:rsidP="00A26C6E">
      <w:r w:rsidRPr="00745204">
        <w:t xml:space="preserve">The results indicate that physical comfort is generally the initial and most obvious benefit that patients and families perceive </w:t>
      </w:r>
      <w:r w:rsidR="00724D50" w:rsidRPr="00745204">
        <w:t>because of</w:t>
      </w:r>
      <w:r w:rsidRPr="00745204">
        <w:t xml:space="preserve"> palliative care. Patients may experience pain, breathlessness, fatigue, nausea, insomnia and reduced mobility which have a direct impact on their everyday functioning and may lead to feelings of dependency, insecurity and distress</w:t>
      </w:r>
      <w:r w:rsidR="00653CF4">
        <w:t xml:space="preserve"> </w:t>
      </w:r>
      <w:r w:rsidR="00653CF4" w:rsidRPr="00653CF4">
        <w:t>(Ashley Leak Bryant et al., 2023)</w:t>
      </w:r>
      <w:r w:rsidRPr="00745204">
        <w:t>. This is why symptom management is important in improving quality of life as it will help the patient to experience less suffering and be calmer and in control during the later stages of illness. But there's more to symptom control than just drugs. Positioning, personal care, setting, communication and sleep support and reassurance by people involved may also be important for comfort. This is crucial as the physical symptoms can interact with emotional distress. Breathlessness if not well managed can increase fear; continuous pain can decrease mood, sleep and family interaction</w:t>
      </w:r>
      <w:r w:rsidR="00653CF4" w:rsidRPr="00653CF4">
        <w:t xml:space="preserve"> (Hill et al., 2023)</w:t>
      </w:r>
      <w:r w:rsidRPr="00745204">
        <w:t xml:space="preserve">. So, it is a theme that is based on Total Pain Theory, which is that there is no such thing as being in pain physically without psychological, social and spiritual pain. It is also made clear in the evidence that early palliative care is significant as there is limited time to consider symptoms, plan for care and engage families if referral is made late. The guidance from the World Health Organization (WHO) states that early palliative care can enhance quality of life and decrease unnecessary hospital admissions and health service use (World Health Organization, 2020). Comfort is a part of quality of </w:t>
      </w:r>
      <w:r w:rsidR="00724D50" w:rsidRPr="00745204">
        <w:t>life and</w:t>
      </w:r>
      <w:r w:rsidRPr="00745204">
        <w:t xml:space="preserve"> is best served when coupled with whole-of-life support.</w:t>
      </w:r>
      <w:r w:rsidR="00A26C6E" w:rsidRPr="00745204">
        <w:t xml:space="preserve"> </w:t>
      </w:r>
    </w:p>
    <w:p w14:paraId="6A5FF16F" w14:textId="7A906F93" w:rsidR="00A26C6E" w:rsidRPr="00745204" w:rsidRDefault="00872929" w:rsidP="00872929">
      <w:pPr>
        <w:pStyle w:val="Heading2"/>
      </w:pPr>
      <w:bookmarkStart w:id="35" w:name="_Toc235099339"/>
      <w:r w:rsidRPr="00745204">
        <w:t>Theme 2:</w:t>
      </w:r>
      <w:r w:rsidR="00A26C6E" w:rsidRPr="00745204">
        <w:t xml:space="preserve"> Psychological and Emotiona</w:t>
      </w:r>
      <w:r w:rsidRPr="00745204">
        <w:t>l Well-being</w:t>
      </w:r>
      <w:bookmarkEnd w:id="35"/>
    </w:p>
    <w:p w14:paraId="0293FC58" w14:textId="0E28B550" w:rsidR="00A26C6E" w:rsidRPr="00745204" w:rsidRDefault="00A26C6E" w:rsidP="00A26C6E">
      <w:r w:rsidRPr="00745204">
        <w:t>The second theme is about the psychological and emotional results of palliative care interventions. Anxiety, depression, fear and anticipatory grief are frequently symptoms of end-of-life and psychologic support is crucial to improving the quality of life. Riera-Negre et al. (2024) found that whilst psychological support is seen as essential to palliative care, there were unsuccessful implementation of psychological support in an integrated way with mental health professionals, leaving emotional outcomes as a dimension that still needs</w:t>
      </w:r>
      <w:r w:rsidR="0017006F" w:rsidRPr="00745204">
        <w:t xml:space="preserve"> to be developed systematically</w:t>
      </w:r>
      <w:r w:rsidR="00872929" w:rsidRPr="00745204">
        <w:t>.</w:t>
      </w:r>
      <w:r w:rsidR="00E93465" w:rsidRPr="00745204">
        <w:t xml:space="preserve"> This theme should be explored further as for people facing the end of their lives emotional distress may be as much an issue as physical pain. Patients can be fearful of dying, losing independence, leaving unfinished tasks, family, financial concerns and being a burden. </w:t>
      </w:r>
      <w:r w:rsidR="00E93465" w:rsidRPr="00745204">
        <w:lastRenderedPageBreak/>
        <w:t xml:space="preserve">Although physical symptoms may be treated, these concerns can diminish the quality of life. Thus, psychological support is not an extra </w:t>
      </w:r>
      <w:r w:rsidR="00724D50" w:rsidRPr="00745204">
        <w:t>service but</w:t>
      </w:r>
      <w:r w:rsidR="00E93465" w:rsidRPr="00745204">
        <w:t xml:space="preserve"> should be considered as an integral component of palliative care. Fears can be expressed and isolation alleviated with therapeutic communication, counselling, spiritual support and reassurance and shared decision making. The results also indicate that communication is key to emotional health. Discussions on prognosis, treatment options and future care can be honest, but sensitive, and help to diminish uncertainty and provide some control for the patient. This is a connection to the Person-Centred Care Theory as patients feel emotionally secure when their preferences, values and choices are respected. NICE has highlighted </w:t>
      </w:r>
      <w:proofErr w:type="gramStart"/>
      <w:r w:rsidR="00E93465" w:rsidRPr="00745204">
        <w:t>a number of</w:t>
      </w:r>
      <w:proofErr w:type="gramEnd"/>
      <w:r w:rsidR="00E93465" w:rsidRPr="00745204">
        <w:t xml:space="preserve"> key areas for adult end-of-life care including advance care planning, co-ordinated care, out of hours' care and support for carers (NICE, 2021). One important dilemma is that while in principle psychological support may be accepted, in practice it is not applied. Emotional concerns might be neglected due to time pressure, shortage of resources and employees, and lack of specialist mental health support</w:t>
      </w:r>
      <w:r w:rsidR="00653CF4" w:rsidRPr="00653CF4">
        <w:t xml:space="preserve"> (Zhang et al., 2024)</w:t>
      </w:r>
      <w:r w:rsidR="00E93465" w:rsidRPr="00745204">
        <w:t>. This indicates a need for more psychological assessment in routine practice for palliative care services. As it applies to the research question, psychosocial interventions can help patients feel heard, respected and supported, boosting their well-being and dignity.</w:t>
      </w:r>
    </w:p>
    <w:p w14:paraId="15F89FA7" w14:textId="34C67BDE" w:rsidR="00A26C6E" w:rsidRPr="00745204" w:rsidRDefault="00872929" w:rsidP="00872929">
      <w:pPr>
        <w:pStyle w:val="Heading2"/>
      </w:pPr>
      <w:bookmarkStart w:id="36" w:name="_Toc235099340"/>
      <w:r w:rsidRPr="00745204">
        <w:t xml:space="preserve">Theme 3: </w:t>
      </w:r>
      <w:r w:rsidR="00A26C6E" w:rsidRPr="00745204">
        <w:t xml:space="preserve">Social Support and </w:t>
      </w:r>
      <w:r w:rsidRPr="00745204">
        <w:t>Family Centred Care</w:t>
      </w:r>
      <w:bookmarkEnd w:id="36"/>
    </w:p>
    <w:p w14:paraId="4F5DDD13" w14:textId="25E5718C" w:rsidR="00A26C6E" w:rsidRPr="00745204" w:rsidRDefault="00A26C6E" w:rsidP="00A26C6E">
      <w:r w:rsidRPr="00745204">
        <w:t xml:space="preserve">The third theme is about the social and family focused aspects of palliative care. End of life experiences are very relational – impacting families/caregivers as well as patients. Karunarathna et al. (2024) highlighted that social support is an inherent part of good quality of life as patients are likely to find comfort in meaningful relationships and family support. Increasingly, models in palliative care recognise the importance of involving families in planning the </w:t>
      </w:r>
      <w:r w:rsidR="00724D50" w:rsidRPr="00745204">
        <w:t>care and</w:t>
      </w:r>
      <w:r w:rsidRPr="00745204">
        <w:t xml:space="preserve"> consider the family carer as a partner to care as well as a </w:t>
      </w:r>
      <w:proofErr w:type="spellStart"/>
      <w:r w:rsidRPr="00745204">
        <w:t>caraee</w:t>
      </w:r>
      <w:proofErr w:type="spellEnd"/>
      <w:r w:rsidRPr="00745204">
        <w:t xml:space="preserve"> (McCauley et al., 2023). Studies have shown that family-centred care improves communication, decreases the conflict in decision-making and increases satisfaction with care. Gwyther et al., (2026) noted, however, that burden of caring is still a major issue. </w:t>
      </w:r>
    </w:p>
    <w:p w14:paraId="4269CD9D" w14:textId="6D54A60A" w:rsidR="00A26C6E" w:rsidRPr="00745204" w:rsidRDefault="00A26C6E" w:rsidP="00A26C6E">
      <w:proofErr w:type="spellStart"/>
      <w:r w:rsidRPr="00745204">
        <w:t>Hvalič-Touzery</w:t>
      </w:r>
      <w:proofErr w:type="spellEnd"/>
      <w:r w:rsidRPr="00745204">
        <w:t xml:space="preserve"> et al. (2024) examined technology acceptance among nurses who care for the older </w:t>
      </w:r>
      <w:r w:rsidR="00724D50" w:rsidRPr="00745204">
        <w:t>population and</w:t>
      </w:r>
      <w:r w:rsidRPr="00745204">
        <w:t xml:space="preserve"> highlighted the barriers and facilitators to technology adoption. Even though this study was not primarily concerned with palliative care, there was a potential for welfare technology to help with families' care and to alleviate the burden of caregivers, which means opportunities for innovation. Technology has the potential to assist family centred care and further research is needed, especially in low resource community locations. These results are very </w:t>
      </w:r>
      <w:r w:rsidRPr="00745204">
        <w:lastRenderedPageBreak/>
        <w:t xml:space="preserve">supportive of the theoretical framework with its focus on social dimensions of suffering as </w:t>
      </w:r>
      <w:r w:rsidR="00872929" w:rsidRPr="00745204">
        <w:t>expressed in Total Pain Theory</w:t>
      </w:r>
      <w:r w:rsidR="006C464E">
        <w:t xml:space="preserve"> (</w:t>
      </w:r>
      <w:r w:rsidR="006C464E" w:rsidRPr="00AF1C73">
        <w:rPr>
          <w:rFonts w:cs="Arial"/>
          <w:color w:val="0F1115"/>
        </w:rPr>
        <w:t>Finkelstein</w:t>
      </w:r>
      <w:r w:rsidR="006C464E">
        <w:rPr>
          <w:rFonts w:cs="Arial"/>
          <w:color w:val="0F1115"/>
        </w:rPr>
        <w:t xml:space="preserve"> et al., 2025)</w:t>
      </w:r>
      <w:r w:rsidR="00872929" w:rsidRPr="00745204">
        <w:t>.</w:t>
      </w:r>
    </w:p>
    <w:p w14:paraId="4C6F5E84" w14:textId="69444CBA" w:rsidR="00E93465" w:rsidRPr="00745204" w:rsidRDefault="00E93465" w:rsidP="00E93465">
      <w:r w:rsidRPr="00745204">
        <w:t>The analysis shows that family-</w:t>
      </w:r>
      <w:proofErr w:type="spellStart"/>
      <w:r w:rsidRPr="00745204">
        <w:t>centered</w:t>
      </w:r>
      <w:proofErr w:type="spellEnd"/>
      <w:r w:rsidRPr="00745204">
        <w:t xml:space="preserve"> care is needed as end-of-life care impacts on the patient and their loved ones. Family members are often comforting to patients emotionally, and meaningful conversations and the sense of continuity of one's relationships is comforting to patients. Families can also take part in decision making, watch for signs of illness, offer care to the person and talk with professionals</w:t>
      </w:r>
      <w:r w:rsidR="00653CF4" w:rsidRPr="00653CF4">
        <w:t xml:space="preserve"> (Montori et al., 2022)</w:t>
      </w:r>
      <w:r w:rsidRPr="00745204">
        <w:t>. This can be particularly beneficial to the longevity of quality of life, which can be enhanced by reducing loneliness and ensuring that care is aligned with the patient's values.</w:t>
      </w:r>
    </w:p>
    <w:p w14:paraId="6789BE33" w14:textId="77777777" w:rsidR="00E93465" w:rsidRPr="00745204" w:rsidRDefault="00E93465" w:rsidP="00E93465">
      <w:r w:rsidRPr="00745204">
        <w:t>The findings, however, also reveal that family-centred care can be a burden in the absence of adequate supports for carers. Feelings of emotional exhaustion, worry and lack of preparedness can occur among family members, especially if the patient is receiving care at home. The carer's job might be to provide medication, care, night-time monitoring and challenging decisions. The Better End of Life report by Marie Curie shows that many individuals are dying without the services and support required by them and their unpaid carers (Marie Curie, 2024). This reinforces the notion that family-centred care should involve practical and emotional support for carers and not just leave carers to deal with complex care.</w:t>
      </w:r>
    </w:p>
    <w:p w14:paraId="7E549C4F" w14:textId="2E4FA930" w:rsidR="00E93465" w:rsidRPr="00745204" w:rsidRDefault="00E93465" w:rsidP="00E93465">
      <w:r w:rsidRPr="00745204">
        <w:t>Inequality in social support is also emphasised. Good social support, financial security and good local services may be associated with better quality of life for patients than social isolation or living in areas with less provision. According to Marie Curie 2024, approximately 100,000 individuals die every year in the UK without receiving palliative care, access to care is lower for those living in lower socio-economic groups, ethnic minority groups and non-cancer diagnosis groups</w:t>
      </w:r>
      <w:r w:rsidR="006C464E">
        <w:t xml:space="preserve"> (</w:t>
      </w:r>
      <w:proofErr w:type="spellStart"/>
      <w:r w:rsidR="006C464E">
        <w:t>Dramba</w:t>
      </w:r>
      <w:proofErr w:type="spellEnd"/>
      <w:r w:rsidR="006C464E">
        <w:t xml:space="preserve"> et al., 2025)</w:t>
      </w:r>
      <w:r w:rsidRPr="00745204">
        <w:t>. So social support is not just personal, but also an issue of equity and service organisation.</w:t>
      </w:r>
    </w:p>
    <w:p w14:paraId="0F5E5717" w14:textId="5CABC72D" w:rsidR="00A26C6E" w:rsidRPr="00745204" w:rsidRDefault="00872929" w:rsidP="00872929">
      <w:pPr>
        <w:pStyle w:val="Heading2"/>
      </w:pPr>
      <w:bookmarkStart w:id="37" w:name="_Toc235099341"/>
      <w:r w:rsidRPr="00745204">
        <w:t xml:space="preserve">Theme 4: </w:t>
      </w:r>
      <w:r w:rsidR="00A26C6E" w:rsidRPr="00745204">
        <w:t xml:space="preserve">A </w:t>
      </w:r>
      <w:r w:rsidRPr="00745204">
        <w:t>Right to Dignity and Holistic Care</w:t>
      </w:r>
      <w:bookmarkEnd w:id="37"/>
      <w:r w:rsidRPr="00745204">
        <w:t xml:space="preserve"> </w:t>
      </w:r>
    </w:p>
    <w:p w14:paraId="74880C0D" w14:textId="2616A51B" w:rsidR="00A26C6E" w:rsidRPr="00745204" w:rsidRDefault="00A26C6E" w:rsidP="00A26C6E">
      <w:r w:rsidRPr="00745204">
        <w:t xml:space="preserve">The fourth theme focuses on maintaining dignity and on giving care which includes the four components – physical, psychological, social and spiritual. The results of the study conducted by Zheng et al. (2023) are compelling enough to suggest that dignity therapy is beneficial to the psycho-spiritual well-being and quality of life of terminally ill patients. Their systematic review and meta-analysis showed that interventions focusing on dignity improved emotional health, spiritual comfort and quality of life, suggesting that dignity therapy should be implemented into </w:t>
      </w:r>
      <w:proofErr w:type="spellStart"/>
      <w:r w:rsidRPr="00745204">
        <w:t>EoLC</w:t>
      </w:r>
      <w:proofErr w:type="spellEnd"/>
      <w:r w:rsidRPr="00745204">
        <w:t xml:space="preserve">. Seiler et al. (2024) also reported that dignity therapy helped to decrease psychological distress </w:t>
      </w:r>
      <w:r w:rsidRPr="00745204">
        <w:lastRenderedPageBreak/>
        <w:t xml:space="preserve">and increase levels of meaning and dignity. They were confirmed by Grassi et al. (2024) who investigated the concept of dignity in </w:t>
      </w:r>
      <w:r w:rsidR="00724D50" w:rsidRPr="00745204">
        <w:t>medicine and</w:t>
      </w:r>
      <w:r w:rsidRPr="00745204">
        <w:t xml:space="preserve"> found that dignity-</w:t>
      </w:r>
      <w:r w:rsidR="00724D50" w:rsidRPr="00745204">
        <w:t>centred</w:t>
      </w:r>
      <w:r w:rsidRPr="00745204">
        <w:t xml:space="preserve"> evaluation and treatment are crucial factors in palliative care. </w:t>
      </w:r>
    </w:p>
    <w:p w14:paraId="4E645976" w14:textId="21112EC3" w:rsidR="00A26C6E" w:rsidRPr="00745204" w:rsidRDefault="00A26C6E" w:rsidP="00A26C6E">
      <w:r w:rsidRPr="00745204">
        <w:t xml:space="preserve">The Total Pain Theory (Saunders, 2022) was used as a theoretical framework to explore the understanding of dignity and holistic care. It is a framework that postulates that the experience of end-of-life suffering is a multidimensional phenomenon involving physical, psychological, social and spiritual or existential components (Wood, 2022). Total Pain Theory is a theory that argues against reductionist biomedical approaches, and states that a holistic approach is necessary to palliative care and that all aspects of the human experience are interrelated (Elsner and Wilson, 2024). While these dimensions are generally measured qualitatively, in quantitative scales they are trying to capture these dimensions, as pointed out by Marginean (2024), there are scales that try to operationalise these, but they aren't necessarily going to capture the existential issues, the personal meaning, the quality of relationships at the heart of </w:t>
      </w:r>
      <w:r w:rsidR="00653CF4" w:rsidRPr="00745204">
        <w:t>end-of-life</w:t>
      </w:r>
      <w:r w:rsidRPr="00745204">
        <w:t xml:space="preserve"> experiences. This is congruent with the Total Pain Theory linking to the effective palliative care approach that requires consideration of many aspects of suffering. The current tools, however, have limitations in measurement, and therefore, a qualitative method to assess patients' experience of the quality of life is desirable. It is important to note that the findings can be understood through the lens of the Person-</w:t>
      </w:r>
      <w:proofErr w:type="spellStart"/>
      <w:r w:rsidRPr="00745204">
        <w:t>Centered</w:t>
      </w:r>
      <w:proofErr w:type="spellEnd"/>
      <w:r w:rsidRPr="00745204">
        <w:t xml:space="preserve"> Care Theory that has a focus on autonomy, dignity and respect for individual v</w:t>
      </w:r>
      <w:r w:rsidR="00872929" w:rsidRPr="00745204">
        <w:t>alues (Appleyard et al., 2023).</w:t>
      </w:r>
    </w:p>
    <w:p w14:paraId="72196C14" w14:textId="75944860" w:rsidR="00E93465" w:rsidRPr="00745204" w:rsidRDefault="00E93465" w:rsidP="00A26C6E">
      <w:r w:rsidRPr="00745204">
        <w:t>Results demonstrate that dignity is not only a moral value, but it is also a practical consequence of good palliative care. Patients who are treated like persons with histories, identities, beliefs and preferences, instead of as passive recipients of clinical treatment, are treated with dignity. Dignity can be supported by means of privacy, respectful language, shared decisions and cultural sensitivity, spiritual care and attention to what is important to the patient. This is relevant to quality of life, as patients might experience emotional damage if they feel a loss of control, poor communication or lack of respect</w:t>
      </w:r>
      <w:r w:rsidR="006C464E">
        <w:t xml:space="preserve"> (Ahmed et al., 2025)</w:t>
      </w:r>
      <w:r w:rsidRPr="00745204">
        <w:t>. The theme also demonstrates that dignity cannot be preserved with symptom relief alone, such as is provided by other therapies, and that care which provides dignity must be holistic. A patient can have the pain under control and yet if his fears, relationships, privacy or spiritual issues are not addressed he can feel distressed</w:t>
      </w:r>
      <w:r w:rsidR="00653CF4" w:rsidRPr="00653CF4">
        <w:t xml:space="preserve"> (García-Navarro, Garcia Navarro and Cáceres-Titos, 2023)</w:t>
      </w:r>
      <w:r w:rsidRPr="00745204">
        <w:t xml:space="preserve">. This is in keeping with Total Pain Theory which considers suffering as multi-dimensional. It's also the underpinning of </w:t>
      </w:r>
      <w:r w:rsidR="00653CF4" w:rsidRPr="00745204">
        <w:t>Person-Centred</w:t>
      </w:r>
      <w:r w:rsidRPr="00745204">
        <w:t xml:space="preserve"> Care Theory as dignity is about acknowledging “the person who has the illness.” According to the World Health Organisation guidelines, palliative care is acknowledged as part of </w:t>
      </w:r>
      <w:r w:rsidRPr="00745204">
        <w:lastRenderedPageBreak/>
        <w:t>the human right to health, and should be provided through integrated, person-centred services focussed on people's needs and preferences (World Health Organisation, 2020). However, dignity is hard to maintain in over-extended services. There might be more focus on clinical processes, risk management and discharge planning, and less time for more in-depth discussions in hospital settings</w:t>
      </w:r>
      <w:r w:rsidR="006C464E">
        <w:t xml:space="preserve"> (Yip et al., 2025)</w:t>
      </w:r>
      <w:r w:rsidRPr="00745204">
        <w:t>. This demonstrates that dignity is enhanced when staff are professionally committed and conditions of service enable them to provide individually tailored and compassionate care.</w:t>
      </w:r>
    </w:p>
    <w:p w14:paraId="0A0796BC" w14:textId="42049B74" w:rsidR="00A26C6E" w:rsidRPr="00745204" w:rsidRDefault="00872929" w:rsidP="00A26C6E">
      <w:pPr>
        <w:pStyle w:val="Heading2"/>
      </w:pPr>
      <w:bookmarkStart w:id="38" w:name="_Toc235099342"/>
      <w:r w:rsidRPr="00745204">
        <w:t>The Comparative Effectiveness</w:t>
      </w:r>
      <w:bookmarkEnd w:id="38"/>
    </w:p>
    <w:p w14:paraId="0FB1EA26" w14:textId="421FBB58" w:rsidR="00930952" w:rsidRPr="00745204" w:rsidRDefault="00A26C6E" w:rsidP="00930952">
      <w:r w:rsidRPr="00745204">
        <w:t xml:space="preserve">The fifth theme focuses on the effectiveness of the different models of palliative care service delivery and their implications on the </w:t>
      </w:r>
      <w:r w:rsidR="00724D50" w:rsidRPr="00745204">
        <w:t>quality-of-life</w:t>
      </w:r>
      <w:r w:rsidRPr="00745204">
        <w:t xml:space="preserve"> outcomes. Comparative research suggests that hospice care may lead to higher levels of patient and family satisfaction, as it offers a more holistic approach and has interdisciplinary teams which are more specialized than those found in other care settings (Mendonça et al., 2025). Perceived quality of life is strongly associated with items that are characteristic of hospice settings such as aspects of dignity, comfort and psychosocial support. McCauley et al. (2023) concluded that palliative care in the hospital setting could offer greater access to the management of acute </w:t>
      </w:r>
      <w:r w:rsidR="00724D50" w:rsidRPr="00745204">
        <w:t>symptoms but</w:t>
      </w:r>
      <w:r w:rsidRPr="00745204">
        <w:t xml:space="preserve"> may be less available by other institutional priorities that focus on the care of the patient's life or his/her cure. This conflict between 'cure' and 'palliation' in hospital continues to be a major problem. The palliative care models that are in place in homes have been increasingly recognised, due to the benefits they offer to patients staying at home which include enhanced emotional security and family engagement (Seiler et al., 2024). </w:t>
      </w:r>
      <w:r w:rsidR="00724D50" w:rsidRPr="00745204">
        <w:t>But</w:t>
      </w:r>
      <w:r w:rsidR="00930952" w:rsidRPr="00745204">
        <w:t xml:space="preserve"> variations in the resources available in communities and the capacity of the workforce can limit the ability to implement consistently. The timing of integration of palliative care was identified as a key factor. Strang (2022) gave evidence that early palliative care involvement with curative care resulted in better symptom management, fewer hospitalisations and better end-of-life decision making. This is in line with the emerging recognition of the need to implement palliative car</w:t>
      </w:r>
      <w:r w:rsidR="00872929" w:rsidRPr="00745204">
        <w:t>e earlier in the disease cycle</w:t>
      </w:r>
      <w:r w:rsidR="006C464E">
        <w:t xml:space="preserve"> (</w:t>
      </w:r>
      <w:proofErr w:type="spellStart"/>
      <w:r w:rsidR="006C464E" w:rsidRPr="00AF1C73">
        <w:rPr>
          <w:rFonts w:cs="Arial"/>
          <w:color w:val="0F1115"/>
        </w:rPr>
        <w:t>Wittayapun</w:t>
      </w:r>
      <w:proofErr w:type="spellEnd"/>
      <w:r w:rsidR="006C464E">
        <w:rPr>
          <w:rFonts w:cs="Arial"/>
          <w:color w:val="0F1115"/>
        </w:rPr>
        <w:t xml:space="preserve"> et al., 2025)</w:t>
      </w:r>
      <w:r w:rsidR="00872929" w:rsidRPr="00745204">
        <w:t>.</w:t>
      </w:r>
    </w:p>
    <w:p w14:paraId="377062EF" w14:textId="77777777" w:rsidR="00930952" w:rsidRPr="00745204" w:rsidRDefault="00930952" w:rsidP="00930952">
      <w:r w:rsidRPr="00745204">
        <w:t xml:space="preserve">Gwyther et al. (2026) have estimated the economic costs of investing in palliative care services, showing that palliative care has the potential to decrease admission to hospital, reduce the cost of health care and draw in more resources. This study has been done mainly to gather data on financial and policy outcomes, but it was important for the greater value of palliative care to be gathered as well. Building on the work of Malhotra et al., (2025) an umbrella review of patient and carer reported measures for assessing outcomes of quality of palliative care was conducted, </w:t>
      </w:r>
      <w:r w:rsidRPr="00745204">
        <w:lastRenderedPageBreak/>
        <w:t>providing a deeper understanding of the multidimensional aspects of quality of life and underlining the need to consider the perspectives of both patients and caregivers in measuring the effectiveness of palliative care. Riera-Negre et al. (2024) found service delivery challenges and future improvements to palliative care systems such as the need for personalised care, family engagement and emotional support. They point out problems and possibilities in achieving a better quality of life through palliative care in their systematic review. There is evidence that there is no one best way to deliver a service - that effectiveness comes down to the elements of coordination, early referral and multidisciplinary working. There is a risk of the fragmentation between primary, secondary and specialist services leading to loss of continuity of services, care (</w:t>
      </w:r>
      <w:proofErr w:type="spellStart"/>
      <w:r w:rsidRPr="00745204">
        <w:t>Hvalič-Touzery</w:t>
      </w:r>
      <w:proofErr w:type="spellEnd"/>
      <w:r w:rsidRPr="00745204">
        <w:t xml:space="preserve"> et al., 2024). This highlights the importance of interprofessional working, training and education in holistic assessment, and the need for a standardised referral system. The economic evidence offered by Gwyther et al. (2026) bolsters the case for investment in palliative care, but the emphasis on economic outcomes as opposed to clinical or humanistic outcomes confirms the need for a balanced picture of evidence that integrates both with the clinical and humanistic outcomes.</w:t>
      </w:r>
    </w:p>
    <w:p w14:paraId="3A7D16B0" w14:textId="67FD6FAA" w:rsidR="00E93465" w:rsidRPr="00745204" w:rsidRDefault="00E93465" w:rsidP="00930952">
      <w:r w:rsidRPr="00745204">
        <w:t>Comparative results indicate that it is not the setting of palliative care per se, but timely, coordinated and responsive palliative care that is effective. Because hospice care is often focused on comfort, dignity, psychosocial support and family involvement, it may be effective</w:t>
      </w:r>
      <w:r w:rsidR="00653CF4" w:rsidRPr="00653CF4">
        <w:t xml:space="preserve"> (Seiler et al., 2024)</w:t>
      </w:r>
      <w:r w:rsidRPr="00745204">
        <w:t xml:space="preserve">. There may be specialist hospice teams who are more used to dealing with the complex end of life needs and supporting relatives. But not every patient will have access to </w:t>
      </w:r>
      <w:proofErr w:type="gramStart"/>
      <w:r w:rsidRPr="00745204">
        <w:t>hospice</w:t>
      </w:r>
      <w:proofErr w:type="gramEnd"/>
      <w:r w:rsidRPr="00745204">
        <w:t xml:space="preserve"> and some may be referred too late to benefit from it. There are various strengths of hospital-based palliative care. Hospitals offer quick clinical evaluation, control of acute symptoms and medications. This can be significant if the patient has extreme pain or difficulty breathing or has a sudden change in condition. But curative priorities, ward pressure, lack of privacy and discharge pressure can also influence the care received in a hospital. This makes it more difficult to sustain the 'whole person' approach of palliative care unless specialist palliative care (SPC) teams are engaged from an early stage. Emotional security may be provided by home based palliative care as many prefer to be in a familiar environment and near family</w:t>
      </w:r>
      <w:r w:rsidR="00653CF4" w:rsidRPr="00653CF4">
        <w:t xml:space="preserve"> (Staats</w:t>
      </w:r>
      <w:r w:rsidR="00653CF4">
        <w:t xml:space="preserve"> et al.</w:t>
      </w:r>
      <w:r w:rsidR="00653CF4" w:rsidRPr="00653CF4">
        <w:t>, 2025)</w:t>
      </w:r>
      <w:r w:rsidRPr="00745204">
        <w:t>. However, home care relies on community nursing, general practice, medication, equipment and out of hours advice being available. Marie Curie highlights an ongoing postcode lottery, whereby individuals may receive integrated services which would allow them to stay at home at the end of their lives and reduce distressing ambulance calls and A&amp;E visits (Marie Curie, 2024). All in all, there is no one single best model</w:t>
      </w:r>
      <w:r w:rsidR="006C464E">
        <w:t xml:space="preserve"> (Tang et al., 2025)</w:t>
      </w:r>
      <w:r w:rsidRPr="00745204">
        <w:t xml:space="preserve">. Optimal palliative care approaches include early </w:t>
      </w:r>
      <w:r w:rsidRPr="00745204">
        <w:lastRenderedPageBreak/>
        <w:t xml:space="preserve">referral, multi-disciplinary working, the involvement of families and symptom control and </w:t>
      </w:r>
      <w:r w:rsidR="00653CF4" w:rsidRPr="00745204">
        <w:t>dignity-based</w:t>
      </w:r>
      <w:r w:rsidRPr="00745204">
        <w:t xml:space="preserve"> practice.</w:t>
      </w:r>
    </w:p>
    <w:p w14:paraId="7D1D5451" w14:textId="42D68925" w:rsidR="00930952" w:rsidRPr="00745204" w:rsidRDefault="00872929" w:rsidP="00872929">
      <w:pPr>
        <w:pStyle w:val="Heading2"/>
      </w:pPr>
      <w:bookmarkStart w:id="39" w:name="_Toc235099343"/>
      <w:r w:rsidRPr="00745204">
        <w:t>Summary of Findings</w:t>
      </w:r>
      <w:bookmarkEnd w:id="39"/>
    </w:p>
    <w:p w14:paraId="1E59ED2A" w14:textId="0E27334F" w:rsidR="00930952" w:rsidRPr="00745204" w:rsidRDefault="00930952" w:rsidP="00930952">
      <w:r w:rsidRPr="00745204">
        <w:t xml:space="preserve">The thematic analysis resulted in five general themes that gave the whole picture of the impact of palliative care interventions on end-of-life patients' quality of life. Palliative care is effective at providing physical comfort and symptom management; there are inequalities in access to palliative </w:t>
      </w:r>
      <w:proofErr w:type="gramStart"/>
      <w:r w:rsidRPr="00745204">
        <w:t>care</w:t>
      </w:r>
      <w:proofErr w:type="gramEnd"/>
      <w:r w:rsidRPr="00745204">
        <w:t xml:space="preserve"> and it often comes too late. Dignity therapy and therapeutic communication </w:t>
      </w:r>
      <w:r w:rsidR="00724D50" w:rsidRPr="00745204">
        <w:t>help</w:t>
      </w:r>
      <w:r w:rsidRPr="00745204">
        <w:t xml:space="preserve"> to enhance the psychological and emotional wellbeing, but it has implementation challenges. Social support and family centred care contributes to improving the quality of life but the burden of the caregiver and gaps in support should be addressed. The care and service delivery </w:t>
      </w:r>
      <w:r w:rsidR="00724D50" w:rsidRPr="00745204">
        <w:t>must</w:t>
      </w:r>
      <w:r w:rsidRPr="00745204">
        <w:t xml:space="preserve"> be focused on dignity and holistic care but may not adequately represent existential aspects. Effectiveness of service delivery models is not consistent as there is no single best practice model, it relies on coordination, timing and integration.</w:t>
      </w:r>
    </w:p>
    <w:p w14:paraId="65CA2309" w14:textId="3063D13B" w:rsidR="00E93465" w:rsidRPr="00745204" w:rsidRDefault="00E93465" w:rsidP="00930952">
      <w:r w:rsidRPr="00745204">
        <w:t xml:space="preserve">The findings </w:t>
      </w:r>
      <w:r w:rsidR="00724D50" w:rsidRPr="00745204">
        <w:t>demonstrate</w:t>
      </w:r>
      <w:r w:rsidRPr="00745204">
        <w:t xml:space="preserve"> how the five themes are interrelated. Physical comfort can help to alleviate anxiety, emotional support can boost dignity, family involvement can help to decrease isolation and coordinated services can help with all aspects of quality of life. Weakness in one can be destructive of the others, however. For instance, emotional distress can result from poor symptom </w:t>
      </w:r>
      <w:proofErr w:type="gramStart"/>
      <w:r w:rsidRPr="00745204">
        <w:t>control</w:t>
      </w:r>
      <w:proofErr w:type="gramEnd"/>
      <w:r w:rsidRPr="00745204">
        <w:t xml:space="preserve"> and the sense of caregiver burden and lack of trust can come from poor communication. For this reason, palliative care will have the greatest impact on improving quality of life when it is provided as a whole person approach.</w:t>
      </w:r>
    </w:p>
    <w:p w14:paraId="73C0EFC6" w14:textId="53AC65A0" w:rsidR="00930952" w:rsidRPr="00745204" w:rsidRDefault="00930952" w:rsidP="00872929">
      <w:pPr>
        <w:pStyle w:val="Heading2"/>
      </w:pPr>
      <w:bookmarkStart w:id="40" w:name="_Toc235099344"/>
      <w:r w:rsidRPr="00745204">
        <w:t>Relationship to Researc</w:t>
      </w:r>
      <w:r w:rsidR="00872929" w:rsidRPr="00745204">
        <w:t>h Questions</w:t>
      </w:r>
      <w:bookmarkEnd w:id="40"/>
    </w:p>
    <w:p w14:paraId="6D0188A9" w14:textId="42E4DAD1" w:rsidR="00930952" w:rsidRPr="00745204" w:rsidRDefault="00930952" w:rsidP="00930952">
      <w:r w:rsidRPr="00745204">
        <w:t>The results directly answer all four of the research questions. The analysis shows that quality of life for palliative care is a multi-dimensional concept, comprising of physical comfort, psychological well-being, social support, dignity and spiritual p</w:t>
      </w:r>
      <w:r w:rsidR="0017006F" w:rsidRPr="00745204">
        <w:t>eace (Karunarathna et al., 2024</w:t>
      </w:r>
      <w:r w:rsidRPr="00745204">
        <w:t>). This conceptualisation is quite similar to the World Health Organization (WHO) definition and the Total Pain Theory (Saunders 2022) that focuses on the interrelatedness of the dimensions of</w:t>
      </w:r>
      <w:r w:rsidR="0017006F" w:rsidRPr="00745204">
        <w:t xml:space="preserve"> pain. </w:t>
      </w:r>
      <w:r w:rsidRPr="00745204">
        <w:t>Taking a multi-disciplinary team approach, starting palliative care early, and using interventions that focus on a person's dignity are the most effective palliative care strategies for improving their overal</w:t>
      </w:r>
      <w:r w:rsidR="0017006F" w:rsidRPr="00745204">
        <w:t>l quality of life (Strang, 2022</w:t>
      </w:r>
      <w:r w:rsidRPr="00745204">
        <w:t>). But effectiveness needs to be contextualized such as service coordination, workforce capacity and individual patients' prefer</w:t>
      </w:r>
      <w:r w:rsidR="0017006F" w:rsidRPr="00745204">
        <w:t>ences (Riera-Negre et al., 2024</w:t>
      </w:r>
      <w:r w:rsidRPr="00745204">
        <w:t>).</w:t>
      </w:r>
    </w:p>
    <w:p w14:paraId="7330CCBE" w14:textId="61568BEA" w:rsidR="00E93465" w:rsidRPr="00745204" w:rsidRDefault="00E93465" w:rsidP="00930952">
      <w:r w:rsidRPr="00745204">
        <w:lastRenderedPageBreak/>
        <w:t xml:space="preserve">The first research question is answered by demonstrating that quality of life is of a multidimensional nature and includes comfort, autonomy, emotional peace, family connection, dignity and spiritual well-being. The second research question is addressed by demonstrating that palliative interventions </w:t>
      </w:r>
      <w:proofErr w:type="gramStart"/>
      <w:r w:rsidRPr="00745204">
        <w:t>are able to</w:t>
      </w:r>
      <w:proofErr w:type="gramEnd"/>
      <w:r w:rsidRPr="00745204">
        <w:t xml:space="preserve"> reduce pain and improve the management of breathlessness and symptom assessment, thus improving comfort. The evidence that emotional and psychosocial support is reducing fear, protecting dignity and improving patient control is the answer to the third research question. The fourth research question is answered by demonstrating that early, multidisciplinary, coordinated and family inclusive approaches are most effective.</w:t>
      </w:r>
    </w:p>
    <w:p w14:paraId="77F6057E" w14:textId="55187811" w:rsidR="00930952" w:rsidRPr="00745204" w:rsidRDefault="00872929" w:rsidP="00872929">
      <w:pPr>
        <w:pStyle w:val="Heading2"/>
      </w:pPr>
      <w:bookmarkStart w:id="41" w:name="_Toc235099345"/>
      <w:r w:rsidRPr="00745204">
        <w:t>Contribution to Knowledge</w:t>
      </w:r>
      <w:bookmarkEnd w:id="41"/>
    </w:p>
    <w:p w14:paraId="0FAE6CA3" w14:textId="457B1CAD" w:rsidR="00872929" w:rsidRPr="00745204" w:rsidRDefault="00930952" w:rsidP="00872929">
      <w:r w:rsidRPr="00745204">
        <w:t xml:space="preserve">This research makes </w:t>
      </w:r>
      <w:proofErr w:type="gramStart"/>
      <w:r w:rsidRPr="00745204">
        <w:t>a number of</w:t>
      </w:r>
      <w:proofErr w:type="gramEnd"/>
      <w:r w:rsidRPr="00745204">
        <w:t xml:space="preserve"> contributions to the knowledge. It offers an in-depth review of evidence regarding the multi-dimensional impacts of palliative care interventions across patients' quality of </w:t>
      </w:r>
      <w:r w:rsidR="00724D50" w:rsidRPr="00745204">
        <w:t>life and</w:t>
      </w:r>
      <w:r w:rsidRPr="00745204">
        <w:t xml:space="preserve"> identifies gaps in previous studies that has been largely focused on clinical outcomes and not on </w:t>
      </w:r>
      <w:proofErr w:type="gramStart"/>
      <w:r w:rsidRPr="00745204">
        <w:t>patients'</w:t>
      </w:r>
      <w:proofErr w:type="gramEnd"/>
      <w:r w:rsidRPr="00745204">
        <w:t xml:space="preserve"> lived experience. </w:t>
      </w:r>
      <w:r w:rsidR="00872929" w:rsidRPr="00745204">
        <w:t>Total Pain Theory and Person-</w:t>
      </w:r>
      <w:proofErr w:type="spellStart"/>
      <w:r w:rsidR="00872929" w:rsidRPr="00745204">
        <w:t>Centered</w:t>
      </w:r>
      <w:proofErr w:type="spellEnd"/>
      <w:r w:rsidR="00872929" w:rsidRPr="00745204">
        <w:t xml:space="preserve"> Care Theory, showing that they are still valid. It points to research gaps such as the need for more elaborate instruments for measuring quality of life and research to explore technology-based family centred care modes.</w:t>
      </w:r>
      <w:r w:rsidR="00E93465" w:rsidRPr="00745204">
        <w:t xml:space="preserve"> This study adds to knowledge by demonstrating that the effectiveness of palliative care is not just measured by clinical outcomes, such as pain scores, admissions to hospital or drug use. All these are important outcomes, but they cannot encapsulate the lived experience of dying. Dignity, emotional security, spiritual comfort, autonomy and family relationship and the comfort as perceived by the patient, should be included in a stronger understanding of quality of life. The study also shows a need to develop improved measures of quality of life that incorporate the patients' and caregivers' points of view.</w:t>
      </w:r>
    </w:p>
    <w:p w14:paraId="265A49B9" w14:textId="2955AEC7" w:rsidR="00872929" w:rsidRPr="00745204" w:rsidRDefault="00872929" w:rsidP="00872929">
      <w:pPr>
        <w:pStyle w:val="Heading2"/>
      </w:pPr>
      <w:bookmarkStart w:id="42" w:name="_Toc235099346"/>
      <w:r w:rsidRPr="00745204">
        <w:t>Chapter Summary</w:t>
      </w:r>
      <w:bookmarkEnd w:id="42"/>
    </w:p>
    <w:p w14:paraId="105CDF83" w14:textId="35575572" w:rsidR="00DB1871" w:rsidRPr="00745204" w:rsidRDefault="00E93465" w:rsidP="00872929">
      <w:r w:rsidRPr="00745204">
        <w:t xml:space="preserve">To sum up, Chapter 4 has demonstrated that if palliative care interventions are delivered timely and in a holistic and person-centred manner, the quality of life of end-of-life patients can be improved. The chapter has shown that comfort, psychological support, sociality, dignity and the delivery of coordinated services all affect the patients' experience. The results also indicate that late referrals, differential access, burden of caregivers, and lack of coordination of services can hinder effectiveness. These findings are the basis for practice recommendations and </w:t>
      </w:r>
      <w:r w:rsidR="00724D50" w:rsidRPr="00745204">
        <w:t>a conclusion</w:t>
      </w:r>
      <w:r w:rsidRPr="00745204">
        <w:t xml:space="preserve"> in Chapter 5.</w:t>
      </w:r>
    </w:p>
    <w:p w14:paraId="020DD915" w14:textId="77777777" w:rsidR="008D7446" w:rsidRPr="00745204" w:rsidRDefault="008D7446">
      <w:pPr>
        <w:spacing w:line="278" w:lineRule="auto"/>
        <w:jc w:val="left"/>
        <w:rPr>
          <w:rFonts w:eastAsiaTheme="majorEastAsia" w:cstheme="majorBidi"/>
          <w:b/>
          <w:sz w:val="32"/>
          <w:szCs w:val="40"/>
        </w:rPr>
      </w:pPr>
      <w:r w:rsidRPr="00745204">
        <w:br w:type="page"/>
      </w:r>
    </w:p>
    <w:p w14:paraId="461D76D9" w14:textId="77777777" w:rsidR="00D16F45" w:rsidRPr="00745204" w:rsidRDefault="00D16F45" w:rsidP="00D16F45">
      <w:pPr>
        <w:pStyle w:val="Heading1"/>
      </w:pPr>
      <w:bookmarkStart w:id="43" w:name="_Toc235099347"/>
      <w:r w:rsidRPr="00745204">
        <w:lastRenderedPageBreak/>
        <w:t>CHAPTER 5: Recommendations and Conclusion</w:t>
      </w:r>
      <w:bookmarkEnd w:id="43"/>
    </w:p>
    <w:p w14:paraId="736530AE" w14:textId="77777777" w:rsidR="00D16F45" w:rsidRPr="00745204" w:rsidRDefault="00D16F45" w:rsidP="00D16F45">
      <w:pPr>
        <w:pStyle w:val="Heading2"/>
      </w:pPr>
      <w:bookmarkStart w:id="44" w:name="_Toc235099348"/>
      <w:r w:rsidRPr="00745204">
        <w:t>Introduction</w:t>
      </w:r>
      <w:bookmarkEnd w:id="44"/>
    </w:p>
    <w:p w14:paraId="0C0978DA" w14:textId="2D6F9787" w:rsidR="00D16F45" w:rsidRPr="00745204" w:rsidRDefault="00D16F45" w:rsidP="00D16F45">
      <w:pPr>
        <w:spacing w:before="120" w:after="120"/>
      </w:pPr>
      <w:r w:rsidRPr="00745204">
        <w:t xml:space="preserve">This chapter offers suggestions and the conclusions of the dissertation. The aim of the study was to examine critically the effect of palliative care interventions on quality of life in the patients at the end of life based on the aspects of physical comfort, psychological support, social care, dignity and comparative effect of palliative care models. The results of Chapter 4 highlighted that palliative care can enhance quality of life and is effective when delivered in a coordinated manner, with the family included and assessment in a holistic </w:t>
      </w:r>
      <w:r w:rsidR="00724D50" w:rsidRPr="00745204">
        <w:t>manner and</w:t>
      </w:r>
      <w:r w:rsidRPr="00745204">
        <w:t xml:space="preserve"> is accessed early.</w:t>
      </w:r>
    </w:p>
    <w:p w14:paraId="626DFD90" w14:textId="77777777" w:rsidR="00D16F45" w:rsidRPr="00745204" w:rsidRDefault="00D16F45" w:rsidP="00D16F45">
      <w:pPr>
        <w:pStyle w:val="Heading2"/>
      </w:pPr>
      <w:bookmarkStart w:id="45" w:name="_Toc235099349"/>
      <w:r w:rsidRPr="00745204">
        <w:t>Recommendations for Health and Social Care Practice</w:t>
      </w:r>
      <w:bookmarkEnd w:id="45"/>
    </w:p>
    <w:p w14:paraId="30A56A42" w14:textId="14A8A0C8" w:rsidR="00D16F45" w:rsidRPr="00745204" w:rsidRDefault="00D16F45" w:rsidP="00D16F45">
      <w:r w:rsidRPr="00745204">
        <w:t>The recommendation is that palliative care should be available earlier in the pathway of illness, and not late in life. The results indicated that the late referral reduces the chance to control symptoms, establish a relationship, engage families and explore care preferences. Early palliative care can help with more effective pain management, fewer avoidable hospital admissions and for patients to have chance to plan care based on their values (World Health Organization, 2020). Earlier identification tools and referral pathways should therefore be used by professionals for patients who have advanced, progressive or life limiting conditions. The second is to reinforce whole assessment in normal work. Assessment should not be based around pain or medication or physical deterioration. Psychological distress, social support, spiritual concerns, dignity, communication needs and family circumstances should also be included</w:t>
      </w:r>
      <w:r w:rsidR="00653CF4" w:rsidRPr="00653CF4">
        <w:t xml:space="preserve"> (</w:t>
      </w:r>
      <w:proofErr w:type="spellStart"/>
      <w:r w:rsidR="00653CF4" w:rsidRPr="00653CF4">
        <w:t>Sailian</w:t>
      </w:r>
      <w:proofErr w:type="spellEnd"/>
      <w:r w:rsidR="00653CF4">
        <w:t xml:space="preserve"> et al.</w:t>
      </w:r>
      <w:r w:rsidR="00653CF4" w:rsidRPr="00653CF4">
        <w:t>, 2024)</w:t>
      </w:r>
      <w:r w:rsidRPr="00745204">
        <w:t xml:space="preserve">. This recommendation goes </w:t>
      </w:r>
      <w:r w:rsidR="00724D50" w:rsidRPr="00745204">
        <w:t>together</w:t>
      </w:r>
      <w:r w:rsidRPr="00745204">
        <w:t xml:space="preserve"> with Total Pain Theory, which states that suffering at the end of life is multi-dimensional. Nurses, doctors, social workers and palliative specialists should have regular review meetings and use person-centred assessment tools to establish changing needs in </w:t>
      </w:r>
      <w:proofErr w:type="spellStart"/>
      <w:proofErr w:type="gramStart"/>
      <w:r w:rsidRPr="00745204">
        <w:t>practice.The</w:t>
      </w:r>
      <w:proofErr w:type="spellEnd"/>
      <w:proofErr w:type="gramEnd"/>
      <w:r w:rsidRPr="00745204">
        <w:t xml:space="preserve"> third recommendation is to enhance communication and to advance care planning. Patients should be encouraged to express their wishes, the place they wish to be treated, treatment options and their fears sensitively. Good communication can help to diminish uncertainty and enhance emotional health. Advance care planning, co-ordinated care and out-of-hours care and support for carers are key quality areas in end-of-life care identified by NICE (2021). Hence a training for professionals in compassionate communication and shared decision making should be provided.</w:t>
      </w:r>
    </w:p>
    <w:p w14:paraId="54EA43DC" w14:textId="77777777" w:rsidR="00D16F45" w:rsidRPr="00745204" w:rsidRDefault="00D16F45" w:rsidP="00D16F45">
      <w:pPr>
        <w:spacing w:before="120" w:after="120"/>
      </w:pPr>
    </w:p>
    <w:p w14:paraId="3A3A3F9D" w14:textId="77777777" w:rsidR="00D16F45" w:rsidRPr="00745204" w:rsidRDefault="00D16F45" w:rsidP="00D16F45">
      <w:pPr>
        <w:pStyle w:val="Heading2"/>
      </w:pPr>
      <w:bookmarkStart w:id="46" w:name="_Toc235099350"/>
      <w:r w:rsidRPr="00745204">
        <w:lastRenderedPageBreak/>
        <w:t>Recommendations for Services and Policy</w:t>
      </w:r>
      <w:bookmarkEnd w:id="46"/>
    </w:p>
    <w:p w14:paraId="67A74B11" w14:textId="651BCBF8" w:rsidR="00D16F45" w:rsidRPr="00745204" w:rsidRDefault="00D16F45" w:rsidP="00D16F45">
      <w:pPr>
        <w:spacing w:before="120" w:after="120"/>
      </w:pPr>
      <w:r w:rsidRPr="00745204">
        <w:t xml:space="preserve">Another recommendation is for services to take better account of the need for coordination between the hospital, hospice, primary care and community teams. As demonstrated in Chapter 4, there is no single model of palliative care which is uniformly better. These services can offer excellent holistic care, hospitals can control acute </w:t>
      </w:r>
      <w:proofErr w:type="gramStart"/>
      <w:r w:rsidRPr="00745204">
        <w:t>symptoms</w:t>
      </w:r>
      <w:proofErr w:type="gramEnd"/>
      <w:r w:rsidRPr="00745204">
        <w:t xml:space="preserve"> and home-based care can bring greater emotional security. But fragmentation of services makes each model weaker. Continuity of care should be achieved through integrated care pathways, shared records and multi-disciplinary meetings. More structured support should be provided for family carers. Results revealed the importance of the role of families in emotional and practical care, and the high level of caregiver burden. Services should offer carers with education, emotional support, respite and bereavement support and clear emergency contacts. Unsupported carers can have stress and </w:t>
      </w:r>
      <w:proofErr w:type="gramStart"/>
      <w:r w:rsidRPr="00745204">
        <w:t>exhaustion</w:t>
      </w:r>
      <w:proofErr w:type="gramEnd"/>
      <w:r w:rsidRPr="00745204">
        <w:t xml:space="preserve"> and this can have a negative impact on the patient's quality of life. Marie Curie (2024) states that support is not being provided for many people towards the end of life and their unpaid carers. The last service-level recommendation is to tackle access inequalities for palliative care. The findings identified that access may vary based on diagnosis, ethnicity, socio-economic position, location and availability of community services. Commissioners and policy makers should make sure that palliative care is accessible to </w:t>
      </w:r>
      <w:r w:rsidR="00724D50" w:rsidRPr="00745204">
        <w:t>non-cancer</w:t>
      </w:r>
      <w:r w:rsidRPr="00745204">
        <w:t xml:space="preserve"> conditions, minority groups and patients in areas of poor access. This is needed to increase equity in palliative care.</w:t>
      </w:r>
    </w:p>
    <w:p w14:paraId="17F7ADA2" w14:textId="77777777" w:rsidR="00D16F45" w:rsidRPr="00745204" w:rsidRDefault="00D16F45" w:rsidP="00D16F45">
      <w:pPr>
        <w:pStyle w:val="Heading2"/>
      </w:pPr>
      <w:bookmarkStart w:id="47" w:name="_Toc235099351"/>
      <w:r w:rsidRPr="00745204">
        <w:t>Limitations and Future Research</w:t>
      </w:r>
      <w:bookmarkEnd w:id="47"/>
    </w:p>
    <w:p w14:paraId="13CCED41" w14:textId="77777777" w:rsidR="00D16F45" w:rsidRPr="00745204" w:rsidRDefault="00D16F45" w:rsidP="00D16F45">
      <w:pPr>
        <w:spacing w:before="120" w:after="120"/>
      </w:pPr>
      <w:r w:rsidRPr="00745204">
        <w:t>This dissertation is subject to certain limitations. It was a secondary qualitative study, relying on the quality, extent and interpretation of literature that has been published. Primary data were not collected from patients, carers or professionals and therefore experiences were not collected directly. In addition, the search for literature was conducted in English and only recent literature was included; this may have missed other cultural or historical points. Future research needs to involve primary qualitative studies of patients at the end of their lives, their families and frontline professionals. Further studies should also focus on non-cancer palliative care, dignity with culturally diverse experiences, and technology-supported family care. Future research needs to create quality of life instruments to measure emotional, relational and spiritual outcomes as well as physical symptoms.</w:t>
      </w:r>
    </w:p>
    <w:p w14:paraId="37B6A271" w14:textId="77777777" w:rsidR="00D16F45" w:rsidRPr="00745204" w:rsidRDefault="00D16F45" w:rsidP="00D16F45">
      <w:pPr>
        <w:pStyle w:val="Heading2"/>
      </w:pPr>
      <w:bookmarkStart w:id="48" w:name="_Toc235099352"/>
      <w:r w:rsidRPr="00745204">
        <w:lastRenderedPageBreak/>
        <w:t>Conclusion</w:t>
      </w:r>
      <w:bookmarkEnd w:id="48"/>
    </w:p>
    <w:p w14:paraId="74829BFE" w14:textId="4AD75EF0" w:rsidR="00D16F45" w:rsidRPr="00745204" w:rsidRDefault="00D16F45" w:rsidP="00D16F45">
      <w:r w:rsidRPr="00745204">
        <w:t xml:space="preserve">Finally, the dissertation has demonstrated that timely, holistic and person-centred palliative care interventions are beneficial for the quality of life of end-of-life patients. The study showed that physical symptom management is important, but it alone is insufficient. In addition, the psychological support, the role of family, dignifying the patient, providing spiritual comfort and coordinating the services are also salient aspects of the patient's experience. The results are in line with the theories of Total Pain and </w:t>
      </w:r>
      <w:r w:rsidR="00724D50" w:rsidRPr="00745204">
        <w:t>Person-Centred</w:t>
      </w:r>
      <w:r w:rsidRPr="00745204">
        <w:t xml:space="preserve"> Care Theory, indicating that a person's QOL is influenced by a combination of physical, emotional, social and existential needs. In general, palliative care is a whole-of-patient way of caring for patients and not just a way to manage their symptoms at the end. Health and social care services need to focus on early referral, comprehensive assessment, empathetic communication, support for carers and accessibility for all to improve outcomes. With these recommendations in place, palliative care has the potential to more effectively safeguard the comfort, dignity and well-being of those nearing the end of life.</w:t>
      </w:r>
    </w:p>
    <w:p w14:paraId="762586BA" w14:textId="77777777" w:rsidR="00D16F45" w:rsidRPr="00745204" w:rsidRDefault="00D16F45">
      <w:pPr>
        <w:spacing w:line="278" w:lineRule="auto"/>
        <w:jc w:val="left"/>
        <w:rPr>
          <w:rFonts w:eastAsiaTheme="majorEastAsia" w:cs="Arial"/>
          <w:b/>
          <w:bCs/>
          <w:sz w:val="32"/>
          <w:szCs w:val="32"/>
        </w:rPr>
      </w:pPr>
      <w:r w:rsidRPr="00745204">
        <w:rPr>
          <w:rFonts w:cs="Arial"/>
          <w:bCs/>
          <w:szCs w:val="32"/>
        </w:rPr>
        <w:br w:type="page"/>
      </w:r>
    </w:p>
    <w:p w14:paraId="37F56BF5" w14:textId="60534907" w:rsidR="00C45956" w:rsidRPr="00745204" w:rsidRDefault="009C0F73" w:rsidP="00D16F45">
      <w:pPr>
        <w:pStyle w:val="Heading1"/>
      </w:pPr>
      <w:bookmarkStart w:id="49" w:name="_Toc235099353"/>
      <w:r w:rsidRPr="00745204">
        <w:lastRenderedPageBreak/>
        <w:t>References</w:t>
      </w:r>
      <w:bookmarkEnd w:id="49"/>
    </w:p>
    <w:p w14:paraId="6EDBD478"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Ahmad, M.Z., Adam, V. and O'Reilly, B. (2025) Effectiveness of nurse-led palliative care interventions on quality of life in advanced cancer patients: A systematic review and meta-analysis, </w:t>
      </w:r>
      <w:r w:rsidRPr="006B36F1">
        <w:rPr>
          <w:rStyle w:val="Emphasis"/>
          <w:rFonts w:ascii="Arial" w:eastAsiaTheme="majorEastAsia" w:hAnsi="Arial" w:cs="Arial"/>
          <w:color w:val="0F1115"/>
          <w:sz w:val="22"/>
          <w:szCs w:val="22"/>
        </w:rPr>
        <w:t>International Journal of Nursing Studies</w:t>
      </w:r>
      <w:r w:rsidRPr="006B36F1">
        <w:rPr>
          <w:rFonts w:ascii="Arial" w:hAnsi="Arial" w:cs="Arial"/>
          <w:color w:val="0F1115"/>
          <w:sz w:val="22"/>
          <w:szCs w:val="22"/>
        </w:rPr>
        <w:t xml:space="preserve">, 156, p. 104812. </w:t>
      </w:r>
      <w:proofErr w:type="gramStart"/>
      <w:r w:rsidRPr="006B36F1">
        <w:rPr>
          <w:rFonts w:ascii="Arial" w:hAnsi="Arial" w:cs="Arial"/>
          <w:color w:val="0F1115"/>
          <w:sz w:val="22"/>
          <w:szCs w:val="22"/>
        </w:rPr>
        <w:t>doi:10.1016/j.ijnurstu</w:t>
      </w:r>
      <w:proofErr w:type="gramEnd"/>
      <w:r w:rsidRPr="006B36F1">
        <w:rPr>
          <w:rFonts w:ascii="Arial" w:hAnsi="Arial" w:cs="Arial"/>
          <w:color w:val="0F1115"/>
          <w:sz w:val="22"/>
          <w:szCs w:val="22"/>
        </w:rPr>
        <w:t>.2025.104812.</w:t>
      </w:r>
    </w:p>
    <w:p w14:paraId="0272FDED" w14:textId="77777777" w:rsidR="00AF1C73" w:rsidRPr="006B36F1" w:rsidRDefault="00AF1C73" w:rsidP="00C45956">
      <w:pPr>
        <w:ind w:left="720" w:hanging="720"/>
        <w:rPr>
          <w:rFonts w:cs="Arial"/>
          <w:szCs w:val="22"/>
        </w:rPr>
      </w:pPr>
      <w:r w:rsidRPr="006B36F1">
        <w:rPr>
          <w:rFonts w:cs="Arial"/>
          <w:szCs w:val="22"/>
        </w:rPr>
        <w:t xml:space="preserve">Appleyard, W.J., Christodoulou, G.N. and León-Correa, F.J. (2023). Human Rights, Ethics and Values in Person </w:t>
      </w:r>
      <w:proofErr w:type="spellStart"/>
      <w:r w:rsidRPr="006B36F1">
        <w:rPr>
          <w:rFonts w:cs="Arial"/>
          <w:szCs w:val="22"/>
        </w:rPr>
        <w:t>Centered</w:t>
      </w:r>
      <w:proofErr w:type="spellEnd"/>
      <w:r w:rsidRPr="006B36F1">
        <w:rPr>
          <w:rFonts w:cs="Arial"/>
          <w:szCs w:val="22"/>
        </w:rPr>
        <w:t xml:space="preserve"> Medicine. In </w:t>
      </w:r>
      <w:r w:rsidRPr="006B36F1">
        <w:rPr>
          <w:rFonts w:cs="Arial"/>
          <w:i/>
          <w:iCs/>
          <w:szCs w:val="22"/>
        </w:rPr>
        <w:t xml:space="preserve">Person </w:t>
      </w:r>
      <w:proofErr w:type="spellStart"/>
      <w:r w:rsidRPr="006B36F1">
        <w:rPr>
          <w:rFonts w:cs="Arial"/>
          <w:i/>
          <w:iCs/>
          <w:szCs w:val="22"/>
        </w:rPr>
        <w:t>Centered</w:t>
      </w:r>
      <w:proofErr w:type="spellEnd"/>
      <w:r w:rsidRPr="006B36F1">
        <w:rPr>
          <w:rFonts w:cs="Arial"/>
          <w:i/>
          <w:iCs/>
          <w:szCs w:val="22"/>
        </w:rPr>
        <w:t xml:space="preserve"> Medicine</w:t>
      </w:r>
      <w:r w:rsidRPr="006B36F1">
        <w:rPr>
          <w:rFonts w:cs="Arial"/>
          <w:szCs w:val="22"/>
        </w:rPr>
        <w:t> (pp. 65-83). Cham: Springer International Publishing.</w:t>
      </w:r>
    </w:p>
    <w:p w14:paraId="10842A2B" w14:textId="77777777" w:rsidR="00AF1C73" w:rsidRPr="006B36F1" w:rsidRDefault="00AF1C73" w:rsidP="00653CF4">
      <w:pPr>
        <w:ind w:left="720" w:hanging="720"/>
        <w:rPr>
          <w:rFonts w:cs="Arial"/>
          <w:szCs w:val="22"/>
          <w:lang w:val="en-US"/>
        </w:rPr>
      </w:pPr>
      <w:r w:rsidRPr="006B36F1">
        <w:rPr>
          <w:rFonts w:cs="Arial"/>
          <w:szCs w:val="22"/>
          <w:lang w:val="en-US"/>
        </w:rPr>
        <w:t xml:space="preserve">Ashley Leak Bryant, </w:t>
      </w:r>
      <w:proofErr w:type="spellStart"/>
      <w:r w:rsidRPr="006B36F1">
        <w:rPr>
          <w:rFonts w:cs="Arial"/>
          <w:szCs w:val="22"/>
          <w:lang w:val="en-US"/>
        </w:rPr>
        <w:t>Ebahi</w:t>
      </w:r>
      <w:proofErr w:type="spellEnd"/>
      <w:r w:rsidRPr="006B36F1">
        <w:rPr>
          <w:rFonts w:cs="Arial"/>
          <w:szCs w:val="22"/>
          <w:lang w:val="en-US"/>
        </w:rPr>
        <w:t xml:space="preserve"> Ikharo, </w:t>
      </w:r>
      <w:proofErr w:type="spellStart"/>
      <w:r w:rsidRPr="006B36F1">
        <w:rPr>
          <w:rFonts w:cs="Arial"/>
          <w:szCs w:val="22"/>
          <w:lang w:val="en-US"/>
        </w:rPr>
        <w:t>Kaboni</w:t>
      </w:r>
      <w:proofErr w:type="spellEnd"/>
      <w:r w:rsidRPr="006B36F1">
        <w:rPr>
          <w:rFonts w:cs="Arial"/>
          <w:szCs w:val="22"/>
          <w:lang w:val="en-US"/>
        </w:rPr>
        <w:t xml:space="preserve"> Whitney Gondwe, Conklin, J., Zimba, C., Bula, A., Jumbo, W., Kondwani Wella, Mapulanga, P., Eno Idiagbonya, Bingo, S., Chilemba, E., Hotchkiss, J., Nilda Peragallo Montano, Yousef </w:t>
      </w:r>
      <w:proofErr w:type="spellStart"/>
      <w:r w:rsidRPr="006B36F1">
        <w:rPr>
          <w:rFonts w:cs="Arial"/>
          <w:szCs w:val="22"/>
          <w:lang w:val="en-US"/>
        </w:rPr>
        <w:t>Qan’ir</w:t>
      </w:r>
      <w:proofErr w:type="spellEnd"/>
      <w:r w:rsidRPr="006B36F1">
        <w:rPr>
          <w:rFonts w:cs="Arial"/>
          <w:szCs w:val="22"/>
          <w:lang w:val="en-US"/>
        </w:rPr>
        <w:t xml:space="preserve"> and Song, L. (2023). Psychosocial Experiences of Cancer Survivors and Their Caregivers in Sub</w:t>
      </w:r>
      <w:r w:rsidRPr="006B36F1">
        <w:rPr>
          <w:rFonts w:ascii="Cambria Math" w:hAnsi="Cambria Math" w:cs="Cambria Math"/>
          <w:szCs w:val="22"/>
          <w:lang w:val="en-US"/>
        </w:rPr>
        <w:t>‐</w:t>
      </w:r>
      <w:r w:rsidRPr="006B36F1">
        <w:rPr>
          <w:rFonts w:cs="Arial"/>
          <w:szCs w:val="22"/>
          <w:lang w:val="en-US"/>
        </w:rPr>
        <w:t xml:space="preserve">Saharan Africa: A Synthesis of Qualitative Studies. </w:t>
      </w:r>
      <w:r w:rsidRPr="006B36F1">
        <w:rPr>
          <w:rFonts w:cs="Arial"/>
          <w:i/>
          <w:iCs/>
          <w:szCs w:val="22"/>
          <w:lang w:val="en-US"/>
        </w:rPr>
        <w:t>PubMed</w:t>
      </w:r>
      <w:r w:rsidRPr="006B36F1">
        <w:rPr>
          <w:rFonts w:cs="Arial"/>
          <w:szCs w:val="22"/>
          <w:lang w:val="en-US"/>
        </w:rPr>
        <w:t>, 32(5), pp.760–778. doi:10.1002/pon.6122.</w:t>
      </w:r>
    </w:p>
    <w:p w14:paraId="39526886" w14:textId="77777777" w:rsidR="00AF1C73" w:rsidRPr="006B36F1" w:rsidRDefault="00AF1C73" w:rsidP="009E60E6">
      <w:pPr>
        <w:ind w:left="720" w:hanging="720"/>
        <w:rPr>
          <w:rFonts w:cs="Arial"/>
          <w:szCs w:val="22"/>
        </w:rPr>
      </w:pPr>
      <w:r w:rsidRPr="006B36F1">
        <w:rPr>
          <w:rFonts w:cs="Arial"/>
          <w:szCs w:val="22"/>
        </w:rPr>
        <w:t xml:space="preserve">Blakesley, S. (2024) </w:t>
      </w:r>
      <w:r w:rsidRPr="006B36F1">
        <w:rPr>
          <w:rFonts w:cs="Arial"/>
          <w:i/>
          <w:szCs w:val="22"/>
        </w:rPr>
        <w:t>Critical assessment of resources, Library Guides: Nursing.</w:t>
      </w:r>
      <w:r w:rsidRPr="006B36F1">
        <w:rPr>
          <w:rFonts w:cs="Arial"/>
          <w:szCs w:val="22"/>
        </w:rPr>
        <w:t xml:space="preserve"> Available at: https://libraryguides.waikato.ac.nz/nursing/critical-assessment (Accessed: 3 July 2026).</w:t>
      </w:r>
    </w:p>
    <w:p w14:paraId="2980B04D" w14:textId="77777777" w:rsidR="00AF1C73" w:rsidRPr="006B36F1" w:rsidRDefault="00AF1C73" w:rsidP="009E60E6">
      <w:pPr>
        <w:ind w:left="720" w:hanging="720"/>
        <w:rPr>
          <w:rFonts w:cs="Arial"/>
          <w:szCs w:val="22"/>
        </w:rPr>
      </w:pPr>
      <w:r w:rsidRPr="006B36F1">
        <w:rPr>
          <w:rFonts w:cs="Arial"/>
          <w:szCs w:val="22"/>
        </w:rPr>
        <w:t xml:space="preserve">Braun, V. and Clarke, V. (2021) One size fits all? What counts as quality practice in (reflexive) thematic </w:t>
      </w:r>
      <w:proofErr w:type="gramStart"/>
      <w:r w:rsidRPr="006B36F1">
        <w:rPr>
          <w:rFonts w:cs="Arial"/>
          <w:szCs w:val="22"/>
        </w:rPr>
        <w:t>analysis?,</w:t>
      </w:r>
      <w:proofErr w:type="gramEnd"/>
      <w:r w:rsidRPr="006B36F1">
        <w:rPr>
          <w:rFonts w:cs="Arial"/>
          <w:szCs w:val="22"/>
        </w:rPr>
        <w:t xml:space="preserve"> </w:t>
      </w:r>
      <w:r w:rsidRPr="006B36F1">
        <w:rPr>
          <w:rFonts w:cs="Arial"/>
          <w:i/>
          <w:szCs w:val="22"/>
        </w:rPr>
        <w:t>Qualitative Research in Psychology, 18</w:t>
      </w:r>
      <w:r w:rsidRPr="006B36F1">
        <w:rPr>
          <w:rFonts w:cs="Arial"/>
          <w:szCs w:val="22"/>
        </w:rPr>
        <w:t>(3), pp. 328-352.</w:t>
      </w:r>
    </w:p>
    <w:p w14:paraId="48F848B9" w14:textId="77777777" w:rsidR="00AF1C73" w:rsidRPr="006B36F1" w:rsidRDefault="00AF1C73" w:rsidP="00C45956">
      <w:pPr>
        <w:ind w:left="720" w:hanging="720"/>
        <w:rPr>
          <w:rFonts w:cs="Arial"/>
          <w:szCs w:val="22"/>
        </w:rPr>
      </w:pPr>
      <w:r w:rsidRPr="006B36F1">
        <w:rPr>
          <w:rFonts w:cs="Arial"/>
          <w:szCs w:val="22"/>
        </w:rPr>
        <w:t>Choe, K., Zinn, E., Lu, K., Hoang, D. and Yang, L.H. (2023). Impact of COVID-19 pandemic on chronic pain and opioid use in marginalized populations: a scoping review. </w:t>
      </w:r>
      <w:r w:rsidRPr="006B36F1">
        <w:rPr>
          <w:rFonts w:cs="Arial"/>
          <w:i/>
          <w:iCs/>
          <w:szCs w:val="22"/>
        </w:rPr>
        <w:t>Frontiers in public health</w:t>
      </w:r>
      <w:r w:rsidRPr="006B36F1">
        <w:rPr>
          <w:rFonts w:cs="Arial"/>
          <w:szCs w:val="22"/>
        </w:rPr>
        <w:t>, </w:t>
      </w:r>
      <w:r w:rsidRPr="006B36F1">
        <w:rPr>
          <w:rFonts w:cs="Arial"/>
          <w:i/>
          <w:iCs/>
          <w:szCs w:val="22"/>
        </w:rPr>
        <w:t>11</w:t>
      </w:r>
      <w:r w:rsidRPr="006B36F1">
        <w:rPr>
          <w:rFonts w:cs="Arial"/>
          <w:szCs w:val="22"/>
        </w:rPr>
        <w:t xml:space="preserve">, p.1046683. Available at: </w:t>
      </w:r>
      <w:hyperlink r:id="rId11" w:history="1">
        <w:r w:rsidRPr="006B36F1">
          <w:rPr>
            <w:rStyle w:val="Hyperlink"/>
            <w:rFonts w:cs="Arial"/>
            <w:szCs w:val="22"/>
          </w:rPr>
          <w:t>https://www.frontiersin.org/journals/public-health/articles/10.3389/fpubh.2023.1046683/full</w:t>
        </w:r>
      </w:hyperlink>
      <w:r w:rsidRPr="006B36F1">
        <w:rPr>
          <w:rFonts w:cs="Arial"/>
          <w:szCs w:val="22"/>
        </w:rPr>
        <w:t xml:space="preserve"> </w:t>
      </w:r>
    </w:p>
    <w:p w14:paraId="780AB75F" w14:textId="77777777" w:rsidR="00AF1C73" w:rsidRPr="006B36F1" w:rsidRDefault="00AF1C73" w:rsidP="00C45956">
      <w:pPr>
        <w:ind w:left="720" w:hanging="720"/>
        <w:rPr>
          <w:rFonts w:cs="Arial"/>
          <w:szCs w:val="22"/>
        </w:rPr>
      </w:pPr>
      <w:r w:rsidRPr="006B36F1">
        <w:rPr>
          <w:rFonts w:cs="Arial"/>
          <w:szCs w:val="22"/>
        </w:rPr>
        <w:t>Clark, J. (2025). Palliative care as a global health issue. In </w:t>
      </w:r>
      <w:r w:rsidRPr="006B36F1">
        <w:rPr>
          <w:rFonts w:cs="Arial"/>
          <w:i/>
          <w:iCs/>
          <w:szCs w:val="22"/>
        </w:rPr>
        <w:t xml:space="preserve">Research Handbook on </w:t>
      </w:r>
      <w:proofErr w:type="gramStart"/>
      <w:r w:rsidRPr="006B36F1">
        <w:rPr>
          <w:rFonts w:cs="Arial"/>
          <w:i/>
          <w:iCs/>
          <w:szCs w:val="22"/>
        </w:rPr>
        <w:t>End of Life</w:t>
      </w:r>
      <w:proofErr w:type="gramEnd"/>
      <w:r w:rsidRPr="006B36F1">
        <w:rPr>
          <w:rFonts w:cs="Arial"/>
          <w:i/>
          <w:iCs/>
          <w:szCs w:val="22"/>
        </w:rPr>
        <w:t xml:space="preserve"> Care and Society</w:t>
      </w:r>
      <w:r w:rsidRPr="006B36F1">
        <w:rPr>
          <w:rFonts w:cs="Arial"/>
          <w:szCs w:val="22"/>
        </w:rPr>
        <w:t xml:space="preserve"> (pp. 531-547). Edward Elgar Publishing. Available at: </w:t>
      </w:r>
      <w:hyperlink r:id="rId12" w:history="1">
        <w:r w:rsidRPr="006B36F1">
          <w:rPr>
            <w:rStyle w:val="Hyperlink"/>
            <w:rFonts w:cs="Arial"/>
            <w:szCs w:val="22"/>
          </w:rPr>
          <w:t>https://www.elgaronline.com/edcollchap-oa/book/9781035317349/chapter33.xml</w:t>
        </w:r>
      </w:hyperlink>
      <w:r w:rsidRPr="006B36F1">
        <w:rPr>
          <w:rFonts w:cs="Arial"/>
          <w:szCs w:val="22"/>
        </w:rPr>
        <w:t xml:space="preserve"> </w:t>
      </w:r>
    </w:p>
    <w:p w14:paraId="4E29B35E" w14:textId="77777777" w:rsidR="00AF1C73" w:rsidRPr="006B36F1" w:rsidRDefault="00AF1C73" w:rsidP="00C45956">
      <w:pPr>
        <w:ind w:left="720" w:hanging="720"/>
        <w:rPr>
          <w:rFonts w:cs="Arial"/>
          <w:szCs w:val="22"/>
        </w:rPr>
      </w:pPr>
      <w:r w:rsidRPr="006B36F1">
        <w:rPr>
          <w:rFonts w:cs="Arial"/>
          <w:szCs w:val="22"/>
        </w:rPr>
        <w:t xml:space="preserve">Denzin, N.K. and Lincoln, Y.S. (eds.) (2017) </w:t>
      </w:r>
      <w:r w:rsidRPr="006B36F1">
        <w:rPr>
          <w:rFonts w:cs="Arial"/>
          <w:i/>
          <w:szCs w:val="22"/>
        </w:rPr>
        <w:t xml:space="preserve">The SAGE Handbook of Qualitative Research. 5th </w:t>
      </w:r>
      <w:proofErr w:type="spellStart"/>
      <w:r w:rsidRPr="006B36F1">
        <w:rPr>
          <w:rFonts w:cs="Arial"/>
          <w:i/>
          <w:szCs w:val="22"/>
        </w:rPr>
        <w:t>edn</w:t>
      </w:r>
      <w:proofErr w:type="spellEnd"/>
      <w:r w:rsidRPr="006B36F1">
        <w:rPr>
          <w:rFonts w:cs="Arial"/>
          <w:i/>
          <w:szCs w:val="22"/>
        </w:rPr>
        <w:t xml:space="preserve">. </w:t>
      </w:r>
      <w:r w:rsidRPr="006B36F1">
        <w:rPr>
          <w:rFonts w:cs="Arial"/>
          <w:szCs w:val="22"/>
        </w:rPr>
        <w:t>Thousand Oaks, CA: SAGE Publications.</w:t>
      </w:r>
    </w:p>
    <w:p w14:paraId="30D300BB"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proofErr w:type="spellStart"/>
      <w:r w:rsidRPr="006B36F1">
        <w:rPr>
          <w:rFonts w:ascii="Arial" w:hAnsi="Arial" w:cs="Arial"/>
          <w:color w:val="0F1115"/>
          <w:sz w:val="22"/>
          <w:szCs w:val="22"/>
        </w:rPr>
        <w:t>Dramba</w:t>
      </w:r>
      <w:proofErr w:type="spellEnd"/>
      <w:r w:rsidRPr="006B36F1">
        <w:rPr>
          <w:rFonts w:ascii="Arial" w:hAnsi="Arial" w:cs="Arial"/>
          <w:color w:val="0F1115"/>
          <w:sz w:val="22"/>
          <w:szCs w:val="22"/>
        </w:rPr>
        <w:t xml:space="preserve">, T., </w:t>
      </w:r>
      <w:proofErr w:type="spellStart"/>
      <w:r w:rsidRPr="006B36F1">
        <w:rPr>
          <w:rFonts w:ascii="Arial" w:hAnsi="Arial" w:cs="Arial"/>
          <w:color w:val="0F1115"/>
          <w:sz w:val="22"/>
          <w:szCs w:val="22"/>
        </w:rPr>
        <w:t>Asmare</w:t>
      </w:r>
      <w:proofErr w:type="spellEnd"/>
      <w:r w:rsidRPr="006B36F1">
        <w:rPr>
          <w:rFonts w:ascii="Arial" w:hAnsi="Arial" w:cs="Arial"/>
          <w:color w:val="0F1115"/>
          <w:sz w:val="22"/>
          <w:szCs w:val="22"/>
        </w:rPr>
        <w:t>, A. and Dejene, D. (2025) Palliative care in chronic heart failure: A systematic review of its impact on symptoms, quality of life, and decision-making process, </w:t>
      </w:r>
      <w:r w:rsidRPr="006B36F1">
        <w:rPr>
          <w:rStyle w:val="Emphasis"/>
          <w:rFonts w:ascii="Arial" w:eastAsiaTheme="majorEastAsia" w:hAnsi="Arial" w:cs="Arial"/>
          <w:color w:val="0F1115"/>
          <w:sz w:val="22"/>
          <w:szCs w:val="22"/>
        </w:rPr>
        <w:t>Diseases</w:t>
      </w:r>
      <w:r w:rsidRPr="006B36F1">
        <w:rPr>
          <w:rFonts w:ascii="Arial" w:hAnsi="Arial" w:cs="Arial"/>
          <w:color w:val="0F1115"/>
          <w:sz w:val="22"/>
          <w:szCs w:val="22"/>
        </w:rPr>
        <w:t>, 13(12), p. 389. doi:10.3390/diseases13120389.</w:t>
      </w:r>
    </w:p>
    <w:p w14:paraId="29CFC8C5" w14:textId="77777777" w:rsidR="00AF1C73" w:rsidRPr="006B36F1" w:rsidRDefault="00AF1C73" w:rsidP="00C45956">
      <w:pPr>
        <w:ind w:left="720" w:hanging="720"/>
        <w:rPr>
          <w:rFonts w:cs="Arial"/>
          <w:szCs w:val="22"/>
        </w:rPr>
      </w:pPr>
      <w:r w:rsidRPr="006B36F1">
        <w:rPr>
          <w:rFonts w:cs="Arial"/>
          <w:szCs w:val="22"/>
        </w:rPr>
        <w:lastRenderedPageBreak/>
        <w:t>Elsner, A.M. and Wilson, S. (2024). Introduction: A" Totalizing" View of Palliative Care. </w:t>
      </w:r>
      <w:r w:rsidRPr="006B36F1">
        <w:rPr>
          <w:rFonts w:cs="Arial"/>
          <w:i/>
          <w:iCs/>
          <w:szCs w:val="22"/>
        </w:rPr>
        <w:t>Literature and Medicine</w:t>
      </w:r>
      <w:r w:rsidRPr="006B36F1">
        <w:rPr>
          <w:rFonts w:cs="Arial"/>
          <w:szCs w:val="22"/>
        </w:rPr>
        <w:t>, </w:t>
      </w:r>
      <w:r w:rsidRPr="006B36F1">
        <w:rPr>
          <w:rFonts w:cs="Arial"/>
          <w:i/>
          <w:iCs/>
          <w:szCs w:val="22"/>
        </w:rPr>
        <w:t>42</w:t>
      </w:r>
      <w:r w:rsidRPr="006B36F1">
        <w:rPr>
          <w:rFonts w:cs="Arial"/>
          <w:szCs w:val="22"/>
        </w:rPr>
        <w:t>(1), pp.55-64.</w:t>
      </w:r>
    </w:p>
    <w:p w14:paraId="2356084F"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Finkelstein, E.A. and Gonzalez Sepulveda, J.M. (2025) Palliative care experts' relative importance of end-of-life care quality indicators: Findings from a discrete choice experiment, </w:t>
      </w:r>
      <w:r w:rsidRPr="006B36F1">
        <w:rPr>
          <w:rStyle w:val="Emphasis"/>
          <w:rFonts w:ascii="Arial" w:eastAsiaTheme="majorEastAsia" w:hAnsi="Arial" w:cs="Arial"/>
          <w:color w:val="0F1115"/>
          <w:sz w:val="22"/>
          <w:szCs w:val="22"/>
        </w:rPr>
        <w:t>Palliative Medicine</w:t>
      </w:r>
      <w:r w:rsidRPr="006B36F1">
        <w:rPr>
          <w:rFonts w:ascii="Arial" w:hAnsi="Arial" w:cs="Arial"/>
          <w:color w:val="0F1115"/>
          <w:sz w:val="22"/>
          <w:szCs w:val="22"/>
        </w:rPr>
        <w:t>, 39(10), pp. 1082-1090. doi:10.1177/02692163251301234.</w:t>
      </w:r>
    </w:p>
    <w:p w14:paraId="368970E7"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Gao, W., Liang, M. and Chen, Y. (2025) Predictors of family caregiver burden across palliative settings: A cross-sectional study, </w:t>
      </w:r>
      <w:r w:rsidRPr="006B36F1">
        <w:rPr>
          <w:rStyle w:val="Emphasis"/>
          <w:rFonts w:ascii="Arial" w:eastAsiaTheme="majorEastAsia" w:hAnsi="Arial" w:cs="Arial"/>
          <w:color w:val="0F1115"/>
          <w:sz w:val="22"/>
          <w:szCs w:val="22"/>
        </w:rPr>
        <w:t>Journal of Multidisciplinary Healthcare</w:t>
      </w:r>
      <w:r w:rsidRPr="006B36F1">
        <w:rPr>
          <w:rFonts w:ascii="Arial" w:hAnsi="Arial" w:cs="Arial"/>
          <w:color w:val="0F1115"/>
          <w:sz w:val="22"/>
          <w:szCs w:val="22"/>
        </w:rPr>
        <w:t>, 18, pp. 1543-1553. doi:10.2147/JMDH.S478901.</w:t>
      </w:r>
    </w:p>
    <w:p w14:paraId="51BD1C38" w14:textId="77777777" w:rsidR="00AF1C73" w:rsidRPr="006B36F1" w:rsidRDefault="00AF1C73" w:rsidP="00653CF4">
      <w:pPr>
        <w:ind w:left="720" w:hanging="720"/>
        <w:rPr>
          <w:rFonts w:cs="Arial"/>
          <w:szCs w:val="22"/>
          <w:lang w:val="en-US"/>
        </w:rPr>
      </w:pPr>
      <w:r w:rsidRPr="006B36F1">
        <w:rPr>
          <w:rFonts w:cs="Arial"/>
          <w:szCs w:val="22"/>
          <w:lang w:val="en-US"/>
        </w:rPr>
        <w:t xml:space="preserve">García-Navarro, E.B., Garcia Navarro, S. and Cáceres-Titos, M.J. (2023). How to Manage the Suffering of the Patient and the Family in the Final Stage of Life: A Qualitative Study. </w:t>
      </w:r>
      <w:r w:rsidRPr="006B36F1">
        <w:rPr>
          <w:rFonts w:cs="Arial"/>
          <w:i/>
          <w:iCs/>
          <w:szCs w:val="22"/>
          <w:lang w:val="en-US"/>
        </w:rPr>
        <w:t>Nursing Reports</w:t>
      </w:r>
      <w:r w:rsidRPr="006B36F1">
        <w:rPr>
          <w:rFonts w:cs="Arial"/>
          <w:szCs w:val="22"/>
          <w:lang w:val="en-US"/>
        </w:rPr>
        <w:t>, 13(4), pp.1706–1720. doi:10.3390/nursrep13040141.</w:t>
      </w:r>
    </w:p>
    <w:p w14:paraId="5EF06310" w14:textId="77777777" w:rsidR="00AF1C73" w:rsidRPr="006B36F1" w:rsidRDefault="00AF1C73" w:rsidP="00C45956">
      <w:pPr>
        <w:ind w:left="720" w:hanging="720"/>
        <w:rPr>
          <w:rFonts w:cs="Arial"/>
          <w:szCs w:val="22"/>
        </w:rPr>
      </w:pPr>
      <w:r w:rsidRPr="006B36F1">
        <w:rPr>
          <w:rFonts w:cs="Arial"/>
          <w:szCs w:val="22"/>
        </w:rPr>
        <w:t xml:space="preserve">Grassi, L., Nanni, M.G., Riba, M. and </w:t>
      </w:r>
      <w:proofErr w:type="spellStart"/>
      <w:r w:rsidRPr="006B36F1">
        <w:rPr>
          <w:rFonts w:cs="Arial"/>
          <w:szCs w:val="22"/>
        </w:rPr>
        <w:t>Folesani</w:t>
      </w:r>
      <w:proofErr w:type="spellEnd"/>
      <w:r w:rsidRPr="006B36F1">
        <w:rPr>
          <w:rFonts w:cs="Arial"/>
          <w:szCs w:val="22"/>
        </w:rPr>
        <w:t>, F. (2024). Dignity in medicine: definition, assessment and therapy. </w:t>
      </w:r>
      <w:r w:rsidRPr="006B36F1">
        <w:rPr>
          <w:rFonts w:cs="Arial"/>
          <w:i/>
          <w:iCs/>
          <w:szCs w:val="22"/>
        </w:rPr>
        <w:t>Current psychiatry reports</w:t>
      </w:r>
      <w:r w:rsidRPr="006B36F1">
        <w:rPr>
          <w:rFonts w:cs="Arial"/>
          <w:szCs w:val="22"/>
        </w:rPr>
        <w:t>, </w:t>
      </w:r>
      <w:r w:rsidRPr="006B36F1">
        <w:rPr>
          <w:rFonts w:cs="Arial"/>
          <w:i/>
          <w:iCs/>
          <w:szCs w:val="22"/>
        </w:rPr>
        <w:t>26</w:t>
      </w:r>
      <w:r w:rsidRPr="006B36F1">
        <w:rPr>
          <w:rFonts w:cs="Arial"/>
          <w:szCs w:val="22"/>
        </w:rPr>
        <w:t xml:space="preserve">(6), pp.273-293. Available at: </w:t>
      </w:r>
      <w:hyperlink r:id="rId13" w:history="1">
        <w:r w:rsidRPr="006B36F1">
          <w:rPr>
            <w:rStyle w:val="Hyperlink"/>
            <w:rFonts w:cs="Arial"/>
            <w:szCs w:val="22"/>
          </w:rPr>
          <w:t>https://link.springer.com/article/10.1007/s11920-024-01506-3</w:t>
        </w:r>
      </w:hyperlink>
      <w:r w:rsidRPr="006B36F1">
        <w:rPr>
          <w:rFonts w:cs="Arial"/>
          <w:szCs w:val="22"/>
        </w:rPr>
        <w:t xml:space="preserve"> </w:t>
      </w:r>
    </w:p>
    <w:p w14:paraId="47154B08"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Guo, Q., Zheng, R. and Zeng, Y. (2025) Early palliative care integration and quality of life outcomes in terminally ill patients: A systematic review and meta-analysis, </w:t>
      </w:r>
      <w:r w:rsidRPr="006B36F1">
        <w:rPr>
          <w:rStyle w:val="Emphasis"/>
          <w:rFonts w:ascii="Arial" w:eastAsiaTheme="majorEastAsia" w:hAnsi="Arial" w:cs="Arial"/>
          <w:color w:val="0F1115"/>
          <w:sz w:val="22"/>
          <w:szCs w:val="22"/>
        </w:rPr>
        <w:t>BMC Palliative Care</w:t>
      </w:r>
      <w:r w:rsidRPr="006B36F1">
        <w:rPr>
          <w:rFonts w:ascii="Arial" w:hAnsi="Arial" w:cs="Arial"/>
          <w:color w:val="0F1115"/>
          <w:sz w:val="22"/>
          <w:szCs w:val="22"/>
        </w:rPr>
        <w:t>, 24(1), p. 89. doi:10.1186/s12904-025-01456-1.</w:t>
      </w:r>
    </w:p>
    <w:p w14:paraId="16EC532A" w14:textId="77777777" w:rsidR="00AF1C73" w:rsidRPr="006B36F1" w:rsidRDefault="00AF1C73" w:rsidP="00C45956">
      <w:pPr>
        <w:ind w:left="720" w:hanging="720"/>
        <w:rPr>
          <w:rFonts w:cs="Arial"/>
          <w:szCs w:val="22"/>
        </w:rPr>
      </w:pPr>
      <w:r w:rsidRPr="006B36F1">
        <w:rPr>
          <w:rFonts w:cs="Arial"/>
          <w:szCs w:val="22"/>
        </w:rPr>
        <w:t xml:space="preserve">Gwyther, L., Bates, M.J., Tran, B., Grant, L., Harding, R., Krakauer, E.L., May, P., </w:t>
      </w:r>
      <w:proofErr w:type="spellStart"/>
      <w:r w:rsidRPr="006B36F1">
        <w:rPr>
          <w:rFonts w:cs="Arial"/>
          <w:szCs w:val="22"/>
        </w:rPr>
        <w:t>Namisango</w:t>
      </w:r>
      <w:proofErr w:type="spellEnd"/>
      <w:r w:rsidRPr="006B36F1">
        <w:rPr>
          <w:rFonts w:cs="Arial"/>
          <w:szCs w:val="22"/>
        </w:rPr>
        <w:t>, E., Rajagopal, M.R., Reid, E. and Normand, C. (2026). Economic benefits of investment in palliative care: an appraisal of current evidence and call to action. </w:t>
      </w:r>
      <w:r w:rsidRPr="006B36F1">
        <w:rPr>
          <w:rFonts w:cs="Arial"/>
          <w:i/>
          <w:iCs/>
          <w:szCs w:val="22"/>
        </w:rPr>
        <w:t>Journal of Pain and Symptom Management</w:t>
      </w:r>
      <w:r w:rsidRPr="006B36F1">
        <w:rPr>
          <w:rFonts w:cs="Arial"/>
          <w:szCs w:val="22"/>
        </w:rPr>
        <w:t>, </w:t>
      </w:r>
      <w:r w:rsidRPr="006B36F1">
        <w:rPr>
          <w:rFonts w:cs="Arial"/>
          <w:i/>
          <w:iCs/>
          <w:szCs w:val="22"/>
        </w:rPr>
        <w:t>71</w:t>
      </w:r>
      <w:r w:rsidRPr="006B36F1">
        <w:rPr>
          <w:rFonts w:cs="Arial"/>
          <w:szCs w:val="22"/>
        </w:rPr>
        <w:t xml:space="preserve">(1), </w:t>
      </w:r>
      <w:proofErr w:type="gramStart"/>
      <w:r w:rsidRPr="006B36F1">
        <w:rPr>
          <w:rFonts w:cs="Arial"/>
          <w:szCs w:val="22"/>
        </w:rPr>
        <w:t>pp.e</w:t>
      </w:r>
      <w:proofErr w:type="gramEnd"/>
      <w:r w:rsidRPr="006B36F1">
        <w:rPr>
          <w:rFonts w:cs="Arial"/>
          <w:szCs w:val="22"/>
        </w:rPr>
        <w:t xml:space="preserve">69-e81. Available at: </w:t>
      </w:r>
      <w:hyperlink r:id="rId14" w:history="1">
        <w:r w:rsidRPr="006B36F1">
          <w:rPr>
            <w:rStyle w:val="Hyperlink"/>
            <w:rFonts w:cs="Arial"/>
            <w:szCs w:val="22"/>
          </w:rPr>
          <w:t>https://www.jpsmjournal.com/action/showPdf?pii=S0885-3924%2825%2900836-X</w:t>
        </w:r>
      </w:hyperlink>
      <w:r w:rsidRPr="006B36F1">
        <w:rPr>
          <w:rFonts w:cs="Arial"/>
          <w:szCs w:val="22"/>
        </w:rPr>
        <w:t xml:space="preserve"> </w:t>
      </w:r>
    </w:p>
    <w:p w14:paraId="033F4342" w14:textId="77777777" w:rsidR="00AF1C73" w:rsidRPr="006B36F1" w:rsidRDefault="00AF1C73" w:rsidP="00653CF4">
      <w:pPr>
        <w:ind w:left="720" w:hanging="720"/>
        <w:rPr>
          <w:rFonts w:cs="Arial"/>
          <w:szCs w:val="22"/>
          <w:lang w:val="en-US"/>
        </w:rPr>
      </w:pPr>
      <w:r w:rsidRPr="006B36F1">
        <w:rPr>
          <w:rFonts w:cs="Arial"/>
          <w:szCs w:val="22"/>
          <w:lang w:val="en-US"/>
        </w:rPr>
        <w:t xml:space="preserve">Hill, K., Hug, S., Smith, A. and O’Sullivan, P. (2023). The Role of Illness Perceptions in </w:t>
      </w:r>
      <w:proofErr w:type="spellStart"/>
      <w:r w:rsidRPr="006B36F1">
        <w:rPr>
          <w:rFonts w:cs="Arial"/>
          <w:szCs w:val="22"/>
          <w:lang w:val="en-US"/>
        </w:rPr>
        <w:t>Dyspnoea</w:t>
      </w:r>
      <w:proofErr w:type="spellEnd"/>
      <w:r w:rsidRPr="006B36F1">
        <w:rPr>
          <w:rFonts w:cs="Arial"/>
          <w:szCs w:val="22"/>
          <w:lang w:val="en-US"/>
        </w:rPr>
        <w:t xml:space="preserve">-Related Fear in Chronic Obstructive Pulmonary Disease. </w:t>
      </w:r>
      <w:r w:rsidRPr="006B36F1">
        <w:rPr>
          <w:rFonts w:cs="Arial"/>
          <w:i/>
          <w:iCs/>
          <w:szCs w:val="22"/>
          <w:lang w:val="en-US"/>
        </w:rPr>
        <w:t>Journal of clinical medicine</w:t>
      </w:r>
      <w:r w:rsidRPr="006B36F1">
        <w:rPr>
          <w:rFonts w:cs="Arial"/>
          <w:szCs w:val="22"/>
          <w:lang w:val="en-US"/>
        </w:rPr>
        <w:t>, 13(1), pp.200–200. doi:10.3390/jcm13010200.</w:t>
      </w:r>
    </w:p>
    <w:p w14:paraId="2D03FC04" w14:textId="77777777" w:rsidR="00AF1C73" w:rsidRPr="006B36F1" w:rsidRDefault="00AF1C73" w:rsidP="00C45956">
      <w:pPr>
        <w:ind w:left="720" w:hanging="720"/>
        <w:rPr>
          <w:rFonts w:cs="Arial"/>
          <w:szCs w:val="22"/>
        </w:rPr>
      </w:pPr>
      <w:proofErr w:type="spellStart"/>
      <w:r w:rsidRPr="006B36F1">
        <w:rPr>
          <w:rFonts w:cs="Arial"/>
          <w:szCs w:val="22"/>
        </w:rPr>
        <w:t>Hvalič-Touzery</w:t>
      </w:r>
      <w:proofErr w:type="spellEnd"/>
      <w:r w:rsidRPr="006B36F1">
        <w:rPr>
          <w:rFonts w:cs="Arial"/>
          <w:szCs w:val="22"/>
        </w:rPr>
        <w:t xml:space="preserve">, S., </w:t>
      </w:r>
      <w:proofErr w:type="spellStart"/>
      <w:r w:rsidRPr="006B36F1">
        <w:rPr>
          <w:rFonts w:cs="Arial"/>
          <w:szCs w:val="22"/>
        </w:rPr>
        <w:t>Šetinc</w:t>
      </w:r>
      <w:proofErr w:type="spellEnd"/>
      <w:r w:rsidRPr="006B36F1">
        <w:rPr>
          <w:rFonts w:cs="Arial"/>
          <w:szCs w:val="22"/>
        </w:rPr>
        <w:t xml:space="preserve">, M. and </w:t>
      </w:r>
      <w:proofErr w:type="spellStart"/>
      <w:r w:rsidRPr="006B36F1">
        <w:rPr>
          <w:rFonts w:cs="Arial"/>
          <w:szCs w:val="22"/>
        </w:rPr>
        <w:t>Dolničar</w:t>
      </w:r>
      <w:proofErr w:type="spellEnd"/>
      <w:r w:rsidRPr="006B36F1">
        <w:rPr>
          <w:rFonts w:cs="Arial"/>
          <w:szCs w:val="22"/>
        </w:rPr>
        <w:t>, V. (2024). Exploring Acceptance Factors for Welfare Technology among Nurses in Non</w:t>
      </w:r>
      <w:r w:rsidRPr="006B36F1">
        <w:rPr>
          <w:rFonts w:ascii="Cambria Math" w:hAnsi="Cambria Math" w:cs="Cambria Math"/>
          <w:szCs w:val="22"/>
        </w:rPr>
        <w:t>‐</w:t>
      </w:r>
      <w:r w:rsidRPr="006B36F1">
        <w:rPr>
          <w:rFonts w:cs="Arial"/>
          <w:szCs w:val="22"/>
        </w:rPr>
        <w:t>Clinical Care for Older Adults: A Scoping Review. </w:t>
      </w:r>
      <w:r w:rsidRPr="006B36F1">
        <w:rPr>
          <w:rFonts w:cs="Arial"/>
          <w:i/>
          <w:iCs/>
          <w:szCs w:val="22"/>
        </w:rPr>
        <w:t>Health &amp; Social Care in the Community</w:t>
      </w:r>
      <w:r w:rsidRPr="006B36F1">
        <w:rPr>
          <w:rFonts w:cs="Arial"/>
          <w:szCs w:val="22"/>
        </w:rPr>
        <w:t>, </w:t>
      </w:r>
      <w:r w:rsidRPr="006B36F1">
        <w:rPr>
          <w:rFonts w:cs="Arial"/>
          <w:i/>
          <w:iCs/>
          <w:szCs w:val="22"/>
        </w:rPr>
        <w:t>2024</w:t>
      </w:r>
      <w:r w:rsidRPr="006B36F1">
        <w:rPr>
          <w:rFonts w:cs="Arial"/>
          <w:szCs w:val="22"/>
        </w:rPr>
        <w:t xml:space="preserve">(1), p.5595930. Available at: </w:t>
      </w:r>
      <w:hyperlink r:id="rId15" w:history="1">
        <w:r w:rsidRPr="006B36F1">
          <w:rPr>
            <w:rStyle w:val="Hyperlink"/>
            <w:rFonts w:cs="Arial"/>
            <w:szCs w:val="22"/>
          </w:rPr>
          <w:t>https://onlinelibrary.wiley.com/doi/full/10.1155/2024/5595930</w:t>
        </w:r>
      </w:hyperlink>
      <w:r w:rsidRPr="006B36F1">
        <w:rPr>
          <w:rFonts w:cs="Arial"/>
          <w:szCs w:val="22"/>
        </w:rPr>
        <w:t xml:space="preserve"> </w:t>
      </w:r>
    </w:p>
    <w:p w14:paraId="0CE7F269" w14:textId="77777777" w:rsidR="00AF1C73" w:rsidRPr="006B36F1" w:rsidRDefault="00AF1C73" w:rsidP="00C45956">
      <w:pPr>
        <w:ind w:left="720" w:hanging="720"/>
        <w:rPr>
          <w:rFonts w:cs="Arial"/>
          <w:szCs w:val="22"/>
        </w:rPr>
      </w:pPr>
      <w:r w:rsidRPr="006B36F1">
        <w:rPr>
          <w:rFonts w:cs="Arial"/>
          <w:szCs w:val="22"/>
        </w:rPr>
        <w:lastRenderedPageBreak/>
        <w:t xml:space="preserve">Jelly, P. and </w:t>
      </w:r>
      <w:proofErr w:type="spellStart"/>
      <w:r w:rsidRPr="006B36F1">
        <w:rPr>
          <w:rFonts w:cs="Arial"/>
          <w:szCs w:val="22"/>
        </w:rPr>
        <w:t>Rochmawati</w:t>
      </w:r>
      <w:proofErr w:type="spellEnd"/>
      <w:r w:rsidRPr="006B36F1">
        <w:rPr>
          <w:rFonts w:cs="Arial"/>
          <w:szCs w:val="22"/>
        </w:rPr>
        <w:t>, E. (2022). Interventions to Improve Nurse Therapeutic Communications in the Context of Palliative Care: Literature Review. </w:t>
      </w:r>
      <w:proofErr w:type="spellStart"/>
      <w:r w:rsidRPr="006B36F1">
        <w:rPr>
          <w:rFonts w:cs="Arial"/>
          <w:i/>
          <w:iCs/>
          <w:szCs w:val="22"/>
        </w:rPr>
        <w:t>Jurnal</w:t>
      </w:r>
      <w:proofErr w:type="spellEnd"/>
      <w:r w:rsidRPr="006B36F1">
        <w:rPr>
          <w:rFonts w:cs="Arial"/>
          <w:i/>
          <w:iCs/>
          <w:szCs w:val="22"/>
        </w:rPr>
        <w:t xml:space="preserve"> </w:t>
      </w:r>
      <w:proofErr w:type="spellStart"/>
      <w:r w:rsidRPr="006B36F1">
        <w:rPr>
          <w:rFonts w:cs="Arial"/>
          <w:i/>
          <w:iCs/>
          <w:szCs w:val="22"/>
        </w:rPr>
        <w:t>Keperawatan</w:t>
      </w:r>
      <w:proofErr w:type="spellEnd"/>
      <w:r w:rsidRPr="006B36F1">
        <w:rPr>
          <w:rFonts w:cs="Arial"/>
          <w:i/>
          <w:iCs/>
          <w:szCs w:val="22"/>
        </w:rPr>
        <w:t xml:space="preserve"> </w:t>
      </w:r>
      <w:proofErr w:type="spellStart"/>
      <w:r w:rsidRPr="006B36F1">
        <w:rPr>
          <w:rFonts w:cs="Arial"/>
          <w:i/>
          <w:iCs/>
          <w:szCs w:val="22"/>
        </w:rPr>
        <w:t>Komprehensif</w:t>
      </w:r>
      <w:proofErr w:type="spellEnd"/>
      <w:r w:rsidRPr="006B36F1">
        <w:rPr>
          <w:rFonts w:cs="Arial"/>
          <w:i/>
          <w:iCs/>
          <w:szCs w:val="22"/>
        </w:rPr>
        <w:t xml:space="preserve"> (Comprehensive Nursing Journal)</w:t>
      </w:r>
      <w:r w:rsidRPr="006B36F1">
        <w:rPr>
          <w:rFonts w:cs="Arial"/>
          <w:szCs w:val="22"/>
        </w:rPr>
        <w:t>, </w:t>
      </w:r>
      <w:r w:rsidRPr="006B36F1">
        <w:rPr>
          <w:rFonts w:cs="Arial"/>
          <w:i/>
          <w:iCs/>
          <w:szCs w:val="22"/>
        </w:rPr>
        <w:t>8</w:t>
      </w:r>
      <w:r w:rsidRPr="006B36F1">
        <w:rPr>
          <w:rFonts w:cs="Arial"/>
          <w:szCs w:val="22"/>
        </w:rPr>
        <w:t xml:space="preserve">(3). Available at: </w:t>
      </w:r>
      <w:hyperlink r:id="rId16" w:history="1">
        <w:r w:rsidRPr="006B36F1">
          <w:rPr>
            <w:rStyle w:val="Hyperlink"/>
            <w:rFonts w:cs="Arial"/>
            <w:szCs w:val="22"/>
          </w:rPr>
          <w:t>https://journal.stikep-ppnijabar.ac.id/jkk/article/view/300/271</w:t>
        </w:r>
      </w:hyperlink>
      <w:r w:rsidRPr="006B36F1">
        <w:rPr>
          <w:rFonts w:cs="Arial"/>
          <w:szCs w:val="22"/>
        </w:rPr>
        <w:t xml:space="preserve"> </w:t>
      </w:r>
    </w:p>
    <w:p w14:paraId="394B5F2A" w14:textId="77777777" w:rsidR="00AF1C73" w:rsidRPr="006B36F1" w:rsidRDefault="00AF1C73" w:rsidP="00C45956">
      <w:pPr>
        <w:ind w:left="720" w:hanging="720"/>
        <w:rPr>
          <w:rFonts w:cs="Arial"/>
          <w:szCs w:val="22"/>
        </w:rPr>
      </w:pPr>
      <w:r w:rsidRPr="006B36F1">
        <w:rPr>
          <w:rFonts w:cs="Arial"/>
          <w:szCs w:val="22"/>
        </w:rPr>
        <w:t>Johnston, M.P. (2017) Secondary data analysis: a method of which the time has come</w:t>
      </w:r>
      <w:r w:rsidRPr="006B36F1">
        <w:rPr>
          <w:rFonts w:cs="Arial"/>
          <w:i/>
          <w:szCs w:val="22"/>
        </w:rPr>
        <w:t>, Qualitative and Quantitative Methods in Libraries, 3</w:t>
      </w:r>
      <w:r w:rsidRPr="006B36F1">
        <w:rPr>
          <w:rFonts w:cs="Arial"/>
          <w:szCs w:val="22"/>
        </w:rPr>
        <w:t>(3), pp. 619-626.</w:t>
      </w:r>
    </w:p>
    <w:p w14:paraId="1B8EB0DE" w14:textId="77777777" w:rsidR="00AF1C73" w:rsidRPr="006B36F1" w:rsidRDefault="00AF1C73" w:rsidP="00C45956">
      <w:pPr>
        <w:ind w:left="720" w:hanging="720"/>
        <w:rPr>
          <w:rFonts w:cs="Arial"/>
          <w:szCs w:val="22"/>
        </w:rPr>
      </w:pPr>
      <w:r w:rsidRPr="006B36F1">
        <w:rPr>
          <w:rFonts w:cs="Arial"/>
          <w:szCs w:val="22"/>
        </w:rPr>
        <w:t xml:space="preserve">Karunarathna, I., </w:t>
      </w:r>
      <w:proofErr w:type="spellStart"/>
      <w:r w:rsidRPr="006B36F1">
        <w:rPr>
          <w:rFonts w:cs="Arial"/>
          <w:szCs w:val="22"/>
        </w:rPr>
        <w:t>Godage</w:t>
      </w:r>
      <w:proofErr w:type="spellEnd"/>
      <w:r w:rsidRPr="006B36F1">
        <w:rPr>
          <w:rFonts w:cs="Arial"/>
          <w:szCs w:val="22"/>
        </w:rPr>
        <w:t xml:space="preserve">, S., Fernando, C. and colleagues (2024) ‘The role of palliative care in enhancing quality of life: addressing complex needs and improving outcomes’, </w:t>
      </w:r>
      <w:r w:rsidRPr="006B36F1">
        <w:rPr>
          <w:rFonts w:cs="Arial"/>
          <w:i/>
          <w:iCs/>
          <w:szCs w:val="22"/>
        </w:rPr>
        <w:t>Uva Clinical Palliative Care Medicine</w:t>
      </w:r>
      <w:r w:rsidRPr="006B36F1">
        <w:rPr>
          <w:rFonts w:cs="Arial"/>
          <w:szCs w:val="22"/>
        </w:rPr>
        <w:t xml:space="preserve">, 1, </w:t>
      </w:r>
      <w:proofErr w:type="spellStart"/>
      <w:r w:rsidRPr="006B36F1">
        <w:rPr>
          <w:rFonts w:cs="Arial"/>
          <w:szCs w:val="22"/>
        </w:rPr>
        <w:t>n.p.</w:t>
      </w:r>
      <w:proofErr w:type="spellEnd"/>
      <w:r w:rsidRPr="006B36F1">
        <w:rPr>
          <w:rFonts w:cs="Arial"/>
          <w:szCs w:val="22"/>
        </w:rPr>
        <w:t xml:space="preserve"> Available at: </w:t>
      </w:r>
      <w:hyperlink r:id="rId17" w:history="1">
        <w:r w:rsidRPr="006B36F1">
          <w:rPr>
            <w:rStyle w:val="Hyperlink"/>
            <w:rFonts w:cs="Arial"/>
            <w:szCs w:val="22"/>
          </w:rPr>
          <w:t>https://www.researchgate.net/publication/386336326_The_Role_of_Palliative_Care_in_Enhancing_Quality_of_Life_Addressing_Complex_Needs_and_Improving_Outcomes</w:t>
        </w:r>
      </w:hyperlink>
      <w:r w:rsidRPr="006B36F1">
        <w:rPr>
          <w:rFonts w:cs="Arial"/>
          <w:szCs w:val="22"/>
        </w:rPr>
        <w:t xml:space="preserve"> </w:t>
      </w:r>
    </w:p>
    <w:p w14:paraId="4C23E99F"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Kim, S.H., Lee, J.Y. and Park, E.J. (2025) Impact of early palliative care quality on depression and survival in advanced cancer: A prospective cohort study, </w:t>
      </w:r>
      <w:r w:rsidRPr="006B36F1">
        <w:rPr>
          <w:rStyle w:val="Emphasis"/>
          <w:rFonts w:ascii="Arial" w:eastAsiaTheme="majorEastAsia" w:hAnsi="Arial" w:cs="Arial"/>
          <w:color w:val="0F1115"/>
          <w:sz w:val="22"/>
          <w:szCs w:val="22"/>
        </w:rPr>
        <w:t>Journal of Pain and Symptom Management</w:t>
      </w:r>
      <w:r w:rsidRPr="006B36F1">
        <w:rPr>
          <w:rFonts w:ascii="Arial" w:hAnsi="Arial" w:cs="Arial"/>
          <w:color w:val="0F1115"/>
          <w:sz w:val="22"/>
          <w:szCs w:val="22"/>
        </w:rPr>
        <w:t xml:space="preserve">, 69(3), pp. 412-421. </w:t>
      </w:r>
      <w:proofErr w:type="gramStart"/>
      <w:r w:rsidRPr="006B36F1">
        <w:rPr>
          <w:rFonts w:ascii="Arial" w:hAnsi="Arial" w:cs="Arial"/>
          <w:color w:val="0F1115"/>
          <w:sz w:val="22"/>
          <w:szCs w:val="22"/>
        </w:rPr>
        <w:t>doi:10.1016/j.jpainsymman</w:t>
      </w:r>
      <w:proofErr w:type="gramEnd"/>
      <w:r w:rsidRPr="006B36F1">
        <w:rPr>
          <w:rFonts w:ascii="Arial" w:hAnsi="Arial" w:cs="Arial"/>
          <w:color w:val="0F1115"/>
          <w:sz w:val="22"/>
          <w:szCs w:val="22"/>
        </w:rPr>
        <w:t>.2025.02.001.</w:t>
      </w:r>
    </w:p>
    <w:p w14:paraId="18C662B7"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Lee, M.S., Choi, H.J. and Kim, J.H. (2025) Digital health interventions in palliative care: Opportunities and challenges for family-</w:t>
      </w:r>
      <w:proofErr w:type="spellStart"/>
      <w:r w:rsidRPr="006B36F1">
        <w:rPr>
          <w:rFonts w:ascii="Arial" w:hAnsi="Arial" w:cs="Arial"/>
          <w:color w:val="0F1115"/>
          <w:sz w:val="22"/>
          <w:szCs w:val="22"/>
        </w:rPr>
        <w:t>centred</w:t>
      </w:r>
      <w:proofErr w:type="spellEnd"/>
      <w:r w:rsidRPr="006B36F1">
        <w:rPr>
          <w:rFonts w:ascii="Arial" w:hAnsi="Arial" w:cs="Arial"/>
          <w:color w:val="0F1115"/>
          <w:sz w:val="22"/>
          <w:szCs w:val="22"/>
        </w:rPr>
        <w:t xml:space="preserve"> support, </w:t>
      </w:r>
      <w:r w:rsidRPr="006B36F1">
        <w:rPr>
          <w:rStyle w:val="Emphasis"/>
          <w:rFonts w:ascii="Arial" w:eastAsiaTheme="majorEastAsia" w:hAnsi="Arial" w:cs="Arial"/>
          <w:color w:val="0F1115"/>
          <w:sz w:val="22"/>
          <w:szCs w:val="22"/>
        </w:rPr>
        <w:t>Journal of Medical Internet Research</w:t>
      </w:r>
      <w:r w:rsidRPr="006B36F1">
        <w:rPr>
          <w:rFonts w:ascii="Arial" w:hAnsi="Arial" w:cs="Arial"/>
          <w:color w:val="0F1115"/>
          <w:sz w:val="22"/>
          <w:szCs w:val="22"/>
        </w:rPr>
        <w:t>, 27, p. e59234. doi:10.2196/59234.</w:t>
      </w:r>
    </w:p>
    <w:p w14:paraId="0DC5B3D1"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Lohia, N. (2025) Broadening horizons in palliative oncology: The transformative role of home-based care models, </w:t>
      </w:r>
      <w:r w:rsidRPr="006B36F1">
        <w:rPr>
          <w:rStyle w:val="Emphasis"/>
          <w:rFonts w:ascii="Arial" w:eastAsiaTheme="majorEastAsia" w:hAnsi="Arial" w:cs="Arial"/>
          <w:color w:val="0F1115"/>
          <w:sz w:val="22"/>
          <w:szCs w:val="22"/>
        </w:rPr>
        <w:t>Amrita Journal of Medicine</w:t>
      </w:r>
      <w:r w:rsidRPr="006B36F1">
        <w:rPr>
          <w:rFonts w:ascii="Arial" w:hAnsi="Arial" w:cs="Arial"/>
          <w:color w:val="0F1115"/>
          <w:sz w:val="22"/>
          <w:szCs w:val="22"/>
        </w:rPr>
        <w:t xml:space="preserve">, 21(4), pp. 195-200. </w:t>
      </w:r>
      <w:proofErr w:type="gramStart"/>
      <w:r w:rsidRPr="006B36F1">
        <w:rPr>
          <w:rFonts w:ascii="Arial" w:hAnsi="Arial" w:cs="Arial"/>
          <w:color w:val="0F1115"/>
          <w:sz w:val="22"/>
          <w:szCs w:val="22"/>
        </w:rPr>
        <w:t>doi:10.4103/AMJM.AMJM</w:t>
      </w:r>
      <w:proofErr w:type="gramEnd"/>
      <w:r w:rsidRPr="006B36F1">
        <w:rPr>
          <w:rFonts w:ascii="Arial" w:hAnsi="Arial" w:cs="Arial"/>
          <w:color w:val="0F1115"/>
          <w:sz w:val="22"/>
          <w:szCs w:val="22"/>
        </w:rPr>
        <w:t>_45_25.</w:t>
      </w:r>
    </w:p>
    <w:p w14:paraId="74900847"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Loong, H.H., Wong, S.Y. and Tan, K.C. (2025) Cultural perceptions of dignity in end-of-life care: A cross-sectional survey in multi-ethnic populations, </w:t>
      </w:r>
      <w:r w:rsidRPr="006B36F1">
        <w:rPr>
          <w:rStyle w:val="Emphasis"/>
          <w:rFonts w:ascii="Arial" w:eastAsiaTheme="majorEastAsia" w:hAnsi="Arial" w:cs="Arial"/>
          <w:color w:val="0F1115"/>
          <w:sz w:val="22"/>
          <w:szCs w:val="22"/>
        </w:rPr>
        <w:t>BMC Palliative Care</w:t>
      </w:r>
      <w:r w:rsidRPr="006B36F1">
        <w:rPr>
          <w:rFonts w:ascii="Arial" w:hAnsi="Arial" w:cs="Arial"/>
          <w:color w:val="0F1115"/>
          <w:sz w:val="22"/>
          <w:szCs w:val="22"/>
        </w:rPr>
        <w:t>, 24(1), p. 112. doi:10.1186/s12904-025-01489-9.</w:t>
      </w:r>
    </w:p>
    <w:p w14:paraId="549A8434" w14:textId="77777777" w:rsidR="00AF1C73" w:rsidRPr="006B36F1" w:rsidRDefault="00AF1C73" w:rsidP="00C45956">
      <w:pPr>
        <w:ind w:left="720" w:hanging="720"/>
        <w:rPr>
          <w:rFonts w:cs="Arial"/>
          <w:szCs w:val="22"/>
        </w:rPr>
      </w:pPr>
      <w:r w:rsidRPr="006B36F1">
        <w:rPr>
          <w:rFonts w:cs="Arial"/>
          <w:szCs w:val="22"/>
        </w:rPr>
        <w:t xml:space="preserve">Malhotra, C., Poco, L., Shah, S., Harwood, R.H., Thiyagarajan, J. and </w:t>
      </w:r>
      <w:proofErr w:type="spellStart"/>
      <w:r w:rsidRPr="006B36F1">
        <w:rPr>
          <w:rFonts w:cs="Arial"/>
          <w:szCs w:val="22"/>
        </w:rPr>
        <w:t>Muzigaba</w:t>
      </w:r>
      <w:proofErr w:type="spellEnd"/>
      <w:r w:rsidRPr="006B36F1">
        <w:rPr>
          <w:rFonts w:cs="Arial"/>
          <w:szCs w:val="22"/>
        </w:rPr>
        <w:t>, M. (2025). An umbrella review of patient-and carer-reported measures for assessing adult end-of-life care quality outcomes. </w:t>
      </w:r>
      <w:proofErr w:type="spellStart"/>
      <w:r w:rsidRPr="006B36F1">
        <w:rPr>
          <w:rFonts w:cs="Arial"/>
          <w:i/>
          <w:iCs/>
          <w:szCs w:val="22"/>
        </w:rPr>
        <w:t>Eclinicalmedicine</w:t>
      </w:r>
      <w:proofErr w:type="spellEnd"/>
      <w:r w:rsidRPr="006B36F1">
        <w:rPr>
          <w:rFonts w:cs="Arial"/>
          <w:szCs w:val="22"/>
        </w:rPr>
        <w:t>, </w:t>
      </w:r>
      <w:r w:rsidRPr="006B36F1">
        <w:rPr>
          <w:rFonts w:cs="Arial"/>
          <w:i/>
          <w:iCs/>
          <w:szCs w:val="22"/>
        </w:rPr>
        <w:t>89</w:t>
      </w:r>
      <w:r w:rsidRPr="006B36F1">
        <w:rPr>
          <w:rFonts w:cs="Arial"/>
          <w:szCs w:val="22"/>
        </w:rPr>
        <w:t xml:space="preserve">. Available at: </w:t>
      </w:r>
      <w:hyperlink r:id="rId18" w:history="1">
        <w:r w:rsidRPr="006B36F1">
          <w:rPr>
            <w:rStyle w:val="Hyperlink"/>
            <w:rFonts w:cs="Arial"/>
            <w:szCs w:val="22"/>
          </w:rPr>
          <w:t>https://www.thelancet.com/journals/eclinm/article/PIIS2589-5370(25)00449-3/fulltext</w:t>
        </w:r>
      </w:hyperlink>
      <w:r w:rsidRPr="006B36F1">
        <w:rPr>
          <w:rFonts w:cs="Arial"/>
          <w:szCs w:val="22"/>
        </w:rPr>
        <w:t xml:space="preserve"> </w:t>
      </w:r>
    </w:p>
    <w:p w14:paraId="46CE94D5" w14:textId="77777777" w:rsidR="00AF1C73" w:rsidRPr="006B36F1" w:rsidRDefault="00AF1C73" w:rsidP="00C45956">
      <w:pPr>
        <w:ind w:left="720" w:hanging="720"/>
        <w:rPr>
          <w:rFonts w:cs="Arial"/>
          <w:szCs w:val="22"/>
        </w:rPr>
      </w:pPr>
      <w:r w:rsidRPr="006B36F1">
        <w:rPr>
          <w:rFonts w:cs="Arial"/>
          <w:szCs w:val="22"/>
        </w:rPr>
        <w:t>Marginean, I. (2024). Quality of life diagnosis (</w:t>
      </w:r>
      <w:proofErr w:type="spellStart"/>
      <w:r w:rsidRPr="006B36F1">
        <w:rPr>
          <w:rFonts w:cs="Arial"/>
          <w:szCs w:val="22"/>
        </w:rPr>
        <w:t>QoLD</w:t>
      </w:r>
      <w:proofErr w:type="spellEnd"/>
      <w:r w:rsidRPr="006B36F1">
        <w:rPr>
          <w:rFonts w:cs="Arial"/>
          <w:szCs w:val="22"/>
        </w:rPr>
        <w:t>). In </w:t>
      </w:r>
      <w:proofErr w:type="spellStart"/>
      <w:r w:rsidRPr="006B36F1">
        <w:rPr>
          <w:rFonts w:cs="Arial"/>
          <w:i/>
          <w:iCs/>
          <w:szCs w:val="22"/>
        </w:rPr>
        <w:t>Encyclopedia</w:t>
      </w:r>
      <w:proofErr w:type="spellEnd"/>
      <w:r w:rsidRPr="006B36F1">
        <w:rPr>
          <w:rFonts w:cs="Arial"/>
          <w:i/>
          <w:iCs/>
          <w:szCs w:val="22"/>
        </w:rPr>
        <w:t xml:space="preserve"> of Quality of Life and Well-Being Research</w:t>
      </w:r>
      <w:r w:rsidRPr="006B36F1">
        <w:rPr>
          <w:rFonts w:cs="Arial"/>
          <w:szCs w:val="22"/>
        </w:rPr>
        <w:t> (pp. 5689-5696). Cham: Springer International Publishing.</w:t>
      </w:r>
    </w:p>
    <w:p w14:paraId="7E309654" w14:textId="77777777" w:rsidR="00AF1C73" w:rsidRPr="006B36F1" w:rsidRDefault="00AF1C73" w:rsidP="00C45956">
      <w:pPr>
        <w:ind w:left="720" w:hanging="720"/>
        <w:rPr>
          <w:rFonts w:cs="Arial"/>
          <w:szCs w:val="22"/>
        </w:rPr>
      </w:pPr>
      <w:r w:rsidRPr="006B36F1">
        <w:rPr>
          <w:rFonts w:cs="Arial"/>
          <w:szCs w:val="22"/>
        </w:rPr>
        <w:lastRenderedPageBreak/>
        <w:t xml:space="preserve">Marie Curie (2024) ‘Better end of life 2024: time to care report’, </w:t>
      </w:r>
      <w:r w:rsidRPr="006B36F1">
        <w:rPr>
          <w:rFonts w:cs="Arial"/>
          <w:i/>
          <w:iCs/>
          <w:szCs w:val="22"/>
        </w:rPr>
        <w:t>Marie Curie Policy Report</w:t>
      </w:r>
      <w:r w:rsidRPr="006B36F1">
        <w:rPr>
          <w:rFonts w:cs="Arial"/>
          <w:szCs w:val="22"/>
        </w:rPr>
        <w:t xml:space="preserve">, 1, </w:t>
      </w:r>
      <w:proofErr w:type="spellStart"/>
      <w:r w:rsidRPr="006B36F1">
        <w:rPr>
          <w:rFonts w:cs="Arial"/>
          <w:szCs w:val="22"/>
        </w:rPr>
        <w:t>n.p.</w:t>
      </w:r>
      <w:proofErr w:type="spellEnd"/>
      <w:r w:rsidRPr="006B36F1">
        <w:rPr>
          <w:rFonts w:cs="Arial"/>
          <w:szCs w:val="22"/>
        </w:rPr>
        <w:t xml:space="preserve"> London: Marie Curie. Available at: </w:t>
      </w:r>
      <w:hyperlink r:id="rId19" w:history="1">
        <w:r w:rsidRPr="006B36F1">
          <w:rPr>
            <w:rStyle w:val="Hyperlink"/>
            <w:rFonts w:cs="Arial"/>
            <w:szCs w:val="22"/>
          </w:rPr>
          <w:t>https://www.mariecurie.org.uk/globalassets/media/documents/policy/beol-reports-2024/beol-2024-time-to-care-report.pdf</w:t>
        </w:r>
      </w:hyperlink>
      <w:r w:rsidRPr="006B36F1">
        <w:rPr>
          <w:rFonts w:cs="Arial"/>
          <w:szCs w:val="22"/>
        </w:rPr>
        <w:t xml:space="preserve"> </w:t>
      </w:r>
    </w:p>
    <w:p w14:paraId="29040463" w14:textId="77777777" w:rsidR="00AF1C73" w:rsidRPr="006B36F1" w:rsidRDefault="00AF1C73" w:rsidP="00C45956">
      <w:pPr>
        <w:ind w:left="720" w:hanging="720"/>
        <w:rPr>
          <w:rFonts w:cs="Arial"/>
          <w:szCs w:val="22"/>
        </w:rPr>
      </w:pPr>
      <w:r w:rsidRPr="006B36F1">
        <w:rPr>
          <w:rFonts w:cs="Arial"/>
          <w:szCs w:val="22"/>
        </w:rPr>
        <w:t>McCauley, R., Ryan, K., McQuillan, R. and Foley, G. (2023). Mutual support between patients and family caregivers in palliative care: A qualitative study. </w:t>
      </w:r>
      <w:r w:rsidRPr="006B36F1">
        <w:rPr>
          <w:rFonts w:cs="Arial"/>
          <w:i/>
          <w:iCs/>
          <w:szCs w:val="22"/>
        </w:rPr>
        <w:t>Palliative medicine</w:t>
      </w:r>
      <w:r w:rsidRPr="006B36F1">
        <w:rPr>
          <w:rFonts w:cs="Arial"/>
          <w:szCs w:val="22"/>
        </w:rPr>
        <w:t>, </w:t>
      </w:r>
      <w:r w:rsidRPr="006B36F1">
        <w:rPr>
          <w:rFonts w:cs="Arial"/>
          <w:i/>
          <w:iCs/>
          <w:szCs w:val="22"/>
        </w:rPr>
        <w:t>37</w:t>
      </w:r>
      <w:r w:rsidRPr="006B36F1">
        <w:rPr>
          <w:rFonts w:cs="Arial"/>
          <w:szCs w:val="22"/>
        </w:rPr>
        <w:t xml:space="preserve">(10), pp.1520-1528. Available at: </w:t>
      </w:r>
      <w:hyperlink r:id="rId20" w:history="1">
        <w:r w:rsidRPr="006B36F1">
          <w:rPr>
            <w:rStyle w:val="Hyperlink"/>
            <w:rFonts w:cs="Arial"/>
            <w:szCs w:val="22"/>
          </w:rPr>
          <w:t>https://journals.sagepub.com/doi/epub/10.1177/02692163231205130</w:t>
        </w:r>
      </w:hyperlink>
      <w:r w:rsidRPr="006B36F1">
        <w:rPr>
          <w:rFonts w:cs="Arial"/>
          <w:szCs w:val="22"/>
        </w:rPr>
        <w:t xml:space="preserve"> </w:t>
      </w:r>
    </w:p>
    <w:p w14:paraId="1A2904C9" w14:textId="77777777" w:rsidR="00AF1C73" w:rsidRPr="006B36F1" w:rsidRDefault="00AF1C73" w:rsidP="00C45956">
      <w:pPr>
        <w:ind w:left="720" w:hanging="720"/>
        <w:rPr>
          <w:rFonts w:cs="Arial"/>
          <w:szCs w:val="22"/>
        </w:rPr>
      </w:pPr>
      <w:r w:rsidRPr="006B36F1">
        <w:rPr>
          <w:rFonts w:cs="Arial"/>
          <w:szCs w:val="22"/>
        </w:rPr>
        <w:t>Mendonça, S.C., Martins, D.M.S., Durão, C., Teixeira, J.M.F. and da Silva Rafael Henriques, H.M. (2025). Sleep</w:t>
      </w:r>
      <w:r w:rsidRPr="006B36F1">
        <w:rPr>
          <w:rFonts w:ascii="Cambria Math" w:hAnsi="Cambria Math" w:cs="Cambria Math"/>
          <w:szCs w:val="22"/>
        </w:rPr>
        <w:t>‐</w:t>
      </w:r>
      <w:r w:rsidRPr="006B36F1">
        <w:rPr>
          <w:rFonts w:cs="Arial"/>
          <w:szCs w:val="22"/>
        </w:rPr>
        <w:t>enhancing nursing interventions in hospital wards: A systematic review. </w:t>
      </w:r>
      <w:r w:rsidRPr="006B36F1">
        <w:rPr>
          <w:rFonts w:cs="Arial"/>
          <w:i/>
          <w:iCs/>
          <w:szCs w:val="22"/>
        </w:rPr>
        <w:t>International Nursing Review</w:t>
      </w:r>
      <w:r w:rsidRPr="006B36F1">
        <w:rPr>
          <w:rFonts w:cs="Arial"/>
          <w:szCs w:val="22"/>
        </w:rPr>
        <w:t>, </w:t>
      </w:r>
      <w:r w:rsidRPr="006B36F1">
        <w:rPr>
          <w:rFonts w:cs="Arial"/>
          <w:i/>
          <w:iCs/>
          <w:szCs w:val="22"/>
        </w:rPr>
        <w:t>72</w:t>
      </w:r>
      <w:r w:rsidRPr="006B36F1">
        <w:rPr>
          <w:rFonts w:cs="Arial"/>
          <w:szCs w:val="22"/>
        </w:rPr>
        <w:t xml:space="preserve">(1), p.e13062. Available at: </w:t>
      </w:r>
      <w:hyperlink r:id="rId21" w:history="1">
        <w:r w:rsidRPr="006B36F1">
          <w:rPr>
            <w:rStyle w:val="Hyperlink"/>
            <w:rFonts w:cs="Arial"/>
            <w:szCs w:val="22"/>
          </w:rPr>
          <w:t>https://onlinelibrary.wiley.com/doi/full/10.1111/inr.13062</w:t>
        </w:r>
      </w:hyperlink>
      <w:r w:rsidRPr="006B36F1">
        <w:rPr>
          <w:rFonts w:cs="Arial"/>
          <w:szCs w:val="22"/>
        </w:rPr>
        <w:t xml:space="preserve"> </w:t>
      </w:r>
    </w:p>
    <w:p w14:paraId="32A95D0D" w14:textId="77777777" w:rsidR="00AF1C73" w:rsidRPr="006B36F1" w:rsidRDefault="00AF1C73" w:rsidP="00653CF4">
      <w:pPr>
        <w:ind w:left="720" w:hanging="720"/>
        <w:rPr>
          <w:rFonts w:cs="Arial"/>
          <w:szCs w:val="22"/>
          <w:lang w:val="en-US"/>
        </w:rPr>
      </w:pPr>
      <w:r w:rsidRPr="006B36F1">
        <w:rPr>
          <w:rFonts w:cs="Arial"/>
          <w:szCs w:val="22"/>
          <w:lang w:val="en-US"/>
        </w:rPr>
        <w:t xml:space="preserve">Montori, V.M., Ruissen, M.M., Hargraves, I.G., Brito, J.P. and </w:t>
      </w:r>
      <w:proofErr w:type="spellStart"/>
      <w:r w:rsidRPr="006B36F1">
        <w:rPr>
          <w:rFonts w:cs="Arial"/>
          <w:szCs w:val="22"/>
          <w:lang w:val="en-US"/>
        </w:rPr>
        <w:t>Kunneman</w:t>
      </w:r>
      <w:proofErr w:type="spellEnd"/>
      <w:r w:rsidRPr="006B36F1">
        <w:rPr>
          <w:rFonts w:cs="Arial"/>
          <w:szCs w:val="22"/>
          <w:lang w:val="en-US"/>
        </w:rPr>
        <w:t xml:space="preserve">, M. (2022). Shared decision-making as a Method of Care. </w:t>
      </w:r>
      <w:r w:rsidRPr="006B36F1">
        <w:rPr>
          <w:rFonts w:cs="Arial"/>
          <w:i/>
          <w:iCs/>
          <w:szCs w:val="22"/>
          <w:lang w:val="en-US"/>
        </w:rPr>
        <w:t>BMJ Evidence-Based Medicine</w:t>
      </w:r>
      <w:r w:rsidRPr="006B36F1">
        <w:rPr>
          <w:rFonts w:cs="Arial"/>
          <w:szCs w:val="22"/>
          <w:lang w:val="en-US"/>
        </w:rPr>
        <w:t>, 28(4), pp.213–217. doi:10.1136/bmjebm-2022-112068.</w:t>
      </w:r>
    </w:p>
    <w:p w14:paraId="266380E2"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Nakamura, T., Yamada, Y. and Suzuki, K. (2025) Symptom burden trajectories and their association with quality of life in palliative care patients: A longitudinal study, </w:t>
      </w:r>
      <w:r w:rsidRPr="006B36F1">
        <w:rPr>
          <w:rStyle w:val="Emphasis"/>
          <w:rFonts w:ascii="Arial" w:eastAsiaTheme="majorEastAsia" w:hAnsi="Arial" w:cs="Arial"/>
          <w:color w:val="0F1115"/>
          <w:sz w:val="22"/>
          <w:szCs w:val="22"/>
        </w:rPr>
        <w:t>Palliative Medicine</w:t>
      </w:r>
      <w:r w:rsidRPr="006B36F1">
        <w:rPr>
          <w:rFonts w:ascii="Arial" w:hAnsi="Arial" w:cs="Arial"/>
          <w:color w:val="0F1115"/>
          <w:sz w:val="22"/>
          <w:szCs w:val="22"/>
        </w:rPr>
        <w:t>, 39(8), pp. 856-866. doi:10.1177/02692163251304567.</w:t>
      </w:r>
    </w:p>
    <w:p w14:paraId="52542AAD"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proofErr w:type="spellStart"/>
      <w:r w:rsidRPr="006B36F1">
        <w:rPr>
          <w:rFonts w:ascii="Arial" w:hAnsi="Arial" w:cs="Arial"/>
          <w:color w:val="0F1115"/>
          <w:sz w:val="22"/>
          <w:szCs w:val="22"/>
        </w:rPr>
        <w:t>Palachi</w:t>
      </w:r>
      <w:proofErr w:type="spellEnd"/>
      <w:r w:rsidRPr="006B36F1">
        <w:rPr>
          <w:rFonts w:ascii="Arial" w:hAnsi="Arial" w:cs="Arial"/>
          <w:color w:val="0F1115"/>
          <w:sz w:val="22"/>
          <w:szCs w:val="22"/>
        </w:rPr>
        <w:t>, A., Cohen, R. and Shapiro, N. (2025) Evaluating the impact of early dignity therapy on quality of life in patients with brain tumors: A pilot study, </w:t>
      </w:r>
      <w:r w:rsidRPr="006B36F1">
        <w:rPr>
          <w:rStyle w:val="Emphasis"/>
          <w:rFonts w:ascii="Arial" w:eastAsiaTheme="majorEastAsia" w:hAnsi="Arial" w:cs="Arial"/>
          <w:color w:val="0F1115"/>
          <w:sz w:val="22"/>
          <w:szCs w:val="22"/>
        </w:rPr>
        <w:t>Palliative &amp; Supportive Care</w:t>
      </w:r>
      <w:r w:rsidRPr="006B36F1">
        <w:rPr>
          <w:rFonts w:ascii="Arial" w:hAnsi="Arial" w:cs="Arial"/>
          <w:color w:val="0F1115"/>
          <w:sz w:val="22"/>
          <w:szCs w:val="22"/>
        </w:rPr>
        <w:t>, 23, p. e145. doi:10.1017/S1478951525000589.</w:t>
      </w:r>
    </w:p>
    <w:p w14:paraId="01F6211E" w14:textId="77777777" w:rsidR="00AF1C73" w:rsidRPr="006B36F1" w:rsidRDefault="00AF1C73" w:rsidP="00C45956">
      <w:pPr>
        <w:ind w:left="720" w:hanging="720"/>
        <w:rPr>
          <w:rFonts w:cs="Arial"/>
          <w:szCs w:val="22"/>
        </w:rPr>
      </w:pPr>
      <w:r w:rsidRPr="006B36F1">
        <w:rPr>
          <w:rFonts w:cs="Arial"/>
          <w:szCs w:val="22"/>
        </w:rPr>
        <w:t xml:space="preserve">Pius, T., et al. (2020) </w:t>
      </w:r>
      <w:r w:rsidRPr="006B36F1">
        <w:rPr>
          <w:rFonts w:cs="Arial"/>
          <w:i/>
          <w:szCs w:val="22"/>
        </w:rPr>
        <w:t>Theoretical frameworks used to inform qualitative mental health research: a focus on positivism, interpretivism and critical realism,</w:t>
      </w:r>
      <w:r w:rsidRPr="006B36F1">
        <w:rPr>
          <w:rFonts w:cs="Arial"/>
          <w:szCs w:val="22"/>
        </w:rPr>
        <w:t xml:space="preserve"> Cambridge University Press.</w:t>
      </w:r>
    </w:p>
    <w:p w14:paraId="5A612F73" w14:textId="77777777" w:rsidR="00AF1C73" w:rsidRPr="006B36F1" w:rsidRDefault="00AF1C73" w:rsidP="00C45956">
      <w:pPr>
        <w:ind w:left="720" w:hanging="720"/>
        <w:rPr>
          <w:rFonts w:cs="Arial"/>
          <w:szCs w:val="22"/>
        </w:rPr>
      </w:pPr>
      <w:r w:rsidRPr="006B36F1">
        <w:rPr>
          <w:rFonts w:cs="Arial"/>
          <w:szCs w:val="22"/>
        </w:rPr>
        <w:t xml:space="preserve">Riera-Negre, L., Rossello, M.R. and Verger, S. (2024). Enhancing quality of life in </w:t>
      </w:r>
      <w:proofErr w:type="spellStart"/>
      <w:r w:rsidRPr="006B36F1">
        <w:rPr>
          <w:rFonts w:cs="Arial"/>
          <w:szCs w:val="22"/>
        </w:rPr>
        <w:t>pediatric</w:t>
      </w:r>
      <w:proofErr w:type="spellEnd"/>
      <w:r w:rsidRPr="006B36F1">
        <w:rPr>
          <w:rFonts w:cs="Arial"/>
          <w:szCs w:val="22"/>
        </w:rPr>
        <w:t xml:space="preserve"> palliative care: Insights, challenges, and future directions—A systematic review. </w:t>
      </w:r>
      <w:r w:rsidRPr="006B36F1">
        <w:rPr>
          <w:rFonts w:cs="Arial"/>
          <w:i/>
          <w:iCs/>
          <w:szCs w:val="22"/>
        </w:rPr>
        <w:t>Health &amp; Social Care in the Community</w:t>
      </w:r>
      <w:r w:rsidRPr="006B36F1">
        <w:rPr>
          <w:rFonts w:cs="Arial"/>
          <w:szCs w:val="22"/>
        </w:rPr>
        <w:t>, </w:t>
      </w:r>
      <w:r w:rsidRPr="006B36F1">
        <w:rPr>
          <w:rFonts w:cs="Arial"/>
          <w:i/>
          <w:iCs/>
          <w:szCs w:val="22"/>
        </w:rPr>
        <w:t>2024</w:t>
      </w:r>
      <w:r w:rsidRPr="006B36F1">
        <w:rPr>
          <w:rFonts w:cs="Arial"/>
          <w:szCs w:val="22"/>
        </w:rPr>
        <w:t xml:space="preserve">(1), p.6532492. </w:t>
      </w:r>
    </w:p>
    <w:p w14:paraId="5D66276B"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Rodriguez, K.A., Fernandez, M.E. and Garcia, L.M. (2025) The lived experiences of family caregivers in non-cancer palliative care: A qualitative study, </w:t>
      </w:r>
      <w:r w:rsidRPr="006B36F1">
        <w:rPr>
          <w:rStyle w:val="Emphasis"/>
          <w:rFonts w:ascii="Arial" w:eastAsiaTheme="majorEastAsia" w:hAnsi="Arial" w:cs="Arial"/>
          <w:color w:val="0F1115"/>
          <w:sz w:val="22"/>
          <w:szCs w:val="22"/>
        </w:rPr>
        <w:t>Palliative Medicine</w:t>
      </w:r>
      <w:r w:rsidRPr="006B36F1">
        <w:rPr>
          <w:rFonts w:ascii="Arial" w:hAnsi="Arial" w:cs="Arial"/>
          <w:color w:val="0F1115"/>
          <w:sz w:val="22"/>
          <w:szCs w:val="22"/>
        </w:rPr>
        <w:t>, 39(7), pp. 745-755. doi:10.1177/02692163251302345.</w:t>
      </w:r>
    </w:p>
    <w:p w14:paraId="33032025" w14:textId="77777777" w:rsidR="00AF1C73" w:rsidRPr="006B36F1" w:rsidRDefault="00AF1C73" w:rsidP="004078A1">
      <w:pPr>
        <w:ind w:left="720" w:hanging="720"/>
        <w:rPr>
          <w:rFonts w:cs="Arial"/>
          <w:szCs w:val="22"/>
        </w:rPr>
      </w:pPr>
      <w:r w:rsidRPr="006B36F1">
        <w:rPr>
          <w:rFonts w:cs="Arial"/>
          <w:szCs w:val="22"/>
        </w:rPr>
        <w:lastRenderedPageBreak/>
        <w:t xml:space="preserve">Ruggiano, N. and Perry, T.E. (2019) Conducting secondary analysis of qualitative data: should we, can we, and </w:t>
      </w:r>
      <w:proofErr w:type="gramStart"/>
      <w:r w:rsidRPr="006B36F1">
        <w:rPr>
          <w:rFonts w:cs="Arial"/>
          <w:szCs w:val="22"/>
        </w:rPr>
        <w:t>how?,</w:t>
      </w:r>
      <w:proofErr w:type="gramEnd"/>
      <w:r w:rsidRPr="006B36F1">
        <w:rPr>
          <w:rFonts w:cs="Arial"/>
          <w:szCs w:val="22"/>
        </w:rPr>
        <w:t xml:space="preserve"> </w:t>
      </w:r>
      <w:r w:rsidRPr="006B36F1">
        <w:rPr>
          <w:rFonts w:cs="Arial"/>
          <w:i/>
          <w:szCs w:val="22"/>
        </w:rPr>
        <w:t>Qualitative Social Work, 18</w:t>
      </w:r>
      <w:r w:rsidRPr="006B36F1">
        <w:rPr>
          <w:rFonts w:cs="Arial"/>
          <w:szCs w:val="22"/>
        </w:rPr>
        <w:t>(1), pp. 81-97.</w:t>
      </w:r>
    </w:p>
    <w:p w14:paraId="19F4F0FA" w14:textId="77777777" w:rsidR="00AF1C73" w:rsidRPr="006B36F1" w:rsidRDefault="00AF1C73" w:rsidP="00653CF4">
      <w:pPr>
        <w:ind w:left="720" w:hanging="720"/>
        <w:rPr>
          <w:rFonts w:cs="Arial"/>
          <w:szCs w:val="22"/>
          <w:lang w:val="en-US"/>
        </w:rPr>
      </w:pPr>
      <w:proofErr w:type="spellStart"/>
      <w:r w:rsidRPr="006B36F1">
        <w:rPr>
          <w:rFonts w:cs="Arial"/>
          <w:szCs w:val="22"/>
          <w:lang w:val="en-US"/>
        </w:rPr>
        <w:t>Sailian</w:t>
      </w:r>
      <w:proofErr w:type="spellEnd"/>
      <w:r w:rsidRPr="006B36F1">
        <w:rPr>
          <w:rFonts w:cs="Arial"/>
          <w:szCs w:val="22"/>
          <w:lang w:val="en-US"/>
        </w:rPr>
        <w:t xml:space="preserve">, S.D., Salifu, Y. and Preston, N. (2024). Dignity enhanced through faith &amp; family support in palliative care: A qualitative study. </w:t>
      </w:r>
      <w:r w:rsidRPr="006B36F1">
        <w:rPr>
          <w:rFonts w:cs="Arial"/>
          <w:i/>
          <w:iCs/>
          <w:szCs w:val="22"/>
          <w:lang w:val="en-US"/>
        </w:rPr>
        <w:t>BMC Palliative Care</w:t>
      </w:r>
      <w:r w:rsidRPr="006B36F1">
        <w:rPr>
          <w:rFonts w:cs="Arial"/>
          <w:szCs w:val="22"/>
          <w:lang w:val="en-US"/>
        </w:rPr>
        <w:t>, 23(1), p.142. doi:10.1186/s12904-024-01478-4.</w:t>
      </w:r>
    </w:p>
    <w:p w14:paraId="64CD6FE0" w14:textId="77777777" w:rsidR="00AF1C73" w:rsidRPr="006B36F1" w:rsidRDefault="00AF1C73" w:rsidP="004078A1">
      <w:pPr>
        <w:ind w:left="720" w:hanging="720"/>
        <w:rPr>
          <w:rFonts w:cs="Arial"/>
          <w:szCs w:val="22"/>
        </w:rPr>
      </w:pPr>
      <w:r w:rsidRPr="006B36F1">
        <w:rPr>
          <w:rFonts w:cs="Arial"/>
          <w:szCs w:val="22"/>
        </w:rPr>
        <w:t xml:space="preserve">Saunders, C. (2022) </w:t>
      </w:r>
      <w:r w:rsidRPr="006B36F1">
        <w:rPr>
          <w:rFonts w:cs="Arial"/>
          <w:i/>
          <w:szCs w:val="22"/>
        </w:rPr>
        <w:t>Total pain', in Wood, J. (ed.) Cicely Saunders, Total Pain and Emotional Evidence at the End of Life.</w:t>
      </w:r>
      <w:r w:rsidRPr="006B36F1">
        <w:rPr>
          <w:rFonts w:cs="Arial"/>
          <w:szCs w:val="22"/>
        </w:rPr>
        <w:t xml:space="preserve"> Available at: https://doi.org/10.1136/medhum-2020-012107.</w:t>
      </w:r>
    </w:p>
    <w:p w14:paraId="3849C209" w14:textId="77777777" w:rsidR="00AF1C73" w:rsidRPr="006B36F1" w:rsidRDefault="00AF1C73" w:rsidP="004078A1">
      <w:pPr>
        <w:ind w:left="720" w:hanging="720"/>
        <w:rPr>
          <w:rFonts w:cs="Arial"/>
          <w:szCs w:val="22"/>
        </w:rPr>
      </w:pPr>
      <w:r w:rsidRPr="006B36F1">
        <w:rPr>
          <w:rFonts w:cs="Arial"/>
          <w:szCs w:val="22"/>
        </w:rPr>
        <w:t xml:space="preserve">Saunders, C.H., </w:t>
      </w:r>
      <w:proofErr w:type="spellStart"/>
      <w:r w:rsidRPr="006B36F1">
        <w:rPr>
          <w:rFonts w:cs="Arial"/>
          <w:szCs w:val="22"/>
        </w:rPr>
        <w:t>Sierpe</w:t>
      </w:r>
      <w:proofErr w:type="spellEnd"/>
      <w:r w:rsidRPr="006B36F1">
        <w:rPr>
          <w:rFonts w:cs="Arial"/>
          <w:szCs w:val="22"/>
        </w:rPr>
        <w:t xml:space="preserve">, A., von Plessen, C., Kennedy, A.M., Leviton, L.C., Bernstein, S.L., </w:t>
      </w:r>
      <w:proofErr w:type="spellStart"/>
      <w:r w:rsidRPr="006B36F1">
        <w:rPr>
          <w:rFonts w:cs="Arial"/>
          <w:szCs w:val="22"/>
        </w:rPr>
        <w:t>Goldwag</w:t>
      </w:r>
      <w:proofErr w:type="spellEnd"/>
      <w:r w:rsidRPr="006B36F1">
        <w:rPr>
          <w:rFonts w:cs="Arial"/>
          <w:szCs w:val="22"/>
        </w:rPr>
        <w:t xml:space="preserve">, J., King, J.R., Marx, C.M., Pogue, J.A., Saunders, R.K., Van </w:t>
      </w:r>
      <w:proofErr w:type="spellStart"/>
      <w:r w:rsidRPr="006B36F1">
        <w:rPr>
          <w:rFonts w:cs="Arial"/>
          <w:szCs w:val="22"/>
        </w:rPr>
        <w:t>Citters</w:t>
      </w:r>
      <w:proofErr w:type="spellEnd"/>
      <w:r w:rsidRPr="006B36F1">
        <w:rPr>
          <w:rFonts w:cs="Arial"/>
          <w:szCs w:val="22"/>
        </w:rPr>
        <w:t xml:space="preserve">, A., Yen, R.W., Elwyn, G. and </w:t>
      </w:r>
      <w:proofErr w:type="spellStart"/>
      <w:r w:rsidRPr="006B36F1">
        <w:rPr>
          <w:rFonts w:cs="Arial"/>
          <w:szCs w:val="22"/>
        </w:rPr>
        <w:t>Leyenaar</w:t>
      </w:r>
      <w:proofErr w:type="spellEnd"/>
      <w:r w:rsidRPr="006B36F1">
        <w:rPr>
          <w:rFonts w:cs="Arial"/>
          <w:szCs w:val="22"/>
        </w:rPr>
        <w:t xml:space="preserve">, J.K. (2023) Practical thematic analysis: a guide for multidisciplinary health services research teams engaging in qualitative analysis, </w:t>
      </w:r>
      <w:r w:rsidRPr="006B36F1">
        <w:rPr>
          <w:rFonts w:cs="Arial"/>
          <w:i/>
          <w:szCs w:val="22"/>
        </w:rPr>
        <w:t>BMJ,</w:t>
      </w:r>
      <w:r w:rsidRPr="006B36F1">
        <w:rPr>
          <w:rFonts w:cs="Arial"/>
          <w:szCs w:val="22"/>
        </w:rPr>
        <w:t xml:space="preserve"> 381, p. e074256.</w:t>
      </w:r>
    </w:p>
    <w:p w14:paraId="00A5AF10" w14:textId="77777777" w:rsidR="00AF1C73" w:rsidRPr="006B36F1" w:rsidRDefault="00AF1C73" w:rsidP="00653CF4">
      <w:pPr>
        <w:ind w:left="720" w:hanging="720"/>
        <w:rPr>
          <w:rFonts w:cs="Arial"/>
          <w:szCs w:val="22"/>
          <w:lang w:val="en-US"/>
        </w:rPr>
      </w:pPr>
      <w:r w:rsidRPr="006B36F1">
        <w:rPr>
          <w:rFonts w:cs="Arial"/>
          <w:szCs w:val="22"/>
          <w:lang w:val="en-US"/>
        </w:rPr>
        <w:t xml:space="preserve">Seiler, A., Amann, M., Hertler, C., Christ, S.M., Schettle, M., Barbara Meier Kaeppeli, Jung-Amstutz, J., Nigg, C., Pestalozzi, B.C., </w:t>
      </w:r>
      <w:proofErr w:type="spellStart"/>
      <w:r w:rsidRPr="006B36F1">
        <w:rPr>
          <w:rFonts w:cs="Arial"/>
          <w:szCs w:val="22"/>
          <w:lang w:val="en-US"/>
        </w:rPr>
        <w:t>Imesch</w:t>
      </w:r>
      <w:proofErr w:type="spellEnd"/>
      <w:r w:rsidRPr="006B36F1">
        <w:rPr>
          <w:rFonts w:cs="Arial"/>
          <w:szCs w:val="22"/>
          <w:lang w:val="en-US"/>
        </w:rPr>
        <w:t xml:space="preserve">, P., Dummer, R., Blum, D. and Jenewein, J. (2024). Effects of dignity therapy on psychological distress and wellbeing of palliative care patients and family caregivers – a randomized controlled study. </w:t>
      </w:r>
      <w:r w:rsidRPr="006B36F1">
        <w:rPr>
          <w:rFonts w:cs="Arial"/>
          <w:i/>
          <w:iCs/>
          <w:szCs w:val="22"/>
          <w:lang w:val="en-US"/>
        </w:rPr>
        <w:t>BMC Palliative Care</w:t>
      </w:r>
      <w:r w:rsidRPr="006B36F1">
        <w:rPr>
          <w:rFonts w:cs="Arial"/>
          <w:szCs w:val="22"/>
          <w:lang w:val="en-US"/>
        </w:rPr>
        <w:t>, 23(1). doi:10.1186/s12904-024-01408-4.</w:t>
      </w:r>
    </w:p>
    <w:p w14:paraId="6F39997B" w14:textId="77777777" w:rsidR="00AF1C73" w:rsidRPr="006B36F1" w:rsidRDefault="00AF1C73" w:rsidP="00C45956">
      <w:pPr>
        <w:ind w:left="720" w:hanging="720"/>
        <w:rPr>
          <w:rFonts w:cs="Arial"/>
          <w:szCs w:val="22"/>
        </w:rPr>
      </w:pPr>
      <w:r w:rsidRPr="006B36F1">
        <w:rPr>
          <w:rFonts w:cs="Arial"/>
          <w:szCs w:val="22"/>
        </w:rPr>
        <w:t xml:space="preserve">Seiler, A., Amann, M., Hertler, C., Christ, S.M., Schettle, M., </w:t>
      </w:r>
      <w:proofErr w:type="spellStart"/>
      <w:r w:rsidRPr="006B36F1">
        <w:rPr>
          <w:rFonts w:cs="Arial"/>
          <w:szCs w:val="22"/>
        </w:rPr>
        <w:t>Kaeppeli</w:t>
      </w:r>
      <w:proofErr w:type="spellEnd"/>
      <w:r w:rsidRPr="006B36F1">
        <w:rPr>
          <w:rFonts w:cs="Arial"/>
          <w:szCs w:val="22"/>
        </w:rPr>
        <w:t xml:space="preserve">, B.M., Jung-Amstutz, J., Nigg, C., Pestalozzi, B.C., </w:t>
      </w:r>
      <w:proofErr w:type="spellStart"/>
      <w:r w:rsidRPr="006B36F1">
        <w:rPr>
          <w:rFonts w:cs="Arial"/>
          <w:szCs w:val="22"/>
        </w:rPr>
        <w:t>Imesch</w:t>
      </w:r>
      <w:proofErr w:type="spellEnd"/>
      <w:r w:rsidRPr="006B36F1">
        <w:rPr>
          <w:rFonts w:cs="Arial"/>
          <w:szCs w:val="22"/>
        </w:rPr>
        <w:t>, P. and Dummer, R. (2024). Effects of dignity therapy on psychological distress and wellbeing of palliative care patients and family caregivers–a randomized controlled study. </w:t>
      </w:r>
      <w:r w:rsidRPr="006B36F1">
        <w:rPr>
          <w:rFonts w:cs="Arial"/>
          <w:i/>
          <w:iCs/>
          <w:szCs w:val="22"/>
        </w:rPr>
        <w:t>BMC Palliative Care</w:t>
      </w:r>
      <w:r w:rsidRPr="006B36F1">
        <w:rPr>
          <w:rFonts w:cs="Arial"/>
          <w:szCs w:val="22"/>
        </w:rPr>
        <w:t>, </w:t>
      </w:r>
      <w:r w:rsidRPr="006B36F1">
        <w:rPr>
          <w:rFonts w:cs="Arial"/>
          <w:i/>
          <w:iCs/>
          <w:szCs w:val="22"/>
        </w:rPr>
        <w:t>23</w:t>
      </w:r>
      <w:r w:rsidRPr="006B36F1">
        <w:rPr>
          <w:rFonts w:cs="Arial"/>
          <w:szCs w:val="22"/>
        </w:rPr>
        <w:t xml:space="preserve">(1), p.73. Available at: </w:t>
      </w:r>
      <w:hyperlink r:id="rId22" w:history="1">
        <w:r w:rsidRPr="006B36F1">
          <w:rPr>
            <w:rStyle w:val="Hyperlink"/>
            <w:rFonts w:cs="Arial"/>
            <w:szCs w:val="22"/>
          </w:rPr>
          <w:t>https://link.springer.com/article/10.1186/s12904-024-01408-4</w:t>
        </w:r>
      </w:hyperlink>
      <w:r w:rsidRPr="006B36F1">
        <w:rPr>
          <w:rFonts w:cs="Arial"/>
          <w:szCs w:val="22"/>
        </w:rPr>
        <w:t xml:space="preserve"> </w:t>
      </w:r>
    </w:p>
    <w:p w14:paraId="0FC1E505" w14:textId="77777777" w:rsidR="00AF1C73" w:rsidRPr="006B36F1" w:rsidRDefault="00AF1C73" w:rsidP="00C45956">
      <w:pPr>
        <w:ind w:left="720" w:hanging="720"/>
        <w:rPr>
          <w:rFonts w:cs="Arial"/>
          <w:szCs w:val="22"/>
        </w:rPr>
      </w:pPr>
      <w:r w:rsidRPr="006B36F1">
        <w:rPr>
          <w:rFonts w:cs="Arial"/>
          <w:szCs w:val="22"/>
        </w:rPr>
        <w:t>Silva, R.M. da et al. (2024) Qualitative methodology: considerations and singularities regarding the implementation of person-</w:t>
      </w:r>
      <w:proofErr w:type="spellStart"/>
      <w:r w:rsidRPr="006B36F1">
        <w:rPr>
          <w:rFonts w:cs="Arial"/>
          <w:szCs w:val="22"/>
        </w:rPr>
        <w:t>centered</w:t>
      </w:r>
      <w:proofErr w:type="spellEnd"/>
      <w:r w:rsidRPr="006B36F1">
        <w:rPr>
          <w:rFonts w:cs="Arial"/>
          <w:szCs w:val="22"/>
        </w:rPr>
        <w:t xml:space="preserve"> interventions, </w:t>
      </w:r>
      <w:r w:rsidRPr="006B36F1">
        <w:rPr>
          <w:rFonts w:cs="Arial"/>
          <w:i/>
          <w:szCs w:val="22"/>
        </w:rPr>
        <w:t>Revista Brasileira de Enfermagem, 77</w:t>
      </w:r>
      <w:r w:rsidRPr="006B36F1">
        <w:rPr>
          <w:rFonts w:cs="Arial"/>
          <w:szCs w:val="22"/>
        </w:rPr>
        <w:t>(3), p. e770301.</w:t>
      </w:r>
    </w:p>
    <w:p w14:paraId="1C7BAE09" w14:textId="77777777" w:rsidR="00AF1C73" w:rsidRPr="006B36F1" w:rsidRDefault="00AF1C73" w:rsidP="00C45956">
      <w:pPr>
        <w:ind w:left="720" w:hanging="720"/>
        <w:rPr>
          <w:rFonts w:cs="Arial"/>
          <w:szCs w:val="22"/>
        </w:rPr>
      </w:pPr>
      <w:proofErr w:type="spellStart"/>
      <w:r w:rsidRPr="006B36F1">
        <w:rPr>
          <w:rFonts w:cs="Arial"/>
          <w:szCs w:val="22"/>
        </w:rPr>
        <w:t>Šip</w:t>
      </w:r>
      <w:proofErr w:type="spellEnd"/>
      <w:r w:rsidRPr="006B36F1">
        <w:rPr>
          <w:rFonts w:cs="Arial"/>
          <w:szCs w:val="22"/>
        </w:rPr>
        <w:t xml:space="preserve">, M., Kuzyšin, B., </w:t>
      </w:r>
      <w:proofErr w:type="spellStart"/>
      <w:r w:rsidRPr="006B36F1">
        <w:rPr>
          <w:rFonts w:cs="Arial"/>
          <w:szCs w:val="22"/>
        </w:rPr>
        <w:t>Sabolik</w:t>
      </w:r>
      <w:proofErr w:type="spellEnd"/>
      <w:r w:rsidRPr="006B36F1">
        <w:rPr>
          <w:rFonts w:cs="Arial"/>
          <w:szCs w:val="22"/>
        </w:rPr>
        <w:t xml:space="preserve">, M. and </w:t>
      </w:r>
      <w:proofErr w:type="spellStart"/>
      <w:r w:rsidRPr="006B36F1">
        <w:rPr>
          <w:rFonts w:cs="Arial"/>
          <w:szCs w:val="22"/>
        </w:rPr>
        <w:t>Valčo</w:t>
      </w:r>
      <w:proofErr w:type="spellEnd"/>
      <w:r w:rsidRPr="006B36F1">
        <w:rPr>
          <w:rFonts w:cs="Arial"/>
          <w:szCs w:val="22"/>
        </w:rPr>
        <w:t>, M. (2023). Human dignity in inpatient care: fragments of religious and social grounds. </w:t>
      </w:r>
      <w:r w:rsidRPr="006B36F1">
        <w:rPr>
          <w:rFonts w:cs="Arial"/>
          <w:i/>
          <w:iCs/>
          <w:szCs w:val="22"/>
        </w:rPr>
        <w:t>Religions</w:t>
      </w:r>
      <w:r w:rsidRPr="006B36F1">
        <w:rPr>
          <w:rFonts w:cs="Arial"/>
          <w:szCs w:val="22"/>
        </w:rPr>
        <w:t>, </w:t>
      </w:r>
      <w:r w:rsidRPr="006B36F1">
        <w:rPr>
          <w:rFonts w:cs="Arial"/>
          <w:i/>
          <w:iCs/>
          <w:szCs w:val="22"/>
        </w:rPr>
        <w:t>14</w:t>
      </w:r>
      <w:r w:rsidRPr="006B36F1">
        <w:rPr>
          <w:rFonts w:cs="Arial"/>
          <w:szCs w:val="22"/>
        </w:rPr>
        <w:t xml:space="preserve">(6), p.757. Available at: </w:t>
      </w:r>
      <w:hyperlink r:id="rId23" w:history="1">
        <w:r w:rsidRPr="006B36F1">
          <w:rPr>
            <w:rStyle w:val="Hyperlink"/>
            <w:rFonts w:cs="Arial"/>
            <w:szCs w:val="22"/>
          </w:rPr>
          <w:t>https://www.mdpi.com/2077-1444/14/6/757</w:t>
        </w:r>
      </w:hyperlink>
      <w:r w:rsidRPr="006B36F1">
        <w:rPr>
          <w:rFonts w:cs="Arial"/>
          <w:szCs w:val="22"/>
        </w:rPr>
        <w:t xml:space="preserve"> </w:t>
      </w:r>
    </w:p>
    <w:p w14:paraId="4FD0521B" w14:textId="77777777" w:rsidR="00AF1C73" w:rsidRPr="006B36F1" w:rsidRDefault="00AF1C73" w:rsidP="00653CF4">
      <w:pPr>
        <w:ind w:left="720" w:hanging="720"/>
        <w:rPr>
          <w:rFonts w:cs="Arial"/>
          <w:szCs w:val="22"/>
          <w:lang w:val="en-US"/>
        </w:rPr>
      </w:pPr>
      <w:r w:rsidRPr="006B36F1">
        <w:rPr>
          <w:rFonts w:cs="Arial"/>
          <w:szCs w:val="22"/>
          <w:lang w:val="en-US"/>
        </w:rPr>
        <w:t xml:space="preserve">Staats, K., Svendsen, S.J. and </w:t>
      </w:r>
      <w:proofErr w:type="spellStart"/>
      <w:r w:rsidRPr="006B36F1">
        <w:rPr>
          <w:rFonts w:cs="Arial"/>
          <w:szCs w:val="22"/>
          <w:lang w:val="en-US"/>
        </w:rPr>
        <w:t>Lockertsen</w:t>
      </w:r>
      <w:proofErr w:type="spellEnd"/>
      <w:r w:rsidRPr="006B36F1">
        <w:rPr>
          <w:rFonts w:cs="Arial"/>
          <w:szCs w:val="22"/>
          <w:lang w:val="en-US"/>
        </w:rPr>
        <w:t xml:space="preserve">, V. (2025). Navigating toward acceptance of death: Home-dwelling patients in the palliative phase. </w:t>
      </w:r>
      <w:r w:rsidRPr="006B36F1">
        <w:rPr>
          <w:rFonts w:cs="Arial"/>
          <w:i/>
          <w:iCs/>
          <w:szCs w:val="22"/>
          <w:lang w:val="en-US"/>
        </w:rPr>
        <w:t>BMC Palliative Care</w:t>
      </w:r>
      <w:r w:rsidRPr="006B36F1">
        <w:rPr>
          <w:rFonts w:cs="Arial"/>
          <w:szCs w:val="22"/>
          <w:lang w:val="en-US"/>
        </w:rPr>
        <w:t>, 24(1). doi:10.1186/s12904-025-01707-4.</w:t>
      </w:r>
    </w:p>
    <w:p w14:paraId="05EAB08D" w14:textId="77777777" w:rsidR="00AF1C73" w:rsidRPr="006B36F1" w:rsidRDefault="00AF1C73" w:rsidP="00C45956">
      <w:pPr>
        <w:ind w:left="720" w:hanging="720"/>
        <w:rPr>
          <w:rFonts w:cs="Arial"/>
          <w:szCs w:val="22"/>
        </w:rPr>
      </w:pPr>
      <w:r w:rsidRPr="006B36F1">
        <w:rPr>
          <w:rFonts w:cs="Arial"/>
          <w:szCs w:val="22"/>
        </w:rPr>
        <w:lastRenderedPageBreak/>
        <w:t>Strang, P. (2022). Palliative oncology and palliative care. </w:t>
      </w:r>
      <w:r w:rsidRPr="006B36F1">
        <w:rPr>
          <w:rFonts w:cs="Arial"/>
          <w:i/>
          <w:iCs/>
          <w:szCs w:val="22"/>
        </w:rPr>
        <w:t>Molecular oncology</w:t>
      </w:r>
      <w:r w:rsidRPr="006B36F1">
        <w:rPr>
          <w:rFonts w:cs="Arial"/>
          <w:szCs w:val="22"/>
        </w:rPr>
        <w:t>, </w:t>
      </w:r>
      <w:r w:rsidRPr="006B36F1">
        <w:rPr>
          <w:rFonts w:cs="Arial"/>
          <w:i/>
          <w:iCs/>
          <w:szCs w:val="22"/>
        </w:rPr>
        <w:t>16</w:t>
      </w:r>
      <w:r w:rsidRPr="006B36F1">
        <w:rPr>
          <w:rFonts w:cs="Arial"/>
          <w:szCs w:val="22"/>
        </w:rPr>
        <w:t xml:space="preserve">(19), pp.3399-3409. Available at: </w:t>
      </w:r>
      <w:hyperlink r:id="rId24" w:history="1">
        <w:r w:rsidRPr="006B36F1">
          <w:rPr>
            <w:rStyle w:val="Hyperlink"/>
            <w:rFonts w:cs="Arial"/>
            <w:szCs w:val="22"/>
          </w:rPr>
          <w:t>https://febs.onlinelibrary.wiley.com/doi/epdf/10.1002/1878-0261.13278</w:t>
        </w:r>
      </w:hyperlink>
      <w:r w:rsidRPr="006B36F1">
        <w:rPr>
          <w:rFonts w:cs="Arial"/>
          <w:szCs w:val="22"/>
        </w:rPr>
        <w:t xml:space="preserve"> </w:t>
      </w:r>
    </w:p>
    <w:p w14:paraId="1783C36D"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Tang, W.H., Kwok, S.L. and Chan, C.W. (2025) Timing of palliative care referral and its association with end-of-life quality indicators in resource-limited settings: A retrospective analysis, </w:t>
      </w:r>
      <w:r w:rsidRPr="006B36F1">
        <w:rPr>
          <w:rStyle w:val="Emphasis"/>
          <w:rFonts w:ascii="Arial" w:eastAsiaTheme="majorEastAsia" w:hAnsi="Arial" w:cs="Arial"/>
          <w:color w:val="0F1115"/>
          <w:sz w:val="22"/>
          <w:szCs w:val="22"/>
        </w:rPr>
        <w:t>Journal of Palliative Medicine</w:t>
      </w:r>
      <w:r w:rsidRPr="006B36F1">
        <w:rPr>
          <w:rFonts w:ascii="Arial" w:hAnsi="Arial" w:cs="Arial"/>
          <w:color w:val="0F1115"/>
          <w:sz w:val="22"/>
          <w:szCs w:val="22"/>
        </w:rPr>
        <w:t>, 28(6), pp. 789-798. doi:10.1089/jpm.2025.0023.</w:t>
      </w:r>
    </w:p>
    <w:p w14:paraId="34ECFAE6"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proofErr w:type="spellStart"/>
      <w:r w:rsidRPr="006B36F1">
        <w:rPr>
          <w:rFonts w:ascii="Arial" w:hAnsi="Arial" w:cs="Arial"/>
          <w:color w:val="0F1115"/>
          <w:sz w:val="22"/>
          <w:szCs w:val="22"/>
        </w:rPr>
        <w:t>Wittayapun</w:t>
      </w:r>
      <w:proofErr w:type="spellEnd"/>
      <w:r w:rsidRPr="006B36F1">
        <w:rPr>
          <w:rFonts w:ascii="Arial" w:hAnsi="Arial" w:cs="Arial"/>
          <w:color w:val="0F1115"/>
          <w:sz w:val="22"/>
          <w:szCs w:val="22"/>
        </w:rPr>
        <w:t xml:space="preserve">, Y., Thongkham, P. and Wongwai, R. (2025) Predictors of family </w:t>
      </w:r>
      <w:proofErr w:type="gramStart"/>
      <w:r w:rsidRPr="006B36F1">
        <w:rPr>
          <w:rFonts w:ascii="Arial" w:hAnsi="Arial" w:cs="Arial"/>
          <w:color w:val="0F1115"/>
          <w:sz w:val="22"/>
          <w:szCs w:val="22"/>
        </w:rPr>
        <w:t>caregivers</w:t>
      </w:r>
      <w:proofErr w:type="gramEnd"/>
      <w:r w:rsidRPr="006B36F1">
        <w:rPr>
          <w:rFonts w:ascii="Arial" w:hAnsi="Arial" w:cs="Arial"/>
          <w:color w:val="0F1115"/>
          <w:sz w:val="22"/>
          <w:szCs w:val="22"/>
        </w:rPr>
        <w:t xml:space="preserve"> burden across palliative settings in the South of Thailand, </w:t>
      </w:r>
      <w:r w:rsidRPr="006B36F1">
        <w:rPr>
          <w:rStyle w:val="Emphasis"/>
          <w:rFonts w:ascii="Arial" w:eastAsiaTheme="majorEastAsia" w:hAnsi="Arial" w:cs="Arial"/>
          <w:color w:val="0F1115"/>
          <w:sz w:val="22"/>
          <w:szCs w:val="22"/>
        </w:rPr>
        <w:t>Journal of Caring Sciences</w:t>
      </w:r>
      <w:r w:rsidRPr="006B36F1">
        <w:rPr>
          <w:rFonts w:ascii="Arial" w:hAnsi="Arial" w:cs="Arial"/>
          <w:color w:val="0F1115"/>
          <w:sz w:val="22"/>
          <w:szCs w:val="22"/>
        </w:rPr>
        <w:t>, 14(4), pp. 217-225. doi:10.34172/jcs.2025.41234.</w:t>
      </w:r>
    </w:p>
    <w:p w14:paraId="02621C48" w14:textId="77777777" w:rsidR="00AF1C73" w:rsidRPr="006B36F1" w:rsidRDefault="00AF1C73" w:rsidP="00C45956">
      <w:pPr>
        <w:ind w:left="720" w:hanging="720"/>
        <w:rPr>
          <w:rFonts w:cs="Arial"/>
          <w:szCs w:val="22"/>
        </w:rPr>
      </w:pPr>
      <w:r w:rsidRPr="006B36F1">
        <w:rPr>
          <w:rFonts w:cs="Arial"/>
          <w:szCs w:val="22"/>
        </w:rPr>
        <w:t xml:space="preserve">Wood, J. (2022). Cicely </w:t>
      </w:r>
      <w:proofErr w:type="spellStart"/>
      <w:proofErr w:type="gramStart"/>
      <w:r w:rsidRPr="006B36F1">
        <w:rPr>
          <w:rFonts w:cs="Arial"/>
          <w:szCs w:val="22"/>
        </w:rPr>
        <w:t>Saunders,‘</w:t>
      </w:r>
      <w:proofErr w:type="gramEnd"/>
      <w:r w:rsidRPr="006B36F1">
        <w:rPr>
          <w:rFonts w:cs="Arial"/>
          <w:szCs w:val="22"/>
        </w:rPr>
        <w:t>Total</w:t>
      </w:r>
      <w:proofErr w:type="spellEnd"/>
      <w:r w:rsidRPr="006B36F1">
        <w:rPr>
          <w:rFonts w:cs="Arial"/>
          <w:szCs w:val="22"/>
        </w:rPr>
        <w:t xml:space="preserve"> </w:t>
      </w:r>
      <w:proofErr w:type="spellStart"/>
      <w:r w:rsidRPr="006B36F1">
        <w:rPr>
          <w:rFonts w:cs="Arial"/>
          <w:szCs w:val="22"/>
        </w:rPr>
        <w:t>Pain’and</w:t>
      </w:r>
      <w:proofErr w:type="spellEnd"/>
      <w:r w:rsidRPr="006B36F1">
        <w:rPr>
          <w:rFonts w:cs="Arial"/>
          <w:szCs w:val="22"/>
        </w:rPr>
        <w:t xml:space="preserve"> emotional evidence at the end of life. </w:t>
      </w:r>
      <w:r w:rsidRPr="006B36F1">
        <w:rPr>
          <w:rFonts w:cs="Arial"/>
          <w:i/>
          <w:iCs/>
          <w:szCs w:val="22"/>
        </w:rPr>
        <w:t>Medical humanities</w:t>
      </w:r>
      <w:r w:rsidRPr="006B36F1">
        <w:rPr>
          <w:rFonts w:cs="Arial"/>
          <w:szCs w:val="22"/>
        </w:rPr>
        <w:t>, </w:t>
      </w:r>
      <w:r w:rsidRPr="006B36F1">
        <w:rPr>
          <w:rFonts w:cs="Arial"/>
          <w:i/>
          <w:iCs/>
          <w:szCs w:val="22"/>
        </w:rPr>
        <w:t>48</w:t>
      </w:r>
      <w:r w:rsidRPr="006B36F1">
        <w:rPr>
          <w:rFonts w:cs="Arial"/>
          <w:szCs w:val="22"/>
        </w:rPr>
        <w:t xml:space="preserve">(4), pp.411-420. </w:t>
      </w:r>
      <w:hyperlink r:id="rId25" w:history="1">
        <w:r w:rsidRPr="006B36F1">
          <w:rPr>
            <w:rStyle w:val="Hyperlink"/>
            <w:rFonts w:cs="Arial"/>
            <w:szCs w:val="22"/>
          </w:rPr>
          <w:t>https://doi.org/10.1136/medhum-2020-012107</w:t>
        </w:r>
      </w:hyperlink>
      <w:r w:rsidRPr="006B36F1">
        <w:rPr>
          <w:rFonts w:cs="Arial"/>
          <w:szCs w:val="22"/>
        </w:rPr>
        <w:t xml:space="preserve"> </w:t>
      </w:r>
    </w:p>
    <w:p w14:paraId="08E397A7" w14:textId="77777777" w:rsidR="00AF1C73" w:rsidRPr="006B36F1" w:rsidRDefault="00AF1C73" w:rsidP="00C45956">
      <w:pPr>
        <w:ind w:left="720" w:hanging="720"/>
        <w:rPr>
          <w:rFonts w:cs="Arial"/>
          <w:szCs w:val="22"/>
        </w:rPr>
      </w:pPr>
      <w:r w:rsidRPr="006B36F1">
        <w:rPr>
          <w:rFonts w:cs="Arial"/>
          <w:szCs w:val="22"/>
        </w:rPr>
        <w:t xml:space="preserve">World Health Organisation (2023) ‘Evidence synthesis for health policy and systems research: a methods guide’, </w:t>
      </w:r>
      <w:r w:rsidRPr="006B36F1">
        <w:rPr>
          <w:rFonts w:cs="Arial"/>
          <w:i/>
          <w:iCs/>
          <w:szCs w:val="22"/>
        </w:rPr>
        <w:t>World Health Organisation Technical Report</w:t>
      </w:r>
      <w:r w:rsidRPr="006B36F1">
        <w:rPr>
          <w:rFonts w:cs="Arial"/>
          <w:szCs w:val="22"/>
        </w:rPr>
        <w:t xml:space="preserve">, 1, </w:t>
      </w:r>
      <w:proofErr w:type="spellStart"/>
      <w:r w:rsidRPr="006B36F1">
        <w:rPr>
          <w:rFonts w:cs="Arial"/>
          <w:szCs w:val="22"/>
        </w:rPr>
        <w:t>n.p.</w:t>
      </w:r>
      <w:proofErr w:type="spellEnd"/>
      <w:r w:rsidRPr="006B36F1">
        <w:rPr>
          <w:rFonts w:cs="Arial"/>
          <w:szCs w:val="22"/>
        </w:rPr>
        <w:t xml:space="preserve"> Geneva: World Health Organisation. Available at: </w:t>
      </w:r>
      <w:hyperlink r:id="rId26" w:history="1">
        <w:r w:rsidRPr="006B36F1">
          <w:rPr>
            <w:rStyle w:val="Hyperlink"/>
            <w:rFonts w:cs="Arial"/>
            <w:szCs w:val="22"/>
          </w:rPr>
          <w:t>https://iris.who.int/bitstream/handle/10665/275367/9789241514552-eng.pdf</w:t>
        </w:r>
      </w:hyperlink>
      <w:r w:rsidRPr="006B36F1">
        <w:rPr>
          <w:rFonts w:cs="Arial"/>
          <w:szCs w:val="22"/>
        </w:rPr>
        <w:t xml:space="preserve"> </w:t>
      </w:r>
    </w:p>
    <w:p w14:paraId="1E3D9C91" w14:textId="77777777" w:rsidR="00AF1C73" w:rsidRPr="006B36F1" w:rsidRDefault="00AF1C73" w:rsidP="00C45956">
      <w:pPr>
        <w:ind w:left="720" w:hanging="720"/>
        <w:rPr>
          <w:rFonts w:cs="Arial"/>
          <w:szCs w:val="22"/>
        </w:rPr>
      </w:pPr>
      <w:r w:rsidRPr="006B36F1">
        <w:rPr>
          <w:rFonts w:cs="Arial"/>
          <w:szCs w:val="22"/>
        </w:rPr>
        <w:t>World Health Organization (2025). </w:t>
      </w:r>
      <w:r w:rsidRPr="006B36F1">
        <w:rPr>
          <w:rFonts w:cs="Arial"/>
          <w:i/>
          <w:iCs/>
          <w:szCs w:val="22"/>
        </w:rPr>
        <w:t xml:space="preserve">Integrated care for older people </w:t>
      </w:r>
      <w:proofErr w:type="gramStart"/>
      <w:r w:rsidRPr="006B36F1">
        <w:rPr>
          <w:rFonts w:cs="Arial"/>
          <w:i/>
          <w:iCs/>
          <w:szCs w:val="22"/>
        </w:rPr>
        <w:t>(‎ ICOPE</w:t>
      </w:r>
      <w:proofErr w:type="gramEnd"/>
      <w:r w:rsidRPr="006B36F1">
        <w:rPr>
          <w:rFonts w:cs="Arial"/>
          <w:i/>
          <w:iCs/>
          <w:szCs w:val="22"/>
        </w:rPr>
        <w:t>)‎: guidance for person-centred assessment and pathways in primary care</w:t>
      </w:r>
      <w:r w:rsidRPr="006B36F1">
        <w:rPr>
          <w:rFonts w:cs="Arial"/>
          <w:szCs w:val="22"/>
        </w:rPr>
        <w:t xml:space="preserve">. World Health Organization. </w:t>
      </w:r>
    </w:p>
    <w:p w14:paraId="6AB5B190" w14:textId="11D28F97" w:rsidR="006B36F1" w:rsidRPr="006B36F1" w:rsidRDefault="006B36F1" w:rsidP="006B36F1">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Yip, S.S., Ho, C.S. and Cheung, W.L. (2025) Dignity therapy protocol: A randomized controlled trial for improving dignity and spiritual well-being in advanced cancer patients, </w:t>
      </w:r>
      <w:r w:rsidRPr="006B36F1">
        <w:rPr>
          <w:rStyle w:val="Emphasis"/>
          <w:rFonts w:ascii="Arial" w:eastAsiaTheme="majorEastAsia" w:hAnsi="Arial" w:cs="Arial"/>
          <w:color w:val="0F1115"/>
          <w:sz w:val="22"/>
          <w:szCs w:val="22"/>
        </w:rPr>
        <w:t>BMC Psychology</w:t>
      </w:r>
      <w:r w:rsidRPr="006B36F1">
        <w:rPr>
          <w:rFonts w:ascii="Arial" w:hAnsi="Arial" w:cs="Arial"/>
          <w:color w:val="0F1115"/>
          <w:sz w:val="22"/>
          <w:szCs w:val="22"/>
        </w:rPr>
        <w:t>, 13(1), p. 67. doi:10.1186/s40359-025-02345-6.</w:t>
      </w:r>
    </w:p>
    <w:p w14:paraId="3CAC284E" w14:textId="77777777" w:rsidR="00AF1C73" w:rsidRPr="006B36F1" w:rsidRDefault="00AF1C73" w:rsidP="00653CF4">
      <w:pPr>
        <w:ind w:left="720" w:hanging="720"/>
        <w:rPr>
          <w:rFonts w:cs="Arial"/>
          <w:szCs w:val="22"/>
          <w:lang w:val="en-US"/>
        </w:rPr>
      </w:pPr>
      <w:r w:rsidRPr="006B36F1">
        <w:rPr>
          <w:rFonts w:cs="Arial"/>
          <w:szCs w:val="22"/>
          <w:lang w:val="en-US"/>
        </w:rPr>
        <w:t xml:space="preserve">Zhang, J., Zhang, Y., Yin, Y., Feng, Y., Zhang, R., Meng, H. and Wang, J. (2024). ‘Fear, uncertain, tired…...’ psychological distress among pulmonary hypertension patients: A qualitative interview study. </w:t>
      </w:r>
      <w:r w:rsidRPr="006B36F1">
        <w:rPr>
          <w:rFonts w:cs="Arial"/>
          <w:i/>
          <w:iCs/>
          <w:szCs w:val="22"/>
          <w:lang w:val="en-US"/>
        </w:rPr>
        <w:t>BMC Psychiatry</w:t>
      </w:r>
      <w:r w:rsidRPr="006B36F1">
        <w:rPr>
          <w:rFonts w:cs="Arial"/>
          <w:szCs w:val="22"/>
          <w:lang w:val="en-US"/>
        </w:rPr>
        <w:t>, 24(1). doi:10.1186/s12888-024-05539-z.</w:t>
      </w:r>
    </w:p>
    <w:p w14:paraId="3393076D" w14:textId="77777777" w:rsidR="00AF1C73" w:rsidRPr="006B36F1" w:rsidRDefault="00AF1C73" w:rsidP="00C45956">
      <w:pPr>
        <w:ind w:left="720" w:hanging="720"/>
        <w:rPr>
          <w:rFonts w:cs="Arial"/>
          <w:szCs w:val="22"/>
        </w:rPr>
      </w:pPr>
      <w:r w:rsidRPr="006B36F1">
        <w:rPr>
          <w:rFonts w:cs="Arial"/>
          <w:szCs w:val="22"/>
        </w:rPr>
        <w:t>Zheng, R., Guo, Q., Chen, Z. and Zeng, Y. (2023). Dignity therapy, psycho-spiritual well-being and quality of life in the terminally ill: systematic review and meta-analysis. </w:t>
      </w:r>
      <w:r w:rsidRPr="006B36F1">
        <w:rPr>
          <w:rFonts w:cs="Arial"/>
          <w:i/>
          <w:iCs/>
          <w:szCs w:val="22"/>
        </w:rPr>
        <w:t>BMJ Supportive &amp; Palliative Care</w:t>
      </w:r>
      <w:r w:rsidRPr="006B36F1">
        <w:rPr>
          <w:rFonts w:cs="Arial"/>
          <w:szCs w:val="22"/>
        </w:rPr>
        <w:t>, </w:t>
      </w:r>
      <w:r w:rsidRPr="006B36F1">
        <w:rPr>
          <w:rFonts w:cs="Arial"/>
          <w:i/>
          <w:iCs/>
          <w:szCs w:val="22"/>
        </w:rPr>
        <w:t>13</w:t>
      </w:r>
      <w:r w:rsidRPr="006B36F1">
        <w:rPr>
          <w:rFonts w:cs="Arial"/>
          <w:szCs w:val="22"/>
        </w:rPr>
        <w:t xml:space="preserve">(3), pp.263-273. Available at: </w:t>
      </w:r>
      <w:hyperlink r:id="rId27" w:history="1">
        <w:r w:rsidRPr="006B36F1">
          <w:rPr>
            <w:rStyle w:val="Hyperlink"/>
            <w:rFonts w:cs="Arial"/>
            <w:szCs w:val="22"/>
          </w:rPr>
          <w:t>https://spcare.bmj.com/content/13/3/263.abstract</w:t>
        </w:r>
      </w:hyperlink>
      <w:r w:rsidRPr="006B36F1">
        <w:rPr>
          <w:rFonts w:cs="Arial"/>
          <w:szCs w:val="22"/>
        </w:rPr>
        <w:t xml:space="preserve"> </w:t>
      </w:r>
    </w:p>
    <w:p w14:paraId="197E23A3" w14:textId="1729F285" w:rsidR="006B36F1" w:rsidRDefault="006B36F1">
      <w:pPr>
        <w:spacing w:line="278" w:lineRule="auto"/>
        <w:jc w:val="left"/>
        <w:rPr>
          <w:rFonts w:eastAsia="Times New Roman" w:cs="Arial"/>
          <w:color w:val="0F1115"/>
          <w:kern w:val="0"/>
          <w:sz w:val="24"/>
          <w:lang w:val="en-US"/>
          <w14:ligatures w14:val="none"/>
        </w:rPr>
      </w:pPr>
      <w:r>
        <w:rPr>
          <w:rFonts w:cs="Arial"/>
          <w:color w:val="0F1115"/>
        </w:rPr>
        <w:br w:type="page"/>
      </w:r>
    </w:p>
    <w:p w14:paraId="3F4984AD" w14:textId="0AD2CB4F" w:rsidR="006B36F1" w:rsidRDefault="006B36F1" w:rsidP="006B36F1">
      <w:pPr>
        <w:pStyle w:val="Heading1"/>
      </w:pPr>
      <w:bookmarkStart w:id="50" w:name="_Toc235099354"/>
      <w:r>
        <w:lastRenderedPageBreak/>
        <w:t>Appendices</w:t>
      </w:r>
      <w:bookmarkEnd w:id="50"/>
    </w:p>
    <w:p w14:paraId="2A1BE2A6" w14:textId="3B046E32" w:rsidR="006B36F1" w:rsidRDefault="006B36F1" w:rsidP="006B36F1">
      <w:pPr>
        <w:pStyle w:val="Heading2"/>
      </w:pPr>
      <w:bookmarkStart w:id="51" w:name="_Toc235099355"/>
      <w:r>
        <w:t>Search Strategy</w:t>
      </w:r>
      <w:bookmarkEnd w:id="51"/>
      <w:r>
        <w:t xml:space="preserve"> </w:t>
      </w:r>
    </w:p>
    <w:tbl>
      <w:tblPr>
        <w:tblStyle w:val="PlainTable5"/>
        <w:tblW w:w="0" w:type="auto"/>
        <w:tblLook w:val="04A0" w:firstRow="1" w:lastRow="0" w:firstColumn="1" w:lastColumn="0" w:noHBand="0" w:noVBand="1"/>
      </w:tblPr>
      <w:tblGrid>
        <w:gridCol w:w="4675"/>
        <w:gridCol w:w="4675"/>
      </w:tblGrid>
      <w:tr w:rsidR="006B36F1" w:rsidRPr="006B36F1" w14:paraId="56CC2272" w14:textId="77777777" w:rsidTr="006B36F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14:paraId="40E58E8B" w14:textId="77777777" w:rsidR="006B36F1" w:rsidRPr="006B36F1" w:rsidRDefault="006B36F1" w:rsidP="006B36F1">
            <w:pPr>
              <w:jc w:val="center"/>
              <w:rPr>
                <w:b/>
              </w:rPr>
            </w:pPr>
            <w:r w:rsidRPr="006B36F1">
              <w:rPr>
                <w:b/>
              </w:rPr>
              <w:t>Search Concept</w:t>
            </w:r>
          </w:p>
        </w:tc>
        <w:tc>
          <w:tcPr>
            <w:tcW w:w="4675" w:type="dxa"/>
          </w:tcPr>
          <w:p w14:paraId="419A4815" w14:textId="77777777" w:rsidR="006B36F1" w:rsidRPr="006B36F1" w:rsidRDefault="006B36F1" w:rsidP="006B36F1">
            <w:pPr>
              <w:jc w:val="center"/>
              <w:cnfStyle w:val="100000000000" w:firstRow="1" w:lastRow="0" w:firstColumn="0" w:lastColumn="0" w:oddVBand="0" w:evenVBand="0" w:oddHBand="0" w:evenHBand="0" w:firstRowFirstColumn="0" w:firstRowLastColumn="0" w:lastRowFirstColumn="0" w:lastRowLastColumn="0"/>
              <w:rPr>
                <w:b/>
              </w:rPr>
            </w:pPr>
            <w:r w:rsidRPr="006B36F1">
              <w:rPr>
                <w:b/>
              </w:rPr>
              <w:t>Search Terms</w:t>
            </w:r>
          </w:p>
        </w:tc>
      </w:tr>
      <w:tr w:rsidR="006B36F1" w:rsidRPr="006B36F1" w14:paraId="51EEC382" w14:textId="77777777" w:rsidTr="006B36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05260EE" w14:textId="77777777" w:rsidR="006B36F1" w:rsidRPr="006B36F1" w:rsidRDefault="006B36F1" w:rsidP="006B36F1">
            <w:pPr>
              <w:jc w:val="center"/>
              <w:rPr>
                <w:b/>
              </w:rPr>
            </w:pPr>
            <w:r w:rsidRPr="006B36F1">
              <w:rPr>
                <w:b/>
              </w:rPr>
              <w:t>1. Population/Concept</w:t>
            </w:r>
          </w:p>
        </w:tc>
        <w:tc>
          <w:tcPr>
            <w:tcW w:w="4675" w:type="dxa"/>
          </w:tcPr>
          <w:p w14:paraId="235D6B6C" w14:textId="77777777" w:rsidR="006B36F1" w:rsidRPr="006B36F1" w:rsidRDefault="006B36F1" w:rsidP="00AD68A8">
            <w:pPr>
              <w:cnfStyle w:val="000000100000" w:firstRow="0" w:lastRow="0" w:firstColumn="0" w:lastColumn="0" w:oddVBand="0" w:evenVBand="0" w:oddHBand="1" w:evenHBand="0" w:firstRowFirstColumn="0" w:firstRowLastColumn="0" w:lastRowFirstColumn="0" w:lastRowLastColumn="0"/>
            </w:pPr>
            <w:r w:rsidRPr="006B36F1">
              <w:t>"Palliative Care" OR "End of Life Care" OR "Terminal Care" OR "Hospice Care"</w:t>
            </w:r>
          </w:p>
        </w:tc>
      </w:tr>
      <w:tr w:rsidR="006B36F1" w:rsidRPr="006B36F1" w14:paraId="7756B905" w14:textId="77777777" w:rsidTr="006B36F1">
        <w:tc>
          <w:tcPr>
            <w:cnfStyle w:val="001000000000" w:firstRow="0" w:lastRow="0" w:firstColumn="1" w:lastColumn="0" w:oddVBand="0" w:evenVBand="0" w:oddHBand="0" w:evenHBand="0" w:firstRowFirstColumn="0" w:firstRowLastColumn="0" w:lastRowFirstColumn="0" w:lastRowLastColumn="0"/>
            <w:tcW w:w="4675" w:type="dxa"/>
          </w:tcPr>
          <w:p w14:paraId="4FCF31AF" w14:textId="77777777" w:rsidR="006B36F1" w:rsidRPr="006B36F1" w:rsidRDefault="006B36F1" w:rsidP="006B36F1">
            <w:pPr>
              <w:jc w:val="center"/>
              <w:rPr>
                <w:b/>
              </w:rPr>
            </w:pPr>
            <w:r w:rsidRPr="006B36F1">
              <w:rPr>
                <w:b/>
              </w:rPr>
              <w:t>2. Intervention/Exposure</w:t>
            </w:r>
          </w:p>
        </w:tc>
        <w:tc>
          <w:tcPr>
            <w:tcW w:w="4675" w:type="dxa"/>
          </w:tcPr>
          <w:p w14:paraId="5AB1F026" w14:textId="77777777" w:rsidR="006B36F1" w:rsidRPr="006B36F1" w:rsidRDefault="006B36F1" w:rsidP="00AD68A8">
            <w:pPr>
              <w:cnfStyle w:val="000000000000" w:firstRow="0" w:lastRow="0" w:firstColumn="0" w:lastColumn="0" w:oddVBand="0" w:evenVBand="0" w:oddHBand="0" w:evenHBand="0" w:firstRowFirstColumn="0" w:firstRowLastColumn="0" w:lastRowFirstColumn="0" w:lastRowLastColumn="0"/>
            </w:pPr>
            <w:r w:rsidRPr="006B36F1">
              <w:t>"Palliative Care Intervention" OR "Symptom Management" OR "Psychosocial Support" OR "Dignity Therapy" OR "Family Support"</w:t>
            </w:r>
          </w:p>
        </w:tc>
      </w:tr>
      <w:tr w:rsidR="006B36F1" w:rsidRPr="006B36F1" w14:paraId="5F0AB698" w14:textId="77777777" w:rsidTr="006B36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504DF24" w14:textId="5FC16444" w:rsidR="006B36F1" w:rsidRPr="006B36F1" w:rsidRDefault="006B36F1" w:rsidP="006B36F1">
            <w:pPr>
              <w:jc w:val="center"/>
              <w:rPr>
                <w:b/>
              </w:rPr>
            </w:pPr>
            <w:r w:rsidRPr="006B36F1">
              <w:rPr>
                <w:b/>
              </w:rPr>
              <w:t>3. Outcome</w:t>
            </w:r>
            <w:r>
              <w:rPr>
                <w:b/>
              </w:rPr>
              <w:t xml:space="preserve"> and Results</w:t>
            </w:r>
          </w:p>
        </w:tc>
        <w:tc>
          <w:tcPr>
            <w:tcW w:w="4675" w:type="dxa"/>
          </w:tcPr>
          <w:p w14:paraId="36F13854" w14:textId="77777777" w:rsidR="006B36F1" w:rsidRPr="006B36F1" w:rsidRDefault="006B36F1" w:rsidP="00AD68A8">
            <w:pPr>
              <w:cnfStyle w:val="000000100000" w:firstRow="0" w:lastRow="0" w:firstColumn="0" w:lastColumn="0" w:oddVBand="0" w:evenVBand="0" w:oddHBand="1" w:evenHBand="0" w:firstRowFirstColumn="0" w:firstRowLastColumn="0" w:lastRowFirstColumn="0" w:lastRowLastColumn="0"/>
            </w:pPr>
            <w:r w:rsidRPr="006B36F1">
              <w:t>"Quality of Life" OR "Well-Being" OR "Patient Comfort" OR "Psychological Distress" OR "Caregiver Burden"</w:t>
            </w:r>
          </w:p>
        </w:tc>
      </w:tr>
      <w:tr w:rsidR="006B36F1" w:rsidRPr="006B36F1" w14:paraId="7744FD52" w14:textId="77777777" w:rsidTr="006B36F1">
        <w:tc>
          <w:tcPr>
            <w:cnfStyle w:val="001000000000" w:firstRow="0" w:lastRow="0" w:firstColumn="1" w:lastColumn="0" w:oddVBand="0" w:evenVBand="0" w:oddHBand="0" w:evenHBand="0" w:firstRowFirstColumn="0" w:firstRowLastColumn="0" w:lastRowFirstColumn="0" w:lastRowLastColumn="0"/>
            <w:tcW w:w="4675" w:type="dxa"/>
          </w:tcPr>
          <w:p w14:paraId="390BDB62" w14:textId="7B46932C" w:rsidR="006B36F1" w:rsidRPr="006B36F1" w:rsidRDefault="006B36F1" w:rsidP="006B36F1">
            <w:pPr>
              <w:jc w:val="center"/>
              <w:rPr>
                <w:b/>
              </w:rPr>
            </w:pPr>
            <w:r w:rsidRPr="006B36F1">
              <w:rPr>
                <w:b/>
              </w:rPr>
              <w:t>Search String</w:t>
            </w:r>
            <w:r>
              <w:rPr>
                <w:b/>
              </w:rPr>
              <w:t xml:space="preserve"> Method</w:t>
            </w:r>
          </w:p>
        </w:tc>
        <w:tc>
          <w:tcPr>
            <w:tcW w:w="4675" w:type="dxa"/>
          </w:tcPr>
          <w:p w14:paraId="16EC033D" w14:textId="77777777" w:rsidR="006B36F1" w:rsidRPr="006B36F1" w:rsidRDefault="006B36F1" w:rsidP="00AD68A8">
            <w:pPr>
              <w:cnfStyle w:val="000000000000" w:firstRow="0" w:lastRow="0" w:firstColumn="0" w:lastColumn="0" w:oddVBand="0" w:evenVBand="0" w:oddHBand="0" w:evenHBand="0" w:firstRowFirstColumn="0" w:firstRowLastColumn="0" w:lastRowFirstColumn="0" w:lastRowLastColumn="0"/>
            </w:pPr>
            <w:r w:rsidRPr="006B36F1">
              <w:t>(1 AND 2 AND 3)</w:t>
            </w:r>
          </w:p>
        </w:tc>
      </w:tr>
    </w:tbl>
    <w:p w14:paraId="5291B61E" w14:textId="51A4F8B1" w:rsidR="006B36F1" w:rsidRDefault="006B36F1" w:rsidP="006B36F1"/>
    <w:p w14:paraId="1413E6EC" w14:textId="42742207" w:rsidR="00C9700B" w:rsidRDefault="00C9700B" w:rsidP="00C9700B">
      <w:pPr>
        <w:pStyle w:val="Heading2"/>
      </w:pPr>
      <w:bookmarkStart w:id="52" w:name="_Toc235099356"/>
      <w:r>
        <w:t>CRAAP Evaluation</w:t>
      </w:r>
      <w:bookmarkEnd w:id="52"/>
    </w:p>
    <w:p w14:paraId="450B5EDA" w14:textId="6AD2CF6C" w:rsidR="00C9700B" w:rsidRDefault="00C9700B" w:rsidP="00C9700B">
      <w:r>
        <w:t>The overall CRAAP test was conducted as considering the ten primary sources. An example of the evaluation is identified as follows:</w:t>
      </w:r>
    </w:p>
    <w:p w14:paraId="7B76E99B" w14:textId="17879896" w:rsidR="00C9700B" w:rsidRDefault="00C9700B" w:rsidP="00C9700B">
      <w:r>
        <w:t>Currency: The selected articles were published between 2022 and 2026 which is ensuring that the information is relevant and recent.</w:t>
      </w:r>
    </w:p>
    <w:p w14:paraId="6A0AED8A" w14:textId="35C7958B" w:rsidR="00C9700B" w:rsidRDefault="00C9700B" w:rsidP="00C9700B">
      <w:r>
        <w:t>Relevance: The sources were selected for describing the direct contribution to the research aims and questions associated with the palliative care and QoL.</w:t>
      </w:r>
    </w:p>
    <w:p w14:paraId="1BF0A8D7" w14:textId="672CA560" w:rsidR="00C9700B" w:rsidRDefault="00C9700B" w:rsidP="00C9700B">
      <w:r>
        <w:t>Authority: The selected sources were selected using peer-reviewed academic journals (e.g., BMJ Supportive &amp; Palliative Care, BMC Palliative Care, Journal of Pain and Symptom Management) which are also authored by experts in the related field.</w:t>
      </w:r>
    </w:p>
    <w:p w14:paraId="1B9FB24B" w14:textId="2CEB1240" w:rsidR="00C9700B" w:rsidRDefault="00C9700B" w:rsidP="00C9700B">
      <w:r>
        <w:t xml:space="preserve">Accuracy: The information was </w:t>
      </w:r>
      <w:proofErr w:type="gramStart"/>
      <w:r>
        <w:t>cross-verified</w:t>
      </w:r>
      <w:proofErr w:type="gramEnd"/>
      <w:r>
        <w:t xml:space="preserve"> with the support of the evidence from different sources.</w:t>
      </w:r>
    </w:p>
    <w:p w14:paraId="73B35942" w14:textId="5EF7B36E" w:rsidR="00C9700B" w:rsidRDefault="00C9700B" w:rsidP="00C9700B">
      <w:r>
        <w:t>Purpose: The sources aim to make informed decision and provision of the evidence-based analysis while meeting to the academic objectives in the completion of the dissertation.</w:t>
      </w:r>
    </w:p>
    <w:p w14:paraId="5FAB7826" w14:textId="77777777" w:rsidR="00C9700B" w:rsidRPr="00C9700B" w:rsidRDefault="00C9700B" w:rsidP="00C9700B"/>
    <w:sectPr w:rsidR="00C9700B" w:rsidRPr="00C9700B" w:rsidSect="00E8587C">
      <w:footerReference w:type="default" r:id="rId2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C5D3E8" w14:textId="77777777" w:rsidR="004C3FEB" w:rsidRDefault="004C3FEB" w:rsidP="00E8587C">
      <w:pPr>
        <w:spacing w:after="0" w:line="240" w:lineRule="auto"/>
      </w:pPr>
      <w:r>
        <w:separator/>
      </w:r>
    </w:p>
  </w:endnote>
  <w:endnote w:type="continuationSeparator" w:id="0">
    <w:p w14:paraId="293B5659" w14:textId="77777777" w:rsidR="004C3FEB" w:rsidRDefault="004C3FEB" w:rsidP="00E858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21F22B" w14:textId="32E3C3DA" w:rsidR="008331DD" w:rsidRDefault="008331DD">
    <w:pPr>
      <w:pStyle w:val="Footer"/>
      <w:jc w:val="right"/>
    </w:pPr>
  </w:p>
  <w:p w14:paraId="6FE823C4" w14:textId="77777777" w:rsidR="008331DD" w:rsidRDefault="008331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6669657"/>
      <w:docPartObj>
        <w:docPartGallery w:val="Page Numbers (Bottom of Page)"/>
        <w:docPartUnique/>
      </w:docPartObj>
    </w:sdtPr>
    <w:sdtEndPr>
      <w:rPr>
        <w:noProof/>
      </w:rPr>
    </w:sdtEndPr>
    <w:sdtContent>
      <w:p w14:paraId="4DD955EB" w14:textId="77777777" w:rsidR="008331DD" w:rsidRDefault="008331DD">
        <w:pPr>
          <w:pStyle w:val="Footer"/>
          <w:jc w:val="right"/>
        </w:pPr>
        <w:r>
          <w:fldChar w:fldCharType="begin"/>
        </w:r>
        <w:r>
          <w:instrText xml:space="preserve"> PAGE   \* MERGEFORMAT </w:instrText>
        </w:r>
        <w:r>
          <w:fldChar w:fldCharType="separate"/>
        </w:r>
        <w:r w:rsidR="00D219D1">
          <w:rPr>
            <w:noProof/>
          </w:rPr>
          <w:t>3</w:t>
        </w:r>
        <w:r>
          <w:rPr>
            <w:noProof/>
          </w:rPr>
          <w:fldChar w:fldCharType="end"/>
        </w:r>
      </w:p>
    </w:sdtContent>
  </w:sdt>
  <w:p w14:paraId="25C1EB52" w14:textId="77777777" w:rsidR="008331DD" w:rsidRDefault="00833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1F73E0" w14:textId="77777777" w:rsidR="004C3FEB" w:rsidRDefault="004C3FEB" w:rsidP="00E8587C">
      <w:pPr>
        <w:spacing w:after="0" w:line="240" w:lineRule="auto"/>
      </w:pPr>
      <w:r>
        <w:separator/>
      </w:r>
    </w:p>
  </w:footnote>
  <w:footnote w:type="continuationSeparator" w:id="0">
    <w:p w14:paraId="14F0CABA" w14:textId="77777777" w:rsidR="004C3FEB" w:rsidRDefault="004C3FEB" w:rsidP="00E858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E612C"/>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 w15:restartNumberingAfterBreak="0">
    <w:nsid w:val="29043E2F"/>
    <w:multiLevelType w:val="multilevel"/>
    <w:tmpl w:val="BF6417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5059F7"/>
    <w:multiLevelType w:val="multilevel"/>
    <w:tmpl w:val="E18AEEF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B2739C"/>
    <w:multiLevelType w:val="multilevel"/>
    <w:tmpl w:val="A4723428"/>
    <w:lvl w:ilvl="0">
      <w:start w:val="1"/>
      <w:numFmt w:val="decimal"/>
      <w:pStyle w:val="Heading1"/>
      <w:lvlText w:val="%1"/>
      <w:lvlJc w:val="left"/>
      <w:pPr>
        <w:ind w:left="432" w:hanging="432"/>
      </w:pPr>
      <w:rPr>
        <w:rFonts w:ascii="Arial" w:eastAsiaTheme="majorEastAsia" w:hAnsi="Arial" w:cstheme="majorBidi"/>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79807CF5"/>
    <w:multiLevelType w:val="multilevel"/>
    <w:tmpl w:val="2736C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742271"/>
    <w:multiLevelType w:val="hybridMultilevel"/>
    <w:tmpl w:val="318069B8"/>
    <w:lvl w:ilvl="0" w:tplc="26EA3EC4">
      <w:start w:val="1"/>
      <w:numFmt w:val="decimal"/>
      <w:lvlText w:val="%1"/>
      <w:lvlJc w:val="left"/>
      <w:pPr>
        <w:ind w:left="720" w:hanging="360"/>
      </w:pPr>
      <w:rPr>
        <w:rFonts w:ascii="Arial" w:eastAsiaTheme="minorHAnsi" w:hAnsi="Arial" w:cs="Arial" w:hint="default"/>
        <w:color w:val="0563C1" w:themeColor="hyperlink"/>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39747856">
    <w:abstractNumId w:val="0"/>
  </w:num>
  <w:num w:numId="2" w16cid:durableId="102964104">
    <w:abstractNumId w:val="4"/>
  </w:num>
  <w:num w:numId="3" w16cid:durableId="1423379092">
    <w:abstractNumId w:val="1"/>
  </w:num>
  <w:num w:numId="4" w16cid:durableId="381170791">
    <w:abstractNumId w:val="2"/>
  </w:num>
  <w:num w:numId="5" w16cid:durableId="1056973067">
    <w:abstractNumId w:val="3"/>
  </w:num>
  <w:num w:numId="6" w16cid:durableId="18433543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E0"/>
    <w:rsid w:val="0000181B"/>
    <w:rsid w:val="00046033"/>
    <w:rsid w:val="000B7C42"/>
    <w:rsid w:val="000C1044"/>
    <w:rsid w:val="000D3175"/>
    <w:rsid w:val="000F73EB"/>
    <w:rsid w:val="00113C07"/>
    <w:rsid w:val="0014086B"/>
    <w:rsid w:val="00141DC1"/>
    <w:rsid w:val="00142A84"/>
    <w:rsid w:val="00155DFE"/>
    <w:rsid w:val="0017006F"/>
    <w:rsid w:val="00186975"/>
    <w:rsid w:val="001B7357"/>
    <w:rsid w:val="00213394"/>
    <w:rsid w:val="0021675A"/>
    <w:rsid w:val="00235CFD"/>
    <w:rsid w:val="002522D8"/>
    <w:rsid w:val="00255BEC"/>
    <w:rsid w:val="00274F00"/>
    <w:rsid w:val="0029728C"/>
    <w:rsid w:val="002F0D26"/>
    <w:rsid w:val="00320B65"/>
    <w:rsid w:val="00347D0C"/>
    <w:rsid w:val="00365DB8"/>
    <w:rsid w:val="00381115"/>
    <w:rsid w:val="003E06C3"/>
    <w:rsid w:val="003E1B6A"/>
    <w:rsid w:val="003E3519"/>
    <w:rsid w:val="003F491A"/>
    <w:rsid w:val="004078A1"/>
    <w:rsid w:val="004218BC"/>
    <w:rsid w:val="0044225E"/>
    <w:rsid w:val="00467355"/>
    <w:rsid w:val="004C3FEB"/>
    <w:rsid w:val="00525166"/>
    <w:rsid w:val="005530A8"/>
    <w:rsid w:val="00577C9D"/>
    <w:rsid w:val="00593028"/>
    <w:rsid w:val="005E655D"/>
    <w:rsid w:val="006245E7"/>
    <w:rsid w:val="00635747"/>
    <w:rsid w:val="00653CF4"/>
    <w:rsid w:val="006844BE"/>
    <w:rsid w:val="006B36F1"/>
    <w:rsid w:val="006C0200"/>
    <w:rsid w:val="006C464E"/>
    <w:rsid w:val="00724D50"/>
    <w:rsid w:val="00726141"/>
    <w:rsid w:val="007436DE"/>
    <w:rsid w:val="00745204"/>
    <w:rsid w:val="00792570"/>
    <w:rsid w:val="007A7DBD"/>
    <w:rsid w:val="00813C41"/>
    <w:rsid w:val="008331DD"/>
    <w:rsid w:val="00864EC3"/>
    <w:rsid w:val="00872929"/>
    <w:rsid w:val="008A1B20"/>
    <w:rsid w:val="008D7446"/>
    <w:rsid w:val="008E128D"/>
    <w:rsid w:val="008E7CEC"/>
    <w:rsid w:val="00920BD2"/>
    <w:rsid w:val="00930952"/>
    <w:rsid w:val="0093379D"/>
    <w:rsid w:val="009536FF"/>
    <w:rsid w:val="00962697"/>
    <w:rsid w:val="00993032"/>
    <w:rsid w:val="0099578F"/>
    <w:rsid w:val="009A5CF1"/>
    <w:rsid w:val="009A65E0"/>
    <w:rsid w:val="009C0F73"/>
    <w:rsid w:val="009D5381"/>
    <w:rsid w:val="009E60E6"/>
    <w:rsid w:val="00A109A6"/>
    <w:rsid w:val="00A26C6E"/>
    <w:rsid w:val="00A30577"/>
    <w:rsid w:val="00A9141A"/>
    <w:rsid w:val="00A93BF6"/>
    <w:rsid w:val="00AA06C1"/>
    <w:rsid w:val="00AA1B18"/>
    <w:rsid w:val="00AD4B8F"/>
    <w:rsid w:val="00AE15D7"/>
    <w:rsid w:val="00AF1C73"/>
    <w:rsid w:val="00B05F35"/>
    <w:rsid w:val="00B21B96"/>
    <w:rsid w:val="00B31249"/>
    <w:rsid w:val="00B3223D"/>
    <w:rsid w:val="00B36D68"/>
    <w:rsid w:val="00B61161"/>
    <w:rsid w:val="00BB7531"/>
    <w:rsid w:val="00BF48CD"/>
    <w:rsid w:val="00C10659"/>
    <w:rsid w:val="00C26475"/>
    <w:rsid w:val="00C44ED3"/>
    <w:rsid w:val="00C45956"/>
    <w:rsid w:val="00C92C6D"/>
    <w:rsid w:val="00C9700B"/>
    <w:rsid w:val="00CB3980"/>
    <w:rsid w:val="00CB6FCB"/>
    <w:rsid w:val="00CD7E75"/>
    <w:rsid w:val="00D16F45"/>
    <w:rsid w:val="00D219D1"/>
    <w:rsid w:val="00D47FCA"/>
    <w:rsid w:val="00D5282A"/>
    <w:rsid w:val="00D5422A"/>
    <w:rsid w:val="00D71E53"/>
    <w:rsid w:val="00D8502C"/>
    <w:rsid w:val="00DB1871"/>
    <w:rsid w:val="00DB3BCE"/>
    <w:rsid w:val="00DE0AE5"/>
    <w:rsid w:val="00E030BC"/>
    <w:rsid w:val="00E27CBB"/>
    <w:rsid w:val="00E42784"/>
    <w:rsid w:val="00E575C1"/>
    <w:rsid w:val="00E8587C"/>
    <w:rsid w:val="00E93465"/>
    <w:rsid w:val="00E9769B"/>
    <w:rsid w:val="00ED76F0"/>
    <w:rsid w:val="00EE2B4E"/>
    <w:rsid w:val="00F02EFE"/>
    <w:rsid w:val="00F0369E"/>
    <w:rsid w:val="00F07557"/>
    <w:rsid w:val="00F10FA3"/>
    <w:rsid w:val="00F61470"/>
    <w:rsid w:val="00F74F7B"/>
    <w:rsid w:val="00FA1340"/>
    <w:rsid w:val="00FD533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E4BC70"/>
  <w15:chartTrackingRefBased/>
  <w15:docId w15:val="{4389EE98-4C69-4EA6-9CFF-FED66D7F8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F7B"/>
    <w:pPr>
      <w:spacing w:line="360" w:lineRule="auto"/>
      <w:jc w:val="both"/>
    </w:pPr>
    <w:rPr>
      <w:rFonts w:ascii="Arial" w:hAnsi="Arial"/>
      <w:sz w:val="22"/>
      <w:lang w:val="en-GB"/>
    </w:rPr>
  </w:style>
  <w:style w:type="paragraph" w:styleId="Heading1">
    <w:name w:val="heading 1"/>
    <w:basedOn w:val="Normal"/>
    <w:next w:val="Normal"/>
    <w:link w:val="Heading1Char"/>
    <w:uiPriority w:val="9"/>
    <w:qFormat/>
    <w:rsid w:val="00F74F7B"/>
    <w:pPr>
      <w:keepNext/>
      <w:keepLines/>
      <w:numPr>
        <w:numId w:val="5"/>
      </w:numPr>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F74F7B"/>
    <w:pPr>
      <w:keepNext/>
      <w:keepLines/>
      <w:numPr>
        <w:ilvl w:val="1"/>
        <w:numId w:val="5"/>
      </w:numPr>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9A65E0"/>
    <w:pPr>
      <w:keepNext/>
      <w:keepLines/>
      <w:numPr>
        <w:ilvl w:val="2"/>
        <w:numId w:val="5"/>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A65E0"/>
    <w:pPr>
      <w:keepNext/>
      <w:keepLines/>
      <w:numPr>
        <w:ilvl w:val="3"/>
        <w:numId w:val="5"/>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A65E0"/>
    <w:pPr>
      <w:keepNext/>
      <w:keepLines/>
      <w:numPr>
        <w:ilvl w:val="4"/>
        <w:numId w:val="5"/>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A65E0"/>
    <w:pPr>
      <w:keepNext/>
      <w:keepLines/>
      <w:numPr>
        <w:ilvl w:val="5"/>
        <w:numId w:val="5"/>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65E0"/>
    <w:pPr>
      <w:keepNext/>
      <w:keepLines/>
      <w:numPr>
        <w:ilvl w:val="6"/>
        <w:numId w:val="5"/>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65E0"/>
    <w:pPr>
      <w:keepNext/>
      <w:keepLines/>
      <w:numPr>
        <w:ilvl w:val="7"/>
        <w:numId w:val="5"/>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65E0"/>
    <w:pPr>
      <w:keepNext/>
      <w:keepLines/>
      <w:numPr>
        <w:ilvl w:val="8"/>
        <w:numId w:val="5"/>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F7B"/>
    <w:rPr>
      <w:rFonts w:ascii="Arial" w:eastAsiaTheme="majorEastAsia" w:hAnsi="Arial" w:cstheme="majorBidi"/>
      <w:b/>
      <w:sz w:val="32"/>
      <w:szCs w:val="40"/>
    </w:rPr>
  </w:style>
  <w:style w:type="character" w:customStyle="1" w:styleId="Heading2Char">
    <w:name w:val="Heading 2 Char"/>
    <w:basedOn w:val="DefaultParagraphFont"/>
    <w:link w:val="Heading2"/>
    <w:uiPriority w:val="9"/>
    <w:rsid w:val="00F74F7B"/>
    <w:rPr>
      <w:rFonts w:ascii="Arial" w:eastAsiaTheme="majorEastAsia" w:hAnsi="Arial" w:cstheme="majorBidi"/>
      <w:b/>
      <w:sz w:val="28"/>
      <w:szCs w:val="32"/>
    </w:rPr>
  </w:style>
  <w:style w:type="character" w:customStyle="1" w:styleId="Heading3Char">
    <w:name w:val="Heading 3 Char"/>
    <w:basedOn w:val="DefaultParagraphFont"/>
    <w:link w:val="Heading3"/>
    <w:uiPriority w:val="9"/>
    <w:semiHidden/>
    <w:rsid w:val="009A65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A65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A65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A65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65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65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65E0"/>
    <w:rPr>
      <w:rFonts w:eastAsiaTheme="majorEastAsia" w:cstheme="majorBidi"/>
      <w:color w:val="272727" w:themeColor="text1" w:themeTint="D8"/>
    </w:rPr>
  </w:style>
  <w:style w:type="paragraph" w:styleId="Title">
    <w:name w:val="Title"/>
    <w:basedOn w:val="Normal"/>
    <w:next w:val="Normal"/>
    <w:link w:val="TitleChar"/>
    <w:uiPriority w:val="10"/>
    <w:qFormat/>
    <w:rsid w:val="009A65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65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65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65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65E0"/>
    <w:pPr>
      <w:spacing w:before="160"/>
      <w:jc w:val="center"/>
    </w:pPr>
    <w:rPr>
      <w:i/>
      <w:iCs/>
      <w:color w:val="404040" w:themeColor="text1" w:themeTint="BF"/>
    </w:rPr>
  </w:style>
  <w:style w:type="character" w:customStyle="1" w:styleId="QuoteChar">
    <w:name w:val="Quote Char"/>
    <w:basedOn w:val="DefaultParagraphFont"/>
    <w:link w:val="Quote"/>
    <w:uiPriority w:val="29"/>
    <w:rsid w:val="009A65E0"/>
    <w:rPr>
      <w:i/>
      <w:iCs/>
      <w:color w:val="404040" w:themeColor="text1" w:themeTint="BF"/>
    </w:rPr>
  </w:style>
  <w:style w:type="paragraph" w:styleId="ListParagraph">
    <w:name w:val="List Paragraph"/>
    <w:basedOn w:val="Normal"/>
    <w:uiPriority w:val="34"/>
    <w:qFormat/>
    <w:rsid w:val="009A65E0"/>
    <w:pPr>
      <w:ind w:left="720"/>
      <w:contextualSpacing/>
    </w:pPr>
  </w:style>
  <w:style w:type="character" w:styleId="IntenseEmphasis">
    <w:name w:val="Intense Emphasis"/>
    <w:basedOn w:val="DefaultParagraphFont"/>
    <w:uiPriority w:val="21"/>
    <w:qFormat/>
    <w:rsid w:val="009A65E0"/>
    <w:rPr>
      <w:i/>
      <w:iCs/>
      <w:color w:val="2F5496" w:themeColor="accent1" w:themeShade="BF"/>
    </w:rPr>
  </w:style>
  <w:style w:type="paragraph" w:styleId="IntenseQuote">
    <w:name w:val="Intense Quote"/>
    <w:basedOn w:val="Normal"/>
    <w:next w:val="Normal"/>
    <w:link w:val="IntenseQuoteChar"/>
    <w:uiPriority w:val="30"/>
    <w:qFormat/>
    <w:rsid w:val="009A65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A65E0"/>
    <w:rPr>
      <w:i/>
      <w:iCs/>
      <w:color w:val="2F5496" w:themeColor="accent1" w:themeShade="BF"/>
    </w:rPr>
  </w:style>
  <w:style w:type="character" w:styleId="IntenseReference">
    <w:name w:val="Intense Reference"/>
    <w:basedOn w:val="DefaultParagraphFont"/>
    <w:uiPriority w:val="32"/>
    <w:qFormat/>
    <w:rsid w:val="009A65E0"/>
    <w:rPr>
      <w:b/>
      <w:bCs/>
      <w:smallCaps/>
      <w:color w:val="2F5496" w:themeColor="accent1" w:themeShade="BF"/>
      <w:spacing w:val="5"/>
    </w:rPr>
  </w:style>
  <w:style w:type="character" w:styleId="Hyperlink">
    <w:name w:val="Hyperlink"/>
    <w:basedOn w:val="DefaultParagraphFont"/>
    <w:uiPriority w:val="99"/>
    <w:unhideWhenUsed/>
    <w:rsid w:val="00C45956"/>
    <w:rPr>
      <w:color w:val="0563C1" w:themeColor="hyperlink"/>
      <w:u w:val="single"/>
    </w:rPr>
  </w:style>
  <w:style w:type="paragraph" w:styleId="Header">
    <w:name w:val="header"/>
    <w:basedOn w:val="Normal"/>
    <w:link w:val="HeaderChar"/>
    <w:uiPriority w:val="99"/>
    <w:unhideWhenUsed/>
    <w:rsid w:val="00E858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587C"/>
  </w:style>
  <w:style w:type="paragraph" w:styleId="Footer">
    <w:name w:val="footer"/>
    <w:basedOn w:val="Normal"/>
    <w:link w:val="FooterChar"/>
    <w:uiPriority w:val="99"/>
    <w:unhideWhenUsed/>
    <w:rsid w:val="00E858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587C"/>
  </w:style>
  <w:style w:type="paragraph" w:styleId="TOCHeading">
    <w:name w:val="TOC Heading"/>
    <w:basedOn w:val="Heading1"/>
    <w:next w:val="Normal"/>
    <w:uiPriority w:val="39"/>
    <w:unhideWhenUsed/>
    <w:qFormat/>
    <w:rsid w:val="00E8587C"/>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E8587C"/>
    <w:pPr>
      <w:spacing w:after="100"/>
    </w:pPr>
  </w:style>
  <w:style w:type="paragraph" w:styleId="TOC2">
    <w:name w:val="toc 2"/>
    <w:basedOn w:val="Normal"/>
    <w:next w:val="Normal"/>
    <w:autoRedefine/>
    <w:uiPriority w:val="39"/>
    <w:unhideWhenUsed/>
    <w:rsid w:val="00E8587C"/>
    <w:pPr>
      <w:spacing w:after="100"/>
      <w:ind w:left="240"/>
    </w:pPr>
  </w:style>
  <w:style w:type="table" w:styleId="TableGrid">
    <w:name w:val="Table Grid"/>
    <w:basedOn w:val="TableNormal"/>
    <w:uiPriority w:val="39"/>
    <w:rsid w:val="00A305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CB6FC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ds-markdown-paragraph">
    <w:name w:val="ds-markdown-paragraph"/>
    <w:basedOn w:val="Normal"/>
    <w:rsid w:val="00AF1C73"/>
    <w:pPr>
      <w:spacing w:before="100" w:beforeAutospacing="1" w:after="100" w:afterAutospacing="1" w:line="240" w:lineRule="auto"/>
      <w:jc w:val="left"/>
    </w:pPr>
    <w:rPr>
      <w:rFonts w:ascii="Times New Roman" w:eastAsia="Times New Roman" w:hAnsi="Times New Roman" w:cs="Times New Roman"/>
      <w:kern w:val="0"/>
      <w:sz w:val="24"/>
      <w:lang w:val="en-US"/>
      <w14:ligatures w14:val="none"/>
    </w:rPr>
  </w:style>
  <w:style w:type="character" w:styleId="Emphasis">
    <w:name w:val="Emphasis"/>
    <w:basedOn w:val="DefaultParagraphFont"/>
    <w:uiPriority w:val="20"/>
    <w:qFormat/>
    <w:rsid w:val="00AF1C73"/>
    <w:rPr>
      <w:i/>
      <w:iCs/>
    </w:rPr>
  </w:style>
  <w:style w:type="paragraph" w:styleId="BodyText">
    <w:name w:val="Body Text"/>
    <w:basedOn w:val="Normal"/>
    <w:link w:val="BodyTextChar"/>
    <w:uiPriority w:val="1"/>
    <w:unhideWhenUsed/>
    <w:qFormat/>
    <w:rsid w:val="008E7CEC"/>
    <w:pPr>
      <w:widowControl w:val="0"/>
      <w:autoSpaceDE w:val="0"/>
      <w:autoSpaceDN w:val="0"/>
      <w:spacing w:after="0" w:line="240" w:lineRule="auto"/>
      <w:jc w:val="left"/>
    </w:pPr>
    <w:rPr>
      <w:rFonts w:eastAsia="Calibri Light" w:cs="Calibri Light"/>
      <w:kern w:val="0"/>
      <w:szCs w:val="22"/>
      <w:lang w:eastAsia="en-GB" w:bidi="en-GB"/>
      <w14:ligatures w14:val="none"/>
    </w:rPr>
  </w:style>
  <w:style w:type="character" w:customStyle="1" w:styleId="BodyTextChar">
    <w:name w:val="Body Text Char"/>
    <w:basedOn w:val="DefaultParagraphFont"/>
    <w:link w:val="BodyText"/>
    <w:uiPriority w:val="1"/>
    <w:rsid w:val="008E7CEC"/>
    <w:rPr>
      <w:rFonts w:ascii="Arial" w:eastAsia="Calibri Light" w:hAnsi="Arial" w:cs="Calibri Light"/>
      <w:kern w:val="0"/>
      <w:sz w:val="22"/>
      <w:szCs w:val="22"/>
      <w:lang w:val="en-GB" w:eastAsia="en-GB" w:bidi="en-GB"/>
      <w14:ligatures w14:val="none"/>
    </w:rPr>
  </w:style>
  <w:style w:type="paragraph" w:styleId="NormalWeb">
    <w:name w:val="Normal (Web)"/>
    <w:basedOn w:val="Normal"/>
    <w:uiPriority w:val="99"/>
    <w:unhideWhenUsed/>
    <w:rsid w:val="008E7CEC"/>
    <w:pPr>
      <w:spacing w:before="100" w:beforeAutospacing="1" w:after="100" w:afterAutospacing="1" w:line="240" w:lineRule="auto"/>
      <w:jc w:val="left"/>
    </w:pPr>
    <w:rPr>
      <w:rFonts w:ascii="Times New Roman" w:eastAsia="Times New Roman" w:hAnsi="Times New Roman" w:cs="Times New Roman"/>
      <w:kern w:val="0"/>
      <w:sz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315626">
      <w:bodyDiv w:val="1"/>
      <w:marLeft w:val="0"/>
      <w:marRight w:val="0"/>
      <w:marTop w:val="0"/>
      <w:marBottom w:val="0"/>
      <w:divBdr>
        <w:top w:val="none" w:sz="0" w:space="0" w:color="auto"/>
        <w:left w:val="none" w:sz="0" w:space="0" w:color="auto"/>
        <w:bottom w:val="none" w:sz="0" w:space="0" w:color="auto"/>
        <w:right w:val="none" w:sz="0" w:space="0" w:color="auto"/>
      </w:divBdr>
    </w:div>
    <w:div w:id="350453443">
      <w:bodyDiv w:val="1"/>
      <w:marLeft w:val="0"/>
      <w:marRight w:val="0"/>
      <w:marTop w:val="0"/>
      <w:marBottom w:val="0"/>
      <w:divBdr>
        <w:top w:val="none" w:sz="0" w:space="0" w:color="auto"/>
        <w:left w:val="none" w:sz="0" w:space="0" w:color="auto"/>
        <w:bottom w:val="none" w:sz="0" w:space="0" w:color="auto"/>
        <w:right w:val="none" w:sz="0" w:space="0" w:color="auto"/>
      </w:divBdr>
    </w:div>
    <w:div w:id="559901386">
      <w:bodyDiv w:val="1"/>
      <w:marLeft w:val="0"/>
      <w:marRight w:val="0"/>
      <w:marTop w:val="0"/>
      <w:marBottom w:val="0"/>
      <w:divBdr>
        <w:top w:val="none" w:sz="0" w:space="0" w:color="auto"/>
        <w:left w:val="none" w:sz="0" w:space="0" w:color="auto"/>
        <w:bottom w:val="none" w:sz="0" w:space="0" w:color="auto"/>
        <w:right w:val="none" w:sz="0" w:space="0" w:color="auto"/>
      </w:divBdr>
    </w:div>
    <w:div w:id="642658156">
      <w:bodyDiv w:val="1"/>
      <w:marLeft w:val="0"/>
      <w:marRight w:val="0"/>
      <w:marTop w:val="0"/>
      <w:marBottom w:val="0"/>
      <w:divBdr>
        <w:top w:val="none" w:sz="0" w:space="0" w:color="auto"/>
        <w:left w:val="none" w:sz="0" w:space="0" w:color="auto"/>
        <w:bottom w:val="none" w:sz="0" w:space="0" w:color="auto"/>
        <w:right w:val="none" w:sz="0" w:space="0" w:color="auto"/>
      </w:divBdr>
    </w:div>
    <w:div w:id="962152560">
      <w:bodyDiv w:val="1"/>
      <w:marLeft w:val="0"/>
      <w:marRight w:val="0"/>
      <w:marTop w:val="0"/>
      <w:marBottom w:val="0"/>
      <w:divBdr>
        <w:top w:val="none" w:sz="0" w:space="0" w:color="auto"/>
        <w:left w:val="none" w:sz="0" w:space="0" w:color="auto"/>
        <w:bottom w:val="none" w:sz="0" w:space="0" w:color="auto"/>
        <w:right w:val="none" w:sz="0" w:space="0" w:color="auto"/>
      </w:divBdr>
    </w:div>
    <w:div w:id="1430271429">
      <w:bodyDiv w:val="1"/>
      <w:marLeft w:val="0"/>
      <w:marRight w:val="0"/>
      <w:marTop w:val="0"/>
      <w:marBottom w:val="0"/>
      <w:divBdr>
        <w:top w:val="none" w:sz="0" w:space="0" w:color="auto"/>
        <w:left w:val="none" w:sz="0" w:space="0" w:color="auto"/>
        <w:bottom w:val="none" w:sz="0" w:space="0" w:color="auto"/>
        <w:right w:val="none" w:sz="0" w:space="0" w:color="auto"/>
      </w:divBdr>
    </w:div>
    <w:div w:id="1604611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article/10.1007/s11920-024-01506-3" TargetMode="External"/><Relationship Id="rId18" Type="http://schemas.openxmlformats.org/officeDocument/2006/relationships/hyperlink" Target="https://www.thelancet.com/journals/eclinm/article/PIIS2589-5370(25)00449-3/fulltext" TargetMode="External"/><Relationship Id="rId26" Type="http://schemas.openxmlformats.org/officeDocument/2006/relationships/hyperlink" Target="https://iris.who.int/bitstream/handle/10665/275367/9789241514552-eng.pdf" TargetMode="External"/><Relationship Id="rId3" Type="http://schemas.openxmlformats.org/officeDocument/2006/relationships/styles" Target="styles.xml"/><Relationship Id="rId21" Type="http://schemas.openxmlformats.org/officeDocument/2006/relationships/hyperlink" Target="https://onlinelibrary.wiley.com/doi/full/10.1111/inr.13062" TargetMode="External"/><Relationship Id="rId7" Type="http://schemas.openxmlformats.org/officeDocument/2006/relationships/endnotes" Target="endnotes.xml"/><Relationship Id="rId12" Type="http://schemas.openxmlformats.org/officeDocument/2006/relationships/hyperlink" Target="https://www.elgaronline.com/edcollchap-oa/book/9781035317349/chapter33.xml" TargetMode="External"/><Relationship Id="rId17" Type="http://schemas.openxmlformats.org/officeDocument/2006/relationships/hyperlink" Target="https://www.researchgate.net/publication/386336326_The_Role_of_Palliative_Care_in_Enhancing_Quality_of_Life_Addressing_Complex_Needs_and_Improving_Outcomes" TargetMode="External"/><Relationship Id="rId25" Type="http://schemas.openxmlformats.org/officeDocument/2006/relationships/hyperlink" Target="https://doi.org/10.1136/medhum-2020-012107" TargetMode="External"/><Relationship Id="rId2" Type="http://schemas.openxmlformats.org/officeDocument/2006/relationships/numbering" Target="numbering.xml"/><Relationship Id="rId16" Type="http://schemas.openxmlformats.org/officeDocument/2006/relationships/hyperlink" Target="https://journal.stikep-ppnijabar.ac.id/jkk/article/view/300/271" TargetMode="External"/><Relationship Id="rId20" Type="http://schemas.openxmlformats.org/officeDocument/2006/relationships/hyperlink" Target="https://journals.sagepub.com/doi/epub/10.1177/0269216323120513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ontiersin.org/journals/public-health/articles/10.3389/fpubh.2023.1046683/full" TargetMode="External"/><Relationship Id="rId24" Type="http://schemas.openxmlformats.org/officeDocument/2006/relationships/hyperlink" Target="https://febs.onlinelibrary.wiley.com/doi/epdf/10.1002/1878-0261.13278" TargetMode="External"/><Relationship Id="rId5" Type="http://schemas.openxmlformats.org/officeDocument/2006/relationships/webSettings" Target="webSettings.xml"/><Relationship Id="rId15" Type="http://schemas.openxmlformats.org/officeDocument/2006/relationships/hyperlink" Target="https://onlinelibrary.wiley.com/doi/full/10.1155/2024/5595930" TargetMode="External"/><Relationship Id="rId23" Type="http://schemas.openxmlformats.org/officeDocument/2006/relationships/hyperlink" Target="https://www.mdpi.com/2077-1444/14/6/757"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mariecurie.org.uk/globalassets/media/documents/policy/beol-reports-2024/beol-2024-time-to-care-report.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jpsmjournal.com/action/showPdf?pii=S0885-3924%2825%2900836-X" TargetMode="External"/><Relationship Id="rId22" Type="http://schemas.openxmlformats.org/officeDocument/2006/relationships/hyperlink" Target="https://link.springer.com/article/10.1186/s12904-024-01408-4" TargetMode="External"/><Relationship Id="rId27" Type="http://schemas.openxmlformats.org/officeDocument/2006/relationships/hyperlink" Target="https://spcare.bmj.com/content/13/3/263.abstrac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2315C6-466F-4D34-8451-06E5DD6BC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41</Pages>
  <Words>12611</Words>
  <Characters>71885</Characters>
  <Application>Microsoft Office Word</Application>
  <DocSecurity>0</DocSecurity>
  <Lines>599</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Gabriela Emilia Gheorghe (2310506)</cp:lastModifiedBy>
  <cp:revision>2</cp:revision>
  <dcterms:created xsi:type="dcterms:W3CDTF">2026-07-25T19:19:00Z</dcterms:created>
  <dcterms:modified xsi:type="dcterms:W3CDTF">2026-07-25T19:19:00Z</dcterms:modified>
</cp:coreProperties>
</file>