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2B7D4A" w14:textId="35CA251D" w:rsidR="000B0676" w:rsidRDefault="00652B39" w:rsidP="00652B39">
      <w:pPr>
        <w:jc w:val="left"/>
        <w:rPr>
          <w:lang w:val="en-US"/>
        </w:rPr>
      </w:pPr>
      <w:r>
        <w:rPr>
          <w:noProof/>
          <w:bdr w:val="none" w:sz="0" w:space="0" w:color="auto" w:frame="1"/>
        </w:rPr>
        <w:drawing>
          <wp:inline distT="0" distB="0" distL="0" distR="0" wp14:anchorId="07104DC0" wp14:editId="66DFE111">
            <wp:extent cx="1809750" cy="723900"/>
            <wp:effectExtent l="0" t="0" r="0" b="0"/>
            <wp:docPr id="1749086299"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4F50A08C" w14:textId="77777777" w:rsidR="000B0676" w:rsidRDefault="000B0676" w:rsidP="000B0676">
      <w:pPr>
        <w:rPr>
          <w:lang w:val="en-US"/>
        </w:rPr>
      </w:pPr>
    </w:p>
    <w:p w14:paraId="3D2EB7C0" w14:textId="77777777" w:rsidR="00652B39" w:rsidRDefault="00652B39" w:rsidP="000B0676">
      <w:pPr>
        <w:rPr>
          <w:lang w:val="en-US"/>
        </w:rPr>
      </w:pPr>
    </w:p>
    <w:p w14:paraId="3593D0D0" w14:textId="77777777" w:rsidR="00652B39" w:rsidRDefault="00652B39" w:rsidP="000B0676">
      <w:pPr>
        <w:rPr>
          <w:lang w:val="en-US"/>
        </w:rPr>
      </w:pPr>
    </w:p>
    <w:p w14:paraId="6592F549" w14:textId="3F0FA874" w:rsidR="00652B39" w:rsidRDefault="00652B39" w:rsidP="00652B39">
      <w:pPr>
        <w:spacing w:line="480" w:lineRule="auto"/>
        <w:jc w:val="center"/>
        <w:rPr>
          <w:b/>
          <w:bCs/>
        </w:rPr>
      </w:pPr>
      <w:r w:rsidRPr="00652B39">
        <w:rPr>
          <w:b/>
          <w:bCs/>
        </w:rPr>
        <w:t>BSc (Hons) Health and Social Care</w:t>
      </w:r>
    </w:p>
    <w:p w14:paraId="7CF40CF9" w14:textId="0887DB08" w:rsidR="00652B39" w:rsidRDefault="00652B39" w:rsidP="00652B39">
      <w:pPr>
        <w:spacing w:line="480" w:lineRule="auto"/>
        <w:jc w:val="center"/>
        <w:rPr>
          <w:b/>
          <w:bCs/>
        </w:rPr>
      </w:pPr>
      <w:r w:rsidRPr="00652B39">
        <w:rPr>
          <w:b/>
          <w:bCs/>
        </w:rPr>
        <w:t>Psychological Classifications and Provisions</w:t>
      </w:r>
    </w:p>
    <w:p w14:paraId="5942609E" w14:textId="599DE37C" w:rsidR="00652B39" w:rsidRDefault="00652B39" w:rsidP="00652B39">
      <w:pPr>
        <w:spacing w:line="480" w:lineRule="auto"/>
        <w:jc w:val="center"/>
        <w:rPr>
          <w:b/>
          <w:bCs/>
        </w:rPr>
      </w:pPr>
      <w:r w:rsidRPr="00652B39">
        <w:rPr>
          <w:b/>
          <w:bCs/>
        </w:rPr>
        <w:t>BMHP6029</w:t>
      </w:r>
    </w:p>
    <w:p w14:paraId="00065504" w14:textId="08D3EDFF" w:rsidR="00652B39" w:rsidRDefault="00652B39" w:rsidP="00652B39">
      <w:pPr>
        <w:spacing w:line="480" w:lineRule="auto"/>
        <w:jc w:val="center"/>
        <w:rPr>
          <w:b/>
          <w:bCs/>
        </w:rPr>
      </w:pPr>
      <w:r w:rsidRPr="00652B39">
        <w:rPr>
          <w:b/>
          <w:bCs/>
        </w:rPr>
        <w:t>Component 2: Written Assignment (Report)</w:t>
      </w:r>
    </w:p>
    <w:p w14:paraId="67FD84BF" w14:textId="483480A7" w:rsidR="00652B39" w:rsidRDefault="00652B39" w:rsidP="00652B39">
      <w:pPr>
        <w:spacing w:line="480" w:lineRule="auto"/>
        <w:jc w:val="center"/>
        <w:rPr>
          <w:b/>
          <w:bCs/>
        </w:rPr>
      </w:pPr>
      <w:r>
        <w:rPr>
          <w:b/>
          <w:bCs/>
        </w:rPr>
        <w:t>Title:</w:t>
      </w:r>
      <w:r w:rsidRPr="00652B39">
        <w:t xml:space="preserve"> </w:t>
      </w:r>
      <w:r w:rsidRPr="00652B39">
        <w:rPr>
          <w:b/>
          <w:bCs/>
        </w:rPr>
        <w:t>A Critical Examination of the Classification, Diagnosis, Treatment, and Rehabilitation of Major Depressive Disorder in ICD-11</w:t>
      </w:r>
    </w:p>
    <w:p w14:paraId="42DD2570" w14:textId="14391031" w:rsidR="00652B39" w:rsidRDefault="00652B39" w:rsidP="00652B39">
      <w:pPr>
        <w:spacing w:line="480" w:lineRule="auto"/>
        <w:jc w:val="center"/>
        <w:rPr>
          <w:b/>
          <w:bCs/>
        </w:rPr>
      </w:pPr>
      <w:r>
        <w:rPr>
          <w:b/>
          <w:bCs/>
        </w:rPr>
        <w:t>Student Name:</w:t>
      </w:r>
    </w:p>
    <w:p w14:paraId="60875775" w14:textId="77A0413F" w:rsidR="00652B39" w:rsidRDefault="00652B39" w:rsidP="00652B39">
      <w:pPr>
        <w:spacing w:line="480" w:lineRule="auto"/>
        <w:jc w:val="center"/>
        <w:rPr>
          <w:b/>
          <w:bCs/>
        </w:rPr>
      </w:pPr>
      <w:r>
        <w:rPr>
          <w:b/>
          <w:bCs/>
        </w:rPr>
        <w:t>Student Number:</w:t>
      </w:r>
    </w:p>
    <w:p w14:paraId="5AED4279" w14:textId="4D1B897E" w:rsidR="00652B39" w:rsidRDefault="00652B39" w:rsidP="00652B39">
      <w:pPr>
        <w:spacing w:line="480" w:lineRule="auto"/>
        <w:jc w:val="center"/>
        <w:rPr>
          <w:lang w:val="en-US"/>
        </w:rPr>
      </w:pPr>
      <w:r w:rsidRPr="00652B39">
        <w:rPr>
          <w:b/>
          <w:bCs/>
        </w:rPr>
        <w:t>Word count</w:t>
      </w:r>
      <w:r>
        <w:rPr>
          <w:b/>
          <w:bCs/>
        </w:rPr>
        <w:t>: 2000</w:t>
      </w:r>
    </w:p>
    <w:p w14:paraId="26911D22" w14:textId="77777777" w:rsidR="000B0676" w:rsidRDefault="000B0676" w:rsidP="000B0676">
      <w:pPr>
        <w:rPr>
          <w:lang w:val="en-US"/>
        </w:rPr>
      </w:pPr>
    </w:p>
    <w:p w14:paraId="713D9EF0" w14:textId="77777777" w:rsidR="000B0676" w:rsidRDefault="000B0676" w:rsidP="000B0676">
      <w:pPr>
        <w:rPr>
          <w:lang w:val="en-US"/>
        </w:rPr>
      </w:pPr>
    </w:p>
    <w:p w14:paraId="09AD960B" w14:textId="6361E362" w:rsidR="000B0676" w:rsidRDefault="000B0676">
      <w:pPr>
        <w:spacing w:line="259" w:lineRule="auto"/>
        <w:jc w:val="left"/>
        <w:rPr>
          <w:lang w:val="en-US"/>
        </w:rPr>
      </w:pPr>
      <w:r>
        <w:rPr>
          <w:lang w:val="en-US"/>
        </w:rPr>
        <w:br w:type="page"/>
      </w:r>
    </w:p>
    <w:sdt>
      <w:sdtPr>
        <w:rPr>
          <w:rFonts w:ascii="Arial" w:eastAsiaTheme="minorHAnsi" w:hAnsi="Arial" w:cstheme="minorBidi"/>
          <w:color w:val="auto"/>
          <w:kern w:val="2"/>
          <w:sz w:val="22"/>
          <w:szCs w:val="22"/>
          <w:lang w:val="en-GB"/>
          <w14:ligatures w14:val="standardContextual"/>
        </w:rPr>
        <w:id w:val="2120108005"/>
        <w:docPartObj>
          <w:docPartGallery w:val="Table of Contents"/>
          <w:docPartUnique/>
        </w:docPartObj>
      </w:sdtPr>
      <w:sdtEndPr>
        <w:rPr>
          <w:b/>
          <w:bCs/>
          <w:noProof/>
        </w:rPr>
      </w:sdtEndPr>
      <w:sdtContent>
        <w:p w14:paraId="5EE6A8E0" w14:textId="22882FF9" w:rsidR="00677619" w:rsidRPr="001D3191" w:rsidRDefault="00677619" w:rsidP="00677619">
          <w:pPr>
            <w:pStyle w:val="TOCHeading"/>
            <w:jc w:val="center"/>
            <w:rPr>
              <w:rFonts w:ascii="Arial" w:hAnsi="Arial" w:cs="Arial"/>
              <w:b/>
              <w:bCs/>
              <w:color w:val="000000" w:themeColor="text1"/>
              <w:sz w:val="22"/>
              <w:szCs w:val="22"/>
            </w:rPr>
          </w:pPr>
          <w:r w:rsidRPr="001D3191">
            <w:rPr>
              <w:rFonts w:ascii="Arial" w:hAnsi="Arial" w:cs="Arial"/>
              <w:b/>
              <w:bCs/>
              <w:color w:val="000000" w:themeColor="text1"/>
              <w:sz w:val="22"/>
              <w:szCs w:val="22"/>
            </w:rPr>
            <w:t>Table of Contents</w:t>
          </w:r>
        </w:p>
        <w:p w14:paraId="3D6C470D" w14:textId="46B440E9" w:rsidR="00677619" w:rsidRPr="001D3191" w:rsidRDefault="00677619">
          <w:pPr>
            <w:pStyle w:val="TOC1"/>
            <w:tabs>
              <w:tab w:val="left" w:pos="480"/>
              <w:tab w:val="right" w:leader="dot" w:pos="9016"/>
            </w:tabs>
            <w:rPr>
              <w:noProof/>
              <w:color w:val="000000" w:themeColor="text1"/>
            </w:rPr>
          </w:pPr>
          <w:r w:rsidRPr="001D3191">
            <w:rPr>
              <w:color w:val="000000" w:themeColor="text1"/>
            </w:rPr>
            <w:fldChar w:fldCharType="begin"/>
          </w:r>
          <w:r w:rsidRPr="001D3191">
            <w:rPr>
              <w:color w:val="000000" w:themeColor="text1"/>
            </w:rPr>
            <w:instrText xml:space="preserve"> TOC \o "1-3" \h \z \u </w:instrText>
          </w:r>
          <w:r w:rsidRPr="001D3191">
            <w:rPr>
              <w:color w:val="000000" w:themeColor="text1"/>
            </w:rPr>
            <w:fldChar w:fldCharType="separate"/>
          </w:r>
          <w:hyperlink w:anchor="_Toc224061064" w:history="1">
            <w:r w:rsidRPr="001D3191">
              <w:rPr>
                <w:rStyle w:val="Hyperlink"/>
                <w:noProof/>
                <w:color w:val="000000" w:themeColor="text1"/>
                <w:lang w:val="en-IN"/>
              </w:rPr>
              <w:t>1.</w:t>
            </w:r>
            <w:r w:rsidRPr="001D3191">
              <w:rPr>
                <w:noProof/>
                <w:color w:val="000000" w:themeColor="text1"/>
              </w:rPr>
              <w:tab/>
            </w:r>
            <w:r w:rsidRPr="001D3191">
              <w:rPr>
                <w:rStyle w:val="Hyperlink"/>
                <w:noProof/>
                <w:color w:val="000000" w:themeColor="text1"/>
                <w:lang w:val="en-IN"/>
              </w:rPr>
              <w:t>Introduction</w:t>
            </w:r>
            <w:r w:rsidRPr="001D3191">
              <w:rPr>
                <w:noProof/>
                <w:webHidden/>
                <w:color w:val="000000" w:themeColor="text1"/>
              </w:rPr>
              <w:tab/>
            </w:r>
            <w:r w:rsidRPr="001D3191">
              <w:rPr>
                <w:noProof/>
                <w:webHidden/>
                <w:color w:val="000000" w:themeColor="text1"/>
              </w:rPr>
              <w:fldChar w:fldCharType="begin"/>
            </w:r>
            <w:r w:rsidRPr="001D3191">
              <w:rPr>
                <w:noProof/>
                <w:webHidden/>
                <w:color w:val="000000" w:themeColor="text1"/>
              </w:rPr>
              <w:instrText xml:space="preserve"> PAGEREF _Toc224061064 \h </w:instrText>
            </w:r>
            <w:r w:rsidRPr="001D3191">
              <w:rPr>
                <w:noProof/>
                <w:webHidden/>
                <w:color w:val="000000" w:themeColor="text1"/>
              </w:rPr>
            </w:r>
            <w:r w:rsidRPr="001D3191">
              <w:rPr>
                <w:noProof/>
                <w:webHidden/>
                <w:color w:val="000000" w:themeColor="text1"/>
              </w:rPr>
              <w:fldChar w:fldCharType="separate"/>
            </w:r>
            <w:r w:rsidRPr="001D3191">
              <w:rPr>
                <w:noProof/>
                <w:webHidden/>
                <w:color w:val="000000" w:themeColor="text1"/>
              </w:rPr>
              <w:t>3</w:t>
            </w:r>
            <w:r w:rsidRPr="001D3191">
              <w:rPr>
                <w:noProof/>
                <w:webHidden/>
                <w:color w:val="000000" w:themeColor="text1"/>
              </w:rPr>
              <w:fldChar w:fldCharType="end"/>
            </w:r>
          </w:hyperlink>
        </w:p>
        <w:p w14:paraId="7DEE87F9" w14:textId="675B119B" w:rsidR="00677619" w:rsidRPr="001D3191" w:rsidRDefault="00677619">
          <w:pPr>
            <w:pStyle w:val="TOC1"/>
            <w:tabs>
              <w:tab w:val="left" w:pos="480"/>
              <w:tab w:val="right" w:leader="dot" w:pos="9016"/>
            </w:tabs>
            <w:rPr>
              <w:noProof/>
              <w:color w:val="000000" w:themeColor="text1"/>
            </w:rPr>
          </w:pPr>
          <w:hyperlink w:anchor="_Toc224061065" w:history="1">
            <w:r w:rsidRPr="001D3191">
              <w:rPr>
                <w:rStyle w:val="Hyperlink"/>
                <w:noProof/>
                <w:color w:val="000000" w:themeColor="text1"/>
                <w:lang w:val="en-IN"/>
              </w:rPr>
              <w:t>2.</w:t>
            </w:r>
            <w:r w:rsidRPr="001D3191">
              <w:rPr>
                <w:noProof/>
                <w:color w:val="000000" w:themeColor="text1"/>
              </w:rPr>
              <w:tab/>
            </w:r>
            <w:r w:rsidRPr="001D3191">
              <w:rPr>
                <w:rStyle w:val="Hyperlink"/>
                <w:noProof/>
                <w:color w:val="000000" w:themeColor="text1"/>
              </w:rPr>
              <w:t>Overview of the Depressive Disorder in ICD-11</w:t>
            </w:r>
            <w:r w:rsidRPr="001D3191">
              <w:rPr>
                <w:noProof/>
                <w:webHidden/>
                <w:color w:val="000000" w:themeColor="text1"/>
              </w:rPr>
              <w:tab/>
            </w:r>
            <w:r w:rsidRPr="001D3191">
              <w:rPr>
                <w:noProof/>
                <w:webHidden/>
                <w:color w:val="000000" w:themeColor="text1"/>
              </w:rPr>
              <w:fldChar w:fldCharType="begin"/>
            </w:r>
            <w:r w:rsidRPr="001D3191">
              <w:rPr>
                <w:noProof/>
                <w:webHidden/>
                <w:color w:val="000000" w:themeColor="text1"/>
              </w:rPr>
              <w:instrText xml:space="preserve"> PAGEREF _Toc224061065 \h </w:instrText>
            </w:r>
            <w:r w:rsidRPr="001D3191">
              <w:rPr>
                <w:noProof/>
                <w:webHidden/>
                <w:color w:val="000000" w:themeColor="text1"/>
              </w:rPr>
            </w:r>
            <w:r w:rsidRPr="001D3191">
              <w:rPr>
                <w:noProof/>
                <w:webHidden/>
                <w:color w:val="000000" w:themeColor="text1"/>
              </w:rPr>
              <w:fldChar w:fldCharType="separate"/>
            </w:r>
            <w:r w:rsidRPr="001D3191">
              <w:rPr>
                <w:noProof/>
                <w:webHidden/>
                <w:color w:val="000000" w:themeColor="text1"/>
              </w:rPr>
              <w:t>3</w:t>
            </w:r>
            <w:r w:rsidRPr="001D3191">
              <w:rPr>
                <w:noProof/>
                <w:webHidden/>
                <w:color w:val="000000" w:themeColor="text1"/>
              </w:rPr>
              <w:fldChar w:fldCharType="end"/>
            </w:r>
          </w:hyperlink>
        </w:p>
        <w:p w14:paraId="42E35BE2" w14:textId="68F5BE21" w:rsidR="00677619" w:rsidRPr="001D3191" w:rsidRDefault="00677619">
          <w:pPr>
            <w:pStyle w:val="TOC2"/>
            <w:tabs>
              <w:tab w:val="right" w:leader="dot" w:pos="9016"/>
            </w:tabs>
            <w:rPr>
              <w:noProof/>
              <w:color w:val="000000" w:themeColor="text1"/>
            </w:rPr>
          </w:pPr>
          <w:hyperlink w:anchor="_Toc224061066" w:history="1">
            <w:r w:rsidRPr="001D3191">
              <w:rPr>
                <w:rStyle w:val="Hyperlink"/>
                <w:noProof/>
                <w:color w:val="000000" w:themeColor="text1"/>
                <w:lang w:val="en-IN"/>
              </w:rPr>
              <w:t xml:space="preserve">2.1 </w:t>
            </w:r>
            <w:r w:rsidRPr="001D3191">
              <w:rPr>
                <w:rStyle w:val="Hyperlink"/>
                <w:noProof/>
                <w:color w:val="000000" w:themeColor="text1"/>
              </w:rPr>
              <w:t>Definition</w:t>
            </w:r>
            <w:r w:rsidRPr="001D3191">
              <w:rPr>
                <w:noProof/>
                <w:webHidden/>
                <w:color w:val="000000" w:themeColor="text1"/>
              </w:rPr>
              <w:tab/>
            </w:r>
            <w:r w:rsidRPr="001D3191">
              <w:rPr>
                <w:noProof/>
                <w:webHidden/>
                <w:color w:val="000000" w:themeColor="text1"/>
              </w:rPr>
              <w:fldChar w:fldCharType="begin"/>
            </w:r>
            <w:r w:rsidRPr="001D3191">
              <w:rPr>
                <w:noProof/>
                <w:webHidden/>
                <w:color w:val="000000" w:themeColor="text1"/>
              </w:rPr>
              <w:instrText xml:space="preserve"> PAGEREF _Toc224061066 \h </w:instrText>
            </w:r>
            <w:r w:rsidRPr="001D3191">
              <w:rPr>
                <w:noProof/>
                <w:webHidden/>
                <w:color w:val="000000" w:themeColor="text1"/>
              </w:rPr>
            </w:r>
            <w:r w:rsidRPr="001D3191">
              <w:rPr>
                <w:noProof/>
                <w:webHidden/>
                <w:color w:val="000000" w:themeColor="text1"/>
              </w:rPr>
              <w:fldChar w:fldCharType="separate"/>
            </w:r>
            <w:r w:rsidRPr="001D3191">
              <w:rPr>
                <w:noProof/>
                <w:webHidden/>
                <w:color w:val="000000" w:themeColor="text1"/>
              </w:rPr>
              <w:t>3</w:t>
            </w:r>
            <w:r w:rsidRPr="001D3191">
              <w:rPr>
                <w:noProof/>
                <w:webHidden/>
                <w:color w:val="000000" w:themeColor="text1"/>
              </w:rPr>
              <w:fldChar w:fldCharType="end"/>
            </w:r>
          </w:hyperlink>
        </w:p>
        <w:p w14:paraId="2748D3D5" w14:textId="320DE95D" w:rsidR="00677619" w:rsidRPr="001D3191" w:rsidRDefault="00677619">
          <w:pPr>
            <w:pStyle w:val="TOC2"/>
            <w:tabs>
              <w:tab w:val="right" w:leader="dot" w:pos="9016"/>
            </w:tabs>
            <w:rPr>
              <w:noProof/>
              <w:color w:val="000000" w:themeColor="text1"/>
            </w:rPr>
          </w:pPr>
          <w:hyperlink w:anchor="_Toc224061067" w:history="1">
            <w:r w:rsidRPr="001D3191">
              <w:rPr>
                <w:rStyle w:val="Hyperlink"/>
                <w:noProof/>
                <w:color w:val="000000" w:themeColor="text1"/>
                <w:lang w:val="en-IN"/>
              </w:rPr>
              <w:t>2.2 Prevalence and Global Impact</w:t>
            </w:r>
            <w:r w:rsidRPr="001D3191">
              <w:rPr>
                <w:noProof/>
                <w:webHidden/>
                <w:color w:val="000000" w:themeColor="text1"/>
              </w:rPr>
              <w:tab/>
            </w:r>
            <w:r w:rsidRPr="001D3191">
              <w:rPr>
                <w:noProof/>
                <w:webHidden/>
                <w:color w:val="000000" w:themeColor="text1"/>
              </w:rPr>
              <w:fldChar w:fldCharType="begin"/>
            </w:r>
            <w:r w:rsidRPr="001D3191">
              <w:rPr>
                <w:noProof/>
                <w:webHidden/>
                <w:color w:val="000000" w:themeColor="text1"/>
              </w:rPr>
              <w:instrText xml:space="preserve"> PAGEREF _Toc224061067 \h </w:instrText>
            </w:r>
            <w:r w:rsidRPr="001D3191">
              <w:rPr>
                <w:noProof/>
                <w:webHidden/>
                <w:color w:val="000000" w:themeColor="text1"/>
              </w:rPr>
            </w:r>
            <w:r w:rsidRPr="001D3191">
              <w:rPr>
                <w:noProof/>
                <w:webHidden/>
                <w:color w:val="000000" w:themeColor="text1"/>
              </w:rPr>
              <w:fldChar w:fldCharType="separate"/>
            </w:r>
            <w:r w:rsidRPr="001D3191">
              <w:rPr>
                <w:noProof/>
                <w:webHidden/>
                <w:color w:val="000000" w:themeColor="text1"/>
              </w:rPr>
              <w:t>3</w:t>
            </w:r>
            <w:r w:rsidRPr="001D3191">
              <w:rPr>
                <w:noProof/>
                <w:webHidden/>
                <w:color w:val="000000" w:themeColor="text1"/>
              </w:rPr>
              <w:fldChar w:fldCharType="end"/>
            </w:r>
          </w:hyperlink>
        </w:p>
        <w:p w14:paraId="2FF346FB" w14:textId="54034030" w:rsidR="00677619" w:rsidRPr="001D3191" w:rsidRDefault="00677619">
          <w:pPr>
            <w:pStyle w:val="TOC2"/>
            <w:tabs>
              <w:tab w:val="right" w:leader="dot" w:pos="9016"/>
            </w:tabs>
            <w:rPr>
              <w:noProof/>
              <w:color w:val="000000" w:themeColor="text1"/>
            </w:rPr>
          </w:pPr>
          <w:hyperlink w:anchor="_Toc224061068" w:history="1">
            <w:r w:rsidRPr="001D3191">
              <w:rPr>
                <w:rStyle w:val="Hyperlink"/>
                <w:noProof/>
                <w:color w:val="000000" w:themeColor="text1"/>
                <w:lang w:val="en-IN"/>
              </w:rPr>
              <w:t>2.3 Causes and Risk Factors</w:t>
            </w:r>
            <w:r w:rsidRPr="001D3191">
              <w:rPr>
                <w:noProof/>
                <w:webHidden/>
                <w:color w:val="000000" w:themeColor="text1"/>
              </w:rPr>
              <w:tab/>
            </w:r>
            <w:r w:rsidRPr="001D3191">
              <w:rPr>
                <w:noProof/>
                <w:webHidden/>
                <w:color w:val="000000" w:themeColor="text1"/>
              </w:rPr>
              <w:fldChar w:fldCharType="begin"/>
            </w:r>
            <w:r w:rsidRPr="001D3191">
              <w:rPr>
                <w:noProof/>
                <w:webHidden/>
                <w:color w:val="000000" w:themeColor="text1"/>
              </w:rPr>
              <w:instrText xml:space="preserve"> PAGEREF _Toc224061068 \h </w:instrText>
            </w:r>
            <w:r w:rsidRPr="001D3191">
              <w:rPr>
                <w:noProof/>
                <w:webHidden/>
                <w:color w:val="000000" w:themeColor="text1"/>
              </w:rPr>
            </w:r>
            <w:r w:rsidRPr="001D3191">
              <w:rPr>
                <w:noProof/>
                <w:webHidden/>
                <w:color w:val="000000" w:themeColor="text1"/>
              </w:rPr>
              <w:fldChar w:fldCharType="separate"/>
            </w:r>
            <w:r w:rsidRPr="001D3191">
              <w:rPr>
                <w:noProof/>
                <w:webHidden/>
                <w:color w:val="000000" w:themeColor="text1"/>
              </w:rPr>
              <w:t>4</w:t>
            </w:r>
            <w:r w:rsidRPr="001D3191">
              <w:rPr>
                <w:noProof/>
                <w:webHidden/>
                <w:color w:val="000000" w:themeColor="text1"/>
              </w:rPr>
              <w:fldChar w:fldCharType="end"/>
            </w:r>
          </w:hyperlink>
        </w:p>
        <w:p w14:paraId="22F6D24B" w14:textId="0924C514" w:rsidR="00677619" w:rsidRPr="001D3191" w:rsidRDefault="00677619">
          <w:pPr>
            <w:pStyle w:val="TOC2"/>
            <w:tabs>
              <w:tab w:val="right" w:leader="dot" w:pos="9016"/>
            </w:tabs>
            <w:rPr>
              <w:noProof/>
              <w:color w:val="000000" w:themeColor="text1"/>
            </w:rPr>
          </w:pPr>
          <w:hyperlink w:anchor="_Toc224061069" w:history="1">
            <w:r w:rsidRPr="001D3191">
              <w:rPr>
                <w:rStyle w:val="Hyperlink"/>
                <w:noProof/>
                <w:color w:val="000000" w:themeColor="text1"/>
                <w:lang w:val="en-IN"/>
              </w:rPr>
              <w:t>2.4 Effects on Social and Psychological Well-being of Individuals</w:t>
            </w:r>
            <w:r w:rsidRPr="001D3191">
              <w:rPr>
                <w:noProof/>
                <w:webHidden/>
                <w:color w:val="000000" w:themeColor="text1"/>
              </w:rPr>
              <w:tab/>
            </w:r>
            <w:r w:rsidRPr="001D3191">
              <w:rPr>
                <w:noProof/>
                <w:webHidden/>
                <w:color w:val="000000" w:themeColor="text1"/>
              </w:rPr>
              <w:fldChar w:fldCharType="begin"/>
            </w:r>
            <w:r w:rsidRPr="001D3191">
              <w:rPr>
                <w:noProof/>
                <w:webHidden/>
                <w:color w:val="000000" w:themeColor="text1"/>
              </w:rPr>
              <w:instrText xml:space="preserve"> PAGEREF _Toc224061069 \h </w:instrText>
            </w:r>
            <w:r w:rsidRPr="001D3191">
              <w:rPr>
                <w:noProof/>
                <w:webHidden/>
                <w:color w:val="000000" w:themeColor="text1"/>
              </w:rPr>
            </w:r>
            <w:r w:rsidRPr="001D3191">
              <w:rPr>
                <w:noProof/>
                <w:webHidden/>
                <w:color w:val="000000" w:themeColor="text1"/>
              </w:rPr>
              <w:fldChar w:fldCharType="separate"/>
            </w:r>
            <w:r w:rsidRPr="001D3191">
              <w:rPr>
                <w:noProof/>
                <w:webHidden/>
                <w:color w:val="000000" w:themeColor="text1"/>
              </w:rPr>
              <w:t>4</w:t>
            </w:r>
            <w:r w:rsidRPr="001D3191">
              <w:rPr>
                <w:noProof/>
                <w:webHidden/>
                <w:color w:val="000000" w:themeColor="text1"/>
              </w:rPr>
              <w:fldChar w:fldCharType="end"/>
            </w:r>
          </w:hyperlink>
        </w:p>
        <w:p w14:paraId="71EE492E" w14:textId="13C6741E" w:rsidR="00677619" w:rsidRPr="001D3191" w:rsidRDefault="00677619">
          <w:pPr>
            <w:pStyle w:val="TOC1"/>
            <w:tabs>
              <w:tab w:val="left" w:pos="480"/>
              <w:tab w:val="right" w:leader="dot" w:pos="9016"/>
            </w:tabs>
            <w:rPr>
              <w:noProof/>
              <w:color w:val="000000" w:themeColor="text1"/>
            </w:rPr>
          </w:pPr>
          <w:hyperlink w:anchor="_Toc224061070" w:history="1">
            <w:r w:rsidRPr="001D3191">
              <w:rPr>
                <w:rStyle w:val="Hyperlink"/>
                <w:noProof/>
                <w:color w:val="000000" w:themeColor="text1"/>
                <w:lang w:val="en-IN"/>
              </w:rPr>
              <w:t>3.</w:t>
            </w:r>
            <w:r w:rsidRPr="001D3191">
              <w:rPr>
                <w:noProof/>
                <w:color w:val="000000" w:themeColor="text1"/>
              </w:rPr>
              <w:tab/>
            </w:r>
            <w:r w:rsidRPr="001D3191">
              <w:rPr>
                <w:rStyle w:val="Hyperlink"/>
                <w:noProof/>
                <w:color w:val="000000" w:themeColor="text1"/>
              </w:rPr>
              <w:t>Classification of the Disorder in ICD-11</w:t>
            </w:r>
            <w:r w:rsidRPr="001D3191">
              <w:rPr>
                <w:noProof/>
                <w:webHidden/>
                <w:color w:val="000000" w:themeColor="text1"/>
              </w:rPr>
              <w:tab/>
            </w:r>
            <w:r w:rsidRPr="001D3191">
              <w:rPr>
                <w:noProof/>
                <w:webHidden/>
                <w:color w:val="000000" w:themeColor="text1"/>
              </w:rPr>
              <w:fldChar w:fldCharType="begin"/>
            </w:r>
            <w:r w:rsidRPr="001D3191">
              <w:rPr>
                <w:noProof/>
                <w:webHidden/>
                <w:color w:val="000000" w:themeColor="text1"/>
              </w:rPr>
              <w:instrText xml:space="preserve"> PAGEREF _Toc224061070 \h </w:instrText>
            </w:r>
            <w:r w:rsidRPr="001D3191">
              <w:rPr>
                <w:noProof/>
                <w:webHidden/>
                <w:color w:val="000000" w:themeColor="text1"/>
              </w:rPr>
            </w:r>
            <w:r w:rsidRPr="001D3191">
              <w:rPr>
                <w:noProof/>
                <w:webHidden/>
                <w:color w:val="000000" w:themeColor="text1"/>
              </w:rPr>
              <w:fldChar w:fldCharType="separate"/>
            </w:r>
            <w:r w:rsidRPr="001D3191">
              <w:rPr>
                <w:noProof/>
                <w:webHidden/>
                <w:color w:val="000000" w:themeColor="text1"/>
              </w:rPr>
              <w:t>4</w:t>
            </w:r>
            <w:r w:rsidRPr="001D3191">
              <w:rPr>
                <w:noProof/>
                <w:webHidden/>
                <w:color w:val="000000" w:themeColor="text1"/>
              </w:rPr>
              <w:fldChar w:fldCharType="end"/>
            </w:r>
          </w:hyperlink>
        </w:p>
        <w:p w14:paraId="5D7A63EB" w14:textId="184EE39B" w:rsidR="00677619" w:rsidRPr="001D3191" w:rsidRDefault="00677619">
          <w:pPr>
            <w:pStyle w:val="TOC2"/>
            <w:tabs>
              <w:tab w:val="right" w:leader="dot" w:pos="9016"/>
            </w:tabs>
            <w:rPr>
              <w:noProof/>
              <w:color w:val="000000" w:themeColor="text1"/>
            </w:rPr>
          </w:pPr>
          <w:hyperlink w:anchor="_Toc224061071" w:history="1">
            <w:r w:rsidRPr="001D3191">
              <w:rPr>
                <w:rStyle w:val="Hyperlink"/>
                <w:noProof/>
                <w:color w:val="000000" w:themeColor="text1"/>
              </w:rPr>
              <w:t>3.1 Overview</w:t>
            </w:r>
            <w:r w:rsidRPr="001D3191">
              <w:rPr>
                <w:noProof/>
                <w:webHidden/>
                <w:color w:val="000000" w:themeColor="text1"/>
              </w:rPr>
              <w:tab/>
            </w:r>
            <w:r w:rsidRPr="001D3191">
              <w:rPr>
                <w:noProof/>
                <w:webHidden/>
                <w:color w:val="000000" w:themeColor="text1"/>
              </w:rPr>
              <w:fldChar w:fldCharType="begin"/>
            </w:r>
            <w:r w:rsidRPr="001D3191">
              <w:rPr>
                <w:noProof/>
                <w:webHidden/>
                <w:color w:val="000000" w:themeColor="text1"/>
              </w:rPr>
              <w:instrText xml:space="preserve"> PAGEREF _Toc224061071 \h </w:instrText>
            </w:r>
            <w:r w:rsidRPr="001D3191">
              <w:rPr>
                <w:noProof/>
                <w:webHidden/>
                <w:color w:val="000000" w:themeColor="text1"/>
              </w:rPr>
            </w:r>
            <w:r w:rsidRPr="001D3191">
              <w:rPr>
                <w:noProof/>
                <w:webHidden/>
                <w:color w:val="000000" w:themeColor="text1"/>
              </w:rPr>
              <w:fldChar w:fldCharType="separate"/>
            </w:r>
            <w:r w:rsidRPr="001D3191">
              <w:rPr>
                <w:noProof/>
                <w:webHidden/>
                <w:color w:val="000000" w:themeColor="text1"/>
              </w:rPr>
              <w:t>4</w:t>
            </w:r>
            <w:r w:rsidRPr="001D3191">
              <w:rPr>
                <w:noProof/>
                <w:webHidden/>
                <w:color w:val="000000" w:themeColor="text1"/>
              </w:rPr>
              <w:fldChar w:fldCharType="end"/>
            </w:r>
          </w:hyperlink>
        </w:p>
        <w:p w14:paraId="3B58121A" w14:textId="7CE4A513" w:rsidR="00677619" w:rsidRPr="001D3191" w:rsidRDefault="00677619">
          <w:pPr>
            <w:pStyle w:val="TOC2"/>
            <w:tabs>
              <w:tab w:val="right" w:leader="dot" w:pos="9016"/>
            </w:tabs>
            <w:rPr>
              <w:noProof/>
              <w:color w:val="000000" w:themeColor="text1"/>
            </w:rPr>
          </w:pPr>
          <w:hyperlink w:anchor="_Toc224061072" w:history="1">
            <w:r w:rsidRPr="001D3191">
              <w:rPr>
                <w:rStyle w:val="Hyperlink"/>
                <w:noProof/>
                <w:color w:val="000000" w:themeColor="text1"/>
                <w:lang w:val="en-IN"/>
              </w:rPr>
              <w:t>3.2 ICU Disorder Position in the ICD-11 Chapter 6</w:t>
            </w:r>
            <w:r w:rsidRPr="001D3191">
              <w:rPr>
                <w:noProof/>
                <w:webHidden/>
                <w:color w:val="000000" w:themeColor="text1"/>
              </w:rPr>
              <w:tab/>
            </w:r>
            <w:r w:rsidRPr="001D3191">
              <w:rPr>
                <w:noProof/>
                <w:webHidden/>
                <w:color w:val="000000" w:themeColor="text1"/>
              </w:rPr>
              <w:fldChar w:fldCharType="begin"/>
            </w:r>
            <w:r w:rsidRPr="001D3191">
              <w:rPr>
                <w:noProof/>
                <w:webHidden/>
                <w:color w:val="000000" w:themeColor="text1"/>
              </w:rPr>
              <w:instrText xml:space="preserve"> PAGEREF _Toc224061072 \h </w:instrText>
            </w:r>
            <w:r w:rsidRPr="001D3191">
              <w:rPr>
                <w:noProof/>
                <w:webHidden/>
                <w:color w:val="000000" w:themeColor="text1"/>
              </w:rPr>
            </w:r>
            <w:r w:rsidRPr="001D3191">
              <w:rPr>
                <w:noProof/>
                <w:webHidden/>
                <w:color w:val="000000" w:themeColor="text1"/>
              </w:rPr>
              <w:fldChar w:fldCharType="separate"/>
            </w:r>
            <w:r w:rsidRPr="001D3191">
              <w:rPr>
                <w:noProof/>
                <w:webHidden/>
                <w:color w:val="000000" w:themeColor="text1"/>
              </w:rPr>
              <w:t>5</w:t>
            </w:r>
            <w:r w:rsidRPr="001D3191">
              <w:rPr>
                <w:noProof/>
                <w:webHidden/>
                <w:color w:val="000000" w:themeColor="text1"/>
              </w:rPr>
              <w:fldChar w:fldCharType="end"/>
            </w:r>
          </w:hyperlink>
        </w:p>
        <w:p w14:paraId="3CBB4038" w14:textId="44284B11" w:rsidR="00677619" w:rsidRPr="001D3191" w:rsidRDefault="00677619">
          <w:pPr>
            <w:pStyle w:val="TOC2"/>
            <w:tabs>
              <w:tab w:val="right" w:leader="dot" w:pos="9016"/>
            </w:tabs>
            <w:rPr>
              <w:noProof/>
              <w:color w:val="000000" w:themeColor="text1"/>
            </w:rPr>
          </w:pPr>
          <w:hyperlink w:anchor="_Toc224061073" w:history="1">
            <w:r w:rsidRPr="001D3191">
              <w:rPr>
                <w:rStyle w:val="Hyperlink"/>
                <w:noProof/>
                <w:color w:val="000000" w:themeColor="text1"/>
                <w:lang w:val="en-IN"/>
              </w:rPr>
              <w:t>3.3 Terms applied in Classification (Disorder, Condition, Illness)</w:t>
            </w:r>
            <w:r w:rsidRPr="001D3191">
              <w:rPr>
                <w:noProof/>
                <w:webHidden/>
                <w:color w:val="000000" w:themeColor="text1"/>
              </w:rPr>
              <w:tab/>
            </w:r>
            <w:r w:rsidRPr="001D3191">
              <w:rPr>
                <w:noProof/>
                <w:webHidden/>
                <w:color w:val="000000" w:themeColor="text1"/>
              </w:rPr>
              <w:fldChar w:fldCharType="begin"/>
            </w:r>
            <w:r w:rsidRPr="001D3191">
              <w:rPr>
                <w:noProof/>
                <w:webHidden/>
                <w:color w:val="000000" w:themeColor="text1"/>
              </w:rPr>
              <w:instrText xml:space="preserve"> PAGEREF _Toc224061073 \h </w:instrText>
            </w:r>
            <w:r w:rsidRPr="001D3191">
              <w:rPr>
                <w:noProof/>
                <w:webHidden/>
                <w:color w:val="000000" w:themeColor="text1"/>
              </w:rPr>
            </w:r>
            <w:r w:rsidRPr="001D3191">
              <w:rPr>
                <w:noProof/>
                <w:webHidden/>
                <w:color w:val="000000" w:themeColor="text1"/>
              </w:rPr>
              <w:fldChar w:fldCharType="separate"/>
            </w:r>
            <w:r w:rsidRPr="001D3191">
              <w:rPr>
                <w:noProof/>
                <w:webHidden/>
                <w:color w:val="000000" w:themeColor="text1"/>
              </w:rPr>
              <w:t>5</w:t>
            </w:r>
            <w:r w:rsidRPr="001D3191">
              <w:rPr>
                <w:noProof/>
                <w:webHidden/>
                <w:color w:val="000000" w:themeColor="text1"/>
              </w:rPr>
              <w:fldChar w:fldCharType="end"/>
            </w:r>
          </w:hyperlink>
        </w:p>
        <w:p w14:paraId="769B76D6" w14:textId="725AEA25" w:rsidR="00677619" w:rsidRPr="001D3191" w:rsidRDefault="00677619">
          <w:pPr>
            <w:pStyle w:val="TOC2"/>
            <w:tabs>
              <w:tab w:val="right" w:leader="dot" w:pos="9016"/>
            </w:tabs>
            <w:rPr>
              <w:noProof/>
              <w:color w:val="000000" w:themeColor="text1"/>
            </w:rPr>
          </w:pPr>
          <w:hyperlink w:anchor="_Toc224061074" w:history="1">
            <w:r w:rsidRPr="001D3191">
              <w:rPr>
                <w:rStyle w:val="Hyperlink"/>
                <w:noProof/>
                <w:color w:val="000000" w:themeColor="text1"/>
                <w:lang w:val="en-IN"/>
              </w:rPr>
              <w:t>3.4 Comparison with the prior classification systems</w:t>
            </w:r>
            <w:r w:rsidRPr="001D3191">
              <w:rPr>
                <w:noProof/>
                <w:webHidden/>
                <w:color w:val="000000" w:themeColor="text1"/>
              </w:rPr>
              <w:tab/>
            </w:r>
            <w:r w:rsidRPr="001D3191">
              <w:rPr>
                <w:noProof/>
                <w:webHidden/>
                <w:color w:val="000000" w:themeColor="text1"/>
              </w:rPr>
              <w:fldChar w:fldCharType="begin"/>
            </w:r>
            <w:r w:rsidRPr="001D3191">
              <w:rPr>
                <w:noProof/>
                <w:webHidden/>
                <w:color w:val="000000" w:themeColor="text1"/>
              </w:rPr>
              <w:instrText xml:space="preserve"> PAGEREF _Toc224061074 \h </w:instrText>
            </w:r>
            <w:r w:rsidRPr="001D3191">
              <w:rPr>
                <w:noProof/>
                <w:webHidden/>
                <w:color w:val="000000" w:themeColor="text1"/>
              </w:rPr>
            </w:r>
            <w:r w:rsidRPr="001D3191">
              <w:rPr>
                <w:noProof/>
                <w:webHidden/>
                <w:color w:val="000000" w:themeColor="text1"/>
              </w:rPr>
              <w:fldChar w:fldCharType="separate"/>
            </w:r>
            <w:r w:rsidRPr="001D3191">
              <w:rPr>
                <w:noProof/>
                <w:webHidden/>
                <w:color w:val="000000" w:themeColor="text1"/>
              </w:rPr>
              <w:t>5</w:t>
            </w:r>
            <w:r w:rsidRPr="001D3191">
              <w:rPr>
                <w:noProof/>
                <w:webHidden/>
                <w:color w:val="000000" w:themeColor="text1"/>
              </w:rPr>
              <w:fldChar w:fldCharType="end"/>
            </w:r>
          </w:hyperlink>
        </w:p>
        <w:p w14:paraId="452AEF6C" w14:textId="2FFB20DD" w:rsidR="00677619" w:rsidRPr="001D3191" w:rsidRDefault="00677619">
          <w:pPr>
            <w:pStyle w:val="TOC2"/>
            <w:tabs>
              <w:tab w:val="right" w:leader="dot" w:pos="9016"/>
            </w:tabs>
            <w:rPr>
              <w:noProof/>
              <w:color w:val="000000" w:themeColor="text1"/>
            </w:rPr>
          </w:pPr>
          <w:hyperlink w:anchor="_Toc224061075" w:history="1">
            <w:r w:rsidRPr="001D3191">
              <w:rPr>
                <w:rStyle w:val="Hyperlink"/>
                <w:noProof/>
                <w:color w:val="000000" w:themeColor="text1"/>
                <w:lang w:val="en-IN"/>
              </w:rPr>
              <w:t>3.5 Critical Review of the Classification Strategy</w:t>
            </w:r>
            <w:r w:rsidRPr="001D3191">
              <w:rPr>
                <w:noProof/>
                <w:webHidden/>
                <w:color w:val="000000" w:themeColor="text1"/>
              </w:rPr>
              <w:tab/>
            </w:r>
            <w:r w:rsidRPr="001D3191">
              <w:rPr>
                <w:noProof/>
                <w:webHidden/>
                <w:color w:val="000000" w:themeColor="text1"/>
              </w:rPr>
              <w:fldChar w:fldCharType="begin"/>
            </w:r>
            <w:r w:rsidRPr="001D3191">
              <w:rPr>
                <w:noProof/>
                <w:webHidden/>
                <w:color w:val="000000" w:themeColor="text1"/>
              </w:rPr>
              <w:instrText xml:space="preserve"> PAGEREF _Toc224061075 \h </w:instrText>
            </w:r>
            <w:r w:rsidRPr="001D3191">
              <w:rPr>
                <w:noProof/>
                <w:webHidden/>
                <w:color w:val="000000" w:themeColor="text1"/>
              </w:rPr>
            </w:r>
            <w:r w:rsidRPr="001D3191">
              <w:rPr>
                <w:noProof/>
                <w:webHidden/>
                <w:color w:val="000000" w:themeColor="text1"/>
              </w:rPr>
              <w:fldChar w:fldCharType="separate"/>
            </w:r>
            <w:r w:rsidRPr="001D3191">
              <w:rPr>
                <w:noProof/>
                <w:webHidden/>
                <w:color w:val="000000" w:themeColor="text1"/>
              </w:rPr>
              <w:t>5</w:t>
            </w:r>
            <w:r w:rsidRPr="001D3191">
              <w:rPr>
                <w:noProof/>
                <w:webHidden/>
                <w:color w:val="000000" w:themeColor="text1"/>
              </w:rPr>
              <w:fldChar w:fldCharType="end"/>
            </w:r>
          </w:hyperlink>
        </w:p>
        <w:p w14:paraId="1B2FC97E" w14:textId="3FA5FDB4" w:rsidR="00677619" w:rsidRPr="001D3191" w:rsidRDefault="00677619">
          <w:pPr>
            <w:pStyle w:val="TOC1"/>
            <w:tabs>
              <w:tab w:val="left" w:pos="480"/>
              <w:tab w:val="right" w:leader="dot" w:pos="9016"/>
            </w:tabs>
            <w:rPr>
              <w:noProof/>
              <w:color w:val="000000" w:themeColor="text1"/>
            </w:rPr>
          </w:pPr>
          <w:hyperlink w:anchor="_Toc224061076" w:history="1">
            <w:r w:rsidRPr="001D3191">
              <w:rPr>
                <w:rStyle w:val="Hyperlink"/>
                <w:noProof/>
                <w:color w:val="000000" w:themeColor="text1"/>
                <w:lang w:val="en-IN"/>
              </w:rPr>
              <w:t>4.</w:t>
            </w:r>
            <w:r w:rsidRPr="001D3191">
              <w:rPr>
                <w:noProof/>
                <w:color w:val="000000" w:themeColor="text1"/>
              </w:rPr>
              <w:tab/>
            </w:r>
            <w:r w:rsidRPr="001D3191">
              <w:rPr>
                <w:rStyle w:val="Hyperlink"/>
                <w:noProof/>
                <w:color w:val="000000" w:themeColor="text1"/>
                <w:lang w:val="en-IN"/>
              </w:rPr>
              <w:t>Diagnosis of the Disorder</w:t>
            </w:r>
            <w:r w:rsidRPr="001D3191">
              <w:rPr>
                <w:noProof/>
                <w:webHidden/>
                <w:color w:val="000000" w:themeColor="text1"/>
              </w:rPr>
              <w:tab/>
            </w:r>
            <w:r w:rsidRPr="001D3191">
              <w:rPr>
                <w:noProof/>
                <w:webHidden/>
                <w:color w:val="000000" w:themeColor="text1"/>
              </w:rPr>
              <w:fldChar w:fldCharType="begin"/>
            </w:r>
            <w:r w:rsidRPr="001D3191">
              <w:rPr>
                <w:noProof/>
                <w:webHidden/>
                <w:color w:val="000000" w:themeColor="text1"/>
              </w:rPr>
              <w:instrText xml:space="preserve"> PAGEREF _Toc224061076 \h </w:instrText>
            </w:r>
            <w:r w:rsidRPr="001D3191">
              <w:rPr>
                <w:noProof/>
                <w:webHidden/>
                <w:color w:val="000000" w:themeColor="text1"/>
              </w:rPr>
            </w:r>
            <w:r w:rsidRPr="001D3191">
              <w:rPr>
                <w:noProof/>
                <w:webHidden/>
                <w:color w:val="000000" w:themeColor="text1"/>
              </w:rPr>
              <w:fldChar w:fldCharType="separate"/>
            </w:r>
            <w:r w:rsidRPr="001D3191">
              <w:rPr>
                <w:noProof/>
                <w:webHidden/>
                <w:color w:val="000000" w:themeColor="text1"/>
              </w:rPr>
              <w:t>5</w:t>
            </w:r>
            <w:r w:rsidRPr="001D3191">
              <w:rPr>
                <w:noProof/>
                <w:webHidden/>
                <w:color w:val="000000" w:themeColor="text1"/>
              </w:rPr>
              <w:fldChar w:fldCharType="end"/>
            </w:r>
          </w:hyperlink>
        </w:p>
        <w:p w14:paraId="1351B6A6" w14:textId="29D0D70C" w:rsidR="00677619" w:rsidRPr="001D3191" w:rsidRDefault="00677619">
          <w:pPr>
            <w:pStyle w:val="TOC2"/>
            <w:tabs>
              <w:tab w:val="right" w:leader="dot" w:pos="9016"/>
            </w:tabs>
            <w:rPr>
              <w:noProof/>
              <w:color w:val="000000" w:themeColor="text1"/>
            </w:rPr>
          </w:pPr>
          <w:hyperlink w:anchor="_Toc224061077" w:history="1">
            <w:r w:rsidRPr="001D3191">
              <w:rPr>
                <w:rStyle w:val="Hyperlink"/>
                <w:noProof/>
                <w:color w:val="000000" w:themeColor="text1"/>
                <w:lang w:val="en-IN"/>
              </w:rPr>
              <w:t>4.1 Diagnostic Criteria in ICD-11</w:t>
            </w:r>
            <w:r w:rsidRPr="001D3191">
              <w:rPr>
                <w:noProof/>
                <w:webHidden/>
                <w:color w:val="000000" w:themeColor="text1"/>
              </w:rPr>
              <w:tab/>
            </w:r>
            <w:r w:rsidRPr="001D3191">
              <w:rPr>
                <w:noProof/>
                <w:webHidden/>
                <w:color w:val="000000" w:themeColor="text1"/>
              </w:rPr>
              <w:fldChar w:fldCharType="begin"/>
            </w:r>
            <w:r w:rsidRPr="001D3191">
              <w:rPr>
                <w:noProof/>
                <w:webHidden/>
                <w:color w:val="000000" w:themeColor="text1"/>
              </w:rPr>
              <w:instrText xml:space="preserve"> PAGEREF _Toc224061077 \h </w:instrText>
            </w:r>
            <w:r w:rsidRPr="001D3191">
              <w:rPr>
                <w:noProof/>
                <w:webHidden/>
                <w:color w:val="000000" w:themeColor="text1"/>
              </w:rPr>
            </w:r>
            <w:r w:rsidRPr="001D3191">
              <w:rPr>
                <w:noProof/>
                <w:webHidden/>
                <w:color w:val="000000" w:themeColor="text1"/>
              </w:rPr>
              <w:fldChar w:fldCharType="separate"/>
            </w:r>
            <w:r w:rsidRPr="001D3191">
              <w:rPr>
                <w:noProof/>
                <w:webHidden/>
                <w:color w:val="000000" w:themeColor="text1"/>
              </w:rPr>
              <w:t>5</w:t>
            </w:r>
            <w:r w:rsidRPr="001D3191">
              <w:rPr>
                <w:noProof/>
                <w:webHidden/>
                <w:color w:val="000000" w:themeColor="text1"/>
              </w:rPr>
              <w:fldChar w:fldCharType="end"/>
            </w:r>
          </w:hyperlink>
        </w:p>
        <w:p w14:paraId="40D8C9E8" w14:textId="06714DB7" w:rsidR="00677619" w:rsidRPr="001D3191" w:rsidRDefault="00677619">
          <w:pPr>
            <w:pStyle w:val="TOC2"/>
            <w:tabs>
              <w:tab w:val="right" w:leader="dot" w:pos="9016"/>
            </w:tabs>
            <w:rPr>
              <w:noProof/>
              <w:color w:val="000000" w:themeColor="text1"/>
            </w:rPr>
          </w:pPr>
          <w:hyperlink w:anchor="_Toc224061078" w:history="1">
            <w:r w:rsidRPr="001D3191">
              <w:rPr>
                <w:rStyle w:val="Hyperlink"/>
                <w:noProof/>
                <w:color w:val="000000" w:themeColor="text1"/>
                <w:lang w:val="en-IN"/>
              </w:rPr>
              <w:t>4.2 Clinical Examination and Diagnostic Processes</w:t>
            </w:r>
            <w:r w:rsidRPr="001D3191">
              <w:rPr>
                <w:noProof/>
                <w:webHidden/>
                <w:color w:val="000000" w:themeColor="text1"/>
              </w:rPr>
              <w:tab/>
            </w:r>
            <w:r w:rsidRPr="001D3191">
              <w:rPr>
                <w:noProof/>
                <w:webHidden/>
                <w:color w:val="000000" w:themeColor="text1"/>
              </w:rPr>
              <w:fldChar w:fldCharType="begin"/>
            </w:r>
            <w:r w:rsidRPr="001D3191">
              <w:rPr>
                <w:noProof/>
                <w:webHidden/>
                <w:color w:val="000000" w:themeColor="text1"/>
              </w:rPr>
              <w:instrText xml:space="preserve"> PAGEREF _Toc224061078 \h </w:instrText>
            </w:r>
            <w:r w:rsidRPr="001D3191">
              <w:rPr>
                <w:noProof/>
                <w:webHidden/>
                <w:color w:val="000000" w:themeColor="text1"/>
              </w:rPr>
            </w:r>
            <w:r w:rsidRPr="001D3191">
              <w:rPr>
                <w:noProof/>
                <w:webHidden/>
                <w:color w:val="000000" w:themeColor="text1"/>
              </w:rPr>
              <w:fldChar w:fldCharType="separate"/>
            </w:r>
            <w:r w:rsidRPr="001D3191">
              <w:rPr>
                <w:noProof/>
                <w:webHidden/>
                <w:color w:val="000000" w:themeColor="text1"/>
              </w:rPr>
              <w:t>6</w:t>
            </w:r>
            <w:r w:rsidRPr="001D3191">
              <w:rPr>
                <w:noProof/>
                <w:webHidden/>
                <w:color w:val="000000" w:themeColor="text1"/>
              </w:rPr>
              <w:fldChar w:fldCharType="end"/>
            </w:r>
          </w:hyperlink>
        </w:p>
        <w:p w14:paraId="57C6ADAF" w14:textId="153BA008" w:rsidR="00677619" w:rsidRPr="001D3191" w:rsidRDefault="00677619">
          <w:pPr>
            <w:pStyle w:val="TOC2"/>
            <w:tabs>
              <w:tab w:val="right" w:leader="dot" w:pos="9016"/>
            </w:tabs>
            <w:rPr>
              <w:noProof/>
              <w:color w:val="000000" w:themeColor="text1"/>
            </w:rPr>
          </w:pPr>
          <w:hyperlink w:anchor="_Toc224061079" w:history="1">
            <w:r w:rsidRPr="001D3191">
              <w:rPr>
                <w:rStyle w:val="Hyperlink"/>
                <w:noProof/>
                <w:color w:val="000000" w:themeColor="text1"/>
                <w:lang w:val="en-IN"/>
              </w:rPr>
              <w:t>4.3 Mental Health Professionals' Contribution to Diagnosis</w:t>
            </w:r>
            <w:r w:rsidRPr="001D3191">
              <w:rPr>
                <w:noProof/>
                <w:webHidden/>
                <w:color w:val="000000" w:themeColor="text1"/>
              </w:rPr>
              <w:tab/>
            </w:r>
            <w:r w:rsidRPr="001D3191">
              <w:rPr>
                <w:noProof/>
                <w:webHidden/>
                <w:color w:val="000000" w:themeColor="text1"/>
              </w:rPr>
              <w:fldChar w:fldCharType="begin"/>
            </w:r>
            <w:r w:rsidRPr="001D3191">
              <w:rPr>
                <w:noProof/>
                <w:webHidden/>
                <w:color w:val="000000" w:themeColor="text1"/>
              </w:rPr>
              <w:instrText xml:space="preserve"> PAGEREF _Toc224061079 \h </w:instrText>
            </w:r>
            <w:r w:rsidRPr="001D3191">
              <w:rPr>
                <w:noProof/>
                <w:webHidden/>
                <w:color w:val="000000" w:themeColor="text1"/>
              </w:rPr>
            </w:r>
            <w:r w:rsidRPr="001D3191">
              <w:rPr>
                <w:noProof/>
                <w:webHidden/>
                <w:color w:val="000000" w:themeColor="text1"/>
              </w:rPr>
              <w:fldChar w:fldCharType="separate"/>
            </w:r>
            <w:r w:rsidRPr="001D3191">
              <w:rPr>
                <w:noProof/>
                <w:webHidden/>
                <w:color w:val="000000" w:themeColor="text1"/>
              </w:rPr>
              <w:t>6</w:t>
            </w:r>
            <w:r w:rsidRPr="001D3191">
              <w:rPr>
                <w:noProof/>
                <w:webHidden/>
                <w:color w:val="000000" w:themeColor="text1"/>
              </w:rPr>
              <w:fldChar w:fldCharType="end"/>
            </w:r>
          </w:hyperlink>
        </w:p>
        <w:p w14:paraId="7C01FBB2" w14:textId="12D4B167" w:rsidR="00677619" w:rsidRPr="001D3191" w:rsidRDefault="00677619">
          <w:pPr>
            <w:pStyle w:val="TOC2"/>
            <w:tabs>
              <w:tab w:val="right" w:leader="dot" w:pos="9016"/>
            </w:tabs>
            <w:rPr>
              <w:noProof/>
              <w:color w:val="000000" w:themeColor="text1"/>
            </w:rPr>
          </w:pPr>
          <w:hyperlink w:anchor="_Toc224061080" w:history="1">
            <w:r w:rsidRPr="001D3191">
              <w:rPr>
                <w:rStyle w:val="Hyperlink"/>
                <w:noProof/>
                <w:color w:val="000000" w:themeColor="text1"/>
                <w:lang w:val="en-IN"/>
              </w:rPr>
              <w:t>4.4 Challenges and Limitations in Diagnosis</w:t>
            </w:r>
            <w:r w:rsidRPr="001D3191">
              <w:rPr>
                <w:noProof/>
                <w:webHidden/>
                <w:color w:val="000000" w:themeColor="text1"/>
              </w:rPr>
              <w:tab/>
            </w:r>
            <w:r w:rsidRPr="001D3191">
              <w:rPr>
                <w:noProof/>
                <w:webHidden/>
                <w:color w:val="000000" w:themeColor="text1"/>
              </w:rPr>
              <w:fldChar w:fldCharType="begin"/>
            </w:r>
            <w:r w:rsidRPr="001D3191">
              <w:rPr>
                <w:noProof/>
                <w:webHidden/>
                <w:color w:val="000000" w:themeColor="text1"/>
              </w:rPr>
              <w:instrText xml:space="preserve"> PAGEREF _Toc224061080 \h </w:instrText>
            </w:r>
            <w:r w:rsidRPr="001D3191">
              <w:rPr>
                <w:noProof/>
                <w:webHidden/>
                <w:color w:val="000000" w:themeColor="text1"/>
              </w:rPr>
            </w:r>
            <w:r w:rsidRPr="001D3191">
              <w:rPr>
                <w:noProof/>
                <w:webHidden/>
                <w:color w:val="000000" w:themeColor="text1"/>
              </w:rPr>
              <w:fldChar w:fldCharType="separate"/>
            </w:r>
            <w:r w:rsidRPr="001D3191">
              <w:rPr>
                <w:noProof/>
                <w:webHidden/>
                <w:color w:val="000000" w:themeColor="text1"/>
              </w:rPr>
              <w:t>6</w:t>
            </w:r>
            <w:r w:rsidRPr="001D3191">
              <w:rPr>
                <w:noProof/>
                <w:webHidden/>
                <w:color w:val="000000" w:themeColor="text1"/>
              </w:rPr>
              <w:fldChar w:fldCharType="end"/>
            </w:r>
          </w:hyperlink>
        </w:p>
        <w:p w14:paraId="7321D5CB" w14:textId="011F4A5B" w:rsidR="00677619" w:rsidRPr="001D3191" w:rsidRDefault="00677619">
          <w:pPr>
            <w:pStyle w:val="TOC2"/>
            <w:tabs>
              <w:tab w:val="right" w:leader="dot" w:pos="9016"/>
            </w:tabs>
            <w:rPr>
              <w:noProof/>
              <w:color w:val="000000" w:themeColor="text1"/>
            </w:rPr>
          </w:pPr>
          <w:hyperlink w:anchor="_Toc224061081" w:history="1">
            <w:r w:rsidRPr="001D3191">
              <w:rPr>
                <w:rStyle w:val="Hyperlink"/>
                <w:noProof/>
                <w:color w:val="000000" w:themeColor="text1"/>
                <w:lang w:val="en-IN"/>
              </w:rPr>
              <w:t>4.5 Diagnostic Practice Notions on Ethical and Cultural Issues</w:t>
            </w:r>
            <w:r w:rsidRPr="001D3191">
              <w:rPr>
                <w:noProof/>
                <w:webHidden/>
                <w:color w:val="000000" w:themeColor="text1"/>
              </w:rPr>
              <w:tab/>
            </w:r>
            <w:r w:rsidRPr="001D3191">
              <w:rPr>
                <w:noProof/>
                <w:webHidden/>
                <w:color w:val="000000" w:themeColor="text1"/>
              </w:rPr>
              <w:fldChar w:fldCharType="begin"/>
            </w:r>
            <w:r w:rsidRPr="001D3191">
              <w:rPr>
                <w:noProof/>
                <w:webHidden/>
                <w:color w:val="000000" w:themeColor="text1"/>
              </w:rPr>
              <w:instrText xml:space="preserve"> PAGEREF _Toc224061081 \h </w:instrText>
            </w:r>
            <w:r w:rsidRPr="001D3191">
              <w:rPr>
                <w:noProof/>
                <w:webHidden/>
                <w:color w:val="000000" w:themeColor="text1"/>
              </w:rPr>
            </w:r>
            <w:r w:rsidRPr="001D3191">
              <w:rPr>
                <w:noProof/>
                <w:webHidden/>
                <w:color w:val="000000" w:themeColor="text1"/>
              </w:rPr>
              <w:fldChar w:fldCharType="separate"/>
            </w:r>
            <w:r w:rsidRPr="001D3191">
              <w:rPr>
                <w:noProof/>
                <w:webHidden/>
                <w:color w:val="000000" w:themeColor="text1"/>
              </w:rPr>
              <w:t>6</w:t>
            </w:r>
            <w:r w:rsidRPr="001D3191">
              <w:rPr>
                <w:noProof/>
                <w:webHidden/>
                <w:color w:val="000000" w:themeColor="text1"/>
              </w:rPr>
              <w:fldChar w:fldCharType="end"/>
            </w:r>
          </w:hyperlink>
        </w:p>
        <w:p w14:paraId="7413CFF1" w14:textId="101F3520" w:rsidR="00677619" w:rsidRPr="001D3191" w:rsidRDefault="00677619">
          <w:pPr>
            <w:pStyle w:val="TOC1"/>
            <w:tabs>
              <w:tab w:val="left" w:pos="480"/>
              <w:tab w:val="right" w:leader="dot" w:pos="9016"/>
            </w:tabs>
            <w:rPr>
              <w:noProof/>
              <w:color w:val="000000" w:themeColor="text1"/>
            </w:rPr>
          </w:pPr>
          <w:hyperlink w:anchor="_Toc224061082" w:history="1">
            <w:r w:rsidRPr="001D3191">
              <w:rPr>
                <w:rStyle w:val="Hyperlink"/>
                <w:noProof/>
                <w:color w:val="000000" w:themeColor="text1"/>
                <w:lang w:val="en-IN"/>
              </w:rPr>
              <w:t>5.</w:t>
            </w:r>
            <w:r w:rsidRPr="001D3191">
              <w:rPr>
                <w:noProof/>
                <w:color w:val="000000" w:themeColor="text1"/>
              </w:rPr>
              <w:tab/>
            </w:r>
            <w:r w:rsidRPr="001D3191">
              <w:rPr>
                <w:rStyle w:val="Hyperlink"/>
                <w:noProof/>
                <w:color w:val="000000" w:themeColor="text1"/>
                <w:lang w:val="en-IN"/>
              </w:rPr>
              <w:t>Therapy and Rehabilitation intervention</w:t>
            </w:r>
            <w:r w:rsidRPr="001D3191">
              <w:rPr>
                <w:noProof/>
                <w:webHidden/>
                <w:color w:val="000000" w:themeColor="text1"/>
              </w:rPr>
              <w:tab/>
            </w:r>
            <w:r w:rsidRPr="001D3191">
              <w:rPr>
                <w:noProof/>
                <w:webHidden/>
                <w:color w:val="000000" w:themeColor="text1"/>
              </w:rPr>
              <w:fldChar w:fldCharType="begin"/>
            </w:r>
            <w:r w:rsidRPr="001D3191">
              <w:rPr>
                <w:noProof/>
                <w:webHidden/>
                <w:color w:val="000000" w:themeColor="text1"/>
              </w:rPr>
              <w:instrText xml:space="preserve"> PAGEREF _Toc224061082 \h </w:instrText>
            </w:r>
            <w:r w:rsidRPr="001D3191">
              <w:rPr>
                <w:noProof/>
                <w:webHidden/>
                <w:color w:val="000000" w:themeColor="text1"/>
              </w:rPr>
            </w:r>
            <w:r w:rsidRPr="001D3191">
              <w:rPr>
                <w:noProof/>
                <w:webHidden/>
                <w:color w:val="000000" w:themeColor="text1"/>
              </w:rPr>
              <w:fldChar w:fldCharType="separate"/>
            </w:r>
            <w:r w:rsidRPr="001D3191">
              <w:rPr>
                <w:noProof/>
                <w:webHidden/>
                <w:color w:val="000000" w:themeColor="text1"/>
              </w:rPr>
              <w:t>7</w:t>
            </w:r>
            <w:r w:rsidRPr="001D3191">
              <w:rPr>
                <w:noProof/>
                <w:webHidden/>
                <w:color w:val="000000" w:themeColor="text1"/>
              </w:rPr>
              <w:fldChar w:fldCharType="end"/>
            </w:r>
          </w:hyperlink>
        </w:p>
        <w:p w14:paraId="371D52DA" w14:textId="458A36D5" w:rsidR="00677619" w:rsidRPr="001D3191" w:rsidRDefault="00677619">
          <w:pPr>
            <w:pStyle w:val="TOC2"/>
            <w:tabs>
              <w:tab w:val="right" w:leader="dot" w:pos="9016"/>
            </w:tabs>
            <w:rPr>
              <w:noProof/>
              <w:color w:val="000000" w:themeColor="text1"/>
            </w:rPr>
          </w:pPr>
          <w:hyperlink w:anchor="_Toc224061083" w:history="1">
            <w:r w:rsidRPr="001D3191">
              <w:rPr>
                <w:rStyle w:val="Hyperlink"/>
                <w:noProof/>
                <w:color w:val="000000" w:themeColor="text1"/>
                <w:lang w:val="en-IN"/>
              </w:rPr>
              <w:t>5.1 Standard Treatment Methods</w:t>
            </w:r>
            <w:r w:rsidRPr="001D3191">
              <w:rPr>
                <w:noProof/>
                <w:webHidden/>
                <w:color w:val="000000" w:themeColor="text1"/>
              </w:rPr>
              <w:tab/>
            </w:r>
            <w:r w:rsidRPr="001D3191">
              <w:rPr>
                <w:noProof/>
                <w:webHidden/>
                <w:color w:val="000000" w:themeColor="text1"/>
              </w:rPr>
              <w:fldChar w:fldCharType="begin"/>
            </w:r>
            <w:r w:rsidRPr="001D3191">
              <w:rPr>
                <w:noProof/>
                <w:webHidden/>
                <w:color w:val="000000" w:themeColor="text1"/>
              </w:rPr>
              <w:instrText xml:space="preserve"> PAGEREF _Toc224061083 \h </w:instrText>
            </w:r>
            <w:r w:rsidRPr="001D3191">
              <w:rPr>
                <w:noProof/>
                <w:webHidden/>
                <w:color w:val="000000" w:themeColor="text1"/>
              </w:rPr>
            </w:r>
            <w:r w:rsidRPr="001D3191">
              <w:rPr>
                <w:noProof/>
                <w:webHidden/>
                <w:color w:val="000000" w:themeColor="text1"/>
              </w:rPr>
              <w:fldChar w:fldCharType="separate"/>
            </w:r>
            <w:r w:rsidRPr="001D3191">
              <w:rPr>
                <w:noProof/>
                <w:webHidden/>
                <w:color w:val="000000" w:themeColor="text1"/>
              </w:rPr>
              <w:t>7</w:t>
            </w:r>
            <w:r w:rsidRPr="001D3191">
              <w:rPr>
                <w:noProof/>
                <w:webHidden/>
                <w:color w:val="000000" w:themeColor="text1"/>
              </w:rPr>
              <w:fldChar w:fldCharType="end"/>
            </w:r>
          </w:hyperlink>
        </w:p>
        <w:p w14:paraId="7B004A3C" w14:textId="0A543B70" w:rsidR="00677619" w:rsidRPr="001D3191" w:rsidRDefault="00677619">
          <w:pPr>
            <w:pStyle w:val="TOC2"/>
            <w:tabs>
              <w:tab w:val="right" w:leader="dot" w:pos="9016"/>
            </w:tabs>
            <w:rPr>
              <w:noProof/>
              <w:color w:val="000000" w:themeColor="text1"/>
            </w:rPr>
          </w:pPr>
          <w:hyperlink w:anchor="_Toc224061084" w:history="1">
            <w:r w:rsidRPr="001D3191">
              <w:rPr>
                <w:rStyle w:val="Hyperlink"/>
                <w:noProof/>
                <w:color w:val="000000" w:themeColor="text1"/>
                <w:lang w:val="en-IN"/>
              </w:rPr>
              <w:t>5.2 Behavioural and Psychological Interventions</w:t>
            </w:r>
            <w:r w:rsidRPr="001D3191">
              <w:rPr>
                <w:noProof/>
                <w:webHidden/>
                <w:color w:val="000000" w:themeColor="text1"/>
              </w:rPr>
              <w:tab/>
            </w:r>
            <w:r w:rsidRPr="001D3191">
              <w:rPr>
                <w:noProof/>
                <w:webHidden/>
                <w:color w:val="000000" w:themeColor="text1"/>
              </w:rPr>
              <w:fldChar w:fldCharType="begin"/>
            </w:r>
            <w:r w:rsidRPr="001D3191">
              <w:rPr>
                <w:noProof/>
                <w:webHidden/>
                <w:color w:val="000000" w:themeColor="text1"/>
              </w:rPr>
              <w:instrText xml:space="preserve"> PAGEREF _Toc224061084 \h </w:instrText>
            </w:r>
            <w:r w:rsidRPr="001D3191">
              <w:rPr>
                <w:noProof/>
                <w:webHidden/>
                <w:color w:val="000000" w:themeColor="text1"/>
              </w:rPr>
            </w:r>
            <w:r w:rsidRPr="001D3191">
              <w:rPr>
                <w:noProof/>
                <w:webHidden/>
                <w:color w:val="000000" w:themeColor="text1"/>
              </w:rPr>
              <w:fldChar w:fldCharType="separate"/>
            </w:r>
            <w:r w:rsidRPr="001D3191">
              <w:rPr>
                <w:noProof/>
                <w:webHidden/>
                <w:color w:val="000000" w:themeColor="text1"/>
              </w:rPr>
              <w:t>7</w:t>
            </w:r>
            <w:r w:rsidRPr="001D3191">
              <w:rPr>
                <w:noProof/>
                <w:webHidden/>
                <w:color w:val="000000" w:themeColor="text1"/>
              </w:rPr>
              <w:fldChar w:fldCharType="end"/>
            </w:r>
          </w:hyperlink>
        </w:p>
        <w:p w14:paraId="552CE638" w14:textId="2701EF00" w:rsidR="00677619" w:rsidRPr="001D3191" w:rsidRDefault="00677619">
          <w:pPr>
            <w:pStyle w:val="TOC2"/>
            <w:tabs>
              <w:tab w:val="right" w:leader="dot" w:pos="9016"/>
            </w:tabs>
            <w:rPr>
              <w:noProof/>
              <w:color w:val="000000" w:themeColor="text1"/>
            </w:rPr>
          </w:pPr>
          <w:hyperlink w:anchor="_Toc224061085" w:history="1">
            <w:r w:rsidRPr="001D3191">
              <w:rPr>
                <w:rStyle w:val="Hyperlink"/>
                <w:noProof/>
                <w:color w:val="000000" w:themeColor="text1"/>
                <w:lang w:val="en-IN"/>
              </w:rPr>
              <w:t>5.3 Rehabilitation and Recovery Processes.</w:t>
            </w:r>
            <w:r w:rsidRPr="001D3191">
              <w:rPr>
                <w:noProof/>
                <w:webHidden/>
                <w:color w:val="000000" w:themeColor="text1"/>
              </w:rPr>
              <w:tab/>
            </w:r>
            <w:r w:rsidRPr="001D3191">
              <w:rPr>
                <w:noProof/>
                <w:webHidden/>
                <w:color w:val="000000" w:themeColor="text1"/>
              </w:rPr>
              <w:fldChar w:fldCharType="begin"/>
            </w:r>
            <w:r w:rsidRPr="001D3191">
              <w:rPr>
                <w:noProof/>
                <w:webHidden/>
                <w:color w:val="000000" w:themeColor="text1"/>
              </w:rPr>
              <w:instrText xml:space="preserve"> PAGEREF _Toc224061085 \h </w:instrText>
            </w:r>
            <w:r w:rsidRPr="001D3191">
              <w:rPr>
                <w:noProof/>
                <w:webHidden/>
                <w:color w:val="000000" w:themeColor="text1"/>
              </w:rPr>
            </w:r>
            <w:r w:rsidRPr="001D3191">
              <w:rPr>
                <w:noProof/>
                <w:webHidden/>
                <w:color w:val="000000" w:themeColor="text1"/>
              </w:rPr>
              <w:fldChar w:fldCharType="separate"/>
            </w:r>
            <w:r w:rsidRPr="001D3191">
              <w:rPr>
                <w:noProof/>
                <w:webHidden/>
                <w:color w:val="000000" w:themeColor="text1"/>
              </w:rPr>
              <w:t>7</w:t>
            </w:r>
            <w:r w:rsidRPr="001D3191">
              <w:rPr>
                <w:noProof/>
                <w:webHidden/>
                <w:color w:val="000000" w:themeColor="text1"/>
              </w:rPr>
              <w:fldChar w:fldCharType="end"/>
            </w:r>
          </w:hyperlink>
        </w:p>
        <w:p w14:paraId="3688C717" w14:textId="31AFF7B3" w:rsidR="00677619" w:rsidRPr="001D3191" w:rsidRDefault="00677619">
          <w:pPr>
            <w:pStyle w:val="TOC2"/>
            <w:tabs>
              <w:tab w:val="right" w:leader="dot" w:pos="9016"/>
            </w:tabs>
            <w:rPr>
              <w:noProof/>
              <w:color w:val="000000" w:themeColor="text1"/>
            </w:rPr>
          </w:pPr>
          <w:hyperlink w:anchor="_Toc224061086" w:history="1">
            <w:r w:rsidRPr="001D3191">
              <w:rPr>
                <w:rStyle w:val="Hyperlink"/>
                <w:noProof/>
                <w:color w:val="000000" w:themeColor="text1"/>
                <w:lang w:val="en-IN"/>
              </w:rPr>
              <w:t>5.4 Community and Social Support System</w:t>
            </w:r>
            <w:r w:rsidRPr="001D3191">
              <w:rPr>
                <w:noProof/>
                <w:webHidden/>
                <w:color w:val="000000" w:themeColor="text1"/>
              </w:rPr>
              <w:tab/>
            </w:r>
            <w:r w:rsidRPr="001D3191">
              <w:rPr>
                <w:noProof/>
                <w:webHidden/>
                <w:color w:val="000000" w:themeColor="text1"/>
              </w:rPr>
              <w:fldChar w:fldCharType="begin"/>
            </w:r>
            <w:r w:rsidRPr="001D3191">
              <w:rPr>
                <w:noProof/>
                <w:webHidden/>
                <w:color w:val="000000" w:themeColor="text1"/>
              </w:rPr>
              <w:instrText xml:space="preserve"> PAGEREF _Toc224061086 \h </w:instrText>
            </w:r>
            <w:r w:rsidRPr="001D3191">
              <w:rPr>
                <w:noProof/>
                <w:webHidden/>
                <w:color w:val="000000" w:themeColor="text1"/>
              </w:rPr>
            </w:r>
            <w:r w:rsidRPr="001D3191">
              <w:rPr>
                <w:noProof/>
                <w:webHidden/>
                <w:color w:val="000000" w:themeColor="text1"/>
              </w:rPr>
              <w:fldChar w:fldCharType="separate"/>
            </w:r>
            <w:r w:rsidRPr="001D3191">
              <w:rPr>
                <w:noProof/>
                <w:webHidden/>
                <w:color w:val="000000" w:themeColor="text1"/>
              </w:rPr>
              <w:t>7</w:t>
            </w:r>
            <w:r w:rsidRPr="001D3191">
              <w:rPr>
                <w:noProof/>
                <w:webHidden/>
                <w:color w:val="000000" w:themeColor="text1"/>
              </w:rPr>
              <w:fldChar w:fldCharType="end"/>
            </w:r>
          </w:hyperlink>
        </w:p>
        <w:p w14:paraId="384A818A" w14:textId="0E7EA589" w:rsidR="00677619" w:rsidRPr="001D3191" w:rsidRDefault="00677619">
          <w:pPr>
            <w:pStyle w:val="TOC2"/>
            <w:tabs>
              <w:tab w:val="right" w:leader="dot" w:pos="9016"/>
            </w:tabs>
            <w:rPr>
              <w:noProof/>
              <w:color w:val="000000" w:themeColor="text1"/>
            </w:rPr>
          </w:pPr>
          <w:hyperlink w:anchor="_Toc224061087" w:history="1">
            <w:r w:rsidRPr="001D3191">
              <w:rPr>
                <w:rStyle w:val="Hyperlink"/>
                <w:noProof/>
                <w:color w:val="000000" w:themeColor="text1"/>
                <w:lang w:val="en-IN"/>
              </w:rPr>
              <w:t>5.5 Critical Assessment of Effectiveness of Treatment and Limitations.</w:t>
            </w:r>
            <w:r w:rsidRPr="001D3191">
              <w:rPr>
                <w:noProof/>
                <w:webHidden/>
                <w:color w:val="000000" w:themeColor="text1"/>
              </w:rPr>
              <w:tab/>
            </w:r>
            <w:r w:rsidRPr="001D3191">
              <w:rPr>
                <w:noProof/>
                <w:webHidden/>
                <w:color w:val="000000" w:themeColor="text1"/>
              </w:rPr>
              <w:fldChar w:fldCharType="begin"/>
            </w:r>
            <w:r w:rsidRPr="001D3191">
              <w:rPr>
                <w:noProof/>
                <w:webHidden/>
                <w:color w:val="000000" w:themeColor="text1"/>
              </w:rPr>
              <w:instrText xml:space="preserve"> PAGEREF _Toc224061087 \h </w:instrText>
            </w:r>
            <w:r w:rsidRPr="001D3191">
              <w:rPr>
                <w:noProof/>
                <w:webHidden/>
                <w:color w:val="000000" w:themeColor="text1"/>
              </w:rPr>
            </w:r>
            <w:r w:rsidRPr="001D3191">
              <w:rPr>
                <w:noProof/>
                <w:webHidden/>
                <w:color w:val="000000" w:themeColor="text1"/>
              </w:rPr>
              <w:fldChar w:fldCharType="separate"/>
            </w:r>
            <w:r w:rsidRPr="001D3191">
              <w:rPr>
                <w:noProof/>
                <w:webHidden/>
                <w:color w:val="000000" w:themeColor="text1"/>
              </w:rPr>
              <w:t>7</w:t>
            </w:r>
            <w:r w:rsidRPr="001D3191">
              <w:rPr>
                <w:noProof/>
                <w:webHidden/>
                <w:color w:val="000000" w:themeColor="text1"/>
              </w:rPr>
              <w:fldChar w:fldCharType="end"/>
            </w:r>
          </w:hyperlink>
        </w:p>
        <w:p w14:paraId="1D587037" w14:textId="618CFA29" w:rsidR="00677619" w:rsidRPr="001D3191" w:rsidRDefault="00677619">
          <w:pPr>
            <w:pStyle w:val="TOC1"/>
            <w:tabs>
              <w:tab w:val="left" w:pos="480"/>
              <w:tab w:val="right" w:leader="dot" w:pos="9016"/>
            </w:tabs>
            <w:rPr>
              <w:noProof/>
              <w:color w:val="000000" w:themeColor="text1"/>
            </w:rPr>
          </w:pPr>
          <w:hyperlink w:anchor="_Toc224061088" w:history="1">
            <w:r w:rsidRPr="001D3191">
              <w:rPr>
                <w:rStyle w:val="Hyperlink"/>
                <w:noProof/>
                <w:color w:val="000000" w:themeColor="text1"/>
                <w:lang w:val="en-IN"/>
              </w:rPr>
              <w:t>6.</w:t>
            </w:r>
            <w:r w:rsidRPr="001D3191">
              <w:rPr>
                <w:noProof/>
                <w:color w:val="000000" w:themeColor="text1"/>
              </w:rPr>
              <w:tab/>
            </w:r>
            <w:r w:rsidRPr="001D3191">
              <w:rPr>
                <w:rStyle w:val="Hyperlink"/>
                <w:noProof/>
                <w:color w:val="000000" w:themeColor="text1"/>
                <w:lang w:val="en-IN"/>
              </w:rPr>
              <w:t>Recent Viewpoints on the Disorder</w:t>
            </w:r>
            <w:r w:rsidRPr="001D3191">
              <w:rPr>
                <w:noProof/>
                <w:webHidden/>
                <w:color w:val="000000" w:themeColor="text1"/>
              </w:rPr>
              <w:tab/>
            </w:r>
            <w:r w:rsidRPr="001D3191">
              <w:rPr>
                <w:noProof/>
                <w:webHidden/>
                <w:color w:val="000000" w:themeColor="text1"/>
              </w:rPr>
              <w:fldChar w:fldCharType="begin"/>
            </w:r>
            <w:r w:rsidRPr="001D3191">
              <w:rPr>
                <w:noProof/>
                <w:webHidden/>
                <w:color w:val="000000" w:themeColor="text1"/>
              </w:rPr>
              <w:instrText xml:space="preserve"> PAGEREF _Toc224061088 \h </w:instrText>
            </w:r>
            <w:r w:rsidRPr="001D3191">
              <w:rPr>
                <w:noProof/>
                <w:webHidden/>
                <w:color w:val="000000" w:themeColor="text1"/>
              </w:rPr>
            </w:r>
            <w:r w:rsidRPr="001D3191">
              <w:rPr>
                <w:noProof/>
                <w:webHidden/>
                <w:color w:val="000000" w:themeColor="text1"/>
              </w:rPr>
              <w:fldChar w:fldCharType="separate"/>
            </w:r>
            <w:r w:rsidRPr="001D3191">
              <w:rPr>
                <w:noProof/>
                <w:webHidden/>
                <w:color w:val="000000" w:themeColor="text1"/>
              </w:rPr>
              <w:t>8</w:t>
            </w:r>
            <w:r w:rsidRPr="001D3191">
              <w:rPr>
                <w:noProof/>
                <w:webHidden/>
                <w:color w:val="000000" w:themeColor="text1"/>
              </w:rPr>
              <w:fldChar w:fldCharType="end"/>
            </w:r>
          </w:hyperlink>
        </w:p>
        <w:p w14:paraId="64D5A2BA" w14:textId="76F3F7B9" w:rsidR="00677619" w:rsidRPr="001D3191" w:rsidRDefault="00677619">
          <w:pPr>
            <w:pStyle w:val="TOC2"/>
            <w:tabs>
              <w:tab w:val="right" w:leader="dot" w:pos="9016"/>
            </w:tabs>
            <w:rPr>
              <w:noProof/>
              <w:color w:val="000000" w:themeColor="text1"/>
            </w:rPr>
          </w:pPr>
          <w:hyperlink w:anchor="_Toc224061089" w:history="1">
            <w:r w:rsidRPr="001D3191">
              <w:rPr>
                <w:rStyle w:val="Hyperlink"/>
                <w:noProof/>
                <w:color w:val="000000" w:themeColor="text1"/>
                <w:lang w:val="en-IN"/>
              </w:rPr>
              <w:t>6.1 Policies and services concerning the modern mental health issues and policies</w:t>
            </w:r>
            <w:r w:rsidRPr="001D3191">
              <w:rPr>
                <w:noProof/>
                <w:webHidden/>
                <w:color w:val="000000" w:themeColor="text1"/>
              </w:rPr>
              <w:tab/>
            </w:r>
            <w:r w:rsidRPr="001D3191">
              <w:rPr>
                <w:noProof/>
                <w:webHidden/>
                <w:color w:val="000000" w:themeColor="text1"/>
              </w:rPr>
              <w:fldChar w:fldCharType="begin"/>
            </w:r>
            <w:r w:rsidRPr="001D3191">
              <w:rPr>
                <w:noProof/>
                <w:webHidden/>
                <w:color w:val="000000" w:themeColor="text1"/>
              </w:rPr>
              <w:instrText xml:space="preserve"> PAGEREF _Toc224061089 \h </w:instrText>
            </w:r>
            <w:r w:rsidRPr="001D3191">
              <w:rPr>
                <w:noProof/>
                <w:webHidden/>
                <w:color w:val="000000" w:themeColor="text1"/>
              </w:rPr>
            </w:r>
            <w:r w:rsidRPr="001D3191">
              <w:rPr>
                <w:noProof/>
                <w:webHidden/>
                <w:color w:val="000000" w:themeColor="text1"/>
              </w:rPr>
              <w:fldChar w:fldCharType="separate"/>
            </w:r>
            <w:r w:rsidRPr="001D3191">
              <w:rPr>
                <w:noProof/>
                <w:webHidden/>
                <w:color w:val="000000" w:themeColor="text1"/>
              </w:rPr>
              <w:t>8</w:t>
            </w:r>
            <w:r w:rsidRPr="001D3191">
              <w:rPr>
                <w:noProof/>
                <w:webHidden/>
                <w:color w:val="000000" w:themeColor="text1"/>
              </w:rPr>
              <w:fldChar w:fldCharType="end"/>
            </w:r>
          </w:hyperlink>
        </w:p>
        <w:p w14:paraId="72D0B4F9" w14:textId="4D7CD1F7" w:rsidR="00677619" w:rsidRPr="001D3191" w:rsidRDefault="00677619">
          <w:pPr>
            <w:pStyle w:val="TOC2"/>
            <w:tabs>
              <w:tab w:val="right" w:leader="dot" w:pos="9016"/>
            </w:tabs>
            <w:rPr>
              <w:noProof/>
              <w:color w:val="000000" w:themeColor="text1"/>
            </w:rPr>
          </w:pPr>
          <w:hyperlink w:anchor="_Toc224061090" w:history="1">
            <w:r w:rsidRPr="001D3191">
              <w:rPr>
                <w:rStyle w:val="Hyperlink"/>
                <w:noProof/>
                <w:color w:val="000000" w:themeColor="text1"/>
                <w:lang w:val="en-IN"/>
              </w:rPr>
              <w:t>6.2 Comparison of the Historical and the Modern Support Systems</w:t>
            </w:r>
            <w:r w:rsidRPr="001D3191">
              <w:rPr>
                <w:noProof/>
                <w:webHidden/>
                <w:color w:val="000000" w:themeColor="text1"/>
              </w:rPr>
              <w:tab/>
            </w:r>
            <w:r w:rsidRPr="001D3191">
              <w:rPr>
                <w:noProof/>
                <w:webHidden/>
                <w:color w:val="000000" w:themeColor="text1"/>
              </w:rPr>
              <w:fldChar w:fldCharType="begin"/>
            </w:r>
            <w:r w:rsidRPr="001D3191">
              <w:rPr>
                <w:noProof/>
                <w:webHidden/>
                <w:color w:val="000000" w:themeColor="text1"/>
              </w:rPr>
              <w:instrText xml:space="preserve"> PAGEREF _Toc224061090 \h </w:instrText>
            </w:r>
            <w:r w:rsidRPr="001D3191">
              <w:rPr>
                <w:noProof/>
                <w:webHidden/>
                <w:color w:val="000000" w:themeColor="text1"/>
              </w:rPr>
            </w:r>
            <w:r w:rsidRPr="001D3191">
              <w:rPr>
                <w:noProof/>
                <w:webHidden/>
                <w:color w:val="000000" w:themeColor="text1"/>
              </w:rPr>
              <w:fldChar w:fldCharType="separate"/>
            </w:r>
            <w:r w:rsidRPr="001D3191">
              <w:rPr>
                <w:noProof/>
                <w:webHidden/>
                <w:color w:val="000000" w:themeColor="text1"/>
              </w:rPr>
              <w:t>8</w:t>
            </w:r>
            <w:r w:rsidRPr="001D3191">
              <w:rPr>
                <w:noProof/>
                <w:webHidden/>
                <w:color w:val="000000" w:themeColor="text1"/>
              </w:rPr>
              <w:fldChar w:fldCharType="end"/>
            </w:r>
          </w:hyperlink>
        </w:p>
        <w:p w14:paraId="4BBBBAE1" w14:textId="4E444141" w:rsidR="00677619" w:rsidRPr="001D3191" w:rsidRDefault="00677619">
          <w:pPr>
            <w:pStyle w:val="TOC1"/>
            <w:tabs>
              <w:tab w:val="left" w:pos="480"/>
              <w:tab w:val="right" w:leader="dot" w:pos="9016"/>
            </w:tabs>
            <w:rPr>
              <w:noProof/>
              <w:color w:val="000000" w:themeColor="text1"/>
            </w:rPr>
          </w:pPr>
          <w:hyperlink w:anchor="_Toc224061091" w:history="1">
            <w:r w:rsidRPr="001D3191">
              <w:rPr>
                <w:rStyle w:val="Hyperlink"/>
                <w:noProof/>
                <w:color w:val="000000" w:themeColor="text1"/>
                <w:lang w:val="en-IN"/>
              </w:rPr>
              <w:t>7.</w:t>
            </w:r>
            <w:r w:rsidRPr="001D3191">
              <w:rPr>
                <w:noProof/>
                <w:color w:val="000000" w:themeColor="text1"/>
              </w:rPr>
              <w:tab/>
            </w:r>
            <w:r w:rsidRPr="001D3191">
              <w:rPr>
                <w:rStyle w:val="Hyperlink"/>
                <w:noProof/>
                <w:color w:val="000000" w:themeColor="text1"/>
                <w:lang w:val="en-IN"/>
              </w:rPr>
              <w:t>Up-to-Date Controversies and New Directions</w:t>
            </w:r>
            <w:r w:rsidRPr="001D3191">
              <w:rPr>
                <w:noProof/>
                <w:webHidden/>
                <w:color w:val="000000" w:themeColor="text1"/>
              </w:rPr>
              <w:tab/>
            </w:r>
            <w:r w:rsidRPr="001D3191">
              <w:rPr>
                <w:noProof/>
                <w:webHidden/>
                <w:color w:val="000000" w:themeColor="text1"/>
              </w:rPr>
              <w:fldChar w:fldCharType="begin"/>
            </w:r>
            <w:r w:rsidRPr="001D3191">
              <w:rPr>
                <w:noProof/>
                <w:webHidden/>
                <w:color w:val="000000" w:themeColor="text1"/>
              </w:rPr>
              <w:instrText xml:space="preserve"> PAGEREF _Toc224061091 \h </w:instrText>
            </w:r>
            <w:r w:rsidRPr="001D3191">
              <w:rPr>
                <w:noProof/>
                <w:webHidden/>
                <w:color w:val="000000" w:themeColor="text1"/>
              </w:rPr>
            </w:r>
            <w:r w:rsidRPr="001D3191">
              <w:rPr>
                <w:noProof/>
                <w:webHidden/>
                <w:color w:val="000000" w:themeColor="text1"/>
              </w:rPr>
              <w:fldChar w:fldCharType="separate"/>
            </w:r>
            <w:r w:rsidRPr="001D3191">
              <w:rPr>
                <w:noProof/>
                <w:webHidden/>
                <w:color w:val="000000" w:themeColor="text1"/>
              </w:rPr>
              <w:t>8</w:t>
            </w:r>
            <w:r w:rsidRPr="001D3191">
              <w:rPr>
                <w:noProof/>
                <w:webHidden/>
                <w:color w:val="000000" w:themeColor="text1"/>
              </w:rPr>
              <w:fldChar w:fldCharType="end"/>
            </w:r>
          </w:hyperlink>
        </w:p>
        <w:p w14:paraId="7BFD1E7B" w14:textId="25A9DCC9" w:rsidR="00677619" w:rsidRPr="001D3191" w:rsidRDefault="00677619">
          <w:pPr>
            <w:pStyle w:val="TOC2"/>
            <w:tabs>
              <w:tab w:val="right" w:leader="dot" w:pos="9016"/>
            </w:tabs>
            <w:rPr>
              <w:noProof/>
              <w:color w:val="000000" w:themeColor="text1"/>
            </w:rPr>
          </w:pPr>
          <w:hyperlink w:anchor="_Toc224061092" w:history="1">
            <w:r w:rsidRPr="001D3191">
              <w:rPr>
                <w:rStyle w:val="Hyperlink"/>
                <w:noProof/>
                <w:color w:val="000000" w:themeColor="text1"/>
                <w:lang w:val="en-IN"/>
              </w:rPr>
              <w:t>7.1 Controversies in Classification and Diagnostic Boundaries</w:t>
            </w:r>
            <w:r w:rsidRPr="001D3191">
              <w:rPr>
                <w:noProof/>
                <w:webHidden/>
                <w:color w:val="000000" w:themeColor="text1"/>
              </w:rPr>
              <w:tab/>
            </w:r>
            <w:r w:rsidRPr="001D3191">
              <w:rPr>
                <w:noProof/>
                <w:webHidden/>
                <w:color w:val="000000" w:themeColor="text1"/>
              </w:rPr>
              <w:fldChar w:fldCharType="begin"/>
            </w:r>
            <w:r w:rsidRPr="001D3191">
              <w:rPr>
                <w:noProof/>
                <w:webHidden/>
                <w:color w:val="000000" w:themeColor="text1"/>
              </w:rPr>
              <w:instrText xml:space="preserve"> PAGEREF _Toc224061092 \h </w:instrText>
            </w:r>
            <w:r w:rsidRPr="001D3191">
              <w:rPr>
                <w:noProof/>
                <w:webHidden/>
                <w:color w:val="000000" w:themeColor="text1"/>
              </w:rPr>
            </w:r>
            <w:r w:rsidRPr="001D3191">
              <w:rPr>
                <w:noProof/>
                <w:webHidden/>
                <w:color w:val="000000" w:themeColor="text1"/>
              </w:rPr>
              <w:fldChar w:fldCharType="separate"/>
            </w:r>
            <w:r w:rsidRPr="001D3191">
              <w:rPr>
                <w:noProof/>
                <w:webHidden/>
                <w:color w:val="000000" w:themeColor="text1"/>
              </w:rPr>
              <w:t>8</w:t>
            </w:r>
            <w:r w:rsidRPr="001D3191">
              <w:rPr>
                <w:noProof/>
                <w:webHidden/>
                <w:color w:val="000000" w:themeColor="text1"/>
              </w:rPr>
              <w:fldChar w:fldCharType="end"/>
            </w:r>
          </w:hyperlink>
        </w:p>
        <w:p w14:paraId="38873F3B" w14:textId="75BA5C3E" w:rsidR="00677619" w:rsidRPr="001D3191" w:rsidRDefault="00677619">
          <w:pPr>
            <w:pStyle w:val="TOC2"/>
            <w:tabs>
              <w:tab w:val="right" w:leader="dot" w:pos="9016"/>
            </w:tabs>
            <w:rPr>
              <w:noProof/>
              <w:color w:val="000000" w:themeColor="text1"/>
            </w:rPr>
          </w:pPr>
          <w:hyperlink w:anchor="_Toc224061093" w:history="1">
            <w:r w:rsidRPr="001D3191">
              <w:rPr>
                <w:rStyle w:val="Hyperlink"/>
                <w:noProof/>
                <w:color w:val="000000" w:themeColor="text1"/>
                <w:lang w:val="en-IN"/>
              </w:rPr>
              <w:t>7.2 Neurodivergent and Reclassification Discussions</w:t>
            </w:r>
            <w:r w:rsidRPr="001D3191">
              <w:rPr>
                <w:noProof/>
                <w:webHidden/>
                <w:color w:val="000000" w:themeColor="text1"/>
              </w:rPr>
              <w:tab/>
            </w:r>
            <w:r w:rsidRPr="001D3191">
              <w:rPr>
                <w:noProof/>
                <w:webHidden/>
                <w:color w:val="000000" w:themeColor="text1"/>
              </w:rPr>
              <w:fldChar w:fldCharType="begin"/>
            </w:r>
            <w:r w:rsidRPr="001D3191">
              <w:rPr>
                <w:noProof/>
                <w:webHidden/>
                <w:color w:val="000000" w:themeColor="text1"/>
              </w:rPr>
              <w:instrText xml:space="preserve"> PAGEREF _Toc224061093 \h </w:instrText>
            </w:r>
            <w:r w:rsidRPr="001D3191">
              <w:rPr>
                <w:noProof/>
                <w:webHidden/>
                <w:color w:val="000000" w:themeColor="text1"/>
              </w:rPr>
            </w:r>
            <w:r w:rsidRPr="001D3191">
              <w:rPr>
                <w:noProof/>
                <w:webHidden/>
                <w:color w:val="000000" w:themeColor="text1"/>
              </w:rPr>
              <w:fldChar w:fldCharType="separate"/>
            </w:r>
            <w:r w:rsidRPr="001D3191">
              <w:rPr>
                <w:noProof/>
                <w:webHidden/>
                <w:color w:val="000000" w:themeColor="text1"/>
              </w:rPr>
              <w:t>9</w:t>
            </w:r>
            <w:r w:rsidRPr="001D3191">
              <w:rPr>
                <w:noProof/>
                <w:webHidden/>
                <w:color w:val="000000" w:themeColor="text1"/>
              </w:rPr>
              <w:fldChar w:fldCharType="end"/>
            </w:r>
          </w:hyperlink>
        </w:p>
        <w:p w14:paraId="37919FAA" w14:textId="674E5F61" w:rsidR="00677619" w:rsidRPr="001D3191" w:rsidRDefault="00677619">
          <w:pPr>
            <w:pStyle w:val="TOC2"/>
            <w:tabs>
              <w:tab w:val="right" w:leader="dot" w:pos="9016"/>
            </w:tabs>
            <w:rPr>
              <w:noProof/>
              <w:color w:val="000000" w:themeColor="text1"/>
            </w:rPr>
          </w:pPr>
          <w:hyperlink w:anchor="_Toc224061094" w:history="1">
            <w:r w:rsidRPr="001D3191">
              <w:rPr>
                <w:rStyle w:val="Hyperlink"/>
                <w:noProof/>
                <w:color w:val="000000" w:themeColor="text1"/>
                <w:lang w:val="en-IN"/>
              </w:rPr>
              <w:t>7.3 Laboratory Problems with Mental Disorder Labelling</w:t>
            </w:r>
            <w:r w:rsidRPr="001D3191">
              <w:rPr>
                <w:noProof/>
                <w:webHidden/>
                <w:color w:val="000000" w:themeColor="text1"/>
              </w:rPr>
              <w:tab/>
            </w:r>
            <w:r w:rsidRPr="001D3191">
              <w:rPr>
                <w:noProof/>
                <w:webHidden/>
                <w:color w:val="000000" w:themeColor="text1"/>
              </w:rPr>
              <w:fldChar w:fldCharType="begin"/>
            </w:r>
            <w:r w:rsidRPr="001D3191">
              <w:rPr>
                <w:noProof/>
                <w:webHidden/>
                <w:color w:val="000000" w:themeColor="text1"/>
              </w:rPr>
              <w:instrText xml:space="preserve"> PAGEREF _Toc224061094 \h </w:instrText>
            </w:r>
            <w:r w:rsidRPr="001D3191">
              <w:rPr>
                <w:noProof/>
                <w:webHidden/>
                <w:color w:val="000000" w:themeColor="text1"/>
              </w:rPr>
            </w:r>
            <w:r w:rsidRPr="001D3191">
              <w:rPr>
                <w:noProof/>
                <w:webHidden/>
                <w:color w:val="000000" w:themeColor="text1"/>
              </w:rPr>
              <w:fldChar w:fldCharType="separate"/>
            </w:r>
            <w:r w:rsidRPr="001D3191">
              <w:rPr>
                <w:noProof/>
                <w:webHidden/>
                <w:color w:val="000000" w:themeColor="text1"/>
              </w:rPr>
              <w:t>9</w:t>
            </w:r>
            <w:r w:rsidRPr="001D3191">
              <w:rPr>
                <w:noProof/>
                <w:webHidden/>
                <w:color w:val="000000" w:themeColor="text1"/>
              </w:rPr>
              <w:fldChar w:fldCharType="end"/>
            </w:r>
          </w:hyperlink>
        </w:p>
        <w:p w14:paraId="68A6FF71" w14:textId="60742703" w:rsidR="00677619" w:rsidRPr="001D3191" w:rsidRDefault="00677619">
          <w:pPr>
            <w:pStyle w:val="TOC1"/>
            <w:tabs>
              <w:tab w:val="left" w:pos="480"/>
              <w:tab w:val="right" w:leader="dot" w:pos="9016"/>
            </w:tabs>
            <w:rPr>
              <w:noProof/>
              <w:color w:val="000000" w:themeColor="text1"/>
            </w:rPr>
          </w:pPr>
          <w:hyperlink w:anchor="_Toc224061095" w:history="1">
            <w:r w:rsidRPr="001D3191">
              <w:rPr>
                <w:rStyle w:val="Hyperlink"/>
                <w:noProof/>
                <w:color w:val="000000" w:themeColor="text1"/>
                <w:lang w:val="en-IN"/>
              </w:rPr>
              <w:t>8.</w:t>
            </w:r>
            <w:r w:rsidRPr="001D3191">
              <w:rPr>
                <w:noProof/>
                <w:color w:val="000000" w:themeColor="text1"/>
              </w:rPr>
              <w:tab/>
            </w:r>
            <w:r w:rsidRPr="001D3191">
              <w:rPr>
                <w:rStyle w:val="Hyperlink"/>
                <w:noProof/>
                <w:color w:val="000000" w:themeColor="text1"/>
                <w:lang w:val="en-IN"/>
              </w:rPr>
              <w:t>Recommendations</w:t>
            </w:r>
            <w:r w:rsidRPr="001D3191">
              <w:rPr>
                <w:noProof/>
                <w:webHidden/>
                <w:color w:val="000000" w:themeColor="text1"/>
              </w:rPr>
              <w:tab/>
            </w:r>
            <w:r w:rsidRPr="001D3191">
              <w:rPr>
                <w:noProof/>
                <w:webHidden/>
                <w:color w:val="000000" w:themeColor="text1"/>
              </w:rPr>
              <w:fldChar w:fldCharType="begin"/>
            </w:r>
            <w:r w:rsidRPr="001D3191">
              <w:rPr>
                <w:noProof/>
                <w:webHidden/>
                <w:color w:val="000000" w:themeColor="text1"/>
              </w:rPr>
              <w:instrText xml:space="preserve"> PAGEREF _Toc224061095 \h </w:instrText>
            </w:r>
            <w:r w:rsidRPr="001D3191">
              <w:rPr>
                <w:noProof/>
                <w:webHidden/>
                <w:color w:val="000000" w:themeColor="text1"/>
              </w:rPr>
            </w:r>
            <w:r w:rsidRPr="001D3191">
              <w:rPr>
                <w:noProof/>
                <w:webHidden/>
                <w:color w:val="000000" w:themeColor="text1"/>
              </w:rPr>
              <w:fldChar w:fldCharType="separate"/>
            </w:r>
            <w:r w:rsidRPr="001D3191">
              <w:rPr>
                <w:noProof/>
                <w:webHidden/>
                <w:color w:val="000000" w:themeColor="text1"/>
              </w:rPr>
              <w:t>9</w:t>
            </w:r>
            <w:r w:rsidRPr="001D3191">
              <w:rPr>
                <w:noProof/>
                <w:webHidden/>
                <w:color w:val="000000" w:themeColor="text1"/>
              </w:rPr>
              <w:fldChar w:fldCharType="end"/>
            </w:r>
          </w:hyperlink>
        </w:p>
        <w:p w14:paraId="69A28537" w14:textId="7DF44F80" w:rsidR="00677619" w:rsidRPr="001D3191" w:rsidRDefault="00677619">
          <w:pPr>
            <w:pStyle w:val="TOC1"/>
            <w:tabs>
              <w:tab w:val="right" w:leader="dot" w:pos="9016"/>
            </w:tabs>
            <w:rPr>
              <w:noProof/>
              <w:color w:val="000000" w:themeColor="text1"/>
            </w:rPr>
          </w:pPr>
          <w:hyperlink w:anchor="_Toc224061096" w:history="1">
            <w:r w:rsidRPr="001D3191">
              <w:rPr>
                <w:rStyle w:val="Hyperlink"/>
                <w:noProof/>
                <w:color w:val="000000" w:themeColor="text1"/>
                <w:lang w:val="en-IN"/>
              </w:rPr>
              <w:t>Conclusion</w:t>
            </w:r>
            <w:r w:rsidRPr="001D3191">
              <w:rPr>
                <w:noProof/>
                <w:webHidden/>
                <w:color w:val="000000" w:themeColor="text1"/>
              </w:rPr>
              <w:tab/>
            </w:r>
            <w:r w:rsidRPr="001D3191">
              <w:rPr>
                <w:noProof/>
                <w:webHidden/>
                <w:color w:val="000000" w:themeColor="text1"/>
              </w:rPr>
              <w:fldChar w:fldCharType="begin"/>
            </w:r>
            <w:r w:rsidRPr="001D3191">
              <w:rPr>
                <w:noProof/>
                <w:webHidden/>
                <w:color w:val="000000" w:themeColor="text1"/>
              </w:rPr>
              <w:instrText xml:space="preserve"> PAGEREF _Toc224061096 \h </w:instrText>
            </w:r>
            <w:r w:rsidRPr="001D3191">
              <w:rPr>
                <w:noProof/>
                <w:webHidden/>
                <w:color w:val="000000" w:themeColor="text1"/>
              </w:rPr>
            </w:r>
            <w:r w:rsidRPr="001D3191">
              <w:rPr>
                <w:noProof/>
                <w:webHidden/>
                <w:color w:val="000000" w:themeColor="text1"/>
              </w:rPr>
              <w:fldChar w:fldCharType="separate"/>
            </w:r>
            <w:r w:rsidRPr="001D3191">
              <w:rPr>
                <w:noProof/>
                <w:webHidden/>
                <w:color w:val="000000" w:themeColor="text1"/>
              </w:rPr>
              <w:t>9</w:t>
            </w:r>
            <w:r w:rsidRPr="001D3191">
              <w:rPr>
                <w:noProof/>
                <w:webHidden/>
                <w:color w:val="000000" w:themeColor="text1"/>
              </w:rPr>
              <w:fldChar w:fldCharType="end"/>
            </w:r>
          </w:hyperlink>
        </w:p>
        <w:p w14:paraId="1ADD6FCA" w14:textId="6ECEFF36" w:rsidR="00677619" w:rsidRPr="001D3191" w:rsidRDefault="00677619">
          <w:pPr>
            <w:pStyle w:val="TOC1"/>
            <w:tabs>
              <w:tab w:val="right" w:leader="dot" w:pos="9016"/>
            </w:tabs>
            <w:rPr>
              <w:noProof/>
              <w:color w:val="000000" w:themeColor="text1"/>
            </w:rPr>
          </w:pPr>
          <w:hyperlink w:anchor="_Toc224061097" w:history="1">
            <w:r w:rsidRPr="001D3191">
              <w:rPr>
                <w:rStyle w:val="Hyperlink"/>
                <w:noProof/>
                <w:color w:val="000000" w:themeColor="text1"/>
                <w:lang w:val="en-US"/>
              </w:rPr>
              <w:t>References</w:t>
            </w:r>
            <w:r w:rsidRPr="001D3191">
              <w:rPr>
                <w:noProof/>
                <w:webHidden/>
                <w:color w:val="000000" w:themeColor="text1"/>
              </w:rPr>
              <w:tab/>
            </w:r>
            <w:r w:rsidRPr="001D3191">
              <w:rPr>
                <w:noProof/>
                <w:webHidden/>
                <w:color w:val="000000" w:themeColor="text1"/>
              </w:rPr>
              <w:fldChar w:fldCharType="begin"/>
            </w:r>
            <w:r w:rsidRPr="001D3191">
              <w:rPr>
                <w:noProof/>
                <w:webHidden/>
                <w:color w:val="000000" w:themeColor="text1"/>
              </w:rPr>
              <w:instrText xml:space="preserve"> PAGEREF _Toc224061097 \h </w:instrText>
            </w:r>
            <w:r w:rsidRPr="001D3191">
              <w:rPr>
                <w:noProof/>
                <w:webHidden/>
                <w:color w:val="000000" w:themeColor="text1"/>
              </w:rPr>
            </w:r>
            <w:r w:rsidRPr="001D3191">
              <w:rPr>
                <w:noProof/>
                <w:webHidden/>
                <w:color w:val="000000" w:themeColor="text1"/>
              </w:rPr>
              <w:fldChar w:fldCharType="separate"/>
            </w:r>
            <w:r w:rsidRPr="001D3191">
              <w:rPr>
                <w:noProof/>
                <w:webHidden/>
                <w:color w:val="000000" w:themeColor="text1"/>
              </w:rPr>
              <w:t>10</w:t>
            </w:r>
            <w:r w:rsidRPr="001D3191">
              <w:rPr>
                <w:noProof/>
                <w:webHidden/>
                <w:color w:val="000000" w:themeColor="text1"/>
              </w:rPr>
              <w:fldChar w:fldCharType="end"/>
            </w:r>
          </w:hyperlink>
        </w:p>
        <w:p w14:paraId="51E98E56" w14:textId="16219CC7" w:rsidR="00677619" w:rsidRDefault="00677619">
          <w:r w:rsidRPr="001D3191">
            <w:rPr>
              <w:b/>
              <w:bCs/>
              <w:noProof/>
              <w:color w:val="000000" w:themeColor="text1"/>
            </w:rPr>
            <w:fldChar w:fldCharType="end"/>
          </w:r>
        </w:p>
      </w:sdtContent>
    </w:sdt>
    <w:p w14:paraId="3D5D1A11" w14:textId="37BDD47E" w:rsidR="000B0676" w:rsidRDefault="000B0676">
      <w:pPr>
        <w:spacing w:line="259" w:lineRule="auto"/>
        <w:jc w:val="left"/>
        <w:rPr>
          <w:lang w:val="en-US"/>
        </w:rPr>
      </w:pPr>
      <w:r>
        <w:rPr>
          <w:lang w:val="en-US"/>
        </w:rPr>
        <w:br w:type="page"/>
      </w:r>
    </w:p>
    <w:p w14:paraId="147C48AF" w14:textId="5F3AFF56" w:rsidR="00482EEC" w:rsidRDefault="00482EEC" w:rsidP="002329D3">
      <w:pPr>
        <w:pStyle w:val="Heading1"/>
        <w:numPr>
          <w:ilvl w:val="0"/>
          <w:numId w:val="4"/>
        </w:numPr>
        <w:rPr>
          <w:lang w:val="en-IN"/>
        </w:rPr>
      </w:pPr>
      <w:bookmarkStart w:id="0" w:name="_Toc224061064"/>
      <w:r w:rsidRPr="00482EEC">
        <w:rPr>
          <w:lang w:val="en-IN"/>
        </w:rPr>
        <w:t>Introduction</w:t>
      </w:r>
      <w:bookmarkEnd w:id="0"/>
      <w:r w:rsidRPr="00482EEC">
        <w:rPr>
          <w:lang w:val="en-IN"/>
        </w:rPr>
        <w:t xml:space="preserve"> </w:t>
      </w:r>
    </w:p>
    <w:p w14:paraId="66AC7408" w14:textId="77777777" w:rsidR="00DC51E7" w:rsidRPr="00DC51E7" w:rsidRDefault="00DC51E7" w:rsidP="00DC51E7">
      <w:pPr>
        <w:rPr>
          <w:lang w:val="en-IN"/>
        </w:rPr>
      </w:pPr>
      <w:r w:rsidRPr="00DC51E7">
        <w:rPr>
          <w:lang w:val="en-IN"/>
        </w:rPr>
        <w:t xml:space="preserve">Mental and behavioural disorders are one of the key concerns in the field of community health at the global level, as they influence a person's emotional state, thinking process, and social interaction. Among the most common diagnoses of this group, there is Major Depressive Disorder, with its main characteristics of low mood, lack of interest in activities, fatigue, and poor functioning daily. </w:t>
      </w:r>
    </w:p>
    <w:p w14:paraId="00EC4EA5" w14:textId="1A1153DF" w:rsidR="00DC51E7" w:rsidRPr="00DC51E7" w:rsidRDefault="00DC51E7" w:rsidP="00DC51E7">
      <w:pPr>
        <w:rPr>
          <w:lang w:val="en-IN"/>
        </w:rPr>
      </w:pPr>
      <w:r w:rsidRPr="00DC51E7">
        <w:rPr>
          <w:lang w:val="en-IN"/>
        </w:rPr>
        <w:t>Mental health Classification systems are relevant in mental health practise as they offer a universal method of diagnosis and interpretation of mental disorders. The International Classification of Diseases 11th Revision (ICD-11) is a comprehensive list of diseases created by the World Health Organization</w:t>
      </w:r>
      <w:r w:rsidR="00F92420">
        <w:rPr>
          <w:lang w:val="en-IN"/>
        </w:rPr>
        <w:t xml:space="preserve"> (</w:t>
      </w:r>
      <w:r w:rsidR="00F92420" w:rsidRPr="007F3780">
        <w:t>World Health Organization</w:t>
      </w:r>
      <w:r w:rsidR="00F92420">
        <w:t>, 2024</w:t>
      </w:r>
      <w:r w:rsidR="00F92420">
        <w:rPr>
          <w:lang w:val="en-IN"/>
        </w:rPr>
        <w:t>)</w:t>
      </w:r>
      <w:r w:rsidRPr="00DC51E7">
        <w:rPr>
          <w:lang w:val="en-IN"/>
        </w:rPr>
        <w:t>. It includes a specific chapter, ICD-11 Chapter 06: Mental, behavioural, or neurodevelopmental disorders, which encompasses a wide variety of psychiatric diagnoses, along with updated diagnostic criteria.</w:t>
      </w:r>
    </w:p>
    <w:p w14:paraId="0491CD76" w14:textId="77777777" w:rsidR="00DC51E7" w:rsidRPr="00DC51E7" w:rsidRDefault="00DC51E7" w:rsidP="00DC51E7">
      <w:pPr>
        <w:rPr>
          <w:lang w:val="en-IN"/>
        </w:rPr>
      </w:pPr>
      <w:r w:rsidRPr="00DC51E7">
        <w:rPr>
          <w:lang w:val="en-IN"/>
        </w:rPr>
        <w:t>The present report is going to critically review the classification, diagnosis, treatment, and rehabilitation methodologies of Major Depressive Disorder according to the ICD-11 as a tool of relevance to modern mental health practise and provision of mental health care.</w:t>
      </w:r>
    </w:p>
    <w:p w14:paraId="6C29EF28" w14:textId="5A15276E" w:rsidR="002329D3" w:rsidRDefault="002329D3" w:rsidP="002329D3">
      <w:pPr>
        <w:pStyle w:val="Heading1"/>
        <w:numPr>
          <w:ilvl w:val="0"/>
          <w:numId w:val="4"/>
        </w:numPr>
        <w:rPr>
          <w:lang w:val="en-IN"/>
        </w:rPr>
      </w:pPr>
      <w:bookmarkStart w:id="1" w:name="_Toc224061065"/>
      <w:r w:rsidRPr="002329D3">
        <w:t>Overview of the</w:t>
      </w:r>
      <w:r>
        <w:t xml:space="preserve"> </w:t>
      </w:r>
      <w:r w:rsidRPr="002329D3">
        <w:t>Depressive Disorder in ICD-11</w:t>
      </w:r>
      <w:bookmarkEnd w:id="1"/>
    </w:p>
    <w:p w14:paraId="6883E036" w14:textId="03DA98EC" w:rsidR="00DC51E7" w:rsidRPr="00DC51E7" w:rsidRDefault="002329D3" w:rsidP="002329D3">
      <w:pPr>
        <w:pStyle w:val="Heading2"/>
        <w:rPr>
          <w:lang w:val="en-IN"/>
        </w:rPr>
      </w:pPr>
      <w:bookmarkStart w:id="2" w:name="_Toc224061066"/>
      <w:r>
        <w:rPr>
          <w:lang w:val="en-IN"/>
        </w:rPr>
        <w:t xml:space="preserve">2.1 </w:t>
      </w:r>
      <w:r w:rsidRPr="002329D3">
        <w:t>Definition</w:t>
      </w:r>
      <w:bookmarkEnd w:id="2"/>
    </w:p>
    <w:p w14:paraId="263D73BC" w14:textId="60A61C1E" w:rsidR="00DC51E7" w:rsidRPr="00DC51E7" w:rsidRDefault="00DC51E7" w:rsidP="00DC51E7">
      <w:pPr>
        <w:rPr>
          <w:lang w:val="en-IN"/>
        </w:rPr>
      </w:pPr>
      <w:r w:rsidRPr="00DC51E7">
        <w:rPr>
          <w:lang w:val="en-IN"/>
        </w:rPr>
        <w:t>Major Depressive Disorder is a widespread and severe mental illness typified by constant melancholy, lack of enthusiasm in hobbies and activities once pleasurable, and a lack of vitality. In the International Classification of Diseases 11th Revision, it has been placed in Chapter 06: Mental, behavioural or neurodevelopmental disorders as depressive disorders</w:t>
      </w:r>
      <w:r w:rsidR="00F92420">
        <w:rPr>
          <w:lang w:val="en-IN"/>
        </w:rPr>
        <w:t xml:space="preserve"> (</w:t>
      </w:r>
      <w:r w:rsidR="00F92420" w:rsidRPr="007F3780">
        <w:t>First</w:t>
      </w:r>
      <w:r w:rsidR="00F92420">
        <w:t xml:space="preserve"> </w:t>
      </w:r>
      <w:r w:rsidR="00F92420" w:rsidRPr="00F92420">
        <w:rPr>
          <w:i/>
          <w:iCs/>
        </w:rPr>
        <w:t>et al.,</w:t>
      </w:r>
      <w:r w:rsidR="00F92420">
        <w:t xml:space="preserve"> 2021</w:t>
      </w:r>
      <w:r w:rsidR="00F92420">
        <w:rPr>
          <w:lang w:val="en-IN"/>
        </w:rPr>
        <w:t>)</w:t>
      </w:r>
      <w:r w:rsidRPr="00DC51E7">
        <w:rPr>
          <w:lang w:val="en-IN"/>
        </w:rPr>
        <w:t>. The classification focuses on the existence of the core symptoms like depressed mood, lack of interest or pleasure, and lack of concentration over a period of at least two weeks. Other symptoms can be sleep, appetite variations, guilt or insignificance, and suicidal ideation.</w:t>
      </w:r>
    </w:p>
    <w:p w14:paraId="1E8DAE0B" w14:textId="345B01E8" w:rsidR="00DC51E7" w:rsidRPr="00DC51E7" w:rsidRDefault="00DC51E7" w:rsidP="002329D3">
      <w:pPr>
        <w:pStyle w:val="Heading2"/>
        <w:rPr>
          <w:lang w:val="en-IN"/>
        </w:rPr>
      </w:pPr>
      <w:bookmarkStart w:id="3" w:name="_Toc224061067"/>
      <w:r w:rsidRPr="00DC51E7">
        <w:rPr>
          <w:lang w:val="en-IN"/>
        </w:rPr>
        <w:t>2.2 Prevalence and Global Impact</w:t>
      </w:r>
      <w:bookmarkEnd w:id="3"/>
    </w:p>
    <w:p w14:paraId="3C5A9F0F" w14:textId="2082FD72" w:rsidR="00DC51E7" w:rsidRPr="00DC51E7" w:rsidRDefault="00DC51E7" w:rsidP="00DC51E7">
      <w:pPr>
        <w:rPr>
          <w:lang w:val="en-IN"/>
        </w:rPr>
      </w:pPr>
      <w:r w:rsidRPr="00DC51E7">
        <w:rPr>
          <w:lang w:val="en-IN"/>
        </w:rPr>
        <w:t>One of the causes of disability in the world is depressive disorders. The World Health Organisation argues that depression impacts hundreds of millions of individuals around the world, and the burden of disease in relation to depression is significant in the global disease profile. The new hierarchy of depressive disorders, as presented in ICD-11, enhances the clarity in the diagnosis and encourages consistency across the healthcare systems, which is critical in monitoring the prevalence, planning mental health care, and enhancing the treatment results</w:t>
      </w:r>
      <w:r w:rsidR="00F92420">
        <w:rPr>
          <w:lang w:val="en-IN"/>
        </w:rPr>
        <w:t xml:space="preserve"> (</w:t>
      </w:r>
      <w:r w:rsidR="00F92420" w:rsidRPr="007F3780">
        <w:t>Kogan</w:t>
      </w:r>
      <w:r w:rsidR="00F92420">
        <w:t xml:space="preserve"> </w:t>
      </w:r>
      <w:r w:rsidR="00F92420" w:rsidRPr="00F92420">
        <w:rPr>
          <w:i/>
          <w:iCs/>
        </w:rPr>
        <w:t>et al.,</w:t>
      </w:r>
      <w:r w:rsidR="00F92420">
        <w:t xml:space="preserve"> 2021</w:t>
      </w:r>
      <w:r w:rsidR="00F92420">
        <w:rPr>
          <w:lang w:val="en-IN"/>
        </w:rPr>
        <w:t>)</w:t>
      </w:r>
      <w:r w:rsidRPr="00DC51E7">
        <w:rPr>
          <w:lang w:val="en-IN"/>
        </w:rPr>
        <w:t>.</w:t>
      </w:r>
    </w:p>
    <w:p w14:paraId="22F83489" w14:textId="6957D8F5" w:rsidR="002329D3" w:rsidRPr="002329D3" w:rsidRDefault="00DC51E7" w:rsidP="002329D3">
      <w:pPr>
        <w:pStyle w:val="Heading2"/>
        <w:rPr>
          <w:lang w:val="en-IN"/>
        </w:rPr>
      </w:pPr>
      <w:bookmarkStart w:id="4" w:name="_Toc224061068"/>
      <w:r w:rsidRPr="00DC51E7">
        <w:rPr>
          <w:lang w:val="en-IN"/>
        </w:rPr>
        <w:t>2.3 Causes and Risk Factors</w:t>
      </w:r>
      <w:bookmarkEnd w:id="4"/>
      <w:r w:rsidR="002329D3">
        <w:rPr>
          <w:lang w:val="en-IN"/>
        </w:rPr>
        <w:t xml:space="preserve"> </w:t>
      </w:r>
    </w:p>
    <w:tbl>
      <w:tblPr>
        <w:tblStyle w:val="GridTable4-Accent1"/>
        <w:tblW w:w="9825" w:type="dxa"/>
        <w:tblLook w:val="04A0" w:firstRow="1" w:lastRow="0" w:firstColumn="1" w:lastColumn="0" w:noHBand="0" w:noVBand="1"/>
      </w:tblPr>
      <w:tblGrid>
        <w:gridCol w:w="2157"/>
        <w:gridCol w:w="7668"/>
      </w:tblGrid>
      <w:tr w:rsidR="002329D3" w14:paraId="0552F981" w14:textId="77777777" w:rsidTr="002329D3">
        <w:trPr>
          <w:cnfStyle w:val="100000000000" w:firstRow="1" w:lastRow="0" w:firstColumn="0" w:lastColumn="0" w:oddVBand="0" w:evenVBand="0" w:oddHBand="0" w:evenHBand="0" w:firstRowFirstColumn="0" w:firstRowLastColumn="0" w:lastRowFirstColumn="0" w:lastRowLastColumn="0"/>
          <w:trHeight w:val="447"/>
        </w:trPr>
        <w:tc>
          <w:tcPr>
            <w:cnfStyle w:val="001000000000" w:firstRow="0" w:lastRow="0" w:firstColumn="1" w:lastColumn="0" w:oddVBand="0" w:evenVBand="0" w:oddHBand="0" w:evenHBand="0" w:firstRowFirstColumn="0" w:firstRowLastColumn="0" w:lastRowFirstColumn="0" w:lastRowLastColumn="0"/>
            <w:tcW w:w="2157" w:type="dxa"/>
          </w:tcPr>
          <w:p w14:paraId="70886A9C" w14:textId="72094CD2" w:rsidR="002329D3" w:rsidRPr="002329D3" w:rsidRDefault="002329D3" w:rsidP="002329D3">
            <w:pPr>
              <w:jc w:val="center"/>
              <w:rPr>
                <w:b w:val="0"/>
                <w:bCs w:val="0"/>
                <w:lang w:val="en-IN"/>
              </w:rPr>
            </w:pPr>
            <w:r w:rsidRPr="00DC51E7">
              <w:rPr>
                <w:b w:val="0"/>
                <w:bCs w:val="0"/>
                <w:lang w:val="en-IN"/>
              </w:rPr>
              <w:t>Category</w:t>
            </w:r>
          </w:p>
        </w:tc>
        <w:tc>
          <w:tcPr>
            <w:tcW w:w="7668" w:type="dxa"/>
          </w:tcPr>
          <w:p w14:paraId="3C6EE4F9" w14:textId="5F3D5E15" w:rsidR="002329D3" w:rsidRPr="002329D3" w:rsidRDefault="002329D3" w:rsidP="002329D3">
            <w:pPr>
              <w:spacing w:after="160"/>
              <w:jc w:val="center"/>
              <w:cnfStyle w:val="100000000000" w:firstRow="1" w:lastRow="0" w:firstColumn="0" w:lastColumn="0" w:oddVBand="0" w:evenVBand="0" w:oddHBand="0" w:evenHBand="0" w:firstRowFirstColumn="0" w:firstRowLastColumn="0" w:lastRowFirstColumn="0" w:lastRowLastColumn="0"/>
              <w:rPr>
                <w:b w:val="0"/>
                <w:bCs w:val="0"/>
                <w:lang w:val="en-IN"/>
              </w:rPr>
            </w:pPr>
            <w:r w:rsidRPr="00DC51E7">
              <w:rPr>
                <w:b w:val="0"/>
                <w:bCs w:val="0"/>
                <w:lang w:val="en-IN"/>
              </w:rPr>
              <w:t>Risk Factors</w:t>
            </w:r>
          </w:p>
        </w:tc>
      </w:tr>
      <w:tr w:rsidR="002329D3" w14:paraId="1D07861C" w14:textId="77777777" w:rsidTr="002329D3">
        <w:trPr>
          <w:cnfStyle w:val="000000100000" w:firstRow="0" w:lastRow="0" w:firstColumn="0" w:lastColumn="0" w:oddVBand="0" w:evenVBand="0" w:oddHBand="1" w:evenHBand="0" w:firstRowFirstColumn="0" w:firstRowLastColumn="0" w:lastRowFirstColumn="0" w:lastRowLastColumn="0"/>
          <w:trHeight w:val="447"/>
        </w:trPr>
        <w:tc>
          <w:tcPr>
            <w:cnfStyle w:val="001000000000" w:firstRow="0" w:lastRow="0" w:firstColumn="1" w:lastColumn="0" w:oddVBand="0" w:evenVBand="0" w:oddHBand="0" w:evenHBand="0" w:firstRowFirstColumn="0" w:firstRowLastColumn="0" w:lastRowFirstColumn="0" w:lastRowLastColumn="0"/>
            <w:tcW w:w="2157" w:type="dxa"/>
          </w:tcPr>
          <w:p w14:paraId="5B3A838F" w14:textId="6610E887" w:rsidR="002329D3" w:rsidRDefault="002329D3" w:rsidP="00DC51E7">
            <w:pPr>
              <w:rPr>
                <w:lang w:val="en-IN"/>
              </w:rPr>
            </w:pPr>
            <w:r w:rsidRPr="00DC51E7">
              <w:rPr>
                <w:lang w:val="en-IN"/>
              </w:rPr>
              <w:t>Biological Factors      </w:t>
            </w:r>
          </w:p>
        </w:tc>
        <w:tc>
          <w:tcPr>
            <w:tcW w:w="7668" w:type="dxa"/>
          </w:tcPr>
          <w:p w14:paraId="6ED5D98A" w14:textId="24BF948F" w:rsidR="002329D3" w:rsidRDefault="002329D3" w:rsidP="00DC51E7">
            <w:pPr>
              <w:cnfStyle w:val="000000100000" w:firstRow="0" w:lastRow="0" w:firstColumn="0" w:lastColumn="0" w:oddVBand="0" w:evenVBand="0" w:oddHBand="1" w:evenHBand="0" w:firstRowFirstColumn="0" w:firstRowLastColumn="0" w:lastRowFirstColumn="0" w:lastRowLastColumn="0"/>
              <w:rPr>
                <w:lang w:val="en-IN"/>
              </w:rPr>
            </w:pPr>
            <w:r w:rsidRPr="00DC51E7">
              <w:rPr>
                <w:lang w:val="en-IN"/>
              </w:rPr>
              <w:t>Genetic predisposition, hormonal imbalance, and alteration of neurotransmitters in the brain</w:t>
            </w:r>
            <w:r>
              <w:rPr>
                <w:lang w:val="en-IN"/>
              </w:rPr>
              <w:t>.</w:t>
            </w:r>
          </w:p>
        </w:tc>
      </w:tr>
      <w:tr w:rsidR="002329D3" w14:paraId="07D793C9" w14:textId="77777777" w:rsidTr="002329D3">
        <w:trPr>
          <w:trHeight w:val="447"/>
        </w:trPr>
        <w:tc>
          <w:tcPr>
            <w:cnfStyle w:val="001000000000" w:firstRow="0" w:lastRow="0" w:firstColumn="1" w:lastColumn="0" w:oddVBand="0" w:evenVBand="0" w:oddHBand="0" w:evenHBand="0" w:firstRowFirstColumn="0" w:firstRowLastColumn="0" w:lastRowFirstColumn="0" w:lastRowLastColumn="0"/>
            <w:tcW w:w="2157" w:type="dxa"/>
          </w:tcPr>
          <w:p w14:paraId="44B0A721" w14:textId="7255606C" w:rsidR="002329D3" w:rsidRDefault="002329D3" w:rsidP="00DC51E7">
            <w:pPr>
              <w:rPr>
                <w:lang w:val="en-IN"/>
              </w:rPr>
            </w:pPr>
            <w:r w:rsidRPr="00DC51E7">
              <w:rPr>
                <w:lang w:val="en-IN"/>
              </w:rPr>
              <w:t>Psychological Factors</w:t>
            </w:r>
          </w:p>
        </w:tc>
        <w:tc>
          <w:tcPr>
            <w:tcW w:w="7668" w:type="dxa"/>
          </w:tcPr>
          <w:p w14:paraId="4808775A" w14:textId="2CEFB44D" w:rsidR="002329D3" w:rsidRDefault="002329D3" w:rsidP="00DC51E7">
            <w:pPr>
              <w:cnfStyle w:val="000000000000" w:firstRow="0" w:lastRow="0" w:firstColumn="0" w:lastColumn="0" w:oddVBand="0" w:evenVBand="0" w:oddHBand="0" w:evenHBand="0" w:firstRowFirstColumn="0" w:firstRowLastColumn="0" w:lastRowFirstColumn="0" w:lastRowLastColumn="0"/>
              <w:rPr>
                <w:lang w:val="en-IN"/>
              </w:rPr>
            </w:pPr>
            <w:r>
              <w:rPr>
                <w:lang w:val="en-IN"/>
              </w:rPr>
              <w:t>T</w:t>
            </w:r>
            <w:r w:rsidRPr="00DC51E7">
              <w:rPr>
                <w:lang w:val="en-IN"/>
              </w:rPr>
              <w:t>rauma, chronic stress, negative mode of thinking, and low self-esteem</w:t>
            </w:r>
          </w:p>
        </w:tc>
      </w:tr>
      <w:tr w:rsidR="002329D3" w14:paraId="29F2816F" w14:textId="77777777" w:rsidTr="002329D3">
        <w:trPr>
          <w:cnfStyle w:val="000000100000" w:firstRow="0" w:lastRow="0" w:firstColumn="0" w:lastColumn="0" w:oddVBand="0" w:evenVBand="0" w:oddHBand="1" w:evenHBand="0" w:firstRowFirstColumn="0" w:firstRowLastColumn="0" w:lastRowFirstColumn="0" w:lastRowLastColumn="0"/>
          <w:trHeight w:val="447"/>
        </w:trPr>
        <w:tc>
          <w:tcPr>
            <w:cnfStyle w:val="001000000000" w:firstRow="0" w:lastRow="0" w:firstColumn="1" w:lastColumn="0" w:oddVBand="0" w:evenVBand="0" w:oddHBand="0" w:evenHBand="0" w:firstRowFirstColumn="0" w:firstRowLastColumn="0" w:lastRowFirstColumn="0" w:lastRowLastColumn="0"/>
            <w:tcW w:w="2157" w:type="dxa"/>
          </w:tcPr>
          <w:p w14:paraId="744D428F" w14:textId="3B369CFA" w:rsidR="002329D3" w:rsidRDefault="002329D3" w:rsidP="00DC51E7">
            <w:pPr>
              <w:rPr>
                <w:lang w:val="en-IN"/>
              </w:rPr>
            </w:pPr>
            <w:r w:rsidRPr="00DC51E7">
              <w:rPr>
                <w:lang w:val="en-IN"/>
              </w:rPr>
              <w:t>Social Factors</w:t>
            </w:r>
          </w:p>
        </w:tc>
        <w:tc>
          <w:tcPr>
            <w:tcW w:w="7668" w:type="dxa"/>
          </w:tcPr>
          <w:p w14:paraId="52FF5F29" w14:textId="436111A1" w:rsidR="002329D3" w:rsidRDefault="002329D3" w:rsidP="00DC51E7">
            <w:pPr>
              <w:cnfStyle w:val="000000100000" w:firstRow="0" w:lastRow="0" w:firstColumn="0" w:lastColumn="0" w:oddVBand="0" w:evenVBand="0" w:oddHBand="1" w:evenHBand="0" w:firstRowFirstColumn="0" w:firstRowLastColumn="0" w:lastRowFirstColumn="0" w:lastRowLastColumn="0"/>
              <w:rPr>
                <w:lang w:val="en-IN"/>
              </w:rPr>
            </w:pPr>
            <w:r w:rsidRPr="00DC51E7">
              <w:rPr>
                <w:lang w:val="en-IN"/>
              </w:rPr>
              <w:t>Social isolation and unemployment, family conflict, and the absence of social support</w:t>
            </w:r>
          </w:p>
        </w:tc>
      </w:tr>
      <w:tr w:rsidR="002329D3" w14:paraId="4E076376" w14:textId="77777777" w:rsidTr="002329D3">
        <w:trPr>
          <w:trHeight w:val="429"/>
        </w:trPr>
        <w:tc>
          <w:tcPr>
            <w:cnfStyle w:val="001000000000" w:firstRow="0" w:lastRow="0" w:firstColumn="1" w:lastColumn="0" w:oddVBand="0" w:evenVBand="0" w:oddHBand="0" w:evenHBand="0" w:firstRowFirstColumn="0" w:firstRowLastColumn="0" w:lastRowFirstColumn="0" w:lastRowLastColumn="0"/>
            <w:tcW w:w="2157" w:type="dxa"/>
          </w:tcPr>
          <w:p w14:paraId="575C5B7C" w14:textId="4E8EC9D3" w:rsidR="002329D3" w:rsidRDefault="002329D3" w:rsidP="00DC51E7">
            <w:pPr>
              <w:rPr>
                <w:lang w:val="en-IN"/>
              </w:rPr>
            </w:pPr>
            <w:r w:rsidRPr="00DC51E7">
              <w:rPr>
                <w:lang w:val="en-IN"/>
              </w:rPr>
              <w:t>Environmental Aspects</w:t>
            </w:r>
          </w:p>
        </w:tc>
        <w:tc>
          <w:tcPr>
            <w:tcW w:w="7668" w:type="dxa"/>
          </w:tcPr>
          <w:p w14:paraId="0D2E8DED" w14:textId="7C1CA595" w:rsidR="002329D3" w:rsidRDefault="002329D3" w:rsidP="00DC51E7">
            <w:pPr>
              <w:cnfStyle w:val="000000000000" w:firstRow="0" w:lastRow="0" w:firstColumn="0" w:lastColumn="0" w:oddVBand="0" w:evenVBand="0" w:oddHBand="0" w:evenHBand="0" w:firstRowFirstColumn="0" w:firstRowLastColumn="0" w:lastRowFirstColumn="0" w:lastRowLastColumn="0"/>
              <w:rPr>
                <w:lang w:val="en-IN"/>
              </w:rPr>
            </w:pPr>
            <w:r w:rsidRPr="00DC51E7">
              <w:rPr>
                <w:lang w:val="en-IN"/>
              </w:rPr>
              <w:t>Abuse exposure, important life events, or long-term stressful living circumstances</w:t>
            </w:r>
          </w:p>
        </w:tc>
      </w:tr>
    </w:tbl>
    <w:p w14:paraId="6A2B2337" w14:textId="3D31B8D9" w:rsidR="002329D3" w:rsidRDefault="002329D3" w:rsidP="002329D3">
      <w:pPr>
        <w:pStyle w:val="Caption"/>
        <w:keepNext/>
        <w:jc w:val="center"/>
        <w:rPr>
          <w:lang w:val="en-IN"/>
        </w:rPr>
      </w:pPr>
      <w:r>
        <w:t xml:space="preserve">Table </w:t>
      </w:r>
      <w:r>
        <w:fldChar w:fldCharType="begin"/>
      </w:r>
      <w:r>
        <w:instrText xml:space="preserve"> SEQ Table \* ARABIC </w:instrText>
      </w:r>
      <w:r>
        <w:fldChar w:fldCharType="separate"/>
      </w:r>
      <w:r w:rsidR="00C942E9">
        <w:rPr>
          <w:noProof/>
        </w:rPr>
        <w:t>1</w:t>
      </w:r>
      <w:r>
        <w:fldChar w:fldCharType="end"/>
      </w:r>
      <w:r>
        <w:t xml:space="preserve">: </w:t>
      </w:r>
      <w:r w:rsidRPr="00DC51E7">
        <w:rPr>
          <w:lang w:val="en-IN"/>
        </w:rPr>
        <w:t>Causes and Risk Factors</w:t>
      </w:r>
    </w:p>
    <w:p w14:paraId="5FEFA376" w14:textId="13F2EA9F" w:rsidR="002329D3" w:rsidRPr="00DC51E7" w:rsidRDefault="002329D3" w:rsidP="002329D3">
      <w:pPr>
        <w:jc w:val="center"/>
        <w:rPr>
          <w:lang w:val="en-IN"/>
        </w:rPr>
      </w:pPr>
      <w:r>
        <w:rPr>
          <w:lang w:val="en-IN"/>
        </w:rPr>
        <w:t>(Source: Self-Created)</w:t>
      </w:r>
    </w:p>
    <w:p w14:paraId="6081A0B4" w14:textId="195A6354" w:rsidR="00DC51E7" w:rsidRPr="00DC51E7" w:rsidRDefault="00DC51E7" w:rsidP="002329D3">
      <w:pPr>
        <w:pStyle w:val="Heading2"/>
        <w:rPr>
          <w:lang w:val="en-IN"/>
        </w:rPr>
      </w:pPr>
      <w:bookmarkStart w:id="5" w:name="_Toc224061069"/>
      <w:r w:rsidRPr="00DC51E7">
        <w:rPr>
          <w:lang w:val="en-IN"/>
        </w:rPr>
        <w:t>2.4 Effects on Social and Psychological Well-being of Individuals</w:t>
      </w:r>
      <w:bookmarkEnd w:id="5"/>
    </w:p>
    <w:p w14:paraId="67FF1060" w14:textId="50AED730" w:rsidR="00DC51E7" w:rsidRPr="00DC51E7" w:rsidRDefault="00DC51E7" w:rsidP="00DC51E7">
      <w:pPr>
        <w:rPr>
          <w:lang w:val="en-IN"/>
        </w:rPr>
      </w:pPr>
      <w:r w:rsidRPr="00DC51E7">
        <w:rPr>
          <w:lang w:val="en-IN"/>
        </w:rPr>
        <w:t>Major depressive disorder has a severe impact on the social functioning and psychological well-being of an individual. People can feel out of the family and social circles, lack productivity at work or school, and have problems with relationships. The disorder may cause a constant sense of hopelessness, low self-worth, and emotional discomfort psychologically. The effects of these impacts underscore the need to classify mentally ill individuals properly, diagnose early, and, when it comes to treatment and rehabilitation, effective measures need to be put into place in the present mental health system</w:t>
      </w:r>
      <w:r w:rsidR="00FE449B">
        <w:rPr>
          <w:lang w:val="en-IN"/>
        </w:rPr>
        <w:t xml:space="preserve"> (</w:t>
      </w:r>
      <w:r w:rsidR="00FE449B" w:rsidRPr="007F3780">
        <w:t>Hualparuca-Olivera</w:t>
      </w:r>
      <w:r w:rsidR="00FE449B">
        <w:t xml:space="preserve"> </w:t>
      </w:r>
      <w:r w:rsidR="00FE449B" w:rsidRPr="00FE449B">
        <w:rPr>
          <w:i/>
          <w:iCs/>
        </w:rPr>
        <w:t>et al.,</w:t>
      </w:r>
      <w:r w:rsidR="00FE449B">
        <w:t xml:space="preserve"> 2025</w:t>
      </w:r>
      <w:r w:rsidR="00FE449B">
        <w:rPr>
          <w:lang w:val="en-IN"/>
        </w:rPr>
        <w:t>)</w:t>
      </w:r>
      <w:r w:rsidRPr="00DC51E7">
        <w:rPr>
          <w:lang w:val="en-IN"/>
        </w:rPr>
        <w:t>.</w:t>
      </w:r>
    </w:p>
    <w:p w14:paraId="18FF8D32" w14:textId="4F5C295B" w:rsidR="006D29E8" w:rsidRDefault="006D29E8" w:rsidP="006D29E8">
      <w:pPr>
        <w:pStyle w:val="Heading1"/>
        <w:numPr>
          <w:ilvl w:val="0"/>
          <w:numId w:val="4"/>
        </w:numPr>
        <w:rPr>
          <w:lang w:val="en-IN"/>
        </w:rPr>
      </w:pPr>
      <w:bookmarkStart w:id="6" w:name="_Toc224061070"/>
      <w:r w:rsidRPr="006D29E8">
        <w:t>Classification of the Disorder in ICD-11</w:t>
      </w:r>
      <w:bookmarkEnd w:id="6"/>
    </w:p>
    <w:p w14:paraId="7334ECF2" w14:textId="77777777" w:rsidR="006D29E8" w:rsidRDefault="006D29E8" w:rsidP="006D29E8">
      <w:pPr>
        <w:pStyle w:val="Heading2"/>
      </w:pPr>
      <w:bookmarkStart w:id="7" w:name="_Toc224061071"/>
      <w:r w:rsidRPr="006D29E8">
        <w:t>3.1 Overview</w:t>
      </w:r>
      <w:bookmarkEnd w:id="7"/>
      <w:r w:rsidRPr="006D29E8">
        <w:t xml:space="preserve"> </w:t>
      </w:r>
    </w:p>
    <w:p w14:paraId="6797FCAA" w14:textId="7F8373DD" w:rsidR="00DC51E7" w:rsidRPr="00DC51E7" w:rsidRDefault="00DC51E7" w:rsidP="00DC51E7">
      <w:pPr>
        <w:rPr>
          <w:lang w:val="en-IN"/>
        </w:rPr>
      </w:pPr>
      <w:r w:rsidRPr="00DC51E7">
        <w:rPr>
          <w:lang w:val="en-IN"/>
        </w:rPr>
        <w:t>International Classification of Diseases 11th Revision is an internationally recognised system of diseases, and it is a diagnostic framework used by the World Health Organisation to standardise the process of disease and health condition identification and classification. ICD-11 offers more recent diagnostic recommendations in mental, behavioural, and neurodevelopmental disorders that will improve the clinical validity and cross-border reliability in mental health diagnoses</w:t>
      </w:r>
      <w:r w:rsidR="00FE449B">
        <w:rPr>
          <w:lang w:val="en-IN"/>
        </w:rPr>
        <w:t xml:space="preserve"> (</w:t>
      </w:r>
      <w:r w:rsidR="00FE449B" w:rsidRPr="007F3780">
        <w:t>Hualparuca-Olivera</w:t>
      </w:r>
      <w:r w:rsidR="00FE449B">
        <w:t xml:space="preserve"> </w:t>
      </w:r>
      <w:r w:rsidR="00FE449B" w:rsidRPr="00FE449B">
        <w:rPr>
          <w:i/>
          <w:iCs/>
        </w:rPr>
        <w:t>et al.,</w:t>
      </w:r>
      <w:r w:rsidR="00FE449B">
        <w:t xml:space="preserve"> 2025</w:t>
      </w:r>
      <w:r w:rsidR="00FE449B">
        <w:rPr>
          <w:lang w:val="en-IN"/>
        </w:rPr>
        <w:t>)</w:t>
      </w:r>
      <w:r w:rsidRPr="00DC51E7">
        <w:rPr>
          <w:lang w:val="en-IN"/>
        </w:rPr>
        <w:t>. The system focuses on the patterns of symptoms, length, severity, and impaired functioning when categorising mental health issues.</w:t>
      </w:r>
    </w:p>
    <w:p w14:paraId="4CC4F2A1" w14:textId="34DFBDBC" w:rsidR="00DC51E7" w:rsidRPr="00DC51E7" w:rsidRDefault="00DC51E7" w:rsidP="00C942E9">
      <w:pPr>
        <w:pStyle w:val="Heading2"/>
        <w:rPr>
          <w:lang w:val="en-IN"/>
        </w:rPr>
      </w:pPr>
      <w:bookmarkStart w:id="8" w:name="_Toc224061072"/>
      <w:r w:rsidRPr="00DC51E7">
        <w:rPr>
          <w:lang w:val="en-IN"/>
        </w:rPr>
        <w:t>3.2 ICU Disorder Position in the ICD-11 Chapter 6</w:t>
      </w:r>
      <w:bookmarkEnd w:id="8"/>
    </w:p>
    <w:p w14:paraId="3A9CE168" w14:textId="7772127A" w:rsidR="00DC51E7" w:rsidRPr="00DC51E7" w:rsidRDefault="00DC51E7" w:rsidP="00DC51E7">
      <w:pPr>
        <w:rPr>
          <w:lang w:val="en-IN"/>
        </w:rPr>
      </w:pPr>
      <w:r w:rsidRPr="00DC51E7">
        <w:rPr>
          <w:lang w:val="en-IN"/>
        </w:rPr>
        <w:t>In the ICD-11, Major Depressive Disorder is going to be under Chapter 06: Mental, behavioural or neurodevelopmental disorders, in the group of depressive disorders. The categorisation identifies various types and levels of severity of the depressive episodes mentioned as mild, moderate, and severe with or without psychotic symptoms</w:t>
      </w:r>
      <w:r w:rsidR="009979B6">
        <w:rPr>
          <w:lang w:val="en-IN"/>
        </w:rPr>
        <w:t xml:space="preserve"> (</w:t>
      </w:r>
      <w:r w:rsidR="009979B6" w:rsidRPr="007F3780">
        <w:t>Colangelo</w:t>
      </w:r>
      <w:r w:rsidR="009979B6">
        <w:t xml:space="preserve"> </w:t>
      </w:r>
      <w:r w:rsidR="009979B6" w:rsidRPr="009979B6">
        <w:rPr>
          <w:i/>
          <w:iCs/>
        </w:rPr>
        <w:t>et al.,</w:t>
      </w:r>
      <w:r w:rsidR="009979B6">
        <w:t xml:space="preserve"> 2023</w:t>
      </w:r>
      <w:r w:rsidR="009979B6">
        <w:rPr>
          <w:lang w:val="en-IN"/>
        </w:rPr>
        <w:t>)</w:t>
      </w:r>
      <w:r w:rsidRPr="00DC51E7">
        <w:rPr>
          <w:lang w:val="en-IN"/>
        </w:rPr>
        <w:t>. This systematic placement is used to make clinicians differentiate between depressive disorders and other mood or anxiety disorders.</w:t>
      </w:r>
    </w:p>
    <w:p w14:paraId="2F80213C" w14:textId="77777777" w:rsidR="00DC51E7" w:rsidRPr="00DC51E7" w:rsidRDefault="00DC51E7" w:rsidP="00C942E9">
      <w:pPr>
        <w:pStyle w:val="Heading2"/>
        <w:rPr>
          <w:lang w:val="en-IN"/>
        </w:rPr>
      </w:pPr>
      <w:bookmarkStart w:id="9" w:name="_Toc224061073"/>
      <w:r w:rsidRPr="00DC51E7">
        <w:rPr>
          <w:lang w:val="en-IN"/>
        </w:rPr>
        <w:t>3.3 Terms applied in Classification (Disorder, Condition, Illness)</w:t>
      </w:r>
      <w:bookmarkEnd w:id="9"/>
    </w:p>
    <w:p w14:paraId="6187B517" w14:textId="62F0E5C0" w:rsidR="00DC51E7" w:rsidRPr="00DC51E7" w:rsidRDefault="00DC51E7" w:rsidP="00DC51E7">
      <w:pPr>
        <w:rPr>
          <w:lang w:val="en-IN"/>
        </w:rPr>
      </w:pPr>
      <w:r w:rsidRPr="00DC51E7">
        <w:rPr>
          <w:lang w:val="en-IN"/>
        </w:rPr>
        <w:t>In ICD-11, the term disorder is mostly applied to refer to clinically significant disturbances of cognition, emotion regulation, or behaviour. The term is an indicator of quantifiable psychological symptoms and disability. In comparison, the term condition is more general and describes any state with health-related conditions, whereas illness can be considerably more limited, and it is the subjective experience of symptoms</w:t>
      </w:r>
      <w:r w:rsidR="009979B6">
        <w:rPr>
          <w:lang w:val="en-IN"/>
        </w:rPr>
        <w:t xml:space="preserve"> (</w:t>
      </w:r>
      <w:r w:rsidR="009979B6" w:rsidRPr="007F3780">
        <w:t>Colangelo</w:t>
      </w:r>
      <w:r w:rsidR="009979B6">
        <w:t xml:space="preserve"> </w:t>
      </w:r>
      <w:r w:rsidR="009979B6" w:rsidRPr="009979B6">
        <w:rPr>
          <w:i/>
          <w:iCs/>
        </w:rPr>
        <w:t>et al.,</w:t>
      </w:r>
      <w:r w:rsidR="009979B6">
        <w:t xml:space="preserve"> 2023</w:t>
      </w:r>
      <w:r w:rsidR="009979B6">
        <w:rPr>
          <w:lang w:val="en-IN"/>
        </w:rPr>
        <w:t>)</w:t>
      </w:r>
      <w:r w:rsidRPr="00DC51E7">
        <w:rPr>
          <w:lang w:val="en-IN"/>
        </w:rPr>
        <w:t>. The standardised terminology makes the diagnosis and communication between the healthcare professionals consistent.</w:t>
      </w:r>
    </w:p>
    <w:p w14:paraId="2E3B1956" w14:textId="19DEE147" w:rsidR="00DC51E7" w:rsidRPr="00DC51E7" w:rsidRDefault="00DC51E7" w:rsidP="00C942E9">
      <w:pPr>
        <w:pStyle w:val="Heading2"/>
        <w:rPr>
          <w:lang w:val="en-IN"/>
        </w:rPr>
      </w:pPr>
      <w:bookmarkStart w:id="10" w:name="_Toc224061074"/>
      <w:r w:rsidRPr="00DC51E7">
        <w:rPr>
          <w:lang w:val="en-IN"/>
        </w:rPr>
        <w:t>3.4 Comparison with the prior classification systems</w:t>
      </w:r>
      <w:bookmarkEnd w:id="10"/>
    </w:p>
    <w:p w14:paraId="2C47B3E3" w14:textId="2299C2A4" w:rsidR="00DC51E7" w:rsidRPr="00DC51E7" w:rsidRDefault="00DC51E7" w:rsidP="00DC51E7">
      <w:pPr>
        <w:rPr>
          <w:lang w:val="en-IN"/>
        </w:rPr>
      </w:pPr>
      <w:r w:rsidRPr="00DC51E7">
        <w:rPr>
          <w:lang w:val="en-IN"/>
        </w:rPr>
        <w:t>In comparison with the previous International Classification of Diseases 10th Revision, ICD-11 offers more specific guidelines on diagnosis and better descriptions of the depressive disorders. It is also more in line with the standards of the Diagnostic and Statistical Manual of Mental Disorders, Fifth Edition, which is extensively applied in clinical psychology and psychiatry and is used especially in North America</w:t>
      </w:r>
      <w:r w:rsidR="009979B6">
        <w:rPr>
          <w:lang w:val="en-IN"/>
        </w:rPr>
        <w:t xml:space="preserve"> (</w:t>
      </w:r>
      <w:r w:rsidR="009979B6" w:rsidRPr="007F3780">
        <w:t>Borchgrevink</w:t>
      </w:r>
      <w:r w:rsidR="009979B6">
        <w:t xml:space="preserve"> </w:t>
      </w:r>
      <w:r w:rsidR="009979B6" w:rsidRPr="009979B6">
        <w:rPr>
          <w:i/>
          <w:iCs/>
        </w:rPr>
        <w:t>et al.,</w:t>
      </w:r>
      <w:r w:rsidR="009979B6">
        <w:t xml:space="preserve"> 2022</w:t>
      </w:r>
      <w:r w:rsidR="009979B6">
        <w:rPr>
          <w:lang w:val="en-IN"/>
        </w:rPr>
        <w:t>)</w:t>
      </w:r>
      <w:r w:rsidRPr="00DC51E7">
        <w:rPr>
          <w:lang w:val="en-IN"/>
        </w:rPr>
        <w:t>. The purpose of these two systems is to improve treatment planning and diagnostic accuracy.</w:t>
      </w:r>
    </w:p>
    <w:p w14:paraId="55CCD56B" w14:textId="4E046936" w:rsidR="00DC51E7" w:rsidRPr="00DC51E7" w:rsidRDefault="00DC51E7" w:rsidP="00C942E9">
      <w:pPr>
        <w:pStyle w:val="Heading2"/>
        <w:rPr>
          <w:lang w:val="en-IN"/>
        </w:rPr>
      </w:pPr>
      <w:bookmarkStart w:id="11" w:name="_Toc224061075"/>
      <w:r w:rsidRPr="00DC51E7">
        <w:rPr>
          <w:lang w:val="en-IN"/>
        </w:rPr>
        <w:t>3.5 Critical Review of the Classification Strategy</w:t>
      </w:r>
      <w:bookmarkEnd w:id="11"/>
    </w:p>
    <w:p w14:paraId="2E244E6D" w14:textId="2C7EED7D" w:rsidR="00DC51E7" w:rsidRPr="00DC51E7" w:rsidRDefault="00DC51E7" w:rsidP="00DC51E7">
      <w:pPr>
        <w:rPr>
          <w:lang w:val="en-IN"/>
        </w:rPr>
      </w:pPr>
      <w:r w:rsidRPr="00DC51E7">
        <w:rPr>
          <w:lang w:val="en-IN"/>
        </w:rPr>
        <w:t>Even though ICD-11 offers a standardised and internationally validated classification system, there is a group of scholars who say that general diagnostic categories simplify complicated mental-health experiences</w:t>
      </w:r>
      <w:r w:rsidR="009979B6">
        <w:rPr>
          <w:lang w:val="en-IN"/>
        </w:rPr>
        <w:t xml:space="preserve"> (</w:t>
      </w:r>
      <w:r w:rsidR="009979B6" w:rsidRPr="007F3780">
        <w:t>Canfora</w:t>
      </w:r>
      <w:r w:rsidR="009979B6">
        <w:t xml:space="preserve"> </w:t>
      </w:r>
      <w:r w:rsidR="009979B6" w:rsidRPr="009979B6">
        <w:rPr>
          <w:i/>
          <w:iCs/>
        </w:rPr>
        <w:t>et al.,</w:t>
      </w:r>
      <w:r w:rsidR="009979B6">
        <w:t xml:space="preserve"> 2023</w:t>
      </w:r>
      <w:r w:rsidR="009979B6">
        <w:rPr>
          <w:lang w:val="en-IN"/>
        </w:rPr>
        <w:t>)</w:t>
      </w:r>
      <w:r w:rsidRPr="00DC51E7">
        <w:rPr>
          <w:lang w:val="en-IN"/>
        </w:rPr>
        <w:t>. The symptoms of depression may differ greatly in different people and in different cultures, and the universal classification may be a challenge.</w:t>
      </w:r>
      <w:r w:rsidR="009979B6">
        <w:rPr>
          <w:lang w:val="en-IN"/>
        </w:rPr>
        <w:t xml:space="preserve"> T</w:t>
      </w:r>
      <w:r w:rsidRPr="00DC51E7">
        <w:rPr>
          <w:lang w:val="en-IN"/>
        </w:rPr>
        <w:t>he revised ICD-11 model enhances clinical practise, and it facilitates greater linkage between diagnosis, treatment planning, and rehabilitation of mental health services.</w:t>
      </w:r>
    </w:p>
    <w:p w14:paraId="41E17C4C" w14:textId="59B1A2ED" w:rsidR="00DC51E7" w:rsidRPr="00DC51E7" w:rsidRDefault="00DC51E7" w:rsidP="00C942E9">
      <w:pPr>
        <w:pStyle w:val="Heading1"/>
        <w:numPr>
          <w:ilvl w:val="0"/>
          <w:numId w:val="4"/>
        </w:numPr>
        <w:rPr>
          <w:lang w:val="en-IN"/>
        </w:rPr>
      </w:pPr>
      <w:bookmarkStart w:id="12" w:name="_Toc224061076"/>
      <w:r w:rsidRPr="00DC51E7">
        <w:rPr>
          <w:lang w:val="en-IN"/>
        </w:rPr>
        <w:t>Diagnosis of the Disorder</w:t>
      </w:r>
      <w:bookmarkEnd w:id="12"/>
      <w:r w:rsidRPr="00DC51E7">
        <w:rPr>
          <w:lang w:val="en-IN"/>
        </w:rPr>
        <w:t xml:space="preserve"> </w:t>
      </w:r>
    </w:p>
    <w:p w14:paraId="026A3B24" w14:textId="77777777" w:rsidR="00DC51E7" w:rsidRPr="00DC51E7" w:rsidRDefault="00DC51E7" w:rsidP="00C942E9">
      <w:pPr>
        <w:pStyle w:val="Heading2"/>
        <w:rPr>
          <w:lang w:val="en-IN"/>
        </w:rPr>
      </w:pPr>
      <w:bookmarkStart w:id="13" w:name="_Toc224061077"/>
      <w:r w:rsidRPr="00DC51E7">
        <w:rPr>
          <w:lang w:val="en-IN"/>
        </w:rPr>
        <w:t>4.1 Diagnostic Criteria in ICD-11</w:t>
      </w:r>
      <w:bookmarkEnd w:id="13"/>
    </w:p>
    <w:p w14:paraId="406B8B27" w14:textId="160F1834" w:rsidR="00DC51E7" w:rsidRPr="00DC51E7" w:rsidRDefault="00DC51E7" w:rsidP="00DC51E7">
      <w:pPr>
        <w:rPr>
          <w:lang w:val="en-IN"/>
        </w:rPr>
      </w:pPr>
      <w:r w:rsidRPr="00DC51E7">
        <w:rPr>
          <w:lang w:val="en-IN"/>
        </w:rPr>
        <w:t>The disorder of Major Depressive Disorder in the International Classification of Diseases, due to the 11th revision, is characterized by the existence of relentless depressive symptoms that severely affect the regular functioning of day-to-day life. A sad mood, a loss of interest or enjoyment in activities, and a lack of energy are the defining characteristics, such as symptoms that should last at least two weeks and may have some other symptoms like sleeping problems, alterations in appetite, loss of concentration, guilt or worthlessness, frequent thoughts of suicide or death</w:t>
      </w:r>
      <w:r w:rsidR="00D16413">
        <w:rPr>
          <w:lang w:val="en-IN"/>
        </w:rPr>
        <w:t xml:space="preserve"> (</w:t>
      </w:r>
      <w:r w:rsidR="00D16413" w:rsidRPr="007F3780">
        <w:t>Maercker and Eberle</w:t>
      </w:r>
      <w:r w:rsidR="00D16413">
        <w:t>, 2022</w:t>
      </w:r>
      <w:r w:rsidR="00D16413">
        <w:rPr>
          <w:lang w:val="en-IN"/>
        </w:rPr>
        <w:t>)</w:t>
      </w:r>
      <w:r w:rsidRPr="00DC51E7">
        <w:rPr>
          <w:lang w:val="en-IN"/>
        </w:rPr>
        <w:t>.</w:t>
      </w:r>
    </w:p>
    <w:p w14:paraId="78C61E0D" w14:textId="531D6255" w:rsidR="00DC51E7" w:rsidRPr="00DC51E7" w:rsidRDefault="00DC51E7" w:rsidP="00C942E9">
      <w:pPr>
        <w:pStyle w:val="Heading2"/>
        <w:rPr>
          <w:lang w:val="en-IN"/>
        </w:rPr>
      </w:pPr>
      <w:bookmarkStart w:id="14" w:name="_Toc224061078"/>
      <w:r w:rsidRPr="00DC51E7">
        <w:rPr>
          <w:lang w:val="en-IN"/>
        </w:rPr>
        <w:t>4.2 Clinical Examination and Diagnostic Processes</w:t>
      </w:r>
      <w:bookmarkEnd w:id="14"/>
    </w:p>
    <w:p w14:paraId="637BC31E" w14:textId="77777777" w:rsidR="00DC51E7" w:rsidRPr="00DC51E7" w:rsidRDefault="00DC51E7" w:rsidP="00DC51E7">
      <w:pPr>
        <w:rPr>
          <w:lang w:val="en-IN"/>
        </w:rPr>
      </w:pPr>
      <w:r w:rsidRPr="00DC51E7">
        <w:rPr>
          <w:lang w:val="en-IN"/>
        </w:rPr>
        <w:t>Depression assessment is a complex process that entails the evaluation of all the psychological, emotional, and behavioural symptoms in an individual. Mental health workers gather comprehensive data, clinical interviews, patient history, behavioural observations, and on certain occasions, standardised tests of psychological assessment. This is to address the pattern of symptoms, time span, and degree to which the symptoms impair normal functioning as provided in the ICD-11 guidelines.</w:t>
      </w:r>
    </w:p>
    <w:p w14:paraId="1DF95368" w14:textId="0364BC22" w:rsidR="00DC51E7" w:rsidRPr="00DC51E7" w:rsidRDefault="00DC51E7" w:rsidP="00C942E9">
      <w:pPr>
        <w:pStyle w:val="Heading2"/>
        <w:rPr>
          <w:lang w:val="en-IN"/>
        </w:rPr>
      </w:pPr>
      <w:bookmarkStart w:id="15" w:name="_Toc224061079"/>
      <w:r w:rsidRPr="00DC51E7">
        <w:rPr>
          <w:lang w:val="en-IN"/>
        </w:rPr>
        <w:t>4.3 Mental Health Professionals' Contribution to Diagnosis</w:t>
      </w:r>
      <w:bookmarkEnd w:id="15"/>
    </w:p>
    <w:p w14:paraId="010179C7" w14:textId="104A49DB" w:rsidR="00DC51E7" w:rsidRPr="00DC51E7" w:rsidRDefault="00DC51E7" w:rsidP="00DC51E7">
      <w:pPr>
        <w:rPr>
          <w:lang w:val="en-IN"/>
        </w:rPr>
      </w:pPr>
      <w:r w:rsidRPr="00DC51E7">
        <w:rPr>
          <w:lang w:val="en-IN"/>
        </w:rPr>
        <w:t xml:space="preserve">The diagnostic process is normally done by competent mental health specialists, such as psychiatrists, psychologists, and trained practitioners. These practitioners follow the ICD-11 diagnostic framework to make their assessment as effective as possible, which means that they </w:t>
      </w:r>
      <w:r w:rsidR="00C942E9" w:rsidRPr="00DC51E7">
        <w:rPr>
          <w:lang w:val="en-IN"/>
        </w:rPr>
        <w:t>can</w:t>
      </w:r>
      <w:r w:rsidRPr="00DC51E7">
        <w:rPr>
          <w:lang w:val="en-IN"/>
        </w:rPr>
        <w:t xml:space="preserve"> diagnose depressive disorders and refer to treatment and support services</w:t>
      </w:r>
      <w:r w:rsidR="006150E6">
        <w:rPr>
          <w:lang w:val="en-IN"/>
        </w:rPr>
        <w:t xml:space="preserve"> (</w:t>
      </w:r>
      <w:r w:rsidR="006150E6" w:rsidRPr="007F3780">
        <w:t>Hualparuca-Olivera and Palomino</w:t>
      </w:r>
      <w:r w:rsidR="006150E6">
        <w:t>, 2023</w:t>
      </w:r>
      <w:r w:rsidR="006150E6">
        <w:rPr>
          <w:lang w:val="en-IN"/>
        </w:rPr>
        <w:t>)</w:t>
      </w:r>
      <w:r w:rsidRPr="00DC51E7">
        <w:rPr>
          <w:lang w:val="en-IN"/>
        </w:rPr>
        <w:t>.</w:t>
      </w:r>
    </w:p>
    <w:p w14:paraId="30A9753A" w14:textId="77777777" w:rsidR="00DC51E7" w:rsidRPr="00DC51E7" w:rsidRDefault="00DC51E7" w:rsidP="00C942E9">
      <w:pPr>
        <w:pStyle w:val="Heading2"/>
        <w:rPr>
          <w:lang w:val="en-IN"/>
        </w:rPr>
      </w:pPr>
      <w:bookmarkStart w:id="16" w:name="_Toc224061080"/>
      <w:r w:rsidRPr="00DC51E7">
        <w:rPr>
          <w:lang w:val="en-IN"/>
        </w:rPr>
        <w:t>4.4 Challenges and Limitations in Diagnosis</w:t>
      </w:r>
      <w:bookmarkEnd w:id="16"/>
    </w:p>
    <w:p w14:paraId="7002F2CF" w14:textId="77777777" w:rsidR="00DC51E7" w:rsidRPr="00DC51E7" w:rsidRDefault="00DC51E7" w:rsidP="00DC51E7">
      <w:pPr>
        <w:rPr>
          <w:lang w:val="en-IN"/>
        </w:rPr>
      </w:pPr>
      <w:r w:rsidRPr="00DC51E7">
        <w:rPr>
          <w:lang w:val="en-IN"/>
        </w:rPr>
        <w:t>Depression diagnosis may be complicated as it exhibits similar symptoms to other mental health problems, such as anxiety disorders or stress-related conditions. Also, people can manifest the symptoms in different ways, which can make it difficult to correctly classify and diagnose them.</w:t>
      </w:r>
    </w:p>
    <w:p w14:paraId="3C29D225" w14:textId="4E2AFE9D" w:rsidR="00DC51E7" w:rsidRPr="00DC51E7" w:rsidRDefault="00DC51E7" w:rsidP="00C942E9">
      <w:pPr>
        <w:pStyle w:val="Heading2"/>
        <w:rPr>
          <w:lang w:val="en-IN"/>
        </w:rPr>
      </w:pPr>
      <w:bookmarkStart w:id="17" w:name="_Toc224061081"/>
      <w:r w:rsidRPr="00DC51E7">
        <w:rPr>
          <w:lang w:val="en-IN"/>
        </w:rPr>
        <w:t>4.5 Diagnostic Practice Notions on Ethical and Cultural Issues</w:t>
      </w:r>
      <w:bookmarkEnd w:id="17"/>
    </w:p>
    <w:p w14:paraId="2B6F96B5" w14:textId="0044BFB8" w:rsidR="00DC51E7" w:rsidRPr="00DC51E7" w:rsidRDefault="00DC51E7" w:rsidP="00DC51E7">
      <w:pPr>
        <w:rPr>
          <w:lang w:val="en-IN"/>
        </w:rPr>
      </w:pPr>
      <w:r w:rsidRPr="00DC51E7">
        <w:rPr>
          <w:lang w:val="en-IN"/>
        </w:rPr>
        <w:t>There are also ethical and cultural issues that affect diagnostic practise. The differences in cultures have the potential to influence the way members manifest emotional distress, which may indicate differences in symptom perception</w:t>
      </w:r>
      <w:r w:rsidR="006150E6">
        <w:rPr>
          <w:lang w:val="en-IN"/>
        </w:rPr>
        <w:t xml:space="preserve"> (</w:t>
      </w:r>
      <w:r w:rsidR="006150E6" w:rsidRPr="007F3780">
        <w:t>Paschke</w:t>
      </w:r>
      <w:r w:rsidR="006150E6">
        <w:t xml:space="preserve"> </w:t>
      </w:r>
      <w:r w:rsidR="006150E6" w:rsidRPr="006150E6">
        <w:rPr>
          <w:i/>
          <w:iCs/>
        </w:rPr>
        <w:t>et al.,</w:t>
      </w:r>
      <w:r w:rsidR="006150E6">
        <w:t xml:space="preserve"> 2021</w:t>
      </w:r>
      <w:r w:rsidR="006150E6">
        <w:rPr>
          <w:lang w:val="en-IN"/>
        </w:rPr>
        <w:t>)</w:t>
      </w:r>
      <w:r w:rsidRPr="00DC51E7">
        <w:rPr>
          <w:lang w:val="en-IN"/>
        </w:rPr>
        <w:t>. Thus, psychiatric practitioners need to address the cultural setting, eliminate diagnostic bias, and maintain friendly and patient evaluations during the diagnosis of depressive disorders.</w:t>
      </w:r>
    </w:p>
    <w:p w14:paraId="72F5593F" w14:textId="0E6F7516" w:rsidR="00DC51E7" w:rsidRPr="00DC51E7" w:rsidRDefault="00DC51E7" w:rsidP="00C942E9">
      <w:pPr>
        <w:pStyle w:val="Heading1"/>
        <w:numPr>
          <w:ilvl w:val="0"/>
          <w:numId w:val="4"/>
        </w:numPr>
        <w:rPr>
          <w:lang w:val="en-IN"/>
        </w:rPr>
      </w:pPr>
      <w:bookmarkStart w:id="18" w:name="_Toc224061082"/>
      <w:r w:rsidRPr="00DC51E7">
        <w:rPr>
          <w:lang w:val="en-IN"/>
        </w:rPr>
        <w:t>Therapy and Rehabilitation intervention</w:t>
      </w:r>
      <w:bookmarkEnd w:id="18"/>
    </w:p>
    <w:p w14:paraId="496DA844" w14:textId="3E3A370D" w:rsidR="00DC51E7" w:rsidRPr="00DC51E7" w:rsidRDefault="00DC51E7" w:rsidP="00C942E9">
      <w:pPr>
        <w:pStyle w:val="Heading2"/>
        <w:rPr>
          <w:lang w:val="en-IN"/>
        </w:rPr>
      </w:pPr>
      <w:bookmarkStart w:id="19" w:name="_Toc224061083"/>
      <w:r w:rsidRPr="00DC51E7">
        <w:rPr>
          <w:lang w:val="en-IN"/>
        </w:rPr>
        <w:t>5.1 Standard Treatment Methods</w:t>
      </w:r>
      <w:bookmarkEnd w:id="19"/>
      <w:r w:rsidRPr="00DC51E7">
        <w:rPr>
          <w:lang w:val="en-IN"/>
        </w:rPr>
        <w:t xml:space="preserve"> </w:t>
      </w:r>
    </w:p>
    <w:p w14:paraId="0EDD2594" w14:textId="70A5A5A9" w:rsidR="00DC51E7" w:rsidRPr="00DC51E7" w:rsidRDefault="00DC51E7" w:rsidP="00DC51E7">
      <w:pPr>
        <w:rPr>
          <w:lang w:val="en-IN"/>
        </w:rPr>
      </w:pPr>
      <w:r w:rsidRPr="00DC51E7">
        <w:rPr>
          <w:lang w:val="en-IN"/>
        </w:rPr>
        <w:t>Major Depressive Disorder is said to be commonly treated with a mix of pharmacological and psychological modalities as recommended in the diagnostic category of the International Classification of Diseases, 11th Revision</w:t>
      </w:r>
      <w:r w:rsidR="00C942E9">
        <w:rPr>
          <w:lang w:val="en-IN"/>
        </w:rPr>
        <w:t xml:space="preserve"> (</w:t>
      </w:r>
      <w:r w:rsidR="00C942E9" w:rsidRPr="00DC51E7">
        <w:rPr>
          <w:lang w:val="en-IN"/>
        </w:rPr>
        <w:t>Drugs, Psychotherapy, etc.</w:t>
      </w:r>
      <w:r w:rsidR="00C942E9">
        <w:rPr>
          <w:lang w:val="en-IN"/>
        </w:rPr>
        <w:t>)</w:t>
      </w:r>
      <w:r w:rsidR="006150E6">
        <w:rPr>
          <w:lang w:val="en-IN"/>
        </w:rPr>
        <w:t xml:space="preserve"> (</w:t>
      </w:r>
      <w:r w:rsidR="006150E6" w:rsidRPr="007F3780">
        <w:rPr>
          <w:lang w:val="nl-NL"/>
        </w:rPr>
        <w:t>Elmose Andersen</w:t>
      </w:r>
      <w:r w:rsidR="006150E6">
        <w:rPr>
          <w:lang w:val="nl-NL"/>
        </w:rPr>
        <w:t xml:space="preserve"> </w:t>
      </w:r>
      <w:r w:rsidR="006150E6" w:rsidRPr="006150E6">
        <w:rPr>
          <w:i/>
          <w:iCs/>
          <w:lang w:val="nl-NL"/>
        </w:rPr>
        <w:t xml:space="preserve">et al., </w:t>
      </w:r>
      <w:r w:rsidR="006150E6">
        <w:rPr>
          <w:lang w:val="nl-NL"/>
        </w:rPr>
        <w:t>2022</w:t>
      </w:r>
      <w:r w:rsidR="006150E6">
        <w:rPr>
          <w:lang w:val="en-IN"/>
        </w:rPr>
        <w:t>)</w:t>
      </w:r>
      <w:r w:rsidRPr="00DC51E7">
        <w:rPr>
          <w:lang w:val="en-IN"/>
        </w:rPr>
        <w:t>. Antidepressant drugs are usually given to balance the mood and emotion-related chemicals in the brain. Moreover, psychotherapy is extensively applied to help people learn and cope with the negative thoughts, emotional suffering, and behavioural patterns related to depression.</w:t>
      </w:r>
    </w:p>
    <w:p w14:paraId="54F74F51" w14:textId="5A5ECB15" w:rsidR="00DC51E7" w:rsidRPr="00DC51E7" w:rsidRDefault="00DC51E7" w:rsidP="00C942E9">
      <w:pPr>
        <w:pStyle w:val="Heading2"/>
        <w:rPr>
          <w:lang w:val="en-IN"/>
        </w:rPr>
      </w:pPr>
      <w:bookmarkStart w:id="20" w:name="_Toc224061084"/>
      <w:r w:rsidRPr="00DC51E7">
        <w:rPr>
          <w:lang w:val="en-IN"/>
        </w:rPr>
        <w:t>5.2 Behavioural and Psychological Interventions</w:t>
      </w:r>
      <w:bookmarkEnd w:id="20"/>
    </w:p>
    <w:p w14:paraId="2EAACB3E" w14:textId="3BF9F4A2" w:rsidR="00DC51E7" w:rsidRPr="00DC51E7" w:rsidRDefault="00DC51E7" w:rsidP="00DC51E7">
      <w:pPr>
        <w:rPr>
          <w:lang w:val="en-IN"/>
        </w:rPr>
      </w:pPr>
      <w:r w:rsidRPr="00DC51E7">
        <w:rPr>
          <w:lang w:val="en-IN"/>
        </w:rPr>
        <w:t>Psychological treatment is relevant to the treatment of depressive disorders. Cognitive Behavioural Therapy and Interpersonal Therapy are evidence-based methods that enable the client to find out their negative thought patterns, better coping skills, and enhance the level of interpersonal relationships</w:t>
      </w:r>
      <w:r w:rsidR="006150E6">
        <w:rPr>
          <w:lang w:val="en-IN"/>
        </w:rPr>
        <w:t xml:space="preserve"> (</w:t>
      </w:r>
      <w:r w:rsidR="006150E6" w:rsidRPr="007F3780">
        <w:t>Murphy</w:t>
      </w:r>
      <w:r w:rsidR="006150E6">
        <w:t xml:space="preserve"> </w:t>
      </w:r>
      <w:r w:rsidR="006150E6" w:rsidRPr="006150E6">
        <w:rPr>
          <w:i/>
          <w:iCs/>
        </w:rPr>
        <w:t>et al.,</w:t>
      </w:r>
      <w:r w:rsidR="006150E6">
        <w:t xml:space="preserve"> 2021</w:t>
      </w:r>
      <w:r w:rsidR="006150E6">
        <w:rPr>
          <w:lang w:val="en-IN"/>
        </w:rPr>
        <w:t>)</w:t>
      </w:r>
      <w:r w:rsidRPr="00DC51E7">
        <w:rPr>
          <w:lang w:val="en-IN"/>
        </w:rPr>
        <w:t xml:space="preserve">. Other behavioural interventions can be </w:t>
      </w:r>
      <w:r w:rsidR="00C942E9" w:rsidRPr="00DC51E7">
        <w:rPr>
          <w:lang w:val="en-IN"/>
        </w:rPr>
        <w:t>stressing</w:t>
      </w:r>
      <w:r w:rsidRPr="00DC51E7">
        <w:rPr>
          <w:lang w:val="en-IN"/>
        </w:rPr>
        <w:t xml:space="preserve"> management, lifestyle changes, and structured exercise that encourages positive behaviour and feeling good.</w:t>
      </w:r>
    </w:p>
    <w:p w14:paraId="6943C3D1" w14:textId="77777777" w:rsidR="00DC51E7" w:rsidRPr="00DC51E7" w:rsidRDefault="00DC51E7" w:rsidP="00C942E9">
      <w:pPr>
        <w:pStyle w:val="Heading2"/>
        <w:rPr>
          <w:lang w:val="en-IN"/>
        </w:rPr>
      </w:pPr>
      <w:bookmarkStart w:id="21" w:name="_Toc224061085"/>
      <w:r w:rsidRPr="00DC51E7">
        <w:rPr>
          <w:lang w:val="en-IN"/>
        </w:rPr>
        <w:t>5.3 Rehabilitation and Recovery Processes.</w:t>
      </w:r>
      <w:bookmarkEnd w:id="21"/>
    </w:p>
    <w:p w14:paraId="67BC0EE7" w14:textId="2F384876" w:rsidR="00DC51E7" w:rsidRPr="00DC51E7" w:rsidRDefault="00DC51E7" w:rsidP="00DC51E7">
      <w:pPr>
        <w:rPr>
          <w:lang w:val="en-IN"/>
        </w:rPr>
      </w:pPr>
      <w:r w:rsidRPr="00DC51E7">
        <w:rPr>
          <w:lang w:val="en-IN"/>
        </w:rPr>
        <w:t>Rehabilitation is targeted towards recovery in the long term and enhancement of the functioning capabilities of the individual in their day-to-day lives. Other recovery programmes might involve psychological counselling, vocational support, and training in activities that assist individuals to recover and have confidence to be independent</w:t>
      </w:r>
      <w:r w:rsidR="006150E6">
        <w:rPr>
          <w:lang w:val="en-IN"/>
        </w:rPr>
        <w:t xml:space="preserve"> (</w:t>
      </w:r>
      <w:r w:rsidR="006150E6" w:rsidRPr="007F3780">
        <w:t>Murphy</w:t>
      </w:r>
      <w:r w:rsidR="006150E6">
        <w:t xml:space="preserve"> </w:t>
      </w:r>
      <w:r w:rsidR="006150E6" w:rsidRPr="006150E6">
        <w:rPr>
          <w:i/>
          <w:iCs/>
        </w:rPr>
        <w:t>et al.,</w:t>
      </w:r>
      <w:r w:rsidR="006150E6">
        <w:t xml:space="preserve"> 2021</w:t>
      </w:r>
      <w:r w:rsidR="006150E6">
        <w:rPr>
          <w:lang w:val="en-IN"/>
        </w:rPr>
        <w:t>)</w:t>
      </w:r>
      <w:r w:rsidRPr="00DC51E7">
        <w:rPr>
          <w:lang w:val="en-IN"/>
        </w:rPr>
        <w:t>. Relapse prevention and the establishment of long-term coping skills are also a focus of rehabilitation.</w:t>
      </w:r>
    </w:p>
    <w:p w14:paraId="349495ED" w14:textId="1D40A552" w:rsidR="00DC51E7" w:rsidRPr="00DC51E7" w:rsidRDefault="00DC51E7" w:rsidP="00C942E9">
      <w:pPr>
        <w:pStyle w:val="Heading2"/>
        <w:rPr>
          <w:lang w:val="en-IN"/>
        </w:rPr>
      </w:pPr>
      <w:bookmarkStart w:id="22" w:name="_Toc224061086"/>
      <w:r w:rsidRPr="00DC51E7">
        <w:rPr>
          <w:lang w:val="en-IN"/>
        </w:rPr>
        <w:t>5.4 Community and Social Support System</w:t>
      </w:r>
      <w:bookmarkEnd w:id="22"/>
    </w:p>
    <w:p w14:paraId="43486F0D" w14:textId="77777777" w:rsidR="00DC51E7" w:rsidRPr="00DC51E7" w:rsidRDefault="00DC51E7" w:rsidP="00DC51E7">
      <w:pPr>
        <w:rPr>
          <w:lang w:val="en-IN"/>
        </w:rPr>
      </w:pPr>
      <w:r w:rsidRPr="00DC51E7">
        <w:rPr>
          <w:lang w:val="en-IN"/>
        </w:rPr>
        <w:t>Family, community organisation, and healthcare services support is very imperative in depression recovery. Social support will help in alleviating the effects of isolation, enhance treatment adherence, and motivate people to participate in therapeutic and rehabilitation programmes. Mental health services in the community also facilitate accessible and long-term care.</w:t>
      </w:r>
    </w:p>
    <w:p w14:paraId="4CD92A47" w14:textId="6F6034BD" w:rsidR="00DC51E7" w:rsidRPr="00DC51E7" w:rsidRDefault="00DC51E7" w:rsidP="00C942E9">
      <w:pPr>
        <w:pStyle w:val="Heading2"/>
        <w:rPr>
          <w:lang w:val="en-IN"/>
        </w:rPr>
      </w:pPr>
      <w:bookmarkStart w:id="23" w:name="_Toc224061087"/>
      <w:r w:rsidRPr="00DC51E7">
        <w:rPr>
          <w:lang w:val="en-IN"/>
        </w:rPr>
        <w:t>5.5</w:t>
      </w:r>
      <w:r w:rsidR="00C942E9">
        <w:rPr>
          <w:lang w:val="en-IN"/>
        </w:rPr>
        <w:t xml:space="preserve"> </w:t>
      </w:r>
      <w:r w:rsidRPr="00DC51E7">
        <w:rPr>
          <w:lang w:val="en-IN"/>
        </w:rPr>
        <w:t>Critical Assessment of Effectiveness of Treatment and Limitations.</w:t>
      </w:r>
      <w:bookmarkEnd w:id="23"/>
    </w:p>
    <w:p w14:paraId="4237B67E" w14:textId="43437608" w:rsidR="00DC51E7" w:rsidRPr="00DC51E7" w:rsidRDefault="00DC51E7" w:rsidP="00DC51E7">
      <w:pPr>
        <w:rPr>
          <w:lang w:val="en-IN"/>
        </w:rPr>
      </w:pPr>
      <w:r w:rsidRPr="00DC51E7">
        <w:rPr>
          <w:lang w:val="en-IN"/>
        </w:rPr>
        <w:t>Even though the methods of treatment motivate most people, there are still limitations. Some patients may be unresponsive to medication or psychotherapy, and mental health services are available in various regions. Moreover, mental stigmatisation can deter people from seeking assistance</w:t>
      </w:r>
      <w:r w:rsidR="006150E6">
        <w:rPr>
          <w:lang w:val="en-IN"/>
        </w:rPr>
        <w:t xml:space="preserve"> (</w:t>
      </w:r>
      <w:r w:rsidR="006150E6" w:rsidRPr="007F3780">
        <w:t>Martin</w:t>
      </w:r>
      <w:r w:rsidR="006150E6">
        <w:t xml:space="preserve"> </w:t>
      </w:r>
      <w:r w:rsidR="006150E6" w:rsidRPr="006150E6">
        <w:rPr>
          <w:i/>
          <w:iCs/>
        </w:rPr>
        <w:t>et al.,</w:t>
      </w:r>
      <w:r w:rsidR="006150E6">
        <w:t xml:space="preserve"> 2021</w:t>
      </w:r>
      <w:r w:rsidR="006150E6">
        <w:rPr>
          <w:lang w:val="en-IN"/>
        </w:rPr>
        <w:t>)</w:t>
      </w:r>
      <w:r w:rsidRPr="00DC51E7">
        <w:rPr>
          <w:lang w:val="en-IN"/>
        </w:rPr>
        <w:t xml:space="preserve">. </w:t>
      </w:r>
      <w:r w:rsidR="00C942E9" w:rsidRPr="00DC51E7">
        <w:rPr>
          <w:lang w:val="en-IN"/>
        </w:rPr>
        <w:t>So,</w:t>
      </w:r>
      <w:r w:rsidRPr="00DC51E7">
        <w:rPr>
          <w:lang w:val="en-IN"/>
        </w:rPr>
        <w:t xml:space="preserve"> it is necessary to implement integrated treatment and better mental health awareness to improve the results of recovery.</w:t>
      </w:r>
    </w:p>
    <w:p w14:paraId="6E60CB4C" w14:textId="172BB255" w:rsidR="00DC51E7" w:rsidRPr="00DC51E7" w:rsidRDefault="00DC51E7" w:rsidP="00C942E9">
      <w:pPr>
        <w:pStyle w:val="Heading1"/>
        <w:numPr>
          <w:ilvl w:val="0"/>
          <w:numId w:val="4"/>
        </w:numPr>
        <w:rPr>
          <w:lang w:val="en-IN"/>
        </w:rPr>
      </w:pPr>
      <w:bookmarkStart w:id="24" w:name="_Toc224061088"/>
      <w:r w:rsidRPr="00DC51E7">
        <w:rPr>
          <w:lang w:val="en-IN"/>
        </w:rPr>
        <w:t>Recent Viewpoints on the Disorder</w:t>
      </w:r>
      <w:bookmarkEnd w:id="24"/>
    </w:p>
    <w:p w14:paraId="12642669" w14:textId="012CBFCA" w:rsidR="00DC51E7" w:rsidRPr="00DC51E7" w:rsidRDefault="00DC51E7" w:rsidP="00C942E9">
      <w:pPr>
        <w:pStyle w:val="Heading2"/>
        <w:rPr>
          <w:lang w:val="en-IN"/>
        </w:rPr>
      </w:pPr>
      <w:bookmarkStart w:id="25" w:name="_Toc224061089"/>
      <w:r w:rsidRPr="00DC51E7">
        <w:rPr>
          <w:lang w:val="en-IN"/>
        </w:rPr>
        <w:t>6.1 Policies and services concerning the modern mental health issues and policies</w:t>
      </w:r>
      <w:bookmarkEnd w:id="25"/>
    </w:p>
    <w:p w14:paraId="2722511A" w14:textId="1A551F00" w:rsidR="00DC51E7" w:rsidRPr="00DC51E7" w:rsidRDefault="00DC51E7" w:rsidP="00DC51E7">
      <w:pPr>
        <w:rPr>
          <w:lang w:val="en-IN"/>
        </w:rPr>
      </w:pPr>
      <w:r w:rsidRPr="00DC51E7">
        <w:rPr>
          <w:lang w:val="en-IN"/>
        </w:rPr>
        <w:t>Modern mental health policies encourage an integrated care model, i.e., a medical therapeutic approach plus psychological intervention with social assistance. The need to have access to mental services, less stigma, and better awareness is propagated by organisations like the World Health Organisation</w:t>
      </w:r>
      <w:r w:rsidR="006150E6">
        <w:rPr>
          <w:lang w:val="en-IN"/>
        </w:rPr>
        <w:t xml:space="preserve"> (</w:t>
      </w:r>
      <w:r w:rsidR="006150E6" w:rsidRPr="007F3780">
        <w:t>Hudson</w:t>
      </w:r>
      <w:r w:rsidR="006150E6">
        <w:t>, 2022</w:t>
      </w:r>
      <w:r w:rsidR="006150E6">
        <w:rPr>
          <w:lang w:val="en-IN"/>
        </w:rPr>
        <w:t>)</w:t>
      </w:r>
      <w:r w:rsidRPr="00DC51E7">
        <w:rPr>
          <w:lang w:val="en-IN"/>
        </w:rPr>
        <w:t>. The current trend in many healthcare systems is referring to prevention, rehabilitation, and long-term recovery.</w:t>
      </w:r>
    </w:p>
    <w:p w14:paraId="73D636C7" w14:textId="360E43A8" w:rsidR="00C942E9" w:rsidRPr="00C942E9" w:rsidRDefault="00DC51E7" w:rsidP="00C942E9">
      <w:pPr>
        <w:pStyle w:val="Heading2"/>
        <w:rPr>
          <w:lang w:val="en-IN"/>
        </w:rPr>
      </w:pPr>
      <w:bookmarkStart w:id="26" w:name="_Toc224061090"/>
      <w:r w:rsidRPr="00DC51E7">
        <w:rPr>
          <w:lang w:val="en-IN"/>
        </w:rPr>
        <w:t>6.2 Comparison of the Historical and the Modern Support Systems</w:t>
      </w:r>
      <w:bookmarkEnd w:id="26"/>
      <w:r w:rsidR="00C942E9">
        <w:rPr>
          <w:lang w:val="en-IN"/>
        </w:rPr>
        <w:t xml:space="preserve"> </w:t>
      </w:r>
    </w:p>
    <w:tbl>
      <w:tblPr>
        <w:tblStyle w:val="GridTable5Dark-Accent4"/>
        <w:tblW w:w="9554" w:type="dxa"/>
        <w:tblLook w:val="04A0" w:firstRow="1" w:lastRow="0" w:firstColumn="1" w:lastColumn="0" w:noHBand="0" w:noVBand="1"/>
      </w:tblPr>
      <w:tblGrid>
        <w:gridCol w:w="2122"/>
        <w:gridCol w:w="3827"/>
        <w:gridCol w:w="3605"/>
      </w:tblGrid>
      <w:tr w:rsidR="00C942E9" w14:paraId="1D1E385D" w14:textId="77777777" w:rsidTr="00C942E9">
        <w:trPr>
          <w:cnfStyle w:val="100000000000" w:firstRow="1" w:lastRow="0" w:firstColumn="0" w:lastColumn="0" w:oddVBand="0" w:evenVBand="0" w:oddHBand="0" w:evenHBand="0" w:firstRowFirstColumn="0" w:firstRowLastColumn="0" w:lastRowFirstColumn="0" w:lastRowLastColumn="0"/>
          <w:trHeight w:val="473"/>
        </w:trPr>
        <w:tc>
          <w:tcPr>
            <w:cnfStyle w:val="001000000000" w:firstRow="0" w:lastRow="0" w:firstColumn="1" w:lastColumn="0" w:oddVBand="0" w:evenVBand="0" w:oddHBand="0" w:evenHBand="0" w:firstRowFirstColumn="0" w:firstRowLastColumn="0" w:lastRowFirstColumn="0" w:lastRowLastColumn="0"/>
            <w:tcW w:w="2122" w:type="dxa"/>
          </w:tcPr>
          <w:p w14:paraId="5FB2EDB1" w14:textId="48B758B3" w:rsidR="00C942E9" w:rsidRDefault="00C942E9" w:rsidP="00DC51E7">
            <w:pPr>
              <w:rPr>
                <w:lang w:val="en-IN"/>
              </w:rPr>
            </w:pPr>
            <w:r w:rsidRPr="00C942E9">
              <w:t>Aspect</w:t>
            </w:r>
          </w:p>
        </w:tc>
        <w:tc>
          <w:tcPr>
            <w:tcW w:w="3827" w:type="dxa"/>
          </w:tcPr>
          <w:p w14:paraId="6E558400" w14:textId="158523C6" w:rsidR="00C942E9" w:rsidRDefault="00C942E9" w:rsidP="00DC51E7">
            <w:pPr>
              <w:cnfStyle w:val="100000000000" w:firstRow="1" w:lastRow="0" w:firstColumn="0" w:lastColumn="0" w:oddVBand="0" w:evenVBand="0" w:oddHBand="0" w:evenHBand="0" w:firstRowFirstColumn="0" w:firstRowLastColumn="0" w:lastRowFirstColumn="0" w:lastRowLastColumn="0"/>
              <w:rPr>
                <w:lang w:val="en-IN"/>
              </w:rPr>
            </w:pPr>
            <w:r w:rsidRPr="00C942E9">
              <w:t>Historical Mental Health Care</w:t>
            </w:r>
          </w:p>
        </w:tc>
        <w:tc>
          <w:tcPr>
            <w:tcW w:w="3605" w:type="dxa"/>
          </w:tcPr>
          <w:p w14:paraId="61B5F8FF" w14:textId="601ABD01" w:rsidR="00C942E9" w:rsidRDefault="00C942E9" w:rsidP="00DC51E7">
            <w:pPr>
              <w:cnfStyle w:val="100000000000" w:firstRow="1" w:lastRow="0" w:firstColumn="0" w:lastColumn="0" w:oddVBand="0" w:evenVBand="0" w:oddHBand="0" w:evenHBand="0" w:firstRowFirstColumn="0" w:firstRowLastColumn="0" w:lastRowFirstColumn="0" w:lastRowLastColumn="0"/>
              <w:rPr>
                <w:lang w:val="en-IN"/>
              </w:rPr>
            </w:pPr>
            <w:r w:rsidRPr="00C942E9">
              <w:t>Contemporary Mental Health Care</w:t>
            </w:r>
          </w:p>
        </w:tc>
      </w:tr>
      <w:tr w:rsidR="00C942E9" w14:paraId="41AECA87" w14:textId="77777777" w:rsidTr="00C942E9">
        <w:trPr>
          <w:cnfStyle w:val="000000100000" w:firstRow="0" w:lastRow="0" w:firstColumn="0" w:lastColumn="0" w:oddVBand="0" w:evenVBand="0" w:oddHBand="1" w:evenHBand="0" w:firstRowFirstColumn="0" w:firstRowLastColumn="0" w:lastRowFirstColumn="0" w:lastRowLastColumn="0"/>
          <w:trHeight w:val="473"/>
        </w:trPr>
        <w:tc>
          <w:tcPr>
            <w:cnfStyle w:val="001000000000" w:firstRow="0" w:lastRow="0" w:firstColumn="1" w:lastColumn="0" w:oddVBand="0" w:evenVBand="0" w:oddHBand="0" w:evenHBand="0" w:firstRowFirstColumn="0" w:firstRowLastColumn="0" w:lastRowFirstColumn="0" w:lastRowLastColumn="0"/>
            <w:tcW w:w="2122" w:type="dxa"/>
          </w:tcPr>
          <w:p w14:paraId="2B650694" w14:textId="1878C640" w:rsidR="00C942E9" w:rsidRDefault="00C942E9" w:rsidP="00DC51E7">
            <w:pPr>
              <w:rPr>
                <w:lang w:val="en-IN"/>
              </w:rPr>
            </w:pPr>
            <w:r w:rsidRPr="00C942E9">
              <w:t>Understanding of Disorder</w:t>
            </w:r>
          </w:p>
        </w:tc>
        <w:tc>
          <w:tcPr>
            <w:tcW w:w="3827" w:type="dxa"/>
          </w:tcPr>
          <w:p w14:paraId="5DBA177B" w14:textId="1521459F" w:rsidR="00C942E9" w:rsidRDefault="00C942E9" w:rsidP="00DC51E7">
            <w:pPr>
              <w:cnfStyle w:val="000000100000" w:firstRow="0" w:lastRow="0" w:firstColumn="0" w:lastColumn="0" w:oddVBand="0" w:evenVBand="0" w:oddHBand="1" w:evenHBand="0" w:firstRowFirstColumn="0" w:firstRowLastColumn="0" w:lastRowFirstColumn="0" w:lastRowLastColumn="0"/>
              <w:rPr>
                <w:lang w:val="en-IN"/>
              </w:rPr>
            </w:pPr>
            <w:r w:rsidRPr="00C942E9">
              <w:t>Limited scientific knowledge and stigma</w:t>
            </w:r>
          </w:p>
        </w:tc>
        <w:tc>
          <w:tcPr>
            <w:tcW w:w="3605" w:type="dxa"/>
          </w:tcPr>
          <w:p w14:paraId="4723C0F8" w14:textId="6F9263F4" w:rsidR="00C942E9" w:rsidRDefault="00C942E9" w:rsidP="00DC51E7">
            <w:pPr>
              <w:cnfStyle w:val="000000100000" w:firstRow="0" w:lastRow="0" w:firstColumn="0" w:lastColumn="0" w:oddVBand="0" w:evenVBand="0" w:oddHBand="1" w:evenHBand="0" w:firstRowFirstColumn="0" w:firstRowLastColumn="0" w:lastRowFirstColumn="0" w:lastRowLastColumn="0"/>
              <w:rPr>
                <w:lang w:val="en-IN"/>
              </w:rPr>
            </w:pPr>
            <w:r w:rsidRPr="00C942E9">
              <w:t>Evidence-based understanding supported by research</w:t>
            </w:r>
          </w:p>
        </w:tc>
      </w:tr>
      <w:tr w:rsidR="00C942E9" w14:paraId="3581764B" w14:textId="77777777" w:rsidTr="00C942E9">
        <w:trPr>
          <w:trHeight w:val="473"/>
        </w:trPr>
        <w:tc>
          <w:tcPr>
            <w:cnfStyle w:val="001000000000" w:firstRow="0" w:lastRow="0" w:firstColumn="1" w:lastColumn="0" w:oddVBand="0" w:evenVBand="0" w:oddHBand="0" w:evenHBand="0" w:firstRowFirstColumn="0" w:firstRowLastColumn="0" w:lastRowFirstColumn="0" w:lastRowLastColumn="0"/>
            <w:tcW w:w="2122" w:type="dxa"/>
          </w:tcPr>
          <w:p w14:paraId="699C6E1D" w14:textId="0DEC8A50" w:rsidR="00C942E9" w:rsidRDefault="00C942E9" w:rsidP="00DC51E7">
            <w:pPr>
              <w:rPr>
                <w:lang w:val="en-IN"/>
              </w:rPr>
            </w:pPr>
            <w:r w:rsidRPr="00C942E9">
              <w:t>Care Settings</w:t>
            </w:r>
          </w:p>
        </w:tc>
        <w:tc>
          <w:tcPr>
            <w:tcW w:w="3827" w:type="dxa"/>
          </w:tcPr>
          <w:p w14:paraId="31393CE8" w14:textId="1A82CFE6" w:rsidR="00C942E9" w:rsidRDefault="00C942E9" w:rsidP="00DC51E7">
            <w:pPr>
              <w:cnfStyle w:val="000000000000" w:firstRow="0" w:lastRow="0" w:firstColumn="0" w:lastColumn="0" w:oddVBand="0" w:evenVBand="0" w:oddHBand="0" w:evenHBand="0" w:firstRowFirstColumn="0" w:firstRowLastColumn="0" w:lastRowFirstColumn="0" w:lastRowLastColumn="0"/>
              <w:rPr>
                <w:lang w:val="en-IN"/>
              </w:rPr>
            </w:pPr>
            <w:r w:rsidRPr="00C942E9">
              <w:t>Large mental asylums and isolation</w:t>
            </w:r>
          </w:p>
        </w:tc>
        <w:tc>
          <w:tcPr>
            <w:tcW w:w="3605" w:type="dxa"/>
          </w:tcPr>
          <w:p w14:paraId="7BE2591C" w14:textId="0B16B964" w:rsidR="00C942E9" w:rsidRDefault="00C942E9" w:rsidP="00DC51E7">
            <w:pPr>
              <w:cnfStyle w:val="000000000000" w:firstRow="0" w:lastRow="0" w:firstColumn="0" w:lastColumn="0" w:oddVBand="0" w:evenVBand="0" w:oddHBand="0" w:evenHBand="0" w:firstRowFirstColumn="0" w:firstRowLastColumn="0" w:lastRowFirstColumn="0" w:lastRowLastColumn="0"/>
              <w:rPr>
                <w:lang w:val="en-IN"/>
              </w:rPr>
            </w:pPr>
            <w:r w:rsidRPr="00C942E9">
              <w:t>Community-based services and integrated healthcare</w:t>
            </w:r>
          </w:p>
        </w:tc>
      </w:tr>
      <w:tr w:rsidR="00C942E9" w14:paraId="2497F426" w14:textId="77777777" w:rsidTr="00C942E9">
        <w:trPr>
          <w:cnfStyle w:val="000000100000" w:firstRow="0" w:lastRow="0" w:firstColumn="0" w:lastColumn="0" w:oddVBand="0" w:evenVBand="0" w:oddHBand="1" w:evenHBand="0" w:firstRowFirstColumn="0" w:firstRowLastColumn="0" w:lastRowFirstColumn="0" w:lastRowLastColumn="0"/>
          <w:trHeight w:val="473"/>
        </w:trPr>
        <w:tc>
          <w:tcPr>
            <w:cnfStyle w:val="001000000000" w:firstRow="0" w:lastRow="0" w:firstColumn="1" w:lastColumn="0" w:oddVBand="0" w:evenVBand="0" w:oddHBand="0" w:evenHBand="0" w:firstRowFirstColumn="0" w:firstRowLastColumn="0" w:lastRowFirstColumn="0" w:lastRowLastColumn="0"/>
            <w:tcW w:w="2122" w:type="dxa"/>
          </w:tcPr>
          <w:p w14:paraId="42A3DD1C" w14:textId="6E276899" w:rsidR="00C942E9" w:rsidRDefault="00C942E9" w:rsidP="00DC51E7">
            <w:pPr>
              <w:rPr>
                <w:lang w:val="en-IN"/>
              </w:rPr>
            </w:pPr>
            <w:r w:rsidRPr="00C942E9">
              <w:t>Treatment Methods</w:t>
            </w:r>
          </w:p>
        </w:tc>
        <w:tc>
          <w:tcPr>
            <w:tcW w:w="3827" w:type="dxa"/>
          </w:tcPr>
          <w:p w14:paraId="2366480D" w14:textId="5C147D38" w:rsidR="00C942E9" w:rsidRDefault="00C942E9" w:rsidP="00DC51E7">
            <w:pPr>
              <w:cnfStyle w:val="000000100000" w:firstRow="0" w:lastRow="0" w:firstColumn="0" w:lastColumn="0" w:oddVBand="0" w:evenVBand="0" w:oddHBand="1" w:evenHBand="0" w:firstRowFirstColumn="0" w:firstRowLastColumn="0" w:lastRowFirstColumn="0" w:lastRowLastColumn="0"/>
              <w:rPr>
                <w:lang w:val="en-IN"/>
              </w:rPr>
            </w:pPr>
            <w:r w:rsidRPr="00C942E9">
              <w:rPr>
                <w:lang w:val="en-IN"/>
              </w:rPr>
              <w:t>Institutionalisation and limited therapies</w:t>
            </w:r>
          </w:p>
        </w:tc>
        <w:tc>
          <w:tcPr>
            <w:tcW w:w="3605" w:type="dxa"/>
          </w:tcPr>
          <w:p w14:paraId="25E6DC23" w14:textId="663C3DD9" w:rsidR="00C942E9" w:rsidRDefault="00C942E9" w:rsidP="00DC51E7">
            <w:pPr>
              <w:cnfStyle w:val="000000100000" w:firstRow="0" w:lastRow="0" w:firstColumn="0" w:lastColumn="0" w:oddVBand="0" w:evenVBand="0" w:oddHBand="1" w:evenHBand="0" w:firstRowFirstColumn="0" w:firstRowLastColumn="0" w:lastRowFirstColumn="0" w:lastRowLastColumn="0"/>
              <w:rPr>
                <w:lang w:val="en-IN"/>
              </w:rPr>
            </w:pPr>
            <w:r w:rsidRPr="00C942E9">
              <w:t>Medication, psychotherapy, and rehabilitation programme</w:t>
            </w:r>
            <w:r>
              <w:t>s</w:t>
            </w:r>
          </w:p>
        </w:tc>
      </w:tr>
      <w:tr w:rsidR="00C942E9" w14:paraId="2772AA90" w14:textId="77777777" w:rsidTr="00C942E9">
        <w:trPr>
          <w:trHeight w:val="454"/>
        </w:trPr>
        <w:tc>
          <w:tcPr>
            <w:cnfStyle w:val="001000000000" w:firstRow="0" w:lastRow="0" w:firstColumn="1" w:lastColumn="0" w:oddVBand="0" w:evenVBand="0" w:oddHBand="0" w:evenHBand="0" w:firstRowFirstColumn="0" w:firstRowLastColumn="0" w:lastRowFirstColumn="0" w:lastRowLastColumn="0"/>
            <w:tcW w:w="2122" w:type="dxa"/>
          </w:tcPr>
          <w:p w14:paraId="747E0994" w14:textId="6D0A11FB" w:rsidR="00C942E9" w:rsidRDefault="00C942E9" w:rsidP="00DC51E7">
            <w:pPr>
              <w:rPr>
                <w:lang w:val="en-IN"/>
              </w:rPr>
            </w:pPr>
            <w:r w:rsidRPr="00C942E9">
              <w:t>Patient Rights</w:t>
            </w:r>
          </w:p>
        </w:tc>
        <w:tc>
          <w:tcPr>
            <w:tcW w:w="3827" w:type="dxa"/>
          </w:tcPr>
          <w:p w14:paraId="22426050" w14:textId="59848196" w:rsidR="00C942E9" w:rsidRDefault="00C942E9" w:rsidP="00DC51E7">
            <w:pPr>
              <w:cnfStyle w:val="000000000000" w:firstRow="0" w:lastRow="0" w:firstColumn="0" w:lastColumn="0" w:oddVBand="0" w:evenVBand="0" w:oddHBand="0" w:evenHBand="0" w:firstRowFirstColumn="0" w:firstRowLastColumn="0" w:lastRowFirstColumn="0" w:lastRowLastColumn="0"/>
              <w:rPr>
                <w:lang w:val="en-IN"/>
              </w:rPr>
            </w:pPr>
            <w:r w:rsidRPr="00C942E9">
              <w:t>Often neglected</w:t>
            </w:r>
          </w:p>
        </w:tc>
        <w:tc>
          <w:tcPr>
            <w:tcW w:w="3605" w:type="dxa"/>
          </w:tcPr>
          <w:p w14:paraId="6775A61E" w14:textId="7E8463FA" w:rsidR="00C942E9" w:rsidRDefault="00C942E9" w:rsidP="00DC51E7">
            <w:pPr>
              <w:cnfStyle w:val="000000000000" w:firstRow="0" w:lastRow="0" w:firstColumn="0" w:lastColumn="0" w:oddVBand="0" w:evenVBand="0" w:oddHBand="0" w:evenHBand="0" w:firstRowFirstColumn="0" w:firstRowLastColumn="0" w:lastRowFirstColumn="0" w:lastRowLastColumn="0"/>
              <w:rPr>
                <w:lang w:val="en-IN"/>
              </w:rPr>
            </w:pPr>
            <w:r w:rsidRPr="00C942E9">
              <w:rPr>
                <w:lang w:val="en-IN"/>
              </w:rPr>
              <w:t>Strong emphasis on human rights and patient-centred care</w:t>
            </w:r>
          </w:p>
        </w:tc>
      </w:tr>
    </w:tbl>
    <w:p w14:paraId="5C4667C2" w14:textId="7D117D87" w:rsidR="00C942E9" w:rsidRDefault="00C942E9" w:rsidP="00C942E9">
      <w:pPr>
        <w:pStyle w:val="Caption"/>
        <w:keepNext/>
        <w:jc w:val="center"/>
        <w:rPr>
          <w:lang w:val="en-IN"/>
        </w:rPr>
      </w:pPr>
      <w:r>
        <w:t xml:space="preserve">Table </w:t>
      </w:r>
      <w:r>
        <w:fldChar w:fldCharType="begin"/>
      </w:r>
      <w:r>
        <w:instrText xml:space="preserve"> SEQ Table \* ARABIC </w:instrText>
      </w:r>
      <w:r>
        <w:fldChar w:fldCharType="separate"/>
      </w:r>
      <w:r>
        <w:rPr>
          <w:noProof/>
        </w:rPr>
        <w:t>2</w:t>
      </w:r>
      <w:r>
        <w:fldChar w:fldCharType="end"/>
      </w:r>
      <w:r>
        <w:t xml:space="preserve">: </w:t>
      </w:r>
      <w:r w:rsidRPr="00DC51E7">
        <w:rPr>
          <w:lang w:val="en-IN"/>
        </w:rPr>
        <w:t>Comparison of the Historical and the Modern Support</w:t>
      </w:r>
      <w:r>
        <w:rPr>
          <w:lang w:val="en-IN"/>
        </w:rPr>
        <w:t xml:space="preserve"> System</w:t>
      </w:r>
    </w:p>
    <w:p w14:paraId="6B59DD49" w14:textId="1407749E" w:rsidR="00DC51E7" w:rsidRPr="00DC51E7" w:rsidRDefault="00C942E9" w:rsidP="00C942E9">
      <w:pPr>
        <w:jc w:val="center"/>
        <w:rPr>
          <w:lang w:val="en-IN"/>
        </w:rPr>
      </w:pPr>
      <w:r>
        <w:rPr>
          <w:lang w:val="en-IN"/>
        </w:rPr>
        <w:t>(Source: Self-Created)</w:t>
      </w:r>
    </w:p>
    <w:p w14:paraId="718B1C6C" w14:textId="509BD045" w:rsidR="00DC51E7" w:rsidRPr="00DC51E7" w:rsidRDefault="00DC51E7" w:rsidP="00C942E9">
      <w:pPr>
        <w:pStyle w:val="Heading1"/>
        <w:numPr>
          <w:ilvl w:val="0"/>
          <w:numId w:val="4"/>
        </w:numPr>
        <w:rPr>
          <w:lang w:val="en-IN"/>
        </w:rPr>
      </w:pPr>
      <w:bookmarkStart w:id="27" w:name="_Toc224061091"/>
      <w:r w:rsidRPr="00DC51E7">
        <w:rPr>
          <w:lang w:val="en-IN"/>
        </w:rPr>
        <w:t>Up-to-Date Controversies and New Directions</w:t>
      </w:r>
      <w:bookmarkEnd w:id="27"/>
    </w:p>
    <w:p w14:paraId="00CE5273" w14:textId="43DBDB23" w:rsidR="00DC51E7" w:rsidRPr="00DC51E7" w:rsidRDefault="00DC51E7" w:rsidP="00C942E9">
      <w:pPr>
        <w:pStyle w:val="Heading2"/>
        <w:rPr>
          <w:lang w:val="en-IN"/>
        </w:rPr>
      </w:pPr>
      <w:bookmarkStart w:id="28" w:name="_Toc224061092"/>
      <w:r w:rsidRPr="00DC51E7">
        <w:rPr>
          <w:lang w:val="en-IN"/>
        </w:rPr>
        <w:t>7.1 Controversies in Classification and Diagnostic Boundaries</w:t>
      </w:r>
      <w:bookmarkEnd w:id="28"/>
    </w:p>
    <w:p w14:paraId="063DB8F5" w14:textId="3D250060" w:rsidR="00DC51E7" w:rsidRPr="00DC51E7" w:rsidRDefault="00DC51E7" w:rsidP="00DC51E7">
      <w:pPr>
        <w:rPr>
          <w:lang w:val="en-IN"/>
        </w:rPr>
      </w:pPr>
      <w:r w:rsidRPr="00DC51E7">
        <w:rPr>
          <w:lang w:val="en-IN"/>
        </w:rPr>
        <w:t>The placement of Major Depressive Disorder into the International Classification of Diseases, 11th Revision, remains a source of contention in the circles of scientists and clinicians. It has been suggested that rigorous diagnostic typologies tend to downplay the complexity of mental health disorders because the symptoms of depression often are indistinguishable from anxiety and other mood disorders</w:t>
      </w:r>
      <w:r w:rsidR="006150E6">
        <w:rPr>
          <w:lang w:val="en-IN"/>
        </w:rPr>
        <w:t xml:space="preserve"> (</w:t>
      </w:r>
      <w:r w:rsidR="006150E6" w:rsidRPr="006150E6">
        <w:rPr>
          <w:lang w:val="en-IN"/>
        </w:rPr>
        <w:t xml:space="preserve">Kerber </w:t>
      </w:r>
      <w:r w:rsidR="006150E6" w:rsidRPr="006150E6">
        <w:rPr>
          <w:i/>
          <w:iCs/>
          <w:lang w:val="en-IN"/>
        </w:rPr>
        <w:t>et al.,</w:t>
      </w:r>
      <w:r w:rsidR="006150E6">
        <w:rPr>
          <w:lang w:val="en-IN"/>
        </w:rPr>
        <w:t xml:space="preserve"> 2021)</w:t>
      </w:r>
      <w:r w:rsidRPr="00DC51E7">
        <w:rPr>
          <w:lang w:val="en-IN"/>
        </w:rPr>
        <w:t>.</w:t>
      </w:r>
    </w:p>
    <w:p w14:paraId="08ED44CF" w14:textId="2C12EFEF" w:rsidR="00DC51E7" w:rsidRPr="00DC51E7" w:rsidRDefault="00DC51E7" w:rsidP="00C942E9">
      <w:pPr>
        <w:pStyle w:val="Heading2"/>
        <w:rPr>
          <w:lang w:val="en-IN"/>
        </w:rPr>
      </w:pPr>
      <w:bookmarkStart w:id="29" w:name="_Toc224061093"/>
      <w:r w:rsidRPr="00DC51E7">
        <w:rPr>
          <w:lang w:val="en-IN"/>
        </w:rPr>
        <w:t>7.2 Neurodivergent and Reclassification Discussions</w:t>
      </w:r>
      <w:bookmarkEnd w:id="29"/>
    </w:p>
    <w:p w14:paraId="117561D9" w14:textId="25843DBE" w:rsidR="00DC51E7" w:rsidRPr="00DC51E7" w:rsidRDefault="00DC51E7" w:rsidP="00DC51E7">
      <w:pPr>
        <w:rPr>
          <w:lang w:val="en-IN"/>
        </w:rPr>
      </w:pPr>
      <w:r w:rsidRPr="00DC51E7">
        <w:rPr>
          <w:lang w:val="en-IN"/>
        </w:rPr>
        <w:t>Recent debates in mental health studies bring out the idea of neurodivergence, a phenomenon that ensures natural differences in human thinking and emotional processing. Some psychologists say that there is no need to categorise some psychological experiences on a binary system, especially since they should be viewed within a continuum</w:t>
      </w:r>
      <w:r w:rsidR="006150E6">
        <w:rPr>
          <w:lang w:val="en-IN"/>
        </w:rPr>
        <w:t xml:space="preserve"> (</w:t>
      </w:r>
      <w:r w:rsidR="006150E6" w:rsidRPr="006150E6">
        <w:rPr>
          <w:lang w:val="en-IN"/>
        </w:rPr>
        <w:t xml:space="preserve">Kerber </w:t>
      </w:r>
      <w:r w:rsidR="006150E6" w:rsidRPr="006150E6">
        <w:rPr>
          <w:i/>
          <w:iCs/>
          <w:lang w:val="en-IN"/>
        </w:rPr>
        <w:t>et al.,</w:t>
      </w:r>
      <w:r w:rsidR="006150E6">
        <w:rPr>
          <w:lang w:val="en-IN"/>
        </w:rPr>
        <w:t xml:space="preserve"> 2021)</w:t>
      </w:r>
      <w:r w:rsidRPr="00DC51E7">
        <w:rPr>
          <w:lang w:val="en-IN"/>
        </w:rPr>
        <w:t>.</w:t>
      </w:r>
    </w:p>
    <w:p w14:paraId="5F376F38" w14:textId="031D62F8" w:rsidR="00DC51E7" w:rsidRPr="00DC51E7" w:rsidRDefault="00DC51E7" w:rsidP="00C942E9">
      <w:pPr>
        <w:pStyle w:val="Heading2"/>
        <w:rPr>
          <w:lang w:val="en-IN"/>
        </w:rPr>
      </w:pPr>
      <w:bookmarkStart w:id="30" w:name="_Toc224061094"/>
      <w:r w:rsidRPr="00DC51E7">
        <w:rPr>
          <w:lang w:val="en-IN"/>
        </w:rPr>
        <w:t>7.3 Laboratory Problems with Mental Disorder Labelling</w:t>
      </w:r>
      <w:bookmarkEnd w:id="30"/>
    </w:p>
    <w:p w14:paraId="6CB29BE0" w14:textId="5D417904" w:rsidR="00DC51E7" w:rsidRPr="00DC51E7" w:rsidRDefault="00DC51E7" w:rsidP="00DC51E7">
      <w:pPr>
        <w:rPr>
          <w:lang w:val="en-IN"/>
        </w:rPr>
      </w:pPr>
      <w:r w:rsidRPr="00DC51E7">
        <w:rPr>
          <w:lang w:val="en-IN"/>
        </w:rPr>
        <w:t>Psychiatric diagnosis of individuals can, in some cases, promote stigma, discrimination, and self-stigmatisation. There are ethical issues about the balance between properly diagnosing and the social impact of the mental health labels, thus.</w:t>
      </w:r>
      <w:r w:rsidR="006150E6">
        <w:rPr>
          <w:lang w:val="en-IN"/>
        </w:rPr>
        <w:t xml:space="preserve"> </w:t>
      </w:r>
    </w:p>
    <w:p w14:paraId="2738DCAE" w14:textId="34CB5B02" w:rsidR="00DC51E7" w:rsidRPr="00DC51E7" w:rsidRDefault="00DC51E7" w:rsidP="00C942E9">
      <w:pPr>
        <w:pStyle w:val="Heading1"/>
        <w:numPr>
          <w:ilvl w:val="0"/>
          <w:numId w:val="4"/>
        </w:numPr>
        <w:rPr>
          <w:lang w:val="en-IN"/>
        </w:rPr>
      </w:pPr>
      <w:bookmarkStart w:id="31" w:name="_Toc224061095"/>
      <w:r w:rsidRPr="00DC51E7">
        <w:rPr>
          <w:lang w:val="en-IN"/>
        </w:rPr>
        <w:t>Recommendations</w:t>
      </w:r>
      <w:bookmarkEnd w:id="31"/>
    </w:p>
    <w:p w14:paraId="4B76BED3" w14:textId="44691BC0" w:rsidR="00DC51E7" w:rsidRPr="00C942E9" w:rsidRDefault="00DC51E7" w:rsidP="00C942E9">
      <w:pPr>
        <w:pStyle w:val="ListParagraph"/>
        <w:numPr>
          <w:ilvl w:val="0"/>
          <w:numId w:val="7"/>
        </w:numPr>
        <w:rPr>
          <w:lang w:val="en-IN"/>
        </w:rPr>
      </w:pPr>
      <w:r w:rsidRPr="00C942E9">
        <w:rPr>
          <w:lang w:val="en-IN"/>
        </w:rPr>
        <w:t>Enhance classification systems: The 11th Revision of the International Classification of Diseases should be updated regularly as new research, cultural, and dimensional ways of defining mental disorders should be encompassed.</w:t>
      </w:r>
    </w:p>
    <w:p w14:paraId="258386A9" w14:textId="453799C3" w:rsidR="00DC51E7" w:rsidRPr="00C942E9" w:rsidRDefault="00DC51E7" w:rsidP="00C942E9">
      <w:pPr>
        <w:pStyle w:val="ListParagraph"/>
        <w:numPr>
          <w:ilvl w:val="0"/>
          <w:numId w:val="7"/>
        </w:numPr>
        <w:rPr>
          <w:lang w:val="en-IN"/>
        </w:rPr>
      </w:pPr>
      <w:r w:rsidRPr="00C942E9">
        <w:rPr>
          <w:lang w:val="en-IN"/>
        </w:rPr>
        <w:t>Improve diagnostic procedures: Mental health workers need to take complex and culturally competent approaches to diagnosing Major Depressive Disorder.</w:t>
      </w:r>
    </w:p>
    <w:p w14:paraId="41D1CB59" w14:textId="1C683FE1" w:rsidR="00DC51E7" w:rsidRPr="00C942E9" w:rsidRDefault="00DC51E7" w:rsidP="00C942E9">
      <w:pPr>
        <w:pStyle w:val="ListParagraph"/>
        <w:numPr>
          <w:ilvl w:val="0"/>
          <w:numId w:val="7"/>
        </w:numPr>
        <w:rPr>
          <w:lang w:val="en-IN"/>
        </w:rPr>
      </w:pPr>
      <w:r w:rsidRPr="00C942E9">
        <w:rPr>
          <w:lang w:val="en-IN"/>
        </w:rPr>
        <w:t>The reinforcement of treatment and rehabilitation services: It is necessary to allocate more capital towards the integration of the models of care that involve the use of medication, psychotherapy, and the support of the community.</w:t>
      </w:r>
    </w:p>
    <w:p w14:paraId="2872F9E3" w14:textId="540EF6C3" w:rsidR="00DC51E7" w:rsidRPr="00C942E9" w:rsidRDefault="00DC51E7" w:rsidP="00C942E9">
      <w:pPr>
        <w:pStyle w:val="ListParagraph"/>
        <w:numPr>
          <w:ilvl w:val="0"/>
          <w:numId w:val="7"/>
        </w:numPr>
        <w:rPr>
          <w:lang w:val="en-IN"/>
        </w:rPr>
      </w:pPr>
      <w:r w:rsidRPr="00C942E9">
        <w:rPr>
          <w:lang w:val="en-IN"/>
        </w:rPr>
        <w:t>Support policy formulation and study: Organisations like the World Health Organisation need to persist in advancing mental health research, early intervention programmes, stigma reduction, and access to care improvement policies around the world.</w:t>
      </w:r>
    </w:p>
    <w:p w14:paraId="5DE94A29" w14:textId="77777777" w:rsidR="00DC51E7" w:rsidRPr="00DC51E7" w:rsidRDefault="00DC51E7" w:rsidP="002329D3">
      <w:pPr>
        <w:pStyle w:val="Heading1"/>
        <w:rPr>
          <w:lang w:val="en-IN"/>
        </w:rPr>
      </w:pPr>
      <w:bookmarkStart w:id="32" w:name="_Toc224061096"/>
      <w:r w:rsidRPr="00DC51E7">
        <w:rPr>
          <w:lang w:val="en-IN"/>
        </w:rPr>
        <w:t>Conclusion</w:t>
      </w:r>
      <w:bookmarkEnd w:id="32"/>
    </w:p>
    <w:p w14:paraId="59CEF8C9" w14:textId="74B37F90" w:rsidR="00DC51E7" w:rsidRPr="00DC51E7" w:rsidRDefault="00DC51E7" w:rsidP="00DC51E7">
      <w:pPr>
        <w:rPr>
          <w:lang w:val="en-IN"/>
        </w:rPr>
      </w:pPr>
      <w:r w:rsidRPr="00DC51E7">
        <w:rPr>
          <w:lang w:val="en-IN"/>
        </w:rPr>
        <w:t xml:space="preserve">The International Classification of Diseases, 11th Revision, can help gain significant insight into the problem of Major Depressive Disorder diagnosis and treatment. </w:t>
      </w:r>
      <w:r w:rsidR="00D16413">
        <w:rPr>
          <w:lang w:val="en-IN"/>
        </w:rPr>
        <w:t xml:space="preserve">The </w:t>
      </w:r>
      <w:r w:rsidRPr="00DC51E7">
        <w:rPr>
          <w:lang w:val="en-IN"/>
        </w:rPr>
        <w:t xml:space="preserve">mental health outcomes should improve in the world through continuous assessment, ethical consciousness, and better treatment and rehabilitation measures. </w:t>
      </w:r>
    </w:p>
    <w:p w14:paraId="66D61ED5" w14:textId="77777777" w:rsidR="00D0443F" w:rsidRPr="00D0443F" w:rsidRDefault="00D0443F" w:rsidP="00D0443F">
      <w:pPr>
        <w:rPr>
          <w:vanish/>
          <w:lang w:val="en-IN"/>
        </w:rPr>
      </w:pPr>
      <w:r w:rsidRPr="00D0443F">
        <w:rPr>
          <w:vanish/>
          <w:lang w:val="en-IN"/>
        </w:rPr>
        <w:t>Bottom of Form</w:t>
      </w:r>
    </w:p>
    <w:p w14:paraId="405AA4FB" w14:textId="77777777" w:rsidR="00482EEC" w:rsidRPr="00482EEC" w:rsidRDefault="00482EEC" w:rsidP="00482EEC">
      <w:pPr>
        <w:rPr>
          <w:lang w:val="en-IN"/>
        </w:rPr>
      </w:pPr>
    </w:p>
    <w:p w14:paraId="088DC935" w14:textId="426CAB27" w:rsidR="000B0676" w:rsidRDefault="000B0676" w:rsidP="00482EEC">
      <w:pPr>
        <w:rPr>
          <w:lang w:val="en-US"/>
        </w:rPr>
      </w:pPr>
      <w:r>
        <w:rPr>
          <w:lang w:val="en-US"/>
        </w:rPr>
        <w:br w:type="page"/>
      </w:r>
    </w:p>
    <w:p w14:paraId="5DEEDA26" w14:textId="568CA931" w:rsidR="000B0676" w:rsidRDefault="000B0676" w:rsidP="000B0676">
      <w:pPr>
        <w:pStyle w:val="Heading1"/>
        <w:rPr>
          <w:lang w:val="en-US"/>
        </w:rPr>
      </w:pPr>
      <w:bookmarkStart w:id="33" w:name="_Toc224061097"/>
      <w:r>
        <w:rPr>
          <w:lang w:val="en-US"/>
        </w:rPr>
        <w:t>References</w:t>
      </w:r>
      <w:bookmarkEnd w:id="33"/>
      <w:r>
        <w:rPr>
          <w:lang w:val="en-US"/>
        </w:rPr>
        <w:t xml:space="preserve"> </w:t>
      </w:r>
    </w:p>
    <w:p w14:paraId="0A6FBE77" w14:textId="3206E3BC" w:rsidR="001D18ED" w:rsidRDefault="001D18ED" w:rsidP="001D18ED">
      <w:r w:rsidRPr="007F3780">
        <w:t xml:space="preserve">Borchgrevink, P.C., Glette, M., Woodhouse, A., Butler, S., Landmark, T., Romundstad, P., Dale, O., Stiles, T.C., Bonaa, K.H., Thorsvik, D. and Thünte, S. </w:t>
      </w:r>
      <w:r w:rsidR="005E075E">
        <w:t>(</w:t>
      </w:r>
      <w:r w:rsidRPr="007F3780">
        <w:t>2022</w:t>
      </w:r>
      <w:r w:rsidR="005E075E">
        <w:t>)</w:t>
      </w:r>
      <w:r w:rsidRPr="007F3780">
        <w:t>. A clinical description of chronic pain in a general population using ICD-10 and ICD-11 (The HUNT Pain Examination Study). </w:t>
      </w:r>
      <w:r w:rsidRPr="007F3780">
        <w:rPr>
          <w:i/>
          <w:iCs/>
        </w:rPr>
        <w:t>The journal of pain</w:t>
      </w:r>
      <w:r w:rsidRPr="007F3780">
        <w:t>, </w:t>
      </w:r>
      <w:r w:rsidRPr="007F3780">
        <w:rPr>
          <w:i/>
          <w:iCs/>
        </w:rPr>
        <w:t>23</w:t>
      </w:r>
      <w:r w:rsidRPr="007F3780">
        <w:t xml:space="preserve">(2), pp.337-348. </w:t>
      </w:r>
      <w:hyperlink r:id="rId9" w:history="1">
        <w:r w:rsidRPr="00F64DE3">
          <w:rPr>
            <w:rStyle w:val="Hyperlink"/>
          </w:rPr>
          <w:t>https://www.sciencedirect.com/science/article/pii/S1526590021003333</w:t>
        </w:r>
      </w:hyperlink>
    </w:p>
    <w:p w14:paraId="7BEA8962" w14:textId="28B0480E" w:rsidR="001D18ED" w:rsidRDefault="001D18ED" w:rsidP="001D18ED">
      <w:r w:rsidRPr="007F3780">
        <w:t xml:space="preserve">Canfora, F., Ottaviani, G., Calabria, E., Pecoraro, G., Leuci, S., Coppola, N., Sansone, M., Rupel, K., Biasotto, M., Di Lenarda, R. and Mignogna, M.D. </w:t>
      </w:r>
      <w:r w:rsidR="005E075E">
        <w:t>(</w:t>
      </w:r>
      <w:r w:rsidRPr="007F3780">
        <w:t>2023</w:t>
      </w:r>
      <w:r w:rsidR="005E075E">
        <w:t>)</w:t>
      </w:r>
      <w:r w:rsidRPr="007F3780">
        <w:t>. Advancements in understanding and classifying chronic orofacial pain: key insights from biopsychosocial models and international classifications (ICHD-3, ICD-11, ICOP). </w:t>
      </w:r>
      <w:r w:rsidRPr="007F3780">
        <w:rPr>
          <w:i/>
          <w:iCs/>
        </w:rPr>
        <w:t>Biomedicines</w:t>
      </w:r>
      <w:r w:rsidRPr="007F3780">
        <w:t>, </w:t>
      </w:r>
      <w:r w:rsidRPr="007F3780">
        <w:rPr>
          <w:i/>
          <w:iCs/>
        </w:rPr>
        <w:t>11</w:t>
      </w:r>
      <w:r w:rsidRPr="007F3780">
        <w:t xml:space="preserve">(12), p.3266. </w:t>
      </w:r>
      <w:hyperlink r:id="rId10" w:history="1">
        <w:r w:rsidRPr="00F64DE3">
          <w:rPr>
            <w:rStyle w:val="Hyperlink"/>
          </w:rPr>
          <w:t>https://www.mdpi.com/2227-9059/11/12/3266</w:t>
        </w:r>
      </w:hyperlink>
    </w:p>
    <w:p w14:paraId="6FA5709B" w14:textId="7D7D67B5" w:rsidR="001D18ED" w:rsidRPr="007F3780" w:rsidRDefault="001D18ED" w:rsidP="001D18ED">
      <w:pPr>
        <w:rPr>
          <w:lang w:val="nl-NL"/>
        </w:rPr>
      </w:pPr>
      <w:r w:rsidRPr="007F3780">
        <w:t xml:space="preserve">Colangelo, J., Smith, A., Buadze, A., Keay, N. and Liebrenz, M. </w:t>
      </w:r>
      <w:r w:rsidR="005E075E">
        <w:t>(</w:t>
      </w:r>
      <w:r w:rsidRPr="007F3780">
        <w:t>2023</w:t>
      </w:r>
      <w:r w:rsidR="005E075E">
        <w:t>)</w:t>
      </w:r>
      <w:r w:rsidRPr="007F3780">
        <w:t>. Mental health disorders in ultra endurance athletes per ICD-11 classifications: a review of an overlooked community in sports psychiatry. </w:t>
      </w:r>
      <w:r w:rsidRPr="001D18ED">
        <w:rPr>
          <w:i/>
          <w:iCs/>
          <w:lang w:val="nl-NL"/>
        </w:rPr>
        <w:t>Sports</w:t>
      </w:r>
      <w:r w:rsidRPr="001D18ED">
        <w:rPr>
          <w:lang w:val="nl-NL"/>
        </w:rPr>
        <w:t>, </w:t>
      </w:r>
      <w:r w:rsidRPr="001D18ED">
        <w:rPr>
          <w:i/>
          <w:iCs/>
          <w:lang w:val="nl-NL"/>
        </w:rPr>
        <w:t>11</w:t>
      </w:r>
      <w:r w:rsidRPr="001D18ED">
        <w:rPr>
          <w:lang w:val="nl-NL"/>
        </w:rPr>
        <w:t xml:space="preserve">(3), p.52. </w:t>
      </w:r>
      <w:hyperlink r:id="rId11" w:history="1">
        <w:r w:rsidRPr="007F3780">
          <w:rPr>
            <w:rStyle w:val="Hyperlink"/>
            <w:lang w:val="nl-NL"/>
          </w:rPr>
          <w:t>https://www.mdpi.com/2075-4663/11/3/52</w:t>
        </w:r>
      </w:hyperlink>
    </w:p>
    <w:p w14:paraId="38DDDBD3" w14:textId="2C562BAA" w:rsidR="001D18ED" w:rsidRDefault="001D18ED" w:rsidP="001D18ED">
      <w:r w:rsidRPr="007F3780">
        <w:rPr>
          <w:lang w:val="nl-NL"/>
        </w:rPr>
        <w:t xml:space="preserve">Elmose Andersen, T., Hansen, M., Lykkegaard Ravn, S. and Bjarke Vaegter, H. </w:t>
      </w:r>
      <w:r w:rsidR="005E075E">
        <w:rPr>
          <w:lang w:val="nl-NL"/>
        </w:rPr>
        <w:t>(</w:t>
      </w:r>
      <w:r w:rsidRPr="007F3780">
        <w:rPr>
          <w:lang w:val="nl-NL"/>
        </w:rPr>
        <w:t>2022</w:t>
      </w:r>
      <w:r w:rsidR="005E075E">
        <w:rPr>
          <w:lang w:val="nl-NL"/>
        </w:rPr>
        <w:t>)</w:t>
      </w:r>
      <w:r w:rsidRPr="007F3780">
        <w:rPr>
          <w:lang w:val="nl-NL"/>
        </w:rPr>
        <w:t xml:space="preserve">. </w:t>
      </w:r>
      <w:r w:rsidRPr="007F3780">
        <w:t>The association of probable PTSD at baseline and pain</w:t>
      </w:r>
      <w:r w:rsidRPr="007F3780">
        <w:rPr>
          <w:rFonts w:ascii="Cambria Math" w:hAnsi="Cambria Math" w:cs="Cambria Math"/>
        </w:rPr>
        <w:t>‐</w:t>
      </w:r>
      <w:r w:rsidRPr="007F3780">
        <w:t>related outcomes after chronic pain rehabilitation: A comparison of DSM</w:t>
      </w:r>
      <w:r w:rsidRPr="007F3780">
        <w:rPr>
          <w:rFonts w:ascii="Cambria Math" w:hAnsi="Cambria Math" w:cs="Cambria Math"/>
        </w:rPr>
        <w:t>‐</w:t>
      </w:r>
      <w:r w:rsidRPr="007F3780">
        <w:t>5 and ICD</w:t>
      </w:r>
      <w:r w:rsidRPr="007F3780">
        <w:rPr>
          <w:rFonts w:ascii="Cambria Math" w:hAnsi="Cambria Math" w:cs="Cambria Math"/>
        </w:rPr>
        <w:t>‐</w:t>
      </w:r>
      <w:r w:rsidRPr="007F3780">
        <w:t>11 criteria for PTSD.</w:t>
      </w:r>
      <w:r w:rsidRPr="007F3780">
        <w:rPr>
          <w:rFonts w:cs="Arial"/>
        </w:rPr>
        <w:t> </w:t>
      </w:r>
      <w:r w:rsidRPr="007F3780">
        <w:rPr>
          <w:i/>
          <w:iCs/>
        </w:rPr>
        <w:t>European Journal of Pain</w:t>
      </w:r>
      <w:r w:rsidRPr="007F3780">
        <w:t>, </w:t>
      </w:r>
      <w:r w:rsidRPr="007F3780">
        <w:rPr>
          <w:i/>
          <w:iCs/>
        </w:rPr>
        <w:t>26</w:t>
      </w:r>
      <w:r w:rsidRPr="007F3780">
        <w:t xml:space="preserve">(3), pp.709-718. </w:t>
      </w:r>
      <w:hyperlink r:id="rId12" w:history="1">
        <w:r w:rsidRPr="00F64DE3">
          <w:rPr>
            <w:rStyle w:val="Hyperlink"/>
          </w:rPr>
          <w:t>https://onlinelibrary.wiley.com/doi/abs/10.1002/ejp.1899</w:t>
        </w:r>
      </w:hyperlink>
    </w:p>
    <w:p w14:paraId="32470EB0" w14:textId="506580C4" w:rsidR="001D18ED" w:rsidRDefault="001D18ED" w:rsidP="001D18ED">
      <w:r w:rsidRPr="007F3780">
        <w:t>First, M.B., Gaebel, W., Maj, M., Stein, D.J., Kogan, C.S., Saunders, J.B., Poznyak, V.B., Gureje, O., Lewis</w:t>
      </w:r>
      <w:r w:rsidRPr="007F3780">
        <w:rPr>
          <w:rFonts w:ascii="Cambria Math" w:hAnsi="Cambria Math" w:cs="Cambria Math"/>
        </w:rPr>
        <w:t>‐</w:t>
      </w:r>
      <w:r w:rsidRPr="007F3780">
        <w:t>Fern</w:t>
      </w:r>
      <w:r w:rsidRPr="007F3780">
        <w:rPr>
          <w:rFonts w:cs="Arial"/>
        </w:rPr>
        <w:t>á</w:t>
      </w:r>
      <w:r w:rsidRPr="007F3780">
        <w:t xml:space="preserve">ndez, R., Maercker, A. and Brewin, C.R. </w:t>
      </w:r>
      <w:r w:rsidR="005E075E">
        <w:t>(</w:t>
      </w:r>
      <w:r w:rsidRPr="007F3780">
        <w:t>2021</w:t>
      </w:r>
      <w:r w:rsidR="005E075E">
        <w:t>)</w:t>
      </w:r>
      <w:r w:rsidRPr="007F3780">
        <w:t>. An organization</w:t>
      </w:r>
      <w:r w:rsidRPr="007F3780">
        <w:rPr>
          <w:rFonts w:ascii="Cambria Math" w:hAnsi="Cambria Math" w:cs="Cambria Math"/>
        </w:rPr>
        <w:t>‐</w:t>
      </w:r>
      <w:r w:rsidRPr="007F3780">
        <w:t>and category</w:t>
      </w:r>
      <w:r w:rsidRPr="007F3780">
        <w:rPr>
          <w:rFonts w:ascii="Cambria Math" w:hAnsi="Cambria Math" w:cs="Cambria Math"/>
        </w:rPr>
        <w:t>‐</w:t>
      </w:r>
      <w:r w:rsidRPr="007F3780">
        <w:t>level comparison of diagnostic requirements for mental disorders in ICD</w:t>
      </w:r>
      <w:r w:rsidRPr="007F3780">
        <w:rPr>
          <w:rFonts w:ascii="Cambria Math" w:hAnsi="Cambria Math" w:cs="Cambria Math"/>
        </w:rPr>
        <w:t>‐</w:t>
      </w:r>
      <w:r w:rsidRPr="007F3780">
        <w:t>11 and DSM</w:t>
      </w:r>
      <w:r w:rsidRPr="007F3780">
        <w:rPr>
          <w:rFonts w:ascii="Cambria Math" w:hAnsi="Cambria Math" w:cs="Cambria Math"/>
        </w:rPr>
        <w:t>‐</w:t>
      </w:r>
      <w:r w:rsidRPr="007F3780">
        <w:t>5.</w:t>
      </w:r>
      <w:r w:rsidRPr="007F3780">
        <w:rPr>
          <w:rFonts w:cs="Arial"/>
        </w:rPr>
        <w:t> </w:t>
      </w:r>
      <w:r w:rsidRPr="007F3780">
        <w:rPr>
          <w:i/>
          <w:iCs/>
        </w:rPr>
        <w:t>World Psychiatry</w:t>
      </w:r>
      <w:r w:rsidRPr="007F3780">
        <w:t>, </w:t>
      </w:r>
      <w:r w:rsidRPr="007F3780">
        <w:rPr>
          <w:i/>
          <w:iCs/>
        </w:rPr>
        <w:t>20</w:t>
      </w:r>
      <w:r w:rsidRPr="007F3780">
        <w:t xml:space="preserve">(1), pp.34-51. </w:t>
      </w:r>
      <w:hyperlink r:id="rId13" w:history="1">
        <w:r w:rsidRPr="00F64DE3">
          <w:rPr>
            <w:rStyle w:val="Hyperlink"/>
          </w:rPr>
          <w:t>https://onlinelibrary.wiley.com/doi/full/10.1002/wps.20825</w:t>
        </w:r>
      </w:hyperlink>
    </w:p>
    <w:p w14:paraId="6B0B3207" w14:textId="7BA266A8" w:rsidR="001D18ED" w:rsidRDefault="001D18ED" w:rsidP="001D18ED">
      <w:r w:rsidRPr="007F3780">
        <w:t xml:space="preserve">Hualparuca-Olivera, L. and Palomino, E.P.B. </w:t>
      </w:r>
      <w:r w:rsidR="005E075E">
        <w:t>(</w:t>
      </w:r>
      <w:r w:rsidRPr="007F3780">
        <w:t>2023</w:t>
      </w:r>
      <w:r w:rsidR="005E075E">
        <w:t>)</w:t>
      </w:r>
      <w:r w:rsidRPr="007F3780">
        <w:t>. Expansion of knowledge, practice and public policy with the ICD-11 for psychologists and mental health professionals: A literature review and critical analysis. </w:t>
      </w:r>
      <w:r w:rsidRPr="007F3780">
        <w:rPr>
          <w:i/>
          <w:iCs/>
        </w:rPr>
        <w:t>LIBERABIT. Revista Peruana de Psicología</w:t>
      </w:r>
      <w:r w:rsidRPr="007F3780">
        <w:t>, </w:t>
      </w:r>
      <w:r w:rsidRPr="007F3780">
        <w:rPr>
          <w:i/>
          <w:iCs/>
        </w:rPr>
        <w:t>29</w:t>
      </w:r>
      <w:r w:rsidRPr="007F3780">
        <w:t xml:space="preserve">(1), pp.1-38. </w:t>
      </w:r>
      <w:hyperlink r:id="rId14" w:history="1">
        <w:r w:rsidRPr="00F64DE3">
          <w:rPr>
            <w:rStyle w:val="Hyperlink"/>
          </w:rPr>
          <w:t>https://www.redalyc.org/journal/686/68675542007/68675542007.pdf</w:t>
        </w:r>
      </w:hyperlink>
    </w:p>
    <w:p w14:paraId="278B2A4F" w14:textId="4BA88703" w:rsidR="001D18ED" w:rsidRDefault="001D18ED" w:rsidP="001D18ED">
      <w:r w:rsidRPr="007F3780">
        <w:t xml:space="preserve">Hualparuca-Olivera, L., Caycho-Rodríguez, T., Torales, J., Ramos-Vera, C., Vigo-Ayasta, E. and Ventriglio, A. </w:t>
      </w:r>
      <w:r w:rsidR="005E075E">
        <w:t>(</w:t>
      </w:r>
      <w:r w:rsidRPr="007F3780">
        <w:t>2025</w:t>
      </w:r>
      <w:r w:rsidR="005E075E">
        <w:t>)</w:t>
      </w:r>
      <w:r w:rsidRPr="007F3780">
        <w:t>. Comparative accuracy of ICD-11 clinical descriptions and diagnostic requirements for the classification of mental and behavioral disorders: A systematic review and meta-analysis of case-controlled field studies. </w:t>
      </w:r>
      <w:r w:rsidRPr="007F3780">
        <w:rPr>
          <w:i/>
          <w:iCs/>
        </w:rPr>
        <w:t>Current Psychology</w:t>
      </w:r>
      <w:r w:rsidRPr="007F3780">
        <w:t>, </w:t>
      </w:r>
      <w:r w:rsidRPr="007F3780">
        <w:rPr>
          <w:i/>
          <w:iCs/>
        </w:rPr>
        <w:t>44</w:t>
      </w:r>
      <w:r w:rsidRPr="007F3780">
        <w:t xml:space="preserve">(7), pp.5556-5568. </w:t>
      </w:r>
      <w:hyperlink r:id="rId15" w:history="1">
        <w:r w:rsidRPr="00F64DE3">
          <w:rPr>
            <w:rStyle w:val="Hyperlink"/>
          </w:rPr>
          <w:t>https://link.springer.com/article/10.1007/s12144-025-07602-8</w:t>
        </w:r>
      </w:hyperlink>
    </w:p>
    <w:p w14:paraId="20E2E49B" w14:textId="3E0B2535" w:rsidR="001D18ED" w:rsidRDefault="001D18ED" w:rsidP="001D18ED">
      <w:r w:rsidRPr="007F3780">
        <w:t xml:space="preserve">Hualparuca-Olivera, L., Caycho-Rodríguez, T., Torales, J., Ramos-Vera, C., Vigo-Ayasta, E. and Ventriglio, A. </w:t>
      </w:r>
      <w:r w:rsidR="005E075E">
        <w:t>(</w:t>
      </w:r>
      <w:r w:rsidRPr="007F3780">
        <w:t>2025</w:t>
      </w:r>
      <w:r w:rsidR="005E075E">
        <w:t>)</w:t>
      </w:r>
      <w:r w:rsidRPr="007F3780">
        <w:t>. Clinical Utility of ICD-11 Clinical Descriptions and Diagnostic Requirements for the Classification of Mental, Behavioral or Neurodevelopmental Disorders: A Systematic Review. </w:t>
      </w:r>
      <w:r w:rsidRPr="007F3780">
        <w:rPr>
          <w:i/>
          <w:iCs/>
        </w:rPr>
        <w:t>Psychological Reports</w:t>
      </w:r>
      <w:r w:rsidRPr="007F3780">
        <w:t xml:space="preserve">, p.00332941251335596. </w:t>
      </w:r>
      <w:hyperlink r:id="rId16" w:history="1">
        <w:r w:rsidRPr="00F64DE3">
          <w:rPr>
            <w:rStyle w:val="Hyperlink"/>
          </w:rPr>
          <w:t>https://journals.sagepub.com/doi/abs/10.1177/00332941251335596</w:t>
        </w:r>
      </w:hyperlink>
    </w:p>
    <w:p w14:paraId="3B68C1DC" w14:textId="09D0C2E7" w:rsidR="001D18ED" w:rsidRDefault="001D18ED" w:rsidP="001D18ED">
      <w:r w:rsidRPr="007F3780">
        <w:t xml:space="preserve">Hudson, C.G. </w:t>
      </w:r>
      <w:r w:rsidR="005E075E">
        <w:t>(</w:t>
      </w:r>
      <w:r w:rsidRPr="007F3780">
        <w:t>2022</w:t>
      </w:r>
      <w:r w:rsidR="005E075E">
        <w:t>)</w:t>
      </w:r>
      <w:r w:rsidRPr="007F3780">
        <w:t>. United Kingdom. An overview of its mental health policies and services. </w:t>
      </w:r>
      <w:r w:rsidRPr="007F3780">
        <w:rPr>
          <w:i/>
          <w:iCs/>
        </w:rPr>
        <w:t>Research Handbook on Mental Health Policy</w:t>
      </w:r>
      <w:r w:rsidRPr="007F3780">
        <w:t xml:space="preserve">, pp.243-257. </w:t>
      </w:r>
      <w:hyperlink r:id="rId17" w:history="1">
        <w:r w:rsidRPr="00F64DE3">
          <w:rPr>
            <w:rStyle w:val="Hyperlink"/>
          </w:rPr>
          <w:t>https://www.elgaronline.com/edcollchap/book/9781800372788/book-part-9781800372788-27.xml</w:t>
        </w:r>
      </w:hyperlink>
    </w:p>
    <w:p w14:paraId="3CE1ED90" w14:textId="3888CF0F" w:rsidR="001D18ED" w:rsidRDefault="001D18ED" w:rsidP="001D18ED">
      <w:r w:rsidRPr="001D18ED">
        <w:rPr>
          <w:lang w:val="nl-NL"/>
        </w:rPr>
        <w:t xml:space="preserve">Kerber, A., Schaeuffele, C., Krieger, T., Urech, A., Riper, H., Berger, T., Boettcher, J. and Knaevelsrud, C. </w:t>
      </w:r>
      <w:r w:rsidR="005E075E">
        <w:rPr>
          <w:lang w:val="nl-NL"/>
        </w:rPr>
        <w:t>(</w:t>
      </w:r>
      <w:r w:rsidRPr="001D18ED">
        <w:rPr>
          <w:lang w:val="nl-NL"/>
        </w:rPr>
        <w:t>2021</w:t>
      </w:r>
      <w:r w:rsidR="005E075E">
        <w:rPr>
          <w:lang w:val="nl-NL"/>
        </w:rPr>
        <w:t>)</w:t>
      </w:r>
      <w:r w:rsidRPr="001D18ED">
        <w:rPr>
          <w:lang w:val="nl-NL"/>
        </w:rPr>
        <w:t xml:space="preserve">. </w:t>
      </w:r>
      <w:r w:rsidRPr="007F3780">
        <w:t>Differential effects of psychological interventions in online and face-to-face settings on DSM-5 and ICD-11 maladaptive trait domains: An exploratory pilot study. </w:t>
      </w:r>
      <w:r w:rsidRPr="007F3780">
        <w:rPr>
          <w:i/>
          <w:iCs/>
        </w:rPr>
        <w:t>Frontiers in psychiatry</w:t>
      </w:r>
      <w:r w:rsidRPr="007F3780">
        <w:t>, </w:t>
      </w:r>
      <w:r w:rsidRPr="007F3780">
        <w:rPr>
          <w:i/>
          <w:iCs/>
        </w:rPr>
        <w:t>12</w:t>
      </w:r>
      <w:r w:rsidRPr="007F3780">
        <w:t xml:space="preserve">, p.648367. </w:t>
      </w:r>
      <w:hyperlink r:id="rId18" w:history="1">
        <w:r w:rsidRPr="00F64DE3">
          <w:rPr>
            <w:rStyle w:val="Hyperlink"/>
          </w:rPr>
          <w:t>https://www.frontiersin.org/journals/psychiatry/articles/10.3389/fpsyt.2021.648367/full</w:t>
        </w:r>
      </w:hyperlink>
    </w:p>
    <w:p w14:paraId="42638295" w14:textId="184D8262" w:rsidR="001D18ED" w:rsidRDefault="001D18ED" w:rsidP="001D18ED">
      <w:r w:rsidRPr="007F3780">
        <w:t xml:space="preserve">Kogan, C.S., Maj, M., Rebello, T.J., Keeley, J.W., Kulygina, M., Matsumoto, C., Robles, R., Huang, J., Zhong, N., Chakrabarti, S. and Figueira, M.L. </w:t>
      </w:r>
      <w:r w:rsidR="005E075E">
        <w:t>(</w:t>
      </w:r>
      <w:r w:rsidRPr="007F3780">
        <w:t>2021</w:t>
      </w:r>
      <w:r w:rsidR="005E075E">
        <w:t>)</w:t>
      </w:r>
      <w:r w:rsidRPr="007F3780">
        <w:t>. A global field study of the international classification of diseases (ICD-11) mood disorders clinical descriptions and diagnostic guidelines. </w:t>
      </w:r>
      <w:r w:rsidRPr="007F3780">
        <w:rPr>
          <w:i/>
          <w:iCs/>
        </w:rPr>
        <w:t>Journal of affective disorders</w:t>
      </w:r>
      <w:r w:rsidRPr="007F3780">
        <w:t>, </w:t>
      </w:r>
      <w:r w:rsidRPr="007F3780">
        <w:rPr>
          <w:i/>
          <w:iCs/>
        </w:rPr>
        <w:t>295</w:t>
      </w:r>
      <w:r w:rsidRPr="007F3780">
        <w:t xml:space="preserve">, pp.1138-1150. </w:t>
      </w:r>
      <w:hyperlink r:id="rId19" w:history="1">
        <w:r w:rsidRPr="00F64DE3">
          <w:rPr>
            <w:rStyle w:val="Hyperlink"/>
          </w:rPr>
          <w:t>https://www.sciencedirect.com/science/article/abs/pii/S0165032721008557</w:t>
        </w:r>
      </w:hyperlink>
    </w:p>
    <w:p w14:paraId="7E955CBA" w14:textId="631FAFD1" w:rsidR="001D18ED" w:rsidRDefault="001D18ED" w:rsidP="001D18ED">
      <w:r w:rsidRPr="007F3780">
        <w:t xml:space="preserve">Maercker, A. and Eberle, D.J. </w:t>
      </w:r>
      <w:r w:rsidR="005E075E">
        <w:t>(</w:t>
      </w:r>
      <w:r w:rsidRPr="007F3780">
        <w:t>2022</w:t>
      </w:r>
      <w:r w:rsidR="005E075E">
        <w:t>)</w:t>
      </w:r>
      <w:r w:rsidRPr="007F3780">
        <w:t>. Disorders specifically associated with stress in ICD-11. </w:t>
      </w:r>
      <w:r w:rsidRPr="007F3780">
        <w:rPr>
          <w:i/>
          <w:iCs/>
        </w:rPr>
        <w:t>Clinical psychology in Europe</w:t>
      </w:r>
      <w:r w:rsidRPr="007F3780">
        <w:t>, </w:t>
      </w:r>
      <w:r w:rsidRPr="007F3780">
        <w:rPr>
          <w:i/>
          <w:iCs/>
        </w:rPr>
        <w:t>4</w:t>
      </w:r>
      <w:r w:rsidRPr="007F3780">
        <w:t xml:space="preserve">(Spec Issue), p.e9711. </w:t>
      </w:r>
      <w:hyperlink r:id="rId20" w:history="1">
        <w:r w:rsidRPr="00F64DE3">
          <w:rPr>
            <w:rStyle w:val="Hyperlink"/>
          </w:rPr>
          <w:t>https://pmc.ncbi.nlm.nih.gov/articles/PMC9881111/</w:t>
        </w:r>
      </w:hyperlink>
    </w:p>
    <w:p w14:paraId="43133A2A" w14:textId="7A7D97CB" w:rsidR="001D18ED" w:rsidRDefault="001D18ED" w:rsidP="001D18ED">
      <w:r w:rsidRPr="007F3780">
        <w:t xml:space="preserve">Martin, R., Sellbom, M. and Bach, B. </w:t>
      </w:r>
      <w:r w:rsidR="005E075E">
        <w:t>(</w:t>
      </w:r>
      <w:r w:rsidRPr="007F3780">
        <w:t>2025</w:t>
      </w:r>
      <w:r w:rsidR="005E075E">
        <w:t>)</w:t>
      </w:r>
      <w:r w:rsidRPr="007F3780">
        <w:t>. Validation of the Personality Disorder Severity for ICD</w:t>
      </w:r>
      <w:r w:rsidRPr="007F3780">
        <w:rPr>
          <w:rFonts w:ascii="Cambria Math" w:hAnsi="Cambria Math" w:cs="Cambria Math"/>
        </w:rPr>
        <w:t>‐</w:t>
      </w:r>
      <w:r w:rsidRPr="007F3780">
        <w:t>11 (PDS</w:t>
      </w:r>
      <w:r w:rsidRPr="007F3780">
        <w:rPr>
          <w:rFonts w:ascii="Cambria Math" w:hAnsi="Cambria Math" w:cs="Cambria Math"/>
        </w:rPr>
        <w:t>‐</w:t>
      </w:r>
      <w:r w:rsidRPr="007F3780">
        <w:t>ICD</w:t>
      </w:r>
      <w:r w:rsidRPr="007F3780">
        <w:rPr>
          <w:rFonts w:ascii="Cambria Math" w:hAnsi="Cambria Math" w:cs="Cambria Math"/>
        </w:rPr>
        <w:t>‐</w:t>
      </w:r>
      <w:r w:rsidRPr="007F3780">
        <w:t>11) scale in a Danish mixed clinical and prison treatment sample.</w:t>
      </w:r>
      <w:r w:rsidRPr="007F3780">
        <w:rPr>
          <w:rFonts w:cs="Arial"/>
        </w:rPr>
        <w:t> </w:t>
      </w:r>
      <w:r w:rsidRPr="007F3780">
        <w:rPr>
          <w:i/>
          <w:iCs/>
        </w:rPr>
        <w:t>Personality and Mental Health</w:t>
      </w:r>
      <w:r w:rsidRPr="007F3780">
        <w:t>, </w:t>
      </w:r>
      <w:r w:rsidRPr="007F3780">
        <w:rPr>
          <w:i/>
          <w:iCs/>
        </w:rPr>
        <w:t>19</w:t>
      </w:r>
      <w:r w:rsidRPr="007F3780">
        <w:t xml:space="preserve">(4), p.e70039. </w:t>
      </w:r>
      <w:hyperlink r:id="rId21" w:history="1">
        <w:r w:rsidRPr="00F64DE3">
          <w:rPr>
            <w:rStyle w:val="Hyperlink"/>
          </w:rPr>
          <w:t>https://onlinelibrary.wiley.com/doi/full/10.1002/pmh.70039</w:t>
        </w:r>
      </w:hyperlink>
      <w:r>
        <w:t xml:space="preserve"> </w:t>
      </w:r>
    </w:p>
    <w:p w14:paraId="53AB3AFE" w14:textId="74E4168F" w:rsidR="001D18ED" w:rsidRDefault="001D18ED" w:rsidP="001D18ED">
      <w:r w:rsidRPr="007F3780">
        <w:t xml:space="preserve">Murphy, D., Karatzias, T., Busuttil, W., Greenberg, N. and Shevlin, M. </w:t>
      </w:r>
      <w:r w:rsidR="005E075E">
        <w:t>(</w:t>
      </w:r>
      <w:r w:rsidRPr="007F3780">
        <w:t>2021</w:t>
      </w:r>
      <w:r w:rsidR="005E075E">
        <w:t>)</w:t>
      </w:r>
      <w:r w:rsidRPr="007F3780">
        <w:t>. ICD-11 posttraumatic stress disorder (PTSD) and complex PTSD (CPTSD) in treatment seeking veterans: Risk factors and comorbidity. </w:t>
      </w:r>
      <w:r w:rsidRPr="007F3780">
        <w:rPr>
          <w:i/>
          <w:iCs/>
        </w:rPr>
        <w:t>Social psychiatry and psychiatric epidemiology</w:t>
      </w:r>
      <w:r w:rsidRPr="007F3780">
        <w:t>, </w:t>
      </w:r>
      <w:r w:rsidRPr="007F3780">
        <w:rPr>
          <w:i/>
          <w:iCs/>
        </w:rPr>
        <w:t>56</w:t>
      </w:r>
      <w:r w:rsidRPr="007F3780">
        <w:t xml:space="preserve">(7), pp.1289-1298. </w:t>
      </w:r>
      <w:hyperlink r:id="rId22" w:history="1">
        <w:r w:rsidRPr="00F64DE3">
          <w:rPr>
            <w:rStyle w:val="Hyperlink"/>
          </w:rPr>
          <w:t>https://link.springer.com/article/10.1007/s00127-021-02028-6</w:t>
        </w:r>
      </w:hyperlink>
    </w:p>
    <w:p w14:paraId="6B030507" w14:textId="25849B8E" w:rsidR="001D18ED" w:rsidRDefault="001D18ED" w:rsidP="001D18ED">
      <w:r w:rsidRPr="007F3780">
        <w:t xml:space="preserve">Paschke, K., Austermann, M.I. and Thomasius, R. </w:t>
      </w:r>
      <w:r w:rsidR="005E075E">
        <w:t>(</w:t>
      </w:r>
      <w:r w:rsidRPr="007F3780">
        <w:t>2021</w:t>
      </w:r>
      <w:r w:rsidR="005E075E">
        <w:t>)</w:t>
      </w:r>
      <w:r w:rsidRPr="007F3780">
        <w:t>. ICD-11-based assessment of social media use disorder in adolescents: development and validation of the social media use disorder scale for adolescents. </w:t>
      </w:r>
      <w:r w:rsidRPr="007F3780">
        <w:rPr>
          <w:i/>
          <w:iCs/>
        </w:rPr>
        <w:t>Frontiers in Psychiatry</w:t>
      </w:r>
      <w:r w:rsidRPr="007F3780">
        <w:t>, </w:t>
      </w:r>
      <w:r w:rsidRPr="007F3780">
        <w:rPr>
          <w:i/>
          <w:iCs/>
        </w:rPr>
        <w:t>12</w:t>
      </w:r>
      <w:r w:rsidRPr="007F3780">
        <w:t xml:space="preserve">, p.661483. </w:t>
      </w:r>
      <w:hyperlink r:id="rId23" w:history="1">
        <w:r w:rsidRPr="00F64DE3">
          <w:rPr>
            <w:rStyle w:val="Hyperlink"/>
          </w:rPr>
          <w:t>https://www.frontiersin.org/journals/psychiatry/articles/10.3389/fpsyt.2021.661483/full</w:t>
        </w:r>
      </w:hyperlink>
    </w:p>
    <w:p w14:paraId="6DE4C6D1" w14:textId="68839BEF" w:rsidR="001D18ED" w:rsidRDefault="001D18ED" w:rsidP="001D18ED">
      <w:r w:rsidRPr="007F3780">
        <w:t xml:space="preserve">World Health Organization </w:t>
      </w:r>
      <w:r w:rsidR="005E075E">
        <w:t>(</w:t>
      </w:r>
      <w:r w:rsidRPr="007F3780">
        <w:t>2024</w:t>
      </w:r>
      <w:r w:rsidR="005E075E">
        <w:t>)</w:t>
      </w:r>
      <w:r w:rsidRPr="007F3780">
        <w:t>. </w:t>
      </w:r>
      <w:r w:rsidRPr="007F3780">
        <w:rPr>
          <w:i/>
          <w:iCs/>
        </w:rPr>
        <w:t>Clinical descriptions and diagnostic requirements for ICD-11 mental, behavioural and neurodevelopmental disorders</w:t>
      </w:r>
      <w:r w:rsidRPr="007F3780">
        <w:t xml:space="preserve">. World Health Organization. </w:t>
      </w:r>
      <w:hyperlink r:id="rId24" w:anchor="v=onepage&amp;q&amp;f=false" w:history="1">
        <w:r w:rsidRPr="00F64DE3">
          <w:rPr>
            <w:rStyle w:val="Hyperlink"/>
          </w:rPr>
          <w:t>https://books.google.co.in/books?hl=en&amp;lr=&amp;id=84gOEQAAQBAJ&amp;oi=fnd&amp;pg=PR3&amp;dq=A+Critical+Examination+of+the+Classification,+Diagnosis,+Treatment,+and+Rehabilitation+of+Major+Depressive+Disorder+in+ICD-11&amp;ots=OheMJBnpU8&amp;sig=tTE1H7iiQt_9Wx8LcviPdvnHWis&amp;redir_esc=y#v=onepage&amp;q&amp;f=false</w:t>
        </w:r>
      </w:hyperlink>
    </w:p>
    <w:p w14:paraId="489C0EA4" w14:textId="77777777" w:rsidR="000B0676" w:rsidRPr="001D18ED" w:rsidRDefault="000B0676" w:rsidP="000B0676"/>
    <w:sectPr w:rsidR="000B0676" w:rsidRPr="001D18ED" w:rsidSect="000B0676">
      <w:headerReference w:type="default" r:id="rId2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73FDDA" w14:textId="77777777" w:rsidR="00C41D4B" w:rsidRDefault="00C41D4B" w:rsidP="000B0676">
      <w:pPr>
        <w:spacing w:after="0" w:line="240" w:lineRule="auto"/>
      </w:pPr>
      <w:r>
        <w:separator/>
      </w:r>
    </w:p>
  </w:endnote>
  <w:endnote w:type="continuationSeparator" w:id="0">
    <w:p w14:paraId="39A216C9" w14:textId="77777777" w:rsidR="00C41D4B" w:rsidRDefault="00C41D4B" w:rsidP="000B06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1CE4CC" w14:textId="77777777" w:rsidR="00C41D4B" w:rsidRDefault="00C41D4B" w:rsidP="000B0676">
      <w:pPr>
        <w:spacing w:after="0" w:line="240" w:lineRule="auto"/>
      </w:pPr>
      <w:r>
        <w:separator/>
      </w:r>
    </w:p>
  </w:footnote>
  <w:footnote w:type="continuationSeparator" w:id="0">
    <w:p w14:paraId="53012666" w14:textId="77777777" w:rsidR="00C41D4B" w:rsidRDefault="00C41D4B" w:rsidP="000B06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8336367"/>
      <w:docPartObj>
        <w:docPartGallery w:val="Page Numbers (Top of Page)"/>
        <w:docPartUnique/>
      </w:docPartObj>
    </w:sdtPr>
    <w:sdtEndPr/>
    <w:sdtContent>
      <w:p w14:paraId="13A8B55B" w14:textId="77777777" w:rsidR="000B0676" w:rsidRDefault="000B0676">
        <w:pPr>
          <w:pStyle w:val="Head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0D5D5123" w14:textId="77777777" w:rsidR="000B0676" w:rsidRDefault="000B06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9107C3"/>
    <w:multiLevelType w:val="hybridMultilevel"/>
    <w:tmpl w:val="E166B5D6"/>
    <w:lvl w:ilvl="0" w:tplc="AEBCD14C">
      <w:start w:val="8"/>
      <w:numFmt w:val="bullet"/>
      <w:lvlText w:val="•"/>
      <w:lvlJc w:val="left"/>
      <w:pPr>
        <w:ind w:left="1110" w:hanging="75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4131EDE"/>
    <w:multiLevelType w:val="hybridMultilevel"/>
    <w:tmpl w:val="DC5EA5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81F6FD0"/>
    <w:multiLevelType w:val="hybridMultilevel"/>
    <w:tmpl w:val="AC04819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62A402A3"/>
    <w:multiLevelType w:val="hybridMultilevel"/>
    <w:tmpl w:val="9EB2A82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6C7174D4"/>
    <w:multiLevelType w:val="hybridMultilevel"/>
    <w:tmpl w:val="FF44594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75952AEA"/>
    <w:multiLevelType w:val="multilevel"/>
    <w:tmpl w:val="30581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83E27BF"/>
    <w:multiLevelType w:val="hybridMultilevel"/>
    <w:tmpl w:val="1ED2CE3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67051842">
    <w:abstractNumId w:val="3"/>
  </w:num>
  <w:num w:numId="2" w16cid:durableId="1832255495">
    <w:abstractNumId w:val="5"/>
  </w:num>
  <w:num w:numId="3" w16cid:durableId="456920430">
    <w:abstractNumId w:val="2"/>
  </w:num>
  <w:num w:numId="4" w16cid:durableId="859003417">
    <w:abstractNumId w:val="4"/>
  </w:num>
  <w:num w:numId="5" w16cid:durableId="1906211216">
    <w:abstractNumId w:val="1"/>
  </w:num>
  <w:num w:numId="6" w16cid:durableId="852961087">
    <w:abstractNumId w:val="0"/>
  </w:num>
  <w:num w:numId="7" w16cid:durableId="117611558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C79"/>
    <w:rsid w:val="000221AF"/>
    <w:rsid w:val="000603BC"/>
    <w:rsid w:val="00093000"/>
    <w:rsid w:val="000A5CFA"/>
    <w:rsid w:val="000B0676"/>
    <w:rsid w:val="00195794"/>
    <w:rsid w:val="001A105B"/>
    <w:rsid w:val="001A2916"/>
    <w:rsid w:val="001D18ED"/>
    <w:rsid w:val="001D3191"/>
    <w:rsid w:val="00225291"/>
    <w:rsid w:val="00232179"/>
    <w:rsid w:val="002329D3"/>
    <w:rsid w:val="00262836"/>
    <w:rsid w:val="00277C68"/>
    <w:rsid w:val="00285C45"/>
    <w:rsid w:val="00291E61"/>
    <w:rsid w:val="002A27F6"/>
    <w:rsid w:val="002A4D81"/>
    <w:rsid w:val="002B287F"/>
    <w:rsid w:val="002D278E"/>
    <w:rsid w:val="002D4D41"/>
    <w:rsid w:val="00300A9B"/>
    <w:rsid w:val="00342840"/>
    <w:rsid w:val="003A170D"/>
    <w:rsid w:val="003E6CA3"/>
    <w:rsid w:val="00422ACA"/>
    <w:rsid w:val="00424B4B"/>
    <w:rsid w:val="00453617"/>
    <w:rsid w:val="004628B2"/>
    <w:rsid w:val="00482EEC"/>
    <w:rsid w:val="004A016A"/>
    <w:rsid w:val="004A5301"/>
    <w:rsid w:val="004C7F4E"/>
    <w:rsid w:val="004D056B"/>
    <w:rsid w:val="004F5C79"/>
    <w:rsid w:val="005D524F"/>
    <w:rsid w:val="005E0433"/>
    <w:rsid w:val="005E075E"/>
    <w:rsid w:val="00604FC4"/>
    <w:rsid w:val="006150E6"/>
    <w:rsid w:val="0062482C"/>
    <w:rsid w:val="00626647"/>
    <w:rsid w:val="00652B39"/>
    <w:rsid w:val="00677619"/>
    <w:rsid w:val="00686639"/>
    <w:rsid w:val="006A574E"/>
    <w:rsid w:val="006B0313"/>
    <w:rsid w:val="006D29E8"/>
    <w:rsid w:val="006F491C"/>
    <w:rsid w:val="00766E2F"/>
    <w:rsid w:val="007759F9"/>
    <w:rsid w:val="00780F51"/>
    <w:rsid w:val="007C3CF8"/>
    <w:rsid w:val="007C685B"/>
    <w:rsid w:val="007C72A0"/>
    <w:rsid w:val="007F421D"/>
    <w:rsid w:val="00815269"/>
    <w:rsid w:val="008332E5"/>
    <w:rsid w:val="00855C6C"/>
    <w:rsid w:val="008640C1"/>
    <w:rsid w:val="008839B8"/>
    <w:rsid w:val="008A7E12"/>
    <w:rsid w:val="008E5DCD"/>
    <w:rsid w:val="008E6687"/>
    <w:rsid w:val="00933A46"/>
    <w:rsid w:val="00944717"/>
    <w:rsid w:val="00961BD1"/>
    <w:rsid w:val="00963816"/>
    <w:rsid w:val="0099426B"/>
    <w:rsid w:val="009979B6"/>
    <w:rsid w:val="009A04AE"/>
    <w:rsid w:val="009F4D82"/>
    <w:rsid w:val="00A31C81"/>
    <w:rsid w:val="00A42A55"/>
    <w:rsid w:val="00A453D3"/>
    <w:rsid w:val="00A63BE7"/>
    <w:rsid w:val="00AA4C46"/>
    <w:rsid w:val="00AA526F"/>
    <w:rsid w:val="00AE00D9"/>
    <w:rsid w:val="00AE2C00"/>
    <w:rsid w:val="00AF019A"/>
    <w:rsid w:val="00AF20A7"/>
    <w:rsid w:val="00AF3E96"/>
    <w:rsid w:val="00B02621"/>
    <w:rsid w:val="00B13A14"/>
    <w:rsid w:val="00B317E6"/>
    <w:rsid w:val="00B43C98"/>
    <w:rsid w:val="00B4798E"/>
    <w:rsid w:val="00B52053"/>
    <w:rsid w:val="00B80DC6"/>
    <w:rsid w:val="00BE1F08"/>
    <w:rsid w:val="00C021D4"/>
    <w:rsid w:val="00C26B04"/>
    <w:rsid w:val="00C41D4B"/>
    <w:rsid w:val="00C7415F"/>
    <w:rsid w:val="00C942E9"/>
    <w:rsid w:val="00C97048"/>
    <w:rsid w:val="00CF252D"/>
    <w:rsid w:val="00D0443F"/>
    <w:rsid w:val="00D149A5"/>
    <w:rsid w:val="00D16413"/>
    <w:rsid w:val="00D36900"/>
    <w:rsid w:val="00D37B22"/>
    <w:rsid w:val="00DA657F"/>
    <w:rsid w:val="00DB26DD"/>
    <w:rsid w:val="00DC51E7"/>
    <w:rsid w:val="00E019EB"/>
    <w:rsid w:val="00E02797"/>
    <w:rsid w:val="00E1098A"/>
    <w:rsid w:val="00E252CA"/>
    <w:rsid w:val="00E446A8"/>
    <w:rsid w:val="00E44B19"/>
    <w:rsid w:val="00E84E74"/>
    <w:rsid w:val="00F835F6"/>
    <w:rsid w:val="00F90AB3"/>
    <w:rsid w:val="00F92420"/>
    <w:rsid w:val="00FC74F7"/>
    <w:rsid w:val="00FE449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E0AFA"/>
  <w15:chartTrackingRefBased/>
  <w15:docId w15:val="{6230961D-DBCC-488F-993D-CE3940C235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0676"/>
    <w:pPr>
      <w:spacing w:line="360" w:lineRule="auto"/>
      <w:jc w:val="both"/>
    </w:pPr>
    <w:rPr>
      <w:rFonts w:ascii="Arial" w:hAnsi="Arial"/>
      <w:lang w:val="en-GB"/>
    </w:rPr>
  </w:style>
  <w:style w:type="paragraph" w:styleId="Heading1">
    <w:name w:val="heading 1"/>
    <w:basedOn w:val="Normal"/>
    <w:next w:val="Normal"/>
    <w:link w:val="Heading1Char"/>
    <w:uiPriority w:val="9"/>
    <w:qFormat/>
    <w:rsid w:val="000B0676"/>
    <w:pPr>
      <w:keepNext/>
      <w:keepLines/>
      <w:spacing w:before="360" w:after="80" w:line="480" w:lineRule="auto"/>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2329D3"/>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semiHidden/>
    <w:unhideWhenUsed/>
    <w:qFormat/>
    <w:rsid w:val="004F5C7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F5C7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F5C7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F5C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5C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5C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5C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0676"/>
    <w:rPr>
      <w:rFonts w:ascii="Times New Roman" w:eastAsiaTheme="majorEastAsia" w:hAnsi="Times New Roman" w:cstheme="majorBidi"/>
      <w:b/>
      <w:color w:val="000000" w:themeColor="text1"/>
      <w:sz w:val="24"/>
      <w:szCs w:val="40"/>
      <w:lang w:val="en-GB"/>
    </w:rPr>
  </w:style>
  <w:style w:type="character" w:customStyle="1" w:styleId="Heading2Char">
    <w:name w:val="Heading 2 Char"/>
    <w:basedOn w:val="DefaultParagraphFont"/>
    <w:link w:val="Heading2"/>
    <w:uiPriority w:val="9"/>
    <w:rsid w:val="002329D3"/>
    <w:rPr>
      <w:rFonts w:ascii="Arial" w:eastAsiaTheme="majorEastAsia" w:hAnsi="Arial" w:cstheme="majorBidi"/>
      <w:b/>
      <w:color w:val="000000" w:themeColor="text1"/>
      <w:szCs w:val="32"/>
      <w:lang w:val="en-GB"/>
    </w:rPr>
  </w:style>
  <w:style w:type="character" w:customStyle="1" w:styleId="Heading3Char">
    <w:name w:val="Heading 3 Char"/>
    <w:basedOn w:val="DefaultParagraphFont"/>
    <w:link w:val="Heading3"/>
    <w:uiPriority w:val="9"/>
    <w:semiHidden/>
    <w:rsid w:val="004F5C79"/>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4F5C79"/>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4F5C79"/>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4F5C79"/>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4F5C79"/>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4F5C79"/>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4F5C79"/>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4F5C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5C7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F5C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5C79"/>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F5C79"/>
    <w:pPr>
      <w:spacing w:before="160"/>
      <w:jc w:val="center"/>
    </w:pPr>
    <w:rPr>
      <w:i/>
      <w:iCs/>
      <w:color w:val="404040" w:themeColor="text1" w:themeTint="BF"/>
    </w:rPr>
  </w:style>
  <w:style w:type="character" w:customStyle="1" w:styleId="QuoteChar">
    <w:name w:val="Quote Char"/>
    <w:basedOn w:val="DefaultParagraphFont"/>
    <w:link w:val="Quote"/>
    <w:uiPriority w:val="29"/>
    <w:rsid w:val="004F5C79"/>
    <w:rPr>
      <w:i/>
      <w:iCs/>
      <w:color w:val="404040" w:themeColor="text1" w:themeTint="BF"/>
      <w:lang w:val="en-GB"/>
    </w:rPr>
  </w:style>
  <w:style w:type="paragraph" w:styleId="ListParagraph">
    <w:name w:val="List Paragraph"/>
    <w:basedOn w:val="Normal"/>
    <w:uiPriority w:val="34"/>
    <w:qFormat/>
    <w:rsid w:val="004F5C79"/>
    <w:pPr>
      <w:ind w:left="720"/>
      <w:contextualSpacing/>
    </w:pPr>
  </w:style>
  <w:style w:type="character" w:styleId="IntenseEmphasis">
    <w:name w:val="Intense Emphasis"/>
    <w:basedOn w:val="DefaultParagraphFont"/>
    <w:uiPriority w:val="21"/>
    <w:qFormat/>
    <w:rsid w:val="004F5C79"/>
    <w:rPr>
      <w:i/>
      <w:iCs/>
      <w:color w:val="2F5496" w:themeColor="accent1" w:themeShade="BF"/>
    </w:rPr>
  </w:style>
  <w:style w:type="paragraph" w:styleId="IntenseQuote">
    <w:name w:val="Intense Quote"/>
    <w:basedOn w:val="Normal"/>
    <w:next w:val="Normal"/>
    <w:link w:val="IntenseQuoteChar"/>
    <w:uiPriority w:val="30"/>
    <w:qFormat/>
    <w:rsid w:val="004F5C7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F5C79"/>
    <w:rPr>
      <w:i/>
      <w:iCs/>
      <w:color w:val="2F5496" w:themeColor="accent1" w:themeShade="BF"/>
      <w:lang w:val="en-GB"/>
    </w:rPr>
  </w:style>
  <w:style w:type="character" w:styleId="IntenseReference">
    <w:name w:val="Intense Reference"/>
    <w:basedOn w:val="DefaultParagraphFont"/>
    <w:uiPriority w:val="32"/>
    <w:qFormat/>
    <w:rsid w:val="004F5C79"/>
    <w:rPr>
      <w:b/>
      <w:bCs/>
      <w:smallCaps/>
      <w:color w:val="2F5496" w:themeColor="accent1" w:themeShade="BF"/>
      <w:spacing w:val="5"/>
    </w:rPr>
  </w:style>
  <w:style w:type="character" w:styleId="Hyperlink">
    <w:name w:val="Hyperlink"/>
    <w:basedOn w:val="DefaultParagraphFont"/>
    <w:uiPriority w:val="99"/>
    <w:unhideWhenUsed/>
    <w:rsid w:val="004F5C79"/>
    <w:rPr>
      <w:color w:val="0563C1" w:themeColor="hyperlink"/>
      <w:u w:val="single"/>
    </w:rPr>
  </w:style>
  <w:style w:type="character" w:styleId="UnresolvedMention">
    <w:name w:val="Unresolved Mention"/>
    <w:basedOn w:val="DefaultParagraphFont"/>
    <w:uiPriority w:val="99"/>
    <w:semiHidden/>
    <w:unhideWhenUsed/>
    <w:rsid w:val="004F5C79"/>
    <w:rPr>
      <w:color w:val="605E5C"/>
      <w:shd w:val="clear" w:color="auto" w:fill="E1DFDD"/>
    </w:rPr>
  </w:style>
  <w:style w:type="paragraph" w:styleId="NormalWeb">
    <w:name w:val="Normal (Web)"/>
    <w:basedOn w:val="Normal"/>
    <w:uiPriority w:val="99"/>
    <w:semiHidden/>
    <w:unhideWhenUsed/>
    <w:rsid w:val="004F5C79"/>
    <w:pPr>
      <w:spacing w:before="100" w:beforeAutospacing="1" w:after="100" w:afterAutospacing="1" w:line="240" w:lineRule="auto"/>
      <w:jc w:val="left"/>
    </w:pPr>
    <w:rPr>
      <w:rFonts w:eastAsia="Times New Roman" w:cs="Times New Roman"/>
      <w:kern w:val="0"/>
      <w:szCs w:val="24"/>
      <w:lang w:val="en-IN" w:eastAsia="en-IN"/>
      <w14:ligatures w14:val="none"/>
    </w:rPr>
  </w:style>
  <w:style w:type="paragraph" w:styleId="Header">
    <w:name w:val="header"/>
    <w:basedOn w:val="Normal"/>
    <w:link w:val="HeaderChar"/>
    <w:uiPriority w:val="99"/>
    <w:unhideWhenUsed/>
    <w:rsid w:val="000B06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0676"/>
    <w:rPr>
      <w:rFonts w:ascii="Times New Roman" w:hAnsi="Times New Roman"/>
      <w:sz w:val="24"/>
      <w:lang w:val="en-GB"/>
    </w:rPr>
  </w:style>
  <w:style w:type="paragraph" w:styleId="Footer">
    <w:name w:val="footer"/>
    <w:basedOn w:val="Normal"/>
    <w:link w:val="FooterChar"/>
    <w:uiPriority w:val="99"/>
    <w:unhideWhenUsed/>
    <w:rsid w:val="000B06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0676"/>
    <w:rPr>
      <w:rFonts w:ascii="Times New Roman" w:hAnsi="Times New Roman"/>
      <w:sz w:val="24"/>
      <w:lang w:val="en-GB"/>
    </w:rPr>
  </w:style>
  <w:style w:type="table" w:styleId="TableGrid">
    <w:name w:val="Table Grid"/>
    <w:basedOn w:val="TableNormal"/>
    <w:uiPriority w:val="39"/>
    <w:rsid w:val="002329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2329D3"/>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Caption">
    <w:name w:val="caption"/>
    <w:basedOn w:val="Normal"/>
    <w:next w:val="Normal"/>
    <w:uiPriority w:val="35"/>
    <w:unhideWhenUsed/>
    <w:qFormat/>
    <w:rsid w:val="002329D3"/>
    <w:pPr>
      <w:spacing w:after="200"/>
    </w:pPr>
    <w:rPr>
      <w:b/>
      <w:iCs/>
      <w:color w:val="000000" w:themeColor="text1"/>
      <w:szCs w:val="18"/>
    </w:rPr>
  </w:style>
  <w:style w:type="table" w:styleId="GridTable5Dark-Accent4">
    <w:name w:val="Grid Table 5 Dark Accent 4"/>
    <w:basedOn w:val="TableNormal"/>
    <w:uiPriority w:val="50"/>
    <w:rsid w:val="00C942E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paragraph" w:styleId="TOCHeading">
    <w:name w:val="TOC Heading"/>
    <w:basedOn w:val="Heading1"/>
    <w:next w:val="Normal"/>
    <w:uiPriority w:val="39"/>
    <w:unhideWhenUsed/>
    <w:qFormat/>
    <w:rsid w:val="00677619"/>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677619"/>
    <w:pPr>
      <w:spacing w:after="100"/>
    </w:pPr>
  </w:style>
  <w:style w:type="paragraph" w:styleId="TOC2">
    <w:name w:val="toc 2"/>
    <w:basedOn w:val="Normal"/>
    <w:next w:val="Normal"/>
    <w:autoRedefine/>
    <w:uiPriority w:val="39"/>
    <w:unhideWhenUsed/>
    <w:rsid w:val="0067761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onlinelibrary.wiley.com/doi/full/10.1002/wps.20825" TargetMode="External" /><Relationship Id="rId18" Type="http://schemas.openxmlformats.org/officeDocument/2006/relationships/hyperlink" Target="https://www.frontiersin.org/journals/psychiatry/articles/10.3389/fpsyt.2021.648367/full" TargetMode="External" /><Relationship Id="rId26" Type="http://schemas.openxmlformats.org/officeDocument/2006/relationships/fontTable" Target="fontTable.xml" /><Relationship Id="rId3" Type="http://schemas.openxmlformats.org/officeDocument/2006/relationships/styles" Target="styles.xml" /><Relationship Id="rId21" Type="http://schemas.openxmlformats.org/officeDocument/2006/relationships/hyperlink" Target="https://onlinelibrary.wiley.com/doi/full/10.1002/pmh.70039" TargetMode="External" /><Relationship Id="rId7" Type="http://schemas.openxmlformats.org/officeDocument/2006/relationships/endnotes" Target="endnotes.xml" /><Relationship Id="rId12" Type="http://schemas.openxmlformats.org/officeDocument/2006/relationships/hyperlink" Target="https://onlinelibrary.wiley.com/doi/abs/10.1002/ejp.1899" TargetMode="External" /><Relationship Id="rId17" Type="http://schemas.openxmlformats.org/officeDocument/2006/relationships/hyperlink" Target="https://www.elgaronline.com/edcollchap/book/9781800372788/book-part-9781800372788-27.xml" TargetMode="External" /><Relationship Id="rId25" Type="http://schemas.openxmlformats.org/officeDocument/2006/relationships/header" Target="header1.xml" /><Relationship Id="rId2" Type="http://schemas.openxmlformats.org/officeDocument/2006/relationships/numbering" Target="numbering.xml" /><Relationship Id="rId16" Type="http://schemas.openxmlformats.org/officeDocument/2006/relationships/hyperlink" Target="https://journals.sagepub.com/doi/abs/10.1177/00332941251335596" TargetMode="External" /><Relationship Id="rId20" Type="http://schemas.openxmlformats.org/officeDocument/2006/relationships/hyperlink" Target="https://pmc.ncbi.nlm.nih.gov/articles/PMC9881111/"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mdpi.com/2075-4663/11/3/52" TargetMode="External" /><Relationship Id="rId24" Type="http://schemas.openxmlformats.org/officeDocument/2006/relationships/hyperlink" Target="https://books.google.co.in/books?hl=en&amp;lr=&amp;id=84gOEQAAQBAJ&amp;oi=fnd&amp;pg=PR3&amp;dq=A+Critical+Examination+of+the+Classification,+Diagnosis,+Treatment,+and+Rehabilitation+of+Major+Depressive+Disorder+in+ICD-11&amp;ots=OheMJBnpU8&amp;sig=tTE1H7iiQt_9Wx8LcviPdvnHWis&amp;redir_esc=y" TargetMode="External" /><Relationship Id="rId5" Type="http://schemas.openxmlformats.org/officeDocument/2006/relationships/webSettings" Target="webSettings.xml" /><Relationship Id="rId15" Type="http://schemas.openxmlformats.org/officeDocument/2006/relationships/hyperlink" Target="https://link.springer.com/article/10.1007/s12144-025-07602-8" TargetMode="External" /><Relationship Id="rId23" Type="http://schemas.openxmlformats.org/officeDocument/2006/relationships/hyperlink" Target="https://www.frontiersin.org/journals/psychiatry/articles/10.3389/fpsyt.2021.661483/full" TargetMode="External" /><Relationship Id="rId10" Type="http://schemas.openxmlformats.org/officeDocument/2006/relationships/hyperlink" Target="https://www.mdpi.com/2227-9059/11/12/3266" TargetMode="External" /><Relationship Id="rId19" Type="http://schemas.openxmlformats.org/officeDocument/2006/relationships/hyperlink" Target="https://www.sciencedirect.com/science/article/abs/pii/S0165032721008557" TargetMode="External" /><Relationship Id="rId4" Type="http://schemas.openxmlformats.org/officeDocument/2006/relationships/settings" Target="settings.xml" /><Relationship Id="rId9" Type="http://schemas.openxmlformats.org/officeDocument/2006/relationships/hyperlink" Target="https://www.sciencedirect.com/science/article/pii/S1526590021003333" TargetMode="External" /><Relationship Id="rId14" Type="http://schemas.openxmlformats.org/officeDocument/2006/relationships/hyperlink" Target="https://www.redalyc.org/journal/686/68675542007/68675542007.pdf" TargetMode="External" /><Relationship Id="rId22" Type="http://schemas.openxmlformats.org/officeDocument/2006/relationships/hyperlink" Target="https://link.springer.com/article/10.1007/s00127-021-02028-6" TargetMode="External" /><Relationship Id="rId27"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04EB0D-D874-43A7-A75A-B96A8AA03BC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4008</Words>
  <Characters>22848</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saba sultan</cp:lastModifiedBy>
  <cp:revision>2</cp:revision>
  <dcterms:created xsi:type="dcterms:W3CDTF">2026-03-11T19:02:00Z</dcterms:created>
  <dcterms:modified xsi:type="dcterms:W3CDTF">2026-03-11T19:02:00Z</dcterms:modified>
</cp:coreProperties>
</file>