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666309" w:rsidP="00666309" w:rsidRDefault="00666309" w14:paraId="671BEFD1" w14:textId="601AB005">
      <w:pPr>
        <w:rPr>
          <w:rFonts w:cs="Arial"/>
          <w:b/>
          <w:sz w:val="32"/>
          <w:szCs w:val="32"/>
        </w:rPr>
      </w:pPr>
    </w:p>
    <w:p w:rsidRPr="00FE7642" w:rsidR="000D274B" w:rsidP="00666309" w:rsidRDefault="000D274B" w14:paraId="7ADF962A" w14:textId="77777777">
      <w:pPr>
        <w:rPr>
          <w:rFonts w:cs="Arial"/>
          <w:b/>
          <w:sz w:val="32"/>
          <w:szCs w:val="32"/>
        </w:rPr>
      </w:pPr>
    </w:p>
    <w:p w:rsidRPr="0004747D" w:rsidR="00CA12DC" w:rsidP="00CA12DC" w:rsidRDefault="00E62475" w14:paraId="671BEFD2" w14:textId="77777777">
      <w:pPr>
        <w:jc w:val="center"/>
        <w:rPr>
          <w:rFonts w:cs="Arial"/>
          <w:bCs/>
          <w:sz w:val="32"/>
          <w:szCs w:val="32"/>
        </w:rPr>
      </w:pPr>
      <w:r w:rsidRPr="0004747D">
        <w:rPr>
          <w:rFonts w:cs="Arial"/>
          <w:bCs/>
          <w:sz w:val="32"/>
          <w:szCs w:val="32"/>
        </w:rPr>
        <w:t>UNIVERSITY OF WALES TRINITY SAINT DAVID</w:t>
      </w:r>
    </w:p>
    <w:p w:rsidRPr="0004747D" w:rsidR="00CA12DC" w:rsidP="00CA12DC" w:rsidRDefault="00CA12DC" w14:paraId="671BEFD3" w14:textId="77777777">
      <w:pPr>
        <w:jc w:val="center"/>
        <w:rPr>
          <w:rFonts w:cs="Arial"/>
          <w:b/>
          <w:sz w:val="32"/>
          <w:szCs w:val="32"/>
        </w:rPr>
      </w:pPr>
      <w:r w:rsidRPr="0004747D">
        <w:rPr>
          <w:rFonts w:cs="Arial"/>
          <w:b/>
          <w:sz w:val="32"/>
          <w:szCs w:val="32"/>
        </w:rPr>
        <w:t>CONTINUING PROFESSIONAL DEVELOPMENT SCHEME</w:t>
      </w:r>
    </w:p>
    <w:p w:rsidRPr="0004747D" w:rsidR="00FE7642" w:rsidP="117F33A7" w:rsidRDefault="00CA12DC" w14:paraId="671BEFD7" w14:textId="77777777">
      <w:pPr>
        <w:jc w:val="center"/>
        <w:rPr>
          <w:rFonts w:cs="Arial"/>
          <w:b/>
          <w:bCs/>
          <w:sz w:val="32"/>
          <w:szCs w:val="32"/>
        </w:rPr>
      </w:pPr>
      <w:r w:rsidRPr="0004747D">
        <w:rPr>
          <w:rFonts w:cs="Arial"/>
          <w:b/>
          <w:bCs/>
          <w:sz w:val="32"/>
          <w:szCs w:val="32"/>
        </w:rPr>
        <w:t xml:space="preserve">APPLICATION </w:t>
      </w:r>
      <w:r w:rsidRPr="0004747D" w:rsidR="00FE7642">
        <w:rPr>
          <w:rFonts w:cs="Arial"/>
          <w:b/>
          <w:bCs/>
          <w:sz w:val="32"/>
          <w:szCs w:val="32"/>
        </w:rPr>
        <w:t>FOR FELLOW</w:t>
      </w:r>
    </w:p>
    <w:p w:rsidRPr="0004747D" w:rsidR="798FF03A" w:rsidP="798FF03A" w:rsidRDefault="798FF03A" w14:paraId="5C7D1CCC" w14:textId="78709381">
      <w:pPr>
        <w:jc w:val="center"/>
        <w:rPr>
          <w:rFonts w:cs="Arial"/>
          <w:b/>
          <w:bCs/>
          <w:sz w:val="32"/>
          <w:szCs w:val="32"/>
        </w:rPr>
      </w:pPr>
    </w:p>
    <w:p w:rsidRPr="0004747D" w:rsidR="51DC8CA0" w:rsidP="559C7451" w:rsidRDefault="51DC8CA0" w14:paraId="3E8CA3D0" w14:textId="776FB950">
      <w:pPr>
        <w:ind w:right="384"/>
        <w:jc w:val="both"/>
        <w:rPr>
          <w:rFonts w:eastAsia="Arial" w:cs="Arial"/>
          <w:color w:val="000000" w:themeColor="text1"/>
          <w:sz w:val="24"/>
          <w:szCs w:val="24"/>
        </w:rPr>
      </w:pPr>
      <w:r w:rsidRPr="0004747D">
        <w:rPr>
          <w:rFonts w:eastAsia="Arial" w:cs="Arial"/>
          <w:b/>
          <w:bCs/>
          <w:color w:val="000000" w:themeColor="text1"/>
          <w:sz w:val="24"/>
          <w:szCs w:val="24"/>
        </w:rPr>
        <w:t xml:space="preserve">Before you start, </w:t>
      </w:r>
      <w:r w:rsidRPr="0004747D">
        <w:rPr>
          <w:rFonts w:eastAsia="Arial" w:cs="Arial"/>
          <w:color w:val="000000" w:themeColor="text1"/>
          <w:sz w:val="24"/>
          <w:szCs w:val="24"/>
        </w:rPr>
        <w:t>you will need to refer to the following documents/guidance:</w:t>
      </w:r>
    </w:p>
    <w:p w:rsidRPr="0004747D" w:rsidR="51DC8CA0" w:rsidP="559C7451" w:rsidRDefault="51DC8CA0" w14:paraId="748A5FCA" w14:textId="6719D46B">
      <w:pPr>
        <w:spacing w:before="120" w:after="120"/>
        <w:ind w:left="567" w:right="384" w:hanging="567"/>
        <w:jc w:val="both"/>
        <w:rPr>
          <w:rFonts w:eastAsia="Arial" w:cs="Arial"/>
          <w:sz w:val="24"/>
          <w:szCs w:val="24"/>
        </w:rPr>
      </w:pPr>
      <w:bookmarkStart w:name="_Int_BhH7HEMT" w:id="0"/>
      <w:r w:rsidRPr="0004747D">
        <w:rPr>
          <w:rFonts w:eastAsia="Arial" w:cs="Arial"/>
          <w:sz w:val="24"/>
          <w:szCs w:val="24"/>
        </w:rPr>
        <w:t xml:space="preserve">The Advance HE </w:t>
      </w:r>
      <w:hyperlink r:id="rId11">
        <w:r w:rsidRPr="0004747D">
          <w:rPr>
            <w:rStyle w:val="Hyperlink"/>
            <w:rFonts w:eastAsia="Arial" w:cs="Arial"/>
            <w:b/>
            <w:bCs/>
            <w:color w:val="auto"/>
            <w:sz w:val="24"/>
            <w:szCs w:val="24"/>
          </w:rPr>
          <w:t>Fellowship Category Tool</w:t>
        </w:r>
      </w:hyperlink>
      <w:r w:rsidRPr="0004747D">
        <w:rPr>
          <w:rFonts w:eastAsia="Arial" w:cs="Arial"/>
          <w:sz w:val="24"/>
          <w:szCs w:val="24"/>
        </w:rPr>
        <w:t xml:space="preserve"> will help you to determine whether Fellow is the most appropriate category of Fellowship for you at this point;</w:t>
      </w:r>
      <w:bookmarkEnd w:id="0"/>
    </w:p>
    <w:p w:rsidRPr="0004747D" w:rsidR="51DC8CA0" w:rsidP="559C7451" w:rsidRDefault="51DC8CA0" w14:paraId="01732CA8" w14:textId="4E442D65">
      <w:pPr>
        <w:pStyle w:val="ListParagraph"/>
        <w:numPr>
          <w:ilvl w:val="0"/>
          <w:numId w:val="6"/>
        </w:numPr>
        <w:spacing w:after="0"/>
        <w:ind w:left="567" w:right="384" w:hanging="567"/>
        <w:jc w:val="both"/>
        <w:rPr>
          <w:rFonts w:ascii="Arial" w:hAnsi="Arial" w:eastAsia="Arial" w:cs="Arial"/>
          <w:color w:val="000000" w:themeColor="text1"/>
          <w:sz w:val="24"/>
          <w:szCs w:val="24"/>
        </w:rPr>
      </w:pPr>
      <w:r w:rsidRPr="0004747D">
        <w:rPr>
          <w:rFonts w:ascii="Arial" w:hAnsi="Arial" w:eastAsia="Arial" w:cs="Arial"/>
          <w:color w:val="000000" w:themeColor="text1"/>
          <w:sz w:val="24"/>
          <w:szCs w:val="24"/>
        </w:rPr>
        <w:t xml:space="preserve">The </w:t>
      </w:r>
      <w:hyperlink r:id="rId12">
        <w:r w:rsidRPr="0004747D">
          <w:rPr>
            <w:rStyle w:val="Hyperlink"/>
            <w:rFonts w:ascii="Arial" w:hAnsi="Arial" w:eastAsia="Arial" w:cs="Arial"/>
            <w:b/>
            <w:bCs/>
            <w:color w:val="0087B5"/>
            <w:sz w:val="24"/>
            <w:szCs w:val="24"/>
          </w:rPr>
          <w:t>Professional Standards Framework for teaching and supporting learning in higher education</w:t>
        </w:r>
      </w:hyperlink>
      <w:r w:rsidRPr="0004747D">
        <w:rPr>
          <w:rFonts w:ascii="Arial" w:hAnsi="Arial" w:eastAsia="Arial" w:cs="Arial"/>
          <w:color w:val="0087B5"/>
          <w:sz w:val="24"/>
          <w:szCs w:val="24"/>
        </w:rPr>
        <w:t xml:space="preserve"> </w:t>
      </w:r>
      <w:r w:rsidRPr="0004747D">
        <w:rPr>
          <w:rFonts w:ascii="Arial" w:hAnsi="Arial" w:eastAsia="Arial" w:cs="Arial"/>
          <w:color w:val="000000" w:themeColor="text1"/>
          <w:sz w:val="24"/>
          <w:szCs w:val="24"/>
        </w:rPr>
        <w:t>(PSF 2023) – the award of Fellow is based on the criteria of Descriptor 2 (PSF 2023) being evidenced</w:t>
      </w:r>
      <w:r w:rsidRPr="0004747D" w:rsidR="3B33C224">
        <w:rPr>
          <w:rFonts w:ascii="Arial" w:hAnsi="Arial" w:eastAsia="Arial" w:cs="Arial"/>
          <w:color w:val="000000" w:themeColor="text1"/>
          <w:sz w:val="24"/>
          <w:szCs w:val="24"/>
        </w:rPr>
        <w:t>;</w:t>
      </w:r>
    </w:p>
    <w:p w:rsidRPr="0004747D" w:rsidR="3B33C224" w:rsidP="559C7451" w:rsidRDefault="00000000" w14:paraId="04C45CCF" w14:textId="63237623">
      <w:pPr>
        <w:pStyle w:val="ListParagraph"/>
        <w:numPr>
          <w:ilvl w:val="0"/>
          <w:numId w:val="6"/>
        </w:numPr>
        <w:spacing w:after="0"/>
        <w:ind w:left="567" w:right="384" w:hanging="567"/>
        <w:jc w:val="both"/>
        <w:rPr>
          <w:rFonts w:ascii="Arial" w:hAnsi="Arial" w:eastAsia="Arial" w:cs="Arial"/>
          <w:sz w:val="24"/>
          <w:szCs w:val="24"/>
        </w:rPr>
      </w:pPr>
      <w:hyperlink r:id="rId13">
        <w:r w:rsidRPr="0004747D" w:rsidR="3B33C224">
          <w:rPr>
            <w:rStyle w:val="Hyperlink"/>
            <w:rFonts w:ascii="Arial" w:hAnsi="Arial" w:eastAsia="Arial" w:cs="Arial"/>
            <w:b/>
            <w:bCs/>
            <w:color w:val="0087B5"/>
            <w:sz w:val="24"/>
            <w:szCs w:val="24"/>
            <w:u w:val="none"/>
          </w:rPr>
          <w:t>Fellowship Applicant Guidance</w:t>
        </w:r>
      </w:hyperlink>
      <w:r w:rsidRPr="0004747D" w:rsidR="3B33C224">
        <w:rPr>
          <w:rStyle w:val="hyperlink1Char"/>
          <w:rFonts w:ascii="Arial" w:hAnsi="Arial" w:eastAsia="Arial" w:cs="Arial"/>
          <w:b/>
          <w:bCs/>
        </w:rPr>
        <w:t xml:space="preserve"> </w:t>
      </w:r>
      <w:r w:rsidRPr="0004747D" w:rsidR="3B33C224">
        <w:rPr>
          <w:rFonts w:ascii="Arial" w:hAnsi="Arial" w:eastAsia="Arial" w:cs="Arial"/>
          <w:color w:val="A6A402"/>
          <w:sz w:val="24"/>
          <w:szCs w:val="24"/>
        </w:rPr>
        <w:t xml:space="preserve">and </w:t>
      </w:r>
      <w:hyperlink r:id="rId14">
        <w:r w:rsidRPr="0004747D" w:rsidR="3B33C224">
          <w:rPr>
            <w:rStyle w:val="Hyperlink"/>
            <w:rFonts w:ascii="Arial" w:hAnsi="Arial" w:eastAsia="Arial" w:cs="Arial"/>
            <w:b/>
            <w:bCs/>
            <w:color w:val="0087B5"/>
            <w:sz w:val="24"/>
            <w:szCs w:val="24"/>
            <w:u w:val="none"/>
          </w:rPr>
          <w:t>Guide to the PSF 2023 Dimensions -  Fellowship (D2)</w:t>
        </w:r>
      </w:hyperlink>
      <w:r w:rsidRPr="0004747D" w:rsidR="3B33C224">
        <w:rPr>
          <w:rFonts w:ascii="Arial" w:hAnsi="Arial" w:eastAsia="Arial" w:cs="Arial"/>
          <w:color w:val="A6A402"/>
          <w:sz w:val="24"/>
          <w:szCs w:val="24"/>
        </w:rPr>
        <w:t>.</w:t>
      </w:r>
    </w:p>
    <w:p w:rsidRPr="0004747D" w:rsidR="559C7451" w:rsidP="559C7451" w:rsidRDefault="559C7451" w14:paraId="575057B5" w14:textId="249E350E">
      <w:pPr>
        <w:spacing w:line="276" w:lineRule="auto"/>
        <w:ind w:right="384"/>
        <w:jc w:val="both"/>
        <w:rPr>
          <w:rFonts w:eastAsia="Arial" w:cs="Arial"/>
          <w:color w:val="000000" w:themeColor="text1"/>
          <w:sz w:val="24"/>
          <w:szCs w:val="24"/>
        </w:rPr>
      </w:pPr>
    </w:p>
    <w:tbl>
      <w:tblPr>
        <w:tblStyle w:val="TableGrid"/>
        <w:tblW w:w="0" w:type="auto"/>
        <w:tblLayout w:type="fixed"/>
        <w:tblLook w:val="06A0" w:firstRow="1" w:lastRow="0" w:firstColumn="1" w:lastColumn="0" w:noHBand="1" w:noVBand="1"/>
      </w:tblPr>
      <w:tblGrid>
        <w:gridCol w:w="10455"/>
      </w:tblGrid>
      <w:tr w:rsidRPr="0004747D" w:rsidR="798FF03A" w:rsidTr="1CE58829" w14:paraId="342CDD0C" w14:textId="77777777">
        <w:trPr>
          <w:trHeight w:val="300"/>
        </w:trPr>
        <w:tc>
          <w:tcPr>
            <w:tcW w:w="10455" w:type="dxa"/>
            <w:tcMar/>
          </w:tcPr>
          <w:p w:rsidRPr="0004747D" w:rsidR="02729FC8" w:rsidP="798FF03A" w:rsidRDefault="02729FC8" w14:paraId="05BE7DFB" w14:textId="722A4363">
            <w:pPr>
              <w:spacing w:before="145"/>
              <w:jc w:val="both"/>
            </w:pPr>
            <w:r w:rsidRPr="0004747D">
              <w:rPr>
                <w:rFonts w:eastAsia="Arial" w:cs="Arial"/>
                <w:b/>
                <w:bCs/>
                <w:color w:val="000000" w:themeColor="text1"/>
                <w:sz w:val="24"/>
                <w:szCs w:val="24"/>
                <w:lang w:val="en-US"/>
              </w:rPr>
              <w:t>Fellow</w:t>
            </w:r>
            <w:r w:rsidRPr="0004747D">
              <w:rPr>
                <w:rFonts w:eastAsia="Arial" w:cs="Arial"/>
                <w:color w:val="000000" w:themeColor="text1"/>
                <w:sz w:val="24"/>
                <w:szCs w:val="24"/>
                <w:lang w:val="en-US"/>
              </w:rPr>
              <w:t xml:space="preserve"> is based on meeting </w:t>
            </w:r>
            <w:r w:rsidRPr="0004747D">
              <w:rPr>
                <w:rFonts w:eastAsia="Arial" w:cs="Arial"/>
                <w:b/>
                <w:bCs/>
                <w:color w:val="000000" w:themeColor="text1"/>
                <w:sz w:val="24"/>
                <w:szCs w:val="24"/>
                <w:lang w:val="en-US"/>
              </w:rPr>
              <w:t>Descriptor 2 (D2) of the PSF 2023</w:t>
            </w:r>
            <w:r w:rsidRPr="0004747D" w:rsidR="7F467122">
              <w:rPr>
                <w:rFonts w:eastAsia="Arial" w:cs="Arial"/>
                <w:b/>
                <w:bCs/>
                <w:color w:val="000000" w:themeColor="text1"/>
                <w:sz w:val="24"/>
                <w:szCs w:val="24"/>
                <w:lang w:val="en-US"/>
              </w:rPr>
              <w:t>.</w:t>
            </w:r>
          </w:p>
          <w:p w:rsidRPr="0004747D" w:rsidR="798FF03A" w:rsidP="798FF03A" w:rsidRDefault="798FF03A" w14:paraId="7F7E1CB4" w14:textId="07FE3418">
            <w:pPr>
              <w:ind w:right="384"/>
              <w:jc w:val="both"/>
              <w:rPr>
                <w:rFonts w:eastAsia="Arial" w:cs="Arial"/>
                <w:color w:val="000000" w:themeColor="text1"/>
                <w:sz w:val="24"/>
                <w:szCs w:val="24"/>
              </w:rPr>
            </w:pPr>
          </w:p>
          <w:p w:rsidRPr="0004747D" w:rsidR="7F467122" w:rsidP="798FF03A" w:rsidRDefault="7F467122" w14:paraId="17F832EF" w14:textId="22377F75">
            <w:pPr>
              <w:ind w:right="384"/>
              <w:jc w:val="both"/>
              <w:rPr>
                <w:rFonts w:eastAsia="Arial" w:cs="Arial"/>
                <w:sz w:val="24"/>
                <w:szCs w:val="24"/>
                <w:lang w:val="en-US"/>
              </w:rPr>
            </w:pPr>
            <w:r w:rsidRPr="0004747D">
              <w:rPr>
                <w:rFonts w:eastAsia="Arial" w:cs="Arial"/>
                <w:color w:val="000000" w:themeColor="text1"/>
                <w:sz w:val="24"/>
                <w:szCs w:val="24"/>
              </w:rPr>
              <w:t xml:space="preserve">Your application for </w:t>
            </w:r>
            <w:r w:rsidRPr="0004747D">
              <w:rPr>
                <w:rFonts w:eastAsia="Arial" w:cs="Arial"/>
                <w:b/>
                <w:bCs/>
                <w:color w:val="000000" w:themeColor="text1"/>
                <w:sz w:val="24"/>
                <w:szCs w:val="24"/>
              </w:rPr>
              <w:t>Fellow</w:t>
            </w:r>
            <w:r w:rsidRPr="0004747D">
              <w:rPr>
                <w:rFonts w:eastAsia="Arial" w:cs="Arial"/>
                <w:color w:val="000000" w:themeColor="text1"/>
                <w:sz w:val="24"/>
                <w:szCs w:val="24"/>
              </w:rPr>
              <w:t xml:space="preserve"> consists of</w:t>
            </w:r>
            <w:r w:rsidRPr="0004747D" w:rsidR="7EC23F00">
              <w:rPr>
                <w:rFonts w:eastAsia="Arial" w:cs="Arial"/>
                <w:color w:val="000000" w:themeColor="text1"/>
                <w:sz w:val="24"/>
                <w:szCs w:val="24"/>
              </w:rPr>
              <w:t>:</w:t>
            </w:r>
          </w:p>
          <w:p w:rsidRPr="0004747D" w:rsidR="798FF03A" w:rsidP="798FF03A" w:rsidRDefault="798FF03A" w14:paraId="51D3E79C" w14:textId="6EF1028A">
            <w:pPr>
              <w:ind w:right="384"/>
              <w:jc w:val="both"/>
              <w:rPr>
                <w:rFonts w:eastAsia="Arial" w:cs="Arial"/>
                <w:color w:val="000000" w:themeColor="text1"/>
                <w:sz w:val="24"/>
                <w:szCs w:val="24"/>
              </w:rPr>
            </w:pPr>
          </w:p>
          <w:p w:rsidRPr="0004747D" w:rsidR="7F467122" w:rsidP="798FF03A" w:rsidRDefault="7F467122" w14:paraId="04E4E9BA" w14:textId="53D70091">
            <w:pPr>
              <w:pStyle w:val="ListParagraph"/>
              <w:numPr>
                <w:ilvl w:val="0"/>
                <w:numId w:val="1"/>
              </w:numPr>
              <w:ind w:right="384"/>
              <w:jc w:val="both"/>
              <w:rPr>
                <w:rFonts w:ascii="Arial" w:hAnsi="Arial" w:eastAsia="Arial" w:cs="Arial"/>
                <w:sz w:val="24"/>
                <w:szCs w:val="24"/>
                <w:lang w:val="en-US"/>
              </w:rPr>
            </w:pPr>
            <w:r w:rsidRPr="0004747D">
              <w:rPr>
                <w:rFonts w:ascii="Arial" w:hAnsi="Arial" w:eastAsia="Arial" w:cs="Arial"/>
                <w:color w:val="000000" w:themeColor="text1"/>
                <w:sz w:val="24"/>
                <w:szCs w:val="24"/>
              </w:rPr>
              <w:t xml:space="preserve">a </w:t>
            </w:r>
            <w:r w:rsidRPr="0004747D">
              <w:rPr>
                <w:rFonts w:ascii="Arial" w:hAnsi="Arial" w:eastAsia="Arial" w:cs="Arial"/>
                <w:b/>
                <w:bCs/>
                <w:color w:val="000000" w:themeColor="text1"/>
                <w:sz w:val="24"/>
                <w:szCs w:val="24"/>
              </w:rPr>
              <w:t xml:space="preserve">3,000-word reflective narrative shared across all five Areas of Activity plus citations </w:t>
            </w:r>
          </w:p>
          <w:p w:rsidRPr="0004747D" w:rsidR="1F6FCC68" w:rsidP="798FF03A" w:rsidRDefault="1F6FCC68" w14:paraId="2D1EA1CB" w14:textId="14A1FF1C">
            <w:pPr>
              <w:ind w:right="384"/>
              <w:jc w:val="both"/>
              <w:rPr>
                <w:rFonts w:eastAsia="Arial" w:cs="Arial"/>
                <w:color w:val="000000" w:themeColor="text1"/>
                <w:sz w:val="24"/>
                <w:szCs w:val="24"/>
              </w:rPr>
            </w:pPr>
            <w:r w:rsidRPr="0004747D">
              <w:rPr>
                <w:rFonts w:eastAsia="Arial" w:cs="Arial"/>
                <w:color w:val="000000" w:themeColor="text1"/>
                <w:sz w:val="24"/>
                <w:szCs w:val="24"/>
              </w:rPr>
              <w:t xml:space="preserve">There is </w:t>
            </w:r>
            <w:r w:rsidRPr="0004747D" w:rsidR="75B3AC19">
              <w:rPr>
                <w:rFonts w:eastAsia="Arial" w:cs="Arial"/>
                <w:color w:val="000000" w:themeColor="text1"/>
                <w:sz w:val="24"/>
                <w:szCs w:val="24"/>
              </w:rPr>
              <w:t xml:space="preserve">a </w:t>
            </w:r>
            <w:r w:rsidRPr="0004747D" w:rsidR="75B3AC19">
              <w:rPr>
                <w:rFonts w:eastAsia="Arial" w:cs="Arial"/>
                <w:b/>
                <w:bCs/>
                <w:color w:val="000000" w:themeColor="text1"/>
                <w:sz w:val="24"/>
                <w:szCs w:val="24"/>
              </w:rPr>
              <w:t xml:space="preserve">3,000 word limit </w:t>
            </w:r>
            <w:r w:rsidRPr="0004747D" w:rsidR="75B3AC19">
              <w:rPr>
                <w:rFonts w:eastAsia="Arial" w:cs="Arial"/>
                <w:color w:val="000000" w:themeColor="text1"/>
                <w:sz w:val="24"/>
                <w:szCs w:val="24"/>
              </w:rPr>
              <w:t>plus citations (</w:t>
            </w:r>
            <w:r w:rsidRPr="0004747D" w:rsidR="7F467122">
              <w:rPr>
                <w:rFonts w:eastAsia="Arial" w:cs="Arial"/>
                <w:color w:val="000000" w:themeColor="text1"/>
                <w:sz w:val="24"/>
                <w:szCs w:val="24"/>
              </w:rPr>
              <w:t>overall maximum of 3,500 words</w:t>
            </w:r>
            <w:r w:rsidRPr="0004747D" w:rsidR="07DF0B02">
              <w:rPr>
                <w:rFonts w:eastAsia="Arial" w:cs="Arial"/>
                <w:color w:val="000000" w:themeColor="text1"/>
                <w:sz w:val="24"/>
                <w:szCs w:val="24"/>
              </w:rPr>
              <w:t>)</w:t>
            </w:r>
            <w:r w:rsidRPr="0004747D" w:rsidR="45AB7AC5">
              <w:rPr>
                <w:rFonts w:eastAsia="Arial" w:cs="Arial"/>
                <w:color w:val="000000" w:themeColor="text1"/>
                <w:sz w:val="24"/>
                <w:szCs w:val="24"/>
              </w:rPr>
              <w:t>.</w:t>
            </w:r>
            <w:r w:rsidRPr="0004747D" w:rsidR="7F467122">
              <w:rPr>
                <w:rFonts w:eastAsia="Arial" w:cs="Arial"/>
                <w:color w:val="000000" w:themeColor="text1"/>
                <w:sz w:val="24"/>
                <w:szCs w:val="24"/>
              </w:rPr>
              <w:t xml:space="preserve"> </w:t>
            </w:r>
            <w:r w:rsidRPr="0004747D" w:rsidR="291EB4DB">
              <w:rPr>
                <w:rFonts w:eastAsia="Arial" w:cs="Arial"/>
                <w:color w:val="000000" w:themeColor="text1"/>
                <w:sz w:val="24"/>
                <w:szCs w:val="24"/>
              </w:rPr>
              <w:t>P</w:t>
            </w:r>
            <w:r w:rsidRPr="0004747D" w:rsidR="7F467122">
              <w:rPr>
                <w:rFonts w:eastAsia="Arial" w:cs="Arial"/>
                <w:color w:val="000000" w:themeColor="text1"/>
                <w:sz w:val="24"/>
                <w:szCs w:val="24"/>
              </w:rPr>
              <w:t xml:space="preserve">lease note that </w:t>
            </w:r>
            <w:r w:rsidRPr="0004747D" w:rsidR="1C439DC3">
              <w:rPr>
                <w:rFonts w:eastAsia="Arial" w:cs="Arial"/>
                <w:color w:val="000000" w:themeColor="text1"/>
                <w:sz w:val="24"/>
                <w:szCs w:val="24"/>
              </w:rPr>
              <w:t xml:space="preserve">Academic Office checks the word count as part of the submission process. </w:t>
            </w:r>
          </w:p>
          <w:p w:rsidRPr="0004747D" w:rsidR="02729FC8" w:rsidP="798FF03A" w:rsidRDefault="02729FC8" w14:paraId="5F284C4B" w14:textId="5EA01CD9">
            <w:pPr>
              <w:spacing w:before="145"/>
              <w:jc w:val="both"/>
              <w:rPr>
                <w:rFonts w:eastAsia="Arial" w:cs="Arial"/>
                <w:b/>
                <w:bCs/>
                <w:color w:val="000000" w:themeColor="text1"/>
                <w:sz w:val="24"/>
                <w:szCs w:val="24"/>
                <w:lang w:val="en-US"/>
              </w:rPr>
            </w:pPr>
            <w:r w:rsidRPr="0004747D">
              <w:rPr>
                <w:rFonts w:eastAsia="Arial" w:cs="Arial"/>
                <w:color w:val="000000" w:themeColor="text1"/>
                <w:sz w:val="24"/>
                <w:szCs w:val="24"/>
              </w:rPr>
              <w:t xml:space="preserve">In addition, </w:t>
            </w:r>
            <w:r w:rsidRPr="0004747D">
              <w:rPr>
                <w:rFonts w:eastAsia="Arial" w:cs="Arial"/>
                <w:b/>
                <w:bCs/>
                <w:color w:val="000000" w:themeColor="text1"/>
                <w:sz w:val="24"/>
                <w:szCs w:val="24"/>
              </w:rPr>
              <w:t xml:space="preserve">Supporting Statements from two referees </w:t>
            </w:r>
            <w:r w:rsidRPr="0004747D">
              <w:rPr>
                <w:rFonts w:eastAsia="Arial" w:cs="Arial"/>
                <w:color w:val="000000" w:themeColor="text1"/>
                <w:sz w:val="24"/>
                <w:szCs w:val="24"/>
              </w:rPr>
              <w:t>(see Applicant Guidance) will need to be submitted with your application.</w:t>
            </w:r>
            <w:r w:rsidRPr="0004747D">
              <w:rPr>
                <w:rFonts w:eastAsia="Arial" w:cs="Arial"/>
                <w:b/>
                <w:bCs/>
                <w:color w:val="000000" w:themeColor="text1"/>
                <w:sz w:val="24"/>
                <w:szCs w:val="24"/>
                <w:lang w:val="en-US"/>
              </w:rPr>
              <w:t xml:space="preserve"> </w:t>
            </w:r>
            <w:r w:rsidRPr="0004747D">
              <w:rPr>
                <w:rFonts w:eastAsia="Arial" w:cs="Arial"/>
                <w:color w:val="000000" w:themeColor="text1"/>
                <w:sz w:val="24"/>
                <w:szCs w:val="24"/>
                <w:lang w:val="en-US"/>
              </w:rPr>
              <w:t>The</w:t>
            </w:r>
            <w:r w:rsidRPr="0004747D">
              <w:rPr>
                <w:rFonts w:eastAsia="Arial" w:cs="Arial"/>
                <w:b/>
                <w:bCs/>
                <w:color w:val="000000" w:themeColor="text1"/>
                <w:sz w:val="24"/>
                <w:szCs w:val="24"/>
                <w:lang w:val="en-US"/>
              </w:rPr>
              <w:t xml:space="preserve"> Supporting Statements </w:t>
            </w:r>
            <w:r w:rsidRPr="0004747D">
              <w:rPr>
                <w:rFonts w:eastAsia="Arial" w:cs="Arial"/>
                <w:color w:val="000000" w:themeColor="text1"/>
                <w:sz w:val="24"/>
                <w:szCs w:val="24"/>
                <w:lang w:val="en-US"/>
              </w:rPr>
              <w:t>will verify and endorse that what you write about in your Account of Professional Practice represents your practice in a genuine way.</w:t>
            </w:r>
          </w:p>
          <w:p w:rsidRPr="0004747D" w:rsidR="02729FC8" w:rsidP="798FF03A" w:rsidRDefault="02729FC8" w14:paraId="11F50D89" w14:textId="1C12BD27">
            <w:pPr>
              <w:spacing w:before="60"/>
              <w:ind w:left="114"/>
              <w:jc w:val="both"/>
            </w:pPr>
            <w:r w:rsidRPr="0004747D">
              <w:rPr>
                <w:rFonts w:eastAsia="Arial" w:cs="Arial"/>
                <w:color w:val="000000" w:themeColor="text1"/>
                <w:sz w:val="24"/>
                <w:szCs w:val="24"/>
              </w:rPr>
              <w:t xml:space="preserve"> </w:t>
            </w:r>
          </w:p>
          <w:p w:rsidRPr="0004747D" w:rsidR="3E9994E8" w:rsidP="798FF03A" w:rsidRDefault="3E9994E8" w14:paraId="592E7395" w14:textId="2BB5C058">
            <w:pPr>
              <w:ind w:right="384"/>
              <w:jc w:val="both"/>
              <w:rPr>
                <w:rFonts w:eastAsia="Arial" w:cs="Arial"/>
                <w:b/>
                <w:bCs/>
                <w:color w:val="000000" w:themeColor="text1"/>
                <w:sz w:val="24"/>
                <w:szCs w:val="24"/>
              </w:rPr>
            </w:pPr>
            <w:r w:rsidRPr="0004747D">
              <w:rPr>
                <w:rFonts w:eastAsia="Arial" w:cs="Arial"/>
                <w:b/>
                <w:bCs/>
                <w:color w:val="000000" w:themeColor="text1"/>
                <w:sz w:val="24"/>
                <w:szCs w:val="24"/>
              </w:rPr>
              <w:t xml:space="preserve">Descriptor 2 </w:t>
            </w:r>
            <w:r w:rsidRPr="0004747D">
              <w:rPr>
                <w:rFonts w:eastAsia="Arial" w:cs="Arial"/>
                <w:color w:val="000000" w:themeColor="text1"/>
                <w:sz w:val="24"/>
                <w:szCs w:val="24"/>
              </w:rPr>
              <w:t xml:space="preserve">is suitable for individuals whose practice with learners has breadth and depth, enabling them to evidence all Dimensions. </w:t>
            </w:r>
            <w:r w:rsidRPr="0004747D">
              <w:rPr>
                <w:rFonts w:eastAsia="Arial" w:cs="Arial"/>
                <w:b/>
                <w:bCs/>
                <w:color w:val="000000" w:themeColor="text1"/>
                <w:sz w:val="24"/>
                <w:szCs w:val="24"/>
              </w:rPr>
              <w:t>Effectiveness of pract</w:t>
            </w:r>
            <w:r w:rsidRPr="0004747D" w:rsidR="7FF4AFB6">
              <w:rPr>
                <w:rFonts w:eastAsia="Arial" w:cs="Arial"/>
                <w:b/>
                <w:bCs/>
                <w:color w:val="000000" w:themeColor="text1"/>
                <w:sz w:val="24"/>
                <w:szCs w:val="24"/>
              </w:rPr>
              <w:t>ice in teaching and/or support of high-quality learning is demonstrated through evidence of:</w:t>
            </w:r>
          </w:p>
          <w:p w:rsidRPr="0004747D" w:rsidR="798FF03A" w:rsidP="798FF03A" w:rsidRDefault="798FF03A" w14:paraId="006E3A53" w14:textId="3BD94D28">
            <w:pPr>
              <w:ind w:right="384"/>
              <w:jc w:val="both"/>
              <w:rPr>
                <w:rFonts w:eastAsia="Arial" w:cs="Arial"/>
                <w:b/>
                <w:bCs/>
                <w:color w:val="000000" w:themeColor="text1"/>
                <w:sz w:val="24"/>
                <w:szCs w:val="24"/>
              </w:rPr>
            </w:pPr>
          </w:p>
          <w:p w:rsidRPr="0004747D" w:rsidR="414FCA85" w:rsidP="798FF03A" w:rsidRDefault="414FCA85" w14:paraId="3D84BA08" w14:textId="4FF925E9">
            <w:pPr>
              <w:ind w:right="384"/>
              <w:jc w:val="both"/>
              <w:rPr>
                <w:rFonts w:eastAsia="Arial" w:cs="Arial"/>
                <w:b/>
                <w:bCs/>
                <w:color w:val="000000" w:themeColor="text1"/>
                <w:sz w:val="24"/>
                <w:szCs w:val="24"/>
              </w:rPr>
            </w:pPr>
            <w:r w:rsidRPr="0004747D">
              <w:rPr>
                <w:rFonts w:eastAsia="Arial" w:cs="Arial"/>
                <w:b/>
                <w:bCs/>
                <w:color w:val="000000" w:themeColor="text1"/>
                <w:sz w:val="24"/>
                <w:szCs w:val="24"/>
              </w:rPr>
              <w:t>D2.1: Use of all five Professional Values</w:t>
            </w:r>
          </w:p>
          <w:p w:rsidRPr="0004747D" w:rsidR="414FCA85" w:rsidP="798FF03A" w:rsidRDefault="414FCA85" w14:paraId="1E3DF9F5" w14:textId="36564EB2">
            <w:pPr>
              <w:ind w:right="384"/>
              <w:jc w:val="both"/>
              <w:rPr>
                <w:rFonts w:eastAsia="Arial" w:cs="Arial"/>
                <w:b/>
                <w:bCs/>
                <w:color w:val="000000" w:themeColor="text1"/>
                <w:sz w:val="24"/>
                <w:szCs w:val="24"/>
              </w:rPr>
            </w:pPr>
            <w:r w:rsidRPr="0004747D">
              <w:rPr>
                <w:rFonts w:eastAsia="Arial" w:cs="Arial"/>
                <w:b/>
                <w:bCs/>
                <w:color w:val="000000" w:themeColor="text1"/>
                <w:sz w:val="24"/>
                <w:szCs w:val="24"/>
              </w:rPr>
              <w:t>D2.2: Application of all five forms of Core Knowledge</w:t>
            </w:r>
          </w:p>
          <w:p w:rsidRPr="0004747D" w:rsidR="414FCA85" w:rsidP="798FF03A" w:rsidRDefault="414FCA85" w14:paraId="5E5340DD" w14:textId="1245DBC1">
            <w:pPr>
              <w:ind w:right="384"/>
              <w:jc w:val="both"/>
              <w:rPr>
                <w:rFonts w:eastAsia="Arial" w:cs="Arial"/>
                <w:b/>
                <w:bCs/>
                <w:color w:val="000000" w:themeColor="text1"/>
                <w:sz w:val="24"/>
                <w:szCs w:val="24"/>
              </w:rPr>
            </w:pPr>
            <w:r w:rsidRPr="0004747D">
              <w:rPr>
                <w:rFonts w:eastAsia="Arial" w:cs="Arial"/>
                <w:b/>
                <w:bCs/>
                <w:color w:val="000000" w:themeColor="text1"/>
                <w:sz w:val="24"/>
                <w:szCs w:val="24"/>
              </w:rPr>
              <w:t>D2.3: Effective and inclusive practice in all five Areas of Activity</w:t>
            </w:r>
          </w:p>
          <w:p w:rsidRPr="0004747D" w:rsidR="798FF03A" w:rsidP="798FF03A" w:rsidRDefault="798FF03A" w14:paraId="6D479DE1" w14:textId="45AC005B">
            <w:pPr>
              <w:ind w:right="384"/>
              <w:jc w:val="both"/>
              <w:rPr>
                <w:rFonts w:eastAsia="Arial" w:cs="Arial"/>
                <w:b/>
                <w:bCs/>
                <w:color w:val="000000" w:themeColor="text1"/>
                <w:sz w:val="24"/>
                <w:szCs w:val="24"/>
              </w:rPr>
            </w:pPr>
          </w:p>
          <w:p w:rsidRPr="0004747D" w:rsidR="08D60EB8" w:rsidP="798FF03A" w:rsidRDefault="08D60EB8" w14:paraId="285FDDFB" w14:textId="31509513">
            <w:pPr>
              <w:ind w:right="384"/>
              <w:jc w:val="both"/>
            </w:pPr>
            <w:r w:rsidRPr="0004747D">
              <w:rPr>
                <w:rFonts w:eastAsia="Arial" w:cs="Arial"/>
                <w:color w:val="000000" w:themeColor="text1"/>
                <w:sz w:val="24"/>
                <w:szCs w:val="24"/>
              </w:rPr>
              <w:t xml:space="preserve">You will need to </w:t>
            </w:r>
            <w:r w:rsidRPr="0004747D">
              <w:rPr>
                <w:rFonts w:eastAsia="Arial" w:cs="Arial"/>
                <w:b/>
                <w:bCs/>
                <w:color w:val="000000" w:themeColor="text1"/>
                <w:sz w:val="24"/>
                <w:szCs w:val="24"/>
              </w:rPr>
              <w:t>continue to refer to the applicant guidance and Descriptor 2 of the PSF 2023</w:t>
            </w:r>
            <w:r w:rsidRPr="0004747D">
              <w:rPr>
                <w:rFonts w:eastAsia="Arial" w:cs="Arial"/>
                <w:color w:val="000000" w:themeColor="text1"/>
                <w:sz w:val="24"/>
                <w:szCs w:val="24"/>
              </w:rPr>
              <w:t xml:space="preserve"> as you draft your application to ensure that you are writing to meet the requirements.</w:t>
            </w:r>
          </w:p>
          <w:p w:rsidRPr="0004747D" w:rsidR="08D60EB8" w:rsidP="798FF03A" w:rsidRDefault="08D60EB8" w14:paraId="121BD3FA" w14:textId="06E07BF7">
            <w:pPr>
              <w:spacing w:after="240"/>
              <w:ind w:right="384"/>
              <w:rPr>
                <w:rFonts w:eastAsia="Arial" w:cs="Arial"/>
                <w:sz w:val="24"/>
                <w:szCs w:val="24"/>
              </w:rPr>
            </w:pPr>
            <w:r w:rsidRPr="0004747D">
              <w:rPr>
                <w:rFonts w:eastAsia="Arial" w:cs="Arial"/>
                <w:color w:val="000000" w:themeColor="text1"/>
                <w:sz w:val="24"/>
                <w:szCs w:val="24"/>
              </w:rPr>
              <w:t xml:space="preserve">You must structure your Reflective Narrative around </w:t>
            </w:r>
            <w:r w:rsidRPr="0004747D">
              <w:rPr>
                <w:rFonts w:eastAsia="Arial" w:cs="Arial"/>
                <w:b/>
                <w:bCs/>
                <w:color w:val="000000" w:themeColor="text1"/>
                <w:sz w:val="24"/>
                <w:szCs w:val="24"/>
              </w:rPr>
              <w:t>all five</w:t>
            </w:r>
            <w:r w:rsidRPr="0004747D">
              <w:rPr>
                <w:rFonts w:eastAsia="Arial" w:cs="Arial"/>
                <w:color w:val="000000" w:themeColor="text1"/>
                <w:sz w:val="24"/>
                <w:szCs w:val="24"/>
              </w:rPr>
              <w:t xml:space="preserve"> of the PSF 2023 Areas of Activity. You will be able to use the relevant boxes below to complete your draft application</w:t>
            </w:r>
          </w:p>
          <w:p w:rsidRPr="0004747D" w:rsidR="406B08D3" w:rsidP="798FF03A" w:rsidRDefault="406B08D3" w14:paraId="0643578E" w14:textId="5EFB2DEC">
            <w:pPr>
              <w:tabs>
                <w:tab w:val="left" w:pos="9356"/>
              </w:tabs>
              <w:ind w:right="384"/>
              <w:jc w:val="both"/>
              <w:rPr>
                <w:rFonts w:eastAsia="Arial" w:cs="Arial"/>
                <w:color w:val="000000" w:themeColor="text1"/>
                <w:sz w:val="24"/>
                <w:szCs w:val="24"/>
              </w:rPr>
            </w:pPr>
            <w:r w:rsidRPr="0004747D">
              <w:rPr>
                <w:rFonts w:eastAsia="Arial" w:cs="Arial"/>
                <w:color w:val="000000" w:themeColor="text1"/>
                <w:sz w:val="24"/>
                <w:szCs w:val="24"/>
              </w:rPr>
              <w:t>When you have finalised your application you will need to send the completed form to your referees so that they can write their Supporting Statements. Please direct your referees to the</w:t>
            </w:r>
            <w:r w:rsidRPr="0004747D" w:rsidR="4987D4D4">
              <w:rPr>
                <w:rFonts w:eastAsia="Arial" w:cs="Arial"/>
                <w:color w:val="000000" w:themeColor="text1"/>
                <w:sz w:val="24"/>
                <w:szCs w:val="24"/>
              </w:rPr>
              <w:t xml:space="preserve"> Fellowship Guidance for Referees writing a Supporting Statement. </w:t>
            </w:r>
            <w:r w:rsidRPr="0004747D">
              <w:rPr>
                <w:rFonts w:eastAsia="Arial" w:cs="Arial"/>
                <w:color w:val="000000" w:themeColor="text1"/>
                <w:sz w:val="24"/>
                <w:szCs w:val="24"/>
              </w:rPr>
              <w:t xml:space="preserve">The referees need to return their Supporting Statements for you to upload with your application. </w:t>
            </w:r>
          </w:p>
          <w:p w:rsidRPr="0004747D" w:rsidR="798FF03A" w:rsidP="798FF03A" w:rsidRDefault="798FF03A" w14:paraId="49468367" w14:textId="039C43D3">
            <w:pPr>
              <w:ind w:right="384"/>
              <w:jc w:val="both"/>
              <w:rPr>
                <w:rFonts w:eastAsia="Arial" w:cs="Arial"/>
                <w:color w:val="000000" w:themeColor="text1"/>
                <w:sz w:val="24"/>
                <w:szCs w:val="24"/>
              </w:rPr>
            </w:pPr>
          </w:p>
          <w:p w:rsidRPr="0004747D" w:rsidR="798FF03A" w:rsidP="1CE58829" w:rsidRDefault="798FF03A" w14:paraId="589E53B5" w14:textId="2A9FCEFF">
            <w:pPr>
              <w:widowControl w:val="0"/>
              <w:jc w:val="both"/>
              <w:rPr>
                <w:rFonts w:eastAsia="Arial" w:cs="Arial"/>
                <w:color w:val="000000" w:themeColor="text1" w:themeTint="FF" w:themeShade="FF"/>
                <w:sz w:val="24"/>
                <w:szCs w:val="24"/>
              </w:rPr>
            </w:pPr>
            <w:r w:rsidRPr="1CE58829" w:rsidR="2B589E74">
              <w:rPr>
                <w:rFonts w:eastAsia="Arial" w:cs="Arial"/>
                <w:color w:val="000000" w:themeColor="text1" w:themeTint="FF" w:themeShade="FF"/>
                <w:sz w:val="24"/>
                <w:szCs w:val="24"/>
              </w:rPr>
              <w:t xml:space="preserve">Your application is </w:t>
            </w:r>
            <w:r w:rsidRPr="1CE58829" w:rsidR="2B589E74">
              <w:rPr>
                <w:rFonts w:eastAsia="Arial" w:cs="Arial"/>
                <w:color w:val="000000" w:themeColor="text1" w:themeTint="FF" w:themeShade="FF"/>
                <w:sz w:val="24"/>
                <w:szCs w:val="24"/>
              </w:rPr>
              <w:t>submitted</w:t>
            </w:r>
            <w:r w:rsidRPr="1CE58829" w:rsidR="2B589E74">
              <w:rPr>
                <w:rFonts w:eastAsia="Arial" w:cs="Arial"/>
                <w:color w:val="000000" w:themeColor="text1" w:themeTint="FF" w:themeShade="FF"/>
                <w:sz w:val="24"/>
                <w:szCs w:val="24"/>
              </w:rPr>
              <w:t xml:space="preserve"> first to the Academic Office </w:t>
            </w:r>
            <w:r w:rsidRPr="1CE58829" w:rsidR="2B589E74">
              <w:rPr>
                <w:rFonts w:eastAsia="Arial" w:cs="Arial"/>
                <w:b w:val="1"/>
                <w:bCs w:val="1"/>
                <w:color w:val="000000" w:themeColor="text1" w:themeTint="FF" w:themeShade="FF"/>
                <w:sz w:val="24"/>
                <w:szCs w:val="24"/>
              </w:rPr>
              <w:t xml:space="preserve">via the </w:t>
            </w:r>
            <w:r w:rsidRPr="1CE58829" w:rsidR="2B589E74">
              <w:rPr>
                <w:rFonts w:eastAsia="Arial" w:cs="Arial"/>
                <w:b w:val="1"/>
                <w:bCs w:val="1"/>
                <w:color w:val="000000" w:themeColor="text1" w:themeTint="FF" w:themeShade="FF"/>
                <w:sz w:val="24"/>
                <w:szCs w:val="24"/>
              </w:rPr>
              <w:t>appropriate submission</w:t>
            </w:r>
            <w:r w:rsidRPr="1CE58829" w:rsidR="2B589E74">
              <w:rPr>
                <w:rFonts w:eastAsia="Arial" w:cs="Arial"/>
                <w:b w:val="1"/>
                <w:bCs w:val="1"/>
                <w:color w:val="000000" w:themeColor="text1" w:themeTint="FF" w:themeShade="FF"/>
                <w:sz w:val="24"/>
                <w:szCs w:val="24"/>
              </w:rPr>
              <w:t xml:space="preserve"> link on Moodle (Advance HE Fellowship module).</w:t>
            </w:r>
          </w:p>
        </w:tc>
      </w:tr>
    </w:tbl>
    <w:p w:rsidRPr="0004747D" w:rsidR="00CA12DC" w:rsidP="00CA12DC" w:rsidRDefault="00CA12DC" w14:paraId="671BEFD9" w14:textId="77777777">
      <w:pPr>
        <w:rPr>
          <w:rFonts w:cs="Arial"/>
          <w:sz w:val="24"/>
          <w:szCs w:val="24"/>
        </w:rPr>
      </w:pPr>
    </w:p>
    <w:p w:rsidRPr="0004747D" w:rsidR="077CD1DA" w:rsidP="077CD1DA" w:rsidRDefault="077CD1DA" w14:paraId="6336628B" w14:textId="3DB96EE8">
      <w:pPr>
        <w:rPr>
          <w:rFonts w:cs="Arial"/>
          <w:b/>
          <w:bCs/>
          <w:sz w:val="32"/>
          <w:szCs w:val="32"/>
          <w:u w:val="single"/>
        </w:rPr>
      </w:pPr>
    </w:p>
    <w:p w:rsidRPr="0004747D" w:rsidR="077CD1DA" w:rsidP="077CD1DA" w:rsidRDefault="077CD1DA" w14:paraId="7F04D90F" w14:textId="7DAB7577">
      <w:pPr>
        <w:rPr>
          <w:rFonts w:cs="Arial"/>
          <w:b/>
          <w:bCs/>
          <w:sz w:val="32"/>
          <w:szCs w:val="32"/>
          <w:u w:val="single"/>
        </w:rPr>
      </w:pPr>
    </w:p>
    <w:p w:rsidRPr="0004747D" w:rsidR="00CA12DC" w:rsidP="00CA12DC" w:rsidRDefault="00CA12DC" w14:paraId="671BEFDA" w14:textId="77777777">
      <w:pPr>
        <w:rPr>
          <w:rFonts w:cs="Arial"/>
          <w:b/>
          <w:sz w:val="32"/>
          <w:szCs w:val="32"/>
          <w:u w:val="single"/>
        </w:rPr>
      </w:pPr>
      <w:r w:rsidRPr="0004747D">
        <w:rPr>
          <w:rFonts w:cs="Arial"/>
          <w:b/>
          <w:sz w:val="32"/>
          <w:szCs w:val="32"/>
          <w:u w:val="single"/>
        </w:rPr>
        <w:t>SECTION ONE:</w:t>
      </w:r>
    </w:p>
    <w:p w:rsidRPr="0004747D" w:rsidR="00CA12DC" w:rsidP="00CA12DC" w:rsidRDefault="00CA12DC" w14:paraId="671BEFDB" w14:textId="77777777">
      <w:pPr>
        <w:rPr>
          <w:rFonts w:cs="Arial"/>
          <w:sz w:val="24"/>
          <w:szCs w:val="24"/>
        </w:rPr>
      </w:pPr>
    </w:p>
    <w:tbl>
      <w:tblPr>
        <w:tblStyle w:val="TableGrid"/>
        <w:tblW w:w="10740" w:type="dxa"/>
        <w:tblLayout w:type="fixed"/>
        <w:tblLook w:val="04A0" w:firstRow="1" w:lastRow="0" w:firstColumn="1" w:lastColumn="0" w:noHBand="0" w:noVBand="1"/>
      </w:tblPr>
      <w:tblGrid>
        <w:gridCol w:w="5353"/>
        <w:gridCol w:w="5387"/>
      </w:tblGrid>
      <w:tr w:rsidRPr="0004747D" w:rsidR="00CA12DC" w:rsidTr="382BB78A" w14:paraId="671BEFDF" w14:textId="77777777">
        <w:tc>
          <w:tcPr>
            <w:tcW w:w="5353" w:type="dxa"/>
            <w:tcMar/>
          </w:tcPr>
          <w:p w:rsidRPr="0004747D" w:rsidR="00CA12DC" w:rsidP="007E4DA3" w:rsidRDefault="00CA12DC" w14:paraId="671BEFDC" w14:textId="77777777">
            <w:pPr>
              <w:rPr>
                <w:rFonts w:cs="Arial"/>
                <w:b/>
                <w:sz w:val="24"/>
                <w:szCs w:val="24"/>
              </w:rPr>
            </w:pPr>
            <w:r w:rsidRPr="0004747D">
              <w:rPr>
                <w:rFonts w:cs="Arial"/>
                <w:b/>
                <w:sz w:val="24"/>
                <w:szCs w:val="24"/>
              </w:rPr>
              <w:t>NAME</w:t>
            </w:r>
          </w:p>
        </w:tc>
        <w:tc>
          <w:tcPr>
            <w:tcW w:w="5387" w:type="dxa"/>
            <w:tcMar/>
          </w:tcPr>
          <w:p w:rsidRPr="0004747D" w:rsidR="00CA12DC" w:rsidP="007E4DA3" w:rsidRDefault="00CA12DC" w14:paraId="671BEFDD" w14:textId="77777777">
            <w:pPr>
              <w:rPr>
                <w:rFonts w:cs="Arial"/>
                <w:sz w:val="24"/>
                <w:szCs w:val="24"/>
              </w:rPr>
            </w:pPr>
          </w:p>
          <w:p w:rsidRPr="0004747D" w:rsidR="00CA12DC" w:rsidP="007E4DA3" w:rsidRDefault="00CA12DC" w14:paraId="671BEFDE" w14:textId="3790379B">
            <w:pPr>
              <w:rPr>
                <w:rFonts w:cs="Arial"/>
                <w:sz w:val="24"/>
                <w:szCs w:val="24"/>
              </w:rPr>
            </w:pPr>
            <w:r w:rsidRPr="1CE58829" w:rsidR="4DC176E4">
              <w:rPr>
                <w:rFonts w:cs="Arial"/>
                <w:sz w:val="24"/>
                <w:szCs w:val="24"/>
              </w:rPr>
              <w:t>Corey Leigh Edwards</w:t>
            </w:r>
          </w:p>
        </w:tc>
      </w:tr>
      <w:tr w:rsidRPr="0004747D" w:rsidR="00CA12DC" w:rsidTr="382BB78A" w14:paraId="671BEFE4" w14:textId="77777777">
        <w:tc>
          <w:tcPr>
            <w:tcW w:w="5353" w:type="dxa"/>
            <w:tcMar/>
          </w:tcPr>
          <w:p w:rsidRPr="0004747D" w:rsidR="006C4989" w:rsidP="006C4989" w:rsidRDefault="007E4DA3" w14:paraId="671BEFE0" w14:textId="2FE4C7FE">
            <w:pPr>
              <w:rPr>
                <w:rFonts w:cs="Arial"/>
                <w:b/>
                <w:sz w:val="24"/>
                <w:szCs w:val="24"/>
              </w:rPr>
            </w:pPr>
            <w:r w:rsidRPr="0004747D">
              <w:rPr>
                <w:rFonts w:cs="Arial"/>
                <w:b/>
                <w:sz w:val="24"/>
                <w:szCs w:val="24"/>
              </w:rPr>
              <w:t>INSTITUTE</w:t>
            </w:r>
            <w:r w:rsidRPr="0004747D" w:rsidR="00CA12DC">
              <w:rPr>
                <w:rFonts w:cs="Arial"/>
                <w:b/>
                <w:sz w:val="24"/>
                <w:szCs w:val="24"/>
              </w:rPr>
              <w:t>/CENTRE</w:t>
            </w:r>
            <w:r w:rsidRPr="0004747D" w:rsidR="00740EE5">
              <w:rPr>
                <w:rFonts w:cs="Arial"/>
                <w:b/>
                <w:sz w:val="24"/>
                <w:szCs w:val="24"/>
              </w:rPr>
              <w:t>/UNIT</w:t>
            </w:r>
          </w:p>
          <w:p w:rsidRPr="0004747D" w:rsidR="00CA12DC" w:rsidP="007E4DA3" w:rsidRDefault="00CA12DC" w14:paraId="671BEFE1" w14:textId="1B6EF2BD">
            <w:pPr>
              <w:rPr>
                <w:rFonts w:cs="Arial"/>
                <w:b/>
                <w:sz w:val="24"/>
                <w:szCs w:val="24"/>
              </w:rPr>
            </w:pPr>
          </w:p>
        </w:tc>
        <w:tc>
          <w:tcPr>
            <w:tcW w:w="5387" w:type="dxa"/>
            <w:tcMar/>
          </w:tcPr>
          <w:p w:rsidRPr="0004747D" w:rsidR="00CA12DC" w:rsidP="007E4DA3" w:rsidRDefault="00CA12DC" w14:paraId="671BEFE2" w14:textId="05CF8B07">
            <w:pPr>
              <w:rPr>
                <w:rFonts w:cs="Arial"/>
                <w:sz w:val="24"/>
                <w:szCs w:val="24"/>
              </w:rPr>
            </w:pPr>
            <w:r w:rsidRPr="1CE58829" w:rsidR="4F55D3BF">
              <w:rPr>
                <w:rFonts w:cs="Arial"/>
                <w:sz w:val="24"/>
                <w:szCs w:val="24"/>
              </w:rPr>
              <w:t>Institute of Management and Health – Digital Health and Care</w:t>
            </w:r>
          </w:p>
          <w:p w:rsidRPr="0004747D" w:rsidR="00CA12DC" w:rsidP="007E4DA3" w:rsidRDefault="00CA12DC" w14:paraId="671BEFE3" w14:textId="71244C90">
            <w:pPr>
              <w:rPr>
                <w:rFonts w:cs="Arial"/>
                <w:sz w:val="24"/>
                <w:szCs w:val="24"/>
              </w:rPr>
            </w:pPr>
          </w:p>
        </w:tc>
      </w:tr>
      <w:tr w:rsidRPr="0004747D" w:rsidR="00CA12DC" w:rsidTr="382BB78A" w14:paraId="671BEFE9" w14:textId="77777777">
        <w:tc>
          <w:tcPr>
            <w:tcW w:w="5353" w:type="dxa"/>
            <w:tcMar/>
          </w:tcPr>
          <w:p w:rsidRPr="0004747D" w:rsidR="00CA12DC" w:rsidP="007E4DA3" w:rsidRDefault="00CA12DC" w14:paraId="671BEFE5" w14:textId="7B4856E5">
            <w:pPr>
              <w:rPr>
                <w:rFonts w:cs="Arial"/>
                <w:sz w:val="24"/>
                <w:szCs w:val="24"/>
              </w:rPr>
            </w:pPr>
            <w:r w:rsidRPr="0004747D">
              <w:rPr>
                <w:rFonts w:cs="Arial"/>
                <w:b/>
                <w:sz w:val="24"/>
                <w:szCs w:val="24"/>
              </w:rPr>
              <w:t xml:space="preserve">POSITION </w:t>
            </w:r>
            <w:r w:rsidRPr="0004747D">
              <w:rPr>
                <w:rFonts w:cs="Arial"/>
                <w:sz w:val="24"/>
                <w:szCs w:val="24"/>
              </w:rPr>
              <w:t>(E.g. Lecturer/Senior Lecturer/Principal Lecturer/</w:t>
            </w:r>
            <w:r w:rsidRPr="0004747D" w:rsidR="00041DC2">
              <w:rPr>
                <w:rFonts w:cs="Arial"/>
                <w:sz w:val="24"/>
                <w:szCs w:val="24"/>
              </w:rPr>
              <w:t>Director of Discipline</w:t>
            </w:r>
            <w:r w:rsidRPr="0004747D">
              <w:rPr>
                <w:rFonts w:cs="Arial"/>
                <w:sz w:val="24"/>
                <w:szCs w:val="24"/>
              </w:rPr>
              <w:t>/Other</w:t>
            </w:r>
            <w:r w:rsidRPr="0004747D" w:rsidR="000E3A5B">
              <w:rPr>
                <w:rFonts w:cs="Arial"/>
                <w:sz w:val="24"/>
                <w:szCs w:val="24"/>
              </w:rPr>
              <w:t xml:space="preserve"> </w:t>
            </w:r>
            <w:r w:rsidRPr="0004747D" w:rsidR="000E3A5B">
              <w:rPr>
                <w:rFonts w:cs="Arial"/>
                <w:sz w:val="20"/>
                <w:szCs w:val="20"/>
              </w:rPr>
              <w:t>(please specify)</w:t>
            </w:r>
          </w:p>
          <w:p w:rsidRPr="0004747D" w:rsidR="00CA12DC" w:rsidP="007E4DA3" w:rsidRDefault="00CA12DC" w14:paraId="671BEFE6" w14:textId="77777777">
            <w:pPr>
              <w:rPr>
                <w:rFonts w:cs="Arial"/>
                <w:b/>
                <w:sz w:val="24"/>
                <w:szCs w:val="24"/>
              </w:rPr>
            </w:pPr>
          </w:p>
        </w:tc>
        <w:tc>
          <w:tcPr>
            <w:tcW w:w="5387" w:type="dxa"/>
            <w:tcMar/>
          </w:tcPr>
          <w:p w:rsidRPr="0004747D" w:rsidR="00CA12DC" w:rsidP="007E4DA3" w:rsidRDefault="00CA12DC" w14:paraId="671BEFE7" w14:textId="0F87E87B">
            <w:pPr>
              <w:rPr>
                <w:rFonts w:cs="Arial"/>
                <w:sz w:val="24"/>
                <w:szCs w:val="24"/>
              </w:rPr>
            </w:pPr>
            <w:r w:rsidRPr="1CE58829" w:rsidR="02F38B01">
              <w:rPr>
                <w:rFonts w:cs="Arial"/>
                <w:sz w:val="24"/>
                <w:szCs w:val="24"/>
              </w:rPr>
              <w:t>Lecturer</w:t>
            </w:r>
          </w:p>
          <w:p w:rsidRPr="0004747D" w:rsidR="00CA12DC" w:rsidP="007E4DA3" w:rsidRDefault="00CA12DC" w14:paraId="671BEFE8" w14:textId="77777777">
            <w:pPr>
              <w:rPr>
                <w:rFonts w:cs="Arial"/>
                <w:sz w:val="24"/>
                <w:szCs w:val="24"/>
              </w:rPr>
            </w:pPr>
          </w:p>
        </w:tc>
      </w:tr>
      <w:tr w:rsidRPr="0004747D" w:rsidR="00CA12DC" w:rsidTr="382BB78A" w14:paraId="671BEFEE" w14:textId="77777777">
        <w:tc>
          <w:tcPr>
            <w:tcW w:w="5353" w:type="dxa"/>
            <w:tcMar/>
          </w:tcPr>
          <w:p w:rsidRPr="0004747D" w:rsidR="00CA12DC" w:rsidP="007E4DA3" w:rsidRDefault="00CA12DC" w14:paraId="671BEFEA" w14:textId="77777777">
            <w:pPr>
              <w:rPr>
                <w:rFonts w:cs="Arial"/>
                <w:sz w:val="24"/>
                <w:szCs w:val="24"/>
              </w:rPr>
            </w:pPr>
            <w:r w:rsidRPr="0004747D">
              <w:rPr>
                <w:rFonts w:cs="Arial"/>
                <w:b/>
                <w:sz w:val="24"/>
                <w:szCs w:val="24"/>
              </w:rPr>
              <w:t xml:space="preserve">ROLE </w:t>
            </w:r>
            <w:r w:rsidRPr="0004747D">
              <w:rPr>
                <w:rFonts w:cs="Arial"/>
                <w:sz w:val="24"/>
                <w:szCs w:val="24"/>
              </w:rPr>
              <w:t>(E.g. Lecturer/Programme Director/Admissions Tutor/Module Leader/Other</w:t>
            </w:r>
            <w:r w:rsidRPr="0004747D" w:rsidR="000E3A5B">
              <w:rPr>
                <w:rFonts w:cs="Arial"/>
                <w:sz w:val="24"/>
                <w:szCs w:val="24"/>
              </w:rPr>
              <w:t xml:space="preserve"> </w:t>
            </w:r>
            <w:r w:rsidRPr="0004747D" w:rsidR="000E3A5B">
              <w:rPr>
                <w:rFonts w:cs="Arial"/>
                <w:sz w:val="20"/>
                <w:szCs w:val="20"/>
              </w:rPr>
              <w:t>(please specify)</w:t>
            </w:r>
          </w:p>
          <w:p w:rsidRPr="0004747D" w:rsidR="00CA12DC" w:rsidP="007E4DA3" w:rsidRDefault="00CA12DC" w14:paraId="671BEFEB" w14:textId="77777777">
            <w:pPr>
              <w:rPr>
                <w:rFonts w:cs="Arial"/>
                <w:b/>
                <w:sz w:val="24"/>
                <w:szCs w:val="24"/>
              </w:rPr>
            </w:pPr>
          </w:p>
        </w:tc>
        <w:tc>
          <w:tcPr>
            <w:tcW w:w="5387" w:type="dxa"/>
            <w:tcMar/>
          </w:tcPr>
          <w:p w:rsidRPr="0004747D" w:rsidR="00CA12DC" w:rsidP="007E4DA3" w:rsidRDefault="00CA12DC" w14:paraId="671BEFEC" w14:textId="042F10F4">
            <w:pPr>
              <w:rPr>
                <w:rFonts w:cs="Arial"/>
                <w:sz w:val="24"/>
                <w:szCs w:val="24"/>
              </w:rPr>
            </w:pPr>
            <w:r w:rsidRPr="382BB78A" w:rsidR="1D99D90C">
              <w:rPr>
                <w:rFonts w:cs="Arial"/>
                <w:sz w:val="24"/>
                <w:szCs w:val="24"/>
              </w:rPr>
              <w:t xml:space="preserve">Programme Manager – Health </w:t>
            </w:r>
            <w:r w:rsidRPr="382BB78A" w:rsidR="7096D259">
              <w:rPr>
                <w:rFonts w:cs="Arial"/>
                <w:sz w:val="24"/>
                <w:szCs w:val="24"/>
              </w:rPr>
              <w:t>Portfolio</w:t>
            </w:r>
          </w:p>
          <w:p w:rsidRPr="0004747D" w:rsidR="00CA12DC" w:rsidP="007E4DA3" w:rsidRDefault="00CA12DC" w14:paraId="671BEFED" w14:textId="77777777">
            <w:pPr>
              <w:rPr>
                <w:rFonts w:cs="Arial"/>
                <w:sz w:val="24"/>
                <w:szCs w:val="24"/>
              </w:rPr>
            </w:pPr>
          </w:p>
        </w:tc>
      </w:tr>
      <w:tr w:rsidRPr="0004747D" w:rsidR="007E4DA3" w:rsidTr="382BB78A" w14:paraId="20985166" w14:textId="77777777">
        <w:tc>
          <w:tcPr>
            <w:tcW w:w="5353" w:type="dxa"/>
            <w:tcMar/>
          </w:tcPr>
          <w:p w:rsidRPr="0004747D" w:rsidR="007E4DA3" w:rsidP="007E4DA3" w:rsidRDefault="007E4DA3" w14:paraId="6477497A" w14:textId="753025A3">
            <w:pPr>
              <w:rPr>
                <w:rFonts w:cs="Arial"/>
                <w:b/>
                <w:sz w:val="24"/>
                <w:szCs w:val="24"/>
              </w:rPr>
            </w:pPr>
            <w:r w:rsidRPr="0004747D">
              <w:rPr>
                <w:rFonts w:cs="Arial"/>
                <w:b/>
                <w:sz w:val="24"/>
                <w:szCs w:val="24"/>
              </w:rPr>
              <w:t>Referees</w:t>
            </w:r>
          </w:p>
          <w:p w:rsidRPr="0004747D" w:rsidR="002B7BF9" w:rsidP="002B7BF9" w:rsidRDefault="002B7BF9" w14:paraId="49928147" w14:textId="348F7EE3">
            <w:pPr>
              <w:rPr>
                <w:rFonts w:cs="Arial"/>
                <w:sz w:val="24"/>
                <w:szCs w:val="24"/>
              </w:rPr>
            </w:pPr>
            <w:r w:rsidRPr="0004747D">
              <w:rPr>
                <w:rFonts w:cs="Arial"/>
                <w:sz w:val="24"/>
                <w:szCs w:val="24"/>
              </w:rPr>
              <w:t>Please could you tick the box if you have sent in your referees</w:t>
            </w:r>
            <w:r w:rsidRPr="0004747D" w:rsidR="00B90D62">
              <w:rPr>
                <w:rFonts w:cs="Arial"/>
                <w:sz w:val="24"/>
                <w:szCs w:val="24"/>
              </w:rPr>
              <w:t>’</w:t>
            </w:r>
            <w:r w:rsidRPr="0004747D">
              <w:rPr>
                <w:rFonts w:cs="Arial"/>
                <w:sz w:val="24"/>
                <w:szCs w:val="24"/>
              </w:rPr>
              <w:t xml:space="preserve"> statement</w:t>
            </w:r>
            <w:r w:rsidRPr="0004747D" w:rsidR="00B90D62">
              <w:rPr>
                <w:rFonts w:cs="Arial"/>
                <w:sz w:val="24"/>
                <w:szCs w:val="24"/>
              </w:rPr>
              <w:t>s</w:t>
            </w:r>
            <w:r w:rsidRPr="0004747D">
              <w:rPr>
                <w:rFonts w:cs="Arial"/>
                <w:sz w:val="24"/>
                <w:szCs w:val="24"/>
              </w:rPr>
              <w:t xml:space="preserve"> (Please be aware if we do not receive your referees</w:t>
            </w:r>
            <w:r w:rsidRPr="0004747D" w:rsidR="00B90D62">
              <w:rPr>
                <w:rFonts w:cs="Arial"/>
                <w:sz w:val="24"/>
                <w:szCs w:val="24"/>
              </w:rPr>
              <w:t>’</w:t>
            </w:r>
            <w:r w:rsidRPr="0004747D">
              <w:rPr>
                <w:rFonts w:cs="Arial"/>
                <w:sz w:val="24"/>
                <w:szCs w:val="24"/>
              </w:rPr>
              <w:t xml:space="preserve"> statement</w:t>
            </w:r>
            <w:r w:rsidRPr="0004747D" w:rsidR="00B90D62">
              <w:rPr>
                <w:rFonts w:cs="Arial"/>
                <w:sz w:val="24"/>
                <w:szCs w:val="24"/>
              </w:rPr>
              <w:t>s</w:t>
            </w:r>
            <w:r w:rsidRPr="0004747D">
              <w:rPr>
                <w:rFonts w:cs="Arial"/>
                <w:sz w:val="24"/>
                <w:szCs w:val="24"/>
              </w:rPr>
              <w:t xml:space="preserve"> at the time of the submission or a maximum of 2 days after the panel submission date then your application will be passed to the next Panel meeting).</w:t>
            </w:r>
          </w:p>
          <w:p w:rsidRPr="0004747D" w:rsidR="007E4DA3" w:rsidP="002B7BF9" w:rsidRDefault="002B7BF9" w14:paraId="5C4FAFC4" w14:textId="14765A2F">
            <w:pPr>
              <w:rPr>
                <w:rFonts w:cs="Arial"/>
                <w:b/>
                <w:bCs/>
                <w:sz w:val="24"/>
                <w:szCs w:val="24"/>
              </w:rPr>
            </w:pPr>
            <w:r w:rsidRPr="0004747D">
              <w:rPr>
                <w:rFonts w:cs="Arial"/>
                <w:sz w:val="24"/>
                <w:szCs w:val="24"/>
              </w:rPr>
              <w:t>If your supporting statements are not included with your application, you must ensure your referees send their supporting statements to the Academic Office by the deadline. The Academic Office will not chase referees.</w:t>
            </w:r>
          </w:p>
        </w:tc>
        <w:tc>
          <w:tcPr>
            <w:tcW w:w="5387" w:type="dxa"/>
            <w:tcMar/>
          </w:tcPr>
          <w:p w:rsidRPr="0004747D" w:rsidR="007E4DA3" w:rsidP="007E4DA3" w:rsidRDefault="007E4DA3" w14:paraId="02A76BC5" w14:textId="77777777">
            <w:pPr>
              <w:rPr>
                <w:rFonts w:cs="Arial"/>
                <w:b/>
                <w:sz w:val="24"/>
                <w:szCs w:val="24"/>
              </w:rPr>
            </w:pPr>
          </w:p>
          <w:p w:rsidRPr="0004747D" w:rsidR="007E4DA3" w:rsidP="007E4DA3" w:rsidRDefault="007E4DA3" w14:paraId="6BDE2394" w14:textId="77777777">
            <w:pPr>
              <w:rPr>
                <w:rFonts w:cs="Arial"/>
                <w:b/>
                <w:sz w:val="24"/>
                <w:szCs w:val="24"/>
              </w:rPr>
            </w:pPr>
          </w:p>
          <w:p w:rsidRPr="0004747D" w:rsidR="007E4DA3" w:rsidP="1CE58829" w:rsidRDefault="007E4DA3" w14:paraId="7816DFE5" w14:textId="35E3030B">
            <w:pPr>
              <w:rPr>
                <w:rFonts w:cs="Arial"/>
                <w:b w:val="1"/>
                <w:bCs w:val="1"/>
                <w:sz w:val="24"/>
                <w:szCs w:val="24"/>
              </w:rPr>
            </w:pPr>
            <w:r w:rsidRPr="1CE58829" w:rsidR="007E4DA3">
              <w:rPr>
                <w:rFonts w:cs="Arial"/>
                <w:b w:val="1"/>
                <w:bCs w:val="1"/>
                <w:sz w:val="24"/>
                <w:szCs w:val="24"/>
              </w:rPr>
              <w:t xml:space="preserve">Yes    </w:t>
            </w:r>
            <w:sdt>
              <w:sdtPr>
                <w:id w:val="1375270190"/>
                <w14:checkbox>
                  <w14:checked w14:val="1"/>
                  <w14:checkedState w14:val="2612" w14:font="Times New Roman"/>
                  <w14:uncheckedState w14:val="2610" w14:font="MS Gothic"/>
                </w14:checkbox>
                <w:rPr>
                  <w:rFonts w:cs="Arial"/>
                  <w:b w:val="1"/>
                  <w:bCs w:val="1"/>
                  <w:sz w:val="24"/>
                  <w:szCs w:val="24"/>
                </w:rPr>
              </w:sdtPr>
              <w:sdtContent>
                <w:r w:rsidRPr="1CE58829" w:rsidR="10F3F235">
                  <w:rPr>
                    <w:rFonts w:ascii="Times New Roman" w:hAnsi="Times New Roman" w:eastAsia="Times New Roman" w:cs="Times New Roman"/>
                    <w:b w:val="1"/>
                    <w:bCs w:val="1"/>
                    <w:sz w:val="24"/>
                    <w:szCs w:val="24"/>
                  </w:rPr>
                  <w:t>√</w:t>
                </w:r>
              </w:sdtContent>
              <w:sdtEndPr>
                <w:rPr>
                  <w:rFonts w:cs="Arial"/>
                  <w:b w:val="1"/>
                  <w:bCs w:val="1"/>
                  <w:sz w:val="24"/>
                  <w:szCs w:val="24"/>
                </w:rPr>
              </w:sdtEndPr>
            </w:sdt>
            <w:r w:rsidRPr="1CE58829" w:rsidR="007E4DA3">
              <w:rPr>
                <w:rFonts w:cs="Arial"/>
                <w:b w:val="1"/>
                <w:bCs w:val="1"/>
                <w:sz w:val="24"/>
                <w:szCs w:val="24"/>
              </w:rPr>
              <w:t xml:space="preserve">                         No </w:t>
            </w:r>
            <w:sdt>
              <w:sdtPr>
                <w:id w:val="-2028093674"/>
                <w14:checkbox>
                  <w14:checked w14:val="0"/>
                  <w14:checkedState w14:val="2612" w14:font="Times New Roman"/>
                  <w14:uncheckedState w14:val="2610" w14:font="MS Gothic"/>
                </w14:checkbox>
                <w:rPr>
                  <w:rFonts w:cs="Arial"/>
                  <w:b w:val="1"/>
                  <w:bCs w:val="1"/>
                  <w:sz w:val="24"/>
                  <w:szCs w:val="24"/>
                </w:rPr>
              </w:sdtPr>
              <w:sdtContent>
                <w:r w:rsidRPr="1CE58829" w:rsidR="007E4DA3">
                  <w:rPr>
                    <w:rFonts w:ascii="MS Gothic" w:hAnsi="MS Gothic" w:eastAsia="MS Gothic" w:cs="Arial"/>
                    <w:b w:val="1"/>
                    <w:bCs w:val="1"/>
                    <w:sz w:val="24"/>
                    <w:szCs w:val="24"/>
                  </w:rPr>
                  <w:t>☐</w:t>
                </w:r>
              </w:sdtContent>
              <w:sdtEndPr>
                <w:rPr>
                  <w:rFonts w:cs="Arial"/>
                  <w:b w:val="1"/>
                  <w:bCs w:val="1"/>
                  <w:sz w:val="24"/>
                  <w:szCs w:val="24"/>
                </w:rPr>
              </w:sdtEndPr>
            </w:sdt>
          </w:p>
        </w:tc>
      </w:tr>
      <w:tr w:rsidRPr="0004747D" w:rsidR="00161D34" w:rsidTr="382BB78A" w14:paraId="25FBE656" w14:textId="77777777">
        <w:tc>
          <w:tcPr>
            <w:tcW w:w="5353" w:type="dxa"/>
            <w:tcMar/>
          </w:tcPr>
          <w:p w:rsidRPr="0004747D" w:rsidR="00161D34" w:rsidP="007E4DA3" w:rsidRDefault="00AF0355" w14:paraId="249BF481" w14:textId="3F27483B">
            <w:pPr>
              <w:rPr>
                <w:rFonts w:cs="Arial"/>
                <w:b/>
                <w:sz w:val="24"/>
                <w:szCs w:val="24"/>
              </w:rPr>
            </w:pPr>
            <w:r w:rsidRPr="0004747D">
              <w:rPr>
                <w:rFonts w:cs="Arial"/>
                <w:b/>
                <w:sz w:val="24"/>
                <w:szCs w:val="24"/>
              </w:rPr>
              <w:t>Date of Training</w:t>
            </w:r>
          </w:p>
        </w:tc>
        <w:tc>
          <w:tcPr>
            <w:tcW w:w="5387" w:type="dxa"/>
            <w:tcMar/>
          </w:tcPr>
          <w:p w:rsidRPr="0004747D" w:rsidR="00161D34" w:rsidP="1CE58829" w:rsidRDefault="00161D34" w14:paraId="0DFFB628" w14:textId="0CA1CDED">
            <w:pPr>
              <w:rPr>
                <w:rFonts w:cs="Arial"/>
                <w:b w:val="1"/>
                <w:bCs w:val="1"/>
                <w:sz w:val="24"/>
                <w:szCs w:val="24"/>
              </w:rPr>
            </w:pPr>
            <w:r w:rsidRPr="1CE58829" w:rsidR="3848CD85">
              <w:rPr>
                <w:rFonts w:cs="Arial"/>
                <w:b w:val="1"/>
                <w:bCs w:val="1"/>
                <w:sz w:val="24"/>
                <w:szCs w:val="24"/>
              </w:rPr>
              <w:t>5</w:t>
            </w:r>
            <w:r w:rsidRPr="1CE58829" w:rsidR="3848CD85">
              <w:rPr>
                <w:rFonts w:cs="Arial"/>
                <w:b w:val="1"/>
                <w:bCs w:val="1"/>
                <w:sz w:val="24"/>
                <w:szCs w:val="24"/>
                <w:vertAlign w:val="superscript"/>
              </w:rPr>
              <w:t>th</w:t>
            </w:r>
            <w:r w:rsidRPr="1CE58829" w:rsidR="3848CD85">
              <w:rPr>
                <w:rFonts w:cs="Arial"/>
                <w:b w:val="1"/>
                <w:bCs w:val="1"/>
                <w:sz w:val="24"/>
                <w:szCs w:val="24"/>
              </w:rPr>
              <w:t xml:space="preserve"> July 2023</w:t>
            </w:r>
          </w:p>
        </w:tc>
      </w:tr>
      <w:tr w:rsidRPr="0004747D" w:rsidR="00B5152A" w:rsidTr="382BB78A" w14:paraId="4BBE062F" w14:textId="77777777">
        <w:tc>
          <w:tcPr>
            <w:tcW w:w="5353" w:type="dxa"/>
            <w:tcMar/>
          </w:tcPr>
          <w:p w:rsidRPr="0004747D" w:rsidR="00B5152A" w:rsidP="007E4DA3" w:rsidRDefault="00DC64F2" w14:paraId="7FB4C937" w14:textId="23E71B89">
            <w:pPr>
              <w:rPr>
                <w:rFonts w:cs="Arial"/>
                <w:b/>
                <w:sz w:val="24"/>
                <w:szCs w:val="24"/>
              </w:rPr>
            </w:pPr>
            <w:r w:rsidRPr="0004747D">
              <w:rPr>
                <w:rFonts w:cs="Arial"/>
                <w:b/>
                <w:sz w:val="24"/>
                <w:szCs w:val="24"/>
              </w:rPr>
              <w:t>Mentor</w:t>
            </w:r>
          </w:p>
        </w:tc>
        <w:tc>
          <w:tcPr>
            <w:tcW w:w="5387" w:type="dxa"/>
            <w:tcMar/>
          </w:tcPr>
          <w:p w:rsidRPr="0004747D" w:rsidR="00B5152A" w:rsidP="382BB78A" w:rsidRDefault="00B5152A" w14:paraId="5598388B" w14:textId="71603EC5">
            <w:pPr>
              <w:pStyle w:val="Normal"/>
              <w:suppressLineNumbers w:val="0"/>
              <w:bidi w:val="0"/>
              <w:spacing w:before="0" w:beforeAutospacing="off" w:after="0" w:afterAutospacing="off" w:line="240" w:lineRule="auto"/>
              <w:ind w:left="0" w:right="0"/>
              <w:jc w:val="left"/>
            </w:pPr>
            <w:r w:rsidRPr="382BB78A" w:rsidR="1E099492">
              <w:rPr>
                <w:rFonts w:cs="Arial"/>
                <w:b w:val="1"/>
                <w:bCs w:val="1"/>
                <w:sz w:val="24"/>
                <w:szCs w:val="24"/>
              </w:rPr>
              <w:t>Angus Slater</w:t>
            </w:r>
          </w:p>
        </w:tc>
      </w:tr>
    </w:tbl>
    <w:p w:rsidRPr="0004747D" w:rsidR="001C6B3E" w:rsidRDefault="001C6B3E" w14:paraId="671BEFF5" w14:textId="77777777">
      <w:pPr>
        <w:rPr>
          <w:rFonts w:cs="Arial"/>
        </w:rPr>
      </w:pPr>
    </w:p>
    <w:p w:rsidRPr="0004747D" w:rsidR="798FF03A" w:rsidP="798FF03A" w:rsidRDefault="798FF03A" w14:paraId="39BA45B6" w14:textId="04AC5F53">
      <w:pPr>
        <w:rPr>
          <w:rFonts w:cs="Arial"/>
        </w:rPr>
      </w:pPr>
    </w:p>
    <w:p w:rsidRPr="0004747D" w:rsidR="001500B6" w:rsidRDefault="001500B6" w14:paraId="0F49019E" w14:textId="77777777">
      <w:pPr>
        <w:spacing w:after="200" w:line="276" w:lineRule="auto"/>
        <w:rPr>
          <w:rFonts w:eastAsia="Arial" w:cs="Arial"/>
          <w:b/>
          <w:bCs/>
          <w:color w:val="009999"/>
          <w:sz w:val="32"/>
          <w:szCs w:val="32"/>
        </w:rPr>
      </w:pPr>
      <w:r w:rsidRPr="0004747D">
        <w:rPr>
          <w:rFonts w:eastAsia="Arial" w:cs="Arial"/>
          <w:b/>
          <w:bCs/>
          <w:color w:val="009999"/>
          <w:sz w:val="32"/>
          <w:szCs w:val="32"/>
        </w:rPr>
        <w:br w:type="page"/>
      </w:r>
    </w:p>
    <w:p w:rsidRPr="0004747D" w:rsidR="0181CAA9" w:rsidP="077CD1DA" w:rsidRDefault="0181CAA9" w14:paraId="2B6E9677" w14:textId="03EBFCAC">
      <w:pPr>
        <w:pStyle w:val="Heading2"/>
        <w:rPr>
          <w:rFonts w:ascii="Arial" w:hAnsi="Arial" w:eastAsia="Arial" w:cs="Arial"/>
          <w:b/>
          <w:bCs/>
          <w:color w:val="auto"/>
          <w:sz w:val="32"/>
          <w:szCs w:val="32"/>
        </w:rPr>
      </w:pPr>
      <w:r w:rsidRPr="0004747D">
        <w:rPr>
          <w:rFonts w:ascii="Arial" w:hAnsi="Arial" w:eastAsia="Arial" w:cs="Arial"/>
          <w:b/>
          <w:bCs/>
          <w:color w:val="auto"/>
          <w:sz w:val="32"/>
          <w:szCs w:val="32"/>
        </w:rPr>
        <w:lastRenderedPageBreak/>
        <w:t>Context statement</w:t>
      </w:r>
      <w:r w:rsidRPr="0004747D" w:rsidR="2928742A">
        <w:rPr>
          <w:rFonts w:ascii="Arial" w:hAnsi="Arial" w:eastAsia="Arial" w:cs="Arial"/>
          <w:b/>
          <w:bCs/>
          <w:color w:val="auto"/>
          <w:sz w:val="32"/>
          <w:szCs w:val="32"/>
        </w:rPr>
        <w:t xml:space="preserve">: </w:t>
      </w:r>
    </w:p>
    <w:p w:rsidRPr="0004747D" w:rsidR="2928742A" w:rsidP="798FF03A" w:rsidRDefault="2928742A" w14:paraId="43BF0ACB" w14:textId="7ECFC789"/>
    <w:p w:rsidRPr="0004747D" w:rsidR="798FF03A" w:rsidP="798FF03A" w:rsidRDefault="798FF03A" w14:paraId="0F4D2DC8" w14:textId="0015CFDB">
      <w:pPr>
        <w:rPr>
          <w:rFonts w:cs="Arial"/>
        </w:rPr>
      </w:pPr>
    </w:p>
    <w:tbl>
      <w:tblPr>
        <w:tblStyle w:val="TableGrid"/>
        <w:tblW w:w="10343" w:type="dxa"/>
        <w:tblLayout w:type="fixed"/>
        <w:tblLook w:val="04A0" w:firstRow="1" w:lastRow="0" w:firstColumn="1" w:lastColumn="0" w:noHBand="0" w:noVBand="1"/>
      </w:tblPr>
      <w:tblGrid>
        <w:gridCol w:w="10343"/>
      </w:tblGrid>
      <w:tr w:rsidRPr="0004747D" w:rsidR="000E3A5B" w:rsidTr="382BB78A" w14:paraId="671BEFFE" w14:textId="77777777">
        <w:tc>
          <w:tcPr>
            <w:tcW w:w="10343" w:type="dxa"/>
            <w:tcMar/>
          </w:tcPr>
          <w:p w:rsidRPr="0004747D" w:rsidR="000E3A5B" w:rsidP="382BB78A" w:rsidRDefault="000E3A5B" w14:paraId="671BEFF6" w14:textId="40626234">
            <w:pPr>
              <w:rPr>
                <w:rFonts w:eastAsia="Arial" w:cs="Arial"/>
                <w:color w:val="000000" w:themeColor="text1" w:themeTint="FF" w:themeShade="FF"/>
                <w:sz w:val="24"/>
                <w:szCs w:val="24"/>
              </w:rPr>
            </w:pPr>
            <w:r w:rsidRPr="382BB78A" w:rsidR="07B71B9B">
              <w:rPr>
                <w:rFonts w:eastAsia="Arial" w:cs="Arial"/>
                <w:color w:val="000000" w:themeColor="text1" w:themeTint="FF" w:themeShade="FF"/>
                <w:sz w:val="24"/>
                <w:szCs w:val="24"/>
              </w:rPr>
              <w:t>I am a Lecturer and Programme Manager in Digital Health and Care at UWTSD</w:t>
            </w:r>
            <w:r w:rsidRPr="382BB78A" w:rsidR="6161C52E">
              <w:rPr>
                <w:rFonts w:eastAsia="Arial" w:cs="Arial"/>
                <w:color w:val="000000" w:themeColor="text1" w:themeTint="FF" w:themeShade="FF"/>
                <w:sz w:val="24"/>
                <w:szCs w:val="24"/>
              </w:rPr>
              <w:t xml:space="preserve"> and prior to June 2023 I was a Higher Education Lecturer at</w:t>
            </w:r>
            <w:r w:rsidRPr="382BB78A" w:rsidR="07B71B9B">
              <w:rPr>
                <w:rFonts w:eastAsia="Arial" w:cs="Arial"/>
                <w:color w:val="000000" w:themeColor="text1" w:themeTint="FF" w:themeShade="FF"/>
                <w:sz w:val="24"/>
                <w:szCs w:val="24"/>
              </w:rPr>
              <w:t xml:space="preserve"> </w:t>
            </w:r>
            <w:r w:rsidRPr="382BB78A" w:rsidR="3F116B96">
              <w:rPr>
                <w:rFonts w:eastAsia="Arial" w:cs="Arial"/>
                <w:color w:val="000000" w:themeColor="text1" w:themeTint="FF" w:themeShade="FF"/>
                <w:sz w:val="24"/>
                <w:szCs w:val="24"/>
              </w:rPr>
              <w:t>NPTC Group of Colleges. I have taught across levels 2 to 6 and have taught a total of 21 different modules, including:</w:t>
            </w:r>
          </w:p>
          <w:p w:rsidRPr="0004747D" w:rsidR="000E3A5B" w:rsidP="382BB78A" w:rsidRDefault="000E3A5B" w14:paraId="65DC133C" w14:textId="7FA88054">
            <w:pPr>
              <w:pStyle w:val="ListParagraph"/>
              <w:numPr>
                <w:ilvl w:val="0"/>
                <w:numId w:val="17"/>
              </w:numPr>
              <w:rPr>
                <w:rFonts w:eastAsia="Arial" w:cs="Arial"/>
                <w:color w:val="000000" w:themeColor="text1" w:themeTint="FF" w:themeShade="FF"/>
                <w:sz w:val="24"/>
                <w:szCs w:val="24"/>
              </w:rPr>
            </w:pPr>
            <w:r w:rsidRPr="382BB78A" w:rsidR="3F116B96">
              <w:rPr>
                <w:rFonts w:eastAsia="Arial" w:cs="Arial"/>
                <w:color w:val="000000" w:themeColor="text1" w:themeTint="FF" w:themeShade="FF"/>
                <w:sz w:val="24"/>
                <w:szCs w:val="24"/>
              </w:rPr>
              <w:t>Alternative Health Provision</w:t>
            </w:r>
            <w:r w:rsidRPr="382BB78A" w:rsidR="2FFFF5A2">
              <w:rPr>
                <w:rFonts w:eastAsia="Arial" w:cs="Arial"/>
                <w:color w:val="000000" w:themeColor="text1" w:themeTint="FF" w:themeShade="FF"/>
                <w:sz w:val="24"/>
                <w:szCs w:val="24"/>
              </w:rPr>
              <w:t xml:space="preserve"> (Level 5)</w:t>
            </w:r>
          </w:p>
          <w:p w:rsidRPr="0004747D" w:rsidR="000E3A5B" w:rsidP="382BB78A" w:rsidRDefault="000E3A5B" w14:paraId="62470BBD" w14:textId="43E43685">
            <w:pPr>
              <w:pStyle w:val="ListParagraph"/>
              <w:numPr>
                <w:ilvl w:val="0"/>
                <w:numId w:val="17"/>
              </w:numPr>
              <w:rPr>
                <w:rFonts w:eastAsia="Arial" w:cs="Arial"/>
                <w:color w:val="000000" w:themeColor="text1" w:themeTint="FF" w:themeShade="FF"/>
                <w:sz w:val="24"/>
                <w:szCs w:val="24"/>
              </w:rPr>
            </w:pPr>
            <w:r w:rsidRPr="382BB78A" w:rsidR="3F116B96">
              <w:rPr>
                <w:rFonts w:eastAsia="Arial" w:cs="Arial"/>
                <w:color w:val="000000" w:themeColor="text1" w:themeTint="FF" w:themeShade="FF"/>
                <w:sz w:val="24"/>
                <w:szCs w:val="24"/>
              </w:rPr>
              <w:t>Psychological Classifications and Provisions</w:t>
            </w:r>
            <w:r w:rsidRPr="382BB78A" w:rsidR="3C7825E5">
              <w:rPr>
                <w:rFonts w:eastAsia="Arial" w:cs="Arial"/>
                <w:color w:val="000000" w:themeColor="text1" w:themeTint="FF" w:themeShade="FF"/>
                <w:sz w:val="24"/>
                <w:szCs w:val="24"/>
              </w:rPr>
              <w:t xml:space="preserve"> (Level 6)</w:t>
            </w:r>
          </w:p>
          <w:p w:rsidRPr="0004747D" w:rsidR="000E3A5B" w:rsidP="382BB78A" w:rsidRDefault="000E3A5B" w14:paraId="502B82E7" w14:textId="6A6AF65B">
            <w:pPr>
              <w:pStyle w:val="ListParagraph"/>
              <w:numPr>
                <w:ilvl w:val="0"/>
                <w:numId w:val="17"/>
              </w:numPr>
              <w:rPr>
                <w:rFonts w:eastAsia="Arial" w:cs="Arial"/>
                <w:color w:val="000000" w:themeColor="text1" w:themeTint="FF" w:themeShade="FF"/>
                <w:sz w:val="24"/>
                <w:szCs w:val="24"/>
              </w:rPr>
            </w:pPr>
            <w:r w:rsidRPr="382BB78A" w:rsidR="58370F9D">
              <w:rPr>
                <w:rFonts w:eastAsia="Arial" w:cs="Arial"/>
                <w:color w:val="000000" w:themeColor="text1" w:themeTint="FF" w:themeShade="FF"/>
                <w:sz w:val="24"/>
                <w:szCs w:val="24"/>
              </w:rPr>
              <w:t>Safeguarding Individuals</w:t>
            </w:r>
            <w:r w:rsidRPr="382BB78A" w:rsidR="5223B6CD">
              <w:rPr>
                <w:rFonts w:eastAsia="Arial" w:cs="Arial"/>
                <w:color w:val="000000" w:themeColor="text1" w:themeTint="FF" w:themeShade="FF"/>
                <w:sz w:val="24"/>
                <w:szCs w:val="24"/>
              </w:rPr>
              <w:t xml:space="preserve"> (Level 4/5)</w:t>
            </w:r>
          </w:p>
          <w:p w:rsidRPr="0004747D" w:rsidR="000E3A5B" w:rsidP="382BB78A" w:rsidRDefault="000E3A5B" w14:paraId="2111F30C" w14:textId="58884559">
            <w:pPr>
              <w:pStyle w:val="ListParagraph"/>
              <w:numPr>
                <w:ilvl w:val="0"/>
                <w:numId w:val="17"/>
              </w:numPr>
              <w:rPr>
                <w:rFonts w:eastAsia="Arial" w:cs="Arial"/>
                <w:color w:val="000000" w:themeColor="text1" w:themeTint="FF" w:themeShade="FF"/>
                <w:sz w:val="24"/>
                <w:szCs w:val="24"/>
              </w:rPr>
            </w:pPr>
            <w:r w:rsidRPr="382BB78A" w:rsidR="58370F9D">
              <w:rPr>
                <w:rFonts w:eastAsia="Arial" w:cs="Arial"/>
                <w:color w:val="000000" w:themeColor="text1" w:themeTint="FF" w:themeShade="FF"/>
                <w:sz w:val="24"/>
                <w:szCs w:val="24"/>
              </w:rPr>
              <w:t>The Future of Healthcare</w:t>
            </w:r>
            <w:r w:rsidRPr="382BB78A" w:rsidR="62802F37">
              <w:rPr>
                <w:rFonts w:eastAsia="Arial" w:cs="Arial"/>
                <w:color w:val="000000" w:themeColor="text1" w:themeTint="FF" w:themeShade="FF"/>
                <w:sz w:val="24"/>
                <w:szCs w:val="24"/>
              </w:rPr>
              <w:t xml:space="preserve"> (Level 6)</w:t>
            </w:r>
          </w:p>
          <w:p w:rsidRPr="0004747D" w:rsidR="000E3A5B" w:rsidP="382BB78A" w:rsidRDefault="000E3A5B" w14:paraId="2CD7F9C0" w14:textId="3C72DA0C">
            <w:pPr>
              <w:pStyle w:val="Normal"/>
              <w:rPr>
                <w:rFonts w:eastAsia="Arial" w:cs="Arial"/>
                <w:color w:val="000000" w:themeColor="text1" w:themeTint="FF" w:themeShade="FF"/>
                <w:sz w:val="24"/>
                <w:szCs w:val="24"/>
              </w:rPr>
            </w:pPr>
            <w:r w:rsidRPr="382BB78A" w:rsidR="58370F9D">
              <w:rPr>
                <w:rFonts w:eastAsia="Arial" w:cs="Arial"/>
                <w:color w:val="000000" w:themeColor="text1" w:themeTint="FF" w:themeShade="FF"/>
                <w:sz w:val="24"/>
                <w:szCs w:val="24"/>
              </w:rPr>
              <w:t>My current teaching consists of eight undergraduate modules, in addition to final year undergraduate project supervision and my role as the Academic Misconduct Coordinator</w:t>
            </w:r>
            <w:r w:rsidRPr="382BB78A" w:rsidR="0F7F22E6">
              <w:rPr>
                <w:rFonts w:eastAsia="Arial" w:cs="Arial"/>
                <w:color w:val="000000" w:themeColor="text1" w:themeTint="FF" w:themeShade="FF"/>
                <w:sz w:val="24"/>
                <w:szCs w:val="24"/>
              </w:rPr>
              <w:t>, in addition to managing three undergraduate degree programmes, Health and Social Care, Health and Care Management and Health and Care of Children and Young People</w:t>
            </w:r>
          </w:p>
          <w:p w:rsidRPr="0004747D" w:rsidR="000E3A5B" w:rsidP="382BB78A" w:rsidRDefault="000E3A5B" w14:paraId="61CC98D1" w14:textId="0DCA982C">
            <w:pPr>
              <w:pStyle w:val="Normal"/>
              <w:rPr>
                <w:rFonts w:eastAsia="Arial" w:cs="Arial"/>
                <w:color w:val="000000" w:themeColor="text1" w:themeTint="FF" w:themeShade="FF"/>
                <w:sz w:val="24"/>
                <w:szCs w:val="24"/>
              </w:rPr>
            </w:pPr>
          </w:p>
          <w:p w:rsidRPr="0004747D" w:rsidR="000E3A5B" w:rsidP="382BB78A" w:rsidRDefault="000E3A5B" w14:paraId="75237301" w14:textId="51E5E2C9">
            <w:pPr>
              <w:pStyle w:val="Normal"/>
              <w:rPr>
                <w:rFonts w:eastAsia="Arial" w:cs="Arial"/>
                <w:color w:val="000000" w:themeColor="text1" w:themeTint="FF" w:themeShade="FF"/>
                <w:sz w:val="24"/>
                <w:szCs w:val="24"/>
              </w:rPr>
            </w:pPr>
            <w:r w:rsidRPr="382BB78A" w:rsidR="58370F9D">
              <w:rPr>
                <w:rFonts w:eastAsia="Arial" w:cs="Arial"/>
                <w:color w:val="000000" w:themeColor="text1" w:themeTint="FF" w:themeShade="FF"/>
                <w:sz w:val="24"/>
                <w:szCs w:val="24"/>
              </w:rPr>
              <w:t xml:space="preserve">Through my Programme Manager role at </w:t>
            </w:r>
            <w:r w:rsidRPr="382BB78A" w:rsidR="54D43FF8">
              <w:rPr>
                <w:rFonts w:eastAsia="Arial" w:cs="Arial"/>
                <w:color w:val="000000" w:themeColor="text1" w:themeTint="FF" w:themeShade="FF"/>
                <w:sz w:val="24"/>
                <w:szCs w:val="24"/>
              </w:rPr>
              <w:t xml:space="preserve">both </w:t>
            </w:r>
            <w:r w:rsidRPr="382BB78A" w:rsidR="58370F9D">
              <w:rPr>
                <w:rFonts w:eastAsia="Arial" w:cs="Arial"/>
                <w:color w:val="000000" w:themeColor="text1" w:themeTint="FF" w:themeShade="FF"/>
                <w:sz w:val="24"/>
                <w:szCs w:val="24"/>
              </w:rPr>
              <w:t xml:space="preserve">UWTSD and NPTC Group, I have offered pastoral support to a total of 45 students, ranging in experience and age. I work closely with a diverse team of colleagues, devising assessments for my own modules and those of other colleagues. </w:t>
            </w:r>
            <w:r w:rsidRPr="382BB78A" w:rsidR="5F6A980E">
              <w:rPr>
                <w:rFonts w:eastAsia="Arial" w:cs="Arial"/>
                <w:color w:val="000000" w:themeColor="text1" w:themeTint="FF" w:themeShade="FF"/>
                <w:sz w:val="24"/>
                <w:szCs w:val="24"/>
              </w:rPr>
              <w:t xml:space="preserve">I have </w:t>
            </w:r>
            <w:r w:rsidRPr="382BB78A" w:rsidR="5F6A980E">
              <w:rPr>
                <w:rFonts w:eastAsia="Arial" w:cs="Arial"/>
                <w:color w:val="000000" w:themeColor="text1" w:themeTint="FF" w:themeShade="FF"/>
                <w:sz w:val="24"/>
                <w:szCs w:val="24"/>
              </w:rPr>
              <w:t>participated</w:t>
            </w:r>
            <w:r w:rsidRPr="382BB78A" w:rsidR="5F6A980E">
              <w:rPr>
                <w:rFonts w:eastAsia="Arial" w:cs="Arial"/>
                <w:color w:val="000000" w:themeColor="text1" w:themeTint="FF" w:themeShade="FF"/>
                <w:sz w:val="24"/>
                <w:szCs w:val="24"/>
              </w:rPr>
              <w:t xml:space="preserve"> in peer review processes and QAA review processes to contribute to the betterment of </w:t>
            </w:r>
            <w:r w:rsidRPr="382BB78A" w:rsidR="33CE7286">
              <w:rPr>
                <w:rFonts w:eastAsia="Arial" w:cs="Arial"/>
                <w:color w:val="000000" w:themeColor="text1" w:themeTint="FF" w:themeShade="FF"/>
                <w:sz w:val="24"/>
                <w:szCs w:val="24"/>
              </w:rPr>
              <w:t xml:space="preserve">the institution. I additionally hold the position of </w:t>
            </w:r>
            <w:r w:rsidRPr="382BB78A" w:rsidR="33CE7286">
              <w:rPr>
                <w:rFonts w:eastAsia="Arial" w:cs="Arial"/>
                <w:color w:val="000000" w:themeColor="text1" w:themeTint="FF" w:themeShade="FF"/>
                <w:sz w:val="24"/>
                <w:szCs w:val="24"/>
              </w:rPr>
              <w:t>Chairman</w:t>
            </w:r>
            <w:r w:rsidRPr="382BB78A" w:rsidR="33CE7286">
              <w:rPr>
                <w:rFonts w:eastAsia="Arial" w:cs="Arial"/>
                <w:color w:val="000000" w:themeColor="text1" w:themeTint="FF" w:themeShade="FF"/>
                <w:sz w:val="24"/>
                <w:szCs w:val="24"/>
              </w:rPr>
              <w:t xml:space="preserve"> of the charity Local Aid in Swansea</w:t>
            </w:r>
            <w:r w:rsidRPr="382BB78A" w:rsidR="3EA4CDE1">
              <w:rPr>
                <w:rFonts w:eastAsia="Arial" w:cs="Arial"/>
                <w:color w:val="000000" w:themeColor="text1" w:themeTint="FF" w:themeShade="FF"/>
                <w:sz w:val="24"/>
                <w:szCs w:val="24"/>
              </w:rPr>
              <w:t>, providing tailored group and individual support to children and young people with autism and learning disabilities and their families</w:t>
            </w:r>
            <w:r w:rsidRPr="382BB78A" w:rsidR="3EA4CDE1">
              <w:rPr>
                <w:rFonts w:eastAsia="Arial" w:cs="Arial"/>
                <w:color w:val="000000" w:themeColor="text1" w:themeTint="FF" w:themeShade="FF"/>
                <w:sz w:val="24"/>
                <w:szCs w:val="24"/>
              </w:rPr>
              <w:t xml:space="preserve">.  </w:t>
            </w:r>
            <w:r w:rsidRPr="382BB78A" w:rsidR="33CE7286">
              <w:rPr>
                <w:rFonts w:eastAsia="Arial" w:cs="Arial"/>
                <w:color w:val="000000" w:themeColor="text1" w:themeTint="FF" w:themeShade="FF"/>
                <w:sz w:val="24"/>
                <w:szCs w:val="24"/>
              </w:rPr>
              <w:t xml:space="preserve"> </w:t>
            </w:r>
          </w:p>
          <w:p w:rsidRPr="0004747D" w:rsidR="000E3A5B" w:rsidP="382BB78A" w:rsidRDefault="000E3A5B" w14:paraId="02B0C0B0" w14:textId="2BD07ACE">
            <w:pPr>
              <w:pStyle w:val="Normal"/>
              <w:rPr>
                <w:rFonts w:eastAsia="Arial" w:cs="Arial"/>
                <w:color w:val="000000" w:themeColor="text1" w:themeTint="FF" w:themeShade="FF"/>
                <w:sz w:val="24"/>
                <w:szCs w:val="24"/>
              </w:rPr>
            </w:pPr>
          </w:p>
          <w:p w:rsidRPr="0004747D" w:rsidR="000E3A5B" w:rsidP="382BB78A" w:rsidRDefault="000E3A5B" w14:paraId="51119926" w14:textId="45166605">
            <w:pPr>
              <w:pStyle w:val="Normal"/>
              <w:rPr>
                <w:rFonts w:eastAsia="Arial" w:cs="Arial"/>
                <w:color w:val="000000" w:themeColor="text1" w:themeTint="FF" w:themeShade="FF"/>
                <w:sz w:val="24"/>
                <w:szCs w:val="24"/>
              </w:rPr>
            </w:pPr>
            <w:r w:rsidRPr="382BB78A" w:rsidR="2206187C">
              <w:rPr>
                <w:rFonts w:eastAsia="Arial" w:cs="Arial"/>
                <w:color w:val="000000" w:themeColor="text1" w:themeTint="FF" w:themeShade="FF"/>
                <w:sz w:val="24"/>
                <w:szCs w:val="24"/>
              </w:rPr>
              <w:t xml:space="preserve">Throughout my teaching career, I have taught classes, lectures, </w:t>
            </w:r>
            <w:r w:rsidRPr="382BB78A" w:rsidR="2206187C">
              <w:rPr>
                <w:rFonts w:eastAsia="Arial" w:cs="Arial"/>
                <w:color w:val="000000" w:themeColor="text1" w:themeTint="FF" w:themeShade="FF"/>
                <w:sz w:val="24"/>
                <w:szCs w:val="24"/>
              </w:rPr>
              <w:t>seminars</w:t>
            </w:r>
            <w:r w:rsidRPr="382BB78A" w:rsidR="2206187C">
              <w:rPr>
                <w:rFonts w:eastAsia="Arial" w:cs="Arial"/>
                <w:color w:val="000000" w:themeColor="text1" w:themeTint="FF" w:themeShade="FF"/>
                <w:sz w:val="24"/>
                <w:szCs w:val="24"/>
              </w:rPr>
              <w:t xml:space="preserve"> and workshops, using a variety of methods and mechanisms to match my pedagogical stances. My current classes at UWTSD range in size from 5 to 30 and I act as a personal tutor alongside this. I am involved in the cu</w:t>
            </w:r>
            <w:r w:rsidRPr="382BB78A" w:rsidR="1109F6DD">
              <w:rPr>
                <w:rFonts w:eastAsia="Arial" w:cs="Arial"/>
                <w:color w:val="000000" w:themeColor="text1" w:themeTint="FF" w:themeShade="FF"/>
                <w:sz w:val="24"/>
                <w:szCs w:val="24"/>
              </w:rPr>
              <w:t xml:space="preserve">rrent curriculum review and development process, taking an active role in shaping the </w:t>
            </w:r>
            <w:r w:rsidRPr="382BB78A" w:rsidR="102F8814">
              <w:rPr>
                <w:rFonts w:eastAsia="Arial" w:cs="Arial"/>
                <w:color w:val="000000" w:themeColor="text1" w:themeTint="FF" w:themeShade="FF"/>
                <w:sz w:val="24"/>
                <w:szCs w:val="24"/>
              </w:rPr>
              <w:t xml:space="preserve">curriculum for the upcoming academic years. I am also undertaking my PhD in Psychology, actively completing research to achieve this. </w:t>
            </w:r>
          </w:p>
          <w:p w:rsidRPr="0004747D" w:rsidR="000E3A5B" w:rsidP="798FF03A" w:rsidRDefault="000E3A5B" w14:paraId="671BEFFD" w14:textId="5F7183F7">
            <w:pPr>
              <w:jc w:val="both"/>
              <w:rPr>
                <w:rFonts w:cs="Arial"/>
                <w:sz w:val="24"/>
                <w:szCs w:val="24"/>
              </w:rPr>
            </w:pPr>
          </w:p>
        </w:tc>
      </w:tr>
    </w:tbl>
    <w:p w:rsidRPr="0004747D" w:rsidR="001C6B3E" w:rsidRDefault="001C6B3E" w14:paraId="671BEFFF" w14:textId="77777777">
      <w:pPr>
        <w:rPr>
          <w:rFonts w:cs="Arial"/>
        </w:rPr>
      </w:pPr>
    </w:p>
    <w:p w:rsidRPr="0004747D" w:rsidR="001500B6" w:rsidRDefault="001500B6" w14:paraId="61BA5DB8" w14:textId="77777777">
      <w:pPr>
        <w:spacing w:after="200" w:line="276" w:lineRule="auto"/>
        <w:rPr>
          <w:rFonts w:eastAsia="Arial" w:cs="Arial"/>
          <w:color w:val="009999"/>
          <w:sz w:val="32"/>
          <w:szCs w:val="32"/>
        </w:rPr>
      </w:pPr>
      <w:r w:rsidRPr="0004747D">
        <w:rPr>
          <w:rFonts w:eastAsia="Arial" w:cs="Arial"/>
          <w:color w:val="009999"/>
          <w:sz w:val="32"/>
          <w:szCs w:val="32"/>
        </w:rPr>
        <w:br w:type="page"/>
      </w:r>
    </w:p>
    <w:p w:rsidRPr="0004747D" w:rsidR="00FE7642" w:rsidP="382BB78A" w:rsidRDefault="32B408D5" w14:paraId="7239EBD8" w14:textId="206B7D90">
      <w:pPr>
        <w:pStyle w:val="Heading2"/>
        <w:rPr>
          <w:rFonts w:ascii="Arial" w:hAnsi="Arial" w:eastAsia="Arial" w:cs="Arial"/>
          <w:color w:val="auto"/>
          <w:sz w:val="32"/>
          <w:szCs w:val="32"/>
        </w:rPr>
      </w:pPr>
      <w:r w:rsidRPr="382BB78A" w:rsidR="32B408D5">
        <w:rPr>
          <w:rFonts w:ascii="Arial" w:hAnsi="Arial" w:eastAsia="Arial" w:cs="Arial"/>
          <w:color w:val="auto"/>
          <w:sz w:val="32"/>
          <w:szCs w:val="32"/>
        </w:rPr>
        <w:t>Evidencing Area of Activity 1 (A1): Design and plan learning activities and/or programmes </w:t>
      </w:r>
    </w:p>
    <w:tbl>
      <w:tblPr>
        <w:tblStyle w:val="TableGrid"/>
        <w:tblW w:w="0" w:type="auto"/>
        <w:tblLayout w:type="fixed"/>
        <w:tblLook w:val="06A0" w:firstRow="1" w:lastRow="0" w:firstColumn="1" w:lastColumn="0" w:noHBand="1" w:noVBand="1"/>
      </w:tblPr>
      <w:tblGrid>
        <w:gridCol w:w="10455"/>
      </w:tblGrid>
      <w:tr w:rsidRPr="0004747D" w:rsidR="798FF03A" w:rsidTr="382BB78A" w14:paraId="3E3F32F2" w14:textId="77777777">
        <w:trPr>
          <w:trHeight w:val="300"/>
        </w:trPr>
        <w:tc>
          <w:tcPr>
            <w:tcW w:w="10455" w:type="dxa"/>
            <w:tcMar/>
          </w:tcPr>
          <w:p w:rsidRPr="0004747D" w:rsidR="798FF03A" w:rsidP="382BB78A" w:rsidRDefault="798FF03A" w14:paraId="105BA826" w14:textId="798D3B33">
            <w:pPr>
              <w:pStyle w:val="Normal"/>
              <w:rPr>
                <w:rFonts w:cs="Arial"/>
              </w:rPr>
            </w:pPr>
            <w:r w:rsidRPr="382BB78A" w:rsidR="5B3F678D">
              <w:rPr>
                <w:rFonts w:cs="Arial"/>
              </w:rPr>
              <w:t xml:space="preserve">Before beginning my teaching, I review student profiles to </w:t>
            </w:r>
            <w:r w:rsidRPr="382BB78A" w:rsidR="5B3F678D">
              <w:rPr>
                <w:rFonts w:cs="Arial"/>
              </w:rPr>
              <w:t>ascertain</w:t>
            </w:r>
            <w:r w:rsidRPr="382BB78A" w:rsidR="5B3F678D">
              <w:rPr>
                <w:rFonts w:cs="Arial"/>
              </w:rPr>
              <w:t xml:space="preserve"> specific learning needs that are </w:t>
            </w:r>
            <w:r w:rsidRPr="382BB78A" w:rsidR="5B3F678D">
              <w:rPr>
                <w:rFonts w:cs="Arial"/>
              </w:rPr>
              <w:t>identified</w:t>
            </w:r>
            <w:r w:rsidRPr="382BB78A" w:rsidR="3F034CBE">
              <w:rPr>
                <w:rFonts w:cs="Arial"/>
              </w:rPr>
              <w:t xml:space="preserve"> (A4</w:t>
            </w:r>
            <w:r w:rsidRPr="382BB78A" w:rsidR="637023E7">
              <w:rPr>
                <w:rFonts w:cs="Arial"/>
              </w:rPr>
              <w:t>, V1</w:t>
            </w:r>
            <w:r w:rsidRPr="382BB78A" w:rsidR="3F034CBE">
              <w:rPr>
                <w:rFonts w:cs="Arial"/>
              </w:rPr>
              <w:t>)</w:t>
            </w:r>
            <w:r w:rsidRPr="382BB78A" w:rsidR="5B3F678D">
              <w:rPr>
                <w:rFonts w:cs="Arial"/>
              </w:rPr>
              <w:t>. In the academic year 2023/24,</w:t>
            </w:r>
            <w:r w:rsidRPr="382BB78A" w:rsidR="2B8675C7">
              <w:rPr>
                <w:rFonts w:cs="Arial"/>
              </w:rPr>
              <w:t xml:space="preserve"> as the Disability Co-ordinator,</w:t>
            </w:r>
            <w:r w:rsidRPr="382BB78A" w:rsidR="5B3F678D">
              <w:rPr>
                <w:rFonts w:cs="Arial"/>
              </w:rPr>
              <w:t xml:space="preserve"> I </w:t>
            </w:r>
            <w:r w:rsidRPr="382BB78A" w:rsidR="5B3F678D">
              <w:rPr>
                <w:rFonts w:cs="Arial"/>
              </w:rPr>
              <w:t>established</w:t>
            </w:r>
            <w:r w:rsidRPr="382BB78A" w:rsidR="5B3F678D">
              <w:rPr>
                <w:rFonts w:cs="Arial"/>
              </w:rPr>
              <w:t xml:space="preserve"> a central database for the team to ensure </w:t>
            </w:r>
            <w:r w:rsidRPr="382BB78A" w:rsidR="3A8A97E8">
              <w:rPr>
                <w:rFonts w:cs="Arial"/>
              </w:rPr>
              <w:t xml:space="preserve">that these details are accessible and can be </w:t>
            </w:r>
            <w:r w:rsidRPr="382BB78A" w:rsidR="15284C03">
              <w:rPr>
                <w:rFonts w:cs="Arial"/>
              </w:rPr>
              <w:t>seen by</w:t>
            </w:r>
            <w:r w:rsidRPr="382BB78A" w:rsidR="3A8A97E8">
              <w:rPr>
                <w:rFonts w:cs="Arial"/>
              </w:rPr>
              <w:t xml:space="preserve"> all lecturers</w:t>
            </w:r>
            <w:r w:rsidRPr="382BB78A" w:rsidR="2BB5D051">
              <w:rPr>
                <w:rFonts w:cs="Arial"/>
              </w:rPr>
              <w:t xml:space="preserve"> (A1, </w:t>
            </w:r>
            <w:r w:rsidRPr="382BB78A" w:rsidR="6F0CCEAD">
              <w:rPr>
                <w:rFonts w:cs="Arial"/>
              </w:rPr>
              <w:t>V5</w:t>
            </w:r>
            <w:r w:rsidRPr="382BB78A" w:rsidR="2BB5D051">
              <w:rPr>
                <w:rFonts w:cs="Arial"/>
              </w:rPr>
              <w:t>)</w:t>
            </w:r>
            <w:r w:rsidRPr="382BB78A" w:rsidR="3A8A97E8">
              <w:rPr>
                <w:rFonts w:cs="Arial"/>
              </w:rPr>
              <w:t xml:space="preserve">. </w:t>
            </w:r>
            <w:r w:rsidRPr="382BB78A" w:rsidR="2B3A5621">
              <w:rPr>
                <w:rFonts w:cs="Arial"/>
              </w:rPr>
              <w:t xml:space="preserve">My first lecture of any new module is used to ask students of their expectations for the module. This aims to bolster engagement, </w:t>
            </w:r>
            <w:r w:rsidRPr="382BB78A" w:rsidR="2B3A5621">
              <w:rPr>
                <w:rFonts w:cs="Arial"/>
              </w:rPr>
              <w:t>retention</w:t>
            </w:r>
            <w:r w:rsidRPr="382BB78A" w:rsidR="2B3A5621">
              <w:rPr>
                <w:rFonts w:cs="Arial"/>
              </w:rPr>
              <w:t xml:space="preserve"> and attainment in the long term, as well adaptability (Tomlinson, </w:t>
            </w:r>
            <w:r w:rsidRPr="382BB78A" w:rsidR="2B3A5621">
              <w:rPr>
                <w:rFonts w:cs="Arial"/>
              </w:rPr>
              <w:t>Simpson</w:t>
            </w:r>
            <w:r w:rsidRPr="382BB78A" w:rsidR="2B3A5621">
              <w:rPr>
                <w:rFonts w:cs="Arial"/>
              </w:rPr>
              <w:t xml:space="preserve"> </w:t>
            </w:r>
            <w:r w:rsidRPr="382BB78A" w:rsidR="1191E66F">
              <w:rPr>
                <w:rFonts w:cs="Arial"/>
              </w:rPr>
              <w:t xml:space="preserve">and </w:t>
            </w:r>
            <w:r w:rsidRPr="382BB78A" w:rsidR="1191E66F">
              <w:rPr>
                <w:rFonts w:cs="Arial"/>
              </w:rPr>
              <w:t>Killingback</w:t>
            </w:r>
            <w:r w:rsidRPr="382BB78A" w:rsidR="1191E66F">
              <w:rPr>
                <w:rFonts w:cs="Arial"/>
              </w:rPr>
              <w:t>, 2023)</w:t>
            </w:r>
            <w:r w:rsidRPr="382BB78A" w:rsidR="7259D8E4">
              <w:rPr>
                <w:rFonts w:cs="Arial"/>
              </w:rPr>
              <w:t xml:space="preserve"> (V3)</w:t>
            </w:r>
            <w:r w:rsidRPr="382BB78A" w:rsidR="7483E50D">
              <w:rPr>
                <w:rFonts w:cs="Arial"/>
              </w:rPr>
              <w:t>. Ensuring that students can adapt to new endeavours, particularly if they are novel is imperative to maximise retention</w:t>
            </w:r>
            <w:r w:rsidRPr="382BB78A" w:rsidR="12FCE476">
              <w:rPr>
                <w:rFonts w:cs="Arial"/>
              </w:rPr>
              <w:t xml:space="preserve"> (A4</w:t>
            </w:r>
            <w:r w:rsidRPr="382BB78A" w:rsidR="74F15807">
              <w:rPr>
                <w:rFonts w:cs="Arial"/>
              </w:rPr>
              <w:t>, K1</w:t>
            </w:r>
            <w:r w:rsidRPr="382BB78A" w:rsidR="12FCE476">
              <w:rPr>
                <w:rFonts w:cs="Arial"/>
              </w:rPr>
              <w:t>)</w:t>
            </w:r>
            <w:r w:rsidRPr="382BB78A" w:rsidR="7483E50D">
              <w:rPr>
                <w:rFonts w:cs="Arial"/>
              </w:rPr>
              <w:t xml:space="preserve">. </w:t>
            </w:r>
            <w:r w:rsidRPr="382BB78A" w:rsidR="528C68E6">
              <w:rPr>
                <w:rFonts w:cs="Arial"/>
              </w:rPr>
              <w:t>As my teaching is delivered primarily to mature students who did not ever believe they could attend university, I must ensure that they feel equipped to maximise their engagement and personal potential in lectures</w:t>
            </w:r>
            <w:r w:rsidRPr="382BB78A" w:rsidR="260B351C">
              <w:rPr>
                <w:rFonts w:cs="Arial"/>
              </w:rPr>
              <w:t xml:space="preserve"> (A3</w:t>
            </w:r>
            <w:r w:rsidRPr="382BB78A" w:rsidR="0903F7CB">
              <w:rPr>
                <w:rFonts w:cs="Arial"/>
              </w:rPr>
              <w:t>, V2</w:t>
            </w:r>
            <w:r w:rsidRPr="382BB78A" w:rsidR="277AD6A3">
              <w:rPr>
                <w:rFonts w:cs="Arial"/>
              </w:rPr>
              <w:t>, K1</w:t>
            </w:r>
            <w:r w:rsidRPr="382BB78A" w:rsidR="260B351C">
              <w:rPr>
                <w:rFonts w:cs="Arial"/>
              </w:rPr>
              <w:t>)</w:t>
            </w:r>
            <w:r w:rsidRPr="382BB78A" w:rsidR="528C68E6">
              <w:rPr>
                <w:rFonts w:cs="Arial"/>
              </w:rPr>
              <w:t>.</w:t>
            </w:r>
          </w:p>
          <w:p w:rsidR="382BB78A" w:rsidP="382BB78A" w:rsidRDefault="382BB78A" w14:paraId="29CD3221" w14:textId="0D299D11">
            <w:pPr>
              <w:pStyle w:val="Normal"/>
              <w:rPr>
                <w:rFonts w:cs="Arial"/>
              </w:rPr>
            </w:pPr>
          </w:p>
          <w:p w:rsidR="528C68E6" w:rsidP="382BB78A" w:rsidRDefault="528C68E6" w14:paraId="6DC81C4D" w14:textId="61D17340">
            <w:pPr>
              <w:pStyle w:val="Normal"/>
              <w:rPr>
                <w:rFonts w:cs="Arial"/>
              </w:rPr>
            </w:pPr>
            <w:r w:rsidRPr="382BB78A" w:rsidR="528C68E6">
              <w:rPr>
                <w:rFonts w:cs="Arial"/>
              </w:rPr>
              <w:t xml:space="preserve">When considering student needs, differences in </w:t>
            </w:r>
            <w:r w:rsidRPr="382BB78A" w:rsidR="528C68E6">
              <w:rPr>
                <w:rFonts w:cs="Arial"/>
              </w:rPr>
              <w:t>perception</w:t>
            </w:r>
            <w:r w:rsidRPr="382BB78A" w:rsidR="528C68E6">
              <w:rPr>
                <w:rFonts w:cs="Arial"/>
              </w:rPr>
              <w:t xml:space="preserve"> and absorption of information should be known. To do this, I poll students to </w:t>
            </w:r>
            <w:r w:rsidRPr="382BB78A" w:rsidR="0DC90EF1">
              <w:rPr>
                <w:rFonts w:cs="Arial"/>
              </w:rPr>
              <w:t>ascertain</w:t>
            </w:r>
            <w:r w:rsidRPr="382BB78A" w:rsidR="0DC90EF1">
              <w:rPr>
                <w:rFonts w:cs="Arial"/>
              </w:rPr>
              <w:t xml:space="preserve"> preferential methods of learning, whether this be through activities, discussion or group work and try to implement where </w:t>
            </w:r>
            <w:r w:rsidRPr="382BB78A" w:rsidR="0DC90EF1">
              <w:rPr>
                <w:rFonts w:cs="Arial"/>
              </w:rPr>
              <w:t>appropriate</w:t>
            </w:r>
            <w:r w:rsidRPr="382BB78A" w:rsidR="0DC90EF1">
              <w:rPr>
                <w:rFonts w:cs="Arial"/>
              </w:rPr>
              <w:t xml:space="preserve">. This informs my teaching on micro and mesa levels. Critically examining the success of this method potentially links to class size, as my largest class </w:t>
            </w:r>
            <w:r w:rsidRPr="382BB78A" w:rsidR="3B59EE37">
              <w:rPr>
                <w:rFonts w:cs="Arial"/>
              </w:rPr>
              <w:t>has been 35 students and so this is feasible</w:t>
            </w:r>
            <w:r w:rsidRPr="382BB78A" w:rsidR="54987ADF">
              <w:rPr>
                <w:rFonts w:cs="Arial"/>
              </w:rPr>
              <w:t xml:space="preserve"> (K3)</w:t>
            </w:r>
            <w:r w:rsidRPr="382BB78A" w:rsidR="3B59EE37">
              <w:rPr>
                <w:rFonts w:cs="Arial"/>
              </w:rPr>
              <w:t xml:space="preserve">. In large environments, </w:t>
            </w:r>
            <w:r w:rsidRPr="382BB78A" w:rsidR="03BA7C65">
              <w:rPr>
                <w:rFonts w:cs="Arial"/>
              </w:rPr>
              <w:t>this could become unmanageable, as this would overcomplicate lesson plans</w:t>
            </w:r>
            <w:r w:rsidRPr="382BB78A" w:rsidR="15019306">
              <w:rPr>
                <w:rFonts w:cs="Arial"/>
              </w:rPr>
              <w:t>,</w:t>
            </w:r>
            <w:r w:rsidRPr="382BB78A" w:rsidR="03BA7C65">
              <w:rPr>
                <w:rFonts w:cs="Arial"/>
              </w:rPr>
              <w:t xml:space="preserve"> creat</w:t>
            </w:r>
            <w:r w:rsidRPr="382BB78A" w:rsidR="215FBF54">
              <w:rPr>
                <w:rFonts w:cs="Arial"/>
              </w:rPr>
              <w:t>ing</w:t>
            </w:r>
            <w:r w:rsidRPr="382BB78A" w:rsidR="03BA7C65">
              <w:rPr>
                <w:rFonts w:cs="Arial"/>
              </w:rPr>
              <w:t xml:space="preserve"> an overreliance on large volumes o</w:t>
            </w:r>
            <w:r w:rsidRPr="382BB78A" w:rsidR="5DB8EB9C">
              <w:rPr>
                <w:rFonts w:cs="Arial"/>
              </w:rPr>
              <w:t xml:space="preserve">f </w:t>
            </w:r>
            <w:r w:rsidRPr="382BB78A" w:rsidR="03BA7C65">
              <w:rPr>
                <w:rFonts w:cs="Arial"/>
              </w:rPr>
              <w:t>resources or oversimplification of content</w:t>
            </w:r>
            <w:r w:rsidRPr="382BB78A" w:rsidR="75FDF632">
              <w:rPr>
                <w:rFonts w:cs="Arial"/>
              </w:rPr>
              <w:t xml:space="preserve"> (A1, </w:t>
            </w:r>
            <w:r w:rsidRPr="382BB78A" w:rsidR="5A08C6AB">
              <w:rPr>
                <w:rFonts w:cs="Arial"/>
              </w:rPr>
              <w:t>V2</w:t>
            </w:r>
            <w:r w:rsidRPr="382BB78A" w:rsidR="75FDF632">
              <w:rPr>
                <w:rFonts w:cs="Arial"/>
              </w:rPr>
              <w:t>)</w:t>
            </w:r>
            <w:r w:rsidRPr="382BB78A" w:rsidR="03BA7C65">
              <w:rPr>
                <w:rFonts w:cs="Arial"/>
              </w:rPr>
              <w:t xml:space="preserve">. </w:t>
            </w:r>
          </w:p>
          <w:p w:rsidR="382BB78A" w:rsidP="382BB78A" w:rsidRDefault="382BB78A" w14:paraId="495F0074" w14:textId="08CB29D6">
            <w:pPr>
              <w:pStyle w:val="Normal"/>
              <w:rPr>
                <w:rFonts w:cs="Arial"/>
              </w:rPr>
            </w:pPr>
          </w:p>
          <w:p w:rsidR="03BA7C65" w:rsidRDefault="03BA7C65" w14:paraId="5618B3EF" w14:textId="363C4BD6">
            <w:r w:rsidR="03BA7C65">
              <w:rPr/>
              <w:t>I prep</w:t>
            </w:r>
            <w:r w:rsidR="3F93EA09">
              <w:rPr/>
              <w:t>a</w:t>
            </w:r>
            <w:r w:rsidR="03BA7C65">
              <w:rPr/>
              <w:t>re interactive lectures, as many systematic reviews cite this as being a desirable aspect for students (</w:t>
            </w:r>
            <w:r w:rsidR="03BA7C65">
              <w:rPr/>
              <w:t>Maloshonok</w:t>
            </w:r>
            <w:r w:rsidR="03BA7C65">
              <w:rPr/>
              <w:t xml:space="preserve"> and </w:t>
            </w:r>
            <w:r w:rsidR="03BA7C65">
              <w:rPr/>
              <w:t>Terentex</w:t>
            </w:r>
            <w:r w:rsidR="03BA7C65">
              <w:rPr/>
              <w:t xml:space="preserve">, 2017). To </w:t>
            </w:r>
            <w:r w:rsidR="03BA7C65">
              <w:rPr/>
              <w:t>facilitat</w:t>
            </w:r>
            <w:r w:rsidR="47B650C5">
              <w:rPr/>
              <w:t>e</w:t>
            </w:r>
            <w:r w:rsidR="47B650C5">
              <w:rPr/>
              <w:t xml:space="preserve"> this, I use a central focus, such as a simple PowerPoint or Prezi slideshow to provide titles and topics whilst filling the space and using my musical theatre</w:t>
            </w:r>
            <w:r w:rsidR="3F93EA09">
              <w:rPr/>
              <w:t xml:space="preserve"> training to remain engaging (Almond, 2019). I try to avoid creating a heavy focus </w:t>
            </w:r>
            <w:r w:rsidR="7CDA39C2">
              <w:rPr/>
              <w:t xml:space="preserve">on a screen and instead design questions and discussion topics that students can draw from </w:t>
            </w:r>
            <w:r w:rsidR="7CDA39C2">
              <w:rPr/>
              <w:t>personal experiences</w:t>
            </w:r>
            <w:r w:rsidR="118AA678">
              <w:rPr/>
              <w:t xml:space="preserve"> (A2)</w:t>
            </w:r>
            <w:r w:rsidR="7CDA39C2">
              <w:rPr/>
              <w:t xml:space="preserve">. </w:t>
            </w:r>
            <w:r w:rsidR="7CDA39C2">
              <w:rPr/>
              <w:t>By using one another as more knowledgeable peers, there</w:t>
            </w:r>
            <w:r w:rsidR="7CDA39C2">
              <w:rPr/>
              <w:t xml:space="preserve"> are a range of sources of inspiration and information in the lecture room (Vygotsky, 1978)</w:t>
            </w:r>
            <w:r w:rsidR="0CFD24B2">
              <w:rPr/>
              <w:t xml:space="preserve"> (K1)</w:t>
            </w:r>
            <w:r w:rsidR="7CDA39C2">
              <w:rPr/>
              <w:t xml:space="preserve">. </w:t>
            </w:r>
            <w:r w:rsidR="6D8840FE">
              <w:rPr/>
              <w:t xml:space="preserve">To guide self-learning processes, such as in my Psychopathological Classifications and Provisions module, I ask students to consider a </w:t>
            </w:r>
            <w:r w:rsidR="61D14EF6">
              <w:rPr/>
              <w:t>diagnosis</w:t>
            </w:r>
            <w:r w:rsidR="6D8840FE">
              <w:rPr/>
              <w:t xml:space="preserve"> of the ICD-11</w:t>
            </w:r>
            <w:r w:rsidR="78A62150">
              <w:rPr/>
              <w:t xml:space="preserve"> and consider how th</w:t>
            </w:r>
            <w:r w:rsidR="25431CB9">
              <w:rPr/>
              <w:t>e criteria could be difficult to assess in the people they work with</w:t>
            </w:r>
            <w:r w:rsidR="637D3EB6">
              <w:rPr/>
              <w:t xml:space="preserve"> (A2)</w:t>
            </w:r>
            <w:r w:rsidR="25431CB9">
              <w:rPr/>
              <w:t>.</w:t>
            </w:r>
            <w:r w:rsidR="2857D0DB">
              <w:rPr/>
              <w:t xml:space="preserve"> This is then tied directly to their assignments, allowing the summative assessment to be a true reflection of their weeks of study on the module (A3)</w:t>
            </w:r>
          </w:p>
          <w:p w:rsidR="382BB78A" w:rsidRDefault="382BB78A" w14:paraId="1B3948BC" w14:textId="58BDBE59"/>
          <w:p w:rsidR="25431CB9" w:rsidRDefault="25431CB9" w14:paraId="193A5337" w14:textId="06F9BCCF">
            <w:r w:rsidR="25431CB9">
              <w:rPr/>
              <w:t xml:space="preserve">I design sessions around the indicative content for the module, which I am actively involved in writing for new modules. </w:t>
            </w:r>
            <w:r w:rsidR="424692C6">
              <w:rPr/>
              <w:t xml:space="preserve">I write lecture content consisting of </w:t>
            </w:r>
            <w:r w:rsidR="424692C6">
              <w:rPr/>
              <w:t>additional</w:t>
            </w:r>
            <w:r w:rsidR="424692C6">
              <w:rPr/>
              <w:t xml:space="preserve"> reading, Padlet collaborative boards and </w:t>
            </w:r>
            <w:r w:rsidR="424692C6">
              <w:rPr/>
              <w:t>Mentimeter</w:t>
            </w:r>
            <w:r w:rsidR="424692C6">
              <w:rPr/>
              <w:t xml:space="preserve"> word clouds for discussion</w:t>
            </w:r>
            <w:r w:rsidR="3AE4FED1">
              <w:rPr/>
              <w:t xml:space="preserve"> </w:t>
            </w:r>
            <w:r w:rsidR="679C5958">
              <w:rPr/>
              <w:t xml:space="preserve">and the VLE </w:t>
            </w:r>
            <w:r w:rsidR="3AE4FED1">
              <w:rPr/>
              <w:t>(A2</w:t>
            </w:r>
            <w:r w:rsidR="124FC58A">
              <w:rPr/>
              <w:t>, K4</w:t>
            </w:r>
            <w:r w:rsidR="3AE4FED1">
              <w:rPr/>
              <w:t>)</w:t>
            </w:r>
            <w:r w:rsidR="424692C6">
              <w:rPr/>
              <w:t xml:space="preserve">. </w:t>
            </w:r>
            <w:r w:rsidR="424692C6">
              <w:rPr/>
              <w:t>All of</w:t>
            </w:r>
            <w:r w:rsidR="424692C6">
              <w:rPr/>
              <w:t xml:space="preserve"> these </w:t>
            </w:r>
            <w:r w:rsidR="15DE08B9">
              <w:rPr/>
              <w:t xml:space="preserve">methods have been </w:t>
            </w:r>
            <w:r w:rsidR="5FCE5A64">
              <w:rPr/>
              <w:t xml:space="preserve">trialled, </w:t>
            </w:r>
            <w:r w:rsidR="15DE08B9">
              <w:rPr/>
              <w:t xml:space="preserve">and I have found them to not only be the most effective, but accessible. This was trialled during my PGCE </w:t>
            </w:r>
            <w:r w:rsidR="4548BB5F">
              <w:rPr/>
              <w:t>research and the evidence generated from surveying classes</w:t>
            </w:r>
            <w:r w:rsidR="1267EFB2">
              <w:rPr/>
              <w:t xml:space="preserve"> has informed my practice, with frequent retrials being used</w:t>
            </w:r>
            <w:r w:rsidR="3716DD48">
              <w:rPr/>
              <w:t xml:space="preserve"> (A5</w:t>
            </w:r>
            <w:r w:rsidR="5AE16288">
              <w:rPr/>
              <w:t>, V3</w:t>
            </w:r>
            <w:r w:rsidR="3716DD48">
              <w:rPr/>
              <w:t>)</w:t>
            </w:r>
            <w:r w:rsidR="28091F8A">
              <w:rPr/>
              <w:t>.</w:t>
            </w:r>
          </w:p>
          <w:p w:rsidR="382BB78A" w:rsidRDefault="382BB78A" w14:paraId="437691D1" w14:textId="02AF6788"/>
          <w:p w:rsidR="1267EFB2" w:rsidRDefault="1267EFB2" w14:paraId="2197B253" w14:textId="62EB21AF">
            <w:r w:rsidR="1267EFB2">
              <w:rPr/>
              <w:t xml:space="preserve">To ensure that engagement has </w:t>
            </w:r>
            <w:r w:rsidR="1267EFB2">
              <w:rPr/>
              <w:t>benefitted</w:t>
            </w:r>
            <w:r w:rsidR="1267EFB2">
              <w:rPr/>
              <w:t xml:space="preserve"> from my planning and use of different tools, I review formatively and reflect regularly, keeping a log of my own reflections. </w:t>
            </w:r>
            <w:r w:rsidR="0157424F">
              <w:rPr/>
              <w:t>Additionally, I use student surveys at the end of each module to develop further and keep my practice current.</w:t>
            </w:r>
            <w:r w:rsidR="43224855">
              <w:rPr/>
              <w:t xml:space="preserve"> One example was my review of the Policy to Practice</w:t>
            </w:r>
            <w:r w:rsidR="5494A52E">
              <w:rPr/>
              <w:t>: A Welsh Context</w:t>
            </w:r>
            <w:r w:rsidR="43224855">
              <w:rPr/>
              <w:t xml:space="preserve"> module at NPTC, whereby the feedback </w:t>
            </w:r>
            <w:r w:rsidR="43224855">
              <w:rPr/>
              <w:t>demonstrated</w:t>
            </w:r>
            <w:r w:rsidR="43224855">
              <w:rPr/>
              <w:t xml:space="preserve"> the </w:t>
            </w:r>
            <w:r w:rsidR="70E0CCFF">
              <w:rPr/>
              <w:t>students did not enjoy the discussion-based lectures due to the complexity of the topic.</w:t>
            </w:r>
            <w:r w:rsidR="03F821F9">
              <w:rPr/>
              <w:t xml:space="preserve"> They fed back that they wanted to hear a little more lecturer-driven sessions to break the topic down further and then use discussion and activities later in the module. Upon delivering this again, I </w:t>
            </w:r>
            <w:r w:rsidR="4BAC32F1">
              <w:rPr/>
              <w:t>ensured to plan my sessions based upon feedback</w:t>
            </w:r>
            <w:r w:rsidR="1BA00950">
              <w:rPr/>
              <w:t xml:space="preserve"> (A5</w:t>
            </w:r>
            <w:r w:rsidR="5119DE9F">
              <w:rPr/>
              <w:t>, V4</w:t>
            </w:r>
            <w:r w:rsidR="1BA00950">
              <w:rPr/>
              <w:t>)</w:t>
            </w:r>
            <w:r w:rsidR="4BAC32F1">
              <w:rPr/>
              <w:t>.</w:t>
            </w:r>
          </w:p>
          <w:p w:rsidRPr="0004747D" w:rsidR="798FF03A" w:rsidP="798FF03A" w:rsidRDefault="798FF03A" w14:paraId="26D06281" w14:textId="16C0BBA7"/>
        </w:tc>
      </w:tr>
    </w:tbl>
    <w:p w:rsidRPr="0004747D" w:rsidR="00D06A7D" w:rsidP="798FF03A" w:rsidRDefault="00D06A7D" w14:paraId="36B9A69C" w14:textId="77777777">
      <w:pPr>
        <w:jc w:val="both"/>
        <w:rPr>
          <w:rFonts w:eastAsia="Arial" w:cs="Arial"/>
          <w:color w:val="009999"/>
          <w:sz w:val="32"/>
          <w:szCs w:val="32"/>
        </w:rPr>
      </w:pPr>
      <w:bookmarkStart w:name="_Int_f5VKueqd" w:id="1"/>
    </w:p>
    <w:p w:rsidR="0004747D" w:rsidRDefault="0004747D" w14:paraId="1A20A60A" w14:textId="77777777">
      <w:pPr>
        <w:spacing w:after="200" w:line="276" w:lineRule="auto"/>
        <w:rPr>
          <w:rFonts w:eastAsia="Arial" w:cs="Arial"/>
          <w:sz w:val="32"/>
          <w:szCs w:val="32"/>
        </w:rPr>
      </w:pPr>
      <w:r>
        <w:rPr>
          <w:rFonts w:eastAsia="Arial" w:cs="Arial"/>
          <w:sz w:val="32"/>
          <w:szCs w:val="32"/>
        </w:rPr>
        <w:br w:type="page"/>
      </w:r>
    </w:p>
    <w:p w:rsidRPr="0004747D" w:rsidR="00FE7642" w:rsidP="798FF03A" w:rsidRDefault="4CFAFFD8" w14:paraId="671BF004" w14:textId="16C83832">
      <w:pPr>
        <w:jc w:val="both"/>
        <w:rPr>
          <w:rFonts w:eastAsia="Arial" w:cs="Arial"/>
        </w:rPr>
      </w:pPr>
      <w:r w:rsidRPr="0004747D">
        <w:rPr>
          <w:rFonts w:eastAsia="Arial" w:cs="Arial"/>
          <w:sz w:val="32"/>
          <w:szCs w:val="32"/>
        </w:rPr>
        <w:lastRenderedPageBreak/>
        <w:t>Evidencing Area of Activity 2 (A2): Teach and/or support learning through appropriate approaches and environments</w:t>
      </w:r>
      <w:bookmarkEnd w:id="1"/>
    </w:p>
    <w:tbl>
      <w:tblPr>
        <w:tblStyle w:val="TableGrid"/>
        <w:tblW w:w="0" w:type="auto"/>
        <w:tblLayout w:type="fixed"/>
        <w:tblLook w:val="06A0" w:firstRow="1" w:lastRow="0" w:firstColumn="1" w:lastColumn="0" w:noHBand="1" w:noVBand="1"/>
      </w:tblPr>
      <w:tblGrid>
        <w:gridCol w:w="10455"/>
      </w:tblGrid>
      <w:tr w:rsidRPr="0004747D" w:rsidR="798FF03A" w:rsidTr="382BB78A" w14:paraId="710CCA44" w14:textId="77777777">
        <w:trPr>
          <w:trHeight w:val="300"/>
        </w:trPr>
        <w:tc>
          <w:tcPr>
            <w:tcW w:w="10455" w:type="dxa"/>
            <w:tcMar/>
          </w:tcPr>
          <w:p w:rsidRPr="0004747D" w:rsidR="798FF03A" w:rsidP="382BB78A" w:rsidRDefault="798FF03A" w14:paraId="77E63DFD" w14:textId="0375034F">
            <w:pPr>
              <w:pStyle w:val="Normal"/>
              <w:rPr>
                <w:rFonts w:cs="Arial"/>
              </w:rPr>
            </w:pPr>
            <w:r w:rsidRPr="382BB78A" w:rsidR="640E4EBD">
              <w:rPr>
                <w:rFonts w:cs="Arial"/>
              </w:rPr>
              <w:t xml:space="preserve">Having taught primarily in lecture rooms and seminar settings, I opt for intellectually stimulating and invigorating teaching settings. This combines a balance of good humour, academic </w:t>
            </w:r>
            <w:r w:rsidRPr="382BB78A" w:rsidR="640E4EBD">
              <w:rPr>
                <w:rFonts w:cs="Arial"/>
              </w:rPr>
              <w:t>expertise</w:t>
            </w:r>
            <w:r w:rsidRPr="382BB78A" w:rsidR="640E4EBD">
              <w:rPr>
                <w:rFonts w:cs="Arial"/>
              </w:rPr>
              <w:t xml:space="preserve"> and strong rapport with students (</w:t>
            </w:r>
            <w:r w:rsidRPr="382BB78A" w:rsidR="786FB44D">
              <w:rPr>
                <w:rFonts w:cs="Arial"/>
              </w:rPr>
              <w:t xml:space="preserve">A2, </w:t>
            </w:r>
            <w:r w:rsidRPr="382BB78A" w:rsidR="640E4EBD">
              <w:rPr>
                <w:rFonts w:cs="Arial"/>
              </w:rPr>
              <w:t>V1</w:t>
            </w:r>
            <w:r w:rsidRPr="382BB78A" w:rsidR="5BAE5D0F">
              <w:rPr>
                <w:rFonts w:cs="Arial"/>
              </w:rPr>
              <w:t>)</w:t>
            </w:r>
            <w:r w:rsidRPr="382BB78A" w:rsidR="640E4EBD">
              <w:rPr>
                <w:rFonts w:cs="Arial"/>
              </w:rPr>
              <w:t>.</w:t>
            </w:r>
            <w:r w:rsidRPr="382BB78A" w:rsidR="5BAE5D0F">
              <w:rPr>
                <w:rFonts w:cs="Arial"/>
              </w:rPr>
              <w:t xml:space="preserve"> I utilise a variety of anecdotes from my professional practice to support teaching, as real-world evidence </w:t>
            </w:r>
            <w:r w:rsidRPr="382BB78A" w:rsidR="06833FD8">
              <w:rPr>
                <w:rFonts w:cs="Arial"/>
              </w:rPr>
              <w:t xml:space="preserve">coupled with storytelling techniques has </w:t>
            </w:r>
            <w:r w:rsidRPr="382BB78A" w:rsidR="06833FD8">
              <w:rPr>
                <w:rFonts w:cs="Arial"/>
              </w:rPr>
              <w:t>a strong evidence</w:t>
            </w:r>
            <w:r w:rsidRPr="382BB78A" w:rsidR="06833FD8">
              <w:rPr>
                <w:rFonts w:cs="Arial"/>
              </w:rPr>
              <w:t xml:space="preserve"> base for teaching effectively (Landrum, Brakke and McCarthy, 2019) (K1, V3)</w:t>
            </w:r>
            <w:r w:rsidRPr="382BB78A" w:rsidR="4C6A6F62">
              <w:rPr>
                <w:rFonts w:cs="Arial"/>
              </w:rPr>
              <w:t xml:space="preserve">. </w:t>
            </w:r>
            <w:r w:rsidRPr="382BB78A" w:rsidR="53B06077">
              <w:rPr>
                <w:rFonts w:cs="Arial"/>
              </w:rPr>
              <w:t xml:space="preserve">As I teach health and social care, </w:t>
            </w:r>
            <w:r w:rsidRPr="382BB78A" w:rsidR="53B06077">
              <w:rPr>
                <w:rFonts w:cs="Arial"/>
              </w:rPr>
              <w:t>I find that my practice-based anecdotes</w:t>
            </w:r>
            <w:r w:rsidRPr="382BB78A" w:rsidR="53B06077">
              <w:rPr>
                <w:rFonts w:cs="Arial"/>
              </w:rPr>
              <w:t xml:space="preserve"> lend themselves well to the modules I teach, humanising the lecturer role, a highly effective method of teaching (Hammond, 2014) (V3, </w:t>
            </w:r>
            <w:r w:rsidRPr="382BB78A" w:rsidR="10C76A25">
              <w:rPr>
                <w:rFonts w:cs="Arial"/>
              </w:rPr>
              <w:t>K2)</w:t>
            </w:r>
            <w:r w:rsidRPr="382BB78A" w:rsidR="53B06077">
              <w:rPr>
                <w:rFonts w:cs="Arial"/>
              </w:rPr>
              <w:t xml:space="preserve">. </w:t>
            </w:r>
            <w:r w:rsidRPr="382BB78A" w:rsidR="7431FEB3">
              <w:rPr>
                <w:rFonts w:cs="Arial"/>
              </w:rPr>
              <w:t xml:space="preserve">My use of humour as </w:t>
            </w:r>
            <w:r w:rsidRPr="382BB78A" w:rsidR="7431FEB3">
              <w:rPr>
                <w:rFonts w:cs="Arial"/>
              </w:rPr>
              <w:t>stated</w:t>
            </w:r>
            <w:r w:rsidRPr="382BB78A" w:rsidR="7431FEB3">
              <w:rPr>
                <w:rFonts w:cs="Arial"/>
              </w:rPr>
              <w:t xml:space="preserve"> by Bakar and Kumar (2019) must remain spontaneous and not forced, a tool, not a crutch (A2, V2, </w:t>
            </w:r>
            <w:r w:rsidRPr="382BB78A" w:rsidR="44566199">
              <w:rPr>
                <w:rFonts w:cs="Arial"/>
              </w:rPr>
              <w:t>K2). I have understood this through experience and peer assessment to reinforce best practice and remain strong in my methods (V5, K5).</w:t>
            </w:r>
          </w:p>
          <w:p w:rsidRPr="0004747D" w:rsidR="798FF03A" w:rsidP="382BB78A" w:rsidRDefault="798FF03A" w14:paraId="36858542" w14:textId="28702E7D">
            <w:pPr>
              <w:pStyle w:val="Normal"/>
              <w:rPr>
                <w:rFonts w:cs="Arial"/>
              </w:rPr>
            </w:pPr>
          </w:p>
          <w:p w:rsidRPr="0004747D" w:rsidR="798FF03A" w:rsidP="382BB78A" w:rsidRDefault="798FF03A" w14:paraId="1FAFAA14" w14:textId="25BD8F3F">
            <w:pPr>
              <w:pStyle w:val="Normal"/>
              <w:rPr>
                <w:rFonts w:cs="Arial"/>
              </w:rPr>
            </w:pPr>
            <w:r w:rsidRPr="382BB78A" w:rsidR="44566199">
              <w:rPr>
                <w:rFonts w:cs="Arial"/>
              </w:rPr>
              <w:t>To remain successful, I do not separate myself from my humanity as a professional. This makes lecturers relatable, thus improving engagement and therefore at</w:t>
            </w:r>
            <w:r w:rsidRPr="382BB78A" w:rsidR="5C1EACE2">
              <w:rPr>
                <w:rFonts w:cs="Arial"/>
              </w:rPr>
              <w:t>tendance and achievement (Bakar and Kumar, 2019; Landrum, Brakke and McCarthy, 2019</w:t>
            </w:r>
            <w:r w:rsidRPr="382BB78A" w:rsidR="74911193">
              <w:rPr>
                <w:rFonts w:cs="Arial"/>
              </w:rPr>
              <w:t xml:space="preserve">) (V2, K3). Being human in the eyes of students is to be almost vulnerable, which is a delicate line to tread, to </w:t>
            </w:r>
            <w:r w:rsidRPr="382BB78A" w:rsidR="74911193">
              <w:rPr>
                <w:rFonts w:cs="Arial"/>
              </w:rPr>
              <w:t>maintain</w:t>
            </w:r>
            <w:r w:rsidRPr="382BB78A" w:rsidR="74911193">
              <w:rPr>
                <w:rFonts w:cs="Arial"/>
              </w:rPr>
              <w:t xml:space="preserve"> professionalism</w:t>
            </w:r>
            <w:r w:rsidRPr="382BB78A" w:rsidR="2C744CB1">
              <w:rPr>
                <w:rFonts w:cs="Arial"/>
              </w:rPr>
              <w:t xml:space="preserve"> and appear relatable. This is a key part of my teaching, and everything must remain balanced. I ensure to adhere to professional boundaries and codes of conduct in my work. As a measure of success in this area, I was the representative for Higher Education at NPTC’s recent QAA review, with my student testimonials being </w:t>
            </w:r>
            <w:r w:rsidRPr="382BB78A" w:rsidR="2C744CB1">
              <w:rPr>
                <w:rFonts w:cs="Arial"/>
              </w:rPr>
              <w:t>very</w:t>
            </w:r>
            <w:r w:rsidRPr="382BB78A" w:rsidR="3317D3DB">
              <w:rPr>
                <w:rFonts w:cs="Arial"/>
              </w:rPr>
              <w:t xml:space="preserve"> positive</w:t>
            </w:r>
            <w:r w:rsidRPr="382BB78A" w:rsidR="3317D3DB">
              <w:rPr>
                <w:rFonts w:cs="Arial"/>
              </w:rPr>
              <w:t xml:space="preserve"> (V4, V5, K5).  Many of my students, following </w:t>
            </w:r>
            <w:r w:rsidRPr="382BB78A" w:rsidR="7E1B6C4A">
              <w:rPr>
                <w:rFonts w:cs="Arial"/>
              </w:rPr>
              <w:t>the developmental</w:t>
            </w:r>
            <w:r w:rsidRPr="382BB78A" w:rsidR="3317D3DB">
              <w:rPr>
                <w:rFonts w:cs="Arial"/>
              </w:rPr>
              <w:t xml:space="preserve"> feedback from their work have </w:t>
            </w:r>
            <w:r w:rsidRPr="382BB78A" w:rsidR="3317D3DB">
              <w:rPr>
                <w:rFonts w:cs="Arial"/>
              </w:rPr>
              <w:t>proceeded</w:t>
            </w:r>
            <w:r w:rsidRPr="382BB78A" w:rsidR="3317D3DB">
              <w:rPr>
                <w:rFonts w:cs="Arial"/>
              </w:rPr>
              <w:t xml:space="preserve"> to undertake other </w:t>
            </w:r>
            <w:r w:rsidRPr="382BB78A" w:rsidR="7F64716B">
              <w:rPr>
                <w:rFonts w:cs="Arial"/>
              </w:rPr>
              <w:t>higher-level</w:t>
            </w:r>
            <w:r w:rsidRPr="382BB78A" w:rsidR="3317D3DB">
              <w:rPr>
                <w:rFonts w:cs="Arial"/>
              </w:rPr>
              <w:t xml:space="preserve"> courses in the field of healthcare (A3, </w:t>
            </w:r>
            <w:r w:rsidRPr="382BB78A" w:rsidR="730A939C">
              <w:rPr>
                <w:rFonts w:cs="Arial"/>
              </w:rPr>
              <w:t xml:space="preserve">K3). </w:t>
            </w:r>
          </w:p>
          <w:p w:rsidRPr="0004747D" w:rsidR="798FF03A" w:rsidP="382BB78A" w:rsidRDefault="798FF03A" w14:paraId="607FF9D7" w14:textId="010E3BEA">
            <w:pPr>
              <w:pStyle w:val="Normal"/>
              <w:rPr>
                <w:rFonts w:cs="Arial"/>
              </w:rPr>
            </w:pPr>
          </w:p>
          <w:p w:rsidRPr="0004747D" w:rsidR="798FF03A" w:rsidP="382BB78A" w:rsidRDefault="798FF03A" w14:paraId="4DF6791C" w14:textId="3B77E657">
            <w:pPr>
              <w:pStyle w:val="Normal"/>
              <w:rPr>
                <w:rFonts w:cs="Arial"/>
              </w:rPr>
            </w:pPr>
            <w:r w:rsidRPr="382BB78A" w:rsidR="7959A79F">
              <w:rPr>
                <w:rFonts w:cs="Arial"/>
              </w:rPr>
              <w:t xml:space="preserve">I teach </w:t>
            </w:r>
            <w:r w:rsidRPr="382BB78A" w:rsidR="7959A79F">
              <w:rPr>
                <w:rFonts w:cs="Arial"/>
              </w:rPr>
              <w:t>a very diverse</w:t>
            </w:r>
            <w:r w:rsidRPr="382BB78A" w:rsidR="7959A79F">
              <w:rPr>
                <w:rFonts w:cs="Arial"/>
              </w:rPr>
              <w:t xml:space="preserve"> group of </w:t>
            </w:r>
            <w:r w:rsidRPr="382BB78A" w:rsidR="1752F715">
              <w:rPr>
                <w:rFonts w:cs="Arial"/>
              </w:rPr>
              <w:t>students,</w:t>
            </w:r>
            <w:r w:rsidRPr="382BB78A" w:rsidR="7959A79F">
              <w:rPr>
                <w:rFonts w:cs="Arial"/>
              </w:rPr>
              <w:t xml:space="preserve"> and I am aware of their unique challenges, such as ALN</w:t>
            </w:r>
            <w:r w:rsidRPr="382BB78A" w:rsidR="791B7768">
              <w:rPr>
                <w:rFonts w:cs="Arial"/>
              </w:rPr>
              <w:t xml:space="preserve"> (V1)</w:t>
            </w:r>
            <w:r w:rsidRPr="382BB78A" w:rsidR="7959A79F">
              <w:rPr>
                <w:rFonts w:cs="Arial"/>
              </w:rPr>
              <w:t xml:space="preserve">. By ensuring differentiation in my classes, I can provide </w:t>
            </w:r>
            <w:r w:rsidRPr="382BB78A" w:rsidR="7959A79F">
              <w:rPr>
                <w:rFonts w:cs="Arial"/>
              </w:rPr>
              <w:t>appropriate resources</w:t>
            </w:r>
            <w:r w:rsidRPr="382BB78A" w:rsidR="7959A79F">
              <w:rPr>
                <w:rFonts w:cs="Arial"/>
              </w:rPr>
              <w:t xml:space="preserve"> and ensure to decolonise the </w:t>
            </w:r>
            <w:r w:rsidRPr="382BB78A" w:rsidR="144D1816">
              <w:rPr>
                <w:rFonts w:cs="Arial"/>
              </w:rPr>
              <w:t>curriculum to remain culturally competent. As many of my students are from diverse ethnic backgrounds, all cultures should be part of the array of classroom discussions, ensuring equality of opportunity (</w:t>
            </w:r>
            <w:r w:rsidRPr="382BB78A" w:rsidR="374A11A2">
              <w:rPr>
                <w:rFonts w:cs="Arial"/>
              </w:rPr>
              <w:t xml:space="preserve">V1, K4). I also utilise flipped classroom models, incorporating deeper subject-specific debates in class (V2, K4). This has proven effective, </w:t>
            </w:r>
            <w:r w:rsidRPr="382BB78A" w:rsidR="374A11A2">
              <w:rPr>
                <w:rFonts w:cs="Arial"/>
              </w:rPr>
              <w:t>demonstrated</w:t>
            </w:r>
            <w:r w:rsidRPr="382BB78A" w:rsidR="374A11A2">
              <w:rPr>
                <w:rFonts w:cs="Arial"/>
              </w:rPr>
              <w:t xml:space="preserve"> through student feedback and module questionnaires. I conducted action research during my </w:t>
            </w:r>
            <w:r w:rsidRPr="382BB78A" w:rsidR="68769B1D">
              <w:rPr>
                <w:rFonts w:cs="Arial"/>
              </w:rPr>
              <w:t xml:space="preserve">PGCE focused on this topic and I ensure to follow these principles annually (A5, V4, K3). </w:t>
            </w:r>
          </w:p>
          <w:p w:rsidRPr="0004747D" w:rsidR="798FF03A" w:rsidP="382BB78A" w:rsidRDefault="798FF03A" w14:paraId="102B714D" w14:textId="233F8B6D">
            <w:pPr>
              <w:pStyle w:val="Normal"/>
              <w:rPr>
                <w:rFonts w:cs="Arial"/>
              </w:rPr>
            </w:pPr>
          </w:p>
          <w:p w:rsidRPr="0004747D" w:rsidR="798FF03A" w:rsidP="382BB78A" w:rsidRDefault="798FF03A" w14:paraId="3485F6DF" w14:textId="22FFA1B7">
            <w:pPr>
              <w:pStyle w:val="Normal"/>
              <w:rPr>
                <w:rFonts w:cs="Arial"/>
              </w:rPr>
            </w:pPr>
            <w:r w:rsidRPr="382BB78A" w:rsidR="68769B1D">
              <w:rPr>
                <w:rFonts w:cs="Arial"/>
              </w:rPr>
              <w:t xml:space="preserve">My teaching is not limited to the classroom, as I deliver frequent ad hoc sessions flexible. This has even occurred in the canteen, discussing exam preparation techniques with a struggling student group (V2, K2). </w:t>
            </w:r>
            <w:r w:rsidRPr="382BB78A" w:rsidR="46417654">
              <w:rPr>
                <w:rFonts w:cs="Arial"/>
              </w:rPr>
              <w:t>I try my best to accommodate individual needs wherever possible, linking with colleagues in Student Support and the Wellbeing Support teams to support students. I utilise the VLE Moodle to provide extra reading and ad hoc materials to support self-directed learning (V3, K4).</w:t>
            </w:r>
            <w:r w:rsidRPr="382BB78A" w:rsidR="68769B1D">
              <w:rPr>
                <w:rFonts w:cs="Arial"/>
              </w:rPr>
              <w:t xml:space="preserve"> </w:t>
            </w:r>
          </w:p>
        </w:tc>
      </w:tr>
    </w:tbl>
    <w:p w:rsidRPr="0004747D" w:rsidR="00413122" w:rsidP="798FF03A" w:rsidRDefault="00413122" w14:paraId="301F970C" w14:textId="77777777">
      <w:pPr>
        <w:rPr>
          <w:rFonts w:cs="Arial"/>
          <w:b/>
          <w:bCs/>
          <w:sz w:val="32"/>
          <w:szCs w:val="32"/>
        </w:rPr>
      </w:pPr>
    </w:p>
    <w:p w:rsidR="0004747D" w:rsidRDefault="0004747D" w14:paraId="06997734" w14:textId="77777777">
      <w:pPr>
        <w:spacing w:after="200" w:line="276" w:lineRule="auto"/>
        <w:rPr>
          <w:rFonts w:eastAsia="Arial" w:cs="Arial"/>
          <w:sz w:val="32"/>
          <w:szCs w:val="32"/>
        </w:rPr>
      </w:pPr>
      <w:r>
        <w:rPr>
          <w:rFonts w:eastAsia="Arial" w:cs="Arial"/>
          <w:sz w:val="32"/>
          <w:szCs w:val="32"/>
        </w:rPr>
        <w:br w:type="page"/>
      </w:r>
    </w:p>
    <w:p w:rsidRPr="0004747D" w:rsidR="5617CBD9" w:rsidP="798FF03A" w:rsidRDefault="5617CBD9" w14:paraId="14708FCB" w14:textId="718E993C">
      <w:pPr>
        <w:rPr>
          <w:rFonts w:eastAsia="Arial" w:cs="Arial"/>
          <w:sz w:val="32"/>
          <w:szCs w:val="32"/>
        </w:rPr>
      </w:pPr>
      <w:r w:rsidRPr="0004747D">
        <w:rPr>
          <w:rFonts w:eastAsia="Arial" w:cs="Arial"/>
          <w:sz w:val="32"/>
          <w:szCs w:val="32"/>
        </w:rPr>
        <w:lastRenderedPageBreak/>
        <w:t>Evidencing Area of Activity 3 (A3): Assess and give feedback for learning</w:t>
      </w:r>
    </w:p>
    <w:tbl>
      <w:tblPr>
        <w:tblStyle w:val="TableGrid"/>
        <w:tblW w:w="0" w:type="auto"/>
        <w:tblLayout w:type="fixed"/>
        <w:tblLook w:val="06A0" w:firstRow="1" w:lastRow="0" w:firstColumn="1" w:lastColumn="0" w:noHBand="1" w:noVBand="1"/>
      </w:tblPr>
      <w:tblGrid>
        <w:gridCol w:w="10455"/>
      </w:tblGrid>
      <w:tr w:rsidRPr="0004747D" w:rsidR="798FF03A" w:rsidTr="382BB78A" w14:paraId="67C3AA83" w14:textId="77777777">
        <w:trPr>
          <w:trHeight w:val="300"/>
        </w:trPr>
        <w:tc>
          <w:tcPr>
            <w:tcW w:w="10455" w:type="dxa"/>
            <w:tcMar/>
          </w:tcPr>
          <w:p w:rsidRPr="0004747D" w:rsidR="798FF03A" w:rsidP="382BB78A" w:rsidRDefault="798FF03A" w14:paraId="392FD29D" w14:textId="19FF4E6E">
            <w:pPr>
              <w:rPr>
                <w:rFonts w:cs="Arial"/>
                <w:b w:val="0"/>
                <w:bCs w:val="0"/>
                <w:sz w:val="22"/>
                <w:szCs w:val="22"/>
              </w:rPr>
            </w:pPr>
            <w:r w:rsidRPr="382BB78A" w:rsidR="0A585EE3">
              <w:rPr>
                <w:rFonts w:cs="Arial"/>
                <w:b w:val="0"/>
                <w:bCs w:val="0"/>
                <w:sz w:val="22"/>
                <w:szCs w:val="22"/>
              </w:rPr>
              <w:t>Any summative assessment strategies I devise are aligned with the module overview documentation. This will dictate the form of assessment and length, however, during curriculum development and revalidation I aim to recommend new forms of assessme</w:t>
            </w:r>
            <w:r w:rsidRPr="382BB78A" w:rsidR="6C1578DB">
              <w:rPr>
                <w:rFonts w:cs="Arial"/>
                <w:b w:val="0"/>
                <w:bCs w:val="0"/>
                <w:sz w:val="22"/>
                <w:szCs w:val="22"/>
              </w:rPr>
              <w:t>n</w:t>
            </w:r>
            <w:r w:rsidRPr="382BB78A" w:rsidR="4057E1F7">
              <w:rPr>
                <w:rFonts w:cs="Arial"/>
                <w:b w:val="0"/>
                <w:bCs w:val="0"/>
                <w:sz w:val="22"/>
                <w:szCs w:val="22"/>
              </w:rPr>
              <w:t xml:space="preserve">t. A variety of assessment methods has been found to support skill-building and learning across curricula (Bryan and Clegg, 2019). As I teach </w:t>
            </w:r>
            <w:r w:rsidRPr="382BB78A" w:rsidR="5A46C5A6">
              <w:rPr>
                <w:rFonts w:cs="Arial"/>
                <w:b w:val="0"/>
                <w:bCs w:val="0"/>
                <w:sz w:val="22"/>
                <w:szCs w:val="22"/>
              </w:rPr>
              <w:t>vocationally based</w:t>
            </w:r>
            <w:r w:rsidRPr="382BB78A" w:rsidR="4057E1F7">
              <w:rPr>
                <w:rFonts w:cs="Arial"/>
                <w:b w:val="0"/>
                <w:bCs w:val="0"/>
                <w:sz w:val="22"/>
                <w:szCs w:val="22"/>
              </w:rPr>
              <w:t xml:space="preserve"> qual</w:t>
            </w:r>
            <w:r w:rsidRPr="382BB78A" w:rsidR="657532D3">
              <w:rPr>
                <w:rFonts w:cs="Arial"/>
                <w:b w:val="0"/>
                <w:bCs w:val="0"/>
                <w:sz w:val="22"/>
                <w:szCs w:val="22"/>
              </w:rPr>
              <w:t>ifications, assessment methods must be vocationally aligned</w:t>
            </w:r>
            <w:r w:rsidRPr="382BB78A" w:rsidR="01F215CE">
              <w:rPr>
                <w:rFonts w:cs="Arial"/>
                <w:b w:val="0"/>
                <w:bCs w:val="0"/>
                <w:sz w:val="22"/>
                <w:szCs w:val="22"/>
              </w:rPr>
              <w:t xml:space="preserve"> to ensure</w:t>
            </w:r>
            <w:r w:rsidRPr="382BB78A" w:rsidR="0D2598BD">
              <w:rPr>
                <w:rFonts w:cs="Arial"/>
                <w:b w:val="0"/>
                <w:bCs w:val="0"/>
                <w:sz w:val="22"/>
                <w:szCs w:val="22"/>
              </w:rPr>
              <w:t xml:space="preserve"> real-world applications of skills, bolstering employability</w:t>
            </w:r>
            <w:r w:rsidRPr="382BB78A" w:rsidR="657532D3">
              <w:rPr>
                <w:rFonts w:cs="Arial"/>
                <w:b w:val="0"/>
                <w:bCs w:val="0"/>
                <w:sz w:val="22"/>
                <w:szCs w:val="22"/>
              </w:rPr>
              <w:t>.</w:t>
            </w:r>
            <w:r w:rsidRPr="382BB78A" w:rsidR="7BC7C2D2">
              <w:rPr>
                <w:rFonts w:cs="Arial"/>
                <w:b w:val="0"/>
                <w:bCs w:val="0"/>
                <w:sz w:val="22"/>
                <w:szCs w:val="22"/>
              </w:rPr>
              <w:t xml:space="preserve"> One such example is my module Person Centred Care, assessed by a 2000-word case study. The students were given a choice of five case studies, </w:t>
            </w:r>
            <w:r w:rsidRPr="382BB78A" w:rsidR="4C0D665D">
              <w:rPr>
                <w:rFonts w:cs="Arial"/>
                <w:b w:val="0"/>
                <w:bCs w:val="0"/>
                <w:sz w:val="22"/>
                <w:szCs w:val="22"/>
              </w:rPr>
              <w:t xml:space="preserve">aligned with different areas and diagnoses in health and care. This allowed students to work within their strengths, </w:t>
            </w:r>
            <w:r w:rsidRPr="382BB78A" w:rsidR="4C0D665D">
              <w:rPr>
                <w:rFonts w:cs="Arial"/>
                <w:b w:val="0"/>
                <w:bCs w:val="0"/>
                <w:sz w:val="22"/>
                <w:szCs w:val="22"/>
              </w:rPr>
              <w:t>experiences</w:t>
            </w:r>
            <w:r w:rsidRPr="382BB78A" w:rsidR="4C0D665D">
              <w:rPr>
                <w:rFonts w:cs="Arial"/>
                <w:b w:val="0"/>
                <w:bCs w:val="0"/>
                <w:sz w:val="22"/>
                <w:szCs w:val="22"/>
              </w:rPr>
              <w:t xml:space="preserve"> and interests, applying theory to practice (A3, </w:t>
            </w:r>
            <w:r w:rsidRPr="382BB78A" w:rsidR="09BE6F94">
              <w:rPr>
                <w:rFonts w:cs="Arial"/>
                <w:b w:val="0"/>
                <w:bCs w:val="0"/>
                <w:sz w:val="22"/>
                <w:szCs w:val="22"/>
              </w:rPr>
              <w:t xml:space="preserve">V3, K2), </w:t>
            </w:r>
          </w:p>
          <w:p w:rsidRPr="0004747D" w:rsidR="798FF03A" w:rsidP="382BB78A" w:rsidRDefault="798FF03A" w14:paraId="507D5541" w14:textId="7EAB10BD">
            <w:pPr>
              <w:rPr>
                <w:rFonts w:cs="Arial"/>
                <w:b w:val="0"/>
                <w:bCs w:val="0"/>
                <w:sz w:val="22"/>
                <w:szCs w:val="22"/>
              </w:rPr>
            </w:pPr>
          </w:p>
          <w:p w:rsidRPr="0004747D" w:rsidR="798FF03A" w:rsidP="382BB78A" w:rsidRDefault="798FF03A" w14:paraId="0F401BEA" w14:textId="1D577FEF">
            <w:pPr>
              <w:rPr>
                <w:rFonts w:cs="Arial"/>
                <w:b w:val="0"/>
                <w:bCs w:val="0"/>
                <w:sz w:val="22"/>
                <w:szCs w:val="22"/>
              </w:rPr>
            </w:pPr>
            <w:r w:rsidRPr="382BB78A" w:rsidR="09BE6F94">
              <w:rPr>
                <w:rFonts w:cs="Arial"/>
                <w:b w:val="0"/>
                <w:bCs w:val="0"/>
                <w:sz w:val="22"/>
                <w:szCs w:val="22"/>
              </w:rPr>
              <w:t>Formative assessments, in and outside of the classroom should feed into the formative assessment process. To do this, skills and knowledge should be scaffolded</w:t>
            </w:r>
            <w:r w:rsidRPr="382BB78A" w:rsidR="7C9B0CDF">
              <w:rPr>
                <w:rFonts w:cs="Arial"/>
                <w:b w:val="0"/>
                <w:bCs w:val="0"/>
                <w:sz w:val="22"/>
                <w:szCs w:val="22"/>
              </w:rPr>
              <w:t xml:space="preserve">, ending with the demands of the summative assessment. I utilise low stakes, high engagement quizzes, using tools such as Kahoot! And </w:t>
            </w:r>
            <w:r w:rsidRPr="382BB78A" w:rsidR="7C9B0CDF">
              <w:rPr>
                <w:rFonts w:cs="Arial"/>
                <w:b w:val="0"/>
                <w:bCs w:val="0"/>
                <w:sz w:val="22"/>
                <w:szCs w:val="22"/>
              </w:rPr>
              <w:t>Mentimeter</w:t>
            </w:r>
            <w:r w:rsidRPr="382BB78A" w:rsidR="7C9B0CDF">
              <w:rPr>
                <w:rFonts w:cs="Arial"/>
                <w:b w:val="0"/>
                <w:bCs w:val="0"/>
                <w:sz w:val="22"/>
                <w:szCs w:val="22"/>
              </w:rPr>
              <w:t xml:space="preserve">, combining an intriguing sense of competition with </w:t>
            </w:r>
            <w:r w:rsidRPr="382BB78A" w:rsidR="7C9B0CDF">
              <w:rPr>
                <w:rFonts w:cs="Arial"/>
                <w:b w:val="0"/>
                <w:bCs w:val="0"/>
                <w:sz w:val="22"/>
                <w:szCs w:val="22"/>
              </w:rPr>
              <w:t>low risk</w:t>
            </w:r>
            <w:r w:rsidRPr="382BB78A" w:rsidR="7C9B0CDF">
              <w:rPr>
                <w:rFonts w:cs="Arial"/>
                <w:b w:val="0"/>
                <w:bCs w:val="0"/>
                <w:sz w:val="22"/>
                <w:szCs w:val="22"/>
              </w:rPr>
              <w:t xml:space="preserve"> (Morris, Perry and </w:t>
            </w:r>
            <w:r w:rsidRPr="382BB78A" w:rsidR="50882521">
              <w:rPr>
                <w:rFonts w:cs="Arial"/>
                <w:b w:val="0"/>
                <w:bCs w:val="0"/>
                <w:sz w:val="22"/>
                <w:szCs w:val="22"/>
              </w:rPr>
              <w:t xml:space="preserve">Wardle, 2021) (A3, K4). </w:t>
            </w:r>
            <w:r w:rsidRPr="382BB78A" w:rsidR="4CBD4423">
              <w:rPr>
                <w:rFonts w:cs="Arial"/>
                <w:b w:val="0"/>
                <w:bCs w:val="0"/>
                <w:sz w:val="22"/>
                <w:szCs w:val="22"/>
              </w:rPr>
              <w:t>Despite being targeted at younger learners, I have found tremendous success with adult learners, building healthy competition and spirited fun to some topics perceived as dull. This strengthens learning and builds a relaxed classroom atmosphere</w:t>
            </w:r>
            <w:r w:rsidRPr="382BB78A" w:rsidR="3F426C2D">
              <w:rPr>
                <w:rFonts w:cs="Arial"/>
                <w:b w:val="0"/>
                <w:bCs w:val="0"/>
                <w:sz w:val="22"/>
                <w:szCs w:val="22"/>
              </w:rPr>
              <w:t xml:space="preserve"> and is a useful formative assessment and recap tool (K3, K4).</w:t>
            </w:r>
          </w:p>
          <w:p w:rsidRPr="0004747D" w:rsidR="798FF03A" w:rsidP="382BB78A" w:rsidRDefault="798FF03A" w14:paraId="30542097" w14:textId="7602F3E6">
            <w:pPr>
              <w:rPr>
                <w:rFonts w:cs="Arial"/>
                <w:b w:val="0"/>
                <w:bCs w:val="0"/>
                <w:sz w:val="22"/>
                <w:szCs w:val="22"/>
              </w:rPr>
            </w:pPr>
          </w:p>
          <w:p w:rsidRPr="0004747D" w:rsidR="798FF03A" w:rsidP="382BB78A" w:rsidRDefault="798FF03A" w14:paraId="07CCC615" w14:textId="52522F1D">
            <w:pPr>
              <w:rPr>
                <w:rFonts w:cs="Arial"/>
                <w:b w:val="0"/>
                <w:bCs w:val="0"/>
                <w:sz w:val="22"/>
                <w:szCs w:val="22"/>
              </w:rPr>
            </w:pPr>
            <w:r w:rsidRPr="382BB78A" w:rsidR="3F426C2D">
              <w:rPr>
                <w:rFonts w:cs="Arial"/>
                <w:b w:val="0"/>
                <w:bCs w:val="0"/>
                <w:sz w:val="22"/>
                <w:szCs w:val="22"/>
              </w:rPr>
              <w:t xml:space="preserve">When being </w:t>
            </w:r>
            <w:r w:rsidRPr="382BB78A" w:rsidR="3F426C2D">
              <w:rPr>
                <w:rFonts w:cs="Arial"/>
                <w:b w:val="0"/>
                <w:bCs w:val="0"/>
                <w:sz w:val="22"/>
                <w:szCs w:val="22"/>
              </w:rPr>
              <w:t>observed</w:t>
            </w:r>
            <w:r w:rsidRPr="382BB78A" w:rsidR="3F426C2D">
              <w:rPr>
                <w:rFonts w:cs="Arial"/>
                <w:b w:val="0"/>
                <w:bCs w:val="0"/>
                <w:sz w:val="22"/>
                <w:szCs w:val="22"/>
              </w:rPr>
              <w:t xml:space="preserve"> during peer assessment, the use of </w:t>
            </w:r>
            <w:r w:rsidRPr="382BB78A" w:rsidR="46CF63F6">
              <w:rPr>
                <w:rFonts w:cs="Arial"/>
                <w:b w:val="0"/>
                <w:bCs w:val="0"/>
                <w:sz w:val="22"/>
                <w:szCs w:val="22"/>
              </w:rPr>
              <w:t xml:space="preserve">creating fun from </w:t>
            </w:r>
            <w:r w:rsidRPr="382BB78A" w:rsidR="3F426C2D">
              <w:rPr>
                <w:rFonts w:cs="Arial"/>
                <w:b w:val="0"/>
                <w:bCs w:val="0"/>
                <w:sz w:val="22"/>
                <w:szCs w:val="22"/>
              </w:rPr>
              <w:t xml:space="preserve">digital assessment tools has been noted as a strength (V5, </w:t>
            </w:r>
            <w:r w:rsidRPr="382BB78A" w:rsidR="38F16147">
              <w:rPr>
                <w:rFonts w:cs="Arial"/>
                <w:b w:val="0"/>
                <w:bCs w:val="0"/>
                <w:sz w:val="22"/>
                <w:szCs w:val="22"/>
              </w:rPr>
              <w:t>K2). My assessment methods</w:t>
            </w:r>
            <w:r w:rsidRPr="382BB78A" w:rsidR="4DB8A9D9">
              <w:rPr>
                <w:rFonts w:cs="Arial"/>
                <w:b w:val="0"/>
                <w:bCs w:val="0"/>
                <w:sz w:val="22"/>
                <w:szCs w:val="22"/>
              </w:rPr>
              <w:t xml:space="preserve"> often aim to build skills and a bank of knowledge. One example of this is within my Future of Healthcare module. </w:t>
            </w:r>
            <w:r w:rsidRPr="382BB78A" w:rsidR="5D9EDDB1">
              <w:rPr>
                <w:rFonts w:cs="Arial"/>
                <w:b w:val="0"/>
                <w:bCs w:val="0"/>
                <w:sz w:val="22"/>
                <w:szCs w:val="22"/>
              </w:rPr>
              <w:t xml:space="preserve">I firstly asked students to </w:t>
            </w:r>
            <w:r w:rsidRPr="382BB78A" w:rsidR="471786AB">
              <w:rPr>
                <w:rFonts w:cs="Arial"/>
                <w:b w:val="0"/>
                <w:bCs w:val="0"/>
                <w:sz w:val="22"/>
                <w:szCs w:val="22"/>
              </w:rPr>
              <w:t>research a digital innovation for the future of UK healthcare and the next lecture asked them to research its strengths. After the third lecture, the weaknesses.</w:t>
            </w:r>
            <w:r w:rsidRPr="382BB78A" w:rsidR="1F7090AB">
              <w:rPr>
                <w:rFonts w:cs="Arial"/>
                <w:b w:val="0"/>
                <w:bCs w:val="0"/>
                <w:sz w:val="22"/>
                <w:szCs w:val="22"/>
              </w:rPr>
              <w:t xml:space="preserve"> This fed directly into a mock debate held in class, almost akin to a draft of their final assessment, a formal debate. By aiming to develop skills that are useful beyond the module, such as communicative methodologies, research skills and writing styles, I aim to bolster employability through assessment methods (</w:t>
            </w:r>
            <w:r w:rsidRPr="382BB78A" w:rsidR="126731E9">
              <w:rPr>
                <w:rFonts w:cs="Arial"/>
                <w:b w:val="0"/>
                <w:bCs w:val="0"/>
                <w:sz w:val="22"/>
                <w:szCs w:val="22"/>
              </w:rPr>
              <w:t>A3, V3, V4).</w:t>
            </w:r>
          </w:p>
          <w:p w:rsidRPr="0004747D" w:rsidR="798FF03A" w:rsidP="382BB78A" w:rsidRDefault="798FF03A" w14:paraId="3ECB1AA1" w14:textId="5BCE8CDB">
            <w:pPr>
              <w:rPr>
                <w:rFonts w:cs="Arial"/>
                <w:b w:val="0"/>
                <w:bCs w:val="0"/>
                <w:sz w:val="22"/>
                <w:szCs w:val="22"/>
              </w:rPr>
            </w:pPr>
          </w:p>
          <w:p w:rsidRPr="0004747D" w:rsidR="798FF03A" w:rsidP="382BB78A" w:rsidRDefault="798FF03A" w14:paraId="1005E2EF" w14:textId="2F378666">
            <w:pPr>
              <w:rPr>
                <w:rFonts w:cs="Arial"/>
                <w:b w:val="0"/>
                <w:bCs w:val="0"/>
                <w:sz w:val="22"/>
                <w:szCs w:val="22"/>
              </w:rPr>
            </w:pPr>
            <w:r w:rsidRPr="382BB78A" w:rsidR="126731E9">
              <w:rPr>
                <w:rFonts w:cs="Arial"/>
                <w:b w:val="0"/>
                <w:bCs w:val="0"/>
                <w:sz w:val="22"/>
                <w:szCs w:val="22"/>
              </w:rPr>
              <w:t>I follow up assessment with personalised feedback and specific feedforwards for skill development</w:t>
            </w:r>
            <w:r w:rsidRPr="382BB78A" w:rsidR="1629B7C4">
              <w:rPr>
                <w:rFonts w:cs="Arial"/>
                <w:b w:val="0"/>
                <w:bCs w:val="0"/>
                <w:sz w:val="22"/>
                <w:szCs w:val="22"/>
              </w:rPr>
              <w:t xml:space="preserve"> (V1, K2)</w:t>
            </w:r>
            <w:r w:rsidRPr="382BB78A" w:rsidR="126731E9">
              <w:rPr>
                <w:rFonts w:cs="Arial"/>
                <w:b w:val="0"/>
                <w:bCs w:val="0"/>
                <w:sz w:val="22"/>
                <w:szCs w:val="22"/>
              </w:rPr>
              <w:t>. This feedback is del</w:t>
            </w:r>
            <w:r w:rsidRPr="382BB78A" w:rsidR="778DCA13">
              <w:rPr>
                <w:rFonts w:cs="Arial"/>
                <w:b w:val="0"/>
                <w:bCs w:val="0"/>
                <w:sz w:val="22"/>
                <w:szCs w:val="22"/>
              </w:rPr>
              <w:t xml:space="preserve">ivered </w:t>
            </w:r>
            <w:r w:rsidRPr="382BB78A" w:rsidR="778DCA13">
              <w:rPr>
                <w:rFonts w:cs="Arial"/>
                <w:b w:val="0"/>
                <w:bCs w:val="0"/>
                <w:sz w:val="22"/>
                <w:szCs w:val="22"/>
              </w:rPr>
              <w:t>in a timely manner</w:t>
            </w:r>
            <w:r w:rsidRPr="382BB78A" w:rsidR="778DCA13">
              <w:rPr>
                <w:rFonts w:cs="Arial"/>
                <w:b w:val="0"/>
                <w:bCs w:val="0"/>
                <w:sz w:val="22"/>
                <w:szCs w:val="22"/>
              </w:rPr>
              <w:t>, serving to develop the feedforward which goes beyond the classroom and module</w:t>
            </w:r>
            <w:r w:rsidRPr="382BB78A" w:rsidR="0FFB0E8B">
              <w:rPr>
                <w:rFonts w:cs="Arial"/>
                <w:b w:val="0"/>
                <w:bCs w:val="0"/>
                <w:sz w:val="22"/>
                <w:szCs w:val="22"/>
              </w:rPr>
              <w:t xml:space="preserve"> (V1, V2)</w:t>
            </w:r>
            <w:r w:rsidRPr="382BB78A" w:rsidR="778DCA13">
              <w:rPr>
                <w:rFonts w:cs="Arial"/>
                <w:b w:val="0"/>
                <w:bCs w:val="0"/>
                <w:sz w:val="22"/>
                <w:szCs w:val="22"/>
              </w:rPr>
              <w:t xml:space="preserve">. Research shows that this is essential to support holistic student development (Reimann, </w:t>
            </w:r>
            <w:r w:rsidRPr="382BB78A" w:rsidR="778DCA13">
              <w:rPr>
                <w:rFonts w:cs="Arial"/>
                <w:b w:val="0"/>
                <w:bCs w:val="0"/>
                <w:sz w:val="22"/>
                <w:szCs w:val="22"/>
              </w:rPr>
              <w:t>Sadlet</w:t>
            </w:r>
            <w:r w:rsidRPr="382BB78A" w:rsidR="778DCA13">
              <w:rPr>
                <w:rFonts w:cs="Arial"/>
                <w:b w:val="0"/>
                <w:bCs w:val="0"/>
                <w:sz w:val="22"/>
                <w:szCs w:val="22"/>
              </w:rPr>
              <w:t xml:space="preserve"> and Sambell, 2019)</w:t>
            </w:r>
            <w:r w:rsidRPr="382BB78A" w:rsidR="1E973C07">
              <w:rPr>
                <w:rFonts w:cs="Arial"/>
                <w:b w:val="0"/>
                <w:bCs w:val="0"/>
                <w:sz w:val="22"/>
                <w:szCs w:val="22"/>
              </w:rPr>
              <w:t xml:space="preserve"> (V3)</w:t>
            </w:r>
            <w:r w:rsidRPr="382BB78A" w:rsidR="23893AC9">
              <w:rPr>
                <w:rFonts w:cs="Arial"/>
                <w:b w:val="0"/>
                <w:bCs w:val="0"/>
                <w:sz w:val="22"/>
                <w:szCs w:val="22"/>
              </w:rPr>
              <w:t xml:space="preserve">. When providing feedback, I enjoy utilising the voice comment feature of Turnitin, to offer more personalised feedback. The tone of the marker is much more easily gauged this </w:t>
            </w:r>
            <w:r w:rsidRPr="382BB78A" w:rsidR="23893AC9">
              <w:rPr>
                <w:rFonts w:cs="Arial"/>
                <w:b w:val="0"/>
                <w:bCs w:val="0"/>
                <w:sz w:val="22"/>
                <w:szCs w:val="22"/>
              </w:rPr>
              <w:t>way</w:t>
            </w:r>
            <w:r w:rsidRPr="382BB78A" w:rsidR="23893AC9">
              <w:rPr>
                <w:rFonts w:cs="Arial"/>
                <w:b w:val="0"/>
                <w:bCs w:val="0"/>
                <w:sz w:val="22"/>
                <w:szCs w:val="22"/>
              </w:rPr>
              <w:t xml:space="preserve"> and learners have reported to the lecturing team that they find this effective and a useful measure to support their development</w:t>
            </w:r>
            <w:r w:rsidRPr="382BB78A" w:rsidR="097D4772">
              <w:rPr>
                <w:rFonts w:cs="Arial"/>
                <w:b w:val="0"/>
                <w:bCs w:val="0"/>
                <w:sz w:val="22"/>
                <w:szCs w:val="22"/>
              </w:rPr>
              <w:t xml:space="preserve"> (K1, K4)</w:t>
            </w:r>
            <w:r w:rsidRPr="382BB78A" w:rsidR="23893AC9">
              <w:rPr>
                <w:rFonts w:cs="Arial"/>
                <w:b w:val="0"/>
                <w:bCs w:val="0"/>
                <w:sz w:val="22"/>
                <w:szCs w:val="22"/>
              </w:rPr>
              <w:t>.</w:t>
            </w:r>
          </w:p>
          <w:p w:rsidRPr="0004747D" w:rsidR="798FF03A" w:rsidP="382BB78A" w:rsidRDefault="798FF03A" w14:paraId="34ED7AD9" w14:textId="79C5AD41">
            <w:pPr>
              <w:pStyle w:val="Normal"/>
              <w:rPr>
                <w:rFonts w:cs="Arial"/>
                <w:b w:val="0"/>
                <w:bCs w:val="0"/>
                <w:sz w:val="22"/>
                <w:szCs w:val="22"/>
              </w:rPr>
            </w:pPr>
          </w:p>
        </w:tc>
      </w:tr>
    </w:tbl>
    <w:p w:rsidRPr="0004747D" w:rsidR="798FF03A" w:rsidP="798FF03A" w:rsidRDefault="798FF03A" w14:paraId="191F2ED2" w14:textId="3F7B0F24">
      <w:pPr>
        <w:rPr>
          <w:rFonts w:cs="Arial"/>
          <w:b/>
          <w:bCs/>
          <w:sz w:val="32"/>
          <w:szCs w:val="32"/>
        </w:rPr>
      </w:pPr>
    </w:p>
    <w:p w:rsidR="0004747D" w:rsidRDefault="0004747D" w14:paraId="42E48270" w14:textId="77777777">
      <w:pPr>
        <w:spacing w:after="200" w:line="276" w:lineRule="auto"/>
        <w:rPr>
          <w:rFonts w:eastAsia="Arial" w:cs="Arial"/>
          <w:sz w:val="32"/>
          <w:szCs w:val="32"/>
        </w:rPr>
      </w:pPr>
      <w:r>
        <w:rPr>
          <w:rFonts w:eastAsia="Arial" w:cs="Arial"/>
          <w:sz w:val="32"/>
          <w:szCs w:val="32"/>
        </w:rPr>
        <w:br w:type="page"/>
      </w:r>
    </w:p>
    <w:p w:rsidRPr="0004747D" w:rsidR="67D46217" w:rsidP="798FF03A" w:rsidRDefault="67D46217" w14:paraId="4C83E7E8" w14:textId="487EC8A7">
      <w:pPr>
        <w:rPr>
          <w:rFonts w:eastAsia="Arial" w:cs="Arial"/>
          <w:sz w:val="32"/>
          <w:szCs w:val="32"/>
        </w:rPr>
      </w:pPr>
      <w:r w:rsidRPr="0004747D">
        <w:rPr>
          <w:rFonts w:eastAsia="Arial" w:cs="Arial"/>
          <w:sz w:val="32"/>
          <w:szCs w:val="32"/>
        </w:rPr>
        <w:lastRenderedPageBreak/>
        <w:t>Evidencing Area of Activity 4 (A4): Support and guide learners</w:t>
      </w:r>
    </w:p>
    <w:tbl>
      <w:tblPr>
        <w:tblStyle w:val="TableGrid"/>
        <w:tblW w:w="0" w:type="auto"/>
        <w:tblLayout w:type="fixed"/>
        <w:tblLook w:val="06A0" w:firstRow="1" w:lastRow="0" w:firstColumn="1" w:lastColumn="0" w:noHBand="1" w:noVBand="1"/>
      </w:tblPr>
      <w:tblGrid>
        <w:gridCol w:w="10455"/>
      </w:tblGrid>
      <w:tr w:rsidRPr="0004747D" w:rsidR="798FF03A" w:rsidTr="382BB78A" w14:paraId="60B0ED31" w14:textId="77777777">
        <w:trPr>
          <w:trHeight w:val="300"/>
        </w:trPr>
        <w:tc>
          <w:tcPr>
            <w:tcW w:w="10455" w:type="dxa"/>
            <w:tcMar/>
          </w:tcPr>
          <w:p w:rsidRPr="0004747D" w:rsidR="798FF03A" w:rsidP="382BB78A" w:rsidRDefault="798FF03A" w14:paraId="49F51889" w14:textId="1737C2C9">
            <w:pPr>
              <w:rPr>
                <w:rFonts w:eastAsia="Arial" w:cs="Arial"/>
                <w:color w:val="auto"/>
                <w:sz w:val="22"/>
                <w:szCs w:val="22"/>
              </w:rPr>
            </w:pPr>
            <w:r w:rsidRPr="382BB78A" w:rsidR="3AB512AD">
              <w:rPr>
                <w:rFonts w:eastAsia="Arial" w:cs="Arial"/>
                <w:color w:val="auto"/>
                <w:sz w:val="22"/>
                <w:szCs w:val="22"/>
              </w:rPr>
              <w:t xml:space="preserve">When teaching vocational courses, I try my best to involve active practice-based elements wherever possible. To support this, I ensure that my teaching includes elements of real-world case studies, </w:t>
            </w:r>
            <w:r w:rsidRPr="382BB78A" w:rsidR="3AB512AD">
              <w:rPr>
                <w:rFonts w:eastAsia="Arial" w:cs="Arial"/>
                <w:color w:val="auto"/>
                <w:sz w:val="22"/>
                <w:szCs w:val="22"/>
              </w:rPr>
              <w:t>anecdotes</w:t>
            </w:r>
            <w:r w:rsidRPr="382BB78A" w:rsidR="3AB512AD">
              <w:rPr>
                <w:rFonts w:eastAsia="Arial" w:cs="Arial"/>
                <w:color w:val="auto"/>
                <w:sz w:val="22"/>
                <w:szCs w:val="22"/>
              </w:rPr>
              <w:t xml:space="preserve"> and </w:t>
            </w:r>
            <w:r w:rsidRPr="382BB78A" w:rsidR="3AB512AD">
              <w:rPr>
                <w:rFonts w:eastAsia="Arial" w:cs="Arial"/>
                <w:color w:val="auto"/>
                <w:sz w:val="22"/>
                <w:szCs w:val="22"/>
              </w:rPr>
              <w:t>recent new</w:t>
            </w:r>
            <w:r w:rsidRPr="382BB78A" w:rsidR="104B3224">
              <w:rPr>
                <w:rFonts w:eastAsia="Arial" w:cs="Arial"/>
                <w:color w:val="auto"/>
                <w:sz w:val="22"/>
                <w:szCs w:val="22"/>
              </w:rPr>
              <w:t>s</w:t>
            </w:r>
            <w:r w:rsidRPr="382BB78A" w:rsidR="104B3224">
              <w:rPr>
                <w:rFonts w:eastAsia="Arial" w:cs="Arial"/>
                <w:color w:val="auto"/>
                <w:sz w:val="22"/>
                <w:szCs w:val="22"/>
              </w:rPr>
              <w:t xml:space="preserve"> cases</w:t>
            </w:r>
            <w:r w:rsidRPr="382BB78A" w:rsidR="61CB2476">
              <w:rPr>
                <w:rFonts w:eastAsia="Arial" w:cs="Arial"/>
                <w:color w:val="auto"/>
                <w:sz w:val="22"/>
                <w:szCs w:val="22"/>
              </w:rPr>
              <w:t xml:space="preserve"> (A1, V4)</w:t>
            </w:r>
            <w:r w:rsidRPr="382BB78A" w:rsidR="104B3224">
              <w:rPr>
                <w:rFonts w:eastAsia="Arial" w:cs="Arial"/>
                <w:color w:val="auto"/>
                <w:sz w:val="22"/>
                <w:szCs w:val="22"/>
              </w:rPr>
              <w:t>. This is often in response to student questions. By combining practice-based elements in class, it can transcend the classroom environment, allowing the debate of intricacies that demand real-world connection such as AI in healthcare, or safeguarding issues</w:t>
            </w:r>
            <w:r w:rsidRPr="382BB78A" w:rsidR="341A7AC3">
              <w:rPr>
                <w:rFonts w:eastAsia="Arial" w:cs="Arial"/>
                <w:color w:val="auto"/>
                <w:sz w:val="22"/>
                <w:szCs w:val="22"/>
              </w:rPr>
              <w:t xml:space="preserve"> (K2, V3)</w:t>
            </w:r>
            <w:r w:rsidRPr="382BB78A" w:rsidR="104B3224">
              <w:rPr>
                <w:rFonts w:eastAsia="Arial" w:cs="Arial"/>
                <w:color w:val="auto"/>
                <w:sz w:val="22"/>
                <w:szCs w:val="22"/>
              </w:rPr>
              <w:t xml:space="preserve"> </w:t>
            </w:r>
            <w:r w:rsidRPr="382BB78A" w:rsidR="6136D9DE">
              <w:rPr>
                <w:rFonts w:eastAsia="Arial" w:cs="Arial"/>
                <w:color w:val="auto"/>
                <w:sz w:val="22"/>
                <w:szCs w:val="22"/>
              </w:rPr>
              <w:t xml:space="preserve">One example of this was my Care Practices module, designed with 240 hours of practical learning, supported by 90 hours of lectures. The experiential learning that students </w:t>
            </w:r>
            <w:r w:rsidRPr="382BB78A" w:rsidR="6136D9DE">
              <w:rPr>
                <w:rFonts w:eastAsia="Arial" w:cs="Arial"/>
                <w:color w:val="auto"/>
                <w:sz w:val="22"/>
                <w:szCs w:val="22"/>
              </w:rPr>
              <w:t>acquired</w:t>
            </w:r>
            <w:r w:rsidRPr="382BB78A" w:rsidR="6136D9DE">
              <w:rPr>
                <w:rFonts w:eastAsia="Arial" w:cs="Arial"/>
                <w:color w:val="auto"/>
                <w:sz w:val="22"/>
                <w:szCs w:val="22"/>
              </w:rPr>
              <w:t xml:space="preserve"> on placement linked theory to practice well and this could be discussed and worked upon in class (Eden and Ackermann, 2018)</w:t>
            </w:r>
            <w:r w:rsidRPr="382BB78A" w:rsidR="7359EA83">
              <w:rPr>
                <w:rFonts w:eastAsia="Arial" w:cs="Arial"/>
                <w:color w:val="auto"/>
                <w:sz w:val="22"/>
                <w:szCs w:val="22"/>
              </w:rPr>
              <w:t xml:space="preserve"> (A4, V3)</w:t>
            </w:r>
            <w:r w:rsidRPr="382BB78A" w:rsidR="6136D9DE">
              <w:rPr>
                <w:rFonts w:eastAsia="Arial" w:cs="Arial"/>
                <w:color w:val="auto"/>
                <w:sz w:val="22"/>
                <w:szCs w:val="22"/>
              </w:rPr>
              <w:t xml:space="preserve">. Learners had to </w:t>
            </w:r>
            <w:r w:rsidRPr="382BB78A" w:rsidR="6136D9DE">
              <w:rPr>
                <w:rFonts w:eastAsia="Arial" w:cs="Arial"/>
                <w:color w:val="auto"/>
                <w:sz w:val="22"/>
                <w:szCs w:val="22"/>
              </w:rPr>
              <w:t>evidence</w:t>
            </w:r>
            <w:r w:rsidRPr="382BB78A" w:rsidR="6136D9DE">
              <w:rPr>
                <w:rFonts w:eastAsia="Arial" w:cs="Arial"/>
                <w:color w:val="auto"/>
                <w:sz w:val="22"/>
                <w:szCs w:val="22"/>
              </w:rPr>
              <w:t xml:space="preserve"> these links in reflective essays and an in-depth portfolio of ev</w:t>
            </w:r>
            <w:r w:rsidRPr="382BB78A" w:rsidR="095D117E">
              <w:rPr>
                <w:rFonts w:eastAsia="Arial" w:cs="Arial"/>
                <w:color w:val="auto"/>
                <w:sz w:val="22"/>
                <w:szCs w:val="22"/>
              </w:rPr>
              <w:t>idence. As the programme manager and placement tutor, I worked 1-1 with students in the cohort to assess pastoral wellbeing and therefore ensure academic success</w:t>
            </w:r>
            <w:r w:rsidRPr="382BB78A" w:rsidR="53F9EBEE">
              <w:rPr>
                <w:rFonts w:eastAsia="Arial" w:cs="Arial"/>
                <w:color w:val="auto"/>
                <w:sz w:val="22"/>
                <w:szCs w:val="22"/>
              </w:rPr>
              <w:t xml:space="preserve"> (A4, V5)</w:t>
            </w:r>
            <w:r w:rsidRPr="382BB78A" w:rsidR="095D117E">
              <w:rPr>
                <w:rFonts w:eastAsia="Arial" w:cs="Arial"/>
                <w:color w:val="auto"/>
                <w:sz w:val="22"/>
                <w:szCs w:val="22"/>
              </w:rPr>
              <w:t xml:space="preserve">. This support role was implemented to reduce attrition, and through </w:t>
            </w:r>
            <w:r w:rsidRPr="382BB78A" w:rsidR="3AA6D89C">
              <w:rPr>
                <w:rFonts w:eastAsia="Arial" w:cs="Arial"/>
                <w:color w:val="auto"/>
                <w:sz w:val="22"/>
                <w:szCs w:val="22"/>
              </w:rPr>
              <w:t xml:space="preserve">review of </w:t>
            </w:r>
            <w:r w:rsidRPr="382BB78A" w:rsidR="3AA6D89C">
              <w:rPr>
                <w:rFonts w:eastAsia="Arial" w:cs="Arial"/>
                <w:color w:val="auto"/>
                <w:sz w:val="22"/>
                <w:szCs w:val="22"/>
              </w:rPr>
              <w:t>attr</w:t>
            </w:r>
            <w:r w:rsidRPr="382BB78A" w:rsidR="3AA6D89C">
              <w:rPr>
                <w:rFonts w:eastAsia="Arial" w:cs="Arial"/>
                <w:color w:val="auto"/>
                <w:sz w:val="22"/>
                <w:szCs w:val="22"/>
              </w:rPr>
              <w:t>ition statistics, this was found to reduce it effectively</w:t>
            </w:r>
            <w:r w:rsidRPr="382BB78A" w:rsidR="18A67974">
              <w:rPr>
                <w:rFonts w:eastAsia="Arial" w:cs="Arial"/>
                <w:color w:val="auto"/>
                <w:sz w:val="22"/>
                <w:szCs w:val="22"/>
              </w:rPr>
              <w:t xml:space="preserve"> (V1,V2)</w:t>
            </w:r>
            <w:r w:rsidRPr="382BB78A" w:rsidR="3AA6D89C">
              <w:rPr>
                <w:rFonts w:eastAsia="Arial" w:cs="Arial"/>
                <w:color w:val="auto"/>
                <w:sz w:val="22"/>
                <w:szCs w:val="22"/>
              </w:rPr>
              <w:t xml:space="preserve">. </w:t>
            </w:r>
          </w:p>
          <w:p w:rsidRPr="0004747D" w:rsidR="798FF03A" w:rsidP="382BB78A" w:rsidRDefault="798FF03A" w14:paraId="49B69DE7" w14:textId="778ED550">
            <w:pPr>
              <w:rPr>
                <w:rFonts w:eastAsia="Arial" w:cs="Arial"/>
                <w:color w:val="auto"/>
                <w:sz w:val="22"/>
                <w:szCs w:val="22"/>
              </w:rPr>
            </w:pPr>
          </w:p>
          <w:p w:rsidRPr="0004747D" w:rsidR="798FF03A" w:rsidP="382BB78A" w:rsidRDefault="798FF03A" w14:paraId="6BB07F97" w14:textId="37DDBCD4">
            <w:pPr>
              <w:rPr>
                <w:rFonts w:eastAsia="Arial" w:cs="Arial"/>
                <w:color w:val="auto"/>
                <w:sz w:val="22"/>
                <w:szCs w:val="22"/>
              </w:rPr>
            </w:pPr>
            <w:r w:rsidRPr="382BB78A" w:rsidR="3AA6D89C">
              <w:rPr>
                <w:rFonts w:eastAsia="Arial" w:cs="Arial"/>
                <w:color w:val="auto"/>
                <w:sz w:val="22"/>
                <w:szCs w:val="22"/>
              </w:rPr>
              <w:t>I designed the content of the module, as well as my current teaching around the use of real-world environments, simulation rooms and practical group work. This multitude of methodologies have all been found to connect different points together</w:t>
            </w:r>
            <w:r w:rsidRPr="382BB78A" w:rsidR="25BD4135">
              <w:rPr>
                <w:rFonts w:eastAsia="Arial" w:cs="Arial"/>
                <w:color w:val="auto"/>
                <w:sz w:val="22"/>
                <w:szCs w:val="22"/>
              </w:rPr>
              <w:t>, enhance communicative possibilities and meet socio-emotional and educational needs of the students in a holistic manner (Caprara and Caprara, 2022)</w:t>
            </w:r>
            <w:r w:rsidRPr="382BB78A" w:rsidR="48D506C0">
              <w:rPr>
                <w:rFonts w:eastAsia="Arial" w:cs="Arial"/>
                <w:color w:val="auto"/>
                <w:sz w:val="22"/>
                <w:szCs w:val="22"/>
              </w:rPr>
              <w:t xml:space="preserve"> (V1, V3, K1)</w:t>
            </w:r>
            <w:r w:rsidRPr="382BB78A" w:rsidR="25BD4135">
              <w:rPr>
                <w:rFonts w:eastAsia="Arial" w:cs="Arial"/>
                <w:color w:val="auto"/>
                <w:sz w:val="22"/>
                <w:szCs w:val="22"/>
              </w:rPr>
              <w:t xml:space="preserve">. </w:t>
            </w:r>
            <w:r w:rsidRPr="382BB78A" w:rsidR="7236AD27">
              <w:rPr>
                <w:rFonts w:eastAsia="Arial" w:cs="Arial"/>
                <w:color w:val="auto"/>
                <w:sz w:val="22"/>
                <w:szCs w:val="22"/>
              </w:rPr>
              <w:t xml:space="preserve">Simulation rooms allow for role-play scenarios to be acted out safely and apply work-based learning to the classroom. This was highlighted in my QAA feedback at </w:t>
            </w:r>
            <w:r w:rsidRPr="382BB78A" w:rsidR="45E54010">
              <w:rPr>
                <w:rFonts w:eastAsia="Arial" w:cs="Arial"/>
                <w:color w:val="auto"/>
                <w:sz w:val="22"/>
                <w:szCs w:val="22"/>
              </w:rPr>
              <w:t>NPTC and</w:t>
            </w:r>
            <w:r w:rsidRPr="382BB78A" w:rsidR="6A72868A">
              <w:rPr>
                <w:rFonts w:eastAsia="Arial" w:cs="Arial"/>
                <w:color w:val="auto"/>
                <w:sz w:val="22"/>
                <w:szCs w:val="22"/>
              </w:rPr>
              <w:t xml:space="preserve"> has been highlighted by colleagues during peer review and professional discussion</w:t>
            </w:r>
            <w:r w:rsidRPr="382BB78A" w:rsidR="2BA355C6">
              <w:rPr>
                <w:rFonts w:eastAsia="Arial" w:cs="Arial"/>
                <w:color w:val="auto"/>
                <w:sz w:val="22"/>
                <w:szCs w:val="22"/>
              </w:rPr>
              <w:t xml:space="preserve"> (V5, K5)</w:t>
            </w:r>
            <w:r w:rsidRPr="382BB78A" w:rsidR="6A72868A">
              <w:rPr>
                <w:rFonts w:eastAsia="Arial" w:cs="Arial"/>
                <w:color w:val="auto"/>
                <w:sz w:val="22"/>
                <w:szCs w:val="22"/>
              </w:rPr>
              <w:t xml:space="preserve">. </w:t>
            </w:r>
          </w:p>
          <w:p w:rsidRPr="0004747D" w:rsidR="798FF03A" w:rsidP="382BB78A" w:rsidRDefault="798FF03A" w14:paraId="2E4438C5" w14:textId="171B2F59">
            <w:pPr>
              <w:rPr>
                <w:rFonts w:eastAsia="Arial" w:cs="Arial"/>
                <w:color w:val="auto"/>
                <w:sz w:val="22"/>
                <w:szCs w:val="22"/>
              </w:rPr>
            </w:pPr>
          </w:p>
          <w:p w:rsidRPr="0004747D" w:rsidR="798FF03A" w:rsidP="382BB78A" w:rsidRDefault="798FF03A" w14:paraId="7D0D49F3" w14:textId="0EB72D58">
            <w:pPr>
              <w:rPr>
                <w:rFonts w:eastAsia="Arial" w:cs="Arial"/>
                <w:color w:val="auto"/>
                <w:sz w:val="22"/>
                <w:szCs w:val="22"/>
              </w:rPr>
            </w:pPr>
            <w:r w:rsidRPr="382BB78A" w:rsidR="14249402">
              <w:rPr>
                <w:rFonts w:eastAsia="Arial" w:cs="Arial"/>
                <w:color w:val="auto"/>
                <w:sz w:val="22"/>
                <w:szCs w:val="22"/>
              </w:rPr>
              <w:t>To enhance the learning environment for my students to go beyond a classroom discussion, I arranged an Alternative Health Day at NPTC, linked to the Level 5 module I was teaching, Alternative Health Provision</w:t>
            </w:r>
            <w:r w:rsidRPr="382BB78A" w:rsidR="4EEBEB1F">
              <w:rPr>
                <w:rFonts w:eastAsia="Arial" w:cs="Arial"/>
                <w:color w:val="auto"/>
                <w:sz w:val="22"/>
                <w:szCs w:val="22"/>
              </w:rPr>
              <w:t xml:space="preserve"> (</w:t>
            </w:r>
            <w:r w:rsidRPr="382BB78A" w:rsidR="14249402">
              <w:rPr>
                <w:rFonts w:eastAsia="Arial" w:cs="Arial"/>
                <w:color w:val="auto"/>
                <w:sz w:val="22"/>
                <w:szCs w:val="22"/>
              </w:rPr>
              <w:t xml:space="preserve">. </w:t>
            </w:r>
            <w:r w:rsidRPr="382BB78A" w:rsidR="18B5CC58">
              <w:rPr>
                <w:rFonts w:eastAsia="Arial" w:cs="Arial"/>
                <w:color w:val="auto"/>
                <w:sz w:val="22"/>
                <w:szCs w:val="22"/>
              </w:rPr>
              <w:t xml:space="preserve">This day allowed students to meet alternative health practitioners, and ask questions, listen to </w:t>
            </w:r>
            <w:r w:rsidRPr="382BB78A" w:rsidR="18B5CC58">
              <w:rPr>
                <w:rFonts w:eastAsia="Arial" w:cs="Arial"/>
                <w:color w:val="auto"/>
                <w:sz w:val="22"/>
                <w:szCs w:val="22"/>
              </w:rPr>
              <w:t>seminars</w:t>
            </w:r>
            <w:r w:rsidRPr="382BB78A" w:rsidR="18B5CC58">
              <w:rPr>
                <w:rFonts w:eastAsia="Arial" w:cs="Arial"/>
                <w:color w:val="auto"/>
                <w:sz w:val="22"/>
                <w:szCs w:val="22"/>
              </w:rPr>
              <w:t xml:space="preserve"> and try out different methods of health provision. This included Reiki, aromatherapy, </w:t>
            </w:r>
            <w:r w:rsidRPr="382BB78A" w:rsidR="18B5CC58">
              <w:rPr>
                <w:rFonts w:eastAsia="Arial" w:cs="Arial"/>
                <w:color w:val="auto"/>
                <w:sz w:val="22"/>
                <w:szCs w:val="22"/>
              </w:rPr>
              <w:t>acupuncture</w:t>
            </w:r>
            <w:r w:rsidRPr="382BB78A" w:rsidR="18B5CC58">
              <w:rPr>
                <w:rFonts w:eastAsia="Arial" w:cs="Arial"/>
                <w:color w:val="auto"/>
                <w:sz w:val="22"/>
                <w:szCs w:val="22"/>
              </w:rPr>
              <w:t xml:space="preserve"> and animal assisted therapy. </w:t>
            </w:r>
            <w:r w:rsidRPr="382BB78A" w:rsidR="345D6C08">
              <w:rPr>
                <w:rFonts w:eastAsia="Arial" w:cs="Arial"/>
                <w:color w:val="auto"/>
                <w:sz w:val="22"/>
                <w:szCs w:val="22"/>
              </w:rPr>
              <w:t>All materials that were utilised were uploaded to the VLE and students from outside of the Level 5 cohort were invited, with over 75 students attending</w:t>
            </w:r>
            <w:r w:rsidRPr="382BB78A" w:rsidR="79EC4830">
              <w:rPr>
                <w:rFonts w:eastAsia="Arial" w:cs="Arial"/>
                <w:color w:val="auto"/>
                <w:sz w:val="22"/>
                <w:szCs w:val="22"/>
              </w:rPr>
              <w:t xml:space="preserve"> (</w:t>
            </w:r>
            <w:r w:rsidRPr="382BB78A" w:rsidR="7D317F22">
              <w:rPr>
                <w:rFonts w:eastAsia="Arial" w:cs="Arial"/>
                <w:color w:val="auto"/>
                <w:sz w:val="22"/>
                <w:szCs w:val="22"/>
              </w:rPr>
              <w:t>A4, K4)</w:t>
            </w:r>
            <w:r w:rsidRPr="382BB78A" w:rsidR="345D6C08">
              <w:rPr>
                <w:rFonts w:eastAsia="Arial" w:cs="Arial"/>
                <w:color w:val="auto"/>
                <w:sz w:val="22"/>
                <w:szCs w:val="22"/>
              </w:rPr>
              <w:t xml:space="preserve">. The students reported being able to develop their assignments further and their knowledge of external working practices was enhanced. </w:t>
            </w:r>
            <w:r w:rsidRPr="382BB78A" w:rsidR="109B70D2">
              <w:rPr>
                <w:rFonts w:eastAsia="Arial" w:cs="Arial"/>
                <w:color w:val="auto"/>
                <w:sz w:val="22"/>
                <w:szCs w:val="22"/>
              </w:rPr>
              <w:t xml:space="preserve">This garnered </w:t>
            </w:r>
            <w:r w:rsidRPr="382BB78A" w:rsidR="109B70D2">
              <w:rPr>
                <w:rFonts w:eastAsia="Arial" w:cs="Arial"/>
                <w:color w:val="auto"/>
                <w:sz w:val="22"/>
                <w:szCs w:val="22"/>
              </w:rPr>
              <w:t xml:space="preserve">campus-wide attention and inspired further events. Working with a diverse group of learners, diverse methodologies were needed </w:t>
            </w:r>
            <w:r w:rsidRPr="382BB78A" w:rsidR="6D5C6570">
              <w:rPr>
                <w:rFonts w:eastAsia="Arial" w:cs="Arial"/>
                <w:color w:val="auto"/>
                <w:sz w:val="22"/>
                <w:szCs w:val="22"/>
              </w:rPr>
              <w:t xml:space="preserve">to meet their diverse needs (Craig, </w:t>
            </w:r>
            <w:r w:rsidRPr="382BB78A" w:rsidR="6D5C6570">
              <w:rPr>
                <w:rFonts w:eastAsia="Arial" w:cs="Arial"/>
                <w:color w:val="auto"/>
                <w:sz w:val="22"/>
                <w:szCs w:val="22"/>
              </w:rPr>
              <w:t>Bergstrom</w:t>
            </w:r>
            <w:r w:rsidRPr="382BB78A" w:rsidR="6D5C6570">
              <w:rPr>
                <w:rFonts w:eastAsia="Arial" w:cs="Arial"/>
                <w:color w:val="auto"/>
                <w:sz w:val="22"/>
                <w:szCs w:val="22"/>
              </w:rPr>
              <w:t xml:space="preserve"> and </w:t>
            </w:r>
            <w:r w:rsidRPr="382BB78A" w:rsidR="6D5C6570">
              <w:rPr>
                <w:rFonts w:eastAsia="Arial" w:cs="Arial"/>
                <w:color w:val="auto"/>
                <w:sz w:val="22"/>
                <w:szCs w:val="22"/>
              </w:rPr>
              <w:t>Buschhorn</w:t>
            </w:r>
            <w:r w:rsidRPr="382BB78A" w:rsidR="6D5C6570">
              <w:rPr>
                <w:rFonts w:eastAsia="Arial" w:cs="Arial"/>
                <w:color w:val="auto"/>
                <w:sz w:val="22"/>
                <w:szCs w:val="22"/>
              </w:rPr>
              <w:t>, 2020)</w:t>
            </w:r>
            <w:r w:rsidRPr="382BB78A" w:rsidR="0378E681">
              <w:rPr>
                <w:rFonts w:eastAsia="Arial" w:cs="Arial"/>
                <w:color w:val="auto"/>
                <w:sz w:val="22"/>
                <w:szCs w:val="22"/>
              </w:rPr>
              <w:t xml:space="preserve"> (</w:t>
            </w:r>
            <w:r w:rsidRPr="382BB78A" w:rsidR="3EEE93D7">
              <w:rPr>
                <w:rFonts w:eastAsia="Arial" w:cs="Arial"/>
                <w:color w:val="auto"/>
                <w:sz w:val="22"/>
                <w:szCs w:val="22"/>
              </w:rPr>
              <w:t>V1, V3)</w:t>
            </w:r>
            <w:r w:rsidRPr="382BB78A" w:rsidR="6D5C6570">
              <w:rPr>
                <w:rFonts w:eastAsia="Arial" w:cs="Arial"/>
                <w:color w:val="auto"/>
                <w:sz w:val="22"/>
                <w:szCs w:val="22"/>
              </w:rPr>
              <w:t>. The speakers involved were all professionals in the field, offering a wealth of experience from different perspectives</w:t>
            </w:r>
            <w:r w:rsidRPr="382BB78A" w:rsidR="5ED14009">
              <w:rPr>
                <w:rFonts w:eastAsia="Arial" w:cs="Arial"/>
                <w:color w:val="auto"/>
                <w:sz w:val="22"/>
                <w:szCs w:val="22"/>
              </w:rPr>
              <w:t xml:space="preserve"> (V4, V5)</w:t>
            </w:r>
            <w:r w:rsidRPr="382BB78A" w:rsidR="6D5C6570">
              <w:rPr>
                <w:rFonts w:eastAsia="Arial" w:cs="Arial"/>
                <w:color w:val="auto"/>
                <w:sz w:val="22"/>
                <w:szCs w:val="22"/>
              </w:rPr>
              <w:t xml:space="preserve">. This event has been repeated in </w:t>
            </w:r>
            <w:r w:rsidRPr="382BB78A" w:rsidR="6D5C6570">
              <w:rPr>
                <w:rFonts w:eastAsia="Arial" w:cs="Arial"/>
                <w:color w:val="auto"/>
                <w:sz w:val="22"/>
                <w:szCs w:val="22"/>
              </w:rPr>
              <w:t>subsequent</w:t>
            </w:r>
            <w:r w:rsidRPr="382BB78A" w:rsidR="6D5C6570">
              <w:rPr>
                <w:rFonts w:eastAsia="Arial" w:cs="Arial"/>
                <w:color w:val="auto"/>
                <w:sz w:val="22"/>
                <w:szCs w:val="22"/>
              </w:rPr>
              <w:t xml:space="preserve"> years since my departure from that role and it is something I aim to bring forward to UWTSD </w:t>
            </w:r>
            <w:r w:rsidRPr="382BB78A" w:rsidR="43FD1935">
              <w:rPr>
                <w:rFonts w:eastAsia="Arial" w:cs="Arial"/>
                <w:color w:val="auto"/>
                <w:sz w:val="22"/>
                <w:szCs w:val="22"/>
              </w:rPr>
              <w:t>in my current role.</w:t>
            </w:r>
            <w:r w:rsidRPr="382BB78A" w:rsidR="0502ADC5">
              <w:rPr>
                <w:rFonts w:eastAsia="Arial" w:cs="Arial"/>
                <w:color w:val="auto"/>
                <w:sz w:val="22"/>
                <w:szCs w:val="22"/>
              </w:rPr>
              <w:t xml:space="preserve"> This will demand complex coordination with other departments due to the complexities of a larger organisation</w:t>
            </w:r>
            <w:r w:rsidRPr="382BB78A" w:rsidR="42E35A99">
              <w:rPr>
                <w:rFonts w:eastAsia="Arial" w:cs="Arial"/>
                <w:color w:val="auto"/>
                <w:sz w:val="22"/>
                <w:szCs w:val="22"/>
              </w:rPr>
              <w:t xml:space="preserve"> (K5)</w:t>
            </w:r>
            <w:r w:rsidRPr="382BB78A" w:rsidR="0502ADC5">
              <w:rPr>
                <w:rFonts w:eastAsia="Arial" w:cs="Arial"/>
                <w:color w:val="auto"/>
                <w:sz w:val="22"/>
                <w:szCs w:val="22"/>
              </w:rPr>
              <w:t xml:space="preserve">. </w:t>
            </w:r>
          </w:p>
          <w:p w:rsidRPr="0004747D" w:rsidR="798FF03A" w:rsidP="382BB78A" w:rsidRDefault="798FF03A" w14:paraId="04F8F26B" w14:textId="01F4C1D8">
            <w:pPr>
              <w:rPr>
                <w:rFonts w:eastAsia="Arial" w:cs="Arial"/>
                <w:color w:val="auto"/>
                <w:sz w:val="22"/>
                <w:szCs w:val="22"/>
              </w:rPr>
            </w:pPr>
          </w:p>
          <w:p w:rsidRPr="0004747D" w:rsidR="798FF03A" w:rsidP="382BB78A" w:rsidRDefault="798FF03A" w14:paraId="4C77A0C0" w14:textId="7008CD9A">
            <w:pPr>
              <w:rPr>
                <w:rFonts w:eastAsia="Arial" w:cs="Arial"/>
                <w:color w:val="auto"/>
                <w:sz w:val="22"/>
                <w:szCs w:val="22"/>
              </w:rPr>
            </w:pPr>
            <w:r w:rsidRPr="382BB78A" w:rsidR="0502ADC5">
              <w:rPr>
                <w:rFonts w:eastAsia="Arial" w:cs="Arial"/>
                <w:color w:val="auto"/>
                <w:sz w:val="22"/>
                <w:szCs w:val="22"/>
              </w:rPr>
              <w:t xml:space="preserve">As the Disability Coordinator in my role at UWTSD, I created the database to manage </w:t>
            </w:r>
            <w:r w:rsidRPr="382BB78A" w:rsidR="007446E0">
              <w:rPr>
                <w:rFonts w:eastAsia="Arial" w:cs="Arial"/>
                <w:color w:val="auto"/>
                <w:sz w:val="22"/>
                <w:szCs w:val="22"/>
              </w:rPr>
              <w:t>extenuating circumstances and differentiated deadlines, in addition to statements of compensatory measures</w:t>
            </w:r>
            <w:r w:rsidRPr="382BB78A" w:rsidR="030E9A4B">
              <w:rPr>
                <w:rFonts w:eastAsia="Arial" w:cs="Arial"/>
                <w:color w:val="auto"/>
                <w:sz w:val="22"/>
                <w:szCs w:val="22"/>
              </w:rPr>
              <w:t xml:space="preserve"> (</w:t>
            </w:r>
            <w:r w:rsidRPr="382BB78A" w:rsidR="12CE1156">
              <w:rPr>
                <w:rFonts w:eastAsia="Arial" w:cs="Arial"/>
                <w:color w:val="auto"/>
                <w:sz w:val="22"/>
                <w:szCs w:val="22"/>
              </w:rPr>
              <w:t>V1, K4)</w:t>
            </w:r>
            <w:r w:rsidRPr="382BB78A" w:rsidR="007446E0">
              <w:rPr>
                <w:rFonts w:eastAsia="Arial" w:cs="Arial"/>
                <w:color w:val="auto"/>
                <w:sz w:val="22"/>
                <w:szCs w:val="22"/>
              </w:rPr>
              <w:t>. This was developed through discussion with the internal team to ensure it was reflective of the needs of the department</w:t>
            </w:r>
            <w:r w:rsidRPr="382BB78A" w:rsidR="2BFE8039">
              <w:rPr>
                <w:rFonts w:eastAsia="Arial" w:cs="Arial"/>
                <w:color w:val="auto"/>
                <w:sz w:val="22"/>
                <w:szCs w:val="22"/>
              </w:rPr>
              <w:t xml:space="preserve"> (V5, K5)</w:t>
            </w:r>
            <w:r w:rsidRPr="382BB78A" w:rsidR="007446E0">
              <w:rPr>
                <w:rFonts w:eastAsia="Arial" w:cs="Arial"/>
                <w:color w:val="auto"/>
                <w:sz w:val="22"/>
                <w:szCs w:val="22"/>
              </w:rPr>
              <w:t>. The database allowed the</w:t>
            </w:r>
            <w:r w:rsidRPr="382BB78A" w:rsidR="055F6C76">
              <w:rPr>
                <w:rFonts w:eastAsia="Arial" w:cs="Arial"/>
                <w:color w:val="auto"/>
                <w:sz w:val="22"/>
                <w:szCs w:val="22"/>
              </w:rPr>
              <w:t xml:space="preserve"> team to be much more aware of all students with ALN and their specific needs before assessment periods. This ensures universal designs for learning in classrooms to maximise </w:t>
            </w:r>
            <w:r w:rsidRPr="382BB78A" w:rsidR="0226B8E0">
              <w:rPr>
                <w:rFonts w:eastAsia="Arial" w:cs="Arial"/>
                <w:color w:val="auto"/>
                <w:sz w:val="22"/>
                <w:szCs w:val="22"/>
              </w:rPr>
              <w:t>the learning experience for students</w:t>
            </w:r>
            <w:r w:rsidRPr="382BB78A" w:rsidR="2579BB7B">
              <w:rPr>
                <w:rFonts w:eastAsia="Arial" w:cs="Arial"/>
                <w:color w:val="auto"/>
                <w:sz w:val="22"/>
                <w:szCs w:val="22"/>
              </w:rPr>
              <w:t xml:space="preserve"> (A2, K2)</w:t>
            </w:r>
            <w:r w:rsidRPr="382BB78A" w:rsidR="0226B8E0">
              <w:rPr>
                <w:rFonts w:eastAsia="Arial" w:cs="Arial"/>
                <w:color w:val="auto"/>
                <w:sz w:val="22"/>
                <w:szCs w:val="22"/>
              </w:rPr>
              <w:t>. It has also reduced confusion around deadlines and the expectations for both students and staff members</w:t>
            </w:r>
            <w:r w:rsidRPr="382BB78A" w:rsidR="0E482E75">
              <w:rPr>
                <w:rFonts w:eastAsia="Arial" w:cs="Arial"/>
                <w:color w:val="auto"/>
                <w:sz w:val="22"/>
                <w:szCs w:val="22"/>
              </w:rPr>
              <w:t xml:space="preserve"> (K3)</w:t>
            </w:r>
            <w:r w:rsidRPr="382BB78A" w:rsidR="0226B8E0">
              <w:rPr>
                <w:rFonts w:eastAsia="Arial" w:cs="Arial"/>
                <w:color w:val="auto"/>
                <w:sz w:val="22"/>
                <w:szCs w:val="22"/>
              </w:rPr>
              <w:t>.</w:t>
            </w:r>
            <w:r w:rsidRPr="382BB78A" w:rsidR="43FD1935">
              <w:rPr>
                <w:rFonts w:eastAsia="Arial" w:cs="Arial"/>
                <w:color w:val="auto"/>
                <w:sz w:val="22"/>
                <w:szCs w:val="22"/>
              </w:rPr>
              <w:t xml:space="preserve"> </w:t>
            </w:r>
          </w:p>
          <w:p w:rsidRPr="0004747D" w:rsidR="798FF03A" w:rsidP="382BB78A" w:rsidRDefault="798FF03A" w14:paraId="22DB3C4C" w14:textId="1608496A">
            <w:pPr>
              <w:pStyle w:val="Normal"/>
              <w:rPr>
                <w:rFonts w:eastAsia="Arial" w:cs="Arial"/>
                <w:color w:val="auto"/>
                <w:sz w:val="22"/>
                <w:szCs w:val="22"/>
              </w:rPr>
            </w:pPr>
          </w:p>
        </w:tc>
      </w:tr>
    </w:tbl>
    <w:p w:rsidRPr="0004747D" w:rsidR="798FF03A" w:rsidP="798FF03A" w:rsidRDefault="798FF03A" w14:paraId="5F12D00B" w14:textId="62D613D9">
      <w:pPr>
        <w:rPr>
          <w:rFonts w:eastAsia="Arial" w:cs="Arial"/>
          <w:color w:val="009999"/>
          <w:sz w:val="32"/>
          <w:szCs w:val="32"/>
        </w:rPr>
      </w:pPr>
    </w:p>
    <w:p w:rsidR="0004747D" w:rsidRDefault="0004747D" w14:paraId="12C233CE" w14:textId="77777777">
      <w:pPr>
        <w:spacing w:after="200" w:line="276" w:lineRule="auto"/>
        <w:rPr>
          <w:rFonts w:eastAsia="Arial" w:cs="Arial"/>
          <w:sz w:val="32"/>
          <w:szCs w:val="32"/>
        </w:rPr>
      </w:pPr>
      <w:bookmarkStart w:name="_Int_GMU7shk2" w:id="2"/>
      <w:r>
        <w:rPr>
          <w:rFonts w:eastAsia="Arial" w:cs="Arial"/>
          <w:sz w:val="32"/>
          <w:szCs w:val="32"/>
        </w:rPr>
        <w:br w:type="page"/>
      </w:r>
    </w:p>
    <w:p w:rsidRPr="0004747D" w:rsidR="67D46217" w:rsidP="798FF03A" w:rsidRDefault="67D46217" w14:paraId="18BDC4DD" w14:textId="536CDF5F">
      <w:pPr>
        <w:jc w:val="both"/>
        <w:rPr>
          <w:rFonts w:eastAsia="Arial" w:cs="Arial"/>
          <w:sz w:val="32"/>
          <w:szCs w:val="32"/>
        </w:rPr>
      </w:pPr>
      <w:r w:rsidRPr="0004747D">
        <w:rPr>
          <w:rFonts w:eastAsia="Arial" w:cs="Arial"/>
          <w:sz w:val="32"/>
          <w:szCs w:val="32"/>
        </w:rPr>
        <w:lastRenderedPageBreak/>
        <w:t>Evidencing Area of Activity 5 (A5):</w:t>
      </w:r>
      <w:r w:rsidRPr="0004747D">
        <w:rPr>
          <w:rFonts w:eastAsia="Arial" w:cs="Arial"/>
          <w:sz w:val="24"/>
          <w:szCs w:val="24"/>
        </w:rPr>
        <w:t xml:space="preserve"> </w:t>
      </w:r>
      <w:r w:rsidRPr="0004747D">
        <w:rPr>
          <w:rFonts w:eastAsia="Arial" w:cs="Arial"/>
          <w:sz w:val="32"/>
          <w:szCs w:val="32"/>
        </w:rPr>
        <w:t>Enhance practice through own continuing professional development </w:t>
      </w:r>
      <w:bookmarkEnd w:id="2"/>
    </w:p>
    <w:tbl>
      <w:tblPr>
        <w:tblStyle w:val="TableGrid"/>
        <w:tblW w:w="0" w:type="auto"/>
        <w:tblLayout w:type="fixed"/>
        <w:tblLook w:val="06A0" w:firstRow="1" w:lastRow="0" w:firstColumn="1" w:lastColumn="0" w:noHBand="1" w:noVBand="1"/>
      </w:tblPr>
      <w:tblGrid>
        <w:gridCol w:w="10455"/>
      </w:tblGrid>
      <w:tr w:rsidRPr="0004747D" w:rsidR="798FF03A" w:rsidTr="382BB78A" w14:paraId="5EF8E269" w14:textId="77777777">
        <w:trPr>
          <w:trHeight w:val="300"/>
        </w:trPr>
        <w:tc>
          <w:tcPr>
            <w:tcW w:w="10455" w:type="dxa"/>
            <w:tcMar/>
          </w:tcPr>
          <w:p w:rsidRPr="0004747D" w:rsidR="798FF03A" w:rsidP="382BB78A" w:rsidRDefault="798FF03A" w14:paraId="0C77D974" w14:textId="46F6D7BA">
            <w:pPr>
              <w:rPr>
                <w:rFonts w:cs="Arial"/>
                <w:b w:val="0"/>
                <w:bCs w:val="0"/>
                <w:sz w:val="22"/>
                <w:szCs w:val="22"/>
              </w:rPr>
            </w:pPr>
            <w:r w:rsidRPr="382BB78A" w:rsidR="66F8D218">
              <w:rPr>
                <w:rFonts w:cs="Arial"/>
                <w:b w:val="0"/>
                <w:bCs w:val="0"/>
                <w:sz w:val="22"/>
                <w:szCs w:val="22"/>
              </w:rPr>
              <w:t xml:space="preserve">Throughout my teaching career, I have dedicated myself to developing my practice, attending seminars and conferences, using literature to support my </w:t>
            </w:r>
            <w:r w:rsidRPr="382BB78A" w:rsidR="66F8D218">
              <w:rPr>
                <w:rFonts w:cs="Arial"/>
                <w:b w:val="0"/>
                <w:bCs w:val="0"/>
                <w:sz w:val="22"/>
                <w:szCs w:val="22"/>
              </w:rPr>
              <w:t>teaching</w:t>
            </w:r>
            <w:r w:rsidRPr="382BB78A" w:rsidR="66F8D218">
              <w:rPr>
                <w:rFonts w:cs="Arial"/>
                <w:b w:val="0"/>
                <w:bCs w:val="0"/>
                <w:sz w:val="22"/>
                <w:szCs w:val="22"/>
              </w:rPr>
              <w:t xml:space="preserve"> and actively conducting research to further knowledge</w:t>
            </w:r>
            <w:r w:rsidRPr="382BB78A" w:rsidR="125A7B97">
              <w:rPr>
                <w:rFonts w:cs="Arial"/>
                <w:b w:val="0"/>
                <w:bCs w:val="0"/>
                <w:sz w:val="22"/>
                <w:szCs w:val="22"/>
              </w:rPr>
              <w:t xml:space="preserve"> (A5, V4)</w:t>
            </w:r>
            <w:r w:rsidRPr="382BB78A" w:rsidR="66F8D218">
              <w:rPr>
                <w:rFonts w:cs="Arial"/>
                <w:b w:val="0"/>
                <w:bCs w:val="0"/>
                <w:sz w:val="22"/>
                <w:szCs w:val="22"/>
              </w:rPr>
              <w:t xml:space="preserve">. </w:t>
            </w:r>
            <w:r w:rsidRPr="382BB78A" w:rsidR="54EF4292">
              <w:rPr>
                <w:rFonts w:cs="Arial"/>
                <w:b w:val="0"/>
                <w:bCs w:val="0"/>
                <w:sz w:val="22"/>
                <w:szCs w:val="22"/>
              </w:rPr>
              <w:t>I have conducted research this year, two studies focusing on internet addiction and neurodivergence and on</w:t>
            </w:r>
            <w:r w:rsidRPr="382BB78A" w:rsidR="59DE691F">
              <w:rPr>
                <w:rFonts w:cs="Arial"/>
                <w:b w:val="0"/>
                <w:bCs w:val="0"/>
                <w:sz w:val="22"/>
                <w:szCs w:val="22"/>
              </w:rPr>
              <w:t>e focusing on motivation and internet use</w:t>
            </w:r>
            <w:r w:rsidRPr="382BB78A" w:rsidR="495A55E4">
              <w:rPr>
                <w:rFonts w:cs="Arial"/>
                <w:b w:val="0"/>
                <w:bCs w:val="0"/>
                <w:sz w:val="22"/>
                <w:szCs w:val="22"/>
              </w:rPr>
              <w:t xml:space="preserve"> (A5, V3)</w:t>
            </w:r>
            <w:r w:rsidRPr="382BB78A" w:rsidR="59DE691F">
              <w:rPr>
                <w:rFonts w:cs="Arial"/>
                <w:b w:val="0"/>
                <w:bCs w:val="0"/>
                <w:sz w:val="22"/>
                <w:szCs w:val="22"/>
              </w:rPr>
              <w:t>. These studies form a broader part of my PhD study, an essential part of working as a university lecturer.</w:t>
            </w:r>
            <w:r w:rsidRPr="382BB78A" w:rsidR="4FBD2661">
              <w:rPr>
                <w:rFonts w:cs="Arial"/>
                <w:b w:val="0"/>
                <w:bCs w:val="0"/>
                <w:sz w:val="22"/>
                <w:szCs w:val="22"/>
              </w:rPr>
              <w:t xml:space="preserve"> However, it must be noted that this does not necessarily make one a better </w:t>
            </w:r>
            <w:r w:rsidRPr="382BB78A" w:rsidR="5EFFE380">
              <w:rPr>
                <w:rFonts w:cs="Arial"/>
                <w:b w:val="0"/>
                <w:bCs w:val="0"/>
                <w:sz w:val="22"/>
                <w:szCs w:val="22"/>
              </w:rPr>
              <w:t>lecturer but</w:t>
            </w:r>
            <w:r w:rsidRPr="382BB78A" w:rsidR="4FBD2661">
              <w:rPr>
                <w:rFonts w:cs="Arial"/>
                <w:b w:val="0"/>
                <w:bCs w:val="0"/>
                <w:sz w:val="22"/>
                <w:szCs w:val="22"/>
              </w:rPr>
              <w:t xml:space="preserve"> must be combined with personal characteristics and continued development (Okolie et al., 2020)</w:t>
            </w:r>
            <w:r w:rsidRPr="382BB78A" w:rsidR="0F65BB13">
              <w:rPr>
                <w:rFonts w:cs="Arial"/>
                <w:b w:val="0"/>
                <w:bCs w:val="0"/>
                <w:sz w:val="22"/>
                <w:szCs w:val="22"/>
              </w:rPr>
              <w:t xml:space="preserve"> (V3, K3)</w:t>
            </w:r>
            <w:r w:rsidRPr="382BB78A" w:rsidR="76D414D6">
              <w:rPr>
                <w:rFonts w:cs="Arial"/>
                <w:b w:val="0"/>
                <w:bCs w:val="0"/>
                <w:sz w:val="22"/>
                <w:szCs w:val="22"/>
              </w:rPr>
              <w:t xml:space="preserve">. My research has led me to explore new analyses and research methodologies </w:t>
            </w:r>
            <w:r w:rsidRPr="382BB78A" w:rsidR="76D414D6">
              <w:rPr>
                <w:rFonts w:cs="Arial"/>
                <w:b w:val="0"/>
                <w:bCs w:val="0"/>
                <w:sz w:val="22"/>
                <w:szCs w:val="22"/>
              </w:rPr>
              <w:t>in order to</w:t>
            </w:r>
            <w:r w:rsidRPr="382BB78A" w:rsidR="76D414D6">
              <w:rPr>
                <w:rFonts w:cs="Arial"/>
                <w:b w:val="0"/>
                <w:bCs w:val="0"/>
                <w:sz w:val="22"/>
                <w:szCs w:val="22"/>
              </w:rPr>
              <w:t xml:space="preserve"> test mediation and moderation. I have utilised this experience as a learning curve, in preparation to deliver potential research methods modules in the future following a curriculum review</w:t>
            </w:r>
            <w:r w:rsidRPr="382BB78A" w:rsidR="2F6DFA86">
              <w:rPr>
                <w:rFonts w:cs="Arial"/>
                <w:b w:val="0"/>
                <w:bCs w:val="0"/>
                <w:sz w:val="22"/>
                <w:szCs w:val="22"/>
              </w:rPr>
              <w:t xml:space="preserve"> (V5, K5)</w:t>
            </w:r>
            <w:r w:rsidRPr="382BB78A" w:rsidR="76D414D6">
              <w:rPr>
                <w:rFonts w:cs="Arial"/>
                <w:b w:val="0"/>
                <w:bCs w:val="0"/>
                <w:sz w:val="22"/>
                <w:szCs w:val="22"/>
              </w:rPr>
              <w:t>. During my PGCE</w:t>
            </w:r>
            <w:r w:rsidRPr="382BB78A" w:rsidR="19621879">
              <w:rPr>
                <w:rFonts w:cs="Arial"/>
                <w:b w:val="0"/>
                <w:bCs w:val="0"/>
                <w:sz w:val="22"/>
                <w:szCs w:val="22"/>
              </w:rPr>
              <w:t xml:space="preserve"> action research, I pushed myself to use qualitative methods as opposed to solely quantitative and this was a beneficial endeavour. By pushing my own comfort zone and learning new skills, I can offer a more empathic view to my students when they do this. </w:t>
            </w:r>
            <w:r w:rsidRPr="382BB78A" w:rsidR="7BDCF54C">
              <w:rPr>
                <w:rFonts w:cs="Arial"/>
                <w:b w:val="0"/>
                <w:bCs w:val="0"/>
                <w:sz w:val="22"/>
                <w:szCs w:val="22"/>
              </w:rPr>
              <w:t>This endeavour has also lent itself well to supervising students who are undertaking thematic analysis in their undergraduate research</w:t>
            </w:r>
            <w:r w:rsidRPr="382BB78A" w:rsidR="101E7184">
              <w:rPr>
                <w:rFonts w:cs="Arial"/>
                <w:b w:val="0"/>
                <w:bCs w:val="0"/>
                <w:sz w:val="22"/>
                <w:szCs w:val="22"/>
              </w:rPr>
              <w:t xml:space="preserve"> (A4, K1)</w:t>
            </w:r>
            <w:r w:rsidRPr="382BB78A" w:rsidR="7BDCF54C">
              <w:rPr>
                <w:rFonts w:cs="Arial"/>
                <w:b w:val="0"/>
                <w:bCs w:val="0"/>
                <w:sz w:val="22"/>
                <w:szCs w:val="22"/>
              </w:rPr>
              <w:t>.</w:t>
            </w:r>
          </w:p>
          <w:p w:rsidRPr="0004747D" w:rsidR="798FF03A" w:rsidP="382BB78A" w:rsidRDefault="798FF03A" w14:paraId="038E7229" w14:textId="678D8236">
            <w:pPr>
              <w:rPr>
                <w:rFonts w:cs="Arial"/>
                <w:b w:val="0"/>
                <w:bCs w:val="0"/>
                <w:sz w:val="22"/>
                <w:szCs w:val="22"/>
              </w:rPr>
            </w:pPr>
          </w:p>
          <w:p w:rsidRPr="0004747D" w:rsidR="798FF03A" w:rsidP="382BB78A" w:rsidRDefault="798FF03A" w14:paraId="1B9AEE92" w14:textId="43C6EA8E">
            <w:pPr>
              <w:rPr>
                <w:rFonts w:cs="Arial"/>
                <w:b w:val="0"/>
                <w:bCs w:val="0"/>
                <w:sz w:val="22"/>
                <w:szCs w:val="22"/>
              </w:rPr>
            </w:pPr>
            <w:r w:rsidRPr="382BB78A" w:rsidR="7BDCF54C">
              <w:rPr>
                <w:rFonts w:cs="Arial"/>
                <w:b w:val="0"/>
                <w:bCs w:val="0"/>
                <w:sz w:val="22"/>
                <w:szCs w:val="22"/>
              </w:rPr>
              <w:t xml:space="preserve">Whilst </w:t>
            </w:r>
            <w:r w:rsidRPr="382BB78A" w:rsidR="7BDCF54C">
              <w:rPr>
                <w:rFonts w:cs="Arial"/>
                <w:b w:val="0"/>
                <w:bCs w:val="0"/>
                <w:sz w:val="22"/>
                <w:szCs w:val="22"/>
              </w:rPr>
              <w:t>developing</w:t>
            </w:r>
            <w:r w:rsidRPr="382BB78A" w:rsidR="7BDCF54C">
              <w:rPr>
                <w:rFonts w:cs="Arial"/>
                <w:b w:val="0"/>
                <w:bCs w:val="0"/>
                <w:sz w:val="22"/>
                <w:szCs w:val="22"/>
              </w:rPr>
              <w:t xml:space="preserve"> my skills using literature and </w:t>
            </w:r>
            <w:r w:rsidRPr="382BB78A" w:rsidR="7B41F441">
              <w:rPr>
                <w:rFonts w:cs="Arial"/>
                <w:b w:val="0"/>
                <w:bCs w:val="0"/>
                <w:sz w:val="22"/>
                <w:szCs w:val="22"/>
              </w:rPr>
              <w:t>the trialling of new methods, I have also been involved in peer observation of teaching, which has taught me a lot about building student rapport and delivering content in a meaningful manner</w:t>
            </w:r>
            <w:r w:rsidRPr="382BB78A" w:rsidR="2022A969">
              <w:rPr>
                <w:rFonts w:cs="Arial"/>
                <w:b w:val="0"/>
                <w:bCs w:val="0"/>
                <w:sz w:val="22"/>
                <w:szCs w:val="22"/>
              </w:rPr>
              <w:t xml:space="preserve"> (A2, V5)</w:t>
            </w:r>
            <w:r w:rsidRPr="382BB78A" w:rsidR="2022A969">
              <w:rPr>
                <w:rFonts w:cs="Arial"/>
                <w:b w:val="0"/>
                <w:bCs w:val="0"/>
                <w:sz w:val="22"/>
                <w:szCs w:val="22"/>
              </w:rPr>
              <w:t xml:space="preserve">, </w:t>
            </w:r>
            <w:r w:rsidRPr="382BB78A" w:rsidR="7B41F441">
              <w:rPr>
                <w:rFonts w:cs="Arial"/>
                <w:b w:val="0"/>
                <w:bCs w:val="0"/>
                <w:sz w:val="22"/>
                <w:szCs w:val="22"/>
              </w:rPr>
              <w:t>.</w:t>
            </w:r>
            <w:r w:rsidRPr="382BB78A" w:rsidR="7B41F441">
              <w:rPr>
                <w:rFonts w:cs="Arial"/>
                <w:b w:val="0"/>
                <w:bCs w:val="0"/>
                <w:sz w:val="22"/>
                <w:szCs w:val="22"/>
              </w:rPr>
              <w:t xml:space="preserve"> One observation </w:t>
            </w:r>
            <w:r w:rsidRPr="382BB78A" w:rsidR="7B41F441">
              <w:rPr>
                <w:rFonts w:cs="Arial"/>
                <w:b w:val="0"/>
                <w:bCs w:val="0"/>
                <w:sz w:val="22"/>
                <w:szCs w:val="22"/>
              </w:rPr>
              <w:t>demonstrated</w:t>
            </w:r>
            <w:r w:rsidRPr="382BB78A" w:rsidR="7B41F441">
              <w:rPr>
                <w:rFonts w:cs="Arial"/>
                <w:b w:val="0"/>
                <w:bCs w:val="0"/>
                <w:sz w:val="22"/>
                <w:szCs w:val="22"/>
              </w:rPr>
              <w:t xml:space="preserve"> to me that the students were much more engaged when activities and discussions were shorter in nature, blended well with practical sessions and the inclusion of audio-visual materials</w:t>
            </w:r>
            <w:r w:rsidRPr="382BB78A" w:rsidR="7D070C76">
              <w:rPr>
                <w:rFonts w:cs="Arial"/>
                <w:b w:val="0"/>
                <w:bCs w:val="0"/>
                <w:sz w:val="22"/>
                <w:szCs w:val="22"/>
              </w:rPr>
              <w:t xml:space="preserve"> (V1, K1)</w:t>
            </w:r>
            <w:r w:rsidRPr="382BB78A" w:rsidR="7B41F441">
              <w:rPr>
                <w:rFonts w:cs="Arial"/>
                <w:b w:val="0"/>
                <w:bCs w:val="0"/>
                <w:sz w:val="22"/>
                <w:szCs w:val="22"/>
              </w:rPr>
              <w:t xml:space="preserve">. This lecture had every student enthused from start to finish and it gave me ideas to change my method of delivery to use new strategies in my teaching. I trialled this in a Research Methods lecture, using a video and my own diagrams to show the </w:t>
            </w:r>
            <w:r w:rsidRPr="382BB78A" w:rsidR="72B4FDA6">
              <w:rPr>
                <w:rFonts w:cs="Arial"/>
                <w:b w:val="0"/>
                <w:bCs w:val="0"/>
                <w:sz w:val="22"/>
                <w:szCs w:val="22"/>
              </w:rPr>
              <w:t xml:space="preserve">process of the </w:t>
            </w:r>
            <w:r w:rsidRPr="382BB78A" w:rsidR="7B41F441">
              <w:rPr>
                <w:rFonts w:cs="Arial"/>
                <w:b w:val="0"/>
                <w:bCs w:val="0"/>
                <w:sz w:val="22"/>
                <w:szCs w:val="22"/>
              </w:rPr>
              <w:t>collection and analysis of data, before giving students the opportunity to collect data on one another and analyse it in the classroom</w:t>
            </w:r>
            <w:r w:rsidRPr="382BB78A" w:rsidR="509954F9">
              <w:rPr>
                <w:rFonts w:cs="Arial"/>
                <w:b w:val="0"/>
                <w:bCs w:val="0"/>
                <w:sz w:val="22"/>
                <w:szCs w:val="22"/>
              </w:rPr>
              <w:t xml:space="preserve"> (A4, K2)</w:t>
            </w:r>
            <w:r w:rsidRPr="382BB78A" w:rsidR="7B41F441">
              <w:rPr>
                <w:rFonts w:cs="Arial"/>
                <w:b w:val="0"/>
                <w:bCs w:val="0"/>
                <w:sz w:val="22"/>
                <w:szCs w:val="22"/>
              </w:rPr>
              <w:t xml:space="preserve">. This gave students a real-world experience of research methods and offered an opportunity to enhance their employability skills through research activities </w:t>
            </w:r>
            <w:r w:rsidRPr="382BB78A" w:rsidR="7B41F441">
              <w:rPr>
                <w:rFonts w:cs="Arial"/>
                <w:b w:val="0"/>
                <w:bCs w:val="0"/>
                <w:sz w:val="22"/>
                <w:szCs w:val="22"/>
              </w:rPr>
              <w:t>(</w:t>
            </w:r>
            <w:r w:rsidRPr="382BB78A" w:rsidR="7B41F441">
              <w:rPr>
                <w:rFonts w:cs="Arial"/>
                <w:b w:val="0"/>
                <w:bCs w:val="0"/>
                <w:sz w:val="22"/>
                <w:szCs w:val="22"/>
              </w:rPr>
              <w:t>Sokhanvar</w:t>
            </w:r>
            <w:r w:rsidRPr="382BB78A" w:rsidR="7B41F441">
              <w:rPr>
                <w:rFonts w:cs="Arial"/>
                <w:b w:val="0"/>
                <w:bCs w:val="0"/>
                <w:sz w:val="22"/>
                <w:szCs w:val="22"/>
              </w:rPr>
              <w:t xml:space="preserve">, Salehi and </w:t>
            </w:r>
            <w:r w:rsidRPr="382BB78A" w:rsidR="7B41F441">
              <w:rPr>
                <w:rFonts w:cs="Arial"/>
                <w:b w:val="0"/>
                <w:bCs w:val="0"/>
                <w:sz w:val="22"/>
                <w:szCs w:val="22"/>
              </w:rPr>
              <w:t>Sokhanvar</w:t>
            </w:r>
            <w:r w:rsidRPr="382BB78A" w:rsidR="7B41F441">
              <w:rPr>
                <w:rFonts w:cs="Arial"/>
                <w:b w:val="0"/>
                <w:bCs w:val="0"/>
                <w:sz w:val="22"/>
                <w:szCs w:val="22"/>
              </w:rPr>
              <w:t>, 2021)</w:t>
            </w:r>
            <w:r w:rsidRPr="382BB78A" w:rsidR="4B8C3781">
              <w:rPr>
                <w:rFonts w:cs="Arial"/>
                <w:b w:val="0"/>
                <w:bCs w:val="0"/>
                <w:sz w:val="22"/>
                <w:szCs w:val="22"/>
              </w:rPr>
              <w:t xml:space="preserve"> (</w:t>
            </w:r>
            <w:r w:rsidRPr="382BB78A" w:rsidR="7E5C9C74">
              <w:rPr>
                <w:rFonts w:cs="Arial"/>
                <w:b w:val="0"/>
                <w:bCs w:val="0"/>
                <w:sz w:val="22"/>
                <w:szCs w:val="22"/>
              </w:rPr>
              <w:t>V</w:t>
            </w:r>
            <w:r w:rsidRPr="382BB78A" w:rsidR="4B8C3781">
              <w:rPr>
                <w:rFonts w:cs="Arial"/>
                <w:b w:val="0"/>
                <w:bCs w:val="0"/>
                <w:sz w:val="22"/>
                <w:szCs w:val="22"/>
              </w:rPr>
              <w:t>3, K5)</w:t>
            </w:r>
            <w:r w:rsidRPr="382BB78A" w:rsidR="7B41F441">
              <w:rPr>
                <w:rFonts w:cs="Arial"/>
                <w:b w:val="0"/>
                <w:bCs w:val="0"/>
                <w:sz w:val="22"/>
                <w:szCs w:val="22"/>
              </w:rPr>
              <w:t xml:space="preserve">. </w:t>
            </w:r>
          </w:p>
          <w:p w:rsidRPr="0004747D" w:rsidR="798FF03A" w:rsidP="382BB78A" w:rsidRDefault="798FF03A" w14:paraId="5724D571" w14:textId="2A4ED2AF">
            <w:pPr>
              <w:pStyle w:val="Normal"/>
            </w:pPr>
            <w:r w:rsidRPr="382BB78A" w:rsidR="7B41F441">
              <w:rPr>
                <w:rFonts w:cs="Arial"/>
                <w:b w:val="0"/>
                <w:bCs w:val="0"/>
                <w:sz w:val="22"/>
                <w:szCs w:val="22"/>
              </w:rPr>
              <w:t xml:space="preserve"> </w:t>
            </w:r>
          </w:p>
          <w:p w:rsidRPr="0004747D" w:rsidR="798FF03A" w:rsidP="382BB78A" w:rsidRDefault="798FF03A" w14:paraId="6548B406" w14:textId="1320CFB7">
            <w:pPr>
              <w:pStyle w:val="Normal"/>
              <w:rPr>
                <w:rFonts w:cs="Arial"/>
                <w:b w:val="0"/>
                <w:bCs w:val="0"/>
                <w:sz w:val="22"/>
                <w:szCs w:val="22"/>
              </w:rPr>
            </w:pPr>
            <w:r w:rsidRPr="382BB78A" w:rsidR="7B41F441">
              <w:rPr>
                <w:rFonts w:cs="Arial"/>
                <w:b w:val="0"/>
                <w:bCs w:val="0"/>
                <w:sz w:val="22"/>
                <w:szCs w:val="22"/>
              </w:rPr>
              <w:t xml:space="preserve">My next step for my professional development is the completion of my </w:t>
            </w:r>
            <w:r w:rsidRPr="382BB78A" w:rsidR="65399B97">
              <w:rPr>
                <w:rFonts w:cs="Arial"/>
                <w:b w:val="0"/>
                <w:bCs w:val="0"/>
                <w:sz w:val="22"/>
                <w:szCs w:val="22"/>
              </w:rPr>
              <w:t>PhD in Psychology</w:t>
            </w:r>
            <w:r w:rsidRPr="382BB78A" w:rsidR="7B41F441">
              <w:rPr>
                <w:rFonts w:cs="Arial"/>
                <w:b w:val="0"/>
                <w:bCs w:val="0"/>
                <w:sz w:val="22"/>
                <w:szCs w:val="22"/>
              </w:rPr>
              <w:t xml:space="preserve">, a challenging endeavour which will allow me to produce further research into the field of </w:t>
            </w:r>
            <w:r w:rsidRPr="382BB78A" w:rsidR="2E907C0F">
              <w:rPr>
                <w:rFonts w:cs="Arial"/>
                <w:b w:val="0"/>
                <w:bCs w:val="0"/>
                <w:sz w:val="22"/>
                <w:szCs w:val="22"/>
              </w:rPr>
              <w:t>autism and addictive behaviours</w:t>
            </w:r>
            <w:r w:rsidRPr="382BB78A" w:rsidR="72DAF9B1">
              <w:rPr>
                <w:rFonts w:cs="Arial"/>
                <w:b w:val="0"/>
                <w:bCs w:val="0"/>
                <w:sz w:val="22"/>
                <w:szCs w:val="22"/>
              </w:rPr>
              <w:t xml:space="preserve"> (A5, V3)</w:t>
            </w:r>
            <w:r w:rsidRPr="382BB78A" w:rsidR="7B41F441">
              <w:rPr>
                <w:rFonts w:cs="Arial"/>
                <w:b w:val="0"/>
                <w:bCs w:val="0"/>
                <w:sz w:val="22"/>
                <w:szCs w:val="22"/>
              </w:rPr>
              <w:t xml:space="preserve">. </w:t>
            </w:r>
            <w:r w:rsidRPr="382BB78A" w:rsidR="47690BD7">
              <w:rPr>
                <w:rFonts w:cs="Arial"/>
                <w:b w:val="0"/>
                <w:bCs w:val="0"/>
                <w:sz w:val="22"/>
                <w:szCs w:val="22"/>
              </w:rPr>
              <w:t xml:space="preserve">I aim to discern the links between neurodivergence and problematic internet use through my PhD study, aiming to enact change in the support. </w:t>
            </w:r>
            <w:r w:rsidRPr="382BB78A" w:rsidR="7B41F441">
              <w:rPr>
                <w:rFonts w:cs="Arial"/>
                <w:b w:val="0"/>
                <w:bCs w:val="0"/>
                <w:sz w:val="22"/>
                <w:szCs w:val="22"/>
              </w:rPr>
              <w:t xml:space="preserve">The most effective way to promote change is to include those who are affected by </w:t>
            </w:r>
            <w:r w:rsidRPr="382BB78A" w:rsidR="0FF9942E">
              <w:rPr>
                <w:rFonts w:cs="Arial"/>
                <w:b w:val="0"/>
                <w:bCs w:val="0"/>
                <w:sz w:val="22"/>
                <w:szCs w:val="22"/>
              </w:rPr>
              <w:t>it and involving those people in research and change management</w:t>
            </w:r>
            <w:r w:rsidRPr="382BB78A" w:rsidR="7B41F441">
              <w:rPr>
                <w:rFonts w:cs="Arial"/>
                <w:b w:val="0"/>
                <w:bCs w:val="0"/>
                <w:sz w:val="22"/>
                <w:szCs w:val="22"/>
              </w:rPr>
              <w:t xml:space="preserve"> (Servaes, 2022)</w:t>
            </w:r>
            <w:r w:rsidRPr="382BB78A" w:rsidR="3E4A5E26">
              <w:rPr>
                <w:rFonts w:cs="Arial"/>
                <w:b w:val="0"/>
                <w:bCs w:val="0"/>
                <w:sz w:val="22"/>
                <w:szCs w:val="22"/>
              </w:rPr>
              <w:t xml:space="preserve"> (V3, K1)</w:t>
            </w:r>
            <w:r w:rsidRPr="382BB78A" w:rsidR="7B41F441">
              <w:rPr>
                <w:rFonts w:cs="Arial"/>
                <w:b w:val="0"/>
                <w:bCs w:val="0"/>
                <w:sz w:val="22"/>
                <w:szCs w:val="22"/>
              </w:rPr>
              <w:t xml:space="preserve">. This is my commitment to development, working as a pragmatic researcher who aims to create change for the better. </w:t>
            </w:r>
            <w:r w:rsidRPr="382BB78A" w:rsidR="0D152BC8">
              <w:rPr>
                <w:rFonts w:cs="Arial"/>
                <w:b w:val="0"/>
                <w:bCs w:val="0"/>
                <w:sz w:val="22"/>
                <w:szCs w:val="22"/>
              </w:rPr>
              <w:t xml:space="preserve">As I work in a student-facing role, this deeper understanding of the field of autism and the links with support staff in the university will allow students with ALN to potentially have a better experience during their studies (A4, V5, </w:t>
            </w:r>
            <w:r w:rsidRPr="382BB78A" w:rsidR="6CA3A973">
              <w:rPr>
                <w:rFonts w:cs="Arial"/>
                <w:b w:val="0"/>
                <w:bCs w:val="0"/>
                <w:sz w:val="22"/>
                <w:szCs w:val="22"/>
              </w:rPr>
              <w:t>K2)</w:t>
            </w:r>
            <w:r w:rsidRPr="382BB78A" w:rsidR="0D152BC8">
              <w:rPr>
                <w:rFonts w:cs="Arial"/>
                <w:b w:val="0"/>
                <w:bCs w:val="0"/>
                <w:sz w:val="22"/>
                <w:szCs w:val="22"/>
              </w:rPr>
              <w:t>.</w:t>
            </w:r>
            <w:r w:rsidRPr="382BB78A" w:rsidR="56F020E5">
              <w:rPr>
                <w:rFonts w:cs="Arial"/>
                <w:b w:val="0"/>
                <w:bCs w:val="0"/>
                <w:sz w:val="22"/>
                <w:szCs w:val="22"/>
              </w:rPr>
              <w:t xml:space="preserve"> This is particularly pertinent when </w:t>
            </w:r>
            <w:r w:rsidRPr="382BB78A" w:rsidR="2A572BBA">
              <w:rPr>
                <w:rFonts w:cs="Arial"/>
                <w:b w:val="0"/>
                <w:bCs w:val="0"/>
                <w:sz w:val="22"/>
                <w:szCs w:val="22"/>
              </w:rPr>
              <w:t xml:space="preserve">considering the high proportion of my students with </w:t>
            </w:r>
            <w:r w:rsidRPr="382BB78A" w:rsidR="2A572BBA">
              <w:rPr>
                <w:rFonts w:cs="Arial"/>
                <w:b w:val="0"/>
                <w:bCs w:val="0"/>
                <w:sz w:val="22"/>
                <w:szCs w:val="22"/>
              </w:rPr>
              <w:t>SpLD</w:t>
            </w:r>
            <w:r w:rsidRPr="382BB78A" w:rsidR="2A572BBA">
              <w:rPr>
                <w:rFonts w:cs="Arial"/>
                <w:b w:val="0"/>
                <w:bCs w:val="0"/>
                <w:sz w:val="22"/>
                <w:szCs w:val="22"/>
              </w:rPr>
              <w:t xml:space="preserve">, autism and ADHD (A4, V1). </w:t>
            </w:r>
            <w:r w:rsidRPr="382BB78A" w:rsidR="0D152BC8">
              <w:rPr>
                <w:rFonts w:cs="Arial"/>
                <w:b w:val="0"/>
                <w:bCs w:val="0"/>
                <w:sz w:val="22"/>
                <w:szCs w:val="22"/>
              </w:rPr>
              <w:t xml:space="preserve"> </w:t>
            </w:r>
          </w:p>
          <w:p w:rsidRPr="0004747D" w:rsidR="798FF03A" w:rsidP="382BB78A" w:rsidRDefault="798FF03A" w14:paraId="61F2F80B" w14:textId="48057280">
            <w:pPr>
              <w:pStyle w:val="Normal"/>
              <w:rPr>
                <w:rFonts w:cs="Arial"/>
                <w:b w:val="0"/>
                <w:bCs w:val="0"/>
                <w:sz w:val="22"/>
                <w:szCs w:val="22"/>
              </w:rPr>
            </w:pPr>
          </w:p>
          <w:p w:rsidRPr="0004747D" w:rsidR="798FF03A" w:rsidP="382BB78A" w:rsidRDefault="798FF03A" w14:paraId="733E7F89" w14:textId="48AE7A53">
            <w:pPr>
              <w:pStyle w:val="Normal"/>
              <w:rPr>
                <w:rFonts w:cs="Arial"/>
                <w:b w:val="0"/>
                <w:bCs w:val="0"/>
                <w:sz w:val="22"/>
                <w:szCs w:val="22"/>
              </w:rPr>
            </w:pPr>
            <w:r w:rsidRPr="382BB78A" w:rsidR="7B41F441">
              <w:rPr>
                <w:rFonts w:cs="Arial"/>
                <w:b w:val="0"/>
                <w:bCs w:val="0"/>
                <w:sz w:val="22"/>
                <w:szCs w:val="22"/>
              </w:rPr>
              <w:t>Upon completion of my doctorate, I aim to develop my academic career through the ranks and begin undertaking continuing professional development (CPD) in relation to leadership and to support others in their CPD</w:t>
            </w:r>
            <w:r w:rsidRPr="382BB78A" w:rsidR="2F2F8F13">
              <w:rPr>
                <w:rFonts w:cs="Arial"/>
                <w:b w:val="0"/>
                <w:bCs w:val="0"/>
                <w:sz w:val="22"/>
                <w:szCs w:val="22"/>
              </w:rPr>
              <w:t xml:space="preserve"> (A5, V5)</w:t>
            </w:r>
            <w:r w:rsidRPr="382BB78A" w:rsidR="7B41F441">
              <w:rPr>
                <w:rFonts w:cs="Arial"/>
                <w:b w:val="0"/>
                <w:bCs w:val="0"/>
                <w:sz w:val="22"/>
                <w:szCs w:val="22"/>
              </w:rPr>
              <w:t>. Having worked to teach staff members in workplace environments from 2018 to 2021 to develop their own CPD experiences, this is something I am passionate about and committed to, as my own personal goal. To continue developing, I set myself sometimes lofty goals which challenge me and seek out dedicated mentors, a proven method to ensure goal quality and attainment (Greco and Kraimer, 2020)</w:t>
            </w:r>
            <w:r w:rsidRPr="382BB78A" w:rsidR="24BB932F">
              <w:rPr>
                <w:rFonts w:cs="Arial"/>
                <w:b w:val="0"/>
                <w:bCs w:val="0"/>
                <w:sz w:val="22"/>
                <w:szCs w:val="22"/>
              </w:rPr>
              <w:t xml:space="preserve"> (V3, K5).</w:t>
            </w:r>
          </w:p>
        </w:tc>
      </w:tr>
    </w:tbl>
    <w:p w:rsidRPr="0004747D" w:rsidR="798FF03A" w:rsidP="798FF03A" w:rsidRDefault="798FF03A" w14:paraId="039E4237" w14:textId="690BA305">
      <w:pPr>
        <w:rPr>
          <w:rFonts w:cs="Arial"/>
          <w:b/>
          <w:bCs/>
          <w:sz w:val="32"/>
          <w:szCs w:val="32"/>
        </w:rPr>
      </w:pPr>
    </w:p>
    <w:p w:rsidRPr="0004747D" w:rsidR="798FF03A" w:rsidP="798FF03A" w:rsidRDefault="798FF03A" w14:paraId="69BF0BAE" w14:textId="3976F0D2">
      <w:pPr>
        <w:rPr>
          <w:rFonts w:cs="Arial"/>
          <w:b/>
          <w:bCs/>
          <w:sz w:val="32"/>
          <w:szCs w:val="32"/>
        </w:rPr>
      </w:pPr>
    </w:p>
    <w:p w:rsidR="0004747D" w:rsidRDefault="0004747D" w14:paraId="182FE9F2" w14:textId="77777777">
      <w:pPr>
        <w:spacing w:after="200" w:line="276" w:lineRule="auto"/>
        <w:rPr>
          <w:rFonts w:eastAsia="Arial" w:cs="Arial"/>
          <w:sz w:val="32"/>
          <w:szCs w:val="32"/>
        </w:rPr>
      </w:pPr>
      <w:bookmarkStart w:name="_Int_4QuNaHnV" w:id="3"/>
      <w:r>
        <w:rPr>
          <w:rFonts w:eastAsia="Arial" w:cs="Arial"/>
          <w:sz w:val="32"/>
          <w:szCs w:val="32"/>
        </w:rPr>
        <w:br w:type="page"/>
      </w:r>
    </w:p>
    <w:p w:rsidRPr="0004747D" w:rsidR="67D46217" w:rsidP="798FF03A" w:rsidRDefault="67D46217" w14:paraId="6440299F" w14:textId="3F4A15B7">
      <w:pPr>
        <w:jc w:val="both"/>
        <w:rPr>
          <w:rFonts w:eastAsia="Arial" w:cs="Arial"/>
          <w:sz w:val="32"/>
          <w:szCs w:val="32"/>
        </w:rPr>
      </w:pPr>
      <w:r w:rsidRPr="0004747D">
        <w:rPr>
          <w:rFonts w:eastAsia="Arial" w:cs="Arial"/>
          <w:sz w:val="32"/>
          <w:szCs w:val="32"/>
        </w:rPr>
        <w:lastRenderedPageBreak/>
        <w:t xml:space="preserve">References/Citations:   </w:t>
      </w:r>
      <w:bookmarkEnd w:id="3"/>
    </w:p>
    <w:tbl>
      <w:tblPr>
        <w:tblStyle w:val="TableGrid"/>
        <w:tblW w:w="0" w:type="auto"/>
        <w:tblLayout w:type="fixed"/>
        <w:tblLook w:val="06A0" w:firstRow="1" w:lastRow="0" w:firstColumn="1" w:lastColumn="0" w:noHBand="1" w:noVBand="1"/>
      </w:tblPr>
      <w:tblGrid>
        <w:gridCol w:w="10455"/>
      </w:tblGrid>
      <w:tr w:rsidRPr="0004747D" w:rsidR="798FF03A" w:rsidTr="382BB78A" w14:paraId="217FEE8A" w14:textId="77777777">
        <w:trPr>
          <w:trHeight w:val="300"/>
        </w:trPr>
        <w:tc>
          <w:tcPr>
            <w:tcW w:w="10455" w:type="dxa"/>
            <w:tcMar/>
          </w:tcPr>
          <w:p w:rsidRPr="0004747D" w:rsidR="798FF03A" w:rsidP="382BB78A" w:rsidRDefault="798FF03A" w14:paraId="104AAB82" w14:textId="404E0551">
            <w:pPr>
              <w:rPr>
                <w:rFonts w:ascii="Arial" w:hAnsi="Arial" w:eastAsia="Arial" w:cs="Arial"/>
                <w:b w:val="0"/>
                <w:bCs w:val="0"/>
                <w:i w:val="0"/>
                <w:iCs w:val="0"/>
                <w:caps w:val="0"/>
                <w:smallCaps w:val="0"/>
                <w:noProof w:val="0"/>
                <w:color w:val="000000" w:themeColor="text1" w:themeTint="FF" w:themeShade="FF"/>
                <w:sz w:val="22"/>
                <w:szCs w:val="22"/>
                <w:lang w:val="en-GB"/>
              </w:rPr>
            </w:pPr>
            <w:r w:rsidRPr="382BB78A" w:rsidR="2A15DDC8">
              <w:rPr>
                <w:rFonts w:ascii="Arial" w:hAnsi="Arial" w:eastAsia="Arial" w:cs="Arial"/>
                <w:b w:val="0"/>
                <w:bCs w:val="0"/>
                <w:i w:val="0"/>
                <w:iCs w:val="0"/>
                <w:caps w:val="0"/>
                <w:smallCaps w:val="0"/>
                <w:noProof w:val="0"/>
                <w:color w:val="000000" w:themeColor="text1" w:themeTint="FF" w:themeShade="FF"/>
                <w:sz w:val="22"/>
                <w:szCs w:val="22"/>
                <w:lang w:val="en-GB"/>
              </w:rPr>
              <w:t xml:space="preserve">Almond, M., (2019). </w:t>
            </w:r>
            <w:r w:rsidRPr="382BB78A" w:rsidR="2A15DDC8">
              <w:rPr>
                <w:rFonts w:ascii="Arial" w:hAnsi="Arial" w:eastAsia="Arial" w:cs="Arial"/>
                <w:b w:val="0"/>
                <w:bCs w:val="0"/>
                <w:i w:val="1"/>
                <w:iCs w:val="1"/>
                <w:caps w:val="0"/>
                <w:smallCaps w:val="0"/>
                <w:noProof w:val="0"/>
                <w:color w:val="000000" w:themeColor="text1" w:themeTint="FF" w:themeShade="FF"/>
                <w:sz w:val="22"/>
                <w:szCs w:val="22"/>
                <w:lang w:val="en-GB"/>
              </w:rPr>
              <w:t xml:space="preserve">Putting the human centre stage: practical theatre techniques to develop teacher presence, </w:t>
            </w:r>
            <w:r w:rsidRPr="382BB78A" w:rsidR="2A15DDC8">
              <w:rPr>
                <w:rFonts w:ascii="Arial" w:hAnsi="Arial" w:eastAsia="Arial" w:cs="Arial"/>
                <w:b w:val="0"/>
                <w:bCs w:val="0"/>
                <w:i w:val="1"/>
                <w:iCs w:val="1"/>
                <w:caps w:val="0"/>
                <w:smallCaps w:val="0"/>
                <w:noProof w:val="0"/>
                <w:color w:val="000000" w:themeColor="text1" w:themeTint="FF" w:themeShade="FF"/>
                <w:sz w:val="22"/>
                <w:szCs w:val="22"/>
                <w:lang w:val="en-GB"/>
              </w:rPr>
              <w:t>rapport</w:t>
            </w:r>
            <w:r w:rsidRPr="382BB78A" w:rsidR="2A15DDC8">
              <w:rPr>
                <w:rFonts w:ascii="Arial" w:hAnsi="Arial" w:eastAsia="Arial" w:cs="Arial"/>
                <w:b w:val="0"/>
                <w:bCs w:val="0"/>
                <w:i w:val="1"/>
                <w:iCs w:val="1"/>
                <w:caps w:val="0"/>
                <w:smallCaps w:val="0"/>
                <w:noProof w:val="0"/>
                <w:color w:val="000000" w:themeColor="text1" w:themeTint="FF" w:themeShade="FF"/>
                <w:sz w:val="22"/>
                <w:szCs w:val="22"/>
                <w:lang w:val="en-GB"/>
              </w:rPr>
              <w:t xml:space="preserve"> and a positive classroom community</w:t>
            </w:r>
            <w:r w:rsidRPr="382BB78A" w:rsidR="2A15DDC8">
              <w:rPr>
                <w:rFonts w:ascii="Arial" w:hAnsi="Arial" w:eastAsia="Arial" w:cs="Arial"/>
                <w:b w:val="0"/>
                <w:bCs w:val="0"/>
                <w:i w:val="0"/>
                <w:iCs w:val="0"/>
                <w:caps w:val="0"/>
                <w:smallCaps w:val="0"/>
                <w:noProof w:val="0"/>
                <w:color w:val="000000" w:themeColor="text1" w:themeTint="FF" w:themeShade="FF"/>
                <w:sz w:val="22"/>
                <w:szCs w:val="22"/>
                <w:lang w:val="en-GB"/>
              </w:rPr>
              <w:t>. Pavilion Publishing Ltd.</w:t>
            </w:r>
          </w:p>
          <w:p w:rsidRPr="0004747D" w:rsidR="798FF03A" w:rsidP="382BB78A" w:rsidRDefault="798FF03A" w14:paraId="60FE79C8" w14:textId="7C3C07CE">
            <w:pPr>
              <w:spacing w:after="0" w:line="24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Pr="0004747D" w:rsidR="798FF03A" w:rsidP="382BB78A" w:rsidRDefault="798FF03A" w14:paraId="47DC3157" w14:textId="6B0CF260">
            <w:pPr>
              <w:spacing w:after="0" w:line="24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82BB78A" w:rsidR="2A15DDC8">
              <w:rPr>
                <w:rFonts w:ascii="Arial" w:hAnsi="Arial" w:eastAsia="Arial" w:cs="Arial"/>
                <w:b w:val="0"/>
                <w:bCs w:val="0"/>
                <w:i w:val="0"/>
                <w:iCs w:val="0"/>
                <w:caps w:val="0"/>
                <w:smallCaps w:val="0"/>
                <w:noProof w:val="0"/>
                <w:color w:val="000000" w:themeColor="text1" w:themeTint="FF" w:themeShade="FF"/>
                <w:sz w:val="22"/>
                <w:szCs w:val="22"/>
                <w:lang w:val="en-GB"/>
              </w:rPr>
              <w:t xml:space="preserve">Bakar, F. and Kumar, V., (2019). The use of humour in teaching and learning in higher education classrooms: Lecturers’ perspectives. </w:t>
            </w:r>
            <w:r w:rsidRPr="382BB78A" w:rsidR="2A15DDC8">
              <w:rPr>
                <w:rFonts w:ascii="Arial" w:hAnsi="Arial" w:eastAsia="Arial" w:cs="Arial"/>
                <w:b w:val="0"/>
                <w:bCs w:val="0"/>
                <w:i w:val="1"/>
                <w:iCs w:val="1"/>
                <w:caps w:val="0"/>
                <w:smallCaps w:val="0"/>
                <w:noProof w:val="0"/>
                <w:color w:val="000000" w:themeColor="text1" w:themeTint="FF" w:themeShade="FF"/>
                <w:sz w:val="22"/>
                <w:szCs w:val="22"/>
                <w:lang w:val="en-GB"/>
              </w:rPr>
              <w:t>Journal of English for Academic Purposes</w:t>
            </w:r>
            <w:r w:rsidRPr="382BB78A" w:rsidR="2A15DDC8">
              <w:rPr>
                <w:rFonts w:ascii="Arial" w:hAnsi="Arial" w:eastAsia="Arial" w:cs="Arial"/>
                <w:b w:val="0"/>
                <w:bCs w:val="0"/>
                <w:i w:val="0"/>
                <w:iCs w:val="0"/>
                <w:caps w:val="0"/>
                <w:smallCaps w:val="0"/>
                <w:noProof w:val="0"/>
                <w:color w:val="000000" w:themeColor="text1" w:themeTint="FF" w:themeShade="FF"/>
                <w:sz w:val="22"/>
                <w:szCs w:val="22"/>
                <w:lang w:val="en-GB"/>
              </w:rPr>
              <w:t>, 40, pp.15-25.</w:t>
            </w:r>
          </w:p>
          <w:p w:rsidRPr="0004747D" w:rsidR="798FF03A" w:rsidP="382BB78A" w:rsidRDefault="798FF03A" w14:paraId="3D50A2F6" w14:textId="68C4C0C2">
            <w:pPr>
              <w:spacing w:after="0" w:line="24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Pr="0004747D" w:rsidR="798FF03A" w:rsidP="382BB78A" w:rsidRDefault="798FF03A" w14:paraId="00E9D1CE" w14:textId="68097C62">
            <w:pPr>
              <w:spacing w:after="0" w:line="24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82BB78A" w:rsidR="2A15DDC8">
              <w:rPr>
                <w:rFonts w:ascii="Arial" w:hAnsi="Arial" w:eastAsia="Arial" w:cs="Arial"/>
                <w:b w:val="0"/>
                <w:bCs w:val="0"/>
                <w:i w:val="0"/>
                <w:iCs w:val="0"/>
                <w:caps w:val="0"/>
                <w:smallCaps w:val="0"/>
                <w:noProof w:val="0"/>
                <w:color w:val="000000" w:themeColor="text1" w:themeTint="FF" w:themeShade="FF"/>
                <w:sz w:val="22"/>
                <w:szCs w:val="22"/>
                <w:lang w:val="en-GB"/>
              </w:rPr>
              <w:t xml:space="preserve">Bryan, C. and Clegg, K. eds., (2019). </w:t>
            </w:r>
            <w:r w:rsidRPr="382BB78A" w:rsidR="2A15DDC8">
              <w:rPr>
                <w:rFonts w:ascii="Arial" w:hAnsi="Arial" w:eastAsia="Arial" w:cs="Arial"/>
                <w:b w:val="0"/>
                <w:bCs w:val="0"/>
                <w:i w:val="1"/>
                <w:iCs w:val="1"/>
                <w:caps w:val="0"/>
                <w:smallCaps w:val="0"/>
                <w:noProof w:val="0"/>
                <w:color w:val="000000" w:themeColor="text1" w:themeTint="FF" w:themeShade="FF"/>
                <w:sz w:val="22"/>
                <w:szCs w:val="22"/>
                <w:lang w:val="en-GB"/>
              </w:rPr>
              <w:t>Innovative assessment in higher education: A handbook for academic practitioners</w:t>
            </w:r>
            <w:r w:rsidRPr="382BB78A" w:rsidR="2A15DDC8">
              <w:rPr>
                <w:rFonts w:ascii="Arial" w:hAnsi="Arial" w:eastAsia="Arial" w:cs="Arial"/>
                <w:b w:val="0"/>
                <w:bCs w:val="0"/>
                <w:i w:val="0"/>
                <w:iCs w:val="0"/>
                <w:caps w:val="0"/>
                <w:smallCaps w:val="0"/>
                <w:noProof w:val="0"/>
                <w:color w:val="000000" w:themeColor="text1" w:themeTint="FF" w:themeShade="FF"/>
                <w:sz w:val="22"/>
                <w:szCs w:val="22"/>
                <w:lang w:val="en-GB"/>
              </w:rPr>
              <w:t>. Routledge.</w:t>
            </w:r>
          </w:p>
          <w:p w:rsidRPr="0004747D" w:rsidR="798FF03A" w:rsidP="382BB78A" w:rsidRDefault="798FF03A" w14:paraId="796C6C40" w14:textId="349EA1A3">
            <w:pPr>
              <w:spacing w:after="0" w:line="24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Pr="0004747D" w:rsidR="798FF03A" w:rsidP="382BB78A" w:rsidRDefault="798FF03A" w14:paraId="328E829E" w14:textId="2880DF97">
            <w:pPr>
              <w:spacing w:after="0" w:line="24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82BB78A" w:rsidR="2A15DDC8">
              <w:rPr>
                <w:rFonts w:ascii="Arial" w:hAnsi="Arial" w:eastAsia="Arial" w:cs="Arial"/>
                <w:b w:val="0"/>
                <w:bCs w:val="0"/>
                <w:i w:val="0"/>
                <w:iCs w:val="0"/>
                <w:caps w:val="0"/>
                <w:smallCaps w:val="0"/>
                <w:noProof w:val="0"/>
                <w:color w:val="000000" w:themeColor="text1" w:themeTint="FF" w:themeShade="FF"/>
                <w:sz w:val="22"/>
                <w:szCs w:val="22"/>
                <w:lang w:val="en-GB"/>
              </w:rPr>
              <w:t xml:space="preserve">Caprara, L. and Caprara, C., (2022). Effects of virtual learning environments: A scoping review of literature. </w:t>
            </w:r>
            <w:r w:rsidRPr="382BB78A" w:rsidR="2A15DDC8">
              <w:rPr>
                <w:rFonts w:ascii="Arial" w:hAnsi="Arial" w:eastAsia="Arial" w:cs="Arial"/>
                <w:b w:val="0"/>
                <w:bCs w:val="0"/>
                <w:i w:val="1"/>
                <w:iCs w:val="1"/>
                <w:caps w:val="0"/>
                <w:smallCaps w:val="0"/>
                <w:noProof w:val="0"/>
                <w:color w:val="000000" w:themeColor="text1" w:themeTint="FF" w:themeShade="FF"/>
                <w:sz w:val="22"/>
                <w:szCs w:val="22"/>
                <w:lang w:val="en-GB"/>
              </w:rPr>
              <w:t>Education and information technologies</w:t>
            </w:r>
            <w:r w:rsidRPr="382BB78A" w:rsidR="2A15DDC8">
              <w:rPr>
                <w:rFonts w:ascii="Arial" w:hAnsi="Arial" w:eastAsia="Arial" w:cs="Arial"/>
                <w:b w:val="0"/>
                <w:bCs w:val="0"/>
                <w:i w:val="0"/>
                <w:iCs w:val="0"/>
                <w:caps w:val="0"/>
                <w:smallCaps w:val="0"/>
                <w:noProof w:val="0"/>
                <w:color w:val="000000" w:themeColor="text1" w:themeTint="FF" w:themeShade="FF"/>
                <w:sz w:val="22"/>
                <w:szCs w:val="22"/>
                <w:lang w:val="en-GB"/>
              </w:rPr>
              <w:t>, pp.1-40.</w:t>
            </w:r>
          </w:p>
          <w:p w:rsidRPr="0004747D" w:rsidR="798FF03A" w:rsidP="382BB78A" w:rsidRDefault="798FF03A" w14:paraId="588C3C16" w14:textId="4D5CC042">
            <w:pPr>
              <w:spacing w:after="0" w:line="24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Pr="0004747D" w:rsidR="798FF03A" w:rsidP="382BB78A" w:rsidRDefault="798FF03A" w14:paraId="244A1FEE" w14:textId="5A182434">
            <w:pPr>
              <w:spacing w:after="0" w:line="24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82BB78A" w:rsidR="2A15DDC8">
              <w:rPr>
                <w:rFonts w:ascii="Arial" w:hAnsi="Arial" w:eastAsia="Arial" w:cs="Arial"/>
                <w:b w:val="0"/>
                <w:bCs w:val="0"/>
                <w:i w:val="0"/>
                <w:iCs w:val="0"/>
                <w:caps w:val="0"/>
                <w:smallCaps w:val="0"/>
                <w:noProof w:val="0"/>
                <w:color w:val="000000" w:themeColor="text1" w:themeTint="FF" w:themeShade="FF"/>
                <w:sz w:val="22"/>
                <w:szCs w:val="22"/>
                <w:lang w:val="en-GB"/>
              </w:rPr>
              <w:t xml:space="preserve">Craig, C.M., Bergstrom, A.M. and </w:t>
            </w:r>
            <w:r w:rsidRPr="382BB78A" w:rsidR="2A15DDC8">
              <w:rPr>
                <w:rFonts w:ascii="Arial" w:hAnsi="Arial" w:eastAsia="Arial" w:cs="Arial"/>
                <w:b w:val="0"/>
                <w:bCs w:val="0"/>
                <w:i w:val="0"/>
                <w:iCs w:val="0"/>
                <w:caps w:val="0"/>
                <w:smallCaps w:val="0"/>
                <w:noProof w:val="0"/>
                <w:color w:val="000000" w:themeColor="text1" w:themeTint="FF" w:themeShade="FF"/>
                <w:sz w:val="22"/>
                <w:szCs w:val="22"/>
                <w:lang w:val="en-GB"/>
              </w:rPr>
              <w:t>Buschhorn</w:t>
            </w:r>
            <w:r w:rsidRPr="382BB78A" w:rsidR="2A15DDC8">
              <w:rPr>
                <w:rFonts w:ascii="Arial" w:hAnsi="Arial" w:eastAsia="Arial" w:cs="Arial"/>
                <w:b w:val="0"/>
                <w:bCs w:val="0"/>
                <w:i w:val="0"/>
                <w:iCs w:val="0"/>
                <w:caps w:val="0"/>
                <w:smallCaps w:val="0"/>
                <w:noProof w:val="0"/>
                <w:color w:val="000000" w:themeColor="text1" w:themeTint="FF" w:themeShade="FF"/>
                <w:sz w:val="22"/>
                <w:szCs w:val="22"/>
                <w:lang w:val="en-GB"/>
              </w:rPr>
              <w:t xml:space="preserve">, J., (2020). All guest speakers are not created equal: Diverse students </w:t>
            </w:r>
            <w:r w:rsidRPr="382BB78A" w:rsidR="2A15DDC8">
              <w:rPr>
                <w:rFonts w:ascii="Arial" w:hAnsi="Arial" w:eastAsia="Arial" w:cs="Arial"/>
                <w:b w:val="0"/>
                <w:bCs w:val="0"/>
                <w:i w:val="0"/>
                <w:iCs w:val="0"/>
                <w:caps w:val="0"/>
                <w:smallCaps w:val="0"/>
                <w:noProof w:val="0"/>
                <w:color w:val="000000" w:themeColor="text1" w:themeTint="FF" w:themeShade="FF"/>
                <w:sz w:val="22"/>
                <w:szCs w:val="22"/>
                <w:lang w:val="en-GB"/>
              </w:rPr>
              <w:t>require</w:t>
            </w:r>
            <w:r w:rsidRPr="382BB78A" w:rsidR="2A15DDC8">
              <w:rPr>
                <w:rFonts w:ascii="Arial" w:hAnsi="Arial" w:eastAsia="Arial" w:cs="Arial"/>
                <w:b w:val="0"/>
                <w:bCs w:val="0"/>
                <w:i w:val="0"/>
                <w:iCs w:val="0"/>
                <w:caps w:val="0"/>
                <w:smallCaps w:val="0"/>
                <w:noProof w:val="0"/>
                <w:color w:val="000000" w:themeColor="text1" w:themeTint="FF" w:themeShade="FF"/>
                <w:sz w:val="22"/>
                <w:szCs w:val="22"/>
                <w:lang w:val="en-GB"/>
              </w:rPr>
              <w:t xml:space="preserve"> diverse speakers. </w:t>
            </w:r>
            <w:r w:rsidRPr="382BB78A" w:rsidR="2A15DDC8">
              <w:rPr>
                <w:rFonts w:ascii="Arial" w:hAnsi="Arial" w:eastAsia="Arial" w:cs="Arial"/>
                <w:b w:val="0"/>
                <w:bCs w:val="0"/>
                <w:i w:val="1"/>
                <w:iCs w:val="1"/>
                <w:caps w:val="0"/>
                <w:smallCaps w:val="0"/>
                <w:noProof w:val="0"/>
                <w:color w:val="000000" w:themeColor="text1" w:themeTint="FF" w:themeShade="FF"/>
                <w:sz w:val="22"/>
                <w:szCs w:val="22"/>
                <w:lang w:val="en-GB"/>
              </w:rPr>
              <w:t>Journal of Advertising Education</w:t>
            </w:r>
            <w:r w:rsidRPr="382BB78A" w:rsidR="2A15DDC8">
              <w:rPr>
                <w:rFonts w:ascii="Arial" w:hAnsi="Arial" w:eastAsia="Arial" w:cs="Arial"/>
                <w:b w:val="0"/>
                <w:bCs w:val="0"/>
                <w:i w:val="0"/>
                <w:iCs w:val="0"/>
                <w:caps w:val="0"/>
                <w:smallCaps w:val="0"/>
                <w:noProof w:val="0"/>
                <w:color w:val="000000" w:themeColor="text1" w:themeTint="FF" w:themeShade="FF"/>
                <w:sz w:val="22"/>
                <w:szCs w:val="22"/>
                <w:lang w:val="en-GB"/>
              </w:rPr>
              <w:t>, 24(2), pp.150-167.</w:t>
            </w:r>
          </w:p>
          <w:p w:rsidRPr="0004747D" w:rsidR="798FF03A" w:rsidP="382BB78A" w:rsidRDefault="798FF03A" w14:paraId="6C2BC53B" w14:textId="13FC80A8">
            <w:pPr>
              <w:spacing w:after="0" w:line="24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Pr="0004747D" w:rsidR="798FF03A" w:rsidP="382BB78A" w:rsidRDefault="798FF03A" w14:paraId="79073621" w14:textId="084199D1">
            <w:pPr>
              <w:spacing w:after="0" w:line="24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82BB78A" w:rsidR="2A15DDC8">
              <w:rPr>
                <w:rFonts w:ascii="Arial" w:hAnsi="Arial" w:eastAsia="Arial" w:cs="Arial"/>
                <w:b w:val="0"/>
                <w:bCs w:val="0"/>
                <w:i w:val="0"/>
                <w:iCs w:val="0"/>
                <w:caps w:val="0"/>
                <w:smallCaps w:val="0"/>
                <w:noProof w:val="0"/>
                <w:color w:val="000000" w:themeColor="text1" w:themeTint="FF" w:themeShade="FF"/>
                <w:sz w:val="22"/>
                <w:szCs w:val="22"/>
                <w:lang w:val="en-GB"/>
              </w:rPr>
              <w:t xml:space="preserve">Eden, C. and Ackermann, F., (2018). Theory into practice, practice to theory: Action research in method development. </w:t>
            </w:r>
            <w:r w:rsidRPr="382BB78A" w:rsidR="2A15DDC8">
              <w:rPr>
                <w:rFonts w:ascii="Arial" w:hAnsi="Arial" w:eastAsia="Arial" w:cs="Arial"/>
                <w:b w:val="0"/>
                <w:bCs w:val="0"/>
                <w:i w:val="1"/>
                <w:iCs w:val="1"/>
                <w:caps w:val="0"/>
                <w:smallCaps w:val="0"/>
                <w:noProof w:val="0"/>
                <w:color w:val="000000" w:themeColor="text1" w:themeTint="FF" w:themeShade="FF"/>
                <w:sz w:val="22"/>
                <w:szCs w:val="22"/>
                <w:lang w:val="en-GB"/>
              </w:rPr>
              <w:t>European Journal of Operational Research</w:t>
            </w:r>
            <w:r w:rsidRPr="382BB78A" w:rsidR="2A15DDC8">
              <w:rPr>
                <w:rFonts w:ascii="Arial" w:hAnsi="Arial" w:eastAsia="Arial" w:cs="Arial"/>
                <w:b w:val="0"/>
                <w:bCs w:val="0"/>
                <w:i w:val="0"/>
                <w:iCs w:val="0"/>
                <w:caps w:val="0"/>
                <w:smallCaps w:val="0"/>
                <w:noProof w:val="0"/>
                <w:color w:val="000000" w:themeColor="text1" w:themeTint="FF" w:themeShade="FF"/>
                <w:sz w:val="22"/>
                <w:szCs w:val="22"/>
                <w:lang w:val="en-GB"/>
              </w:rPr>
              <w:t>, 271(3), pp.1145-1155.</w:t>
            </w:r>
          </w:p>
          <w:p w:rsidRPr="0004747D" w:rsidR="798FF03A" w:rsidP="382BB78A" w:rsidRDefault="798FF03A" w14:paraId="36231E2B" w14:textId="2AA9CC39">
            <w:pPr>
              <w:spacing w:after="0" w:line="24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Pr="0004747D" w:rsidR="798FF03A" w:rsidP="382BB78A" w:rsidRDefault="798FF03A" w14:paraId="71FA0934" w14:textId="6133E434">
            <w:pPr>
              <w:spacing w:after="0" w:line="24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82BB78A" w:rsidR="2A15DDC8">
              <w:rPr>
                <w:rFonts w:ascii="Arial" w:hAnsi="Arial" w:eastAsia="Arial" w:cs="Arial"/>
                <w:b w:val="0"/>
                <w:bCs w:val="0"/>
                <w:i w:val="0"/>
                <w:iCs w:val="0"/>
                <w:caps w:val="0"/>
                <w:smallCaps w:val="0"/>
                <w:noProof w:val="0"/>
                <w:color w:val="000000" w:themeColor="text1" w:themeTint="FF" w:themeShade="FF"/>
                <w:sz w:val="22"/>
                <w:szCs w:val="22"/>
                <w:lang w:val="en-GB"/>
              </w:rPr>
              <w:t>Fornauf</w:t>
            </w:r>
            <w:r w:rsidRPr="382BB78A" w:rsidR="2A15DDC8">
              <w:rPr>
                <w:rFonts w:ascii="Arial" w:hAnsi="Arial" w:eastAsia="Arial" w:cs="Arial"/>
                <w:b w:val="0"/>
                <w:bCs w:val="0"/>
                <w:i w:val="0"/>
                <w:iCs w:val="0"/>
                <w:caps w:val="0"/>
                <w:smallCaps w:val="0"/>
                <w:noProof w:val="0"/>
                <w:color w:val="000000" w:themeColor="text1" w:themeTint="FF" w:themeShade="FF"/>
                <w:sz w:val="22"/>
                <w:szCs w:val="22"/>
                <w:lang w:val="en-GB"/>
              </w:rPr>
              <w:t>, B.S. and Erickson, J.D., (2020). Toward an inclusive pedagogy through universal design for learning in higher education: A review of the literature. Journal of Postsecondary Education and Disability, 33(2), pp.183-199.</w:t>
            </w:r>
          </w:p>
          <w:p w:rsidRPr="0004747D" w:rsidR="798FF03A" w:rsidP="382BB78A" w:rsidRDefault="798FF03A" w14:paraId="67E7ABA9" w14:textId="444CAF82">
            <w:pPr>
              <w:spacing w:before="0" w:beforeAutospacing="off" w:after="0" w:afterAutospacing="off" w:line="240" w:lineRule="auto"/>
              <w:ind w:left="0" w:right="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Pr="0004747D" w:rsidR="798FF03A" w:rsidP="382BB78A" w:rsidRDefault="798FF03A" w14:paraId="757F2D06" w14:textId="0A181DD7">
            <w:pPr>
              <w:spacing w:before="0" w:beforeAutospacing="off" w:after="0" w:afterAutospacing="off" w:line="240" w:lineRule="auto"/>
              <w:ind w:left="0" w:righ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82BB78A" w:rsidR="2A15DDC8">
              <w:rPr>
                <w:rFonts w:ascii="Arial" w:hAnsi="Arial" w:eastAsia="Arial" w:cs="Arial"/>
                <w:b w:val="0"/>
                <w:bCs w:val="0"/>
                <w:i w:val="0"/>
                <w:iCs w:val="0"/>
                <w:caps w:val="0"/>
                <w:smallCaps w:val="0"/>
                <w:noProof w:val="0"/>
                <w:color w:val="000000" w:themeColor="text1" w:themeTint="FF" w:themeShade="FF"/>
                <w:sz w:val="22"/>
                <w:szCs w:val="22"/>
                <w:lang w:val="en-GB"/>
              </w:rPr>
              <w:t xml:space="preserve">Greco, L.M. and Kraimer, M.L., (2020). </w:t>
            </w:r>
            <w:r w:rsidRPr="382BB78A" w:rsidR="2A15DDC8">
              <w:rPr>
                <w:rFonts w:ascii="Arial" w:hAnsi="Arial" w:eastAsia="Arial" w:cs="Arial"/>
                <w:b w:val="0"/>
                <w:bCs w:val="0"/>
                <w:i w:val="0"/>
                <w:iCs w:val="0"/>
                <w:caps w:val="0"/>
                <w:smallCaps w:val="0"/>
                <w:noProof w:val="0"/>
                <w:color w:val="000000" w:themeColor="text1" w:themeTint="FF" w:themeShade="FF"/>
                <w:sz w:val="22"/>
                <w:szCs w:val="22"/>
                <w:lang w:val="en-GB"/>
              </w:rPr>
              <w:t>Goal-setting</w:t>
            </w:r>
            <w:r w:rsidRPr="382BB78A" w:rsidR="2A15DDC8">
              <w:rPr>
                <w:rFonts w:ascii="Arial" w:hAnsi="Arial" w:eastAsia="Arial" w:cs="Arial"/>
                <w:b w:val="0"/>
                <w:bCs w:val="0"/>
                <w:i w:val="0"/>
                <w:iCs w:val="0"/>
                <w:caps w:val="0"/>
                <w:smallCaps w:val="0"/>
                <w:noProof w:val="0"/>
                <w:color w:val="000000" w:themeColor="text1" w:themeTint="FF" w:themeShade="FF"/>
                <w:sz w:val="22"/>
                <w:szCs w:val="22"/>
                <w:lang w:val="en-GB"/>
              </w:rPr>
              <w:t xml:space="preserve"> in the career management process: An identity theory perspective. </w:t>
            </w:r>
            <w:r w:rsidRPr="382BB78A" w:rsidR="2A15DDC8">
              <w:rPr>
                <w:rFonts w:ascii="Arial" w:hAnsi="Arial" w:eastAsia="Arial" w:cs="Arial"/>
                <w:b w:val="0"/>
                <w:bCs w:val="0"/>
                <w:i w:val="1"/>
                <w:iCs w:val="1"/>
                <w:caps w:val="0"/>
                <w:smallCaps w:val="0"/>
                <w:noProof w:val="0"/>
                <w:color w:val="000000" w:themeColor="text1" w:themeTint="FF" w:themeShade="FF"/>
                <w:sz w:val="22"/>
                <w:szCs w:val="22"/>
                <w:lang w:val="en-GB"/>
              </w:rPr>
              <w:t>Journal of Applied Psychology</w:t>
            </w:r>
            <w:r w:rsidRPr="382BB78A" w:rsidR="2A15DDC8">
              <w:rPr>
                <w:rFonts w:ascii="Arial" w:hAnsi="Arial" w:eastAsia="Arial" w:cs="Arial"/>
                <w:b w:val="0"/>
                <w:bCs w:val="0"/>
                <w:i w:val="0"/>
                <w:iCs w:val="0"/>
                <w:caps w:val="0"/>
                <w:smallCaps w:val="0"/>
                <w:noProof w:val="0"/>
                <w:color w:val="000000" w:themeColor="text1" w:themeTint="FF" w:themeShade="FF"/>
                <w:sz w:val="22"/>
                <w:szCs w:val="22"/>
                <w:lang w:val="en-GB"/>
              </w:rPr>
              <w:t>, 105(1), pp.40.</w:t>
            </w:r>
          </w:p>
          <w:p w:rsidRPr="0004747D" w:rsidR="798FF03A" w:rsidP="382BB78A" w:rsidRDefault="798FF03A" w14:paraId="42AD88CB" w14:textId="669558BB">
            <w:pPr>
              <w:spacing w:before="0" w:beforeAutospacing="off" w:after="0" w:afterAutospacing="off" w:line="240" w:lineRule="auto"/>
              <w:ind w:left="0" w:right="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Pr="0004747D" w:rsidR="798FF03A" w:rsidP="382BB78A" w:rsidRDefault="798FF03A" w14:paraId="0BE5939A" w14:textId="7E6257D6">
            <w:pPr>
              <w:spacing w:after="0" w:line="24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82BB78A" w:rsidR="2A15DDC8">
              <w:rPr>
                <w:rFonts w:ascii="Arial" w:hAnsi="Arial" w:eastAsia="Arial" w:cs="Arial"/>
                <w:b w:val="0"/>
                <w:bCs w:val="0"/>
                <w:i w:val="0"/>
                <w:iCs w:val="0"/>
                <w:caps w:val="0"/>
                <w:smallCaps w:val="0"/>
                <w:noProof w:val="0"/>
                <w:color w:val="000000" w:themeColor="text1" w:themeTint="FF" w:themeShade="FF"/>
                <w:sz w:val="22"/>
                <w:szCs w:val="22"/>
                <w:lang w:val="en-GB"/>
              </w:rPr>
              <w:t xml:space="preserve">Hammond, Z. L. (2014). </w:t>
            </w:r>
            <w:r w:rsidRPr="382BB78A" w:rsidR="2A15DDC8">
              <w:rPr>
                <w:rFonts w:ascii="Arial" w:hAnsi="Arial" w:eastAsia="Arial" w:cs="Arial"/>
                <w:b w:val="0"/>
                <w:bCs w:val="0"/>
                <w:i w:val="1"/>
                <w:iCs w:val="1"/>
                <w:caps w:val="0"/>
                <w:smallCaps w:val="0"/>
                <w:noProof w:val="0"/>
                <w:color w:val="000000" w:themeColor="text1" w:themeTint="FF" w:themeShade="FF"/>
                <w:sz w:val="22"/>
                <w:szCs w:val="22"/>
                <w:lang w:val="en-GB"/>
              </w:rPr>
              <w:t>Culturally responsive teaching and the brain: Promoting authentic</w:t>
            </w:r>
          </w:p>
          <w:p w:rsidRPr="0004747D" w:rsidR="798FF03A" w:rsidP="382BB78A" w:rsidRDefault="798FF03A" w14:paraId="125F35FC" w14:textId="2ADBC558">
            <w:pPr>
              <w:spacing w:after="0" w:line="24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82BB78A" w:rsidR="2A15DDC8">
              <w:rPr>
                <w:rFonts w:ascii="Arial" w:hAnsi="Arial" w:eastAsia="Arial" w:cs="Arial"/>
                <w:b w:val="0"/>
                <w:bCs w:val="0"/>
                <w:i w:val="1"/>
                <w:iCs w:val="1"/>
                <w:caps w:val="0"/>
                <w:smallCaps w:val="0"/>
                <w:noProof w:val="0"/>
                <w:color w:val="000000" w:themeColor="text1" w:themeTint="FF" w:themeShade="FF"/>
                <w:sz w:val="22"/>
                <w:szCs w:val="22"/>
                <w:lang w:val="en-GB"/>
              </w:rPr>
              <w:t>engagement and rigor among culturally and linguistically diverse students</w:t>
            </w:r>
            <w:r w:rsidRPr="382BB78A" w:rsidR="2A15DDC8">
              <w:rPr>
                <w:rFonts w:ascii="Arial" w:hAnsi="Arial" w:eastAsia="Arial" w:cs="Arial"/>
                <w:b w:val="0"/>
                <w:bCs w:val="0"/>
                <w:i w:val="0"/>
                <w:iCs w:val="0"/>
                <w:caps w:val="0"/>
                <w:smallCaps w:val="0"/>
                <w:noProof w:val="0"/>
                <w:color w:val="000000" w:themeColor="text1" w:themeTint="FF" w:themeShade="FF"/>
                <w:sz w:val="22"/>
                <w:szCs w:val="22"/>
                <w:lang w:val="en-GB"/>
              </w:rPr>
              <w:t>. Corwin</w:t>
            </w:r>
          </w:p>
          <w:p w:rsidRPr="0004747D" w:rsidR="798FF03A" w:rsidP="382BB78A" w:rsidRDefault="798FF03A" w14:paraId="01A9D028" w14:textId="05D09B5C">
            <w:pPr>
              <w:spacing w:after="0" w:line="24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82BB78A" w:rsidR="2A15DDC8">
              <w:rPr>
                <w:rFonts w:ascii="Arial" w:hAnsi="Arial" w:eastAsia="Arial" w:cs="Arial"/>
                <w:b w:val="0"/>
                <w:bCs w:val="0"/>
                <w:i w:val="0"/>
                <w:iCs w:val="0"/>
                <w:caps w:val="0"/>
                <w:smallCaps w:val="0"/>
                <w:noProof w:val="0"/>
                <w:color w:val="000000" w:themeColor="text1" w:themeTint="FF" w:themeShade="FF"/>
                <w:sz w:val="22"/>
                <w:szCs w:val="22"/>
                <w:lang w:val="en-GB"/>
              </w:rPr>
              <w:t>Publishers.</w:t>
            </w:r>
          </w:p>
          <w:p w:rsidRPr="0004747D" w:rsidR="798FF03A" w:rsidP="382BB78A" w:rsidRDefault="798FF03A" w14:paraId="41FC313F" w14:textId="65690EF4">
            <w:pPr>
              <w:spacing w:before="0" w:beforeAutospacing="off" w:after="0" w:afterAutospacing="off" w:line="240" w:lineRule="auto"/>
              <w:ind w:left="0" w:right="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Pr="0004747D" w:rsidR="798FF03A" w:rsidP="382BB78A" w:rsidRDefault="798FF03A" w14:paraId="09BAE730" w14:textId="2066DC48">
            <w:pPr>
              <w:spacing w:after="0" w:line="24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82BB78A" w:rsidR="2A15DDC8">
              <w:rPr>
                <w:rFonts w:ascii="Arial" w:hAnsi="Arial" w:eastAsia="Arial" w:cs="Arial"/>
                <w:b w:val="0"/>
                <w:bCs w:val="0"/>
                <w:i w:val="0"/>
                <w:iCs w:val="0"/>
                <w:caps w:val="0"/>
                <w:smallCaps w:val="0"/>
                <w:noProof w:val="0"/>
                <w:color w:val="000000" w:themeColor="text1" w:themeTint="FF" w:themeShade="FF"/>
                <w:sz w:val="22"/>
                <w:szCs w:val="22"/>
                <w:lang w:val="en-GB"/>
              </w:rPr>
              <w:t xml:space="preserve">Landrum, R.E., Brakke, K. and McCarthy, M.A., (2019). The pedagogical power of storytelling. </w:t>
            </w:r>
            <w:r w:rsidRPr="382BB78A" w:rsidR="2A15DDC8">
              <w:rPr>
                <w:rFonts w:ascii="Arial" w:hAnsi="Arial" w:eastAsia="Arial" w:cs="Arial"/>
                <w:b w:val="0"/>
                <w:bCs w:val="0"/>
                <w:i w:val="1"/>
                <w:iCs w:val="1"/>
                <w:caps w:val="0"/>
                <w:smallCaps w:val="0"/>
                <w:noProof w:val="0"/>
                <w:color w:val="000000" w:themeColor="text1" w:themeTint="FF" w:themeShade="FF"/>
                <w:sz w:val="22"/>
                <w:szCs w:val="22"/>
                <w:lang w:val="en-GB"/>
              </w:rPr>
              <w:t>Scholarship of Teaching and Learning in Psychology</w:t>
            </w:r>
            <w:r w:rsidRPr="382BB78A" w:rsidR="2A15DDC8">
              <w:rPr>
                <w:rFonts w:ascii="Arial" w:hAnsi="Arial" w:eastAsia="Arial" w:cs="Arial"/>
                <w:b w:val="0"/>
                <w:bCs w:val="0"/>
                <w:i w:val="0"/>
                <w:iCs w:val="0"/>
                <w:caps w:val="0"/>
                <w:smallCaps w:val="0"/>
                <w:noProof w:val="0"/>
                <w:color w:val="000000" w:themeColor="text1" w:themeTint="FF" w:themeShade="FF"/>
                <w:sz w:val="22"/>
                <w:szCs w:val="22"/>
                <w:lang w:val="en-GB"/>
              </w:rPr>
              <w:t>, 5(3), p.247.</w:t>
            </w:r>
          </w:p>
          <w:p w:rsidRPr="0004747D" w:rsidR="798FF03A" w:rsidP="382BB78A" w:rsidRDefault="798FF03A" w14:paraId="71477A38" w14:textId="56A1C63D">
            <w:pPr>
              <w:spacing w:after="0" w:line="24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Pr="0004747D" w:rsidR="798FF03A" w:rsidP="382BB78A" w:rsidRDefault="798FF03A" w14:paraId="4CA52850" w14:textId="6D8854A9">
            <w:pPr>
              <w:spacing w:after="0" w:line="24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82BB78A" w:rsidR="2A15DDC8">
              <w:rPr>
                <w:rFonts w:ascii="Arial" w:hAnsi="Arial" w:eastAsia="Arial" w:cs="Arial"/>
                <w:b w:val="0"/>
                <w:bCs w:val="0"/>
                <w:i w:val="0"/>
                <w:iCs w:val="0"/>
                <w:caps w:val="0"/>
                <w:smallCaps w:val="0"/>
                <w:noProof w:val="0"/>
                <w:color w:val="000000" w:themeColor="text1" w:themeTint="FF" w:themeShade="FF"/>
                <w:sz w:val="22"/>
                <w:szCs w:val="22"/>
                <w:lang w:val="en-GB"/>
              </w:rPr>
              <w:t>Maloshonok</w:t>
            </w:r>
            <w:r w:rsidRPr="382BB78A" w:rsidR="2A15DDC8">
              <w:rPr>
                <w:rFonts w:ascii="Arial" w:hAnsi="Arial" w:eastAsia="Arial" w:cs="Arial"/>
                <w:b w:val="0"/>
                <w:bCs w:val="0"/>
                <w:i w:val="0"/>
                <w:iCs w:val="0"/>
                <w:caps w:val="0"/>
                <w:smallCaps w:val="0"/>
                <w:noProof w:val="0"/>
                <w:color w:val="000000" w:themeColor="text1" w:themeTint="FF" w:themeShade="FF"/>
                <w:sz w:val="22"/>
                <w:szCs w:val="22"/>
                <w:lang w:val="en-GB"/>
              </w:rPr>
              <w:t xml:space="preserve">, N., and Terentev, E. (2017). “The Mismatch between Student Educational Expectations and Realities: Prevalence, Causes, and Consequences.” </w:t>
            </w:r>
            <w:r w:rsidRPr="382BB78A" w:rsidR="2A15DDC8">
              <w:rPr>
                <w:rFonts w:ascii="Arial" w:hAnsi="Arial" w:eastAsia="Arial" w:cs="Arial"/>
                <w:b w:val="0"/>
                <w:bCs w:val="0"/>
                <w:i w:val="1"/>
                <w:iCs w:val="1"/>
                <w:caps w:val="0"/>
                <w:smallCaps w:val="0"/>
                <w:noProof w:val="0"/>
                <w:color w:val="000000" w:themeColor="text1" w:themeTint="FF" w:themeShade="FF"/>
                <w:sz w:val="22"/>
                <w:szCs w:val="22"/>
                <w:lang w:val="en-GB"/>
              </w:rPr>
              <w:t>European Journal of Higher Education.</w:t>
            </w:r>
            <w:r w:rsidRPr="382BB78A" w:rsidR="2A15DDC8">
              <w:rPr>
                <w:rFonts w:ascii="Arial" w:hAnsi="Arial" w:eastAsia="Arial" w:cs="Arial"/>
                <w:b w:val="0"/>
                <w:bCs w:val="0"/>
                <w:i w:val="0"/>
                <w:iCs w:val="0"/>
                <w:caps w:val="0"/>
                <w:smallCaps w:val="0"/>
                <w:noProof w:val="0"/>
                <w:color w:val="000000" w:themeColor="text1" w:themeTint="FF" w:themeShade="FF"/>
                <w:sz w:val="22"/>
                <w:szCs w:val="22"/>
                <w:lang w:val="en-GB"/>
              </w:rPr>
              <w:t xml:space="preserve"> 7 (4): 356–372.</w:t>
            </w:r>
          </w:p>
          <w:p w:rsidRPr="0004747D" w:rsidR="798FF03A" w:rsidP="382BB78A" w:rsidRDefault="798FF03A" w14:paraId="4DD6307E" w14:textId="0EB54E1F">
            <w:pPr>
              <w:spacing w:after="0" w:line="24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Pr="0004747D" w:rsidR="798FF03A" w:rsidP="382BB78A" w:rsidRDefault="798FF03A" w14:paraId="264252A5" w14:textId="6319C886">
            <w:pPr>
              <w:spacing w:after="0" w:line="24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82BB78A" w:rsidR="2A15DDC8">
              <w:rPr>
                <w:rFonts w:ascii="Arial" w:hAnsi="Arial" w:eastAsia="Arial" w:cs="Arial"/>
                <w:b w:val="0"/>
                <w:bCs w:val="0"/>
                <w:i w:val="0"/>
                <w:iCs w:val="0"/>
                <w:caps w:val="0"/>
                <w:smallCaps w:val="0"/>
                <w:noProof w:val="0"/>
                <w:color w:val="000000" w:themeColor="text1" w:themeTint="FF" w:themeShade="FF"/>
                <w:sz w:val="22"/>
                <w:szCs w:val="22"/>
                <w:lang w:val="en-GB"/>
              </w:rPr>
              <w:t xml:space="preserve">Morris, R., Perry, T. and Wardle, L., (2021). Formative assessment and feedback for learning in higher education: A systematic review. </w:t>
            </w:r>
            <w:r w:rsidRPr="382BB78A" w:rsidR="2A15DDC8">
              <w:rPr>
                <w:rFonts w:ascii="Arial" w:hAnsi="Arial" w:eastAsia="Arial" w:cs="Arial"/>
                <w:b w:val="0"/>
                <w:bCs w:val="0"/>
                <w:i w:val="1"/>
                <w:iCs w:val="1"/>
                <w:caps w:val="0"/>
                <w:smallCaps w:val="0"/>
                <w:noProof w:val="0"/>
                <w:color w:val="000000" w:themeColor="text1" w:themeTint="FF" w:themeShade="FF"/>
                <w:sz w:val="22"/>
                <w:szCs w:val="22"/>
                <w:lang w:val="en-GB"/>
              </w:rPr>
              <w:t>Review of Education</w:t>
            </w:r>
            <w:r w:rsidRPr="382BB78A" w:rsidR="2A15DDC8">
              <w:rPr>
                <w:rFonts w:ascii="Arial" w:hAnsi="Arial" w:eastAsia="Arial" w:cs="Arial"/>
                <w:b w:val="0"/>
                <w:bCs w:val="0"/>
                <w:i w:val="0"/>
                <w:iCs w:val="0"/>
                <w:caps w:val="0"/>
                <w:smallCaps w:val="0"/>
                <w:noProof w:val="0"/>
                <w:color w:val="000000" w:themeColor="text1" w:themeTint="FF" w:themeShade="FF"/>
                <w:sz w:val="22"/>
                <w:szCs w:val="22"/>
                <w:lang w:val="en-GB"/>
              </w:rPr>
              <w:t>, 9(3), pp.1-26.</w:t>
            </w:r>
          </w:p>
          <w:p w:rsidRPr="0004747D" w:rsidR="798FF03A" w:rsidP="382BB78A" w:rsidRDefault="798FF03A" w14:paraId="57FE4897" w14:textId="601A9B73">
            <w:pPr>
              <w:spacing w:after="0" w:line="24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Pr="0004747D" w:rsidR="798FF03A" w:rsidP="382BB78A" w:rsidRDefault="798FF03A" w14:paraId="2EC6D118" w14:textId="1B50963E">
            <w:pPr>
              <w:rPr>
                <w:rFonts w:eastAsia="Arial" w:cs="Arial"/>
                <w:i w:val="0"/>
                <w:iCs w:val="0"/>
                <w:color w:val="000000" w:themeColor="text1" w:themeTint="FF" w:themeShade="FF"/>
                <w:sz w:val="22"/>
                <w:szCs w:val="22"/>
              </w:rPr>
            </w:pPr>
            <w:r w:rsidRPr="382BB78A" w:rsidR="2A15DDC8">
              <w:rPr>
                <w:rFonts w:eastAsia="Arial" w:cs="Arial"/>
                <w:color w:val="000000" w:themeColor="text1" w:themeTint="FF" w:themeShade="FF"/>
                <w:sz w:val="22"/>
                <w:szCs w:val="22"/>
              </w:rPr>
              <w:t xml:space="preserve">Okolie, U.C., Igwe, P.A., </w:t>
            </w:r>
            <w:r w:rsidRPr="382BB78A" w:rsidR="2A15DDC8">
              <w:rPr>
                <w:rFonts w:eastAsia="Arial" w:cs="Arial"/>
                <w:color w:val="000000" w:themeColor="text1" w:themeTint="FF" w:themeShade="FF"/>
                <w:sz w:val="22"/>
                <w:szCs w:val="22"/>
              </w:rPr>
              <w:t>Nwajiuba</w:t>
            </w:r>
            <w:r w:rsidRPr="382BB78A" w:rsidR="2A15DDC8">
              <w:rPr>
                <w:rFonts w:eastAsia="Arial" w:cs="Arial"/>
                <w:color w:val="000000" w:themeColor="text1" w:themeTint="FF" w:themeShade="FF"/>
                <w:sz w:val="22"/>
                <w:szCs w:val="22"/>
              </w:rPr>
              <w:t xml:space="preserve">, C.A., </w:t>
            </w:r>
            <w:r w:rsidRPr="382BB78A" w:rsidR="2A15DDC8">
              <w:rPr>
                <w:rFonts w:eastAsia="Arial" w:cs="Arial"/>
                <w:color w:val="000000" w:themeColor="text1" w:themeTint="FF" w:themeShade="FF"/>
                <w:sz w:val="22"/>
                <w:szCs w:val="22"/>
              </w:rPr>
              <w:t>Mlanga</w:t>
            </w:r>
            <w:r w:rsidRPr="382BB78A" w:rsidR="2A15DDC8">
              <w:rPr>
                <w:rFonts w:eastAsia="Arial" w:cs="Arial"/>
                <w:color w:val="000000" w:themeColor="text1" w:themeTint="FF" w:themeShade="FF"/>
                <w:sz w:val="22"/>
                <w:szCs w:val="22"/>
              </w:rPr>
              <w:t xml:space="preserve">, S., </w:t>
            </w:r>
            <w:r w:rsidRPr="382BB78A" w:rsidR="2A15DDC8">
              <w:rPr>
                <w:rFonts w:eastAsia="Arial" w:cs="Arial"/>
                <w:color w:val="000000" w:themeColor="text1" w:themeTint="FF" w:themeShade="FF"/>
                <w:sz w:val="22"/>
                <w:szCs w:val="22"/>
              </w:rPr>
              <w:t>Binumote</w:t>
            </w:r>
            <w:r w:rsidRPr="382BB78A" w:rsidR="2A15DDC8">
              <w:rPr>
                <w:rFonts w:eastAsia="Arial" w:cs="Arial"/>
                <w:color w:val="000000" w:themeColor="text1" w:themeTint="FF" w:themeShade="FF"/>
                <w:sz w:val="22"/>
                <w:szCs w:val="22"/>
              </w:rPr>
              <w:t xml:space="preserve">, M.O., Nwosu, H.E and </w:t>
            </w:r>
            <w:r w:rsidRPr="382BB78A" w:rsidR="2A15DDC8">
              <w:rPr>
                <w:rFonts w:eastAsia="Arial" w:cs="Arial"/>
                <w:color w:val="000000" w:themeColor="text1" w:themeTint="FF" w:themeShade="FF"/>
                <w:sz w:val="22"/>
                <w:szCs w:val="22"/>
              </w:rPr>
              <w:t>Ogbaekirigwe</w:t>
            </w:r>
            <w:r w:rsidRPr="382BB78A" w:rsidR="2A15DDC8">
              <w:rPr>
                <w:rFonts w:eastAsia="Arial" w:cs="Arial"/>
                <w:color w:val="000000" w:themeColor="text1" w:themeTint="FF" w:themeShade="FF"/>
                <w:sz w:val="22"/>
                <w:szCs w:val="22"/>
              </w:rPr>
              <w:t xml:space="preserve">, C.O. (2020) Does PhD qualification improve pedagogical competence? A study on teaching and training in higher education. </w:t>
            </w:r>
            <w:r w:rsidRPr="382BB78A" w:rsidR="2A15DDC8">
              <w:rPr>
                <w:rFonts w:eastAsia="Arial" w:cs="Arial"/>
                <w:i w:val="1"/>
                <w:iCs w:val="1"/>
                <w:color w:val="000000" w:themeColor="text1" w:themeTint="FF" w:themeShade="FF"/>
                <w:sz w:val="22"/>
                <w:szCs w:val="22"/>
              </w:rPr>
              <w:t>Journal of Applied Research in Higher Education, 12</w:t>
            </w:r>
            <w:r w:rsidRPr="382BB78A" w:rsidR="2A15DDC8">
              <w:rPr>
                <w:rFonts w:eastAsia="Arial" w:cs="Arial"/>
                <w:i w:val="0"/>
                <w:iCs w:val="0"/>
                <w:color w:val="000000" w:themeColor="text1" w:themeTint="FF" w:themeShade="FF"/>
                <w:sz w:val="22"/>
                <w:szCs w:val="22"/>
              </w:rPr>
              <w:t>(5), pp. 1233-1250.</w:t>
            </w:r>
          </w:p>
          <w:p w:rsidRPr="0004747D" w:rsidR="798FF03A" w:rsidP="382BB78A" w:rsidRDefault="798FF03A" w14:paraId="5AE6306A" w14:textId="19F8D040">
            <w:pPr>
              <w:spacing w:after="0" w:line="24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Pr="0004747D" w:rsidR="798FF03A" w:rsidP="382BB78A" w:rsidRDefault="798FF03A" w14:paraId="4EF37FB9" w14:textId="4ED9425E">
            <w:pPr>
              <w:spacing w:after="0" w:line="24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Pr="0004747D" w:rsidR="798FF03A" w:rsidP="382BB78A" w:rsidRDefault="798FF03A" w14:paraId="57C916C8" w14:textId="515C7A7C">
            <w:pPr>
              <w:spacing w:after="0" w:line="24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82BB78A" w:rsidR="2A15DDC8">
              <w:rPr>
                <w:rFonts w:ascii="Arial" w:hAnsi="Arial" w:eastAsia="Arial" w:cs="Arial"/>
                <w:b w:val="0"/>
                <w:bCs w:val="0"/>
                <w:i w:val="0"/>
                <w:iCs w:val="0"/>
                <w:caps w:val="0"/>
                <w:smallCaps w:val="0"/>
                <w:noProof w:val="0"/>
                <w:color w:val="000000" w:themeColor="text1" w:themeTint="FF" w:themeShade="FF"/>
                <w:sz w:val="22"/>
                <w:szCs w:val="22"/>
                <w:lang w:val="en-GB"/>
              </w:rPr>
              <w:t xml:space="preserve">Reimann, N., Sadler, I. and Sambell, K., (2019). </w:t>
            </w:r>
            <w:r w:rsidRPr="382BB78A" w:rsidR="2A15DDC8">
              <w:rPr>
                <w:rFonts w:ascii="Arial" w:hAnsi="Arial" w:eastAsia="Arial" w:cs="Arial"/>
                <w:b w:val="0"/>
                <w:bCs w:val="0"/>
                <w:i w:val="0"/>
                <w:iCs w:val="0"/>
                <w:caps w:val="0"/>
                <w:smallCaps w:val="0"/>
                <w:noProof w:val="0"/>
                <w:color w:val="000000" w:themeColor="text1" w:themeTint="FF" w:themeShade="FF"/>
                <w:sz w:val="22"/>
                <w:szCs w:val="22"/>
                <w:lang w:val="en-GB"/>
              </w:rPr>
              <w:t>What’s</w:t>
            </w:r>
            <w:r w:rsidRPr="382BB78A" w:rsidR="2A15DDC8">
              <w:rPr>
                <w:rFonts w:ascii="Arial" w:hAnsi="Arial" w:eastAsia="Arial" w:cs="Arial"/>
                <w:b w:val="0"/>
                <w:bCs w:val="0"/>
                <w:i w:val="0"/>
                <w:iCs w:val="0"/>
                <w:caps w:val="0"/>
                <w:smallCaps w:val="0"/>
                <w:noProof w:val="0"/>
                <w:color w:val="000000" w:themeColor="text1" w:themeTint="FF" w:themeShade="FF"/>
                <w:sz w:val="22"/>
                <w:szCs w:val="22"/>
                <w:lang w:val="en-GB"/>
              </w:rPr>
              <w:t xml:space="preserve"> in a word? Practices associated with ‘feedforward’ in higher education. </w:t>
            </w:r>
            <w:r w:rsidRPr="382BB78A" w:rsidR="2A15DDC8">
              <w:rPr>
                <w:rFonts w:ascii="Arial" w:hAnsi="Arial" w:eastAsia="Arial" w:cs="Arial"/>
                <w:b w:val="0"/>
                <w:bCs w:val="0"/>
                <w:i w:val="1"/>
                <w:iCs w:val="1"/>
                <w:caps w:val="0"/>
                <w:smallCaps w:val="0"/>
                <w:noProof w:val="0"/>
                <w:color w:val="000000" w:themeColor="text1" w:themeTint="FF" w:themeShade="FF"/>
                <w:sz w:val="22"/>
                <w:szCs w:val="22"/>
                <w:lang w:val="en-GB"/>
              </w:rPr>
              <w:t>Assessment &amp; evaluation in higher education</w:t>
            </w:r>
            <w:r w:rsidRPr="382BB78A" w:rsidR="2A15DDC8">
              <w:rPr>
                <w:rFonts w:ascii="Arial" w:hAnsi="Arial" w:eastAsia="Arial" w:cs="Arial"/>
                <w:b w:val="0"/>
                <w:bCs w:val="0"/>
                <w:i w:val="0"/>
                <w:iCs w:val="0"/>
                <w:caps w:val="0"/>
                <w:smallCaps w:val="0"/>
                <w:noProof w:val="0"/>
                <w:color w:val="000000" w:themeColor="text1" w:themeTint="FF" w:themeShade="FF"/>
                <w:sz w:val="22"/>
                <w:szCs w:val="22"/>
                <w:lang w:val="en-GB"/>
              </w:rPr>
              <w:t>, 44(8), pp.1279-1290.</w:t>
            </w:r>
          </w:p>
          <w:p w:rsidRPr="0004747D" w:rsidR="798FF03A" w:rsidP="382BB78A" w:rsidRDefault="798FF03A" w14:paraId="2671C251" w14:textId="1D8A4736">
            <w:pPr>
              <w:spacing w:before="0" w:beforeAutospacing="off" w:after="0" w:afterAutospacing="off" w:line="240" w:lineRule="auto"/>
              <w:ind w:left="0" w:right="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Pr="0004747D" w:rsidR="798FF03A" w:rsidP="382BB78A" w:rsidRDefault="798FF03A" w14:paraId="3A41C005" w14:textId="0AC128C4">
            <w:pPr>
              <w:spacing w:before="0" w:beforeAutospacing="off" w:after="0" w:afterAutospacing="off" w:line="240" w:lineRule="auto"/>
              <w:ind w:left="0" w:righ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82BB78A" w:rsidR="2A15DDC8">
              <w:rPr>
                <w:rFonts w:ascii="Arial" w:hAnsi="Arial" w:eastAsia="Arial" w:cs="Arial"/>
                <w:b w:val="0"/>
                <w:bCs w:val="0"/>
                <w:i w:val="0"/>
                <w:iCs w:val="0"/>
                <w:caps w:val="0"/>
                <w:smallCaps w:val="0"/>
                <w:noProof w:val="0"/>
                <w:color w:val="000000" w:themeColor="text1" w:themeTint="FF" w:themeShade="FF"/>
                <w:sz w:val="22"/>
                <w:szCs w:val="22"/>
                <w:lang w:val="en-GB"/>
              </w:rPr>
              <w:t>Servaes, J., (2022).</w:t>
            </w:r>
            <w:r w:rsidRPr="382BB78A" w:rsidR="2A15DDC8">
              <w:rPr>
                <w:rFonts w:ascii="Arial" w:hAnsi="Arial" w:eastAsia="Arial" w:cs="Arial"/>
                <w:b w:val="0"/>
                <w:bCs w:val="0"/>
                <w:i w:val="1"/>
                <w:iCs w:val="1"/>
                <w:caps w:val="0"/>
                <w:smallCaps w:val="0"/>
                <w:noProof w:val="0"/>
                <w:color w:val="000000" w:themeColor="text1" w:themeTint="FF" w:themeShade="FF"/>
                <w:sz w:val="22"/>
                <w:szCs w:val="22"/>
                <w:lang w:val="en-GB"/>
              </w:rPr>
              <w:t xml:space="preserve"> Communication for development and social change. In The Routledge Handbook of Nonprofit Communication.</w:t>
            </w:r>
            <w:r w:rsidRPr="382BB78A" w:rsidR="2A15DDC8">
              <w:rPr>
                <w:rFonts w:ascii="Arial" w:hAnsi="Arial" w:eastAsia="Arial" w:cs="Arial"/>
                <w:b w:val="0"/>
                <w:bCs w:val="0"/>
                <w:i w:val="0"/>
                <w:iCs w:val="0"/>
                <w:caps w:val="0"/>
                <w:smallCaps w:val="0"/>
                <w:noProof w:val="0"/>
                <w:color w:val="000000" w:themeColor="text1" w:themeTint="FF" w:themeShade="FF"/>
                <w:sz w:val="22"/>
                <w:szCs w:val="22"/>
                <w:lang w:val="en-GB"/>
              </w:rPr>
              <w:t xml:space="preserve"> Routledge.</w:t>
            </w:r>
          </w:p>
          <w:p w:rsidRPr="0004747D" w:rsidR="798FF03A" w:rsidP="382BB78A" w:rsidRDefault="798FF03A" w14:paraId="7284C1EE" w14:textId="7C9D1811">
            <w:pPr>
              <w:spacing w:before="0" w:beforeAutospacing="off" w:after="0" w:afterAutospacing="off" w:line="240" w:lineRule="auto"/>
              <w:ind w:left="0" w:right="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Pr="0004747D" w:rsidR="798FF03A" w:rsidP="382BB78A" w:rsidRDefault="798FF03A" w14:paraId="78398C9A" w14:textId="7F9FEE5C">
            <w:pPr>
              <w:spacing w:before="0" w:beforeAutospacing="off" w:after="0" w:afterAutospacing="off" w:line="240" w:lineRule="auto"/>
              <w:ind w:left="0" w:righ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82BB78A" w:rsidR="2A15DDC8">
              <w:rPr>
                <w:rFonts w:ascii="Arial" w:hAnsi="Arial" w:eastAsia="Arial" w:cs="Arial"/>
                <w:b w:val="0"/>
                <w:bCs w:val="0"/>
                <w:i w:val="0"/>
                <w:iCs w:val="0"/>
                <w:caps w:val="0"/>
                <w:smallCaps w:val="0"/>
                <w:noProof w:val="0"/>
                <w:color w:val="000000" w:themeColor="text1" w:themeTint="FF" w:themeShade="FF"/>
                <w:sz w:val="22"/>
                <w:szCs w:val="22"/>
                <w:lang w:val="en-GB"/>
              </w:rPr>
              <w:t>Sokhanvar</w:t>
            </w:r>
            <w:r w:rsidRPr="382BB78A" w:rsidR="2A15DDC8">
              <w:rPr>
                <w:rFonts w:ascii="Arial" w:hAnsi="Arial" w:eastAsia="Arial" w:cs="Arial"/>
                <w:b w:val="0"/>
                <w:bCs w:val="0"/>
                <w:i w:val="0"/>
                <w:iCs w:val="0"/>
                <w:caps w:val="0"/>
                <w:smallCaps w:val="0"/>
                <w:noProof w:val="0"/>
                <w:color w:val="000000" w:themeColor="text1" w:themeTint="FF" w:themeShade="FF"/>
                <w:sz w:val="22"/>
                <w:szCs w:val="22"/>
                <w:lang w:val="en-GB"/>
              </w:rPr>
              <w:t xml:space="preserve">, Z., Salehi, K. and </w:t>
            </w:r>
            <w:r w:rsidRPr="382BB78A" w:rsidR="2A15DDC8">
              <w:rPr>
                <w:rFonts w:ascii="Arial" w:hAnsi="Arial" w:eastAsia="Arial" w:cs="Arial"/>
                <w:b w:val="0"/>
                <w:bCs w:val="0"/>
                <w:i w:val="0"/>
                <w:iCs w:val="0"/>
                <w:caps w:val="0"/>
                <w:smallCaps w:val="0"/>
                <w:noProof w:val="0"/>
                <w:color w:val="000000" w:themeColor="text1" w:themeTint="FF" w:themeShade="FF"/>
                <w:sz w:val="22"/>
                <w:szCs w:val="22"/>
                <w:lang w:val="en-GB"/>
              </w:rPr>
              <w:t>Sokhanvar</w:t>
            </w:r>
            <w:r w:rsidRPr="382BB78A" w:rsidR="2A15DDC8">
              <w:rPr>
                <w:rFonts w:ascii="Arial" w:hAnsi="Arial" w:eastAsia="Arial" w:cs="Arial"/>
                <w:b w:val="0"/>
                <w:bCs w:val="0"/>
                <w:i w:val="0"/>
                <w:iCs w:val="0"/>
                <w:caps w:val="0"/>
                <w:smallCaps w:val="0"/>
                <w:noProof w:val="0"/>
                <w:color w:val="000000" w:themeColor="text1" w:themeTint="FF" w:themeShade="FF"/>
                <w:sz w:val="22"/>
                <w:szCs w:val="22"/>
                <w:lang w:val="en-GB"/>
              </w:rPr>
              <w:t xml:space="preserve">, F., (2021). Advantages of authentic assessment for improving the learning experience and employability skills of higher education students: A systematic literature review. </w:t>
            </w:r>
            <w:r w:rsidRPr="382BB78A" w:rsidR="2A15DDC8">
              <w:rPr>
                <w:rFonts w:ascii="Arial" w:hAnsi="Arial" w:eastAsia="Arial" w:cs="Arial"/>
                <w:b w:val="0"/>
                <w:bCs w:val="0"/>
                <w:i w:val="1"/>
                <w:iCs w:val="1"/>
                <w:caps w:val="0"/>
                <w:smallCaps w:val="0"/>
                <w:noProof w:val="0"/>
                <w:color w:val="000000" w:themeColor="text1" w:themeTint="FF" w:themeShade="FF"/>
                <w:sz w:val="22"/>
                <w:szCs w:val="22"/>
                <w:lang w:val="en-GB"/>
              </w:rPr>
              <w:t>Studies in Educational Evaluation</w:t>
            </w:r>
            <w:r w:rsidRPr="382BB78A" w:rsidR="2A15DDC8">
              <w:rPr>
                <w:rFonts w:ascii="Arial" w:hAnsi="Arial" w:eastAsia="Arial" w:cs="Arial"/>
                <w:b w:val="0"/>
                <w:bCs w:val="0"/>
                <w:i w:val="0"/>
                <w:iCs w:val="0"/>
                <w:caps w:val="0"/>
                <w:smallCaps w:val="0"/>
                <w:noProof w:val="0"/>
                <w:color w:val="000000" w:themeColor="text1" w:themeTint="FF" w:themeShade="FF"/>
                <w:sz w:val="22"/>
                <w:szCs w:val="22"/>
                <w:lang w:val="en-GB"/>
              </w:rPr>
              <w:t>, 70, pp.101030.</w:t>
            </w:r>
          </w:p>
          <w:p w:rsidRPr="0004747D" w:rsidR="798FF03A" w:rsidP="382BB78A" w:rsidRDefault="798FF03A" w14:paraId="3644A3E1" w14:textId="390E479C">
            <w:pPr>
              <w:spacing w:after="0" w:line="24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Pr="0004747D" w:rsidR="798FF03A" w:rsidP="382BB78A" w:rsidRDefault="798FF03A" w14:paraId="54F369E6" w14:textId="02FA5BE1">
            <w:pPr>
              <w:spacing w:after="0" w:line="24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82BB78A" w:rsidR="2A15DDC8">
              <w:rPr>
                <w:rFonts w:ascii="Arial" w:hAnsi="Arial" w:eastAsia="Arial" w:cs="Arial"/>
                <w:b w:val="0"/>
                <w:bCs w:val="0"/>
                <w:i w:val="0"/>
                <w:iCs w:val="0"/>
                <w:caps w:val="0"/>
                <w:smallCaps w:val="0"/>
                <w:noProof w:val="0"/>
                <w:color w:val="000000" w:themeColor="text1" w:themeTint="FF" w:themeShade="FF"/>
                <w:sz w:val="22"/>
                <w:szCs w:val="22"/>
                <w:lang w:val="en-GB"/>
              </w:rPr>
              <w:t xml:space="preserve">Tomlinson, A., Simpson, A. and </w:t>
            </w:r>
            <w:r w:rsidRPr="382BB78A" w:rsidR="2A15DDC8">
              <w:rPr>
                <w:rFonts w:ascii="Arial" w:hAnsi="Arial" w:eastAsia="Arial" w:cs="Arial"/>
                <w:b w:val="0"/>
                <w:bCs w:val="0"/>
                <w:i w:val="0"/>
                <w:iCs w:val="0"/>
                <w:caps w:val="0"/>
                <w:smallCaps w:val="0"/>
                <w:noProof w:val="0"/>
                <w:color w:val="000000" w:themeColor="text1" w:themeTint="FF" w:themeShade="FF"/>
                <w:sz w:val="22"/>
                <w:szCs w:val="22"/>
                <w:lang w:val="en-GB"/>
              </w:rPr>
              <w:t>Killingback</w:t>
            </w:r>
            <w:r w:rsidRPr="382BB78A" w:rsidR="2A15DDC8">
              <w:rPr>
                <w:rFonts w:ascii="Arial" w:hAnsi="Arial" w:eastAsia="Arial" w:cs="Arial"/>
                <w:b w:val="0"/>
                <w:bCs w:val="0"/>
                <w:i w:val="0"/>
                <w:iCs w:val="0"/>
                <w:caps w:val="0"/>
                <w:smallCaps w:val="0"/>
                <w:noProof w:val="0"/>
                <w:color w:val="000000" w:themeColor="text1" w:themeTint="FF" w:themeShade="FF"/>
                <w:sz w:val="22"/>
                <w:szCs w:val="22"/>
                <w:lang w:val="en-GB"/>
              </w:rPr>
              <w:t xml:space="preserve">, C., (2023). Student expectations of teaching and learning when starting university: a systematic review. </w:t>
            </w:r>
            <w:r w:rsidRPr="382BB78A" w:rsidR="2A15DDC8">
              <w:rPr>
                <w:rFonts w:ascii="Arial" w:hAnsi="Arial" w:eastAsia="Arial" w:cs="Arial"/>
                <w:b w:val="0"/>
                <w:bCs w:val="0"/>
                <w:i w:val="1"/>
                <w:iCs w:val="1"/>
                <w:caps w:val="0"/>
                <w:smallCaps w:val="0"/>
                <w:noProof w:val="0"/>
                <w:color w:val="000000" w:themeColor="text1" w:themeTint="FF" w:themeShade="FF"/>
                <w:sz w:val="22"/>
                <w:szCs w:val="22"/>
                <w:lang w:val="en-GB"/>
              </w:rPr>
              <w:t>Journal of Further and Higher Education</w:t>
            </w:r>
            <w:r w:rsidRPr="382BB78A" w:rsidR="2A15DDC8">
              <w:rPr>
                <w:rFonts w:ascii="Arial" w:hAnsi="Arial" w:eastAsia="Arial" w:cs="Arial"/>
                <w:b w:val="0"/>
                <w:bCs w:val="0"/>
                <w:i w:val="0"/>
                <w:iCs w:val="0"/>
                <w:caps w:val="0"/>
                <w:smallCaps w:val="0"/>
                <w:noProof w:val="0"/>
                <w:color w:val="000000" w:themeColor="text1" w:themeTint="FF" w:themeShade="FF"/>
                <w:sz w:val="22"/>
                <w:szCs w:val="22"/>
                <w:lang w:val="en-GB"/>
              </w:rPr>
              <w:t>, pp.1-20.</w:t>
            </w:r>
          </w:p>
          <w:p w:rsidRPr="0004747D" w:rsidR="798FF03A" w:rsidP="382BB78A" w:rsidRDefault="798FF03A" w14:paraId="2885513C" w14:textId="5E81F3E1">
            <w:pPr>
              <w:spacing w:after="0" w:line="24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Pr="0004747D" w:rsidR="798FF03A" w:rsidP="382BB78A" w:rsidRDefault="798FF03A" w14:paraId="7E3449F4" w14:textId="69FDF866">
            <w:pPr>
              <w:spacing w:after="0" w:line="240" w:lineRule="auto"/>
              <w:jc w:val="both"/>
              <w:rPr>
                <w:rFonts w:ascii="Arial" w:hAnsi="Arial" w:eastAsia="Arial" w:cs="Arial"/>
                <w:b w:val="0"/>
                <w:bCs w:val="0"/>
                <w:i w:val="0"/>
                <w:iCs w:val="0"/>
                <w:caps w:val="0"/>
                <w:smallCaps w:val="0"/>
                <w:noProof w:val="0"/>
                <w:color w:val="000000" w:themeColor="text1"/>
                <w:sz w:val="22"/>
                <w:szCs w:val="22"/>
                <w:lang w:val="en-GB"/>
              </w:rPr>
            </w:pPr>
            <w:r w:rsidRPr="382BB78A" w:rsidR="2A15DDC8">
              <w:rPr>
                <w:rFonts w:ascii="Arial" w:hAnsi="Arial" w:eastAsia="Arial" w:cs="Arial"/>
                <w:b w:val="0"/>
                <w:bCs w:val="0"/>
                <w:i w:val="0"/>
                <w:iCs w:val="0"/>
                <w:caps w:val="0"/>
                <w:smallCaps w:val="0"/>
                <w:noProof w:val="0"/>
                <w:color w:val="000000" w:themeColor="text1" w:themeTint="FF" w:themeShade="FF"/>
                <w:sz w:val="22"/>
                <w:szCs w:val="22"/>
                <w:lang w:val="en-GB"/>
              </w:rPr>
              <w:t xml:space="preserve">Vygotsky, L. L. S. (1978). </w:t>
            </w:r>
            <w:r w:rsidRPr="382BB78A" w:rsidR="2A15DDC8">
              <w:rPr>
                <w:rFonts w:ascii="Arial" w:hAnsi="Arial" w:eastAsia="Arial" w:cs="Arial"/>
                <w:b w:val="0"/>
                <w:bCs w:val="0"/>
                <w:i w:val="1"/>
                <w:iCs w:val="1"/>
                <w:caps w:val="0"/>
                <w:smallCaps w:val="0"/>
                <w:noProof w:val="0"/>
                <w:color w:val="000000" w:themeColor="text1" w:themeTint="FF" w:themeShade="FF"/>
                <w:sz w:val="22"/>
                <w:szCs w:val="22"/>
                <w:lang w:val="en-GB"/>
              </w:rPr>
              <w:t>Mind in society: The development of higher psychological processes</w:t>
            </w:r>
            <w:r w:rsidRPr="382BB78A" w:rsidR="2A15DDC8">
              <w:rPr>
                <w:rFonts w:ascii="Arial" w:hAnsi="Arial" w:eastAsia="Arial" w:cs="Arial"/>
                <w:b w:val="0"/>
                <w:bCs w:val="0"/>
                <w:i w:val="0"/>
                <w:iCs w:val="0"/>
                <w:caps w:val="0"/>
                <w:smallCaps w:val="0"/>
                <w:noProof w:val="0"/>
                <w:color w:val="000000" w:themeColor="text1" w:themeTint="FF" w:themeShade="FF"/>
                <w:sz w:val="22"/>
                <w:szCs w:val="22"/>
                <w:lang w:val="en-GB"/>
              </w:rPr>
              <w:t>. Cambridge: Harvard University Press.</w:t>
            </w:r>
          </w:p>
        </w:tc>
      </w:tr>
    </w:tbl>
    <w:p w:rsidRPr="0004747D" w:rsidR="798FF03A" w:rsidP="798FF03A" w:rsidRDefault="798FF03A" w14:paraId="59DEDD9E" w14:textId="4BED6093">
      <w:pPr>
        <w:rPr>
          <w:rFonts w:cs="Arial"/>
          <w:b/>
          <w:bCs/>
          <w:sz w:val="32"/>
          <w:szCs w:val="32"/>
        </w:rPr>
      </w:pPr>
    </w:p>
    <w:p w:rsidR="55A1D2D1" w:rsidP="798FF03A" w:rsidRDefault="55A1D2D1" w14:paraId="1BB03215" w14:textId="44504657">
      <w:pPr>
        <w:widowControl w:val="0"/>
        <w:jc w:val="both"/>
        <w:rPr>
          <w:rFonts w:eastAsia="Arial" w:cs="Arial"/>
          <w:sz w:val="32"/>
          <w:szCs w:val="32"/>
        </w:rPr>
      </w:pPr>
      <w:r w:rsidRPr="0004747D">
        <w:rPr>
          <w:rFonts w:eastAsia="Arial" w:cs="Arial"/>
          <w:color w:val="000000" w:themeColor="text1"/>
          <w:sz w:val="24"/>
          <w:szCs w:val="24"/>
        </w:rPr>
        <w:t xml:space="preserve">Your application (including the two Supporting Statements from your referees) is submitted first to the Academic Office </w:t>
      </w:r>
      <w:r w:rsidRPr="0004747D">
        <w:rPr>
          <w:rFonts w:eastAsia="Arial" w:cs="Arial"/>
          <w:b/>
          <w:bCs/>
          <w:color w:val="000000" w:themeColor="text1"/>
          <w:sz w:val="24"/>
          <w:szCs w:val="24"/>
        </w:rPr>
        <w:t>via the appropriate submission link on Moodle (Advance HE Fellowship module).</w:t>
      </w:r>
    </w:p>
    <w:sectPr w:rsidR="55A1D2D1" w:rsidSect="008E51B9">
      <w:headerReference w:type="default" r:id="rId15"/>
      <w:footerReference w:type="default" r:id="rId16"/>
      <w:pgSz w:w="11906" w:h="16838" w:orient="portrait"/>
      <w:pgMar w:top="720" w:right="720" w:bottom="720" w:left="720" w:header="708" w:footer="708" w:gutter="0"/>
      <w:pgBorders w:offsetFrom="page">
        <w:top w:val="single" w:color="C0504D" w:themeColor="accent2" w:sz="12" w:space="24"/>
        <w:left w:val="single" w:color="C0504D" w:themeColor="accent2" w:sz="12" w:space="24"/>
        <w:bottom w:val="single" w:color="C0504D" w:themeColor="accent2" w:sz="12" w:space="24"/>
        <w:right w:val="single" w:color="C0504D" w:themeColor="accent2" w:sz="12" w:space="24"/>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B41670" w:rsidP="00CA12DC" w:rsidRDefault="00B41670" w14:paraId="2E326F9F" w14:textId="77777777">
      <w:r>
        <w:separator/>
      </w:r>
    </w:p>
  </w:endnote>
  <w:endnote w:type="continuationSeparator" w:id="0">
    <w:p w:rsidR="00B41670" w:rsidP="00CA12DC" w:rsidRDefault="00B41670" w14:paraId="3C210093" w14:textId="77777777">
      <w:r>
        <w:continuationSeparator/>
      </w:r>
    </w:p>
  </w:endnote>
  <w:endnote w:type="continuationNotice" w:id="1">
    <w:p w:rsidR="00B41670" w:rsidRDefault="00B41670" w14:paraId="35E8C684"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7E4DA3" w:rsidP="00CA12DC" w:rsidRDefault="007E4DA3" w14:paraId="671BF12D" w14:textId="77777777">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B41670" w:rsidP="00CA12DC" w:rsidRDefault="00B41670" w14:paraId="7DFAC69E" w14:textId="77777777">
      <w:r>
        <w:separator/>
      </w:r>
    </w:p>
  </w:footnote>
  <w:footnote w:type="continuationSeparator" w:id="0">
    <w:p w:rsidR="00B41670" w:rsidP="00CA12DC" w:rsidRDefault="00B41670" w14:paraId="2F246CB2" w14:textId="77777777">
      <w:r>
        <w:continuationSeparator/>
      </w:r>
    </w:p>
  </w:footnote>
  <w:footnote w:type="continuationNotice" w:id="1">
    <w:p w:rsidR="00B41670" w:rsidRDefault="00B41670" w14:paraId="4D3F73E1"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p w:rsidRPr="00CA12DC" w:rsidR="007E4DA3" w:rsidP="00754156" w:rsidRDefault="349DEACA" w14:paraId="671BF12C" w14:textId="2D976977">
    <w:pPr>
      <w:pStyle w:val="Header"/>
      <w:jc w:val="right"/>
      <w:rPr>
        <w:rFonts w:ascii="Times New Roman" w:hAnsi="Times New Roman"/>
        <w:b/>
      </w:rPr>
    </w:pPr>
    <w:r>
      <w:rPr>
        <w:noProof/>
      </w:rPr>
      <w:drawing>
        <wp:anchor distT="0" distB="0" distL="114300" distR="114300" simplePos="0" relativeHeight="251658240" behindDoc="0" locked="0" layoutInCell="1" allowOverlap="1" wp14:anchorId="743891AB" wp14:editId="13F29E86">
          <wp:simplePos x="0" y="0"/>
          <wp:positionH relativeFrom="column">
            <wp:posOffset>-397510</wp:posOffset>
          </wp:positionH>
          <wp:positionV relativeFrom="paragraph">
            <wp:posOffset>-413451</wp:posOffset>
          </wp:positionV>
          <wp:extent cx="1626919" cy="542306"/>
          <wp:effectExtent l="0" t="0" r="0" b="0"/>
          <wp:wrapNone/>
          <wp:docPr id="3" name="Picture 3" descr="uwtsd-logo-bilingual"/>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
                    <a:extLst>
                      <a:ext uri="{28A0092B-C50C-407E-A947-70E740481C1C}">
                        <a14:useLocalDpi xmlns:a14="http://schemas.microsoft.com/office/drawing/2010/main" val="0"/>
                      </a:ext>
                    </a:extLst>
                  </a:blip>
                  <a:stretch>
                    <a:fillRect/>
                  </a:stretch>
                </pic:blipFill>
                <pic:spPr>
                  <a:xfrm>
                    <a:off x="0" y="0"/>
                    <a:ext cx="1626919" cy="542306"/>
                  </a:xfrm>
                  <a:prstGeom prst="rect">
                    <a:avLst/>
                  </a:prstGeom>
                </pic:spPr>
              </pic:pic>
            </a:graphicData>
          </a:graphic>
          <wp14:sizeRelH relativeFrom="margin">
            <wp14:pctWidth>0</wp14:pctWidth>
          </wp14:sizeRelH>
          <wp14:sizeRelV relativeFrom="margin">
            <wp14:pctHeight>0</wp14:pctHeight>
          </wp14:sizeRelV>
        </wp:anchor>
      </w:drawing>
    </w:r>
    <w:r w:rsidR="00754156">
      <w:rPr>
        <w:rFonts w:ascii="Times New Roman" w:hAnsi="Times New Roman"/>
        <w:b/>
      </w:rPr>
      <w:t>Appendix E2.09</w:t>
    </w:r>
  </w:p>
</w:hdr>
</file>

<file path=word/intelligence2.xml><?xml version="1.0" encoding="utf-8"?>
<int2:intelligence xmlns:int2="http://schemas.microsoft.com/office/intelligence/2020/intelligence">
  <int2:observations>
    <int2:bookmark int2:bookmarkName="_Int_qiwSxHLd" int2:invalidationBookmarkName="" int2:hashCode="GhsqVG5vkkePvw" int2:id="KeuSTdmj">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xmlns:w="http://schemas.openxmlformats.org/wordprocessingml/2006/main" w:abstractNumId="16">
    <w:nsid w:val="2a11f94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602A28B"/>
    <w:multiLevelType w:val="hybridMultilevel"/>
    <w:tmpl w:val="37E0026A"/>
    <w:lvl w:ilvl="0" w:tplc="E21AAFCC">
      <w:start w:val="1"/>
      <w:numFmt w:val="decimal"/>
      <w:lvlText w:val="+"/>
      <w:lvlJc w:val="left"/>
      <w:pPr>
        <w:ind w:left="720" w:hanging="360"/>
      </w:pPr>
    </w:lvl>
    <w:lvl w:ilvl="1" w:tplc="B8587C72">
      <w:start w:val="1"/>
      <w:numFmt w:val="lowerLetter"/>
      <w:lvlText w:val="%2."/>
      <w:lvlJc w:val="left"/>
      <w:pPr>
        <w:ind w:left="1440" w:hanging="360"/>
      </w:pPr>
    </w:lvl>
    <w:lvl w:ilvl="2" w:tplc="AD647B62">
      <w:start w:val="1"/>
      <w:numFmt w:val="lowerRoman"/>
      <w:lvlText w:val="%3."/>
      <w:lvlJc w:val="right"/>
      <w:pPr>
        <w:ind w:left="2160" w:hanging="180"/>
      </w:pPr>
    </w:lvl>
    <w:lvl w:ilvl="3" w:tplc="F10C2108">
      <w:start w:val="1"/>
      <w:numFmt w:val="decimal"/>
      <w:lvlText w:val="%4."/>
      <w:lvlJc w:val="left"/>
      <w:pPr>
        <w:ind w:left="2880" w:hanging="360"/>
      </w:pPr>
    </w:lvl>
    <w:lvl w:ilvl="4" w:tplc="B85C1DBA">
      <w:start w:val="1"/>
      <w:numFmt w:val="lowerLetter"/>
      <w:lvlText w:val="%5."/>
      <w:lvlJc w:val="left"/>
      <w:pPr>
        <w:ind w:left="3600" w:hanging="360"/>
      </w:pPr>
    </w:lvl>
    <w:lvl w:ilvl="5" w:tplc="DD56D80A">
      <w:start w:val="1"/>
      <w:numFmt w:val="lowerRoman"/>
      <w:lvlText w:val="%6."/>
      <w:lvlJc w:val="right"/>
      <w:pPr>
        <w:ind w:left="4320" w:hanging="180"/>
      </w:pPr>
    </w:lvl>
    <w:lvl w:ilvl="6" w:tplc="7AF8E298">
      <w:start w:val="1"/>
      <w:numFmt w:val="decimal"/>
      <w:lvlText w:val="%7."/>
      <w:lvlJc w:val="left"/>
      <w:pPr>
        <w:ind w:left="5040" w:hanging="360"/>
      </w:pPr>
    </w:lvl>
    <w:lvl w:ilvl="7" w:tplc="7DB4F9D0">
      <w:start w:val="1"/>
      <w:numFmt w:val="lowerLetter"/>
      <w:lvlText w:val="%8."/>
      <w:lvlJc w:val="left"/>
      <w:pPr>
        <w:ind w:left="5760" w:hanging="360"/>
      </w:pPr>
    </w:lvl>
    <w:lvl w:ilvl="8" w:tplc="40927E04">
      <w:start w:val="1"/>
      <w:numFmt w:val="lowerRoman"/>
      <w:lvlText w:val="%9."/>
      <w:lvlJc w:val="right"/>
      <w:pPr>
        <w:ind w:left="6480" w:hanging="180"/>
      </w:pPr>
    </w:lvl>
  </w:abstractNum>
  <w:abstractNum w:abstractNumId="1" w15:restartNumberingAfterBreak="0">
    <w:nsid w:val="214A0E5C"/>
    <w:multiLevelType w:val="hybridMultilevel"/>
    <w:tmpl w:val="5D307E72"/>
    <w:lvl w:ilvl="0" w:tplc="7FC63F1E">
      <w:start w:val="1"/>
      <w:numFmt w:val="bullet"/>
      <w:lvlText w:val=""/>
      <w:lvlJc w:val="left"/>
      <w:pPr>
        <w:ind w:left="720" w:hanging="360"/>
      </w:pPr>
      <w:rPr>
        <w:rFonts w:hint="default" w:ascii="Symbol" w:hAnsi="Symbol"/>
      </w:rPr>
    </w:lvl>
    <w:lvl w:ilvl="1" w:tplc="F4C272E8">
      <w:start w:val="1"/>
      <w:numFmt w:val="bullet"/>
      <w:lvlText w:val="o"/>
      <w:lvlJc w:val="left"/>
      <w:pPr>
        <w:ind w:left="1440" w:hanging="360"/>
      </w:pPr>
      <w:rPr>
        <w:rFonts w:hint="default" w:ascii="Courier New" w:hAnsi="Courier New"/>
      </w:rPr>
    </w:lvl>
    <w:lvl w:ilvl="2" w:tplc="88B86CF4">
      <w:start w:val="1"/>
      <w:numFmt w:val="bullet"/>
      <w:lvlText w:val=""/>
      <w:lvlJc w:val="left"/>
      <w:pPr>
        <w:ind w:left="2160" w:hanging="360"/>
      </w:pPr>
      <w:rPr>
        <w:rFonts w:hint="default" w:ascii="Wingdings" w:hAnsi="Wingdings"/>
      </w:rPr>
    </w:lvl>
    <w:lvl w:ilvl="3" w:tplc="4874EA66">
      <w:start w:val="1"/>
      <w:numFmt w:val="bullet"/>
      <w:lvlText w:val=""/>
      <w:lvlJc w:val="left"/>
      <w:pPr>
        <w:ind w:left="2880" w:hanging="360"/>
      </w:pPr>
      <w:rPr>
        <w:rFonts w:hint="default" w:ascii="Symbol" w:hAnsi="Symbol"/>
      </w:rPr>
    </w:lvl>
    <w:lvl w:ilvl="4" w:tplc="FC886F96">
      <w:start w:val="1"/>
      <w:numFmt w:val="bullet"/>
      <w:lvlText w:val="o"/>
      <w:lvlJc w:val="left"/>
      <w:pPr>
        <w:ind w:left="3600" w:hanging="360"/>
      </w:pPr>
      <w:rPr>
        <w:rFonts w:hint="default" w:ascii="Courier New" w:hAnsi="Courier New"/>
      </w:rPr>
    </w:lvl>
    <w:lvl w:ilvl="5" w:tplc="3BE0780A">
      <w:start w:val="1"/>
      <w:numFmt w:val="bullet"/>
      <w:lvlText w:val=""/>
      <w:lvlJc w:val="left"/>
      <w:pPr>
        <w:ind w:left="4320" w:hanging="360"/>
      </w:pPr>
      <w:rPr>
        <w:rFonts w:hint="default" w:ascii="Wingdings" w:hAnsi="Wingdings"/>
      </w:rPr>
    </w:lvl>
    <w:lvl w:ilvl="6" w:tplc="8C760F88">
      <w:start w:val="1"/>
      <w:numFmt w:val="bullet"/>
      <w:lvlText w:val=""/>
      <w:lvlJc w:val="left"/>
      <w:pPr>
        <w:ind w:left="5040" w:hanging="360"/>
      </w:pPr>
      <w:rPr>
        <w:rFonts w:hint="default" w:ascii="Symbol" w:hAnsi="Symbol"/>
      </w:rPr>
    </w:lvl>
    <w:lvl w:ilvl="7" w:tplc="23C22A9C">
      <w:start w:val="1"/>
      <w:numFmt w:val="bullet"/>
      <w:lvlText w:val="o"/>
      <w:lvlJc w:val="left"/>
      <w:pPr>
        <w:ind w:left="5760" w:hanging="360"/>
      </w:pPr>
      <w:rPr>
        <w:rFonts w:hint="default" w:ascii="Courier New" w:hAnsi="Courier New"/>
      </w:rPr>
    </w:lvl>
    <w:lvl w:ilvl="8" w:tplc="FD6E2B5C">
      <w:start w:val="1"/>
      <w:numFmt w:val="bullet"/>
      <w:lvlText w:val=""/>
      <w:lvlJc w:val="left"/>
      <w:pPr>
        <w:ind w:left="6480" w:hanging="360"/>
      </w:pPr>
      <w:rPr>
        <w:rFonts w:hint="default" w:ascii="Wingdings" w:hAnsi="Wingdings"/>
      </w:rPr>
    </w:lvl>
  </w:abstractNum>
  <w:abstractNum w:abstractNumId="2" w15:restartNumberingAfterBreak="0">
    <w:nsid w:val="26CA7C0F"/>
    <w:multiLevelType w:val="hybridMultilevel"/>
    <w:tmpl w:val="FB92A286"/>
    <w:lvl w:ilvl="0" w:tplc="A0F8F71C">
      <w:start w:val="1"/>
      <w:numFmt w:val="decimal"/>
      <w:lvlText w:val="+"/>
      <w:lvlJc w:val="left"/>
      <w:pPr>
        <w:ind w:left="720" w:hanging="360"/>
      </w:pPr>
    </w:lvl>
    <w:lvl w:ilvl="1" w:tplc="713C6FA4">
      <w:start w:val="1"/>
      <w:numFmt w:val="lowerLetter"/>
      <w:lvlText w:val="%2."/>
      <w:lvlJc w:val="left"/>
      <w:pPr>
        <w:ind w:left="1440" w:hanging="360"/>
      </w:pPr>
    </w:lvl>
    <w:lvl w:ilvl="2" w:tplc="7166CB9A">
      <w:start w:val="1"/>
      <w:numFmt w:val="lowerRoman"/>
      <w:lvlText w:val="%3."/>
      <w:lvlJc w:val="right"/>
      <w:pPr>
        <w:ind w:left="2160" w:hanging="180"/>
      </w:pPr>
    </w:lvl>
    <w:lvl w:ilvl="3" w:tplc="4B962D94">
      <w:start w:val="1"/>
      <w:numFmt w:val="decimal"/>
      <w:lvlText w:val="%4."/>
      <w:lvlJc w:val="left"/>
      <w:pPr>
        <w:ind w:left="2880" w:hanging="360"/>
      </w:pPr>
    </w:lvl>
    <w:lvl w:ilvl="4" w:tplc="0CC0A604">
      <w:start w:val="1"/>
      <w:numFmt w:val="lowerLetter"/>
      <w:lvlText w:val="%5."/>
      <w:lvlJc w:val="left"/>
      <w:pPr>
        <w:ind w:left="3600" w:hanging="360"/>
      </w:pPr>
    </w:lvl>
    <w:lvl w:ilvl="5" w:tplc="8B0EF9A2">
      <w:start w:val="1"/>
      <w:numFmt w:val="lowerRoman"/>
      <w:lvlText w:val="%6."/>
      <w:lvlJc w:val="right"/>
      <w:pPr>
        <w:ind w:left="4320" w:hanging="180"/>
      </w:pPr>
    </w:lvl>
    <w:lvl w:ilvl="6" w:tplc="75247488">
      <w:start w:val="1"/>
      <w:numFmt w:val="decimal"/>
      <w:lvlText w:val="%7."/>
      <w:lvlJc w:val="left"/>
      <w:pPr>
        <w:ind w:left="5040" w:hanging="360"/>
      </w:pPr>
    </w:lvl>
    <w:lvl w:ilvl="7" w:tplc="0EE4C044">
      <w:start w:val="1"/>
      <w:numFmt w:val="lowerLetter"/>
      <w:lvlText w:val="%8."/>
      <w:lvlJc w:val="left"/>
      <w:pPr>
        <w:ind w:left="5760" w:hanging="360"/>
      </w:pPr>
    </w:lvl>
    <w:lvl w:ilvl="8" w:tplc="9CF288C2">
      <w:start w:val="1"/>
      <w:numFmt w:val="lowerRoman"/>
      <w:lvlText w:val="%9."/>
      <w:lvlJc w:val="right"/>
      <w:pPr>
        <w:ind w:left="6480" w:hanging="180"/>
      </w:pPr>
    </w:lvl>
  </w:abstractNum>
  <w:abstractNum w:abstractNumId="3" w15:restartNumberingAfterBreak="0">
    <w:nsid w:val="2D210107"/>
    <w:multiLevelType w:val="hybridMultilevel"/>
    <w:tmpl w:val="249A7878"/>
    <w:lvl w:ilvl="0" w:tplc="04090005">
      <w:start w:val="1"/>
      <w:numFmt w:val="bullet"/>
      <w:pStyle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DFC68FC"/>
    <w:multiLevelType w:val="hybridMultilevel"/>
    <w:tmpl w:val="F83A703C"/>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34BE2BA5"/>
    <w:multiLevelType w:val="hybridMultilevel"/>
    <w:tmpl w:val="F1A03106"/>
    <w:lvl w:ilvl="0" w:tplc="04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368DE7D7"/>
    <w:multiLevelType w:val="hybridMultilevel"/>
    <w:tmpl w:val="F144755E"/>
    <w:lvl w:ilvl="0" w:tplc="2812B6BC">
      <w:start w:val="1"/>
      <w:numFmt w:val="bullet"/>
      <w:lvlText w:val="·"/>
      <w:lvlJc w:val="left"/>
      <w:pPr>
        <w:ind w:left="720" w:hanging="360"/>
      </w:pPr>
      <w:rPr>
        <w:rFonts w:hint="default" w:ascii="Symbol" w:hAnsi="Symbol"/>
      </w:rPr>
    </w:lvl>
    <w:lvl w:ilvl="1" w:tplc="D40C77B2">
      <w:start w:val="1"/>
      <w:numFmt w:val="bullet"/>
      <w:lvlText w:val="o"/>
      <w:lvlJc w:val="left"/>
      <w:pPr>
        <w:ind w:left="1440" w:hanging="360"/>
      </w:pPr>
      <w:rPr>
        <w:rFonts w:hint="default" w:ascii="Courier New" w:hAnsi="Courier New"/>
      </w:rPr>
    </w:lvl>
    <w:lvl w:ilvl="2" w:tplc="84146B5A">
      <w:start w:val="1"/>
      <w:numFmt w:val="bullet"/>
      <w:lvlText w:val=""/>
      <w:lvlJc w:val="left"/>
      <w:pPr>
        <w:ind w:left="2160" w:hanging="360"/>
      </w:pPr>
      <w:rPr>
        <w:rFonts w:hint="default" w:ascii="Wingdings" w:hAnsi="Wingdings"/>
      </w:rPr>
    </w:lvl>
    <w:lvl w:ilvl="3" w:tplc="CADAB25E">
      <w:start w:val="1"/>
      <w:numFmt w:val="bullet"/>
      <w:lvlText w:val=""/>
      <w:lvlJc w:val="left"/>
      <w:pPr>
        <w:ind w:left="2880" w:hanging="360"/>
      </w:pPr>
      <w:rPr>
        <w:rFonts w:hint="default" w:ascii="Symbol" w:hAnsi="Symbol"/>
      </w:rPr>
    </w:lvl>
    <w:lvl w:ilvl="4" w:tplc="500AFEB2">
      <w:start w:val="1"/>
      <w:numFmt w:val="bullet"/>
      <w:lvlText w:val="o"/>
      <w:lvlJc w:val="left"/>
      <w:pPr>
        <w:ind w:left="3600" w:hanging="360"/>
      </w:pPr>
      <w:rPr>
        <w:rFonts w:hint="default" w:ascii="Courier New" w:hAnsi="Courier New"/>
      </w:rPr>
    </w:lvl>
    <w:lvl w:ilvl="5" w:tplc="8626C82C">
      <w:start w:val="1"/>
      <w:numFmt w:val="bullet"/>
      <w:lvlText w:val=""/>
      <w:lvlJc w:val="left"/>
      <w:pPr>
        <w:ind w:left="4320" w:hanging="360"/>
      </w:pPr>
      <w:rPr>
        <w:rFonts w:hint="default" w:ascii="Wingdings" w:hAnsi="Wingdings"/>
      </w:rPr>
    </w:lvl>
    <w:lvl w:ilvl="6" w:tplc="CF18793C">
      <w:start w:val="1"/>
      <w:numFmt w:val="bullet"/>
      <w:lvlText w:val=""/>
      <w:lvlJc w:val="left"/>
      <w:pPr>
        <w:ind w:left="5040" w:hanging="360"/>
      </w:pPr>
      <w:rPr>
        <w:rFonts w:hint="default" w:ascii="Symbol" w:hAnsi="Symbol"/>
      </w:rPr>
    </w:lvl>
    <w:lvl w:ilvl="7" w:tplc="8B9EC682">
      <w:start w:val="1"/>
      <w:numFmt w:val="bullet"/>
      <w:lvlText w:val="o"/>
      <w:lvlJc w:val="left"/>
      <w:pPr>
        <w:ind w:left="5760" w:hanging="360"/>
      </w:pPr>
      <w:rPr>
        <w:rFonts w:hint="default" w:ascii="Courier New" w:hAnsi="Courier New"/>
      </w:rPr>
    </w:lvl>
    <w:lvl w:ilvl="8" w:tplc="F0BC1DAC">
      <w:start w:val="1"/>
      <w:numFmt w:val="bullet"/>
      <w:lvlText w:val=""/>
      <w:lvlJc w:val="left"/>
      <w:pPr>
        <w:ind w:left="6480" w:hanging="360"/>
      </w:pPr>
      <w:rPr>
        <w:rFonts w:hint="default" w:ascii="Wingdings" w:hAnsi="Wingdings"/>
      </w:rPr>
    </w:lvl>
  </w:abstractNum>
  <w:abstractNum w:abstractNumId="7" w15:restartNumberingAfterBreak="0">
    <w:nsid w:val="3AE17DDB"/>
    <w:multiLevelType w:val="hybridMultilevel"/>
    <w:tmpl w:val="297868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C2930E2"/>
    <w:multiLevelType w:val="hybridMultilevel"/>
    <w:tmpl w:val="FBB8819A"/>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55987F88"/>
    <w:multiLevelType w:val="hybridMultilevel"/>
    <w:tmpl w:val="94283C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79942B7"/>
    <w:multiLevelType w:val="hybridMultilevel"/>
    <w:tmpl w:val="5F48B6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8DD2AD0"/>
    <w:multiLevelType w:val="hybridMultilevel"/>
    <w:tmpl w:val="A848542C"/>
    <w:lvl w:ilvl="0" w:tplc="8D30E67C">
      <w:start w:val="1"/>
      <w:numFmt w:val="bullet"/>
      <w:lvlText w:val="·"/>
      <w:lvlJc w:val="left"/>
      <w:pPr>
        <w:ind w:left="720" w:hanging="360"/>
      </w:pPr>
      <w:rPr>
        <w:rFonts w:hint="default" w:ascii="Symbol" w:hAnsi="Symbol"/>
      </w:rPr>
    </w:lvl>
    <w:lvl w:ilvl="1" w:tplc="B0342630">
      <w:start w:val="1"/>
      <w:numFmt w:val="bullet"/>
      <w:lvlText w:val="o"/>
      <w:lvlJc w:val="left"/>
      <w:pPr>
        <w:ind w:left="1440" w:hanging="360"/>
      </w:pPr>
      <w:rPr>
        <w:rFonts w:hint="default" w:ascii="Courier New" w:hAnsi="Courier New"/>
      </w:rPr>
    </w:lvl>
    <w:lvl w:ilvl="2" w:tplc="67743802">
      <w:start w:val="1"/>
      <w:numFmt w:val="bullet"/>
      <w:lvlText w:val=""/>
      <w:lvlJc w:val="left"/>
      <w:pPr>
        <w:ind w:left="2160" w:hanging="360"/>
      </w:pPr>
      <w:rPr>
        <w:rFonts w:hint="default" w:ascii="Wingdings" w:hAnsi="Wingdings"/>
      </w:rPr>
    </w:lvl>
    <w:lvl w:ilvl="3" w:tplc="345621EE">
      <w:start w:val="1"/>
      <w:numFmt w:val="bullet"/>
      <w:lvlText w:val=""/>
      <w:lvlJc w:val="left"/>
      <w:pPr>
        <w:ind w:left="2880" w:hanging="360"/>
      </w:pPr>
      <w:rPr>
        <w:rFonts w:hint="default" w:ascii="Symbol" w:hAnsi="Symbol"/>
      </w:rPr>
    </w:lvl>
    <w:lvl w:ilvl="4" w:tplc="25684934">
      <w:start w:val="1"/>
      <w:numFmt w:val="bullet"/>
      <w:lvlText w:val="o"/>
      <w:lvlJc w:val="left"/>
      <w:pPr>
        <w:ind w:left="3600" w:hanging="360"/>
      </w:pPr>
      <w:rPr>
        <w:rFonts w:hint="default" w:ascii="Courier New" w:hAnsi="Courier New"/>
      </w:rPr>
    </w:lvl>
    <w:lvl w:ilvl="5" w:tplc="BC48ABEA">
      <w:start w:val="1"/>
      <w:numFmt w:val="bullet"/>
      <w:lvlText w:val=""/>
      <w:lvlJc w:val="left"/>
      <w:pPr>
        <w:ind w:left="4320" w:hanging="360"/>
      </w:pPr>
      <w:rPr>
        <w:rFonts w:hint="default" w:ascii="Wingdings" w:hAnsi="Wingdings"/>
      </w:rPr>
    </w:lvl>
    <w:lvl w:ilvl="6" w:tplc="AABA4968">
      <w:start w:val="1"/>
      <w:numFmt w:val="bullet"/>
      <w:lvlText w:val=""/>
      <w:lvlJc w:val="left"/>
      <w:pPr>
        <w:ind w:left="5040" w:hanging="360"/>
      </w:pPr>
      <w:rPr>
        <w:rFonts w:hint="default" w:ascii="Symbol" w:hAnsi="Symbol"/>
      </w:rPr>
    </w:lvl>
    <w:lvl w:ilvl="7" w:tplc="8B5E3EE2">
      <w:start w:val="1"/>
      <w:numFmt w:val="bullet"/>
      <w:lvlText w:val="o"/>
      <w:lvlJc w:val="left"/>
      <w:pPr>
        <w:ind w:left="5760" w:hanging="360"/>
      </w:pPr>
      <w:rPr>
        <w:rFonts w:hint="default" w:ascii="Courier New" w:hAnsi="Courier New"/>
      </w:rPr>
    </w:lvl>
    <w:lvl w:ilvl="8" w:tplc="ED7C468C">
      <w:start w:val="1"/>
      <w:numFmt w:val="bullet"/>
      <w:lvlText w:val=""/>
      <w:lvlJc w:val="left"/>
      <w:pPr>
        <w:ind w:left="6480" w:hanging="360"/>
      </w:pPr>
      <w:rPr>
        <w:rFonts w:hint="default" w:ascii="Wingdings" w:hAnsi="Wingdings"/>
      </w:rPr>
    </w:lvl>
  </w:abstractNum>
  <w:abstractNum w:abstractNumId="12" w15:restartNumberingAfterBreak="0">
    <w:nsid w:val="5E8B3CE5"/>
    <w:multiLevelType w:val="hybridMultilevel"/>
    <w:tmpl w:val="D06C38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68E012E"/>
    <w:multiLevelType w:val="hybridMultilevel"/>
    <w:tmpl w:val="F704112E"/>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7BE6863E"/>
    <w:multiLevelType w:val="hybridMultilevel"/>
    <w:tmpl w:val="31222CCE"/>
    <w:lvl w:ilvl="0" w:tplc="3EC0BD0C">
      <w:start w:val="1"/>
      <w:numFmt w:val="bullet"/>
      <w:lvlText w:val="·"/>
      <w:lvlJc w:val="left"/>
      <w:pPr>
        <w:ind w:left="720" w:hanging="360"/>
      </w:pPr>
      <w:rPr>
        <w:rFonts w:hint="default" w:ascii="Symbol" w:hAnsi="Symbol"/>
      </w:rPr>
    </w:lvl>
    <w:lvl w:ilvl="1" w:tplc="E86AE6DC">
      <w:start w:val="1"/>
      <w:numFmt w:val="bullet"/>
      <w:lvlText w:val="o"/>
      <w:lvlJc w:val="left"/>
      <w:pPr>
        <w:ind w:left="1440" w:hanging="360"/>
      </w:pPr>
      <w:rPr>
        <w:rFonts w:hint="default" w:ascii="Courier New" w:hAnsi="Courier New"/>
      </w:rPr>
    </w:lvl>
    <w:lvl w:ilvl="2" w:tplc="4C0A9E14">
      <w:start w:val="1"/>
      <w:numFmt w:val="bullet"/>
      <w:lvlText w:val=""/>
      <w:lvlJc w:val="left"/>
      <w:pPr>
        <w:ind w:left="2160" w:hanging="360"/>
      </w:pPr>
      <w:rPr>
        <w:rFonts w:hint="default" w:ascii="Wingdings" w:hAnsi="Wingdings"/>
      </w:rPr>
    </w:lvl>
    <w:lvl w:ilvl="3" w:tplc="E042D14A">
      <w:start w:val="1"/>
      <w:numFmt w:val="bullet"/>
      <w:lvlText w:val=""/>
      <w:lvlJc w:val="left"/>
      <w:pPr>
        <w:ind w:left="2880" w:hanging="360"/>
      </w:pPr>
      <w:rPr>
        <w:rFonts w:hint="default" w:ascii="Symbol" w:hAnsi="Symbol"/>
      </w:rPr>
    </w:lvl>
    <w:lvl w:ilvl="4" w:tplc="82CE96FE">
      <w:start w:val="1"/>
      <w:numFmt w:val="bullet"/>
      <w:lvlText w:val="o"/>
      <w:lvlJc w:val="left"/>
      <w:pPr>
        <w:ind w:left="3600" w:hanging="360"/>
      </w:pPr>
      <w:rPr>
        <w:rFonts w:hint="default" w:ascii="Courier New" w:hAnsi="Courier New"/>
      </w:rPr>
    </w:lvl>
    <w:lvl w:ilvl="5" w:tplc="FD1A92FE">
      <w:start w:val="1"/>
      <w:numFmt w:val="bullet"/>
      <w:lvlText w:val=""/>
      <w:lvlJc w:val="left"/>
      <w:pPr>
        <w:ind w:left="4320" w:hanging="360"/>
      </w:pPr>
      <w:rPr>
        <w:rFonts w:hint="default" w:ascii="Wingdings" w:hAnsi="Wingdings"/>
      </w:rPr>
    </w:lvl>
    <w:lvl w:ilvl="6" w:tplc="C01A33F4">
      <w:start w:val="1"/>
      <w:numFmt w:val="bullet"/>
      <w:lvlText w:val=""/>
      <w:lvlJc w:val="left"/>
      <w:pPr>
        <w:ind w:left="5040" w:hanging="360"/>
      </w:pPr>
      <w:rPr>
        <w:rFonts w:hint="default" w:ascii="Symbol" w:hAnsi="Symbol"/>
      </w:rPr>
    </w:lvl>
    <w:lvl w:ilvl="7" w:tplc="A71EA24C">
      <w:start w:val="1"/>
      <w:numFmt w:val="bullet"/>
      <w:lvlText w:val="o"/>
      <w:lvlJc w:val="left"/>
      <w:pPr>
        <w:ind w:left="5760" w:hanging="360"/>
      </w:pPr>
      <w:rPr>
        <w:rFonts w:hint="default" w:ascii="Courier New" w:hAnsi="Courier New"/>
      </w:rPr>
    </w:lvl>
    <w:lvl w:ilvl="8" w:tplc="E5A0DE30">
      <w:start w:val="1"/>
      <w:numFmt w:val="bullet"/>
      <w:lvlText w:val=""/>
      <w:lvlJc w:val="left"/>
      <w:pPr>
        <w:ind w:left="6480" w:hanging="360"/>
      </w:pPr>
      <w:rPr>
        <w:rFonts w:hint="default" w:ascii="Wingdings" w:hAnsi="Wingdings"/>
      </w:rPr>
    </w:lvl>
  </w:abstractNum>
  <w:abstractNum w:abstractNumId="15" w15:restartNumberingAfterBreak="0">
    <w:nsid w:val="7F622F01"/>
    <w:multiLevelType w:val="hybridMultilevel"/>
    <w:tmpl w:val="E1AC44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7">
    <w:abstractNumId w:val="16"/>
  </w:num>
  <w:num w:numId="1" w16cid:durableId="1893729404">
    <w:abstractNumId w:val="1"/>
  </w:num>
  <w:num w:numId="2" w16cid:durableId="908807257">
    <w:abstractNumId w:val="14"/>
  </w:num>
  <w:num w:numId="3" w16cid:durableId="1026714507">
    <w:abstractNumId w:val="6"/>
  </w:num>
  <w:num w:numId="4" w16cid:durableId="1815291234">
    <w:abstractNumId w:val="11"/>
  </w:num>
  <w:num w:numId="5" w16cid:durableId="1704475177">
    <w:abstractNumId w:val="2"/>
  </w:num>
  <w:num w:numId="6" w16cid:durableId="1951549749">
    <w:abstractNumId w:val="0"/>
  </w:num>
  <w:num w:numId="7" w16cid:durableId="1980257823">
    <w:abstractNumId w:val="5"/>
  </w:num>
  <w:num w:numId="8" w16cid:durableId="1499468345">
    <w:abstractNumId w:val="3"/>
  </w:num>
  <w:num w:numId="9" w16cid:durableId="746999901">
    <w:abstractNumId w:val="4"/>
  </w:num>
  <w:num w:numId="10" w16cid:durableId="1751461249">
    <w:abstractNumId w:val="9"/>
  </w:num>
  <w:num w:numId="11" w16cid:durableId="2095005134">
    <w:abstractNumId w:val="8"/>
  </w:num>
  <w:num w:numId="12" w16cid:durableId="2146775718">
    <w:abstractNumId w:val="15"/>
  </w:num>
  <w:num w:numId="13" w16cid:durableId="1900243520">
    <w:abstractNumId w:val="10"/>
  </w:num>
  <w:num w:numId="14" w16cid:durableId="128667244">
    <w:abstractNumId w:val="7"/>
  </w:num>
  <w:num w:numId="15" w16cid:durableId="154886020">
    <w:abstractNumId w:val="12"/>
  </w:num>
  <w:num w:numId="16" w16cid:durableId="65491590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trackRevisions w:val="false"/>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12DC"/>
    <w:rsid w:val="00041909"/>
    <w:rsid w:val="00041DC2"/>
    <w:rsid w:val="00042744"/>
    <w:rsid w:val="0004747D"/>
    <w:rsid w:val="00051148"/>
    <w:rsid w:val="0009217C"/>
    <w:rsid w:val="000D274B"/>
    <w:rsid w:val="000E3075"/>
    <w:rsid w:val="000E3A5B"/>
    <w:rsid w:val="000F44D3"/>
    <w:rsid w:val="00107E0C"/>
    <w:rsid w:val="0012312D"/>
    <w:rsid w:val="001377B1"/>
    <w:rsid w:val="001500B6"/>
    <w:rsid w:val="00150A2A"/>
    <w:rsid w:val="00161D34"/>
    <w:rsid w:val="00170DDA"/>
    <w:rsid w:val="00185A1C"/>
    <w:rsid w:val="00186395"/>
    <w:rsid w:val="001C6B3E"/>
    <w:rsid w:val="001D2322"/>
    <w:rsid w:val="001D25D0"/>
    <w:rsid w:val="001D748B"/>
    <w:rsid w:val="001F5E39"/>
    <w:rsid w:val="00223BB8"/>
    <w:rsid w:val="00244CC6"/>
    <w:rsid w:val="002B3C84"/>
    <w:rsid w:val="002B7BF9"/>
    <w:rsid w:val="002C03DD"/>
    <w:rsid w:val="002F5EDD"/>
    <w:rsid w:val="003473CA"/>
    <w:rsid w:val="00356BA8"/>
    <w:rsid w:val="003D0E94"/>
    <w:rsid w:val="003E1147"/>
    <w:rsid w:val="00407E26"/>
    <w:rsid w:val="00411FBC"/>
    <w:rsid w:val="00413122"/>
    <w:rsid w:val="00491B75"/>
    <w:rsid w:val="004E6D0F"/>
    <w:rsid w:val="004F306C"/>
    <w:rsid w:val="004F687F"/>
    <w:rsid w:val="00502713"/>
    <w:rsid w:val="00534CB0"/>
    <w:rsid w:val="00540671"/>
    <w:rsid w:val="005407DE"/>
    <w:rsid w:val="005575A5"/>
    <w:rsid w:val="0056012A"/>
    <w:rsid w:val="00594F89"/>
    <w:rsid w:val="00596EA3"/>
    <w:rsid w:val="005A3269"/>
    <w:rsid w:val="005F1278"/>
    <w:rsid w:val="006247B6"/>
    <w:rsid w:val="00666309"/>
    <w:rsid w:val="0068771C"/>
    <w:rsid w:val="006C3E36"/>
    <w:rsid w:val="006C4989"/>
    <w:rsid w:val="006E775C"/>
    <w:rsid w:val="006E7EA2"/>
    <w:rsid w:val="00706492"/>
    <w:rsid w:val="00740EE5"/>
    <w:rsid w:val="00742EFE"/>
    <w:rsid w:val="007446E0"/>
    <w:rsid w:val="00754156"/>
    <w:rsid w:val="0076012B"/>
    <w:rsid w:val="00787060"/>
    <w:rsid w:val="007E4DA3"/>
    <w:rsid w:val="007E55A3"/>
    <w:rsid w:val="00801AAF"/>
    <w:rsid w:val="008048CD"/>
    <w:rsid w:val="008B1083"/>
    <w:rsid w:val="008D32A1"/>
    <w:rsid w:val="008E51B9"/>
    <w:rsid w:val="00912165"/>
    <w:rsid w:val="0092057B"/>
    <w:rsid w:val="00934FD3"/>
    <w:rsid w:val="00942557"/>
    <w:rsid w:val="009B2F80"/>
    <w:rsid w:val="009F67B9"/>
    <w:rsid w:val="00A10188"/>
    <w:rsid w:val="00A1372E"/>
    <w:rsid w:val="00A269D8"/>
    <w:rsid w:val="00A33E6F"/>
    <w:rsid w:val="00A50840"/>
    <w:rsid w:val="00A87D25"/>
    <w:rsid w:val="00AC5818"/>
    <w:rsid w:val="00AF0355"/>
    <w:rsid w:val="00B070EA"/>
    <w:rsid w:val="00B312B9"/>
    <w:rsid w:val="00B41670"/>
    <w:rsid w:val="00B5152A"/>
    <w:rsid w:val="00B7323B"/>
    <w:rsid w:val="00B90D62"/>
    <w:rsid w:val="00BA43B0"/>
    <w:rsid w:val="00BD2922"/>
    <w:rsid w:val="00C04210"/>
    <w:rsid w:val="00C06589"/>
    <w:rsid w:val="00C34FAE"/>
    <w:rsid w:val="00C510FC"/>
    <w:rsid w:val="00C76099"/>
    <w:rsid w:val="00C86610"/>
    <w:rsid w:val="00C87286"/>
    <w:rsid w:val="00CA12DC"/>
    <w:rsid w:val="00CB2CBF"/>
    <w:rsid w:val="00CF1AFF"/>
    <w:rsid w:val="00D06A7D"/>
    <w:rsid w:val="00D1674F"/>
    <w:rsid w:val="00D26086"/>
    <w:rsid w:val="00D8778C"/>
    <w:rsid w:val="00D935ED"/>
    <w:rsid w:val="00DC64F2"/>
    <w:rsid w:val="00DD414C"/>
    <w:rsid w:val="00DF2ED6"/>
    <w:rsid w:val="00DF36A9"/>
    <w:rsid w:val="00E0025F"/>
    <w:rsid w:val="00E27E0C"/>
    <w:rsid w:val="00E32597"/>
    <w:rsid w:val="00E44461"/>
    <w:rsid w:val="00E452F4"/>
    <w:rsid w:val="00E604DF"/>
    <w:rsid w:val="00E62475"/>
    <w:rsid w:val="00E76015"/>
    <w:rsid w:val="00EA3F93"/>
    <w:rsid w:val="00EC50FF"/>
    <w:rsid w:val="00EE6F80"/>
    <w:rsid w:val="00EF091D"/>
    <w:rsid w:val="00EF3232"/>
    <w:rsid w:val="00EF612A"/>
    <w:rsid w:val="00F15A7A"/>
    <w:rsid w:val="00F41D32"/>
    <w:rsid w:val="00FB9772"/>
    <w:rsid w:val="00FC3A6E"/>
    <w:rsid w:val="00FE7642"/>
    <w:rsid w:val="01276F0A"/>
    <w:rsid w:val="0157424F"/>
    <w:rsid w:val="0181CAA9"/>
    <w:rsid w:val="019B0220"/>
    <w:rsid w:val="01AB0DC9"/>
    <w:rsid w:val="01DC625B"/>
    <w:rsid w:val="01F215CE"/>
    <w:rsid w:val="0226B8E0"/>
    <w:rsid w:val="0240436A"/>
    <w:rsid w:val="02477734"/>
    <w:rsid w:val="02729FC8"/>
    <w:rsid w:val="02BC7236"/>
    <w:rsid w:val="02F38B01"/>
    <w:rsid w:val="03043765"/>
    <w:rsid w:val="030C32DF"/>
    <w:rsid w:val="030E9A4B"/>
    <w:rsid w:val="0378E681"/>
    <w:rsid w:val="03859024"/>
    <w:rsid w:val="03BA7C65"/>
    <w:rsid w:val="03D89229"/>
    <w:rsid w:val="03F821F9"/>
    <w:rsid w:val="04453118"/>
    <w:rsid w:val="04EBCB3F"/>
    <w:rsid w:val="0502ADC5"/>
    <w:rsid w:val="0527EADE"/>
    <w:rsid w:val="055F6C76"/>
    <w:rsid w:val="05B24B01"/>
    <w:rsid w:val="06503DA4"/>
    <w:rsid w:val="06833FD8"/>
    <w:rsid w:val="06879BA0"/>
    <w:rsid w:val="077CD1DA"/>
    <w:rsid w:val="07A04E3C"/>
    <w:rsid w:val="07A12560"/>
    <w:rsid w:val="07B71B9B"/>
    <w:rsid w:val="07CDC4ED"/>
    <w:rsid w:val="07DF0B02"/>
    <w:rsid w:val="0873B665"/>
    <w:rsid w:val="088F3E2E"/>
    <w:rsid w:val="08BEEC5D"/>
    <w:rsid w:val="08D60EB8"/>
    <w:rsid w:val="0903F7CB"/>
    <w:rsid w:val="095D117E"/>
    <w:rsid w:val="0978C4FD"/>
    <w:rsid w:val="097D4772"/>
    <w:rsid w:val="09BE6F94"/>
    <w:rsid w:val="0A585EE3"/>
    <w:rsid w:val="0B4D45AF"/>
    <w:rsid w:val="0B917A6E"/>
    <w:rsid w:val="0C16B2E8"/>
    <w:rsid w:val="0CFD24B2"/>
    <w:rsid w:val="0D0B01C3"/>
    <w:rsid w:val="0D0BD3BC"/>
    <w:rsid w:val="0D152BC8"/>
    <w:rsid w:val="0D17F124"/>
    <w:rsid w:val="0D2598BD"/>
    <w:rsid w:val="0DC90EF1"/>
    <w:rsid w:val="0DCCCD39"/>
    <w:rsid w:val="0E482E75"/>
    <w:rsid w:val="0E9E58B6"/>
    <w:rsid w:val="0EDE22EF"/>
    <w:rsid w:val="0F1E5565"/>
    <w:rsid w:val="0F65BB13"/>
    <w:rsid w:val="0F6D314E"/>
    <w:rsid w:val="0F7F22E6"/>
    <w:rsid w:val="0F95941C"/>
    <w:rsid w:val="0FB5681E"/>
    <w:rsid w:val="0FB75ACD"/>
    <w:rsid w:val="0FCFFFDF"/>
    <w:rsid w:val="0FD472FA"/>
    <w:rsid w:val="0FF9942E"/>
    <w:rsid w:val="0FFB0E8B"/>
    <w:rsid w:val="101E7184"/>
    <w:rsid w:val="102DCE88"/>
    <w:rsid w:val="102F8814"/>
    <w:rsid w:val="104B3224"/>
    <w:rsid w:val="109B70D2"/>
    <w:rsid w:val="10C76A25"/>
    <w:rsid w:val="10F3F235"/>
    <w:rsid w:val="1109F6DD"/>
    <w:rsid w:val="117F33A7"/>
    <w:rsid w:val="118AA678"/>
    <w:rsid w:val="1191E66F"/>
    <w:rsid w:val="123D3ED7"/>
    <w:rsid w:val="124220B8"/>
    <w:rsid w:val="124FC58A"/>
    <w:rsid w:val="125A7B97"/>
    <w:rsid w:val="126731E9"/>
    <w:rsid w:val="1267EFB2"/>
    <w:rsid w:val="12CE1156"/>
    <w:rsid w:val="12F46D95"/>
    <w:rsid w:val="12FCE476"/>
    <w:rsid w:val="132077EF"/>
    <w:rsid w:val="13DEBA32"/>
    <w:rsid w:val="13FF5F35"/>
    <w:rsid w:val="14249402"/>
    <w:rsid w:val="144D1816"/>
    <w:rsid w:val="1479A0DF"/>
    <w:rsid w:val="15019306"/>
    <w:rsid w:val="15284C03"/>
    <w:rsid w:val="15397571"/>
    <w:rsid w:val="15DE08B9"/>
    <w:rsid w:val="1629B7C4"/>
    <w:rsid w:val="16361564"/>
    <w:rsid w:val="167E8C6C"/>
    <w:rsid w:val="170F727B"/>
    <w:rsid w:val="173105D8"/>
    <w:rsid w:val="1752F715"/>
    <w:rsid w:val="17E3805D"/>
    <w:rsid w:val="1805A675"/>
    <w:rsid w:val="186058FA"/>
    <w:rsid w:val="18A67974"/>
    <w:rsid w:val="18B5CC58"/>
    <w:rsid w:val="18BA1373"/>
    <w:rsid w:val="18CF1B45"/>
    <w:rsid w:val="18DE7958"/>
    <w:rsid w:val="19621879"/>
    <w:rsid w:val="19F09826"/>
    <w:rsid w:val="1A47B926"/>
    <w:rsid w:val="1A9BFD52"/>
    <w:rsid w:val="1B0736E8"/>
    <w:rsid w:val="1B84C944"/>
    <w:rsid w:val="1BA00950"/>
    <w:rsid w:val="1BA50DF7"/>
    <w:rsid w:val="1C439DC3"/>
    <w:rsid w:val="1CE58829"/>
    <w:rsid w:val="1CF65BFE"/>
    <w:rsid w:val="1D136A1A"/>
    <w:rsid w:val="1D2099A5"/>
    <w:rsid w:val="1D5C2D43"/>
    <w:rsid w:val="1D6196A1"/>
    <w:rsid w:val="1D99D90C"/>
    <w:rsid w:val="1E099492"/>
    <w:rsid w:val="1E1811D5"/>
    <w:rsid w:val="1E973C07"/>
    <w:rsid w:val="1EBC6A06"/>
    <w:rsid w:val="1F6FCC68"/>
    <w:rsid w:val="1F7090AB"/>
    <w:rsid w:val="2022A969"/>
    <w:rsid w:val="215FBF54"/>
    <w:rsid w:val="218E5C86"/>
    <w:rsid w:val="2206187C"/>
    <w:rsid w:val="23893AC9"/>
    <w:rsid w:val="241F7393"/>
    <w:rsid w:val="24BB932F"/>
    <w:rsid w:val="24C6A346"/>
    <w:rsid w:val="25431CB9"/>
    <w:rsid w:val="2579BB7B"/>
    <w:rsid w:val="25BD4135"/>
    <w:rsid w:val="260B351C"/>
    <w:rsid w:val="26898000"/>
    <w:rsid w:val="26C4B85F"/>
    <w:rsid w:val="26D8879C"/>
    <w:rsid w:val="27789BEA"/>
    <w:rsid w:val="277AD6A3"/>
    <w:rsid w:val="28016E5A"/>
    <w:rsid w:val="28091F8A"/>
    <w:rsid w:val="2857D0DB"/>
    <w:rsid w:val="29191354"/>
    <w:rsid w:val="291EB4DB"/>
    <w:rsid w:val="2928742A"/>
    <w:rsid w:val="29453F5E"/>
    <w:rsid w:val="29800FFE"/>
    <w:rsid w:val="2A15DDC8"/>
    <w:rsid w:val="2A572BBA"/>
    <w:rsid w:val="2AB4E3B5"/>
    <w:rsid w:val="2AF24BD0"/>
    <w:rsid w:val="2B3A5621"/>
    <w:rsid w:val="2B589E74"/>
    <w:rsid w:val="2B81C4B1"/>
    <w:rsid w:val="2B8675C7"/>
    <w:rsid w:val="2BA355C6"/>
    <w:rsid w:val="2BB5D051"/>
    <w:rsid w:val="2BFE8039"/>
    <w:rsid w:val="2C50B416"/>
    <w:rsid w:val="2C744CB1"/>
    <w:rsid w:val="2CBDB208"/>
    <w:rsid w:val="2CCCD3FE"/>
    <w:rsid w:val="2CE88249"/>
    <w:rsid w:val="2E090649"/>
    <w:rsid w:val="2E0A30E2"/>
    <w:rsid w:val="2E67E8EE"/>
    <w:rsid w:val="2E907C0F"/>
    <w:rsid w:val="2F2F8F13"/>
    <w:rsid w:val="2F6DFA86"/>
    <w:rsid w:val="2FFFF5A2"/>
    <w:rsid w:val="304D2761"/>
    <w:rsid w:val="3092D1CF"/>
    <w:rsid w:val="30A77DA7"/>
    <w:rsid w:val="31242539"/>
    <w:rsid w:val="313D4D96"/>
    <w:rsid w:val="327778CB"/>
    <w:rsid w:val="32B408D5"/>
    <w:rsid w:val="32F1ECA4"/>
    <w:rsid w:val="3317D3DB"/>
    <w:rsid w:val="33A1115D"/>
    <w:rsid w:val="33CE7286"/>
    <w:rsid w:val="341A7AC3"/>
    <w:rsid w:val="342CB5E7"/>
    <w:rsid w:val="3434F5A3"/>
    <w:rsid w:val="34367E8F"/>
    <w:rsid w:val="345D6C08"/>
    <w:rsid w:val="349DEACA"/>
    <w:rsid w:val="34DA08AD"/>
    <w:rsid w:val="34F1EF8B"/>
    <w:rsid w:val="3512B356"/>
    <w:rsid w:val="35986DC0"/>
    <w:rsid w:val="35E18D02"/>
    <w:rsid w:val="35F7965C"/>
    <w:rsid w:val="3627D61F"/>
    <w:rsid w:val="36FA0BBE"/>
    <w:rsid w:val="3716DD48"/>
    <w:rsid w:val="374A11A2"/>
    <w:rsid w:val="37D254A9"/>
    <w:rsid w:val="382BB78A"/>
    <w:rsid w:val="382DF862"/>
    <w:rsid w:val="3848CD85"/>
    <w:rsid w:val="38F16147"/>
    <w:rsid w:val="3981CF8A"/>
    <w:rsid w:val="3A246D58"/>
    <w:rsid w:val="3A54952C"/>
    <w:rsid w:val="3A8A97E8"/>
    <w:rsid w:val="3A8DA4F9"/>
    <w:rsid w:val="3AA6D89C"/>
    <w:rsid w:val="3AB512AD"/>
    <w:rsid w:val="3AE4FED1"/>
    <w:rsid w:val="3B33C224"/>
    <w:rsid w:val="3B587375"/>
    <w:rsid w:val="3B59EE37"/>
    <w:rsid w:val="3BEFEE6E"/>
    <w:rsid w:val="3C1E87E2"/>
    <w:rsid w:val="3C7825E5"/>
    <w:rsid w:val="3CA5BB41"/>
    <w:rsid w:val="3CE8ED6E"/>
    <w:rsid w:val="3D4D8349"/>
    <w:rsid w:val="3DDFD1BB"/>
    <w:rsid w:val="3E4530FF"/>
    <w:rsid w:val="3E4A5E26"/>
    <w:rsid w:val="3E88692B"/>
    <w:rsid w:val="3E9994E8"/>
    <w:rsid w:val="3EA4CDE1"/>
    <w:rsid w:val="3EEE93D7"/>
    <w:rsid w:val="3F034CBE"/>
    <w:rsid w:val="3F116B96"/>
    <w:rsid w:val="3F426C2D"/>
    <w:rsid w:val="3F67D57A"/>
    <w:rsid w:val="3F93EA09"/>
    <w:rsid w:val="3FCF7518"/>
    <w:rsid w:val="403CC205"/>
    <w:rsid w:val="4057E1F7"/>
    <w:rsid w:val="405881AF"/>
    <w:rsid w:val="406B08D3"/>
    <w:rsid w:val="40AE16C1"/>
    <w:rsid w:val="4109AE10"/>
    <w:rsid w:val="41281E20"/>
    <w:rsid w:val="413A4903"/>
    <w:rsid w:val="414FCA85"/>
    <w:rsid w:val="415A9D29"/>
    <w:rsid w:val="41E4D0AE"/>
    <w:rsid w:val="41ED79DB"/>
    <w:rsid w:val="424692C6"/>
    <w:rsid w:val="4265B600"/>
    <w:rsid w:val="42E35A99"/>
    <w:rsid w:val="43224855"/>
    <w:rsid w:val="435C437B"/>
    <w:rsid w:val="439817FA"/>
    <w:rsid w:val="43AAAA07"/>
    <w:rsid w:val="43FD1935"/>
    <w:rsid w:val="44566199"/>
    <w:rsid w:val="44CFDAA0"/>
    <w:rsid w:val="4548BB5F"/>
    <w:rsid w:val="454C9A84"/>
    <w:rsid w:val="4583379B"/>
    <w:rsid w:val="45AB7AC5"/>
    <w:rsid w:val="45E54010"/>
    <w:rsid w:val="46126A03"/>
    <w:rsid w:val="46417654"/>
    <w:rsid w:val="46CF63F6"/>
    <w:rsid w:val="46E2133B"/>
    <w:rsid w:val="471786AB"/>
    <w:rsid w:val="47588ECF"/>
    <w:rsid w:val="47690BD7"/>
    <w:rsid w:val="47B650C5"/>
    <w:rsid w:val="47DBDA28"/>
    <w:rsid w:val="47F6F685"/>
    <w:rsid w:val="480A3FFA"/>
    <w:rsid w:val="48981A8D"/>
    <w:rsid w:val="48A360CC"/>
    <w:rsid w:val="48BBE648"/>
    <w:rsid w:val="48D506C0"/>
    <w:rsid w:val="492D5099"/>
    <w:rsid w:val="495A55E4"/>
    <w:rsid w:val="4987D4D4"/>
    <w:rsid w:val="499283B4"/>
    <w:rsid w:val="4B8C3781"/>
    <w:rsid w:val="4B91931A"/>
    <w:rsid w:val="4BAC32F1"/>
    <w:rsid w:val="4BBBC5DF"/>
    <w:rsid w:val="4C0D665D"/>
    <w:rsid w:val="4C4FF93E"/>
    <w:rsid w:val="4C6A6F62"/>
    <w:rsid w:val="4CBD4423"/>
    <w:rsid w:val="4CD09D8E"/>
    <w:rsid w:val="4CFAFFD8"/>
    <w:rsid w:val="4D402CC4"/>
    <w:rsid w:val="4DB8A9D9"/>
    <w:rsid w:val="4DC176E4"/>
    <w:rsid w:val="4E0185A2"/>
    <w:rsid w:val="4ED7F31B"/>
    <w:rsid w:val="4EEBEB1F"/>
    <w:rsid w:val="4F43E2CD"/>
    <w:rsid w:val="4F55D3BF"/>
    <w:rsid w:val="4FB2D604"/>
    <w:rsid w:val="4FBD2661"/>
    <w:rsid w:val="4FC83523"/>
    <w:rsid w:val="4FEAE3AE"/>
    <w:rsid w:val="501240F0"/>
    <w:rsid w:val="50882521"/>
    <w:rsid w:val="509954F9"/>
    <w:rsid w:val="50DA13F2"/>
    <w:rsid w:val="50E00784"/>
    <w:rsid w:val="5119DE9F"/>
    <w:rsid w:val="514EA665"/>
    <w:rsid w:val="517EF5FD"/>
    <w:rsid w:val="51934850"/>
    <w:rsid w:val="51B7FF79"/>
    <w:rsid w:val="51DC8CA0"/>
    <w:rsid w:val="5205B9FE"/>
    <w:rsid w:val="5223B6CD"/>
    <w:rsid w:val="522784AD"/>
    <w:rsid w:val="5245B21B"/>
    <w:rsid w:val="528C68E6"/>
    <w:rsid w:val="52BA0BA1"/>
    <w:rsid w:val="53B06077"/>
    <w:rsid w:val="53DEF640"/>
    <w:rsid w:val="53F9EBEE"/>
    <w:rsid w:val="544F4930"/>
    <w:rsid w:val="546D29EC"/>
    <w:rsid w:val="54764E4E"/>
    <w:rsid w:val="5494A52E"/>
    <w:rsid w:val="5496A965"/>
    <w:rsid w:val="54987ADF"/>
    <w:rsid w:val="54D43FF8"/>
    <w:rsid w:val="54EF4292"/>
    <w:rsid w:val="551A13D2"/>
    <w:rsid w:val="55475105"/>
    <w:rsid w:val="556AA2B1"/>
    <w:rsid w:val="559C7451"/>
    <w:rsid w:val="55A1D2D1"/>
    <w:rsid w:val="55F24656"/>
    <w:rsid w:val="5617CBD9"/>
    <w:rsid w:val="563559E6"/>
    <w:rsid w:val="56F020E5"/>
    <w:rsid w:val="578F352A"/>
    <w:rsid w:val="58370F9D"/>
    <w:rsid w:val="58A48FA8"/>
    <w:rsid w:val="59DE691F"/>
    <w:rsid w:val="5A08C6AB"/>
    <w:rsid w:val="5A46C5A6"/>
    <w:rsid w:val="5AC23235"/>
    <w:rsid w:val="5AC97DBB"/>
    <w:rsid w:val="5AE16288"/>
    <w:rsid w:val="5B3F678D"/>
    <w:rsid w:val="5B4A08CD"/>
    <w:rsid w:val="5BAE5D0F"/>
    <w:rsid w:val="5BEAB681"/>
    <w:rsid w:val="5C1EACE2"/>
    <w:rsid w:val="5C445DBB"/>
    <w:rsid w:val="5D9EDDB1"/>
    <w:rsid w:val="5DB8EB9C"/>
    <w:rsid w:val="5E4DFD94"/>
    <w:rsid w:val="5E56C353"/>
    <w:rsid w:val="5EA9CDEB"/>
    <w:rsid w:val="5ED0A23B"/>
    <w:rsid w:val="5ED14009"/>
    <w:rsid w:val="5EFFE380"/>
    <w:rsid w:val="5F046067"/>
    <w:rsid w:val="5F6A980E"/>
    <w:rsid w:val="5FB25247"/>
    <w:rsid w:val="5FCE5A64"/>
    <w:rsid w:val="5FF293B4"/>
    <w:rsid w:val="6037CBB1"/>
    <w:rsid w:val="6054D473"/>
    <w:rsid w:val="60859AA4"/>
    <w:rsid w:val="60B3C53D"/>
    <w:rsid w:val="61365AEF"/>
    <w:rsid w:val="6136D9DE"/>
    <w:rsid w:val="6149A3D7"/>
    <w:rsid w:val="6161C52E"/>
    <w:rsid w:val="6166E878"/>
    <w:rsid w:val="61AC3A3B"/>
    <w:rsid w:val="61CB2476"/>
    <w:rsid w:val="61D14EF6"/>
    <w:rsid w:val="621AD980"/>
    <w:rsid w:val="62802F37"/>
    <w:rsid w:val="632A3476"/>
    <w:rsid w:val="636958B4"/>
    <w:rsid w:val="637023E7"/>
    <w:rsid w:val="637D3EB6"/>
    <w:rsid w:val="6393037A"/>
    <w:rsid w:val="640E4EBD"/>
    <w:rsid w:val="6462B088"/>
    <w:rsid w:val="647116EA"/>
    <w:rsid w:val="64C604D7"/>
    <w:rsid w:val="64DADF7A"/>
    <w:rsid w:val="65399B97"/>
    <w:rsid w:val="653ECB90"/>
    <w:rsid w:val="657532D3"/>
    <w:rsid w:val="663D64D1"/>
    <w:rsid w:val="6661D538"/>
    <w:rsid w:val="66B5A311"/>
    <w:rsid w:val="66F8D218"/>
    <w:rsid w:val="671177D5"/>
    <w:rsid w:val="67283507"/>
    <w:rsid w:val="674BD457"/>
    <w:rsid w:val="679C5958"/>
    <w:rsid w:val="67D46217"/>
    <w:rsid w:val="67F695D9"/>
    <w:rsid w:val="67FDA599"/>
    <w:rsid w:val="682317F4"/>
    <w:rsid w:val="6860F4CA"/>
    <w:rsid w:val="68769B1D"/>
    <w:rsid w:val="68B85A37"/>
    <w:rsid w:val="69265B06"/>
    <w:rsid w:val="6933D775"/>
    <w:rsid w:val="69909D3E"/>
    <w:rsid w:val="699975FA"/>
    <w:rsid w:val="6A32E447"/>
    <w:rsid w:val="6A5FD5C9"/>
    <w:rsid w:val="6A72868A"/>
    <w:rsid w:val="6BBA59BC"/>
    <w:rsid w:val="6C1578DB"/>
    <w:rsid w:val="6C7898D1"/>
    <w:rsid w:val="6CA3A973"/>
    <w:rsid w:val="6CFA4400"/>
    <w:rsid w:val="6D4B6924"/>
    <w:rsid w:val="6D5C6570"/>
    <w:rsid w:val="6D8840FE"/>
    <w:rsid w:val="6DCC1BD5"/>
    <w:rsid w:val="6DF8C297"/>
    <w:rsid w:val="6EA7452E"/>
    <w:rsid w:val="6F0CCEAD"/>
    <w:rsid w:val="6F33D243"/>
    <w:rsid w:val="6FA71FD1"/>
    <w:rsid w:val="6FC2EACF"/>
    <w:rsid w:val="708D1090"/>
    <w:rsid w:val="7096D259"/>
    <w:rsid w:val="70A6C109"/>
    <w:rsid w:val="70E0CCFF"/>
    <w:rsid w:val="70EF7F05"/>
    <w:rsid w:val="71F4F5B9"/>
    <w:rsid w:val="72177EC2"/>
    <w:rsid w:val="7236AD27"/>
    <w:rsid w:val="7259D8E4"/>
    <w:rsid w:val="72B4FDA6"/>
    <w:rsid w:val="72DAF9B1"/>
    <w:rsid w:val="730A939C"/>
    <w:rsid w:val="73509122"/>
    <w:rsid w:val="7359EA83"/>
    <w:rsid w:val="742A9DC2"/>
    <w:rsid w:val="7431FEB3"/>
    <w:rsid w:val="7483E50D"/>
    <w:rsid w:val="74911193"/>
    <w:rsid w:val="74E43F78"/>
    <w:rsid w:val="74F15807"/>
    <w:rsid w:val="74F4762E"/>
    <w:rsid w:val="7516BF6B"/>
    <w:rsid w:val="7555F424"/>
    <w:rsid w:val="75B3AC19"/>
    <w:rsid w:val="75FB3577"/>
    <w:rsid w:val="75FDF632"/>
    <w:rsid w:val="76891B1F"/>
    <w:rsid w:val="76D414D6"/>
    <w:rsid w:val="76DC0AFE"/>
    <w:rsid w:val="773E58D1"/>
    <w:rsid w:val="778DCA13"/>
    <w:rsid w:val="77C4CB67"/>
    <w:rsid w:val="783A6DF3"/>
    <w:rsid w:val="786FB44D"/>
    <w:rsid w:val="78A62150"/>
    <w:rsid w:val="78FAAB86"/>
    <w:rsid w:val="791B7768"/>
    <w:rsid w:val="7959A79F"/>
    <w:rsid w:val="798FF03A"/>
    <w:rsid w:val="79EC4830"/>
    <w:rsid w:val="7B0B2CC9"/>
    <w:rsid w:val="7B41F441"/>
    <w:rsid w:val="7B80D0D6"/>
    <w:rsid w:val="7BC7C2D2"/>
    <w:rsid w:val="7BDCF54C"/>
    <w:rsid w:val="7BF1573E"/>
    <w:rsid w:val="7C59BE7E"/>
    <w:rsid w:val="7C9B0CDF"/>
    <w:rsid w:val="7CDA39C2"/>
    <w:rsid w:val="7CE75CD5"/>
    <w:rsid w:val="7D070C76"/>
    <w:rsid w:val="7D317F22"/>
    <w:rsid w:val="7D758881"/>
    <w:rsid w:val="7D8F952B"/>
    <w:rsid w:val="7DBE6ACA"/>
    <w:rsid w:val="7E0CF509"/>
    <w:rsid w:val="7E1AD5DA"/>
    <w:rsid w:val="7E1B6C4A"/>
    <w:rsid w:val="7E5C9C74"/>
    <w:rsid w:val="7E7C89BA"/>
    <w:rsid w:val="7EC23F00"/>
    <w:rsid w:val="7F304259"/>
    <w:rsid w:val="7F467122"/>
    <w:rsid w:val="7F4FCB54"/>
    <w:rsid w:val="7F64716B"/>
    <w:rsid w:val="7F8443CD"/>
    <w:rsid w:val="7FF4AFB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1BE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A12DC"/>
    <w:pPr>
      <w:spacing w:after="0" w:line="240" w:lineRule="auto"/>
    </w:pPr>
    <w:rPr>
      <w:rFonts w:ascii="Arial" w:hAnsi="Arial" w:eastAsia="Times New Roman" w:cs="Times New Roman"/>
      <w:lang w:eastAsia="en-GB"/>
    </w:rPr>
  </w:style>
  <w:style w:type="paragraph" w:styleId="Heading2">
    <w:name w:val="heading 2"/>
    <w:basedOn w:val="Normal"/>
    <w:next w:val="Normal"/>
    <w:link w:val="Heading2Char"/>
    <w:uiPriority w:val="9"/>
    <w:unhideWhenUsed/>
    <w:qFormat/>
    <w:pPr>
      <w:keepNext/>
      <w:keepLines/>
      <w:spacing w:before="40"/>
      <w:outlineLvl w:val="1"/>
    </w:pPr>
    <w:rPr>
      <w:rFonts w:asciiTheme="majorHAnsi" w:hAnsiTheme="majorHAnsi" w:eastAsiaTheme="majorEastAsia" w:cstheme="majorBidi"/>
      <w:color w:val="365F91"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99"/>
    <w:qFormat/>
    <w:rsid w:val="00CA12DC"/>
    <w:pPr>
      <w:spacing w:after="200" w:line="276" w:lineRule="auto"/>
      <w:ind w:left="720"/>
      <w:contextualSpacing/>
    </w:pPr>
    <w:rPr>
      <w:rFonts w:ascii="Calibri" w:hAnsi="Calibri"/>
      <w:lang w:eastAsia="en-US"/>
    </w:rPr>
  </w:style>
  <w:style w:type="table" w:styleId="TableGrid">
    <w:name w:val="Table Grid"/>
    <w:basedOn w:val="TableNormal"/>
    <w:uiPriority w:val="59"/>
    <w:rsid w:val="00CA12DC"/>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CA12DC"/>
    <w:pPr>
      <w:tabs>
        <w:tab w:val="center" w:pos="4513"/>
        <w:tab w:val="right" w:pos="9026"/>
      </w:tabs>
    </w:pPr>
  </w:style>
  <w:style w:type="character" w:styleId="HeaderChar" w:customStyle="1">
    <w:name w:val="Header Char"/>
    <w:basedOn w:val="DefaultParagraphFont"/>
    <w:link w:val="Header"/>
    <w:uiPriority w:val="99"/>
    <w:rsid w:val="00CA12DC"/>
    <w:rPr>
      <w:rFonts w:ascii="Arial" w:hAnsi="Arial" w:eastAsia="Times New Roman" w:cs="Times New Roman"/>
      <w:lang w:eastAsia="en-GB"/>
    </w:rPr>
  </w:style>
  <w:style w:type="paragraph" w:styleId="Footer">
    <w:name w:val="footer"/>
    <w:basedOn w:val="Normal"/>
    <w:link w:val="FooterChar"/>
    <w:uiPriority w:val="99"/>
    <w:unhideWhenUsed/>
    <w:rsid w:val="00CA12DC"/>
    <w:pPr>
      <w:tabs>
        <w:tab w:val="center" w:pos="4513"/>
        <w:tab w:val="right" w:pos="9026"/>
      </w:tabs>
    </w:pPr>
  </w:style>
  <w:style w:type="character" w:styleId="FooterChar" w:customStyle="1">
    <w:name w:val="Footer Char"/>
    <w:basedOn w:val="DefaultParagraphFont"/>
    <w:link w:val="Footer"/>
    <w:uiPriority w:val="99"/>
    <w:rsid w:val="00CA12DC"/>
    <w:rPr>
      <w:rFonts w:ascii="Arial" w:hAnsi="Arial" w:eastAsia="Times New Roman" w:cs="Times New Roman"/>
      <w:lang w:eastAsia="en-GB"/>
    </w:rPr>
  </w:style>
  <w:style w:type="paragraph" w:styleId="BalloonText">
    <w:name w:val="Balloon Text"/>
    <w:basedOn w:val="Normal"/>
    <w:link w:val="BalloonTextChar"/>
    <w:uiPriority w:val="99"/>
    <w:semiHidden/>
    <w:unhideWhenUsed/>
    <w:rsid w:val="00CA12DC"/>
    <w:rPr>
      <w:rFonts w:ascii="Tahoma" w:hAnsi="Tahoma" w:cs="Tahoma"/>
      <w:sz w:val="16"/>
      <w:szCs w:val="16"/>
    </w:rPr>
  </w:style>
  <w:style w:type="character" w:styleId="BalloonTextChar" w:customStyle="1">
    <w:name w:val="Balloon Text Char"/>
    <w:basedOn w:val="DefaultParagraphFont"/>
    <w:link w:val="BalloonText"/>
    <w:uiPriority w:val="99"/>
    <w:semiHidden/>
    <w:rsid w:val="00CA12DC"/>
    <w:rPr>
      <w:rFonts w:ascii="Tahoma" w:hAnsi="Tahoma" w:eastAsia="Times New Roman" w:cs="Tahoma"/>
      <w:sz w:val="16"/>
      <w:szCs w:val="16"/>
      <w:lang w:eastAsia="en-GB"/>
    </w:rPr>
  </w:style>
  <w:style w:type="character" w:styleId="CommentReference">
    <w:name w:val="annotation reference"/>
    <w:basedOn w:val="DefaultParagraphFont"/>
    <w:uiPriority w:val="99"/>
    <w:semiHidden/>
    <w:unhideWhenUsed/>
    <w:rsid w:val="001D748B"/>
    <w:rPr>
      <w:sz w:val="16"/>
      <w:szCs w:val="16"/>
    </w:rPr>
  </w:style>
  <w:style w:type="paragraph" w:styleId="CommentText">
    <w:name w:val="annotation text"/>
    <w:basedOn w:val="Normal"/>
    <w:link w:val="CommentTextChar"/>
    <w:uiPriority w:val="99"/>
    <w:semiHidden/>
    <w:unhideWhenUsed/>
    <w:rsid w:val="001D748B"/>
    <w:rPr>
      <w:sz w:val="20"/>
      <w:szCs w:val="20"/>
    </w:rPr>
  </w:style>
  <w:style w:type="character" w:styleId="CommentTextChar" w:customStyle="1">
    <w:name w:val="Comment Text Char"/>
    <w:basedOn w:val="DefaultParagraphFont"/>
    <w:link w:val="CommentText"/>
    <w:uiPriority w:val="99"/>
    <w:semiHidden/>
    <w:rsid w:val="001D748B"/>
    <w:rPr>
      <w:rFonts w:ascii="Arial" w:hAnsi="Arial" w:eastAsia="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942557"/>
    <w:rPr>
      <w:b/>
      <w:bCs/>
    </w:rPr>
  </w:style>
  <w:style w:type="character" w:styleId="CommentSubjectChar" w:customStyle="1">
    <w:name w:val="Comment Subject Char"/>
    <w:basedOn w:val="CommentTextChar"/>
    <w:link w:val="CommentSubject"/>
    <w:uiPriority w:val="99"/>
    <w:semiHidden/>
    <w:rsid w:val="00942557"/>
    <w:rPr>
      <w:rFonts w:ascii="Arial" w:hAnsi="Arial" w:eastAsia="Times New Roman" w:cs="Times New Roman"/>
      <w:b/>
      <w:bCs/>
      <w:sz w:val="20"/>
      <w:szCs w:val="20"/>
      <w:lang w:eastAsia="en-GB"/>
    </w:rPr>
  </w:style>
  <w:style w:type="character" w:styleId="Hyperlink">
    <w:name w:val="Hyperlink"/>
    <w:basedOn w:val="DefaultParagraphFont"/>
    <w:uiPriority w:val="99"/>
    <w:unhideWhenUsed/>
    <w:rPr>
      <w:color w:val="0000FF" w:themeColor="hyperlink"/>
      <w:u w:val="single"/>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365F91" w:themeColor="accent1" w:themeShade="BF"/>
      <w:sz w:val="26"/>
      <w:szCs w:val="26"/>
    </w:rPr>
  </w:style>
  <w:style w:type="paragraph" w:styleId="Bullet" w:customStyle="1">
    <w:name w:val="Bullet"/>
    <w:basedOn w:val="Normal"/>
    <w:link w:val="BulletChar"/>
    <w:uiPriority w:val="1"/>
    <w:qFormat/>
    <w:rsid w:val="559C7451"/>
    <w:pPr>
      <w:numPr>
        <w:numId w:val="8"/>
      </w:numPr>
      <w:spacing w:before="120" w:after="120"/>
      <w:ind w:left="717"/>
    </w:pPr>
    <w:rPr>
      <w:rFonts w:asciiTheme="minorHAnsi" w:hAnsiTheme="minorHAnsi" w:eastAsiaTheme="minorEastAsia" w:cstheme="minorBidi"/>
      <w:color w:val="A6A402"/>
      <w:sz w:val="24"/>
      <w:szCs w:val="24"/>
      <w:lang w:eastAsia="en-US"/>
    </w:rPr>
  </w:style>
  <w:style w:type="paragraph" w:styleId="hyperlink1" w:customStyle="1">
    <w:name w:val="hyperlink1"/>
    <w:basedOn w:val="Normal"/>
    <w:link w:val="hyperlink1Char"/>
    <w:uiPriority w:val="1"/>
    <w:qFormat/>
    <w:rsid w:val="559C7451"/>
    <w:pPr>
      <w:ind w:right="384"/>
      <w:jc w:val="both"/>
    </w:pPr>
    <w:rPr>
      <w:rFonts w:asciiTheme="minorHAnsi" w:hAnsiTheme="minorHAnsi" w:eastAsiaTheme="minorEastAsia" w:cstheme="minorBidi"/>
      <w:color w:val="0087B5"/>
      <w:sz w:val="24"/>
      <w:szCs w:val="24"/>
      <w:lang w:eastAsia="en-US"/>
    </w:rPr>
  </w:style>
  <w:style w:type="character" w:styleId="hyperlink1Char" w:customStyle="1">
    <w:name w:val="hyperlink1 Char"/>
    <w:basedOn w:val="DefaultParagraphFont"/>
    <w:link w:val="hyperlink1"/>
    <w:uiPriority w:val="1"/>
    <w:rsid w:val="559C7451"/>
    <w:rPr>
      <w:rFonts w:asciiTheme="minorHAnsi" w:hAnsiTheme="minorHAnsi" w:eastAsiaTheme="minorEastAsia" w:cstheme="minorBidi"/>
      <w:color w:val="0087B5"/>
      <w:sz w:val="24"/>
      <w:szCs w:val="24"/>
      <w:lang w:val="en-GB" w:eastAsia="en-US" w:bidi="ar-SA"/>
    </w:rPr>
  </w:style>
  <w:style w:type="character" w:styleId="BulletChar" w:customStyle="1">
    <w:name w:val="Bullet Char"/>
    <w:basedOn w:val="DefaultParagraphFont"/>
    <w:link w:val="Bullet"/>
    <w:uiPriority w:val="1"/>
    <w:rsid w:val="559C7451"/>
    <w:rPr>
      <w:rFonts w:asciiTheme="minorHAnsi" w:hAnsiTheme="minorHAnsi" w:eastAsiaTheme="minorEastAsia" w:cstheme="minorBidi"/>
      <w:sz w:val="24"/>
      <w:szCs w:val="24"/>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advance-he.ac.uk/knowledge-hub/psf-2023-fellowship-applicant-pack" TargetMode="External"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https://s3.eu-west-2.amazonaws.com/assets.creode.advancehe-document-manager/documents/advance-he/PSF%202023%20-%20Screen%20Reader%20Compatible%20-%20final_1675089549.pdf" TargetMode="External"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www.advance-he.ac.uk/form/fellowship-decision-tool-2023" TargetMode="External" Id="rId11" /><Relationship Type="http://schemas.openxmlformats.org/officeDocument/2006/relationships/numbering" Target="numbering.xml" Id="rId5" /><Relationship Type="http://schemas.openxmlformats.org/officeDocument/2006/relationships/header" Target="header1.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advance-he.ac.uk/knowledge-hub/psf-2023-fellowship-applicant-pack" TargetMode="External" Id="rId14" /><Relationship Type="http://schemas.microsoft.com/office/2020/10/relationships/intelligence" Target="intelligence2.xml" Id="Rd3bec1bdef164c54" /></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8fca413-3b36-4298-af2b-d24aa1f4750f">
      <Terms xmlns="http://schemas.microsoft.com/office/infopath/2007/PartnerControls"/>
    </lcf76f155ced4ddcb4097134ff3c332f>
    <TaxCatchAll xmlns="1084fe36-8241-4751-a893-1fa9f44ff20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BE7DBDF00C77446A3212AEFF4577A21" ma:contentTypeVersion="15" ma:contentTypeDescription="Create a new document." ma:contentTypeScope="" ma:versionID="88d377bbb04589a03e167bb4dce2ed9b">
  <xsd:schema xmlns:xsd="http://www.w3.org/2001/XMLSchema" xmlns:xs="http://www.w3.org/2001/XMLSchema" xmlns:p="http://schemas.microsoft.com/office/2006/metadata/properties" xmlns:ns2="58fca413-3b36-4298-af2b-d24aa1f4750f" xmlns:ns3="1084fe36-8241-4751-a893-1fa9f44ff207" targetNamespace="http://schemas.microsoft.com/office/2006/metadata/properties" ma:root="true" ma:fieldsID="a83c89f097d3dbb612ba75a0c85ec0f4" ns2:_="" ns3:_="">
    <xsd:import namespace="58fca413-3b36-4298-af2b-d24aa1f4750f"/>
    <xsd:import namespace="1084fe36-8241-4751-a893-1fa9f44ff207"/>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3:SharedWithUsers" minOccurs="0"/>
                <xsd:element ref="ns3:SharedWithDetails" minOccurs="0"/>
                <xsd:element ref="ns2:MediaServiceDateTaken" minOccurs="0"/>
                <xsd:element ref="ns2:MediaLengthInSeconds" minOccurs="0"/>
                <xsd:element ref="ns2:MediaServiceLocation"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fca413-3b36-4298-af2b-d24aa1f475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84fe36-8241-4751-a893-1fa9f44ff207"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7825e2e-b4cb-4c0a-9f8d-3bc57ca7aae6}" ma:internalName="TaxCatchAll" ma:showField="CatchAllData" ma:web="1084fe36-8241-4751-a893-1fa9f44ff207">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9FA408-130D-4C0F-933B-417C1BC21CCC}">
  <ds:schemaRefs>
    <ds:schemaRef ds:uri="http://schemas.microsoft.com/office/2006/metadata/properties"/>
    <ds:schemaRef ds:uri="http://schemas.microsoft.com/office/infopath/2007/PartnerControls"/>
    <ds:schemaRef ds:uri="58fca413-3b36-4298-af2b-d24aa1f4750f"/>
    <ds:schemaRef ds:uri="1084fe36-8241-4751-a893-1fa9f44ff207"/>
  </ds:schemaRefs>
</ds:datastoreItem>
</file>

<file path=customXml/itemProps2.xml><?xml version="1.0" encoding="utf-8"?>
<ds:datastoreItem xmlns:ds="http://schemas.openxmlformats.org/officeDocument/2006/customXml" ds:itemID="{8A12D2B8-43C8-46A8-AB1E-42977A42386A}">
  <ds:schemaRefs>
    <ds:schemaRef ds:uri="http://schemas.microsoft.com/sharepoint/v3/contenttype/forms"/>
  </ds:schemaRefs>
</ds:datastoreItem>
</file>

<file path=customXml/itemProps3.xml><?xml version="1.0" encoding="utf-8"?>
<ds:datastoreItem xmlns:ds="http://schemas.openxmlformats.org/officeDocument/2006/customXml" ds:itemID="{570462B2-4053-487C-842E-2976423F40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fca413-3b36-4298-af2b-d24aa1f4750f"/>
    <ds:schemaRef ds:uri="1084fe36-8241-4751-a893-1fa9f44ff2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3491ACB-1197-4606-AB2E-4339FC690834}">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
  <lastModifiedBy>Corey Edwards</lastModifiedBy>
  <revision>8</revision>
  <dcterms:created xsi:type="dcterms:W3CDTF">2022-04-11T09:57:00.0000000Z</dcterms:created>
  <dcterms:modified xsi:type="dcterms:W3CDTF">2025-05-29T13:44:35.2964578Z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0x0101000BE7DBDF00C77446A3212AEFF4577A21</vt:lpwstr>
  </property>
  <property fmtid="{D5CDD505-2E9C-101B-9397-08002B2CF9AE}" pid="3" name="Order">
    <vt:r8>814300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y fmtid="{D5CDD505-2E9C-101B-9397-08002B2CF9AE}" pid="7" name="MediaServiceImageTags">
    <vt:lpwstr/>
  </property>
</Properties>
</file>