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005E09" w14:textId="77777777" w:rsidR="00E0740E" w:rsidRDefault="00E0740E">
      <w:pPr>
        <w:rPr>
          <w:rFonts w:ascii="Arial" w:hAnsi="Arial" w:cs="Arial"/>
        </w:rPr>
      </w:pPr>
    </w:p>
    <w:p w14:paraId="75244FD1" w14:textId="77777777" w:rsidR="00E0740E" w:rsidRDefault="00E0740E">
      <w:pPr>
        <w:rPr>
          <w:rFonts w:ascii="Arial" w:hAnsi="Arial" w:cs="Arial"/>
        </w:rPr>
      </w:pPr>
    </w:p>
    <w:p w14:paraId="0D16E8E2" w14:textId="77777777" w:rsidR="00E0740E" w:rsidRDefault="008E376F">
      <w:pPr>
        <w:pStyle w:val="ListParagraph"/>
        <w:numPr>
          <w:ilvl w:val="0"/>
          <w:numId w:val="1"/>
        </w:numPr>
        <w:ind w:left="1080"/>
        <w:rPr>
          <w:rFonts w:ascii="Arial" w:hAnsi="Arial" w:cs="Arial"/>
        </w:rPr>
      </w:pPr>
      <w:r>
        <w:rPr>
          <w:rFonts w:ascii="Arial" w:hAnsi="Arial" w:cs="Arial"/>
        </w:rPr>
        <w:t xml:space="preserve">Differentiate between flexible working and agile working. Support your answer with relevant examples. </w:t>
      </w:r>
    </w:p>
    <w:p w14:paraId="42F0E591" w14:textId="77777777" w:rsidR="00E0740E" w:rsidRDefault="00E0740E">
      <w:pPr>
        <w:ind w:left="360"/>
        <w:rPr>
          <w:rFonts w:ascii="Arial" w:hAnsi="Arial" w:cs="Arial"/>
        </w:rPr>
      </w:pPr>
    </w:p>
    <w:p w14:paraId="2EA3BFBF" w14:textId="77777777" w:rsidR="00E0740E" w:rsidRDefault="008E376F">
      <w:pPr>
        <w:ind w:left="360"/>
        <w:rPr>
          <w:rFonts w:ascii="Arial" w:hAnsi="Arial" w:cs="Arial"/>
        </w:rPr>
      </w:pPr>
      <w:r>
        <w:rPr>
          <w:rFonts w:ascii="Arial" w:hAnsi="Arial" w:cs="Arial"/>
        </w:rPr>
        <w:t xml:space="preserve">Flexible working is a way of working designed for a specific employee to accommodate their needs, for example finishing and </w:t>
      </w:r>
      <w:r>
        <w:rPr>
          <w:rFonts w:ascii="Arial" w:hAnsi="Arial" w:cs="Arial"/>
        </w:rPr>
        <w:t>starting at a time that suits them, working part time, job sharing or working from home. Agile working is creating a flexible office and productive work environment enabling all staff to work whenever and wherever they want, for example the removal of impl</w:t>
      </w:r>
      <w:r>
        <w:rPr>
          <w:rFonts w:ascii="Arial" w:hAnsi="Arial" w:cs="Arial"/>
        </w:rPr>
        <w:t>emented desks, hot desking, an open plan office environment and separate areas for meetings and breaks. “Agile working provides flexibility that allows employees to find the most productive way to complete a task, increasing their wellbeing and job satisfa</w:t>
      </w:r>
      <w:r>
        <w:rPr>
          <w:rFonts w:ascii="Arial" w:hAnsi="Arial" w:cs="Arial"/>
        </w:rPr>
        <w:t xml:space="preserve">ction.” (Employment Team, 2019). Flexible working is mainly beneficial to the employee whereas agile working is designed to benefit both the company and the employee.  </w:t>
      </w:r>
    </w:p>
    <w:p w14:paraId="5AFFD495" w14:textId="77777777" w:rsidR="00E0740E" w:rsidRDefault="008E376F">
      <w:pPr>
        <w:ind w:left="360"/>
      </w:pPr>
      <w:r>
        <w:rPr>
          <w:rFonts w:ascii="Arial" w:hAnsi="Arial" w:cs="Arial"/>
        </w:rPr>
        <w:t>The difference between flexible working and agile working is that flexible working focu</w:t>
      </w:r>
      <w:r>
        <w:rPr>
          <w:rFonts w:ascii="Arial" w:hAnsi="Arial" w:cs="Arial"/>
        </w:rPr>
        <w:t>ses on a specific employee and their needs whereas agile working focuses on the whole work environment. Agile working is more about changing the mindset of the employees, creating a more relaxed workspace with more freedom could boost motivation and increa</w:t>
      </w:r>
      <w:r>
        <w:rPr>
          <w:rFonts w:ascii="Arial" w:hAnsi="Arial" w:cs="Arial"/>
        </w:rPr>
        <w:t>se productivity. “</w:t>
      </w:r>
      <w:r>
        <w:rPr>
          <w:rFonts w:ascii="Arial" w:hAnsi="Arial" w:cs="Arial"/>
          <w:shd w:val="clear" w:color="auto" w:fill="FFFFFF"/>
        </w:rPr>
        <w:t>Research by the </w:t>
      </w:r>
      <w:hyperlink r:id="rId7" w:history="1">
        <w:r>
          <w:rPr>
            <w:rStyle w:val="Hyperlink"/>
            <w:rFonts w:ascii="Arial" w:hAnsi="Arial" w:cs="Arial"/>
            <w:color w:val="auto"/>
            <w:u w:val="none"/>
            <w:shd w:val="clear" w:color="auto" w:fill="FFFFFF"/>
          </w:rPr>
          <w:t>Agile Future Forum (AFF)</w:t>
        </w:r>
      </w:hyperlink>
      <w:r>
        <w:rPr>
          <w:rFonts w:ascii="Arial" w:hAnsi="Arial" w:cs="Arial"/>
          <w:shd w:val="clear" w:color="auto" w:fill="FFFFFF"/>
        </w:rPr>
        <w:t> found that agile working practices saved 3 -13% of workforce costs, with the potential to increase that from 3%</w:t>
      </w:r>
      <w:r>
        <w:rPr>
          <w:rFonts w:ascii="Arial" w:hAnsi="Arial" w:cs="Arial"/>
          <w:shd w:val="clear" w:color="auto" w:fill="FFFFFF"/>
        </w:rPr>
        <w:t xml:space="preserve"> to 7%. The AFF also shared a case study which saw the productivity of Black Horse Finance’s new business and fleet operations department grow 10% following the introduction of agile working; colleague engagement also rose by 7%.” (Instant Offices, 2018). </w:t>
      </w:r>
      <w:r>
        <w:rPr>
          <w:rFonts w:ascii="Arial" w:hAnsi="Arial" w:cs="Arial"/>
          <w:shd w:val="clear" w:color="auto" w:fill="FFFFFF"/>
        </w:rPr>
        <w:t>This shows that by adapting an agile working environment it will increase productivity, efficiency, and performance.</w:t>
      </w:r>
    </w:p>
    <w:p w14:paraId="238B3BEF" w14:textId="77777777" w:rsidR="00E0740E" w:rsidRDefault="008E376F">
      <w:pPr>
        <w:ind w:left="360"/>
      </w:pPr>
      <w:r>
        <w:rPr>
          <w:rFonts w:ascii="Arial" w:hAnsi="Arial" w:cs="Arial"/>
          <w:shd w:val="clear" w:color="auto" w:fill="FFFFFF"/>
        </w:rPr>
        <w:t xml:space="preserve">Flexible and Agile working is significantly more mainstream than it was generations ago. “In 1999, only one in ten people (9.5%) in the UK </w:t>
      </w:r>
      <w:r>
        <w:rPr>
          <w:rFonts w:ascii="Arial" w:hAnsi="Arial" w:cs="Arial"/>
          <w:shd w:val="clear" w:color="auto" w:fill="FFFFFF"/>
        </w:rPr>
        <w:t>were working flexibly, according to a Labour Force Survey issued by the Office for National Statistics (ONS). In two decades, that number had increased five-fold, to 54%, as reported by the </w:t>
      </w:r>
      <w:hyperlink r:id="rId8" w:history="1">
        <w:r>
          <w:rPr>
            <w:rStyle w:val="Hyperlink"/>
            <w:rFonts w:ascii="Arial" w:hAnsi="Arial" w:cs="Arial"/>
            <w:color w:val="auto"/>
            <w:u w:val="none"/>
            <w:shd w:val="clear" w:color="auto" w:fill="FFFFFF"/>
          </w:rPr>
          <w:t>CIPD Job Quality Index</w:t>
        </w:r>
      </w:hyperlink>
      <w:r>
        <w:rPr>
          <w:rFonts w:ascii="Arial" w:hAnsi="Arial" w:cs="Arial"/>
          <w:shd w:val="clear" w:color="auto" w:fill="FFFFFF"/>
        </w:rPr>
        <w:t>.” (IT Pro Team, 2020). The benefits of flexible working are usually in the employee’s favours such as having time to work around your home life for example if you have children, working around their schedule wil</w:t>
      </w:r>
      <w:r>
        <w:rPr>
          <w:rFonts w:ascii="Arial" w:hAnsi="Arial" w:cs="Arial"/>
          <w:shd w:val="clear" w:color="auto" w:fill="FFFFFF"/>
        </w:rPr>
        <w:t xml:space="preserve">l benefit you. it also increases productivity, reduces </w:t>
      </w:r>
      <w:proofErr w:type="gramStart"/>
      <w:r>
        <w:rPr>
          <w:rFonts w:ascii="Arial" w:hAnsi="Arial" w:cs="Arial"/>
          <w:shd w:val="clear" w:color="auto" w:fill="FFFFFF"/>
        </w:rPr>
        <w:t>stress</w:t>
      </w:r>
      <w:proofErr w:type="gramEnd"/>
      <w:r>
        <w:rPr>
          <w:rFonts w:ascii="Arial" w:hAnsi="Arial" w:cs="Arial"/>
          <w:shd w:val="clear" w:color="auto" w:fill="FFFFFF"/>
        </w:rPr>
        <w:t xml:space="preserve"> and promotes a healthy work life balance. The benefits of agile working are similar to flexible working in terms of the employee’s but it also has benefits for the company too, for example, a ha</w:t>
      </w:r>
      <w:r>
        <w:rPr>
          <w:rFonts w:ascii="Arial" w:hAnsi="Arial" w:cs="Arial"/>
          <w:shd w:val="clear" w:color="auto" w:fill="FFFFFF"/>
        </w:rPr>
        <w:t xml:space="preserve">ppy employee equals to increase performance and productivity, it also reduces cost as company’s can cut workforce costs such as, desks, computers and office space. We live in an age where technology has come so far that it is possible to work remotely and </w:t>
      </w:r>
      <w:r>
        <w:rPr>
          <w:rFonts w:ascii="Arial" w:hAnsi="Arial" w:cs="Arial"/>
          <w:shd w:val="clear" w:color="auto" w:fill="FFFFFF"/>
        </w:rPr>
        <w:t>still feel connected to your employer and colleagues. Adapting a flexible and agile way of working benefits all and creates a happier workforce.</w:t>
      </w:r>
    </w:p>
    <w:p w14:paraId="2F871791" w14:textId="77777777" w:rsidR="00E0740E" w:rsidRDefault="00E0740E">
      <w:pPr>
        <w:rPr>
          <w:rFonts w:ascii="Arial" w:hAnsi="Arial" w:cs="Arial"/>
          <w:color w:val="72767B"/>
        </w:rPr>
      </w:pPr>
    </w:p>
    <w:p w14:paraId="6C9FE40C" w14:textId="77777777" w:rsidR="00E0740E" w:rsidRDefault="00E0740E">
      <w:pPr>
        <w:rPr>
          <w:rFonts w:ascii="Arial" w:hAnsi="Arial" w:cs="Arial"/>
          <w:color w:val="72767B"/>
        </w:rPr>
      </w:pPr>
    </w:p>
    <w:p w14:paraId="4CFCA069" w14:textId="77777777" w:rsidR="00E0740E" w:rsidRDefault="00E0740E">
      <w:pPr>
        <w:rPr>
          <w:rFonts w:ascii="Arial" w:hAnsi="Arial" w:cs="Arial"/>
          <w:color w:val="72767B"/>
        </w:rPr>
      </w:pPr>
    </w:p>
    <w:p w14:paraId="12A2C652" w14:textId="77777777" w:rsidR="00E0740E" w:rsidRDefault="00E0740E">
      <w:pPr>
        <w:rPr>
          <w:rFonts w:ascii="Arial" w:hAnsi="Arial" w:cs="Arial"/>
        </w:rPr>
      </w:pPr>
    </w:p>
    <w:p w14:paraId="099EFA08" w14:textId="77777777" w:rsidR="00E0740E" w:rsidRDefault="00E0740E">
      <w:pPr>
        <w:rPr>
          <w:rFonts w:ascii="Arial" w:hAnsi="Arial" w:cs="Arial"/>
        </w:rPr>
      </w:pPr>
    </w:p>
    <w:p w14:paraId="32EAA7E6" w14:textId="77777777" w:rsidR="00E0740E" w:rsidRDefault="008E376F">
      <w:pPr>
        <w:rPr>
          <w:rFonts w:ascii="Arial" w:hAnsi="Arial" w:cs="Arial"/>
        </w:rPr>
      </w:pPr>
      <w:r>
        <w:rPr>
          <w:rFonts w:ascii="Arial" w:hAnsi="Arial" w:cs="Arial"/>
        </w:rPr>
        <w:lastRenderedPageBreak/>
        <w:t xml:space="preserve">References </w:t>
      </w:r>
    </w:p>
    <w:p w14:paraId="6F37F5B9" w14:textId="77777777" w:rsidR="00E0740E" w:rsidRDefault="008E376F">
      <w:pPr>
        <w:pStyle w:val="ListParagraph"/>
        <w:numPr>
          <w:ilvl w:val="0"/>
          <w:numId w:val="2"/>
        </w:numPr>
      </w:pPr>
      <w:r>
        <w:rPr>
          <w:rFonts w:ascii="Arial" w:hAnsi="Arial" w:cs="Arial"/>
        </w:rPr>
        <w:t xml:space="preserve">Employment Team, 2019 Available at: </w:t>
      </w:r>
      <w:hyperlink r:id="rId9" w:history="1">
        <w:r>
          <w:rPr>
            <w:rStyle w:val="Hyperlink"/>
            <w:rFonts w:ascii="Arial" w:hAnsi="Arial" w:cs="Arial"/>
          </w:rPr>
          <w:t>https://www.warnergoodman.co.uk/site/blog/news/agile-working-and-flexible-working</w:t>
        </w:r>
      </w:hyperlink>
    </w:p>
    <w:p w14:paraId="50DAABDF" w14:textId="77777777" w:rsidR="00E0740E" w:rsidRDefault="008E376F">
      <w:pPr>
        <w:pStyle w:val="ListParagraph"/>
        <w:numPr>
          <w:ilvl w:val="0"/>
          <w:numId w:val="2"/>
        </w:numPr>
      </w:pPr>
      <w:r>
        <w:rPr>
          <w:rFonts w:ascii="Arial" w:hAnsi="Arial" w:cs="Arial"/>
        </w:rPr>
        <w:t xml:space="preserve">Instant Offices, 2018 Available at: </w:t>
      </w:r>
      <w:hyperlink r:id="rId10" w:history="1">
        <w:r>
          <w:rPr>
            <w:rStyle w:val="Hyperlink"/>
            <w:rFonts w:ascii="Arial" w:hAnsi="Arial" w:cs="Arial"/>
          </w:rPr>
          <w:t>https://www.agilefutureforum.co.uk/AgileFutureForumReport/mobile/index.html</w:t>
        </w:r>
      </w:hyperlink>
    </w:p>
    <w:p w14:paraId="700078FA" w14:textId="77777777" w:rsidR="00E0740E" w:rsidRDefault="008E376F">
      <w:pPr>
        <w:pStyle w:val="ListParagraph"/>
        <w:numPr>
          <w:ilvl w:val="0"/>
          <w:numId w:val="2"/>
        </w:numPr>
      </w:pPr>
      <w:r>
        <w:rPr>
          <w:rFonts w:ascii="Arial" w:hAnsi="Arial" w:cs="Arial"/>
        </w:rPr>
        <w:t>IT Pro Team, 2020 Available at: https://www.itpro.co.uk/strategy/28187/flexible-vs-agile-</w:t>
      </w:r>
      <w:r>
        <w:rPr>
          <w:rFonts w:ascii="Arial" w:hAnsi="Arial" w:cs="Arial"/>
        </w:rPr>
        <w:t>working</w:t>
      </w:r>
    </w:p>
    <w:p w14:paraId="5D2E0F65" w14:textId="77777777" w:rsidR="00E0740E" w:rsidRDefault="00E0740E"/>
    <w:sectPr w:rsidR="00E0740E">
      <w:headerReference w:type="default" r:id="rId11"/>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1BBF3D" w14:textId="77777777" w:rsidR="008E376F" w:rsidRDefault="008E376F">
      <w:pPr>
        <w:spacing w:after="0" w:line="240" w:lineRule="auto"/>
      </w:pPr>
      <w:r>
        <w:separator/>
      </w:r>
    </w:p>
  </w:endnote>
  <w:endnote w:type="continuationSeparator" w:id="0">
    <w:p w14:paraId="26F9D29C" w14:textId="77777777" w:rsidR="008E376F" w:rsidRDefault="008E37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E020D0" w14:textId="77777777" w:rsidR="008E376F" w:rsidRDefault="008E376F">
      <w:pPr>
        <w:spacing w:after="0" w:line="240" w:lineRule="auto"/>
      </w:pPr>
      <w:r>
        <w:rPr>
          <w:color w:val="000000"/>
        </w:rPr>
        <w:separator/>
      </w:r>
    </w:p>
  </w:footnote>
  <w:footnote w:type="continuationSeparator" w:id="0">
    <w:p w14:paraId="700628D5" w14:textId="77777777" w:rsidR="008E376F" w:rsidRDefault="008E37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FA7BE4" w14:textId="77777777" w:rsidR="00464CEE" w:rsidRDefault="008E376F">
    <w:pPr>
      <w:pStyle w:val="Header"/>
    </w:pPr>
    <w:r>
      <w:t>Sonia Isac                                                                                                                                             BMSW 4005</w:t>
    </w:r>
  </w:p>
  <w:p w14:paraId="416FA37C" w14:textId="77777777" w:rsidR="00464CEE" w:rsidRDefault="008E376F">
    <w:pPr>
      <w:pStyle w:val="Header"/>
    </w:pPr>
    <w:r>
      <w:t xml:space="preserve">1907239 </w:t>
    </w:r>
  </w:p>
  <w:p w14:paraId="72DF94B9" w14:textId="77777777" w:rsidR="00464CEE" w:rsidRDefault="008E37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DD0C2E"/>
    <w:multiLevelType w:val="multilevel"/>
    <w:tmpl w:val="FFD42A6E"/>
    <w:lvl w:ilvl="0">
      <w:numFmt w:val="bullet"/>
      <w:lvlText w:val=""/>
      <w:lvlJc w:val="left"/>
      <w:pPr>
        <w:ind w:left="720" w:hanging="360"/>
      </w:pPr>
      <w:rPr>
        <w:rFonts w:ascii="Symbol" w:hAnsi="Symbol"/>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6DA06609"/>
    <w:multiLevelType w:val="multilevel"/>
    <w:tmpl w:val="62245D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E0740E"/>
    <w:rsid w:val="00584968"/>
    <w:rsid w:val="008E376F"/>
    <w:rsid w:val="00E074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ED469"/>
  <w15:docId w15:val="{19028D8D-382A-4536-B859-74E0A81F8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ListParagraph">
    <w:name w:val="List Paragraph"/>
    <w:basedOn w:val="Normal"/>
    <w:pPr>
      <w:ind w:left="720"/>
    </w:pPr>
  </w:style>
  <w:style w:type="character" w:styleId="Hyperlink">
    <w:name w:val="Hyperlink"/>
    <w:basedOn w:val="DefaultParagraphFont"/>
    <w:rPr>
      <w:color w:val="0000FF"/>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www.cipd.co.uk/Images/uk-working-lives-2019-v1_tcm18-58585.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gilefutureforum.co.uk/AgileFutureForumReport/report.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agilefutureforum.co.uk/AgileFutureForumReport/mobile/index.html" TargetMode="External"/><Relationship Id="rId4" Type="http://schemas.openxmlformats.org/officeDocument/2006/relationships/webSettings" Target="webSettings.xml"/><Relationship Id="rId9" Type="http://schemas.openxmlformats.org/officeDocument/2006/relationships/hyperlink" Target="https://www.warnergoodman.co.uk/site/blog/news/agile-working-and-flexible-worki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556</Words>
  <Characters>3172</Characters>
  <Application>Microsoft Office Word</Application>
  <DocSecurity>0</DocSecurity>
  <Lines>26</Lines>
  <Paragraphs>7</Paragraphs>
  <ScaleCrop>false</ScaleCrop>
  <Company/>
  <LinksUpToDate>false</LinksUpToDate>
  <CharactersWithSpaces>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 Alom</dc:creator>
  <dc:description/>
  <cp:lastModifiedBy>Stevie Davidson</cp:lastModifiedBy>
  <cp:revision>2</cp:revision>
  <dcterms:created xsi:type="dcterms:W3CDTF">2020-10-05T11:27:00Z</dcterms:created>
  <dcterms:modified xsi:type="dcterms:W3CDTF">2020-10-05T11:27:00Z</dcterms:modified>
</cp:coreProperties>
</file>