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3CD66" w14:textId="77777777" w:rsidR="00525EA1" w:rsidRDefault="00525EA1" w:rsidP="00525EA1">
      <w:pPr>
        <w:pStyle w:val="paragraph"/>
        <w:spacing w:before="0" w:beforeAutospacing="0" w:after="0" w:afterAutospacing="0"/>
        <w:jc w:val="center"/>
        <w:textAlignment w:val="baseline"/>
        <w:rPr>
          <w:rFonts w:ascii="Arial" w:hAnsi="Arial" w:cs="Arial"/>
          <w:sz w:val="18"/>
          <w:szCs w:val="18"/>
        </w:rPr>
      </w:pPr>
      <w:r>
        <w:rPr>
          <w:rStyle w:val="normaltextrun"/>
          <w:b/>
          <w:bCs/>
          <w:color w:val="000000"/>
          <w:sz w:val="28"/>
          <w:szCs w:val="28"/>
          <w:u w:val="single"/>
        </w:rPr>
        <w:t>Edrych</w:t>
      </w:r>
      <w:r>
        <w:rPr>
          <w:rStyle w:val="apple-converted-space"/>
          <w:b/>
          <w:bCs/>
          <w:color w:val="000000"/>
          <w:sz w:val="28"/>
          <w:szCs w:val="28"/>
          <w:u w:val="single"/>
        </w:rPr>
        <w:t> </w:t>
      </w:r>
      <w:r>
        <w:rPr>
          <w:rStyle w:val="spellingerror"/>
          <w:b/>
          <w:bCs/>
          <w:color w:val="000000"/>
          <w:sz w:val="28"/>
          <w:szCs w:val="28"/>
          <w:u w:val="single"/>
        </w:rPr>
        <w:t>ymlaen</w:t>
      </w:r>
      <w:r>
        <w:rPr>
          <w:rStyle w:val="normaltextrun"/>
          <w:b/>
          <w:bCs/>
          <w:color w:val="000000"/>
          <w:sz w:val="28"/>
          <w:szCs w:val="28"/>
          <w:u w:val="single"/>
        </w:rPr>
        <w:t>:</w:t>
      </w:r>
      <w:r>
        <w:rPr>
          <w:rStyle w:val="apple-converted-space"/>
          <w:b/>
          <w:bCs/>
          <w:color w:val="000000"/>
          <w:sz w:val="28"/>
          <w:szCs w:val="28"/>
          <w:u w:val="single"/>
        </w:rPr>
        <w:t> </w:t>
      </w:r>
      <w:r>
        <w:rPr>
          <w:rStyle w:val="spellingerror"/>
          <w:b/>
          <w:bCs/>
          <w:color w:val="000000"/>
          <w:sz w:val="28"/>
          <w:szCs w:val="28"/>
          <w:u w:val="single"/>
        </w:rPr>
        <w:t>Dadansoddiad</w:t>
      </w:r>
      <w:r>
        <w:rPr>
          <w:rStyle w:val="apple-converted-space"/>
          <w:b/>
          <w:bCs/>
          <w:color w:val="000000"/>
          <w:sz w:val="28"/>
          <w:szCs w:val="28"/>
          <w:u w:val="single"/>
        </w:rPr>
        <w:t> </w:t>
      </w:r>
      <w:r>
        <w:rPr>
          <w:rStyle w:val="spellingerror"/>
          <w:b/>
          <w:bCs/>
          <w:color w:val="000000"/>
          <w:sz w:val="28"/>
          <w:szCs w:val="28"/>
          <w:u w:val="single"/>
        </w:rPr>
        <w:t>beirniadol</w:t>
      </w:r>
      <w:r>
        <w:rPr>
          <w:rStyle w:val="apple-converted-space"/>
          <w:b/>
          <w:bCs/>
          <w:color w:val="000000"/>
          <w:sz w:val="28"/>
          <w:szCs w:val="28"/>
          <w:u w:val="single"/>
        </w:rPr>
        <w:t> </w:t>
      </w:r>
      <w:r>
        <w:rPr>
          <w:rStyle w:val="normaltextrun"/>
          <w:b/>
          <w:bCs/>
          <w:color w:val="000000"/>
          <w:sz w:val="28"/>
          <w:szCs w:val="28"/>
          <w:u w:val="single"/>
        </w:rPr>
        <w:t>o</w:t>
      </w:r>
      <w:r>
        <w:rPr>
          <w:rStyle w:val="apple-converted-space"/>
          <w:b/>
          <w:bCs/>
          <w:color w:val="000000"/>
          <w:sz w:val="28"/>
          <w:szCs w:val="28"/>
          <w:u w:val="single"/>
        </w:rPr>
        <w:t> </w:t>
      </w:r>
      <w:r>
        <w:rPr>
          <w:rStyle w:val="spellingerror"/>
          <w:b/>
          <w:bCs/>
          <w:color w:val="000000"/>
          <w:sz w:val="28"/>
          <w:szCs w:val="28"/>
          <w:u w:val="single"/>
        </w:rPr>
        <w:t>lythrennedd</w:t>
      </w:r>
      <w:r>
        <w:rPr>
          <w:rStyle w:val="normaltextrun"/>
          <w:b/>
          <w:bCs/>
          <w:color w:val="000000"/>
          <w:sz w:val="28"/>
          <w:szCs w:val="28"/>
          <w:u w:val="single"/>
        </w:rPr>
        <w:t>,</w:t>
      </w:r>
      <w:r>
        <w:rPr>
          <w:rStyle w:val="apple-converted-space"/>
          <w:b/>
          <w:bCs/>
          <w:color w:val="000000"/>
          <w:sz w:val="28"/>
          <w:szCs w:val="28"/>
          <w:u w:val="single"/>
        </w:rPr>
        <w:t> </w:t>
      </w:r>
      <w:r>
        <w:rPr>
          <w:rStyle w:val="spellingerror"/>
          <w:b/>
          <w:bCs/>
          <w:color w:val="000000"/>
          <w:sz w:val="28"/>
          <w:szCs w:val="28"/>
          <w:u w:val="single"/>
        </w:rPr>
        <w:t>rhifedd</w:t>
      </w:r>
      <w:r>
        <w:rPr>
          <w:rStyle w:val="apple-converted-space"/>
          <w:b/>
          <w:bCs/>
          <w:color w:val="000000"/>
          <w:sz w:val="28"/>
          <w:szCs w:val="28"/>
          <w:u w:val="single"/>
        </w:rPr>
        <w:t> </w:t>
      </w:r>
      <w:r>
        <w:rPr>
          <w:rStyle w:val="normaltextrun"/>
          <w:b/>
          <w:bCs/>
          <w:color w:val="000000"/>
          <w:sz w:val="28"/>
          <w:szCs w:val="28"/>
          <w:u w:val="single"/>
        </w:rPr>
        <w:t>a</w:t>
      </w:r>
      <w:r>
        <w:rPr>
          <w:rStyle w:val="apple-converted-space"/>
          <w:b/>
          <w:bCs/>
          <w:color w:val="000000"/>
          <w:sz w:val="28"/>
          <w:szCs w:val="28"/>
          <w:u w:val="single"/>
        </w:rPr>
        <w:t> </w:t>
      </w:r>
      <w:r>
        <w:rPr>
          <w:rStyle w:val="spellingerror"/>
          <w:b/>
          <w:bCs/>
          <w:color w:val="000000"/>
          <w:sz w:val="28"/>
          <w:szCs w:val="28"/>
          <w:u w:val="single"/>
        </w:rPr>
        <w:t>chymhwysedd</w:t>
      </w:r>
      <w:r>
        <w:rPr>
          <w:rStyle w:val="apple-converted-space"/>
          <w:b/>
          <w:bCs/>
          <w:color w:val="000000"/>
          <w:sz w:val="28"/>
          <w:szCs w:val="28"/>
          <w:u w:val="single"/>
        </w:rPr>
        <w:t> </w:t>
      </w:r>
      <w:r>
        <w:rPr>
          <w:rStyle w:val="spellingerror"/>
          <w:b/>
          <w:bCs/>
          <w:color w:val="000000"/>
          <w:sz w:val="28"/>
          <w:szCs w:val="28"/>
          <w:u w:val="single"/>
        </w:rPr>
        <w:t>digidol</w:t>
      </w:r>
      <w:r>
        <w:rPr>
          <w:rStyle w:val="apple-converted-space"/>
          <w:b/>
          <w:bCs/>
          <w:color w:val="000000"/>
          <w:sz w:val="28"/>
          <w:szCs w:val="28"/>
          <w:u w:val="single"/>
        </w:rPr>
        <w:t> </w:t>
      </w:r>
      <w:r>
        <w:rPr>
          <w:rStyle w:val="spellingerror"/>
          <w:b/>
          <w:bCs/>
          <w:color w:val="000000"/>
          <w:sz w:val="28"/>
          <w:szCs w:val="28"/>
          <w:u w:val="single"/>
        </w:rPr>
        <w:t>fel</w:t>
      </w:r>
      <w:r>
        <w:rPr>
          <w:rStyle w:val="apple-converted-space"/>
          <w:b/>
          <w:bCs/>
          <w:color w:val="000000"/>
          <w:sz w:val="28"/>
          <w:szCs w:val="28"/>
          <w:u w:val="single"/>
        </w:rPr>
        <w:t> </w:t>
      </w:r>
      <w:r>
        <w:rPr>
          <w:rStyle w:val="spellingerror"/>
          <w:b/>
          <w:bCs/>
          <w:color w:val="000000"/>
          <w:sz w:val="28"/>
          <w:szCs w:val="28"/>
          <w:u w:val="single"/>
        </w:rPr>
        <w:t>cyfrifoldebau</w:t>
      </w:r>
      <w:r>
        <w:rPr>
          <w:rStyle w:val="apple-converted-space"/>
          <w:b/>
          <w:bCs/>
          <w:color w:val="000000"/>
          <w:sz w:val="28"/>
          <w:szCs w:val="28"/>
          <w:u w:val="single"/>
        </w:rPr>
        <w:t> </w:t>
      </w:r>
      <w:r>
        <w:rPr>
          <w:rStyle w:val="spellingerror"/>
          <w:b/>
          <w:bCs/>
          <w:color w:val="000000"/>
          <w:sz w:val="28"/>
          <w:szCs w:val="28"/>
          <w:u w:val="single"/>
        </w:rPr>
        <w:t>trawsgwricwlaidd</w:t>
      </w:r>
      <w:r>
        <w:rPr>
          <w:rStyle w:val="normaltextrun"/>
          <w:b/>
          <w:bCs/>
          <w:color w:val="000000"/>
          <w:sz w:val="28"/>
          <w:szCs w:val="28"/>
          <w:u w:val="single"/>
        </w:rPr>
        <w:t>.</w:t>
      </w:r>
      <w:r>
        <w:rPr>
          <w:rStyle w:val="eop"/>
          <w:sz w:val="28"/>
          <w:szCs w:val="28"/>
        </w:rPr>
        <w:t> </w:t>
      </w:r>
    </w:p>
    <w:p w14:paraId="3C0B8CC2" w14:textId="77777777" w:rsidR="00525EA1" w:rsidRDefault="00525EA1" w:rsidP="00525EA1">
      <w:pPr>
        <w:pStyle w:val="paragraph"/>
        <w:spacing w:before="0" w:beforeAutospacing="0" w:after="0" w:afterAutospacing="0"/>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2223CBF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525576C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Argyhoedda</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dylai dysgu disgyblion cael eu datblygu ar draws y cwricwlwm drwy dri Chyfrifoldeb Trawsgwricwlaidd; Llythrennedd, Rhifedd a Chymhwysedd Digidol. (</w:t>
      </w:r>
      <w:r>
        <w:rPr>
          <w:rStyle w:val="spellingerror"/>
          <w:color w:val="000000"/>
          <w:sz w:val="22"/>
          <w:szCs w:val="22"/>
          <w:lang w:val="cy-GB"/>
        </w:rPr>
        <w:t>Donaldson</w:t>
      </w:r>
      <w:r>
        <w:rPr>
          <w:rStyle w:val="normaltextrun"/>
          <w:color w:val="000000"/>
          <w:sz w:val="22"/>
          <w:szCs w:val="22"/>
          <w:lang w:val="cy-GB"/>
        </w:rPr>
        <w:t>, 2015)  Anoga’r cyfrifoldebau trawsgwricwlaidd y sgiliau sydd angen ar blant a phobl ifanc er mwyn iddynt gyfranogi yn y byd modern, datblygol (</w:t>
      </w:r>
      <w:r>
        <w:rPr>
          <w:rStyle w:val="spellingerror"/>
          <w:color w:val="000000"/>
          <w:sz w:val="22"/>
          <w:szCs w:val="22"/>
          <w:lang w:val="cy-GB"/>
        </w:rPr>
        <w:t>Donaldson</w:t>
      </w:r>
      <w:r>
        <w:rPr>
          <w:rStyle w:val="normaltextrun"/>
          <w:color w:val="000000"/>
          <w:sz w:val="22"/>
          <w:szCs w:val="22"/>
          <w:lang w:val="cy-GB"/>
        </w:rPr>
        <w:t>, 2015, t. 40). Trwy ymgorffori’r cyfrifoldebau ar draws y cwricwlwm ehangach, bwriedir creu cysylltiadau cryf rhwng y meysydd dysgu er mwyn cryfhau dysgu disgyblion a gwella eu cyflawniad.</w:t>
      </w:r>
      <w:r>
        <w:rPr>
          <w:rStyle w:val="eop"/>
          <w:sz w:val="22"/>
          <w:szCs w:val="22"/>
        </w:rPr>
        <w:t> </w:t>
      </w:r>
    </w:p>
    <w:p w14:paraId="33B9E61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48CA8E8" w14:textId="157795C9"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spellingerror"/>
          <w:color w:val="000000"/>
          <w:sz w:val="22"/>
          <w:szCs w:val="22"/>
        </w:rPr>
        <w:t>Wrth</w:t>
      </w:r>
      <w:r>
        <w:rPr>
          <w:rStyle w:val="apple-converted-space"/>
          <w:color w:val="000000"/>
          <w:sz w:val="22"/>
          <w:szCs w:val="22"/>
        </w:rPr>
        <w:t> </w:t>
      </w:r>
      <w:r>
        <w:rPr>
          <w:rStyle w:val="spellingerror"/>
          <w:color w:val="000000"/>
          <w:sz w:val="22"/>
          <w:szCs w:val="22"/>
        </w:rPr>
        <w:t>ddadansoddi</w:t>
      </w:r>
      <w:r>
        <w:rPr>
          <w:rStyle w:val="normaltextrun"/>
          <w:color w:val="000000"/>
          <w:sz w:val="22"/>
          <w:szCs w:val="22"/>
        </w:rPr>
        <w:t>,</w:t>
      </w:r>
      <w:r>
        <w:rPr>
          <w:rStyle w:val="apple-converted-space"/>
          <w:color w:val="000000"/>
          <w:sz w:val="22"/>
          <w:szCs w:val="22"/>
        </w:rPr>
        <w:t> </w:t>
      </w:r>
      <w:r>
        <w:rPr>
          <w:rStyle w:val="spellingerror"/>
          <w:color w:val="000000"/>
          <w:sz w:val="22"/>
          <w:szCs w:val="22"/>
        </w:rPr>
        <w:t>bwriadaf</w:t>
      </w:r>
      <w:r>
        <w:rPr>
          <w:rStyle w:val="apple-converted-space"/>
          <w:color w:val="000000"/>
          <w:sz w:val="22"/>
          <w:szCs w:val="22"/>
        </w:rPr>
        <w:t> </w:t>
      </w:r>
      <w:r>
        <w:rPr>
          <w:rStyle w:val="spellingerror"/>
          <w:color w:val="000000"/>
          <w:sz w:val="22"/>
          <w:szCs w:val="22"/>
        </w:rPr>
        <w:t>drafod</w:t>
      </w:r>
      <w:r>
        <w:rPr>
          <w:rStyle w:val="apple-converted-space"/>
          <w:color w:val="000000"/>
          <w:sz w:val="22"/>
          <w:szCs w:val="22"/>
        </w:rPr>
        <w:t> </w:t>
      </w:r>
      <w:r>
        <w:rPr>
          <w:rStyle w:val="normaltextrun"/>
          <w:color w:val="000000"/>
          <w:sz w:val="22"/>
          <w:szCs w:val="22"/>
        </w:rPr>
        <w:t>y</w:t>
      </w:r>
      <w:r>
        <w:rPr>
          <w:rStyle w:val="apple-converted-space"/>
          <w:color w:val="000000"/>
          <w:sz w:val="22"/>
          <w:szCs w:val="22"/>
        </w:rPr>
        <w:t> </w:t>
      </w:r>
      <w:r>
        <w:rPr>
          <w:rStyle w:val="spellingerror"/>
          <w:color w:val="000000"/>
          <w:sz w:val="22"/>
          <w:szCs w:val="22"/>
        </w:rPr>
        <w:t>Cyfrifoldebau</w:t>
      </w:r>
      <w:r>
        <w:rPr>
          <w:rStyle w:val="apple-converted-space"/>
          <w:color w:val="000000"/>
          <w:sz w:val="22"/>
          <w:szCs w:val="22"/>
        </w:rPr>
        <w:t> </w:t>
      </w:r>
      <w:r>
        <w:rPr>
          <w:rStyle w:val="spellingerror"/>
          <w:color w:val="000000"/>
          <w:sz w:val="22"/>
          <w:szCs w:val="22"/>
        </w:rPr>
        <w:t>Trawsgwricwlaidd</w:t>
      </w:r>
      <w:r>
        <w:rPr>
          <w:rStyle w:val="apple-converted-space"/>
          <w:color w:val="000000"/>
          <w:sz w:val="22"/>
          <w:szCs w:val="22"/>
        </w:rPr>
        <w:t> </w:t>
      </w:r>
      <w:r>
        <w:rPr>
          <w:rStyle w:val="spellingerror"/>
          <w:color w:val="000000"/>
          <w:sz w:val="22"/>
          <w:szCs w:val="22"/>
        </w:rPr>
        <w:t>gan</w:t>
      </w:r>
      <w:r>
        <w:rPr>
          <w:rStyle w:val="apple-converted-space"/>
          <w:color w:val="000000"/>
          <w:sz w:val="22"/>
          <w:szCs w:val="22"/>
        </w:rPr>
        <w:t> </w:t>
      </w:r>
      <w:r>
        <w:rPr>
          <w:rStyle w:val="spellingerror"/>
          <w:color w:val="000000"/>
          <w:sz w:val="22"/>
          <w:szCs w:val="22"/>
        </w:rPr>
        <w:t>nodi’r</w:t>
      </w:r>
      <w:r>
        <w:rPr>
          <w:rStyle w:val="apple-converted-space"/>
          <w:color w:val="000000"/>
          <w:sz w:val="22"/>
          <w:szCs w:val="22"/>
        </w:rPr>
        <w:t> </w:t>
      </w:r>
      <w:r>
        <w:rPr>
          <w:rStyle w:val="spellingerror"/>
          <w:color w:val="000000"/>
          <w:sz w:val="22"/>
          <w:szCs w:val="22"/>
        </w:rPr>
        <w:t>manteision</w:t>
      </w:r>
      <w:r>
        <w:rPr>
          <w:rStyle w:val="apple-converted-space"/>
          <w:color w:val="000000"/>
          <w:sz w:val="22"/>
          <w:szCs w:val="22"/>
        </w:rPr>
        <w:t> </w:t>
      </w:r>
      <w:r>
        <w:rPr>
          <w:rStyle w:val="spellingerror"/>
          <w:color w:val="000000"/>
          <w:sz w:val="22"/>
          <w:szCs w:val="22"/>
        </w:rPr>
        <w:t>a’r</w:t>
      </w:r>
      <w:r>
        <w:rPr>
          <w:rStyle w:val="apple-converted-space"/>
          <w:color w:val="000000"/>
          <w:sz w:val="22"/>
          <w:szCs w:val="22"/>
        </w:rPr>
        <w:t> </w:t>
      </w:r>
      <w:r>
        <w:rPr>
          <w:rStyle w:val="spellingerror"/>
          <w:color w:val="000000"/>
          <w:sz w:val="22"/>
          <w:szCs w:val="22"/>
        </w:rPr>
        <w:t>cyfyngiadau</w:t>
      </w:r>
      <w:r>
        <w:rPr>
          <w:rStyle w:val="apple-converted-space"/>
          <w:color w:val="000000"/>
          <w:sz w:val="22"/>
          <w:szCs w:val="22"/>
        </w:rPr>
        <w:t> </w:t>
      </w:r>
      <w:r>
        <w:rPr>
          <w:rStyle w:val="spellingerror"/>
          <w:color w:val="000000"/>
          <w:sz w:val="22"/>
          <w:szCs w:val="22"/>
        </w:rPr>
        <w:t>wrth</w:t>
      </w:r>
      <w:r>
        <w:rPr>
          <w:rStyle w:val="apple-converted-space"/>
          <w:color w:val="000000"/>
          <w:sz w:val="22"/>
          <w:szCs w:val="22"/>
        </w:rPr>
        <w:t> </w:t>
      </w:r>
      <w:r>
        <w:rPr>
          <w:rStyle w:val="spellingerror"/>
          <w:color w:val="000000"/>
          <w:sz w:val="22"/>
          <w:szCs w:val="22"/>
        </w:rPr>
        <w:t>ymateb</w:t>
      </w:r>
      <w:r>
        <w:rPr>
          <w:rStyle w:val="apple-converted-space"/>
          <w:color w:val="000000"/>
          <w:sz w:val="22"/>
          <w:szCs w:val="22"/>
        </w:rPr>
        <w:t> </w:t>
      </w:r>
      <w:r>
        <w:rPr>
          <w:rStyle w:val="spellingerror"/>
          <w:color w:val="000000"/>
          <w:sz w:val="22"/>
          <w:szCs w:val="22"/>
        </w:rPr>
        <w:t>i</w:t>
      </w:r>
      <w:r>
        <w:rPr>
          <w:rStyle w:val="apple-converted-space"/>
          <w:color w:val="000000"/>
          <w:sz w:val="22"/>
          <w:szCs w:val="22"/>
        </w:rPr>
        <w:t> </w:t>
      </w:r>
      <w:r>
        <w:rPr>
          <w:rStyle w:val="spellingerror"/>
          <w:color w:val="000000"/>
          <w:sz w:val="22"/>
          <w:szCs w:val="22"/>
        </w:rPr>
        <w:t>argymhellion</w:t>
      </w:r>
      <w:r>
        <w:rPr>
          <w:rStyle w:val="apple-converted-space"/>
          <w:color w:val="000000"/>
          <w:sz w:val="22"/>
          <w:szCs w:val="22"/>
        </w:rPr>
        <w:t> </w:t>
      </w:r>
      <w:r>
        <w:rPr>
          <w:rStyle w:val="normaltextrun"/>
          <w:color w:val="000000"/>
          <w:sz w:val="22"/>
          <w:szCs w:val="22"/>
        </w:rPr>
        <w:t>Donaldson ac </w:t>
      </w:r>
      <w:bookmarkStart w:id="0" w:name="_GoBack"/>
      <w:bookmarkEnd w:id="0"/>
      <w:r>
        <w:rPr>
          <w:rStyle w:val="normaltextrun"/>
          <w:color w:val="000000"/>
          <w:sz w:val="22"/>
          <w:szCs w:val="22"/>
          <w:lang w:val="cy-GB"/>
        </w:rPr>
        <w:t>i ddisgwyliadau Llywodraeth Cymru o ran llythrennedd, rhifedd a chymhwysedd digidol. Hefyd,</w:t>
      </w:r>
      <w:r>
        <w:rPr>
          <w:rStyle w:val="apple-converted-space"/>
          <w:color w:val="000000"/>
          <w:sz w:val="22"/>
          <w:szCs w:val="22"/>
          <w:lang w:val="cy-GB"/>
        </w:rPr>
        <w:t> </w:t>
      </w:r>
      <w:r>
        <w:rPr>
          <w:rStyle w:val="spellingerror"/>
          <w:color w:val="000000"/>
          <w:sz w:val="22"/>
          <w:szCs w:val="22"/>
          <w:lang w:val="cy-GB"/>
        </w:rPr>
        <w:t>ffocysir</w:t>
      </w:r>
      <w:r>
        <w:rPr>
          <w:rStyle w:val="apple-converted-space"/>
          <w:color w:val="000000"/>
          <w:sz w:val="22"/>
          <w:szCs w:val="22"/>
          <w:lang w:val="cy-GB"/>
        </w:rPr>
        <w:t> </w:t>
      </w:r>
      <w:r>
        <w:rPr>
          <w:rStyle w:val="normaltextrun"/>
          <w:color w:val="000000"/>
          <w:sz w:val="22"/>
          <w:szCs w:val="22"/>
          <w:lang w:val="cy-GB"/>
        </w:rPr>
        <w:t>ar brofiadau uniongyrchol a darllen ehangach wrth nodi sut mae ysgolion yn gweithredu’r cyfrifoldebau hyn yng ngwersi a sut gallent weithredu’r argymhellion er mwyn cynnwys ar draws yr ysgol yn fwy effeithiol. Gwelir themâu sydd yn cyd-fynd â dysgu trawsgwricwlaidd megis, gwybodaeth pwnc, asesu a datblygiad disgyblion. Bwriedir trafod y themâu hyn gan nodi sut maent yn ymwneud â’r tri chyfrifoldeb trawsgwricwlaidd a beth yw’r manteision a’r heriau sydd yn codi.</w:t>
      </w:r>
      <w:r>
        <w:rPr>
          <w:rStyle w:val="eop"/>
          <w:sz w:val="22"/>
          <w:szCs w:val="22"/>
        </w:rPr>
        <w:t> </w:t>
      </w:r>
    </w:p>
    <w:p w14:paraId="41212FCD" w14:textId="04044C4E"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1339428"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Yn y cwricwlwm newydd, argymhellir bod y tri Chyfrifoldeb Trawsgwricwlaidd yn cael eu darparu er mwyn i ddisgyblion derbyn cyfleoedd i ddatblygu eu sgiliau llythrennedd, rhifedd a chymhwysedd digidol ar draws y cwricwlwm. Mantais o’r cyfrifoldebau yw bod y sgiliau a ddarperir yn y</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yn paratoi disgyblion am y newidiadau byd-eang a fydd yn dylanwadu ar ddyfodol y disgyblion (</w:t>
      </w:r>
      <w:r>
        <w:rPr>
          <w:rStyle w:val="spellingerror"/>
          <w:color w:val="000000"/>
          <w:sz w:val="22"/>
          <w:szCs w:val="22"/>
          <w:lang w:val="cy-GB"/>
        </w:rPr>
        <w:t>Hopwood</w:t>
      </w:r>
      <w:r>
        <w:rPr>
          <w:rStyle w:val="apple-converted-space"/>
          <w:color w:val="000000"/>
          <w:sz w:val="22"/>
          <w:szCs w:val="22"/>
          <w:lang w:val="cy-GB"/>
        </w:rPr>
        <w:t> </w:t>
      </w:r>
      <w:r>
        <w:rPr>
          <w:rStyle w:val="normaltextrun"/>
          <w:color w:val="000000"/>
          <w:sz w:val="22"/>
          <w:szCs w:val="22"/>
          <w:lang w:val="cy-GB"/>
        </w:rPr>
        <w:t>a</w:t>
      </w:r>
      <w:r>
        <w:rPr>
          <w:rStyle w:val="apple-converted-space"/>
          <w:color w:val="000000"/>
          <w:sz w:val="22"/>
          <w:szCs w:val="22"/>
          <w:lang w:val="cy-GB"/>
        </w:rPr>
        <w:t> </w:t>
      </w:r>
      <w:r>
        <w:rPr>
          <w:rStyle w:val="spellingerror"/>
          <w:color w:val="000000"/>
          <w:sz w:val="22"/>
          <w:szCs w:val="22"/>
          <w:lang w:val="cy-GB"/>
        </w:rPr>
        <w:t>Defis</w:t>
      </w:r>
      <w:r>
        <w:rPr>
          <w:rStyle w:val="normaltextrun"/>
          <w:color w:val="000000"/>
          <w:sz w:val="22"/>
          <w:szCs w:val="22"/>
          <w:lang w:val="cy-GB"/>
        </w:rPr>
        <w:t>, 2017). Wrth gyflwyno’r tri chyfrifoldeb trawsgwricwlaidd, darparir cyfleoedd i ddysgu a datblygu sgiliau bywyd pob dydd megis datrys problemau, cyfathrebu, defnyddio technoleg a.y.b. (</w:t>
      </w:r>
      <w:r>
        <w:rPr>
          <w:rStyle w:val="spellingerror"/>
          <w:color w:val="000000"/>
          <w:sz w:val="22"/>
          <w:szCs w:val="22"/>
          <w:lang w:val="cy-GB"/>
        </w:rPr>
        <w:t>Donaldson</w:t>
      </w:r>
      <w:r>
        <w:rPr>
          <w:rStyle w:val="normaltextrun"/>
          <w:color w:val="000000"/>
          <w:sz w:val="22"/>
          <w:szCs w:val="22"/>
          <w:lang w:val="cy-GB"/>
        </w:rPr>
        <w:t>, 2015). Cysyllta hyn â’r Pedwar Diben</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gan maent yn pwysleisio’r pwysigrwydd o ddatblygu sgiliau gydol oes a fydd yn gymorth i blant a phobl ifanc yn y dyfodol.</w:t>
      </w:r>
      <w:r>
        <w:rPr>
          <w:rStyle w:val="eop"/>
          <w:sz w:val="22"/>
          <w:szCs w:val="22"/>
        </w:rPr>
        <w:t> </w:t>
      </w:r>
    </w:p>
    <w:p w14:paraId="22C77D5A"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5A20AFB9"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Gyda’r argymell o ddefnyddio’r tri Chyfrifoldeb Trawsgwricwlaidd, ystyrir gwybodaeth pwnc athrawon wrth addysgu’r cyfrifoldebau a’u cysylltiadau effeithiol ar draws y meysydd dysgu. Dadleua</w:t>
      </w:r>
      <w:r>
        <w:rPr>
          <w:rStyle w:val="apple-converted-space"/>
          <w:color w:val="000000"/>
          <w:sz w:val="22"/>
          <w:szCs w:val="22"/>
          <w:lang w:val="cy-GB"/>
        </w:rPr>
        <w:t> </w:t>
      </w:r>
      <w:r>
        <w:rPr>
          <w:rStyle w:val="spellingerror"/>
          <w:color w:val="000000"/>
          <w:sz w:val="22"/>
          <w:szCs w:val="22"/>
          <w:lang w:val="cy-GB"/>
        </w:rPr>
        <w:t>Grigg</w:t>
      </w:r>
      <w:r>
        <w:rPr>
          <w:rStyle w:val="apple-converted-space"/>
          <w:color w:val="000000"/>
          <w:sz w:val="22"/>
          <w:szCs w:val="22"/>
          <w:lang w:val="cy-GB"/>
        </w:rPr>
        <w:t> </w:t>
      </w:r>
      <w:r>
        <w:rPr>
          <w:rStyle w:val="normaltextrun"/>
          <w:color w:val="000000"/>
          <w:sz w:val="22"/>
          <w:szCs w:val="22"/>
          <w:lang w:val="cy-GB"/>
        </w:rPr>
        <w:t xml:space="preserve">(2016, t. 131) bod gan athrawon y cyfrifoldeb i gaffael gwybodaeth pwnc da yn ogystal â gwybodaeth gwricwlaidd dda hefyd er mwyn addysgu disgyblion yn effeithiol. Awgrymir y pwyslais cryf ar wybodaeth pwnc personol athrawon er mwyn iddynt ddatblygu sgiliau plant a darparu’r cyfleoedd mwyaf effeithiol ar eu cyfer. Cytunir bod angen gwybodaeth pwnc cryf ar athrawon er mwyn iddynt ymateb i’r holl ddigwyddiadau a’r newidiadau presennol yn y byd addysg </w:t>
      </w:r>
      <w:r>
        <w:rPr>
          <w:rStyle w:val="normaltextrun"/>
          <w:color w:val="000000"/>
          <w:sz w:val="22"/>
          <w:szCs w:val="22"/>
          <w:lang w:val="cy-GB"/>
        </w:rPr>
        <w:lastRenderedPageBreak/>
        <w:t>gan</w:t>
      </w:r>
      <w:r>
        <w:rPr>
          <w:rStyle w:val="apple-converted-space"/>
          <w:color w:val="000000"/>
          <w:sz w:val="22"/>
          <w:szCs w:val="22"/>
          <w:lang w:val="cy-GB"/>
        </w:rPr>
        <w:t> </w:t>
      </w:r>
      <w:r>
        <w:rPr>
          <w:rStyle w:val="spellingerror"/>
          <w:color w:val="000000"/>
          <w:sz w:val="22"/>
          <w:szCs w:val="22"/>
          <w:lang w:val="cy-GB"/>
        </w:rPr>
        <w:t>Furlong</w:t>
      </w:r>
      <w:r>
        <w:rPr>
          <w:rStyle w:val="normaltextrun"/>
          <w:color w:val="000000"/>
          <w:sz w:val="22"/>
          <w:szCs w:val="22"/>
          <w:lang w:val="cy-GB"/>
        </w:rPr>
        <w:t>(2015). Cysylltir hyn gyda’r newidiadau wrth ddefnyddio’r tri Chyfrifoldeb Trawsgwricwlaidd, awgrymir bod angen i athrawon magu dealltwriaeth dda er mwyn creu cysylltiadau effeithiol rhwng y meysydd dysgu a llythrennedd, rhifedd a chymhwysedd digidol.</w:t>
      </w:r>
      <w:r>
        <w:rPr>
          <w:rStyle w:val="eop"/>
          <w:sz w:val="22"/>
          <w:szCs w:val="22"/>
        </w:rPr>
        <w:t> </w:t>
      </w:r>
    </w:p>
    <w:p w14:paraId="330237BB"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720CD8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Dadleua</w:t>
      </w:r>
      <w:r>
        <w:rPr>
          <w:rStyle w:val="apple-converted-space"/>
          <w:color w:val="000000"/>
          <w:sz w:val="22"/>
          <w:szCs w:val="22"/>
          <w:lang w:val="cy-GB"/>
        </w:rPr>
        <w:t> </w:t>
      </w:r>
      <w:r>
        <w:rPr>
          <w:rStyle w:val="spellingerror"/>
          <w:color w:val="000000"/>
          <w:sz w:val="22"/>
          <w:szCs w:val="22"/>
          <w:lang w:val="cy-GB"/>
        </w:rPr>
        <w:t>Shulman</w:t>
      </w:r>
      <w:r>
        <w:rPr>
          <w:rStyle w:val="apple-converted-space"/>
          <w:color w:val="000000"/>
          <w:sz w:val="22"/>
          <w:szCs w:val="22"/>
          <w:lang w:val="cy-GB"/>
        </w:rPr>
        <w:t> </w:t>
      </w:r>
      <w:r>
        <w:rPr>
          <w:rStyle w:val="normaltextrun"/>
          <w:color w:val="000000"/>
          <w:sz w:val="22"/>
          <w:szCs w:val="22"/>
          <w:lang w:val="cy-GB"/>
        </w:rPr>
        <w:t>(1986 fel nodwyd yn</w:t>
      </w:r>
      <w:r>
        <w:rPr>
          <w:rStyle w:val="apple-converted-space"/>
          <w:color w:val="000000"/>
          <w:sz w:val="22"/>
          <w:szCs w:val="22"/>
          <w:lang w:val="cy-GB"/>
        </w:rPr>
        <w:t> </w:t>
      </w:r>
      <w:r>
        <w:rPr>
          <w:rStyle w:val="spellingerror"/>
          <w:color w:val="000000"/>
          <w:sz w:val="22"/>
          <w:szCs w:val="22"/>
          <w:lang w:val="cy-GB"/>
        </w:rPr>
        <w:t>Grigg</w:t>
      </w:r>
      <w:r>
        <w:rPr>
          <w:rStyle w:val="normaltextrun"/>
          <w:color w:val="000000"/>
          <w:sz w:val="22"/>
          <w:szCs w:val="22"/>
          <w:lang w:val="cy-GB"/>
        </w:rPr>
        <w:t>, 2016) bod angen cyfuniad o wybodaeth pwnc da a strategaethau addysgeg effeithiol i addysgu er mwyn sicrhau bod disgyblion yn deall a chaffael y wybodaeth iawn. Ymlygrir bod adnabod y dull addysgeg fwyaf pwerus er mwyn addysgu'r un mor bwysig â gwybodaeth pwnc. Cysylltir gydag addysgu’r tri Chyfrifoldeb Trawsgwricwlaidd, oherwydd yr angen i athrawon adnabod y dulliau addysgeg effeithiol i gysylltu’r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o fewn meysydd dysgu eraill er mwyn hybu sgiliau’r plant. Dadleua Estyn (2018, t. 10) “nid yw ysgolion yn monitro pa mor dda y mae athrawon yn defnyddio ystod addas o ddulliau addysgu” i sicrhau bod medrau llythrennedd, rhifedd a chymhwysedd digidol yn cael eu datblygu ar draws y cwricwlwm. Awgrymir hyn, nid oes digon o bwyslais ar sut mae athrawon yn addysgu’r cyfrifoldebau, dim ond pwyslais o greu cysylltiadau gyda’r fframweithiau statudol. Dengys y diffyg ymwybyddiaeth sydd gan athrawon i greu cysylltiadau effeithiol a fydd yn helpu’r disgyblion yn eu medrau llythrennedd, rhifedd a chymhwysedd digidol. Mae angen cyfleoedd ysgogol a diddorol er mwyn hybu’r sgiliau, ond mae angen deall sut i addysgu’r cynnwyd mewn modd effeithiol.</w:t>
      </w:r>
      <w:r>
        <w:rPr>
          <w:rStyle w:val="eop"/>
          <w:sz w:val="22"/>
          <w:szCs w:val="22"/>
        </w:rPr>
        <w:t> </w:t>
      </w:r>
    </w:p>
    <w:p w14:paraId="4078E67E"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Ystyrir effaith y Tri Chyfrifoldeb ar ddarpar athrawon Cymru. Ategir nid oes digon o ddarpar athrawon hyderus na gwybodus i addysgu elfennau o lythrennedd a rhifedd ar draws y cwricwlwm (</w:t>
      </w:r>
      <w:r>
        <w:rPr>
          <w:rStyle w:val="spellingerror"/>
          <w:color w:val="000000"/>
          <w:sz w:val="22"/>
          <w:szCs w:val="22"/>
          <w:lang w:val="cy-GB"/>
        </w:rPr>
        <w:t>Grigg</w:t>
      </w:r>
      <w:r>
        <w:rPr>
          <w:rStyle w:val="normaltextrun"/>
          <w:color w:val="000000"/>
          <w:sz w:val="22"/>
          <w:szCs w:val="22"/>
          <w:lang w:val="cy-GB"/>
        </w:rPr>
        <w:t>, 2015).  Felly, os nad yw athrawon yng Nghymru yn ddigon hyderus i ddysgu’r elfennau hyn ar draws y cwricwlwm, ystyrir yr effaith a cheir ar y disgyblion. Noda Estyn (2018) bod penaethiaid yn cynnig cyfleoedd i athrawon magu hyder yn eu gwybodaeth a’u dealltwriaeth o ran egwyddorion y cwricwlwm newydd. Cynigir cyfleoedd yn rhai ysgolion i athrawon weithio mewn timau (Estyn, 2018), manteisir defnyddio pynciau arbenigol athrawon er mwyn addysgu’n drawsgwricwlaidd gan gysylltu’r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Atgyfnertha hyn bod angen gwybodaeth pwnc da, ond dealltwriaeth addysgeg effeithiol er mwyn creu cwricwlwm cyflawn. Cytunir bod angen galluogi gweithredu’r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yn gywir er mwyn sicrhau cynnydd yn ein disgyblion (</w:t>
      </w:r>
      <w:r>
        <w:rPr>
          <w:rStyle w:val="spellingerror"/>
          <w:color w:val="000000"/>
          <w:sz w:val="22"/>
          <w:szCs w:val="22"/>
          <w:lang w:val="cy-GB"/>
        </w:rPr>
        <w:t>Dauncey</w:t>
      </w:r>
      <w:r>
        <w:rPr>
          <w:rStyle w:val="normaltextrun"/>
          <w:color w:val="000000"/>
          <w:sz w:val="22"/>
          <w:szCs w:val="22"/>
          <w:lang w:val="cy-GB"/>
        </w:rPr>
        <w:t>, 2013).</w:t>
      </w:r>
      <w:r>
        <w:rPr>
          <w:rStyle w:val="eop"/>
          <w:sz w:val="22"/>
          <w:szCs w:val="22"/>
        </w:rPr>
        <w:t> </w:t>
      </w:r>
    </w:p>
    <w:p w14:paraId="792F49C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262D9D7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Wrth gynllunio’n drawsgwricwlaidd mae angen integreiddio a datblygu sgiliau llythrennedd a rhifedd ar draws y cwricwlwm ehangach yn hirach na ddysgu gwersi Cymraeg a Mathemateg fel pynciau unigol o fewn thema (Adran Sgiliau ac Addysg, 2013). Bwriedir y Cyfrifoldebau Trawsgwricwlaidd gwaredu’r cysyniad hyn a</w:t>
      </w:r>
      <w:r>
        <w:rPr>
          <w:rStyle w:val="apple-converted-space"/>
          <w:color w:val="000000"/>
          <w:sz w:val="22"/>
          <w:szCs w:val="22"/>
          <w:lang w:val="cy-GB"/>
        </w:rPr>
        <w:t> </w:t>
      </w:r>
      <w:r>
        <w:rPr>
          <w:rStyle w:val="spellingerror"/>
          <w:color w:val="000000"/>
          <w:sz w:val="22"/>
          <w:szCs w:val="22"/>
          <w:lang w:val="cy-GB"/>
        </w:rPr>
        <w:t>chynigir</w:t>
      </w:r>
      <w:r>
        <w:rPr>
          <w:rStyle w:val="apple-converted-space"/>
          <w:color w:val="000000"/>
          <w:sz w:val="22"/>
          <w:szCs w:val="22"/>
          <w:lang w:val="cy-GB"/>
        </w:rPr>
        <w:t> </w:t>
      </w:r>
      <w:r>
        <w:rPr>
          <w:rStyle w:val="normaltextrun"/>
          <w:color w:val="000000"/>
          <w:sz w:val="22"/>
          <w:szCs w:val="22"/>
          <w:lang w:val="cy-GB"/>
        </w:rPr>
        <w:t>cyfleoedd i ddisgyblion datblygu eu medrau ar draws y meysydd dysgu. Trafodir pwysigrwydd datblygu sgiliau llythrennedd megis, llafar, darllen ac ysgrifennu ar draws y cwricwlwm a’r gallu sydd gan ddisgyblion i ddefnyddio’r elfennau hyn yn eu gwaith trawsgwricwlaidd (Yr Adran Gyhoeddiadau, 2013) gan fod y sgil o gymhwyso eu medrau yn hynod o bwysig. I ychwanegu at hyn, nododd Estyn (2016: 42) yn ei arfer orau mae athrawon yn defnyddio’r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 xml:space="preserve">er mwyn sicrhau dilyniant ac yn “adeiladu ar ddysgu blaenorol disgyblion” er </w:t>
      </w:r>
      <w:r>
        <w:rPr>
          <w:rStyle w:val="normaltextrun"/>
          <w:color w:val="000000"/>
          <w:sz w:val="22"/>
          <w:szCs w:val="22"/>
          <w:lang w:val="cy-GB"/>
        </w:rPr>
        <w:lastRenderedPageBreak/>
        <w:t>mwyn i’r disgyblion datblygu eu medrau mewn cyd-destunau gwahanol. Awgrymir pwysigrwydd o ddefnyddio’r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mewn modd sydd yn datblygu sgiliau hanfodol llythrennedd a rhifedd disgyblion wrth ddefnyddio mewn cyd-destunau perthnasol, ymarferol a thu allan i’r ystafell dosbarth (</w:t>
      </w:r>
      <w:r>
        <w:rPr>
          <w:rStyle w:val="spellingerror"/>
          <w:color w:val="000000"/>
          <w:sz w:val="22"/>
          <w:szCs w:val="22"/>
          <w:lang w:val="cy-GB"/>
        </w:rPr>
        <w:t>Donaldson</w:t>
      </w:r>
      <w:r>
        <w:rPr>
          <w:rStyle w:val="normaltextrun"/>
          <w:color w:val="000000"/>
          <w:sz w:val="22"/>
          <w:szCs w:val="22"/>
          <w:lang w:val="cy-GB"/>
        </w:rPr>
        <w:t>, 2015, t. 17) er mwyn i ddisgyblion meithrin y sgiliau sydd yn arwyddocaol i fywyd</w:t>
      </w:r>
      <w:r>
        <w:rPr>
          <w:rStyle w:val="apple-converted-space"/>
          <w:color w:val="000000"/>
          <w:sz w:val="22"/>
          <w:szCs w:val="22"/>
          <w:lang w:val="cy-GB"/>
        </w:rPr>
        <w:t> </w:t>
      </w:r>
      <w:r>
        <w:rPr>
          <w:rStyle w:val="spellingerror"/>
          <w:color w:val="000000"/>
          <w:sz w:val="22"/>
          <w:szCs w:val="22"/>
          <w:lang w:val="cy-GB"/>
        </w:rPr>
        <w:t>pod</w:t>
      </w:r>
      <w:r>
        <w:rPr>
          <w:rStyle w:val="apple-converted-space"/>
          <w:color w:val="000000"/>
          <w:sz w:val="22"/>
          <w:szCs w:val="22"/>
          <w:lang w:val="cy-GB"/>
        </w:rPr>
        <w:t> </w:t>
      </w:r>
      <w:r>
        <w:rPr>
          <w:rStyle w:val="normaltextrun"/>
          <w:color w:val="000000"/>
          <w:sz w:val="22"/>
          <w:szCs w:val="22"/>
          <w:lang w:val="cy-GB"/>
        </w:rPr>
        <w:t>dydd.</w:t>
      </w:r>
      <w:r>
        <w:rPr>
          <w:rStyle w:val="eop"/>
          <w:sz w:val="22"/>
          <w:szCs w:val="22"/>
        </w:rPr>
        <w:t> </w:t>
      </w:r>
    </w:p>
    <w:p w14:paraId="3EFE15E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49BF41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 cyfyngiadau wrth ystyried y tri chyfrifoldeb trawsgwricwlaidd yw hyfforddiant athrawon yn y meysydd dysgu a sicrhau bod y cyfrifoldebau yn cysylltu’n effeithiol ar eu traws. Dadleuir bod angen hyfforddiant effeithiol wrth weithredu’r argymhellion, oherwydd ni fydd llawer o obaith i ymateb i’r heriau a godwyd heb yr arweiniad cywir (</w:t>
      </w:r>
      <w:r>
        <w:rPr>
          <w:rStyle w:val="spellingerror"/>
          <w:color w:val="000000"/>
          <w:sz w:val="22"/>
          <w:szCs w:val="22"/>
          <w:lang w:val="cy-GB"/>
        </w:rPr>
        <w:t>Furlong</w:t>
      </w:r>
      <w:r>
        <w:rPr>
          <w:rStyle w:val="normaltextrun"/>
          <w:color w:val="000000"/>
          <w:sz w:val="22"/>
          <w:szCs w:val="22"/>
          <w:lang w:val="cy-GB"/>
        </w:rPr>
        <w:t>, 2015). Ymhlygu hyn, yr angen i athrawon Cymru derbyn hyfforddiant er mwyn sicrhau eu bod a’r gallu cywir i ddefnyddio argymhellion</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yn effeithiol ar lawr y dosbarth.  Wrth drafod ag athro ar brofiad addysgu proffesiynol, dadleuodd nad oedd ei wybodaeth na’i ddealltwriaeth yn ddigon cadarn am y cwricwlwm newydd, yn enwedig y cyfrifoldeb trawsgwricwlaidd; cymhwysedd digidol. Ategodd nad oedd</w:t>
      </w:r>
      <w:r>
        <w:rPr>
          <w:rStyle w:val="apple-converted-space"/>
          <w:color w:val="000000"/>
          <w:sz w:val="22"/>
          <w:szCs w:val="22"/>
          <w:lang w:val="cy-GB"/>
        </w:rPr>
        <w:t> </w:t>
      </w:r>
      <w:r>
        <w:rPr>
          <w:rStyle w:val="spellingerror"/>
          <w:color w:val="000000"/>
          <w:sz w:val="22"/>
          <w:szCs w:val="22"/>
          <w:lang w:val="cy-GB"/>
        </w:rPr>
        <w:t>ganddo’r</w:t>
      </w:r>
      <w:r>
        <w:rPr>
          <w:rStyle w:val="apple-converted-space"/>
          <w:color w:val="000000"/>
          <w:sz w:val="22"/>
          <w:szCs w:val="22"/>
          <w:lang w:val="cy-GB"/>
        </w:rPr>
        <w:t> </w:t>
      </w:r>
      <w:r>
        <w:rPr>
          <w:rStyle w:val="normaltextrun"/>
          <w:color w:val="000000"/>
          <w:sz w:val="22"/>
          <w:szCs w:val="22"/>
          <w:lang w:val="cy-GB"/>
        </w:rPr>
        <w:t>sgiliau cywir i greu cysylltiadau effeithiol, perthnasol gyda’r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ar draws y cwricwlwm.  Er hyn, dywed Estyn (2018, t.</w:t>
      </w:r>
      <w:r>
        <w:rPr>
          <w:rStyle w:val="apple-converted-space"/>
          <w:color w:val="000000"/>
          <w:sz w:val="22"/>
          <w:szCs w:val="22"/>
          <w:lang w:val="cy-GB"/>
        </w:rPr>
        <w:t> </w:t>
      </w:r>
      <w:r>
        <w:rPr>
          <w:rStyle w:val="normaltextrun"/>
          <w:color w:val="000000"/>
          <w:sz w:val="22"/>
          <w:szCs w:val="22"/>
          <w:lang w:val="cy-GB"/>
        </w:rPr>
        <w:t>4)  bod penaethiaid yn creu diwylliant er mwyn i bob athro datblygu eu hyder wrth ymateb i’r gofynion am y cwricwlwm newydd, cynigir hyn bod cefnogaeth ar gael i athrawon ar draws Cymru er mwyn iddynt gyfarwyddo a’r gofynion a’r trefniadau newydd. Atgyfnertha Estyn (2018b, t. 12) y pwynt hwn gan nododd “mae bron pob arweinydd digidol yn cynllunio hyfforddiant perthnasol i staff i sicrhau bod ganddynt yr hyder a’r cymhwysedd y mae eu hangen i gyflwyno’r Fframwaith i’w disgyblion.” Dadleuir hyn bod arweinydd digidol a chyfrifoldeb i sicrhau bod eu hathrawon yn ddigon hydrus i ddefnyddio’r</w:t>
      </w:r>
      <w:r>
        <w:rPr>
          <w:rStyle w:val="apple-converted-space"/>
          <w:color w:val="000000"/>
          <w:sz w:val="22"/>
          <w:szCs w:val="22"/>
          <w:lang w:val="cy-GB"/>
        </w:rPr>
        <w:t> </w:t>
      </w:r>
      <w:r>
        <w:rPr>
          <w:rStyle w:val="spellingerror"/>
          <w:color w:val="000000"/>
          <w:sz w:val="22"/>
          <w:szCs w:val="22"/>
          <w:lang w:val="cy-GB"/>
        </w:rPr>
        <w:t>FfCD</w:t>
      </w:r>
      <w:r>
        <w:rPr>
          <w:rStyle w:val="apple-converted-space"/>
          <w:color w:val="000000"/>
          <w:sz w:val="22"/>
          <w:szCs w:val="22"/>
          <w:lang w:val="cy-GB"/>
        </w:rPr>
        <w:t> </w:t>
      </w:r>
      <w:r>
        <w:rPr>
          <w:rStyle w:val="normaltextrun"/>
          <w:color w:val="000000"/>
          <w:sz w:val="22"/>
          <w:szCs w:val="22"/>
          <w:lang w:val="cy-GB"/>
        </w:rPr>
        <w:t>ar lawr y dosbarth yn effeithiol. Ystyrir yr effaith ceir hyn ar athrawon dan hyfforddiant, er mae angen iddynt ddeall y cyfrifoldebau trawsgwricwlaidd a sicrhau eu bod yn hyderus i wneud y cysylltiadau effeithiol er mwyn galluogi dysgwyr a datblygu eu sgiliau yn effeithiol (Grŵp Addysg a Gwasanaethau Cyhoeddus, 2017).  </w:t>
      </w:r>
      <w:r>
        <w:rPr>
          <w:rStyle w:val="eop"/>
          <w:sz w:val="22"/>
          <w:szCs w:val="22"/>
        </w:rPr>
        <w:t> </w:t>
      </w:r>
    </w:p>
    <w:p w14:paraId="5DEF419C"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EB4ED2A"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Argymhellodd</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dylai cymhwysedd digidol derbyn yr un statws â llythrennedd a rhifedd yn y cwricwlwm oherwydd mae’r sgiliau a ddarperir yn hanfodol i ddysgu ac i fywyd (</w:t>
      </w:r>
      <w:r>
        <w:rPr>
          <w:rStyle w:val="spellingerror"/>
          <w:color w:val="000000"/>
          <w:sz w:val="22"/>
          <w:szCs w:val="22"/>
          <w:lang w:val="cy-GB"/>
        </w:rPr>
        <w:t>Donaldson</w:t>
      </w:r>
      <w:r>
        <w:rPr>
          <w:rStyle w:val="normaltextrun"/>
          <w:color w:val="000000"/>
          <w:sz w:val="22"/>
          <w:szCs w:val="22"/>
          <w:lang w:val="cy-GB"/>
        </w:rPr>
        <w:t xml:space="preserve">, 2015, t. 40). Wrth ddefnyddio’r fframwaith dylai ysgogi plant i ddatblygu sgiliau dyfnach a’r gallu i drosglwyddo’r sgiliau a’u dealltwriaeth mewn nifer o gyd-destunau. Nododd Estyn (2017) nid oedd digon o gyfleoedd i ddisgyblion gymhwyso eu sgiliau cymhwysedd digidol ar draws y cwricwlwm. Atgyfnerthir hyn y pwynt, nid gwybodaeth pwnc athrawon yn ddigon cryf yn y maes hwn i sicrhau dilyniant a pharatoi cyfleoedd i ddisgyblion. Nodwyd bod athrawon y Cyfnod Sylfaen yn hapus i gyflwyno’r agweddau, ond wrth symud at Gyfnod Allweddol 2, nodwyd bod athrawon yn llai hyderus i gyflwyno (Estyn, 2018). Awgrymir hyn bod rhai athrawon angen ychydig mwy o gymorth er mwyn sicrhau eu bod yn gwbl gymwys a hyderus i addysgu’r fframwaith cymhwysedd digidol newydd yn effeithiol i’r disgyblion. O ganlyniad i hyn, yn y cwricwlwm newydd, mae’n </w:t>
      </w:r>
      <w:r>
        <w:rPr>
          <w:rStyle w:val="normaltextrun"/>
          <w:color w:val="000000"/>
          <w:sz w:val="22"/>
          <w:szCs w:val="22"/>
          <w:lang w:val="cy-GB"/>
        </w:rPr>
        <w:lastRenderedPageBreak/>
        <w:t>bwysig nodi’r dylanwad o’r cyfrifoldebau trawsgwricwlaidd ar wybodaeth pwnc athrawon yng Nghymru, oherwydd mae’r pwyslais yn symud at bob athro/athrawes sydd yn gweithio gyda phlant a phobl ifanc (</w:t>
      </w:r>
      <w:r>
        <w:rPr>
          <w:rStyle w:val="spellingerror"/>
          <w:color w:val="000000"/>
          <w:sz w:val="22"/>
          <w:szCs w:val="22"/>
          <w:lang w:val="cy-GB"/>
        </w:rPr>
        <w:t>Donaldson</w:t>
      </w:r>
      <w:r>
        <w:rPr>
          <w:rStyle w:val="normaltextrun"/>
          <w:color w:val="000000"/>
          <w:sz w:val="22"/>
          <w:szCs w:val="22"/>
          <w:lang w:val="cy-GB"/>
        </w:rPr>
        <w:t>, 2015).  Felly, mae angen i bob athro/athrawes yng Nghymru addasu i’r fframwaith newydd ac i gyfarwyddo wrth wneud cysylltiadau effeithiol gyda’r cyfrifoldebau trawsgwricwlaidd er mwyn codi a hybu sgiliau’r plant wrth iddynt fynychu’r ysgol.</w:t>
      </w:r>
      <w:r>
        <w:rPr>
          <w:rStyle w:val="eop"/>
          <w:sz w:val="22"/>
          <w:szCs w:val="22"/>
        </w:rPr>
        <w:t> </w:t>
      </w:r>
    </w:p>
    <w:p w14:paraId="3DFB48E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6C280421"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Mae asesu wedi ei hymglymu fel rhan annatod o ddysgu ac addysgu yn ein cwricwlwm presennol ac yn hanfodol i’r ffordd mae athrawon yn gwella dysgu disgyblion (</w:t>
      </w:r>
      <w:r>
        <w:rPr>
          <w:rStyle w:val="spellingerror"/>
          <w:color w:val="000000"/>
          <w:sz w:val="22"/>
          <w:szCs w:val="22"/>
          <w:lang w:val="cy-GB"/>
        </w:rPr>
        <w:t>Donaldson</w:t>
      </w:r>
      <w:r>
        <w:rPr>
          <w:rStyle w:val="normaltextrun"/>
          <w:color w:val="000000"/>
          <w:sz w:val="22"/>
          <w:szCs w:val="22"/>
          <w:lang w:val="cy-GB"/>
        </w:rPr>
        <w:t>, 2015, t. 6). Anogir strategaethau a thechnegau asesu er mwyn i ddysgwyr cymryd cyfrifoldeb dros ddysgu eu hun ac i’w eu hannog nhw i berchnogi eu dysgu (Cwricwlwm am oes, 2017, t. 19). O ran asesu’r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ni chesglir data neu wybodaeth asesu grynodol sydd yn seiliedig ar hyn gan y Llywodraeth na’r Consortia (Cwricwlwm am Oes, 2017). Er hyn, mae’n hanfodol bod athrawon yn monitro cynnydd eu disgyblion yn ôl y</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ac yn darparu digon o gyfleoedd i ddisgyblion datblygu eu sgiliau llythrennedd a rhifedd mewn amrywiaeth o gyd-destunau (Yr isadran Cwricwlwm, 2017, t. 14) yn ogystal â datblygu eu medrau digidol ar draws y cwricwlwm hefyd. Nodir dylai’r tri Chyfrifoldeb Trawsgwricwlaidd cael eu hymgorffori mewn ystod o weithgareddau addas er mwyn datblygu’r sgiliau, ond hefyd i athrawon asesu’r ffordd mae disgyblion yn cymhwyso’r sgiliau mewn cyd-destunau gwahanol (</w:t>
      </w:r>
      <w:r>
        <w:rPr>
          <w:rStyle w:val="spellingerror"/>
          <w:color w:val="000000"/>
          <w:sz w:val="22"/>
          <w:szCs w:val="22"/>
          <w:lang w:val="cy-GB"/>
        </w:rPr>
        <w:t>Donaldson</w:t>
      </w:r>
      <w:r>
        <w:rPr>
          <w:rStyle w:val="normaltextrun"/>
          <w:color w:val="000000"/>
          <w:sz w:val="22"/>
          <w:szCs w:val="22"/>
          <w:lang w:val="cy-GB"/>
        </w:rPr>
        <w:t>, 2015). Er nad yw’r asesu’n grynodol o ran llythrennedd, rhifedd a chymhwysedd digidol, mae’n bwysig bod athrawon yn galluogi’r gorau oddi wrth y disgyblion er mwyn iddynt gyflawni eu potensial yng ngwersi.</w:t>
      </w:r>
      <w:r>
        <w:rPr>
          <w:rStyle w:val="eop"/>
          <w:sz w:val="22"/>
          <w:szCs w:val="22"/>
        </w:rPr>
        <w:t> </w:t>
      </w:r>
    </w:p>
    <w:p w14:paraId="563353C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0A21175E"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Dadleir bod dilyn egwyddorion asesu ar gyfer dysgu yn datblygu ac yn ehangu profiadau ystafell dosbarth disgyblion a gellir arwain at gynnydd a gwella cyflawniad disgyblion yn nifer o bynciau (Yr Adran Addysg a Sgiliau 2013). Trwy ddefnyddio</w:t>
      </w:r>
      <w:r>
        <w:rPr>
          <w:rStyle w:val="apple-converted-space"/>
          <w:color w:val="000000"/>
          <w:sz w:val="22"/>
          <w:szCs w:val="22"/>
          <w:lang w:val="cy-GB"/>
        </w:rPr>
        <w:t> </w:t>
      </w:r>
      <w:r>
        <w:rPr>
          <w:rStyle w:val="spellingerror"/>
          <w:color w:val="000000"/>
          <w:sz w:val="22"/>
          <w:szCs w:val="22"/>
          <w:lang w:val="cy-GB"/>
        </w:rPr>
        <w:t>AagD</w:t>
      </w:r>
      <w:r>
        <w:rPr>
          <w:rStyle w:val="apple-converted-space"/>
          <w:color w:val="000000"/>
          <w:sz w:val="22"/>
          <w:szCs w:val="22"/>
          <w:lang w:val="cy-GB"/>
        </w:rPr>
        <w:t> </w:t>
      </w:r>
      <w:r>
        <w:rPr>
          <w:rStyle w:val="normaltextrun"/>
          <w:color w:val="000000"/>
          <w:sz w:val="22"/>
          <w:szCs w:val="22"/>
          <w:lang w:val="cy-GB"/>
        </w:rPr>
        <w:t>(asesu ar gyfer dysgu) llaw yn llaw gyda’r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mae’n annog athrawon i ddefnyddio amrywiaeth o strategaethau ar draws y</w:t>
      </w:r>
      <w:r>
        <w:rPr>
          <w:rStyle w:val="apple-converted-space"/>
          <w:color w:val="000000"/>
          <w:sz w:val="22"/>
          <w:szCs w:val="22"/>
          <w:lang w:val="cy-GB"/>
        </w:rPr>
        <w:t> </w:t>
      </w:r>
      <w:r>
        <w:rPr>
          <w:rStyle w:val="normaltextrun"/>
          <w:color w:val="000000"/>
          <w:sz w:val="22"/>
          <w:szCs w:val="22"/>
          <w:lang w:val="cy-GB"/>
        </w:rPr>
        <w:t>cwricwlwm. Datblygir hyn medrau asesu disgyblion ac yn datblygu eu sgiliau llythrennedd, rhifedd a chymhwysedd digidol, wrth i ddisgyblion dechrau deall sut allent gymhwyso’r sgiliau llythrennedd, rhifedd a chymhwysedd digidol a ddysgir ar draws y meysydd eraill gan wybod beth sydd agen iddynt wneud yn ychwanegol. Defnyddir y Profion Cenedlaethol blynyddol, rhifedd a darllen fel asesiad crynodol o sgiliau llythrennedd a rhifedd ag asesir atebion y disgyblion yn erbyn y</w:t>
      </w:r>
      <w:r>
        <w:rPr>
          <w:rStyle w:val="apple-converted-space"/>
          <w:color w:val="000000"/>
          <w:sz w:val="22"/>
          <w:szCs w:val="22"/>
          <w:lang w:val="cy-GB"/>
        </w:rPr>
        <w:t> </w:t>
      </w:r>
      <w:r>
        <w:rPr>
          <w:rStyle w:val="spellingerror"/>
          <w:color w:val="000000"/>
          <w:sz w:val="22"/>
          <w:szCs w:val="22"/>
          <w:lang w:val="cy-GB"/>
        </w:rPr>
        <w:t>FfLlfRh</w:t>
      </w:r>
      <w:r>
        <w:rPr>
          <w:rStyle w:val="apple-converted-space"/>
          <w:color w:val="000000"/>
          <w:sz w:val="22"/>
          <w:szCs w:val="22"/>
          <w:lang w:val="cy-GB"/>
        </w:rPr>
        <w:t> </w:t>
      </w:r>
      <w:r>
        <w:rPr>
          <w:rStyle w:val="normaltextrun"/>
          <w:color w:val="000000"/>
          <w:sz w:val="22"/>
          <w:szCs w:val="22"/>
          <w:lang w:val="cy-GB"/>
        </w:rPr>
        <w:t>(yr is-adran cwricwlwm, 2017). Wrth ddadansoddi  canlyniadau’r profion, gwelir sut mae’r plant wedi cymhwyso’r sgiliau a ddysgir yn y dosbarth i gyd-destunau newydd. Felly,</w:t>
      </w:r>
      <w:r>
        <w:rPr>
          <w:rStyle w:val="apple-converted-space"/>
          <w:color w:val="000000"/>
          <w:sz w:val="22"/>
          <w:szCs w:val="22"/>
          <w:lang w:val="cy-GB"/>
        </w:rPr>
        <w:t> </w:t>
      </w:r>
      <w:r>
        <w:rPr>
          <w:rStyle w:val="spellingerror"/>
          <w:color w:val="000000"/>
          <w:sz w:val="22"/>
          <w:szCs w:val="22"/>
          <w:lang w:val="cy-GB"/>
        </w:rPr>
        <w:t>with</w:t>
      </w:r>
      <w:r>
        <w:rPr>
          <w:rStyle w:val="apple-converted-space"/>
          <w:color w:val="000000"/>
          <w:sz w:val="22"/>
          <w:szCs w:val="22"/>
          <w:lang w:val="cy-GB"/>
        </w:rPr>
        <w:t> </w:t>
      </w:r>
      <w:r>
        <w:rPr>
          <w:rStyle w:val="normaltextrun"/>
          <w:color w:val="000000"/>
          <w:sz w:val="22"/>
          <w:szCs w:val="22"/>
          <w:lang w:val="cy-GB"/>
        </w:rPr>
        <w:t>ddefnyddio sgiliau llythrennedd a rhifedd ar draws y cwricwlwm mae’n annog i ddisgyblion i ddatblygu “lefelau cymhwysedd uchel” (</w:t>
      </w:r>
      <w:r>
        <w:rPr>
          <w:rStyle w:val="spellingerror"/>
          <w:color w:val="000000"/>
          <w:sz w:val="22"/>
          <w:szCs w:val="22"/>
          <w:lang w:val="cy-GB"/>
        </w:rPr>
        <w:t>Donaldson</w:t>
      </w:r>
      <w:r>
        <w:rPr>
          <w:rStyle w:val="normaltextrun"/>
          <w:color w:val="000000"/>
          <w:sz w:val="22"/>
          <w:szCs w:val="22"/>
          <w:lang w:val="cy-GB"/>
        </w:rPr>
        <w:t>, 2015: 40) er eu bod yn derbyn cyfleoedd aml i gymhwyso ac ymarfer.</w:t>
      </w:r>
      <w:r>
        <w:rPr>
          <w:rStyle w:val="eop"/>
          <w:sz w:val="22"/>
          <w:szCs w:val="22"/>
        </w:rPr>
        <w:t> </w:t>
      </w:r>
    </w:p>
    <w:p w14:paraId="328A151D"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658DA90"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lastRenderedPageBreak/>
        <w:t>Gwelwyd amrywiaeth o strategaethau a thechnegau asesu ar gyfer dysgu ar lawr y dosbarth yn ystod profiad addysgu proffesiynol. Yn ystod hyn, gwelwyd y defnydd o</w:t>
      </w:r>
      <w:r>
        <w:rPr>
          <w:rStyle w:val="apple-converted-space"/>
          <w:color w:val="000000"/>
          <w:sz w:val="22"/>
          <w:szCs w:val="22"/>
          <w:lang w:val="cy-GB"/>
        </w:rPr>
        <w:t> </w:t>
      </w:r>
      <w:r>
        <w:rPr>
          <w:rStyle w:val="spellingerror"/>
          <w:color w:val="000000"/>
          <w:sz w:val="22"/>
          <w:szCs w:val="22"/>
          <w:lang w:val="cy-GB"/>
        </w:rPr>
        <w:t>AagD</w:t>
      </w:r>
      <w:r>
        <w:rPr>
          <w:rStyle w:val="apple-converted-space"/>
          <w:color w:val="000000"/>
          <w:sz w:val="22"/>
          <w:szCs w:val="22"/>
          <w:lang w:val="cy-GB"/>
        </w:rPr>
        <w:t> </w:t>
      </w:r>
      <w:r>
        <w:rPr>
          <w:rStyle w:val="normaltextrun"/>
          <w:color w:val="000000"/>
          <w:sz w:val="22"/>
          <w:szCs w:val="22"/>
          <w:lang w:val="cy-GB"/>
        </w:rPr>
        <w:t>ar draws ystod o wersi trawsgwricwlaidd gan gynnwys defnydd o’r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Enghraifft o’r hyn a welwyd oedd strategaeth ‘Meini Prawf Llwyddiant’ yng ngwers celf gyda llythrennedd yn cefnogi. Yn y gweithgaredd roedd y plant yn hyderus i astudio a thrafod y meini prawf gyda’i gilydd ac yn gallu mynd ati i edrych arni os oedd angen cymorth arnynt neu i edrych ble i fynd nesaf yn y dasg. Prif sgil llythrennedd y dasg oedd trafod, felly darparir mat eirfa (geiriau allweddol) ar y bwrdd a chwestiynau i drafod gan y disgyblion er mwyn hybu eu medrau llafar ac i atgyfnerthu patrymau iaith wrth iddynt drafod yn y gweithgaredd. Cysylltir hyn ar y</w:t>
      </w:r>
      <w:r>
        <w:rPr>
          <w:rStyle w:val="apple-converted-space"/>
          <w:color w:val="000000"/>
          <w:sz w:val="22"/>
          <w:szCs w:val="22"/>
          <w:lang w:val="cy-GB"/>
        </w:rPr>
        <w:t> </w:t>
      </w:r>
      <w:r>
        <w:rPr>
          <w:rStyle w:val="spellingerror"/>
          <w:color w:val="000000"/>
          <w:sz w:val="22"/>
          <w:szCs w:val="22"/>
          <w:lang w:val="cy-GB"/>
        </w:rPr>
        <w:t>MPLl</w:t>
      </w:r>
      <w:r>
        <w:rPr>
          <w:rStyle w:val="apple-converted-space"/>
          <w:color w:val="000000"/>
          <w:sz w:val="22"/>
          <w:szCs w:val="22"/>
          <w:lang w:val="cy-GB"/>
        </w:rPr>
        <w:t> </w:t>
      </w:r>
      <w:r>
        <w:rPr>
          <w:rStyle w:val="normaltextrun"/>
          <w:color w:val="000000"/>
          <w:sz w:val="22"/>
          <w:szCs w:val="22"/>
          <w:lang w:val="cy-GB"/>
        </w:rPr>
        <w:t>gan nodi pa gamau oedd cymryd wrth drafod ac astudio’r gelf a pha dechnegau gellir defnyddio wrth ymgymryd yn y gweithgaredd.</w:t>
      </w:r>
      <w:r>
        <w:rPr>
          <w:rStyle w:val="eop"/>
          <w:sz w:val="22"/>
          <w:szCs w:val="22"/>
        </w:rPr>
        <w:t> </w:t>
      </w:r>
    </w:p>
    <w:p w14:paraId="49C5CF22"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Cytunir bod</w:t>
      </w:r>
      <w:r>
        <w:rPr>
          <w:rStyle w:val="apple-converted-space"/>
          <w:color w:val="000000"/>
          <w:sz w:val="22"/>
          <w:szCs w:val="22"/>
          <w:lang w:val="cy-GB"/>
        </w:rPr>
        <w:t> </w:t>
      </w:r>
      <w:r>
        <w:rPr>
          <w:rStyle w:val="spellingerror"/>
          <w:color w:val="000000"/>
          <w:sz w:val="22"/>
          <w:szCs w:val="22"/>
          <w:lang w:val="cy-GB"/>
        </w:rPr>
        <w:t>MPLl</w:t>
      </w:r>
      <w:r>
        <w:rPr>
          <w:rStyle w:val="apple-converted-space"/>
          <w:color w:val="000000"/>
          <w:sz w:val="22"/>
          <w:szCs w:val="22"/>
          <w:lang w:val="cy-GB"/>
        </w:rPr>
        <w:t> </w:t>
      </w:r>
      <w:r>
        <w:rPr>
          <w:rStyle w:val="normaltextrun"/>
          <w:color w:val="000000"/>
          <w:sz w:val="22"/>
          <w:szCs w:val="22"/>
          <w:lang w:val="cy-GB"/>
        </w:rPr>
        <w:t>yn sylfaeni dealltwriaeth gadarn a chyffredin disgyblion ac yn gallu crynhoi’r camau allweddol i ddisgyblion wrth gyflwyno’r dasg (Yr Adran Addysg a Sgiliau, 2013). Cysylltir hyn gyda’r</w:t>
      </w:r>
      <w:r>
        <w:rPr>
          <w:rStyle w:val="apple-converted-space"/>
          <w:color w:val="000000"/>
          <w:sz w:val="22"/>
          <w:szCs w:val="22"/>
          <w:lang w:val="cy-GB"/>
        </w:rPr>
        <w:t> </w:t>
      </w:r>
      <w:r>
        <w:rPr>
          <w:rStyle w:val="spellingerror"/>
          <w:color w:val="000000"/>
          <w:sz w:val="22"/>
          <w:szCs w:val="22"/>
          <w:lang w:val="cy-GB"/>
        </w:rPr>
        <w:t>FfLlRh</w:t>
      </w:r>
      <w:r>
        <w:rPr>
          <w:rStyle w:val="normaltextrun"/>
          <w:color w:val="000000"/>
          <w:sz w:val="22"/>
          <w:szCs w:val="22"/>
          <w:lang w:val="cy-GB"/>
        </w:rPr>
        <w:t>, gan mae</w:t>
      </w:r>
      <w:r>
        <w:rPr>
          <w:rStyle w:val="apple-converted-space"/>
          <w:color w:val="000000"/>
          <w:sz w:val="22"/>
          <w:szCs w:val="22"/>
          <w:lang w:val="cy-GB"/>
        </w:rPr>
        <w:t> </w:t>
      </w:r>
      <w:r>
        <w:rPr>
          <w:rStyle w:val="spellingerror"/>
          <w:color w:val="000000"/>
          <w:sz w:val="22"/>
          <w:szCs w:val="22"/>
          <w:lang w:val="cy-GB"/>
        </w:rPr>
        <w:t>MPLl</w:t>
      </w:r>
      <w:r>
        <w:rPr>
          <w:rStyle w:val="apple-converted-space"/>
          <w:color w:val="000000"/>
          <w:sz w:val="22"/>
          <w:szCs w:val="22"/>
          <w:lang w:val="cy-GB"/>
        </w:rPr>
        <w:t> </w:t>
      </w:r>
      <w:r>
        <w:rPr>
          <w:rStyle w:val="normaltextrun"/>
          <w:color w:val="000000"/>
          <w:sz w:val="22"/>
          <w:szCs w:val="22"/>
          <w:lang w:val="cy-GB"/>
        </w:rPr>
        <w:t>effeithiol yn defnyddio terminoleg sydd yn allweddol i’r gweithgaredd ac yn dangos y disgwyliadau ieithyddol i’r disgyblion. Hefyd dengys pwysigrwydd o ddilyniant yn y sgiliau llythrennedd (Yr Adran Addysg a Sgiliau, 2013) gan mae’r plant yn atgyfnerthu patrymau iaith a gellir wedyn defnyddio mewn cyd-destun arall.</w:t>
      </w:r>
      <w:r>
        <w:rPr>
          <w:rStyle w:val="eop"/>
          <w:sz w:val="22"/>
          <w:szCs w:val="22"/>
        </w:rPr>
        <w:t> </w:t>
      </w:r>
    </w:p>
    <w:p w14:paraId="44A818E7"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7FD02FAE"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Noda</w:t>
      </w:r>
      <w:r>
        <w:rPr>
          <w:rStyle w:val="apple-converted-space"/>
          <w:color w:val="000000"/>
          <w:sz w:val="22"/>
          <w:szCs w:val="22"/>
          <w:lang w:val="cy-GB"/>
        </w:rPr>
        <w:t> </w:t>
      </w:r>
      <w:r>
        <w:rPr>
          <w:rStyle w:val="spellingerror"/>
          <w:color w:val="000000"/>
          <w:sz w:val="22"/>
          <w:szCs w:val="22"/>
          <w:lang w:val="cy-GB"/>
        </w:rPr>
        <w:t>Donaldson</w:t>
      </w:r>
      <w:r>
        <w:rPr>
          <w:rStyle w:val="apple-converted-space"/>
          <w:color w:val="000000"/>
          <w:sz w:val="22"/>
          <w:szCs w:val="22"/>
          <w:lang w:val="cy-GB"/>
        </w:rPr>
        <w:t> </w:t>
      </w:r>
      <w:r>
        <w:rPr>
          <w:rStyle w:val="normaltextrun"/>
          <w:color w:val="000000"/>
          <w:sz w:val="22"/>
          <w:szCs w:val="22"/>
          <w:lang w:val="cy-GB"/>
        </w:rPr>
        <w:t>(2015) dylai asesiadau annog plant a phobl ifanc i gymryd cyfrifoldeb dros eu dysgu eu hunain. Awgrymir hyn bod angen i athrawon annog eu disgyblion i ymgymryd yn eu hasesu eu hun, gan ddefnyddio strategaethau a bydd yn eu hannog a'u hysgogi i eisiau chwarae rôl yn eu hasesu. Noda bod y Fframwaith Asesu a Gwerthuso Cenedlaethol (Cwricwlwm am Oes, 2017) ar waith er mwyn galluogi dysgwyr a’u cynnwys fel rhan hanfodol o’u hasesu, cysyllta gyda’r Pedwar Diben a’r egwyddorion pwysig er mwyn sicrhau datblygiad sgiliau gan y disgyblion. Gellir defnyddio amrywiaeth o strategaethau asesu megis hunanasesu a defnydd o adborth uniongyrchol er mwyn i ddisgyblion derbyn y cyfleoedd i gymryd cyfrifoldeb dros eu dysgu, ac i alluogi disgyblion i fod yn rhan o’u dysgu. Sonnir am y sgiliau sydd angen ar blant er mwyn datblygu’r strategaeth bwysig o roi adborth a gwella gwaith eu hun. Wrth gymharu hyn gyda’r tri chyfrifoldeb trawsgwricwlaidd, gwelir bod angen datblygu’r sgiliau cadarn am y cyfrifoldebau hyn cyn mae’r plant yn mynd ati i asesu neu roi adborth i'w cyfoedion.  Mantais arall o gyflwyno’r cyfrifoldebau trawsgwricwlaidd yw’r ymateb i’r newidiadau byd-eang a sicrhau bod addysg plant yn cynorthwyo plant a phobl ifanc ar gyfer y sgiliau sydd angen arnynt ar gyfer y dyfodol. Nododd</w:t>
      </w:r>
      <w:r>
        <w:rPr>
          <w:rStyle w:val="apple-converted-space"/>
          <w:color w:val="000000"/>
          <w:sz w:val="22"/>
          <w:szCs w:val="22"/>
          <w:lang w:val="cy-GB"/>
        </w:rPr>
        <w:t> </w:t>
      </w:r>
      <w:r>
        <w:rPr>
          <w:rStyle w:val="spellingerror"/>
          <w:color w:val="000000"/>
          <w:sz w:val="22"/>
          <w:szCs w:val="22"/>
          <w:lang w:val="cy-GB"/>
        </w:rPr>
        <w:t>Tencer</w:t>
      </w:r>
      <w:r>
        <w:rPr>
          <w:rStyle w:val="apple-converted-space"/>
          <w:color w:val="000000"/>
          <w:sz w:val="22"/>
          <w:szCs w:val="22"/>
          <w:lang w:val="cy-GB"/>
        </w:rPr>
        <w:t> </w:t>
      </w:r>
      <w:r>
        <w:rPr>
          <w:rStyle w:val="normaltextrun"/>
          <w:color w:val="000000"/>
          <w:sz w:val="22"/>
          <w:szCs w:val="22"/>
          <w:lang w:val="cy-GB"/>
        </w:rPr>
        <w:t>(2017) “ 85 per</w:t>
      </w:r>
      <w:r>
        <w:rPr>
          <w:rStyle w:val="apple-converted-space"/>
          <w:color w:val="000000"/>
          <w:sz w:val="22"/>
          <w:szCs w:val="22"/>
          <w:lang w:val="cy-GB"/>
        </w:rPr>
        <w:t> </w:t>
      </w:r>
      <w:r>
        <w:rPr>
          <w:rStyle w:val="spellingerror"/>
          <w:color w:val="000000"/>
          <w:sz w:val="22"/>
          <w:szCs w:val="22"/>
          <w:lang w:val="cy-GB"/>
        </w:rPr>
        <w:t>cent</w:t>
      </w:r>
      <w:r>
        <w:rPr>
          <w:rStyle w:val="apple-converted-space"/>
          <w:color w:val="000000"/>
          <w:sz w:val="22"/>
          <w:szCs w:val="22"/>
          <w:lang w:val="cy-GB"/>
        </w:rPr>
        <w:t> </w:t>
      </w:r>
      <w:r>
        <w:rPr>
          <w:rStyle w:val="normaltextrun"/>
          <w:color w:val="000000"/>
          <w:sz w:val="22"/>
          <w:szCs w:val="22"/>
          <w:lang w:val="cy-GB"/>
        </w:rPr>
        <w:t>of the jobs</w:t>
      </w:r>
      <w:r>
        <w:rPr>
          <w:rStyle w:val="apple-converted-space"/>
          <w:color w:val="000000"/>
          <w:sz w:val="22"/>
          <w:szCs w:val="22"/>
          <w:lang w:val="cy-GB"/>
        </w:rPr>
        <w:t> </w:t>
      </w:r>
      <w:r>
        <w:rPr>
          <w:rStyle w:val="spellingerror"/>
          <w:color w:val="000000"/>
          <w:sz w:val="22"/>
          <w:szCs w:val="22"/>
          <w:lang w:val="cy-GB"/>
        </w:rPr>
        <w:t>that</w:t>
      </w:r>
      <w:r>
        <w:rPr>
          <w:rStyle w:val="apple-converted-space"/>
          <w:color w:val="000000"/>
          <w:sz w:val="22"/>
          <w:szCs w:val="22"/>
          <w:lang w:val="cy-GB"/>
        </w:rPr>
        <w:t> </w:t>
      </w:r>
      <w:r>
        <w:rPr>
          <w:rStyle w:val="spellingerror"/>
          <w:color w:val="000000"/>
          <w:sz w:val="22"/>
          <w:szCs w:val="22"/>
          <w:lang w:val="cy-GB"/>
        </w:rPr>
        <w:t>will</w:t>
      </w:r>
      <w:r>
        <w:rPr>
          <w:rStyle w:val="apple-converted-space"/>
          <w:color w:val="000000"/>
          <w:sz w:val="22"/>
          <w:szCs w:val="22"/>
          <w:lang w:val="cy-GB"/>
        </w:rPr>
        <w:t> </w:t>
      </w:r>
      <w:r>
        <w:rPr>
          <w:rStyle w:val="spellingerror"/>
          <w:color w:val="000000"/>
          <w:sz w:val="22"/>
          <w:szCs w:val="22"/>
          <w:lang w:val="cy-GB"/>
        </w:rPr>
        <w:t>exist</w:t>
      </w:r>
      <w:r>
        <w:rPr>
          <w:rStyle w:val="apple-converted-space"/>
          <w:color w:val="000000"/>
          <w:sz w:val="22"/>
          <w:szCs w:val="22"/>
          <w:lang w:val="cy-GB"/>
        </w:rPr>
        <w:t> </w:t>
      </w:r>
      <w:r>
        <w:rPr>
          <w:rStyle w:val="spellingerror"/>
          <w:color w:val="000000"/>
          <w:sz w:val="22"/>
          <w:szCs w:val="22"/>
          <w:lang w:val="cy-GB"/>
        </w:rPr>
        <w:t>in</w:t>
      </w:r>
      <w:r>
        <w:rPr>
          <w:rStyle w:val="apple-converted-space"/>
          <w:color w:val="000000"/>
          <w:sz w:val="22"/>
          <w:szCs w:val="22"/>
          <w:lang w:val="cy-GB"/>
        </w:rPr>
        <w:t> </w:t>
      </w:r>
      <w:r>
        <w:rPr>
          <w:rStyle w:val="normaltextrun"/>
          <w:color w:val="000000"/>
          <w:sz w:val="22"/>
          <w:szCs w:val="22"/>
          <w:lang w:val="cy-GB"/>
        </w:rPr>
        <w:t>2030</w:t>
      </w:r>
      <w:r>
        <w:rPr>
          <w:rStyle w:val="apple-converted-space"/>
          <w:color w:val="000000"/>
          <w:sz w:val="22"/>
          <w:szCs w:val="22"/>
          <w:lang w:val="cy-GB"/>
        </w:rPr>
        <w:t> </w:t>
      </w:r>
      <w:r>
        <w:rPr>
          <w:rStyle w:val="spellingerror"/>
          <w:color w:val="000000"/>
          <w:sz w:val="22"/>
          <w:szCs w:val="22"/>
          <w:lang w:val="cy-GB"/>
        </w:rPr>
        <w:t>haven't</w:t>
      </w:r>
      <w:r>
        <w:rPr>
          <w:rStyle w:val="apple-converted-space"/>
          <w:color w:val="000000"/>
          <w:sz w:val="22"/>
          <w:szCs w:val="22"/>
          <w:lang w:val="cy-GB"/>
        </w:rPr>
        <w:t> </w:t>
      </w:r>
      <w:r>
        <w:rPr>
          <w:rStyle w:val="spellingerror"/>
          <w:color w:val="000000"/>
          <w:sz w:val="22"/>
          <w:szCs w:val="22"/>
          <w:lang w:val="cy-GB"/>
        </w:rPr>
        <w:t>even</w:t>
      </w:r>
      <w:r>
        <w:rPr>
          <w:rStyle w:val="apple-converted-space"/>
          <w:color w:val="000000"/>
          <w:sz w:val="22"/>
          <w:szCs w:val="22"/>
          <w:lang w:val="cy-GB"/>
        </w:rPr>
        <w:t> </w:t>
      </w:r>
      <w:r>
        <w:rPr>
          <w:rStyle w:val="spellingerror"/>
          <w:color w:val="000000"/>
          <w:sz w:val="22"/>
          <w:szCs w:val="22"/>
          <w:lang w:val="cy-GB"/>
        </w:rPr>
        <w:t>been</w:t>
      </w:r>
      <w:r>
        <w:rPr>
          <w:rStyle w:val="apple-converted-space"/>
          <w:color w:val="000000"/>
          <w:sz w:val="22"/>
          <w:szCs w:val="22"/>
          <w:lang w:val="cy-GB"/>
        </w:rPr>
        <w:t> </w:t>
      </w:r>
      <w:r>
        <w:rPr>
          <w:rStyle w:val="spellingerror"/>
          <w:color w:val="000000"/>
          <w:sz w:val="22"/>
          <w:szCs w:val="22"/>
          <w:lang w:val="cy-GB"/>
        </w:rPr>
        <w:t>invented</w:t>
      </w:r>
      <w:r>
        <w:rPr>
          <w:rStyle w:val="apple-converted-space"/>
          <w:color w:val="000000"/>
          <w:sz w:val="22"/>
          <w:szCs w:val="22"/>
          <w:lang w:val="cy-GB"/>
        </w:rPr>
        <w:t> </w:t>
      </w:r>
      <w:r>
        <w:rPr>
          <w:rStyle w:val="spellingerror"/>
          <w:color w:val="000000"/>
          <w:sz w:val="22"/>
          <w:szCs w:val="22"/>
          <w:lang w:val="cy-GB"/>
        </w:rPr>
        <w:t>yet”awgrymir</w:t>
      </w:r>
      <w:r>
        <w:rPr>
          <w:rStyle w:val="apple-converted-space"/>
          <w:color w:val="000000"/>
          <w:sz w:val="22"/>
          <w:szCs w:val="22"/>
          <w:lang w:val="cy-GB"/>
        </w:rPr>
        <w:t> </w:t>
      </w:r>
      <w:r>
        <w:rPr>
          <w:rStyle w:val="normaltextrun"/>
          <w:color w:val="000000"/>
          <w:sz w:val="22"/>
          <w:szCs w:val="22"/>
          <w:lang w:val="cy-GB"/>
        </w:rPr>
        <w:t>hyn y newidiadau sydd yn digwydd yn y byd addysg ac ar draws y byd gwaith, oherwydd mae angen sgiliau dwys ar ddisgyblion er mwyn sicrhau eu dyfodol.</w:t>
      </w:r>
      <w:r>
        <w:rPr>
          <w:rStyle w:val="eop"/>
          <w:sz w:val="22"/>
          <w:szCs w:val="22"/>
        </w:rPr>
        <w:t> </w:t>
      </w:r>
    </w:p>
    <w:p w14:paraId="70C21746"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u w:val="single"/>
        </w:rPr>
        <w:t> </w:t>
      </w:r>
      <w:r>
        <w:rPr>
          <w:rStyle w:val="eop"/>
          <w:sz w:val="22"/>
          <w:szCs w:val="22"/>
        </w:rPr>
        <w:t> </w:t>
      </w:r>
    </w:p>
    <w:p w14:paraId="6103DC60"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I gloi, ystyrir y manteision a chyfyngiadau o lythrennedd, rhifedd a chymhwysedd digidol fel cyfrifoldebau trawsgwricwlaidd, mae’n bwysig</w:t>
      </w:r>
      <w:r>
        <w:rPr>
          <w:rStyle w:val="apple-converted-space"/>
          <w:color w:val="000000"/>
          <w:sz w:val="22"/>
          <w:szCs w:val="22"/>
          <w:lang w:val="cy-GB"/>
        </w:rPr>
        <w:t> </w:t>
      </w:r>
      <w:r>
        <w:rPr>
          <w:rStyle w:val="spellingerror"/>
          <w:color w:val="000000"/>
          <w:sz w:val="22"/>
          <w:szCs w:val="22"/>
          <w:lang w:val="cy-GB"/>
        </w:rPr>
        <w:t>cofio’r</w:t>
      </w:r>
      <w:r>
        <w:rPr>
          <w:rStyle w:val="apple-converted-space"/>
          <w:color w:val="000000"/>
          <w:sz w:val="22"/>
          <w:szCs w:val="22"/>
          <w:lang w:val="cy-GB"/>
        </w:rPr>
        <w:t> </w:t>
      </w:r>
      <w:r>
        <w:rPr>
          <w:rStyle w:val="normaltextrun"/>
          <w:color w:val="000000"/>
          <w:sz w:val="22"/>
          <w:szCs w:val="22"/>
          <w:lang w:val="cy-GB"/>
        </w:rPr>
        <w:t xml:space="preserve">prif fwriad, i blant a phobl ifanc datblygu </w:t>
      </w:r>
      <w:r>
        <w:rPr>
          <w:rStyle w:val="normaltextrun"/>
          <w:color w:val="000000"/>
          <w:sz w:val="22"/>
          <w:szCs w:val="22"/>
          <w:lang w:val="cy-GB"/>
        </w:rPr>
        <w:lastRenderedPageBreak/>
        <w:t>“lefelau cymhwysedd uchel” (</w:t>
      </w:r>
      <w:r>
        <w:rPr>
          <w:rStyle w:val="spellingerror"/>
          <w:color w:val="000000"/>
          <w:sz w:val="22"/>
          <w:szCs w:val="22"/>
          <w:lang w:val="cy-GB"/>
        </w:rPr>
        <w:t>Donadson</w:t>
      </w:r>
      <w:r>
        <w:rPr>
          <w:rStyle w:val="normaltextrun"/>
          <w:color w:val="000000"/>
          <w:sz w:val="22"/>
          <w:szCs w:val="22"/>
          <w:lang w:val="cy-GB"/>
        </w:rPr>
        <w:t>, 2015, t. 40) a derbyn cyfleoedd aml i ddatblygu ar draws y cwricwlwm. O brofiad personol, argymhellir bod arweinydd llythrennedd, rhifedd a chymhwysedd digidol yn sicrhau bod athrawon eu hysgol yn gwbl hyderus wrth gysylltu eu gwersi gyda’r</w:t>
      </w:r>
      <w:r>
        <w:rPr>
          <w:rStyle w:val="apple-converted-space"/>
          <w:color w:val="000000"/>
          <w:sz w:val="22"/>
          <w:szCs w:val="22"/>
          <w:lang w:val="cy-GB"/>
        </w:rPr>
        <w:t> </w:t>
      </w:r>
      <w:r>
        <w:rPr>
          <w:rStyle w:val="spellingerror"/>
          <w:color w:val="000000"/>
          <w:sz w:val="22"/>
          <w:szCs w:val="22"/>
          <w:lang w:val="cy-GB"/>
        </w:rPr>
        <w:t>FfLlRh</w:t>
      </w:r>
      <w:r>
        <w:rPr>
          <w:rStyle w:val="apple-converted-space"/>
          <w:color w:val="000000"/>
          <w:sz w:val="22"/>
          <w:szCs w:val="22"/>
          <w:lang w:val="cy-GB"/>
        </w:rPr>
        <w:t> </w:t>
      </w:r>
      <w:r>
        <w:rPr>
          <w:rStyle w:val="normaltextrun"/>
          <w:color w:val="000000"/>
          <w:sz w:val="22"/>
          <w:szCs w:val="22"/>
          <w:lang w:val="cy-GB"/>
        </w:rPr>
        <w:t>a’r</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Gellir sicrhau hyn wrth wneud arsylwadau anffurfiol ac edrych ar gynlluniau neu dystiolaeth o waith disgyblion, datblygir hyder yn athrawon wrth iddynt fagu dealltwriaeth a chysylltiadau ar draws y cwricwlwm. Pwysleisir hyn yng ngwersi sydd yn defnyddio Cymhwysedd Digidol, gan mae angen pwrpas o’r defnydd.  Gwelwyd yn aml, bod athrawon yn cynnwys y fframwaith yn eu gwersi dim ond i wneud y cysylltiad yn hytrach na meddwl sut allent ddatblygu sgiliau’r disgyblion yn fwy. Wrth greu cysylltiadau effeithiol gyda</w:t>
      </w:r>
      <w:r>
        <w:rPr>
          <w:rStyle w:val="apple-converted-space"/>
          <w:color w:val="000000"/>
          <w:sz w:val="22"/>
          <w:szCs w:val="22"/>
          <w:lang w:val="cy-GB"/>
        </w:rPr>
        <w:t> </w:t>
      </w:r>
      <w:r>
        <w:rPr>
          <w:rStyle w:val="spellingerror"/>
          <w:color w:val="000000"/>
          <w:sz w:val="22"/>
          <w:szCs w:val="22"/>
          <w:lang w:val="cy-GB"/>
        </w:rPr>
        <w:t>FfCD</w:t>
      </w:r>
      <w:r>
        <w:rPr>
          <w:rStyle w:val="normaltextrun"/>
          <w:color w:val="000000"/>
          <w:sz w:val="22"/>
          <w:szCs w:val="22"/>
          <w:lang w:val="cy-GB"/>
        </w:rPr>
        <w:t>, anogir sgil llythrennedd digidol yn ddisgyblion sydd yn hollbwysig ar gyfer eu dyfodol (</w:t>
      </w:r>
      <w:r>
        <w:rPr>
          <w:rStyle w:val="spellingerror"/>
          <w:color w:val="000000"/>
          <w:sz w:val="22"/>
          <w:szCs w:val="22"/>
          <w:lang w:val="cy-GB"/>
        </w:rPr>
        <w:t>Grigg</w:t>
      </w:r>
      <w:r>
        <w:rPr>
          <w:rStyle w:val="normaltextrun"/>
          <w:color w:val="000000"/>
          <w:sz w:val="22"/>
          <w:szCs w:val="22"/>
          <w:lang w:val="cy-GB"/>
        </w:rPr>
        <w:t>, 2016).</w:t>
      </w:r>
      <w:r>
        <w:rPr>
          <w:rStyle w:val="eop"/>
          <w:sz w:val="22"/>
          <w:szCs w:val="22"/>
        </w:rPr>
        <w:t> </w:t>
      </w:r>
    </w:p>
    <w:p w14:paraId="6C2A4A21"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2D6ACC79"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Ychwanegir bod yr elfen asesu yn holl bwysig ym mhob rhan o’r cwricwlwm a dylai plant a phobl ifanc cael eu cynnwys fel rhan hanfodol o’r asesu (</w:t>
      </w:r>
      <w:r>
        <w:rPr>
          <w:rStyle w:val="spellingerror"/>
          <w:color w:val="000000"/>
          <w:sz w:val="22"/>
          <w:szCs w:val="22"/>
          <w:lang w:val="cy-GB"/>
        </w:rPr>
        <w:t>Donaldson</w:t>
      </w:r>
      <w:r>
        <w:rPr>
          <w:rStyle w:val="normaltextrun"/>
          <w:color w:val="000000"/>
          <w:sz w:val="22"/>
          <w:szCs w:val="22"/>
          <w:lang w:val="cy-GB"/>
        </w:rPr>
        <w:t>, 2015). Anogir plant a phobl ifanc i ymgymryd yn eu dysgu, gan sicrhau eu bod yn deall pwrpas asesu eu medrau llythrennedd rhifedd a chymhwysedd digidol yn y dosbarth gan eu bod yn sgiliau hanfodol ar gyfer datblygiad a chynnydd. Defnyddir amrywiaeth o dechnegau</w:t>
      </w:r>
      <w:r>
        <w:rPr>
          <w:rStyle w:val="apple-converted-space"/>
          <w:color w:val="000000"/>
          <w:sz w:val="22"/>
          <w:szCs w:val="22"/>
          <w:lang w:val="cy-GB"/>
        </w:rPr>
        <w:t> </w:t>
      </w:r>
      <w:r>
        <w:rPr>
          <w:rStyle w:val="spellingerror"/>
          <w:color w:val="000000"/>
          <w:sz w:val="22"/>
          <w:szCs w:val="22"/>
          <w:lang w:val="cy-GB"/>
        </w:rPr>
        <w:t>AagD</w:t>
      </w:r>
      <w:r>
        <w:rPr>
          <w:rStyle w:val="normaltextrun"/>
          <w:color w:val="000000"/>
          <w:sz w:val="22"/>
          <w:szCs w:val="22"/>
          <w:lang w:val="cy-GB"/>
        </w:rPr>
        <w:t>, er mwyn i ddisgyblion ymarfer y dull asesu a'u hysgogi i adnabod y camau sydd angen arnynt er mwyn symud ymlaen. Gellir defnyddio yng ngwersi trawsgwricwlaidd er mwyn i blant adnabod y sgiliau trosglwyddadwy a deall y pwrpas wrth gymhwyso’r sgil i amrywiaeth o gyd-destunau, wrth wneud hyn mae disgyblion yn adnabod beth sydd angen arnynt er mwyn gwella neu ddatblygu o ran y sgil dan sylw.</w:t>
      </w:r>
      <w:r>
        <w:rPr>
          <w:rStyle w:val="eop"/>
          <w:sz w:val="22"/>
          <w:szCs w:val="22"/>
        </w:rPr>
        <w:t> </w:t>
      </w:r>
    </w:p>
    <w:p w14:paraId="75331ACA"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4497B99C"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lang w:val="cy-GB"/>
        </w:rPr>
        <w:t>Yn olaf, argymhellir bod ysgolion yn sicrhau bod medrau llythrennedd, rhifedd a chymhwysedd digidol yn cael eu datblygu’n effeithiol ar draws pob maes dysgu a phrofiad. Gan nododd Estyn (2016) nad oedd cynllunio yn sicrhau bod medrau llythrennedd a rhifedd disgyblion yn cael eu datblygu ar draws ystod eang o bynciau trawsgwricwlaidd. Felly ymlygrir hyn bod angen cynllunio’n effeithiol gan nodi sut maent yn creu’r cysylltiadau gyda’r tri Chyfrifoldeb Trawsgwricwlaidd a pharatoi cyfleoedd iddynt gymhwyso’u sgiliau ar draws nifer o gyd-destunau cyfoethog.</w:t>
      </w:r>
      <w:r>
        <w:rPr>
          <w:rStyle w:val="eop"/>
          <w:sz w:val="22"/>
          <w:szCs w:val="22"/>
        </w:rPr>
        <w:t> </w:t>
      </w:r>
    </w:p>
    <w:p w14:paraId="0BB863D3"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color w:val="000000"/>
          <w:sz w:val="22"/>
          <w:szCs w:val="22"/>
        </w:rPr>
        <w:t> </w:t>
      </w:r>
      <w:r>
        <w:rPr>
          <w:rStyle w:val="eop"/>
          <w:sz w:val="22"/>
          <w:szCs w:val="22"/>
        </w:rPr>
        <w:t> </w:t>
      </w:r>
    </w:p>
    <w:p w14:paraId="3BDA5A70" w14:textId="77777777" w:rsidR="00525EA1" w:rsidRDefault="00525EA1" w:rsidP="00290DFD">
      <w:pPr>
        <w:pStyle w:val="paragraph"/>
        <w:spacing w:before="0" w:beforeAutospacing="0" w:after="0" w:afterAutospacing="0" w:line="360" w:lineRule="auto"/>
        <w:textAlignment w:val="baseline"/>
        <w:rPr>
          <w:rFonts w:ascii="Arial" w:hAnsi="Arial" w:cs="Arial"/>
          <w:sz w:val="18"/>
          <w:szCs w:val="18"/>
        </w:rPr>
      </w:pPr>
      <w:r>
        <w:rPr>
          <w:rStyle w:val="normaltextrun"/>
          <w:b/>
          <w:bCs/>
          <w:color w:val="000000"/>
          <w:sz w:val="22"/>
          <w:szCs w:val="22"/>
        </w:rPr>
        <w:t> </w:t>
      </w:r>
      <w:r>
        <w:rPr>
          <w:rStyle w:val="eop"/>
          <w:sz w:val="22"/>
          <w:szCs w:val="22"/>
        </w:rPr>
        <w:t> </w:t>
      </w:r>
    </w:p>
    <w:p w14:paraId="3EF73E04" w14:textId="77777777" w:rsidR="00290DFD" w:rsidRDefault="00290DFD" w:rsidP="00290DFD">
      <w:pPr>
        <w:pStyle w:val="paragraph"/>
        <w:spacing w:before="0" w:beforeAutospacing="0" w:after="0" w:afterAutospacing="0" w:line="360" w:lineRule="auto"/>
        <w:textAlignment w:val="baseline"/>
        <w:rPr>
          <w:rStyle w:val="spellingerror"/>
          <w:b/>
          <w:bCs/>
          <w:color w:val="000000"/>
          <w:sz w:val="22"/>
          <w:szCs w:val="22"/>
          <w:u w:val="single"/>
        </w:rPr>
      </w:pPr>
    </w:p>
    <w:p w14:paraId="26C2B516" w14:textId="77777777" w:rsidR="00290DFD" w:rsidRDefault="00290DFD" w:rsidP="00290DFD">
      <w:pPr>
        <w:pStyle w:val="paragraph"/>
        <w:spacing w:before="0" w:beforeAutospacing="0" w:after="0" w:afterAutospacing="0" w:line="360" w:lineRule="auto"/>
        <w:textAlignment w:val="baseline"/>
        <w:rPr>
          <w:rStyle w:val="spellingerror"/>
          <w:b/>
          <w:bCs/>
          <w:color w:val="000000"/>
          <w:sz w:val="22"/>
          <w:szCs w:val="22"/>
          <w:u w:val="single"/>
        </w:rPr>
      </w:pPr>
    </w:p>
    <w:p w14:paraId="0E40141B" w14:textId="77777777" w:rsidR="00290DFD" w:rsidRDefault="00290DFD" w:rsidP="00525EA1">
      <w:pPr>
        <w:pStyle w:val="paragraph"/>
        <w:spacing w:before="0" w:beforeAutospacing="0" w:after="0" w:afterAutospacing="0"/>
        <w:textAlignment w:val="baseline"/>
        <w:rPr>
          <w:rStyle w:val="spellingerror"/>
          <w:b/>
          <w:bCs/>
          <w:color w:val="000000"/>
          <w:sz w:val="22"/>
          <w:szCs w:val="22"/>
          <w:u w:val="single"/>
        </w:rPr>
      </w:pPr>
    </w:p>
    <w:p w14:paraId="193B50BC" w14:textId="77777777" w:rsidR="00290DFD" w:rsidRPr="00290DFD" w:rsidRDefault="00290DFD" w:rsidP="00290DFD">
      <w:pPr>
        <w:rPr>
          <w:rFonts w:ascii="Times New Roman" w:hAnsi="Times New Roman" w:cs="Times New Roman"/>
          <w:b/>
          <w:u w:val="single"/>
        </w:rPr>
      </w:pPr>
      <w:r w:rsidRPr="00290DFD">
        <w:rPr>
          <w:rFonts w:ascii="Times New Roman" w:hAnsi="Times New Roman" w:cs="Times New Roman"/>
          <w:b/>
          <w:u w:val="single"/>
        </w:rPr>
        <w:t xml:space="preserve">Rhestr gyfeiriadau </w:t>
      </w:r>
    </w:p>
    <w:p w14:paraId="1394F4A5" w14:textId="77777777" w:rsidR="00290DFD" w:rsidRPr="00290DFD" w:rsidRDefault="00290DFD" w:rsidP="00290DFD">
      <w:pPr>
        <w:rPr>
          <w:rFonts w:ascii="Times New Roman" w:hAnsi="Times New Roman" w:cs="Times New Roman"/>
          <w:color w:val="000000" w:themeColor="text1"/>
          <w:lang w:val="en-US"/>
        </w:rPr>
      </w:pPr>
      <w:r w:rsidRPr="00290DFD">
        <w:rPr>
          <w:rFonts w:ascii="Times New Roman" w:hAnsi="Times New Roman" w:cs="Times New Roman"/>
          <w:color w:val="000000" w:themeColor="text1"/>
          <w:lang w:val="en-US"/>
        </w:rPr>
        <w:t xml:space="preserve"> </w:t>
      </w:r>
    </w:p>
    <w:p w14:paraId="547A2832" w14:textId="77777777" w:rsidR="00290DFD" w:rsidRPr="00290DFD" w:rsidRDefault="00290DFD" w:rsidP="00290DFD">
      <w:pPr>
        <w:rPr>
          <w:rFonts w:ascii="Times New Roman" w:hAnsi="Times New Roman" w:cs="Times New Roman"/>
          <w:color w:val="000000" w:themeColor="text1"/>
        </w:rPr>
      </w:pPr>
      <w:r w:rsidRPr="00290DFD">
        <w:rPr>
          <w:rFonts w:ascii="Times New Roman" w:hAnsi="Times New Roman" w:cs="Times New Roman"/>
          <w:color w:val="000000" w:themeColor="text1"/>
        </w:rPr>
        <w:t xml:space="preserve">Dauncey, M. (2013) </w:t>
      </w:r>
      <w:r w:rsidRPr="00290DFD">
        <w:rPr>
          <w:rFonts w:ascii="Times New Roman" w:hAnsi="Times New Roman" w:cs="Times New Roman"/>
          <w:i/>
          <w:color w:val="000000" w:themeColor="text1"/>
        </w:rPr>
        <w:t>Llythrennedd a rhifedd yng Nghymru</w:t>
      </w:r>
      <w:r w:rsidRPr="00290DFD">
        <w:rPr>
          <w:rFonts w:ascii="Times New Roman" w:hAnsi="Times New Roman" w:cs="Times New Roman"/>
          <w:color w:val="000000" w:themeColor="text1"/>
        </w:rPr>
        <w:t xml:space="preserve">. Caerdydd: Cynulliad Cenedlaethol Cymru. </w:t>
      </w:r>
    </w:p>
    <w:p w14:paraId="6D64E03A" w14:textId="77777777" w:rsidR="00290DFD" w:rsidRPr="00290DFD" w:rsidRDefault="00290DFD" w:rsidP="00290DFD">
      <w:pPr>
        <w:pStyle w:val="NormalWeb"/>
      </w:pPr>
      <w:r w:rsidRPr="00290DFD">
        <w:rPr>
          <w:lang w:val="en-US"/>
        </w:rPr>
        <w:t xml:space="preserve">Donaldson, G. (2015) </w:t>
      </w:r>
      <w:proofErr w:type="spellStart"/>
      <w:r w:rsidRPr="00290DFD">
        <w:rPr>
          <w:i/>
          <w:lang w:val="en-US"/>
        </w:rPr>
        <w:t>Dyfodol</w:t>
      </w:r>
      <w:proofErr w:type="spellEnd"/>
      <w:r w:rsidRPr="00290DFD">
        <w:rPr>
          <w:i/>
          <w:lang w:val="en-US"/>
        </w:rPr>
        <w:t xml:space="preserve"> </w:t>
      </w:r>
      <w:proofErr w:type="spellStart"/>
      <w:r w:rsidRPr="00290DFD">
        <w:rPr>
          <w:i/>
          <w:lang w:val="en-US"/>
        </w:rPr>
        <w:t>Llwyddiannus</w:t>
      </w:r>
      <w:proofErr w:type="spellEnd"/>
      <w:r w:rsidRPr="00290DFD">
        <w:rPr>
          <w:i/>
          <w:lang w:val="en-US"/>
        </w:rPr>
        <w:t xml:space="preserve">: </w:t>
      </w:r>
      <w:proofErr w:type="spellStart"/>
      <w:r w:rsidRPr="00290DFD">
        <w:rPr>
          <w:i/>
        </w:rPr>
        <w:t>Adolygiad</w:t>
      </w:r>
      <w:proofErr w:type="spellEnd"/>
      <w:r w:rsidRPr="00290DFD">
        <w:rPr>
          <w:i/>
        </w:rPr>
        <w:t xml:space="preserve"> </w:t>
      </w:r>
      <w:proofErr w:type="spellStart"/>
      <w:r w:rsidRPr="00290DFD">
        <w:rPr>
          <w:i/>
        </w:rPr>
        <w:t>Annibynnol</w:t>
      </w:r>
      <w:proofErr w:type="spellEnd"/>
      <w:r w:rsidRPr="00290DFD">
        <w:rPr>
          <w:i/>
        </w:rPr>
        <w:t xml:space="preserve"> </w:t>
      </w:r>
      <w:proofErr w:type="spellStart"/>
      <w:r w:rsidRPr="00290DFD">
        <w:rPr>
          <w:i/>
        </w:rPr>
        <w:t>o’r</w:t>
      </w:r>
      <w:proofErr w:type="spellEnd"/>
      <w:r w:rsidRPr="00290DFD">
        <w:rPr>
          <w:i/>
        </w:rPr>
        <w:t xml:space="preserve"> </w:t>
      </w:r>
      <w:proofErr w:type="spellStart"/>
      <w:r w:rsidRPr="00290DFD">
        <w:rPr>
          <w:i/>
        </w:rPr>
        <w:t>Cwricwlwm</w:t>
      </w:r>
      <w:proofErr w:type="spellEnd"/>
      <w:r w:rsidRPr="00290DFD">
        <w:rPr>
          <w:i/>
        </w:rPr>
        <w:t xml:space="preserve"> </w:t>
      </w:r>
      <w:proofErr w:type="spellStart"/>
      <w:r w:rsidRPr="00290DFD">
        <w:rPr>
          <w:i/>
        </w:rPr>
        <w:t>a’r</w:t>
      </w:r>
      <w:proofErr w:type="spellEnd"/>
      <w:r w:rsidRPr="00290DFD">
        <w:rPr>
          <w:i/>
        </w:rPr>
        <w:t xml:space="preserve"> </w:t>
      </w:r>
      <w:proofErr w:type="spellStart"/>
      <w:r w:rsidRPr="00290DFD">
        <w:rPr>
          <w:i/>
        </w:rPr>
        <w:t>Trefniadau</w:t>
      </w:r>
      <w:proofErr w:type="spellEnd"/>
      <w:r w:rsidRPr="00290DFD">
        <w:rPr>
          <w:i/>
        </w:rPr>
        <w:t xml:space="preserve"> </w:t>
      </w:r>
      <w:proofErr w:type="spellStart"/>
      <w:r w:rsidRPr="00290DFD">
        <w:rPr>
          <w:i/>
        </w:rPr>
        <w:t>Asesu</w:t>
      </w:r>
      <w:proofErr w:type="spellEnd"/>
      <w:r w:rsidRPr="00290DFD">
        <w:rPr>
          <w:i/>
        </w:rPr>
        <w:t xml:space="preserve"> </w:t>
      </w:r>
      <w:proofErr w:type="spellStart"/>
      <w:r w:rsidRPr="00290DFD">
        <w:rPr>
          <w:i/>
        </w:rPr>
        <w:t>yng</w:t>
      </w:r>
      <w:proofErr w:type="spellEnd"/>
      <w:r w:rsidRPr="00290DFD">
        <w:rPr>
          <w:i/>
        </w:rPr>
        <w:t xml:space="preserve"> </w:t>
      </w:r>
      <w:proofErr w:type="spellStart"/>
      <w:r w:rsidRPr="00290DFD">
        <w:rPr>
          <w:i/>
        </w:rPr>
        <w:t>Nghymru</w:t>
      </w:r>
      <w:proofErr w:type="spellEnd"/>
      <w:r w:rsidRPr="00290DFD">
        <w:rPr>
          <w:i/>
        </w:rPr>
        <w:t>.</w:t>
      </w:r>
      <w:r w:rsidRPr="00290DFD">
        <w:t xml:space="preserve"> </w:t>
      </w:r>
      <w:proofErr w:type="spellStart"/>
      <w:r w:rsidRPr="00290DFD">
        <w:t>Caerdydd</w:t>
      </w:r>
      <w:proofErr w:type="spellEnd"/>
      <w:r w:rsidRPr="00290DFD">
        <w:t xml:space="preserve">: </w:t>
      </w:r>
      <w:proofErr w:type="spellStart"/>
      <w:r w:rsidRPr="00290DFD">
        <w:t>Llywodraeth</w:t>
      </w:r>
      <w:proofErr w:type="spellEnd"/>
      <w:r w:rsidRPr="00290DFD">
        <w:t xml:space="preserve"> </w:t>
      </w:r>
      <w:proofErr w:type="spellStart"/>
      <w:r w:rsidRPr="00290DFD">
        <w:t>Cymru</w:t>
      </w:r>
      <w:proofErr w:type="spellEnd"/>
      <w:r w:rsidRPr="00290DFD">
        <w:t xml:space="preserve">. </w:t>
      </w:r>
    </w:p>
    <w:p w14:paraId="51FAF7A5" w14:textId="77777777" w:rsidR="00290DFD" w:rsidRPr="00290DFD" w:rsidRDefault="00290DFD" w:rsidP="00290DFD">
      <w:pPr>
        <w:pStyle w:val="NormalWeb"/>
        <w:rPr>
          <w:iCs/>
          <w:lang w:val="en-US"/>
        </w:rPr>
      </w:pPr>
      <w:proofErr w:type="spellStart"/>
      <w:r w:rsidRPr="00290DFD">
        <w:rPr>
          <w:iCs/>
          <w:lang w:val="en-US"/>
        </w:rPr>
        <w:lastRenderedPageBreak/>
        <w:t>Estyn</w:t>
      </w:r>
      <w:proofErr w:type="spellEnd"/>
      <w:r w:rsidRPr="00290DFD">
        <w:rPr>
          <w:iCs/>
          <w:lang w:val="en-US"/>
        </w:rPr>
        <w:t xml:space="preserve"> (2016)</w:t>
      </w:r>
      <w:r w:rsidRPr="00290DFD">
        <w:rPr>
          <w:i/>
          <w:iCs/>
          <w:lang w:val="en-US"/>
        </w:rPr>
        <w:t xml:space="preserve"> </w:t>
      </w:r>
      <w:proofErr w:type="spellStart"/>
      <w:r w:rsidRPr="00290DFD">
        <w:rPr>
          <w:i/>
          <w:iCs/>
          <w:lang w:val="en-US"/>
        </w:rPr>
        <w:t>Adroddiad</w:t>
      </w:r>
      <w:proofErr w:type="spellEnd"/>
      <w:r w:rsidRPr="00290DFD">
        <w:rPr>
          <w:i/>
          <w:iCs/>
          <w:lang w:val="en-US"/>
        </w:rPr>
        <w:t xml:space="preserve"> </w:t>
      </w:r>
      <w:proofErr w:type="spellStart"/>
      <w:r w:rsidRPr="00290DFD">
        <w:rPr>
          <w:i/>
          <w:iCs/>
          <w:lang w:val="en-US"/>
        </w:rPr>
        <w:t>Blynyddol</w:t>
      </w:r>
      <w:proofErr w:type="spellEnd"/>
      <w:r w:rsidRPr="00290DFD">
        <w:rPr>
          <w:i/>
          <w:iCs/>
          <w:lang w:val="en-US"/>
        </w:rPr>
        <w:t xml:space="preserve"> </w:t>
      </w:r>
      <w:proofErr w:type="spellStart"/>
      <w:r w:rsidRPr="00290DFD">
        <w:rPr>
          <w:i/>
          <w:iCs/>
          <w:lang w:val="en-US"/>
        </w:rPr>
        <w:t>Prif</w:t>
      </w:r>
      <w:proofErr w:type="spellEnd"/>
      <w:r w:rsidRPr="00290DFD">
        <w:rPr>
          <w:i/>
          <w:iCs/>
          <w:lang w:val="en-US"/>
        </w:rPr>
        <w:t xml:space="preserve"> </w:t>
      </w:r>
      <w:proofErr w:type="spellStart"/>
      <w:r w:rsidRPr="00290DFD">
        <w:rPr>
          <w:i/>
          <w:iCs/>
          <w:lang w:val="en-US"/>
        </w:rPr>
        <w:t>Arolygydd</w:t>
      </w:r>
      <w:proofErr w:type="spellEnd"/>
      <w:r w:rsidRPr="00290DFD">
        <w:rPr>
          <w:i/>
          <w:iCs/>
          <w:lang w:val="en-US"/>
        </w:rPr>
        <w:t xml:space="preserve"> </w:t>
      </w:r>
      <w:proofErr w:type="spellStart"/>
      <w:r w:rsidRPr="00290DFD">
        <w:rPr>
          <w:i/>
          <w:iCs/>
          <w:lang w:val="en-US"/>
        </w:rPr>
        <w:t>Ei</w:t>
      </w:r>
      <w:proofErr w:type="spellEnd"/>
      <w:r w:rsidRPr="00290DFD">
        <w:rPr>
          <w:i/>
          <w:iCs/>
          <w:lang w:val="en-US"/>
        </w:rPr>
        <w:t xml:space="preserve"> </w:t>
      </w:r>
      <w:proofErr w:type="spellStart"/>
      <w:r w:rsidRPr="00290DFD">
        <w:rPr>
          <w:i/>
          <w:iCs/>
          <w:lang w:val="en-US"/>
        </w:rPr>
        <w:t>Mawrhydi</w:t>
      </w:r>
      <w:proofErr w:type="spellEnd"/>
      <w:r w:rsidRPr="00290DFD">
        <w:rPr>
          <w:i/>
          <w:iCs/>
          <w:lang w:val="en-US"/>
        </w:rPr>
        <w:t xml:space="preserve"> </w:t>
      </w:r>
      <w:proofErr w:type="spellStart"/>
      <w:r w:rsidRPr="00290DFD">
        <w:rPr>
          <w:i/>
          <w:iCs/>
          <w:lang w:val="en-US"/>
        </w:rPr>
        <w:t>dros</w:t>
      </w:r>
      <w:proofErr w:type="spellEnd"/>
      <w:r w:rsidRPr="00290DFD">
        <w:rPr>
          <w:i/>
          <w:iCs/>
          <w:lang w:val="en-US"/>
        </w:rPr>
        <w:t xml:space="preserve"> </w:t>
      </w:r>
      <w:proofErr w:type="spellStart"/>
      <w:r w:rsidRPr="00290DFD">
        <w:rPr>
          <w:i/>
          <w:iCs/>
          <w:lang w:val="en-US"/>
        </w:rPr>
        <w:t>Addysg</w:t>
      </w:r>
      <w:proofErr w:type="spellEnd"/>
      <w:r w:rsidRPr="00290DFD">
        <w:rPr>
          <w:i/>
          <w:iCs/>
          <w:lang w:val="en-US"/>
        </w:rPr>
        <w:t xml:space="preserve"> a </w:t>
      </w:r>
      <w:proofErr w:type="spellStart"/>
      <w:r w:rsidRPr="00290DFD">
        <w:rPr>
          <w:i/>
          <w:iCs/>
          <w:lang w:val="en-US"/>
        </w:rPr>
        <w:t>Hyfforddiant</w:t>
      </w:r>
      <w:proofErr w:type="spellEnd"/>
      <w:r w:rsidRPr="00290DFD">
        <w:rPr>
          <w:i/>
          <w:iCs/>
          <w:lang w:val="en-US"/>
        </w:rPr>
        <w:t xml:space="preserve"> </w:t>
      </w:r>
      <w:proofErr w:type="spellStart"/>
      <w:r w:rsidRPr="00290DFD">
        <w:rPr>
          <w:i/>
          <w:iCs/>
          <w:lang w:val="en-US"/>
        </w:rPr>
        <w:t>yng</w:t>
      </w:r>
      <w:proofErr w:type="spellEnd"/>
      <w:r w:rsidRPr="00290DFD">
        <w:rPr>
          <w:i/>
          <w:iCs/>
          <w:lang w:val="en-US"/>
        </w:rPr>
        <w:t xml:space="preserve"> </w:t>
      </w:r>
      <w:proofErr w:type="spellStart"/>
      <w:r w:rsidRPr="00290DFD">
        <w:rPr>
          <w:i/>
          <w:iCs/>
          <w:lang w:val="en-US"/>
        </w:rPr>
        <w:t>Nghymru</w:t>
      </w:r>
      <w:proofErr w:type="spellEnd"/>
      <w:r w:rsidRPr="00290DFD">
        <w:rPr>
          <w:i/>
          <w:iCs/>
          <w:lang w:val="en-US"/>
        </w:rPr>
        <w:t xml:space="preserve">. </w:t>
      </w:r>
      <w:proofErr w:type="spellStart"/>
      <w:r w:rsidRPr="00290DFD">
        <w:rPr>
          <w:iCs/>
          <w:lang w:val="en-US"/>
        </w:rPr>
        <w:t>Caerdydd</w:t>
      </w:r>
      <w:proofErr w:type="spellEnd"/>
      <w:r w:rsidRPr="00290DFD">
        <w:rPr>
          <w:iCs/>
          <w:lang w:val="en-US"/>
        </w:rPr>
        <w:t xml:space="preserve">: </w:t>
      </w:r>
      <w:proofErr w:type="spellStart"/>
      <w:r w:rsidRPr="00290DFD">
        <w:rPr>
          <w:iCs/>
          <w:lang w:val="en-US"/>
        </w:rPr>
        <w:t>Estyn</w:t>
      </w:r>
      <w:proofErr w:type="spellEnd"/>
      <w:r w:rsidRPr="00290DFD">
        <w:rPr>
          <w:iCs/>
          <w:lang w:val="en-US"/>
        </w:rPr>
        <w:t xml:space="preserve">. </w:t>
      </w:r>
    </w:p>
    <w:p w14:paraId="23FB6868" w14:textId="77777777" w:rsidR="00290DFD" w:rsidRPr="00831CE1" w:rsidRDefault="00290DFD" w:rsidP="00290DFD">
      <w:pPr>
        <w:autoSpaceDE w:val="0"/>
        <w:autoSpaceDN w:val="0"/>
        <w:adjustRightInd w:val="0"/>
        <w:rPr>
          <w:rFonts w:ascii="Times New Roman" w:hAnsi="Times New Roman" w:cs="Times New Roman"/>
          <w:color w:val="000000" w:themeColor="text1"/>
          <w:lang w:val="en-US"/>
        </w:rPr>
      </w:pPr>
      <w:r w:rsidRPr="00290DFD">
        <w:rPr>
          <w:rFonts w:ascii="Times New Roman" w:hAnsi="Times New Roman" w:cs="Times New Roman"/>
          <w:color w:val="000000" w:themeColor="text1"/>
        </w:rPr>
        <w:t xml:space="preserve">Estyn (2017) </w:t>
      </w:r>
      <w:r w:rsidRPr="00290DFD">
        <w:rPr>
          <w:rFonts w:ascii="Times New Roman" w:hAnsi="Times New Roman" w:cs="Times New Roman"/>
          <w:i/>
          <w:color w:val="000000" w:themeColor="text1"/>
        </w:rPr>
        <w:t xml:space="preserve">The Annual Report of Her Majesty’s Chief Inspector of Education and Training in Wales. </w:t>
      </w:r>
      <w:r w:rsidRPr="00290DFD">
        <w:rPr>
          <w:rFonts w:ascii="Times New Roman" w:hAnsi="Times New Roman" w:cs="Times New Roman"/>
          <w:color w:val="000000" w:themeColor="text1"/>
        </w:rPr>
        <w:t xml:space="preserve">Ar gael yn: </w:t>
      </w:r>
      <w:r w:rsidRPr="00290DFD">
        <w:rPr>
          <w:rFonts w:ascii="Times New Roman" w:hAnsi="Times New Roman" w:cs="Times New Roman"/>
          <w:color w:val="000000" w:themeColor="text1"/>
          <w:lang w:val="en-US"/>
        </w:rPr>
        <w:fldChar w:fldCharType="begin"/>
      </w:r>
      <w:r w:rsidRPr="00290DFD">
        <w:rPr>
          <w:rFonts w:ascii="Times New Roman" w:hAnsi="Times New Roman" w:cs="Times New Roman"/>
          <w:color w:val="000000" w:themeColor="text1"/>
          <w:lang w:val="en-US"/>
        </w:rPr>
        <w:instrText>HYPERLINK "%22"</w:instrText>
      </w:r>
      <w:r w:rsidRPr="00290DFD">
        <w:rPr>
          <w:rFonts w:ascii="Times New Roman" w:hAnsi="Times New Roman" w:cs="Times New Roman"/>
          <w:color w:val="000000" w:themeColor="text1"/>
          <w:lang w:val="en-US"/>
        </w:rPr>
      </w:r>
      <w:r w:rsidRPr="00290DFD">
        <w:rPr>
          <w:rFonts w:ascii="Times New Roman" w:hAnsi="Times New Roman" w:cs="Times New Roman"/>
          <w:color w:val="000000" w:themeColor="text1"/>
          <w:lang w:val="en-US"/>
        </w:rPr>
        <w:fldChar w:fldCharType="separate"/>
      </w:r>
      <w:r w:rsidRPr="00290DFD">
        <w:rPr>
          <w:rFonts w:ascii="Times New Roman" w:hAnsi="Times New Roman" w:cs="Times New Roman"/>
          <w:color w:val="000000" w:themeColor="text1"/>
          <w:u w:val="single" w:color="DCA10D"/>
          <w:lang w:val="en-US"/>
        </w:rPr>
        <w:t>https://www.estyn.gov.wales/sites/default/files/documents/ESTYN_Annual%20Report_Accessible_English__2018.pdf</w:t>
      </w:r>
      <w:r w:rsidRPr="00290DFD">
        <w:rPr>
          <w:rFonts w:ascii="Times New Roman" w:hAnsi="Times New Roman" w:cs="Times New Roman"/>
          <w:color w:val="000000" w:themeColor="text1"/>
          <w:lang w:val="en-US"/>
        </w:rPr>
        <w:fldChar w:fldCharType="end"/>
      </w:r>
    </w:p>
    <w:p w14:paraId="7EE13418" w14:textId="77777777" w:rsidR="00290DFD" w:rsidRPr="00290DFD" w:rsidRDefault="00290DFD" w:rsidP="00290DFD">
      <w:pPr>
        <w:rPr>
          <w:rFonts w:ascii="Times New Roman" w:hAnsi="Times New Roman" w:cs="Times New Roman"/>
          <w:color w:val="000000" w:themeColor="text1"/>
        </w:rPr>
      </w:pPr>
      <w:r w:rsidRPr="00290DFD">
        <w:rPr>
          <w:rFonts w:ascii="Times New Roman" w:hAnsi="Times New Roman" w:cs="Times New Roman"/>
          <w:color w:val="000000" w:themeColor="text1"/>
          <w:lang w:val="en-US"/>
        </w:rPr>
        <w:t>(</w:t>
      </w:r>
      <w:proofErr w:type="spellStart"/>
      <w:r w:rsidRPr="00290DFD">
        <w:rPr>
          <w:rFonts w:ascii="Times New Roman" w:hAnsi="Times New Roman" w:cs="Times New Roman"/>
          <w:color w:val="000000" w:themeColor="text1"/>
          <w:lang w:val="en-US"/>
        </w:rPr>
        <w:t>Darllenwyd</w:t>
      </w:r>
      <w:proofErr w:type="spellEnd"/>
      <w:r w:rsidRPr="00290DFD">
        <w:rPr>
          <w:rFonts w:ascii="Times New Roman" w:hAnsi="Times New Roman" w:cs="Times New Roman"/>
          <w:color w:val="000000" w:themeColor="text1"/>
          <w:lang w:val="en-US"/>
        </w:rPr>
        <w:t xml:space="preserve">: 1 </w:t>
      </w:r>
      <w:proofErr w:type="spellStart"/>
      <w:r w:rsidRPr="00290DFD">
        <w:rPr>
          <w:rFonts w:ascii="Times New Roman" w:hAnsi="Times New Roman" w:cs="Times New Roman"/>
          <w:color w:val="000000" w:themeColor="text1"/>
          <w:lang w:val="en-US"/>
        </w:rPr>
        <w:t>Rhagfyr</w:t>
      </w:r>
      <w:proofErr w:type="spellEnd"/>
      <w:r w:rsidRPr="00290DFD">
        <w:rPr>
          <w:rFonts w:ascii="Times New Roman" w:hAnsi="Times New Roman" w:cs="Times New Roman"/>
          <w:color w:val="000000" w:themeColor="text1"/>
          <w:lang w:val="en-US"/>
        </w:rPr>
        <w:t xml:space="preserve"> 2018) </w:t>
      </w:r>
    </w:p>
    <w:p w14:paraId="20988684" w14:textId="77777777" w:rsidR="00290DFD" w:rsidRPr="00290DFD" w:rsidRDefault="00290DFD" w:rsidP="00290DFD">
      <w:pPr>
        <w:pStyle w:val="NormalWeb"/>
      </w:pPr>
      <w:r w:rsidRPr="00290DFD">
        <w:rPr>
          <w:rFonts w:eastAsiaTheme="minorHAnsi"/>
          <w:lang w:val="cy-GB"/>
        </w:rPr>
        <w:t>E</w:t>
      </w:r>
      <w:proofErr w:type="spellStart"/>
      <w:r w:rsidRPr="00290DFD">
        <w:t>styn</w:t>
      </w:r>
      <w:proofErr w:type="spellEnd"/>
      <w:r w:rsidRPr="00290DFD">
        <w:t xml:space="preserve"> (2018) </w:t>
      </w:r>
      <w:proofErr w:type="spellStart"/>
      <w:r w:rsidRPr="00290DFD">
        <w:rPr>
          <w:i/>
        </w:rPr>
        <w:t>Arloesi’r</w:t>
      </w:r>
      <w:proofErr w:type="spellEnd"/>
      <w:r w:rsidRPr="00290DFD">
        <w:rPr>
          <w:i/>
        </w:rPr>
        <w:t xml:space="preserve"> </w:t>
      </w:r>
      <w:proofErr w:type="spellStart"/>
      <w:r w:rsidRPr="00290DFD">
        <w:rPr>
          <w:i/>
        </w:rPr>
        <w:t>cwricwlwm</w:t>
      </w:r>
      <w:proofErr w:type="spellEnd"/>
      <w:r w:rsidRPr="00290DFD">
        <w:rPr>
          <w:i/>
        </w:rPr>
        <w:t xml:space="preserve"> </w:t>
      </w:r>
      <w:proofErr w:type="spellStart"/>
      <w:r w:rsidRPr="00290DFD">
        <w:rPr>
          <w:i/>
        </w:rPr>
        <w:t>mewn</w:t>
      </w:r>
      <w:proofErr w:type="spellEnd"/>
      <w:r w:rsidRPr="00290DFD">
        <w:rPr>
          <w:i/>
        </w:rPr>
        <w:t xml:space="preserve"> </w:t>
      </w:r>
      <w:proofErr w:type="spellStart"/>
      <w:r w:rsidRPr="00290DFD">
        <w:rPr>
          <w:i/>
        </w:rPr>
        <w:t>ysgolion</w:t>
      </w:r>
      <w:proofErr w:type="spellEnd"/>
      <w:r w:rsidRPr="00290DFD">
        <w:rPr>
          <w:i/>
        </w:rPr>
        <w:t xml:space="preserve"> </w:t>
      </w:r>
      <w:proofErr w:type="spellStart"/>
      <w:r w:rsidRPr="00290DFD">
        <w:rPr>
          <w:i/>
        </w:rPr>
        <w:t>cynradd</w:t>
      </w:r>
      <w:proofErr w:type="spellEnd"/>
      <w:r w:rsidRPr="00290DFD">
        <w:rPr>
          <w:i/>
        </w:rPr>
        <w:t>.</w:t>
      </w:r>
      <w:r w:rsidRPr="00290DFD">
        <w:t xml:space="preserve"> </w:t>
      </w:r>
      <w:proofErr w:type="spellStart"/>
      <w:r w:rsidRPr="00290DFD">
        <w:t>Caerdydd</w:t>
      </w:r>
      <w:proofErr w:type="spellEnd"/>
      <w:r w:rsidRPr="00290DFD">
        <w:t xml:space="preserve">: Estyn. </w:t>
      </w:r>
    </w:p>
    <w:p w14:paraId="166D2AEE" w14:textId="77777777" w:rsidR="00290DFD" w:rsidRPr="000E7E54" w:rsidRDefault="00290DFD" w:rsidP="00290DFD">
      <w:pPr>
        <w:pStyle w:val="NormalWeb"/>
        <w:rPr>
          <w:color w:val="000000" w:themeColor="text1"/>
        </w:rPr>
      </w:pPr>
      <w:r w:rsidRPr="00290DFD">
        <w:rPr>
          <w:color w:val="000000" w:themeColor="text1"/>
        </w:rPr>
        <w:t xml:space="preserve">Estyn (2018b) </w:t>
      </w:r>
      <w:proofErr w:type="spellStart"/>
      <w:r w:rsidRPr="00290DFD">
        <w:rPr>
          <w:i/>
          <w:color w:val="000000" w:themeColor="text1"/>
        </w:rPr>
        <w:t>Paratoi</w:t>
      </w:r>
      <w:proofErr w:type="spellEnd"/>
      <w:r w:rsidRPr="00290DFD">
        <w:rPr>
          <w:i/>
          <w:color w:val="000000" w:themeColor="text1"/>
        </w:rPr>
        <w:t xml:space="preserve"> </w:t>
      </w:r>
      <w:proofErr w:type="spellStart"/>
      <w:r w:rsidRPr="00290DFD">
        <w:rPr>
          <w:i/>
          <w:color w:val="000000" w:themeColor="text1"/>
        </w:rPr>
        <w:t>ar</w:t>
      </w:r>
      <w:proofErr w:type="spellEnd"/>
      <w:r w:rsidRPr="00290DFD">
        <w:rPr>
          <w:i/>
          <w:color w:val="000000" w:themeColor="text1"/>
        </w:rPr>
        <w:t xml:space="preserve"> </w:t>
      </w:r>
      <w:proofErr w:type="spellStart"/>
      <w:r w:rsidRPr="00290DFD">
        <w:rPr>
          <w:i/>
          <w:color w:val="000000" w:themeColor="text1"/>
        </w:rPr>
        <w:t>gyfer</w:t>
      </w:r>
      <w:proofErr w:type="spellEnd"/>
      <w:r w:rsidRPr="00290DFD">
        <w:rPr>
          <w:i/>
          <w:color w:val="000000" w:themeColor="text1"/>
        </w:rPr>
        <w:t xml:space="preserve"> y </w:t>
      </w:r>
      <w:proofErr w:type="spellStart"/>
      <w:r w:rsidRPr="00290DFD">
        <w:rPr>
          <w:i/>
          <w:color w:val="000000" w:themeColor="text1"/>
        </w:rPr>
        <w:t>fframwaith</w:t>
      </w:r>
      <w:proofErr w:type="spellEnd"/>
      <w:r w:rsidRPr="00290DFD">
        <w:rPr>
          <w:i/>
          <w:color w:val="000000" w:themeColor="text1"/>
        </w:rPr>
        <w:t xml:space="preserve"> </w:t>
      </w:r>
      <w:proofErr w:type="spellStart"/>
      <w:r w:rsidRPr="00290DFD">
        <w:rPr>
          <w:i/>
          <w:color w:val="000000" w:themeColor="text1"/>
        </w:rPr>
        <w:t>cymhwysedd</w:t>
      </w:r>
      <w:proofErr w:type="spellEnd"/>
      <w:r w:rsidRPr="00290DFD">
        <w:rPr>
          <w:i/>
          <w:color w:val="000000" w:themeColor="text1"/>
        </w:rPr>
        <w:t xml:space="preserve"> </w:t>
      </w:r>
      <w:proofErr w:type="spellStart"/>
      <w:r w:rsidRPr="00290DFD">
        <w:rPr>
          <w:i/>
          <w:color w:val="000000" w:themeColor="text1"/>
        </w:rPr>
        <w:t>digidol</w:t>
      </w:r>
      <w:proofErr w:type="spellEnd"/>
      <w:r w:rsidRPr="00290DFD">
        <w:rPr>
          <w:color w:val="000000" w:themeColor="text1"/>
        </w:rPr>
        <w:t xml:space="preserve">. </w:t>
      </w:r>
      <w:proofErr w:type="spellStart"/>
      <w:r w:rsidRPr="00290DFD">
        <w:rPr>
          <w:color w:val="000000" w:themeColor="text1"/>
        </w:rPr>
        <w:t>Caerdydd</w:t>
      </w:r>
      <w:proofErr w:type="spellEnd"/>
      <w:r w:rsidRPr="00290DFD">
        <w:rPr>
          <w:color w:val="000000" w:themeColor="text1"/>
        </w:rPr>
        <w:t xml:space="preserve">: Estyn. </w:t>
      </w:r>
    </w:p>
    <w:p w14:paraId="7514B00B" w14:textId="77777777" w:rsidR="00290DFD" w:rsidRPr="00290DFD" w:rsidRDefault="00290DFD" w:rsidP="00290DFD">
      <w:pPr>
        <w:pStyle w:val="NormalWeb"/>
        <w:rPr>
          <w:color w:val="000000" w:themeColor="text1"/>
        </w:rPr>
      </w:pPr>
      <w:r w:rsidRPr="00290DFD">
        <w:rPr>
          <w:color w:val="000000" w:themeColor="text1"/>
        </w:rPr>
        <w:t xml:space="preserve">Furlong, J. (2015) </w:t>
      </w:r>
      <w:proofErr w:type="spellStart"/>
      <w:r w:rsidRPr="00290DFD">
        <w:rPr>
          <w:i/>
          <w:color w:val="000000" w:themeColor="text1"/>
        </w:rPr>
        <w:t>Addysgu</w:t>
      </w:r>
      <w:proofErr w:type="spellEnd"/>
      <w:r w:rsidRPr="00290DFD">
        <w:rPr>
          <w:i/>
          <w:color w:val="000000" w:themeColor="text1"/>
        </w:rPr>
        <w:t xml:space="preserve"> </w:t>
      </w:r>
      <w:proofErr w:type="spellStart"/>
      <w:r w:rsidRPr="00290DFD">
        <w:rPr>
          <w:i/>
          <w:color w:val="000000" w:themeColor="text1"/>
        </w:rPr>
        <w:t>Athrawon</w:t>
      </w:r>
      <w:proofErr w:type="spellEnd"/>
      <w:r w:rsidRPr="00290DFD">
        <w:rPr>
          <w:i/>
          <w:color w:val="000000" w:themeColor="text1"/>
        </w:rPr>
        <w:t xml:space="preserve"> </w:t>
      </w:r>
      <w:proofErr w:type="spellStart"/>
      <w:r w:rsidRPr="00290DFD">
        <w:rPr>
          <w:i/>
          <w:color w:val="000000" w:themeColor="text1"/>
        </w:rPr>
        <w:t>Yfory</w:t>
      </w:r>
      <w:proofErr w:type="spellEnd"/>
      <w:r w:rsidRPr="00290DFD">
        <w:rPr>
          <w:i/>
          <w:color w:val="000000" w:themeColor="text1"/>
        </w:rPr>
        <w:t xml:space="preserve">: </w:t>
      </w:r>
      <w:proofErr w:type="spellStart"/>
      <w:r w:rsidRPr="00290DFD">
        <w:rPr>
          <w:i/>
          <w:color w:val="000000" w:themeColor="text1"/>
        </w:rPr>
        <w:t>Opsiynau</w:t>
      </w:r>
      <w:proofErr w:type="spellEnd"/>
      <w:r w:rsidRPr="00290DFD">
        <w:rPr>
          <w:i/>
          <w:color w:val="000000" w:themeColor="text1"/>
        </w:rPr>
        <w:t xml:space="preserve"> </w:t>
      </w:r>
      <w:proofErr w:type="spellStart"/>
      <w:r w:rsidRPr="00290DFD">
        <w:rPr>
          <w:i/>
          <w:color w:val="000000" w:themeColor="text1"/>
        </w:rPr>
        <w:t>ynglŷn</w:t>
      </w:r>
      <w:proofErr w:type="spellEnd"/>
      <w:r w:rsidRPr="00290DFD">
        <w:rPr>
          <w:i/>
          <w:color w:val="000000" w:themeColor="text1"/>
        </w:rPr>
        <w:t xml:space="preserve"> â </w:t>
      </w:r>
      <w:proofErr w:type="spellStart"/>
      <w:r w:rsidRPr="00290DFD">
        <w:rPr>
          <w:i/>
          <w:color w:val="000000" w:themeColor="text1"/>
        </w:rPr>
        <w:t>dyfodol</w:t>
      </w:r>
      <w:proofErr w:type="spellEnd"/>
      <w:r w:rsidRPr="00290DFD">
        <w:rPr>
          <w:i/>
          <w:color w:val="000000" w:themeColor="text1"/>
        </w:rPr>
        <w:t xml:space="preserve"> </w:t>
      </w:r>
      <w:proofErr w:type="spellStart"/>
      <w:r w:rsidRPr="00290DFD">
        <w:rPr>
          <w:i/>
          <w:color w:val="000000" w:themeColor="text1"/>
        </w:rPr>
        <w:t>addysg</w:t>
      </w:r>
      <w:proofErr w:type="spellEnd"/>
      <w:r w:rsidRPr="00290DFD">
        <w:rPr>
          <w:i/>
          <w:color w:val="000000" w:themeColor="text1"/>
        </w:rPr>
        <w:t xml:space="preserve"> </w:t>
      </w:r>
      <w:proofErr w:type="spellStart"/>
      <w:r w:rsidRPr="00290DFD">
        <w:rPr>
          <w:i/>
          <w:color w:val="000000" w:themeColor="text1"/>
        </w:rPr>
        <w:t>gychwynnol</w:t>
      </w:r>
      <w:proofErr w:type="spellEnd"/>
      <w:r w:rsidRPr="00290DFD">
        <w:rPr>
          <w:i/>
          <w:color w:val="000000" w:themeColor="text1"/>
        </w:rPr>
        <w:t xml:space="preserve"> </w:t>
      </w:r>
      <w:proofErr w:type="spellStart"/>
      <w:r w:rsidRPr="00290DFD">
        <w:rPr>
          <w:i/>
          <w:color w:val="000000" w:themeColor="text1"/>
        </w:rPr>
        <w:t>athrawon</w:t>
      </w:r>
      <w:proofErr w:type="spellEnd"/>
      <w:r w:rsidRPr="00290DFD">
        <w:rPr>
          <w:i/>
          <w:color w:val="000000" w:themeColor="text1"/>
        </w:rPr>
        <w:t xml:space="preserve"> </w:t>
      </w:r>
      <w:proofErr w:type="spellStart"/>
      <w:r w:rsidRPr="00290DFD">
        <w:rPr>
          <w:i/>
          <w:color w:val="000000" w:themeColor="text1"/>
        </w:rPr>
        <w:t>yng</w:t>
      </w:r>
      <w:proofErr w:type="spellEnd"/>
      <w:r w:rsidRPr="00290DFD">
        <w:rPr>
          <w:i/>
          <w:color w:val="000000" w:themeColor="text1"/>
        </w:rPr>
        <w:t xml:space="preserve"> </w:t>
      </w:r>
      <w:proofErr w:type="spellStart"/>
      <w:r w:rsidRPr="00290DFD">
        <w:rPr>
          <w:i/>
          <w:color w:val="000000" w:themeColor="text1"/>
        </w:rPr>
        <w:t>Nghymru</w:t>
      </w:r>
      <w:proofErr w:type="spellEnd"/>
      <w:r w:rsidRPr="00290DFD">
        <w:rPr>
          <w:i/>
          <w:color w:val="000000" w:themeColor="text1"/>
        </w:rPr>
        <w:t>.</w:t>
      </w:r>
      <w:r w:rsidRPr="00290DFD">
        <w:rPr>
          <w:color w:val="000000" w:themeColor="text1"/>
        </w:rPr>
        <w:t xml:space="preserve"> </w:t>
      </w:r>
      <w:proofErr w:type="spellStart"/>
      <w:r w:rsidRPr="00290DFD">
        <w:rPr>
          <w:color w:val="000000" w:themeColor="text1"/>
        </w:rPr>
        <w:t>Rhydychen</w:t>
      </w:r>
      <w:proofErr w:type="spellEnd"/>
      <w:r w:rsidRPr="00290DFD">
        <w:rPr>
          <w:color w:val="000000" w:themeColor="text1"/>
        </w:rPr>
        <w:t xml:space="preserve">: </w:t>
      </w:r>
      <w:proofErr w:type="spellStart"/>
      <w:r w:rsidRPr="00290DFD">
        <w:rPr>
          <w:color w:val="000000" w:themeColor="text1"/>
        </w:rPr>
        <w:t>Llywodraeth</w:t>
      </w:r>
      <w:proofErr w:type="spellEnd"/>
      <w:r w:rsidRPr="00290DFD">
        <w:rPr>
          <w:color w:val="000000" w:themeColor="text1"/>
        </w:rPr>
        <w:t xml:space="preserve"> </w:t>
      </w:r>
      <w:proofErr w:type="spellStart"/>
      <w:r w:rsidRPr="00290DFD">
        <w:rPr>
          <w:color w:val="000000" w:themeColor="text1"/>
        </w:rPr>
        <w:t>Cymru</w:t>
      </w:r>
      <w:proofErr w:type="spellEnd"/>
      <w:r w:rsidRPr="00290DFD">
        <w:rPr>
          <w:color w:val="000000" w:themeColor="text1"/>
        </w:rPr>
        <w:t xml:space="preserve">. </w:t>
      </w:r>
    </w:p>
    <w:p w14:paraId="35B2900E" w14:textId="77777777" w:rsidR="00290DFD" w:rsidRPr="00290DFD" w:rsidRDefault="00290DFD" w:rsidP="00290DFD">
      <w:pPr>
        <w:autoSpaceDE w:val="0"/>
        <w:autoSpaceDN w:val="0"/>
        <w:adjustRightInd w:val="0"/>
        <w:rPr>
          <w:rFonts w:ascii="Times New Roman" w:hAnsi="Times New Roman" w:cs="Times New Roman"/>
          <w:lang w:val="en-US"/>
        </w:rPr>
      </w:pPr>
      <w:r w:rsidRPr="00290DFD">
        <w:rPr>
          <w:rFonts w:ascii="Times New Roman" w:hAnsi="Times New Roman" w:cs="Times New Roman"/>
          <w:lang w:val="en-US"/>
        </w:rPr>
        <w:t xml:space="preserve">Grigg, R. (2015) </w:t>
      </w:r>
      <w:r w:rsidRPr="00290DFD">
        <w:rPr>
          <w:rFonts w:ascii="Times New Roman" w:hAnsi="Times New Roman" w:cs="Times New Roman"/>
          <w:i/>
          <w:lang w:val="en-US"/>
        </w:rPr>
        <w:t xml:space="preserve">Becoming an outstanding primary school teacher. </w:t>
      </w:r>
      <w:proofErr w:type="spellStart"/>
      <w:r w:rsidRPr="00290DFD">
        <w:rPr>
          <w:rFonts w:ascii="Times New Roman" w:hAnsi="Times New Roman" w:cs="Times New Roman"/>
          <w:lang w:val="en-US"/>
        </w:rPr>
        <w:t>Efrog</w:t>
      </w:r>
      <w:proofErr w:type="spellEnd"/>
      <w:r w:rsidRPr="00290DFD">
        <w:rPr>
          <w:rFonts w:ascii="Times New Roman" w:hAnsi="Times New Roman" w:cs="Times New Roman"/>
          <w:lang w:val="en-US"/>
        </w:rPr>
        <w:t xml:space="preserve"> </w:t>
      </w:r>
      <w:proofErr w:type="spellStart"/>
      <w:r w:rsidRPr="00290DFD">
        <w:rPr>
          <w:rFonts w:ascii="Times New Roman" w:hAnsi="Times New Roman" w:cs="Times New Roman"/>
          <w:lang w:val="en-US"/>
        </w:rPr>
        <w:t>Newydd</w:t>
      </w:r>
      <w:proofErr w:type="spellEnd"/>
      <w:r w:rsidRPr="00290DFD">
        <w:rPr>
          <w:rFonts w:ascii="Times New Roman" w:hAnsi="Times New Roman" w:cs="Times New Roman"/>
          <w:lang w:val="en-US"/>
        </w:rPr>
        <w:t>: Routledge.</w:t>
      </w:r>
    </w:p>
    <w:p w14:paraId="1E4D3EE2" w14:textId="77777777" w:rsidR="00290DFD" w:rsidRPr="00290DFD" w:rsidRDefault="00290DFD" w:rsidP="00290DFD">
      <w:pPr>
        <w:rPr>
          <w:rFonts w:ascii="Times New Roman" w:hAnsi="Times New Roman" w:cs="Times New Roman"/>
        </w:rPr>
      </w:pPr>
    </w:p>
    <w:p w14:paraId="147216C2"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 xml:space="preserve">Grwp Addysg a Gwasanaethau Cyhoeddus. (2017) </w:t>
      </w:r>
      <w:r w:rsidRPr="00290DFD">
        <w:rPr>
          <w:rFonts w:ascii="Times New Roman" w:hAnsi="Times New Roman" w:cs="Times New Roman"/>
          <w:i/>
        </w:rPr>
        <w:t>Cwricwlwm i Gymru – cwricwlwm am oes.</w:t>
      </w:r>
      <w:r w:rsidRPr="00290DFD">
        <w:rPr>
          <w:rFonts w:ascii="Times New Roman" w:hAnsi="Times New Roman" w:cs="Times New Roman"/>
        </w:rPr>
        <w:t xml:space="preserve"> Caerdydd: Llywodraeth Cymru.  </w:t>
      </w:r>
    </w:p>
    <w:p w14:paraId="77DFBBDB" w14:textId="77777777" w:rsidR="00290DFD" w:rsidRPr="00290DFD" w:rsidRDefault="00290DFD" w:rsidP="00290DFD">
      <w:pPr>
        <w:rPr>
          <w:rFonts w:ascii="Times New Roman" w:hAnsi="Times New Roman" w:cs="Times New Roman"/>
        </w:rPr>
      </w:pPr>
    </w:p>
    <w:p w14:paraId="5D36C747" w14:textId="77777777" w:rsidR="00290DFD" w:rsidRPr="00290DFD" w:rsidRDefault="00290DFD" w:rsidP="00290DFD">
      <w:pPr>
        <w:rPr>
          <w:rFonts w:ascii="Times New Roman" w:hAnsi="Times New Roman" w:cs="Times New Roman"/>
          <w:lang w:val="en-GB"/>
        </w:rPr>
      </w:pPr>
      <w:r w:rsidRPr="00290DFD">
        <w:rPr>
          <w:rFonts w:ascii="Times New Roman" w:hAnsi="Times New Roman" w:cs="Times New Roman"/>
        </w:rPr>
        <w:t xml:space="preserve">Hopwood, M. a Defis, N. (2017) </w:t>
      </w:r>
      <w:r w:rsidRPr="00290DFD">
        <w:rPr>
          <w:rFonts w:ascii="Times New Roman" w:hAnsi="Times New Roman" w:cs="Times New Roman"/>
          <w:i/>
        </w:rPr>
        <w:t xml:space="preserve">Llawlyfr Darpar-Athrawon Cymru. </w:t>
      </w:r>
      <w:r w:rsidRPr="00290DFD">
        <w:rPr>
          <w:rFonts w:ascii="Times New Roman" w:hAnsi="Times New Roman" w:cs="Times New Roman"/>
        </w:rPr>
        <w:t>(gol)</w:t>
      </w:r>
      <w:r w:rsidRPr="00290DFD">
        <w:rPr>
          <w:rFonts w:ascii="Times New Roman" w:hAnsi="Times New Roman" w:cs="Times New Roman"/>
          <w:i/>
        </w:rPr>
        <w:t xml:space="preserve"> Caerfyrddin: Yr Athrofa. </w:t>
      </w:r>
      <w:proofErr w:type="spellStart"/>
      <w:r w:rsidRPr="00290DFD">
        <w:rPr>
          <w:rFonts w:ascii="Times New Roman" w:hAnsi="Times New Roman" w:cs="Times New Roman"/>
          <w:lang w:val="en-GB"/>
        </w:rPr>
        <w:t>Anghyhoeddedig</w:t>
      </w:r>
      <w:proofErr w:type="spellEnd"/>
      <w:r w:rsidRPr="00290DFD">
        <w:rPr>
          <w:rFonts w:ascii="Times New Roman" w:hAnsi="Times New Roman" w:cs="Times New Roman"/>
          <w:lang w:val="en-GB"/>
        </w:rPr>
        <w:t xml:space="preserve">. </w:t>
      </w:r>
    </w:p>
    <w:p w14:paraId="1987DF6A" w14:textId="77777777" w:rsidR="00290DFD" w:rsidRPr="00290DFD" w:rsidRDefault="00290DFD" w:rsidP="00290DFD">
      <w:pPr>
        <w:rPr>
          <w:rFonts w:ascii="Times New Roman" w:hAnsi="Times New Roman" w:cs="Times New Roman"/>
          <w:lang w:val="en-GB"/>
        </w:rPr>
      </w:pPr>
    </w:p>
    <w:p w14:paraId="0C929936"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 xml:space="preserve">Tencer, D. (2017) </w:t>
      </w:r>
      <w:r w:rsidRPr="00290DFD">
        <w:rPr>
          <w:rFonts w:ascii="Times New Roman" w:hAnsi="Times New Roman" w:cs="Times New Roman"/>
          <w:i/>
        </w:rPr>
        <w:t xml:space="preserve">85% Of Jobs That Will Exist In 2030 Haven’t Been Invented Yet: Dell. </w:t>
      </w:r>
      <w:r w:rsidRPr="00290DFD">
        <w:rPr>
          <w:rFonts w:ascii="Times New Roman" w:hAnsi="Times New Roman" w:cs="Times New Roman"/>
        </w:rPr>
        <w:t xml:space="preserve">Ar gael yn: </w:t>
      </w:r>
      <w:hyperlink r:id="rId5" w:history="1">
        <w:r w:rsidRPr="00290DFD">
          <w:rPr>
            <w:rStyle w:val="Hyperlink"/>
            <w:rFonts w:ascii="Times New Roman" w:hAnsi="Times New Roman" w:cs="Times New Roman"/>
          </w:rPr>
          <w:t>https://www.huffingtonpost.ca/2017/07/14/85-of-jobs-that-will-exist-in-2030-haven-t-been-invented-yet-d_a_23030098/?guccounter=1&amp;guce_referrer_us=aHR0cHM6Ly93d3cuZ29vZ2xlLmNvbS8&amp;guce_referrer_cs=4bigD1cMEnf-fr2DS6zbQg</w:t>
        </w:r>
      </w:hyperlink>
    </w:p>
    <w:p w14:paraId="6F0C6CD4"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(Darllenwyd: 3 Ragfyr 2018)</w:t>
      </w:r>
    </w:p>
    <w:p w14:paraId="4AB7F468" w14:textId="77777777" w:rsidR="00290DFD" w:rsidRPr="00290DFD" w:rsidRDefault="00290DFD" w:rsidP="00290DFD">
      <w:pPr>
        <w:pStyle w:val="NormalWeb"/>
        <w:rPr>
          <w:color w:val="000000" w:themeColor="text1"/>
        </w:rPr>
      </w:pPr>
      <w:proofErr w:type="spellStart"/>
      <w:r w:rsidRPr="00290DFD">
        <w:rPr>
          <w:color w:val="000000" w:themeColor="text1"/>
        </w:rPr>
        <w:t>Yr</w:t>
      </w:r>
      <w:proofErr w:type="spellEnd"/>
      <w:r w:rsidRPr="00290DFD">
        <w:rPr>
          <w:color w:val="000000" w:themeColor="text1"/>
        </w:rPr>
        <w:t xml:space="preserve"> </w:t>
      </w:r>
      <w:proofErr w:type="spellStart"/>
      <w:r w:rsidRPr="00290DFD">
        <w:rPr>
          <w:color w:val="000000" w:themeColor="text1"/>
        </w:rPr>
        <w:t>Adran</w:t>
      </w:r>
      <w:proofErr w:type="spellEnd"/>
      <w:r w:rsidRPr="00290DFD">
        <w:rPr>
          <w:color w:val="000000" w:themeColor="text1"/>
        </w:rPr>
        <w:t xml:space="preserve"> </w:t>
      </w:r>
      <w:proofErr w:type="spellStart"/>
      <w:r w:rsidRPr="00290DFD">
        <w:rPr>
          <w:color w:val="000000" w:themeColor="text1"/>
        </w:rPr>
        <w:t>Addysg</w:t>
      </w:r>
      <w:proofErr w:type="spellEnd"/>
      <w:r w:rsidRPr="00290DFD">
        <w:rPr>
          <w:color w:val="000000" w:themeColor="text1"/>
        </w:rPr>
        <w:t xml:space="preserve"> a </w:t>
      </w:r>
      <w:proofErr w:type="spellStart"/>
      <w:r w:rsidRPr="00290DFD">
        <w:rPr>
          <w:color w:val="000000" w:themeColor="text1"/>
        </w:rPr>
        <w:t>Sgiliau</w:t>
      </w:r>
      <w:proofErr w:type="spellEnd"/>
      <w:r w:rsidRPr="00290DFD">
        <w:rPr>
          <w:color w:val="000000" w:themeColor="text1"/>
        </w:rPr>
        <w:t xml:space="preserve"> (2013) </w:t>
      </w:r>
      <w:proofErr w:type="spellStart"/>
      <w:r w:rsidRPr="00290DFD">
        <w:rPr>
          <w:i/>
          <w:color w:val="000000" w:themeColor="text1"/>
        </w:rPr>
        <w:t>Asesu</w:t>
      </w:r>
      <w:proofErr w:type="spellEnd"/>
      <w:r w:rsidRPr="00290DFD">
        <w:rPr>
          <w:i/>
          <w:color w:val="000000" w:themeColor="text1"/>
        </w:rPr>
        <w:t xml:space="preserve"> </w:t>
      </w:r>
      <w:proofErr w:type="spellStart"/>
      <w:r w:rsidRPr="00290DFD">
        <w:rPr>
          <w:i/>
          <w:color w:val="000000" w:themeColor="text1"/>
        </w:rPr>
        <w:t>ar</w:t>
      </w:r>
      <w:proofErr w:type="spellEnd"/>
      <w:r w:rsidRPr="00290DFD">
        <w:rPr>
          <w:i/>
          <w:color w:val="000000" w:themeColor="text1"/>
        </w:rPr>
        <w:t xml:space="preserve"> </w:t>
      </w:r>
      <w:proofErr w:type="spellStart"/>
      <w:r w:rsidRPr="00290DFD">
        <w:rPr>
          <w:i/>
          <w:color w:val="000000" w:themeColor="text1"/>
        </w:rPr>
        <w:t>gyfer</w:t>
      </w:r>
      <w:proofErr w:type="spellEnd"/>
      <w:r w:rsidRPr="00290DFD">
        <w:rPr>
          <w:i/>
          <w:color w:val="000000" w:themeColor="text1"/>
        </w:rPr>
        <w:t xml:space="preserve"> </w:t>
      </w:r>
      <w:proofErr w:type="spellStart"/>
      <w:r w:rsidRPr="00290DFD">
        <w:rPr>
          <w:i/>
          <w:color w:val="000000" w:themeColor="text1"/>
        </w:rPr>
        <w:t>dysgu</w:t>
      </w:r>
      <w:proofErr w:type="spellEnd"/>
      <w:r w:rsidRPr="00290DFD">
        <w:rPr>
          <w:i/>
          <w:color w:val="000000" w:themeColor="text1"/>
        </w:rPr>
        <w:t xml:space="preserve"> </w:t>
      </w:r>
      <w:proofErr w:type="spellStart"/>
      <w:r w:rsidRPr="00290DFD">
        <w:rPr>
          <w:i/>
          <w:color w:val="000000" w:themeColor="text1"/>
        </w:rPr>
        <w:t>a’r</w:t>
      </w:r>
      <w:proofErr w:type="spellEnd"/>
      <w:r w:rsidRPr="00290DFD">
        <w:rPr>
          <w:i/>
          <w:color w:val="000000" w:themeColor="text1"/>
        </w:rPr>
        <w:t xml:space="preserve"> </w:t>
      </w:r>
      <w:proofErr w:type="spellStart"/>
      <w:r w:rsidRPr="00290DFD">
        <w:rPr>
          <w:i/>
          <w:color w:val="000000" w:themeColor="text1"/>
        </w:rPr>
        <w:t>Fframwaith</w:t>
      </w:r>
      <w:proofErr w:type="spellEnd"/>
      <w:r w:rsidRPr="00290DFD">
        <w:rPr>
          <w:i/>
          <w:color w:val="000000" w:themeColor="text1"/>
        </w:rPr>
        <w:t xml:space="preserve"> </w:t>
      </w:r>
      <w:proofErr w:type="spellStart"/>
      <w:r w:rsidRPr="00290DFD">
        <w:rPr>
          <w:i/>
          <w:color w:val="000000" w:themeColor="text1"/>
        </w:rPr>
        <w:t>Llythrennedd</w:t>
      </w:r>
      <w:proofErr w:type="spellEnd"/>
      <w:r w:rsidRPr="00290DFD">
        <w:rPr>
          <w:i/>
          <w:color w:val="000000" w:themeColor="text1"/>
        </w:rPr>
        <w:t xml:space="preserve"> a </w:t>
      </w:r>
      <w:proofErr w:type="spellStart"/>
      <w:r w:rsidRPr="00290DFD">
        <w:rPr>
          <w:i/>
          <w:color w:val="000000" w:themeColor="text1"/>
        </w:rPr>
        <w:t>Rhifedd</w:t>
      </w:r>
      <w:proofErr w:type="spellEnd"/>
      <w:r w:rsidRPr="00290DFD">
        <w:rPr>
          <w:i/>
          <w:color w:val="000000" w:themeColor="text1"/>
        </w:rPr>
        <w:t xml:space="preserve"> </w:t>
      </w:r>
      <w:proofErr w:type="spellStart"/>
      <w:r w:rsidRPr="00290DFD">
        <w:rPr>
          <w:i/>
          <w:color w:val="000000" w:themeColor="text1"/>
        </w:rPr>
        <w:t>Cenedlaethol</w:t>
      </w:r>
      <w:proofErr w:type="spellEnd"/>
      <w:r w:rsidRPr="00290DFD">
        <w:rPr>
          <w:i/>
          <w:color w:val="000000" w:themeColor="text1"/>
        </w:rPr>
        <w:t xml:space="preserve">. </w:t>
      </w:r>
      <w:proofErr w:type="spellStart"/>
      <w:r w:rsidRPr="00290DFD">
        <w:rPr>
          <w:color w:val="000000" w:themeColor="text1"/>
        </w:rPr>
        <w:t>Caerdydd</w:t>
      </w:r>
      <w:proofErr w:type="spellEnd"/>
      <w:r w:rsidRPr="00290DFD">
        <w:rPr>
          <w:color w:val="000000" w:themeColor="text1"/>
        </w:rPr>
        <w:t xml:space="preserve">: </w:t>
      </w:r>
      <w:proofErr w:type="spellStart"/>
      <w:r w:rsidRPr="00290DFD">
        <w:rPr>
          <w:color w:val="000000" w:themeColor="text1"/>
        </w:rPr>
        <w:t>Llywodraeth</w:t>
      </w:r>
      <w:proofErr w:type="spellEnd"/>
      <w:r w:rsidRPr="00290DFD">
        <w:rPr>
          <w:color w:val="000000" w:themeColor="text1"/>
        </w:rPr>
        <w:t xml:space="preserve"> </w:t>
      </w:r>
      <w:proofErr w:type="spellStart"/>
      <w:r w:rsidRPr="00290DFD">
        <w:rPr>
          <w:color w:val="000000" w:themeColor="text1"/>
        </w:rPr>
        <w:t>Cymru</w:t>
      </w:r>
      <w:proofErr w:type="spellEnd"/>
      <w:r w:rsidRPr="00290DFD">
        <w:rPr>
          <w:color w:val="000000" w:themeColor="text1"/>
        </w:rPr>
        <w:t xml:space="preserve">. </w:t>
      </w:r>
    </w:p>
    <w:p w14:paraId="0E280922" w14:textId="77777777" w:rsidR="00290DFD" w:rsidRPr="00290DFD" w:rsidRDefault="00290DFD" w:rsidP="00290DFD">
      <w:pPr>
        <w:pStyle w:val="NormalWeb"/>
        <w:rPr>
          <w:color w:val="000000" w:themeColor="text1"/>
        </w:rPr>
      </w:pPr>
      <w:proofErr w:type="spellStart"/>
      <w:r w:rsidRPr="00290DFD">
        <w:rPr>
          <w:color w:val="000000" w:themeColor="text1"/>
        </w:rPr>
        <w:t>Yr</w:t>
      </w:r>
      <w:proofErr w:type="spellEnd"/>
      <w:r w:rsidRPr="00290DFD">
        <w:rPr>
          <w:color w:val="000000" w:themeColor="text1"/>
        </w:rPr>
        <w:t xml:space="preserve"> </w:t>
      </w:r>
      <w:proofErr w:type="spellStart"/>
      <w:r w:rsidRPr="00290DFD">
        <w:rPr>
          <w:color w:val="000000" w:themeColor="text1"/>
        </w:rPr>
        <w:t>Adran</w:t>
      </w:r>
      <w:proofErr w:type="spellEnd"/>
      <w:r w:rsidRPr="00290DFD">
        <w:rPr>
          <w:color w:val="000000" w:themeColor="text1"/>
        </w:rPr>
        <w:t xml:space="preserve"> </w:t>
      </w:r>
      <w:proofErr w:type="spellStart"/>
      <w:r w:rsidRPr="00290DFD">
        <w:rPr>
          <w:color w:val="000000" w:themeColor="text1"/>
        </w:rPr>
        <w:t>Sgiliau</w:t>
      </w:r>
      <w:proofErr w:type="spellEnd"/>
      <w:r w:rsidRPr="00290DFD">
        <w:rPr>
          <w:color w:val="000000" w:themeColor="text1"/>
        </w:rPr>
        <w:t xml:space="preserve"> ac </w:t>
      </w:r>
      <w:proofErr w:type="spellStart"/>
      <w:r w:rsidRPr="00290DFD">
        <w:rPr>
          <w:color w:val="000000" w:themeColor="text1"/>
        </w:rPr>
        <w:t>Addysg</w:t>
      </w:r>
      <w:proofErr w:type="spellEnd"/>
      <w:r w:rsidRPr="00290DFD">
        <w:rPr>
          <w:color w:val="000000" w:themeColor="text1"/>
        </w:rPr>
        <w:t xml:space="preserve">. (2013) </w:t>
      </w:r>
      <w:proofErr w:type="spellStart"/>
      <w:r w:rsidRPr="00290DFD">
        <w:rPr>
          <w:i/>
          <w:color w:val="000000" w:themeColor="text1"/>
        </w:rPr>
        <w:t>Fframwaith</w:t>
      </w:r>
      <w:proofErr w:type="spellEnd"/>
      <w:r w:rsidRPr="00290DFD">
        <w:rPr>
          <w:i/>
          <w:color w:val="000000" w:themeColor="text1"/>
        </w:rPr>
        <w:t xml:space="preserve"> </w:t>
      </w:r>
      <w:proofErr w:type="spellStart"/>
      <w:r w:rsidRPr="00290DFD">
        <w:rPr>
          <w:i/>
          <w:color w:val="000000" w:themeColor="text1"/>
        </w:rPr>
        <w:t>Llythrennedd</w:t>
      </w:r>
      <w:proofErr w:type="spellEnd"/>
      <w:r w:rsidRPr="00290DFD">
        <w:rPr>
          <w:i/>
          <w:color w:val="000000" w:themeColor="text1"/>
        </w:rPr>
        <w:t xml:space="preserve"> a </w:t>
      </w:r>
      <w:proofErr w:type="spellStart"/>
      <w:r w:rsidRPr="000E7E54">
        <w:rPr>
          <w:i/>
          <w:color w:val="000000" w:themeColor="text1"/>
        </w:rPr>
        <w:t>Rhifedd</w:t>
      </w:r>
      <w:proofErr w:type="spellEnd"/>
      <w:r w:rsidRPr="000E7E54">
        <w:rPr>
          <w:i/>
          <w:color w:val="000000" w:themeColor="text1"/>
        </w:rPr>
        <w:t xml:space="preserve"> </w:t>
      </w:r>
      <w:proofErr w:type="spellStart"/>
      <w:r w:rsidRPr="000E7E54">
        <w:rPr>
          <w:i/>
          <w:color w:val="000000" w:themeColor="text1"/>
        </w:rPr>
        <w:t>Cenedlaethol</w:t>
      </w:r>
      <w:proofErr w:type="spellEnd"/>
      <w:r w:rsidRPr="00290DFD">
        <w:rPr>
          <w:i/>
          <w:color w:val="000000" w:themeColor="text1"/>
        </w:rPr>
        <w:t xml:space="preserve">: </w:t>
      </w:r>
      <w:proofErr w:type="spellStart"/>
      <w:r w:rsidRPr="000E7E54">
        <w:rPr>
          <w:i/>
          <w:color w:val="000000" w:themeColor="text1"/>
        </w:rPr>
        <w:t>Cynorthwyo</w:t>
      </w:r>
      <w:proofErr w:type="spellEnd"/>
      <w:r w:rsidRPr="000E7E54">
        <w:rPr>
          <w:i/>
          <w:color w:val="000000" w:themeColor="text1"/>
        </w:rPr>
        <w:t xml:space="preserve"> </w:t>
      </w:r>
      <w:proofErr w:type="spellStart"/>
      <w:r w:rsidRPr="000E7E54">
        <w:rPr>
          <w:i/>
          <w:color w:val="000000" w:themeColor="text1"/>
        </w:rPr>
        <w:t>ysgolion</w:t>
      </w:r>
      <w:proofErr w:type="spellEnd"/>
      <w:r w:rsidRPr="000E7E54">
        <w:rPr>
          <w:i/>
          <w:color w:val="000000" w:themeColor="text1"/>
        </w:rPr>
        <w:t xml:space="preserve"> </w:t>
      </w:r>
      <w:proofErr w:type="spellStart"/>
      <w:r w:rsidRPr="000E7E54">
        <w:rPr>
          <w:i/>
          <w:color w:val="000000" w:themeColor="text1"/>
        </w:rPr>
        <w:t>i</w:t>
      </w:r>
      <w:proofErr w:type="spellEnd"/>
      <w:r w:rsidRPr="000E7E54">
        <w:rPr>
          <w:i/>
          <w:color w:val="000000" w:themeColor="text1"/>
        </w:rPr>
        <w:t xml:space="preserve"> </w:t>
      </w:r>
      <w:proofErr w:type="spellStart"/>
      <w:r w:rsidRPr="000E7E54">
        <w:rPr>
          <w:i/>
          <w:color w:val="000000" w:themeColor="text1"/>
        </w:rPr>
        <w:t>gyflwyno’r</w:t>
      </w:r>
      <w:proofErr w:type="spellEnd"/>
      <w:r w:rsidRPr="000E7E54">
        <w:rPr>
          <w:i/>
          <w:color w:val="000000" w:themeColor="text1"/>
        </w:rPr>
        <w:t xml:space="preserve"> </w:t>
      </w:r>
      <w:proofErr w:type="spellStart"/>
      <w:r w:rsidRPr="000E7E54">
        <w:rPr>
          <w:i/>
          <w:color w:val="000000" w:themeColor="text1"/>
        </w:rPr>
        <w:t>Fframwaith</w:t>
      </w:r>
      <w:proofErr w:type="spellEnd"/>
      <w:r w:rsidRPr="000E7E54">
        <w:rPr>
          <w:i/>
          <w:color w:val="000000" w:themeColor="text1"/>
        </w:rPr>
        <w:t xml:space="preserve"> </w:t>
      </w:r>
      <w:proofErr w:type="spellStart"/>
      <w:r w:rsidRPr="000E7E54">
        <w:rPr>
          <w:i/>
          <w:color w:val="000000" w:themeColor="text1"/>
        </w:rPr>
        <w:t>Llythrennedd</w:t>
      </w:r>
      <w:proofErr w:type="spellEnd"/>
      <w:r w:rsidRPr="000E7E54">
        <w:rPr>
          <w:i/>
          <w:color w:val="000000" w:themeColor="text1"/>
        </w:rPr>
        <w:t xml:space="preserve"> a </w:t>
      </w:r>
      <w:proofErr w:type="spellStart"/>
      <w:r w:rsidRPr="000E7E54">
        <w:rPr>
          <w:i/>
          <w:color w:val="000000" w:themeColor="text1"/>
        </w:rPr>
        <w:t>Rhifedd</w:t>
      </w:r>
      <w:proofErr w:type="spellEnd"/>
      <w:r w:rsidRPr="000E7E54">
        <w:rPr>
          <w:i/>
          <w:color w:val="000000" w:themeColor="text1"/>
        </w:rPr>
        <w:t xml:space="preserve"> </w:t>
      </w:r>
      <w:proofErr w:type="spellStart"/>
      <w:r w:rsidRPr="000E7E54">
        <w:rPr>
          <w:i/>
          <w:color w:val="000000" w:themeColor="text1"/>
        </w:rPr>
        <w:t>Cenedlaethol</w:t>
      </w:r>
      <w:proofErr w:type="spellEnd"/>
      <w:r w:rsidRPr="00290DFD">
        <w:rPr>
          <w:i/>
          <w:color w:val="000000" w:themeColor="text1"/>
        </w:rPr>
        <w:t>.</w:t>
      </w:r>
      <w:r w:rsidRPr="00290DFD">
        <w:rPr>
          <w:color w:val="000000" w:themeColor="text1"/>
        </w:rPr>
        <w:t xml:space="preserve"> </w:t>
      </w:r>
      <w:proofErr w:type="spellStart"/>
      <w:r w:rsidRPr="00290DFD">
        <w:rPr>
          <w:color w:val="000000" w:themeColor="text1"/>
        </w:rPr>
        <w:t>Caerdydd</w:t>
      </w:r>
      <w:proofErr w:type="spellEnd"/>
      <w:r w:rsidRPr="00290DFD">
        <w:rPr>
          <w:color w:val="000000" w:themeColor="text1"/>
        </w:rPr>
        <w:t xml:space="preserve">: </w:t>
      </w:r>
      <w:proofErr w:type="spellStart"/>
      <w:r w:rsidRPr="00290DFD">
        <w:rPr>
          <w:color w:val="000000" w:themeColor="text1"/>
        </w:rPr>
        <w:t>Llywodraeth</w:t>
      </w:r>
      <w:proofErr w:type="spellEnd"/>
      <w:r w:rsidRPr="00290DFD">
        <w:rPr>
          <w:color w:val="000000" w:themeColor="text1"/>
        </w:rPr>
        <w:t xml:space="preserve"> </w:t>
      </w:r>
      <w:proofErr w:type="spellStart"/>
      <w:r w:rsidRPr="00290DFD">
        <w:rPr>
          <w:color w:val="000000" w:themeColor="text1"/>
        </w:rPr>
        <w:t>Cymru</w:t>
      </w:r>
      <w:proofErr w:type="spellEnd"/>
      <w:r w:rsidRPr="00290DFD">
        <w:rPr>
          <w:color w:val="000000" w:themeColor="text1"/>
        </w:rPr>
        <w:t xml:space="preserve">. </w:t>
      </w:r>
    </w:p>
    <w:p w14:paraId="30F31E8A" w14:textId="77777777" w:rsidR="00290DFD" w:rsidRPr="00290DFD" w:rsidRDefault="00290DFD" w:rsidP="00290DFD">
      <w:pPr>
        <w:rPr>
          <w:rFonts w:ascii="Times New Roman" w:hAnsi="Times New Roman" w:cs="Times New Roman"/>
        </w:rPr>
      </w:pPr>
      <w:r w:rsidRPr="00290DFD">
        <w:rPr>
          <w:rFonts w:ascii="Times New Roman" w:hAnsi="Times New Roman" w:cs="Times New Roman"/>
        </w:rPr>
        <w:t xml:space="preserve">Yr is-adran Cwricwlwm (2017) </w:t>
      </w:r>
      <w:r w:rsidRPr="00290DFD">
        <w:rPr>
          <w:rFonts w:ascii="Times New Roman" w:hAnsi="Times New Roman" w:cs="Times New Roman"/>
          <w:i/>
        </w:rPr>
        <w:t>Llythrennedd a rhifedd: Atebion i’ch cwestiynau.</w:t>
      </w:r>
      <w:r w:rsidRPr="00290DFD">
        <w:rPr>
          <w:rFonts w:ascii="Times New Roman" w:hAnsi="Times New Roman" w:cs="Times New Roman"/>
        </w:rPr>
        <w:t xml:space="preserve"> Caerdydd: Llywodraeth Cymru. </w:t>
      </w:r>
    </w:p>
    <w:p w14:paraId="21FE5FEC" w14:textId="77777777" w:rsidR="007B2603" w:rsidRPr="00525EA1" w:rsidRDefault="007B2603" w:rsidP="00525EA1"/>
    <w:sectPr w:rsidR="007B2603" w:rsidRPr="00525EA1" w:rsidSect="005202C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1B275A"/>
    <w:multiLevelType w:val="multilevel"/>
    <w:tmpl w:val="BE12360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20"/>
    <w:rsid w:val="00005AFE"/>
    <w:rsid w:val="00027C06"/>
    <w:rsid w:val="000638E2"/>
    <w:rsid w:val="000C0E0A"/>
    <w:rsid w:val="0015211A"/>
    <w:rsid w:val="00177F21"/>
    <w:rsid w:val="001C7056"/>
    <w:rsid w:val="001F1F09"/>
    <w:rsid w:val="00220165"/>
    <w:rsid w:val="0027640D"/>
    <w:rsid w:val="00290DFD"/>
    <w:rsid w:val="002D5909"/>
    <w:rsid w:val="002D6C21"/>
    <w:rsid w:val="002F7F4E"/>
    <w:rsid w:val="003618A9"/>
    <w:rsid w:val="003D37BE"/>
    <w:rsid w:val="003E14FC"/>
    <w:rsid w:val="004019F6"/>
    <w:rsid w:val="0041388A"/>
    <w:rsid w:val="004854F5"/>
    <w:rsid w:val="004A32E3"/>
    <w:rsid w:val="004E2567"/>
    <w:rsid w:val="005202C9"/>
    <w:rsid w:val="00525EA1"/>
    <w:rsid w:val="005A4F5E"/>
    <w:rsid w:val="005C5372"/>
    <w:rsid w:val="00602D5B"/>
    <w:rsid w:val="0062398A"/>
    <w:rsid w:val="006678BF"/>
    <w:rsid w:val="006708C1"/>
    <w:rsid w:val="00715D32"/>
    <w:rsid w:val="00735F20"/>
    <w:rsid w:val="00772D06"/>
    <w:rsid w:val="0077531D"/>
    <w:rsid w:val="00790DFA"/>
    <w:rsid w:val="00794078"/>
    <w:rsid w:val="00796B52"/>
    <w:rsid w:val="007B2603"/>
    <w:rsid w:val="007B561F"/>
    <w:rsid w:val="008026EF"/>
    <w:rsid w:val="00853FFA"/>
    <w:rsid w:val="00874455"/>
    <w:rsid w:val="00875896"/>
    <w:rsid w:val="008B07F9"/>
    <w:rsid w:val="008D0AAB"/>
    <w:rsid w:val="008E1561"/>
    <w:rsid w:val="0092728D"/>
    <w:rsid w:val="0095711A"/>
    <w:rsid w:val="009C4933"/>
    <w:rsid w:val="009D3B69"/>
    <w:rsid w:val="00A30F16"/>
    <w:rsid w:val="00A329FD"/>
    <w:rsid w:val="00AC5DB8"/>
    <w:rsid w:val="00AD0A8B"/>
    <w:rsid w:val="00AF013B"/>
    <w:rsid w:val="00B0792A"/>
    <w:rsid w:val="00B74932"/>
    <w:rsid w:val="00BA0E42"/>
    <w:rsid w:val="00BC377F"/>
    <w:rsid w:val="00BD37DE"/>
    <w:rsid w:val="00BF76C1"/>
    <w:rsid w:val="00C53109"/>
    <w:rsid w:val="00CE5ED9"/>
    <w:rsid w:val="00D06697"/>
    <w:rsid w:val="00D1056D"/>
    <w:rsid w:val="00D77585"/>
    <w:rsid w:val="00DA43A8"/>
    <w:rsid w:val="00DE6C21"/>
    <w:rsid w:val="00DF1E7E"/>
    <w:rsid w:val="00DF5CCB"/>
    <w:rsid w:val="00E85EBE"/>
    <w:rsid w:val="00EA3419"/>
    <w:rsid w:val="00EE14C6"/>
    <w:rsid w:val="00F26DDA"/>
    <w:rsid w:val="00F53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C94DF"/>
  <w15:chartTrackingRefBased/>
  <w15:docId w15:val="{B1079A2E-C893-D54B-A43C-F9F1CD0F4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5F20"/>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0E42"/>
    <w:pPr>
      <w:spacing w:before="100" w:beforeAutospacing="1" w:after="100" w:afterAutospacing="1"/>
    </w:pPr>
    <w:rPr>
      <w:rFonts w:ascii="Times New Roman" w:eastAsia="Times New Roman" w:hAnsi="Times New Roman" w:cs="Times New Roman"/>
      <w:lang w:val="en-GB"/>
    </w:rPr>
  </w:style>
  <w:style w:type="character" w:customStyle="1" w:styleId="apple-converted-space">
    <w:name w:val="apple-converted-space"/>
    <w:basedOn w:val="DefaultParagraphFont"/>
    <w:rsid w:val="008E1561"/>
  </w:style>
  <w:style w:type="character" w:styleId="Hyperlink">
    <w:name w:val="Hyperlink"/>
    <w:basedOn w:val="DefaultParagraphFont"/>
    <w:uiPriority w:val="99"/>
    <w:unhideWhenUsed/>
    <w:rsid w:val="007B2603"/>
    <w:rPr>
      <w:color w:val="0563C1" w:themeColor="hyperlink"/>
      <w:u w:val="single"/>
    </w:rPr>
  </w:style>
  <w:style w:type="paragraph" w:customStyle="1" w:styleId="paragraph">
    <w:name w:val="paragraph"/>
    <w:basedOn w:val="Normal"/>
    <w:rsid w:val="00525EA1"/>
    <w:pPr>
      <w:spacing w:before="100" w:beforeAutospacing="1" w:after="100" w:afterAutospacing="1"/>
    </w:pPr>
    <w:rPr>
      <w:rFonts w:ascii="Times New Roman" w:eastAsia="Times New Roman" w:hAnsi="Times New Roman" w:cs="Times New Roman"/>
      <w:lang w:val="en-GB"/>
    </w:rPr>
  </w:style>
  <w:style w:type="character" w:customStyle="1" w:styleId="normaltextrun">
    <w:name w:val="normaltextrun"/>
    <w:basedOn w:val="DefaultParagraphFont"/>
    <w:rsid w:val="00525EA1"/>
  </w:style>
  <w:style w:type="character" w:customStyle="1" w:styleId="spellingerror">
    <w:name w:val="spellingerror"/>
    <w:basedOn w:val="DefaultParagraphFont"/>
    <w:rsid w:val="00525EA1"/>
  </w:style>
  <w:style w:type="character" w:customStyle="1" w:styleId="eop">
    <w:name w:val="eop"/>
    <w:basedOn w:val="DefaultParagraphFont"/>
    <w:rsid w:val="0052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735945">
      <w:bodyDiv w:val="1"/>
      <w:marLeft w:val="0"/>
      <w:marRight w:val="0"/>
      <w:marTop w:val="0"/>
      <w:marBottom w:val="0"/>
      <w:divBdr>
        <w:top w:val="none" w:sz="0" w:space="0" w:color="auto"/>
        <w:left w:val="none" w:sz="0" w:space="0" w:color="auto"/>
        <w:bottom w:val="none" w:sz="0" w:space="0" w:color="auto"/>
        <w:right w:val="none" w:sz="0" w:space="0" w:color="auto"/>
      </w:divBdr>
      <w:divsChild>
        <w:div w:id="705955654">
          <w:marLeft w:val="0"/>
          <w:marRight w:val="0"/>
          <w:marTop w:val="0"/>
          <w:marBottom w:val="0"/>
          <w:divBdr>
            <w:top w:val="none" w:sz="0" w:space="0" w:color="auto"/>
            <w:left w:val="none" w:sz="0" w:space="0" w:color="auto"/>
            <w:bottom w:val="none" w:sz="0" w:space="0" w:color="auto"/>
            <w:right w:val="none" w:sz="0" w:space="0" w:color="auto"/>
          </w:divBdr>
          <w:divsChild>
            <w:div w:id="409349995">
              <w:marLeft w:val="0"/>
              <w:marRight w:val="0"/>
              <w:marTop w:val="0"/>
              <w:marBottom w:val="0"/>
              <w:divBdr>
                <w:top w:val="none" w:sz="0" w:space="0" w:color="auto"/>
                <w:left w:val="none" w:sz="0" w:space="0" w:color="auto"/>
                <w:bottom w:val="none" w:sz="0" w:space="0" w:color="auto"/>
                <w:right w:val="none" w:sz="0" w:space="0" w:color="auto"/>
              </w:divBdr>
              <w:divsChild>
                <w:div w:id="2588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2326">
      <w:bodyDiv w:val="1"/>
      <w:marLeft w:val="0"/>
      <w:marRight w:val="0"/>
      <w:marTop w:val="0"/>
      <w:marBottom w:val="0"/>
      <w:divBdr>
        <w:top w:val="none" w:sz="0" w:space="0" w:color="auto"/>
        <w:left w:val="none" w:sz="0" w:space="0" w:color="auto"/>
        <w:bottom w:val="none" w:sz="0" w:space="0" w:color="auto"/>
        <w:right w:val="none" w:sz="0" w:space="0" w:color="auto"/>
      </w:divBdr>
      <w:divsChild>
        <w:div w:id="17974025">
          <w:marLeft w:val="0"/>
          <w:marRight w:val="0"/>
          <w:marTop w:val="0"/>
          <w:marBottom w:val="0"/>
          <w:divBdr>
            <w:top w:val="none" w:sz="0" w:space="0" w:color="auto"/>
            <w:left w:val="none" w:sz="0" w:space="0" w:color="auto"/>
            <w:bottom w:val="none" w:sz="0" w:space="0" w:color="auto"/>
            <w:right w:val="none" w:sz="0" w:space="0" w:color="auto"/>
          </w:divBdr>
          <w:divsChild>
            <w:div w:id="1094715626">
              <w:marLeft w:val="0"/>
              <w:marRight w:val="0"/>
              <w:marTop w:val="0"/>
              <w:marBottom w:val="0"/>
              <w:divBdr>
                <w:top w:val="none" w:sz="0" w:space="0" w:color="auto"/>
                <w:left w:val="none" w:sz="0" w:space="0" w:color="auto"/>
                <w:bottom w:val="none" w:sz="0" w:space="0" w:color="auto"/>
                <w:right w:val="none" w:sz="0" w:space="0" w:color="auto"/>
              </w:divBdr>
              <w:divsChild>
                <w:div w:id="7358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614077">
      <w:bodyDiv w:val="1"/>
      <w:marLeft w:val="0"/>
      <w:marRight w:val="0"/>
      <w:marTop w:val="0"/>
      <w:marBottom w:val="0"/>
      <w:divBdr>
        <w:top w:val="none" w:sz="0" w:space="0" w:color="auto"/>
        <w:left w:val="none" w:sz="0" w:space="0" w:color="auto"/>
        <w:bottom w:val="none" w:sz="0" w:space="0" w:color="auto"/>
        <w:right w:val="none" w:sz="0" w:space="0" w:color="auto"/>
      </w:divBdr>
    </w:div>
    <w:div w:id="1089542344">
      <w:bodyDiv w:val="1"/>
      <w:marLeft w:val="0"/>
      <w:marRight w:val="0"/>
      <w:marTop w:val="0"/>
      <w:marBottom w:val="0"/>
      <w:divBdr>
        <w:top w:val="none" w:sz="0" w:space="0" w:color="auto"/>
        <w:left w:val="none" w:sz="0" w:space="0" w:color="auto"/>
        <w:bottom w:val="none" w:sz="0" w:space="0" w:color="auto"/>
        <w:right w:val="none" w:sz="0" w:space="0" w:color="auto"/>
      </w:divBdr>
      <w:divsChild>
        <w:div w:id="15231023">
          <w:marLeft w:val="0"/>
          <w:marRight w:val="0"/>
          <w:marTop w:val="0"/>
          <w:marBottom w:val="0"/>
          <w:divBdr>
            <w:top w:val="none" w:sz="0" w:space="0" w:color="auto"/>
            <w:left w:val="none" w:sz="0" w:space="0" w:color="auto"/>
            <w:bottom w:val="none" w:sz="0" w:space="0" w:color="auto"/>
            <w:right w:val="none" w:sz="0" w:space="0" w:color="auto"/>
          </w:divBdr>
        </w:div>
        <w:div w:id="147331765">
          <w:marLeft w:val="0"/>
          <w:marRight w:val="0"/>
          <w:marTop w:val="0"/>
          <w:marBottom w:val="0"/>
          <w:divBdr>
            <w:top w:val="none" w:sz="0" w:space="0" w:color="auto"/>
            <w:left w:val="none" w:sz="0" w:space="0" w:color="auto"/>
            <w:bottom w:val="none" w:sz="0" w:space="0" w:color="auto"/>
            <w:right w:val="none" w:sz="0" w:space="0" w:color="auto"/>
          </w:divBdr>
        </w:div>
        <w:div w:id="877741322">
          <w:marLeft w:val="0"/>
          <w:marRight w:val="0"/>
          <w:marTop w:val="0"/>
          <w:marBottom w:val="0"/>
          <w:divBdr>
            <w:top w:val="none" w:sz="0" w:space="0" w:color="auto"/>
            <w:left w:val="none" w:sz="0" w:space="0" w:color="auto"/>
            <w:bottom w:val="none" w:sz="0" w:space="0" w:color="auto"/>
            <w:right w:val="none" w:sz="0" w:space="0" w:color="auto"/>
          </w:divBdr>
        </w:div>
        <w:div w:id="873730467">
          <w:marLeft w:val="0"/>
          <w:marRight w:val="0"/>
          <w:marTop w:val="0"/>
          <w:marBottom w:val="0"/>
          <w:divBdr>
            <w:top w:val="none" w:sz="0" w:space="0" w:color="auto"/>
            <w:left w:val="none" w:sz="0" w:space="0" w:color="auto"/>
            <w:bottom w:val="none" w:sz="0" w:space="0" w:color="auto"/>
            <w:right w:val="none" w:sz="0" w:space="0" w:color="auto"/>
          </w:divBdr>
        </w:div>
        <w:div w:id="623124171">
          <w:marLeft w:val="0"/>
          <w:marRight w:val="0"/>
          <w:marTop w:val="0"/>
          <w:marBottom w:val="0"/>
          <w:divBdr>
            <w:top w:val="none" w:sz="0" w:space="0" w:color="auto"/>
            <w:left w:val="none" w:sz="0" w:space="0" w:color="auto"/>
            <w:bottom w:val="none" w:sz="0" w:space="0" w:color="auto"/>
            <w:right w:val="none" w:sz="0" w:space="0" w:color="auto"/>
          </w:divBdr>
        </w:div>
        <w:div w:id="1964924222">
          <w:marLeft w:val="0"/>
          <w:marRight w:val="0"/>
          <w:marTop w:val="0"/>
          <w:marBottom w:val="0"/>
          <w:divBdr>
            <w:top w:val="none" w:sz="0" w:space="0" w:color="auto"/>
            <w:left w:val="none" w:sz="0" w:space="0" w:color="auto"/>
            <w:bottom w:val="none" w:sz="0" w:space="0" w:color="auto"/>
            <w:right w:val="none" w:sz="0" w:space="0" w:color="auto"/>
          </w:divBdr>
        </w:div>
        <w:div w:id="627056703">
          <w:marLeft w:val="0"/>
          <w:marRight w:val="0"/>
          <w:marTop w:val="0"/>
          <w:marBottom w:val="0"/>
          <w:divBdr>
            <w:top w:val="none" w:sz="0" w:space="0" w:color="auto"/>
            <w:left w:val="none" w:sz="0" w:space="0" w:color="auto"/>
            <w:bottom w:val="none" w:sz="0" w:space="0" w:color="auto"/>
            <w:right w:val="none" w:sz="0" w:space="0" w:color="auto"/>
          </w:divBdr>
        </w:div>
        <w:div w:id="809784263">
          <w:marLeft w:val="0"/>
          <w:marRight w:val="0"/>
          <w:marTop w:val="0"/>
          <w:marBottom w:val="0"/>
          <w:divBdr>
            <w:top w:val="none" w:sz="0" w:space="0" w:color="auto"/>
            <w:left w:val="none" w:sz="0" w:space="0" w:color="auto"/>
            <w:bottom w:val="none" w:sz="0" w:space="0" w:color="auto"/>
            <w:right w:val="none" w:sz="0" w:space="0" w:color="auto"/>
          </w:divBdr>
        </w:div>
        <w:div w:id="263610531">
          <w:marLeft w:val="0"/>
          <w:marRight w:val="0"/>
          <w:marTop w:val="0"/>
          <w:marBottom w:val="0"/>
          <w:divBdr>
            <w:top w:val="none" w:sz="0" w:space="0" w:color="auto"/>
            <w:left w:val="none" w:sz="0" w:space="0" w:color="auto"/>
            <w:bottom w:val="none" w:sz="0" w:space="0" w:color="auto"/>
            <w:right w:val="none" w:sz="0" w:space="0" w:color="auto"/>
          </w:divBdr>
        </w:div>
        <w:div w:id="2123956902">
          <w:marLeft w:val="0"/>
          <w:marRight w:val="0"/>
          <w:marTop w:val="0"/>
          <w:marBottom w:val="0"/>
          <w:divBdr>
            <w:top w:val="none" w:sz="0" w:space="0" w:color="auto"/>
            <w:left w:val="none" w:sz="0" w:space="0" w:color="auto"/>
            <w:bottom w:val="none" w:sz="0" w:space="0" w:color="auto"/>
            <w:right w:val="none" w:sz="0" w:space="0" w:color="auto"/>
          </w:divBdr>
        </w:div>
        <w:div w:id="899904585">
          <w:marLeft w:val="0"/>
          <w:marRight w:val="0"/>
          <w:marTop w:val="0"/>
          <w:marBottom w:val="0"/>
          <w:divBdr>
            <w:top w:val="none" w:sz="0" w:space="0" w:color="auto"/>
            <w:left w:val="none" w:sz="0" w:space="0" w:color="auto"/>
            <w:bottom w:val="none" w:sz="0" w:space="0" w:color="auto"/>
            <w:right w:val="none" w:sz="0" w:space="0" w:color="auto"/>
          </w:divBdr>
        </w:div>
        <w:div w:id="1059135399">
          <w:marLeft w:val="0"/>
          <w:marRight w:val="0"/>
          <w:marTop w:val="0"/>
          <w:marBottom w:val="0"/>
          <w:divBdr>
            <w:top w:val="none" w:sz="0" w:space="0" w:color="auto"/>
            <w:left w:val="none" w:sz="0" w:space="0" w:color="auto"/>
            <w:bottom w:val="none" w:sz="0" w:space="0" w:color="auto"/>
            <w:right w:val="none" w:sz="0" w:space="0" w:color="auto"/>
          </w:divBdr>
        </w:div>
        <w:div w:id="1822504170">
          <w:marLeft w:val="0"/>
          <w:marRight w:val="0"/>
          <w:marTop w:val="0"/>
          <w:marBottom w:val="0"/>
          <w:divBdr>
            <w:top w:val="none" w:sz="0" w:space="0" w:color="auto"/>
            <w:left w:val="none" w:sz="0" w:space="0" w:color="auto"/>
            <w:bottom w:val="none" w:sz="0" w:space="0" w:color="auto"/>
            <w:right w:val="none" w:sz="0" w:space="0" w:color="auto"/>
          </w:divBdr>
        </w:div>
        <w:div w:id="163934571">
          <w:marLeft w:val="0"/>
          <w:marRight w:val="0"/>
          <w:marTop w:val="0"/>
          <w:marBottom w:val="0"/>
          <w:divBdr>
            <w:top w:val="none" w:sz="0" w:space="0" w:color="auto"/>
            <w:left w:val="none" w:sz="0" w:space="0" w:color="auto"/>
            <w:bottom w:val="none" w:sz="0" w:space="0" w:color="auto"/>
            <w:right w:val="none" w:sz="0" w:space="0" w:color="auto"/>
          </w:divBdr>
        </w:div>
        <w:div w:id="1261111320">
          <w:marLeft w:val="0"/>
          <w:marRight w:val="0"/>
          <w:marTop w:val="0"/>
          <w:marBottom w:val="0"/>
          <w:divBdr>
            <w:top w:val="none" w:sz="0" w:space="0" w:color="auto"/>
            <w:left w:val="none" w:sz="0" w:space="0" w:color="auto"/>
            <w:bottom w:val="none" w:sz="0" w:space="0" w:color="auto"/>
            <w:right w:val="none" w:sz="0" w:space="0" w:color="auto"/>
          </w:divBdr>
        </w:div>
        <w:div w:id="100497504">
          <w:marLeft w:val="0"/>
          <w:marRight w:val="0"/>
          <w:marTop w:val="0"/>
          <w:marBottom w:val="0"/>
          <w:divBdr>
            <w:top w:val="none" w:sz="0" w:space="0" w:color="auto"/>
            <w:left w:val="none" w:sz="0" w:space="0" w:color="auto"/>
            <w:bottom w:val="none" w:sz="0" w:space="0" w:color="auto"/>
            <w:right w:val="none" w:sz="0" w:space="0" w:color="auto"/>
          </w:divBdr>
        </w:div>
        <w:div w:id="908001451">
          <w:marLeft w:val="0"/>
          <w:marRight w:val="0"/>
          <w:marTop w:val="0"/>
          <w:marBottom w:val="0"/>
          <w:divBdr>
            <w:top w:val="none" w:sz="0" w:space="0" w:color="auto"/>
            <w:left w:val="none" w:sz="0" w:space="0" w:color="auto"/>
            <w:bottom w:val="none" w:sz="0" w:space="0" w:color="auto"/>
            <w:right w:val="none" w:sz="0" w:space="0" w:color="auto"/>
          </w:divBdr>
        </w:div>
        <w:div w:id="856777206">
          <w:marLeft w:val="0"/>
          <w:marRight w:val="0"/>
          <w:marTop w:val="0"/>
          <w:marBottom w:val="0"/>
          <w:divBdr>
            <w:top w:val="none" w:sz="0" w:space="0" w:color="auto"/>
            <w:left w:val="none" w:sz="0" w:space="0" w:color="auto"/>
            <w:bottom w:val="none" w:sz="0" w:space="0" w:color="auto"/>
            <w:right w:val="none" w:sz="0" w:space="0" w:color="auto"/>
          </w:divBdr>
        </w:div>
        <w:div w:id="800002355">
          <w:marLeft w:val="0"/>
          <w:marRight w:val="0"/>
          <w:marTop w:val="0"/>
          <w:marBottom w:val="0"/>
          <w:divBdr>
            <w:top w:val="none" w:sz="0" w:space="0" w:color="auto"/>
            <w:left w:val="none" w:sz="0" w:space="0" w:color="auto"/>
            <w:bottom w:val="none" w:sz="0" w:space="0" w:color="auto"/>
            <w:right w:val="none" w:sz="0" w:space="0" w:color="auto"/>
          </w:divBdr>
        </w:div>
        <w:div w:id="1622684769">
          <w:marLeft w:val="0"/>
          <w:marRight w:val="0"/>
          <w:marTop w:val="0"/>
          <w:marBottom w:val="0"/>
          <w:divBdr>
            <w:top w:val="none" w:sz="0" w:space="0" w:color="auto"/>
            <w:left w:val="none" w:sz="0" w:space="0" w:color="auto"/>
            <w:bottom w:val="none" w:sz="0" w:space="0" w:color="auto"/>
            <w:right w:val="none" w:sz="0" w:space="0" w:color="auto"/>
          </w:divBdr>
        </w:div>
        <w:div w:id="2127658027">
          <w:marLeft w:val="0"/>
          <w:marRight w:val="0"/>
          <w:marTop w:val="0"/>
          <w:marBottom w:val="0"/>
          <w:divBdr>
            <w:top w:val="none" w:sz="0" w:space="0" w:color="auto"/>
            <w:left w:val="none" w:sz="0" w:space="0" w:color="auto"/>
            <w:bottom w:val="none" w:sz="0" w:space="0" w:color="auto"/>
            <w:right w:val="none" w:sz="0" w:space="0" w:color="auto"/>
          </w:divBdr>
        </w:div>
        <w:div w:id="644629562">
          <w:marLeft w:val="0"/>
          <w:marRight w:val="0"/>
          <w:marTop w:val="0"/>
          <w:marBottom w:val="0"/>
          <w:divBdr>
            <w:top w:val="none" w:sz="0" w:space="0" w:color="auto"/>
            <w:left w:val="none" w:sz="0" w:space="0" w:color="auto"/>
            <w:bottom w:val="none" w:sz="0" w:space="0" w:color="auto"/>
            <w:right w:val="none" w:sz="0" w:space="0" w:color="auto"/>
          </w:divBdr>
        </w:div>
        <w:div w:id="87427560">
          <w:marLeft w:val="0"/>
          <w:marRight w:val="0"/>
          <w:marTop w:val="0"/>
          <w:marBottom w:val="0"/>
          <w:divBdr>
            <w:top w:val="none" w:sz="0" w:space="0" w:color="auto"/>
            <w:left w:val="none" w:sz="0" w:space="0" w:color="auto"/>
            <w:bottom w:val="none" w:sz="0" w:space="0" w:color="auto"/>
            <w:right w:val="none" w:sz="0" w:space="0" w:color="auto"/>
          </w:divBdr>
        </w:div>
        <w:div w:id="278337745">
          <w:marLeft w:val="0"/>
          <w:marRight w:val="0"/>
          <w:marTop w:val="0"/>
          <w:marBottom w:val="0"/>
          <w:divBdr>
            <w:top w:val="none" w:sz="0" w:space="0" w:color="auto"/>
            <w:left w:val="none" w:sz="0" w:space="0" w:color="auto"/>
            <w:bottom w:val="none" w:sz="0" w:space="0" w:color="auto"/>
            <w:right w:val="none" w:sz="0" w:space="0" w:color="auto"/>
          </w:divBdr>
        </w:div>
        <w:div w:id="676543332">
          <w:marLeft w:val="0"/>
          <w:marRight w:val="0"/>
          <w:marTop w:val="0"/>
          <w:marBottom w:val="0"/>
          <w:divBdr>
            <w:top w:val="none" w:sz="0" w:space="0" w:color="auto"/>
            <w:left w:val="none" w:sz="0" w:space="0" w:color="auto"/>
            <w:bottom w:val="none" w:sz="0" w:space="0" w:color="auto"/>
            <w:right w:val="none" w:sz="0" w:space="0" w:color="auto"/>
          </w:divBdr>
        </w:div>
        <w:div w:id="269051495">
          <w:marLeft w:val="0"/>
          <w:marRight w:val="0"/>
          <w:marTop w:val="0"/>
          <w:marBottom w:val="0"/>
          <w:divBdr>
            <w:top w:val="none" w:sz="0" w:space="0" w:color="auto"/>
            <w:left w:val="none" w:sz="0" w:space="0" w:color="auto"/>
            <w:bottom w:val="none" w:sz="0" w:space="0" w:color="auto"/>
            <w:right w:val="none" w:sz="0" w:space="0" w:color="auto"/>
          </w:divBdr>
        </w:div>
        <w:div w:id="921521606">
          <w:marLeft w:val="0"/>
          <w:marRight w:val="0"/>
          <w:marTop w:val="0"/>
          <w:marBottom w:val="0"/>
          <w:divBdr>
            <w:top w:val="none" w:sz="0" w:space="0" w:color="auto"/>
            <w:left w:val="none" w:sz="0" w:space="0" w:color="auto"/>
            <w:bottom w:val="none" w:sz="0" w:space="0" w:color="auto"/>
            <w:right w:val="none" w:sz="0" w:space="0" w:color="auto"/>
          </w:divBdr>
        </w:div>
        <w:div w:id="1333607537">
          <w:marLeft w:val="0"/>
          <w:marRight w:val="0"/>
          <w:marTop w:val="0"/>
          <w:marBottom w:val="0"/>
          <w:divBdr>
            <w:top w:val="none" w:sz="0" w:space="0" w:color="auto"/>
            <w:left w:val="none" w:sz="0" w:space="0" w:color="auto"/>
            <w:bottom w:val="none" w:sz="0" w:space="0" w:color="auto"/>
            <w:right w:val="none" w:sz="0" w:space="0" w:color="auto"/>
          </w:divBdr>
        </w:div>
        <w:div w:id="1439839242">
          <w:marLeft w:val="0"/>
          <w:marRight w:val="0"/>
          <w:marTop w:val="0"/>
          <w:marBottom w:val="0"/>
          <w:divBdr>
            <w:top w:val="none" w:sz="0" w:space="0" w:color="auto"/>
            <w:left w:val="none" w:sz="0" w:space="0" w:color="auto"/>
            <w:bottom w:val="none" w:sz="0" w:space="0" w:color="auto"/>
            <w:right w:val="none" w:sz="0" w:space="0" w:color="auto"/>
          </w:divBdr>
        </w:div>
        <w:div w:id="1896040476">
          <w:marLeft w:val="0"/>
          <w:marRight w:val="0"/>
          <w:marTop w:val="0"/>
          <w:marBottom w:val="0"/>
          <w:divBdr>
            <w:top w:val="none" w:sz="0" w:space="0" w:color="auto"/>
            <w:left w:val="none" w:sz="0" w:space="0" w:color="auto"/>
            <w:bottom w:val="none" w:sz="0" w:space="0" w:color="auto"/>
            <w:right w:val="none" w:sz="0" w:space="0" w:color="auto"/>
          </w:divBdr>
        </w:div>
        <w:div w:id="1933318936">
          <w:marLeft w:val="0"/>
          <w:marRight w:val="0"/>
          <w:marTop w:val="0"/>
          <w:marBottom w:val="0"/>
          <w:divBdr>
            <w:top w:val="none" w:sz="0" w:space="0" w:color="auto"/>
            <w:left w:val="none" w:sz="0" w:space="0" w:color="auto"/>
            <w:bottom w:val="none" w:sz="0" w:space="0" w:color="auto"/>
            <w:right w:val="none" w:sz="0" w:space="0" w:color="auto"/>
          </w:divBdr>
        </w:div>
        <w:div w:id="1858612938">
          <w:marLeft w:val="0"/>
          <w:marRight w:val="0"/>
          <w:marTop w:val="0"/>
          <w:marBottom w:val="0"/>
          <w:divBdr>
            <w:top w:val="none" w:sz="0" w:space="0" w:color="auto"/>
            <w:left w:val="none" w:sz="0" w:space="0" w:color="auto"/>
            <w:bottom w:val="none" w:sz="0" w:space="0" w:color="auto"/>
            <w:right w:val="none" w:sz="0" w:space="0" w:color="auto"/>
          </w:divBdr>
        </w:div>
        <w:div w:id="609632726">
          <w:marLeft w:val="0"/>
          <w:marRight w:val="0"/>
          <w:marTop w:val="0"/>
          <w:marBottom w:val="0"/>
          <w:divBdr>
            <w:top w:val="none" w:sz="0" w:space="0" w:color="auto"/>
            <w:left w:val="none" w:sz="0" w:space="0" w:color="auto"/>
            <w:bottom w:val="none" w:sz="0" w:space="0" w:color="auto"/>
            <w:right w:val="none" w:sz="0" w:space="0" w:color="auto"/>
          </w:divBdr>
        </w:div>
        <w:div w:id="1017000166">
          <w:marLeft w:val="0"/>
          <w:marRight w:val="0"/>
          <w:marTop w:val="0"/>
          <w:marBottom w:val="0"/>
          <w:divBdr>
            <w:top w:val="none" w:sz="0" w:space="0" w:color="auto"/>
            <w:left w:val="none" w:sz="0" w:space="0" w:color="auto"/>
            <w:bottom w:val="none" w:sz="0" w:space="0" w:color="auto"/>
            <w:right w:val="none" w:sz="0" w:space="0" w:color="auto"/>
          </w:divBdr>
        </w:div>
        <w:div w:id="2104303252">
          <w:marLeft w:val="0"/>
          <w:marRight w:val="0"/>
          <w:marTop w:val="0"/>
          <w:marBottom w:val="0"/>
          <w:divBdr>
            <w:top w:val="none" w:sz="0" w:space="0" w:color="auto"/>
            <w:left w:val="none" w:sz="0" w:space="0" w:color="auto"/>
            <w:bottom w:val="none" w:sz="0" w:space="0" w:color="auto"/>
            <w:right w:val="none" w:sz="0" w:space="0" w:color="auto"/>
          </w:divBdr>
        </w:div>
        <w:div w:id="580481282">
          <w:marLeft w:val="0"/>
          <w:marRight w:val="0"/>
          <w:marTop w:val="0"/>
          <w:marBottom w:val="0"/>
          <w:divBdr>
            <w:top w:val="none" w:sz="0" w:space="0" w:color="auto"/>
            <w:left w:val="none" w:sz="0" w:space="0" w:color="auto"/>
            <w:bottom w:val="none" w:sz="0" w:space="0" w:color="auto"/>
            <w:right w:val="none" w:sz="0" w:space="0" w:color="auto"/>
          </w:divBdr>
        </w:div>
        <w:div w:id="377634008">
          <w:marLeft w:val="0"/>
          <w:marRight w:val="0"/>
          <w:marTop w:val="0"/>
          <w:marBottom w:val="0"/>
          <w:divBdr>
            <w:top w:val="none" w:sz="0" w:space="0" w:color="auto"/>
            <w:left w:val="none" w:sz="0" w:space="0" w:color="auto"/>
            <w:bottom w:val="none" w:sz="0" w:space="0" w:color="auto"/>
            <w:right w:val="none" w:sz="0" w:space="0" w:color="auto"/>
          </w:divBdr>
        </w:div>
        <w:div w:id="888614592">
          <w:marLeft w:val="0"/>
          <w:marRight w:val="0"/>
          <w:marTop w:val="0"/>
          <w:marBottom w:val="0"/>
          <w:divBdr>
            <w:top w:val="none" w:sz="0" w:space="0" w:color="auto"/>
            <w:left w:val="none" w:sz="0" w:space="0" w:color="auto"/>
            <w:bottom w:val="none" w:sz="0" w:space="0" w:color="auto"/>
            <w:right w:val="none" w:sz="0" w:space="0" w:color="auto"/>
          </w:divBdr>
        </w:div>
        <w:div w:id="561327416">
          <w:marLeft w:val="0"/>
          <w:marRight w:val="0"/>
          <w:marTop w:val="0"/>
          <w:marBottom w:val="0"/>
          <w:divBdr>
            <w:top w:val="none" w:sz="0" w:space="0" w:color="auto"/>
            <w:left w:val="none" w:sz="0" w:space="0" w:color="auto"/>
            <w:bottom w:val="none" w:sz="0" w:space="0" w:color="auto"/>
            <w:right w:val="none" w:sz="0" w:space="0" w:color="auto"/>
          </w:divBdr>
        </w:div>
        <w:div w:id="1581331770">
          <w:marLeft w:val="0"/>
          <w:marRight w:val="0"/>
          <w:marTop w:val="0"/>
          <w:marBottom w:val="0"/>
          <w:divBdr>
            <w:top w:val="none" w:sz="0" w:space="0" w:color="auto"/>
            <w:left w:val="none" w:sz="0" w:space="0" w:color="auto"/>
            <w:bottom w:val="none" w:sz="0" w:space="0" w:color="auto"/>
            <w:right w:val="none" w:sz="0" w:space="0" w:color="auto"/>
          </w:divBdr>
        </w:div>
        <w:div w:id="2071609487">
          <w:marLeft w:val="0"/>
          <w:marRight w:val="0"/>
          <w:marTop w:val="0"/>
          <w:marBottom w:val="0"/>
          <w:divBdr>
            <w:top w:val="none" w:sz="0" w:space="0" w:color="auto"/>
            <w:left w:val="none" w:sz="0" w:space="0" w:color="auto"/>
            <w:bottom w:val="none" w:sz="0" w:space="0" w:color="auto"/>
            <w:right w:val="none" w:sz="0" w:space="0" w:color="auto"/>
          </w:divBdr>
        </w:div>
        <w:div w:id="1212302067">
          <w:marLeft w:val="0"/>
          <w:marRight w:val="0"/>
          <w:marTop w:val="0"/>
          <w:marBottom w:val="0"/>
          <w:divBdr>
            <w:top w:val="none" w:sz="0" w:space="0" w:color="auto"/>
            <w:left w:val="none" w:sz="0" w:space="0" w:color="auto"/>
            <w:bottom w:val="none" w:sz="0" w:space="0" w:color="auto"/>
            <w:right w:val="none" w:sz="0" w:space="0" w:color="auto"/>
          </w:divBdr>
        </w:div>
        <w:div w:id="18165925">
          <w:marLeft w:val="0"/>
          <w:marRight w:val="0"/>
          <w:marTop w:val="0"/>
          <w:marBottom w:val="0"/>
          <w:divBdr>
            <w:top w:val="none" w:sz="0" w:space="0" w:color="auto"/>
            <w:left w:val="none" w:sz="0" w:space="0" w:color="auto"/>
            <w:bottom w:val="none" w:sz="0" w:space="0" w:color="auto"/>
            <w:right w:val="none" w:sz="0" w:space="0" w:color="auto"/>
          </w:divBdr>
        </w:div>
        <w:div w:id="1342589973">
          <w:marLeft w:val="0"/>
          <w:marRight w:val="0"/>
          <w:marTop w:val="0"/>
          <w:marBottom w:val="0"/>
          <w:divBdr>
            <w:top w:val="none" w:sz="0" w:space="0" w:color="auto"/>
            <w:left w:val="none" w:sz="0" w:space="0" w:color="auto"/>
            <w:bottom w:val="none" w:sz="0" w:space="0" w:color="auto"/>
            <w:right w:val="none" w:sz="0" w:space="0" w:color="auto"/>
          </w:divBdr>
        </w:div>
        <w:div w:id="1586568472">
          <w:marLeft w:val="0"/>
          <w:marRight w:val="0"/>
          <w:marTop w:val="0"/>
          <w:marBottom w:val="0"/>
          <w:divBdr>
            <w:top w:val="none" w:sz="0" w:space="0" w:color="auto"/>
            <w:left w:val="none" w:sz="0" w:space="0" w:color="auto"/>
            <w:bottom w:val="none" w:sz="0" w:space="0" w:color="auto"/>
            <w:right w:val="none" w:sz="0" w:space="0" w:color="auto"/>
          </w:divBdr>
        </w:div>
        <w:div w:id="1071580839">
          <w:marLeft w:val="0"/>
          <w:marRight w:val="0"/>
          <w:marTop w:val="0"/>
          <w:marBottom w:val="0"/>
          <w:divBdr>
            <w:top w:val="none" w:sz="0" w:space="0" w:color="auto"/>
            <w:left w:val="none" w:sz="0" w:space="0" w:color="auto"/>
            <w:bottom w:val="none" w:sz="0" w:space="0" w:color="auto"/>
            <w:right w:val="none" w:sz="0" w:space="0" w:color="auto"/>
          </w:divBdr>
        </w:div>
        <w:div w:id="833109348">
          <w:marLeft w:val="0"/>
          <w:marRight w:val="0"/>
          <w:marTop w:val="0"/>
          <w:marBottom w:val="0"/>
          <w:divBdr>
            <w:top w:val="none" w:sz="0" w:space="0" w:color="auto"/>
            <w:left w:val="none" w:sz="0" w:space="0" w:color="auto"/>
            <w:bottom w:val="none" w:sz="0" w:space="0" w:color="auto"/>
            <w:right w:val="none" w:sz="0" w:space="0" w:color="auto"/>
          </w:divBdr>
        </w:div>
        <w:div w:id="1198662092">
          <w:marLeft w:val="0"/>
          <w:marRight w:val="0"/>
          <w:marTop w:val="0"/>
          <w:marBottom w:val="0"/>
          <w:divBdr>
            <w:top w:val="none" w:sz="0" w:space="0" w:color="auto"/>
            <w:left w:val="none" w:sz="0" w:space="0" w:color="auto"/>
            <w:bottom w:val="none" w:sz="0" w:space="0" w:color="auto"/>
            <w:right w:val="none" w:sz="0" w:space="0" w:color="auto"/>
          </w:divBdr>
        </w:div>
        <w:div w:id="345519430">
          <w:marLeft w:val="0"/>
          <w:marRight w:val="0"/>
          <w:marTop w:val="0"/>
          <w:marBottom w:val="0"/>
          <w:divBdr>
            <w:top w:val="none" w:sz="0" w:space="0" w:color="auto"/>
            <w:left w:val="none" w:sz="0" w:space="0" w:color="auto"/>
            <w:bottom w:val="none" w:sz="0" w:space="0" w:color="auto"/>
            <w:right w:val="none" w:sz="0" w:space="0" w:color="auto"/>
          </w:divBdr>
        </w:div>
        <w:div w:id="1361513945">
          <w:marLeft w:val="0"/>
          <w:marRight w:val="0"/>
          <w:marTop w:val="0"/>
          <w:marBottom w:val="0"/>
          <w:divBdr>
            <w:top w:val="none" w:sz="0" w:space="0" w:color="auto"/>
            <w:left w:val="none" w:sz="0" w:space="0" w:color="auto"/>
            <w:bottom w:val="none" w:sz="0" w:space="0" w:color="auto"/>
            <w:right w:val="none" w:sz="0" w:space="0" w:color="auto"/>
          </w:divBdr>
        </w:div>
        <w:div w:id="1334798669">
          <w:marLeft w:val="0"/>
          <w:marRight w:val="0"/>
          <w:marTop w:val="0"/>
          <w:marBottom w:val="0"/>
          <w:divBdr>
            <w:top w:val="none" w:sz="0" w:space="0" w:color="auto"/>
            <w:left w:val="none" w:sz="0" w:space="0" w:color="auto"/>
            <w:bottom w:val="none" w:sz="0" w:space="0" w:color="auto"/>
            <w:right w:val="none" w:sz="0" w:space="0" w:color="auto"/>
          </w:divBdr>
        </w:div>
        <w:div w:id="1660500521">
          <w:marLeft w:val="0"/>
          <w:marRight w:val="0"/>
          <w:marTop w:val="0"/>
          <w:marBottom w:val="0"/>
          <w:divBdr>
            <w:top w:val="none" w:sz="0" w:space="0" w:color="auto"/>
            <w:left w:val="none" w:sz="0" w:space="0" w:color="auto"/>
            <w:bottom w:val="none" w:sz="0" w:space="0" w:color="auto"/>
            <w:right w:val="none" w:sz="0" w:space="0" w:color="auto"/>
          </w:divBdr>
        </w:div>
        <w:div w:id="1495031701">
          <w:marLeft w:val="0"/>
          <w:marRight w:val="0"/>
          <w:marTop w:val="0"/>
          <w:marBottom w:val="0"/>
          <w:divBdr>
            <w:top w:val="none" w:sz="0" w:space="0" w:color="auto"/>
            <w:left w:val="none" w:sz="0" w:space="0" w:color="auto"/>
            <w:bottom w:val="none" w:sz="0" w:space="0" w:color="auto"/>
            <w:right w:val="none" w:sz="0" w:space="0" w:color="auto"/>
          </w:divBdr>
        </w:div>
        <w:div w:id="1916742813">
          <w:marLeft w:val="0"/>
          <w:marRight w:val="0"/>
          <w:marTop w:val="0"/>
          <w:marBottom w:val="0"/>
          <w:divBdr>
            <w:top w:val="none" w:sz="0" w:space="0" w:color="auto"/>
            <w:left w:val="none" w:sz="0" w:space="0" w:color="auto"/>
            <w:bottom w:val="none" w:sz="0" w:space="0" w:color="auto"/>
            <w:right w:val="none" w:sz="0" w:space="0" w:color="auto"/>
          </w:divBdr>
        </w:div>
        <w:div w:id="624433184">
          <w:marLeft w:val="0"/>
          <w:marRight w:val="0"/>
          <w:marTop w:val="0"/>
          <w:marBottom w:val="0"/>
          <w:divBdr>
            <w:top w:val="none" w:sz="0" w:space="0" w:color="auto"/>
            <w:left w:val="none" w:sz="0" w:space="0" w:color="auto"/>
            <w:bottom w:val="none" w:sz="0" w:space="0" w:color="auto"/>
            <w:right w:val="none" w:sz="0" w:space="0" w:color="auto"/>
          </w:divBdr>
        </w:div>
        <w:div w:id="616257086">
          <w:marLeft w:val="0"/>
          <w:marRight w:val="0"/>
          <w:marTop w:val="0"/>
          <w:marBottom w:val="0"/>
          <w:divBdr>
            <w:top w:val="none" w:sz="0" w:space="0" w:color="auto"/>
            <w:left w:val="none" w:sz="0" w:space="0" w:color="auto"/>
            <w:bottom w:val="none" w:sz="0" w:space="0" w:color="auto"/>
            <w:right w:val="none" w:sz="0" w:space="0" w:color="auto"/>
          </w:divBdr>
        </w:div>
        <w:div w:id="966084016">
          <w:marLeft w:val="0"/>
          <w:marRight w:val="0"/>
          <w:marTop w:val="0"/>
          <w:marBottom w:val="0"/>
          <w:divBdr>
            <w:top w:val="none" w:sz="0" w:space="0" w:color="auto"/>
            <w:left w:val="none" w:sz="0" w:space="0" w:color="auto"/>
            <w:bottom w:val="none" w:sz="0" w:space="0" w:color="auto"/>
            <w:right w:val="none" w:sz="0" w:space="0" w:color="auto"/>
          </w:divBdr>
        </w:div>
        <w:div w:id="424883533">
          <w:marLeft w:val="0"/>
          <w:marRight w:val="0"/>
          <w:marTop w:val="0"/>
          <w:marBottom w:val="0"/>
          <w:divBdr>
            <w:top w:val="none" w:sz="0" w:space="0" w:color="auto"/>
            <w:left w:val="none" w:sz="0" w:space="0" w:color="auto"/>
            <w:bottom w:val="none" w:sz="0" w:space="0" w:color="auto"/>
            <w:right w:val="none" w:sz="0" w:space="0" w:color="auto"/>
          </w:divBdr>
        </w:div>
        <w:div w:id="1946888299">
          <w:marLeft w:val="0"/>
          <w:marRight w:val="0"/>
          <w:marTop w:val="0"/>
          <w:marBottom w:val="0"/>
          <w:divBdr>
            <w:top w:val="none" w:sz="0" w:space="0" w:color="auto"/>
            <w:left w:val="none" w:sz="0" w:space="0" w:color="auto"/>
            <w:bottom w:val="none" w:sz="0" w:space="0" w:color="auto"/>
            <w:right w:val="none" w:sz="0" w:space="0" w:color="auto"/>
          </w:divBdr>
        </w:div>
        <w:div w:id="726955991">
          <w:marLeft w:val="0"/>
          <w:marRight w:val="0"/>
          <w:marTop w:val="0"/>
          <w:marBottom w:val="0"/>
          <w:divBdr>
            <w:top w:val="none" w:sz="0" w:space="0" w:color="auto"/>
            <w:left w:val="none" w:sz="0" w:space="0" w:color="auto"/>
            <w:bottom w:val="none" w:sz="0" w:space="0" w:color="auto"/>
            <w:right w:val="none" w:sz="0" w:space="0" w:color="auto"/>
          </w:divBdr>
        </w:div>
        <w:div w:id="686172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uffingtonpost.ca/2017/07/14/85-of-jobs-that-will-exist-in-2030-haven-t-been-invented-yet-d_a_23030098/?guccounter=1&amp;guce_referrer_us=aHR0cHM6Ly93d3cuZ29vZ2xlLmNvbS8&amp;guce_referrer_cs=4bigD1cMEnf-fr2DS6zbQ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7</Pages>
  <Words>2998</Words>
  <Characters>17090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dc:creator>
  <cp:keywords/>
  <dc:description/>
  <cp:lastModifiedBy>Elin Jones</cp:lastModifiedBy>
  <cp:revision>10</cp:revision>
  <cp:lastPrinted>2018-12-12T17:38:00Z</cp:lastPrinted>
  <dcterms:created xsi:type="dcterms:W3CDTF">2018-12-01T13:44:00Z</dcterms:created>
  <dcterms:modified xsi:type="dcterms:W3CDTF">2018-12-13T00:06:00Z</dcterms:modified>
</cp:coreProperties>
</file>