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7CD2CF" w14:textId="0A039E8E" w:rsidR="00DF2130" w:rsidRPr="00CA46DF" w:rsidRDefault="00DF2130" w:rsidP="0071781B">
      <w:pPr>
        <w:spacing w:after="0" w:line="480" w:lineRule="auto"/>
        <w:contextualSpacing/>
        <w:mirrorIndents/>
        <w:rPr>
          <w:rFonts w:ascii="Times New Roman" w:hAnsi="Times New Roman" w:cs="Times New Roman"/>
          <w:b/>
          <w:color w:val="000000" w:themeColor="text1"/>
          <w:sz w:val="24"/>
          <w:szCs w:val="24"/>
        </w:rPr>
      </w:pPr>
    </w:p>
    <w:p w14:paraId="3DEC12EC" w14:textId="52BE1663" w:rsidR="00DF2130" w:rsidRDefault="00DF2130" w:rsidP="0071781B">
      <w:pPr>
        <w:spacing w:after="0" w:line="480" w:lineRule="auto"/>
        <w:contextualSpacing/>
        <w:mirrorIndents/>
        <w:rPr>
          <w:rFonts w:ascii="Times New Roman" w:hAnsi="Times New Roman" w:cs="Times New Roman"/>
          <w:b/>
          <w:color w:val="000000" w:themeColor="text1"/>
          <w:sz w:val="24"/>
          <w:szCs w:val="24"/>
        </w:rPr>
      </w:pPr>
    </w:p>
    <w:p w14:paraId="029826B0" w14:textId="5A7150A4" w:rsidR="00CA46DF" w:rsidRPr="00CA46DF" w:rsidRDefault="00CA46DF" w:rsidP="00DF2130">
      <w:pPr>
        <w:spacing w:after="0" w:line="480" w:lineRule="auto"/>
        <w:ind w:firstLine="720"/>
        <w:contextualSpacing/>
        <w:mirrorIndents/>
        <w:rPr>
          <w:rFonts w:ascii="Times New Roman" w:hAnsi="Times New Roman" w:cs="Times New Roman"/>
          <w:b/>
          <w:color w:val="000000" w:themeColor="text1"/>
          <w:sz w:val="24"/>
          <w:szCs w:val="24"/>
        </w:rPr>
      </w:pPr>
    </w:p>
    <w:p w14:paraId="5128B52B" w14:textId="31E78A53" w:rsidR="0071781B" w:rsidRPr="002F5CD6" w:rsidRDefault="0071781B" w:rsidP="00AA2D68">
      <w:pPr>
        <w:spacing w:after="0" w:line="480" w:lineRule="auto"/>
        <w:ind w:left="3600"/>
        <w:contextualSpacing/>
        <w:mirrorIndents/>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Name: Asata Manseray</w:t>
      </w:r>
    </w:p>
    <w:p w14:paraId="21BB2231" w14:textId="77777777" w:rsidR="0071781B" w:rsidRPr="002F5CD6" w:rsidRDefault="0071781B" w:rsidP="0071781B">
      <w:pPr>
        <w:spacing w:after="0" w:line="480" w:lineRule="auto"/>
        <w:ind w:firstLine="720"/>
        <w:contextualSpacing/>
        <w:mirrorIndents/>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Student ID: 1914855</w:t>
      </w:r>
    </w:p>
    <w:p w14:paraId="231B7709" w14:textId="77777777" w:rsidR="0071781B" w:rsidRDefault="0071781B" w:rsidP="0071781B">
      <w:pPr>
        <w:spacing w:after="0" w:line="480" w:lineRule="auto"/>
        <w:ind w:firstLine="720"/>
        <w:contextualSpacing/>
        <w:mirrorIndents/>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Module: Professional career development</w:t>
      </w:r>
    </w:p>
    <w:p w14:paraId="6FB267D0" w14:textId="77777777" w:rsidR="0071781B" w:rsidRDefault="0071781B" w:rsidP="0071781B">
      <w:pPr>
        <w:spacing w:after="0" w:line="480" w:lineRule="auto"/>
        <w:ind w:firstLine="720"/>
        <w:contextualSpacing/>
        <w:mirrorIndents/>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Module number: BMSW4005</w:t>
      </w:r>
    </w:p>
    <w:p w14:paraId="2A4584B5" w14:textId="77777777" w:rsidR="0071781B" w:rsidRPr="002F5CD6" w:rsidRDefault="0071781B" w:rsidP="0071781B">
      <w:pPr>
        <w:spacing w:after="0" w:line="480" w:lineRule="auto"/>
        <w:ind w:firstLine="720"/>
        <w:contextualSpacing/>
        <w:mirrorIndents/>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Lecturer: Olubukola Adegbite</w:t>
      </w:r>
    </w:p>
    <w:p w14:paraId="28780630" w14:textId="1AB25BBC" w:rsidR="00DF2130" w:rsidRDefault="00DF2130" w:rsidP="00DF2130">
      <w:pPr>
        <w:spacing w:after="0" w:line="480" w:lineRule="auto"/>
        <w:ind w:firstLine="720"/>
        <w:contextualSpacing/>
        <w:mirrorIndents/>
        <w:rPr>
          <w:rFonts w:ascii="Times New Roman" w:hAnsi="Times New Roman" w:cs="Times New Roman"/>
          <w:color w:val="000000" w:themeColor="text1"/>
          <w:sz w:val="24"/>
          <w:szCs w:val="24"/>
        </w:rPr>
      </w:pPr>
    </w:p>
    <w:p w14:paraId="4775FD02" w14:textId="14781B08" w:rsidR="00AA2D68" w:rsidRDefault="00AA2D68" w:rsidP="00DF2130">
      <w:pPr>
        <w:spacing w:after="0" w:line="480" w:lineRule="auto"/>
        <w:ind w:firstLine="720"/>
        <w:contextualSpacing/>
        <w:mirrorIndents/>
        <w:rPr>
          <w:rFonts w:ascii="Times New Roman" w:hAnsi="Times New Roman" w:cs="Times New Roman"/>
          <w:color w:val="000000" w:themeColor="text1"/>
          <w:sz w:val="24"/>
          <w:szCs w:val="24"/>
        </w:rPr>
      </w:pPr>
    </w:p>
    <w:p w14:paraId="5EB1CB8F" w14:textId="65DB1BFE" w:rsidR="00AA2D68" w:rsidRDefault="00AA2D68" w:rsidP="00DF2130">
      <w:pPr>
        <w:spacing w:after="0" w:line="480" w:lineRule="auto"/>
        <w:ind w:firstLine="720"/>
        <w:contextualSpacing/>
        <w:mirrorIndents/>
        <w:rPr>
          <w:rFonts w:ascii="Times New Roman" w:hAnsi="Times New Roman" w:cs="Times New Roman"/>
          <w:color w:val="000000" w:themeColor="text1"/>
          <w:sz w:val="24"/>
          <w:szCs w:val="24"/>
        </w:rPr>
      </w:pPr>
    </w:p>
    <w:p w14:paraId="21CDC075" w14:textId="6D5D1288" w:rsidR="00AA2D68" w:rsidRDefault="00AA2D68" w:rsidP="00DF2130">
      <w:pPr>
        <w:spacing w:after="0" w:line="480" w:lineRule="auto"/>
        <w:ind w:firstLine="720"/>
        <w:contextualSpacing/>
        <w:mirrorIndents/>
        <w:rPr>
          <w:rFonts w:ascii="Times New Roman" w:hAnsi="Times New Roman" w:cs="Times New Roman"/>
          <w:color w:val="000000" w:themeColor="text1"/>
          <w:sz w:val="24"/>
          <w:szCs w:val="24"/>
        </w:rPr>
      </w:pPr>
    </w:p>
    <w:p w14:paraId="269CD6EE" w14:textId="69EE351C" w:rsidR="00AA2D68" w:rsidRDefault="00AA2D68" w:rsidP="00DF2130">
      <w:pPr>
        <w:spacing w:after="0" w:line="480" w:lineRule="auto"/>
        <w:ind w:firstLine="720"/>
        <w:contextualSpacing/>
        <w:mirrorIndents/>
        <w:rPr>
          <w:rFonts w:ascii="Times New Roman" w:hAnsi="Times New Roman" w:cs="Times New Roman"/>
          <w:color w:val="000000" w:themeColor="text1"/>
          <w:sz w:val="24"/>
          <w:szCs w:val="24"/>
        </w:rPr>
      </w:pPr>
    </w:p>
    <w:p w14:paraId="72786C67" w14:textId="10E3A794" w:rsidR="00AA2D68" w:rsidRDefault="00AA2D68" w:rsidP="00DF2130">
      <w:pPr>
        <w:spacing w:after="0" w:line="480" w:lineRule="auto"/>
        <w:ind w:firstLine="720"/>
        <w:contextualSpacing/>
        <w:mirrorIndents/>
        <w:rPr>
          <w:rFonts w:ascii="Times New Roman" w:hAnsi="Times New Roman" w:cs="Times New Roman"/>
          <w:color w:val="000000" w:themeColor="text1"/>
          <w:sz w:val="24"/>
          <w:szCs w:val="24"/>
        </w:rPr>
      </w:pPr>
    </w:p>
    <w:p w14:paraId="08A08B7F" w14:textId="1214397E" w:rsidR="00AA2D68" w:rsidRDefault="00AA2D68" w:rsidP="00DF2130">
      <w:pPr>
        <w:spacing w:after="0" w:line="480" w:lineRule="auto"/>
        <w:ind w:firstLine="720"/>
        <w:contextualSpacing/>
        <w:mirrorIndents/>
        <w:rPr>
          <w:rFonts w:ascii="Times New Roman" w:hAnsi="Times New Roman" w:cs="Times New Roman"/>
          <w:color w:val="000000" w:themeColor="text1"/>
          <w:sz w:val="24"/>
          <w:szCs w:val="24"/>
        </w:rPr>
      </w:pPr>
    </w:p>
    <w:p w14:paraId="2CEE4CA6" w14:textId="4CFF46C8" w:rsidR="00AA2D68" w:rsidRDefault="00AA2D68" w:rsidP="00DF2130">
      <w:pPr>
        <w:spacing w:after="0" w:line="480" w:lineRule="auto"/>
        <w:ind w:firstLine="720"/>
        <w:contextualSpacing/>
        <w:mirrorIndents/>
        <w:rPr>
          <w:rFonts w:ascii="Times New Roman" w:hAnsi="Times New Roman" w:cs="Times New Roman"/>
          <w:color w:val="000000" w:themeColor="text1"/>
          <w:sz w:val="24"/>
          <w:szCs w:val="24"/>
        </w:rPr>
      </w:pPr>
    </w:p>
    <w:p w14:paraId="784B559F" w14:textId="7D20B556" w:rsidR="00AA2D68" w:rsidRDefault="00AA2D68" w:rsidP="00DF2130">
      <w:pPr>
        <w:spacing w:after="0" w:line="480" w:lineRule="auto"/>
        <w:ind w:firstLine="720"/>
        <w:contextualSpacing/>
        <w:mirrorIndents/>
        <w:rPr>
          <w:rFonts w:ascii="Times New Roman" w:hAnsi="Times New Roman" w:cs="Times New Roman"/>
          <w:color w:val="000000" w:themeColor="text1"/>
          <w:sz w:val="24"/>
          <w:szCs w:val="24"/>
        </w:rPr>
      </w:pPr>
    </w:p>
    <w:p w14:paraId="6AD998C1" w14:textId="38C60F56" w:rsidR="00AA2D68" w:rsidRDefault="00AA2D68" w:rsidP="00DF2130">
      <w:pPr>
        <w:spacing w:after="0" w:line="480" w:lineRule="auto"/>
        <w:ind w:firstLine="720"/>
        <w:contextualSpacing/>
        <w:mirrorIndents/>
        <w:rPr>
          <w:rFonts w:ascii="Times New Roman" w:hAnsi="Times New Roman" w:cs="Times New Roman"/>
          <w:color w:val="000000" w:themeColor="text1"/>
          <w:sz w:val="24"/>
          <w:szCs w:val="24"/>
        </w:rPr>
      </w:pPr>
    </w:p>
    <w:p w14:paraId="21472D63" w14:textId="42A4EBF5" w:rsidR="00AA2D68" w:rsidRDefault="00AA2D68" w:rsidP="00DF2130">
      <w:pPr>
        <w:spacing w:after="0" w:line="480" w:lineRule="auto"/>
        <w:ind w:firstLine="720"/>
        <w:contextualSpacing/>
        <w:mirrorIndents/>
        <w:rPr>
          <w:rFonts w:ascii="Times New Roman" w:hAnsi="Times New Roman" w:cs="Times New Roman"/>
          <w:color w:val="000000" w:themeColor="text1"/>
          <w:sz w:val="24"/>
          <w:szCs w:val="24"/>
        </w:rPr>
      </w:pPr>
    </w:p>
    <w:p w14:paraId="4BFCEA4C" w14:textId="40B54CB6" w:rsidR="00AA2D68" w:rsidRDefault="00AA2D68" w:rsidP="00DF2130">
      <w:pPr>
        <w:spacing w:after="0" w:line="480" w:lineRule="auto"/>
        <w:ind w:firstLine="720"/>
        <w:contextualSpacing/>
        <w:mirrorIndents/>
        <w:rPr>
          <w:rFonts w:ascii="Times New Roman" w:hAnsi="Times New Roman" w:cs="Times New Roman"/>
          <w:color w:val="000000" w:themeColor="text1"/>
          <w:sz w:val="24"/>
          <w:szCs w:val="24"/>
        </w:rPr>
      </w:pPr>
    </w:p>
    <w:p w14:paraId="064CB990" w14:textId="48777BD0" w:rsidR="00AA2D68" w:rsidRDefault="00AA2D68" w:rsidP="00DF2130">
      <w:pPr>
        <w:spacing w:after="0" w:line="480" w:lineRule="auto"/>
        <w:ind w:firstLine="720"/>
        <w:contextualSpacing/>
        <w:mirrorIndents/>
        <w:rPr>
          <w:rFonts w:ascii="Times New Roman" w:hAnsi="Times New Roman" w:cs="Times New Roman"/>
          <w:color w:val="000000" w:themeColor="text1"/>
          <w:sz w:val="24"/>
          <w:szCs w:val="24"/>
        </w:rPr>
      </w:pPr>
    </w:p>
    <w:p w14:paraId="2AD5C4BD" w14:textId="65E948E5" w:rsidR="00AA2D68" w:rsidRDefault="00AA2D68" w:rsidP="00DF2130">
      <w:pPr>
        <w:spacing w:after="0" w:line="480" w:lineRule="auto"/>
        <w:ind w:firstLine="720"/>
        <w:contextualSpacing/>
        <w:mirrorIndents/>
        <w:rPr>
          <w:rFonts w:ascii="Times New Roman" w:hAnsi="Times New Roman" w:cs="Times New Roman"/>
          <w:color w:val="000000" w:themeColor="text1"/>
          <w:sz w:val="24"/>
          <w:szCs w:val="24"/>
        </w:rPr>
      </w:pPr>
    </w:p>
    <w:p w14:paraId="419E68E9" w14:textId="752B85D0" w:rsidR="00AA2D68" w:rsidRDefault="00AA2D68" w:rsidP="00DF2130">
      <w:pPr>
        <w:spacing w:after="0" w:line="480" w:lineRule="auto"/>
        <w:ind w:firstLine="720"/>
        <w:contextualSpacing/>
        <w:mirrorIndents/>
        <w:rPr>
          <w:rFonts w:ascii="Times New Roman" w:hAnsi="Times New Roman" w:cs="Times New Roman"/>
          <w:color w:val="000000" w:themeColor="text1"/>
          <w:sz w:val="24"/>
          <w:szCs w:val="24"/>
        </w:rPr>
      </w:pPr>
    </w:p>
    <w:p w14:paraId="21B96E3B" w14:textId="61C6960A" w:rsidR="00AA2D68" w:rsidRDefault="00AA2D68" w:rsidP="00DF2130">
      <w:pPr>
        <w:spacing w:after="0" w:line="480" w:lineRule="auto"/>
        <w:ind w:firstLine="720"/>
        <w:contextualSpacing/>
        <w:mirrorIndents/>
        <w:rPr>
          <w:rFonts w:ascii="Times New Roman" w:hAnsi="Times New Roman" w:cs="Times New Roman"/>
          <w:color w:val="000000" w:themeColor="text1"/>
          <w:sz w:val="24"/>
          <w:szCs w:val="24"/>
        </w:rPr>
      </w:pPr>
    </w:p>
    <w:p w14:paraId="1A76D7D9" w14:textId="5C436DFB" w:rsidR="00AA2D68" w:rsidRDefault="00AA2D68" w:rsidP="00DF2130">
      <w:pPr>
        <w:spacing w:after="0" w:line="480" w:lineRule="auto"/>
        <w:ind w:firstLine="720"/>
        <w:contextualSpacing/>
        <w:mirrorIndents/>
        <w:rPr>
          <w:rFonts w:ascii="Times New Roman" w:hAnsi="Times New Roman" w:cs="Times New Roman"/>
          <w:color w:val="000000" w:themeColor="text1"/>
          <w:sz w:val="24"/>
          <w:szCs w:val="24"/>
        </w:rPr>
      </w:pPr>
    </w:p>
    <w:p w14:paraId="21DF2155" w14:textId="77777777" w:rsidR="00AA2D68" w:rsidRPr="00CA46DF" w:rsidRDefault="00AA2D68" w:rsidP="00DF2130">
      <w:pPr>
        <w:spacing w:after="0" w:line="480" w:lineRule="auto"/>
        <w:ind w:firstLine="720"/>
        <w:contextualSpacing/>
        <w:mirrorIndents/>
        <w:rPr>
          <w:rFonts w:ascii="Times New Roman" w:hAnsi="Times New Roman" w:cs="Times New Roman"/>
          <w:color w:val="000000" w:themeColor="text1"/>
          <w:sz w:val="24"/>
          <w:szCs w:val="24"/>
        </w:rPr>
      </w:pPr>
    </w:p>
    <w:sdt>
      <w:sdtPr>
        <w:rPr>
          <w:rFonts w:ascii="Times New Roman" w:eastAsiaTheme="minorHAnsi" w:hAnsi="Times New Roman" w:cstheme="minorBidi"/>
          <w:color w:val="000000" w:themeColor="text1"/>
          <w:sz w:val="24"/>
          <w:szCs w:val="22"/>
        </w:rPr>
        <w:id w:val="1672987743"/>
        <w:docPartObj>
          <w:docPartGallery w:val="Table of Contents"/>
          <w:docPartUnique/>
        </w:docPartObj>
      </w:sdtPr>
      <w:sdtEndPr>
        <w:rPr>
          <w:b/>
          <w:bCs/>
          <w:noProof/>
        </w:rPr>
      </w:sdtEndPr>
      <w:sdtContent>
        <w:p w14:paraId="102CEF0D" w14:textId="2B7FB3C2" w:rsidR="002F5CD6" w:rsidRPr="00CA46DF" w:rsidRDefault="002F5CD6" w:rsidP="00CA46DF">
          <w:pPr>
            <w:pStyle w:val="TOCHeading"/>
            <w:spacing w:line="360" w:lineRule="auto"/>
            <w:jc w:val="center"/>
            <w:rPr>
              <w:rFonts w:ascii="Times New Roman" w:hAnsi="Times New Roman"/>
              <w:b/>
              <w:bCs/>
              <w:color w:val="000000" w:themeColor="text1"/>
              <w:sz w:val="24"/>
            </w:rPr>
          </w:pPr>
          <w:r w:rsidRPr="00CA46DF">
            <w:rPr>
              <w:rFonts w:ascii="Times New Roman" w:hAnsi="Times New Roman"/>
              <w:b/>
              <w:bCs/>
              <w:color w:val="000000" w:themeColor="text1"/>
              <w:sz w:val="24"/>
            </w:rPr>
            <w:t>Table of Contents</w:t>
          </w:r>
        </w:p>
        <w:p w14:paraId="7620F2D8" w14:textId="77777777" w:rsidR="002F5CD6" w:rsidRPr="00CA46DF" w:rsidRDefault="002F5CD6" w:rsidP="00CA46DF">
          <w:pPr>
            <w:spacing w:after="0" w:line="360" w:lineRule="auto"/>
            <w:contextualSpacing/>
            <w:rPr>
              <w:rFonts w:ascii="Times New Roman" w:hAnsi="Times New Roman" w:cs="Times New Roman"/>
              <w:color w:val="000000" w:themeColor="text1"/>
              <w:sz w:val="24"/>
              <w:szCs w:val="24"/>
            </w:rPr>
          </w:pPr>
        </w:p>
        <w:p w14:paraId="30C6C693" w14:textId="75EDC732" w:rsidR="00CA46DF" w:rsidRPr="00CA46DF" w:rsidRDefault="00A554A1" w:rsidP="00CA46DF">
          <w:pPr>
            <w:pStyle w:val="TOC1"/>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57589742" w:history="1">
            <w:r w:rsidR="00CA46DF" w:rsidRPr="00CA46DF">
              <w:rPr>
                <w:rStyle w:val="Hyperlink"/>
                <w:rFonts w:ascii="Times New Roman" w:hAnsi="Times New Roman" w:cs="Times New Roman"/>
                <w:noProof/>
                <w:sz w:val="24"/>
                <w:szCs w:val="24"/>
              </w:rPr>
              <w:t>Introduction</w:t>
            </w:r>
            <w:r w:rsidR="00CA46DF" w:rsidRPr="00CA46DF">
              <w:rPr>
                <w:rFonts w:ascii="Times New Roman" w:hAnsi="Times New Roman" w:cs="Times New Roman"/>
                <w:noProof/>
                <w:webHidden/>
                <w:sz w:val="24"/>
                <w:szCs w:val="24"/>
              </w:rPr>
              <w:tab/>
            </w:r>
            <w:r w:rsidR="00CA46DF" w:rsidRPr="00CA46DF">
              <w:rPr>
                <w:rFonts w:ascii="Times New Roman" w:hAnsi="Times New Roman" w:cs="Times New Roman"/>
                <w:noProof/>
                <w:webHidden/>
                <w:sz w:val="24"/>
                <w:szCs w:val="24"/>
              </w:rPr>
              <w:fldChar w:fldCharType="begin"/>
            </w:r>
            <w:r w:rsidR="00CA46DF" w:rsidRPr="00CA46DF">
              <w:rPr>
                <w:rFonts w:ascii="Times New Roman" w:hAnsi="Times New Roman" w:cs="Times New Roman"/>
                <w:noProof/>
                <w:webHidden/>
                <w:sz w:val="24"/>
                <w:szCs w:val="24"/>
              </w:rPr>
              <w:instrText xml:space="preserve"> PAGEREF _Toc57589742 \h </w:instrText>
            </w:r>
            <w:r w:rsidR="00CA46DF" w:rsidRPr="00CA46DF">
              <w:rPr>
                <w:rFonts w:ascii="Times New Roman" w:hAnsi="Times New Roman" w:cs="Times New Roman"/>
                <w:noProof/>
                <w:webHidden/>
                <w:sz w:val="24"/>
                <w:szCs w:val="24"/>
              </w:rPr>
            </w:r>
            <w:r w:rsidR="00CA46DF" w:rsidRPr="00CA46DF">
              <w:rPr>
                <w:rFonts w:ascii="Times New Roman" w:hAnsi="Times New Roman" w:cs="Times New Roman"/>
                <w:noProof/>
                <w:webHidden/>
                <w:sz w:val="24"/>
                <w:szCs w:val="24"/>
              </w:rPr>
              <w:fldChar w:fldCharType="separate"/>
            </w:r>
            <w:r w:rsidR="00CA46DF" w:rsidRPr="00CA46DF">
              <w:rPr>
                <w:rFonts w:ascii="Times New Roman" w:hAnsi="Times New Roman" w:cs="Times New Roman"/>
                <w:noProof/>
                <w:webHidden/>
                <w:sz w:val="24"/>
                <w:szCs w:val="24"/>
              </w:rPr>
              <w:t>3</w:t>
            </w:r>
            <w:r w:rsidR="00CA46DF" w:rsidRPr="00CA46DF">
              <w:rPr>
                <w:rFonts w:ascii="Times New Roman" w:hAnsi="Times New Roman" w:cs="Times New Roman"/>
                <w:noProof/>
                <w:webHidden/>
                <w:sz w:val="24"/>
                <w:szCs w:val="24"/>
              </w:rPr>
              <w:fldChar w:fldCharType="end"/>
            </w:r>
          </w:hyperlink>
        </w:p>
        <w:p w14:paraId="54BCB816" w14:textId="6309B9FA" w:rsidR="00CA46DF" w:rsidRPr="00CA46DF" w:rsidRDefault="00A554A1" w:rsidP="00CA46DF">
          <w:pPr>
            <w:pStyle w:val="TOC1"/>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57589743" w:history="1">
            <w:r w:rsidR="00CA46DF" w:rsidRPr="00CA46DF">
              <w:rPr>
                <w:rStyle w:val="Hyperlink"/>
                <w:rFonts w:ascii="Times New Roman" w:hAnsi="Times New Roman" w:cs="Times New Roman"/>
                <w:noProof/>
                <w:sz w:val="24"/>
                <w:szCs w:val="24"/>
              </w:rPr>
              <w:t>Reflective Portfolio and Personal Development Plan</w:t>
            </w:r>
            <w:r w:rsidR="00CA46DF" w:rsidRPr="00CA46DF">
              <w:rPr>
                <w:rFonts w:ascii="Times New Roman" w:hAnsi="Times New Roman" w:cs="Times New Roman"/>
                <w:noProof/>
                <w:webHidden/>
                <w:sz w:val="24"/>
                <w:szCs w:val="24"/>
              </w:rPr>
              <w:tab/>
              <w:t>3</w:t>
            </w:r>
          </w:hyperlink>
        </w:p>
        <w:p w14:paraId="66EF1728" w14:textId="2F68829F" w:rsidR="00CA46DF" w:rsidRPr="00CA46DF" w:rsidRDefault="00A554A1" w:rsidP="00CA46DF">
          <w:pPr>
            <w:pStyle w:val="TOC2"/>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57589744" w:history="1">
            <w:r w:rsidR="00CA46DF" w:rsidRPr="00CA46DF">
              <w:rPr>
                <w:rStyle w:val="Hyperlink"/>
                <w:rFonts w:ascii="Times New Roman" w:hAnsi="Times New Roman" w:cs="Times New Roman"/>
                <w:noProof/>
                <w:sz w:val="24"/>
                <w:szCs w:val="24"/>
              </w:rPr>
              <w:t>My Skills and Competencies in comparison to my Career</w:t>
            </w:r>
            <w:r w:rsidR="00CA46DF" w:rsidRPr="00CA46DF">
              <w:rPr>
                <w:rFonts w:ascii="Times New Roman" w:hAnsi="Times New Roman" w:cs="Times New Roman"/>
                <w:noProof/>
                <w:webHidden/>
                <w:sz w:val="24"/>
                <w:szCs w:val="24"/>
              </w:rPr>
              <w:tab/>
              <w:t>3</w:t>
            </w:r>
          </w:hyperlink>
        </w:p>
        <w:p w14:paraId="7D583A56" w14:textId="6C03487B" w:rsidR="00CA46DF" w:rsidRPr="00CA46DF" w:rsidRDefault="00A554A1" w:rsidP="00CA46DF">
          <w:pPr>
            <w:pStyle w:val="TOC2"/>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57589745" w:history="1">
            <w:r w:rsidR="00CA46DF" w:rsidRPr="00CA46DF">
              <w:rPr>
                <w:rStyle w:val="Hyperlink"/>
                <w:rFonts w:ascii="Times New Roman" w:hAnsi="Times New Roman" w:cs="Times New Roman"/>
                <w:noProof/>
                <w:sz w:val="24"/>
                <w:szCs w:val="24"/>
              </w:rPr>
              <w:t>Assess the Learning and Developed Training Methods</w:t>
            </w:r>
            <w:r w:rsidR="00CA46DF" w:rsidRPr="00CA46DF">
              <w:rPr>
                <w:rFonts w:ascii="Times New Roman" w:hAnsi="Times New Roman" w:cs="Times New Roman"/>
                <w:noProof/>
                <w:webHidden/>
                <w:sz w:val="24"/>
                <w:szCs w:val="24"/>
              </w:rPr>
              <w:tab/>
              <w:t>6</w:t>
            </w:r>
          </w:hyperlink>
        </w:p>
        <w:p w14:paraId="3CC2E928" w14:textId="5DF7E7AE" w:rsidR="00CA46DF" w:rsidRPr="00CA46DF" w:rsidRDefault="00A554A1" w:rsidP="00CA46DF">
          <w:pPr>
            <w:pStyle w:val="TOC2"/>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57589746" w:history="1">
            <w:r w:rsidR="00CA46DF" w:rsidRPr="00CA46DF">
              <w:rPr>
                <w:rStyle w:val="Hyperlink"/>
                <w:rFonts w:ascii="Times New Roman" w:hAnsi="Times New Roman" w:cs="Times New Roman"/>
                <w:noProof/>
                <w:sz w:val="24"/>
                <w:szCs w:val="24"/>
              </w:rPr>
              <w:t>Personal Reflection</w:t>
            </w:r>
            <w:r w:rsidR="00CA46DF" w:rsidRPr="00CA46DF">
              <w:rPr>
                <w:rFonts w:ascii="Times New Roman" w:hAnsi="Times New Roman" w:cs="Times New Roman"/>
                <w:noProof/>
                <w:webHidden/>
                <w:sz w:val="24"/>
                <w:szCs w:val="24"/>
              </w:rPr>
              <w:tab/>
              <w:t>8</w:t>
            </w:r>
          </w:hyperlink>
        </w:p>
        <w:p w14:paraId="1C777D5F" w14:textId="2B3961F8" w:rsidR="00CA46DF" w:rsidRPr="00CA46DF" w:rsidRDefault="00A554A1" w:rsidP="00CA46DF">
          <w:pPr>
            <w:pStyle w:val="TOC1"/>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57589747" w:history="1">
            <w:r w:rsidR="00CA46DF" w:rsidRPr="00CA46DF">
              <w:rPr>
                <w:rStyle w:val="Hyperlink"/>
                <w:rFonts w:ascii="Times New Roman" w:hAnsi="Times New Roman" w:cs="Times New Roman"/>
                <w:noProof/>
                <w:sz w:val="24"/>
                <w:szCs w:val="24"/>
              </w:rPr>
              <w:t>Conclusion</w:t>
            </w:r>
            <w:r w:rsidR="00CA46DF" w:rsidRPr="00CA46DF">
              <w:rPr>
                <w:rFonts w:ascii="Times New Roman" w:hAnsi="Times New Roman" w:cs="Times New Roman"/>
                <w:noProof/>
                <w:webHidden/>
                <w:sz w:val="24"/>
                <w:szCs w:val="24"/>
              </w:rPr>
              <w:tab/>
              <w:t>12</w:t>
            </w:r>
          </w:hyperlink>
        </w:p>
        <w:p w14:paraId="2F11772F" w14:textId="58C700AE" w:rsidR="00CA46DF" w:rsidRPr="00CA46DF" w:rsidRDefault="00A554A1" w:rsidP="00CA46DF">
          <w:pPr>
            <w:pStyle w:val="TOC1"/>
            <w:tabs>
              <w:tab w:val="right" w:leader="dot" w:pos="9350"/>
            </w:tabs>
            <w:spacing w:after="0" w:line="360" w:lineRule="auto"/>
            <w:contextualSpacing/>
            <w:rPr>
              <w:rFonts w:ascii="Times New Roman" w:eastAsiaTheme="minorEastAsia" w:hAnsi="Times New Roman" w:cs="Times New Roman"/>
              <w:noProof/>
              <w:sz w:val="24"/>
              <w:szCs w:val="24"/>
              <w:lang w:val="en-US"/>
            </w:rPr>
          </w:pPr>
          <w:hyperlink w:anchor="_Toc57589748" w:history="1">
            <w:r w:rsidR="00CA46DF" w:rsidRPr="00CA46DF">
              <w:rPr>
                <w:rStyle w:val="Hyperlink"/>
                <w:rFonts w:ascii="Times New Roman" w:hAnsi="Times New Roman" w:cs="Times New Roman"/>
                <w:bCs/>
                <w:iCs/>
                <w:noProof/>
                <w:sz w:val="24"/>
                <w:szCs w:val="24"/>
              </w:rPr>
              <w:t>References</w:t>
            </w:r>
            <w:r w:rsidR="00CA46DF" w:rsidRPr="00CA46DF">
              <w:rPr>
                <w:rFonts w:ascii="Times New Roman" w:hAnsi="Times New Roman" w:cs="Times New Roman"/>
                <w:noProof/>
                <w:webHidden/>
                <w:sz w:val="24"/>
                <w:szCs w:val="24"/>
              </w:rPr>
              <w:tab/>
              <w:t>13</w:t>
            </w:r>
          </w:hyperlink>
        </w:p>
        <w:p w14:paraId="26DB827E" w14:textId="4C161F77" w:rsidR="002F5CD6" w:rsidRPr="00CA46DF" w:rsidRDefault="00A554A1" w:rsidP="00CA46DF">
          <w:pPr>
            <w:spacing w:after="0" w:line="360" w:lineRule="auto"/>
            <w:contextualSpacing/>
            <w:rPr>
              <w:rFonts w:ascii="Times New Roman" w:hAnsi="Times New Roman" w:cs="Times New Roman"/>
              <w:color w:val="000000" w:themeColor="text1"/>
              <w:sz w:val="24"/>
              <w:szCs w:val="24"/>
            </w:rPr>
          </w:pPr>
        </w:p>
      </w:sdtContent>
    </w:sdt>
    <w:p w14:paraId="29FA79A3" w14:textId="77777777" w:rsidR="00DF2130" w:rsidRPr="00CA46DF" w:rsidRDefault="00DF2130" w:rsidP="00DF2130">
      <w:pPr>
        <w:spacing w:after="0" w:line="480" w:lineRule="auto"/>
        <w:ind w:firstLine="720"/>
        <w:contextualSpacing/>
        <w:mirrorIndents/>
        <w:rPr>
          <w:rFonts w:ascii="Times New Roman" w:hAnsi="Times New Roman" w:cs="Times New Roman"/>
          <w:color w:val="000000" w:themeColor="text1"/>
          <w:sz w:val="24"/>
          <w:szCs w:val="24"/>
        </w:rPr>
      </w:pPr>
    </w:p>
    <w:p w14:paraId="2791FD3A" w14:textId="0335E915" w:rsidR="00DF2130" w:rsidRPr="00CA46DF" w:rsidRDefault="00DF2130" w:rsidP="002F5CD6">
      <w:pPr>
        <w:spacing w:after="0" w:line="480" w:lineRule="auto"/>
        <w:contextualSpacing/>
        <w:mirrorIndents/>
        <w:jc w:val="center"/>
        <w:rPr>
          <w:rFonts w:ascii="Times New Roman" w:hAnsi="Times New Roman" w:cs="Times New Roman"/>
          <w:b/>
          <w:color w:val="000000" w:themeColor="text1"/>
          <w:sz w:val="24"/>
          <w:szCs w:val="24"/>
        </w:rPr>
      </w:pPr>
      <w:r w:rsidRPr="00CA46DF">
        <w:rPr>
          <w:rFonts w:ascii="Times New Roman" w:hAnsi="Times New Roman" w:cs="Times New Roman"/>
          <w:b/>
          <w:color w:val="000000" w:themeColor="text1"/>
          <w:sz w:val="24"/>
          <w:szCs w:val="24"/>
        </w:rPr>
        <w:br w:type="page"/>
      </w:r>
      <w:r w:rsidRPr="00CA46DF">
        <w:rPr>
          <w:rFonts w:ascii="Times New Roman" w:hAnsi="Times New Roman" w:cs="Times New Roman"/>
          <w:color w:val="000000" w:themeColor="text1"/>
          <w:sz w:val="24"/>
          <w:szCs w:val="24"/>
        </w:rPr>
        <w:lastRenderedPageBreak/>
        <w:t>Portfolio of Work</w:t>
      </w:r>
    </w:p>
    <w:p w14:paraId="26AC5B56" w14:textId="77777777" w:rsidR="00DF2130" w:rsidRPr="00CA46DF" w:rsidRDefault="00DF2130" w:rsidP="00DF2130">
      <w:pPr>
        <w:spacing w:after="0" w:line="480" w:lineRule="auto"/>
        <w:ind w:firstLine="720"/>
        <w:contextualSpacing/>
        <w:mirrorIndents/>
        <w:rPr>
          <w:rFonts w:ascii="Times New Roman" w:hAnsi="Times New Roman" w:cs="Times New Roman"/>
          <w:color w:val="000000" w:themeColor="text1"/>
          <w:sz w:val="24"/>
          <w:szCs w:val="24"/>
        </w:rPr>
      </w:pPr>
    </w:p>
    <w:p w14:paraId="3D38ADBC" w14:textId="77777777" w:rsidR="00DF2130" w:rsidRPr="00CA46DF" w:rsidRDefault="00DF2130" w:rsidP="00DF2130">
      <w:pPr>
        <w:pStyle w:val="Heading1"/>
      </w:pPr>
      <w:bookmarkStart w:id="0" w:name="_Toc51585250"/>
      <w:bookmarkStart w:id="1" w:name="_Toc53785559"/>
      <w:bookmarkStart w:id="2" w:name="_Toc55968280"/>
      <w:bookmarkStart w:id="3" w:name="_Toc57589742"/>
      <w:r w:rsidRPr="00CA46DF">
        <w:t>Introduction</w:t>
      </w:r>
      <w:bookmarkEnd w:id="0"/>
      <w:bookmarkEnd w:id="1"/>
      <w:bookmarkEnd w:id="2"/>
      <w:bookmarkEnd w:id="3"/>
    </w:p>
    <w:p w14:paraId="426DE7AE" w14:textId="77777777" w:rsidR="00DF2130" w:rsidRPr="00CA46DF" w:rsidRDefault="00DF2130" w:rsidP="00DF2130">
      <w:pPr>
        <w:pStyle w:val="NormalWeb"/>
        <w:shd w:val="clear" w:color="auto" w:fill="FFFFFF"/>
        <w:spacing w:before="0" w:beforeAutospacing="0" w:after="0" w:afterAutospacing="0" w:line="480" w:lineRule="auto"/>
        <w:ind w:firstLine="720"/>
        <w:contextualSpacing/>
        <w:mirrorIndents/>
        <w:rPr>
          <w:color w:val="000000" w:themeColor="text1"/>
        </w:rPr>
      </w:pPr>
      <w:r w:rsidRPr="00CA46DF">
        <w:rPr>
          <w:color w:val="000000" w:themeColor="text1"/>
        </w:rPr>
        <w:t xml:space="preserve">Learning methods are ways of joint activities of a teacher and students aimed at solving learning problems </w:t>
      </w:r>
      <w:r w:rsidRPr="00CA46DF">
        <w:rPr>
          <w:noProof/>
          <w:color w:val="000000" w:themeColor="text1"/>
        </w:rPr>
        <w:t>(Di Gregorio et al., 2019)</w:t>
      </w:r>
      <w:r w:rsidRPr="00CA46DF">
        <w:rPr>
          <w:color w:val="000000" w:themeColor="text1"/>
        </w:rPr>
        <w:t>. A technique is an integral part or a separate side of a method. Individual techniques can be part of different methods. For example, the technique of writing down basic concepts by students is used when the teacher explains new material, when working independently with the original source. In the learning process, methods and techniques are used in various combinations. </w:t>
      </w:r>
    </w:p>
    <w:p w14:paraId="0D5DC4A6" w14:textId="77777777" w:rsidR="00DF2130" w:rsidRPr="00CA46DF" w:rsidRDefault="00DF2130" w:rsidP="00DF2130">
      <w:pPr>
        <w:pStyle w:val="NormalWeb"/>
        <w:shd w:val="clear" w:color="auto" w:fill="FFFFFF"/>
        <w:spacing w:before="0" w:beforeAutospacing="0" w:after="0" w:afterAutospacing="0" w:line="480" w:lineRule="auto"/>
        <w:ind w:firstLine="720"/>
        <w:contextualSpacing/>
        <w:mirrorIndents/>
        <w:rPr>
          <w:color w:val="000000" w:themeColor="text1"/>
        </w:rPr>
      </w:pPr>
      <w:r w:rsidRPr="00CA46DF">
        <w:rPr>
          <w:color w:val="000000" w:themeColor="text1"/>
        </w:rPr>
        <w:t xml:space="preserve">Discussion as a learning method is based on the exchange of views on a specific issue, and these views reflect the participants’ own views or are based on the views of others. It is advisable to use this method in the case when students have a significant degree of maturity and independent thinking, are able to argue, prove and substantiate their point of view </w:t>
      </w:r>
      <w:r w:rsidRPr="00CA46DF">
        <w:rPr>
          <w:noProof/>
          <w:color w:val="000000" w:themeColor="text1"/>
        </w:rPr>
        <w:t>(Sheikhi et al., 2016)</w:t>
      </w:r>
      <w:r w:rsidRPr="00CA46DF">
        <w:rPr>
          <w:color w:val="000000" w:themeColor="text1"/>
        </w:rPr>
        <w:t>. A well-conducted discussion has educational and educational value: it teaches a deeper understanding of the problem, the ability to defend one’s position, and reckon with the opinions of others.</w:t>
      </w:r>
    </w:p>
    <w:p w14:paraId="614DBDE3" w14:textId="77777777" w:rsidR="00DF2130" w:rsidRPr="00CA46DF" w:rsidRDefault="00DF2130" w:rsidP="00DF2130">
      <w:pPr>
        <w:pStyle w:val="NormalWeb"/>
        <w:shd w:val="clear" w:color="auto" w:fill="FFFFFF"/>
        <w:spacing w:before="0" w:beforeAutospacing="0" w:after="0" w:afterAutospacing="0" w:line="480" w:lineRule="auto"/>
        <w:ind w:firstLine="720"/>
        <w:contextualSpacing/>
        <w:mirrorIndents/>
        <w:rPr>
          <w:color w:val="000000" w:themeColor="text1"/>
        </w:rPr>
      </w:pPr>
    </w:p>
    <w:p w14:paraId="7E7AA665" w14:textId="77777777" w:rsidR="00DF2130" w:rsidRPr="00CA46DF" w:rsidRDefault="00DF2130" w:rsidP="00DF2130">
      <w:pPr>
        <w:pStyle w:val="Heading1"/>
      </w:pPr>
      <w:bookmarkStart w:id="4" w:name="_Toc57589743"/>
      <w:r w:rsidRPr="00CA46DF">
        <w:t>Reflective Portfolio and Personal Development Plan</w:t>
      </w:r>
      <w:bookmarkEnd w:id="4"/>
    </w:p>
    <w:p w14:paraId="424E7756" w14:textId="2204F812" w:rsidR="00DF2130" w:rsidRPr="00CA46DF" w:rsidRDefault="00135BC4" w:rsidP="002F5CD6">
      <w:pPr>
        <w:pStyle w:val="Heading2"/>
        <w:rPr>
          <w:rFonts w:cs="Times New Roman"/>
          <w:color w:val="000000" w:themeColor="text1"/>
          <w:szCs w:val="24"/>
        </w:rPr>
      </w:pPr>
      <w:r>
        <w:rPr>
          <w:rFonts w:cs="Times New Roman"/>
          <w:color w:val="000000" w:themeColor="text1"/>
          <w:szCs w:val="24"/>
        </w:rPr>
        <w:t>Before module</w:t>
      </w:r>
    </w:p>
    <w:p w14:paraId="450492FF" w14:textId="7B682A59" w:rsidR="00AA2D68" w:rsidRDefault="00AA2D68" w:rsidP="00772117">
      <w:pPr>
        <w:spacing w:after="0" w:line="480" w:lineRule="auto"/>
        <w:ind w:firstLine="720"/>
        <w:contextualSpacing/>
        <w:mirrorIndents/>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Before starting this professional career development module, I was unable </w:t>
      </w:r>
      <w:r w:rsidR="00135BC4">
        <w:rPr>
          <w:rFonts w:ascii="Times New Roman" w:hAnsi="Times New Roman" w:cs="Times New Roman"/>
          <w:color w:val="000000" w:themeColor="text1"/>
          <w:sz w:val="24"/>
          <w:szCs w:val="24"/>
          <w:shd w:val="clear" w:color="auto" w:fill="FFFFFF"/>
        </w:rPr>
        <w:t xml:space="preserve">to do and construct many things. From taking interviews to constructing an effective cover letter and CV, the soft skills required to make me a successful applicant for a job or career were not present. In </w:t>
      </w:r>
      <w:r w:rsidR="00135BC4">
        <w:rPr>
          <w:rFonts w:ascii="Times New Roman" w:hAnsi="Times New Roman" w:cs="Times New Roman"/>
          <w:color w:val="000000" w:themeColor="text1"/>
          <w:sz w:val="24"/>
          <w:szCs w:val="24"/>
          <w:shd w:val="clear" w:color="auto" w:fill="FFFFFF"/>
        </w:rPr>
        <w:lastRenderedPageBreak/>
        <w:t>addition to this, I was not aware of my own hidden talents nor how to capitalise them for the long term.</w:t>
      </w:r>
    </w:p>
    <w:p w14:paraId="0E49B425" w14:textId="654BC3BD" w:rsidR="00DF2130" w:rsidRDefault="00DF2130" w:rsidP="00772117">
      <w:pPr>
        <w:spacing w:after="0" w:line="480" w:lineRule="auto"/>
        <w:ind w:firstLine="720"/>
        <w:contextualSpacing/>
        <w:mirrorIndents/>
        <w:rPr>
          <w:rFonts w:ascii="Times New Roman" w:hAnsi="Times New Roman" w:cs="Times New Roman"/>
          <w:color w:val="000000" w:themeColor="text1"/>
          <w:sz w:val="24"/>
          <w:szCs w:val="24"/>
        </w:rPr>
      </w:pPr>
      <w:r w:rsidRPr="00CA46DF">
        <w:rPr>
          <w:rFonts w:ascii="Times New Roman" w:hAnsi="Times New Roman" w:cs="Times New Roman"/>
          <w:color w:val="000000" w:themeColor="text1"/>
          <w:sz w:val="24"/>
          <w:szCs w:val="24"/>
          <w:shd w:val="clear" w:color="auto" w:fill="FFFFFF"/>
        </w:rPr>
        <w:t>The</w:t>
      </w:r>
      <w:r w:rsidR="00135BC4">
        <w:rPr>
          <w:rFonts w:ascii="Times New Roman" w:hAnsi="Times New Roman" w:cs="Times New Roman"/>
          <w:color w:val="000000" w:themeColor="text1"/>
          <w:sz w:val="24"/>
          <w:szCs w:val="24"/>
          <w:shd w:val="clear" w:color="auto" w:fill="FFFFFF"/>
        </w:rPr>
        <w:t xml:space="preserve">se </w:t>
      </w:r>
      <w:r w:rsidRPr="00CA46DF">
        <w:rPr>
          <w:rFonts w:ascii="Times New Roman" w:hAnsi="Times New Roman" w:cs="Times New Roman"/>
          <w:color w:val="000000" w:themeColor="text1"/>
          <w:sz w:val="24"/>
          <w:szCs w:val="24"/>
          <w:shd w:val="clear" w:color="auto" w:fill="FFFFFF"/>
        </w:rPr>
        <w:t>are general skills that</w:t>
      </w:r>
      <w:r w:rsidR="00721332" w:rsidRPr="00CA46DF">
        <w:rPr>
          <w:rFonts w:ascii="Times New Roman" w:hAnsi="Times New Roman" w:cs="Times New Roman"/>
          <w:color w:val="000000" w:themeColor="text1"/>
          <w:sz w:val="24"/>
          <w:szCs w:val="24"/>
          <w:shd w:val="clear" w:color="auto" w:fill="FFFFFF"/>
        </w:rPr>
        <w:t xml:space="preserve"> I </w:t>
      </w:r>
      <w:r w:rsidRPr="00CA46DF">
        <w:rPr>
          <w:rFonts w:ascii="Times New Roman" w:hAnsi="Times New Roman" w:cs="Times New Roman"/>
          <w:color w:val="000000" w:themeColor="text1"/>
          <w:sz w:val="24"/>
          <w:szCs w:val="24"/>
          <w:shd w:val="clear" w:color="auto" w:fill="FFFFFF"/>
        </w:rPr>
        <w:t xml:space="preserve">absolutely need </w:t>
      </w:r>
      <w:r w:rsidR="00135BC4">
        <w:rPr>
          <w:rFonts w:ascii="Times New Roman" w:hAnsi="Times New Roman" w:cs="Times New Roman"/>
          <w:color w:val="000000" w:themeColor="text1"/>
          <w:sz w:val="24"/>
          <w:szCs w:val="24"/>
          <w:shd w:val="clear" w:color="auto" w:fill="FFFFFF"/>
        </w:rPr>
        <w:t xml:space="preserve">for </w:t>
      </w:r>
      <w:r w:rsidRPr="00CA46DF">
        <w:rPr>
          <w:rFonts w:ascii="Times New Roman" w:hAnsi="Times New Roman" w:cs="Times New Roman"/>
          <w:color w:val="000000" w:themeColor="text1"/>
          <w:sz w:val="24"/>
          <w:szCs w:val="24"/>
          <w:shd w:val="clear" w:color="auto" w:fill="FFFFFF"/>
        </w:rPr>
        <w:t>wherever</w:t>
      </w:r>
      <w:r w:rsidR="00721332" w:rsidRPr="00CA46DF">
        <w:rPr>
          <w:rFonts w:ascii="Times New Roman" w:hAnsi="Times New Roman" w:cs="Times New Roman"/>
          <w:color w:val="000000" w:themeColor="text1"/>
          <w:sz w:val="24"/>
          <w:szCs w:val="24"/>
          <w:shd w:val="clear" w:color="auto" w:fill="FFFFFF"/>
        </w:rPr>
        <w:t xml:space="preserve"> I </w:t>
      </w:r>
      <w:r w:rsidRPr="00CA46DF">
        <w:rPr>
          <w:rFonts w:ascii="Times New Roman" w:hAnsi="Times New Roman" w:cs="Times New Roman"/>
          <w:color w:val="000000" w:themeColor="text1"/>
          <w:sz w:val="24"/>
          <w:szCs w:val="24"/>
          <w:shd w:val="clear" w:color="auto" w:fill="FFFFFF"/>
        </w:rPr>
        <w:t>want to work</w:t>
      </w:r>
      <w:r w:rsidR="00135BC4">
        <w:rPr>
          <w:rFonts w:ascii="Times New Roman" w:hAnsi="Times New Roman" w:cs="Times New Roman"/>
          <w:color w:val="000000" w:themeColor="text1"/>
          <w:sz w:val="24"/>
          <w:szCs w:val="24"/>
          <w:shd w:val="clear" w:color="auto" w:fill="FFFFFF"/>
        </w:rPr>
        <w:t xml:space="preserve"> and will be imperative to my success in the workplac</w:t>
      </w:r>
      <w:r w:rsidR="00AA2D68">
        <w:rPr>
          <w:rFonts w:ascii="Times New Roman" w:hAnsi="Times New Roman" w:cs="Times New Roman"/>
          <w:color w:val="000000" w:themeColor="text1"/>
          <w:sz w:val="24"/>
          <w:szCs w:val="24"/>
          <w:shd w:val="clear" w:color="auto" w:fill="FFFFFF"/>
        </w:rPr>
        <w:t>e</w:t>
      </w:r>
      <w:r w:rsidRPr="00CA46DF">
        <w:rPr>
          <w:rFonts w:ascii="Times New Roman" w:hAnsi="Times New Roman" w:cs="Times New Roman"/>
          <w:color w:val="000000" w:themeColor="text1"/>
          <w:sz w:val="24"/>
          <w:szCs w:val="24"/>
          <w:shd w:val="clear" w:color="auto" w:fill="FFFFFF"/>
        </w:rPr>
        <w:t>.</w:t>
      </w:r>
      <w:r w:rsidRPr="00CA46DF">
        <w:rPr>
          <w:rFonts w:ascii="Times New Roman" w:hAnsi="Times New Roman" w:cs="Times New Roman"/>
          <w:color w:val="000000" w:themeColor="text1"/>
          <w:sz w:val="24"/>
          <w:szCs w:val="24"/>
        </w:rPr>
        <w:t xml:space="preserve"> For job seekers looking to stay one step ahead, it is important to know what the most in-demand skills are found in the modern workplace. In today’s world, employers and recruiters have realised that it is much easier to train smart people on how to fulfil the specifics of any role </w:t>
      </w:r>
      <w:r w:rsidRPr="00CA46DF">
        <w:rPr>
          <w:rFonts w:ascii="Times New Roman" w:hAnsi="Times New Roman" w:cs="Times New Roman"/>
          <w:noProof/>
          <w:color w:val="000000" w:themeColor="text1"/>
          <w:sz w:val="24"/>
          <w:szCs w:val="24"/>
        </w:rPr>
        <w:t>(Farooq et al., 2016)</w:t>
      </w:r>
      <w:r w:rsidRPr="00CA46DF">
        <w:rPr>
          <w:rFonts w:ascii="Times New Roman" w:hAnsi="Times New Roman" w:cs="Times New Roman"/>
          <w:color w:val="000000" w:themeColor="text1"/>
          <w:sz w:val="24"/>
          <w:szCs w:val="24"/>
        </w:rPr>
        <w:t>. This skill set includes critical thinking, mental skills</w:t>
      </w:r>
      <w:r w:rsidR="00FE6BD0" w:rsidRPr="00CA46DF">
        <w:rPr>
          <w:rFonts w:ascii="Times New Roman" w:hAnsi="Times New Roman" w:cs="Times New Roman"/>
          <w:color w:val="000000" w:themeColor="text1"/>
          <w:sz w:val="24"/>
          <w:szCs w:val="24"/>
        </w:rPr>
        <w:t>, interview skills</w:t>
      </w:r>
      <w:r w:rsidRPr="00CA46DF">
        <w:rPr>
          <w:rFonts w:ascii="Times New Roman" w:hAnsi="Times New Roman" w:cs="Times New Roman"/>
          <w:color w:val="000000" w:themeColor="text1"/>
          <w:sz w:val="24"/>
          <w:szCs w:val="24"/>
        </w:rPr>
        <w:t xml:space="preserve"> and some </w:t>
      </w:r>
      <w:r w:rsidR="00135BC4">
        <w:rPr>
          <w:rFonts w:ascii="Times New Roman" w:hAnsi="Times New Roman" w:cs="Times New Roman"/>
          <w:color w:val="000000" w:themeColor="text1"/>
          <w:sz w:val="24"/>
          <w:szCs w:val="24"/>
        </w:rPr>
        <w:t xml:space="preserve">other </w:t>
      </w:r>
      <w:r w:rsidRPr="00CA46DF">
        <w:rPr>
          <w:rFonts w:ascii="Times New Roman" w:hAnsi="Times New Roman" w:cs="Times New Roman"/>
          <w:color w:val="000000" w:themeColor="text1"/>
          <w:sz w:val="24"/>
          <w:szCs w:val="24"/>
        </w:rPr>
        <w:t>basic in several areas of expertise. If</w:t>
      </w:r>
      <w:r w:rsidR="00721332" w:rsidRPr="00CA46DF">
        <w:rPr>
          <w:rFonts w:ascii="Times New Roman" w:hAnsi="Times New Roman" w:cs="Times New Roman"/>
          <w:color w:val="000000" w:themeColor="text1"/>
          <w:sz w:val="24"/>
          <w:szCs w:val="24"/>
        </w:rPr>
        <w:t xml:space="preserve"> I </w:t>
      </w:r>
      <w:r w:rsidRPr="00CA46DF">
        <w:rPr>
          <w:rFonts w:ascii="Times New Roman" w:hAnsi="Times New Roman" w:cs="Times New Roman"/>
          <w:color w:val="000000" w:themeColor="text1"/>
          <w:sz w:val="24"/>
          <w:szCs w:val="24"/>
        </w:rPr>
        <w:t xml:space="preserve">want to succeed </w:t>
      </w:r>
      <w:r w:rsidR="00135BC4">
        <w:rPr>
          <w:rFonts w:ascii="Times New Roman" w:hAnsi="Times New Roman" w:cs="Times New Roman"/>
          <w:color w:val="000000" w:themeColor="text1"/>
          <w:sz w:val="24"/>
          <w:szCs w:val="24"/>
        </w:rPr>
        <w:t xml:space="preserve">in any role, I should be able to provide myself with feedback on my performance and strive to constantly work on my weaknesses </w:t>
      </w:r>
      <w:r w:rsidR="004E7B7D">
        <w:rPr>
          <w:rFonts w:ascii="Times New Roman" w:hAnsi="Times New Roman" w:cs="Times New Roman"/>
          <w:color w:val="000000" w:themeColor="text1"/>
          <w:sz w:val="24"/>
          <w:szCs w:val="24"/>
        </w:rPr>
        <w:t>.</w:t>
      </w:r>
    </w:p>
    <w:p w14:paraId="017C5378" w14:textId="052EAF0D" w:rsidR="004E7B7D" w:rsidRPr="009B1C8A" w:rsidRDefault="009B1C8A" w:rsidP="004E7B7D">
      <w:pPr>
        <w:spacing w:after="0" w:line="480" w:lineRule="auto"/>
        <w:ind w:firstLine="720"/>
        <w:contextualSpacing/>
        <w:mirrorIndents/>
        <w:rPr>
          <w:rFonts w:ascii="Times New Roman" w:hAnsi="Times New Roman" w:cs="Times New Roman"/>
          <w:color w:val="000000" w:themeColor="text1"/>
          <w:sz w:val="24"/>
          <w:szCs w:val="24"/>
        </w:rPr>
      </w:pPr>
      <w:r w:rsidRPr="009B1C8A">
        <w:rPr>
          <w:rFonts w:ascii="Times New Roman" w:hAnsi="Times New Roman" w:cs="Times New Roman"/>
          <w:color w:val="000000" w:themeColor="text1"/>
          <w:sz w:val="24"/>
          <w:szCs w:val="24"/>
        </w:rPr>
        <w:t>Communication skills may be the first skill a potential employer will notice. I communicated with them from the beginning; the employer will closely monitor my behaviour. The way I call, the way I send them information, the way I resume and cover letter, or the way I perform in the interview will test my communication skills. The way I express my ideas must be impeccable because they want me to communicate with colleagues and customers during my tenure at your company.</w:t>
      </w:r>
    </w:p>
    <w:p w14:paraId="59A86731" w14:textId="5FA7BDA7" w:rsidR="009B1C8A" w:rsidRPr="009B1C8A" w:rsidRDefault="009B1C8A" w:rsidP="009B1C8A">
      <w:pPr>
        <w:spacing w:after="0" w:line="480" w:lineRule="auto"/>
        <w:ind w:firstLine="720"/>
        <w:contextualSpacing/>
        <w:mirrorIndents/>
        <w:rPr>
          <w:rFonts w:ascii="Times New Roman" w:hAnsi="Times New Roman" w:cs="Times New Roman"/>
          <w:color w:val="000000" w:themeColor="text1"/>
          <w:sz w:val="24"/>
          <w:szCs w:val="24"/>
        </w:rPr>
      </w:pPr>
      <w:r w:rsidRPr="009B1C8A">
        <w:rPr>
          <w:rFonts w:ascii="Times New Roman" w:hAnsi="Times New Roman" w:cs="Times New Roman"/>
          <w:color w:val="000000" w:themeColor="text1"/>
          <w:sz w:val="24"/>
          <w:szCs w:val="24"/>
        </w:rPr>
        <w:t>We value the ability to perform multiple tasks at the same time and be flexible enough to adapt to the changing environment, management, environment and regulations. In the modern world, job descriptions are very unstable and can change at any time. The demand for employees willing to work in a variety of changing environments is high (Fischer, 2017).</w:t>
      </w:r>
    </w:p>
    <w:p w14:paraId="2C8BB0B9" w14:textId="77777777" w:rsidR="009B1C8A" w:rsidRPr="009B1C8A" w:rsidRDefault="009B1C8A" w:rsidP="009B1C8A">
      <w:pPr>
        <w:spacing w:after="0" w:line="480" w:lineRule="auto"/>
        <w:ind w:firstLine="720"/>
        <w:contextualSpacing/>
        <w:mirrorIndents/>
        <w:rPr>
          <w:rFonts w:ascii="Times New Roman" w:hAnsi="Times New Roman" w:cs="Times New Roman"/>
          <w:color w:val="000000" w:themeColor="text1"/>
          <w:sz w:val="24"/>
          <w:szCs w:val="24"/>
        </w:rPr>
      </w:pPr>
      <w:r w:rsidRPr="009B1C8A">
        <w:rPr>
          <w:rFonts w:ascii="Times New Roman" w:hAnsi="Times New Roman" w:cs="Times New Roman"/>
          <w:color w:val="000000" w:themeColor="text1"/>
          <w:sz w:val="24"/>
          <w:szCs w:val="24"/>
        </w:rPr>
        <w:lastRenderedPageBreak/>
        <w:t>Many times, each of us must work together to complete a project. Whether you are working with customers or suppliers, interpersonal skills are an important asset, and employers are always looking for them (</w:t>
      </w:r>
      <w:proofErr w:type="spellStart"/>
      <w:r w:rsidRPr="009B1C8A">
        <w:rPr>
          <w:rFonts w:ascii="Times New Roman" w:hAnsi="Times New Roman" w:cs="Times New Roman"/>
          <w:color w:val="000000" w:themeColor="text1"/>
          <w:sz w:val="24"/>
          <w:szCs w:val="24"/>
        </w:rPr>
        <w:t>Verderame</w:t>
      </w:r>
      <w:proofErr w:type="spellEnd"/>
      <w:r w:rsidRPr="009B1C8A">
        <w:rPr>
          <w:rFonts w:ascii="Times New Roman" w:hAnsi="Times New Roman" w:cs="Times New Roman"/>
          <w:color w:val="000000" w:themeColor="text1"/>
          <w:sz w:val="24"/>
          <w:szCs w:val="24"/>
        </w:rPr>
        <w:t xml:space="preserve"> et al., 2018). It is important to be able to always communicate with others and motivate them to do the right thing. Decision-making and problem solving are other required skills. The ability to use critical thinking to justify a decision can distinguish one employee from another.</w:t>
      </w:r>
    </w:p>
    <w:p w14:paraId="6AAA908D" w14:textId="0AFB1971" w:rsidR="009B1C8A" w:rsidRPr="00CA46DF" w:rsidRDefault="009B1C8A" w:rsidP="009B1C8A">
      <w:pPr>
        <w:spacing w:after="0" w:line="480" w:lineRule="auto"/>
        <w:ind w:firstLine="720"/>
        <w:contextualSpacing/>
        <w:mirrorIndents/>
        <w:rPr>
          <w:rFonts w:ascii="Times New Roman" w:hAnsi="Times New Roman" w:cs="Times New Roman"/>
          <w:color w:val="000000" w:themeColor="text1"/>
          <w:sz w:val="24"/>
          <w:szCs w:val="24"/>
        </w:rPr>
      </w:pPr>
      <w:r w:rsidRPr="009B1C8A">
        <w:rPr>
          <w:rFonts w:ascii="Times New Roman" w:hAnsi="Times New Roman" w:cs="Times New Roman"/>
          <w:color w:val="000000" w:themeColor="text1"/>
          <w:sz w:val="24"/>
          <w:szCs w:val="24"/>
        </w:rPr>
        <w:t>A simple person who seems to be able to plan and organize work is very valuable. Please pay attention to how I plan the homework and make sure you complete it on time. An employee who can complete tasks on time and provide information quickly and easily says that he has everything in hand and can wait for tasks or required information to complete at any time. An important skill is knowing which tasks priority and which tasks are postponed (</w:t>
      </w:r>
      <w:proofErr w:type="spellStart"/>
      <w:r w:rsidRPr="009B1C8A">
        <w:rPr>
          <w:rFonts w:ascii="Times New Roman" w:hAnsi="Times New Roman" w:cs="Times New Roman"/>
          <w:color w:val="000000" w:themeColor="text1"/>
          <w:sz w:val="24"/>
          <w:szCs w:val="24"/>
        </w:rPr>
        <w:t>Blijlevens</w:t>
      </w:r>
      <w:proofErr w:type="spellEnd"/>
      <w:r w:rsidRPr="009B1C8A">
        <w:rPr>
          <w:rFonts w:ascii="Times New Roman" w:hAnsi="Times New Roman" w:cs="Times New Roman"/>
          <w:color w:val="000000" w:themeColor="text1"/>
          <w:sz w:val="24"/>
          <w:szCs w:val="24"/>
        </w:rPr>
        <w:t xml:space="preserve"> et al., 2018).</w:t>
      </w:r>
    </w:p>
    <w:p w14:paraId="043034D6" w14:textId="77777777" w:rsidR="009B1C8A" w:rsidRDefault="00772117" w:rsidP="00772117">
      <w:pPr>
        <w:spacing w:after="0" w:line="480" w:lineRule="auto"/>
        <w:ind w:firstLine="720"/>
        <w:contextualSpacing/>
        <w:mirrorIndents/>
        <w:rPr>
          <w:rFonts w:ascii="Times New Roman" w:eastAsia="Times New Roman" w:hAnsi="Times New Roman" w:cs="Times New Roman"/>
          <w:color w:val="000000" w:themeColor="text1"/>
          <w:sz w:val="24"/>
          <w:szCs w:val="24"/>
        </w:rPr>
      </w:pPr>
      <w:r w:rsidRPr="00CA46DF">
        <w:rPr>
          <w:rFonts w:ascii="Times New Roman" w:eastAsia="Times New Roman" w:hAnsi="Times New Roman" w:cs="Times New Roman"/>
          <w:color w:val="000000" w:themeColor="text1"/>
          <w:sz w:val="24"/>
          <w:szCs w:val="24"/>
        </w:rPr>
        <w:t>Interview</w:t>
      </w:r>
      <w:r w:rsidR="00DF2130" w:rsidRPr="00CA46DF">
        <w:rPr>
          <w:rFonts w:ascii="Times New Roman" w:eastAsia="Times New Roman" w:hAnsi="Times New Roman" w:cs="Times New Roman"/>
          <w:color w:val="000000" w:themeColor="text1"/>
          <w:sz w:val="24"/>
          <w:szCs w:val="24"/>
        </w:rPr>
        <w:t xml:space="preserve"> skills may be the most important skill that boss</w:t>
      </w:r>
      <w:r w:rsidRPr="00CA46DF">
        <w:rPr>
          <w:rFonts w:ascii="Times New Roman" w:eastAsia="Times New Roman" w:hAnsi="Times New Roman" w:cs="Times New Roman"/>
          <w:color w:val="000000" w:themeColor="text1"/>
          <w:sz w:val="24"/>
          <w:szCs w:val="24"/>
        </w:rPr>
        <w:t>es</w:t>
      </w:r>
      <w:r w:rsidR="00DF2130" w:rsidRPr="00CA46DF">
        <w:rPr>
          <w:rFonts w:ascii="Times New Roman" w:eastAsia="Times New Roman" w:hAnsi="Times New Roman" w:cs="Times New Roman"/>
          <w:color w:val="000000" w:themeColor="text1"/>
          <w:sz w:val="24"/>
          <w:szCs w:val="24"/>
        </w:rPr>
        <w:t xml:space="preserve"> will consider. From the first starting point</w:t>
      </w:r>
      <w:r w:rsidR="00721332" w:rsidRPr="00CA46DF">
        <w:rPr>
          <w:rFonts w:ascii="Times New Roman" w:eastAsia="Times New Roman" w:hAnsi="Times New Roman" w:cs="Times New Roman"/>
          <w:color w:val="000000" w:themeColor="text1"/>
          <w:sz w:val="24"/>
          <w:szCs w:val="24"/>
        </w:rPr>
        <w:t xml:space="preserve"> I </w:t>
      </w:r>
      <w:r w:rsidR="00DF2130" w:rsidRPr="00CA46DF">
        <w:rPr>
          <w:rFonts w:ascii="Times New Roman" w:eastAsia="Times New Roman" w:hAnsi="Times New Roman" w:cs="Times New Roman"/>
          <w:color w:val="000000" w:themeColor="text1"/>
          <w:sz w:val="24"/>
          <w:szCs w:val="24"/>
        </w:rPr>
        <w:t xml:space="preserve">cited them, the company will carefully study how to do this </w:t>
      </w:r>
      <w:r w:rsidR="00DF2130" w:rsidRPr="00CA46DF">
        <w:rPr>
          <w:rFonts w:ascii="Times New Roman" w:eastAsia="Times New Roman" w:hAnsi="Times New Roman" w:cs="Times New Roman"/>
          <w:noProof/>
          <w:color w:val="000000" w:themeColor="text1"/>
          <w:sz w:val="24"/>
          <w:szCs w:val="24"/>
        </w:rPr>
        <w:t>(Blijlevens et al., 2018)</w:t>
      </w:r>
      <w:r w:rsidR="00DF2130" w:rsidRPr="00CA46DF">
        <w:rPr>
          <w:rFonts w:ascii="Times New Roman" w:eastAsia="Times New Roman" w:hAnsi="Times New Roman" w:cs="Times New Roman"/>
          <w:color w:val="000000" w:themeColor="text1"/>
          <w:sz w:val="24"/>
          <w:szCs w:val="24"/>
        </w:rPr>
        <w:t>. How</w:t>
      </w:r>
      <w:r w:rsidR="00721332" w:rsidRPr="00CA46DF">
        <w:rPr>
          <w:rFonts w:ascii="Times New Roman" w:eastAsia="Times New Roman" w:hAnsi="Times New Roman" w:cs="Times New Roman"/>
          <w:color w:val="000000" w:themeColor="text1"/>
          <w:sz w:val="24"/>
          <w:szCs w:val="24"/>
        </w:rPr>
        <w:t xml:space="preserve"> I </w:t>
      </w:r>
      <w:r w:rsidR="00DF2130" w:rsidRPr="00CA46DF">
        <w:rPr>
          <w:rFonts w:ascii="Times New Roman" w:eastAsia="Times New Roman" w:hAnsi="Times New Roman" w:cs="Times New Roman"/>
          <w:color w:val="000000" w:themeColor="text1"/>
          <w:sz w:val="24"/>
          <w:szCs w:val="24"/>
        </w:rPr>
        <w:t xml:space="preserve">call, how to provide them with information via email, resume and cover letter, or how to present </w:t>
      </w:r>
      <w:r w:rsidR="00721332" w:rsidRPr="00CA46DF">
        <w:rPr>
          <w:rFonts w:ascii="Times New Roman" w:eastAsia="Times New Roman" w:hAnsi="Times New Roman" w:cs="Times New Roman"/>
          <w:color w:val="000000" w:themeColor="text1"/>
          <w:sz w:val="24"/>
          <w:szCs w:val="24"/>
        </w:rPr>
        <w:t>myself</w:t>
      </w:r>
      <w:r w:rsidR="00DF2130" w:rsidRPr="00CA46DF">
        <w:rPr>
          <w:rFonts w:ascii="Times New Roman" w:eastAsia="Times New Roman" w:hAnsi="Times New Roman" w:cs="Times New Roman"/>
          <w:color w:val="000000" w:themeColor="text1"/>
          <w:sz w:val="24"/>
          <w:szCs w:val="24"/>
        </w:rPr>
        <w:t xml:space="preserve"> in a meeting will all determine whether</w:t>
      </w:r>
      <w:r w:rsidR="00721332" w:rsidRPr="00CA46DF">
        <w:rPr>
          <w:rFonts w:ascii="Times New Roman" w:eastAsia="Times New Roman" w:hAnsi="Times New Roman" w:cs="Times New Roman"/>
          <w:color w:val="000000" w:themeColor="text1"/>
          <w:sz w:val="24"/>
          <w:szCs w:val="24"/>
        </w:rPr>
        <w:t xml:space="preserve"> I </w:t>
      </w:r>
      <w:r w:rsidR="00DF2130" w:rsidRPr="00CA46DF">
        <w:rPr>
          <w:rFonts w:ascii="Times New Roman" w:eastAsia="Times New Roman" w:hAnsi="Times New Roman" w:cs="Times New Roman"/>
          <w:color w:val="000000" w:themeColor="text1"/>
          <w:sz w:val="24"/>
          <w:szCs w:val="24"/>
        </w:rPr>
        <w:t>have the skills.</w:t>
      </w:r>
      <w:r w:rsidRPr="00CA46DF">
        <w:rPr>
          <w:rFonts w:ascii="Times New Roman" w:eastAsia="Times New Roman" w:hAnsi="Times New Roman" w:cs="Times New Roman"/>
          <w:color w:val="000000" w:themeColor="text1"/>
          <w:sz w:val="24"/>
          <w:szCs w:val="24"/>
        </w:rPr>
        <w:t xml:space="preserve"> </w:t>
      </w:r>
      <w:r w:rsidR="00DF2130" w:rsidRPr="00CA46DF">
        <w:rPr>
          <w:rFonts w:ascii="Times New Roman" w:eastAsia="Times New Roman" w:hAnsi="Times New Roman" w:cs="Times New Roman"/>
          <w:color w:val="000000" w:themeColor="text1"/>
          <w:sz w:val="24"/>
          <w:szCs w:val="24"/>
        </w:rPr>
        <w:t>The way</w:t>
      </w:r>
      <w:r w:rsidR="00721332" w:rsidRPr="00CA46DF">
        <w:rPr>
          <w:rFonts w:ascii="Times New Roman" w:eastAsia="Times New Roman" w:hAnsi="Times New Roman" w:cs="Times New Roman"/>
          <w:color w:val="000000" w:themeColor="text1"/>
          <w:sz w:val="24"/>
          <w:szCs w:val="24"/>
        </w:rPr>
        <w:t xml:space="preserve"> I </w:t>
      </w:r>
      <w:r w:rsidR="00DF2130" w:rsidRPr="00CA46DF">
        <w:rPr>
          <w:rFonts w:ascii="Times New Roman" w:eastAsia="Times New Roman" w:hAnsi="Times New Roman" w:cs="Times New Roman"/>
          <w:color w:val="000000" w:themeColor="text1"/>
          <w:sz w:val="24"/>
          <w:szCs w:val="24"/>
        </w:rPr>
        <w:t>communicate</w:t>
      </w:r>
      <w:r w:rsidR="00721332" w:rsidRPr="00CA46DF">
        <w:rPr>
          <w:rFonts w:ascii="Times New Roman" w:eastAsia="Times New Roman" w:hAnsi="Times New Roman" w:cs="Times New Roman"/>
          <w:color w:val="000000" w:themeColor="text1"/>
          <w:sz w:val="24"/>
          <w:szCs w:val="24"/>
        </w:rPr>
        <w:t xml:space="preserve"> my </w:t>
      </w:r>
      <w:r w:rsidR="00DF2130" w:rsidRPr="00CA46DF">
        <w:rPr>
          <w:rFonts w:ascii="Times New Roman" w:eastAsia="Times New Roman" w:hAnsi="Times New Roman" w:cs="Times New Roman"/>
          <w:color w:val="000000" w:themeColor="text1"/>
          <w:sz w:val="24"/>
          <w:szCs w:val="24"/>
        </w:rPr>
        <w:t>ideas should be impeccable because they suggest that</w:t>
      </w:r>
      <w:r w:rsidR="00721332" w:rsidRPr="00CA46DF">
        <w:rPr>
          <w:rFonts w:ascii="Times New Roman" w:eastAsia="Times New Roman" w:hAnsi="Times New Roman" w:cs="Times New Roman"/>
          <w:color w:val="000000" w:themeColor="text1"/>
          <w:sz w:val="24"/>
          <w:szCs w:val="24"/>
        </w:rPr>
        <w:t xml:space="preserve"> I </w:t>
      </w:r>
      <w:r w:rsidR="00DF2130" w:rsidRPr="00CA46DF">
        <w:rPr>
          <w:rFonts w:ascii="Times New Roman" w:eastAsia="Times New Roman" w:hAnsi="Times New Roman" w:cs="Times New Roman"/>
          <w:color w:val="000000" w:themeColor="text1"/>
          <w:sz w:val="24"/>
          <w:szCs w:val="24"/>
        </w:rPr>
        <w:t>should talk to employees and customers when</w:t>
      </w:r>
      <w:r w:rsidR="00721332" w:rsidRPr="00CA46DF">
        <w:rPr>
          <w:rFonts w:ascii="Times New Roman" w:eastAsia="Times New Roman" w:hAnsi="Times New Roman" w:cs="Times New Roman"/>
          <w:color w:val="000000" w:themeColor="text1"/>
          <w:sz w:val="24"/>
          <w:szCs w:val="24"/>
        </w:rPr>
        <w:t xml:space="preserve"> I </w:t>
      </w:r>
      <w:r w:rsidR="00DF2130" w:rsidRPr="00CA46DF">
        <w:rPr>
          <w:rFonts w:ascii="Times New Roman" w:eastAsia="Times New Roman" w:hAnsi="Times New Roman" w:cs="Times New Roman"/>
          <w:color w:val="000000" w:themeColor="text1"/>
          <w:sz w:val="24"/>
          <w:szCs w:val="24"/>
        </w:rPr>
        <w:t xml:space="preserve">connect with them. </w:t>
      </w:r>
    </w:p>
    <w:p w14:paraId="483E032D" w14:textId="5E0BC277" w:rsidR="00DF2130" w:rsidRPr="00CA46DF" w:rsidRDefault="00DF2130" w:rsidP="00772117">
      <w:pPr>
        <w:spacing w:after="0" w:line="480" w:lineRule="auto"/>
        <w:ind w:firstLine="720"/>
        <w:contextualSpacing/>
        <w:mirrorIndents/>
        <w:rPr>
          <w:rFonts w:ascii="Times New Roman" w:eastAsia="Times New Roman" w:hAnsi="Times New Roman" w:cs="Times New Roman"/>
          <w:color w:val="000000" w:themeColor="text1"/>
          <w:sz w:val="24"/>
          <w:szCs w:val="24"/>
        </w:rPr>
      </w:pPr>
      <w:r w:rsidRPr="00CA46DF">
        <w:rPr>
          <w:rFonts w:ascii="Times New Roman" w:eastAsia="Times New Roman" w:hAnsi="Times New Roman" w:cs="Times New Roman"/>
          <w:color w:val="000000" w:themeColor="text1"/>
          <w:sz w:val="24"/>
          <w:szCs w:val="24"/>
        </w:rPr>
        <w:t>We value the ability to hold multiple positions at the same time and have sufficient adaptability to adapt to the changing climate, governance, climate and leadership skills. The waiting set these days is very flexible and can change the shape at any time. The delegates who were ready to work under various changing conditions aroused incredible interest.</w:t>
      </w:r>
    </w:p>
    <w:p w14:paraId="16FFFDBE" w14:textId="34E901AC" w:rsidR="00DF2130" w:rsidRPr="00CA46DF" w:rsidRDefault="00DF2130" w:rsidP="00FE6BD0">
      <w:pPr>
        <w:spacing w:after="0" w:line="480" w:lineRule="auto"/>
        <w:ind w:firstLine="720"/>
        <w:contextualSpacing/>
        <w:mirrorIndents/>
        <w:rPr>
          <w:rFonts w:ascii="Times New Roman" w:eastAsia="Times New Roman" w:hAnsi="Times New Roman" w:cs="Times New Roman"/>
          <w:color w:val="000000" w:themeColor="text1"/>
          <w:sz w:val="24"/>
          <w:szCs w:val="24"/>
        </w:rPr>
      </w:pPr>
      <w:r w:rsidRPr="00CA46DF">
        <w:rPr>
          <w:rFonts w:ascii="Times New Roman" w:eastAsia="Times New Roman" w:hAnsi="Times New Roman" w:cs="Times New Roman"/>
          <w:color w:val="000000" w:themeColor="text1"/>
          <w:sz w:val="24"/>
          <w:szCs w:val="24"/>
        </w:rPr>
        <w:lastRenderedPageBreak/>
        <w:t>Usually, in the workplace, we need to cooperate with others to close the business</w:t>
      </w:r>
      <w:r w:rsidR="00FE6BD0" w:rsidRPr="00CA46DF">
        <w:rPr>
          <w:rFonts w:ascii="Times New Roman" w:eastAsia="Times New Roman" w:hAnsi="Times New Roman" w:cs="Times New Roman"/>
          <w:color w:val="000000" w:themeColor="text1"/>
          <w:sz w:val="24"/>
          <w:szCs w:val="24"/>
        </w:rPr>
        <w:t xml:space="preserve"> </w:t>
      </w:r>
      <w:r w:rsidRPr="00CA46DF">
        <w:rPr>
          <w:rFonts w:ascii="Times New Roman" w:eastAsia="Times New Roman" w:hAnsi="Times New Roman" w:cs="Times New Roman"/>
          <w:noProof/>
          <w:color w:val="000000" w:themeColor="text1"/>
          <w:sz w:val="24"/>
          <w:szCs w:val="24"/>
        </w:rPr>
        <w:t>(Matsouka and Mihail, 2016)</w:t>
      </w:r>
      <w:r w:rsidRPr="00CA46DF">
        <w:rPr>
          <w:rFonts w:ascii="Times New Roman" w:eastAsia="Times New Roman" w:hAnsi="Times New Roman" w:cs="Times New Roman"/>
          <w:color w:val="000000" w:themeColor="text1"/>
          <w:sz w:val="24"/>
          <w:szCs w:val="24"/>
        </w:rPr>
        <w:t xml:space="preserve">. </w:t>
      </w:r>
      <w:r w:rsidR="00FE6BD0" w:rsidRPr="00CA46DF">
        <w:rPr>
          <w:rFonts w:ascii="Times New Roman" w:eastAsia="Times New Roman" w:hAnsi="Times New Roman" w:cs="Times New Roman"/>
          <w:color w:val="000000" w:themeColor="text1"/>
          <w:sz w:val="24"/>
          <w:szCs w:val="24"/>
        </w:rPr>
        <w:t xml:space="preserve"> </w:t>
      </w:r>
      <w:r w:rsidRPr="00CA46DF">
        <w:rPr>
          <w:rFonts w:ascii="Times New Roman" w:eastAsia="Times New Roman" w:hAnsi="Times New Roman" w:cs="Times New Roman"/>
          <w:color w:val="000000" w:themeColor="text1"/>
          <w:sz w:val="24"/>
          <w:szCs w:val="24"/>
        </w:rPr>
        <w:t xml:space="preserve">Although many people think that planning has a higher priority than mild nuances, integrity is what separates people from what they do. Focusing on the details can save a lot of problems for the company, and it is possible to avoid unfortunate results. </w:t>
      </w:r>
      <w:r w:rsidRPr="00CA46DF">
        <w:rPr>
          <w:rFonts w:ascii="Times New Roman" w:hAnsi="Times New Roman" w:cs="Times New Roman"/>
          <w:color w:val="000000" w:themeColor="text1"/>
          <w:sz w:val="24"/>
          <w:szCs w:val="24"/>
        </w:rPr>
        <w:t xml:space="preserve">Confidence gives off a kind of shine that can convince those who understand what they are doing </w:t>
      </w:r>
      <w:r w:rsidRPr="00CA46DF">
        <w:rPr>
          <w:rFonts w:ascii="Times New Roman" w:hAnsi="Times New Roman" w:cs="Times New Roman"/>
          <w:noProof/>
          <w:color w:val="000000" w:themeColor="text1"/>
          <w:sz w:val="24"/>
          <w:szCs w:val="24"/>
        </w:rPr>
        <w:t>(Di Gregorio et al., 2019)</w:t>
      </w:r>
      <w:r w:rsidRPr="00CA46DF">
        <w:rPr>
          <w:rFonts w:ascii="Times New Roman" w:hAnsi="Times New Roman" w:cs="Times New Roman"/>
          <w:color w:val="000000" w:themeColor="text1"/>
          <w:sz w:val="24"/>
          <w:szCs w:val="24"/>
        </w:rPr>
        <w:t>. If</w:t>
      </w:r>
      <w:r w:rsidR="00721332" w:rsidRPr="00CA46DF">
        <w:rPr>
          <w:rFonts w:ascii="Times New Roman" w:hAnsi="Times New Roman" w:cs="Times New Roman"/>
          <w:color w:val="000000" w:themeColor="text1"/>
          <w:sz w:val="24"/>
          <w:szCs w:val="24"/>
        </w:rPr>
        <w:t xml:space="preserve"> I </w:t>
      </w:r>
      <w:r w:rsidRPr="00CA46DF">
        <w:rPr>
          <w:rFonts w:ascii="Times New Roman" w:hAnsi="Times New Roman" w:cs="Times New Roman"/>
          <w:color w:val="000000" w:themeColor="text1"/>
          <w:sz w:val="24"/>
          <w:szCs w:val="24"/>
        </w:rPr>
        <w:t>don’t invest</w:t>
      </w:r>
      <w:r w:rsidR="00721332" w:rsidRPr="00CA46DF">
        <w:rPr>
          <w:rFonts w:ascii="Times New Roman" w:hAnsi="Times New Roman" w:cs="Times New Roman"/>
          <w:color w:val="000000" w:themeColor="text1"/>
          <w:sz w:val="24"/>
          <w:szCs w:val="24"/>
        </w:rPr>
        <w:t xml:space="preserve"> my </w:t>
      </w:r>
      <w:r w:rsidRPr="00CA46DF">
        <w:rPr>
          <w:rFonts w:ascii="Times New Roman" w:hAnsi="Times New Roman" w:cs="Times New Roman"/>
          <w:color w:val="000000" w:themeColor="text1"/>
          <w:sz w:val="24"/>
          <w:szCs w:val="24"/>
        </w:rPr>
        <w:t>energy, skills, and abilities,</w:t>
      </w:r>
      <w:r w:rsidR="00721332" w:rsidRPr="00CA46DF">
        <w:rPr>
          <w:rFonts w:ascii="Times New Roman" w:hAnsi="Times New Roman" w:cs="Times New Roman"/>
          <w:color w:val="000000" w:themeColor="text1"/>
          <w:sz w:val="24"/>
          <w:szCs w:val="24"/>
        </w:rPr>
        <w:t xml:space="preserve"> I </w:t>
      </w:r>
      <w:r w:rsidRPr="00CA46DF">
        <w:rPr>
          <w:rFonts w:ascii="Times New Roman" w:hAnsi="Times New Roman" w:cs="Times New Roman"/>
          <w:color w:val="000000" w:themeColor="text1"/>
          <w:sz w:val="24"/>
          <w:szCs w:val="24"/>
        </w:rPr>
        <w:t xml:space="preserve">can’t expect others to trust </w:t>
      </w:r>
      <w:r w:rsidR="00721332" w:rsidRPr="00CA46DF">
        <w:rPr>
          <w:rFonts w:ascii="Times New Roman" w:hAnsi="Times New Roman" w:cs="Times New Roman"/>
          <w:color w:val="000000" w:themeColor="text1"/>
          <w:sz w:val="24"/>
          <w:szCs w:val="24"/>
        </w:rPr>
        <w:t>me</w:t>
      </w:r>
      <w:r w:rsidRPr="00CA46DF">
        <w:rPr>
          <w:rFonts w:ascii="Times New Roman" w:hAnsi="Times New Roman" w:cs="Times New Roman"/>
          <w:color w:val="000000" w:themeColor="text1"/>
          <w:sz w:val="24"/>
          <w:szCs w:val="24"/>
        </w:rPr>
        <w:t>.</w:t>
      </w:r>
      <w:r w:rsidR="00721332" w:rsidRPr="00CA46DF">
        <w:rPr>
          <w:rFonts w:ascii="Times New Roman" w:hAnsi="Times New Roman" w:cs="Times New Roman"/>
          <w:color w:val="000000" w:themeColor="text1"/>
          <w:sz w:val="24"/>
          <w:szCs w:val="24"/>
        </w:rPr>
        <w:t xml:space="preserve"> I </w:t>
      </w:r>
      <w:r w:rsidRPr="00CA46DF">
        <w:rPr>
          <w:rFonts w:ascii="Times New Roman" w:hAnsi="Times New Roman" w:cs="Times New Roman"/>
          <w:color w:val="000000" w:themeColor="text1"/>
          <w:sz w:val="24"/>
          <w:szCs w:val="24"/>
        </w:rPr>
        <w:t xml:space="preserve">need to identify </w:t>
      </w:r>
      <w:r w:rsidR="00721332" w:rsidRPr="00CA46DF">
        <w:rPr>
          <w:rFonts w:ascii="Times New Roman" w:hAnsi="Times New Roman" w:cs="Times New Roman"/>
          <w:color w:val="000000" w:themeColor="text1"/>
          <w:sz w:val="24"/>
          <w:szCs w:val="24"/>
        </w:rPr>
        <w:t>myself</w:t>
      </w:r>
      <w:r w:rsidRPr="00CA46DF">
        <w:rPr>
          <w:rFonts w:ascii="Times New Roman" w:hAnsi="Times New Roman" w:cs="Times New Roman"/>
          <w:color w:val="000000" w:themeColor="text1"/>
          <w:sz w:val="24"/>
          <w:szCs w:val="24"/>
        </w:rPr>
        <w:t xml:space="preserve"> and make sure everyone thinks that</w:t>
      </w:r>
      <w:r w:rsidR="00721332" w:rsidRPr="00CA46DF">
        <w:rPr>
          <w:rFonts w:ascii="Times New Roman" w:hAnsi="Times New Roman" w:cs="Times New Roman"/>
          <w:color w:val="000000" w:themeColor="text1"/>
          <w:sz w:val="24"/>
          <w:szCs w:val="24"/>
        </w:rPr>
        <w:t xml:space="preserve"> I </w:t>
      </w:r>
      <w:r w:rsidRPr="00CA46DF">
        <w:rPr>
          <w:rFonts w:ascii="Times New Roman" w:hAnsi="Times New Roman" w:cs="Times New Roman"/>
          <w:color w:val="000000" w:themeColor="text1"/>
          <w:sz w:val="24"/>
          <w:szCs w:val="24"/>
        </w:rPr>
        <w:t>are the one who can overcome any situation on</w:t>
      </w:r>
      <w:r w:rsidR="00721332" w:rsidRPr="00CA46DF">
        <w:rPr>
          <w:rFonts w:ascii="Times New Roman" w:hAnsi="Times New Roman" w:cs="Times New Roman"/>
          <w:color w:val="000000" w:themeColor="text1"/>
          <w:sz w:val="24"/>
          <w:szCs w:val="24"/>
        </w:rPr>
        <w:t xml:space="preserve"> my </w:t>
      </w:r>
      <w:r w:rsidRPr="00CA46DF">
        <w:rPr>
          <w:rFonts w:ascii="Times New Roman" w:hAnsi="Times New Roman" w:cs="Times New Roman"/>
          <w:color w:val="000000" w:themeColor="text1"/>
          <w:sz w:val="24"/>
          <w:szCs w:val="24"/>
        </w:rPr>
        <w:t>way.</w:t>
      </w:r>
    </w:p>
    <w:p w14:paraId="75B62202" w14:textId="77777777" w:rsidR="00DF2130" w:rsidRPr="00CA46DF" w:rsidRDefault="00DF2130" w:rsidP="00DF2130">
      <w:pPr>
        <w:spacing w:after="0" w:line="480" w:lineRule="auto"/>
        <w:contextualSpacing/>
        <w:mirrorIndents/>
        <w:rPr>
          <w:rFonts w:ascii="Times New Roman" w:hAnsi="Times New Roman" w:cs="Times New Roman"/>
          <w:color w:val="000000" w:themeColor="text1"/>
          <w:sz w:val="24"/>
          <w:szCs w:val="24"/>
        </w:rPr>
      </w:pPr>
    </w:p>
    <w:p w14:paraId="6743AB93" w14:textId="77777777" w:rsidR="00DF2130" w:rsidRPr="00CA46DF" w:rsidRDefault="00DF2130" w:rsidP="002F5CD6">
      <w:pPr>
        <w:pStyle w:val="Heading2"/>
        <w:rPr>
          <w:rFonts w:cs="Times New Roman"/>
          <w:color w:val="000000" w:themeColor="text1"/>
          <w:szCs w:val="24"/>
        </w:rPr>
      </w:pPr>
      <w:bookmarkStart w:id="5" w:name="_Toc57589745"/>
      <w:r w:rsidRPr="00CA46DF">
        <w:rPr>
          <w:rFonts w:cs="Times New Roman"/>
          <w:color w:val="000000" w:themeColor="text1"/>
          <w:szCs w:val="24"/>
        </w:rPr>
        <w:t>Assess the Learning and Developed Training Methods</w:t>
      </w:r>
      <w:bookmarkEnd w:id="5"/>
    </w:p>
    <w:p w14:paraId="2A1A0231" w14:textId="77777777" w:rsidR="00DF2130" w:rsidRPr="00CA46DF" w:rsidRDefault="00DF2130" w:rsidP="00DF2130">
      <w:pPr>
        <w:pStyle w:val="NormalWeb"/>
        <w:shd w:val="clear" w:color="auto" w:fill="FFFFFF"/>
        <w:spacing w:before="0" w:beforeAutospacing="0" w:after="0" w:afterAutospacing="0" w:line="480" w:lineRule="auto"/>
        <w:ind w:firstLine="720"/>
        <w:contextualSpacing/>
        <w:mirrorIndents/>
        <w:rPr>
          <w:color w:val="000000" w:themeColor="text1"/>
        </w:rPr>
      </w:pPr>
      <w:r w:rsidRPr="00CA46DF">
        <w:rPr>
          <w:color w:val="000000" w:themeColor="text1"/>
        </w:rPr>
        <w:t xml:space="preserve">One and the same way of students’ activity in some cases acts as an independent method, and in others - as a method of learning. For example, explanation, conversation are independent learning methods </w:t>
      </w:r>
      <w:r w:rsidRPr="00CA46DF">
        <w:rPr>
          <w:noProof/>
          <w:color w:val="000000" w:themeColor="text1"/>
        </w:rPr>
        <w:t>(Mnih et al., 2016)</w:t>
      </w:r>
      <w:r w:rsidRPr="00CA46DF">
        <w:rPr>
          <w:color w:val="000000" w:themeColor="text1"/>
        </w:rPr>
        <w:t xml:space="preserve">. If they are occasionally used by the teacher in the course of practical work to attract the attention of students, correct mistakes, then explanation and conversation act as learning methods included in the exercise method. In modern didactics, </w:t>
      </w:r>
      <w:r w:rsidRPr="00CA46DF">
        <w:rPr>
          <w:rStyle w:val="Strong"/>
          <w:b w:val="0"/>
          <w:bCs w:val="0"/>
          <w:color w:val="000000" w:themeColor="text1"/>
          <w:shd w:val="clear" w:color="auto" w:fill="FFFFFF"/>
        </w:rPr>
        <w:t>Classification of learning methods</w:t>
      </w:r>
      <w:r w:rsidRPr="00CA46DF">
        <w:rPr>
          <w:color w:val="000000" w:themeColor="text1"/>
        </w:rPr>
        <w:t xml:space="preserve"> are verbal methods, visual methods and methods of problem learning.</w:t>
      </w:r>
    </w:p>
    <w:p w14:paraId="42D2D8D5" w14:textId="77777777" w:rsidR="00DF2130" w:rsidRPr="00CA46DF" w:rsidRDefault="00DF2130" w:rsidP="00DF2130">
      <w:pPr>
        <w:pStyle w:val="NormalWeb"/>
        <w:shd w:val="clear" w:color="auto" w:fill="FFFFFF"/>
        <w:spacing w:before="0" w:beforeAutospacing="0" w:after="0" w:afterAutospacing="0" w:line="480" w:lineRule="auto"/>
        <w:ind w:firstLine="720"/>
        <w:contextualSpacing/>
        <w:mirrorIndents/>
        <w:rPr>
          <w:color w:val="000000" w:themeColor="text1"/>
        </w:rPr>
      </w:pPr>
      <w:r w:rsidRPr="00CA46DF">
        <w:rPr>
          <w:color w:val="000000" w:themeColor="text1"/>
        </w:rPr>
        <w:t xml:space="preserve">Verbal methods occupy a leading place in the system of learning methods. Verbal methods allow in the shortest possible time to convey large-scale information, to pose problems to the students and indicate ways to solve them. The word activates the imagination, memory, feelings of students </w:t>
      </w:r>
      <w:r w:rsidRPr="00CA46DF">
        <w:rPr>
          <w:noProof/>
          <w:color w:val="000000" w:themeColor="text1"/>
        </w:rPr>
        <w:t>(Miyato, Dai and Goodfellow, 2017)</w:t>
      </w:r>
      <w:r w:rsidRPr="00CA46DF">
        <w:rPr>
          <w:color w:val="000000" w:themeColor="text1"/>
        </w:rPr>
        <w:t>. Verbal methods are divided into the following types: story, explanation, conversation, discussion, lecture, work with a book.</w:t>
      </w:r>
    </w:p>
    <w:p w14:paraId="2DD544B6" w14:textId="77777777" w:rsidR="00DF2130" w:rsidRPr="00CA46DF" w:rsidRDefault="00DF2130" w:rsidP="00DF2130">
      <w:pPr>
        <w:pStyle w:val="NormalWeb"/>
        <w:shd w:val="clear" w:color="auto" w:fill="FFFFFF"/>
        <w:spacing w:before="0" w:beforeAutospacing="0" w:after="0" w:afterAutospacing="0" w:line="480" w:lineRule="auto"/>
        <w:ind w:firstLine="720"/>
        <w:contextualSpacing/>
        <w:mirrorIndents/>
        <w:rPr>
          <w:color w:val="000000" w:themeColor="text1"/>
        </w:rPr>
      </w:pPr>
      <w:r w:rsidRPr="00CA46DF">
        <w:rPr>
          <w:rStyle w:val="Strong"/>
          <w:b w:val="0"/>
          <w:bCs w:val="0"/>
          <w:color w:val="000000" w:themeColor="text1"/>
        </w:rPr>
        <w:lastRenderedPageBreak/>
        <w:t>A story</w:t>
      </w:r>
      <w:r w:rsidRPr="00CA46DF">
        <w:rPr>
          <w:color w:val="000000" w:themeColor="text1"/>
        </w:rPr>
        <w:t xml:space="preserve"> is an oral, figurative, sequential presentation of a small volume of material. The duration of the story is 20-30 minutes. The method of presentation of educational material differs from explanation in that it is narrative in nature and is used when students communicate facts, examples, descriptions of events, phenomena, experience of enterprises, when characterising literary heroes, historical figures, scientists, etc. The story can be combined with other methods: explanation, conversation, exercises. Often the story is accompanied by a demonstration of visual aids, experiments, filmstrips and film clips, photographic documents. A number of pedagogical requirements are usually presented to the story as a method of presenting new knowledge the story should provide the ideological and moral orientation of learning </w:t>
      </w:r>
      <w:r w:rsidRPr="00CA46DF">
        <w:rPr>
          <w:noProof/>
          <w:color w:val="000000" w:themeColor="text1"/>
        </w:rPr>
        <w:t>(Wilson et al., 2017)</w:t>
      </w:r>
      <w:r w:rsidRPr="00CA46DF">
        <w:rPr>
          <w:color w:val="000000" w:themeColor="text1"/>
        </w:rPr>
        <w:t>.</w:t>
      </w:r>
    </w:p>
    <w:p w14:paraId="69B9D215" w14:textId="77777777" w:rsidR="00DF2130" w:rsidRPr="00CA46DF" w:rsidRDefault="00DF2130" w:rsidP="00DF2130">
      <w:pPr>
        <w:pStyle w:val="NormalWeb"/>
        <w:shd w:val="clear" w:color="auto" w:fill="FFFFFF"/>
        <w:spacing w:before="0" w:beforeAutospacing="0" w:after="0" w:afterAutospacing="0" w:line="480" w:lineRule="auto"/>
        <w:ind w:firstLine="720"/>
        <w:contextualSpacing/>
        <w:mirrorIndents/>
        <w:rPr>
          <w:color w:val="000000" w:themeColor="text1"/>
        </w:rPr>
      </w:pPr>
      <w:r w:rsidRPr="00CA46DF">
        <w:rPr>
          <w:rStyle w:val="Strong"/>
          <w:b w:val="0"/>
          <w:bCs w:val="0"/>
          <w:color w:val="000000" w:themeColor="text1"/>
        </w:rPr>
        <w:t>Explanation</w:t>
      </w:r>
      <w:r w:rsidRPr="00CA46DF">
        <w:rPr>
          <w:rStyle w:val="Strong"/>
          <w:color w:val="000000" w:themeColor="text1"/>
        </w:rPr>
        <w:t xml:space="preserve"> </w:t>
      </w:r>
      <w:r w:rsidRPr="00CA46DF">
        <w:rPr>
          <w:rStyle w:val="Emphasis"/>
          <w:i w:val="0"/>
          <w:iCs w:val="0"/>
          <w:color w:val="000000" w:themeColor="text1"/>
        </w:rPr>
        <w:t>is </w:t>
      </w:r>
      <w:r w:rsidRPr="00CA46DF">
        <w:rPr>
          <w:color w:val="000000" w:themeColor="text1"/>
        </w:rPr>
        <w:t xml:space="preserve">an explanation should be understood as a verbal interpretation of the laws, essential properties of the object under study, individual concepts, phenomena. Explanation is a monologue form of presentation </w:t>
      </w:r>
      <w:r w:rsidRPr="00CA46DF">
        <w:rPr>
          <w:noProof/>
          <w:color w:val="000000" w:themeColor="text1"/>
        </w:rPr>
        <w:t>(Mescheder, Geiger and Nowozin, 2018)</w:t>
      </w:r>
      <w:r w:rsidRPr="00CA46DF">
        <w:rPr>
          <w:color w:val="000000" w:themeColor="text1"/>
        </w:rPr>
        <w:t>. The explanation is characterised by the fact that it is evidentiary in nature and is aimed at identifying the essential aspects of objects and phenomena, the nature and sequence of events, at revealing the essence of certain concepts, rules, laws. Evidence is provided, first of all, by the consistency and consistency of presentation, persuasiveness and clarity of expression of thoughts.</w:t>
      </w:r>
    </w:p>
    <w:p w14:paraId="18BD52E9" w14:textId="77777777" w:rsidR="00DF2130" w:rsidRPr="00CA46DF" w:rsidRDefault="00DF2130" w:rsidP="00DF2130">
      <w:pPr>
        <w:pStyle w:val="NormalWeb"/>
        <w:shd w:val="clear" w:color="auto" w:fill="FFFFFF"/>
        <w:spacing w:before="0" w:beforeAutospacing="0" w:after="0" w:afterAutospacing="0" w:line="480" w:lineRule="auto"/>
        <w:ind w:firstLine="720"/>
        <w:contextualSpacing/>
        <w:mirrorIndents/>
        <w:rPr>
          <w:color w:val="000000" w:themeColor="text1"/>
        </w:rPr>
      </w:pPr>
      <w:r w:rsidRPr="00CA46DF">
        <w:rPr>
          <w:color w:val="000000" w:themeColor="text1"/>
        </w:rPr>
        <w:t xml:space="preserve">When explaining, various means of visualisation should be used well, which contribute to revealing the essential sides, the studied topics, positions, processes, phenomena and events. During the explanation, it is advisable to periodically pose questions to students in order to maintain their attention and cognitive activity </w:t>
      </w:r>
      <w:r w:rsidRPr="00CA46DF">
        <w:rPr>
          <w:noProof/>
          <w:color w:val="000000" w:themeColor="text1"/>
        </w:rPr>
        <w:t>(Xie, 2016)</w:t>
      </w:r>
      <w:r w:rsidRPr="00CA46DF">
        <w:rPr>
          <w:color w:val="000000" w:themeColor="text1"/>
        </w:rPr>
        <w:t xml:space="preserve">. Conclusions and generalisations, formulations and explanations of concepts, laws should be precise, clear and concise. The explanation is most often resorted to when studying the theoretical material of various sciences, </w:t>
      </w:r>
      <w:r w:rsidRPr="00CA46DF">
        <w:rPr>
          <w:color w:val="000000" w:themeColor="text1"/>
        </w:rPr>
        <w:lastRenderedPageBreak/>
        <w:t>solving chemical, physical, mathematical problems, theorems; when revealing the root causes and effects in natural phenomena and social life.</w:t>
      </w:r>
    </w:p>
    <w:p w14:paraId="322281F9" w14:textId="438FC6E5" w:rsidR="00DF2130" w:rsidRPr="00CA46DF" w:rsidRDefault="00DF2130" w:rsidP="00DF2130">
      <w:pPr>
        <w:pStyle w:val="NormalWeb"/>
        <w:shd w:val="clear" w:color="auto" w:fill="FFFFFF"/>
        <w:spacing w:before="0" w:beforeAutospacing="0" w:after="0" w:afterAutospacing="0" w:line="480" w:lineRule="auto"/>
        <w:ind w:firstLine="720"/>
        <w:contextualSpacing/>
        <w:mirrorIndents/>
        <w:rPr>
          <w:color w:val="000000" w:themeColor="text1"/>
        </w:rPr>
      </w:pPr>
      <w:r w:rsidRPr="00CA46DF">
        <w:rPr>
          <w:rStyle w:val="Strong"/>
          <w:b w:val="0"/>
          <w:bCs w:val="0"/>
          <w:color w:val="000000" w:themeColor="text1"/>
        </w:rPr>
        <w:t>Conversation</w:t>
      </w:r>
      <w:r w:rsidRPr="00CA46DF">
        <w:rPr>
          <w:color w:val="000000" w:themeColor="text1"/>
        </w:rPr>
        <w:t xml:space="preserve"> is a dialogical learning method in which the teacher, by posing a carefully thought-out system of questions, leads students to understand new material or checks the assimilation of what has already been learned. Conversation is one of the most common methods of didactic work </w:t>
      </w:r>
      <w:r w:rsidRPr="00CA46DF">
        <w:rPr>
          <w:noProof/>
          <w:color w:val="000000" w:themeColor="text1"/>
        </w:rPr>
        <w:t>(Li et al., 2020)</w:t>
      </w:r>
      <w:r w:rsidRPr="00CA46DF">
        <w:rPr>
          <w:color w:val="000000" w:themeColor="text1"/>
        </w:rPr>
        <w:t>. The teacher, relying on the knowledge and experience of students, by consistently posing questions, leads them to understanding and assimilating new knowledge. Questions are posed to the whole group, and after a short pause (8-10 seconds) the name of the student is called. This is of great psychological importance - the whole group prepares to respond. If a student finds it difficult to answer, one should not pull the answer out of him - it is better to call another. Conversation, in comparison with other informational methods, provides a relatively high cognitive and mental activity of students. It can be applied in the study of any academic subject.</w:t>
      </w:r>
    </w:p>
    <w:p w14:paraId="70E0F250" w14:textId="77777777" w:rsidR="00DF2130" w:rsidRPr="00CA46DF" w:rsidRDefault="00DF2130" w:rsidP="00DF2130">
      <w:pPr>
        <w:pStyle w:val="NormalWeb"/>
        <w:shd w:val="clear" w:color="auto" w:fill="FFFFFF"/>
        <w:spacing w:before="0" w:beforeAutospacing="0" w:after="0" w:afterAutospacing="0" w:line="480" w:lineRule="auto"/>
        <w:ind w:firstLine="720"/>
        <w:contextualSpacing/>
        <w:mirrorIndents/>
        <w:rPr>
          <w:color w:val="000000" w:themeColor="text1"/>
        </w:rPr>
      </w:pPr>
      <w:r w:rsidRPr="00CA46DF">
        <w:rPr>
          <w:color w:val="000000" w:themeColor="text1"/>
        </w:rPr>
        <w:t xml:space="preserve">Working with a textbook and a book is the most important learning method. The work with the book is carried out mainly in the classroom under the guidance of a teacher or independently. There are a number of techniques for independent work with printed sources. The main ones are: </w:t>
      </w:r>
      <w:r w:rsidRPr="00CA46DF">
        <w:rPr>
          <w:rStyle w:val="Emphasis"/>
          <w:i w:val="0"/>
          <w:iCs w:val="0"/>
          <w:color w:val="000000" w:themeColor="text1"/>
        </w:rPr>
        <w:t>Synopsis</w:t>
      </w:r>
      <w:r w:rsidRPr="00CA46DF">
        <w:rPr>
          <w:color w:val="000000" w:themeColor="text1"/>
        </w:rPr>
        <w:t xml:space="preserve"> is a summary, a short record of the content read without details and minor details </w:t>
      </w:r>
      <w:r w:rsidRPr="00CA46DF">
        <w:rPr>
          <w:noProof/>
          <w:color w:val="000000" w:themeColor="text1"/>
        </w:rPr>
        <w:t>(Bottou, Curtis and Nocedal, 2018)</w:t>
      </w:r>
      <w:r w:rsidRPr="00CA46DF">
        <w:rPr>
          <w:color w:val="000000" w:themeColor="text1"/>
        </w:rPr>
        <w:t>. The annotation is carried out from the first (from oneself) or from the third person. First-person notes improve independence of thought. In its structure and sequence, the outline should correspond to the plan. Therefore, it is important to first draw up a plan, and then write a summary in the form of answers to the plan questions.</w:t>
      </w:r>
    </w:p>
    <w:p w14:paraId="00BCE47F" w14:textId="77777777" w:rsidR="00DF2130" w:rsidRPr="00CA46DF" w:rsidRDefault="00DF2130" w:rsidP="002F5CD6">
      <w:pPr>
        <w:pStyle w:val="Heading2"/>
        <w:rPr>
          <w:rFonts w:cs="Times New Roman"/>
          <w:color w:val="000000" w:themeColor="text1"/>
          <w:szCs w:val="24"/>
        </w:rPr>
      </w:pPr>
      <w:bookmarkStart w:id="6" w:name="_Toc57589746"/>
      <w:r w:rsidRPr="00CA46DF">
        <w:rPr>
          <w:rFonts w:cs="Times New Roman"/>
          <w:color w:val="000000" w:themeColor="text1"/>
          <w:szCs w:val="24"/>
        </w:rPr>
        <w:lastRenderedPageBreak/>
        <w:t>Personal Reflection</w:t>
      </w:r>
      <w:bookmarkEnd w:id="6"/>
    </w:p>
    <w:p w14:paraId="6996924F" w14:textId="77777777" w:rsidR="00DF2130" w:rsidRPr="00CA46DF" w:rsidRDefault="00DF2130" w:rsidP="00DF2130">
      <w:pPr>
        <w:shd w:val="clear" w:color="auto" w:fill="FFFFFF"/>
        <w:spacing w:after="0" w:line="480" w:lineRule="auto"/>
        <w:ind w:firstLine="720"/>
        <w:contextualSpacing/>
        <w:mirrorIndents/>
        <w:rPr>
          <w:rFonts w:ascii="Times New Roman" w:eastAsia="Times New Roman" w:hAnsi="Times New Roman" w:cs="Times New Roman"/>
          <w:color w:val="000000" w:themeColor="text1"/>
          <w:sz w:val="24"/>
          <w:szCs w:val="24"/>
        </w:rPr>
      </w:pPr>
      <w:r w:rsidRPr="00CA46DF">
        <w:rPr>
          <w:rFonts w:ascii="Times New Roman" w:eastAsia="Times New Roman" w:hAnsi="Times New Roman" w:cs="Times New Roman"/>
          <w:color w:val="000000" w:themeColor="text1"/>
          <w:sz w:val="24"/>
          <w:szCs w:val="24"/>
        </w:rPr>
        <w:t xml:space="preserve">There is a saying that experience is the best teacher. We ourselves know this from our own childhood. Parents acquire authority with their children only when they confirm their words by learning through experience </w:t>
      </w:r>
      <w:r w:rsidRPr="00CA46DF">
        <w:rPr>
          <w:rFonts w:ascii="Times New Roman" w:eastAsia="Times New Roman" w:hAnsi="Times New Roman" w:cs="Times New Roman"/>
          <w:noProof/>
          <w:color w:val="000000" w:themeColor="text1"/>
          <w:sz w:val="24"/>
          <w:szCs w:val="24"/>
        </w:rPr>
        <w:t>(Wain, 2017)</w:t>
      </w:r>
      <w:r w:rsidRPr="00CA46DF">
        <w:rPr>
          <w:rFonts w:ascii="Times New Roman" w:eastAsia="Times New Roman" w:hAnsi="Times New Roman" w:cs="Times New Roman"/>
          <w:color w:val="000000" w:themeColor="text1"/>
          <w:sz w:val="24"/>
          <w:szCs w:val="24"/>
        </w:rPr>
        <w:t>. Psychologists add to this that experience is perhaps not only the best, but also the only teacher. Learning, by definition, is a change in human behaviour under the influence of some particular experience.</w:t>
      </w:r>
    </w:p>
    <w:p w14:paraId="5077C70D" w14:textId="35869157" w:rsidR="00DF2130" w:rsidRPr="00CA46DF" w:rsidRDefault="00DF2130" w:rsidP="00DF2130">
      <w:pPr>
        <w:shd w:val="clear" w:color="auto" w:fill="FFFFFF"/>
        <w:spacing w:after="0" w:line="480" w:lineRule="auto"/>
        <w:ind w:firstLine="720"/>
        <w:contextualSpacing/>
        <w:mirrorIndents/>
        <w:rPr>
          <w:rFonts w:ascii="Times New Roman" w:eastAsia="Times New Roman" w:hAnsi="Times New Roman" w:cs="Times New Roman"/>
          <w:color w:val="000000" w:themeColor="text1"/>
          <w:sz w:val="24"/>
          <w:szCs w:val="24"/>
        </w:rPr>
      </w:pPr>
      <w:r w:rsidRPr="00CA46DF">
        <w:rPr>
          <w:rFonts w:ascii="Times New Roman" w:eastAsia="Times New Roman" w:hAnsi="Times New Roman" w:cs="Times New Roman"/>
          <w:color w:val="000000" w:themeColor="text1"/>
          <w:sz w:val="24"/>
          <w:szCs w:val="24"/>
        </w:rPr>
        <w:t xml:space="preserve">On this principle, I base my learning on the lessons of such disciplines as Informatics and Information technology in professional activities. Most of the classes I organise in the form of practical classes and exercises. The rest of the classes I do in a lecture form. As a lecturer, acting as a person who is more knowledgeable, experienced and therefore authoritative in the eyes of students, I tell what I know about my subject area. I talk about facts, make generalisations, present theories and concepts, and talk about how to apply these concepts in practice to solve certain practical problems. My task is not learning through experience in the true sense of the word, but to empower learners, to show and explain to them what they can achieve </w:t>
      </w:r>
      <w:r w:rsidRPr="00CA46DF">
        <w:rPr>
          <w:rFonts w:ascii="Times New Roman" w:eastAsia="Times New Roman" w:hAnsi="Times New Roman" w:cs="Times New Roman"/>
          <w:noProof/>
          <w:color w:val="000000" w:themeColor="text1"/>
          <w:sz w:val="24"/>
          <w:szCs w:val="24"/>
        </w:rPr>
        <w:t>(Alegado, 2017)</w:t>
      </w:r>
      <w:r w:rsidRPr="00CA46DF">
        <w:rPr>
          <w:rFonts w:ascii="Times New Roman" w:eastAsia="Times New Roman" w:hAnsi="Times New Roman" w:cs="Times New Roman"/>
          <w:color w:val="000000" w:themeColor="text1"/>
          <w:sz w:val="24"/>
          <w:szCs w:val="24"/>
        </w:rPr>
        <w:t>. </w:t>
      </w:r>
    </w:p>
    <w:p w14:paraId="392AC52E" w14:textId="5FF98340" w:rsidR="00DF2130" w:rsidRPr="00CA46DF" w:rsidRDefault="00DF2130" w:rsidP="00772117">
      <w:pPr>
        <w:shd w:val="clear" w:color="auto" w:fill="FFFFFF"/>
        <w:spacing w:after="0" w:line="480" w:lineRule="auto"/>
        <w:ind w:firstLine="720"/>
        <w:contextualSpacing/>
        <w:mirrorIndents/>
        <w:rPr>
          <w:rFonts w:ascii="Times New Roman" w:eastAsia="Times New Roman" w:hAnsi="Times New Roman" w:cs="Times New Roman"/>
          <w:color w:val="000000" w:themeColor="text1"/>
          <w:sz w:val="24"/>
          <w:szCs w:val="24"/>
        </w:rPr>
      </w:pPr>
      <w:r w:rsidRPr="00CA46DF">
        <w:rPr>
          <w:rFonts w:ascii="Times New Roman" w:eastAsia="Times New Roman" w:hAnsi="Times New Roman" w:cs="Times New Roman"/>
          <w:color w:val="000000" w:themeColor="text1"/>
          <w:sz w:val="24"/>
          <w:szCs w:val="24"/>
        </w:rPr>
        <w:t>The principle of learning through experience is implemented by me in the form of a model, which is known as the “Cycle of empirical knowledge”. This cycle became widely known and popular in the 1960-70s. largely thanks to the American psychologist David Kolb, which is why it is also called the Kolb Cycle of Cognition. </w:t>
      </w:r>
      <w:r w:rsidR="00772117" w:rsidRPr="00CA46DF">
        <w:rPr>
          <w:rFonts w:ascii="Times New Roman" w:eastAsia="Times New Roman" w:hAnsi="Times New Roman" w:cs="Times New Roman"/>
          <w:color w:val="000000" w:themeColor="text1"/>
          <w:sz w:val="24"/>
          <w:szCs w:val="24"/>
        </w:rPr>
        <w:t xml:space="preserve"> </w:t>
      </w:r>
      <w:r w:rsidRPr="00CA46DF">
        <w:rPr>
          <w:rFonts w:ascii="Times New Roman" w:eastAsia="Times New Roman" w:hAnsi="Times New Roman" w:cs="Times New Roman"/>
          <w:color w:val="000000" w:themeColor="text1"/>
          <w:sz w:val="24"/>
          <w:szCs w:val="24"/>
        </w:rPr>
        <w:t>After that, the cycle can be repeated again - after all, after the experiment, the students will have a new experience</w:t>
      </w:r>
      <w:r w:rsidR="009B1C8A">
        <w:rPr>
          <w:rFonts w:ascii="Times New Roman" w:eastAsia="Times New Roman" w:hAnsi="Times New Roman" w:cs="Times New Roman"/>
          <w:color w:val="000000" w:themeColor="text1"/>
          <w:sz w:val="24"/>
          <w:szCs w:val="24"/>
        </w:rPr>
        <w:t xml:space="preserve"> </w:t>
      </w:r>
      <w:r w:rsidRPr="00CA46DF">
        <w:rPr>
          <w:rFonts w:ascii="Times New Roman" w:eastAsia="Times New Roman" w:hAnsi="Times New Roman" w:cs="Times New Roman"/>
          <w:noProof/>
          <w:color w:val="000000" w:themeColor="text1"/>
          <w:sz w:val="24"/>
          <w:szCs w:val="24"/>
        </w:rPr>
        <w:t>(Alegado, 2017)</w:t>
      </w:r>
      <w:r w:rsidRPr="00CA46DF">
        <w:rPr>
          <w:rFonts w:ascii="Times New Roman" w:eastAsia="Times New Roman" w:hAnsi="Times New Roman" w:cs="Times New Roman"/>
          <w:color w:val="000000" w:themeColor="text1"/>
          <w:sz w:val="24"/>
          <w:szCs w:val="24"/>
        </w:rPr>
        <w:t>.</w:t>
      </w:r>
    </w:p>
    <w:p w14:paraId="38DB4B6E" w14:textId="77777777" w:rsidR="00DF2130" w:rsidRPr="00CA46DF" w:rsidRDefault="00DF2130" w:rsidP="00DF2130">
      <w:pPr>
        <w:shd w:val="clear" w:color="auto" w:fill="FFFFFF"/>
        <w:spacing w:after="0" w:line="480" w:lineRule="auto"/>
        <w:ind w:firstLine="720"/>
        <w:contextualSpacing/>
        <w:mirrorIndents/>
        <w:rPr>
          <w:rFonts w:ascii="Times New Roman" w:eastAsia="Times New Roman" w:hAnsi="Times New Roman" w:cs="Times New Roman"/>
          <w:color w:val="000000" w:themeColor="text1"/>
          <w:sz w:val="24"/>
          <w:szCs w:val="24"/>
        </w:rPr>
      </w:pPr>
      <w:r w:rsidRPr="00CA46DF">
        <w:rPr>
          <w:rFonts w:ascii="Times New Roman" w:eastAsia="Times New Roman" w:hAnsi="Times New Roman" w:cs="Times New Roman"/>
          <w:color w:val="000000" w:themeColor="text1"/>
          <w:sz w:val="24"/>
          <w:szCs w:val="24"/>
        </w:rPr>
        <w:t xml:space="preserve">This technique is universal, it can be applied both in theoretical and practical classes. In addition, the technique can be used to organise a whole lesson or several lessons, or it can be used to organise a separate stage of the lesson. It is advisable to use the “Cycle Flask” </w:t>
      </w:r>
      <w:r w:rsidRPr="00CA46DF">
        <w:rPr>
          <w:rFonts w:ascii="Times New Roman" w:eastAsia="Times New Roman" w:hAnsi="Times New Roman" w:cs="Times New Roman"/>
          <w:color w:val="000000" w:themeColor="text1"/>
          <w:sz w:val="24"/>
          <w:szCs w:val="24"/>
        </w:rPr>
        <w:lastRenderedPageBreak/>
        <w:t>technology in lessons with a large amount of studied material and a small amount of time; when studying material that is difficult to perceive and understand and in the lessons of repetition and generalisation of the material.</w:t>
      </w:r>
    </w:p>
    <w:p w14:paraId="4FE98D02" w14:textId="77777777" w:rsidR="00DF2130" w:rsidRPr="00CA46DF" w:rsidRDefault="00DF2130" w:rsidP="00DF2130">
      <w:pPr>
        <w:shd w:val="clear" w:color="auto" w:fill="FFFFFF"/>
        <w:spacing w:after="0" w:line="480" w:lineRule="auto"/>
        <w:ind w:firstLine="720"/>
        <w:contextualSpacing/>
        <w:mirrorIndents/>
        <w:rPr>
          <w:rFonts w:ascii="Times New Roman" w:eastAsia="Times New Roman" w:hAnsi="Times New Roman" w:cs="Times New Roman"/>
          <w:color w:val="000000" w:themeColor="text1"/>
          <w:sz w:val="24"/>
          <w:szCs w:val="24"/>
        </w:rPr>
      </w:pPr>
      <w:r w:rsidRPr="00CA46DF">
        <w:rPr>
          <w:rFonts w:ascii="Times New Roman" w:eastAsia="Times New Roman" w:hAnsi="Times New Roman" w:cs="Times New Roman"/>
          <w:color w:val="000000" w:themeColor="text1"/>
          <w:sz w:val="24"/>
          <w:szCs w:val="24"/>
        </w:rPr>
        <w:t>The learning process can start at any stage. The process runs cyclically - until the required skill is formed, we repeat these four steps; once one skill is mastered, the brain is ready to learn the next. Adequate learning consists of repetitive “doing” and “thinking” steps. So, for example, at the end of the study of the topic “Creating presentations” I needed to teach students to demonstrate their presentations. The learning process was organised by me using the Flask Cycle technology.</w:t>
      </w:r>
    </w:p>
    <w:p w14:paraId="4DD35B98" w14:textId="77777777" w:rsidR="00DF2130" w:rsidRPr="00CA46DF" w:rsidRDefault="00DF2130" w:rsidP="00DF2130">
      <w:pPr>
        <w:shd w:val="clear" w:color="auto" w:fill="FFFFFF"/>
        <w:spacing w:after="0" w:line="480" w:lineRule="auto"/>
        <w:ind w:firstLine="720"/>
        <w:contextualSpacing/>
        <w:mirrorIndents/>
        <w:rPr>
          <w:rFonts w:ascii="Times New Roman" w:eastAsia="Times New Roman" w:hAnsi="Times New Roman" w:cs="Times New Roman"/>
          <w:color w:val="000000" w:themeColor="text1"/>
          <w:sz w:val="24"/>
          <w:szCs w:val="24"/>
        </w:rPr>
      </w:pPr>
      <w:r w:rsidRPr="00CA46DF">
        <w:rPr>
          <w:rFonts w:ascii="Times New Roman" w:eastAsia="Times New Roman" w:hAnsi="Times New Roman" w:cs="Times New Roman"/>
          <w:color w:val="000000" w:themeColor="text1"/>
          <w:sz w:val="24"/>
          <w:szCs w:val="24"/>
        </w:rPr>
        <w:t>Stage 1. Direct experience</w:t>
      </w:r>
      <w:r w:rsidRPr="00CA46DF">
        <w:rPr>
          <w:rFonts w:ascii="Times New Roman" w:eastAsia="Times New Roman" w:hAnsi="Times New Roman" w:cs="Times New Roman"/>
          <w:b/>
          <w:bCs/>
          <w:color w:val="000000" w:themeColor="text1"/>
          <w:sz w:val="24"/>
          <w:szCs w:val="24"/>
        </w:rPr>
        <w:t>. (</w:t>
      </w:r>
      <w:r w:rsidRPr="00CA46DF">
        <w:rPr>
          <w:rFonts w:ascii="Times New Roman" w:eastAsia="Times New Roman" w:hAnsi="Times New Roman" w:cs="Times New Roman"/>
          <w:color w:val="000000" w:themeColor="text1"/>
          <w:sz w:val="24"/>
          <w:szCs w:val="24"/>
        </w:rPr>
        <w:t xml:space="preserve">The student receives new information, new experience. This stage can be organised both in group and individual versions.) Students are paired and tasked with showing their presentation to a partner </w:t>
      </w:r>
      <w:r w:rsidRPr="00CA46DF">
        <w:rPr>
          <w:rFonts w:ascii="Times New Roman" w:eastAsia="Times New Roman" w:hAnsi="Times New Roman" w:cs="Times New Roman"/>
          <w:noProof/>
          <w:color w:val="000000" w:themeColor="text1"/>
          <w:sz w:val="24"/>
          <w:szCs w:val="24"/>
        </w:rPr>
        <w:t>(Knapp, Gottlieb and Handelsman, 2017)</w:t>
      </w:r>
      <w:r w:rsidRPr="00CA46DF">
        <w:rPr>
          <w:rFonts w:ascii="Times New Roman" w:eastAsia="Times New Roman" w:hAnsi="Times New Roman" w:cs="Times New Roman"/>
          <w:color w:val="000000" w:themeColor="text1"/>
          <w:sz w:val="24"/>
          <w:szCs w:val="24"/>
        </w:rPr>
        <w:t>. Everyone gets the experience of public speaking. My role as a teacher is to set objectives, set norms, rules and time frames. At this stage, I am an observer.</w:t>
      </w:r>
    </w:p>
    <w:p w14:paraId="4BF3B684" w14:textId="256D7541" w:rsidR="00DF2130" w:rsidRPr="00CA46DF" w:rsidRDefault="00DF2130" w:rsidP="00772117">
      <w:pPr>
        <w:shd w:val="clear" w:color="auto" w:fill="FFFFFF"/>
        <w:spacing w:after="0" w:line="480" w:lineRule="auto"/>
        <w:ind w:firstLine="720"/>
        <w:contextualSpacing/>
        <w:mirrorIndents/>
        <w:rPr>
          <w:rFonts w:ascii="Times New Roman" w:eastAsia="Times New Roman" w:hAnsi="Times New Roman" w:cs="Times New Roman"/>
          <w:color w:val="000000" w:themeColor="text1"/>
          <w:sz w:val="24"/>
          <w:szCs w:val="24"/>
        </w:rPr>
      </w:pPr>
      <w:r w:rsidRPr="00CA46DF">
        <w:rPr>
          <w:rFonts w:ascii="Times New Roman" w:eastAsia="Times New Roman" w:hAnsi="Times New Roman" w:cs="Times New Roman"/>
          <w:color w:val="000000" w:themeColor="text1"/>
          <w:sz w:val="24"/>
          <w:szCs w:val="24"/>
        </w:rPr>
        <w:t>Stage 2. Analysis of experience</w:t>
      </w:r>
      <w:r w:rsidR="00772117" w:rsidRPr="00CA46DF">
        <w:rPr>
          <w:rFonts w:ascii="Times New Roman" w:eastAsia="Times New Roman" w:hAnsi="Times New Roman" w:cs="Times New Roman"/>
          <w:b/>
          <w:bCs/>
          <w:color w:val="000000" w:themeColor="text1"/>
          <w:sz w:val="24"/>
          <w:szCs w:val="24"/>
        </w:rPr>
        <w:t>:</w:t>
      </w:r>
      <w:r w:rsidRPr="00CA46DF">
        <w:rPr>
          <w:rFonts w:ascii="Times New Roman" w:eastAsia="Times New Roman" w:hAnsi="Times New Roman" w:cs="Times New Roman"/>
          <w:b/>
          <w:bCs/>
          <w:color w:val="000000" w:themeColor="text1"/>
          <w:sz w:val="24"/>
          <w:szCs w:val="24"/>
        </w:rPr>
        <w:t> </w:t>
      </w:r>
      <w:r w:rsidRPr="00CA46DF">
        <w:rPr>
          <w:rFonts w:ascii="Times New Roman" w:eastAsia="Times New Roman" w:hAnsi="Times New Roman" w:cs="Times New Roman"/>
          <w:color w:val="000000" w:themeColor="text1"/>
          <w:sz w:val="24"/>
          <w:szCs w:val="24"/>
        </w:rPr>
        <w:t>Students classify the information obtained in the first stage. They use this information to develop key points on the subject under study in the next phase. But first of all, it is necessary to analyse the experience gained. I will organise this stage as a general discussion.</w:t>
      </w:r>
      <w:r w:rsidR="00772117" w:rsidRPr="00CA46DF">
        <w:rPr>
          <w:rFonts w:ascii="Times New Roman" w:eastAsia="Times New Roman" w:hAnsi="Times New Roman" w:cs="Times New Roman"/>
          <w:color w:val="000000" w:themeColor="text1"/>
          <w:sz w:val="24"/>
          <w:szCs w:val="24"/>
        </w:rPr>
        <w:t xml:space="preserve"> </w:t>
      </w:r>
      <w:r w:rsidRPr="00CA46DF">
        <w:rPr>
          <w:rFonts w:ascii="Times New Roman" w:eastAsia="Times New Roman" w:hAnsi="Times New Roman" w:cs="Times New Roman"/>
          <w:color w:val="000000" w:themeColor="text1"/>
          <w:sz w:val="24"/>
          <w:szCs w:val="24"/>
        </w:rPr>
        <w:t>An effective way to help the learner make sense of the experience is to ask what happened and what he thinks about it. My role at this stage is to help the student to comprehend what happened in stage 1. This means that the learner must focus his attention on what the experience entails. With guiding questions, I try to ensure that the most important aspects are not overlooked.</w:t>
      </w:r>
    </w:p>
    <w:p w14:paraId="5FADC6AF" w14:textId="77777777" w:rsidR="00DF2130" w:rsidRPr="00CA46DF" w:rsidRDefault="00DF2130" w:rsidP="00DF2130">
      <w:pPr>
        <w:shd w:val="clear" w:color="auto" w:fill="FFFFFF"/>
        <w:spacing w:after="0" w:line="480" w:lineRule="auto"/>
        <w:ind w:firstLine="720"/>
        <w:contextualSpacing/>
        <w:mirrorIndents/>
        <w:rPr>
          <w:rFonts w:ascii="Times New Roman" w:eastAsia="Times New Roman" w:hAnsi="Times New Roman" w:cs="Times New Roman"/>
          <w:color w:val="000000" w:themeColor="text1"/>
          <w:sz w:val="24"/>
          <w:szCs w:val="24"/>
        </w:rPr>
      </w:pPr>
      <w:r w:rsidRPr="00CA46DF">
        <w:rPr>
          <w:rFonts w:ascii="Times New Roman" w:eastAsia="Times New Roman" w:hAnsi="Times New Roman" w:cs="Times New Roman"/>
          <w:color w:val="000000" w:themeColor="text1"/>
          <w:sz w:val="24"/>
          <w:szCs w:val="24"/>
        </w:rPr>
        <w:lastRenderedPageBreak/>
        <w:t>Stage 3. Generalisation of experience</w:t>
      </w:r>
      <w:r w:rsidRPr="00CA46DF">
        <w:rPr>
          <w:rFonts w:ascii="Times New Roman" w:eastAsia="Times New Roman" w:hAnsi="Times New Roman" w:cs="Times New Roman"/>
          <w:b/>
          <w:bCs/>
          <w:color w:val="000000" w:themeColor="text1"/>
          <w:sz w:val="24"/>
          <w:szCs w:val="24"/>
        </w:rPr>
        <w:t>. (</w:t>
      </w:r>
      <w:r w:rsidRPr="00CA46DF">
        <w:rPr>
          <w:rFonts w:ascii="Times New Roman" w:eastAsia="Times New Roman" w:hAnsi="Times New Roman" w:cs="Times New Roman"/>
          <w:color w:val="000000" w:themeColor="text1"/>
          <w:sz w:val="24"/>
          <w:szCs w:val="24"/>
        </w:rPr>
        <w:t>About the learner, it is necessary to interpret what was discussed in step 2 in order to determine what conclusions can be drawn. This means that the learner must analyse the information and decide what it means to him. In other words, the promising person develops principles and learns from experience and discussion.) I organise this stage as a demonstration of the presentation, which reflects the points that need to be paid attention to when preparing for the speech. Using my example, I show how this is done and draw attention to the key points.</w:t>
      </w:r>
    </w:p>
    <w:p w14:paraId="6C9C1033" w14:textId="0E0EBF3F" w:rsidR="00DF2130" w:rsidRPr="00CA46DF" w:rsidRDefault="00DF2130" w:rsidP="00FE6BD0">
      <w:pPr>
        <w:shd w:val="clear" w:color="auto" w:fill="FFFFFF"/>
        <w:spacing w:after="0" w:line="480" w:lineRule="auto"/>
        <w:ind w:firstLine="720"/>
        <w:contextualSpacing/>
        <w:mirrorIndents/>
        <w:rPr>
          <w:rFonts w:ascii="Times New Roman" w:eastAsia="Times New Roman" w:hAnsi="Times New Roman" w:cs="Times New Roman"/>
          <w:color w:val="000000" w:themeColor="text1"/>
          <w:sz w:val="24"/>
          <w:szCs w:val="24"/>
        </w:rPr>
      </w:pPr>
      <w:r w:rsidRPr="00CA46DF">
        <w:rPr>
          <w:rFonts w:ascii="Times New Roman" w:eastAsia="Times New Roman" w:hAnsi="Times New Roman" w:cs="Times New Roman"/>
          <w:color w:val="000000" w:themeColor="text1"/>
          <w:sz w:val="24"/>
          <w:szCs w:val="24"/>
        </w:rPr>
        <w:t xml:space="preserve">My role at this stage is more like the conditional role of a person giving knowledge, rather than directing the course of learning. I help learners focus on the meaning of what happened during the acquisition and reflection phases so that they can become aware of the fact of acquiring new knowledge. Stage 4. Active experimentation </w:t>
      </w:r>
      <w:r w:rsidRPr="00CA46DF">
        <w:rPr>
          <w:rFonts w:ascii="Times New Roman" w:eastAsia="Times New Roman" w:hAnsi="Times New Roman" w:cs="Times New Roman"/>
          <w:noProof/>
          <w:color w:val="000000" w:themeColor="text1"/>
          <w:sz w:val="24"/>
          <w:szCs w:val="24"/>
        </w:rPr>
        <w:t>(Elish and Boyd, 2018)</w:t>
      </w:r>
      <w:r w:rsidRPr="00CA46DF">
        <w:rPr>
          <w:rFonts w:ascii="Times New Roman" w:eastAsia="Times New Roman" w:hAnsi="Times New Roman" w:cs="Times New Roman"/>
          <w:color w:val="000000" w:themeColor="text1"/>
          <w:sz w:val="24"/>
          <w:szCs w:val="24"/>
        </w:rPr>
        <w:t>.</w:t>
      </w:r>
      <w:r w:rsidR="00FE6BD0" w:rsidRPr="00CA46DF">
        <w:rPr>
          <w:rFonts w:ascii="Times New Roman" w:eastAsia="Times New Roman" w:hAnsi="Times New Roman" w:cs="Times New Roman"/>
          <w:color w:val="000000" w:themeColor="text1"/>
          <w:sz w:val="24"/>
          <w:szCs w:val="24"/>
        </w:rPr>
        <w:t xml:space="preserve"> </w:t>
      </w:r>
      <w:r w:rsidRPr="00CA46DF">
        <w:rPr>
          <w:rFonts w:ascii="Times New Roman" w:eastAsia="Times New Roman" w:hAnsi="Times New Roman" w:cs="Times New Roman"/>
          <w:color w:val="000000" w:themeColor="text1"/>
          <w:sz w:val="24"/>
          <w:szCs w:val="24"/>
        </w:rPr>
        <w:t>This stage will be implemented by students at home. At home, I ask</w:t>
      </w:r>
      <w:r w:rsidR="00721332" w:rsidRPr="00CA46DF">
        <w:rPr>
          <w:rFonts w:ascii="Times New Roman" w:eastAsia="Times New Roman" w:hAnsi="Times New Roman" w:cs="Times New Roman"/>
          <w:color w:val="000000" w:themeColor="text1"/>
          <w:sz w:val="24"/>
          <w:szCs w:val="24"/>
        </w:rPr>
        <w:t xml:space="preserve"> </w:t>
      </w:r>
      <w:r w:rsidR="00772117" w:rsidRPr="00CA46DF">
        <w:rPr>
          <w:rFonts w:ascii="Times New Roman" w:eastAsia="Times New Roman" w:hAnsi="Times New Roman" w:cs="Times New Roman"/>
          <w:color w:val="000000" w:themeColor="text1"/>
          <w:sz w:val="24"/>
          <w:szCs w:val="24"/>
        </w:rPr>
        <w:t>me</w:t>
      </w:r>
      <w:r w:rsidR="00721332" w:rsidRPr="00CA46DF">
        <w:rPr>
          <w:rFonts w:ascii="Times New Roman" w:eastAsia="Times New Roman" w:hAnsi="Times New Roman" w:cs="Times New Roman"/>
          <w:color w:val="000000" w:themeColor="text1"/>
          <w:sz w:val="24"/>
          <w:szCs w:val="24"/>
        </w:rPr>
        <w:t xml:space="preserve"> </w:t>
      </w:r>
      <w:r w:rsidRPr="00CA46DF">
        <w:rPr>
          <w:rFonts w:ascii="Times New Roman" w:eastAsia="Times New Roman" w:hAnsi="Times New Roman" w:cs="Times New Roman"/>
          <w:color w:val="000000" w:themeColor="text1"/>
          <w:sz w:val="24"/>
          <w:szCs w:val="24"/>
        </w:rPr>
        <w:t>to prepare a presentation based on the experience and knowledge gained. Moreover, learners can, for example, look on the Internet to see what recommendations are made by experienced speakers</w:t>
      </w:r>
      <w:r w:rsidR="00FE6BD0" w:rsidRPr="00CA46DF">
        <w:rPr>
          <w:rFonts w:ascii="Times New Roman" w:eastAsia="Times New Roman" w:hAnsi="Times New Roman" w:cs="Times New Roman"/>
          <w:color w:val="000000" w:themeColor="text1"/>
          <w:sz w:val="24"/>
          <w:szCs w:val="24"/>
        </w:rPr>
        <w:t>.</w:t>
      </w:r>
    </w:p>
    <w:p w14:paraId="3A266538" w14:textId="47514810" w:rsidR="00DF2130" w:rsidRPr="00CA46DF" w:rsidRDefault="00DF2130" w:rsidP="00DF2130">
      <w:pPr>
        <w:shd w:val="clear" w:color="auto" w:fill="FFFFFF"/>
        <w:spacing w:after="0" w:line="480" w:lineRule="auto"/>
        <w:ind w:firstLine="720"/>
        <w:contextualSpacing/>
        <w:mirrorIndents/>
        <w:rPr>
          <w:rFonts w:ascii="Times New Roman" w:eastAsia="Times New Roman" w:hAnsi="Times New Roman" w:cs="Times New Roman"/>
          <w:color w:val="000000" w:themeColor="text1"/>
          <w:sz w:val="24"/>
          <w:szCs w:val="24"/>
        </w:rPr>
      </w:pPr>
      <w:r w:rsidRPr="00CA46DF">
        <w:rPr>
          <w:rFonts w:ascii="Times New Roman" w:eastAsia="Times New Roman" w:hAnsi="Times New Roman" w:cs="Times New Roman"/>
          <w:color w:val="000000" w:themeColor="text1"/>
          <w:sz w:val="24"/>
          <w:szCs w:val="24"/>
        </w:rPr>
        <w:t xml:space="preserve">At this stage, my role is to be a counsellor for the learner (students can seek advice outside of school hours). Since the learner is more committed to independent work, I can give advice and encourage the learner to improve the skills acquired. I will organise the next lesson as a credit </w:t>
      </w:r>
      <w:r w:rsidRPr="00CA46DF">
        <w:rPr>
          <w:rFonts w:ascii="Times New Roman" w:eastAsia="Times New Roman" w:hAnsi="Times New Roman" w:cs="Times New Roman"/>
          <w:noProof/>
          <w:color w:val="000000" w:themeColor="text1"/>
          <w:sz w:val="24"/>
          <w:szCs w:val="24"/>
        </w:rPr>
        <w:t>(Middleton, 2017)</w:t>
      </w:r>
      <w:r w:rsidRPr="00CA46DF">
        <w:rPr>
          <w:rFonts w:ascii="Times New Roman" w:eastAsia="Times New Roman" w:hAnsi="Times New Roman" w:cs="Times New Roman"/>
          <w:color w:val="000000" w:themeColor="text1"/>
          <w:sz w:val="24"/>
          <w:szCs w:val="24"/>
        </w:rPr>
        <w:t>. Now we can really say that the skill of a successful public demonstration of a presentation has been built into behaviour - and will be used by students in practice. To do this, it was necessary to go through all the stages of the Kolb cycle. Thus, based on the cycle of David Kolb, we can see that it is the direct experience gained in the process of work that forms the basis for further learning.</w:t>
      </w:r>
    </w:p>
    <w:p w14:paraId="6E05F660" w14:textId="77777777" w:rsidR="00DF2130" w:rsidRPr="00CA46DF" w:rsidRDefault="00DF2130" w:rsidP="00DF2130">
      <w:pPr>
        <w:spacing w:after="0" w:line="480" w:lineRule="auto"/>
        <w:ind w:firstLine="720"/>
        <w:contextualSpacing/>
        <w:mirrorIndents/>
        <w:rPr>
          <w:rFonts w:ascii="Times New Roman" w:hAnsi="Times New Roman" w:cs="Times New Roman"/>
          <w:color w:val="000000" w:themeColor="text1"/>
          <w:sz w:val="24"/>
          <w:szCs w:val="24"/>
        </w:rPr>
      </w:pPr>
    </w:p>
    <w:p w14:paraId="75C9A354" w14:textId="77777777" w:rsidR="00DF2130" w:rsidRPr="00CA46DF" w:rsidRDefault="00DF2130" w:rsidP="00DF2130">
      <w:pPr>
        <w:pStyle w:val="Heading1"/>
      </w:pPr>
      <w:bookmarkStart w:id="7" w:name="_Toc57589747"/>
      <w:r w:rsidRPr="00CA46DF">
        <w:lastRenderedPageBreak/>
        <w:t>Conclusion</w:t>
      </w:r>
      <w:bookmarkEnd w:id="7"/>
    </w:p>
    <w:p w14:paraId="538BC16E" w14:textId="77777777" w:rsidR="00DF2130" w:rsidRPr="00CA46DF" w:rsidRDefault="00DF2130" w:rsidP="00DF2130">
      <w:pPr>
        <w:shd w:val="clear" w:color="auto" w:fill="FFFFFF"/>
        <w:spacing w:after="0" w:line="480" w:lineRule="auto"/>
        <w:ind w:firstLine="720"/>
        <w:contextualSpacing/>
        <w:mirrorIndents/>
        <w:rPr>
          <w:rFonts w:ascii="Times New Roman" w:eastAsia="Times New Roman" w:hAnsi="Times New Roman" w:cs="Times New Roman"/>
          <w:color w:val="000000" w:themeColor="text1"/>
          <w:sz w:val="24"/>
          <w:szCs w:val="24"/>
        </w:rPr>
      </w:pPr>
      <w:r w:rsidRPr="00CA46DF">
        <w:rPr>
          <w:rFonts w:ascii="Times New Roman" w:eastAsia="Times New Roman" w:hAnsi="Times New Roman" w:cs="Times New Roman"/>
          <w:color w:val="000000" w:themeColor="text1"/>
          <w:sz w:val="24"/>
          <w:szCs w:val="24"/>
        </w:rPr>
        <w:t>Gradually in the form of insight observations and reflections turn into so-called conclusions that allow to use the generalisations made in practice. The practical application of the obtained theoretical conclusions, in turn, launches new training cycles. In conclusion, I would like to say that our profession is very difficult, but at the same time it can be creative and interesting. Our task is to help students understand that learning is not only about walking the road of life strewn with stones but learning them to see in every stone lifted from this road a diamond of knowledge that will help them become successful in life.</w:t>
      </w:r>
    </w:p>
    <w:p w14:paraId="338872CD" w14:textId="77777777" w:rsidR="00DF2130" w:rsidRPr="00CA46DF" w:rsidRDefault="00DF2130" w:rsidP="00DF2130">
      <w:pPr>
        <w:rPr>
          <w:rFonts w:ascii="Times New Roman" w:eastAsia="Times New Roman" w:hAnsi="Times New Roman" w:cs="Times New Roman"/>
          <w:color w:val="000000" w:themeColor="text1"/>
          <w:sz w:val="24"/>
          <w:szCs w:val="24"/>
        </w:rPr>
      </w:pPr>
      <w:r w:rsidRPr="00CA46DF">
        <w:rPr>
          <w:rFonts w:ascii="Times New Roman" w:eastAsia="Times New Roman" w:hAnsi="Times New Roman" w:cs="Times New Roman"/>
          <w:color w:val="000000" w:themeColor="text1"/>
          <w:sz w:val="24"/>
          <w:szCs w:val="24"/>
        </w:rPr>
        <w:br w:type="page"/>
      </w:r>
    </w:p>
    <w:p w14:paraId="14A8F426" w14:textId="77777777" w:rsidR="00DF2130" w:rsidRPr="00CA46DF" w:rsidRDefault="00DF2130" w:rsidP="00DF2130">
      <w:pPr>
        <w:pStyle w:val="Heading1"/>
        <w:ind w:left="720" w:hanging="720"/>
        <w:jc w:val="center"/>
        <w:rPr>
          <w:b w:val="0"/>
          <w:bCs/>
          <w:i w:val="0"/>
          <w:iCs/>
        </w:rPr>
      </w:pPr>
      <w:bookmarkStart w:id="8" w:name="_Toc57589748"/>
      <w:r w:rsidRPr="00CA46DF">
        <w:rPr>
          <w:b w:val="0"/>
          <w:bCs/>
          <w:i w:val="0"/>
          <w:iCs/>
        </w:rPr>
        <w:lastRenderedPageBreak/>
        <w:t>References</w:t>
      </w:r>
      <w:bookmarkEnd w:id="8"/>
    </w:p>
    <w:p w14:paraId="30AB08D5" w14:textId="77777777" w:rsidR="00DF2130" w:rsidRPr="00CA46DF" w:rsidRDefault="00DF2130" w:rsidP="00DF2130">
      <w:pPr>
        <w:pStyle w:val="NormalWeb"/>
        <w:shd w:val="clear" w:color="auto" w:fill="FFFFFF"/>
        <w:spacing w:before="0" w:beforeAutospacing="0" w:after="0" w:afterAutospacing="0" w:line="480" w:lineRule="auto"/>
        <w:ind w:left="720" w:hanging="720"/>
        <w:contextualSpacing/>
        <w:mirrorIndents/>
        <w:rPr>
          <w:color w:val="000000" w:themeColor="text1"/>
        </w:rPr>
      </w:pPr>
    </w:p>
    <w:p w14:paraId="32C821B9" w14:textId="4B1A97E1" w:rsidR="00DF2130" w:rsidRPr="00CA46DF" w:rsidRDefault="00DF2130" w:rsidP="00DF2130">
      <w:pPr>
        <w:widowControl w:val="0"/>
        <w:autoSpaceDE w:val="0"/>
        <w:autoSpaceDN w:val="0"/>
        <w:adjustRightInd w:val="0"/>
        <w:spacing w:after="0" w:line="480" w:lineRule="auto"/>
        <w:ind w:left="720" w:hanging="720"/>
        <w:contextualSpacing/>
        <w:mirrorIndents/>
        <w:rPr>
          <w:rFonts w:ascii="Times New Roman" w:hAnsi="Times New Roman" w:cs="Times New Roman"/>
          <w:noProof/>
          <w:color w:val="000000" w:themeColor="text1"/>
          <w:sz w:val="24"/>
          <w:szCs w:val="24"/>
        </w:rPr>
      </w:pPr>
      <w:r w:rsidRPr="00CA46DF">
        <w:rPr>
          <w:rFonts w:ascii="Times New Roman" w:hAnsi="Times New Roman" w:cs="Times New Roman"/>
          <w:noProof/>
          <w:color w:val="000000" w:themeColor="text1"/>
          <w:sz w:val="24"/>
          <w:szCs w:val="24"/>
        </w:rPr>
        <w:t>Alegado, Elena. 2017. “Reflective Practice.” Nursing Standard (Royal College of Nursing (Great Britain) : 1987).</w:t>
      </w:r>
    </w:p>
    <w:p w14:paraId="42C27872" w14:textId="77777777" w:rsidR="00DF2130" w:rsidRPr="00CA46DF" w:rsidRDefault="00DF2130" w:rsidP="00DF2130">
      <w:pPr>
        <w:widowControl w:val="0"/>
        <w:autoSpaceDE w:val="0"/>
        <w:autoSpaceDN w:val="0"/>
        <w:adjustRightInd w:val="0"/>
        <w:spacing w:after="0" w:line="480" w:lineRule="auto"/>
        <w:ind w:left="720" w:hanging="720"/>
        <w:contextualSpacing/>
        <w:mirrorIndents/>
        <w:rPr>
          <w:rFonts w:ascii="Times New Roman" w:hAnsi="Times New Roman" w:cs="Times New Roman"/>
          <w:noProof/>
          <w:color w:val="000000" w:themeColor="text1"/>
          <w:sz w:val="24"/>
          <w:szCs w:val="24"/>
        </w:rPr>
      </w:pPr>
      <w:r w:rsidRPr="00CA46DF">
        <w:rPr>
          <w:rFonts w:ascii="Times New Roman" w:hAnsi="Times New Roman" w:cs="Times New Roman"/>
          <w:noProof/>
          <w:color w:val="000000" w:themeColor="text1"/>
          <w:sz w:val="24"/>
          <w:szCs w:val="24"/>
        </w:rPr>
        <w:t>Blijlevens, Suzan J. E., Marije T. Elferink-Gemser, Paul Wylleman, Kayan Bool, and Chris Visscher. 2018. “Psychological Characteristics and Skills of Top-Level Dutch Gymnasts in the Initiation, Development and Mastery Stages of the Athletic Career.” Psychology of Sport and Exercise.</w:t>
      </w:r>
    </w:p>
    <w:p w14:paraId="399376C5" w14:textId="77777777" w:rsidR="00DF2130" w:rsidRPr="00CA46DF" w:rsidRDefault="00DF2130" w:rsidP="00DF2130">
      <w:pPr>
        <w:widowControl w:val="0"/>
        <w:autoSpaceDE w:val="0"/>
        <w:autoSpaceDN w:val="0"/>
        <w:adjustRightInd w:val="0"/>
        <w:spacing w:after="0" w:line="480" w:lineRule="auto"/>
        <w:ind w:left="720" w:hanging="720"/>
        <w:contextualSpacing/>
        <w:mirrorIndents/>
        <w:rPr>
          <w:rFonts w:ascii="Times New Roman" w:hAnsi="Times New Roman" w:cs="Times New Roman"/>
          <w:noProof/>
          <w:color w:val="000000" w:themeColor="text1"/>
          <w:sz w:val="24"/>
          <w:szCs w:val="24"/>
        </w:rPr>
      </w:pPr>
      <w:r w:rsidRPr="00CA46DF">
        <w:rPr>
          <w:rFonts w:ascii="Times New Roman" w:hAnsi="Times New Roman" w:cs="Times New Roman"/>
          <w:noProof/>
          <w:color w:val="000000" w:themeColor="text1"/>
          <w:sz w:val="24"/>
          <w:szCs w:val="24"/>
        </w:rPr>
        <w:t>Bottou, Léon, Frank E. Curtis, and Jorge Nocedal. 2018. “Optimization Methods for Large-Scale Machine Learning.” SIAM Review.</w:t>
      </w:r>
    </w:p>
    <w:p w14:paraId="694036BC" w14:textId="77777777" w:rsidR="00DF2130" w:rsidRPr="00CA46DF" w:rsidRDefault="00DF2130" w:rsidP="00DF2130">
      <w:pPr>
        <w:widowControl w:val="0"/>
        <w:autoSpaceDE w:val="0"/>
        <w:autoSpaceDN w:val="0"/>
        <w:adjustRightInd w:val="0"/>
        <w:spacing w:after="0" w:line="480" w:lineRule="auto"/>
        <w:ind w:left="720" w:hanging="720"/>
        <w:contextualSpacing/>
        <w:mirrorIndents/>
        <w:rPr>
          <w:rFonts w:ascii="Times New Roman" w:hAnsi="Times New Roman" w:cs="Times New Roman"/>
          <w:noProof/>
          <w:color w:val="000000" w:themeColor="text1"/>
          <w:sz w:val="24"/>
          <w:szCs w:val="24"/>
        </w:rPr>
      </w:pPr>
      <w:r w:rsidRPr="00CA46DF">
        <w:rPr>
          <w:rFonts w:ascii="Times New Roman" w:hAnsi="Times New Roman" w:cs="Times New Roman"/>
          <w:noProof/>
          <w:color w:val="000000" w:themeColor="text1"/>
          <w:sz w:val="24"/>
          <w:szCs w:val="24"/>
        </w:rPr>
        <w:t>Elish, M. C., and Danah Boyd. 2018. “Situating Methods in the Magic of Big Data and AI.” Communication Monographs.</w:t>
      </w:r>
    </w:p>
    <w:p w14:paraId="5F80BBF6" w14:textId="77777777" w:rsidR="00DF2130" w:rsidRPr="00CA46DF" w:rsidRDefault="00DF2130" w:rsidP="00DF2130">
      <w:pPr>
        <w:widowControl w:val="0"/>
        <w:autoSpaceDE w:val="0"/>
        <w:autoSpaceDN w:val="0"/>
        <w:adjustRightInd w:val="0"/>
        <w:spacing w:after="0" w:line="480" w:lineRule="auto"/>
        <w:ind w:left="720" w:hanging="720"/>
        <w:contextualSpacing/>
        <w:mirrorIndents/>
        <w:rPr>
          <w:rFonts w:ascii="Times New Roman" w:hAnsi="Times New Roman" w:cs="Times New Roman"/>
          <w:noProof/>
          <w:color w:val="000000" w:themeColor="text1"/>
          <w:sz w:val="24"/>
          <w:szCs w:val="24"/>
        </w:rPr>
      </w:pPr>
      <w:r w:rsidRPr="00CA46DF">
        <w:rPr>
          <w:rFonts w:ascii="Times New Roman" w:hAnsi="Times New Roman" w:cs="Times New Roman"/>
          <w:noProof/>
          <w:color w:val="000000" w:themeColor="text1"/>
          <w:sz w:val="24"/>
          <w:szCs w:val="24"/>
        </w:rPr>
        <w:t>Farooq, Muhammad Umar, Ahsan Ullah, Memoona Iqbal, and Abid Hussain. 2016. “Current and Required Competencies of University Librarians in Pakistan.” Library Management.</w:t>
      </w:r>
    </w:p>
    <w:p w14:paraId="68B7BB42" w14:textId="77777777" w:rsidR="00DF2130" w:rsidRPr="00CA46DF" w:rsidRDefault="00DF2130" w:rsidP="00DF2130">
      <w:pPr>
        <w:widowControl w:val="0"/>
        <w:autoSpaceDE w:val="0"/>
        <w:autoSpaceDN w:val="0"/>
        <w:adjustRightInd w:val="0"/>
        <w:spacing w:after="0" w:line="480" w:lineRule="auto"/>
        <w:ind w:left="720" w:hanging="720"/>
        <w:contextualSpacing/>
        <w:mirrorIndents/>
        <w:rPr>
          <w:rFonts w:ascii="Times New Roman" w:hAnsi="Times New Roman" w:cs="Times New Roman"/>
          <w:noProof/>
          <w:color w:val="000000" w:themeColor="text1"/>
          <w:sz w:val="24"/>
          <w:szCs w:val="24"/>
        </w:rPr>
      </w:pPr>
      <w:r w:rsidRPr="00CA46DF">
        <w:rPr>
          <w:rFonts w:ascii="Times New Roman" w:hAnsi="Times New Roman" w:cs="Times New Roman"/>
          <w:noProof/>
          <w:color w:val="000000" w:themeColor="text1"/>
          <w:sz w:val="24"/>
          <w:szCs w:val="24"/>
        </w:rPr>
        <w:t>Fischer, Shelly Ann. 2017. “Developing Nurses’ Transformational Leadership Skills.” Nursing Standard.</w:t>
      </w:r>
    </w:p>
    <w:p w14:paraId="6B97CC95" w14:textId="77777777" w:rsidR="00DF2130" w:rsidRPr="00CA46DF" w:rsidRDefault="00DF2130" w:rsidP="00DF2130">
      <w:pPr>
        <w:widowControl w:val="0"/>
        <w:autoSpaceDE w:val="0"/>
        <w:autoSpaceDN w:val="0"/>
        <w:adjustRightInd w:val="0"/>
        <w:spacing w:after="0" w:line="480" w:lineRule="auto"/>
        <w:ind w:left="720" w:hanging="720"/>
        <w:contextualSpacing/>
        <w:mirrorIndents/>
        <w:rPr>
          <w:rFonts w:ascii="Times New Roman" w:hAnsi="Times New Roman" w:cs="Times New Roman"/>
          <w:noProof/>
          <w:color w:val="000000" w:themeColor="text1"/>
          <w:sz w:val="24"/>
          <w:szCs w:val="24"/>
        </w:rPr>
      </w:pPr>
      <w:r w:rsidRPr="00CA46DF">
        <w:rPr>
          <w:rFonts w:ascii="Times New Roman" w:hAnsi="Times New Roman" w:cs="Times New Roman"/>
          <w:noProof/>
          <w:color w:val="000000" w:themeColor="text1"/>
          <w:sz w:val="24"/>
          <w:szCs w:val="24"/>
        </w:rPr>
        <w:t>Di Gregorio, Angelo, Isabella Maggioni, Chiara Mauri, and Alice Mazzucchelli. 2019. “Employability Skills for Future Marketing Professionals.” European Management Journal.</w:t>
      </w:r>
    </w:p>
    <w:p w14:paraId="399068C4" w14:textId="77777777" w:rsidR="00DF2130" w:rsidRPr="00CA46DF" w:rsidRDefault="00DF2130" w:rsidP="00DF2130">
      <w:pPr>
        <w:widowControl w:val="0"/>
        <w:autoSpaceDE w:val="0"/>
        <w:autoSpaceDN w:val="0"/>
        <w:adjustRightInd w:val="0"/>
        <w:spacing w:after="0" w:line="480" w:lineRule="auto"/>
        <w:ind w:left="720" w:hanging="720"/>
        <w:contextualSpacing/>
        <w:mirrorIndents/>
        <w:rPr>
          <w:rFonts w:ascii="Times New Roman" w:hAnsi="Times New Roman" w:cs="Times New Roman"/>
          <w:noProof/>
          <w:color w:val="000000" w:themeColor="text1"/>
          <w:sz w:val="24"/>
          <w:szCs w:val="24"/>
        </w:rPr>
      </w:pPr>
      <w:r w:rsidRPr="00CA46DF">
        <w:rPr>
          <w:rFonts w:ascii="Times New Roman" w:hAnsi="Times New Roman" w:cs="Times New Roman"/>
          <w:noProof/>
          <w:color w:val="000000" w:themeColor="text1"/>
          <w:sz w:val="24"/>
          <w:szCs w:val="24"/>
        </w:rPr>
        <w:t>Knapp, Samuel, Michael C. Gottlieb, and Mitchell M. Handelsman. 2017. “Enhancing Professionalism through Self-Reflection.” Professional Psychology: Research and Practice.</w:t>
      </w:r>
    </w:p>
    <w:p w14:paraId="740FEBC2" w14:textId="77777777" w:rsidR="00DF2130" w:rsidRPr="00CA46DF" w:rsidRDefault="00DF2130" w:rsidP="00DF2130">
      <w:pPr>
        <w:widowControl w:val="0"/>
        <w:autoSpaceDE w:val="0"/>
        <w:autoSpaceDN w:val="0"/>
        <w:adjustRightInd w:val="0"/>
        <w:spacing w:after="0" w:line="480" w:lineRule="auto"/>
        <w:ind w:left="720" w:hanging="720"/>
        <w:contextualSpacing/>
        <w:mirrorIndents/>
        <w:rPr>
          <w:rFonts w:ascii="Times New Roman" w:hAnsi="Times New Roman" w:cs="Times New Roman"/>
          <w:noProof/>
          <w:color w:val="000000" w:themeColor="text1"/>
          <w:sz w:val="24"/>
          <w:szCs w:val="24"/>
        </w:rPr>
      </w:pPr>
      <w:r w:rsidRPr="00CA46DF">
        <w:rPr>
          <w:rFonts w:ascii="Times New Roman" w:hAnsi="Times New Roman" w:cs="Times New Roman"/>
          <w:noProof/>
          <w:color w:val="000000" w:themeColor="text1"/>
          <w:sz w:val="24"/>
          <w:szCs w:val="24"/>
        </w:rPr>
        <w:t xml:space="preserve">Li, Tian, Anit Kumar Sahu, Ameet Talwalkar, and Virginia Smith. 2020. “Federated Learning: </w:t>
      </w:r>
      <w:r w:rsidRPr="00CA46DF">
        <w:rPr>
          <w:rFonts w:ascii="Times New Roman" w:hAnsi="Times New Roman" w:cs="Times New Roman"/>
          <w:noProof/>
          <w:color w:val="000000" w:themeColor="text1"/>
          <w:sz w:val="24"/>
          <w:szCs w:val="24"/>
        </w:rPr>
        <w:lastRenderedPageBreak/>
        <w:t>Challenges, Methods, and Future Directions.” IEEE Signal Processing Magazine.</w:t>
      </w:r>
    </w:p>
    <w:p w14:paraId="21D47966" w14:textId="77777777" w:rsidR="00DF2130" w:rsidRPr="00CA46DF" w:rsidRDefault="00DF2130" w:rsidP="00DF2130">
      <w:pPr>
        <w:widowControl w:val="0"/>
        <w:autoSpaceDE w:val="0"/>
        <w:autoSpaceDN w:val="0"/>
        <w:adjustRightInd w:val="0"/>
        <w:spacing w:after="0" w:line="480" w:lineRule="auto"/>
        <w:ind w:left="720" w:hanging="720"/>
        <w:contextualSpacing/>
        <w:mirrorIndents/>
        <w:rPr>
          <w:rFonts w:ascii="Times New Roman" w:hAnsi="Times New Roman" w:cs="Times New Roman"/>
          <w:noProof/>
          <w:color w:val="000000" w:themeColor="text1"/>
          <w:sz w:val="24"/>
          <w:szCs w:val="24"/>
        </w:rPr>
      </w:pPr>
      <w:r w:rsidRPr="00CA46DF">
        <w:rPr>
          <w:rFonts w:ascii="Times New Roman" w:hAnsi="Times New Roman" w:cs="Times New Roman"/>
          <w:noProof/>
          <w:color w:val="000000" w:themeColor="text1"/>
          <w:sz w:val="24"/>
          <w:szCs w:val="24"/>
        </w:rPr>
        <w:t>Matsouka, Kyriaki, and Dimitrios M. Mihail. 2016. “Graduates’ Employability: What Do Graduates and Employers Think?” Industry and Higher Education.</w:t>
      </w:r>
    </w:p>
    <w:p w14:paraId="6F4204B6" w14:textId="77777777" w:rsidR="00DF2130" w:rsidRPr="00CA46DF" w:rsidRDefault="00DF2130" w:rsidP="00DF2130">
      <w:pPr>
        <w:widowControl w:val="0"/>
        <w:autoSpaceDE w:val="0"/>
        <w:autoSpaceDN w:val="0"/>
        <w:adjustRightInd w:val="0"/>
        <w:spacing w:after="0" w:line="480" w:lineRule="auto"/>
        <w:ind w:left="720" w:hanging="720"/>
        <w:contextualSpacing/>
        <w:mirrorIndents/>
        <w:rPr>
          <w:rFonts w:ascii="Times New Roman" w:hAnsi="Times New Roman" w:cs="Times New Roman"/>
          <w:noProof/>
          <w:color w:val="000000" w:themeColor="text1"/>
          <w:sz w:val="24"/>
          <w:szCs w:val="24"/>
        </w:rPr>
      </w:pPr>
      <w:r w:rsidRPr="00CA46DF">
        <w:rPr>
          <w:rFonts w:ascii="Times New Roman" w:hAnsi="Times New Roman" w:cs="Times New Roman"/>
          <w:noProof/>
          <w:color w:val="000000" w:themeColor="text1"/>
          <w:sz w:val="24"/>
          <w:szCs w:val="24"/>
        </w:rPr>
        <w:t>Mescheder, Lars, Andreas Geiger, and Sebastian Nowozin. 2018. “Which Training Methods for GANs Do Actually Converge?” in 35th International Conference on Machine Learning, ICML 2018.</w:t>
      </w:r>
    </w:p>
    <w:p w14:paraId="52BB9EF8" w14:textId="77777777" w:rsidR="00DF2130" w:rsidRPr="00CA46DF" w:rsidRDefault="00DF2130" w:rsidP="00DF2130">
      <w:pPr>
        <w:widowControl w:val="0"/>
        <w:autoSpaceDE w:val="0"/>
        <w:autoSpaceDN w:val="0"/>
        <w:adjustRightInd w:val="0"/>
        <w:spacing w:after="0" w:line="480" w:lineRule="auto"/>
        <w:ind w:left="720" w:hanging="720"/>
        <w:contextualSpacing/>
        <w:mirrorIndents/>
        <w:rPr>
          <w:rFonts w:ascii="Times New Roman" w:hAnsi="Times New Roman" w:cs="Times New Roman"/>
          <w:noProof/>
          <w:color w:val="000000" w:themeColor="text1"/>
          <w:sz w:val="24"/>
          <w:szCs w:val="24"/>
        </w:rPr>
      </w:pPr>
      <w:r w:rsidRPr="00CA46DF">
        <w:rPr>
          <w:rFonts w:ascii="Times New Roman" w:hAnsi="Times New Roman" w:cs="Times New Roman"/>
          <w:noProof/>
          <w:color w:val="000000" w:themeColor="text1"/>
          <w:sz w:val="24"/>
          <w:szCs w:val="24"/>
        </w:rPr>
        <w:t>Rebekkah Middleton. 2017. “Critical Reflection: The Struggle of a Practice Developer.” International Practice Development Journal.</w:t>
      </w:r>
    </w:p>
    <w:p w14:paraId="02CE7CD2" w14:textId="77777777" w:rsidR="00DF2130" w:rsidRPr="00CA46DF" w:rsidRDefault="00DF2130" w:rsidP="00DF2130">
      <w:pPr>
        <w:widowControl w:val="0"/>
        <w:autoSpaceDE w:val="0"/>
        <w:autoSpaceDN w:val="0"/>
        <w:adjustRightInd w:val="0"/>
        <w:spacing w:after="0" w:line="480" w:lineRule="auto"/>
        <w:ind w:left="720" w:hanging="720"/>
        <w:contextualSpacing/>
        <w:mirrorIndents/>
        <w:rPr>
          <w:rFonts w:ascii="Times New Roman" w:hAnsi="Times New Roman" w:cs="Times New Roman"/>
          <w:noProof/>
          <w:color w:val="000000" w:themeColor="text1"/>
          <w:sz w:val="24"/>
          <w:szCs w:val="24"/>
        </w:rPr>
      </w:pPr>
      <w:r w:rsidRPr="00CA46DF">
        <w:rPr>
          <w:rFonts w:ascii="Times New Roman" w:hAnsi="Times New Roman" w:cs="Times New Roman"/>
          <w:noProof/>
          <w:color w:val="000000" w:themeColor="text1"/>
          <w:sz w:val="24"/>
          <w:szCs w:val="24"/>
        </w:rPr>
        <w:t>Miyato, Takeru, Andrew M. Dai, and Ian Goodfellow. 2017. “Adversarial Training Methods for Semi-Supervised Text Classification.” in 5th International Conference on Learning Representations, ICLR 2017 - Conference Track Proceedings.</w:t>
      </w:r>
    </w:p>
    <w:p w14:paraId="469726E8" w14:textId="77777777" w:rsidR="00DF2130" w:rsidRPr="00CA46DF" w:rsidRDefault="00DF2130" w:rsidP="00DF2130">
      <w:pPr>
        <w:widowControl w:val="0"/>
        <w:autoSpaceDE w:val="0"/>
        <w:autoSpaceDN w:val="0"/>
        <w:adjustRightInd w:val="0"/>
        <w:spacing w:after="0" w:line="480" w:lineRule="auto"/>
        <w:ind w:left="720" w:hanging="720"/>
        <w:contextualSpacing/>
        <w:mirrorIndents/>
        <w:rPr>
          <w:rFonts w:ascii="Times New Roman" w:hAnsi="Times New Roman" w:cs="Times New Roman"/>
          <w:noProof/>
          <w:color w:val="000000" w:themeColor="text1"/>
          <w:sz w:val="24"/>
          <w:szCs w:val="24"/>
        </w:rPr>
      </w:pPr>
      <w:r w:rsidRPr="00CA46DF">
        <w:rPr>
          <w:rFonts w:ascii="Times New Roman" w:hAnsi="Times New Roman" w:cs="Times New Roman"/>
          <w:noProof/>
          <w:color w:val="000000" w:themeColor="text1"/>
          <w:sz w:val="24"/>
          <w:szCs w:val="24"/>
        </w:rPr>
        <w:t>Mnih, Volodymyr, Adria Puigdomenech Badia, Lehdi Mirza, Alex Graves, Tim Harley, Timothy P. Lillicrap, David Silver, and Koray Kavukcuoglu. 2016. “Asynchronous Methods for Deep Reinforcement Learning.” in 33rd International Conference on Machine Learning, ICML 2016.</w:t>
      </w:r>
    </w:p>
    <w:p w14:paraId="2FBC68FA" w14:textId="77777777" w:rsidR="00DF2130" w:rsidRPr="00CA46DF" w:rsidRDefault="00DF2130" w:rsidP="00DF2130">
      <w:pPr>
        <w:widowControl w:val="0"/>
        <w:autoSpaceDE w:val="0"/>
        <w:autoSpaceDN w:val="0"/>
        <w:adjustRightInd w:val="0"/>
        <w:spacing w:after="0" w:line="480" w:lineRule="auto"/>
        <w:ind w:left="720" w:hanging="720"/>
        <w:contextualSpacing/>
        <w:mirrorIndents/>
        <w:rPr>
          <w:rFonts w:ascii="Times New Roman" w:hAnsi="Times New Roman" w:cs="Times New Roman"/>
          <w:noProof/>
          <w:color w:val="000000" w:themeColor="text1"/>
          <w:sz w:val="24"/>
          <w:szCs w:val="24"/>
        </w:rPr>
      </w:pPr>
      <w:r w:rsidRPr="00CA46DF">
        <w:rPr>
          <w:rFonts w:ascii="Times New Roman" w:hAnsi="Times New Roman" w:cs="Times New Roman"/>
          <w:noProof/>
          <w:color w:val="000000" w:themeColor="text1"/>
          <w:sz w:val="24"/>
          <w:szCs w:val="24"/>
        </w:rPr>
        <w:t>Sheikhi, Mohammad Reza, Masoud Fallahi-Khoshnab, Farahnaz Mohammadi, and Fatemeh Oskouie. 2016. “Skills Required for Nursing Career Advancement: A Qualitative Study.” Nursing and Midwifery Studies.</w:t>
      </w:r>
    </w:p>
    <w:p w14:paraId="6A140F5E" w14:textId="77777777" w:rsidR="00DF2130" w:rsidRPr="00CA46DF" w:rsidRDefault="00DF2130" w:rsidP="00DF2130">
      <w:pPr>
        <w:widowControl w:val="0"/>
        <w:autoSpaceDE w:val="0"/>
        <w:autoSpaceDN w:val="0"/>
        <w:adjustRightInd w:val="0"/>
        <w:spacing w:after="0" w:line="480" w:lineRule="auto"/>
        <w:ind w:left="720" w:hanging="720"/>
        <w:contextualSpacing/>
        <w:mirrorIndents/>
        <w:rPr>
          <w:rFonts w:ascii="Times New Roman" w:hAnsi="Times New Roman" w:cs="Times New Roman"/>
          <w:noProof/>
          <w:color w:val="000000" w:themeColor="text1"/>
          <w:sz w:val="24"/>
          <w:szCs w:val="24"/>
        </w:rPr>
      </w:pPr>
      <w:r w:rsidRPr="00CA46DF">
        <w:rPr>
          <w:rFonts w:ascii="Times New Roman" w:hAnsi="Times New Roman" w:cs="Times New Roman"/>
          <w:noProof/>
          <w:color w:val="000000" w:themeColor="text1"/>
          <w:sz w:val="24"/>
          <w:szCs w:val="24"/>
        </w:rPr>
        <w:t>Verderame, Michael F., Victoria H. Freedman, Lisa M. Kozlowski, and Wayne T. McCormack. 2018. “Competency-Based Assessment for the Training of PhD Students and Early-Career Scientists.” ELife.</w:t>
      </w:r>
    </w:p>
    <w:p w14:paraId="1E9E6D1B" w14:textId="77777777" w:rsidR="00DF2130" w:rsidRPr="00CA46DF" w:rsidRDefault="00DF2130" w:rsidP="00DF2130">
      <w:pPr>
        <w:widowControl w:val="0"/>
        <w:autoSpaceDE w:val="0"/>
        <w:autoSpaceDN w:val="0"/>
        <w:adjustRightInd w:val="0"/>
        <w:spacing w:after="0" w:line="480" w:lineRule="auto"/>
        <w:ind w:left="720" w:hanging="720"/>
        <w:contextualSpacing/>
        <w:mirrorIndents/>
        <w:rPr>
          <w:rFonts w:ascii="Times New Roman" w:hAnsi="Times New Roman" w:cs="Times New Roman"/>
          <w:noProof/>
          <w:color w:val="000000" w:themeColor="text1"/>
          <w:sz w:val="24"/>
          <w:szCs w:val="24"/>
        </w:rPr>
      </w:pPr>
      <w:r w:rsidRPr="00CA46DF">
        <w:rPr>
          <w:rFonts w:ascii="Times New Roman" w:hAnsi="Times New Roman" w:cs="Times New Roman"/>
          <w:noProof/>
          <w:color w:val="000000" w:themeColor="text1"/>
          <w:sz w:val="24"/>
          <w:szCs w:val="24"/>
        </w:rPr>
        <w:t>Wain, Amanda. 2017. “Learning through Reflection.” British Journal of Midwifery.</w:t>
      </w:r>
    </w:p>
    <w:p w14:paraId="3ECC6420" w14:textId="77777777" w:rsidR="00DF2130" w:rsidRPr="00CA46DF" w:rsidRDefault="00DF2130" w:rsidP="00DF2130">
      <w:pPr>
        <w:widowControl w:val="0"/>
        <w:autoSpaceDE w:val="0"/>
        <w:autoSpaceDN w:val="0"/>
        <w:adjustRightInd w:val="0"/>
        <w:spacing w:after="0" w:line="480" w:lineRule="auto"/>
        <w:ind w:left="720" w:hanging="720"/>
        <w:contextualSpacing/>
        <w:mirrorIndents/>
        <w:rPr>
          <w:rFonts w:ascii="Times New Roman" w:hAnsi="Times New Roman" w:cs="Times New Roman"/>
          <w:noProof/>
          <w:color w:val="000000" w:themeColor="text1"/>
          <w:sz w:val="24"/>
          <w:szCs w:val="24"/>
        </w:rPr>
      </w:pPr>
      <w:r w:rsidRPr="00CA46DF">
        <w:rPr>
          <w:rFonts w:ascii="Times New Roman" w:hAnsi="Times New Roman" w:cs="Times New Roman"/>
          <w:noProof/>
          <w:color w:val="000000" w:themeColor="text1"/>
          <w:sz w:val="24"/>
          <w:szCs w:val="24"/>
        </w:rPr>
        <w:t xml:space="preserve">Wilson, Ashia C., Rebecca Roelofs, Mitchell Stern, Nathan Srebro, and Benjamin Recht. 2017. </w:t>
      </w:r>
      <w:r w:rsidRPr="00CA46DF">
        <w:rPr>
          <w:rFonts w:ascii="Times New Roman" w:hAnsi="Times New Roman" w:cs="Times New Roman"/>
          <w:noProof/>
          <w:color w:val="000000" w:themeColor="text1"/>
          <w:sz w:val="24"/>
          <w:szCs w:val="24"/>
        </w:rPr>
        <w:lastRenderedPageBreak/>
        <w:t>“The Marginal Value of Adaptive Gradient Methods in Machine Learning.” in Advances in Neural Information Processing Systems.</w:t>
      </w:r>
    </w:p>
    <w:p w14:paraId="4229E5C2" w14:textId="77777777" w:rsidR="00DF2130" w:rsidRPr="00CA46DF" w:rsidRDefault="00DF2130" w:rsidP="00DF2130">
      <w:pPr>
        <w:widowControl w:val="0"/>
        <w:autoSpaceDE w:val="0"/>
        <w:autoSpaceDN w:val="0"/>
        <w:adjustRightInd w:val="0"/>
        <w:spacing w:after="0" w:line="480" w:lineRule="auto"/>
        <w:ind w:left="720" w:hanging="720"/>
        <w:contextualSpacing/>
        <w:mirrorIndents/>
        <w:rPr>
          <w:rFonts w:ascii="Times New Roman" w:hAnsi="Times New Roman" w:cs="Times New Roman"/>
          <w:noProof/>
          <w:color w:val="000000" w:themeColor="text1"/>
          <w:sz w:val="24"/>
          <w:szCs w:val="24"/>
        </w:rPr>
      </w:pPr>
      <w:r w:rsidRPr="00CA46DF">
        <w:rPr>
          <w:rFonts w:ascii="Times New Roman" w:hAnsi="Times New Roman" w:cs="Times New Roman"/>
          <w:noProof/>
          <w:color w:val="000000" w:themeColor="text1"/>
          <w:sz w:val="24"/>
          <w:szCs w:val="24"/>
        </w:rPr>
        <w:t>Xie, Qing. 2016. “Research Design and Methods.” in Technical and Vocational Education and Training.</w:t>
      </w:r>
    </w:p>
    <w:p w14:paraId="1B3AB74F" w14:textId="3992AD99" w:rsidR="003137AA" w:rsidRPr="00CA46DF" w:rsidRDefault="003137AA" w:rsidP="00DF2130">
      <w:pPr>
        <w:pStyle w:val="NormalWeb"/>
        <w:shd w:val="clear" w:color="auto" w:fill="FFFFFF"/>
        <w:spacing w:before="0" w:beforeAutospacing="0" w:after="0" w:afterAutospacing="0" w:line="480" w:lineRule="auto"/>
        <w:ind w:left="720" w:hanging="720"/>
        <w:contextualSpacing/>
        <w:mirrorIndents/>
        <w:rPr>
          <w:color w:val="000000" w:themeColor="text1"/>
        </w:rPr>
      </w:pPr>
    </w:p>
    <w:sectPr w:rsidR="003137AA" w:rsidRPr="00CA46DF" w:rsidSect="002D087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91C021" w14:textId="77777777" w:rsidR="00A554A1" w:rsidRDefault="00A554A1" w:rsidP="002D087F">
      <w:pPr>
        <w:spacing w:after="0" w:line="240" w:lineRule="auto"/>
      </w:pPr>
      <w:r>
        <w:separator/>
      </w:r>
    </w:p>
  </w:endnote>
  <w:endnote w:type="continuationSeparator" w:id="0">
    <w:p w14:paraId="2067E502" w14:textId="77777777" w:rsidR="00A554A1" w:rsidRDefault="00A554A1" w:rsidP="002D0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8E3560" w14:textId="77777777" w:rsidR="0071781B" w:rsidRDefault="007178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7EC105" w14:textId="77777777" w:rsidR="0071781B" w:rsidRDefault="007178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9A7622" w14:textId="77777777" w:rsidR="0071781B" w:rsidRDefault="007178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8F8CD8" w14:textId="77777777" w:rsidR="00A554A1" w:rsidRDefault="00A554A1" w:rsidP="002D087F">
      <w:pPr>
        <w:spacing w:after="0" w:line="240" w:lineRule="auto"/>
      </w:pPr>
      <w:r>
        <w:separator/>
      </w:r>
    </w:p>
  </w:footnote>
  <w:footnote w:type="continuationSeparator" w:id="0">
    <w:p w14:paraId="15B814E5" w14:textId="77777777" w:rsidR="00A554A1" w:rsidRDefault="00A554A1" w:rsidP="002D08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CFABCB" w14:textId="77777777" w:rsidR="0071781B" w:rsidRDefault="007178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76524069"/>
      <w:docPartObj>
        <w:docPartGallery w:val="Page Numbers (Top of Page)"/>
        <w:docPartUnique/>
      </w:docPartObj>
    </w:sdtPr>
    <w:sdtEndPr>
      <w:rPr>
        <w:noProof/>
      </w:rPr>
    </w:sdtEndPr>
    <w:sdtContent>
      <w:p w14:paraId="11F8CCC8" w14:textId="1AEB4B05" w:rsidR="002D087F" w:rsidRPr="00751E98" w:rsidRDefault="002A3773" w:rsidP="007847B5">
        <w:pPr>
          <w:spacing w:after="0" w:line="480" w:lineRule="auto"/>
          <w:contextualSpacing/>
          <w:jc w:val="right"/>
          <w:rPr>
            <w:rFonts w:ascii="Times New Roman" w:hAnsi="Times New Roman" w:cs="Times New Roman"/>
            <w:sz w:val="24"/>
            <w:szCs w:val="24"/>
          </w:rPr>
        </w:pPr>
        <w:r>
          <w:rPr>
            <w:rFonts w:ascii="Times New Roman" w:hAnsi="Times New Roman" w:cs="Times New Roman"/>
            <w:color w:val="000000" w:themeColor="text1"/>
            <w:sz w:val="24"/>
            <w:szCs w:val="24"/>
          </w:rPr>
          <w:t>Work</w:t>
        </w:r>
        <w:r>
          <w:t xml:space="preserve">      </w:t>
        </w:r>
        <w:r w:rsidR="001522DD">
          <w:rPr>
            <w:noProof/>
          </w:rPr>
          <w:t>9</w: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C6FFA0" w14:textId="77777777" w:rsidR="0071781B" w:rsidRDefault="007178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9B69D7"/>
    <w:multiLevelType w:val="multilevel"/>
    <w:tmpl w:val="6ABAE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BD280D"/>
    <w:multiLevelType w:val="multilevel"/>
    <w:tmpl w:val="4A309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863FD8"/>
    <w:multiLevelType w:val="multilevel"/>
    <w:tmpl w:val="1952A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39341C"/>
    <w:multiLevelType w:val="multilevel"/>
    <w:tmpl w:val="A18E3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9E4A89"/>
    <w:multiLevelType w:val="multilevel"/>
    <w:tmpl w:val="7C10F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014E33"/>
    <w:multiLevelType w:val="multilevel"/>
    <w:tmpl w:val="9AB24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46796B"/>
    <w:multiLevelType w:val="multilevel"/>
    <w:tmpl w:val="875A1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174C71"/>
    <w:multiLevelType w:val="multilevel"/>
    <w:tmpl w:val="83827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04178B"/>
    <w:multiLevelType w:val="hybridMultilevel"/>
    <w:tmpl w:val="B5FAAD32"/>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3"/>
  </w:num>
  <w:num w:numId="3">
    <w:abstractNumId w:val="5"/>
  </w:num>
  <w:num w:numId="4">
    <w:abstractNumId w:val="4"/>
  </w:num>
  <w:num w:numId="5">
    <w:abstractNumId w:val="7"/>
  </w:num>
  <w:num w:numId="6">
    <w:abstractNumId w:val="1"/>
  </w:num>
  <w:num w:numId="7">
    <w:abstractNumId w:val="6"/>
  </w:num>
  <w:num w:numId="8">
    <w:abstractNumId w:val="0"/>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203C"/>
    <w:rsid w:val="000004BA"/>
    <w:rsid w:val="00010797"/>
    <w:rsid w:val="0001133C"/>
    <w:rsid w:val="000133B6"/>
    <w:rsid w:val="000162EE"/>
    <w:rsid w:val="00023BE2"/>
    <w:rsid w:val="000302D6"/>
    <w:rsid w:val="00050CA3"/>
    <w:rsid w:val="000610A3"/>
    <w:rsid w:val="000627CD"/>
    <w:rsid w:val="00064E08"/>
    <w:rsid w:val="00066C8F"/>
    <w:rsid w:val="00075CAB"/>
    <w:rsid w:val="00086CCD"/>
    <w:rsid w:val="00087E34"/>
    <w:rsid w:val="00094F69"/>
    <w:rsid w:val="00097599"/>
    <w:rsid w:val="000A0D69"/>
    <w:rsid w:val="000B3CB0"/>
    <w:rsid w:val="000B40E3"/>
    <w:rsid w:val="000C4E37"/>
    <w:rsid w:val="000D4313"/>
    <w:rsid w:val="000E72BB"/>
    <w:rsid w:val="001015D0"/>
    <w:rsid w:val="001031BC"/>
    <w:rsid w:val="001033B9"/>
    <w:rsid w:val="00110BB8"/>
    <w:rsid w:val="0011203C"/>
    <w:rsid w:val="001139AE"/>
    <w:rsid w:val="001213A6"/>
    <w:rsid w:val="00135B76"/>
    <w:rsid w:val="00135BC4"/>
    <w:rsid w:val="00142AFB"/>
    <w:rsid w:val="00151A05"/>
    <w:rsid w:val="001522DD"/>
    <w:rsid w:val="00153E01"/>
    <w:rsid w:val="001604FF"/>
    <w:rsid w:val="00162DA9"/>
    <w:rsid w:val="00173A91"/>
    <w:rsid w:val="00187278"/>
    <w:rsid w:val="00187531"/>
    <w:rsid w:val="001958D9"/>
    <w:rsid w:val="00195BAF"/>
    <w:rsid w:val="00196AD4"/>
    <w:rsid w:val="001A1BAD"/>
    <w:rsid w:val="001B2341"/>
    <w:rsid w:val="001C1B60"/>
    <w:rsid w:val="001C5B0D"/>
    <w:rsid w:val="001E2107"/>
    <w:rsid w:val="001E2C86"/>
    <w:rsid w:val="001E37BB"/>
    <w:rsid w:val="002063A8"/>
    <w:rsid w:val="00206CA2"/>
    <w:rsid w:val="00210F53"/>
    <w:rsid w:val="00216026"/>
    <w:rsid w:val="00242F41"/>
    <w:rsid w:val="00255246"/>
    <w:rsid w:val="00255ECB"/>
    <w:rsid w:val="00266194"/>
    <w:rsid w:val="00267019"/>
    <w:rsid w:val="00275C79"/>
    <w:rsid w:val="00275CC8"/>
    <w:rsid w:val="00282D2C"/>
    <w:rsid w:val="00283094"/>
    <w:rsid w:val="00290FB3"/>
    <w:rsid w:val="002A3773"/>
    <w:rsid w:val="002D087F"/>
    <w:rsid w:val="002F0CFA"/>
    <w:rsid w:val="002F5CD6"/>
    <w:rsid w:val="00300AF4"/>
    <w:rsid w:val="0030147A"/>
    <w:rsid w:val="003137AA"/>
    <w:rsid w:val="003240F0"/>
    <w:rsid w:val="003255CF"/>
    <w:rsid w:val="00327160"/>
    <w:rsid w:val="00331D13"/>
    <w:rsid w:val="003422F2"/>
    <w:rsid w:val="00375753"/>
    <w:rsid w:val="00375C78"/>
    <w:rsid w:val="0038627D"/>
    <w:rsid w:val="003B5519"/>
    <w:rsid w:val="003B722F"/>
    <w:rsid w:val="003C0A43"/>
    <w:rsid w:val="003C12D2"/>
    <w:rsid w:val="003C1C3E"/>
    <w:rsid w:val="003C5110"/>
    <w:rsid w:val="003C5FE4"/>
    <w:rsid w:val="003D2A70"/>
    <w:rsid w:val="003D2BB6"/>
    <w:rsid w:val="003D3AAC"/>
    <w:rsid w:val="003D4754"/>
    <w:rsid w:val="003D7F15"/>
    <w:rsid w:val="003E41FA"/>
    <w:rsid w:val="003E50B5"/>
    <w:rsid w:val="003F124A"/>
    <w:rsid w:val="003F3490"/>
    <w:rsid w:val="003F53F3"/>
    <w:rsid w:val="003F69E3"/>
    <w:rsid w:val="00427733"/>
    <w:rsid w:val="004356C2"/>
    <w:rsid w:val="00435A43"/>
    <w:rsid w:val="004410C8"/>
    <w:rsid w:val="00441C4A"/>
    <w:rsid w:val="00441E56"/>
    <w:rsid w:val="00477FA1"/>
    <w:rsid w:val="004A4710"/>
    <w:rsid w:val="004C459E"/>
    <w:rsid w:val="004D5AC1"/>
    <w:rsid w:val="004D62DE"/>
    <w:rsid w:val="004D7EF9"/>
    <w:rsid w:val="004E2C28"/>
    <w:rsid w:val="004E7B7D"/>
    <w:rsid w:val="00502BD2"/>
    <w:rsid w:val="00512E9B"/>
    <w:rsid w:val="0052015B"/>
    <w:rsid w:val="00525216"/>
    <w:rsid w:val="0052704A"/>
    <w:rsid w:val="005305F5"/>
    <w:rsid w:val="00540A2A"/>
    <w:rsid w:val="00540A45"/>
    <w:rsid w:val="00547C66"/>
    <w:rsid w:val="00557B5D"/>
    <w:rsid w:val="005640FA"/>
    <w:rsid w:val="005641EE"/>
    <w:rsid w:val="00566D2B"/>
    <w:rsid w:val="00570D5F"/>
    <w:rsid w:val="005A06ED"/>
    <w:rsid w:val="005B34DE"/>
    <w:rsid w:val="005E5EDF"/>
    <w:rsid w:val="005E7147"/>
    <w:rsid w:val="005E7260"/>
    <w:rsid w:val="005F0B2C"/>
    <w:rsid w:val="005F606B"/>
    <w:rsid w:val="00600D9E"/>
    <w:rsid w:val="00611F59"/>
    <w:rsid w:val="006241CA"/>
    <w:rsid w:val="006472A8"/>
    <w:rsid w:val="00662C2A"/>
    <w:rsid w:val="006766F6"/>
    <w:rsid w:val="00686E29"/>
    <w:rsid w:val="00687BE6"/>
    <w:rsid w:val="006958DE"/>
    <w:rsid w:val="006B1CE5"/>
    <w:rsid w:val="006C17AA"/>
    <w:rsid w:val="006D5C9C"/>
    <w:rsid w:val="006E4E32"/>
    <w:rsid w:val="006E7808"/>
    <w:rsid w:val="006F1CF4"/>
    <w:rsid w:val="006F7C60"/>
    <w:rsid w:val="00706CA4"/>
    <w:rsid w:val="00712C03"/>
    <w:rsid w:val="0071781B"/>
    <w:rsid w:val="00721332"/>
    <w:rsid w:val="007312F5"/>
    <w:rsid w:val="007459BB"/>
    <w:rsid w:val="007516E7"/>
    <w:rsid w:val="00751E98"/>
    <w:rsid w:val="0075252F"/>
    <w:rsid w:val="00767049"/>
    <w:rsid w:val="00772117"/>
    <w:rsid w:val="0077296E"/>
    <w:rsid w:val="007847B5"/>
    <w:rsid w:val="00785A92"/>
    <w:rsid w:val="00794BF8"/>
    <w:rsid w:val="00795D97"/>
    <w:rsid w:val="007C34E7"/>
    <w:rsid w:val="007C575B"/>
    <w:rsid w:val="007D0390"/>
    <w:rsid w:val="007D340B"/>
    <w:rsid w:val="007F253F"/>
    <w:rsid w:val="007F32A1"/>
    <w:rsid w:val="007F786A"/>
    <w:rsid w:val="00815081"/>
    <w:rsid w:val="0081513D"/>
    <w:rsid w:val="00821830"/>
    <w:rsid w:val="0083590C"/>
    <w:rsid w:val="008400FA"/>
    <w:rsid w:val="00840FB9"/>
    <w:rsid w:val="008618F8"/>
    <w:rsid w:val="008674CE"/>
    <w:rsid w:val="00870CF0"/>
    <w:rsid w:val="00883E5D"/>
    <w:rsid w:val="00890511"/>
    <w:rsid w:val="008953D9"/>
    <w:rsid w:val="008A1AEE"/>
    <w:rsid w:val="008A379A"/>
    <w:rsid w:val="008B216E"/>
    <w:rsid w:val="008C5436"/>
    <w:rsid w:val="008D584C"/>
    <w:rsid w:val="008E4F72"/>
    <w:rsid w:val="008E75C6"/>
    <w:rsid w:val="0090744A"/>
    <w:rsid w:val="00910A89"/>
    <w:rsid w:val="00910ADC"/>
    <w:rsid w:val="009225B6"/>
    <w:rsid w:val="009240AF"/>
    <w:rsid w:val="00927DBF"/>
    <w:rsid w:val="00933439"/>
    <w:rsid w:val="009435D3"/>
    <w:rsid w:val="0095092F"/>
    <w:rsid w:val="00955075"/>
    <w:rsid w:val="009644BA"/>
    <w:rsid w:val="00967310"/>
    <w:rsid w:val="00977598"/>
    <w:rsid w:val="00981BF3"/>
    <w:rsid w:val="00984057"/>
    <w:rsid w:val="009A1844"/>
    <w:rsid w:val="009A3220"/>
    <w:rsid w:val="009B0443"/>
    <w:rsid w:val="009B1C8A"/>
    <w:rsid w:val="009B402A"/>
    <w:rsid w:val="009B4229"/>
    <w:rsid w:val="009B6D1C"/>
    <w:rsid w:val="009C57E4"/>
    <w:rsid w:val="009D4020"/>
    <w:rsid w:val="009D51DD"/>
    <w:rsid w:val="009D52A5"/>
    <w:rsid w:val="009E19F0"/>
    <w:rsid w:val="00A11339"/>
    <w:rsid w:val="00A11F91"/>
    <w:rsid w:val="00A1721F"/>
    <w:rsid w:val="00A17F93"/>
    <w:rsid w:val="00A225E6"/>
    <w:rsid w:val="00A30986"/>
    <w:rsid w:val="00A30A19"/>
    <w:rsid w:val="00A34E01"/>
    <w:rsid w:val="00A34EA5"/>
    <w:rsid w:val="00A3735D"/>
    <w:rsid w:val="00A52B9B"/>
    <w:rsid w:val="00A554A1"/>
    <w:rsid w:val="00A57193"/>
    <w:rsid w:val="00A61F8E"/>
    <w:rsid w:val="00A707FD"/>
    <w:rsid w:val="00A72386"/>
    <w:rsid w:val="00A73091"/>
    <w:rsid w:val="00A9254C"/>
    <w:rsid w:val="00A9744E"/>
    <w:rsid w:val="00AA02FE"/>
    <w:rsid w:val="00AA2D68"/>
    <w:rsid w:val="00AC74BD"/>
    <w:rsid w:val="00B01377"/>
    <w:rsid w:val="00B04CE7"/>
    <w:rsid w:val="00B060D4"/>
    <w:rsid w:val="00B06697"/>
    <w:rsid w:val="00B15D45"/>
    <w:rsid w:val="00B20864"/>
    <w:rsid w:val="00B20CBB"/>
    <w:rsid w:val="00B25714"/>
    <w:rsid w:val="00B35276"/>
    <w:rsid w:val="00B41AC4"/>
    <w:rsid w:val="00B42846"/>
    <w:rsid w:val="00B4510C"/>
    <w:rsid w:val="00B50678"/>
    <w:rsid w:val="00B61220"/>
    <w:rsid w:val="00B670EE"/>
    <w:rsid w:val="00B71C94"/>
    <w:rsid w:val="00B837C7"/>
    <w:rsid w:val="00B84EDB"/>
    <w:rsid w:val="00B87ACD"/>
    <w:rsid w:val="00B94287"/>
    <w:rsid w:val="00BA57E3"/>
    <w:rsid w:val="00BA75F8"/>
    <w:rsid w:val="00BD5C2B"/>
    <w:rsid w:val="00BE0E47"/>
    <w:rsid w:val="00BE12EB"/>
    <w:rsid w:val="00BE2A64"/>
    <w:rsid w:val="00BE4E23"/>
    <w:rsid w:val="00BE4FD5"/>
    <w:rsid w:val="00BE690D"/>
    <w:rsid w:val="00BE7CCC"/>
    <w:rsid w:val="00BF1848"/>
    <w:rsid w:val="00BF1E31"/>
    <w:rsid w:val="00C11C1F"/>
    <w:rsid w:val="00C11D73"/>
    <w:rsid w:val="00C131C1"/>
    <w:rsid w:val="00C168DE"/>
    <w:rsid w:val="00C20224"/>
    <w:rsid w:val="00C36A2B"/>
    <w:rsid w:val="00C47B94"/>
    <w:rsid w:val="00C55DB0"/>
    <w:rsid w:val="00C56B2E"/>
    <w:rsid w:val="00C60A20"/>
    <w:rsid w:val="00C61E85"/>
    <w:rsid w:val="00C72345"/>
    <w:rsid w:val="00C76E06"/>
    <w:rsid w:val="00C81D36"/>
    <w:rsid w:val="00C93329"/>
    <w:rsid w:val="00C95BCC"/>
    <w:rsid w:val="00CA2779"/>
    <w:rsid w:val="00CA395F"/>
    <w:rsid w:val="00CA46DF"/>
    <w:rsid w:val="00CB3398"/>
    <w:rsid w:val="00CB4C69"/>
    <w:rsid w:val="00CB5E1E"/>
    <w:rsid w:val="00CC3ADA"/>
    <w:rsid w:val="00CC520D"/>
    <w:rsid w:val="00CD3132"/>
    <w:rsid w:val="00CD4DC6"/>
    <w:rsid w:val="00CD7067"/>
    <w:rsid w:val="00CE2E4E"/>
    <w:rsid w:val="00D078C9"/>
    <w:rsid w:val="00D12B09"/>
    <w:rsid w:val="00D23011"/>
    <w:rsid w:val="00D24192"/>
    <w:rsid w:val="00D25C83"/>
    <w:rsid w:val="00D27040"/>
    <w:rsid w:val="00D30983"/>
    <w:rsid w:val="00D36FDD"/>
    <w:rsid w:val="00D43BBC"/>
    <w:rsid w:val="00D51D23"/>
    <w:rsid w:val="00D51E76"/>
    <w:rsid w:val="00D526D7"/>
    <w:rsid w:val="00D7158E"/>
    <w:rsid w:val="00D8046A"/>
    <w:rsid w:val="00D82D2E"/>
    <w:rsid w:val="00D97B62"/>
    <w:rsid w:val="00DB1320"/>
    <w:rsid w:val="00DB6E87"/>
    <w:rsid w:val="00DC3DB4"/>
    <w:rsid w:val="00DC6736"/>
    <w:rsid w:val="00DE47ED"/>
    <w:rsid w:val="00DF2130"/>
    <w:rsid w:val="00E01C2A"/>
    <w:rsid w:val="00E02E5E"/>
    <w:rsid w:val="00E030E2"/>
    <w:rsid w:val="00E06557"/>
    <w:rsid w:val="00E316FE"/>
    <w:rsid w:val="00E43C7D"/>
    <w:rsid w:val="00E5597D"/>
    <w:rsid w:val="00E57413"/>
    <w:rsid w:val="00E57E6E"/>
    <w:rsid w:val="00E66266"/>
    <w:rsid w:val="00E66A0F"/>
    <w:rsid w:val="00E70577"/>
    <w:rsid w:val="00E768A4"/>
    <w:rsid w:val="00E76E81"/>
    <w:rsid w:val="00E777A8"/>
    <w:rsid w:val="00E82A05"/>
    <w:rsid w:val="00E9161A"/>
    <w:rsid w:val="00EA478A"/>
    <w:rsid w:val="00EA7947"/>
    <w:rsid w:val="00EA7BD7"/>
    <w:rsid w:val="00EC546A"/>
    <w:rsid w:val="00ED15B9"/>
    <w:rsid w:val="00ED2E84"/>
    <w:rsid w:val="00ED355A"/>
    <w:rsid w:val="00ED69FB"/>
    <w:rsid w:val="00EE60DD"/>
    <w:rsid w:val="00EF27C0"/>
    <w:rsid w:val="00EF2DF6"/>
    <w:rsid w:val="00EF3A0E"/>
    <w:rsid w:val="00F07D1E"/>
    <w:rsid w:val="00F23F7A"/>
    <w:rsid w:val="00F2792D"/>
    <w:rsid w:val="00F35F6E"/>
    <w:rsid w:val="00F470BB"/>
    <w:rsid w:val="00F50018"/>
    <w:rsid w:val="00F51328"/>
    <w:rsid w:val="00F54660"/>
    <w:rsid w:val="00F60B96"/>
    <w:rsid w:val="00F6759D"/>
    <w:rsid w:val="00F70001"/>
    <w:rsid w:val="00F90D62"/>
    <w:rsid w:val="00F90DF0"/>
    <w:rsid w:val="00F963DD"/>
    <w:rsid w:val="00F96FEF"/>
    <w:rsid w:val="00FA2BEC"/>
    <w:rsid w:val="00FC7689"/>
    <w:rsid w:val="00FD11A0"/>
    <w:rsid w:val="00FD40A8"/>
    <w:rsid w:val="00FD5AC7"/>
    <w:rsid w:val="00FD6022"/>
    <w:rsid w:val="00FE0488"/>
    <w:rsid w:val="00FE5BEF"/>
    <w:rsid w:val="00FE6BD0"/>
    <w:rsid w:val="00FF3E56"/>
    <w:rsid w:val="00FF4003"/>
    <w:rsid w:val="00FF45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89E684"/>
  <w15:chartTrackingRefBased/>
  <w15:docId w15:val="{6C4D7A3F-A544-4E02-BCFD-F15C8BF1E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F2130"/>
    <w:pPr>
      <w:keepNext/>
      <w:keepLines/>
      <w:spacing w:after="0" w:line="480" w:lineRule="auto"/>
      <w:contextualSpacing/>
      <w:mirrorIndents/>
      <w:outlineLvl w:val="0"/>
    </w:pPr>
    <w:rPr>
      <w:rFonts w:ascii="Times New Roman" w:eastAsia="Times New Roman" w:hAnsi="Times New Roman" w:cs="Times New Roman"/>
      <w:b/>
      <w:i/>
      <w:color w:val="000000" w:themeColor="text1"/>
      <w:sz w:val="24"/>
      <w:szCs w:val="24"/>
    </w:rPr>
  </w:style>
  <w:style w:type="paragraph" w:styleId="Heading2">
    <w:name w:val="heading 2"/>
    <w:basedOn w:val="Normal"/>
    <w:next w:val="Normal"/>
    <w:link w:val="Heading2Char"/>
    <w:uiPriority w:val="9"/>
    <w:unhideWhenUsed/>
    <w:qFormat/>
    <w:rsid w:val="002F5CD6"/>
    <w:pPr>
      <w:keepNext/>
      <w:keepLines/>
      <w:spacing w:after="0" w:line="480" w:lineRule="auto"/>
      <w:outlineLvl w:val="1"/>
    </w:pPr>
    <w:rPr>
      <w:rFonts w:ascii="Times New Roman" w:eastAsia="Times New Roman" w:hAnsi="Times New Roman" w:cstheme="majorBidi"/>
      <w:i/>
      <w:sz w:val="24"/>
      <w:szCs w:val="26"/>
    </w:rPr>
  </w:style>
  <w:style w:type="paragraph" w:styleId="Heading3">
    <w:name w:val="heading 3"/>
    <w:basedOn w:val="Normal"/>
    <w:next w:val="Normal"/>
    <w:link w:val="Heading3Char"/>
    <w:uiPriority w:val="9"/>
    <w:unhideWhenUsed/>
    <w:qFormat/>
    <w:rsid w:val="00C131C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2D2C"/>
    <w:rPr>
      <w:color w:val="0563C1" w:themeColor="hyperlink"/>
      <w:u w:val="single"/>
    </w:rPr>
  </w:style>
  <w:style w:type="character" w:customStyle="1" w:styleId="Heading1Char">
    <w:name w:val="Heading 1 Char"/>
    <w:basedOn w:val="DefaultParagraphFont"/>
    <w:link w:val="Heading1"/>
    <w:uiPriority w:val="9"/>
    <w:rsid w:val="00DF2130"/>
    <w:rPr>
      <w:rFonts w:ascii="Times New Roman" w:eastAsia="Times New Roman" w:hAnsi="Times New Roman" w:cs="Times New Roman"/>
      <w:b/>
      <w:i/>
      <w:color w:val="000000" w:themeColor="text1"/>
      <w:sz w:val="24"/>
      <w:szCs w:val="24"/>
      <w:lang w:val="en-GB"/>
    </w:rPr>
  </w:style>
  <w:style w:type="character" w:customStyle="1" w:styleId="Heading2Char">
    <w:name w:val="Heading 2 Char"/>
    <w:basedOn w:val="DefaultParagraphFont"/>
    <w:link w:val="Heading2"/>
    <w:uiPriority w:val="9"/>
    <w:rsid w:val="002F5CD6"/>
    <w:rPr>
      <w:rFonts w:ascii="Times New Roman" w:eastAsia="Times New Roman" w:hAnsi="Times New Roman" w:cstheme="majorBidi"/>
      <w:i/>
      <w:sz w:val="24"/>
      <w:szCs w:val="26"/>
      <w:lang w:val="en-GB"/>
    </w:rPr>
  </w:style>
  <w:style w:type="paragraph" w:styleId="TOCHeading">
    <w:name w:val="TOC Heading"/>
    <w:basedOn w:val="Heading1"/>
    <w:next w:val="Normal"/>
    <w:uiPriority w:val="39"/>
    <w:unhideWhenUsed/>
    <w:qFormat/>
    <w:rsid w:val="002D087F"/>
    <w:pPr>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2D087F"/>
    <w:pPr>
      <w:spacing w:after="100"/>
    </w:pPr>
  </w:style>
  <w:style w:type="paragraph" w:styleId="TOC2">
    <w:name w:val="toc 2"/>
    <w:basedOn w:val="Normal"/>
    <w:next w:val="Normal"/>
    <w:autoRedefine/>
    <w:uiPriority w:val="39"/>
    <w:unhideWhenUsed/>
    <w:rsid w:val="002D087F"/>
    <w:pPr>
      <w:spacing w:after="100"/>
      <w:ind w:left="220"/>
    </w:pPr>
  </w:style>
  <w:style w:type="paragraph" w:styleId="Header">
    <w:name w:val="header"/>
    <w:basedOn w:val="Normal"/>
    <w:link w:val="HeaderChar"/>
    <w:uiPriority w:val="99"/>
    <w:unhideWhenUsed/>
    <w:rsid w:val="002D08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087F"/>
  </w:style>
  <w:style w:type="paragraph" w:styleId="Footer">
    <w:name w:val="footer"/>
    <w:basedOn w:val="Normal"/>
    <w:link w:val="FooterChar"/>
    <w:uiPriority w:val="99"/>
    <w:unhideWhenUsed/>
    <w:rsid w:val="002D08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087F"/>
  </w:style>
  <w:style w:type="character" w:styleId="CommentReference">
    <w:name w:val="annotation reference"/>
    <w:basedOn w:val="DefaultParagraphFont"/>
    <w:uiPriority w:val="99"/>
    <w:semiHidden/>
    <w:unhideWhenUsed/>
    <w:rsid w:val="001B2341"/>
    <w:rPr>
      <w:sz w:val="16"/>
      <w:szCs w:val="16"/>
    </w:rPr>
  </w:style>
  <w:style w:type="paragraph" w:styleId="CommentText">
    <w:name w:val="annotation text"/>
    <w:basedOn w:val="Normal"/>
    <w:link w:val="CommentTextChar"/>
    <w:uiPriority w:val="99"/>
    <w:semiHidden/>
    <w:unhideWhenUsed/>
    <w:rsid w:val="001B2341"/>
    <w:pPr>
      <w:spacing w:line="240" w:lineRule="auto"/>
    </w:pPr>
    <w:rPr>
      <w:sz w:val="20"/>
      <w:szCs w:val="20"/>
    </w:rPr>
  </w:style>
  <w:style w:type="character" w:customStyle="1" w:styleId="CommentTextChar">
    <w:name w:val="Comment Text Char"/>
    <w:basedOn w:val="DefaultParagraphFont"/>
    <w:link w:val="CommentText"/>
    <w:uiPriority w:val="99"/>
    <w:semiHidden/>
    <w:rsid w:val="001B2341"/>
    <w:rPr>
      <w:sz w:val="20"/>
      <w:szCs w:val="20"/>
    </w:rPr>
  </w:style>
  <w:style w:type="paragraph" w:styleId="CommentSubject">
    <w:name w:val="annotation subject"/>
    <w:basedOn w:val="CommentText"/>
    <w:next w:val="CommentText"/>
    <w:link w:val="CommentSubjectChar"/>
    <w:uiPriority w:val="99"/>
    <w:semiHidden/>
    <w:unhideWhenUsed/>
    <w:rsid w:val="001B2341"/>
    <w:rPr>
      <w:b/>
      <w:bCs/>
    </w:rPr>
  </w:style>
  <w:style w:type="character" w:customStyle="1" w:styleId="CommentSubjectChar">
    <w:name w:val="Comment Subject Char"/>
    <w:basedOn w:val="CommentTextChar"/>
    <w:link w:val="CommentSubject"/>
    <w:uiPriority w:val="99"/>
    <w:semiHidden/>
    <w:rsid w:val="001B2341"/>
    <w:rPr>
      <w:b/>
      <w:bCs/>
      <w:sz w:val="20"/>
      <w:szCs w:val="20"/>
    </w:rPr>
  </w:style>
  <w:style w:type="paragraph" w:styleId="BalloonText">
    <w:name w:val="Balloon Text"/>
    <w:basedOn w:val="Normal"/>
    <w:link w:val="BalloonTextChar"/>
    <w:uiPriority w:val="99"/>
    <w:semiHidden/>
    <w:unhideWhenUsed/>
    <w:rsid w:val="001B23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2341"/>
    <w:rPr>
      <w:rFonts w:ascii="Segoe UI" w:hAnsi="Segoe UI" w:cs="Segoe UI"/>
      <w:sz w:val="18"/>
      <w:szCs w:val="18"/>
    </w:rPr>
  </w:style>
  <w:style w:type="paragraph" w:styleId="NormalWeb">
    <w:name w:val="Normal (Web)"/>
    <w:basedOn w:val="Normal"/>
    <w:uiPriority w:val="99"/>
    <w:unhideWhenUsed/>
    <w:rsid w:val="00B87AC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8953D9"/>
    <w:rPr>
      <w:i/>
      <w:iCs/>
    </w:rPr>
  </w:style>
  <w:style w:type="character" w:customStyle="1" w:styleId="Heading3Char">
    <w:name w:val="Heading 3 Char"/>
    <w:basedOn w:val="DefaultParagraphFont"/>
    <w:link w:val="Heading3"/>
    <w:uiPriority w:val="9"/>
    <w:rsid w:val="00C131C1"/>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795D97"/>
    <w:pPr>
      <w:spacing w:after="200" w:line="240" w:lineRule="auto"/>
    </w:pPr>
    <w:rPr>
      <w:i/>
      <w:iCs/>
      <w:color w:val="44546A" w:themeColor="text2"/>
      <w:sz w:val="18"/>
      <w:szCs w:val="18"/>
    </w:rPr>
  </w:style>
  <w:style w:type="paragraph" w:styleId="ListParagraph">
    <w:name w:val="List Paragraph"/>
    <w:basedOn w:val="Normal"/>
    <w:uiPriority w:val="34"/>
    <w:qFormat/>
    <w:rsid w:val="005E7260"/>
    <w:pPr>
      <w:spacing w:after="200" w:line="276" w:lineRule="auto"/>
      <w:ind w:left="720"/>
      <w:contextualSpacing/>
    </w:pPr>
  </w:style>
  <w:style w:type="character" w:styleId="Strong">
    <w:name w:val="Strong"/>
    <w:basedOn w:val="DefaultParagraphFont"/>
    <w:uiPriority w:val="22"/>
    <w:qFormat/>
    <w:rsid w:val="004D7EF9"/>
    <w:rPr>
      <w:b/>
      <w:bCs/>
    </w:rPr>
  </w:style>
  <w:style w:type="paragraph" w:customStyle="1" w:styleId="article-renderblock">
    <w:name w:val="article-render__block"/>
    <w:basedOn w:val="Normal"/>
    <w:rsid w:val="000610A3"/>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608560">
      <w:bodyDiv w:val="1"/>
      <w:marLeft w:val="0"/>
      <w:marRight w:val="0"/>
      <w:marTop w:val="0"/>
      <w:marBottom w:val="0"/>
      <w:divBdr>
        <w:top w:val="none" w:sz="0" w:space="0" w:color="auto"/>
        <w:left w:val="none" w:sz="0" w:space="0" w:color="auto"/>
        <w:bottom w:val="none" w:sz="0" w:space="0" w:color="auto"/>
        <w:right w:val="none" w:sz="0" w:space="0" w:color="auto"/>
      </w:divBdr>
    </w:div>
    <w:div w:id="204757612">
      <w:bodyDiv w:val="1"/>
      <w:marLeft w:val="0"/>
      <w:marRight w:val="0"/>
      <w:marTop w:val="0"/>
      <w:marBottom w:val="0"/>
      <w:divBdr>
        <w:top w:val="none" w:sz="0" w:space="0" w:color="auto"/>
        <w:left w:val="none" w:sz="0" w:space="0" w:color="auto"/>
        <w:bottom w:val="none" w:sz="0" w:space="0" w:color="auto"/>
        <w:right w:val="none" w:sz="0" w:space="0" w:color="auto"/>
      </w:divBdr>
    </w:div>
    <w:div w:id="360084532">
      <w:bodyDiv w:val="1"/>
      <w:marLeft w:val="0"/>
      <w:marRight w:val="0"/>
      <w:marTop w:val="0"/>
      <w:marBottom w:val="0"/>
      <w:divBdr>
        <w:top w:val="none" w:sz="0" w:space="0" w:color="auto"/>
        <w:left w:val="none" w:sz="0" w:space="0" w:color="auto"/>
        <w:bottom w:val="none" w:sz="0" w:space="0" w:color="auto"/>
        <w:right w:val="none" w:sz="0" w:space="0" w:color="auto"/>
      </w:divBdr>
    </w:div>
    <w:div w:id="382600775">
      <w:bodyDiv w:val="1"/>
      <w:marLeft w:val="0"/>
      <w:marRight w:val="0"/>
      <w:marTop w:val="0"/>
      <w:marBottom w:val="0"/>
      <w:divBdr>
        <w:top w:val="none" w:sz="0" w:space="0" w:color="auto"/>
        <w:left w:val="none" w:sz="0" w:space="0" w:color="auto"/>
        <w:bottom w:val="none" w:sz="0" w:space="0" w:color="auto"/>
        <w:right w:val="none" w:sz="0" w:space="0" w:color="auto"/>
      </w:divBdr>
    </w:div>
    <w:div w:id="508757407">
      <w:bodyDiv w:val="1"/>
      <w:marLeft w:val="0"/>
      <w:marRight w:val="0"/>
      <w:marTop w:val="0"/>
      <w:marBottom w:val="0"/>
      <w:divBdr>
        <w:top w:val="none" w:sz="0" w:space="0" w:color="auto"/>
        <w:left w:val="none" w:sz="0" w:space="0" w:color="auto"/>
        <w:bottom w:val="none" w:sz="0" w:space="0" w:color="auto"/>
        <w:right w:val="none" w:sz="0" w:space="0" w:color="auto"/>
      </w:divBdr>
    </w:div>
    <w:div w:id="593900536">
      <w:bodyDiv w:val="1"/>
      <w:marLeft w:val="0"/>
      <w:marRight w:val="0"/>
      <w:marTop w:val="0"/>
      <w:marBottom w:val="0"/>
      <w:divBdr>
        <w:top w:val="none" w:sz="0" w:space="0" w:color="auto"/>
        <w:left w:val="none" w:sz="0" w:space="0" w:color="auto"/>
        <w:bottom w:val="none" w:sz="0" w:space="0" w:color="auto"/>
        <w:right w:val="none" w:sz="0" w:space="0" w:color="auto"/>
      </w:divBdr>
    </w:div>
    <w:div w:id="681861462">
      <w:bodyDiv w:val="1"/>
      <w:marLeft w:val="0"/>
      <w:marRight w:val="0"/>
      <w:marTop w:val="0"/>
      <w:marBottom w:val="0"/>
      <w:divBdr>
        <w:top w:val="none" w:sz="0" w:space="0" w:color="auto"/>
        <w:left w:val="none" w:sz="0" w:space="0" w:color="auto"/>
        <w:bottom w:val="none" w:sz="0" w:space="0" w:color="auto"/>
        <w:right w:val="none" w:sz="0" w:space="0" w:color="auto"/>
      </w:divBdr>
    </w:div>
    <w:div w:id="747921787">
      <w:bodyDiv w:val="1"/>
      <w:marLeft w:val="0"/>
      <w:marRight w:val="0"/>
      <w:marTop w:val="0"/>
      <w:marBottom w:val="0"/>
      <w:divBdr>
        <w:top w:val="none" w:sz="0" w:space="0" w:color="auto"/>
        <w:left w:val="none" w:sz="0" w:space="0" w:color="auto"/>
        <w:bottom w:val="none" w:sz="0" w:space="0" w:color="auto"/>
        <w:right w:val="none" w:sz="0" w:space="0" w:color="auto"/>
      </w:divBdr>
    </w:div>
    <w:div w:id="758722425">
      <w:bodyDiv w:val="1"/>
      <w:marLeft w:val="0"/>
      <w:marRight w:val="0"/>
      <w:marTop w:val="0"/>
      <w:marBottom w:val="0"/>
      <w:divBdr>
        <w:top w:val="none" w:sz="0" w:space="0" w:color="auto"/>
        <w:left w:val="none" w:sz="0" w:space="0" w:color="auto"/>
        <w:bottom w:val="none" w:sz="0" w:space="0" w:color="auto"/>
        <w:right w:val="none" w:sz="0" w:space="0" w:color="auto"/>
      </w:divBdr>
    </w:div>
    <w:div w:id="767820705">
      <w:bodyDiv w:val="1"/>
      <w:marLeft w:val="0"/>
      <w:marRight w:val="0"/>
      <w:marTop w:val="0"/>
      <w:marBottom w:val="0"/>
      <w:divBdr>
        <w:top w:val="none" w:sz="0" w:space="0" w:color="auto"/>
        <w:left w:val="none" w:sz="0" w:space="0" w:color="auto"/>
        <w:bottom w:val="none" w:sz="0" w:space="0" w:color="auto"/>
        <w:right w:val="none" w:sz="0" w:space="0" w:color="auto"/>
      </w:divBdr>
    </w:div>
    <w:div w:id="822159538">
      <w:bodyDiv w:val="1"/>
      <w:marLeft w:val="0"/>
      <w:marRight w:val="0"/>
      <w:marTop w:val="0"/>
      <w:marBottom w:val="0"/>
      <w:divBdr>
        <w:top w:val="none" w:sz="0" w:space="0" w:color="auto"/>
        <w:left w:val="none" w:sz="0" w:space="0" w:color="auto"/>
        <w:bottom w:val="none" w:sz="0" w:space="0" w:color="auto"/>
        <w:right w:val="none" w:sz="0" w:space="0" w:color="auto"/>
      </w:divBdr>
    </w:div>
    <w:div w:id="881937426">
      <w:bodyDiv w:val="1"/>
      <w:marLeft w:val="0"/>
      <w:marRight w:val="0"/>
      <w:marTop w:val="0"/>
      <w:marBottom w:val="0"/>
      <w:divBdr>
        <w:top w:val="none" w:sz="0" w:space="0" w:color="auto"/>
        <w:left w:val="none" w:sz="0" w:space="0" w:color="auto"/>
        <w:bottom w:val="none" w:sz="0" w:space="0" w:color="auto"/>
        <w:right w:val="none" w:sz="0" w:space="0" w:color="auto"/>
      </w:divBdr>
    </w:div>
    <w:div w:id="886530275">
      <w:bodyDiv w:val="1"/>
      <w:marLeft w:val="0"/>
      <w:marRight w:val="0"/>
      <w:marTop w:val="0"/>
      <w:marBottom w:val="0"/>
      <w:divBdr>
        <w:top w:val="none" w:sz="0" w:space="0" w:color="auto"/>
        <w:left w:val="none" w:sz="0" w:space="0" w:color="auto"/>
        <w:bottom w:val="none" w:sz="0" w:space="0" w:color="auto"/>
        <w:right w:val="none" w:sz="0" w:space="0" w:color="auto"/>
      </w:divBdr>
    </w:div>
    <w:div w:id="909928779">
      <w:bodyDiv w:val="1"/>
      <w:marLeft w:val="0"/>
      <w:marRight w:val="0"/>
      <w:marTop w:val="0"/>
      <w:marBottom w:val="0"/>
      <w:divBdr>
        <w:top w:val="none" w:sz="0" w:space="0" w:color="auto"/>
        <w:left w:val="none" w:sz="0" w:space="0" w:color="auto"/>
        <w:bottom w:val="none" w:sz="0" w:space="0" w:color="auto"/>
        <w:right w:val="none" w:sz="0" w:space="0" w:color="auto"/>
      </w:divBdr>
      <w:divsChild>
        <w:div w:id="1073550630">
          <w:marLeft w:val="0"/>
          <w:marRight w:val="0"/>
          <w:marTop w:val="0"/>
          <w:marBottom w:val="0"/>
          <w:divBdr>
            <w:top w:val="none" w:sz="0" w:space="0" w:color="auto"/>
            <w:left w:val="none" w:sz="0" w:space="0" w:color="auto"/>
            <w:bottom w:val="none" w:sz="0" w:space="0" w:color="auto"/>
            <w:right w:val="none" w:sz="0" w:space="0" w:color="auto"/>
          </w:divBdr>
        </w:div>
        <w:div w:id="1652295158">
          <w:marLeft w:val="0"/>
          <w:marRight w:val="0"/>
          <w:marTop w:val="0"/>
          <w:marBottom w:val="0"/>
          <w:divBdr>
            <w:top w:val="none" w:sz="0" w:space="0" w:color="auto"/>
            <w:left w:val="none" w:sz="0" w:space="0" w:color="auto"/>
            <w:bottom w:val="none" w:sz="0" w:space="0" w:color="auto"/>
            <w:right w:val="none" w:sz="0" w:space="0" w:color="auto"/>
          </w:divBdr>
        </w:div>
        <w:div w:id="1017387438">
          <w:marLeft w:val="0"/>
          <w:marRight w:val="0"/>
          <w:marTop w:val="0"/>
          <w:marBottom w:val="0"/>
          <w:divBdr>
            <w:top w:val="none" w:sz="0" w:space="0" w:color="auto"/>
            <w:left w:val="none" w:sz="0" w:space="0" w:color="auto"/>
            <w:bottom w:val="none" w:sz="0" w:space="0" w:color="auto"/>
            <w:right w:val="none" w:sz="0" w:space="0" w:color="auto"/>
          </w:divBdr>
        </w:div>
        <w:div w:id="305430175">
          <w:marLeft w:val="0"/>
          <w:marRight w:val="0"/>
          <w:marTop w:val="0"/>
          <w:marBottom w:val="0"/>
          <w:divBdr>
            <w:top w:val="none" w:sz="0" w:space="0" w:color="auto"/>
            <w:left w:val="none" w:sz="0" w:space="0" w:color="auto"/>
            <w:bottom w:val="none" w:sz="0" w:space="0" w:color="auto"/>
            <w:right w:val="none" w:sz="0" w:space="0" w:color="auto"/>
          </w:divBdr>
        </w:div>
        <w:div w:id="891769646">
          <w:marLeft w:val="0"/>
          <w:marRight w:val="0"/>
          <w:marTop w:val="0"/>
          <w:marBottom w:val="0"/>
          <w:divBdr>
            <w:top w:val="none" w:sz="0" w:space="0" w:color="auto"/>
            <w:left w:val="none" w:sz="0" w:space="0" w:color="auto"/>
            <w:bottom w:val="none" w:sz="0" w:space="0" w:color="auto"/>
            <w:right w:val="none" w:sz="0" w:space="0" w:color="auto"/>
          </w:divBdr>
        </w:div>
        <w:div w:id="768624678">
          <w:marLeft w:val="0"/>
          <w:marRight w:val="0"/>
          <w:marTop w:val="0"/>
          <w:marBottom w:val="0"/>
          <w:divBdr>
            <w:top w:val="none" w:sz="0" w:space="0" w:color="auto"/>
            <w:left w:val="none" w:sz="0" w:space="0" w:color="auto"/>
            <w:bottom w:val="none" w:sz="0" w:space="0" w:color="auto"/>
            <w:right w:val="none" w:sz="0" w:space="0" w:color="auto"/>
          </w:divBdr>
        </w:div>
        <w:div w:id="1955675084">
          <w:marLeft w:val="0"/>
          <w:marRight w:val="0"/>
          <w:marTop w:val="0"/>
          <w:marBottom w:val="0"/>
          <w:divBdr>
            <w:top w:val="none" w:sz="0" w:space="0" w:color="auto"/>
            <w:left w:val="none" w:sz="0" w:space="0" w:color="auto"/>
            <w:bottom w:val="none" w:sz="0" w:space="0" w:color="auto"/>
            <w:right w:val="none" w:sz="0" w:space="0" w:color="auto"/>
          </w:divBdr>
        </w:div>
        <w:div w:id="304437729">
          <w:marLeft w:val="0"/>
          <w:marRight w:val="0"/>
          <w:marTop w:val="0"/>
          <w:marBottom w:val="0"/>
          <w:divBdr>
            <w:top w:val="none" w:sz="0" w:space="0" w:color="auto"/>
            <w:left w:val="none" w:sz="0" w:space="0" w:color="auto"/>
            <w:bottom w:val="none" w:sz="0" w:space="0" w:color="auto"/>
            <w:right w:val="none" w:sz="0" w:space="0" w:color="auto"/>
          </w:divBdr>
        </w:div>
        <w:div w:id="798035416">
          <w:marLeft w:val="0"/>
          <w:marRight w:val="0"/>
          <w:marTop w:val="0"/>
          <w:marBottom w:val="0"/>
          <w:divBdr>
            <w:top w:val="none" w:sz="0" w:space="0" w:color="auto"/>
            <w:left w:val="none" w:sz="0" w:space="0" w:color="auto"/>
            <w:bottom w:val="none" w:sz="0" w:space="0" w:color="auto"/>
            <w:right w:val="none" w:sz="0" w:space="0" w:color="auto"/>
          </w:divBdr>
        </w:div>
        <w:div w:id="356084024">
          <w:marLeft w:val="0"/>
          <w:marRight w:val="0"/>
          <w:marTop w:val="0"/>
          <w:marBottom w:val="0"/>
          <w:divBdr>
            <w:top w:val="none" w:sz="0" w:space="0" w:color="auto"/>
            <w:left w:val="none" w:sz="0" w:space="0" w:color="auto"/>
            <w:bottom w:val="none" w:sz="0" w:space="0" w:color="auto"/>
            <w:right w:val="none" w:sz="0" w:space="0" w:color="auto"/>
          </w:divBdr>
        </w:div>
        <w:div w:id="1679624000">
          <w:marLeft w:val="0"/>
          <w:marRight w:val="0"/>
          <w:marTop w:val="0"/>
          <w:marBottom w:val="0"/>
          <w:divBdr>
            <w:top w:val="none" w:sz="0" w:space="0" w:color="auto"/>
            <w:left w:val="none" w:sz="0" w:space="0" w:color="auto"/>
            <w:bottom w:val="none" w:sz="0" w:space="0" w:color="auto"/>
            <w:right w:val="none" w:sz="0" w:space="0" w:color="auto"/>
          </w:divBdr>
        </w:div>
        <w:div w:id="577831623">
          <w:marLeft w:val="0"/>
          <w:marRight w:val="0"/>
          <w:marTop w:val="0"/>
          <w:marBottom w:val="0"/>
          <w:divBdr>
            <w:top w:val="none" w:sz="0" w:space="0" w:color="auto"/>
            <w:left w:val="none" w:sz="0" w:space="0" w:color="auto"/>
            <w:bottom w:val="none" w:sz="0" w:space="0" w:color="auto"/>
            <w:right w:val="none" w:sz="0" w:space="0" w:color="auto"/>
          </w:divBdr>
        </w:div>
        <w:div w:id="49699098">
          <w:marLeft w:val="0"/>
          <w:marRight w:val="0"/>
          <w:marTop w:val="0"/>
          <w:marBottom w:val="0"/>
          <w:divBdr>
            <w:top w:val="none" w:sz="0" w:space="0" w:color="auto"/>
            <w:left w:val="none" w:sz="0" w:space="0" w:color="auto"/>
            <w:bottom w:val="none" w:sz="0" w:space="0" w:color="auto"/>
            <w:right w:val="none" w:sz="0" w:space="0" w:color="auto"/>
          </w:divBdr>
        </w:div>
        <w:div w:id="1703241831">
          <w:marLeft w:val="0"/>
          <w:marRight w:val="0"/>
          <w:marTop w:val="0"/>
          <w:marBottom w:val="0"/>
          <w:divBdr>
            <w:top w:val="none" w:sz="0" w:space="0" w:color="auto"/>
            <w:left w:val="none" w:sz="0" w:space="0" w:color="auto"/>
            <w:bottom w:val="none" w:sz="0" w:space="0" w:color="auto"/>
            <w:right w:val="none" w:sz="0" w:space="0" w:color="auto"/>
          </w:divBdr>
        </w:div>
        <w:div w:id="2100365424">
          <w:marLeft w:val="0"/>
          <w:marRight w:val="0"/>
          <w:marTop w:val="0"/>
          <w:marBottom w:val="0"/>
          <w:divBdr>
            <w:top w:val="none" w:sz="0" w:space="0" w:color="auto"/>
            <w:left w:val="none" w:sz="0" w:space="0" w:color="auto"/>
            <w:bottom w:val="none" w:sz="0" w:space="0" w:color="auto"/>
            <w:right w:val="none" w:sz="0" w:space="0" w:color="auto"/>
          </w:divBdr>
        </w:div>
        <w:div w:id="830830893">
          <w:marLeft w:val="0"/>
          <w:marRight w:val="0"/>
          <w:marTop w:val="0"/>
          <w:marBottom w:val="0"/>
          <w:divBdr>
            <w:top w:val="none" w:sz="0" w:space="0" w:color="auto"/>
            <w:left w:val="none" w:sz="0" w:space="0" w:color="auto"/>
            <w:bottom w:val="none" w:sz="0" w:space="0" w:color="auto"/>
            <w:right w:val="none" w:sz="0" w:space="0" w:color="auto"/>
          </w:divBdr>
        </w:div>
        <w:div w:id="1590239131">
          <w:marLeft w:val="0"/>
          <w:marRight w:val="0"/>
          <w:marTop w:val="0"/>
          <w:marBottom w:val="0"/>
          <w:divBdr>
            <w:top w:val="none" w:sz="0" w:space="0" w:color="auto"/>
            <w:left w:val="none" w:sz="0" w:space="0" w:color="auto"/>
            <w:bottom w:val="none" w:sz="0" w:space="0" w:color="auto"/>
            <w:right w:val="none" w:sz="0" w:space="0" w:color="auto"/>
          </w:divBdr>
        </w:div>
        <w:div w:id="57486760">
          <w:marLeft w:val="0"/>
          <w:marRight w:val="0"/>
          <w:marTop w:val="0"/>
          <w:marBottom w:val="0"/>
          <w:divBdr>
            <w:top w:val="none" w:sz="0" w:space="0" w:color="auto"/>
            <w:left w:val="none" w:sz="0" w:space="0" w:color="auto"/>
            <w:bottom w:val="none" w:sz="0" w:space="0" w:color="auto"/>
            <w:right w:val="none" w:sz="0" w:space="0" w:color="auto"/>
          </w:divBdr>
        </w:div>
        <w:div w:id="574171198">
          <w:marLeft w:val="0"/>
          <w:marRight w:val="0"/>
          <w:marTop w:val="0"/>
          <w:marBottom w:val="0"/>
          <w:divBdr>
            <w:top w:val="none" w:sz="0" w:space="0" w:color="auto"/>
            <w:left w:val="none" w:sz="0" w:space="0" w:color="auto"/>
            <w:bottom w:val="none" w:sz="0" w:space="0" w:color="auto"/>
            <w:right w:val="none" w:sz="0" w:space="0" w:color="auto"/>
          </w:divBdr>
        </w:div>
        <w:div w:id="1503469360">
          <w:marLeft w:val="0"/>
          <w:marRight w:val="0"/>
          <w:marTop w:val="0"/>
          <w:marBottom w:val="0"/>
          <w:divBdr>
            <w:top w:val="none" w:sz="0" w:space="0" w:color="auto"/>
            <w:left w:val="none" w:sz="0" w:space="0" w:color="auto"/>
            <w:bottom w:val="none" w:sz="0" w:space="0" w:color="auto"/>
            <w:right w:val="none" w:sz="0" w:space="0" w:color="auto"/>
          </w:divBdr>
        </w:div>
        <w:div w:id="272522331">
          <w:marLeft w:val="0"/>
          <w:marRight w:val="0"/>
          <w:marTop w:val="0"/>
          <w:marBottom w:val="0"/>
          <w:divBdr>
            <w:top w:val="none" w:sz="0" w:space="0" w:color="auto"/>
            <w:left w:val="none" w:sz="0" w:space="0" w:color="auto"/>
            <w:bottom w:val="none" w:sz="0" w:space="0" w:color="auto"/>
            <w:right w:val="none" w:sz="0" w:space="0" w:color="auto"/>
          </w:divBdr>
        </w:div>
        <w:div w:id="626661354">
          <w:marLeft w:val="0"/>
          <w:marRight w:val="0"/>
          <w:marTop w:val="0"/>
          <w:marBottom w:val="0"/>
          <w:divBdr>
            <w:top w:val="none" w:sz="0" w:space="0" w:color="auto"/>
            <w:left w:val="none" w:sz="0" w:space="0" w:color="auto"/>
            <w:bottom w:val="none" w:sz="0" w:space="0" w:color="auto"/>
            <w:right w:val="none" w:sz="0" w:space="0" w:color="auto"/>
          </w:divBdr>
        </w:div>
        <w:div w:id="162012821">
          <w:marLeft w:val="0"/>
          <w:marRight w:val="0"/>
          <w:marTop w:val="0"/>
          <w:marBottom w:val="0"/>
          <w:divBdr>
            <w:top w:val="none" w:sz="0" w:space="0" w:color="auto"/>
            <w:left w:val="none" w:sz="0" w:space="0" w:color="auto"/>
            <w:bottom w:val="none" w:sz="0" w:space="0" w:color="auto"/>
            <w:right w:val="none" w:sz="0" w:space="0" w:color="auto"/>
          </w:divBdr>
        </w:div>
        <w:div w:id="1398895703">
          <w:marLeft w:val="0"/>
          <w:marRight w:val="0"/>
          <w:marTop w:val="0"/>
          <w:marBottom w:val="0"/>
          <w:divBdr>
            <w:top w:val="none" w:sz="0" w:space="0" w:color="auto"/>
            <w:left w:val="none" w:sz="0" w:space="0" w:color="auto"/>
            <w:bottom w:val="none" w:sz="0" w:space="0" w:color="auto"/>
            <w:right w:val="none" w:sz="0" w:space="0" w:color="auto"/>
          </w:divBdr>
        </w:div>
        <w:div w:id="1220360000">
          <w:marLeft w:val="0"/>
          <w:marRight w:val="0"/>
          <w:marTop w:val="0"/>
          <w:marBottom w:val="0"/>
          <w:divBdr>
            <w:top w:val="none" w:sz="0" w:space="0" w:color="auto"/>
            <w:left w:val="none" w:sz="0" w:space="0" w:color="auto"/>
            <w:bottom w:val="none" w:sz="0" w:space="0" w:color="auto"/>
            <w:right w:val="none" w:sz="0" w:space="0" w:color="auto"/>
          </w:divBdr>
        </w:div>
      </w:divsChild>
    </w:div>
    <w:div w:id="915021076">
      <w:bodyDiv w:val="1"/>
      <w:marLeft w:val="0"/>
      <w:marRight w:val="0"/>
      <w:marTop w:val="0"/>
      <w:marBottom w:val="0"/>
      <w:divBdr>
        <w:top w:val="none" w:sz="0" w:space="0" w:color="auto"/>
        <w:left w:val="none" w:sz="0" w:space="0" w:color="auto"/>
        <w:bottom w:val="none" w:sz="0" w:space="0" w:color="auto"/>
        <w:right w:val="none" w:sz="0" w:space="0" w:color="auto"/>
      </w:divBdr>
    </w:div>
    <w:div w:id="954944708">
      <w:bodyDiv w:val="1"/>
      <w:marLeft w:val="0"/>
      <w:marRight w:val="0"/>
      <w:marTop w:val="0"/>
      <w:marBottom w:val="0"/>
      <w:divBdr>
        <w:top w:val="none" w:sz="0" w:space="0" w:color="auto"/>
        <w:left w:val="none" w:sz="0" w:space="0" w:color="auto"/>
        <w:bottom w:val="none" w:sz="0" w:space="0" w:color="auto"/>
        <w:right w:val="none" w:sz="0" w:space="0" w:color="auto"/>
      </w:divBdr>
    </w:div>
    <w:div w:id="989015369">
      <w:bodyDiv w:val="1"/>
      <w:marLeft w:val="0"/>
      <w:marRight w:val="0"/>
      <w:marTop w:val="0"/>
      <w:marBottom w:val="0"/>
      <w:divBdr>
        <w:top w:val="none" w:sz="0" w:space="0" w:color="auto"/>
        <w:left w:val="none" w:sz="0" w:space="0" w:color="auto"/>
        <w:bottom w:val="none" w:sz="0" w:space="0" w:color="auto"/>
        <w:right w:val="none" w:sz="0" w:space="0" w:color="auto"/>
      </w:divBdr>
    </w:div>
    <w:div w:id="1016620189">
      <w:bodyDiv w:val="1"/>
      <w:marLeft w:val="0"/>
      <w:marRight w:val="0"/>
      <w:marTop w:val="0"/>
      <w:marBottom w:val="0"/>
      <w:divBdr>
        <w:top w:val="none" w:sz="0" w:space="0" w:color="auto"/>
        <w:left w:val="none" w:sz="0" w:space="0" w:color="auto"/>
        <w:bottom w:val="none" w:sz="0" w:space="0" w:color="auto"/>
        <w:right w:val="none" w:sz="0" w:space="0" w:color="auto"/>
      </w:divBdr>
    </w:div>
    <w:div w:id="1102727233">
      <w:bodyDiv w:val="1"/>
      <w:marLeft w:val="0"/>
      <w:marRight w:val="0"/>
      <w:marTop w:val="0"/>
      <w:marBottom w:val="0"/>
      <w:divBdr>
        <w:top w:val="none" w:sz="0" w:space="0" w:color="auto"/>
        <w:left w:val="none" w:sz="0" w:space="0" w:color="auto"/>
        <w:bottom w:val="none" w:sz="0" w:space="0" w:color="auto"/>
        <w:right w:val="none" w:sz="0" w:space="0" w:color="auto"/>
      </w:divBdr>
    </w:div>
    <w:div w:id="1115445000">
      <w:bodyDiv w:val="1"/>
      <w:marLeft w:val="0"/>
      <w:marRight w:val="0"/>
      <w:marTop w:val="0"/>
      <w:marBottom w:val="0"/>
      <w:divBdr>
        <w:top w:val="none" w:sz="0" w:space="0" w:color="auto"/>
        <w:left w:val="none" w:sz="0" w:space="0" w:color="auto"/>
        <w:bottom w:val="none" w:sz="0" w:space="0" w:color="auto"/>
        <w:right w:val="none" w:sz="0" w:space="0" w:color="auto"/>
      </w:divBdr>
    </w:div>
    <w:div w:id="1167331465">
      <w:bodyDiv w:val="1"/>
      <w:marLeft w:val="0"/>
      <w:marRight w:val="0"/>
      <w:marTop w:val="0"/>
      <w:marBottom w:val="0"/>
      <w:divBdr>
        <w:top w:val="none" w:sz="0" w:space="0" w:color="auto"/>
        <w:left w:val="none" w:sz="0" w:space="0" w:color="auto"/>
        <w:bottom w:val="none" w:sz="0" w:space="0" w:color="auto"/>
        <w:right w:val="none" w:sz="0" w:space="0" w:color="auto"/>
      </w:divBdr>
    </w:div>
    <w:div w:id="1197499335">
      <w:bodyDiv w:val="1"/>
      <w:marLeft w:val="0"/>
      <w:marRight w:val="0"/>
      <w:marTop w:val="0"/>
      <w:marBottom w:val="0"/>
      <w:divBdr>
        <w:top w:val="none" w:sz="0" w:space="0" w:color="auto"/>
        <w:left w:val="none" w:sz="0" w:space="0" w:color="auto"/>
        <w:bottom w:val="none" w:sz="0" w:space="0" w:color="auto"/>
        <w:right w:val="none" w:sz="0" w:space="0" w:color="auto"/>
      </w:divBdr>
    </w:div>
    <w:div w:id="1198542852">
      <w:bodyDiv w:val="1"/>
      <w:marLeft w:val="0"/>
      <w:marRight w:val="0"/>
      <w:marTop w:val="0"/>
      <w:marBottom w:val="0"/>
      <w:divBdr>
        <w:top w:val="none" w:sz="0" w:space="0" w:color="auto"/>
        <w:left w:val="none" w:sz="0" w:space="0" w:color="auto"/>
        <w:bottom w:val="none" w:sz="0" w:space="0" w:color="auto"/>
        <w:right w:val="none" w:sz="0" w:space="0" w:color="auto"/>
      </w:divBdr>
    </w:div>
    <w:div w:id="1212225831">
      <w:bodyDiv w:val="1"/>
      <w:marLeft w:val="0"/>
      <w:marRight w:val="0"/>
      <w:marTop w:val="0"/>
      <w:marBottom w:val="0"/>
      <w:divBdr>
        <w:top w:val="none" w:sz="0" w:space="0" w:color="auto"/>
        <w:left w:val="none" w:sz="0" w:space="0" w:color="auto"/>
        <w:bottom w:val="none" w:sz="0" w:space="0" w:color="auto"/>
        <w:right w:val="none" w:sz="0" w:space="0" w:color="auto"/>
      </w:divBdr>
    </w:div>
    <w:div w:id="1234698489">
      <w:bodyDiv w:val="1"/>
      <w:marLeft w:val="0"/>
      <w:marRight w:val="0"/>
      <w:marTop w:val="0"/>
      <w:marBottom w:val="0"/>
      <w:divBdr>
        <w:top w:val="none" w:sz="0" w:space="0" w:color="auto"/>
        <w:left w:val="none" w:sz="0" w:space="0" w:color="auto"/>
        <w:bottom w:val="none" w:sz="0" w:space="0" w:color="auto"/>
        <w:right w:val="none" w:sz="0" w:space="0" w:color="auto"/>
      </w:divBdr>
    </w:div>
    <w:div w:id="1322151415">
      <w:bodyDiv w:val="1"/>
      <w:marLeft w:val="0"/>
      <w:marRight w:val="0"/>
      <w:marTop w:val="0"/>
      <w:marBottom w:val="0"/>
      <w:divBdr>
        <w:top w:val="none" w:sz="0" w:space="0" w:color="auto"/>
        <w:left w:val="none" w:sz="0" w:space="0" w:color="auto"/>
        <w:bottom w:val="none" w:sz="0" w:space="0" w:color="auto"/>
        <w:right w:val="none" w:sz="0" w:space="0" w:color="auto"/>
      </w:divBdr>
    </w:div>
    <w:div w:id="1422289441">
      <w:bodyDiv w:val="1"/>
      <w:marLeft w:val="0"/>
      <w:marRight w:val="0"/>
      <w:marTop w:val="0"/>
      <w:marBottom w:val="0"/>
      <w:divBdr>
        <w:top w:val="none" w:sz="0" w:space="0" w:color="auto"/>
        <w:left w:val="none" w:sz="0" w:space="0" w:color="auto"/>
        <w:bottom w:val="none" w:sz="0" w:space="0" w:color="auto"/>
        <w:right w:val="none" w:sz="0" w:space="0" w:color="auto"/>
      </w:divBdr>
    </w:div>
    <w:div w:id="1473519556">
      <w:bodyDiv w:val="1"/>
      <w:marLeft w:val="0"/>
      <w:marRight w:val="0"/>
      <w:marTop w:val="0"/>
      <w:marBottom w:val="0"/>
      <w:divBdr>
        <w:top w:val="none" w:sz="0" w:space="0" w:color="auto"/>
        <w:left w:val="none" w:sz="0" w:space="0" w:color="auto"/>
        <w:bottom w:val="none" w:sz="0" w:space="0" w:color="auto"/>
        <w:right w:val="none" w:sz="0" w:space="0" w:color="auto"/>
      </w:divBdr>
    </w:div>
    <w:div w:id="1487822155">
      <w:bodyDiv w:val="1"/>
      <w:marLeft w:val="0"/>
      <w:marRight w:val="0"/>
      <w:marTop w:val="0"/>
      <w:marBottom w:val="0"/>
      <w:divBdr>
        <w:top w:val="none" w:sz="0" w:space="0" w:color="auto"/>
        <w:left w:val="none" w:sz="0" w:space="0" w:color="auto"/>
        <w:bottom w:val="none" w:sz="0" w:space="0" w:color="auto"/>
        <w:right w:val="none" w:sz="0" w:space="0" w:color="auto"/>
      </w:divBdr>
    </w:div>
    <w:div w:id="1507205223">
      <w:bodyDiv w:val="1"/>
      <w:marLeft w:val="0"/>
      <w:marRight w:val="0"/>
      <w:marTop w:val="0"/>
      <w:marBottom w:val="0"/>
      <w:divBdr>
        <w:top w:val="none" w:sz="0" w:space="0" w:color="auto"/>
        <w:left w:val="none" w:sz="0" w:space="0" w:color="auto"/>
        <w:bottom w:val="none" w:sz="0" w:space="0" w:color="auto"/>
        <w:right w:val="none" w:sz="0" w:space="0" w:color="auto"/>
      </w:divBdr>
    </w:div>
    <w:div w:id="1533957699">
      <w:bodyDiv w:val="1"/>
      <w:marLeft w:val="0"/>
      <w:marRight w:val="0"/>
      <w:marTop w:val="0"/>
      <w:marBottom w:val="0"/>
      <w:divBdr>
        <w:top w:val="none" w:sz="0" w:space="0" w:color="auto"/>
        <w:left w:val="none" w:sz="0" w:space="0" w:color="auto"/>
        <w:bottom w:val="none" w:sz="0" w:space="0" w:color="auto"/>
        <w:right w:val="none" w:sz="0" w:space="0" w:color="auto"/>
      </w:divBdr>
    </w:div>
    <w:div w:id="1551840632">
      <w:bodyDiv w:val="1"/>
      <w:marLeft w:val="0"/>
      <w:marRight w:val="0"/>
      <w:marTop w:val="0"/>
      <w:marBottom w:val="0"/>
      <w:divBdr>
        <w:top w:val="none" w:sz="0" w:space="0" w:color="auto"/>
        <w:left w:val="none" w:sz="0" w:space="0" w:color="auto"/>
        <w:bottom w:val="none" w:sz="0" w:space="0" w:color="auto"/>
        <w:right w:val="none" w:sz="0" w:space="0" w:color="auto"/>
      </w:divBdr>
    </w:div>
    <w:div w:id="1665284273">
      <w:bodyDiv w:val="1"/>
      <w:marLeft w:val="0"/>
      <w:marRight w:val="0"/>
      <w:marTop w:val="0"/>
      <w:marBottom w:val="0"/>
      <w:divBdr>
        <w:top w:val="none" w:sz="0" w:space="0" w:color="auto"/>
        <w:left w:val="none" w:sz="0" w:space="0" w:color="auto"/>
        <w:bottom w:val="none" w:sz="0" w:space="0" w:color="auto"/>
        <w:right w:val="none" w:sz="0" w:space="0" w:color="auto"/>
      </w:divBdr>
    </w:div>
    <w:div w:id="1705012491">
      <w:bodyDiv w:val="1"/>
      <w:marLeft w:val="0"/>
      <w:marRight w:val="0"/>
      <w:marTop w:val="0"/>
      <w:marBottom w:val="0"/>
      <w:divBdr>
        <w:top w:val="none" w:sz="0" w:space="0" w:color="auto"/>
        <w:left w:val="none" w:sz="0" w:space="0" w:color="auto"/>
        <w:bottom w:val="none" w:sz="0" w:space="0" w:color="auto"/>
        <w:right w:val="none" w:sz="0" w:space="0" w:color="auto"/>
      </w:divBdr>
    </w:div>
    <w:div w:id="1764838813">
      <w:bodyDiv w:val="1"/>
      <w:marLeft w:val="0"/>
      <w:marRight w:val="0"/>
      <w:marTop w:val="0"/>
      <w:marBottom w:val="0"/>
      <w:divBdr>
        <w:top w:val="none" w:sz="0" w:space="0" w:color="auto"/>
        <w:left w:val="none" w:sz="0" w:space="0" w:color="auto"/>
        <w:bottom w:val="none" w:sz="0" w:space="0" w:color="auto"/>
        <w:right w:val="none" w:sz="0" w:space="0" w:color="auto"/>
      </w:divBdr>
    </w:div>
    <w:div w:id="1832401599">
      <w:bodyDiv w:val="1"/>
      <w:marLeft w:val="0"/>
      <w:marRight w:val="0"/>
      <w:marTop w:val="0"/>
      <w:marBottom w:val="0"/>
      <w:divBdr>
        <w:top w:val="none" w:sz="0" w:space="0" w:color="auto"/>
        <w:left w:val="none" w:sz="0" w:space="0" w:color="auto"/>
        <w:bottom w:val="none" w:sz="0" w:space="0" w:color="auto"/>
        <w:right w:val="none" w:sz="0" w:space="0" w:color="auto"/>
      </w:divBdr>
    </w:div>
    <w:div w:id="1900435203">
      <w:bodyDiv w:val="1"/>
      <w:marLeft w:val="0"/>
      <w:marRight w:val="0"/>
      <w:marTop w:val="0"/>
      <w:marBottom w:val="0"/>
      <w:divBdr>
        <w:top w:val="none" w:sz="0" w:space="0" w:color="auto"/>
        <w:left w:val="none" w:sz="0" w:space="0" w:color="auto"/>
        <w:bottom w:val="none" w:sz="0" w:space="0" w:color="auto"/>
        <w:right w:val="none" w:sz="0" w:space="0" w:color="auto"/>
      </w:divBdr>
    </w:div>
    <w:div w:id="1916276749">
      <w:bodyDiv w:val="1"/>
      <w:marLeft w:val="0"/>
      <w:marRight w:val="0"/>
      <w:marTop w:val="0"/>
      <w:marBottom w:val="0"/>
      <w:divBdr>
        <w:top w:val="none" w:sz="0" w:space="0" w:color="auto"/>
        <w:left w:val="none" w:sz="0" w:space="0" w:color="auto"/>
        <w:bottom w:val="none" w:sz="0" w:space="0" w:color="auto"/>
        <w:right w:val="none" w:sz="0" w:space="0" w:color="auto"/>
      </w:divBdr>
    </w:div>
    <w:div w:id="1935362703">
      <w:bodyDiv w:val="1"/>
      <w:marLeft w:val="0"/>
      <w:marRight w:val="0"/>
      <w:marTop w:val="0"/>
      <w:marBottom w:val="0"/>
      <w:divBdr>
        <w:top w:val="none" w:sz="0" w:space="0" w:color="auto"/>
        <w:left w:val="none" w:sz="0" w:space="0" w:color="auto"/>
        <w:bottom w:val="none" w:sz="0" w:space="0" w:color="auto"/>
        <w:right w:val="none" w:sz="0" w:space="0" w:color="auto"/>
      </w:divBdr>
    </w:div>
    <w:div w:id="1977057151">
      <w:bodyDiv w:val="1"/>
      <w:marLeft w:val="0"/>
      <w:marRight w:val="0"/>
      <w:marTop w:val="0"/>
      <w:marBottom w:val="0"/>
      <w:divBdr>
        <w:top w:val="none" w:sz="0" w:space="0" w:color="auto"/>
        <w:left w:val="none" w:sz="0" w:space="0" w:color="auto"/>
        <w:bottom w:val="none" w:sz="0" w:space="0" w:color="auto"/>
        <w:right w:val="none" w:sz="0" w:space="0" w:color="auto"/>
      </w:divBdr>
    </w:div>
    <w:div w:id="1998917611">
      <w:bodyDiv w:val="1"/>
      <w:marLeft w:val="0"/>
      <w:marRight w:val="0"/>
      <w:marTop w:val="0"/>
      <w:marBottom w:val="0"/>
      <w:divBdr>
        <w:top w:val="none" w:sz="0" w:space="0" w:color="auto"/>
        <w:left w:val="none" w:sz="0" w:space="0" w:color="auto"/>
        <w:bottom w:val="none" w:sz="0" w:space="0" w:color="auto"/>
        <w:right w:val="none" w:sz="0" w:space="0" w:color="auto"/>
      </w:divBdr>
    </w:div>
    <w:div w:id="2017144961">
      <w:bodyDiv w:val="1"/>
      <w:marLeft w:val="0"/>
      <w:marRight w:val="0"/>
      <w:marTop w:val="0"/>
      <w:marBottom w:val="0"/>
      <w:divBdr>
        <w:top w:val="none" w:sz="0" w:space="0" w:color="auto"/>
        <w:left w:val="none" w:sz="0" w:space="0" w:color="auto"/>
        <w:bottom w:val="none" w:sz="0" w:space="0" w:color="auto"/>
        <w:right w:val="none" w:sz="0" w:space="0" w:color="auto"/>
      </w:divBdr>
    </w:div>
    <w:div w:id="2046515177">
      <w:bodyDiv w:val="1"/>
      <w:marLeft w:val="0"/>
      <w:marRight w:val="0"/>
      <w:marTop w:val="0"/>
      <w:marBottom w:val="0"/>
      <w:divBdr>
        <w:top w:val="none" w:sz="0" w:space="0" w:color="auto"/>
        <w:left w:val="none" w:sz="0" w:space="0" w:color="auto"/>
        <w:bottom w:val="none" w:sz="0" w:space="0" w:color="auto"/>
        <w:right w:val="none" w:sz="0" w:space="0" w:color="auto"/>
      </w:divBdr>
    </w:div>
    <w:div w:id="2074738880">
      <w:bodyDiv w:val="1"/>
      <w:marLeft w:val="0"/>
      <w:marRight w:val="0"/>
      <w:marTop w:val="0"/>
      <w:marBottom w:val="0"/>
      <w:divBdr>
        <w:top w:val="none" w:sz="0" w:space="0" w:color="auto"/>
        <w:left w:val="none" w:sz="0" w:space="0" w:color="auto"/>
        <w:bottom w:val="none" w:sz="0" w:space="0" w:color="auto"/>
        <w:right w:val="none" w:sz="0" w:space="0" w:color="auto"/>
      </w:divBdr>
    </w:div>
    <w:div w:id="2123764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8CD253-C4A1-41F7-8617-46ECAD9B7A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3111</Words>
  <Characters>17737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Asata Manseray (1914855)</cp:lastModifiedBy>
  <cp:revision>2</cp:revision>
  <dcterms:created xsi:type="dcterms:W3CDTF">2020-11-30T11:53:00Z</dcterms:created>
  <dcterms:modified xsi:type="dcterms:W3CDTF">2020-11-30T11:53:00Z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http://www.zotero.org/styles/american-sociological-association</vt:lpwstr>
  </property>
  <property fmtid="{D5CDD505-2E9C-101B-9397-08002B2CF9AE}" pid="4" name="Mendeley Unique User Id_1">
    <vt:lpwstr>aa96e0df-5f30-371b-af90-3942ba0b3273</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http://www.zotero.org/styles/modern-humanities-research-association</vt:lpwstr>
  </property>
  <property fmtid="{D5CDD505-2E9C-101B-9397-08002B2CF9AE}" pid="18" name="Mendeley Recent Style Name 6_1">
    <vt:lpwstr>Modern Humanities Research Association 3rd edition (note with bibliography)</vt:lpwstr>
  </property>
  <property fmtid="{D5CDD505-2E9C-101B-9397-08002B2CF9AE}" pid="19" name="Mendeley Recent Style Id 7_1">
    <vt:lpwstr>http://www.zotero.org/styles/modern-language-association</vt:lpwstr>
  </property>
  <property fmtid="{D5CDD505-2E9C-101B-9397-08002B2CF9AE}" pid="20" name="Mendeley Recent Style Name 7_1">
    <vt:lpwstr>Modern Language Association 8th edition</vt:lpwstr>
  </property>
  <property fmtid="{D5CDD505-2E9C-101B-9397-08002B2CF9AE}" pid="21" name="Mendeley Recent Style Id 8_1">
    <vt:lpwstr>http://www.zotero.org/styles/nature</vt:lpwstr>
  </property>
  <property fmtid="{D5CDD505-2E9C-101B-9397-08002B2CF9AE}" pid="22" name="Mendeley Recent Style Name 8_1">
    <vt:lpwstr>Nature</vt:lpwstr>
  </property>
  <property fmtid="{D5CDD505-2E9C-101B-9397-08002B2CF9AE}" pid="23" name="Mendeley Recent Style Id 9_1">
    <vt:lpwstr>http://www.zotero.org/styles/oscola-no-ibid</vt:lpwstr>
  </property>
  <property fmtid="{D5CDD505-2E9C-101B-9397-08002B2CF9AE}" pid="24" name="Mendeley Recent Style Name 9_1">
    <vt:lpwstr>OSCOLA (Oxford University Standard for Citation of Legal Authorities) (no Ibid.)</vt:lpwstr>
  </property>
</Properties>
</file>